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88F5D" w14:textId="3540769B" w:rsidR="008B6C0A" w:rsidRDefault="008B6C0A" w:rsidP="008B6C0A">
      <w:pPr>
        <w:keepNext/>
        <w:spacing w:after="0" w:line="240" w:lineRule="auto"/>
        <w:ind w:right="1267"/>
        <w:jc w:val="both"/>
        <w:outlineLvl w:val="1"/>
        <w:rPr>
          <w:rFonts w:ascii="Times New Roman" w:eastAsia="Times New Roman" w:hAnsi="Times New Roman" w:cs="Times New Roman"/>
          <w:b/>
          <w:bCs/>
          <w:color w:val="000000"/>
          <w:lang w:val="en-GB" w:eastAsia="en-GB"/>
        </w:rPr>
      </w:pPr>
      <w:r w:rsidRPr="008B6C0A">
        <w:rPr>
          <w:rFonts w:ascii="Times New Roman" w:eastAsia="Times New Roman" w:hAnsi="Times New Roman" w:cs="Times New Roman"/>
          <w:b/>
          <w:bCs/>
          <w:color w:val="000000"/>
          <w:lang w:val="en-GB" w:eastAsia="en-GB"/>
        </w:rPr>
        <w:t xml:space="preserve">Fully Costed Evaluation Plan </w:t>
      </w:r>
    </w:p>
    <w:p w14:paraId="3EA6A0C4" w14:textId="197246FD" w:rsidR="008B6C0A" w:rsidRDefault="008B6C0A" w:rsidP="008B6C0A">
      <w:pPr>
        <w:keepNext/>
        <w:spacing w:after="0" w:line="240" w:lineRule="auto"/>
        <w:ind w:right="1267"/>
        <w:jc w:val="both"/>
        <w:outlineLvl w:val="1"/>
        <w:rPr>
          <w:rFonts w:ascii="Times New Roman" w:eastAsia="Times New Roman" w:hAnsi="Times New Roman" w:cs="Times New Roman"/>
          <w:b/>
          <w:bCs/>
          <w:color w:val="000000"/>
          <w:lang w:val="en-GB" w:eastAsia="en-GB"/>
        </w:rPr>
      </w:pPr>
    </w:p>
    <w:p w14:paraId="34BCF919" w14:textId="37519DA6" w:rsidR="003E038A" w:rsidRPr="0078389B" w:rsidRDefault="00EE6FC8" w:rsidP="006B6B56">
      <w:pPr>
        <w:spacing w:line="252" w:lineRule="auto"/>
        <w:jc w:val="both"/>
        <w:rPr>
          <w:rFonts w:ascii="Times New Roman" w:eastAsia="Calibri" w:hAnsi="Times New Roman" w:cs="Times New Roman"/>
        </w:rPr>
      </w:pPr>
      <w:r w:rsidRPr="0078389B">
        <w:rPr>
          <w:rFonts w:ascii="Times New Roman" w:eastAsia="Calibri" w:hAnsi="Times New Roman" w:cs="Times New Roman"/>
        </w:rPr>
        <w:t>This evaluation plan aims to capture</w:t>
      </w:r>
      <w:r w:rsidR="00350F3F" w:rsidRPr="0078389B">
        <w:rPr>
          <w:rFonts w:ascii="Times New Roman" w:eastAsia="Calibri" w:hAnsi="Times New Roman" w:cs="Times New Roman"/>
        </w:rPr>
        <w:t xml:space="preserve"> results,</w:t>
      </w:r>
      <w:r w:rsidRPr="0078389B">
        <w:rPr>
          <w:rFonts w:ascii="Times New Roman" w:eastAsia="Calibri" w:hAnsi="Times New Roman" w:cs="Times New Roman"/>
        </w:rPr>
        <w:t xml:space="preserve"> lessons learned and ensure accountability while meeting compliance requirements. </w:t>
      </w:r>
      <w:r w:rsidR="006E1F3E" w:rsidRPr="0078389B">
        <w:rPr>
          <w:rFonts w:ascii="Times New Roman" w:eastAsia="Calibri" w:hAnsi="Times New Roman" w:cs="Times New Roman"/>
        </w:rPr>
        <w:t>With a view to align itself</w:t>
      </w:r>
      <w:r w:rsidR="00955085" w:rsidRPr="0078389B">
        <w:rPr>
          <w:rFonts w:ascii="Times New Roman" w:eastAsia="Calibri" w:hAnsi="Times New Roman" w:cs="Times New Roman"/>
        </w:rPr>
        <w:t xml:space="preserve"> to the UNSDCF M&amp;E plan, the CPD</w:t>
      </w:r>
      <w:r w:rsidRPr="0078389B">
        <w:rPr>
          <w:rFonts w:ascii="Times New Roman" w:eastAsia="Calibri" w:hAnsi="Times New Roman" w:cs="Times New Roman"/>
        </w:rPr>
        <w:t xml:space="preserve"> evaluation plan </w:t>
      </w:r>
      <w:r w:rsidR="00955085" w:rsidRPr="0078389B">
        <w:rPr>
          <w:rFonts w:ascii="Times New Roman" w:eastAsia="Calibri" w:hAnsi="Times New Roman" w:cs="Times New Roman"/>
        </w:rPr>
        <w:t xml:space="preserve">aims to provide information to determine programme effectiveness and decision making, while fostering </w:t>
      </w:r>
      <w:r w:rsidRPr="0078389B">
        <w:rPr>
          <w:rFonts w:ascii="Times New Roman" w:eastAsia="Calibri" w:hAnsi="Times New Roman" w:cs="Times New Roman"/>
        </w:rPr>
        <w:t xml:space="preserve">continuity </w:t>
      </w:r>
      <w:r w:rsidR="00350F3F" w:rsidRPr="0078389B">
        <w:rPr>
          <w:rFonts w:ascii="Times New Roman" w:eastAsia="Calibri" w:hAnsi="Times New Roman" w:cs="Times New Roman"/>
        </w:rPr>
        <w:t xml:space="preserve">and </w:t>
      </w:r>
      <w:r w:rsidRPr="0078389B">
        <w:rPr>
          <w:rFonts w:ascii="Times New Roman" w:eastAsia="Calibri" w:hAnsi="Times New Roman" w:cs="Times New Roman"/>
        </w:rPr>
        <w:t>m</w:t>
      </w:r>
      <w:r w:rsidR="00955085" w:rsidRPr="0078389B">
        <w:rPr>
          <w:rFonts w:ascii="Times New Roman" w:eastAsia="Calibri" w:hAnsi="Times New Roman" w:cs="Times New Roman"/>
        </w:rPr>
        <w:t>itigat</w:t>
      </w:r>
      <w:r w:rsidR="009A636D" w:rsidRPr="0078389B">
        <w:rPr>
          <w:rFonts w:ascii="Times New Roman" w:eastAsia="Calibri" w:hAnsi="Times New Roman" w:cs="Times New Roman"/>
        </w:rPr>
        <w:t>ing</w:t>
      </w:r>
      <w:r w:rsidR="00955085" w:rsidRPr="0078389B">
        <w:rPr>
          <w:rFonts w:ascii="Times New Roman" w:eastAsia="Calibri" w:hAnsi="Times New Roman" w:cs="Times New Roman"/>
        </w:rPr>
        <w:t xml:space="preserve"> against </w:t>
      </w:r>
      <w:r w:rsidRPr="0078389B">
        <w:rPr>
          <w:rFonts w:ascii="Times New Roman" w:eastAsia="Calibri" w:hAnsi="Times New Roman" w:cs="Times New Roman"/>
        </w:rPr>
        <w:t>evaluation fatigue on stakeholders.</w:t>
      </w:r>
      <w:r w:rsidR="007A3C3E" w:rsidRPr="0078389B">
        <w:rPr>
          <w:rFonts w:ascii="Times New Roman" w:eastAsia="Calibri" w:hAnsi="Times New Roman" w:cs="Times New Roman"/>
        </w:rPr>
        <w:t xml:space="preserve"> </w:t>
      </w:r>
      <w:r w:rsidR="006B6B56" w:rsidRPr="0078389B">
        <w:rPr>
          <w:rFonts w:ascii="Times New Roman" w:eastAsia="Calibri" w:hAnsi="Times New Roman" w:cs="Times New Roman"/>
        </w:rPr>
        <w:t>The evaluations outline</w:t>
      </w:r>
      <w:r w:rsidR="001A0ABE" w:rsidRPr="0078389B">
        <w:rPr>
          <w:rFonts w:ascii="Times New Roman" w:eastAsia="Calibri" w:hAnsi="Times New Roman" w:cs="Times New Roman"/>
        </w:rPr>
        <w:t>d</w:t>
      </w:r>
      <w:r w:rsidR="006B6B56" w:rsidRPr="0078389B">
        <w:rPr>
          <w:rFonts w:ascii="Times New Roman" w:eastAsia="Calibri" w:hAnsi="Times New Roman" w:cs="Times New Roman"/>
        </w:rPr>
        <w:t xml:space="preserve"> in this plan </w:t>
      </w:r>
      <w:r w:rsidR="00B8747D" w:rsidRPr="0078389B">
        <w:rPr>
          <w:rFonts w:ascii="Times New Roman" w:eastAsia="Calibri" w:hAnsi="Times New Roman" w:cs="Times New Roman"/>
        </w:rPr>
        <w:t xml:space="preserve">are listed based on the 4 </w:t>
      </w:r>
      <w:r w:rsidR="00955085" w:rsidRPr="0078389B">
        <w:rPr>
          <w:rFonts w:ascii="Times New Roman" w:eastAsia="Calibri" w:hAnsi="Times New Roman" w:cs="Times New Roman"/>
        </w:rPr>
        <w:t xml:space="preserve">CPD </w:t>
      </w:r>
      <w:r w:rsidR="00B8747D" w:rsidRPr="0078389B">
        <w:rPr>
          <w:rFonts w:ascii="Times New Roman" w:eastAsia="Calibri" w:hAnsi="Times New Roman" w:cs="Times New Roman"/>
        </w:rPr>
        <w:t xml:space="preserve">outcomes and include </w:t>
      </w:r>
      <w:r w:rsidR="006B6B56" w:rsidRPr="0078389B">
        <w:rPr>
          <w:rFonts w:ascii="Times New Roman" w:eastAsia="Calibri" w:hAnsi="Times New Roman" w:cs="Times New Roman"/>
        </w:rPr>
        <w:t>thematic</w:t>
      </w:r>
      <w:r w:rsidR="00B8747D" w:rsidRPr="0078389B">
        <w:rPr>
          <w:rFonts w:ascii="Times New Roman" w:eastAsia="Calibri" w:hAnsi="Times New Roman" w:cs="Times New Roman"/>
        </w:rPr>
        <w:t xml:space="preserve"> and</w:t>
      </w:r>
      <w:r w:rsidR="006B6B56" w:rsidRPr="0078389B">
        <w:rPr>
          <w:rFonts w:ascii="Times New Roman" w:eastAsia="Calibri" w:hAnsi="Times New Roman" w:cs="Times New Roman"/>
        </w:rPr>
        <w:t xml:space="preserve"> project evaluations</w:t>
      </w:r>
      <w:r w:rsidRPr="0078389B">
        <w:rPr>
          <w:rFonts w:ascii="Times New Roman" w:eastAsia="Calibri" w:hAnsi="Times New Roman" w:cs="Times New Roman"/>
        </w:rPr>
        <w:t xml:space="preserve">. </w:t>
      </w:r>
    </w:p>
    <w:p w14:paraId="4F14E0ED" w14:textId="78D52D89" w:rsidR="009A636D" w:rsidRPr="0078389B" w:rsidRDefault="004E6DED" w:rsidP="009A636D">
      <w:pPr>
        <w:spacing w:line="252" w:lineRule="auto"/>
        <w:jc w:val="both"/>
        <w:rPr>
          <w:rFonts w:ascii="Times New Roman" w:eastAsia="Calibri" w:hAnsi="Times New Roman" w:cs="Times New Roman"/>
        </w:rPr>
      </w:pPr>
      <w:r w:rsidRPr="0078389B">
        <w:rPr>
          <w:rFonts w:ascii="Times New Roman" w:eastAsia="Calibri" w:hAnsi="Times New Roman" w:cs="Times New Roman"/>
        </w:rPr>
        <w:t xml:space="preserve">The </w:t>
      </w:r>
      <w:r w:rsidR="0061594C" w:rsidRPr="0078389B">
        <w:rPr>
          <w:rFonts w:ascii="Times New Roman" w:eastAsia="Calibri" w:hAnsi="Times New Roman" w:cs="Times New Roman"/>
        </w:rPr>
        <w:t>evaluations</w:t>
      </w:r>
      <w:r w:rsidR="00BC78D9" w:rsidRPr="0078389B">
        <w:rPr>
          <w:rFonts w:ascii="Times New Roman" w:eastAsia="Calibri" w:hAnsi="Times New Roman" w:cs="Times New Roman"/>
        </w:rPr>
        <w:t xml:space="preserve"> </w:t>
      </w:r>
      <w:r w:rsidRPr="0078389B">
        <w:rPr>
          <w:rFonts w:ascii="Times New Roman" w:eastAsia="Calibri" w:hAnsi="Times New Roman" w:cs="Times New Roman"/>
        </w:rPr>
        <w:t xml:space="preserve">are </w:t>
      </w:r>
      <w:r w:rsidR="00BC78D9" w:rsidRPr="0078389B">
        <w:rPr>
          <w:rFonts w:ascii="Times New Roman" w:eastAsia="Calibri" w:hAnsi="Times New Roman" w:cs="Times New Roman"/>
        </w:rPr>
        <w:t>based on</w:t>
      </w:r>
      <w:r w:rsidR="003E038A" w:rsidRPr="0078389B">
        <w:rPr>
          <w:rFonts w:ascii="Times New Roman" w:eastAsia="Calibri" w:hAnsi="Times New Roman" w:cs="Times New Roman"/>
        </w:rPr>
        <w:t xml:space="preserve"> a </w:t>
      </w:r>
      <w:r w:rsidR="0061594C" w:rsidRPr="0078389B">
        <w:rPr>
          <w:rFonts w:ascii="Times New Roman" w:eastAsia="Calibri" w:hAnsi="Times New Roman" w:cs="Times New Roman"/>
        </w:rPr>
        <w:t xml:space="preserve">thematic </w:t>
      </w:r>
      <w:r w:rsidR="003E038A" w:rsidRPr="0078389B">
        <w:rPr>
          <w:rFonts w:ascii="Times New Roman" w:eastAsia="Calibri" w:hAnsi="Times New Roman" w:cs="Times New Roman"/>
        </w:rPr>
        <w:t>approach</w:t>
      </w:r>
      <w:r w:rsidR="000F4043" w:rsidRPr="0078389B">
        <w:rPr>
          <w:rFonts w:ascii="Times New Roman" w:eastAsia="Calibri" w:hAnsi="Times New Roman" w:cs="Times New Roman"/>
        </w:rPr>
        <w:t xml:space="preserve"> </w:t>
      </w:r>
      <w:r w:rsidRPr="0078389B">
        <w:rPr>
          <w:rFonts w:ascii="Times New Roman" w:eastAsia="Calibri" w:hAnsi="Times New Roman" w:cs="Times New Roman"/>
        </w:rPr>
        <w:t xml:space="preserve">including </w:t>
      </w:r>
      <w:r w:rsidR="000F4043" w:rsidRPr="0078389B">
        <w:rPr>
          <w:rFonts w:ascii="Times New Roman" w:eastAsia="Calibri" w:hAnsi="Times New Roman" w:cs="Times New Roman"/>
        </w:rPr>
        <w:t>governance, rule of law and security, economic empowerment</w:t>
      </w:r>
      <w:r w:rsidRPr="0078389B">
        <w:rPr>
          <w:rFonts w:ascii="Times New Roman" w:eastAsia="Calibri" w:hAnsi="Times New Roman" w:cs="Times New Roman"/>
        </w:rPr>
        <w:t xml:space="preserve">. </w:t>
      </w:r>
      <w:r w:rsidR="001A0ABE" w:rsidRPr="0078389B">
        <w:rPr>
          <w:rFonts w:ascii="Times New Roman" w:eastAsia="Calibri" w:hAnsi="Times New Roman" w:cs="Times New Roman"/>
        </w:rPr>
        <w:t xml:space="preserve"> </w:t>
      </w:r>
      <w:r w:rsidRPr="0078389B">
        <w:rPr>
          <w:rFonts w:ascii="Times New Roman" w:eastAsia="Calibri" w:hAnsi="Times New Roman" w:cs="Times New Roman"/>
        </w:rPr>
        <w:t xml:space="preserve">Programmes/projects that are not falling under a specific theme will be evaluated separately. </w:t>
      </w:r>
      <w:r w:rsidR="000F4043" w:rsidRPr="0078389B">
        <w:rPr>
          <w:rFonts w:ascii="Times New Roman" w:eastAsia="Calibri" w:hAnsi="Times New Roman" w:cs="Times New Roman"/>
        </w:rPr>
        <w:t xml:space="preserve">Projects under vertical fund schemes such as </w:t>
      </w:r>
      <w:r w:rsidR="0006649D" w:rsidRPr="0078389B">
        <w:rPr>
          <w:rFonts w:ascii="Times New Roman" w:eastAsia="Calibri" w:hAnsi="Times New Roman" w:cs="Times New Roman"/>
        </w:rPr>
        <w:t>G</w:t>
      </w:r>
      <w:r w:rsidR="001A0ABE" w:rsidRPr="0078389B">
        <w:rPr>
          <w:rFonts w:ascii="Times New Roman" w:eastAsia="Calibri" w:hAnsi="Times New Roman" w:cs="Times New Roman"/>
        </w:rPr>
        <w:t>EF</w:t>
      </w:r>
      <w:r w:rsidR="00B8747D" w:rsidRPr="0078389B">
        <w:rPr>
          <w:rFonts w:ascii="Times New Roman" w:eastAsia="Calibri" w:hAnsi="Times New Roman" w:cs="Times New Roman"/>
        </w:rPr>
        <w:t>/GCF</w:t>
      </w:r>
      <w:r w:rsidR="000F4043" w:rsidRPr="0078389B">
        <w:rPr>
          <w:rFonts w:ascii="Times New Roman" w:eastAsia="Calibri" w:hAnsi="Times New Roman" w:cs="Times New Roman"/>
        </w:rPr>
        <w:t xml:space="preserve"> will have</w:t>
      </w:r>
      <w:r w:rsidR="001A0ABE" w:rsidRPr="0078389B">
        <w:rPr>
          <w:rFonts w:ascii="Times New Roman" w:eastAsia="Calibri" w:hAnsi="Times New Roman" w:cs="Times New Roman"/>
        </w:rPr>
        <w:t xml:space="preserve"> </w:t>
      </w:r>
      <w:r w:rsidR="009250C9" w:rsidRPr="0078389B">
        <w:rPr>
          <w:rFonts w:ascii="Times New Roman" w:eastAsia="Calibri" w:hAnsi="Times New Roman" w:cs="Times New Roman"/>
        </w:rPr>
        <w:t>mid</w:t>
      </w:r>
      <w:r w:rsidRPr="0078389B">
        <w:rPr>
          <w:rFonts w:ascii="Times New Roman" w:eastAsia="Calibri" w:hAnsi="Times New Roman" w:cs="Times New Roman"/>
        </w:rPr>
        <w:t>-</w:t>
      </w:r>
      <w:r w:rsidR="009250C9" w:rsidRPr="0078389B">
        <w:rPr>
          <w:rFonts w:ascii="Times New Roman" w:eastAsia="Calibri" w:hAnsi="Times New Roman" w:cs="Times New Roman"/>
        </w:rPr>
        <w:t>term and terminal evaluation</w:t>
      </w:r>
      <w:r w:rsidR="000F4043" w:rsidRPr="0078389B">
        <w:rPr>
          <w:rFonts w:ascii="Times New Roman" w:eastAsia="Calibri" w:hAnsi="Times New Roman" w:cs="Times New Roman"/>
        </w:rPr>
        <w:t>s as per policy.</w:t>
      </w:r>
      <w:r w:rsidR="001A0ABE" w:rsidRPr="0078389B">
        <w:rPr>
          <w:rFonts w:ascii="Times New Roman" w:eastAsia="Calibri" w:hAnsi="Times New Roman" w:cs="Times New Roman"/>
        </w:rPr>
        <w:t xml:space="preserve"> </w:t>
      </w:r>
      <w:r w:rsidR="009A636D" w:rsidRPr="0078389B">
        <w:rPr>
          <w:rFonts w:ascii="Times New Roman" w:eastAsia="Calibri" w:hAnsi="Times New Roman" w:cs="Times New Roman"/>
        </w:rPr>
        <w:t>The e</w:t>
      </w:r>
      <w:r w:rsidR="00350F3F" w:rsidRPr="0078389B">
        <w:rPr>
          <w:rFonts w:ascii="Times New Roman" w:eastAsia="Calibri" w:hAnsi="Times New Roman" w:cs="Times New Roman"/>
        </w:rPr>
        <w:t>valuations will be spread across 5 years</w:t>
      </w:r>
      <w:r w:rsidR="009A636D" w:rsidRPr="0078389B">
        <w:rPr>
          <w:rFonts w:ascii="Times New Roman" w:eastAsia="Calibri" w:hAnsi="Times New Roman" w:cs="Times New Roman"/>
        </w:rPr>
        <w:t xml:space="preserve">. To inform formulation of successor programmes, existing programmes/projects that have been extended into the new CPD are expected to be evaluated in late 2021 and Q1 of 2022 using a thematic approach noting that 2021 is an election year. </w:t>
      </w:r>
      <w:r w:rsidR="006E1F3E" w:rsidRPr="0078389B">
        <w:rPr>
          <w:rFonts w:ascii="Times New Roman" w:eastAsia="Calibri" w:hAnsi="Times New Roman" w:cs="Times New Roman"/>
        </w:rPr>
        <w:t>The successor projects will also be evaluated as themes (hence some themes will appear repeated). However, since the project titles are not yet known, the interventions falling within the themes have been listed instead.</w:t>
      </w:r>
      <w:r w:rsidR="00350F3F" w:rsidRPr="0078389B">
        <w:rPr>
          <w:rFonts w:ascii="Times New Roman" w:eastAsia="Calibri" w:hAnsi="Times New Roman" w:cs="Times New Roman"/>
        </w:rPr>
        <w:t xml:space="preserve"> </w:t>
      </w:r>
      <w:r w:rsidR="009A636D" w:rsidRPr="0078389B">
        <w:rPr>
          <w:rFonts w:ascii="Times New Roman" w:eastAsia="Calibri" w:hAnsi="Times New Roman" w:cs="Times New Roman"/>
        </w:rPr>
        <w:t>T</w:t>
      </w:r>
      <w:r w:rsidR="0045783F" w:rsidRPr="0078389B">
        <w:rPr>
          <w:rFonts w:ascii="Times New Roman" w:eastAsia="Calibri" w:hAnsi="Times New Roman" w:cs="Times New Roman"/>
        </w:rPr>
        <w:t>he final year</w:t>
      </w:r>
      <w:r w:rsidR="006B6B56" w:rsidRPr="0078389B">
        <w:rPr>
          <w:rFonts w:ascii="Times New Roman" w:eastAsia="Calibri" w:hAnsi="Times New Roman" w:cs="Times New Roman"/>
        </w:rPr>
        <w:t xml:space="preserve"> </w:t>
      </w:r>
      <w:r w:rsidR="009A636D" w:rsidRPr="0078389B">
        <w:rPr>
          <w:rFonts w:ascii="Times New Roman" w:eastAsia="Calibri" w:hAnsi="Times New Roman" w:cs="Times New Roman"/>
        </w:rPr>
        <w:t xml:space="preserve">(2025) </w:t>
      </w:r>
      <w:r w:rsidR="006B6B56" w:rsidRPr="0078389B">
        <w:rPr>
          <w:rFonts w:ascii="Times New Roman" w:eastAsia="Calibri" w:hAnsi="Times New Roman" w:cs="Times New Roman"/>
        </w:rPr>
        <w:t xml:space="preserve">has been </w:t>
      </w:r>
      <w:r w:rsidR="000F4043" w:rsidRPr="0078389B">
        <w:rPr>
          <w:rFonts w:ascii="Times New Roman" w:eastAsia="Calibri" w:hAnsi="Times New Roman" w:cs="Times New Roman"/>
        </w:rPr>
        <w:t xml:space="preserve">left open </w:t>
      </w:r>
      <w:r w:rsidR="006B6B56" w:rsidRPr="0078389B">
        <w:rPr>
          <w:rFonts w:ascii="Times New Roman" w:eastAsia="Calibri" w:hAnsi="Times New Roman" w:cs="Times New Roman"/>
        </w:rPr>
        <w:t>to accommodate data collection for an ICPE</w:t>
      </w:r>
      <w:r w:rsidR="009A636D" w:rsidRPr="0078389B">
        <w:rPr>
          <w:rFonts w:ascii="Times New Roman" w:eastAsia="Calibri" w:hAnsi="Times New Roman" w:cs="Times New Roman"/>
        </w:rPr>
        <w:t xml:space="preserve"> and t</w:t>
      </w:r>
      <w:r w:rsidR="000F4043" w:rsidRPr="0078389B">
        <w:rPr>
          <w:rFonts w:ascii="Times New Roman" w:eastAsia="Calibri" w:hAnsi="Times New Roman" w:cs="Times New Roman"/>
        </w:rPr>
        <w:t xml:space="preserve">he evaluation of the UNSDCF to inform development of the new </w:t>
      </w:r>
      <w:r w:rsidRPr="0078389B">
        <w:rPr>
          <w:rFonts w:ascii="Times New Roman" w:eastAsia="Calibri" w:hAnsi="Times New Roman" w:cs="Times New Roman"/>
        </w:rPr>
        <w:t>cooperation framework</w:t>
      </w:r>
      <w:r w:rsidR="00587ECE" w:rsidRPr="0078389B">
        <w:rPr>
          <w:rFonts w:ascii="Times New Roman" w:eastAsia="Calibri" w:hAnsi="Times New Roman" w:cs="Times New Roman"/>
        </w:rPr>
        <w:t xml:space="preserve">. </w:t>
      </w:r>
      <w:r w:rsidR="009A636D" w:rsidRPr="0078389B">
        <w:rPr>
          <w:rFonts w:ascii="Times New Roman" w:eastAsia="Calibri" w:hAnsi="Times New Roman" w:cs="Times New Roman"/>
        </w:rPr>
        <w:t xml:space="preserve">The evaluation plan will be updated annually to accommodate new projects. </w:t>
      </w:r>
    </w:p>
    <w:p w14:paraId="6CAB3D0A" w14:textId="60F74398" w:rsidR="008B6C0A" w:rsidRPr="0078389B" w:rsidRDefault="00587ECE" w:rsidP="006B6B56">
      <w:pPr>
        <w:spacing w:line="252" w:lineRule="auto"/>
        <w:jc w:val="both"/>
        <w:rPr>
          <w:rFonts w:ascii="Times New Roman" w:eastAsia="Calibri" w:hAnsi="Times New Roman" w:cs="Times New Roman"/>
        </w:rPr>
      </w:pPr>
      <w:r w:rsidRPr="0078389B">
        <w:rPr>
          <w:rFonts w:ascii="Times New Roman" w:eastAsia="Calibri" w:hAnsi="Times New Roman" w:cs="Times New Roman"/>
        </w:rPr>
        <w:t xml:space="preserve">Country office evaluation capacity has been strengthened through </w:t>
      </w:r>
      <w:r w:rsidR="000E2295" w:rsidRPr="0078389B">
        <w:rPr>
          <w:rFonts w:ascii="Times New Roman" w:eastAsia="Calibri" w:hAnsi="Times New Roman" w:cs="Times New Roman"/>
        </w:rPr>
        <w:t>M&amp;E Officers</w:t>
      </w:r>
      <w:r w:rsidRPr="0078389B">
        <w:rPr>
          <w:rFonts w:ascii="Times New Roman" w:eastAsia="Calibri" w:hAnsi="Times New Roman" w:cs="Times New Roman"/>
        </w:rPr>
        <w:t xml:space="preserve"> taking up a </w:t>
      </w:r>
      <w:r w:rsidR="006E1F3E" w:rsidRPr="0078389B">
        <w:rPr>
          <w:rFonts w:ascii="Times New Roman" w:eastAsia="Calibri" w:hAnsi="Times New Roman" w:cs="Times New Roman"/>
        </w:rPr>
        <w:t>certified IEO</w:t>
      </w:r>
      <w:r w:rsidR="000E2295" w:rsidRPr="0078389B">
        <w:rPr>
          <w:rFonts w:ascii="Times New Roman" w:eastAsia="Calibri" w:hAnsi="Times New Roman" w:cs="Times New Roman"/>
        </w:rPr>
        <w:t xml:space="preserve"> Evaluation course to effectively lead evaluations.</w:t>
      </w:r>
      <w:r w:rsidR="009A636D" w:rsidRPr="0078389B">
        <w:rPr>
          <w:rFonts w:ascii="Times New Roman" w:eastAsia="Calibri" w:hAnsi="Times New Roman" w:cs="Times New Roman"/>
        </w:rPr>
        <w:t xml:space="preserve"> </w:t>
      </w:r>
    </w:p>
    <w:p w14:paraId="501A0BD6" w14:textId="1244E5DD" w:rsidR="008B6C0A" w:rsidRPr="0078389B" w:rsidRDefault="008B6C0A" w:rsidP="008B6C0A">
      <w:pPr>
        <w:keepNext/>
        <w:spacing w:after="0" w:line="240" w:lineRule="auto"/>
        <w:ind w:right="1267"/>
        <w:jc w:val="both"/>
        <w:outlineLvl w:val="1"/>
        <w:rPr>
          <w:rFonts w:ascii="Times New Roman" w:eastAsia="Times New Roman" w:hAnsi="Times New Roman" w:cs="Times New Roman"/>
          <w:b/>
          <w:bCs/>
          <w:color w:val="000000"/>
          <w:sz w:val="20"/>
          <w:szCs w:val="20"/>
          <w:lang w:val="en-GB" w:eastAsia="en-GB"/>
        </w:rPr>
      </w:pPr>
    </w:p>
    <w:p w14:paraId="78330FF2" w14:textId="7F7E4644" w:rsidR="0071026C" w:rsidRDefault="0071026C">
      <w:pPr>
        <w:rPr>
          <w:rFonts w:ascii="Times New Roman" w:eastAsia="Times New Roman" w:hAnsi="Times New Roman" w:cs="Times New Roman"/>
          <w:b/>
          <w:bCs/>
          <w:color w:val="000000"/>
          <w:lang w:val="en-GB" w:eastAsia="en-GB"/>
        </w:rPr>
      </w:pPr>
    </w:p>
    <w:tbl>
      <w:tblPr>
        <w:tblStyle w:val="TableGrid"/>
        <w:tblW w:w="13225" w:type="dxa"/>
        <w:tblLayout w:type="fixed"/>
        <w:tblLook w:val="04A0" w:firstRow="1" w:lastRow="0" w:firstColumn="1" w:lastColumn="0" w:noHBand="0" w:noVBand="1"/>
      </w:tblPr>
      <w:tblGrid>
        <w:gridCol w:w="1455"/>
        <w:gridCol w:w="1548"/>
        <w:gridCol w:w="1582"/>
        <w:gridCol w:w="1710"/>
        <w:gridCol w:w="1620"/>
        <w:gridCol w:w="1260"/>
        <w:gridCol w:w="1350"/>
        <w:gridCol w:w="1170"/>
        <w:gridCol w:w="1530"/>
      </w:tblGrid>
      <w:tr w:rsidR="00F376C6" w:rsidRPr="002D57CF" w14:paraId="6ADCA5F1" w14:textId="77777777" w:rsidTr="006E1F3E">
        <w:trPr>
          <w:trHeight w:val="710"/>
        </w:trPr>
        <w:tc>
          <w:tcPr>
            <w:tcW w:w="1455" w:type="dxa"/>
            <w:hideMark/>
          </w:tcPr>
          <w:p w14:paraId="004915AD" w14:textId="77777777" w:rsidR="008B6C0A" w:rsidRPr="002D57CF" w:rsidRDefault="008B6C0A" w:rsidP="008B6C0A">
            <w:pPr>
              <w:rPr>
                <w:rFonts w:ascii="Times New Roman" w:eastAsia="Calibri" w:hAnsi="Times New Roman" w:cs="Calibri"/>
                <w:b/>
                <w:bCs/>
                <w:sz w:val="22"/>
                <w:szCs w:val="22"/>
                <w:lang w:eastAsia="en-GB"/>
              </w:rPr>
            </w:pPr>
            <w:r w:rsidRPr="002D57CF">
              <w:rPr>
                <w:rFonts w:ascii="Times New Roman" w:eastAsia="Calibri" w:hAnsi="Times New Roman" w:cs="Calibri"/>
                <w:b/>
                <w:bCs/>
                <w:sz w:val="22"/>
                <w:szCs w:val="22"/>
                <w:lang w:eastAsia="en-GB"/>
              </w:rPr>
              <w:t xml:space="preserve">UNSDCF </w:t>
            </w:r>
          </w:p>
        </w:tc>
        <w:tc>
          <w:tcPr>
            <w:tcW w:w="1548" w:type="dxa"/>
            <w:hideMark/>
          </w:tcPr>
          <w:p w14:paraId="0ED139C2" w14:textId="77777777" w:rsidR="008B6C0A" w:rsidRPr="002D57CF" w:rsidRDefault="008B6C0A" w:rsidP="008B6C0A">
            <w:pPr>
              <w:rPr>
                <w:rFonts w:ascii="Times New Roman" w:eastAsia="Calibri" w:hAnsi="Times New Roman" w:cs="Calibri"/>
                <w:b/>
                <w:bCs/>
                <w:sz w:val="22"/>
                <w:szCs w:val="22"/>
                <w:lang w:eastAsia="en-GB"/>
              </w:rPr>
            </w:pPr>
            <w:r w:rsidRPr="002D57CF">
              <w:rPr>
                <w:rFonts w:ascii="Times New Roman" w:eastAsia="Calibri" w:hAnsi="Times New Roman" w:cs="Calibri"/>
                <w:b/>
                <w:bCs/>
                <w:sz w:val="22"/>
                <w:szCs w:val="22"/>
                <w:lang w:eastAsia="en-GB"/>
              </w:rPr>
              <w:t>UNDP Strategic Plan Outcome</w:t>
            </w:r>
          </w:p>
        </w:tc>
        <w:tc>
          <w:tcPr>
            <w:tcW w:w="1582" w:type="dxa"/>
            <w:hideMark/>
          </w:tcPr>
          <w:p w14:paraId="0BA18BE4" w14:textId="77777777" w:rsidR="008B6C0A" w:rsidRPr="002D57CF" w:rsidRDefault="008B6C0A" w:rsidP="008B6C0A">
            <w:pPr>
              <w:rPr>
                <w:rFonts w:ascii="Times New Roman" w:eastAsia="Calibri" w:hAnsi="Times New Roman" w:cs="Calibri"/>
                <w:b/>
                <w:bCs/>
                <w:sz w:val="22"/>
                <w:szCs w:val="22"/>
                <w:lang w:eastAsia="en-GB"/>
              </w:rPr>
            </w:pPr>
            <w:r w:rsidRPr="002D57CF">
              <w:rPr>
                <w:rFonts w:ascii="Times New Roman" w:eastAsia="Calibri" w:hAnsi="Times New Roman" w:cs="Calibri"/>
                <w:b/>
                <w:bCs/>
                <w:sz w:val="22"/>
                <w:szCs w:val="22"/>
                <w:lang w:eastAsia="en-GB"/>
              </w:rPr>
              <w:t>Evaluation Title</w:t>
            </w:r>
          </w:p>
        </w:tc>
        <w:tc>
          <w:tcPr>
            <w:tcW w:w="1710" w:type="dxa"/>
            <w:hideMark/>
          </w:tcPr>
          <w:p w14:paraId="4F806574" w14:textId="77777777" w:rsidR="008B6C0A" w:rsidRPr="002D57CF" w:rsidRDefault="008B6C0A" w:rsidP="008B6C0A">
            <w:pPr>
              <w:rPr>
                <w:rFonts w:ascii="Times New Roman" w:eastAsia="Calibri" w:hAnsi="Times New Roman" w:cs="Calibri"/>
                <w:b/>
                <w:bCs/>
                <w:sz w:val="22"/>
                <w:szCs w:val="22"/>
                <w:lang w:eastAsia="en-GB"/>
              </w:rPr>
            </w:pPr>
            <w:r w:rsidRPr="002D57CF">
              <w:rPr>
                <w:rFonts w:ascii="Times New Roman" w:eastAsia="Calibri" w:hAnsi="Times New Roman" w:cs="Calibri"/>
                <w:b/>
                <w:bCs/>
                <w:sz w:val="22"/>
                <w:szCs w:val="22"/>
                <w:lang w:eastAsia="en-GB"/>
              </w:rPr>
              <w:t>Partners joint evaluation</w:t>
            </w:r>
          </w:p>
        </w:tc>
        <w:tc>
          <w:tcPr>
            <w:tcW w:w="1620" w:type="dxa"/>
            <w:hideMark/>
          </w:tcPr>
          <w:p w14:paraId="0BC0E4F2" w14:textId="77777777" w:rsidR="008B6C0A" w:rsidRPr="002D57CF" w:rsidRDefault="008B6C0A" w:rsidP="008B6C0A">
            <w:pPr>
              <w:rPr>
                <w:rFonts w:ascii="Times New Roman" w:eastAsia="Calibri" w:hAnsi="Times New Roman" w:cs="Calibri"/>
                <w:b/>
                <w:bCs/>
                <w:sz w:val="22"/>
                <w:szCs w:val="22"/>
                <w:lang w:eastAsia="en-GB"/>
              </w:rPr>
            </w:pPr>
            <w:r w:rsidRPr="002D57CF">
              <w:rPr>
                <w:rFonts w:ascii="Times New Roman" w:eastAsia="Calibri" w:hAnsi="Times New Roman" w:cs="Calibri"/>
                <w:b/>
                <w:bCs/>
                <w:sz w:val="22"/>
                <w:szCs w:val="22"/>
                <w:lang w:eastAsia="en-GB"/>
              </w:rPr>
              <w:t>Evaluation Commissioned by</w:t>
            </w:r>
          </w:p>
        </w:tc>
        <w:tc>
          <w:tcPr>
            <w:tcW w:w="1260" w:type="dxa"/>
            <w:hideMark/>
          </w:tcPr>
          <w:p w14:paraId="021BE0C0" w14:textId="77777777" w:rsidR="008B6C0A" w:rsidRPr="002D57CF" w:rsidRDefault="008B6C0A" w:rsidP="008B6C0A">
            <w:pPr>
              <w:rPr>
                <w:rFonts w:ascii="Times New Roman" w:eastAsia="Calibri" w:hAnsi="Times New Roman" w:cs="Calibri"/>
                <w:b/>
                <w:bCs/>
                <w:sz w:val="22"/>
                <w:szCs w:val="22"/>
                <w:lang w:eastAsia="en-GB"/>
              </w:rPr>
            </w:pPr>
            <w:r w:rsidRPr="002D57CF">
              <w:rPr>
                <w:rFonts w:ascii="Times New Roman" w:eastAsia="Calibri" w:hAnsi="Times New Roman" w:cs="Calibri"/>
                <w:b/>
                <w:bCs/>
                <w:sz w:val="22"/>
                <w:szCs w:val="22"/>
                <w:lang w:eastAsia="en-GB"/>
              </w:rPr>
              <w:t>Type of Evaluation</w:t>
            </w:r>
          </w:p>
        </w:tc>
        <w:tc>
          <w:tcPr>
            <w:tcW w:w="1350" w:type="dxa"/>
            <w:hideMark/>
          </w:tcPr>
          <w:p w14:paraId="0289C825" w14:textId="77777777" w:rsidR="008B6C0A" w:rsidRPr="002D57CF" w:rsidRDefault="008B6C0A" w:rsidP="008B6C0A">
            <w:pPr>
              <w:rPr>
                <w:rFonts w:ascii="Times New Roman" w:eastAsia="Calibri" w:hAnsi="Times New Roman" w:cs="Calibri"/>
                <w:b/>
                <w:bCs/>
                <w:sz w:val="22"/>
                <w:szCs w:val="22"/>
                <w:lang w:eastAsia="en-GB"/>
              </w:rPr>
            </w:pPr>
            <w:r w:rsidRPr="002D57CF">
              <w:rPr>
                <w:rFonts w:ascii="Times New Roman" w:eastAsia="Calibri" w:hAnsi="Times New Roman" w:cs="Calibri"/>
                <w:b/>
                <w:bCs/>
                <w:sz w:val="22"/>
                <w:szCs w:val="22"/>
                <w:lang w:eastAsia="en-GB"/>
              </w:rPr>
              <w:t>Evaluation Completion date</w:t>
            </w:r>
          </w:p>
        </w:tc>
        <w:tc>
          <w:tcPr>
            <w:tcW w:w="1170" w:type="dxa"/>
            <w:hideMark/>
          </w:tcPr>
          <w:p w14:paraId="7ACFF53A" w14:textId="77777777" w:rsidR="008B6C0A" w:rsidRPr="002D57CF" w:rsidRDefault="008B6C0A" w:rsidP="008B6C0A">
            <w:pPr>
              <w:rPr>
                <w:rFonts w:ascii="Times New Roman" w:eastAsia="Calibri" w:hAnsi="Times New Roman" w:cs="Calibri"/>
                <w:b/>
                <w:bCs/>
                <w:sz w:val="22"/>
                <w:szCs w:val="22"/>
                <w:lang w:eastAsia="en-GB"/>
              </w:rPr>
            </w:pPr>
            <w:r w:rsidRPr="002D57CF">
              <w:rPr>
                <w:rFonts w:ascii="Times New Roman" w:eastAsia="Calibri" w:hAnsi="Times New Roman" w:cs="Calibri"/>
                <w:b/>
                <w:bCs/>
                <w:sz w:val="22"/>
                <w:szCs w:val="22"/>
                <w:lang w:eastAsia="en-GB"/>
              </w:rPr>
              <w:t>Estimated Cost (USD)</w:t>
            </w:r>
          </w:p>
        </w:tc>
        <w:tc>
          <w:tcPr>
            <w:tcW w:w="1530" w:type="dxa"/>
            <w:hideMark/>
          </w:tcPr>
          <w:p w14:paraId="16FFB558" w14:textId="77777777" w:rsidR="008B6C0A" w:rsidRPr="002D57CF" w:rsidRDefault="008B6C0A" w:rsidP="008B6C0A">
            <w:pPr>
              <w:rPr>
                <w:rFonts w:ascii="Times New Roman" w:eastAsia="Calibri" w:hAnsi="Times New Roman" w:cs="Calibri"/>
                <w:b/>
                <w:bCs/>
                <w:sz w:val="22"/>
                <w:szCs w:val="22"/>
                <w:lang w:eastAsia="en-GB"/>
              </w:rPr>
            </w:pPr>
            <w:r w:rsidRPr="002D57CF">
              <w:rPr>
                <w:rFonts w:ascii="Times New Roman" w:eastAsia="Calibri" w:hAnsi="Times New Roman" w:cs="Calibri"/>
                <w:b/>
                <w:bCs/>
                <w:sz w:val="22"/>
                <w:szCs w:val="22"/>
                <w:lang w:eastAsia="en-GB"/>
              </w:rPr>
              <w:t>Provisional Source of Funding</w:t>
            </w:r>
          </w:p>
        </w:tc>
      </w:tr>
      <w:tr w:rsidR="00F376C6" w:rsidRPr="002D57CF" w14:paraId="52AECD96" w14:textId="77777777" w:rsidTr="006E1F3E">
        <w:trPr>
          <w:trHeight w:val="2100"/>
        </w:trPr>
        <w:tc>
          <w:tcPr>
            <w:tcW w:w="1455" w:type="dxa"/>
            <w:hideMark/>
          </w:tcPr>
          <w:p w14:paraId="2DD6F880" w14:textId="4FABC26F" w:rsidR="00D33831" w:rsidRPr="002D57CF" w:rsidRDefault="00D33831" w:rsidP="008B6C0A">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UNSDCF Outcome 1.2 Somalis, particularly women and youth, benefit from and participate in functional, inclusive, accountable, and </w:t>
            </w:r>
            <w:r w:rsidRPr="002D57CF">
              <w:rPr>
                <w:rFonts w:ascii="Times New Roman" w:eastAsia="Calibri" w:hAnsi="Times New Roman" w:cs="Calibri"/>
                <w:sz w:val="22"/>
                <w:szCs w:val="22"/>
                <w:lang w:eastAsia="en-GB"/>
              </w:rPr>
              <w:lastRenderedPageBreak/>
              <w:t>transparent democratic systems across all levels of government and governmental institutions.</w:t>
            </w:r>
          </w:p>
        </w:tc>
        <w:tc>
          <w:tcPr>
            <w:tcW w:w="1548" w:type="dxa"/>
            <w:hideMark/>
          </w:tcPr>
          <w:p w14:paraId="2B081A59" w14:textId="77777777" w:rsidR="00D33831" w:rsidRPr="002D57CF" w:rsidRDefault="00D33831" w:rsidP="008B6C0A">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lastRenderedPageBreak/>
              <w:t>Outcome 2: Accelerate structural transformations for sustainable development</w:t>
            </w:r>
          </w:p>
        </w:tc>
        <w:tc>
          <w:tcPr>
            <w:tcW w:w="1582" w:type="dxa"/>
            <w:hideMark/>
          </w:tcPr>
          <w:p w14:paraId="70E7859F" w14:textId="5A0C734C" w:rsidR="00D33831" w:rsidRPr="002D57CF" w:rsidRDefault="00DF0CB1" w:rsidP="008B6C0A">
            <w:pPr>
              <w:rPr>
                <w:rFonts w:ascii="Times New Roman" w:eastAsia="Calibri" w:hAnsi="Times New Roman" w:cs="Calibri"/>
                <w:sz w:val="22"/>
                <w:szCs w:val="22"/>
                <w:lang w:eastAsia="en-GB"/>
              </w:rPr>
            </w:pPr>
            <w:r w:rsidRPr="0088193F">
              <w:rPr>
                <w:rFonts w:ascii="Times New Roman" w:eastAsia="Calibri" w:hAnsi="Times New Roman" w:cs="Calibri"/>
                <w:sz w:val="22"/>
                <w:szCs w:val="22"/>
                <w:lang w:eastAsia="en-GB"/>
              </w:rPr>
              <w:t xml:space="preserve">Governance thematic evaluation </w:t>
            </w:r>
            <w:r w:rsidRPr="00DF0CB1">
              <w:rPr>
                <w:rFonts w:ascii="Times New Roman" w:eastAsia="Calibri" w:hAnsi="Times New Roman" w:cs="Calibri"/>
                <w:sz w:val="22"/>
                <w:szCs w:val="22"/>
                <w:lang w:eastAsia="en-GB"/>
              </w:rPr>
              <w:t>(Parliamentary Support; Constitutional Review and Support; Women in Politics; REFS projects)</w:t>
            </w:r>
          </w:p>
        </w:tc>
        <w:tc>
          <w:tcPr>
            <w:tcW w:w="1710" w:type="dxa"/>
            <w:hideMark/>
          </w:tcPr>
          <w:p w14:paraId="7CFE14ED" w14:textId="57EAD7D8" w:rsidR="00D33831" w:rsidRPr="002D57CF" w:rsidRDefault="00D33831" w:rsidP="008B6C0A">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FGS, FMS, Local Governments, Parliament, state assemblies, relevant MDAs, electoral commission, CSO, UN Agencies, donors</w:t>
            </w:r>
          </w:p>
        </w:tc>
        <w:tc>
          <w:tcPr>
            <w:tcW w:w="1620" w:type="dxa"/>
            <w:hideMark/>
          </w:tcPr>
          <w:p w14:paraId="3A75C527" w14:textId="77777777" w:rsidR="00D33831" w:rsidRPr="002D57CF" w:rsidRDefault="00D33831" w:rsidP="008B6C0A">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UNDP </w:t>
            </w:r>
          </w:p>
        </w:tc>
        <w:tc>
          <w:tcPr>
            <w:tcW w:w="1260" w:type="dxa"/>
            <w:hideMark/>
          </w:tcPr>
          <w:p w14:paraId="53194926" w14:textId="77777777" w:rsidR="00D33831" w:rsidRPr="002D57CF" w:rsidRDefault="00D33831" w:rsidP="008B6C0A">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Thematic Evaluation </w:t>
            </w:r>
          </w:p>
        </w:tc>
        <w:tc>
          <w:tcPr>
            <w:tcW w:w="1350" w:type="dxa"/>
            <w:hideMark/>
          </w:tcPr>
          <w:p w14:paraId="0C182ACC" w14:textId="4A165661" w:rsidR="00D33831" w:rsidRPr="002D57CF" w:rsidRDefault="00556B6F" w:rsidP="008B6C0A">
            <w:pPr>
              <w:rPr>
                <w:rFonts w:ascii="Times New Roman" w:eastAsia="Calibri" w:hAnsi="Times New Roman" w:cs="Calibri"/>
                <w:sz w:val="22"/>
                <w:szCs w:val="22"/>
                <w:lang w:eastAsia="en-GB"/>
              </w:rPr>
            </w:pPr>
            <w:r>
              <w:rPr>
                <w:rFonts w:ascii="Times New Roman" w:eastAsia="Calibri" w:hAnsi="Times New Roman" w:cs="Calibri"/>
                <w:sz w:val="22"/>
                <w:szCs w:val="22"/>
                <w:lang w:eastAsia="en-GB"/>
              </w:rPr>
              <w:t>March</w:t>
            </w:r>
            <w:r w:rsidRPr="002D57CF">
              <w:rPr>
                <w:rFonts w:ascii="Times New Roman" w:eastAsia="Calibri" w:hAnsi="Times New Roman" w:cs="Calibri"/>
                <w:sz w:val="22"/>
                <w:szCs w:val="22"/>
                <w:lang w:eastAsia="en-GB"/>
              </w:rPr>
              <w:t xml:space="preserve"> </w:t>
            </w:r>
            <w:r w:rsidR="00D33831" w:rsidRPr="002D57CF">
              <w:rPr>
                <w:rFonts w:ascii="Times New Roman" w:eastAsia="Calibri" w:hAnsi="Times New Roman" w:cs="Calibri"/>
                <w:sz w:val="22"/>
                <w:szCs w:val="22"/>
                <w:lang w:eastAsia="en-GB"/>
              </w:rPr>
              <w:t>2022</w:t>
            </w:r>
          </w:p>
        </w:tc>
        <w:tc>
          <w:tcPr>
            <w:tcW w:w="1170" w:type="dxa"/>
            <w:hideMark/>
          </w:tcPr>
          <w:p w14:paraId="32DF6204" w14:textId="77777777" w:rsidR="00D33831" w:rsidRPr="002D57CF" w:rsidRDefault="00D33831" w:rsidP="008B6C0A">
            <w:pPr>
              <w:rPr>
                <w:rFonts w:ascii="Times New Roman" w:eastAsia="Calibri" w:hAnsi="Times New Roman" w:cs="Calibri"/>
                <w:lang w:eastAsia="en-GB"/>
              </w:rPr>
            </w:pPr>
            <w:r w:rsidRPr="002D57CF">
              <w:rPr>
                <w:rFonts w:ascii="Times New Roman" w:eastAsia="Calibri" w:hAnsi="Times New Roman" w:cs="Calibri"/>
                <w:sz w:val="22"/>
                <w:szCs w:val="22"/>
                <w:lang w:eastAsia="en-GB"/>
              </w:rPr>
              <w:t>90,000</w:t>
            </w:r>
          </w:p>
        </w:tc>
        <w:tc>
          <w:tcPr>
            <w:tcW w:w="1530" w:type="dxa"/>
          </w:tcPr>
          <w:p w14:paraId="131CCB45" w14:textId="1339FE59" w:rsidR="00D33831" w:rsidRPr="002D57CF" w:rsidRDefault="00D33831" w:rsidP="008B6C0A">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TRAC, MPTF</w:t>
            </w:r>
          </w:p>
        </w:tc>
      </w:tr>
      <w:tr w:rsidR="005A5484" w:rsidRPr="002D57CF" w14:paraId="6A131B8F" w14:textId="77777777" w:rsidTr="006E1F3E">
        <w:trPr>
          <w:trHeight w:val="2100"/>
        </w:trPr>
        <w:tc>
          <w:tcPr>
            <w:tcW w:w="1455" w:type="dxa"/>
          </w:tcPr>
          <w:p w14:paraId="2A48EBB3" w14:textId="13216649" w:rsidR="005A5484" w:rsidRPr="002D57CF" w:rsidRDefault="005A5484" w:rsidP="005A5484">
            <w:pPr>
              <w:rPr>
                <w:rFonts w:ascii="Times New Roman" w:eastAsia="Calibri" w:hAnsi="Times New Roman" w:cs="Calibri"/>
                <w:lang w:eastAsia="en-GB"/>
              </w:rPr>
            </w:pPr>
            <w:r w:rsidRPr="002D57CF">
              <w:rPr>
                <w:rFonts w:ascii="Times New Roman" w:eastAsia="Calibri" w:hAnsi="Times New Roman" w:cs="Calibri"/>
                <w:sz w:val="22"/>
                <w:szCs w:val="22"/>
                <w:lang w:eastAsia="en-GB"/>
              </w:rPr>
              <w:t xml:space="preserve">UNSDCF Outcome 1.2 </w:t>
            </w:r>
          </w:p>
        </w:tc>
        <w:tc>
          <w:tcPr>
            <w:tcW w:w="1548" w:type="dxa"/>
          </w:tcPr>
          <w:p w14:paraId="4A86F9E2" w14:textId="035DCA47" w:rsidR="005A5484" w:rsidRPr="002D57CF" w:rsidRDefault="005A5484" w:rsidP="005A5484">
            <w:pPr>
              <w:rPr>
                <w:rFonts w:ascii="Times New Roman" w:eastAsia="Calibri" w:hAnsi="Times New Roman" w:cs="Calibri"/>
                <w:lang w:eastAsia="en-GB"/>
              </w:rPr>
            </w:pPr>
            <w:r w:rsidRPr="002D57CF">
              <w:rPr>
                <w:rFonts w:ascii="Times New Roman" w:eastAsia="Calibri" w:hAnsi="Times New Roman" w:cs="Calibri"/>
                <w:sz w:val="22"/>
                <w:szCs w:val="22"/>
                <w:lang w:eastAsia="en-GB"/>
              </w:rPr>
              <w:t>Outcome 2: Accelerate structural transformations for sustainable development</w:t>
            </w:r>
          </w:p>
        </w:tc>
        <w:tc>
          <w:tcPr>
            <w:tcW w:w="1582" w:type="dxa"/>
          </w:tcPr>
          <w:p w14:paraId="372D345C" w14:textId="224E4BF1" w:rsidR="005A5484" w:rsidRDefault="005A5484" w:rsidP="005A5484">
            <w:pPr>
              <w:rPr>
                <w:rFonts w:ascii="Times New Roman" w:eastAsia="Calibri" w:hAnsi="Times New Roman" w:cs="Calibri"/>
                <w:lang w:eastAsia="en-GB"/>
              </w:rPr>
            </w:pPr>
            <w:r>
              <w:rPr>
                <w:rFonts w:ascii="Times New Roman" w:eastAsia="Calibri" w:hAnsi="Times New Roman" w:cs="Calibri"/>
                <w:lang w:eastAsia="en-GB"/>
              </w:rPr>
              <w:t>JPLG</w:t>
            </w:r>
          </w:p>
        </w:tc>
        <w:tc>
          <w:tcPr>
            <w:tcW w:w="1710" w:type="dxa"/>
          </w:tcPr>
          <w:p w14:paraId="5C3E7E6B" w14:textId="222A775B" w:rsidR="005A5484" w:rsidRPr="002D57CF" w:rsidRDefault="005A5484" w:rsidP="005A5484">
            <w:pPr>
              <w:rPr>
                <w:rFonts w:ascii="Times New Roman" w:eastAsia="Calibri" w:hAnsi="Times New Roman" w:cs="Calibri"/>
                <w:lang w:eastAsia="en-GB"/>
              </w:rPr>
            </w:pPr>
            <w:r>
              <w:rPr>
                <w:rFonts w:ascii="Times New Roman" w:eastAsia="Calibri" w:hAnsi="Times New Roman" w:cs="Calibri"/>
                <w:lang w:eastAsia="en-GB"/>
              </w:rPr>
              <w:t>FGS; FMS, local government</w:t>
            </w:r>
          </w:p>
        </w:tc>
        <w:tc>
          <w:tcPr>
            <w:tcW w:w="1620" w:type="dxa"/>
          </w:tcPr>
          <w:p w14:paraId="6484B645" w14:textId="17F43283" w:rsidR="005A5484" w:rsidRPr="002D57CF" w:rsidRDefault="005A5484" w:rsidP="005A5484">
            <w:pPr>
              <w:rPr>
                <w:rFonts w:ascii="Times New Roman" w:eastAsia="Calibri" w:hAnsi="Times New Roman" w:cs="Calibri"/>
                <w:lang w:eastAsia="en-GB"/>
              </w:rPr>
            </w:pPr>
            <w:r>
              <w:rPr>
                <w:rFonts w:ascii="Times New Roman" w:eastAsia="Calibri" w:hAnsi="Times New Roman" w:cs="Calibri"/>
                <w:lang w:eastAsia="en-GB"/>
              </w:rPr>
              <w:t>UNDP</w:t>
            </w:r>
          </w:p>
        </w:tc>
        <w:tc>
          <w:tcPr>
            <w:tcW w:w="1260" w:type="dxa"/>
          </w:tcPr>
          <w:p w14:paraId="52516861" w14:textId="44E68D6E" w:rsidR="005A5484" w:rsidRPr="002D57CF" w:rsidRDefault="005A5484" w:rsidP="005A5484">
            <w:pPr>
              <w:rPr>
                <w:rFonts w:ascii="Times New Roman" w:eastAsia="Calibri" w:hAnsi="Times New Roman" w:cs="Calibri"/>
                <w:lang w:eastAsia="en-GB"/>
              </w:rPr>
            </w:pPr>
            <w:r>
              <w:rPr>
                <w:rFonts w:ascii="Times New Roman" w:eastAsia="Calibri" w:hAnsi="Times New Roman" w:cs="Calibri"/>
                <w:lang w:eastAsia="en-GB"/>
              </w:rPr>
              <w:t>Project evaluation</w:t>
            </w:r>
          </w:p>
        </w:tc>
        <w:tc>
          <w:tcPr>
            <w:tcW w:w="1350" w:type="dxa"/>
          </w:tcPr>
          <w:p w14:paraId="181E3FFC" w14:textId="4233CE70" w:rsidR="005A5484" w:rsidRDefault="005A5484" w:rsidP="005A5484">
            <w:pPr>
              <w:rPr>
                <w:rFonts w:ascii="Times New Roman" w:eastAsia="Calibri" w:hAnsi="Times New Roman" w:cs="Calibri"/>
                <w:lang w:eastAsia="en-GB"/>
              </w:rPr>
            </w:pPr>
            <w:r>
              <w:rPr>
                <w:rFonts w:ascii="Times New Roman" w:eastAsia="Calibri" w:hAnsi="Times New Roman" w:cs="Calibri"/>
                <w:lang w:eastAsia="en-GB"/>
              </w:rPr>
              <w:t>June 2023</w:t>
            </w:r>
          </w:p>
        </w:tc>
        <w:tc>
          <w:tcPr>
            <w:tcW w:w="1170" w:type="dxa"/>
          </w:tcPr>
          <w:p w14:paraId="5B896BDB" w14:textId="0C7DEA8F" w:rsidR="005A5484" w:rsidRPr="002D57CF" w:rsidRDefault="005A5484" w:rsidP="005A5484">
            <w:pPr>
              <w:rPr>
                <w:rFonts w:ascii="Times New Roman" w:eastAsia="Calibri" w:hAnsi="Times New Roman" w:cs="Calibri"/>
                <w:lang w:eastAsia="en-GB"/>
              </w:rPr>
            </w:pPr>
            <w:r>
              <w:rPr>
                <w:rFonts w:ascii="Times New Roman" w:eastAsia="Calibri" w:hAnsi="Times New Roman" w:cs="Calibri"/>
                <w:lang w:eastAsia="en-GB"/>
              </w:rPr>
              <w:t>20000</w:t>
            </w:r>
          </w:p>
        </w:tc>
        <w:tc>
          <w:tcPr>
            <w:tcW w:w="1530" w:type="dxa"/>
          </w:tcPr>
          <w:p w14:paraId="41FB8B12" w14:textId="3E5263E5" w:rsidR="005A5484" w:rsidRPr="002D57CF" w:rsidRDefault="005A5484" w:rsidP="005A5484">
            <w:pPr>
              <w:rPr>
                <w:rFonts w:ascii="Times New Roman" w:eastAsia="Calibri" w:hAnsi="Times New Roman" w:cs="Calibri"/>
                <w:lang w:eastAsia="en-GB"/>
              </w:rPr>
            </w:pPr>
            <w:r>
              <w:rPr>
                <w:rFonts w:ascii="Times New Roman" w:eastAsia="Calibri" w:hAnsi="Times New Roman" w:cs="Calibri"/>
                <w:lang w:eastAsia="en-GB"/>
              </w:rPr>
              <w:t>MPTF</w:t>
            </w:r>
          </w:p>
        </w:tc>
      </w:tr>
      <w:tr w:rsidR="005A5484" w:rsidRPr="002D57CF" w14:paraId="3E2D7DBB" w14:textId="77777777" w:rsidTr="006E1F3E">
        <w:trPr>
          <w:trHeight w:val="710"/>
        </w:trPr>
        <w:tc>
          <w:tcPr>
            <w:tcW w:w="1455" w:type="dxa"/>
          </w:tcPr>
          <w:p w14:paraId="1ED29494" w14:textId="52919C5F"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UNSDCF Outcome 1.2 </w:t>
            </w:r>
          </w:p>
        </w:tc>
        <w:tc>
          <w:tcPr>
            <w:tcW w:w="1548" w:type="dxa"/>
          </w:tcPr>
          <w:p w14:paraId="0F9AAF23" w14:textId="3728B9F6"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Outcome 2: Accelerate structural transformations for sustainable development</w:t>
            </w:r>
          </w:p>
        </w:tc>
        <w:tc>
          <w:tcPr>
            <w:tcW w:w="1582" w:type="dxa"/>
          </w:tcPr>
          <w:p w14:paraId="3C3D7C20" w14:textId="0427775A" w:rsidR="005A5484" w:rsidRPr="002D57CF" w:rsidRDefault="005A5484" w:rsidP="005A5484">
            <w:pPr>
              <w:rPr>
                <w:rFonts w:ascii="Times New Roman" w:eastAsia="Calibri" w:hAnsi="Times New Roman" w:cs="Calibri"/>
                <w:sz w:val="22"/>
                <w:szCs w:val="22"/>
                <w:lang w:eastAsia="en-GB"/>
              </w:rPr>
            </w:pPr>
            <w:r w:rsidRPr="0088193F">
              <w:rPr>
                <w:rFonts w:ascii="Times New Roman" w:eastAsia="Calibri" w:hAnsi="Times New Roman" w:cs="Calibri"/>
                <w:sz w:val="22"/>
                <w:szCs w:val="22"/>
                <w:lang w:eastAsia="en-GB"/>
              </w:rPr>
              <w:t xml:space="preserve">Governance </w:t>
            </w:r>
            <w:r w:rsidR="0088193F">
              <w:rPr>
                <w:rFonts w:ascii="Times New Roman" w:eastAsia="Calibri" w:hAnsi="Times New Roman" w:cs="Calibri"/>
                <w:sz w:val="22"/>
                <w:szCs w:val="22"/>
                <w:lang w:eastAsia="en-GB"/>
              </w:rPr>
              <w:t>t</w:t>
            </w:r>
            <w:r w:rsidRPr="0088193F">
              <w:rPr>
                <w:rFonts w:ascii="Times New Roman" w:eastAsia="Calibri" w:hAnsi="Times New Roman" w:cs="Calibri"/>
                <w:sz w:val="22"/>
                <w:szCs w:val="22"/>
                <w:lang w:eastAsia="en-GB"/>
              </w:rPr>
              <w:t xml:space="preserve">hematic evaluation </w:t>
            </w:r>
            <w:r w:rsidRPr="002D57CF">
              <w:rPr>
                <w:rFonts w:ascii="Times New Roman" w:eastAsia="Calibri" w:hAnsi="Times New Roman" w:cs="Calibri"/>
                <w:sz w:val="22"/>
                <w:szCs w:val="22"/>
                <w:lang w:eastAsia="en-GB"/>
              </w:rPr>
              <w:t xml:space="preserve">(Parliamentary Support; Constitutional Review and Support; </w:t>
            </w:r>
            <w:r w:rsidR="006407A3" w:rsidRPr="002D57CF">
              <w:rPr>
                <w:rFonts w:ascii="Times New Roman" w:eastAsia="Calibri" w:hAnsi="Times New Roman" w:cs="Calibri"/>
                <w:sz w:val="22"/>
                <w:szCs w:val="22"/>
                <w:lang w:eastAsia="en-GB"/>
              </w:rPr>
              <w:t>R</w:t>
            </w:r>
            <w:r w:rsidR="006407A3">
              <w:rPr>
                <w:rFonts w:ascii="Times New Roman" w:eastAsia="Calibri" w:hAnsi="Times New Roman" w:cs="Calibri"/>
                <w:sz w:val="22"/>
                <w:szCs w:val="22"/>
                <w:lang w:eastAsia="en-GB"/>
              </w:rPr>
              <w:t>econciliation</w:t>
            </w:r>
            <w:r w:rsidRPr="002D57CF">
              <w:rPr>
                <w:rFonts w:ascii="Times New Roman" w:eastAsia="Calibri" w:hAnsi="Times New Roman" w:cs="Calibri"/>
                <w:sz w:val="22"/>
                <w:szCs w:val="22"/>
                <w:lang w:eastAsia="en-GB"/>
              </w:rPr>
              <w:t>)</w:t>
            </w:r>
          </w:p>
        </w:tc>
        <w:tc>
          <w:tcPr>
            <w:tcW w:w="1710" w:type="dxa"/>
          </w:tcPr>
          <w:p w14:paraId="1DCFAA20" w14:textId="764DC7FA"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FGS, FMS, Local Governments, Parliament, state assemblies, relevant MDAs, CSO, religious and traditional leaders; UN Agencies, donors</w:t>
            </w:r>
          </w:p>
        </w:tc>
        <w:tc>
          <w:tcPr>
            <w:tcW w:w="1620" w:type="dxa"/>
          </w:tcPr>
          <w:p w14:paraId="42BE4094" w14:textId="389A40A6"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UNDP/RCO</w:t>
            </w:r>
          </w:p>
        </w:tc>
        <w:tc>
          <w:tcPr>
            <w:tcW w:w="1260" w:type="dxa"/>
          </w:tcPr>
          <w:p w14:paraId="17C03506" w14:textId="1D3F56B7"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Thematic evaluation </w:t>
            </w:r>
          </w:p>
        </w:tc>
        <w:tc>
          <w:tcPr>
            <w:tcW w:w="1350" w:type="dxa"/>
          </w:tcPr>
          <w:p w14:paraId="43BEF70E" w14:textId="17C3378F"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June 2024</w:t>
            </w:r>
          </w:p>
        </w:tc>
        <w:tc>
          <w:tcPr>
            <w:tcW w:w="1170" w:type="dxa"/>
          </w:tcPr>
          <w:p w14:paraId="10189FB1" w14:textId="046511BD"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60,000</w:t>
            </w:r>
          </w:p>
        </w:tc>
        <w:tc>
          <w:tcPr>
            <w:tcW w:w="1530" w:type="dxa"/>
          </w:tcPr>
          <w:p w14:paraId="1BB30758" w14:textId="34663D67"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UNDP/RCO</w:t>
            </w:r>
          </w:p>
        </w:tc>
      </w:tr>
      <w:tr w:rsidR="005A5484" w:rsidRPr="002D57CF" w14:paraId="0CC7BEAC" w14:textId="77777777" w:rsidTr="006E1F3E">
        <w:trPr>
          <w:trHeight w:val="710"/>
        </w:trPr>
        <w:tc>
          <w:tcPr>
            <w:tcW w:w="1455" w:type="dxa"/>
          </w:tcPr>
          <w:p w14:paraId="4FECE93C" w14:textId="499F2014"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UNSDCF Outcome 1.2 </w:t>
            </w:r>
          </w:p>
        </w:tc>
        <w:tc>
          <w:tcPr>
            <w:tcW w:w="1548" w:type="dxa"/>
          </w:tcPr>
          <w:p w14:paraId="4EBC83AE" w14:textId="789E840B"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Outcome 2: Accelerate structural transformations for sustainable development</w:t>
            </w:r>
          </w:p>
        </w:tc>
        <w:tc>
          <w:tcPr>
            <w:tcW w:w="1582" w:type="dxa"/>
          </w:tcPr>
          <w:p w14:paraId="31147EBB" w14:textId="46FB59D8" w:rsidR="005A5484" w:rsidRPr="0088193F" w:rsidRDefault="005A5484" w:rsidP="005A5484">
            <w:pPr>
              <w:rPr>
                <w:rFonts w:ascii="Times New Roman" w:eastAsia="Calibri" w:hAnsi="Times New Roman" w:cs="Calibri"/>
                <w:sz w:val="22"/>
                <w:szCs w:val="22"/>
                <w:lang w:eastAsia="en-GB"/>
              </w:rPr>
            </w:pPr>
            <w:r w:rsidRPr="0088193F">
              <w:rPr>
                <w:rFonts w:ascii="Times New Roman" w:eastAsia="Calibri" w:hAnsi="Times New Roman" w:cs="Calibri"/>
                <w:sz w:val="22"/>
                <w:szCs w:val="22"/>
                <w:lang w:eastAsia="en-GB"/>
              </w:rPr>
              <w:t>Elections project evaluation</w:t>
            </w:r>
          </w:p>
        </w:tc>
        <w:tc>
          <w:tcPr>
            <w:tcW w:w="1710" w:type="dxa"/>
          </w:tcPr>
          <w:p w14:paraId="7A4EA193" w14:textId="7F8610D8"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val="en-US" w:eastAsia="en-GB"/>
              </w:rPr>
              <w:t xml:space="preserve">FGS, FMS, Local Governments, Parliament, state assemblies, relevant MDAs, electoral commission, </w:t>
            </w:r>
            <w:r w:rsidRPr="002D57CF">
              <w:rPr>
                <w:rFonts w:ascii="Times New Roman" w:eastAsia="Calibri" w:hAnsi="Times New Roman" w:cs="Calibri"/>
                <w:sz w:val="22"/>
                <w:szCs w:val="22"/>
                <w:lang w:val="en-US" w:eastAsia="en-GB"/>
              </w:rPr>
              <w:lastRenderedPageBreak/>
              <w:t>CSO, religious and traditional leaders; UN Agencies, donors</w:t>
            </w:r>
          </w:p>
        </w:tc>
        <w:tc>
          <w:tcPr>
            <w:tcW w:w="1620" w:type="dxa"/>
          </w:tcPr>
          <w:p w14:paraId="359975D8" w14:textId="5239C0F0"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lastRenderedPageBreak/>
              <w:t>UNDP</w:t>
            </w:r>
          </w:p>
        </w:tc>
        <w:tc>
          <w:tcPr>
            <w:tcW w:w="1260" w:type="dxa"/>
          </w:tcPr>
          <w:p w14:paraId="5B4AB99B" w14:textId="2CE2B332"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Project evaluation</w:t>
            </w:r>
          </w:p>
        </w:tc>
        <w:tc>
          <w:tcPr>
            <w:tcW w:w="1350" w:type="dxa"/>
          </w:tcPr>
          <w:p w14:paraId="5CBF5CDA" w14:textId="330AAE33"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Dec 2024</w:t>
            </w:r>
          </w:p>
        </w:tc>
        <w:tc>
          <w:tcPr>
            <w:tcW w:w="1170" w:type="dxa"/>
          </w:tcPr>
          <w:p w14:paraId="345A0677" w14:textId="77867587"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30,000</w:t>
            </w:r>
          </w:p>
        </w:tc>
        <w:tc>
          <w:tcPr>
            <w:tcW w:w="1530" w:type="dxa"/>
          </w:tcPr>
          <w:p w14:paraId="7CB6D2F3" w14:textId="3DB81C8A"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UNDP</w:t>
            </w:r>
          </w:p>
        </w:tc>
      </w:tr>
      <w:tr w:rsidR="005A5484" w:rsidRPr="002D57CF" w14:paraId="17161EB0" w14:textId="77777777" w:rsidTr="006E1F3E">
        <w:trPr>
          <w:trHeight w:val="900"/>
        </w:trPr>
        <w:tc>
          <w:tcPr>
            <w:tcW w:w="1455" w:type="dxa"/>
            <w:hideMark/>
          </w:tcPr>
          <w:p w14:paraId="08C68657" w14:textId="3BC31BBF"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UNSDCF Outcome 2.1 Respect, protection and promotion of human rights, gender equality, tolerance, climate security and environmental governance </w:t>
            </w:r>
            <w:r>
              <w:rPr>
                <w:rFonts w:ascii="Times New Roman" w:eastAsia="Calibri" w:hAnsi="Times New Roman" w:cs="Calibri"/>
                <w:sz w:val="22"/>
                <w:szCs w:val="22"/>
                <w:lang w:eastAsia="en-GB"/>
              </w:rPr>
              <w:t xml:space="preserve">would be </w:t>
            </w:r>
            <w:r w:rsidRPr="002D57CF">
              <w:rPr>
                <w:rFonts w:ascii="Times New Roman" w:eastAsia="Calibri" w:hAnsi="Times New Roman" w:cs="Calibri"/>
                <w:sz w:val="22"/>
                <w:szCs w:val="22"/>
                <w:lang w:eastAsia="en-GB"/>
              </w:rPr>
              <w:t>sustained by strengthened security and rule of law institutions and improved accountability mechanisms and legal frameworks.</w:t>
            </w:r>
          </w:p>
        </w:tc>
        <w:tc>
          <w:tcPr>
            <w:tcW w:w="1548" w:type="dxa"/>
            <w:hideMark/>
          </w:tcPr>
          <w:p w14:paraId="431C5B7F" w14:textId="77777777"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Outcome 2: Accelerate structural transformations for sustainable development</w:t>
            </w:r>
          </w:p>
        </w:tc>
        <w:tc>
          <w:tcPr>
            <w:tcW w:w="1582" w:type="dxa"/>
            <w:hideMark/>
          </w:tcPr>
          <w:p w14:paraId="31EEF134" w14:textId="068B3D48" w:rsidR="005A5484" w:rsidRPr="0088193F" w:rsidRDefault="005A5484" w:rsidP="005A5484">
            <w:pPr>
              <w:rPr>
                <w:rFonts w:ascii="Times New Roman" w:eastAsia="Calibri" w:hAnsi="Times New Roman" w:cs="Calibri"/>
                <w:sz w:val="22"/>
                <w:szCs w:val="22"/>
                <w:lang w:eastAsia="en-GB"/>
              </w:rPr>
            </w:pPr>
            <w:r w:rsidRPr="0088193F">
              <w:rPr>
                <w:rFonts w:ascii="Times New Roman" w:eastAsia="Calibri" w:hAnsi="Times New Roman" w:cs="Calibri"/>
                <w:sz w:val="22"/>
                <w:szCs w:val="22"/>
                <w:lang w:eastAsia="en-GB"/>
              </w:rPr>
              <w:t xml:space="preserve">Rule of Law &amp; Security </w:t>
            </w:r>
            <w:r w:rsidR="0088193F">
              <w:rPr>
                <w:rFonts w:ascii="Times New Roman" w:eastAsia="Calibri" w:hAnsi="Times New Roman" w:cs="Calibri"/>
                <w:sz w:val="22"/>
                <w:szCs w:val="22"/>
                <w:lang w:eastAsia="en-GB"/>
              </w:rPr>
              <w:t>t</w:t>
            </w:r>
            <w:r w:rsidRPr="0088193F">
              <w:rPr>
                <w:rFonts w:ascii="Times New Roman" w:eastAsia="Calibri" w:hAnsi="Times New Roman" w:cs="Calibri"/>
                <w:sz w:val="22"/>
                <w:szCs w:val="22"/>
                <w:lang w:eastAsia="en-GB"/>
              </w:rPr>
              <w:t xml:space="preserve">hematic </w:t>
            </w:r>
            <w:r w:rsidR="0088193F">
              <w:rPr>
                <w:rFonts w:ascii="Times New Roman" w:eastAsia="Calibri" w:hAnsi="Times New Roman" w:cs="Calibri"/>
                <w:sz w:val="22"/>
                <w:szCs w:val="22"/>
                <w:lang w:eastAsia="en-GB"/>
              </w:rPr>
              <w:t>e</w:t>
            </w:r>
            <w:r w:rsidRPr="0088193F">
              <w:rPr>
                <w:rFonts w:ascii="Times New Roman" w:eastAsia="Calibri" w:hAnsi="Times New Roman" w:cs="Calibri"/>
                <w:sz w:val="22"/>
                <w:szCs w:val="22"/>
                <w:lang w:eastAsia="en-GB"/>
              </w:rPr>
              <w:t>valuation (Security, Justice, PCVE and Police projects)</w:t>
            </w:r>
          </w:p>
        </w:tc>
        <w:tc>
          <w:tcPr>
            <w:tcW w:w="1710" w:type="dxa"/>
            <w:noWrap/>
            <w:hideMark/>
          </w:tcPr>
          <w:p w14:paraId="36A8181B" w14:textId="7437BB14"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FGS, FMS, civil society, donors, private sector, UN Agencies.</w:t>
            </w:r>
          </w:p>
        </w:tc>
        <w:tc>
          <w:tcPr>
            <w:tcW w:w="1620" w:type="dxa"/>
            <w:noWrap/>
            <w:hideMark/>
          </w:tcPr>
          <w:p w14:paraId="69B190D5" w14:textId="77777777"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UNDP</w:t>
            </w:r>
          </w:p>
        </w:tc>
        <w:tc>
          <w:tcPr>
            <w:tcW w:w="1260" w:type="dxa"/>
            <w:noWrap/>
            <w:hideMark/>
          </w:tcPr>
          <w:p w14:paraId="5C0E3117" w14:textId="77777777"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Thematic evaluation </w:t>
            </w:r>
          </w:p>
        </w:tc>
        <w:tc>
          <w:tcPr>
            <w:tcW w:w="1350" w:type="dxa"/>
            <w:noWrap/>
            <w:hideMark/>
          </w:tcPr>
          <w:p w14:paraId="277E26E8" w14:textId="2D4F3E06"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Oct 2021</w:t>
            </w:r>
          </w:p>
        </w:tc>
        <w:tc>
          <w:tcPr>
            <w:tcW w:w="1170" w:type="dxa"/>
            <w:noWrap/>
            <w:hideMark/>
          </w:tcPr>
          <w:p w14:paraId="2DA76D2C" w14:textId="77777777"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60,000</w:t>
            </w:r>
          </w:p>
        </w:tc>
        <w:tc>
          <w:tcPr>
            <w:tcW w:w="1530" w:type="dxa"/>
            <w:noWrap/>
            <w:hideMark/>
          </w:tcPr>
          <w:p w14:paraId="0B13F120" w14:textId="77777777"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Netherlands, PBF, MPTF, UNOPS</w:t>
            </w:r>
          </w:p>
        </w:tc>
      </w:tr>
      <w:tr w:rsidR="005A5484" w:rsidRPr="002D57CF" w14:paraId="015C08E7" w14:textId="77777777" w:rsidTr="006E1F3E">
        <w:trPr>
          <w:trHeight w:val="1500"/>
        </w:trPr>
        <w:tc>
          <w:tcPr>
            <w:tcW w:w="1455" w:type="dxa"/>
            <w:hideMark/>
          </w:tcPr>
          <w:p w14:paraId="46A3F30B" w14:textId="456E560A"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lastRenderedPageBreak/>
              <w:t>UNSDCF</w:t>
            </w:r>
            <w:r w:rsidRPr="002D57CF">
              <w:rPr>
                <w:rFonts w:ascii="Times New Roman" w:eastAsia="Calibri" w:hAnsi="Times New Roman" w:cs="Calibri"/>
                <w:sz w:val="22"/>
                <w:szCs w:val="22"/>
                <w:lang w:eastAsia="en-GB"/>
              </w:rPr>
              <w:br/>
              <w:t>Outcome 2.1</w:t>
            </w:r>
          </w:p>
        </w:tc>
        <w:tc>
          <w:tcPr>
            <w:tcW w:w="1548" w:type="dxa"/>
            <w:hideMark/>
          </w:tcPr>
          <w:p w14:paraId="1AAFD42D" w14:textId="77777777"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Outcome 2: Accelerate structural transformations for sustainable development </w:t>
            </w:r>
          </w:p>
        </w:tc>
        <w:tc>
          <w:tcPr>
            <w:tcW w:w="1582" w:type="dxa"/>
            <w:hideMark/>
          </w:tcPr>
          <w:p w14:paraId="666B7A64" w14:textId="1FFC3A4F" w:rsidR="005A5484" w:rsidRPr="0088193F" w:rsidRDefault="00945DB8" w:rsidP="005A5484">
            <w:pPr>
              <w:rPr>
                <w:rFonts w:ascii="Times New Roman" w:eastAsia="Calibri" w:hAnsi="Times New Roman" w:cs="Calibri"/>
                <w:sz w:val="22"/>
                <w:szCs w:val="22"/>
                <w:lang w:eastAsia="en-GB"/>
              </w:rPr>
            </w:pPr>
            <w:r w:rsidRPr="0088193F">
              <w:rPr>
                <w:rFonts w:ascii="Times New Roman" w:eastAsia="Calibri" w:hAnsi="Times New Roman" w:cs="Calibri"/>
                <w:sz w:val="22"/>
                <w:szCs w:val="22"/>
                <w:lang w:eastAsia="en-GB"/>
              </w:rPr>
              <w:t>E</w:t>
            </w:r>
            <w:r w:rsidR="005A5484" w:rsidRPr="0088193F">
              <w:rPr>
                <w:rFonts w:ascii="Times New Roman" w:eastAsia="Calibri" w:hAnsi="Times New Roman" w:cs="Calibri"/>
                <w:sz w:val="22"/>
                <w:szCs w:val="22"/>
                <w:lang w:eastAsia="en-GB"/>
              </w:rPr>
              <w:t>valuation of the Somaliland Joint Rule of Law Programme</w:t>
            </w:r>
          </w:p>
        </w:tc>
        <w:tc>
          <w:tcPr>
            <w:tcW w:w="1710" w:type="dxa"/>
            <w:noWrap/>
            <w:hideMark/>
          </w:tcPr>
          <w:p w14:paraId="4443496F" w14:textId="77777777"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FMS relevant MDAs, civil society, donors, academia</w:t>
            </w:r>
          </w:p>
        </w:tc>
        <w:tc>
          <w:tcPr>
            <w:tcW w:w="1620" w:type="dxa"/>
            <w:noWrap/>
            <w:hideMark/>
          </w:tcPr>
          <w:p w14:paraId="646511DF" w14:textId="77777777"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UNDP </w:t>
            </w:r>
          </w:p>
        </w:tc>
        <w:tc>
          <w:tcPr>
            <w:tcW w:w="1260" w:type="dxa"/>
            <w:noWrap/>
            <w:hideMark/>
          </w:tcPr>
          <w:p w14:paraId="146B7D18" w14:textId="77777777"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Project evaluation</w:t>
            </w:r>
          </w:p>
        </w:tc>
        <w:tc>
          <w:tcPr>
            <w:tcW w:w="1350" w:type="dxa"/>
            <w:noWrap/>
            <w:hideMark/>
          </w:tcPr>
          <w:p w14:paraId="7AAAB677" w14:textId="5372265E"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Dec 2021</w:t>
            </w:r>
          </w:p>
        </w:tc>
        <w:tc>
          <w:tcPr>
            <w:tcW w:w="1170" w:type="dxa"/>
            <w:noWrap/>
            <w:hideMark/>
          </w:tcPr>
          <w:p w14:paraId="0226EEA4" w14:textId="77777777"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20,000</w:t>
            </w:r>
          </w:p>
        </w:tc>
        <w:tc>
          <w:tcPr>
            <w:tcW w:w="1530" w:type="dxa"/>
            <w:noWrap/>
            <w:hideMark/>
          </w:tcPr>
          <w:p w14:paraId="2A9DC359" w14:textId="77777777"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MPTF</w:t>
            </w:r>
          </w:p>
        </w:tc>
      </w:tr>
      <w:tr w:rsidR="005A5484" w:rsidRPr="002D57CF" w14:paraId="37D67134" w14:textId="77777777" w:rsidTr="006E1F3E">
        <w:trPr>
          <w:trHeight w:val="900"/>
        </w:trPr>
        <w:tc>
          <w:tcPr>
            <w:tcW w:w="1455" w:type="dxa"/>
            <w:shd w:val="clear" w:color="auto" w:fill="auto"/>
          </w:tcPr>
          <w:p w14:paraId="7FAAF1D1" w14:textId="783C9694" w:rsidR="005A5484" w:rsidRPr="002D57CF" w:rsidRDefault="005A5484" w:rsidP="005A5484">
            <w:pPr>
              <w:rPr>
                <w:rFonts w:ascii="Times New Roman" w:eastAsia="Calibri" w:hAnsi="Times New Roman" w:cs="Calibri"/>
                <w:sz w:val="22"/>
                <w:szCs w:val="22"/>
                <w:lang w:eastAsia="en-GB"/>
              </w:rPr>
            </w:pPr>
            <w:bookmarkStart w:id="0" w:name="_Hlk53332117"/>
            <w:r w:rsidRPr="002D57CF">
              <w:rPr>
                <w:rFonts w:ascii="Times New Roman" w:eastAsia="Calibri" w:hAnsi="Times New Roman" w:cs="Calibri"/>
                <w:sz w:val="22"/>
                <w:szCs w:val="22"/>
                <w:lang w:val="en-US" w:eastAsia="en-GB"/>
              </w:rPr>
              <w:t>UNSDCF</w:t>
            </w:r>
            <w:r w:rsidRPr="002D57CF">
              <w:rPr>
                <w:rFonts w:ascii="Times New Roman" w:eastAsia="Calibri" w:hAnsi="Times New Roman" w:cs="Calibri"/>
                <w:sz w:val="22"/>
                <w:szCs w:val="22"/>
                <w:lang w:val="en-US" w:eastAsia="en-GB"/>
              </w:rPr>
              <w:br/>
              <w:t>Outcome 2.1</w:t>
            </w:r>
          </w:p>
        </w:tc>
        <w:tc>
          <w:tcPr>
            <w:tcW w:w="1548" w:type="dxa"/>
            <w:shd w:val="clear" w:color="auto" w:fill="auto"/>
          </w:tcPr>
          <w:p w14:paraId="5C0BE5DF" w14:textId="4F1F7597"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val="en-US" w:eastAsia="en-GB"/>
              </w:rPr>
              <w:t>Outcome 2: Accelerate structural transformations for sustainable development</w:t>
            </w:r>
          </w:p>
        </w:tc>
        <w:tc>
          <w:tcPr>
            <w:tcW w:w="1582" w:type="dxa"/>
            <w:shd w:val="clear" w:color="auto" w:fill="auto"/>
          </w:tcPr>
          <w:p w14:paraId="4F7E7B18" w14:textId="5EF1050B" w:rsidR="005A5484" w:rsidRPr="0088193F" w:rsidRDefault="00945DB8" w:rsidP="005A5484">
            <w:pPr>
              <w:rPr>
                <w:rFonts w:ascii="Times New Roman" w:eastAsia="Calibri" w:hAnsi="Times New Roman" w:cs="Calibri"/>
                <w:sz w:val="22"/>
                <w:szCs w:val="22"/>
                <w:lang w:eastAsia="en-GB"/>
              </w:rPr>
            </w:pPr>
            <w:r w:rsidRPr="0088193F">
              <w:rPr>
                <w:rFonts w:ascii="Times New Roman" w:eastAsia="Calibri" w:hAnsi="Times New Roman" w:cs="Calibri"/>
                <w:sz w:val="22"/>
                <w:szCs w:val="22"/>
                <w:lang w:val="en-US" w:eastAsia="en-GB"/>
              </w:rPr>
              <w:t xml:space="preserve">Rule of Law &amp; Security </w:t>
            </w:r>
            <w:r w:rsidR="0088193F">
              <w:rPr>
                <w:rFonts w:ascii="Times New Roman" w:eastAsia="Calibri" w:hAnsi="Times New Roman" w:cs="Calibri"/>
                <w:sz w:val="22"/>
                <w:szCs w:val="22"/>
                <w:lang w:val="en-US" w:eastAsia="en-GB"/>
              </w:rPr>
              <w:t>t</w:t>
            </w:r>
            <w:r w:rsidRPr="0088193F">
              <w:rPr>
                <w:rFonts w:ascii="Times New Roman" w:eastAsia="Calibri" w:hAnsi="Times New Roman" w:cs="Calibri"/>
                <w:sz w:val="22"/>
                <w:szCs w:val="22"/>
                <w:lang w:val="en-US" w:eastAsia="en-GB"/>
              </w:rPr>
              <w:t xml:space="preserve">hematic </w:t>
            </w:r>
            <w:r w:rsidR="0088193F">
              <w:rPr>
                <w:rFonts w:ascii="Times New Roman" w:eastAsia="Calibri" w:hAnsi="Times New Roman" w:cs="Calibri"/>
                <w:sz w:val="22"/>
                <w:szCs w:val="22"/>
                <w:lang w:val="en-US" w:eastAsia="en-GB"/>
              </w:rPr>
              <w:t>e</w:t>
            </w:r>
            <w:r w:rsidRPr="0088193F">
              <w:rPr>
                <w:rFonts w:ascii="Times New Roman" w:eastAsia="Calibri" w:hAnsi="Times New Roman" w:cs="Calibri"/>
                <w:sz w:val="22"/>
                <w:szCs w:val="22"/>
                <w:lang w:val="en-US" w:eastAsia="en-GB"/>
              </w:rPr>
              <w:t>valuation (Security, Restorative and alternative J</w:t>
            </w:r>
            <w:proofErr w:type="spellStart"/>
            <w:r w:rsidRPr="0088193F">
              <w:rPr>
                <w:rFonts w:ascii="Times New Roman" w:eastAsia="Calibri" w:hAnsi="Times New Roman" w:cs="Calibri"/>
                <w:lang w:eastAsia="en-GB"/>
              </w:rPr>
              <w:t>ustice</w:t>
            </w:r>
            <w:proofErr w:type="spellEnd"/>
            <w:r w:rsidRPr="0088193F">
              <w:rPr>
                <w:rFonts w:ascii="Times New Roman" w:eastAsia="Calibri" w:hAnsi="Times New Roman" w:cs="Calibri"/>
                <w:lang w:eastAsia="en-GB"/>
              </w:rPr>
              <w:t xml:space="preserve">, Climate security </w:t>
            </w:r>
            <w:r w:rsidR="005A5484" w:rsidRPr="0088193F">
              <w:rPr>
                <w:rFonts w:ascii="Times New Roman" w:eastAsia="Calibri" w:hAnsi="Times New Roman" w:cs="Calibri"/>
                <w:lang w:eastAsia="en-GB"/>
              </w:rPr>
              <w:t xml:space="preserve"> </w:t>
            </w:r>
          </w:p>
        </w:tc>
        <w:tc>
          <w:tcPr>
            <w:tcW w:w="1710" w:type="dxa"/>
            <w:shd w:val="clear" w:color="auto" w:fill="auto"/>
          </w:tcPr>
          <w:p w14:paraId="424534D1" w14:textId="07287495"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val="en-US" w:eastAsia="en-GB"/>
              </w:rPr>
              <w:t>FGS, FMS, Local Governments, CSO, religious and traditional leaders; UN Agencies, donors</w:t>
            </w:r>
          </w:p>
        </w:tc>
        <w:tc>
          <w:tcPr>
            <w:tcW w:w="1620" w:type="dxa"/>
            <w:shd w:val="clear" w:color="auto" w:fill="auto"/>
          </w:tcPr>
          <w:p w14:paraId="7407FB62" w14:textId="6C414164"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UNDP </w:t>
            </w:r>
          </w:p>
        </w:tc>
        <w:tc>
          <w:tcPr>
            <w:tcW w:w="1260" w:type="dxa"/>
            <w:shd w:val="clear" w:color="auto" w:fill="auto"/>
          </w:tcPr>
          <w:p w14:paraId="7143C70D" w14:textId="5C38E469"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Thematic Evaluation</w:t>
            </w:r>
          </w:p>
        </w:tc>
        <w:tc>
          <w:tcPr>
            <w:tcW w:w="1350" w:type="dxa"/>
            <w:shd w:val="clear" w:color="auto" w:fill="auto"/>
            <w:noWrap/>
          </w:tcPr>
          <w:p w14:paraId="50381FA7" w14:textId="2A29054C"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Oct 2024</w:t>
            </w:r>
          </w:p>
        </w:tc>
        <w:tc>
          <w:tcPr>
            <w:tcW w:w="1170" w:type="dxa"/>
            <w:shd w:val="clear" w:color="auto" w:fill="auto"/>
            <w:noWrap/>
          </w:tcPr>
          <w:p w14:paraId="14233318" w14:textId="0BECD592"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40,000</w:t>
            </w:r>
          </w:p>
        </w:tc>
        <w:tc>
          <w:tcPr>
            <w:tcW w:w="1530" w:type="dxa"/>
            <w:shd w:val="clear" w:color="auto" w:fill="auto"/>
          </w:tcPr>
          <w:p w14:paraId="256BE900" w14:textId="594A8247" w:rsidR="005A5484" w:rsidRPr="002D57CF" w:rsidRDefault="005A5484" w:rsidP="005A5484">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MPTF, TRAC</w:t>
            </w:r>
          </w:p>
        </w:tc>
      </w:tr>
      <w:bookmarkEnd w:id="0"/>
      <w:tr w:rsidR="00945DB8" w:rsidRPr="002D57CF" w14:paraId="24EC1C97" w14:textId="77777777" w:rsidTr="006E1F3E">
        <w:trPr>
          <w:trHeight w:val="900"/>
        </w:trPr>
        <w:tc>
          <w:tcPr>
            <w:tcW w:w="1455" w:type="dxa"/>
            <w:shd w:val="clear" w:color="auto" w:fill="auto"/>
          </w:tcPr>
          <w:p w14:paraId="0DD04EFC" w14:textId="7DB30768" w:rsidR="00945DB8" w:rsidRPr="002D57CF" w:rsidRDefault="00945DB8" w:rsidP="00945DB8">
            <w:pPr>
              <w:rPr>
                <w:rFonts w:ascii="Times New Roman" w:eastAsia="Calibri" w:hAnsi="Times New Roman" w:cs="Calibri"/>
                <w:lang w:eastAsia="en-GB"/>
              </w:rPr>
            </w:pPr>
            <w:r w:rsidRPr="002D57CF">
              <w:rPr>
                <w:rFonts w:ascii="Times New Roman" w:eastAsia="Calibri" w:hAnsi="Times New Roman" w:cs="Calibri"/>
                <w:sz w:val="22"/>
                <w:szCs w:val="22"/>
                <w:lang w:val="en-US" w:eastAsia="en-GB"/>
              </w:rPr>
              <w:t>UNSDCF</w:t>
            </w:r>
            <w:r w:rsidRPr="002D57CF">
              <w:rPr>
                <w:rFonts w:ascii="Times New Roman" w:eastAsia="Calibri" w:hAnsi="Times New Roman" w:cs="Calibri"/>
                <w:sz w:val="22"/>
                <w:szCs w:val="22"/>
                <w:lang w:val="en-US" w:eastAsia="en-GB"/>
              </w:rPr>
              <w:br/>
              <w:t>Outcome 2.1</w:t>
            </w:r>
          </w:p>
        </w:tc>
        <w:tc>
          <w:tcPr>
            <w:tcW w:w="1548" w:type="dxa"/>
            <w:shd w:val="clear" w:color="auto" w:fill="auto"/>
          </w:tcPr>
          <w:p w14:paraId="0B72E202" w14:textId="58301AC3" w:rsidR="00945DB8" w:rsidRPr="002D57CF" w:rsidRDefault="00945DB8" w:rsidP="00945DB8">
            <w:pPr>
              <w:rPr>
                <w:rFonts w:ascii="Times New Roman" w:eastAsia="Calibri" w:hAnsi="Times New Roman" w:cs="Calibri"/>
                <w:lang w:eastAsia="en-GB"/>
              </w:rPr>
            </w:pPr>
            <w:r w:rsidRPr="002D57CF">
              <w:rPr>
                <w:rFonts w:ascii="Times New Roman" w:eastAsia="Calibri" w:hAnsi="Times New Roman" w:cs="Calibri"/>
                <w:sz w:val="22"/>
                <w:szCs w:val="22"/>
                <w:lang w:val="en-US" w:eastAsia="en-GB"/>
              </w:rPr>
              <w:t>Outcome 2: Accelerate structural transformations for sustainable development</w:t>
            </w:r>
          </w:p>
        </w:tc>
        <w:tc>
          <w:tcPr>
            <w:tcW w:w="1582" w:type="dxa"/>
            <w:shd w:val="clear" w:color="auto" w:fill="auto"/>
          </w:tcPr>
          <w:p w14:paraId="51550CA4" w14:textId="1199DB6E" w:rsidR="00945DB8" w:rsidRPr="0088193F" w:rsidRDefault="00945DB8" w:rsidP="00945DB8">
            <w:pPr>
              <w:rPr>
                <w:rFonts w:ascii="Times New Roman" w:eastAsia="Calibri" w:hAnsi="Times New Roman" w:cs="Calibri"/>
                <w:lang w:eastAsia="en-GB"/>
              </w:rPr>
            </w:pPr>
            <w:r w:rsidRPr="0088193F">
              <w:rPr>
                <w:rFonts w:ascii="Times New Roman" w:eastAsia="Calibri" w:hAnsi="Times New Roman" w:cs="Calibri"/>
                <w:lang w:eastAsia="en-GB"/>
              </w:rPr>
              <w:t>Tolerance and dialogue project evaluation</w:t>
            </w:r>
          </w:p>
        </w:tc>
        <w:tc>
          <w:tcPr>
            <w:tcW w:w="1710" w:type="dxa"/>
            <w:shd w:val="clear" w:color="auto" w:fill="auto"/>
          </w:tcPr>
          <w:p w14:paraId="46D2C5F8" w14:textId="34991099" w:rsidR="00945DB8" w:rsidRPr="002D57CF" w:rsidRDefault="00945DB8" w:rsidP="00945DB8">
            <w:pPr>
              <w:rPr>
                <w:rFonts w:ascii="Times New Roman" w:eastAsia="Calibri" w:hAnsi="Times New Roman" w:cs="Calibri"/>
                <w:lang w:eastAsia="en-GB"/>
              </w:rPr>
            </w:pPr>
            <w:r w:rsidRPr="00945DB8">
              <w:rPr>
                <w:rFonts w:ascii="Times New Roman" w:eastAsia="Calibri" w:hAnsi="Times New Roman" w:cs="Calibri"/>
                <w:lang w:val="en-US" w:eastAsia="en-GB"/>
              </w:rPr>
              <w:t>FGS, FMS, Local Governments</w:t>
            </w:r>
            <w:r>
              <w:rPr>
                <w:rFonts w:ascii="Times New Roman" w:eastAsia="Calibri" w:hAnsi="Times New Roman" w:cs="Calibri"/>
                <w:lang w:val="en-US" w:eastAsia="en-GB"/>
              </w:rPr>
              <w:t>,</w:t>
            </w:r>
            <w:r w:rsidRPr="00945DB8">
              <w:rPr>
                <w:rFonts w:ascii="Times New Roman" w:eastAsia="Calibri" w:hAnsi="Times New Roman" w:cs="Calibri"/>
                <w:lang w:val="en-US" w:eastAsia="en-GB"/>
              </w:rPr>
              <w:t xml:space="preserve"> CSO, religious and traditional leaders; UN Agencies, donors</w:t>
            </w:r>
          </w:p>
        </w:tc>
        <w:tc>
          <w:tcPr>
            <w:tcW w:w="1620" w:type="dxa"/>
            <w:shd w:val="clear" w:color="auto" w:fill="auto"/>
          </w:tcPr>
          <w:p w14:paraId="1F01A57F" w14:textId="27065169" w:rsidR="00945DB8" w:rsidRPr="002D57CF" w:rsidRDefault="00945DB8" w:rsidP="00945DB8">
            <w:pPr>
              <w:rPr>
                <w:rFonts w:ascii="Times New Roman" w:eastAsia="Calibri" w:hAnsi="Times New Roman" w:cs="Calibri"/>
                <w:lang w:eastAsia="en-GB"/>
              </w:rPr>
            </w:pPr>
            <w:r>
              <w:rPr>
                <w:rFonts w:ascii="Times New Roman" w:eastAsia="Calibri" w:hAnsi="Times New Roman" w:cs="Calibri"/>
                <w:lang w:eastAsia="en-GB"/>
              </w:rPr>
              <w:t>UNDP</w:t>
            </w:r>
          </w:p>
        </w:tc>
        <w:tc>
          <w:tcPr>
            <w:tcW w:w="1260" w:type="dxa"/>
            <w:shd w:val="clear" w:color="auto" w:fill="auto"/>
          </w:tcPr>
          <w:p w14:paraId="1D36A9EB" w14:textId="53CF6A28" w:rsidR="00945DB8" w:rsidRPr="002D57CF" w:rsidRDefault="00945DB8" w:rsidP="00945DB8">
            <w:pPr>
              <w:rPr>
                <w:rFonts w:ascii="Times New Roman" w:eastAsia="Calibri" w:hAnsi="Times New Roman" w:cs="Calibri"/>
                <w:lang w:eastAsia="en-GB"/>
              </w:rPr>
            </w:pPr>
            <w:r>
              <w:rPr>
                <w:rFonts w:ascii="Times New Roman" w:eastAsia="Calibri" w:hAnsi="Times New Roman" w:cs="Calibri"/>
                <w:lang w:eastAsia="en-GB"/>
              </w:rPr>
              <w:t>Project evaluation</w:t>
            </w:r>
          </w:p>
        </w:tc>
        <w:tc>
          <w:tcPr>
            <w:tcW w:w="1350" w:type="dxa"/>
            <w:shd w:val="clear" w:color="auto" w:fill="auto"/>
            <w:noWrap/>
          </w:tcPr>
          <w:p w14:paraId="5521595D" w14:textId="5ED063B0" w:rsidR="00945DB8" w:rsidRPr="002D57CF" w:rsidRDefault="006E1F3E" w:rsidP="00945DB8">
            <w:pPr>
              <w:rPr>
                <w:rFonts w:ascii="Times New Roman" w:eastAsia="Calibri" w:hAnsi="Times New Roman" w:cs="Calibri"/>
                <w:lang w:eastAsia="en-GB"/>
              </w:rPr>
            </w:pPr>
            <w:r>
              <w:rPr>
                <w:rFonts w:ascii="Times New Roman" w:eastAsia="Calibri" w:hAnsi="Times New Roman" w:cs="Calibri"/>
                <w:lang w:eastAsia="en-GB"/>
              </w:rPr>
              <w:t xml:space="preserve">Sept </w:t>
            </w:r>
            <w:r w:rsidR="00945DB8">
              <w:rPr>
                <w:rFonts w:ascii="Times New Roman" w:eastAsia="Calibri" w:hAnsi="Times New Roman" w:cs="Calibri"/>
                <w:lang w:eastAsia="en-GB"/>
              </w:rPr>
              <w:t>2023</w:t>
            </w:r>
          </w:p>
        </w:tc>
        <w:tc>
          <w:tcPr>
            <w:tcW w:w="1170" w:type="dxa"/>
            <w:shd w:val="clear" w:color="auto" w:fill="auto"/>
            <w:noWrap/>
          </w:tcPr>
          <w:p w14:paraId="7B6E1914" w14:textId="06E413D0" w:rsidR="00945DB8" w:rsidRPr="002D57CF" w:rsidRDefault="00945DB8" w:rsidP="00945DB8">
            <w:pPr>
              <w:rPr>
                <w:rFonts w:ascii="Times New Roman" w:eastAsia="Calibri" w:hAnsi="Times New Roman" w:cs="Calibri"/>
                <w:lang w:eastAsia="en-GB"/>
              </w:rPr>
            </w:pPr>
            <w:r>
              <w:rPr>
                <w:rFonts w:ascii="Times New Roman" w:eastAsia="Calibri" w:hAnsi="Times New Roman" w:cs="Calibri"/>
                <w:lang w:eastAsia="en-GB"/>
              </w:rPr>
              <w:t>20,000</w:t>
            </w:r>
          </w:p>
        </w:tc>
        <w:tc>
          <w:tcPr>
            <w:tcW w:w="1530" w:type="dxa"/>
            <w:shd w:val="clear" w:color="auto" w:fill="auto"/>
          </w:tcPr>
          <w:p w14:paraId="49C4FB5E" w14:textId="2FE792A6" w:rsidR="00945DB8" w:rsidRPr="002D57CF" w:rsidRDefault="00AF16B3" w:rsidP="00945DB8">
            <w:pPr>
              <w:rPr>
                <w:rFonts w:ascii="Times New Roman" w:eastAsia="Calibri" w:hAnsi="Times New Roman" w:cs="Calibri"/>
                <w:lang w:eastAsia="en-GB"/>
              </w:rPr>
            </w:pPr>
            <w:r>
              <w:rPr>
                <w:rFonts w:ascii="Times New Roman" w:eastAsia="Calibri" w:hAnsi="Times New Roman" w:cs="Calibri"/>
                <w:lang w:eastAsia="en-GB"/>
              </w:rPr>
              <w:t>MPTF; Netherlands; Sweden; FCDO</w:t>
            </w:r>
          </w:p>
        </w:tc>
      </w:tr>
      <w:tr w:rsidR="00945DB8" w:rsidRPr="002D57CF" w14:paraId="2D975E25" w14:textId="77777777" w:rsidTr="006E1F3E">
        <w:trPr>
          <w:trHeight w:val="900"/>
        </w:trPr>
        <w:tc>
          <w:tcPr>
            <w:tcW w:w="1455" w:type="dxa"/>
          </w:tcPr>
          <w:p w14:paraId="209C9816" w14:textId="41EA37DC" w:rsidR="00945DB8" w:rsidRPr="002D57CF" w:rsidRDefault="00945DB8" w:rsidP="00945DB8">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 UNSDCF</w:t>
            </w:r>
            <w:r w:rsidRPr="002D57CF">
              <w:rPr>
                <w:rFonts w:ascii="Times New Roman" w:eastAsia="Calibri" w:hAnsi="Times New Roman" w:cs="Calibri"/>
                <w:sz w:val="22"/>
                <w:szCs w:val="22"/>
                <w:lang w:eastAsia="en-GB"/>
              </w:rPr>
              <w:br/>
              <w:t>Outcome 2.1</w:t>
            </w:r>
          </w:p>
        </w:tc>
        <w:tc>
          <w:tcPr>
            <w:tcW w:w="1548" w:type="dxa"/>
          </w:tcPr>
          <w:p w14:paraId="3283513F" w14:textId="516DC3D8" w:rsidR="00945DB8" w:rsidRPr="002D57CF" w:rsidRDefault="00945DB8" w:rsidP="00945DB8">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Outcome 2: Accelerate structural transformations for sustainable development </w:t>
            </w:r>
          </w:p>
        </w:tc>
        <w:tc>
          <w:tcPr>
            <w:tcW w:w="1582" w:type="dxa"/>
          </w:tcPr>
          <w:p w14:paraId="72D09BC6" w14:textId="367BF1CC" w:rsidR="00945DB8" w:rsidRPr="0088193F" w:rsidRDefault="00945DB8" w:rsidP="00945DB8">
            <w:pPr>
              <w:rPr>
                <w:rFonts w:ascii="Times New Roman" w:eastAsia="Calibri" w:hAnsi="Times New Roman" w:cs="Calibri"/>
                <w:sz w:val="22"/>
                <w:szCs w:val="22"/>
                <w:lang w:eastAsia="en-GB"/>
              </w:rPr>
            </w:pPr>
            <w:r w:rsidRPr="0088193F">
              <w:rPr>
                <w:rFonts w:ascii="Times New Roman" w:eastAsia="Calibri" w:hAnsi="Times New Roman" w:cs="Calibri"/>
                <w:sz w:val="22"/>
                <w:szCs w:val="22"/>
                <w:lang w:eastAsia="en-GB"/>
              </w:rPr>
              <w:t>Human rights project evaluation</w:t>
            </w:r>
          </w:p>
        </w:tc>
        <w:tc>
          <w:tcPr>
            <w:tcW w:w="1710" w:type="dxa"/>
          </w:tcPr>
          <w:p w14:paraId="47F4FC7B" w14:textId="7F6FB0FE" w:rsidR="00945DB8" w:rsidRPr="002D57CF" w:rsidRDefault="00945DB8" w:rsidP="00945DB8">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val="en-US" w:eastAsia="en-GB"/>
              </w:rPr>
              <w:t xml:space="preserve">FGS, FMS, Local Governments peace, relevant MDAs, </w:t>
            </w:r>
            <w:r>
              <w:rPr>
                <w:rFonts w:ascii="Times New Roman" w:eastAsia="Calibri" w:hAnsi="Times New Roman" w:cs="Calibri"/>
                <w:sz w:val="22"/>
                <w:szCs w:val="22"/>
                <w:lang w:val="en-US" w:eastAsia="en-GB"/>
              </w:rPr>
              <w:t xml:space="preserve">CSO, </w:t>
            </w:r>
            <w:r w:rsidRPr="002D57CF">
              <w:rPr>
                <w:rFonts w:ascii="Times New Roman" w:eastAsia="Calibri" w:hAnsi="Times New Roman" w:cs="Calibri"/>
                <w:sz w:val="22"/>
                <w:szCs w:val="22"/>
                <w:lang w:val="en-US" w:eastAsia="en-GB"/>
              </w:rPr>
              <w:t>religious and traditional leaders; UN Agencies, donors</w:t>
            </w:r>
          </w:p>
        </w:tc>
        <w:tc>
          <w:tcPr>
            <w:tcW w:w="1620" w:type="dxa"/>
          </w:tcPr>
          <w:p w14:paraId="1C86D6C6" w14:textId="158A4B6F" w:rsidR="00945DB8" w:rsidRPr="002D57CF" w:rsidRDefault="00945DB8" w:rsidP="00945DB8">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UNDP/UNSOM</w:t>
            </w:r>
          </w:p>
        </w:tc>
        <w:tc>
          <w:tcPr>
            <w:tcW w:w="1260" w:type="dxa"/>
          </w:tcPr>
          <w:p w14:paraId="7BEA2678" w14:textId="757C91BA" w:rsidR="00945DB8" w:rsidRPr="002D57CF" w:rsidRDefault="00945DB8" w:rsidP="00945DB8">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val="en-US" w:eastAsia="en-GB"/>
              </w:rPr>
              <w:t>Project evaluation</w:t>
            </w:r>
          </w:p>
        </w:tc>
        <w:tc>
          <w:tcPr>
            <w:tcW w:w="1350" w:type="dxa"/>
            <w:noWrap/>
          </w:tcPr>
          <w:p w14:paraId="60D2C0CE" w14:textId="46EF7372" w:rsidR="00945DB8" w:rsidRPr="002D57CF" w:rsidRDefault="00945DB8" w:rsidP="00945DB8">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Dec 2024</w:t>
            </w:r>
          </w:p>
        </w:tc>
        <w:tc>
          <w:tcPr>
            <w:tcW w:w="1170" w:type="dxa"/>
            <w:noWrap/>
          </w:tcPr>
          <w:p w14:paraId="103B7861" w14:textId="6B2CC563" w:rsidR="00945DB8" w:rsidRPr="002D57CF" w:rsidRDefault="00945DB8" w:rsidP="00945DB8">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20,000</w:t>
            </w:r>
          </w:p>
        </w:tc>
        <w:tc>
          <w:tcPr>
            <w:tcW w:w="1530" w:type="dxa"/>
          </w:tcPr>
          <w:p w14:paraId="5485D709" w14:textId="2F9D532A" w:rsidR="00945DB8" w:rsidRPr="002D57CF" w:rsidRDefault="00945DB8" w:rsidP="00945DB8">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TRAC/MPTF</w:t>
            </w:r>
          </w:p>
        </w:tc>
      </w:tr>
      <w:tr w:rsidR="00945DB8" w:rsidRPr="002D57CF" w14:paraId="3552DD32" w14:textId="77777777" w:rsidTr="006E1F3E">
        <w:trPr>
          <w:trHeight w:val="900"/>
        </w:trPr>
        <w:tc>
          <w:tcPr>
            <w:tcW w:w="1455" w:type="dxa"/>
          </w:tcPr>
          <w:p w14:paraId="20783D60" w14:textId="77777777" w:rsidR="00945DB8" w:rsidRDefault="00945DB8" w:rsidP="00945DB8">
            <w:pPr>
              <w:rPr>
                <w:rFonts w:ascii="Times New Roman" w:eastAsia="Calibri" w:hAnsi="Times New Roman" w:cs="Calibri"/>
                <w:sz w:val="22"/>
                <w:szCs w:val="22"/>
                <w:lang w:val="en-US" w:eastAsia="en-GB"/>
              </w:rPr>
            </w:pPr>
            <w:r w:rsidRPr="002D57CF">
              <w:rPr>
                <w:rFonts w:ascii="Times New Roman" w:eastAsia="Calibri" w:hAnsi="Times New Roman" w:cs="Calibri"/>
                <w:sz w:val="22"/>
                <w:szCs w:val="22"/>
                <w:lang w:val="en-US" w:eastAsia="en-GB"/>
              </w:rPr>
              <w:lastRenderedPageBreak/>
              <w:t xml:space="preserve">UNSDCF Outcome 3.1 </w:t>
            </w:r>
          </w:p>
          <w:p w14:paraId="57031F47" w14:textId="501A4131" w:rsidR="00945DB8" w:rsidRPr="002D57CF" w:rsidRDefault="00945DB8" w:rsidP="00945DB8">
            <w:pPr>
              <w:rPr>
                <w:rFonts w:ascii="Times New Roman" w:eastAsia="Calibri" w:hAnsi="Times New Roman" w:cs="Calibri"/>
                <w:sz w:val="22"/>
                <w:szCs w:val="22"/>
                <w:lang w:eastAsia="en-GB"/>
              </w:rPr>
            </w:pPr>
            <w:r w:rsidRPr="00893B43">
              <w:rPr>
                <w:rFonts w:ascii="Times New Roman" w:eastAsia="Calibri" w:hAnsi="Times New Roman" w:cs="Calibri"/>
                <w:sz w:val="22"/>
                <w:szCs w:val="22"/>
                <w:lang w:val="en-US" w:eastAsia="en-GB"/>
              </w:rPr>
              <w:t xml:space="preserve">Economic governance institutions are </w:t>
            </w:r>
            <w:proofErr w:type="gramStart"/>
            <w:r w:rsidRPr="00893B43">
              <w:rPr>
                <w:rFonts w:ascii="Times New Roman" w:eastAsia="Calibri" w:hAnsi="Times New Roman" w:cs="Calibri"/>
                <w:sz w:val="22"/>
                <w:szCs w:val="22"/>
                <w:lang w:val="en-US" w:eastAsia="en-GB"/>
              </w:rPr>
              <w:t>strengthened</w:t>
            </w:r>
            <w:proofErr w:type="gramEnd"/>
            <w:r w:rsidRPr="00893B43">
              <w:rPr>
                <w:rFonts w:ascii="Times New Roman" w:eastAsia="Calibri" w:hAnsi="Times New Roman" w:cs="Calibri"/>
                <w:sz w:val="22"/>
                <w:szCs w:val="22"/>
                <w:lang w:val="en-US" w:eastAsia="en-GB"/>
              </w:rPr>
              <w:t xml:space="preserve"> and an enabling environment established for inclusive, sustainable and broad-based economic growth driven by the emerging small and medium sized enterprise sector</w:t>
            </w:r>
          </w:p>
        </w:tc>
        <w:tc>
          <w:tcPr>
            <w:tcW w:w="1548" w:type="dxa"/>
          </w:tcPr>
          <w:p w14:paraId="2DD3CB6C" w14:textId="63F6F179" w:rsidR="00945DB8" w:rsidRPr="002D57CF" w:rsidRDefault="00945DB8" w:rsidP="00945DB8">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val="en-US" w:eastAsia="en-GB"/>
              </w:rPr>
              <w:t>Outcome 1: Advance poverty eradication in all its forms and dimensions</w:t>
            </w:r>
          </w:p>
        </w:tc>
        <w:tc>
          <w:tcPr>
            <w:tcW w:w="1582" w:type="dxa"/>
          </w:tcPr>
          <w:p w14:paraId="312FC5E7" w14:textId="6C642C63" w:rsidR="00945DB8" w:rsidRPr="0088193F" w:rsidRDefault="00AF16B3" w:rsidP="00945DB8">
            <w:pPr>
              <w:rPr>
                <w:rFonts w:ascii="Times New Roman" w:eastAsia="Calibri" w:hAnsi="Times New Roman" w:cs="Calibri"/>
                <w:sz w:val="22"/>
                <w:szCs w:val="22"/>
                <w:lang w:eastAsia="en-GB"/>
              </w:rPr>
            </w:pPr>
            <w:r w:rsidRPr="0088193F">
              <w:rPr>
                <w:rFonts w:ascii="Times New Roman" w:eastAsia="Calibri" w:hAnsi="Times New Roman" w:cs="Calibri"/>
                <w:sz w:val="22"/>
                <w:szCs w:val="22"/>
                <w:lang w:eastAsia="en-GB"/>
              </w:rPr>
              <w:t>Ev</w:t>
            </w:r>
            <w:r w:rsidR="00945DB8" w:rsidRPr="0088193F">
              <w:rPr>
                <w:rFonts w:ascii="Times New Roman" w:eastAsia="Calibri" w:hAnsi="Times New Roman" w:cs="Calibri"/>
                <w:sz w:val="22"/>
                <w:szCs w:val="22"/>
                <w:lang w:eastAsia="en-GB"/>
              </w:rPr>
              <w:t>aluation o</w:t>
            </w:r>
            <w:r w:rsidRPr="0088193F">
              <w:rPr>
                <w:rFonts w:ascii="Times New Roman" w:eastAsia="Calibri" w:hAnsi="Times New Roman" w:cs="Calibri"/>
                <w:sz w:val="22"/>
                <w:szCs w:val="22"/>
                <w:lang w:eastAsia="en-GB"/>
              </w:rPr>
              <w:t>f</w:t>
            </w:r>
            <w:r w:rsidR="00945DB8" w:rsidRPr="0088193F">
              <w:rPr>
                <w:rFonts w:ascii="Times New Roman" w:eastAsia="Calibri" w:hAnsi="Times New Roman" w:cs="Calibri"/>
                <w:sz w:val="22"/>
                <w:szCs w:val="22"/>
                <w:lang w:eastAsia="en-GB"/>
              </w:rPr>
              <w:t xml:space="preserve"> </w:t>
            </w:r>
            <w:r w:rsidRPr="0088193F">
              <w:rPr>
                <w:rFonts w:ascii="Times New Roman" w:eastAsia="Calibri" w:hAnsi="Times New Roman" w:cs="Calibri"/>
                <w:sz w:val="22"/>
                <w:szCs w:val="22"/>
                <w:lang w:val="en-US" w:eastAsia="en-GB"/>
              </w:rPr>
              <w:t>D</w:t>
            </w:r>
            <w:r w:rsidR="00945DB8" w:rsidRPr="0088193F">
              <w:rPr>
                <w:rFonts w:ascii="Times New Roman" w:eastAsia="Calibri" w:hAnsi="Times New Roman" w:cs="Calibri"/>
                <w:sz w:val="22"/>
                <w:szCs w:val="22"/>
                <w:lang w:val="en-US" w:eastAsia="en-GB"/>
              </w:rPr>
              <w:t xml:space="preserve">urable </w:t>
            </w:r>
            <w:r w:rsidRPr="0088193F">
              <w:rPr>
                <w:rFonts w:ascii="Times New Roman" w:eastAsia="Calibri" w:hAnsi="Times New Roman" w:cs="Calibri"/>
                <w:lang w:eastAsia="en-GB"/>
              </w:rPr>
              <w:t>S</w:t>
            </w:r>
            <w:r w:rsidR="00945DB8" w:rsidRPr="0088193F">
              <w:rPr>
                <w:rFonts w:ascii="Times New Roman" w:eastAsia="Calibri" w:hAnsi="Times New Roman" w:cs="Calibri"/>
                <w:lang w:eastAsia="en-GB"/>
              </w:rPr>
              <w:t>olutions project</w:t>
            </w:r>
          </w:p>
        </w:tc>
        <w:tc>
          <w:tcPr>
            <w:tcW w:w="1710" w:type="dxa"/>
          </w:tcPr>
          <w:p w14:paraId="10C7F654" w14:textId="161CC2BE" w:rsidR="00945DB8" w:rsidRPr="002D57CF" w:rsidRDefault="00945DB8" w:rsidP="00945DB8">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val="en-US" w:eastAsia="en-GB"/>
              </w:rPr>
              <w:t>Relevant federal and state MDAs, private sector, civil society, UN agencies.</w:t>
            </w:r>
          </w:p>
        </w:tc>
        <w:tc>
          <w:tcPr>
            <w:tcW w:w="1620" w:type="dxa"/>
          </w:tcPr>
          <w:p w14:paraId="6241ABF6" w14:textId="59FB61D5" w:rsidR="00945DB8" w:rsidRPr="002D57CF" w:rsidRDefault="00945DB8" w:rsidP="00945DB8">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UNDP</w:t>
            </w:r>
          </w:p>
        </w:tc>
        <w:tc>
          <w:tcPr>
            <w:tcW w:w="1260" w:type="dxa"/>
          </w:tcPr>
          <w:p w14:paraId="0C6EE618" w14:textId="3715E5B7" w:rsidR="00945DB8" w:rsidRPr="002D57CF" w:rsidRDefault="00945DB8" w:rsidP="00945DB8">
            <w:pPr>
              <w:rPr>
                <w:rFonts w:ascii="Times New Roman" w:eastAsia="Calibri" w:hAnsi="Times New Roman" w:cs="Calibri"/>
                <w:sz w:val="22"/>
                <w:szCs w:val="22"/>
                <w:lang w:eastAsia="en-GB"/>
              </w:rPr>
            </w:pPr>
            <w:r>
              <w:rPr>
                <w:rFonts w:ascii="Times New Roman" w:eastAsia="Calibri" w:hAnsi="Times New Roman" w:cs="Calibri"/>
                <w:sz w:val="22"/>
                <w:szCs w:val="22"/>
                <w:lang w:eastAsia="en-GB"/>
              </w:rPr>
              <w:t xml:space="preserve">Project </w:t>
            </w:r>
            <w:r w:rsidRPr="002D57CF">
              <w:rPr>
                <w:rFonts w:ascii="Times New Roman" w:eastAsia="Calibri" w:hAnsi="Times New Roman" w:cs="Calibri"/>
                <w:sz w:val="22"/>
                <w:szCs w:val="22"/>
                <w:lang w:eastAsia="en-GB"/>
              </w:rPr>
              <w:t xml:space="preserve">Evaluation </w:t>
            </w:r>
          </w:p>
        </w:tc>
        <w:tc>
          <w:tcPr>
            <w:tcW w:w="1350" w:type="dxa"/>
            <w:noWrap/>
          </w:tcPr>
          <w:p w14:paraId="157DE583" w14:textId="716D1EF0" w:rsidR="00945DB8" w:rsidRPr="002D57CF" w:rsidRDefault="00945DB8" w:rsidP="00945DB8">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Dec 2023</w:t>
            </w:r>
          </w:p>
        </w:tc>
        <w:tc>
          <w:tcPr>
            <w:tcW w:w="1170" w:type="dxa"/>
            <w:noWrap/>
          </w:tcPr>
          <w:p w14:paraId="19DA8E4F" w14:textId="5BD16B6B" w:rsidR="00945DB8" w:rsidRPr="002D57CF" w:rsidRDefault="00945DB8" w:rsidP="00945DB8">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20,000</w:t>
            </w:r>
          </w:p>
        </w:tc>
        <w:tc>
          <w:tcPr>
            <w:tcW w:w="1530" w:type="dxa"/>
          </w:tcPr>
          <w:p w14:paraId="70923D9E" w14:textId="1EBE3988" w:rsidR="00945DB8" w:rsidRPr="002D57CF" w:rsidRDefault="00AF16B3" w:rsidP="00945DB8">
            <w:pPr>
              <w:rPr>
                <w:rFonts w:ascii="Times New Roman" w:eastAsia="Calibri" w:hAnsi="Times New Roman" w:cs="Calibri"/>
                <w:sz w:val="22"/>
                <w:szCs w:val="22"/>
                <w:lang w:eastAsia="en-GB"/>
              </w:rPr>
            </w:pPr>
            <w:r>
              <w:rPr>
                <w:rFonts w:ascii="Times New Roman" w:eastAsia="Calibri" w:hAnsi="Times New Roman" w:cs="Calibri"/>
                <w:sz w:val="22"/>
                <w:szCs w:val="22"/>
                <w:lang w:eastAsia="en-GB"/>
              </w:rPr>
              <w:t xml:space="preserve">SDC; MPTF; PBF; </w:t>
            </w:r>
            <w:r w:rsidR="00945DB8" w:rsidRPr="002D57CF">
              <w:rPr>
                <w:rFonts w:ascii="Times New Roman" w:eastAsia="Calibri" w:hAnsi="Times New Roman" w:cs="Calibri"/>
                <w:sz w:val="22"/>
                <w:szCs w:val="22"/>
                <w:lang w:eastAsia="en-GB"/>
              </w:rPr>
              <w:t>TRAC</w:t>
            </w:r>
          </w:p>
        </w:tc>
      </w:tr>
      <w:tr w:rsidR="00945DB8" w:rsidRPr="002D57CF" w14:paraId="0615176F" w14:textId="77777777" w:rsidTr="006E1F3E">
        <w:trPr>
          <w:trHeight w:val="900"/>
        </w:trPr>
        <w:tc>
          <w:tcPr>
            <w:tcW w:w="1455" w:type="dxa"/>
          </w:tcPr>
          <w:p w14:paraId="22EBD874" w14:textId="20FDAACC" w:rsidR="00945DB8" w:rsidRPr="002D57CF" w:rsidRDefault="00945DB8" w:rsidP="00945DB8">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val="en-US" w:eastAsia="en-GB"/>
              </w:rPr>
              <w:t xml:space="preserve">UNSDCF Outcome 3.1 </w:t>
            </w:r>
          </w:p>
        </w:tc>
        <w:tc>
          <w:tcPr>
            <w:tcW w:w="1548" w:type="dxa"/>
          </w:tcPr>
          <w:p w14:paraId="4CDBA944" w14:textId="052A60E7" w:rsidR="00945DB8" w:rsidRPr="002D57CF" w:rsidRDefault="00945DB8" w:rsidP="00945DB8">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val="en-US" w:eastAsia="en-GB"/>
              </w:rPr>
              <w:t>Outcome 1: Advance poverty eradication in all its forms and dimensions</w:t>
            </w:r>
          </w:p>
        </w:tc>
        <w:tc>
          <w:tcPr>
            <w:tcW w:w="1582" w:type="dxa"/>
          </w:tcPr>
          <w:p w14:paraId="21F9685A" w14:textId="569379C4" w:rsidR="00945DB8" w:rsidRPr="0088193F" w:rsidRDefault="00945DB8" w:rsidP="00945DB8">
            <w:pPr>
              <w:rPr>
                <w:rFonts w:ascii="Times New Roman" w:eastAsia="Calibri" w:hAnsi="Times New Roman" w:cs="Calibri"/>
                <w:sz w:val="22"/>
                <w:szCs w:val="22"/>
                <w:lang w:eastAsia="en-GB"/>
              </w:rPr>
            </w:pPr>
            <w:r w:rsidRPr="0088193F">
              <w:rPr>
                <w:rFonts w:ascii="Times New Roman" w:eastAsia="Calibri" w:hAnsi="Times New Roman" w:cs="Calibri"/>
                <w:sz w:val="22"/>
                <w:szCs w:val="22"/>
                <w:lang w:eastAsia="en-GB"/>
              </w:rPr>
              <w:t>Thematic evaluation on job creation and youth employment</w:t>
            </w:r>
          </w:p>
        </w:tc>
        <w:tc>
          <w:tcPr>
            <w:tcW w:w="1710" w:type="dxa"/>
          </w:tcPr>
          <w:p w14:paraId="78250595" w14:textId="04675C73" w:rsidR="00945DB8" w:rsidRPr="002D57CF" w:rsidRDefault="00945DB8" w:rsidP="00945DB8">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val="en-US" w:eastAsia="en-GB"/>
              </w:rPr>
              <w:t>Relevant federal and state MDAs, private sector, civil society, academia, IFIs, UN agencies,</w:t>
            </w:r>
            <w:r w:rsidR="00E67C50" w:rsidRPr="00E67C50">
              <w:rPr>
                <w:rFonts w:ascii="Times New Roman" w:eastAsia="Calibri" w:hAnsi="Times New Roman" w:cs="Calibri"/>
                <w:sz w:val="22"/>
                <w:szCs w:val="22"/>
                <w:lang w:val="en-US" w:eastAsia="en-GB"/>
              </w:rPr>
              <w:t xml:space="preserve"> Somali diaspora community</w:t>
            </w:r>
            <w:r w:rsidRPr="002D57CF">
              <w:rPr>
                <w:rFonts w:ascii="Times New Roman" w:eastAsia="Calibri" w:hAnsi="Times New Roman" w:cs="Calibri"/>
                <w:sz w:val="22"/>
                <w:szCs w:val="22"/>
                <w:lang w:val="en-US" w:eastAsia="en-GB"/>
              </w:rPr>
              <w:t xml:space="preserve"> </w:t>
            </w:r>
          </w:p>
        </w:tc>
        <w:tc>
          <w:tcPr>
            <w:tcW w:w="1620" w:type="dxa"/>
          </w:tcPr>
          <w:p w14:paraId="3F540A82" w14:textId="64AD83D3" w:rsidR="00945DB8" w:rsidRPr="002D57CF" w:rsidRDefault="00945DB8" w:rsidP="00945DB8">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UNDP</w:t>
            </w:r>
          </w:p>
        </w:tc>
        <w:tc>
          <w:tcPr>
            <w:tcW w:w="1260" w:type="dxa"/>
          </w:tcPr>
          <w:p w14:paraId="1623EDED" w14:textId="7F0E50AE" w:rsidR="00945DB8" w:rsidRPr="002D57CF" w:rsidRDefault="00945DB8" w:rsidP="00945DB8">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Thematic evaluation</w:t>
            </w:r>
          </w:p>
        </w:tc>
        <w:tc>
          <w:tcPr>
            <w:tcW w:w="1350" w:type="dxa"/>
            <w:noWrap/>
          </w:tcPr>
          <w:p w14:paraId="7B6B689F" w14:textId="4B7C9069" w:rsidR="00945DB8" w:rsidRPr="002D57CF" w:rsidRDefault="00945DB8" w:rsidP="00945DB8">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April 2024</w:t>
            </w:r>
          </w:p>
        </w:tc>
        <w:tc>
          <w:tcPr>
            <w:tcW w:w="1170" w:type="dxa"/>
            <w:noWrap/>
          </w:tcPr>
          <w:p w14:paraId="62999F8F" w14:textId="2518B181" w:rsidR="00945DB8" w:rsidRPr="002D57CF" w:rsidRDefault="00945DB8" w:rsidP="00945DB8">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20,000</w:t>
            </w:r>
          </w:p>
        </w:tc>
        <w:tc>
          <w:tcPr>
            <w:tcW w:w="1530" w:type="dxa"/>
          </w:tcPr>
          <w:p w14:paraId="3A8B1E45" w14:textId="5F4E2EB8" w:rsidR="00945DB8" w:rsidRPr="002D57CF" w:rsidRDefault="00945DB8" w:rsidP="00945DB8">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TRAC</w:t>
            </w:r>
            <w:r w:rsidR="00AF16B3">
              <w:rPr>
                <w:rFonts w:ascii="Times New Roman" w:eastAsia="Calibri" w:hAnsi="Times New Roman" w:cs="Calibri"/>
                <w:sz w:val="22"/>
                <w:szCs w:val="22"/>
                <w:lang w:eastAsia="en-GB"/>
              </w:rPr>
              <w:t>; MPTF</w:t>
            </w:r>
          </w:p>
        </w:tc>
      </w:tr>
      <w:tr w:rsidR="00E67C50" w:rsidRPr="002D57CF" w14:paraId="5FED9919" w14:textId="77777777" w:rsidTr="006E1F3E">
        <w:trPr>
          <w:trHeight w:val="900"/>
        </w:trPr>
        <w:tc>
          <w:tcPr>
            <w:tcW w:w="1455" w:type="dxa"/>
            <w:shd w:val="clear" w:color="auto" w:fill="FFFFFF" w:themeFill="background1"/>
          </w:tcPr>
          <w:p w14:paraId="4325D271" w14:textId="1BDB2B61" w:rsidR="00E67C50" w:rsidRPr="002D57CF" w:rsidRDefault="00E67C50" w:rsidP="00E67C50">
            <w:pPr>
              <w:rPr>
                <w:rFonts w:ascii="Times New Roman" w:eastAsia="Calibri" w:hAnsi="Times New Roman" w:cs="Calibri"/>
                <w:lang w:eastAsia="en-GB"/>
              </w:rPr>
            </w:pPr>
            <w:r w:rsidRPr="002D57CF">
              <w:rPr>
                <w:rFonts w:ascii="Times New Roman" w:eastAsia="Calibri" w:hAnsi="Times New Roman" w:cs="Calibri"/>
                <w:sz w:val="22"/>
                <w:szCs w:val="22"/>
                <w:lang w:val="en-US" w:eastAsia="en-GB"/>
              </w:rPr>
              <w:t>UNSDCF Outcome 3.1</w:t>
            </w:r>
          </w:p>
        </w:tc>
        <w:tc>
          <w:tcPr>
            <w:tcW w:w="1548" w:type="dxa"/>
            <w:shd w:val="clear" w:color="auto" w:fill="FFFFFF" w:themeFill="background1"/>
          </w:tcPr>
          <w:p w14:paraId="511A015D" w14:textId="77777777" w:rsidR="00E67C50" w:rsidRDefault="00E67C50" w:rsidP="00E67C50">
            <w:pPr>
              <w:rPr>
                <w:rFonts w:ascii="Times New Roman" w:eastAsia="Calibri" w:hAnsi="Times New Roman" w:cs="Calibri"/>
                <w:sz w:val="22"/>
                <w:szCs w:val="22"/>
                <w:lang w:val="en-US" w:eastAsia="en-GB"/>
              </w:rPr>
            </w:pPr>
            <w:r w:rsidRPr="002D57CF">
              <w:rPr>
                <w:rFonts w:ascii="Times New Roman" w:eastAsia="Calibri" w:hAnsi="Times New Roman" w:cs="Calibri"/>
                <w:sz w:val="22"/>
                <w:szCs w:val="22"/>
                <w:lang w:val="en-US" w:eastAsia="en-GB"/>
              </w:rPr>
              <w:t>Outcome 3.1</w:t>
            </w:r>
          </w:p>
          <w:p w14:paraId="1D0716DD" w14:textId="6DB325B9" w:rsidR="00E67C50" w:rsidRPr="002D57CF" w:rsidRDefault="00E67C50" w:rsidP="00E67C50">
            <w:pPr>
              <w:rPr>
                <w:rFonts w:ascii="Times New Roman" w:eastAsia="Calibri" w:hAnsi="Times New Roman" w:cs="Calibri"/>
                <w:lang w:eastAsia="en-GB"/>
              </w:rPr>
            </w:pPr>
            <w:r w:rsidRPr="00E67C50">
              <w:rPr>
                <w:rFonts w:ascii="Times New Roman" w:eastAsia="Calibri" w:hAnsi="Times New Roman" w:cs="Calibri"/>
                <w:sz w:val="22"/>
                <w:szCs w:val="22"/>
                <w:lang w:val="en-US" w:eastAsia="en-GB"/>
              </w:rPr>
              <w:t xml:space="preserve">Advance poverty eradication in all its forms </w:t>
            </w:r>
            <w:r w:rsidRPr="00E67C50">
              <w:rPr>
                <w:rFonts w:ascii="Times New Roman" w:eastAsia="Calibri" w:hAnsi="Times New Roman" w:cs="Calibri"/>
                <w:sz w:val="22"/>
                <w:szCs w:val="22"/>
                <w:lang w:val="en-US" w:eastAsia="en-GB"/>
              </w:rPr>
              <w:lastRenderedPageBreak/>
              <w:t>and dimensions</w:t>
            </w:r>
          </w:p>
        </w:tc>
        <w:tc>
          <w:tcPr>
            <w:tcW w:w="1582" w:type="dxa"/>
            <w:shd w:val="clear" w:color="auto" w:fill="FFFFFF" w:themeFill="background1"/>
          </w:tcPr>
          <w:p w14:paraId="3404DFA6" w14:textId="3610C572" w:rsidR="00E67C50" w:rsidRPr="0088193F" w:rsidRDefault="00E67C50" w:rsidP="00E67C50">
            <w:pPr>
              <w:rPr>
                <w:rFonts w:ascii="Times New Roman" w:eastAsia="Calibri" w:hAnsi="Times New Roman" w:cs="Calibri"/>
                <w:lang w:eastAsia="en-GB"/>
              </w:rPr>
            </w:pPr>
            <w:r w:rsidRPr="0088193F">
              <w:rPr>
                <w:rFonts w:ascii="Times New Roman" w:eastAsia="Calibri" w:hAnsi="Times New Roman" w:cs="Calibri"/>
                <w:sz w:val="22"/>
                <w:szCs w:val="22"/>
                <w:lang w:eastAsia="en-GB"/>
              </w:rPr>
              <w:lastRenderedPageBreak/>
              <w:t xml:space="preserve">Evaluation of strengthening </w:t>
            </w:r>
            <w:r w:rsidRPr="0088193F">
              <w:rPr>
                <w:rFonts w:ascii="Times New Roman" w:eastAsia="Calibri" w:hAnsi="Times New Roman" w:cs="Calibri"/>
                <w:lang w:eastAsia="en-GB"/>
              </w:rPr>
              <w:t xml:space="preserve">national capacities for planning, </w:t>
            </w:r>
            <w:r w:rsidRPr="0088193F">
              <w:rPr>
                <w:rFonts w:ascii="Times New Roman" w:eastAsia="Calibri" w:hAnsi="Times New Roman" w:cs="Calibri"/>
                <w:lang w:eastAsia="en-GB"/>
              </w:rPr>
              <w:lastRenderedPageBreak/>
              <w:t xml:space="preserve">statistics and M&amp;E project </w:t>
            </w:r>
          </w:p>
        </w:tc>
        <w:tc>
          <w:tcPr>
            <w:tcW w:w="1710" w:type="dxa"/>
            <w:shd w:val="clear" w:color="auto" w:fill="FFFFFF" w:themeFill="background1"/>
          </w:tcPr>
          <w:p w14:paraId="3A04A218" w14:textId="37669BED" w:rsidR="00E67C50" w:rsidRPr="002D57CF" w:rsidRDefault="00E67C50" w:rsidP="00E67C50">
            <w:pPr>
              <w:rPr>
                <w:rFonts w:ascii="Times New Roman" w:eastAsia="Calibri" w:hAnsi="Times New Roman" w:cs="Calibri"/>
                <w:lang w:eastAsia="en-GB"/>
              </w:rPr>
            </w:pPr>
            <w:r w:rsidRPr="002D57CF">
              <w:rPr>
                <w:rFonts w:ascii="Times New Roman" w:eastAsia="Calibri" w:hAnsi="Times New Roman" w:cs="Calibri"/>
                <w:sz w:val="22"/>
                <w:szCs w:val="22"/>
                <w:lang w:eastAsia="en-GB"/>
              </w:rPr>
              <w:lastRenderedPageBreak/>
              <w:t>FGS; FMS; UN Agencies; World Bank</w:t>
            </w:r>
          </w:p>
        </w:tc>
        <w:tc>
          <w:tcPr>
            <w:tcW w:w="1620" w:type="dxa"/>
            <w:shd w:val="clear" w:color="auto" w:fill="FFFFFF" w:themeFill="background1"/>
          </w:tcPr>
          <w:p w14:paraId="5ECB54CC" w14:textId="7678B46D" w:rsidR="00E67C50" w:rsidRPr="002D57CF" w:rsidRDefault="00E67C50" w:rsidP="00E67C50">
            <w:pPr>
              <w:rPr>
                <w:rFonts w:ascii="Times New Roman" w:eastAsia="Calibri" w:hAnsi="Times New Roman" w:cs="Calibri"/>
                <w:lang w:eastAsia="en-GB"/>
              </w:rPr>
            </w:pPr>
            <w:r w:rsidRPr="002D57CF">
              <w:rPr>
                <w:rFonts w:ascii="Times New Roman" w:eastAsia="Calibri" w:hAnsi="Times New Roman" w:cs="Calibri"/>
                <w:sz w:val="22"/>
                <w:szCs w:val="22"/>
                <w:lang w:eastAsia="en-GB"/>
              </w:rPr>
              <w:t>UNDP</w:t>
            </w:r>
          </w:p>
        </w:tc>
        <w:tc>
          <w:tcPr>
            <w:tcW w:w="1260" w:type="dxa"/>
            <w:shd w:val="clear" w:color="auto" w:fill="FFFFFF" w:themeFill="background1"/>
          </w:tcPr>
          <w:p w14:paraId="39810D65" w14:textId="0FAEB7EE" w:rsidR="00E67C50" w:rsidRPr="002D57CF" w:rsidRDefault="00E67C50" w:rsidP="00E67C50">
            <w:pPr>
              <w:rPr>
                <w:rFonts w:ascii="Times New Roman" w:eastAsia="Calibri" w:hAnsi="Times New Roman" w:cs="Calibri"/>
                <w:lang w:eastAsia="en-GB"/>
              </w:rPr>
            </w:pPr>
            <w:r>
              <w:rPr>
                <w:rFonts w:ascii="Times New Roman" w:eastAsia="Calibri" w:hAnsi="Times New Roman" w:cs="Calibri"/>
                <w:sz w:val="22"/>
                <w:szCs w:val="22"/>
                <w:lang w:eastAsia="en-GB"/>
              </w:rPr>
              <w:t>Project Evaluation</w:t>
            </w:r>
          </w:p>
        </w:tc>
        <w:tc>
          <w:tcPr>
            <w:tcW w:w="1350" w:type="dxa"/>
            <w:shd w:val="clear" w:color="auto" w:fill="FFFFFF" w:themeFill="background1"/>
            <w:noWrap/>
          </w:tcPr>
          <w:p w14:paraId="26EBBC20" w14:textId="3CD2E287" w:rsidR="00E67C50" w:rsidRPr="002D57CF" w:rsidRDefault="00E67C50" w:rsidP="00E67C50">
            <w:pPr>
              <w:rPr>
                <w:rFonts w:ascii="Times New Roman" w:eastAsia="Calibri" w:hAnsi="Times New Roman" w:cs="Calibri"/>
                <w:lang w:eastAsia="en-GB"/>
              </w:rPr>
            </w:pPr>
            <w:r w:rsidRPr="002D57CF">
              <w:rPr>
                <w:rFonts w:ascii="Times New Roman" w:eastAsia="Calibri" w:hAnsi="Times New Roman" w:cs="Calibri"/>
                <w:sz w:val="22"/>
                <w:szCs w:val="22"/>
                <w:lang w:eastAsia="en-GB"/>
              </w:rPr>
              <w:t>June 2024</w:t>
            </w:r>
          </w:p>
        </w:tc>
        <w:tc>
          <w:tcPr>
            <w:tcW w:w="1170" w:type="dxa"/>
            <w:shd w:val="clear" w:color="auto" w:fill="FFFFFF" w:themeFill="background1"/>
            <w:noWrap/>
          </w:tcPr>
          <w:p w14:paraId="3C9CE8B3" w14:textId="0149304F" w:rsidR="00E67C50" w:rsidRPr="002D57CF" w:rsidRDefault="00E67C50" w:rsidP="00E67C50">
            <w:pPr>
              <w:rPr>
                <w:rFonts w:ascii="Times New Roman" w:eastAsia="Calibri" w:hAnsi="Times New Roman" w:cs="Calibri"/>
                <w:lang w:eastAsia="en-GB"/>
              </w:rPr>
            </w:pPr>
            <w:r w:rsidRPr="002D57CF">
              <w:rPr>
                <w:rFonts w:ascii="Times New Roman" w:eastAsia="Calibri" w:hAnsi="Times New Roman" w:cs="Calibri"/>
                <w:sz w:val="22"/>
                <w:szCs w:val="22"/>
                <w:lang w:eastAsia="en-GB"/>
              </w:rPr>
              <w:t>20,000</w:t>
            </w:r>
          </w:p>
        </w:tc>
        <w:tc>
          <w:tcPr>
            <w:tcW w:w="1530" w:type="dxa"/>
            <w:shd w:val="clear" w:color="auto" w:fill="FFFFFF" w:themeFill="background1"/>
          </w:tcPr>
          <w:p w14:paraId="6A97E308" w14:textId="721353DE" w:rsidR="00E67C50" w:rsidRPr="002D57CF" w:rsidRDefault="00E67C50" w:rsidP="00E67C50">
            <w:pPr>
              <w:rPr>
                <w:rFonts w:ascii="Times New Roman" w:eastAsia="Calibri" w:hAnsi="Times New Roman" w:cs="Calibri"/>
                <w:lang w:eastAsia="en-GB"/>
              </w:rPr>
            </w:pPr>
            <w:r w:rsidRPr="002D57CF">
              <w:rPr>
                <w:rFonts w:ascii="Times New Roman" w:eastAsia="Calibri" w:hAnsi="Times New Roman" w:cs="Calibri"/>
                <w:sz w:val="22"/>
                <w:szCs w:val="22"/>
                <w:lang w:eastAsia="en-GB"/>
              </w:rPr>
              <w:t>TRAC</w:t>
            </w:r>
            <w:r>
              <w:rPr>
                <w:rFonts w:ascii="Times New Roman" w:eastAsia="Calibri" w:hAnsi="Times New Roman" w:cs="Calibri"/>
                <w:sz w:val="22"/>
                <w:szCs w:val="22"/>
                <w:lang w:eastAsia="en-GB"/>
              </w:rPr>
              <w:t>; MPTF; World Bank</w:t>
            </w:r>
          </w:p>
        </w:tc>
      </w:tr>
      <w:tr w:rsidR="00E67C50" w:rsidRPr="002D57CF" w14:paraId="3C990BB7" w14:textId="77777777" w:rsidTr="006E1F3E">
        <w:trPr>
          <w:trHeight w:val="900"/>
        </w:trPr>
        <w:tc>
          <w:tcPr>
            <w:tcW w:w="1455" w:type="dxa"/>
          </w:tcPr>
          <w:p w14:paraId="4588FE46" w14:textId="3E8E1A05"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UNSDCF Outcome 3.1 </w:t>
            </w:r>
          </w:p>
        </w:tc>
        <w:tc>
          <w:tcPr>
            <w:tcW w:w="1548" w:type="dxa"/>
          </w:tcPr>
          <w:p w14:paraId="338FAEBA" w14:textId="7393D901"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Outcome 1: Advance poverty eradication in all its forms and dimensions</w:t>
            </w:r>
          </w:p>
        </w:tc>
        <w:tc>
          <w:tcPr>
            <w:tcW w:w="1582" w:type="dxa"/>
          </w:tcPr>
          <w:p w14:paraId="2A2EF39B" w14:textId="705D830F" w:rsidR="00E67C50" w:rsidRPr="0088193F" w:rsidRDefault="00E67C50" w:rsidP="00E67C50">
            <w:pPr>
              <w:rPr>
                <w:rFonts w:ascii="Times New Roman" w:eastAsia="Calibri" w:hAnsi="Times New Roman" w:cs="Calibri"/>
                <w:sz w:val="22"/>
                <w:szCs w:val="22"/>
                <w:lang w:eastAsia="en-GB"/>
              </w:rPr>
            </w:pPr>
            <w:r w:rsidRPr="0088193F">
              <w:rPr>
                <w:rFonts w:ascii="Times New Roman" w:eastAsia="Calibri" w:hAnsi="Times New Roman" w:cs="Calibri"/>
                <w:sz w:val="22"/>
                <w:szCs w:val="22"/>
                <w:lang w:val="en-US" w:eastAsia="en-GB"/>
              </w:rPr>
              <w:t xml:space="preserve">Thematic </w:t>
            </w:r>
            <w:r w:rsidR="0088193F">
              <w:rPr>
                <w:rFonts w:ascii="Times New Roman" w:eastAsia="Calibri" w:hAnsi="Times New Roman" w:cs="Calibri"/>
                <w:sz w:val="22"/>
                <w:szCs w:val="22"/>
                <w:lang w:val="en-US" w:eastAsia="en-GB"/>
              </w:rPr>
              <w:t>e</w:t>
            </w:r>
            <w:r w:rsidRPr="0088193F">
              <w:rPr>
                <w:rFonts w:ascii="Times New Roman" w:eastAsia="Calibri" w:hAnsi="Times New Roman" w:cs="Calibri"/>
                <w:sz w:val="22"/>
                <w:szCs w:val="22"/>
                <w:lang w:val="en-US" w:eastAsia="en-GB"/>
              </w:rPr>
              <w:t>valuation on economic empowerment</w:t>
            </w:r>
            <w:r w:rsidRPr="0088193F">
              <w:rPr>
                <w:rFonts w:ascii="Times New Roman" w:eastAsia="Calibri" w:hAnsi="Times New Roman" w:cs="Calibri"/>
                <w:lang w:eastAsia="en-GB"/>
              </w:rPr>
              <w:t xml:space="preserve">/ recovery </w:t>
            </w:r>
          </w:p>
        </w:tc>
        <w:tc>
          <w:tcPr>
            <w:tcW w:w="1710" w:type="dxa"/>
          </w:tcPr>
          <w:p w14:paraId="66445992" w14:textId="4C26B24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Relevant federal and state MDAs, private sector, civil society, academia, IFIs, UN agencies </w:t>
            </w:r>
          </w:p>
        </w:tc>
        <w:tc>
          <w:tcPr>
            <w:tcW w:w="1620" w:type="dxa"/>
          </w:tcPr>
          <w:p w14:paraId="672D3531" w14:textId="2B82143E"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UNDP</w:t>
            </w:r>
          </w:p>
        </w:tc>
        <w:tc>
          <w:tcPr>
            <w:tcW w:w="1260" w:type="dxa"/>
          </w:tcPr>
          <w:p w14:paraId="4C5E7C01" w14:textId="15C71D39"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Thematic evaluation</w:t>
            </w:r>
          </w:p>
        </w:tc>
        <w:tc>
          <w:tcPr>
            <w:tcW w:w="1350" w:type="dxa"/>
            <w:noWrap/>
          </w:tcPr>
          <w:p w14:paraId="5FC81F15" w14:textId="67EDBAAC"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Aug 2024</w:t>
            </w:r>
          </w:p>
        </w:tc>
        <w:tc>
          <w:tcPr>
            <w:tcW w:w="1170" w:type="dxa"/>
            <w:noWrap/>
          </w:tcPr>
          <w:p w14:paraId="1B5D57FA" w14:textId="578A0D68"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40,000</w:t>
            </w:r>
          </w:p>
        </w:tc>
        <w:tc>
          <w:tcPr>
            <w:tcW w:w="1530" w:type="dxa"/>
          </w:tcPr>
          <w:p w14:paraId="6704C226" w14:textId="66312FBD"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TRAC, WB, </w:t>
            </w:r>
          </w:p>
        </w:tc>
      </w:tr>
      <w:tr w:rsidR="00E67C50" w:rsidRPr="002D57CF" w14:paraId="662DE05C" w14:textId="77777777" w:rsidTr="006E1F3E">
        <w:trPr>
          <w:trHeight w:val="1500"/>
        </w:trPr>
        <w:tc>
          <w:tcPr>
            <w:tcW w:w="1455" w:type="dxa"/>
          </w:tcPr>
          <w:p w14:paraId="0786D7E2" w14:textId="02077C03"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UNSDCF Outcome 4.2 The number of people impacted by climate change, natural disasters and environmental degradation reduced.</w:t>
            </w:r>
          </w:p>
        </w:tc>
        <w:tc>
          <w:tcPr>
            <w:tcW w:w="1548" w:type="dxa"/>
            <w:hideMark/>
          </w:tcPr>
          <w:p w14:paraId="5B149CB1"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Outcome 3 – Strengthen resilience to shocks and crises</w:t>
            </w:r>
          </w:p>
        </w:tc>
        <w:tc>
          <w:tcPr>
            <w:tcW w:w="1582" w:type="dxa"/>
            <w:hideMark/>
          </w:tcPr>
          <w:p w14:paraId="40CC16DB" w14:textId="4E79C99D"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Mid-term </w:t>
            </w:r>
            <w:r w:rsidR="0088193F">
              <w:rPr>
                <w:rFonts w:ascii="Times New Roman" w:eastAsia="Calibri" w:hAnsi="Times New Roman" w:cs="Calibri"/>
                <w:sz w:val="22"/>
                <w:szCs w:val="22"/>
                <w:lang w:eastAsia="en-GB"/>
              </w:rPr>
              <w:t>e</w:t>
            </w:r>
            <w:r w:rsidRPr="002D57CF">
              <w:rPr>
                <w:rFonts w:ascii="Times New Roman" w:eastAsia="Calibri" w:hAnsi="Times New Roman" w:cs="Calibri"/>
                <w:sz w:val="22"/>
                <w:szCs w:val="22"/>
                <w:lang w:eastAsia="en-GB"/>
              </w:rPr>
              <w:t>valuation of the Integrated Water Resource Management project</w:t>
            </w:r>
          </w:p>
        </w:tc>
        <w:tc>
          <w:tcPr>
            <w:tcW w:w="1710" w:type="dxa"/>
            <w:hideMark/>
          </w:tcPr>
          <w:p w14:paraId="7095A041" w14:textId="050A7C83" w:rsidR="00E67C50" w:rsidRPr="002D57CF" w:rsidRDefault="00ED2C3A" w:rsidP="00E67C50">
            <w:pPr>
              <w:rPr>
                <w:rFonts w:ascii="Times New Roman" w:eastAsia="Calibri" w:hAnsi="Times New Roman" w:cs="Calibri"/>
                <w:sz w:val="22"/>
                <w:szCs w:val="22"/>
                <w:lang w:eastAsia="en-GB"/>
              </w:rPr>
            </w:pPr>
            <w:r w:rsidRPr="00ED2C3A">
              <w:rPr>
                <w:rFonts w:ascii="Times New Roman" w:eastAsia="Calibri" w:hAnsi="Times New Roman" w:cs="Calibri"/>
                <w:sz w:val="22"/>
                <w:szCs w:val="22"/>
                <w:lang w:val="en-US" w:eastAsia="en-GB"/>
              </w:rPr>
              <w:t xml:space="preserve">Relevant federal and state MDAs, private sector, civil society, </w:t>
            </w:r>
            <w:r>
              <w:rPr>
                <w:rFonts w:ascii="Times New Roman" w:eastAsia="Calibri" w:hAnsi="Times New Roman" w:cs="Calibri"/>
                <w:sz w:val="22"/>
                <w:szCs w:val="22"/>
                <w:lang w:val="en-US" w:eastAsia="en-GB"/>
              </w:rPr>
              <w:t>UN Agencies</w:t>
            </w:r>
          </w:p>
        </w:tc>
        <w:tc>
          <w:tcPr>
            <w:tcW w:w="1620" w:type="dxa"/>
            <w:hideMark/>
          </w:tcPr>
          <w:p w14:paraId="3731CF81" w14:textId="43E07483"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UNDP </w:t>
            </w:r>
          </w:p>
        </w:tc>
        <w:tc>
          <w:tcPr>
            <w:tcW w:w="1260" w:type="dxa"/>
            <w:hideMark/>
          </w:tcPr>
          <w:p w14:paraId="0CF2654D"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Project Evaluation</w:t>
            </w:r>
          </w:p>
        </w:tc>
        <w:tc>
          <w:tcPr>
            <w:tcW w:w="1350" w:type="dxa"/>
            <w:noWrap/>
            <w:hideMark/>
          </w:tcPr>
          <w:p w14:paraId="4A2501DB" w14:textId="588462C9"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May 2021</w:t>
            </w:r>
          </w:p>
        </w:tc>
        <w:tc>
          <w:tcPr>
            <w:tcW w:w="1170" w:type="dxa"/>
            <w:noWrap/>
            <w:hideMark/>
          </w:tcPr>
          <w:p w14:paraId="08C501F5"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39,500 </w:t>
            </w:r>
          </w:p>
        </w:tc>
        <w:tc>
          <w:tcPr>
            <w:tcW w:w="1530" w:type="dxa"/>
            <w:hideMark/>
          </w:tcPr>
          <w:p w14:paraId="08E8CDDA"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GEF, TRAC </w:t>
            </w:r>
          </w:p>
        </w:tc>
      </w:tr>
      <w:tr w:rsidR="00E67C50" w:rsidRPr="002D57CF" w14:paraId="56F39C00" w14:textId="77777777" w:rsidTr="006E1F3E">
        <w:trPr>
          <w:trHeight w:val="1500"/>
        </w:trPr>
        <w:tc>
          <w:tcPr>
            <w:tcW w:w="1455" w:type="dxa"/>
          </w:tcPr>
          <w:p w14:paraId="09052428"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UNSDCF Outcome 4.2</w:t>
            </w:r>
          </w:p>
        </w:tc>
        <w:tc>
          <w:tcPr>
            <w:tcW w:w="1548" w:type="dxa"/>
          </w:tcPr>
          <w:p w14:paraId="2548DA3D"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Outcome 3 – Strengthen resilience to shocks and crises</w:t>
            </w:r>
          </w:p>
        </w:tc>
        <w:tc>
          <w:tcPr>
            <w:tcW w:w="1582" w:type="dxa"/>
          </w:tcPr>
          <w:p w14:paraId="76E9297A" w14:textId="31386CEB"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Mid- term </w:t>
            </w:r>
            <w:r w:rsidR="0088193F">
              <w:rPr>
                <w:rFonts w:ascii="Times New Roman" w:eastAsia="Calibri" w:hAnsi="Times New Roman" w:cs="Calibri"/>
                <w:sz w:val="22"/>
                <w:szCs w:val="22"/>
                <w:lang w:eastAsia="en-GB"/>
              </w:rPr>
              <w:t>e</w:t>
            </w:r>
            <w:r w:rsidRPr="002D57CF">
              <w:rPr>
                <w:rFonts w:ascii="Times New Roman" w:eastAsia="Calibri" w:hAnsi="Times New Roman" w:cs="Calibri"/>
                <w:sz w:val="22"/>
                <w:szCs w:val="22"/>
                <w:lang w:eastAsia="en-GB"/>
              </w:rPr>
              <w:t>valuation for the GCF NAP (Support for Strengthening Climate Change Adaptation Planning for the Federal Republic of Somalia)</w:t>
            </w:r>
          </w:p>
        </w:tc>
        <w:tc>
          <w:tcPr>
            <w:tcW w:w="1710" w:type="dxa"/>
          </w:tcPr>
          <w:p w14:paraId="69E92CEC" w14:textId="4C8ACC4C" w:rsidR="00E67C50" w:rsidRPr="002D57CF" w:rsidRDefault="00ED2C3A" w:rsidP="00E67C50">
            <w:pPr>
              <w:rPr>
                <w:rFonts w:ascii="Times New Roman" w:eastAsia="Calibri" w:hAnsi="Times New Roman" w:cs="Calibri"/>
                <w:sz w:val="22"/>
                <w:szCs w:val="22"/>
                <w:lang w:eastAsia="en-GB"/>
              </w:rPr>
            </w:pPr>
            <w:r w:rsidRPr="00ED2C3A">
              <w:rPr>
                <w:rFonts w:ascii="Times New Roman" w:eastAsia="Calibri" w:hAnsi="Times New Roman" w:cs="Calibri"/>
                <w:sz w:val="22"/>
                <w:szCs w:val="22"/>
                <w:lang w:val="en-US" w:eastAsia="en-GB"/>
              </w:rPr>
              <w:t>Relevant federal and state MDAs, private sector, civil society, UN Agencies</w:t>
            </w:r>
            <w:r w:rsidRPr="00ED2C3A" w:rsidDel="00ED2C3A">
              <w:rPr>
                <w:rFonts w:ascii="Times New Roman" w:eastAsia="Calibri" w:hAnsi="Times New Roman" w:cs="Calibri"/>
                <w:sz w:val="22"/>
                <w:szCs w:val="22"/>
                <w:lang w:val="en-US" w:eastAsia="en-GB"/>
              </w:rPr>
              <w:t xml:space="preserve"> </w:t>
            </w:r>
          </w:p>
        </w:tc>
        <w:tc>
          <w:tcPr>
            <w:tcW w:w="1620" w:type="dxa"/>
          </w:tcPr>
          <w:p w14:paraId="316D4076" w14:textId="14E28BF3"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UNDP </w:t>
            </w:r>
          </w:p>
        </w:tc>
        <w:tc>
          <w:tcPr>
            <w:tcW w:w="1260" w:type="dxa"/>
          </w:tcPr>
          <w:p w14:paraId="474EC9D4"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Project Evaluation</w:t>
            </w:r>
          </w:p>
        </w:tc>
        <w:tc>
          <w:tcPr>
            <w:tcW w:w="1350" w:type="dxa"/>
            <w:noWrap/>
          </w:tcPr>
          <w:p w14:paraId="34A1B77D"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May 2021</w:t>
            </w:r>
          </w:p>
        </w:tc>
        <w:tc>
          <w:tcPr>
            <w:tcW w:w="1170" w:type="dxa"/>
            <w:noWrap/>
          </w:tcPr>
          <w:p w14:paraId="3B08F859"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20,000</w:t>
            </w:r>
          </w:p>
        </w:tc>
        <w:tc>
          <w:tcPr>
            <w:tcW w:w="1530" w:type="dxa"/>
          </w:tcPr>
          <w:p w14:paraId="622C422D"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GCF, TRAC</w:t>
            </w:r>
          </w:p>
        </w:tc>
      </w:tr>
      <w:tr w:rsidR="00E67C50" w:rsidRPr="002D57CF" w14:paraId="66145C54" w14:textId="77777777" w:rsidTr="006E1F3E">
        <w:trPr>
          <w:trHeight w:val="1205"/>
        </w:trPr>
        <w:tc>
          <w:tcPr>
            <w:tcW w:w="1455" w:type="dxa"/>
          </w:tcPr>
          <w:p w14:paraId="5AB49C2B"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lastRenderedPageBreak/>
              <w:t>UNSDCF Outcome 4.2</w:t>
            </w:r>
          </w:p>
        </w:tc>
        <w:tc>
          <w:tcPr>
            <w:tcW w:w="1548" w:type="dxa"/>
          </w:tcPr>
          <w:p w14:paraId="5DD7F43D"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Outcome 3 – Strengthen resilience to shocks and crises</w:t>
            </w:r>
          </w:p>
        </w:tc>
        <w:tc>
          <w:tcPr>
            <w:tcW w:w="1582" w:type="dxa"/>
          </w:tcPr>
          <w:p w14:paraId="40C1A11A" w14:textId="5CB747E4"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Mid-term </w:t>
            </w:r>
            <w:r w:rsidR="0088193F">
              <w:rPr>
                <w:rFonts w:ascii="Times New Roman" w:eastAsia="Calibri" w:hAnsi="Times New Roman" w:cs="Calibri"/>
                <w:sz w:val="22"/>
                <w:szCs w:val="22"/>
                <w:lang w:eastAsia="en-GB"/>
              </w:rPr>
              <w:t>e</w:t>
            </w:r>
            <w:r w:rsidRPr="002D57CF">
              <w:rPr>
                <w:rFonts w:ascii="Times New Roman" w:eastAsia="Calibri" w:hAnsi="Times New Roman" w:cs="Calibri"/>
                <w:sz w:val="22"/>
                <w:szCs w:val="22"/>
                <w:lang w:eastAsia="en-GB"/>
              </w:rPr>
              <w:t>valuation of the Cross-Cutting Capacity Development project</w:t>
            </w:r>
          </w:p>
        </w:tc>
        <w:tc>
          <w:tcPr>
            <w:tcW w:w="1710" w:type="dxa"/>
          </w:tcPr>
          <w:p w14:paraId="5F4E2D39" w14:textId="0709893B" w:rsidR="00E67C50" w:rsidRPr="002D57CF" w:rsidRDefault="00ED2C3A" w:rsidP="00E67C50">
            <w:pPr>
              <w:rPr>
                <w:rFonts w:ascii="Times New Roman" w:eastAsia="Calibri" w:hAnsi="Times New Roman" w:cs="Calibri"/>
                <w:sz w:val="22"/>
                <w:szCs w:val="22"/>
                <w:lang w:eastAsia="en-GB"/>
              </w:rPr>
            </w:pPr>
            <w:r w:rsidRPr="00ED2C3A">
              <w:rPr>
                <w:rFonts w:ascii="Times New Roman" w:eastAsia="Calibri" w:hAnsi="Times New Roman" w:cs="Calibri"/>
                <w:sz w:val="22"/>
                <w:szCs w:val="22"/>
                <w:lang w:val="en-US" w:eastAsia="en-GB"/>
              </w:rPr>
              <w:t>Relevant federal and state MDAs, private sector, civil society, UN Agencies</w:t>
            </w:r>
            <w:r w:rsidRPr="00ED2C3A" w:rsidDel="00ED2C3A">
              <w:rPr>
                <w:rFonts w:ascii="Times New Roman" w:eastAsia="Calibri" w:hAnsi="Times New Roman" w:cs="Calibri"/>
                <w:sz w:val="22"/>
                <w:szCs w:val="22"/>
                <w:lang w:val="en-US" w:eastAsia="en-GB"/>
              </w:rPr>
              <w:t xml:space="preserve"> </w:t>
            </w:r>
          </w:p>
        </w:tc>
        <w:tc>
          <w:tcPr>
            <w:tcW w:w="1620" w:type="dxa"/>
          </w:tcPr>
          <w:p w14:paraId="5529C82F" w14:textId="250664AC"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UNDP </w:t>
            </w:r>
          </w:p>
        </w:tc>
        <w:tc>
          <w:tcPr>
            <w:tcW w:w="1260" w:type="dxa"/>
          </w:tcPr>
          <w:p w14:paraId="3EF1A32B"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Project Evaluation</w:t>
            </w:r>
          </w:p>
        </w:tc>
        <w:tc>
          <w:tcPr>
            <w:tcW w:w="1350" w:type="dxa"/>
            <w:noWrap/>
          </w:tcPr>
          <w:p w14:paraId="570D7845" w14:textId="287BEC18"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July 2021</w:t>
            </w:r>
          </w:p>
        </w:tc>
        <w:tc>
          <w:tcPr>
            <w:tcW w:w="1170" w:type="dxa"/>
            <w:noWrap/>
          </w:tcPr>
          <w:p w14:paraId="3ACBCC21"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30,000 </w:t>
            </w:r>
          </w:p>
        </w:tc>
        <w:tc>
          <w:tcPr>
            <w:tcW w:w="1530" w:type="dxa"/>
          </w:tcPr>
          <w:p w14:paraId="3762D865"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GEF, TRAC </w:t>
            </w:r>
          </w:p>
        </w:tc>
      </w:tr>
      <w:tr w:rsidR="00E67C50" w:rsidRPr="002D57CF" w14:paraId="189AE1A3" w14:textId="77777777" w:rsidTr="006E1F3E">
        <w:trPr>
          <w:trHeight w:val="1331"/>
        </w:trPr>
        <w:tc>
          <w:tcPr>
            <w:tcW w:w="1455" w:type="dxa"/>
          </w:tcPr>
          <w:p w14:paraId="3626E0DA"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UNSDCF Outcome 4.2</w:t>
            </w:r>
          </w:p>
        </w:tc>
        <w:tc>
          <w:tcPr>
            <w:tcW w:w="1548" w:type="dxa"/>
          </w:tcPr>
          <w:p w14:paraId="0C8CD8F9"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Outcome 3 – Strengthen resilience to shocks and crises</w:t>
            </w:r>
          </w:p>
        </w:tc>
        <w:tc>
          <w:tcPr>
            <w:tcW w:w="1582" w:type="dxa"/>
          </w:tcPr>
          <w:p w14:paraId="126C90C4" w14:textId="7E4DCB78"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Terminal </w:t>
            </w:r>
            <w:r w:rsidR="0088193F">
              <w:rPr>
                <w:rFonts w:ascii="Times New Roman" w:eastAsia="Calibri" w:hAnsi="Times New Roman" w:cs="Calibri"/>
                <w:sz w:val="22"/>
                <w:szCs w:val="22"/>
                <w:lang w:eastAsia="en-GB"/>
              </w:rPr>
              <w:t>e</w:t>
            </w:r>
            <w:r w:rsidRPr="002D57CF">
              <w:rPr>
                <w:rFonts w:ascii="Times New Roman" w:eastAsia="Calibri" w:hAnsi="Times New Roman" w:cs="Calibri"/>
                <w:sz w:val="22"/>
                <w:szCs w:val="22"/>
                <w:lang w:eastAsia="en-GB"/>
              </w:rPr>
              <w:t>valuation of the Biennial Update Report (BUR)</w:t>
            </w:r>
          </w:p>
        </w:tc>
        <w:tc>
          <w:tcPr>
            <w:tcW w:w="1710" w:type="dxa"/>
          </w:tcPr>
          <w:p w14:paraId="69FA6D8B" w14:textId="568BAE4B" w:rsidR="00E67C50" w:rsidRPr="002D57CF" w:rsidRDefault="00ED2C3A" w:rsidP="00E67C50">
            <w:pPr>
              <w:rPr>
                <w:rFonts w:ascii="Times New Roman" w:eastAsia="Calibri" w:hAnsi="Times New Roman" w:cs="Calibri"/>
                <w:sz w:val="22"/>
                <w:szCs w:val="22"/>
                <w:lang w:eastAsia="en-GB"/>
              </w:rPr>
            </w:pPr>
            <w:r w:rsidRPr="00ED2C3A">
              <w:rPr>
                <w:rFonts w:ascii="Times New Roman" w:eastAsia="Calibri" w:hAnsi="Times New Roman" w:cs="Calibri"/>
                <w:sz w:val="22"/>
                <w:szCs w:val="22"/>
                <w:lang w:val="en-US" w:eastAsia="en-GB"/>
              </w:rPr>
              <w:t xml:space="preserve">Relevant federal and state MDAs, private sector, civil society, UN Agencies </w:t>
            </w:r>
          </w:p>
        </w:tc>
        <w:tc>
          <w:tcPr>
            <w:tcW w:w="1620" w:type="dxa"/>
          </w:tcPr>
          <w:p w14:paraId="47494C21" w14:textId="6326622A"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UNDP </w:t>
            </w:r>
          </w:p>
        </w:tc>
        <w:tc>
          <w:tcPr>
            <w:tcW w:w="1260" w:type="dxa"/>
          </w:tcPr>
          <w:p w14:paraId="61FA77A3"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Project Evaluation</w:t>
            </w:r>
          </w:p>
        </w:tc>
        <w:tc>
          <w:tcPr>
            <w:tcW w:w="1350" w:type="dxa"/>
            <w:noWrap/>
          </w:tcPr>
          <w:p w14:paraId="60CC8666" w14:textId="4C7BC764"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Dec 2021</w:t>
            </w:r>
          </w:p>
        </w:tc>
        <w:tc>
          <w:tcPr>
            <w:tcW w:w="1170" w:type="dxa"/>
            <w:noWrap/>
          </w:tcPr>
          <w:p w14:paraId="214CDD42"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20,000 </w:t>
            </w:r>
          </w:p>
        </w:tc>
        <w:tc>
          <w:tcPr>
            <w:tcW w:w="1530" w:type="dxa"/>
          </w:tcPr>
          <w:p w14:paraId="1CD0FD87"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GEF, TRAC </w:t>
            </w:r>
            <w:r w:rsidRPr="002D57CF" w:rsidDel="00371379">
              <w:rPr>
                <w:rFonts w:ascii="Times New Roman" w:eastAsia="Calibri" w:hAnsi="Times New Roman" w:cs="Calibri"/>
                <w:sz w:val="22"/>
                <w:szCs w:val="22"/>
                <w:lang w:eastAsia="en-GB"/>
              </w:rPr>
              <w:t xml:space="preserve"> </w:t>
            </w:r>
          </w:p>
        </w:tc>
      </w:tr>
      <w:tr w:rsidR="00E67C50" w:rsidRPr="002D57CF" w14:paraId="24C4DF4B" w14:textId="77777777" w:rsidTr="006E1F3E">
        <w:trPr>
          <w:trHeight w:val="1259"/>
        </w:trPr>
        <w:tc>
          <w:tcPr>
            <w:tcW w:w="1455" w:type="dxa"/>
          </w:tcPr>
          <w:p w14:paraId="08CEE988"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UNSDCF Outcome 4.2</w:t>
            </w:r>
          </w:p>
        </w:tc>
        <w:tc>
          <w:tcPr>
            <w:tcW w:w="1548" w:type="dxa"/>
          </w:tcPr>
          <w:p w14:paraId="04E1CC8B"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Outcome 3 – Strengthen resilience to shocks and crises</w:t>
            </w:r>
          </w:p>
        </w:tc>
        <w:tc>
          <w:tcPr>
            <w:tcW w:w="1582" w:type="dxa"/>
          </w:tcPr>
          <w:p w14:paraId="6570A492" w14:textId="0983AC0A"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Terminal </w:t>
            </w:r>
            <w:r w:rsidR="0088193F">
              <w:rPr>
                <w:rFonts w:ascii="Times New Roman" w:eastAsia="Calibri" w:hAnsi="Times New Roman" w:cs="Calibri"/>
                <w:sz w:val="22"/>
                <w:szCs w:val="22"/>
                <w:lang w:eastAsia="en-GB"/>
              </w:rPr>
              <w:t>e</w:t>
            </w:r>
            <w:r w:rsidRPr="002D57CF">
              <w:rPr>
                <w:rFonts w:ascii="Times New Roman" w:eastAsia="Calibri" w:hAnsi="Times New Roman" w:cs="Calibri"/>
                <w:sz w:val="22"/>
                <w:szCs w:val="22"/>
                <w:lang w:eastAsia="en-GB"/>
              </w:rPr>
              <w:t>valuation of the JP on Charcoal Project</w:t>
            </w:r>
          </w:p>
        </w:tc>
        <w:tc>
          <w:tcPr>
            <w:tcW w:w="1710" w:type="dxa"/>
          </w:tcPr>
          <w:p w14:paraId="2D665819" w14:textId="4A50E3CD" w:rsidR="00E67C50" w:rsidRPr="002D57CF" w:rsidRDefault="00ED2C3A" w:rsidP="00E67C50">
            <w:pPr>
              <w:rPr>
                <w:rFonts w:ascii="Times New Roman" w:eastAsia="Calibri" w:hAnsi="Times New Roman" w:cs="Calibri"/>
                <w:sz w:val="22"/>
                <w:szCs w:val="22"/>
                <w:lang w:eastAsia="en-GB"/>
              </w:rPr>
            </w:pPr>
            <w:r w:rsidRPr="00ED2C3A">
              <w:rPr>
                <w:rFonts w:ascii="Times New Roman" w:eastAsia="Calibri" w:hAnsi="Times New Roman" w:cs="Calibri"/>
                <w:sz w:val="22"/>
                <w:szCs w:val="22"/>
                <w:lang w:val="en-US" w:eastAsia="en-GB"/>
              </w:rPr>
              <w:t>Relevant federal and state MDAs, private sector, civil society, UN Agencies</w:t>
            </w:r>
            <w:r w:rsidRPr="00ED2C3A" w:rsidDel="00ED2C3A">
              <w:rPr>
                <w:rFonts w:ascii="Times New Roman" w:eastAsia="Calibri" w:hAnsi="Times New Roman" w:cs="Calibri"/>
                <w:sz w:val="22"/>
                <w:szCs w:val="22"/>
                <w:lang w:val="en-US" w:eastAsia="en-GB"/>
              </w:rPr>
              <w:t xml:space="preserve"> </w:t>
            </w:r>
          </w:p>
        </w:tc>
        <w:tc>
          <w:tcPr>
            <w:tcW w:w="1620" w:type="dxa"/>
          </w:tcPr>
          <w:p w14:paraId="4A4E6F81" w14:textId="521FB242"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UNDP </w:t>
            </w:r>
          </w:p>
        </w:tc>
        <w:tc>
          <w:tcPr>
            <w:tcW w:w="1260" w:type="dxa"/>
          </w:tcPr>
          <w:p w14:paraId="3E187916"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Project evaluation</w:t>
            </w:r>
          </w:p>
        </w:tc>
        <w:tc>
          <w:tcPr>
            <w:tcW w:w="1350" w:type="dxa"/>
            <w:noWrap/>
          </w:tcPr>
          <w:p w14:paraId="4BEA16EF" w14:textId="1AE2ACCC"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Dec 2021</w:t>
            </w:r>
          </w:p>
        </w:tc>
        <w:tc>
          <w:tcPr>
            <w:tcW w:w="1170" w:type="dxa"/>
            <w:noWrap/>
          </w:tcPr>
          <w:p w14:paraId="6E7EB5C6"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20,000</w:t>
            </w:r>
          </w:p>
        </w:tc>
        <w:tc>
          <w:tcPr>
            <w:tcW w:w="1530" w:type="dxa"/>
          </w:tcPr>
          <w:p w14:paraId="0E105CCD"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MPTF</w:t>
            </w:r>
          </w:p>
        </w:tc>
      </w:tr>
      <w:tr w:rsidR="00E67C50" w:rsidRPr="002D57CF" w14:paraId="01B1DC18" w14:textId="77777777" w:rsidTr="006E1F3E">
        <w:trPr>
          <w:trHeight w:val="1340"/>
        </w:trPr>
        <w:tc>
          <w:tcPr>
            <w:tcW w:w="1455" w:type="dxa"/>
            <w:hideMark/>
          </w:tcPr>
          <w:p w14:paraId="2FB70A47"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 UNSDCF Outcome 4.2</w:t>
            </w:r>
          </w:p>
        </w:tc>
        <w:tc>
          <w:tcPr>
            <w:tcW w:w="1548" w:type="dxa"/>
            <w:hideMark/>
          </w:tcPr>
          <w:p w14:paraId="1C120AF4"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Outcome 3 – Strengthen resilience to shocks and crises</w:t>
            </w:r>
          </w:p>
        </w:tc>
        <w:tc>
          <w:tcPr>
            <w:tcW w:w="1582" w:type="dxa"/>
            <w:hideMark/>
          </w:tcPr>
          <w:p w14:paraId="7B3AFF37" w14:textId="1B6BAF69"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Terminal </w:t>
            </w:r>
            <w:r w:rsidR="0088193F">
              <w:rPr>
                <w:rFonts w:ascii="Times New Roman" w:eastAsia="Calibri" w:hAnsi="Times New Roman" w:cs="Calibri"/>
                <w:sz w:val="22"/>
                <w:szCs w:val="22"/>
                <w:lang w:eastAsia="en-GB"/>
              </w:rPr>
              <w:t>e</w:t>
            </w:r>
            <w:r w:rsidRPr="002D57CF">
              <w:rPr>
                <w:rFonts w:ascii="Times New Roman" w:eastAsia="Calibri" w:hAnsi="Times New Roman" w:cs="Calibri"/>
                <w:sz w:val="22"/>
                <w:szCs w:val="22"/>
                <w:lang w:eastAsia="en-GB"/>
              </w:rPr>
              <w:t>valuation of the Integrated Water Resource Management project</w:t>
            </w:r>
          </w:p>
        </w:tc>
        <w:tc>
          <w:tcPr>
            <w:tcW w:w="1710" w:type="dxa"/>
            <w:hideMark/>
          </w:tcPr>
          <w:p w14:paraId="215DD340" w14:textId="4E6F2E90" w:rsidR="00E67C50" w:rsidRPr="002D57CF" w:rsidRDefault="00ED2C3A" w:rsidP="00E67C50">
            <w:pPr>
              <w:rPr>
                <w:rFonts w:ascii="Times New Roman" w:eastAsia="Calibri" w:hAnsi="Times New Roman" w:cs="Calibri"/>
                <w:sz w:val="22"/>
                <w:szCs w:val="22"/>
                <w:lang w:eastAsia="en-GB"/>
              </w:rPr>
            </w:pPr>
            <w:r w:rsidRPr="00ED2C3A">
              <w:rPr>
                <w:rFonts w:ascii="Times New Roman" w:eastAsia="Calibri" w:hAnsi="Times New Roman" w:cs="Calibri"/>
                <w:sz w:val="22"/>
                <w:szCs w:val="22"/>
                <w:lang w:val="en-US" w:eastAsia="en-GB"/>
              </w:rPr>
              <w:t xml:space="preserve">Relevant federal and state MDAs, private sector, civil society, UN Agencies </w:t>
            </w:r>
          </w:p>
        </w:tc>
        <w:tc>
          <w:tcPr>
            <w:tcW w:w="1620" w:type="dxa"/>
            <w:hideMark/>
          </w:tcPr>
          <w:p w14:paraId="277DF1E1" w14:textId="5290DD54"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UNDP </w:t>
            </w:r>
          </w:p>
        </w:tc>
        <w:tc>
          <w:tcPr>
            <w:tcW w:w="1260" w:type="dxa"/>
            <w:hideMark/>
          </w:tcPr>
          <w:p w14:paraId="25B4FDFC"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Project Evaluation</w:t>
            </w:r>
          </w:p>
        </w:tc>
        <w:tc>
          <w:tcPr>
            <w:tcW w:w="1350" w:type="dxa"/>
            <w:noWrap/>
            <w:hideMark/>
          </w:tcPr>
          <w:p w14:paraId="2B807DB2" w14:textId="538E670E"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May 2023</w:t>
            </w:r>
          </w:p>
        </w:tc>
        <w:tc>
          <w:tcPr>
            <w:tcW w:w="1170" w:type="dxa"/>
            <w:noWrap/>
            <w:hideMark/>
          </w:tcPr>
          <w:p w14:paraId="7B62E4A3"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39,500 </w:t>
            </w:r>
          </w:p>
        </w:tc>
        <w:tc>
          <w:tcPr>
            <w:tcW w:w="1530" w:type="dxa"/>
            <w:hideMark/>
          </w:tcPr>
          <w:p w14:paraId="1BEA2C4A"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GEF, TRAC /</w:t>
            </w:r>
            <w:r w:rsidRPr="002D57CF" w:rsidDel="00371379">
              <w:rPr>
                <w:rFonts w:ascii="Times New Roman" w:eastAsia="Calibri" w:hAnsi="Times New Roman" w:cs="Calibri"/>
                <w:sz w:val="22"/>
                <w:szCs w:val="22"/>
                <w:lang w:eastAsia="en-GB"/>
              </w:rPr>
              <w:t xml:space="preserve"> </w:t>
            </w:r>
          </w:p>
        </w:tc>
      </w:tr>
      <w:tr w:rsidR="00E67C50" w:rsidRPr="002D57CF" w14:paraId="4B06CE26" w14:textId="77777777" w:rsidTr="006E1F3E">
        <w:trPr>
          <w:trHeight w:val="1500"/>
        </w:trPr>
        <w:tc>
          <w:tcPr>
            <w:tcW w:w="1455" w:type="dxa"/>
          </w:tcPr>
          <w:p w14:paraId="1F552397"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UNSDCF Outcome 4.2</w:t>
            </w:r>
          </w:p>
        </w:tc>
        <w:tc>
          <w:tcPr>
            <w:tcW w:w="1548" w:type="dxa"/>
          </w:tcPr>
          <w:p w14:paraId="20432B68"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Outcome 3 – Strengthen resilience to shocks and crises</w:t>
            </w:r>
          </w:p>
        </w:tc>
        <w:tc>
          <w:tcPr>
            <w:tcW w:w="1582" w:type="dxa"/>
          </w:tcPr>
          <w:p w14:paraId="4BE4ED34" w14:textId="0D351654"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Terminal </w:t>
            </w:r>
            <w:r w:rsidR="0088193F">
              <w:rPr>
                <w:rFonts w:ascii="Times New Roman" w:eastAsia="Calibri" w:hAnsi="Times New Roman" w:cs="Calibri"/>
                <w:sz w:val="22"/>
                <w:szCs w:val="22"/>
                <w:lang w:eastAsia="en-GB"/>
              </w:rPr>
              <w:t>e</w:t>
            </w:r>
            <w:r w:rsidRPr="002D57CF">
              <w:rPr>
                <w:rFonts w:ascii="Times New Roman" w:eastAsia="Calibri" w:hAnsi="Times New Roman" w:cs="Calibri"/>
                <w:sz w:val="22"/>
                <w:szCs w:val="22"/>
                <w:lang w:eastAsia="en-GB"/>
              </w:rPr>
              <w:t>valuation for the GCF NAP (Support for Strengthening Climate Change Adaptation Planning for the Federal Republic of Somalia)</w:t>
            </w:r>
          </w:p>
        </w:tc>
        <w:tc>
          <w:tcPr>
            <w:tcW w:w="1710" w:type="dxa"/>
          </w:tcPr>
          <w:p w14:paraId="286CB51D"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Government of Somalia</w:t>
            </w:r>
          </w:p>
        </w:tc>
        <w:tc>
          <w:tcPr>
            <w:tcW w:w="1620" w:type="dxa"/>
          </w:tcPr>
          <w:p w14:paraId="6D6CEF7A" w14:textId="1A87CF9C"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UNDP </w:t>
            </w:r>
          </w:p>
        </w:tc>
        <w:tc>
          <w:tcPr>
            <w:tcW w:w="1260" w:type="dxa"/>
          </w:tcPr>
          <w:p w14:paraId="072C0247"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Project Evaluation</w:t>
            </w:r>
          </w:p>
        </w:tc>
        <w:tc>
          <w:tcPr>
            <w:tcW w:w="1350" w:type="dxa"/>
            <w:noWrap/>
          </w:tcPr>
          <w:p w14:paraId="3E600116"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May 2023</w:t>
            </w:r>
          </w:p>
        </w:tc>
        <w:tc>
          <w:tcPr>
            <w:tcW w:w="1170" w:type="dxa"/>
            <w:noWrap/>
          </w:tcPr>
          <w:p w14:paraId="041671AD"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 20,000 </w:t>
            </w:r>
          </w:p>
        </w:tc>
        <w:tc>
          <w:tcPr>
            <w:tcW w:w="1530" w:type="dxa"/>
          </w:tcPr>
          <w:p w14:paraId="6C13B4AA"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GCF </w:t>
            </w:r>
          </w:p>
        </w:tc>
      </w:tr>
      <w:tr w:rsidR="00E67C50" w:rsidRPr="002D57CF" w14:paraId="7186FA8A" w14:textId="77777777" w:rsidTr="006E1F3E">
        <w:trPr>
          <w:trHeight w:val="1241"/>
        </w:trPr>
        <w:tc>
          <w:tcPr>
            <w:tcW w:w="1455" w:type="dxa"/>
          </w:tcPr>
          <w:p w14:paraId="097EE747"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UNSDCF Outcome 4.2</w:t>
            </w:r>
          </w:p>
        </w:tc>
        <w:tc>
          <w:tcPr>
            <w:tcW w:w="1548" w:type="dxa"/>
          </w:tcPr>
          <w:p w14:paraId="647B44F7"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Outcome 3 – Strengthen resilience to shocks and crises</w:t>
            </w:r>
          </w:p>
        </w:tc>
        <w:tc>
          <w:tcPr>
            <w:tcW w:w="1582" w:type="dxa"/>
          </w:tcPr>
          <w:p w14:paraId="68119E15" w14:textId="48A65D6C"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Terminal </w:t>
            </w:r>
            <w:r w:rsidR="0088193F">
              <w:rPr>
                <w:rFonts w:ascii="Times New Roman" w:eastAsia="Calibri" w:hAnsi="Times New Roman" w:cs="Calibri"/>
                <w:sz w:val="22"/>
                <w:szCs w:val="22"/>
                <w:lang w:eastAsia="en-GB"/>
              </w:rPr>
              <w:t>e</w:t>
            </w:r>
            <w:r w:rsidRPr="002D57CF">
              <w:rPr>
                <w:rFonts w:ascii="Times New Roman" w:eastAsia="Calibri" w:hAnsi="Times New Roman" w:cs="Calibri"/>
                <w:sz w:val="22"/>
                <w:szCs w:val="22"/>
                <w:lang w:eastAsia="en-GB"/>
              </w:rPr>
              <w:t>valuation of the Cross-Cutting Capacity Development project</w:t>
            </w:r>
          </w:p>
        </w:tc>
        <w:tc>
          <w:tcPr>
            <w:tcW w:w="1710" w:type="dxa"/>
          </w:tcPr>
          <w:p w14:paraId="06EA6A1E"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GEF; Government of Somalia</w:t>
            </w:r>
          </w:p>
        </w:tc>
        <w:tc>
          <w:tcPr>
            <w:tcW w:w="1620" w:type="dxa"/>
          </w:tcPr>
          <w:p w14:paraId="69F5B63F" w14:textId="67346352"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UNDP </w:t>
            </w:r>
          </w:p>
        </w:tc>
        <w:tc>
          <w:tcPr>
            <w:tcW w:w="1260" w:type="dxa"/>
          </w:tcPr>
          <w:p w14:paraId="125D7551"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Project Evaluation</w:t>
            </w:r>
          </w:p>
        </w:tc>
        <w:tc>
          <w:tcPr>
            <w:tcW w:w="1350" w:type="dxa"/>
            <w:noWrap/>
          </w:tcPr>
          <w:p w14:paraId="266A6384" w14:textId="09429E13"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Oct 2023</w:t>
            </w:r>
          </w:p>
        </w:tc>
        <w:tc>
          <w:tcPr>
            <w:tcW w:w="1170" w:type="dxa"/>
            <w:noWrap/>
          </w:tcPr>
          <w:p w14:paraId="5A78968B"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30,000 </w:t>
            </w:r>
          </w:p>
        </w:tc>
        <w:tc>
          <w:tcPr>
            <w:tcW w:w="1530" w:type="dxa"/>
          </w:tcPr>
          <w:p w14:paraId="5F34394C"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GEF, TRAC </w:t>
            </w:r>
          </w:p>
        </w:tc>
      </w:tr>
      <w:tr w:rsidR="00E67C50" w:rsidRPr="002D57CF" w14:paraId="22A92E9F" w14:textId="77777777" w:rsidTr="006E1F3E">
        <w:trPr>
          <w:trHeight w:val="1241"/>
        </w:trPr>
        <w:tc>
          <w:tcPr>
            <w:tcW w:w="1455" w:type="dxa"/>
            <w:shd w:val="clear" w:color="auto" w:fill="FFFFFF" w:themeFill="background1"/>
          </w:tcPr>
          <w:p w14:paraId="4C08FF7A" w14:textId="3C0EAACC"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UNSDCF Outcome 1.2;2.1;3.1;4.2</w:t>
            </w:r>
          </w:p>
        </w:tc>
        <w:tc>
          <w:tcPr>
            <w:tcW w:w="1548" w:type="dxa"/>
            <w:shd w:val="clear" w:color="auto" w:fill="FFFFFF" w:themeFill="background1"/>
          </w:tcPr>
          <w:p w14:paraId="103DBDF8" w14:textId="6E09E779"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val="en-US" w:eastAsia="en-GB"/>
              </w:rPr>
              <w:t xml:space="preserve">Outcome 1.2;2.1;3.1;4.2 </w:t>
            </w:r>
          </w:p>
        </w:tc>
        <w:tc>
          <w:tcPr>
            <w:tcW w:w="1582" w:type="dxa"/>
            <w:shd w:val="clear" w:color="auto" w:fill="FFFFFF" w:themeFill="background1"/>
          </w:tcPr>
          <w:p w14:paraId="2BAD93FC" w14:textId="02B5E60A" w:rsidR="00E67C50" w:rsidRPr="002D57CF" w:rsidRDefault="004D60F7" w:rsidP="00E67C50">
            <w:pPr>
              <w:rPr>
                <w:rFonts w:ascii="Times New Roman" w:eastAsia="Calibri" w:hAnsi="Times New Roman" w:cs="Calibri"/>
                <w:sz w:val="22"/>
                <w:szCs w:val="22"/>
                <w:lang w:eastAsia="en-GB"/>
              </w:rPr>
            </w:pPr>
            <w:r>
              <w:rPr>
                <w:rFonts w:ascii="Times New Roman" w:eastAsia="Calibri" w:hAnsi="Times New Roman" w:cs="Calibri"/>
                <w:sz w:val="22"/>
                <w:szCs w:val="22"/>
                <w:lang w:eastAsia="en-GB"/>
              </w:rPr>
              <w:t xml:space="preserve">Gender </w:t>
            </w:r>
            <w:r w:rsidR="0088193F">
              <w:rPr>
                <w:rFonts w:ascii="Times New Roman" w:eastAsia="Calibri" w:hAnsi="Times New Roman" w:cs="Calibri"/>
                <w:sz w:val="22"/>
                <w:szCs w:val="22"/>
                <w:lang w:eastAsia="en-GB"/>
              </w:rPr>
              <w:t>t</w:t>
            </w:r>
            <w:r w:rsidR="00E67C50" w:rsidRPr="002D57CF">
              <w:rPr>
                <w:rFonts w:ascii="Times New Roman" w:eastAsia="Calibri" w:hAnsi="Times New Roman" w:cs="Calibri"/>
                <w:sz w:val="22"/>
                <w:szCs w:val="22"/>
                <w:lang w:eastAsia="en-GB"/>
              </w:rPr>
              <w:t xml:space="preserve">hematic </w:t>
            </w:r>
            <w:r w:rsidR="0088193F">
              <w:rPr>
                <w:rFonts w:ascii="Times New Roman" w:eastAsia="Calibri" w:hAnsi="Times New Roman" w:cs="Calibri"/>
                <w:sz w:val="22"/>
                <w:szCs w:val="22"/>
                <w:lang w:eastAsia="en-GB"/>
              </w:rPr>
              <w:t>e</w:t>
            </w:r>
            <w:r w:rsidR="00E67C50" w:rsidRPr="002D57CF">
              <w:rPr>
                <w:rFonts w:ascii="Times New Roman" w:eastAsia="Calibri" w:hAnsi="Times New Roman" w:cs="Calibri"/>
                <w:sz w:val="22"/>
                <w:szCs w:val="22"/>
                <w:lang w:eastAsia="en-GB"/>
              </w:rPr>
              <w:t xml:space="preserve">valuation </w:t>
            </w:r>
          </w:p>
        </w:tc>
        <w:tc>
          <w:tcPr>
            <w:tcW w:w="1710" w:type="dxa"/>
            <w:shd w:val="clear" w:color="auto" w:fill="FFFFFF" w:themeFill="background1"/>
          </w:tcPr>
          <w:p w14:paraId="3D12E990" w14:textId="1E543089"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FGS; FMS; UN Agencies; Civil Society</w:t>
            </w:r>
          </w:p>
        </w:tc>
        <w:tc>
          <w:tcPr>
            <w:tcW w:w="1620" w:type="dxa"/>
            <w:shd w:val="clear" w:color="auto" w:fill="FFFFFF" w:themeFill="background1"/>
          </w:tcPr>
          <w:p w14:paraId="199709F0" w14:textId="1F89D0CC"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UNDP</w:t>
            </w:r>
          </w:p>
        </w:tc>
        <w:tc>
          <w:tcPr>
            <w:tcW w:w="1260" w:type="dxa"/>
            <w:shd w:val="clear" w:color="auto" w:fill="FFFFFF" w:themeFill="background1"/>
          </w:tcPr>
          <w:p w14:paraId="526500BF" w14:textId="317F2541"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Thematic Evaluation</w:t>
            </w:r>
          </w:p>
        </w:tc>
        <w:tc>
          <w:tcPr>
            <w:tcW w:w="1350" w:type="dxa"/>
            <w:shd w:val="clear" w:color="auto" w:fill="FFFFFF" w:themeFill="background1"/>
            <w:noWrap/>
          </w:tcPr>
          <w:p w14:paraId="07DA80F2" w14:textId="320F5234" w:rsidR="00E67C50" w:rsidRPr="002D57CF" w:rsidRDefault="004D60F7" w:rsidP="00E67C50">
            <w:pPr>
              <w:rPr>
                <w:rFonts w:ascii="Times New Roman" w:eastAsia="Calibri" w:hAnsi="Times New Roman" w:cs="Calibri"/>
                <w:sz w:val="22"/>
                <w:szCs w:val="22"/>
                <w:lang w:eastAsia="en-GB"/>
              </w:rPr>
            </w:pPr>
            <w:r>
              <w:rPr>
                <w:rFonts w:ascii="Times New Roman" w:eastAsia="Calibri" w:hAnsi="Times New Roman" w:cs="Calibri"/>
                <w:sz w:val="22"/>
                <w:szCs w:val="22"/>
                <w:lang w:eastAsia="en-GB"/>
              </w:rPr>
              <w:t>Sept</w:t>
            </w:r>
            <w:r w:rsidR="00E67C50" w:rsidRPr="002D57CF">
              <w:rPr>
                <w:rFonts w:ascii="Times New Roman" w:eastAsia="Calibri" w:hAnsi="Times New Roman" w:cs="Calibri"/>
                <w:sz w:val="22"/>
                <w:szCs w:val="22"/>
                <w:lang w:eastAsia="en-GB"/>
              </w:rPr>
              <w:t xml:space="preserve"> 2023</w:t>
            </w:r>
          </w:p>
        </w:tc>
        <w:tc>
          <w:tcPr>
            <w:tcW w:w="1170" w:type="dxa"/>
            <w:shd w:val="clear" w:color="auto" w:fill="FFFFFF" w:themeFill="background1"/>
            <w:noWrap/>
          </w:tcPr>
          <w:p w14:paraId="64918A6B" w14:textId="471EF9DF" w:rsidR="00E67C50" w:rsidRPr="002D57CF" w:rsidRDefault="006B0C36" w:rsidP="00E67C50">
            <w:pPr>
              <w:rPr>
                <w:rFonts w:ascii="Times New Roman" w:eastAsia="Calibri" w:hAnsi="Times New Roman" w:cs="Calibri"/>
                <w:sz w:val="22"/>
                <w:szCs w:val="22"/>
                <w:lang w:eastAsia="en-GB"/>
              </w:rPr>
            </w:pPr>
            <w:r>
              <w:rPr>
                <w:rFonts w:ascii="Times New Roman" w:eastAsia="Calibri" w:hAnsi="Times New Roman" w:cs="Calibri"/>
                <w:sz w:val="22"/>
                <w:szCs w:val="22"/>
                <w:lang w:eastAsia="en-GB"/>
              </w:rPr>
              <w:t>35</w:t>
            </w:r>
            <w:r w:rsidR="00E67C50" w:rsidRPr="002D57CF">
              <w:rPr>
                <w:rFonts w:ascii="Times New Roman" w:eastAsia="Calibri" w:hAnsi="Times New Roman" w:cs="Calibri"/>
                <w:sz w:val="22"/>
                <w:szCs w:val="22"/>
                <w:lang w:eastAsia="en-GB"/>
              </w:rPr>
              <w:t>,000</w:t>
            </w:r>
          </w:p>
        </w:tc>
        <w:tc>
          <w:tcPr>
            <w:tcW w:w="1530" w:type="dxa"/>
            <w:shd w:val="clear" w:color="auto" w:fill="FFFFFF" w:themeFill="background1"/>
          </w:tcPr>
          <w:p w14:paraId="3E782827" w14:textId="2E64419D"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TRAC</w:t>
            </w:r>
            <w:r w:rsidR="004D60F7">
              <w:rPr>
                <w:rFonts w:ascii="Times New Roman" w:eastAsia="Calibri" w:hAnsi="Times New Roman" w:cs="Calibri"/>
                <w:sz w:val="22"/>
                <w:szCs w:val="22"/>
                <w:lang w:eastAsia="en-GB"/>
              </w:rPr>
              <w:t>; MPTF; EU; World Bank</w:t>
            </w:r>
          </w:p>
        </w:tc>
      </w:tr>
      <w:tr w:rsidR="00E67C50" w:rsidRPr="002D57CF" w14:paraId="4558110B" w14:textId="77777777" w:rsidTr="006E1F3E">
        <w:trPr>
          <w:trHeight w:val="900"/>
        </w:trPr>
        <w:tc>
          <w:tcPr>
            <w:tcW w:w="1455" w:type="dxa"/>
            <w:shd w:val="clear" w:color="auto" w:fill="FFFFFF" w:themeFill="background1"/>
            <w:hideMark/>
          </w:tcPr>
          <w:p w14:paraId="2EE715B0" w14:textId="77777777"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UNSDCF</w:t>
            </w:r>
          </w:p>
          <w:p w14:paraId="6246697B" w14:textId="4135255C"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Evaluation</w:t>
            </w:r>
          </w:p>
        </w:tc>
        <w:tc>
          <w:tcPr>
            <w:tcW w:w="1548" w:type="dxa"/>
            <w:shd w:val="clear" w:color="auto" w:fill="FFFFFF" w:themeFill="background1"/>
            <w:noWrap/>
            <w:hideMark/>
          </w:tcPr>
          <w:p w14:paraId="42497C82" w14:textId="6E6C2E92"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UNSDCF</w:t>
            </w:r>
          </w:p>
        </w:tc>
        <w:tc>
          <w:tcPr>
            <w:tcW w:w="1582" w:type="dxa"/>
            <w:shd w:val="clear" w:color="auto" w:fill="FFFFFF" w:themeFill="background1"/>
            <w:hideMark/>
          </w:tcPr>
          <w:p w14:paraId="183A657D" w14:textId="1746AD8E" w:rsidR="00E67C50" w:rsidRPr="002D57CF" w:rsidRDefault="004D60F7" w:rsidP="00E67C50">
            <w:pPr>
              <w:rPr>
                <w:rFonts w:ascii="Times New Roman" w:eastAsia="Calibri" w:hAnsi="Times New Roman" w:cs="Calibri"/>
                <w:sz w:val="22"/>
                <w:szCs w:val="22"/>
                <w:lang w:eastAsia="en-GB"/>
              </w:rPr>
            </w:pPr>
            <w:r>
              <w:rPr>
                <w:rFonts w:ascii="Times New Roman" w:eastAsia="Calibri" w:hAnsi="Times New Roman" w:cs="Calibri"/>
                <w:sz w:val="22"/>
                <w:szCs w:val="22"/>
                <w:lang w:eastAsia="en-GB"/>
              </w:rPr>
              <w:t xml:space="preserve">UNSDCF </w:t>
            </w:r>
            <w:r w:rsidR="0088193F">
              <w:rPr>
                <w:rFonts w:ascii="Times New Roman" w:eastAsia="Calibri" w:hAnsi="Times New Roman" w:cs="Calibri"/>
                <w:sz w:val="22"/>
                <w:szCs w:val="22"/>
                <w:lang w:eastAsia="en-GB"/>
              </w:rPr>
              <w:t>e</w:t>
            </w:r>
            <w:r w:rsidR="00E67C50" w:rsidRPr="002D57CF">
              <w:rPr>
                <w:rFonts w:ascii="Times New Roman" w:eastAsia="Calibri" w:hAnsi="Times New Roman" w:cs="Calibri"/>
                <w:sz w:val="22"/>
                <w:szCs w:val="22"/>
                <w:lang w:eastAsia="en-GB"/>
              </w:rPr>
              <w:t>valuation</w:t>
            </w:r>
          </w:p>
        </w:tc>
        <w:tc>
          <w:tcPr>
            <w:tcW w:w="1710" w:type="dxa"/>
            <w:shd w:val="clear" w:color="auto" w:fill="FFFFFF" w:themeFill="background1"/>
            <w:noWrap/>
            <w:hideMark/>
          </w:tcPr>
          <w:p w14:paraId="13543338" w14:textId="4D9E7BD3"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FGS; UN Agencies</w:t>
            </w:r>
          </w:p>
        </w:tc>
        <w:tc>
          <w:tcPr>
            <w:tcW w:w="1620" w:type="dxa"/>
            <w:shd w:val="clear" w:color="auto" w:fill="FFFFFF" w:themeFill="background1"/>
            <w:hideMark/>
          </w:tcPr>
          <w:p w14:paraId="203DB7C6" w14:textId="283F8036"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RCO</w:t>
            </w:r>
          </w:p>
        </w:tc>
        <w:tc>
          <w:tcPr>
            <w:tcW w:w="1260" w:type="dxa"/>
            <w:shd w:val="clear" w:color="auto" w:fill="FFFFFF" w:themeFill="background1"/>
            <w:hideMark/>
          </w:tcPr>
          <w:p w14:paraId="7ABFE4E4" w14:textId="1331B641"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UNSDCF</w:t>
            </w:r>
          </w:p>
        </w:tc>
        <w:tc>
          <w:tcPr>
            <w:tcW w:w="1350" w:type="dxa"/>
            <w:shd w:val="clear" w:color="auto" w:fill="FFFFFF" w:themeFill="background1"/>
            <w:noWrap/>
            <w:hideMark/>
          </w:tcPr>
          <w:p w14:paraId="2EBD0759" w14:textId="18697A09" w:rsidR="00E67C50" w:rsidRPr="002D57CF" w:rsidRDefault="006E1F3E" w:rsidP="00E67C50">
            <w:pPr>
              <w:rPr>
                <w:rFonts w:ascii="Times New Roman" w:eastAsia="Calibri" w:hAnsi="Times New Roman" w:cs="Calibri"/>
                <w:sz w:val="22"/>
                <w:szCs w:val="22"/>
                <w:lang w:eastAsia="en-GB"/>
              </w:rPr>
            </w:pPr>
            <w:r>
              <w:rPr>
                <w:rFonts w:ascii="Times New Roman" w:eastAsia="Calibri" w:hAnsi="Times New Roman" w:cs="Calibri"/>
                <w:sz w:val="22"/>
                <w:szCs w:val="22"/>
                <w:lang w:eastAsia="en-GB"/>
              </w:rPr>
              <w:t>Q1/Q2</w:t>
            </w:r>
            <w:r w:rsidR="00E67C50" w:rsidRPr="002D57CF">
              <w:rPr>
                <w:rFonts w:ascii="Times New Roman" w:eastAsia="Calibri" w:hAnsi="Times New Roman" w:cs="Calibri"/>
                <w:sz w:val="22"/>
                <w:szCs w:val="22"/>
                <w:lang w:eastAsia="en-GB"/>
              </w:rPr>
              <w:t xml:space="preserve"> 2025</w:t>
            </w:r>
          </w:p>
        </w:tc>
        <w:tc>
          <w:tcPr>
            <w:tcW w:w="1170" w:type="dxa"/>
            <w:shd w:val="clear" w:color="auto" w:fill="FFFFFF" w:themeFill="background1"/>
            <w:noWrap/>
            <w:hideMark/>
          </w:tcPr>
          <w:p w14:paraId="24CFB960" w14:textId="57360092" w:rsidR="00E67C50" w:rsidRPr="002D57CF" w:rsidRDefault="00E67C50" w:rsidP="00E67C50">
            <w:pPr>
              <w:rPr>
                <w:rFonts w:ascii="Times New Roman" w:eastAsia="Calibri" w:hAnsi="Times New Roman" w:cs="Calibri"/>
                <w:sz w:val="22"/>
                <w:szCs w:val="22"/>
                <w:lang w:eastAsia="en-GB"/>
              </w:rPr>
            </w:pPr>
            <w:r w:rsidRPr="002D57CF">
              <w:rPr>
                <w:rFonts w:ascii="Times New Roman" w:eastAsia="Calibri" w:hAnsi="Times New Roman" w:cs="Calibri"/>
                <w:sz w:val="22"/>
                <w:szCs w:val="22"/>
                <w:lang w:eastAsia="en-GB"/>
              </w:rPr>
              <w:t xml:space="preserve">50,000 </w:t>
            </w:r>
          </w:p>
        </w:tc>
        <w:tc>
          <w:tcPr>
            <w:tcW w:w="1530" w:type="dxa"/>
            <w:shd w:val="clear" w:color="auto" w:fill="FFFFFF" w:themeFill="background1"/>
            <w:hideMark/>
          </w:tcPr>
          <w:p w14:paraId="50075BC2" w14:textId="5D69E616" w:rsidR="00E67C50" w:rsidRPr="002D57CF" w:rsidRDefault="004D60F7" w:rsidP="00E67C50">
            <w:pPr>
              <w:rPr>
                <w:rFonts w:ascii="Times New Roman" w:eastAsia="Calibri" w:hAnsi="Times New Roman" w:cs="Calibri"/>
                <w:sz w:val="22"/>
                <w:szCs w:val="22"/>
                <w:lang w:eastAsia="en-GB"/>
              </w:rPr>
            </w:pPr>
            <w:r>
              <w:rPr>
                <w:rFonts w:ascii="Times New Roman" w:eastAsia="Calibri" w:hAnsi="Times New Roman" w:cs="Calibri"/>
                <w:sz w:val="22"/>
                <w:szCs w:val="22"/>
                <w:lang w:eastAsia="en-GB"/>
              </w:rPr>
              <w:t>MPTF</w:t>
            </w:r>
          </w:p>
        </w:tc>
      </w:tr>
    </w:tbl>
    <w:p w14:paraId="786FA21F" w14:textId="77777777" w:rsidR="004C3B16" w:rsidRDefault="004C3B16"/>
    <w:sectPr w:rsidR="004C3B16" w:rsidSect="008B6C0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01862" w14:textId="77777777" w:rsidR="00DB6669" w:rsidRDefault="00DB6669" w:rsidP="00D33831">
      <w:pPr>
        <w:spacing w:after="0" w:line="240" w:lineRule="auto"/>
      </w:pPr>
      <w:r>
        <w:separator/>
      </w:r>
    </w:p>
  </w:endnote>
  <w:endnote w:type="continuationSeparator" w:id="0">
    <w:p w14:paraId="70E744E4" w14:textId="77777777" w:rsidR="00DB6669" w:rsidRDefault="00DB6669" w:rsidP="00D33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95A01" w14:textId="77777777" w:rsidR="00DB6669" w:rsidRDefault="00DB6669" w:rsidP="00D33831">
      <w:pPr>
        <w:spacing w:after="0" w:line="240" w:lineRule="auto"/>
      </w:pPr>
      <w:r>
        <w:separator/>
      </w:r>
    </w:p>
  </w:footnote>
  <w:footnote w:type="continuationSeparator" w:id="0">
    <w:p w14:paraId="0D0E6CCA" w14:textId="77777777" w:rsidR="00DB6669" w:rsidRDefault="00DB6669" w:rsidP="00D338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0A"/>
    <w:rsid w:val="00063C8D"/>
    <w:rsid w:val="0006649D"/>
    <w:rsid w:val="00075850"/>
    <w:rsid w:val="000A44BC"/>
    <w:rsid w:val="000E2295"/>
    <w:rsid w:val="000F4043"/>
    <w:rsid w:val="000F40E0"/>
    <w:rsid w:val="00103DC4"/>
    <w:rsid w:val="00156487"/>
    <w:rsid w:val="001A0ABE"/>
    <w:rsid w:val="001B1029"/>
    <w:rsid w:val="00232242"/>
    <w:rsid w:val="00277870"/>
    <w:rsid w:val="002904BE"/>
    <w:rsid w:val="002924ED"/>
    <w:rsid w:val="002D57CF"/>
    <w:rsid w:val="002F2E9E"/>
    <w:rsid w:val="00350F3F"/>
    <w:rsid w:val="00361ECE"/>
    <w:rsid w:val="003E038A"/>
    <w:rsid w:val="00412DAA"/>
    <w:rsid w:val="00446A53"/>
    <w:rsid w:val="0045783F"/>
    <w:rsid w:val="004C3B16"/>
    <w:rsid w:val="004C6766"/>
    <w:rsid w:val="004C6903"/>
    <w:rsid w:val="004D60F7"/>
    <w:rsid w:val="004E6DED"/>
    <w:rsid w:val="0052019B"/>
    <w:rsid w:val="00556B6F"/>
    <w:rsid w:val="00587ECE"/>
    <w:rsid w:val="005A5484"/>
    <w:rsid w:val="005B3A1E"/>
    <w:rsid w:val="00612ED3"/>
    <w:rsid w:val="0061594C"/>
    <w:rsid w:val="006342AF"/>
    <w:rsid w:val="006407A3"/>
    <w:rsid w:val="006A34B7"/>
    <w:rsid w:val="006B0C36"/>
    <w:rsid w:val="006B6B56"/>
    <w:rsid w:val="006C51F5"/>
    <w:rsid w:val="006D2CEA"/>
    <w:rsid w:val="006E1F3E"/>
    <w:rsid w:val="00705521"/>
    <w:rsid w:val="0071026C"/>
    <w:rsid w:val="007641F6"/>
    <w:rsid w:val="0078389B"/>
    <w:rsid w:val="00796EDD"/>
    <w:rsid w:val="007A2CD8"/>
    <w:rsid w:val="007A3C3E"/>
    <w:rsid w:val="00843D10"/>
    <w:rsid w:val="00875B97"/>
    <w:rsid w:val="0088193F"/>
    <w:rsid w:val="00885409"/>
    <w:rsid w:val="00893B43"/>
    <w:rsid w:val="008A230D"/>
    <w:rsid w:val="008B6C0A"/>
    <w:rsid w:val="00911DF4"/>
    <w:rsid w:val="009250C9"/>
    <w:rsid w:val="00945DB8"/>
    <w:rsid w:val="00955085"/>
    <w:rsid w:val="009A636D"/>
    <w:rsid w:val="009F6460"/>
    <w:rsid w:val="00A30CD2"/>
    <w:rsid w:val="00A334C0"/>
    <w:rsid w:val="00A479ED"/>
    <w:rsid w:val="00A86767"/>
    <w:rsid w:val="00AA3F61"/>
    <w:rsid w:val="00AF16B3"/>
    <w:rsid w:val="00B8747D"/>
    <w:rsid w:val="00BB3845"/>
    <w:rsid w:val="00BB510C"/>
    <w:rsid w:val="00BC78D9"/>
    <w:rsid w:val="00C13430"/>
    <w:rsid w:val="00C60560"/>
    <w:rsid w:val="00CB059A"/>
    <w:rsid w:val="00CE6893"/>
    <w:rsid w:val="00D33831"/>
    <w:rsid w:val="00D83DFD"/>
    <w:rsid w:val="00D93387"/>
    <w:rsid w:val="00DB6669"/>
    <w:rsid w:val="00DF0CB1"/>
    <w:rsid w:val="00E105FD"/>
    <w:rsid w:val="00E67C50"/>
    <w:rsid w:val="00EA1604"/>
    <w:rsid w:val="00EB31C3"/>
    <w:rsid w:val="00ED2C3A"/>
    <w:rsid w:val="00ED5A19"/>
    <w:rsid w:val="00EE3445"/>
    <w:rsid w:val="00EE5862"/>
    <w:rsid w:val="00EE6FC8"/>
    <w:rsid w:val="00F130F5"/>
    <w:rsid w:val="00F36DA5"/>
    <w:rsid w:val="00F376C6"/>
    <w:rsid w:val="00F81123"/>
    <w:rsid w:val="00F97D9D"/>
    <w:rsid w:val="00FA667D"/>
    <w:rsid w:val="00FB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EC1E"/>
  <w15:chartTrackingRefBased/>
  <w15:docId w15:val="{6C852855-D3FF-46DC-8B0D-00A29FEC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C0A"/>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1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814"/>
    <w:rPr>
      <w:rFonts w:ascii="Segoe UI" w:hAnsi="Segoe UI" w:cs="Segoe UI"/>
      <w:sz w:val="18"/>
      <w:szCs w:val="18"/>
    </w:rPr>
  </w:style>
  <w:style w:type="character" w:styleId="CommentReference">
    <w:name w:val="annotation reference"/>
    <w:basedOn w:val="DefaultParagraphFont"/>
    <w:uiPriority w:val="99"/>
    <w:semiHidden/>
    <w:unhideWhenUsed/>
    <w:rsid w:val="006D2CEA"/>
    <w:rPr>
      <w:sz w:val="16"/>
      <w:szCs w:val="16"/>
    </w:rPr>
  </w:style>
  <w:style w:type="paragraph" w:styleId="CommentText">
    <w:name w:val="annotation text"/>
    <w:basedOn w:val="Normal"/>
    <w:link w:val="CommentTextChar"/>
    <w:uiPriority w:val="99"/>
    <w:semiHidden/>
    <w:unhideWhenUsed/>
    <w:rsid w:val="006D2CEA"/>
    <w:pPr>
      <w:spacing w:line="240" w:lineRule="auto"/>
    </w:pPr>
    <w:rPr>
      <w:sz w:val="20"/>
      <w:szCs w:val="20"/>
    </w:rPr>
  </w:style>
  <w:style w:type="character" w:customStyle="1" w:styleId="CommentTextChar">
    <w:name w:val="Comment Text Char"/>
    <w:basedOn w:val="DefaultParagraphFont"/>
    <w:link w:val="CommentText"/>
    <w:uiPriority w:val="99"/>
    <w:semiHidden/>
    <w:rsid w:val="006D2CEA"/>
    <w:rPr>
      <w:sz w:val="20"/>
      <w:szCs w:val="20"/>
    </w:rPr>
  </w:style>
  <w:style w:type="paragraph" w:styleId="CommentSubject">
    <w:name w:val="annotation subject"/>
    <w:basedOn w:val="CommentText"/>
    <w:next w:val="CommentText"/>
    <w:link w:val="CommentSubjectChar"/>
    <w:uiPriority w:val="99"/>
    <w:semiHidden/>
    <w:unhideWhenUsed/>
    <w:rsid w:val="006D2CEA"/>
    <w:rPr>
      <w:b/>
      <w:bCs/>
    </w:rPr>
  </w:style>
  <w:style w:type="character" w:customStyle="1" w:styleId="CommentSubjectChar">
    <w:name w:val="Comment Subject Char"/>
    <w:basedOn w:val="CommentTextChar"/>
    <w:link w:val="CommentSubject"/>
    <w:uiPriority w:val="99"/>
    <w:semiHidden/>
    <w:rsid w:val="006D2CEA"/>
    <w:rPr>
      <w:b/>
      <w:bCs/>
      <w:sz w:val="20"/>
      <w:szCs w:val="20"/>
    </w:rPr>
  </w:style>
  <w:style w:type="paragraph" w:styleId="Header">
    <w:name w:val="header"/>
    <w:basedOn w:val="Normal"/>
    <w:link w:val="HeaderChar"/>
    <w:uiPriority w:val="99"/>
    <w:unhideWhenUsed/>
    <w:rsid w:val="00D33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831"/>
  </w:style>
  <w:style w:type="paragraph" w:styleId="Footer">
    <w:name w:val="footer"/>
    <w:basedOn w:val="Normal"/>
    <w:link w:val="FooterChar"/>
    <w:uiPriority w:val="99"/>
    <w:unhideWhenUsed/>
    <w:rsid w:val="00D33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831"/>
  </w:style>
  <w:style w:type="paragraph" w:styleId="Revision">
    <w:name w:val="Revision"/>
    <w:hidden/>
    <w:uiPriority w:val="99"/>
    <w:semiHidden/>
    <w:rsid w:val="00CB05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71905AED9CB45BA4149E3D72A32E2" ma:contentTypeVersion="1" ma:contentTypeDescription="Create a new document." ma:contentTypeScope="" ma:versionID="f9a99f5d4d551b70a107d01b16d9f4da">
  <xsd:schema xmlns:xsd="http://www.w3.org/2001/XMLSchema" xmlns:xs="http://www.w3.org/2001/XMLSchema" xmlns:p="http://schemas.microsoft.com/office/2006/metadata/properties" xmlns:ns2="2d5f716b-b52a-4ee0-a811-6b2cc631bd0b" xmlns:ns3="05e84800-ff9a-43bb-bb7e-6161dfe90000" targetNamespace="http://schemas.microsoft.com/office/2006/metadata/properties" ma:root="true" ma:fieldsID="ec99c671dc2aa336c1ae248f85e86fd8" ns2:_="" ns3:_="">
    <xsd:import namespace="2d5f716b-b52a-4ee0-a811-6b2cc631bd0b"/>
    <xsd:import namespace="05e84800-ff9a-43bb-bb7e-6161dfe90000"/>
    <xsd:element name="properties">
      <xsd:complexType>
        <xsd:sequence>
          <xsd:element name="documentManagement">
            <xsd:complexType>
              <xsd:all>
                <xsd:element ref="ns2:Yea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f716b-b52a-4ee0-a811-6b2cc631bd0b" elementFormDefault="qualified">
    <xsd:import namespace="http://schemas.microsoft.com/office/2006/documentManagement/types"/>
    <xsd:import namespace="http://schemas.microsoft.com/office/infopath/2007/PartnerControls"/>
    <xsd:element name="Years" ma:index="8" nillable="true" ma:displayName="Years" ma:internalName="Year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Country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s xmlns="2d5f716b-b52a-4ee0-a811-6b2cc631bd0b" xsi:nil="true"/>
    <_dlc_DocId xmlns="05e84800-ff9a-43bb-bb7e-6161dfe90000">KKKATZMDSDUY-96-784</_dlc_DocId>
    <_dlc_DocIdUrl xmlns="05e84800-ff9a-43bb-bb7e-6161dfe90000">
      <Url>https://intranet.undp.org/unit/bpps/DI/CPDs/_layouts/15/DocIdRedir.aspx?ID=KKKATZMDSDUY-96-784</Url>
      <Description>KKKATZMDSDUY-96-784</Description>
    </_dlc_DocIdUrl>
  </documentManagement>
</p:properties>
</file>

<file path=customXml/itemProps1.xml><?xml version="1.0" encoding="utf-8"?>
<ds:datastoreItem xmlns:ds="http://schemas.openxmlformats.org/officeDocument/2006/customXml" ds:itemID="{1F401D99-0FE7-4BC1-9A23-81BF8136A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f716b-b52a-4ee0-a811-6b2cc631bd0b"/>
    <ds:schemaRef ds:uri="05e84800-ff9a-43bb-bb7e-6161dfe9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359DC-FF6F-4227-B927-37C8878A2ACF}">
  <ds:schemaRefs>
    <ds:schemaRef ds:uri="http://schemas.microsoft.com/sharepoint/events"/>
  </ds:schemaRefs>
</ds:datastoreItem>
</file>

<file path=customXml/itemProps3.xml><?xml version="1.0" encoding="utf-8"?>
<ds:datastoreItem xmlns:ds="http://schemas.openxmlformats.org/officeDocument/2006/customXml" ds:itemID="{BF381C7A-89F5-4835-8BA2-2425CED990CC}">
  <ds:schemaRefs>
    <ds:schemaRef ds:uri="http://schemas.microsoft.com/sharepoint/v3/contenttype/forms"/>
  </ds:schemaRefs>
</ds:datastoreItem>
</file>

<file path=customXml/itemProps4.xml><?xml version="1.0" encoding="utf-8"?>
<ds:datastoreItem xmlns:ds="http://schemas.openxmlformats.org/officeDocument/2006/customXml" ds:itemID="{DD4BE9F3-04BA-424F-8AB5-9E103FFF897D}">
  <ds:schemaRefs>
    <ds:schemaRef ds:uri="2d5f716b-b52a-4ee0-a811-6b2cc631bd0b"/>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microsoft.com/office/2006/metadata/properties"/>
    <ds:schemaRef ds:uri="05e84800-ff9a-43bb-bb7e-6161dfe90000"/>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1374</Words>
  <Characters>7835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Garikai Mabeza</dc:creator>
  <cp:keywords/>
  <dc:description/>
  <cp:lastModifiedBy>Svetlana Iazykova</cp:lastModifiedBy>
  <cp:revision>2</cp:revision>
  <dcterms:created xsi:type="dcterms:W3CDTF">2020-11-02T11:48:00Z</dcterms:created>
  <dcterms:modified xsi:type="dcterms:W3CDTF">2020-11-02T11:48:00Z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0x0101006B071905AED9CB45BA4149E3D72A32E2</vt:lpwstr>
  </property>
  <property fmtid="{D5CDD505-2E9C-101B-9397-08002B2CF9AE}" pid="3" name="_dlc_DocIdItemGuid">
    <vt:lpwstr>f54042b2-6997-4e77-925f-dac16721dec6</vt:lpwstr>
  </property>
</Properties>
</file>