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F796C" w14:textId="508C21EB" w:rsidR="002E0D54" w:rsidRPr="00382791" w:rsidRDefault="002E0D54" w:rsidP="002E0D5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82791">
        <w:rPr>
          <w:rFonts w:ascii="Calibri" w:eastAsia="Calibri" w:hAnsi="Calibri" w:cs="Times New Roman"/>
          <w:b/>
          <w:sz w:val="24"/>
          <w:szCs w:val="24"/>
        </w:rPr>
        <w:t xml:space="preserve">COMMENTS ON THE UNDP DRAFT COUNTRY PROGRAMME DOCUMENT FOR </w:t>
      </w:r>
      <w:r>
        <w:rPr>
          <w:rFonts w:ascii="Calibri" w:eastAsia="Calibri" w:hAnsi="Calibri" w:cs="Times New Roman"/>
          <w:b/>
          <w:sz w:val="24"/>
          <w:szCs w:val="24"/>
        </w:rPr>
        <w:t>PANAMA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82791">
        <w:rPr>
          <w:rFonts w:ascii="Calibri" w:eastAsia="Calibri" w:hAnsi="Calibri" w:cs="Times New Roman"/>
          <w:b/>
          <w:sz w:val="24"/>
          <w:szCs w:val="24"/>
        </w:rPr>
        <w:t>(202</w:t>
      </w:r>
      <w:r>
        <w:rPr>
          <w:rFonts w:ascii="Calibri" w:eastAsia="Calibri" w:hAnsi="Calibri" w:cs="Times New Roman"/>
          <w:b/>
          <w:sz w:val="24"/>
          <w:szCs w:val="24"/>
        </w:rPr>
        <w:t>1</w:t>
      </w:r>
      <w:r w:rsidRPr="00382791">
        <w:rPr>
          <w:rFonts w:ascii="Calibri" w:eastAsia="Calibri" w:hAnsi="Calibri" w:cs="Times New Roman"/>
          <w:b/>
          <w:sz w:val="24"/>
          <w:szCs w:val="24"/>
        </w:rPr>
        <w:t>-202</w:t>
      </w:r>
      <w:r>
        <w:rPr>
          <w:rFonts w:ascii="Calibri" w:eastAsia="Calibri" w:hAnsi="Calibri" w:cs="Times New Roman"/>
          <w:b/>
          <w:sz w:val="24"/>
          <w:szCs w:val="24"/>
        </w:rPr>
        <w:t>5)</w:t>
      </w:r>
    </w:p>
    <w:p w14:paraId="47985AA8" w14:textId="77777777" w:rsidR="00862643" w:rsidRDefault="00412673">
      <w:pPr>
        <w:spacing w:line="240" w:lineRule="auto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First regular session 2021</w:t>
      </w:r>
    </w:p>
    <w:tbl>
      <w:tblPr>
        <w:tblStyle w:val="TableGrid"/>
        <w:tblW w:w="14434" w:type="dxa"/>
        <w:tblLook w:val="04A0" w:firstRow="1" w:lastRow="0" w:firstColumn="1" w:lastColumn="0" w:noHBand="0" w:noVBand="1"/>
      </w:tblPr>
      <w:tblGrid>
        <w:gridCol w:w="7769"/>
        <w:gridCol w:w="6665"/>
      </w:tblGrid>
      <w:tr w:rsidR="00862643" w14:paraId="15A090AB" w14:textId="77777777" w:rsidTr="006B2F34">
        <w:trPr>
          <w:trHeight w:val="476"/>
        </w:trPr>
        <w:tc>
          <w:tcPr>
            <w:tcW w:w="7769" w:type="dxa"/>
            <w:vAlign w:val="center"/>
          </w:tcPr>
          <w:p w14:paraId="320B8C58" w14:textId="1175CC78" w:rsidR="00862643" w:rsidRDefault="004126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Comments by </w:t>
            </w:r>
            <w:r w:rsidR="006B2F34">
              <w:rPr>
                <w:rFonts w:cs="Times New Roman"/>
                <w:b/>
                <w:sz w:val="24"/>
                <w:szCs w:val="24"/>
              </w:rPr>
              <w:t>the United Kingdom</w:t>
            </w:r>
          </w:p>
        </w:tc>
        <w:tc>
          <w:tcPr>
            <w:tcW w:w="6665" w:type="dxa"/>
            <w:vAlign w:val="center"/>
          </w:tcPr>
          <w:p w14:paraId="0013E0B8" w14:textId="39B5EAB6" w:rsidR="00862643" w:rsidRDefault="0041267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="006B2F34">
              <w:rPr>
                <w:rFonts w:cs="Times New Roman"/>
                <w:b/>
                <w:sz w:val="24"/>
                <w:szCs w:val="24"/>
              </w:rPr>
              <w:t xml:space="preserve">ountry </w:t>
            </w:r>
            <w:r>
              <w:rPr>
                <w:rFonts w:cs="Times New Roman"/>
                <w:b/>
                <w:sz w:val="24"/>
                <w:szCs w:val="24"/>
              </w:rPr>
              <w:t>O</w:t>
            </w:r>
            <w:r w:rsidR="006B2F34">
              <w:rPr>
                <w:rFonts w:cs="Times New Roman"/>
                <w:b/>
                <w:sz w:val="24"/>
                <w:szCs w:val="24"/>
              </w:rPr>
              <w:t>ffice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B2F34">
              <w:rPr>
                <w:rFonts w:cs="Times New Roman"/>
                <w:b/>
                <w:sz w:val="24"/>
                <w:szCs w:val="24"/>
              </w:rPr>
              <w:t>r</w:t>
            </w:r>
            <w:r>
              <w:rPr>
                <w:rFonts w:cs="Times New Roman"/>
                <w:b/>
                <w:sz w:val="24"/>
                <w:szCs w:val="24"/>
              </w:rPr>
              <w:t>esponse</w:t>
            </w:r>
          </w:p>
        </w:tc>
      </w:tr>
      <w:tr w:rsidR="00862643" w14:paraId="7ABBE103" w14:textId="77777777">
        <w:trPr>
          <w:trHeight w:val="476"/>
        </w:trPr>
        <w:tc>
          <w:tcPr>
            <w:tcW w:w="7769" w:type="dxa"/>
            <w:vAlign w:val="center"/>
          </w:tcPr>
          <w:p w14:paraId="4BDAAED6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Para 19: It would be </w:t>
            </w:r>
            <w:r>
              <w:rPr>
                <w:rFonts w:cs="Times New Roman"/>
                <w:sz w:val="24"/>
                <w:szCs w:val="24"/>
              </w:rPr>
              <w:t>helpful to incorporate STEM here as it is identified as one of the main educational gaps in Panama.</w:t>
            </w:r>
          </w:p>
        </w:tc>
        <w:tc>
          <w:tcPr>
            <w:tcW w:w="6665" w:type="dxa"/>
          </w:tcPr>
          <w:p w14:paraId="1F723083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Reference to STEM has been included to the document.</w:t>
            </w:r>
          </w:p>
        </w:tc>
      </w:tr>
      <w:tr w:rsidR="00862643" w14:paraId="24C3AE20" w14:textId="77777777" w:rsidTr="00412673">
        <w:trPr>
          <w:trHeight w:val="3392"/>
        </w:trPr>
        <w:tc>
          <w:tcPr>
            <w:tcW w:w="7769" w:type="dxa"/>
            <w:vAlign w:val="center"/>
          </w:tcPr>
          <w:p w14:paraId="14B41E9D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Para 22: UNODC has similar objectives on conflict and violence prevention and we would welcome referen</w:t>
            </w:r>
            <w:r>
              <w:rPr>
                <w:rFonts w:cs="Times New Roman"/>
                <w:sz w:val="24"/>
                <w:szCs w:val="24"/>
              </w:rPr>
              <w:t>ce to interagency cooperation on serious and organised crime prevention goals.</w:t>
            </w:r>
          </w:p>
        </w:tc>
        <w:tc>
          <w:tcPr>
            <w:tcW w:w="6665" w:type="dxa"/>
          </w:tcPr>
          <w:p w14:paraId="5D071D83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Reference to </w:t>
            </w:r>
            <w:bookmarkStart w:id="0" w:name="_Hlk57629190"/>
            <w:r>
              <w:rPr>
                <w:rFonts w:cs="Times New Roman"/>
                <w:sz w:val="24"/>
                <w:szCs w:val="24"/>
              </w:rPr>
              <w:t xml:space="preserve">“interagency cooperation” </w:t>
            </w:r>
            <w:bookmarkEnd w:id="0"/>
            <w:r>
              <w:rPr>
                <w:rFonts w:cs="Times New Roman"/>
                <w:sz w:val="24"/>
                <w:szCs w:val="24"/>
              </w:rPr>
              <w:t xml:space="preserve">has been included in the text.  </w:t>
            </w:r>
          </w:p>
          <w:p w14:paraId="7504186F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UNODC and UNDP are co-leading the group and collaborating on the COVID19 Recovery Plan; UNDP also collabo</w:t>
            </w:r>
            <w:r>
              <w:rPr>
                <w:rFonts w:cs="Times New Roman"/>
                <w:sz w:val="24"/>
                <w:szCs w:val="24"/>
              </w:rPr>
              <w:t xml:space="preserve">rates with other agencies as well. </w:t>
            </w:r>
          </w:p>
          <w:p w14:paraId="392A3F1B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 is important to note that UNDP does not focus on “organized crime” per se, but rather works on conflict prevention and citizen security with a strong local level approach, partnering with the Ministry of Security, loc</w:t>
            </w:r>
            <w:r>
              <w:rPr>
                <w:rFonts w:cs="Times New Roman"/>
                <w:sz w:val="24"/>
                <w:szCs w:val="24"/>
              </w:rPr>
              <w:t>al authorities, CSOs, academia and private sector. The work is complementary with other agencies.</w:t>
            </w:r>
          </w:p>
        </w:tc>
      </w:tr>
      <w:tr w:rsidR="00862643" w14:paraId="1C0CEF11" w14:textId="77777777" w:rsidTr="00412673">
        <w:trPr>
          <w:trHeight w:val="1385"/>
        </w:trPr>
        <w:tc>
          <w:tcPr>
            <w:tcW w:w="7769" w:type="dxa"/>
            <w:vAlign w:val="center"/>
          </w:tcPr>
          <w:p w14:paraId="01FBC7C3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Para 23: Outlines that UNDP will work with national and local authorities and other UN and multilateral agencies to improve </w:t>
            </w:r>
            <w:proofErr w:type="gramStart"/>
            <w:r>
              <w:rPr>
                <w:rFonts w:cs="Times New Roman"/>
                <w:sz w:val="24"/>
                <w:szCs w:val="24"/>
              </w:rPr>
              <w:t>nature based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policy solutions. It</w:t>
            </w:r>
            <w:r>
              <w:rPr>
                <w:rFonts w:cs="Times New Roman"/>
                <w:sz w:val="24"/>
                <w:szCs w:val="24"/>
              </w:rPr>
              <w:t xml:space="preserve">’s important that UNDP also partner with likeminded partner countries on environmental policies. </w:t>
            </w:r>
          </w:p>
        </w:tc>
        <w:tc>
          <w:tcPr>
            <w:tcW w:w="6665" w:type="dxa"/>
          </w:tcPr>
          <w:p w14:paraId="332B37EB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Reference to “</w:t>
            </w:r>
            <w:r>
              <w:rPr>
                <w:sz w:val="24"/>
                <w:szCs w:val="24"/>
                <w:lang w:val="en-GB"/>
              </w:rPr>
              <w:t>other countries and partners” added</w:t>
            </w:r>
          </w:p>
        </w:tc>
      </w:tr>
      <w:tr w:rsidR="00862643" w14:paraId="67F5C636" w14:textId="77777777" w:rsidTr="00412673">
        <w:trPr>
          <w:trHeight w:val="998"/>
        </w:trPr>
        <w:tc>
          <w:tcPr>
            <w:tcW w:w="7769" w:type="dxa"/>
            <w:vAlign w:val="center"/>
          </w:tcPr>
          <w:p w14:paraId="373C2E9A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Para 24: It would be beneficial if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partnering with the </w:t>
            </w:r>
            <w:bookmarkStart w:id="1" w:name="_Hlk57628878"/>
            <w:r>
              <w:rPr>
                <w:rFonts w:cs="Times New Roman"/>
                <w:sz w:val="24"/>
                <w:szCs w:val="24"/>
                <w:lang w:val="en-US"/>
              </w:rPr>
              <w:t xml:space="preserve">AIG (Government Innovation Authority) </w:t>
            </w:r>
            <w:bookmarkEnd w:id="1"/>
            <w:r>
              <w:rPr>
                <w:rFonts w:cs="Times New Roman"/>
                <w:sz w:val="24"/>
                <w:szCs w:val="24"/>
                <w:lang w:val="en-US"/>
              </w:rPr>
              <w:t>could be liste</w:t>
            </w:r>
            <w:r>
              <w:rPr>
                <w:rFonts w:cs="Times New Roman"/>
                <w:sz w:val="24"/>
                <w:szCs w:val="24"/>
                <w:lang w:val="en-US"/>
              </w:rPr>
              <w:t>d here as they lead on improving the digital innovation strategy.</w:t>
            </w:r>
          </w:p>
        </w:tc>
        <w:tc>
          <w:tcPr>
            <w:tcW w:w="6665" w:type="dxa"/>
          </w:tcPr>
          <w:p w14:paraId="1AD4921B" w14:textId="77777777" w:rsidR="00862643" w:rsidRDefault="0041267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Reference to AIG has been added. </w:t>
            </w:r>
          </w:p>
        </w:tc>
      </w:tr>
    </w:tbl>
    <w:p w14:paraId="79D7842A" w14:textId="77777777" w:rsidR="00862643" w:rsidRDefault="0041267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</w:t>
      </w:r>
    </w:p>
    <w:sectPr w:rsidR="00862643">
      <w:headerReference w:type="default" r:id="rId11"/>
      <w:footerReference w:type="default" r:id="rId12"/>
      <w:headerReference w:type="first" r:id="rId13"/>
      <w:pgSz w:w="16838" w:h="11906" w:orient="landscape"/>
      <w:pgMar w:top="1440" w:right="864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8609" w14:textId="77777777" w:rsidR="00862643" w:rsidRDefault="00412673">
      <w:pPr>
        <w:spacing w:after="0" w:line="240" w:lineRule="auto"/>
      </w:pPr>
      <w:r>
        <w:separator/>
      </w:r>
    </w:p>
  </w:endnote>
  <w:endnote w:type="continuationSeparator" w:id="0">
    <w:p w14:paraId="5B08C2CC" w14:textId="77777777" w:rsidR="00862643" w:rsidRDefault="0041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7322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B6162" w14:textId="77777777" w:rsidR="00862643" w:rsidRDefault="004126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03C8FD" w14:textId="77777777" w:rsidR="00862643" w:rsidRDefault="00862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326C" w14:textId="77777777" w:rsidR="00862643" w:rsidRDefault="00412673">
      <w:pPr>
        <w:spacing w:after="0" w:line="240" w:lineRule="auto"/>
      </w:pPr>
      <w:r>
        <w:separator/>
      </w:r>
    </w:p>
  </w:footnote>
  <w:footnote w:type="continuationSeparator" w:id="0">
    <w:p w14:paraId="0A37656C" w14:textId="77777777" w:rsidR="00862643" w:rsidRDefault="0041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B9BD" w14:textId="77777777" w:rsidR="00862643" w:rsidRDefault="00412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FE4A2D" wp14:editId="5D7092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8c0c4989a994400ccd33e2b0" descr="{&quot;HashCode&quot;:-129182459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61FFD5" w14:textId="77777777" w:rsidR="00862643" w:rsidRDefault="0041267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E4A2D" id="_x0000_t202" coordsize="21600,21600" o:spt="202" path="m,l,21600r21600,l21600,xe">
              <v:stroke joinstyle="miter"/>
              <v:path gradientshapeok="t" o:connecttype="rect"/>
            </v:shapetype>
            <v:shape id="MSIPCM8c0c4989a994400ccd33e2b0" o:spid="_x0000_s1026" type="#_x0000_t202" alt="{&quot;HashCode&quot;:-129182459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" o:allowincell="f" filled="f" stroked="f" strokeweight=".5pt">
              <v:textbox inset="20pt,0,,0">
                <w:txbxContent>
                  <w:p w14:paraId="2461FFD5" w14:textId="77777777" w:rsidR="00862643" w:rsidRDefault="0041267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D8E0" w14:textId="77777777" w:rsidR="00862643" w:rsidRDefault="00412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A9EB77" wp14:editId="0BBB1D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57094b6194d33a8febb696bf" descr="{&quot;HashCode&quot;:-129182459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787B51" w14:textId="77777777" w:rsidR="00862643" w:rsidRDefault="0041267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9EB77" id="_x0000_t202" coordsize="21600,21600" o:spt="202" path="m,l,21600r21600,l21600,xe">
              <v:stroke joinstyle="miter"/>
              <v:path gradientshapeok="t" o:connecttype="rect"/>
            </v:shapetype>
            <v:shape id="MSIPCM57094b6194d33a8febb696bf" o:spid="_x0000_s1027" type="#_x0000_t202" alt="{&quot;HashCode&quot;:-1291824593,&quot;Height&quot;:595.0,&quot;Width&quot;:841.0,&quot;Placement&quot;:&quot;Header&quot;,&quot;Index&quot;:&quot;FirstPage&quot;,&quot;Section&quot;:1,&quot;Top&quot;:0.0,&quot;Left&quot;:0.0}" style="position:absolute;margin-left:0;margin-top:15pt;width:841.9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" o:allowincell="f" filled="f" stroked="f" strokeweight=".5pt">
              <v:textbox inset="20pt,0,,0">
                <w:txbxContent>
                  <w:p w14:paraId="45787B51" w14:textId="77777777" w:rsidR="00862643" w:rsidRDefault="0041267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3EA0"/>
    <w:multiLevelType w:val="hybridMultilevel"/>
    <w:tmpl w:val="561ABD64"/>
    <w:lvl w:ilvl="0" w:tplc="E422AA28">
      <w:start w:val="201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910383"/>
    <w:multiLevelType w:val="hybridMultilevel"/>
    <w:tmpl w:val="608062BA"/>
    <w:lvl w:ilvl="0" w:tplc="C6A8D322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84155"/>
    <w:multiLevelType w:val="hybridMultilevel"/>
    <w:tmpl w:val="C67AE982"/>
    <w:lvl w:ilvl="0" w:tplc="0D76C87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4FE"/>
    <w:multiLevelType w:val="hybridMultilevel"/>
    <w:tmpl w:val="899A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064"/>
    <w:multiLevelType w:val="hybridMultilevel"/>
    <w:tmpl w:val="20AA94F6"/>
    <w:lvl w:ilvl="0" w:tplc="506A8AF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6C8D"/>
    <w:multiLevelType w:val="hybridMultilevel"/>
    <w:tmpl w:val="0C6A9D6A"/>
    <w:lvl w:ilvl="0" w:tplc="AB2680A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5210E"/>
    <w:multiLevelType w:val="hybridMultilevel"/>
    <w:tmpl w:val="EBFE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1DB5"/>
    <w:multiLevelType w:val="hybridMultilevel"/>
    <w:tmpl w:val="CD1E7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B1A70"/>
    <w:multiLevelType w:val="hybridMultilevel"/>
    <w:tmpl w:val="9BE29C00"/>
    <w:lvl w:ilvl="0" w:tplc="BB288CF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3655B"/>
    <w:multiLevelType w:val="hybridMultilevel"/>
    <w:tmpl w:val="3F6C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71DAC"/>
    <w:multiLevelType w:val="hybridMultilevel"/>
    <w:tmpl w:val="094E4490"/>
    <w:lvl w:ilvl="0" w:tplc="842AA5BE">
      <w:start w:val="2017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099D"/>
    <w:multiLevelType w:val="hybridMultilevel"/>
    <w:tmpl w:val="968E3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0NTEzMjIzNTIytDBX0lEKTi0uzszPAykwrAUAXL2U2SwAAAA="/>
  </w:docVars>
  <w:rsids>
    <w:rsidRoot w:val="00862643"/>
    <w:rsid w:val="002E0D54"/>
    <w:rsid w:val="00412673"/>
    <w:rsid w:val="006B2F34"/>
    <w:rsid w:val="006E44AC"/>
    <w:rsid w:val="008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DAF45"/>
  <w15:chartTrackingRefBased/>
  <w15:docId w15:val="{B69D277D-215C-448E-A90D-1772993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7C7C0F3DCEF449DE726054776E216" ma:contentTypeVersion="13" ma:contentTypeDescription="Create a new document." ma:contentTypeScope="" ma:versionID="65d3240f997e3987c007e74cf9a1ec9c">
  <xsd:schema xmlns:xsd="http://www.w3.org/2001/XMLSchema" xmlns:xs="http://www.w3.org/2001/XMLSchema" xmlns:p="http://schemas.microsoft.com/office/2006/metadata/properties" xmlns:ns3="b8eddd4e-c66e-42c8-b76e-0ee3cf9b64fb" xmlns:ns4="c5fb8b95-1200-4b66-b2ef-26d6890124fb" targetNamespace="http://schemas.microsoft.com/office/2006/metadata/properties" ma:root="true" ma:fieldsID="69b23391c57fa5815b63a334c3e5e8b5" ns3:_="" ns4:_="">
    <xsd:import namespace="b8eddd4e-c66e-42c8-b76e-0ee3cf9b64fb"/>
    <xsd:import namespace="c5fb8b95-1200-4b66-b2ef-26d689012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dd4e-c66e-42c8-b76e-0ee3cf9b6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b8b95-1200-4b66-b2ef-26d68901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3715-AB7A-4074-ADB4-2589433D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dd4e-c66e-42c8-b76e-0ee3cf9b64fb"/>
    <ds:schemaRef ds:uri="c5fb8b95-1200-4b66-b2ef-26d689012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F57A1-F678-4E3C-90FD-3B5FC0657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D27EA-064B-4D8F-97D0-E16FFE964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B0A8EF-CCD8-4DE9-8DE4-074776A3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Svetlana Iazykova</cp:lastModifiedBy>
  <cp:revision>3</cp:revision>
  <cp:lastPrinted>2019-10-23T14:31:00Z</cp:lastPrinted>
  <dcterms:created xsi:type="dcterms:W3CDTF">2020-12-01T09:59:00Z</dcterms:created>
  <dcterms:modified xsi:type="dcterms:W3CDTF">2020-12-01T09:59:00Z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0x010100CEC7C7C0F3DCEF449DE726054776E216</vt:lpwstr>
  </property>
  <property fmtid="{D5CDD505-2E9C-101B-9397-08002B2CF9AE}" pid="3" name="TaxKeyword">
    <vt:lpwstr/>
  </property>
  <property fmtid="{D5CDD505-2E9C-101B-9397-08002B2CF9AE}" pid="4" name="Topic">
    <vt:lpwstr>6;#Executive Board Secretariat|f50390f0-051f-4b30-8c1a-099b2feff06a</vt:lpwstr>
  </property>
  <property fmtid="{D5CDD505-2E9C-101B-9397-08002B2CF9AE}" pid="5" name="OfficeDivision">
    <vt:lpwstr>3;#OSEB-456S|18b5a9e7-dadc-4c9a-ac8f-cc91e950b7bc</vt:lpwstr>
  </property>
  <property fmtid="{D5CDD505-2E9C-101B-9397-08002B2CF9AE}" pid="6" name="DocumentType">
    <vt:lpwstr>24;#Country programme strategic planning: BCAs, CPDs, PSNs, SMRs, IRRFs|c7b4bd5a-ce22-4451-b831-28bf412e8e34</vt:lpwstr>
  </property>
  <property fmtid="{D5CDD505-2E9C-101B-9397-08002B2CF9AE}" pid="7" name="GeographicScope">
    <vt:lpwstr/>
  </property>
  <property fmtid="{D5CDD505-2E9C-101B-9397-08002B2CF9AE}" pid="8" name="_dlc_DocIdItemGuid">
    <vt:lpwstr>a38d7688-79ae-4bea-8f55-70d86e9542de</vt:lpwstr>
  </property>
  <property fmtid="{D5CDD505-2E9C-101B-9397-08002B2CF9AE}" pid="9" name="MSIP_Label_e4c996da-17fa-4fc5-8989-2758fb4cf86b_Enabled">
    <vt:lpwstr>true</vt:lpwstr>
  </property>
  <property fmtid="{D5CDD505-2E9C-101B-9397-08002B2CF9AE}" pid="10" name="MSIP_Label_e4c996da-17fa-4fc5-8989-2758fb4cf86b_SetDate">
    <vt:lpwstr>2020-11-26T10:27:56Z</vt:lpwstr>
  </property>
  <property fmtid="{D5CDD505-2E9C-101B-9397-08002B2CF9AE}" pid="11" name="MSIP_Label_e4c996da-17fa-4fc5-8989-2758fb4cf86b_Method">
    <vt:lpwstr>Privileged</vt:lpwstr>
  </property>
  <property fmtid="{D5CDD505-2E9C-101B-9397-08002B2CF9AE}" pid="12" name="MSIP_Label_e4c996da-17fa-4fc5-8989-2758fb4cf86b_Name">
    <vt:lpwstr>OFFICIAL</vt:lpwstr>
  </property>
  <property fmtid="{D5CDD505-2E9C-101B-9397-08002B2CF9AE}" pid="13" name="MSIP_Label_e4c996da-17fa-4fc5-8989-2758fb4cf86b_SiteId">
    <vt:lpwstr>cdf709af-1a18-4c74-bd93-6d14a64d73b3</vt:lpwstr>
  </property>
  <property fmtid="{D5CDD505-2E9C-101B-9397-08002B2CF9AE}" pid="14" name="MSIP_Label_e4c996da-17fa-4fc5-8989-2758fb4cf86b_ActionId">
    <vt:lpwstr>0d34d8ae-883b-4b27-945d-67880da1d2b0</vt:lpwstr>
  </property>
  <property fmtid="{D5CDD505-2E9C-101B-9397-08002B2CF9AE}" pid="15" name="MSIP_Label_e4c996da-17fa-4fc5-8989-2758fb4cf86b_ContentBits">
    <vt:lpwstr>1</vt:lpwstr>
  </property>
</Properties>
</file>