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00A" w:rsidRPr="005812F8" w:rsidRDefault="005B6D3A" w:rsidP="00882905">
      <w:pPr>
        <w:spacing w:before="240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U</w:t>
      </w:r>
      <w:r w:rsidRPr="005812F8">
        <w:rPr>
          <w:rFonts w:ascii="Times New Roman" w:hAnsi="Times New Roman"/>
          <w:b/>
          <w:sz w:val="20"/>
          <w:szCs w:val="20"/>
          <w:u w:val="single"/>
        </w:rPr>
        <w:t xml:space="preserve">nresolved </w:t>
      </w:r>
      <w:r w:rsidR="003E700A" w:rsidRPr="005812F8">
        <w:rPr>
          <w:rFonts w:ascii="Times New Roman" w:hAnsi="Times New Roman"/>
          <w:b/>
          <w:sz w:val="20"/>
          <w:szCs w:val="20"/>
          <w:u w:val="single"/>
        </w:rPr>
        <w:t>audit recommendations issued more than 18 months before 31 December 201</w:t>
      </w:r>
      <w:r w:rsidR="003A479A">
        <w:rPr>
          <w:rFonts w:ascii="Times New Roman" w:hAnsi="Times New Roman"/>
          <w:b/>
          <w:sz w:val="20"/>
          <w:szCs w:val="20"/>
          <w:u w:val="single"/>
        </w:rPr>
        <w:t>6</w:t>
      </w:r>
      <w:r w:rsidR="003E700A" w:rsidRPr="005812F8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7222"/>
        <w:gridCol w:w="1842"/>
      </w:tblGrid>
      <w:tr w:rsidR="002A7457" w:rsidRPr="002A7457" w:rsidTr="0080307F">
        <w:trPr>
          <w:trHeight w:val="315"/>
          <w:jc w:val="center"/>
        </w:trPr>
        <w:tc>
          <w:tcPr>
            <w:tcW w:w="7222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A7457" w:rsidRPr="002A7457" w:rsidRDefault="002A7457" w:rsidP="002A74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74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Functional Area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B8CCE4"/>
            <w:vAlign w:val="center"/>
            <w:hideMark/>
          </w:tcPr>
          <w:p w:rsidR="002A7457" w:rsidRPr="002A7457" w:rsidRDefault="002A7457" w:rsidP="002A74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74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Number of </w:t>
            </w:r>
            <w:r w:rsidR="00F97024" w:rsidRPr="002A74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audit recommendat</w:t>
            </w:r>
            <w:r w:rsidRPr="002A74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ions</w:t>
            </w:r>
          </w:p>
        </w:tc>
      </w:tr>
      <w:tr w:rsidR="002A7457" w:rsidRPr="002A7457" w:rsidTr="0080307F">
        <w:trPr>
          <w:trHeight w:val="315"/>
          <w:jc w:val="center"/>
        </w:trPr>
        <w:tc>
          <w:tcPr>
            <w:tcW w:w="722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A7457" w:rsidRPr="002A7457" w:rsidRDefault="002A7457" w:rsidP="002A74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74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Audit </w:t>
            </w:r>
            <w:r w:rsidR="00F97024" w:rsidRPr="002A74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recommendation description</w:t>
            </w: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A7457" w:rsidRPr="002A7457" w:rsidRDefault="002A7457" w:rsidP="002A74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2A7457" w:rsidRPr="002A7457" w:rsidTr="0080307F">
        <w:trPr>
          <w:trHeight w:val="330"/>
          <w:jc w:val="center"/>
        </w:trPr>
        <w:tc>
          <w:tcPr>
            <w:tcW w:w="72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A7457" w:rsidRPr="002A7457" w:rsidRDefault="00F87677" w:rsidP="002A74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Finance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8CCE4"/>
            <w:vAlign w:val="center"/>
            <w:hideMark/>
          </w:tcPr>
          <w:p w:rsidR="002A7457" w:rsidRPr="002A7457" w:rsidRDefault="003A479A" w:rsidP="002A7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7457" w:rsidRPr="002A7457" w:rsidTr="0080307F">
        <w:trPr>
          <w:trHeight w:val="926"/>
          <w:jc w:val="center"/>
        </w:trPr>
        <w:tc>
          <w:tcPr>
            <w:tcW w:w="722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457" w:rsidRPr="00036515" w:rsidRDefault="00036515" w:rsidP="00036515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36515">
              <w:rPr>
                <w:rFonts w:ascii="Times New Roman" w:hAnsi="Times New Roman" w:cs="Times New Roman"/>
                <w:sz w:val="20"/>
                <w:szCs w:val="20"/>
              </w:rPr>
              <w:t xml:space="preserve">onsider whether the new ERP can incorporate LMDC arrangements that are percentage-based (or other arrangements), to ensure that LMDC is properly collected and allocated to the right account.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A7457" w:rsidRPr="002A7457" w:rsidRDefault="002A7457" w:rsidP="002A7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A7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7457" w:rsidRPr="002A7457" w:rsidTr="0080307F">
        <w:trPr>
          <w:trHeight w:val="330"/>
          <w:jc w:val="center"/>
        </w:trPr>
        <w:tc>
          <w:tcPr>
            <w:tcW w:w="72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A7457" w:rsidRPr="00036515" w:rsidRDefault="00F87677" w:rsidP="00F876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365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General administration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8CCE4"/>
            <w:vAlign w:val="center"/>
            <w:hideMark/>
          </w:tcPr>
          <w:p w:rsidR="002A7457" w:rsidRPr="002A7457" w:rsidRDefault="003A479A" w:rsidP="002A7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7457" w:rsidRPr="002A7457" w:rsidTr="0080307F">
        <w:trPr>
          <w:trHeight w:val="1171"/>
          <w:jc w:val="center"/>
        </w:trPr>
        <w:tc>
          <w:tcPr>
            <w:tcW w:w="722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457" w:rsidRPr="00036515" w:rsidRDefault="00233663" w:rsidP="0023366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515">
              <w:rPr>
                <w:rFonts w:ascii="Times New Roman" w:hAnsi="Times New Roman" w:cs="Times New Roman"/>
                <w:sz w:val="20"/>
                <w:szCs w:val="20"/>
              </w:rPr>
              <w:t>Ensure that s</w:t>
            </w:r>
            <w:r w:rsidR="00F87677" w:rsidRPr="00036515">
              <w:rPr>
                <w:rFonts w:ascii="Times New Roman" w:hAnsi="Times New Roman" w:cs="Times New Roman"/>
                <w:sz w:val="20"/>
                <w:szCs w:val="20"/>
              </w:rPr>
              <w:t xml:space="preserve">tandard operating procedures for asset management are put in place, including a tagging system, the division of responsibilities between the asset focal point and individuals responsible for project assets, maintenance of project and master registers, and timely recording of lost/stolen items.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A7457" w:rsidRPr="002A7457" w:rsidRDefault="002A7457" w:rsidP="002A7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A7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7457" w:rsidRPr="002A7457" w:rsidTr="0080307F">
        <w:trPr>
          <w:trHeight w:val="330"/>
          <w:jc w:val="center"/>
        </w:trPr>
        <w:tc>
          <w:tcPr>
            <w:tcW w:w="722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A7457" w:rsidRPr="002A7457" w:rsidRDefault="002A7457" w:rsidP="002A74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74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Grand total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vAlign w:val="center"/>
            <w:hideMark/>
          </w:tcPr>
          <w:p w:rsidR="002A7457" w:rsidRPr="002A7457" w:rsidRDefault="003A479A" w:rsidP="002A7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</w:tbl>
    <w:p w:rsidR="00087E45" w:rsidRDefault="00087E45"/>
    <w:sectPr w:rsidR="00087E45" w:rsidSect="00882905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43A" w:rsidRDefault="004B243A" w:rsidP="00CF0B73">
      <w:pPr>
        <w:spacing w:after="0" w:line="240" w:lineRule="auto"/>
      </w:pPr>
      <w:r>
        <w:separator/>
      </w:r>
    </w:p>
  </w:endnote>
  <w:endnote w:type="continuationSeparator" w:id="0">
    <w:p w:rsidR="004B243A" w:rsidRDefault="004B243A" w:rsidP="00CF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43A" w:rsidRDefault="004B243A" w:rsidP="00CF0B73">
      <w:pPr>
        <w:spacing w:after="0" w:line="240" w:lineRule="auto"/>
      </w:pPr>
      <w:r>
        <w:separator/>
      </w:r>
    </w:p>
  </w:footnote>
  <w:footnote w:type="continuationSeparator" w:id="0">
    <w:p w:rsidR="004B243A" w:rsidRDefault="004B243A" w:rsidP="00CF0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4E" w:rsidRDefault="00E77D4E" w:rsidP="00E77D4E">
    <w:r>
      <w:rPr>
        <w:rFonts w:ascii="Arial" w:hAnsi="Arial" w:cs="Arial"/>
        <w:noProof/>
        <w:color w:val="000000"/>
        <w:sz w:val="20"/>
        <w:szCs w:val="20"/>
        <w:lang w:val="en-US"/>
      </w:rPr>
      <w:drawing>
        <wp:inline distT="0" distB="0" distL="0" distR="0">
          <wp:extent cx="2981325" cy="638175"/>
          <wp:effectExtent l="0" t="0" r="9525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7D4E" w:rsidRDefault="00E77D4E" w:rsidP="00E77D4E">
    <w:pPr>
      <w:spacing w:after="0" w:line="240" w:lineRule="auto"/>
      <w:rPr>
        <w:rFonts w:ascii="Times New Roman" w:hAnsi="Times New Roman"/>
        <w:sz w:val="20"/>
        <w:szCs w:val="20"/>
      </w:rPr>
    </w:pPr>
    <w:r w:rsidRPr="00487431">
      <w:rPr>
        <w:rFonts w:ascii="Times New Roman" w:hAnsi="Times New Roman"/>
        <w:sz w:val="20"/>
        <w:szCs w:val="20"/>
      </w:rPr>
      <w:t>Internal Audit and Investigation</w:t>
    </w:r>
    <w:r>
      <w:rPr>
        <w:rFonts w:ascii="Times New Roman" w:hAnsi="Times New Roman"/>
        <w:sz w:val="20"/>
        <w:szCs w:val="20"/>
      </w:rPr>
      <w:t>s</w:t>
    </w:r>
    <w:r w:rsidRPr="00487431">
      <w:rPr>
        <w:rFonts w:ascii="Times New Roman" w:hAnsi="Times New Roman"/>
        <w:sz w:val="20"/>
        <w:szCs w:val="20"/>
      </w:rPr>
      <w:t xml:space="preserve"> Group</w:t>
    </w:r>
  </w:p>
  <w:p w:rsidR="00CF0B73" w:rsidRPr="00E77D4E" w:rsidRDefault="00E77D4E" w:rsidP="00E77D4E">
    <w:pPr>
      <w:tabs>
        <w:tab w:val="right" w:pos="8505"/>
      </w:tabs>
      <w:spacing w:after="0" w:line="240" w:lineRule="auto"/>
      <w:rPr>
        <w:rFonts w:ascii="Times New Roman" w:hAnsi="Times New Roman"/>
        <w:b/>
        <w:sz w:val="20"/>
        <w:szCs w:val="20"/>
      </w:rPr>
    </w:pPr>
    <w:r w:rsidRPr="00487431">
      <w:rPr>
        <w:rFonts w:ascii="Times New Roman" w:hAnsi="Times New Roman"/>
        <w:b/>
        <w:sz w:val="20"/>
        <w:szCs w:val="20"/>
        <w:u w:val="single"/>
      </w:rPr>
      <w:t>IAIG Activity Report for 201</w:t>
    </w:r>
    <w:r>
      <w:rPr>
        <w:rFonts w:ascii="Times New Roman" w:hAnsi="Times New Roman"/>
        <w:b/>
        <w:sz w:val="20"/>
        <w:szCs w:val="20"/>
        <w:u w:val="single"/>
      </w:rPr>
      <w:t>6</w:t>
    </w:r>
    <w:r w:rsidRPr="00487431">
      <w:rPr>
        <w:rFonts w:ascii="Times New Roman" w:hAnsi="Times New Roman"/>
        <w:b/>
        <w:sz w:val="20"/>
        <w:szCs w:val="20"/>
      </w:rPr>
      <w:tab/>
      <w:t xml:space="preserve">Annex </w:t>
    </w:r>
    <w:r w:rsidR="00E950EF">
      <w:rPr>
        <w:rFonts w:ascii="Times New Roman" w:hAnsi="Times New Roman"/>
        <w:b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D5038"/>
    <w:multiLevelType w:val="hybridMultilevel"/>
    <w:tmpl w:val="C11CCA2E"/>
    <w:lvl w:ilvl="0" w:tplc="2BEEA28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76" w:hanging="360"/>
      </w:pPr>
    </w:lvl>
    <w:lvl w:ilvl="2" w:tplc="0809001B" w:tentative="1">
      <w:start w:val="1"/>
      <w:numFmt w:val="lowerRoman"/>
      <w:lvlText w:val="%3."/>
      <w:lvlJc w:val="right"/>
      <w:pPr>
        <w:ind w:left="3096" w:hanging="180"/>
      </w:pPr>
    </w:lvl>
    <w:lvl w:ilvl="3" w:tplc="0809000F" w:tentative="1">
      <w:start w:val="1"/>
      <w:numFmt w:val="decimal"/>
      <w:lvlText w:val="%4."/>
      <w:lvlJc w:val="left"/>
      <w:pPr>
        <w:ind w:left="3816" w:hanging="360"/>
      </w:pPr>
    </w:lvl>
    <w:lvl w:ilvl="4" w:tplc="08090019" w:tentative="1">
      <w:start w:val="1"/>
      <w:numFmt w:val="lowerLetter"/>
      <w:lvlText w:val="%5."/>
      <w:lvlJc w:val="left"/>
      <w:pPr>
        <w:ind w:left="4536" w:hanging="360"/>
      </w:pPr>
    </w:lvl>
    <w:lvl w:ilvl="5" w:tplc="0809001B" w:tentative="1">
      <w:start w:val="1"/>
      <w:numFmt w:val="lowerRoman"/>
      <w:lvlText w:val="%6."/>
      <w:lvlJc w:val="right"/>
      <w:pPr>
        <w:ind w:left="5256" w:hanging="180"/>
      </w:pPr>
    </w:lvl>
    <w:lvl w:ilvl="6" w:tplc="0809000F" w:tentative="1">
      <w:start w:val="1"/>
      <w:numFmt w:val="decimal"/>
      <w:lvlText w:val="%7."/>
      <w:lvlJc w:val="left"/>
      <w:pPr>
        <w:ind w:left="5976" w:hanging="360"/>
      </w:pPr>
    </w:lvl>
    <w:lvl w:ilvl="7" w:tplc="08090019" w:tentative="1">
      <w:start w:val="1"/>
      <w:numFmt w:val="lowerLetter"/>
      <w:lvlText w:val="%8."/>
      <w:lvlJc w:val="left"/>
      <w:pPr>
        <w:ind w:left="6696" w:hanging="360"/>
      </w:pPr>
    </w:lvl>
    <w:lvl w:ilvl="8" w:tplc="0809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13"/>
    <w:rsid w:val="00027D94"/>
    <w:rsid w:val="00036515"/>
    <w:rsid w:val="00066CA2"/>
    <w:rsid w:val="00087E45"/>
    <w:rsid w:val="000A79CC"/>
    <w:rsid w:val="000B1219"/>
    <w:rsid w:val="000B396F"/>
    <w:rsid w:val="000B49A7"/>
    <w:rsid w:val="000B4B5C"/>
    <w:rsid w:val="000C49C2"/>
    <w:rsid w:val="000D1D69"/>
    <w:rsid w:val="000D735E"/>
    <w:rsid w:val="00152BF8"/>
    <w:rsid w:val="001819DE"/>
    <w:rsid w:val="0019412A"/>
    <w:rsid w:val="001A6ECA"/>
    <w:rsid w:val="001B7AAA"/>
    <w:rsid w:val="001D0B13"/>
    <w:rsid w:val="001F7D9C"/>
    <w:rsid w:val="00233663"/>
    <w:rsid w:val="00295A22"/>
    <w:rsid w:val="002A7457"/>
    <w:rsid w:val="002E2B86"/>
    <w:rsid w:val="002F588E"/>
    <w:rsid w:val="003019DB"/>
    <w:rsid w:val="00322A7A"/>
    <w:rsid w:val="0038155D"/>
    <w:rsid w:val="003A479A"/>
    <w:rsid w:val="003C4BB5"/>
    <w:rsid w:val="003D0918"/>
    <w:rsid w:val="003D118C"/>
    <w:rsid w:val="003E700A"/>
    <w:rsid w:val="004112AE"/>
    <w:rsid w:val="00412AB4"/>
    <w:rsid w:val="00413895"/>
    <w:rsid w:val="00450978"/>
    <w:rsid w:val="004B1029"/>
    <w:rsid w:val="004B243A"/>
    <w:rsid w:val="004D2538"/>
    <w:rsid w:val="004D5A88"/>
    <w:rsid w:val="004E22C0"/>
    <w:rsid w:val="004F2A15"/>
    <w:rsid w:val="005812F8"/>
    <w:rsid w:val="005B6D3A"/>
    <w:rsid w:val="005D6873"/>
    <w:rsid w:val="005F330D"/>
    <w:rsid w:val="00670324"/>
    <w:rsid w:val="006A3A88"/>
    <w:rsid w:val="006A6481"/>
    <w:rsid w:val="00705F9E"/>
    <w:rsid w:val="00735565"/>
    <w:rsid w:val="007E0451"/>
    <w:rsid w:val="007F615D"/>
    <w:rsid w:val="007F6349"/>
    <w:rsid w:val="0080307F"/>
    <w:rsid w:val="00833534"/>
    <w:rsid w:val="00835EBC"/>
    <w:rsid w:val="00882905"/>
    <w:rsid w:val="00894C18"/>
    <w:rsid w:val="008E4CE9"/>
    <w:rsid w:val="008F1124"/>
    <w:rsid w:val="009D2507"/>
    <w:rsid w:val="009D5736"/>
    <w:rsid w:val="009D7602"/>
    <w:rsid w:val="009E2A51"/>
    <w:rsid w:val="00A61393"/>
    <w:rsid w:val="00A646CB"/>
    <w:rsid w:val="00A83F5E"/>
    <w:rsid w:val="00B651D6"/>
    <w:rsid w:val="00BA700E"/>
    <w:rsid w:val="00BD2541"/>
    <w:rsid w:val="00C31E5A"/>
    <w:rsid w:val="00C41647"/>
    <w:rsid w:val="00C8097E"/>
    <w:rsid w:val="00CB26EE"/>
    <w:rsid w:val="00CB6EAC"/>
    <w:rsid w:val="00CD6B2F"/>
    <w:rsid w:val="00CF0B73"/>
    <w:rsid w:val="00D01B84"/>
    <w:rsid w:val="00D154D1"/>
    <w:rsid w:val="00D271BE"/>
    <w:rsid w:val="00D70BC1"/>
    <w:rsid w:val="00D7580F"/>
    <w:rsid w:val="00DF476A"/>
    <w:rsid w:val="00E119D5"/>
    <w:rsid w:val="00E60D81"/>
    <w:rsid w:val="00E77D4E"/>
    <w:rsid w:val="00E950EF"/>
    <w:rsid w:val="00EA251D"/>
    <w:rsid w:val="00ED23FA"/>
    <w:rsid w:val="00EE475C"/>
    <w:rsid w:val="00F83C37"/>
    <w:rsid w:val="00F87677"/>
    <w:rsid w:val="00F97024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ACAF7D-0A68-48AD-95FC-2D587320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B73"/>
  </w:style>
  <w:style w:type="paragraph" w:styleId="Footer">
    <w:name w:val="footer"/>
    <w:basedOn w:val="Normal"/>
    <w:link w:val="FooterChar"/>
    <w:uiPriority w:val="99"/>
    <w:unhideWhenUsed/>
    <w:rsid w:val="00CF0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B73"/>
  </w:style>
  <w:style w:type="paragraph" w:styleId="BalloonText">
    <w:name w:val="Balloon Text"/>
    <w:basedOn w:val="Normal"/>
    <w:link w:val="BalloonTextChar"/>
    <w:uiPriority w:val="99"/>
    <w:semiHidden/>
    <w:unhideWhenUsed/>
    <w:rsid w:val="00CF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0B7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E7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0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E70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0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700A"/>
    <w:rPr>
      <w:b/>
      <w:bCs/>
      <w:sz w:val="20"/>
      <w:szCs w:val="20"/>
    </w:rPr>
  </w:style>
  <w:style w:type="paragraph" w:customStyle="1" w:styleId="Default">
    <w:name w:val="Default"/>
    <w:rsid w:val="00F876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EC715-00EB-4464-A098-B3225761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UNOPS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Neeraj KUMAR</dc:creator>
  <cp:lastModifiedBy>Svetlana Iazykova</cp:lastModifiedBy>
  <cp:revision>3</cp:revision>
  <dcterms:created xsi:type="dcterms:W3CDTF">2017-04-17T15:41:00Z</dcterms:created>
  <dcterms:modified xsi:type="dcterms:W3CDTF">2017-04-17T15:42:00Z</dcterms:modified>
</cp:coreProperties>
</file>