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C8019" w14:textId="77777777" w:rsidR="000D414A" w:rsidRPr="00E75991" w:rsidRDefault="000D414A" w:rsidP="00E75991">
      <w:pPr>
        <w:shd w:val="clear" w:color="auto" w:fill="0070C0"/>
        <w:rPr>
          <w:b/>
          <w:color w:val="C6D9F1" w:themeColor="text2" w:themeTint="33"/>
          <w:sz w:val="32"/>
          <w:szCs w:val="32"/>
        </w:rPr>
      </w:pPr>
      <w:bookmarkStart w:id="0" w:name="_GoBack"/>
      <w:bookmarkEnd w:id="0"/>
      <w:r w:rsidRPr="00E75991">
        <w:rPr>
          <w:b/>
          <w:color w:val="C6D9F1" w:themeColor="text2" w:themeTint="33"/>
          <w:sz w:val="32"/>
          <w:szCs w:val="32"/>
        </w:rPr>
        <w:t>ANNEX</w:t>
      </w:r>
      <w:r w:rsidR="00354F1F" w:rsidRPr="00E75991">
        <w:rPr>
          <w:b/>
          <w:color w:val="C6D9F1" w:themeColor="text2" w:themeTint="33"/>
          <w:sz w:val="32"/>
          <w:szCs w:val="32"/>
        </w:rPr>
        <w:t xml:space="preserve"> A. </w:t>
      </w:r>
      <w:r w:rsidRPr="00E75991">
        <w:rPr>
          <w:b/>
          <w:color w:val="C6D9F1" w:themeColor="text2" w:themeTint="33"/>
          <w:sz w:val="32"/>
          <w:szCs w:val="32"/>
        </w:rPr>
        <w:t>Results Matrix</w:t>
      </w:r>
      <w:r w:rsidR="00BF1D43" w:rsidRPr="00E75991">
        <w:rPr>
          <w:b/>
          <w:color w:val="C6D9F1" w:themeColor="text2" w:themeTint="33"/>
          <w:sz w:val="32"/>
          <w:szCs w:val="32"/>
        </w:rPr>
        <w:fldChar w:fldCharType="begin"/>
      </w:r>
      <w:r w:rsidR="00083163" w:rsidRPr="00E75991">
        <w:rPr>
          <w:color w:val="C6D9F1" w:themeColor="text2" w:themeTint="33"/>
        </w:rPr>
        <w:instrText xml:space="preserve"> TC "</w:instrText>
      </w:r>
      <w:bookmarkStart w:id="1" w:name="_Toc371844352"/>
      <w:bookmarkStart w:id="2" w:name="_Toc371844453"/>
      <w:bookmarkStart w:id="3" w:name="_Toc371844559"/>
      <w:bookmarkStart w:id="4" w:name="_Toc371844664"/>
      <w:bookmarkStart w:id="5" w:name="_Toc404944080"/>
      <w:bookmarkStart w:id="6" w:name="_Toc404944295"/>
      <w:bookmarkStart w:id="7" w:name="_Toc404944881"/>
      <w:bookmarkStart w:id="8" w:name="_Toc411950582"/>
      <w:bookmarkStart w:id="9" w:name="_Toc446346383"/>
      <w:r w:rsidR="00083163" w:rsidRPr="00E75991">
        <w:rPr>
          <w:b/>
          <w:color w:val="C6D9F1" w:themeColor="text2" w:themeTint="33"/>
          <w:sz w:val="32"/>
          <w:szCs w:val="32"/>
        </w:rPr>
        <w:instrText>ANNEX A. Results Matrix</w:instrText>
      </w:r>
      <w:bookmarkEnd w:id="1"/>
      <w:bookmarkEnd w:id="2"/>
      <w:bookmarkEnd w:id="3"/>
      <w:bookmarkEnd w:id="4"/>
      <w:bookmarkEnd w:id="5"/>
      <w:bookmarkEnd w:id="6"/>
      <w:bookmarkEnd w:id="7"/>
      <w:bookmarkEnd w:id="8"/>
      <w:bookmarkEnd w:id="9"/>
      <w:r w:rsidR="00083163" w:rsidRPr="00E75991">
        <w:rPr>
          <w:color w:val="C6D9F1" w:themeColor="text2" w:themeTint="33"/>
        </w:rPr>
        <w:instrText xml:space="preserve">" \f C \l "1" </w:instrText>
      </w:r>
      <w:r w:rsidR="00BF1D43" w:rsidRPr="00E75991">
        <w:rPr>
          <w:b/>
          <w:color w:val="C6D9F1" w:themeColor="text2" w:themeTint="33"/>
          <w:sz w:val="32"/>
          <w:szCs w:val="32"/>
        </w:rPr>
        <w:fldChar w:fldCharType="end"/>
      </w:r>
    </w:p>
    <w:p w14:paraId="49BB1C84" w14:textId="77777777" w:rsidR="000D414A" w:rsidRDefault="000D414A" w:rsidP="000D414A"/>
    <w:p w14:paraId="2A41E133" w14:textId="77777777" w:rsidR="00061BBA" w:rsidRDefault="00061BBA" w:rsidP="000D414A"/>
    <w:tbl>
      <w:tblPr>
        <w:tblStyle w:val="TableGrid"/>
        <w:tblW w:w="14067" w:type="dxa"/>
        <w:tblInd w:w="-459" w:type="dxa"/>
        <w:tblBorders>
          <w:left w:val="none" w:sz="0" w:space="0" w:color="auto"/>
          <w:right w:val="none" w:sz="0" w:space="0" w:color="auto"/>
        </w:tblBorders>
        <w:tblLook w:val="04A0" w:firstRow="1" w:lastRow="0" w:firstColumn="1" w:lastColumn="0" w:noHBand="0" w:noVBand="1"/>
      </w:tblPr>
      <w:tblGrid>
        <w:gridCol w:w="2941"/>
        <w:gridCol w:w="7"/>
        <w:gridCol w:w="4217"/>
        <w:gridCol w:w="24"/>
        <w:gridCol w:w="3160"/>
        <w:gridCol w:w="2179"/>
        <w:gridCol w:w="1539"/>
      </w:tblGrid>
      <w:tr w:rsidR="00710E12" w:rsidRPr="00F66502" w14:paraId="2B2021F2" w14:textId="77777777" w:rsidTr="00710E12">
        <w:trPr>
          <w:trHeight w:val="456"/>
          <w:tblHeader/>
        </w:trPr>
        <w:tc>
          <w:tcPr>
            <w:tcW w:w="14067" w:type="dxa"/>
            <w:gridSpan w:val="7"/>
            <w:tcBorders>
              <w:top w:val="nil"/>
              <w:bottom w:val="single" w:sz="4" w:space="0" w:color="548DD4" w:themeColor="text2" w:themeTint="99"/>
            </w:tcBorders>
            <w:shd w:val="clear" w:color="auto" w:fill="95B3D7" w:themeFill="accent1" w:themeFillTint="99"/>
            <w:vAlign w:val="center"/>
          </w:tcPr>
          <w:p w14:paraId="3C6934EC" w14:textId="77777777" w:rsidR="00710E12" w:rsidRDefault="00710E12" w:rsidP="00710E12">
            <w:pPr>
              <w:jc w:val="center"/>
              <w:rPr>
                <w:b/>
                <w:color w:val="0F243E" w:themeColor="text2" w:themeShade="80"/>
                <w:sz w:val="24"/>
                <w:szCs w:val="24"/>
              </w:rPr>
            </w:pPr>
            <w:r>
              <w:rPr>
                <w:b/>
                <w:color w:val="0F243E" w:themeColor="text2" w:themeShade="80"/>
                <w:sz w:val="24"/>
                <w:szCs w:val="24"/>
              </w:rPr>
              <w:t xml:space="preserve">Government of Albania-UN </w:t>
            </w:r>
            <w:r w:rsidRPr="00F66502">
              <w:rPr>
                <w:b/>
                <w:color w:val="0F243E" w:themeColor="text2" w:themeShade="80"/>
                <w:sz w:val="24"/>
                <w:szCs w:val="24"/>
              </w:rPr>
              <w:t xml:space="preserve">Results </w:t>
            </w:r>
            <w:r>
              <w:rPr>
                <w:b/>
                <w:color w:val="0F243E" w:themeColor="text2" w:themeShade="80"/>
                <w:sz w:val="24"/>
                <w:szCs w:val="24"/>
              </w:rPr>
              <w:t>Framework</w:t>
            </w:r>
            <w:r w:rsidRPr="00F66502">
              <w:rPr>
                <w:b/>
                <w:color w:val="0F243E" w:themeColor="text2" w:themeShade="80"/>
                <w:sz w:val="24"/>
                <w:szCs w:val="24"/>
              </w:rPr>
              <w:t xml:space="preserve"> [201</w:t>
            </w:r>
            <w:r>
              <w:rPr>
                <w:b/>
                <w:color w:val="0F243E" w:themeColor="text2" w:themeShade="80"/>
                <w:sz w:val="24"/>
                <w:szCs w:val="24"/>
              </w:rPr>
              <w:t>7</w:t>
            </w:r>
            <w:r w:rsidRPr="00F66502">
              <w:rPr>
                <w:b/>
                <w:color w:val="0F243E" w:themeColor="text2" w:themeShade="80"/>
                <w:sz w:val="24"/>
                <w:szCs w:val="24"/>
              </w:rPr>
              <w:t>-202</w:t>
            </w:r>
            <w:r>
              <w:rPr>
                <w:b/>
                <w:color w:val="0F243E" w:themeColor="text2" w:themeShade="80"/>
                <w:sz w:val="24"/>
                <w:szCs w:val="24"/>
              </w:rPr>
              <w:t>1</w:t>
            </w:r>
            <w:r w:rsidRPr="00F66502">
              <w:rPr>
                <w:b/>
                <w:color w:val="0F243E" w:themeColor="text2" w:themeShade="80"/>
                <w:sz w:val="24"/>
                <w:szCs w:val="24"/>
              </w:rPr>
              <w:t>]</w:t>
            </w:r>
          </w:p>
        </w:tc>
      </w:tr>
      <w:tr w:rsidR="00710E12" w:rsidRPr="00F66502" w14:paraId="3BE94091" w14:textId="77777777" w:rsidTr="00710E12">
        <w:trPr>
          <w:trHeight w:val="450"/>
          <w:tblHeader/>
        </w:trPr>
        <w:tc>
          <w:tcPr>
            <w:tcW w:w="3215" w:type="dxa"/>
            <w:tcBorders>
              <w:top w:val="single" w:sz="4" w:space="0" w:color="548DD4" w:themeColor="text2" w:themeTint="99"/>
              <w:bottom w:val="single" w:sz="4" w:space="0" w:color="548DD4" w:themeColor="text2" w:themeTint="99"/>
              <w:right w:val="nil"/>
            </w:tcBorders>
            <w:shd w:val="clear" w:color="auto" w:fill="95B3D7" w:themeFill="accent1" w:themeFillTint="99"/>
          </w:tcPr>
          <w:p w14:paraId="0AC2FD16" w14:textId="77777777" w:rsidR="00710E12" w:rsidRPr="00F66502" w:rsidRDefault="00710E12" w:rsidP="00710E12">
            <w:pPr>
              <w:rPr>
                <w:color w:val="0F243E" w:themeColor="text2" w:themeShade="80"/>
                <w:sz w:val="18"/>
                <w:szCs w:val="18"/>
              </w:rPr>
            </w:pPr>
            <w:r w:rsidRPr="00F66502">
              <w:rPr>
                <w:color w:val="0F243E" w:themeColor="text2" w:themeShade="80"/>
                <w:sz w:val="18"/>
                <w:szCs w:val="18"/>
              </w:rPr>
              <w:t>Outcomes</w:t>
            </w:r>
          </w:p>
        </w:tc>
        <w:tc>
          <w:tcPr>
            <w:tcW w:w="4440" w:type="dxa"/>
            <w:gridSpan w:val="2"/>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7573E2FF" w14:textId="77777777" w:rsidR="00710E12" w:rsidRPr="00F66502" w:rsidRDefault="00710E12" w:rsidP="00710E12">
            <w:pPr>
              <w:rPr>
                <w:color w:val="0F243E" w:themeColor="text2" w:themeShade="80"/>
                <w:sz w:val="18"/>
                <w:szCs w:val="18"/>
              </w:rPr>
            </w:pPr>
            <w:r w:rsidRPr="00F66502">
              <w:rPr>
                <w:color w:val="0F243E" w:themeColor="text2" w:themeShade="80"/>
                <w:sz w:val="18"/>
                <w:szCs w:val="18"/>
              </w:rPr>
              <w:t>Indicators, Baselines, Targets</w:t>
            </w:r>
          </w:p>
        </w:tc>
        <w:tc>
          <w:tcPr>
            <w:tcW w:w="2452" w:type="dxa"/>
            <w:gridSpan w:val="2"/>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79D83EB4" w14:textId="77777777" w:rsidR="00710E12" w:rsidRPr="00F66502" w:rsidRDefault="00710E12" w:rsidP="00710E12">
            <w:pPr>
              <w:rPr>
                <w:color w:val="0F243E" w:themeColor="text2" w:themeShade="80"/>
                <w:sz w:val="18"/>
                <w:szCs w:val="18"/>
              </w:rPr>
            </w:pPr>
            <w:r w:rsidRPr="00F66502">
              <w:rPr>
                <w:color w:val="0F243E" w:themeColor="text2" w:themeShade="80"/>
                <w:sz w:val="18"/>
                <w:szCs w:val="18"/>
              </w:rPr>
              <w:t>Means of Verification</w:t>
            </w:r>
          </w:p>
        </w:tc>
        <w:tc>
          <w:tcPr>
            <w:tcW w:w="2340"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77EA7925" w14:textId="77777777" w:rsidR="00710E12" w:rsidRPr="00F66502" w:rsidRDefault="00710E12" w:rsidP="00710E12">
            <w:pPr>
              <w:rPr>
                <w:color w:val="0F243E" w:themeColor="text2" w:themeShade="80"/>
                <w:sz w:val="18"/>
                <w:szCs w:val="18"/>
              </w:rPr>
            </w:pPr>
            <w:r>
              <w:rPr>
                <w:color w:val="0F243E" w:themeColor="text2" w:themeShade="80"/>
                <w:sz w:val="18"/>
                <w:szCs w:val="18"/>
              </w:rPr>
              <w:t>Partners</w:t>
            </w:r>
          </w:p>
        </w:tc>
        <w:tc>
          <w:tcPr>
            <w:tcW w:w="1620" w:type="dxa"/>
            <w:tcBorders>
              <w:top w:val="single" w:sz="4" w:space="0" w:color="548DD4" w:themeColor="text2" w:themeTint="99"/>
              <w:left w:val="nil"/>
              <w:bottom w:val="single" w:sz="4" w:space="0" w:color="548DD4" w:themeColor="text2" w:themeTint="99"/>
              <w:right w:val="nil"/>
            </w:tcBorders>
            <w:shd w:val="clear" w:color="auto" w:fill="95B3D7" w:themeFill="accent1" w:themeFillTint="99"/>
          </w:tcPr>
          <w:p w14:paraId="79368716" w14:textId="77777777" w:rsidR="00710E12" w:rsidRDefault="00710E12" w:rsidP="00710E12">
            <w:pPr>
              <w:rPr>
                <w:color w:val="0F243E" w:themeColor="text2" w:themeShade="80"/>
                <w:sz w:val="18"/>
                <w:szCs w:val="18"/>
              </w:rPr>
            </w:pPr>
            <w:r>
              <w:rPr>
                <w:color w:val="0F243E" w:themeColor="text2" w:themeShade="80"/>
                <w:sz w:val="18"/>
                <w:szCs w:val="18"/>
              </w:rPr>
              <w:t>UN Agencies</w:t>
            </w:r>
          </w:p>
        </w:tc>
      </w:tr>
      <w:tr w:rsidR="00710E12" w:rsidRPr="00F66502" w14:paraId="16A9E206"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7E5ED1F7" w14:textId="77777777" w:rsidR="00710E12" w:rsidRPr="00F66502" w:rsidRDefault="00710E12" w:rsidP="00710E12">
            <w:pPr>
              <w:rPr>
                <w:b/>
                <w:color w:val="0F243E" w:themeColor="text2" w:themeShade="80"/>
                <w:sz w:val="24"/>
                <w:szCs w:val="24"/>
              </w:rPr>
            </w:pPr>
            <w:r w:rsidRPr="00F66502">
              <w:rPr>
                <w:b/>
                <w:color w:val="0F243E" w:themeColor="text2" w:themeShade="80"/>
                <w:sz w:val="24"/>
                <w:szCs w:val="24"/>
              </w:rPr>
              <w:t>P</w:t>
            </w:r>
            <w:r>
              <w:rPr>
                <w:b/>
                <w:color w:val="0F243E" w:themeColor="text2" w:themeShade="80"/>
                <w:sz w:val="24"/>
                <w:szCs w:val="24"/>
              </w:rPr>
              <w:t xml:space="preserve">riority </w:t>
            </w:r>
            <w:r w:rsidRPr="00F66502">
              <w:rPr>
                <w:b/>
                <w:color w:val="0F243E" w:themeColor="text2" w:themeShade="80"/>
                <w:sz w:val="24"/>
                <w:szCs w:val="24"/>
              </w:rPr>
              <w:t>I. Governance and Rule of Law</w:t>
            </w:r>
          </w:p>
        </w:tc>
      </w:tr>
      <w:tr w:rsidR="00710E12" w:rsidRPr="00F66502" w14:paraId="44644FEB"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0E50CC3C" w14:textId="77777777" w:rsidR="00710E12" w:rsidRDefault="00710E12" w:rsidP="00710E12">
            <w:pPr>
              <w:spacing w:before="40" w:after="40"/>
              <w:rPr>
                <w:b/>
                <w:color w:val="0F243E" w:themeColor="text2" w:themeShade="80"/>
                <w:sz w:val="18"/>
                <w:szCs w:val="18"/>
              </w:rPr>
            </w:pPr>
            <w:r w:rsidRPr="00F66502">
              <w:rPr>
                <w:b/>
                <w:color w:val="0F243E" w:themeColor="text2" w:themeShade="80"/>
                <w:sz w:val="18"/>
                <w:szCs w:val="18"/>
              </w:rPr>
              <w:t>National Development Goals</w:t>
            </w:r>
            <w:r w:rsidRPr="00F66502">
              <w:rPr>
                <w:rStyle w:val="FootnoteReference"/>
                <w:b/>
                <w:color w:val="0F243E" w:themeColor="text2" w:themeShade="80"/>
                <w:sz w:val="18"/>
                <w:szCs w:val="18"/>
              </w:rPr>
              <w:footnoteReference w:id="1"/>
            </w:r>
            <w:r w:rsidRPr="00F66502">
              <w:rPr>
                <w:b/>
                <w:color w:val="0F243E" w:themeColor="text2" w:themeShade="80"/>
                <w:sz w:val="18"/>
                <w:szCs w:val="18"/>
              </w:rPr>
              <w:t xml:space="preserve">: </w:t>
            </w:r>
            <w:r w:rsidRPr="00856321">
              <w:rPr>
                <w:color w:val="0F243E" w:themeColor="text2" w:themeShade="80"/>
                <w:sz w:val="18"/>
                <w:szCs w:val="18"/>
              </w:rPr>
              <w:t>Accession to the European Union; Good Governance, Democracy and the Rule of Law</w:t>
            </w:r>
          </w:p>
          <w:p w14:paraId="4CB7DB49" w14:textId="77777777" w:rsidR="00710E12" w:rsidRPr="00F66502" w:rsidRDefault="00710E12" w:rsidP="00512ED9">
            <w:pPr>
              <w:spacing w:before="40" w:after="40"/>
              <w:rPr>
                <w:b/>
                <w:color w:val="0F243E" w:themeColor="text2" w:themeShade="80"/>
                <w:sz w:val="18"/>
                <w:szCs w:val="18"/>
              </w:rPr>
            </w:pPr>
            <w:r w:rsidRPr="00F66502">
              <w:rPr>
                <w:b/>
                <w:color w:val="0F243E" w:themeColor="text2" w:themeShade="80"/>
                <w:sz w:val="18"/>
                <w:szCs w:val="18"/>
              </w:rPr>
              <w:t>SDGs</w:t>
            </w:r>
            <w:r w:rsidRPr="00F66502">
              <w:rPr>
                <w:rStyle w:val="FootnoteReference"/>
                <w:b/>
                <w:color w:val="0F243E" w:themeColor="text2" w:themeShade="80"/>
                <w:sz w:val="18"/>
                <w:szCs w:val="18"/>
              </w:rPr>
              <w:footnoteReference w:id="2"/>
            </w:r>
            <w:r w:rsidRPr="00F66502">
              <w:rPr>
                <w:b/>
                <w:color w:val="0F243E" w:themeColor="text2" w:themeShade="80"/>
                <w:sz w:val="18"/>
                <w:szCs w:val="18"/>
              </w:rPr>
              <w:t xml:space="preserve"> </w:t>
            </w:r>
            <w:r w:rsidR="006B0E89">
              <w:rPr>
                <w:color w:val="0F243E" w:themeColor="text2" w:themeShade="80"/>
                <w:sz w:val="18"/>
                <w:szCs w:val="18"/>
              </w:rPr>
              <w:t>5, 10, 16</w:t>
            </w:r>
          </w:p>
        </w:tc>
      </w:tr>
      <w:tr w:rsidR="00710E12" w:rsidRPr="00F66502" w14:paraId="29B8FC10" w14:textId="77777777" w:rsidTr="00710E12">
        <w:trPr>
          <w:trHeight w:val="1931"/>
        </w:trPr>
        <w:tc>
          <w:tcPr>
            <w:tcW w:w="3215" w:type="dxa"/>
            <w:tcBorders>
              <w:top w:val="single" w:sz="4" w:space="0" w:color="548DD4" w:themeColor="text2" w:themeTint="99"/>
              <w:bottom w:val="single" w:sz="4" w:space="0" w:color="548DD4" w:themeColor="text2" w:themeTint="99"/>
              <w:right w:val="single" w:sz="4" w:space="0" w:color="548DD4" w:themeColor="text2" w:themeTint="99"/>
            </w:tcBorders>
          </w:tcPr>
          <w:p w14:paraId="575AC063" w14:textId="77777777" w:rsidR="00710E12" w:rsidRDefault="00710E12" w:rsidP="00710E12">
            <w:pPr>
              <w:rPr>
                <w:b/>
                <w:color w:val="0F243E" w:themeColor="text2" w:themeShade="80"/>
                <w:sz w:val="18"/>
                <w:szCs w:val="18"/>
              </w:rPr>
            </w:pPr>
            <w:r w:rsidRPr="00F66502">
              <w:rPr>
                <w:b/>
                <w:color w:val="0F243E" w:themeColor="text2" w:themeShade="80"/>
                <w:sz w:val="18"/>
                <w:szCs w:val="18"/>
              </w:rPr>
              <w:t xml:space="preserve">Outcome 1.  </w:t>
            </w:r>
          </w:p>
          <w:p w14:paraId="4F9383E2" w14:textId="77777777" w:rsidR="00710E12" w:rsidRPr="009E1360" w:rsidRDefault="00710E12" w:rsidP="00710E12">
            <w:pPr>
              <w:rPr>
                <w:sz w:val="18"/>
                <w:szCs w:val="18"/>
              </w:rPr>
            </w:pPr>
            <w:r w:rsidRPr="009E1360">
              <w:rPr>
                <w:sz w:val="18"/>
                <w:szCs w:val="18"/>
              </w:rPr>
              <w:t xml:space="preserve">State and </w:t>
            </w:r>
            <w:r>
              <w:rPr>
                <w:sz w:val="18"/>
                <w:szCs w:val="18"/>
              </w:rPr>
              <w:t>civil society organisations</w:t>
            </w:r>
            <w:r w:rsidRPr="009E1360">
              <w:rPr>
                <w:sz w:val="18"/>
                <w:szCs w:val="18"/>
              </w:rPr>
              <w:t xml:space="preserve"> perform effectively </w:t>
            </w:r>
            <w:r>
              <w:rPr>
                <w:sz w:val="18"/>
                <w:szCs w:val="18"/>
              </w:rPr>
              <w:t xml:space="preserve">and </w:t>
            </w:r>
            <w:r w:rsidRPr="009E1360">
              <w:rPr>
                <w:sz w:val="18"/>
                <w:szCs w:val="18"/>
              </w:rPr>
              <w:t xml:space="preserve">with accountability for consolidated democracy in line with international norms and standards. </w:t>
            </w:r>
          </w:p>
          <w:p w14:paraId="693760D9" w14:textId="77777777" w:rsidR="00710E12" w:rsidRDefault="00710E12" w:rsidP="00710E12"/>
          <w:p w14:paraId="0C8B4651" w14:textId="77777777" w:rsidR="00710E12" w:rsidRDefault="00710E12" w:rsidP="00710E12">
            <w:pPr>
              <w:rPr>
                <w:color w:val="0F243E" w:themeColor="text2" w:themeShade="80"/>
                <w:sz w:val="18"/>
                <w:szCs w:val="18"/>
              </w:rPr>
            </w:pPr>
            <w:r w:rsidRPr="00136F1B">
              <w:rPr>
                <w:color w:val="0F243E" w:themeColor="text2" w:themeShade="80"/>
                <w:sz w:val="18"/>
                <w:szCs w:val="18"/>
              </w:rPr>
              <w:t>*Vulnerable groups most relevant for this outcome are:</w:t>
            </w:r>
          </w:p>
          <w:p w14:paraId="561550F7"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Children</w:t>
            </w:r>
          </w:p>
          <w:p w14:paraId="0ACFEEC6"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Women (survivors of domestic violence, rural women, female heads of households, women in politics)</w:t>
            </w:r>
          </w:p>
          <w:p w14:paraId="6607C9A4"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Youth (unemployed, youth on the move, youth not employed and not in education)</w:t>
            </w:r>
          </w:p>
          <w:p w14:paraId="53CF7CC2" w14:textId="77777777" w:rsidR="00710E12"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Persons with disabilities</w:t>
            </w:r>
          </w:p>
          <w:p w14:paraId="59F1F2B2" w14:textId="77777777" w:rsidR="00710E12"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Minorities</w:t>
            </w:r>
          </w:p>
          <w:p w14:paraId="31F876CC"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LGBT</w:t>
            </w:r>
          </w:p>
          <w:p w14:paraId="23F24BAC"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Refugees</w:t>
            </w:r>
            <w:r>
              <w:rPr>
                <w:color w:val="0F243E" w:themeColor="text2" w:themeShade="80"/>
                <w:sz w:val="18"/>
                <w:szCs w:val="18"/>
              </w:rPr>
              <w:t>/Asylum seekers</w:t>
            </w:r>
          </w:p>
          <w:p w14:paraId="214DDDFA"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Return</w:t>
            </w:r>
            <w:r>
              <w:rPr>
                <w:color w:val="0F243E" w:themeColor="text2" w:themeShade="80"/>
                <w:sz w:val="18"/>
                <w:szCs w:val="18"/>
              </w:rPr>
              <w:t>ing</w:t>
            </w:r>
            <w:r w:rsidRPr="00856321">
              <w:rPr>
                <w:color w:val="0F243E" w:themeColor="text2" w:themeShade="80"/>
                <w:sz w:val="18"/>
                <w:szCs w:val="18"/>
              </w:rPr>
              <w:t xml:space="preserve"> migrants</w:t>
            </w:r>
            <w:r>
              <w:rPr>
                <w:color w:val="0F243E" w:themeColor="text2" w:themeShade="80"/>
                <w:sz w:val="18"/>
                <w:szCs w:val="18"/>
              </w:rPr>
              <w:t xml:space="preserve"> and other categories of vulnerable migrants</w:t>
            </w:r>
          </w:p>
          <w:p w14:paraId="43498727" w14:textId="77777777" w:rsidR="00710E12"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Survivors of human trafficking</w:t>
            </w:r>
          </w:p>
          <w:p w14:paraId="76D2BA02"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People in penitentiary system</w:t>
            </w:r>
          </w:p>
          <w:p w14:paraId="0D36CC93" w14:textId="77777777" w:rsidR="00710E12" w:rsidRDefault="00710E12" w:rsidP="00DC4CC4">
            <w:pPr>
              <w:pStyle w:val="ListParagraph"/>
              <w:numPr>
                <w:ilvl w:val="0"/>
                <w:numId w:val="31"/>
              </w:numPr>
              <w:ind w:left="203" w:hanging="203"/>
              <w:rPr>
                <w:color w:val="0F243E" w:themeColor="text2" w:themeShade="80"/>
                <w:sz w:val="18"/>
                <w:szCs w:val="18"/>
              </w:rPr>
            </w:pPr>
            <w:r w:rsidRPr="00856321">
              <w:rPr>
                <w:color w:val="0F243E" w:themeColor="text2" w:themeShade="80"/>
                <w:sz w:val="18"/>
                <w:szCs w:val="18"/>
              </w:rPr>
              <w:t>Victims of environmental degradation</w:t>
            </w:r>
          </w:p>
          <w:p w14:paraId="0A52E1F9" w14:textId="77777777" w:rsidR="00710E12" w:rsidRPr="00710E12" w:rsidRDefault="00710E12" w:rsidP="00DC4CC4">
            <w:pPr>
              <w:pStyle w:val="ListParagraph"/>
              <w:numPr>
                <w:ilvl w:val="0"/>
                <w:numId w:val="31"/>
              </w:numPr>
              <w:ind w:left="203" w:hanging="203"/>
              <w:rPr>
                <w:color w:val="0F243E" w:themeColor="text2" w:themeShade="80"/>
                <w:sz w:val="18"/>
                <w:szCs w:val="18"/>
              </w:rPr>
            </w:pPr>
            <w:r w:rsidRPr="00607B59">
              <w:rPr>
                <w:color w:val="0F243E" w:themeColor="text2" w:themeShade="80"/>
                <w:sz w:val="18"/>
                <w:szCs w:val="18"/>
              </w:rPr>
              <w:t>Youth affected by drug use</w:t>
            </w:r>
          </w:p>
        </w:tc>
        <w:tc>
          <w:tcPr>
            <w:tcW w:w="444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28B3B446" w14:textId="77777777" w:rsidR="00710E12" w:rsidRDefault="00710E12" w:rsidP="00710E12">
            <w:pPr>
              <w:rPr>
                <w:color w:val="0F243E" w:themeColor="text2" w:themeShade="80"/>
                <w:sz w:val="18"/>
                <w:szCs w:val="18"/>
              </w:rPr>
            </w:pPr>
            <w:r>
              <w:rPr>
                <w:color w:val="0F243E" w:themeColor="text2" w:themeShade="80"/>
                <w:sz w:val="18"/>
                <w:szCs w:val="18"/>
              </w:rPr>
              <w:t xml:space="preserve">1.1 % MPs, municipal councillors, and senior positions in the public sector held by women </w:t>
            </w:r>
          </w:p>
          <w:p w14:paraId="1117985B" w14:textId="657581D6" w:rsidR="00710E12" w:rsidRPr="00CF2134" w:rsidRDefault="00710E12" w:rsidP="00710E12">
            <w:pPr>
              <w:rPr>
                <w:color w:val="0F243E" w:themeColor="text2" w:themeShade="80"/>
                <w:sz w:val="18"/>
                <w:szCs w:val="18"/>
              </w:rPr>
            </w:pPr>
            <w:r w:rsidRPr="00CF2134">
              <w:rPr>
                <w:color w:val="0F243E" w:themeColor="text2" w:themeShade="80"/>
                <w:sz w:val="18"/>
                <w:szCs w:val="18"/>
                <w:u w:val="single"/>
              </w:rPr>
              <w:t>Baseline</w:t>
            </w:r>
            <w:r w:rsidRPr="00CF2134">
              <w:rPr>
                <w:color w:val="0F243E" w:themeColor="text2" w:themeShade="80"/>
                <w:sz w:val="18"/>
                <w:szCs w:val="18"/>
                <w:u w:val="single"/>
              </w:rPr>
              <w:tab/>
              <w:t>(2015):</w:t>
            </w:r>
            <w:r w:rsidRPr="00CF2134">
              <w:rPr>
                <w:color w:val="0F243E" w:themeColor="text2" w:themeShade="80"/>
                <w:sz w:val="18"/>
                <w:szCs w:val="18"/>
              </w:rPr>
              <w:tab/>
            </w:r>
            <w:r w:rsidR="00267C1A">
              <w:rPr>
                <w:color w:val="0F243E" w:themeColor="text2" w:themeShade="80"/>
                <w:sz w:val="18"/>
                <w:szCs w:val="18"/>
              </w:rPr>
              <w:t xml:space="preserve">                  </w:t>
            </w:r>
            <w:r w:rsidRPr="00CF2134">
              <w:rPr>
                <w:color w:val="0F243E" w:themeColor="text2" w:themeShade="80"/>
                <w:sz w:val="18"/>
                <w:szCs w:val="18"/>
                <w:u w:val="single"/>
              </w:rPr>
              <w:t>Target:</w:t>
            </w:r>
          </w:p>
          <w:p w14:paraId="513C9401" w14:textId="77777777" w:rsidR="00710E12" w:rsidRPr="00CF2134" w:rsidRDefault="00710E12" w:rsidP="00710E12">
            <w:pPr>
              <w:rPr>
                <w:color w:val="0F243E" w:themeColor="text2" w:themeShade="80"/>
                <w:sz w:val="18"/>
                <w:szCs w:val="18"/>
              </w:rPr>
            </w:pPr>
            <w:r w:rsidRPr="00CF2134">
              <w:rPr>
                <w:color w:val="0F243E" w:themeColor="text2" w:themeShade="80"/>
                <w:sz w:val="18"/>
                <w:szCs w:val="18"/>
              </w:rPr>
              <w:t xml:space="preserve">MPs </w:t>
            </w:r>
          </w:p>
          <w:p w14:paraId="1C06C601" w14:textId="6802DD09" w:rsidR="00710E12" w:rsidRPr="00CF2134" w:rsidRDefault="00710E12" w:rsidP="00710E12">
            <w:pPr>
              <w:rPr>
                <w:color w:val="0F243E" w:themeColor="text2" w:themeShade="80"/>
                <w:sz w:val="18"/>
                <w:szCs w:val="18"/>
              </w:rPr>
            </w:pPr>
            <w:r w:rsidRPr="00CF2134">
              <w:rPr>
                <w:color w:val="0F243E" w:themeColor="text2" w:themeShade="80"/>
                <w:sz w:val="18"/>
                <w:szCs w:val="18"/>
              </w:rPr>
              <w:t>21%</w:t>
            </w:r>
            <w:r w:rsidRPr="00CF2134">
              <w:rPr>
                <w:color w:val="0F243E" w:themeColor="text2" w:themeShade="80"/>
                <w:sz w:val="18"/>
                <w:szCs w:val="18"/>
              </w:rPr>
              <w:tab/>
            </w:r>
            <w:r w:rsidRPr="00CF2134">
              <w:rPr>
                <w:color w:val="0F243E" w:themeColor="text2" w:themeShade="80"/>
                <w:sz w:val="18"/>
                <w:szCs w:val="18"/>
              </w:rPr>
              <w:tab/>
            </w:r>
            <w:r w:rsidR="00267C1A">
              <w:rPr>
                <w:color w:val="0F243E" w:themeColor="text2" w:themeShade="80"/>
                <w:sz w:val="18"/>
                <w:szCs w:val="18"/>
              </w:rPr>
              <w:t xml:space="preserve">                   </w:t>
            </w:r>
            <w:r w:rsidRPr="00CF2134">
              <w:rPr>
                <w:color w:val="0F243E" w:themeColor="text2" w:themeShade="80"/>
                <w:sz w:val="18"/>
                <w:szCs w:val="18"/>
              </w:rPr>
              <w:t xml:space="preserve">30% </w:t>
            </w:r>
          </w:p>
          <w:p w14:paraId="4AE6CD75" w14:textId="77777777" w:rsidR="00710E12" w:rsidRPr="00CF2134" w:rsidRDefault="00710E12" w:rsidP="00710E12">
            <w:pPr>
              <w:rPr>
                <w:color w:val="0F243E" w:themeColor="text2" w:themeShade="80"/>
                <w:sz w:val="18"/>
                <w:szCs w:val="18"/>
              </w:rPr>
            </w:pPr>
            <w:r w:rsidRPr="00CF2134">
              <w:rPr>
                <w:color w:val="0F243E" w:themeColor="text2" w:themeShade="80"/>
                <w:sz w:val="18"/>
                <w:szCs w:val="18"/>
              </w:rPr>
              <w:t xml:space="preserve">Municipal Councillors </w:t>
            </w:r>
          </w:p>
          <w:p w14:paraId="1364EB15" w14:textId="50E68A7E" w:rsidR="00710E12" w:rsidRPr="00CF2134" w:rsidRDefault="00710E12" w:rsidP="00710E12">
            <w:pPr>
              <w:rPr>
                <w:color w:val="0F243E" w:themeColor="text2" w:themeShade="80"/>
                <w:sz w:val="18"/>
                <w:szCs w:val="18"/>
              </w:rPr>
            </w:pPr>
            <w:r w:rsidRPr="00CF2134">
              <w:rPr>
                <w:color w:val="0F243E" w:themeColor="text2" w:themeShade="80"/>
                <w:sz w:val="18"/>
                <w:szCs w:val="18"/>
              </w:rPr>
              <w:t>35%</w:t>
            </w:r>
            <w:r w:rsidRPr="00CF2134">
              <w:rPr>
                <w:color w:val="0F243E" w:themeColor="text2" w:themeShade="80"/>
                <w:sz w:val="18"/>
                <w:szCs w:val="18"/>
              </w:rPr>
              <w:tab/>
            </w:r>
            <w:r w:rsidRPr="00CF2134">
              <w:rPr>
                <w:color w:val="0F243E" w:themeColor="text2" w:themeShade="80"/>
                <w:sz w:val="18"/>
                <w:szCs w:val="18"/>
              </w:rPr>
              <w:tab/>
            </w:r>
            <w:r w:rsidR="00267C1A">
              <w:rPr>
                <w:color w:val="0F243E" w:themeColor="text2" w:themeShade="80"/>
                <w:sz w:val="18"/>
                <w:szCs w:val="18"/>
              </w:rPr>
              <w:t xml:space="preserve">                   </w:t>
            </w:r>
            <w:r w:rsidRPr="00CF2134">
              <w:rPr>
                <w:color w:val="0F243E" w:themeColor="text2" w:themeShade="80"/>
                <w:sz w:val="18"/>
                <w:szCs w:val="18"/>
              </w:rPr>
              <w:t xml:space="preserve">50% </w:t>
            </w:r>
          </w:p>
          <w:p w14:paraId="219B357C" w14:textId="77777777" w:rsidR="00710E12" w:rsidRPr="00CF2134" w:rsidRDefault="00710E12" w:rsidP="00710E12">
            <w:pPr>
              <w:rPr>
                <w:color w:val="0F243E" w:themeColor="text2" w:themeShade="80"/>
                <w:sz w:val="18"/>
                <w:szCs w:val="18"/>
              </w:rPr>
            </w:pPr>
            <w:r w:rsidRPr="00CF2134">
              <w:rPr>
                <w:color w:val="0F243E" w:themeColor="text2" w:themeShade="80"/>
                <w:sz w:val="18"/>
                <w:szCs w:val="18"/>
              </w:rPr>
              <w:t xml:space="preserve">Public Sector </w:t>
            </w:r>
          </w:p>
          <w:p w14:paraId="5A5F9A01" w14:textId="375BF704" w:rsidR="00710E12" w:rsidRDefault="00710E12" w:rsidP="00710E12">
            <w:pPr>
              <w:rPr>
                <w:color w:val="0F243E" w:themeColor="text2" w:themeShade="80"/>
                <w:sz w:val="18"/>
                <w:szCs w:val="18"/>
              </w:rPr>
            </w:pPr>
            <w:r w:rsidRPr="00CF2134">
              <w:rPr>
                <w:color w:val="0F243E" w:themeColor="text2" w:themeShade="80"/>
                <w:sz w:val="18"/>
                <w:szCs w:val="18"/>
              </w:rPr>
              <w:t xml:space="preserve">44.6%                         </w:t>
            </w:r>
            <w:r w:rsidR="00267C1A">
              <w:rPr>
                <w:color w:val="0F243E" w:themeColor="text2" w:themeShade="80"/>
                <w:sz w:val="18"/>
                <w:szCs w:val="18"/>
              </w:rPr>
              <w:t xml:space="preserve">         </w:t>
            </w:r>
            <w:r w:rsidRPr="00CF2134">
              <w:rPr>
                <w:color w:val="0F243E" w:themeColor="text2" w:themeShade="80"/>
                <w:sz w:val="18"/>
                <w:szCs w:val="18"/>
              </w:rPr>
              <w:t>no less than 30%</w:t>
            </w:r>
          </w:p>
          <w:p w14:paraId="20A40EE7" w14:textId="77777777" w:rsidR="00710E12" w:rsidRDefault="00710E12" w:rsidP="00710E12">
            <w:pPr>
              <w:rPr>
                <w:color w:val="0F243E" w:themeColor="text2" w:themeShade="80"/>
                <w:sz w:val="18"/>
                <w:szCs w:val="18"/>
              </w:rPr>
            </w:pPr>
          </w:p>
          <w:p w14:paraId="50DC7508" w14:textId="77777777" w:rsidR="00710E12" w:rsidRDefault="00710E12" w:rsidP="00710E12">
            <w:pPr>
              <w:rPr>
                <w:color w:val="0F243E" w:themeColor="text2" w:themeShade="80"/>
                <w:sz w:val="18"/>
                <w:szCs w:val="18"/>
              </w:rPr>
            </w:pPr>
            <w:r>
              <w:rPr>
                <w:color w:val="0F243E" w:themeColor="text2" w:themeShade="80"/>
                <w:sz w:val="18"/>
                <w:szCs w:val="18"/>
              </w:rPr>
              <w:t>1.2 Annual rating of democratic change in Albania (composite)</w:t>
            </w:r>
          </w:p>
          <w:p w14:paraId="348287D4" w14:textId="4A3E17F7" w:rsidR="00710E12" w:rsidRPr="00CF2134" w:rsidRDefault="00710E12" w:rsidP="00710E12">
            <w:pPr>
              <w:rPr>
                <w:color w:val="0F243E" w:themeColor="text2" w:themeShade="80"/>
                <w:sz w:val="18"/>
                <w:szCs w:val="18"/>
              </w:rPr>
            </w:pPr>
            <w:r w:rsidRPr="00CF2134">
              <w:rPr>
                <w:color w:val="0F243E" w:themeColor="text2" w:themeShade="80"/>
                <w:sz w:val="18"/>
                <w:szCs w:val="18"/>
                <w:u w:val="single"/>
              </w:rPr>
              <w:t>Baseline</w:t>
            </w:r>
            <w:r w:rsidR="00267C1A">
              <w:rPr>
                <w:color w:val="0F243E" w:themeColor="text2" w:themeShade="80"/>
                <w:sz w:val="18"/>
                <w:szCs w:val="18"/>
                <w:u w:val="single"/>
              </w:rPr>
              <w:t xml:space="preserve"> (2015)</w:t>
            </w:r>
            <w:r w:rsidRPr="00CF2134">
              <w:rPr>
                <w:color w:val="0F243E" w:themeColor="text2" w:themeShade="80"/>
                <w:sz w:val="18"/>
                <w:szCs w:val="18"/>
                <w:u w:val="single"/>
              </w:rPr>
              <w:t>:</w:t>
            </w:r>
            <w:r w:rsidRPr="00CF2134">
              <w:rPr>
                <w:color w:val="0F243E" w:themeColor="text2" w:themeShade="80"/>
                <w:sz w:val="18"/>
                <w:szCs w:val="18"/>
              </w:rPr>
              <w:tab/>
            </w:r>
            <w:r w:rsidRPr="00CF2134">
              <w:rPr>
                <w:color w:val="0F243E" w:themeColor="text2" w:themeShade="80"/>
                <w:sz w:val="18"/>
                <w:szCs w:val="18"/>
              </w:rPr>
              <w:tab/>
            </w:r>
            <w:r w:rsidRPr="00CF2134">
              <w:rPr>
                <w:color w:val="0F243E" w:themeColor="text2" w:themeShade="80"/>
                <w:sz w:val="18"/>
                <w:szCs w:val="18"/>
                <w:u w:val="single"/>
              </w:rPr>
              <w:t>Target:</w:t>
            </w:r>
          </w:p>
          <w:p w14:paraId="0EA19447" w14:textId="5BE46EA4" w:rsidR="00710E12" w:rsidRDefault="00267C1A" w:rsidP="00710E12">
            <w:pPr>
              <w:rPr>
                <w:color w:val="0F243E" w:themeColor="text2" w:themeShade="80"/>
                <w:sz w:val="18"/>
                <w:szCs w:val="18"/>
              </w:rPr>
            </w:pPr>
            <w:r>
              <w:rPr>
                <w:color w:val="0F243E" w:themeColor="text2" w:themeShade="80"/>
                <w:sz w:val="18"/>
                <w:szCs w:val="18"/>
                <w:lang w:val="en"/>
              </w:rPr>
              <w:t xml:space="preserve">4.14/7                        </w:t>
            </w:r>
            <w:r w:rsidR="00710E12" w:rsidRPr="00CF2134">
              <w:rPr>
                <w:color w:val="0F243E" w:themeColor="text2" w:themeShade="80"/>
                <w:sz w:val="18"/>
                <w:szCs w:val="18"/>
              </w:rPr>
              <w:tab/>
            </w:r>
            <w:r w:rsidR="00710E12">
              <w:rPr>
                <w:color w:val="0F243E" w:themeColor="text2" w:themeShade="80"/>
                <w:sz w:val="18"/>
                <w:szCs w:val="18"/>
              </w:rPr>
              <w:t>3.9</w:t>
            </w:r>
            <w:r w:rsidR="00710E12" w:rsidRPr="00CF2134">
              <w:rPr>
                <w:color w:val="0F243E" w:themeColor="text2" w:themeShade="80"/>
                <w:sz w:val="18"/>
                <w:szCs w:val="18"/>
              </w:rPr>
              <w:t xml:space="preserve"> (2021)</w:t>
            </w:r>
          </w:p>
          <w:p w14:paraId="67C22D79" w14:textId="77777777" w:rsidR="00710E12" w:rsidRDefault="00710E12" w:rsidP="00710E12">
            <w:pPr>
              <w:rPr>
                <w:color w:val="0F243E" w:themeColor="text2" w:themeShade="80"/>
                <w:sz w:val="18"/>
                <w:szCs w:val="18"/>
              </w:rPr>
            </w:pPr>
          </w:p>
          <w:p w14:paraId="4ED2BE4B" w14:textId="77777777" w:rsidR="00BF7EA4" w:rsidRPr="00517D2B" w:rsidRDefault="00710E12" w:rsidP="00BF7EA4">
            <w:pPr>
              <w:rPr>
                <w:color w:val="000000"/>
                <w:sz w:val="18"/>
                <w:szCs w:val="18"/>
                <w:highlight w:val="yellow"/>
              </w:rPr>
            </w:pPr>
            <w:r>
              <w:rPr>
                <w:color w:val="0F243E" w:themeColor="text2" w:themeShade="80"/>
                <w:sz w:val="18"/>
                <w:szCs w:val="18"/>
              </w:rPr>
              <w:t>1</w:t>
            </w:r>
            <w:r w:rsidRPr="00517D2B">
              <w:rPr>
                <w:color w:val="0F243E" w:themeColor="text2" w:themeShade="80"/>
                <w:sz w:val="18"/>
                <w:szCs w:val="18"/>
                <w:highlight w:val="yellow"/>
              </w:rPr>
              <w:t xml:space="preserve">.3 </w:t>
            </w:r>
            <w:r w:rsidR="00BF7EA4" w:rsidRPr="00517D2B">
              <w:rPr>
                <w:color w:val="000000"/>
                <w:sz w:val="18"/>
                <w:szCs w:val="18"/>
                <w:highlight w:val="yellow"/>
              </w:rPr>
              <w:t xml:space="preserve">Perceptions of performance of public institutions </w:t>
            </w:r>
          </w:p>
          <w:p w14:paraId="05DB3358" w14:textId="77777777" w:rsidR="00BF7EA4" w:rsidRPr="00517D2B" w:rsidRDefault="00BF7EA4" w:rsidP="00BF7EA4">
            <w:pPr>
              <w:rPr>
                <w:color w:val="000000"/>
                <w:sz w:val="18"/>
                <w:szCs w:val="18"/>
                <w:highlight w:val="yellow"/>
              </w:rPr>
            </w:pPr>
          </w:p>
          <w:p w14:paraId="4061350E" w14:textId="5768128F" w:rsidR="00BF7EA4" w:rsidRPr="00517D2B" w:rsidRDefault="00BF7EA4" w:rsidP="00BF7EA4">
            <w:pPr>
              <w:rPr>
                <w:color w:val="000000"/>
                <w:sz w:val="18"/>
                <w:szCs w:val="18"/>
                <w:highlight w:val="yellow"/>
              </w:rPr>
            </w:pPr>
            <w:r w:rsidRPr="00517D2B">
              <w:rPr>
                <w:color w:val="000000"/>
                <w:sz w:val="18"/>
                <w:szCs w:val="18"/>
                <w:highlight w:val="yellow"/>
                <w:u w:val="single"/>
              </w:rPr>
              <w:t>Baseline (2015</w:t>
            </w:r>
            <w:r w:rsidRPr="00517D2B">
              <w:rPr>
                <w:color w:val="000000"/>
                <w:sz w:val="18"/>
                <w:szCs w:val="18"/>
                <w:highlight w:val="yellow"/>
              </w:rPr>
              <w:t xml:space="preserve">):                               </w:t>
            </w:r>
            <w:r w:rsidRPr="00517D2B">
              <w:rPr>
                <w:color w:val="000000"/>
                <w:sz w:val="18"/>
                <w:szCs w:val="18"/>
                <w:highlight w:val="yellow"/>
                <w:u w:val="single"/>
              </w:rPr>
              <w:t>Target</w:t>
            </w:r>
            <w:r w:rsidRPr="00517D2B">
              <w:rPr>
                <w:color w:val="000000"/>
                <w:sz w:val="18"/>
                <w:szCs w:val="18"/>
                <w:highlight w:val="yellow"/>
              </w:rPr>
              <w:t>:                   </w:t>
            </w:r>
          </w:p>
          <w:p w14:paraId="5B311743" w14:textId="52F93B1A" w:rsidR="00BF7EA4" w:rsidRPr="00517D2B" w:rsidRDefault="00BF7EA4" w:rsidP="00BF7EA4">
            <w:pPr>
              <w:rPr>
                <w:color w:val="000000"/>
                <w:sz w:val="18"/>
                <w:szCs w:val="18"/>
                <w:highlight w:val="yellow"/>
              </w:rPr>
            </w:pPr>
            <w:r w:rsidRPr="00517D2B">
              <w:rPr>
                <w:color w:val="000000"/>
                <w:sz w:val="18"/>
                <w:szCs w:val="18"/>
                <w:highlight w:val="yellow"/>
              </w:rPr>
              <w:t>CEC 8%                                            CEC  20%</w:t>
            </w:r>
          </w:p>
          <w:p w14:paraId="17C9E612" w14:textId="607316D9" w:rsidR="00BF7EA4" w:rsidRPr="00517D2B" w:rsidRDefault="00BF7EA4" w:rsidP="00BF7EA4">
            <w:pPr>
              <w:rPr>
                <w:color w:val="000000"/>
                <w:sz w:val="18"/>
                <w:szCs w:val="18"/>
                <w:highlight w:val="yellow"/>
              </w:rPr>
            </w:pPr>
            <w:r w:rsidRPr="00517D2B">
              <w:rPr>
                <w:color w:val="000000"/>
                <w:sz w:val="18"/>
                <w:szCs w:val="18"/>
                <w:highlight w:val="yellow"/>
              </w:rPr>
              <w:t>Parliament  10%                            Parliament 25%</w:t>
            </w:r>
          </w:p>
          <w:p w14:paraId="2611C4B7" w14:textId="2DEA179C" w:rsidR="00BF7EA4" w:rsidRPr="00517D2B" w:rsidRDefault="00BF7EA4" w:rsidP="00BF7EA4">
            <w:pPr>
              <w:rPr>
                <w:color w:val="000000"/>
                <w:sz w:val="18"/>
                <w:szCs w:val="18"/>
                <w:highlight w:val="yellow"/>
              </w:rPr>
            </w:pPr>
            <w:r w:rsidRPr="00517D2B">
              <w:rPr>
                <w:color w:val="000000"/>
                <w:sz w:val="18"/>
                <w:szCs w:val="18"/>
                <w:highlight w:val="yellow"/>
              </w:rPr>
              <w:t>Government  14%                        Government 35%</w:t>
            </w:r>
          </w:p>
          <w:p w14:paraId="74C12595" w14:textId="13754A2E" w:rsidR="00BF7EA4" w:rsidRDefault="00BF7EA4" w:rsidP="00BF7EA4">
            <w:pPr>
              <w:rPr>
                <w:color w:val="000000"/>
                <w:sz w:val="18"/>
                <w:szCs w:val="18"/>
              </w:rPr>
            </w:pPr>
            <w:r w:rsidRPr="00517D2B">
              <w:rPr>
                <w:color w:val="000000"/>
                <w:sz w:val="18"/>
                <w:szCs w:val="18"/>
                <w:highlight w:val="yellow"/>
              </w:rPr>
              <w:t>Local Government  13%              Local Government 50%</w:t>
            </w:r>
          </w:p>
          <w:p w14:paraId="7F44C43F" w14:textId="77777777" w:rsidR="00BF7EA4" w:rsidRDefault="00BF7EA4" w:rsidP="00BF7EA4">
            <w:pPr>
              <w:rPr>
                <w:color w:val="000000"/>
                <w:sz w:val="18"/>
                <w:szCs w:val="18"/>
              </w:rPr>
            </w:pPr>
          </w:p>
          <w:p w14:paraId="766E3646" w14:textId="76B2DA11" w:rsidR="009579DD" w:rsidRPr="00267C1A" w:rsidRDefault="00BF7EA4" w:rsidP="00710E12">
            <w:pPr>
              <w:rPr>
                <w:color w:val="0F243E" w:themeColor="text2" w:themeShade="80"/>
                <w:sz w:val="18"/>
                <w:szCs w:val="18"/>
              </w:rPr>
            </w:pPr>
            <w:r>
              <w:rPr>
                <w:color w:val="0F243E" w:themeColor="text2" w:themeShade="80"/>
                <w:sz w:val="18"/>
                <w:szCs w:val="18"/>
              </w:rPr>
              <w:t>1.4</w:t>
            </w:r>
            <w:r w:rsidR="009579DD" w:rsidRPr="00267C1A">
              <w:rPr>
                <w:color w:val="0F243E" w:themeColor="text2" w:themeShade="80"/>
                <w:sz w:val="18"/>
                <w:szCs w:val="18"/>
              </w:rPr>
              <w:t xml:space="preserve">  Percentage of children offered probation as an alternative to detention (out of the total number of children alleged/convicted)</w:t>
            </w:r>
          </w:p>
          <w:p w14:paraId="7D25102A" w14:textId="4929A189" w:rsidR="009579DD" w:rsidRPr="00267C1A" w:rsidRDefault="009579DD" w:rsidP="009579DD">
            <w:pPr>
              <w:rPr>
                <w:color w:val="0F243E" w:themeColor="text2" w:themeShade="80"/>
                <w:sz w:val="18"/>
                <w:szCs w:val="18"/>
              </w:rPr>
            </w:pPr>
            <w:r w:rsidRPr="00267C1A">
              <w:rPr>
                <w:color w:val="0F243E" w:themeColor="text2" w:themeShade="80"/>
                <w:sz w:val="18"/>
                <w:szCs w:val="18"/>
                <w:u w:val="single"/>
              </w:rPr>
              <w:t>Baseline</w:t>
            </w:r>
            <w:r w:rsidR="00267C1A">
              <w:rPr>
                <w:color w:val="0F243E" w:themeColor="text2" w:themeShade="80"/>
                <w:sz w:val="18"/>
                <w:szCs w:val="18"/>
                <w:u w:val="single"/>
              </w:rPr>
              <w:t xml:space="preserve"> (2014)</w:t>
            </w:r>
            <w:r w:rsidRPr="00267C1A">
              <w:rPr>
                <w:color w:val="0F243E" w:themeColor="text2" w:themeShade="80"/>
                <w:sz w:val="18"/>
                <w:szCs w:val="18"/>
                <w:u w:val="single"/>
              </w:rPr>
              <w:t>:</w:t>
            </w:r>
            <w:r w:rsidRPr="00267C1A">
              <w:rPr>
                <w:color w:val="0F243E" w:themeColor="text2" w:themeShade="80"/>
                <w:sz w:val="18"/>
                <w:szCs w:val="18"/>
              </w:rPr>
              <w:tab/>
            </w:r>
            <w:r w:rsidRPr="00267C1A">
              <w:rPr>
                <w:color w:val="0F243E" w:themeColor="text2" w:themeShade="80"/>
                <w:sz w:val="18"/>
                <w:szCs w:val="18"/>
              </w:rPr>
              <w:tab/>
            </w:r>
            <w:r w:rsidRPr="00267C1A">
              <w:rPr>
                <w:color w:val="0F243E" w:themeColor="text2" w:themeShade="80"/>
                <w:sz w:val="18"/>
                <w:szCs w:val="18"/>
                <w:u w:val="single"/>
              </w:rPr>
              <w:t>Target:</w:t>
            </w:r>
          </w:p>
          <w:p w14:paraId="2C78B554" w14:textId="0615ECAB" w:rsidR="009579DD" w:rsidRPr="00267C1A" w:rsidRDefault="00267C1A" w:rsidP="00710E12">
            <w:pPr>
              <w:rPr>
                <w:color w:val="0F243E" w:themeColor="text2" w:themeShade="80"/>
                <w:sz w:val="18"/>
                <w:szCs w:val="18"/>
              </w:rPr>
            </w:pPr>
            <w:r>
              <w:rPr>
                <w:color w:val="0F243E" w:themeColor="text2" w:themeShade="80"/>
                <w:sz w:val="18"/>
                <w:szCs w:val="18"/>
              </w:rPr>
              <w:t xml:space="preserve">58%                              </w:t>
            </w:r>
            <w:r w:rsidR="009579DD" w:rsidRPr="00267C1A">
              <w:rPr>
                <w:color w:val="0F243E" w:themeColor="text2" w:themeShade="80"/>
                <w:sz w:val="18"/>
                <w:szCs w:val="18"/>
              </w:rPr>
              <w:t xml:space="preserve">               70% (2021)</w:t>
            </w:r>
          </w:p>
          <w:p w14:paraId="63D2C2AA" w14:textId="20673251" w:rsidR="009579DD" w:rsidRPr="00267C1A" w:rsidRDefault="009579DD" w:rsidP="00710E12">
            <w:pPr>
              <w:rPr>
                <w:color w:val="0F243E" w:themeColor="text2" w:themeShade="80"/>
                <w:sz w:val="18"/>
                <w:szCs w:val="18"/>
              </w:rPr>
            </w:pPr>
            <w:r w:rsidRPr="00267C1A">
              <w:rPr>
                <w:color w:val="0F243E" w:themeColor="text2" w:themeShade="80"/>
                <w:sz w:val="18"/>
                <w:szCs w:val="18"/>
              </w:rPr>
              <w:lastRenderedPageBreak/>
              <w:t>1.</w:t>
            </w:r>
            <w:r w:rsidR="00BF7EA4">
              <w:rPr>
                <w:color w:val="0F243E" w:themeColor="text2" w:themeShade="80"/>
                <w:sz w:val="18"/>
                <w:szCs w:val="18"/>
              </w:rPr>
              <w:t>5</w:t>
            </w:r>
            <w:r w:rsidRPr="00267C1A">
              <w:rPr>
                <w:color w:val="0F243E" w:themeColor="text2" w:themeShade="80"/>
                <w:sz w:val="18"/>
                <w:szCs w:val="18"/>
              </w:rPr>
              <w:t xml:space="preserve">  Number of children held in detention, annually</w:t>
            </w:r>
          </w:p>
          <w:p w14:paraId="2782EAE5" w14:textId="1224FE5E" w:rsidR="009579DD" w:rsidRPr="00267C1A" w:rsidRDefault="009579DD" w:rsidP="009579DD">
            <w:pPr>
              <w:rPr>
                <w:color w:val="0F243E" w:themeColor="text2" w:themeShade="80"/>
                <w:sz w:val="18"/>
                <w:szCs w:val="18"/>
              </w:rPr>
            </w:pPr>
            <w:r w:rsidRPr="00267C1A">
              <w:rPr>
                <w:color w:val="0F243E" w:themeColor="text2" w:themeShade="80"/>
                <w:sz w:val="18"/>
                <w:szCs w:val="18"/>
                <w:u w:val="single"/>
              </w:rPr>
              <w:t>Baseline</w:t>
            </w:r>
            <w:r w:rsidR="00267C1A">
              <w:rPr>
                <w:color w:val="0F243E" w:themeColor="text2" w:themeShade="80"/>
                <w:sz w:val="18"/>
                <w:szCs w:val="18"/>
                <w:u w:val="single"/>
              </w:rPr>
              <w:t xml:space="preserve"> (2014)</w:t>
            </w:r>
            <w:r w:rsidRPr="00267C1A">
              <w:rPr>
                <w:color w:val="0F243E" w:themeColor="text2" w:themeShade="80"/>
                <w:sz w:val="18"/>
                <w:szCs w:val="18"/>
                <w:u w:val="single"/>
              </w:rPr>
              <w:t>:</w:t>
            </w:r>
            <w:r w:rsidRPr="00267C1A">
              <w:rPr>
                <w:color w:val="0F243E" w:themeColor="text2" w:themeShade="80"/>
                <w:sz w:val="18"/>
                <w:szCs w:val="18"/>
              </w:rPr>
              <w:tab/>
            </w:r>
            <w:r w:rsidRPr="00267C1A">
              <w:rPr>
                <w:color w:val="0F243E" w:themeColor="text2" w:themeShade="80"/>
                <w:sz w:val="18"/>
                <w:szCs w:val="18"/>
              </w:rPr>
              <w:tab/>
            </w:r>
            <w:r w:rsidRPr="00267C1A">
              <w:rPr>
                <w:color w:val="0F243E" w:themeColor="text2" w:themeShade="80"/>
                <w:sz w:val="18"/>
                <w:szCs w:val="18"/>
                <w:u w:val="single"/>
              </w:rPr>
              <w:t>Target:</w:t>
            </w:r>
          </w:p>
          <w:p w14:paraId="7067BE58" w14:textId="7CFB1AE3" w:rsidR="009579DD" w:rsidRPr="00267C1A" w:rsidRDefault="00267C1A" w:rsidP="009579DD">
            <w:pPr>
              <w:rPr>
                <w:color w:val="0F243E" w:themeColor="text2" w:themeShade="80"/>
                <w:sz w:val="18"/>
                <w:szCs w:val="18"/>
              </w:rPr>
            </w:pPr>
            <w:r>
              <w:rPr>
                <w:color w:val="0F243E" w:themeColor="text2" w:themeShade="80"/>
                <w:sz w:val="18"/>
                <w:szCs w:val="18"/>
              </w:rPr>
              <w:t xml:space="preserve">338                                 </w:t>
            </w:r>
            <w:r w:rsidR="009579DD" w:rsidRPr="00267C1A">
              <w:rPr>
                <w:color w:val="0F243E" w:themeColor="text2" w:themeShade="80"/>
                <w:sz w:val="18"/>
                <w:szCs w:val="18"/>
              </w:rPr>
              <w:t xml:space="preserve">             200 (2021)</w:t>
            </w:r>
          </w:p>
          <w:p w14:paraId="56FE1A39" w14:textId="77777777" w:rsidR="00FF2DA5" w:rsidRPr="00267C1A" w:rsidRDefault="00FF2DA5" w:rsidP="009579DD">
            <w:pPr>
              <w:rPr>
                <w:color w:val="0F243E" w:themeColor="text2" w:themeShade="80"/>
                <w:sz w:val="18"/>
                <w:szCs w:val="18"/>
              </w:rPr>
            </w:pPr>
          </w:p>
          <w:p w14:paraId="2C39A6B6" w14:textId="15282A38" w:rsidR="00FF2DA5" w:rsidRPr="00267C1A" w:rsidRDefault="00FF2DA5" w:rsidP="009579DD">
            <w:pPr>
              <w:rPr>
                <w:color w:val="0F243E" w:themeColor="text2" w:themeShade="80"/>
                <w:sz w:val="18"/>
                <w:szCs w:val="18"/>
              </w:rPr>
            </w:pPr>
            <w:r w:rsidRPr="00267C1A">
              <w:rPr>
                <w:color w:val="0F243E" w:themeColor="text2" w:themeShade="80"/>
                <w:sz w:val="18"/>
                <w:szCs w:val="18"/>
              </w:rPr>
              <w:t>1.</w:t>
            </w:r>
            <w:r w:rsidR="00BF7EA4">
              <w:rPr>
                <w:color w:val="0F243E" w:themeColor="text2" w:themeShade="80"/>
                <w:sz w:val="18"/>
                <w:szCs w:val="18"/>
              </w:rPr>
              <w:t>6</w:t>
            </w:r>
            <w:r w:rsidRPr="00267C1A">
              <w:rPr>
                <w:color w:val="0F243E" w:themeColor="text2" w:themeShade="80"/>
                <w:sz w:val="18"/>
                <w:szCs w:val="18"/>
              </w:rPr>
              <w:t xml:space="preserve">  The median length of pre-trial detention</w:t>
            </w:r>
          </w:p>
          <w:p w14:paraId="2B4971C6" w14:textId="484364E9" w:rsidR="00FF2DA5" w:rsidRPr="00267C1A" w:rsidRDefault="00FF2DA5" w:rsidP="00FF2DA5">
            <w:pPr>
              <w:rPr>
                <w:color w:val="0F243E" w:themeColor="text2" w:themeShade="80"/>
                <w:sz w:val="18"/>
                <w:szCs w:val="18"/>
              </w:rPr>
            </w:pPr>
            <w:r w:rsidRPr="00267C1A">
              <w:rPr>
                <w:color w:val="0F243E" w:themeColor="text2" w:themeShade="80"/>
                <w:sz w:val="18"/>
                <w:szCs w:val="18"/>
                <w:u w:val="single"/>
              </w:rPr>
              <w:t>Baseline</w:t>
            </w:r>
            <w:r w:rsidR="00267C1A">
              <w:rPr>
                <w:color w:val="0F243E" w:themeColor="text2" w:themeShade="80"/>
                <w:sz w:val="18"/>
                <w:szCs w:val="18"/>
                <w:u w:val="single"/>
              </w:rPr>
              <w:t xml:space="preserve"> (2015)</w:t>
            </w:r>
            <w:r w:rsidRPr="00267C1A">
              <w:rPr>
                <w:color w:val="0F243E" w:themeColor="text2" w:themeShade="80"/>
                <w:sz w:val="18"/>
                <w:szCs w:val="18"/>
                <w:u w:val="single"/>
              </w:rPr>
              <w:t>:</w:t>
            </w:r>
            <w:r w:rsidRPr="00267C1A">
              <w:rPr>
                <w:color w:val="0F243E" w:themeColor="text2" w:themeShade="80"/>
                <w:sz w:val="18"/>
                <w:szCs w:val="18"/>
              </w:rPr>
              <w:tab/>
            </w:r>
            <w:r w:rsidRPr="00267C1A">
              <w:rPr>
                <w:color w:val="0F243E" w:themeColor="text2" w:themeShade="80"/>
                <w:sz w:val="18"/>
                <w:szCs w:val="18"/>
              </w:rPr>
              <w:tab/>
            </w:r>
            <w:r w:rsidRPr="00267C1A">
              <w:rPr>
                <w:color w:val="0F243E" w:themeColor="text2" w:themeShade="80"/>
                <w:sz w:val="18"/>
                <w:szCs w:val="18"/>
                <w:u w:val="single"/>
              </w:rPr>
              <w:t>Target:</w:t>
            </w:r>
          </w:p>
          <w:p w14:paraId="66D6F7CC" w14:textId="2AD3AFCB" w:rsidR="00FF2DA5" w:rsidRPr="00F66502" w:rsidRDefault="00FF2DA5" w:rsidP="00267C1A">
            <w:pPr>
              <w:rPr>
                <w:color w:val="0F243E" w:themeColor="text2" w:themeShade="80"/>
                <w:sz w:val="18"/>
                <w:szCs w:val="18"/>
              </w:rPr>
            </w:pPr>
            <w:r w:rsidRPr="00267C1A">
              <w:rPr>
                <w:color w:val="0F243E" w:themeColor="text2" w:themeShade="80"/>
                <w:sz w:val="18"/>
                <w:szCs w:val="18"/>
              </w:rPr>
              <w:t xml:space="preserve">126 days </w:t>
            </w:r>
            <w:r w:rsidR="00267C1A">
              <w:rPr>
                <w:color w:val="0F243E" w:themeColor="text2" w:themeShade="80"/>
                <w:sz w:val="18"/>
                <w:szCs w:val="18"/>
              </w:rPr>
              <w:t xml:space="preserve">                            </w:t>
            </w:r>
            <w:r w:rsidRPr="00267C1A">
              <w:rPr>
                <w:color w:val="0F243E" w:themeColor="text2" w:themeShade="80"/>
                <w:sz w:val="18"/>
                <w:szCs w:val="18"/>
              </w:rPr>
              <w:t xml:space="preserve">       100 days (2021)</w:t>
            </w:r>
          </w:p>
        </w:tc>
        <w:tc>
          <w:tcPr>
            <w:tcW w:w="245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FED35EF" w14:textId="77777777" w:rsidR="00710E12" w:rsidRDefault="00710E12" w:rsidP="00710E12">
            <w:pPr>
              <w:rPr>
                <w:color w:val="0F243E" w:themeColor="text2" w:themeShade="80"/>
                <w:sz w:val="18"/>
                <w:szCs w:val="18"/>
              </w:rPr>
            </w:pPr>
            <w:r>
              <w:rPr>
                <w:color w:val="0F243E" w:themeColor="text2" w:themeShade="80"/>
                <w:sz w:val="18"/>
                <w:szCs w:val="18"/>
              </w:rPr>
              <w:lastRenderedPageBreak/>
              <w:t>Parliament</w:t>
            </w:r>
          </w:p>
          <w:p w14:paraId="2A3AF016" w14:textId="77777777" w:rsidR="00710E12" w:rsidRDefault="00710E12" w:rsidP="00710E12">
            <w:pPr>
              <w:rPr>
                <w:color w:val="0F243E" w:themeColor="text2" w:themeShade="80"/>
                <w:sz w:val="18"/>
                <w:szCs w:val="18"/>
              </w:rPr>
            </w:pPr>
            <w:r>
              <w:rPr>
                <w:color w:val="0F243E" w:themeColor="text2" w:themeShade="80"/>
                <w:sz w:val="18"/>
                <w:szCs w:val="18"/>
              </w:rPr>
              <w:t>Central Elections Commission</w:t>
            </w:r>
          </w:p>
          <w:p w14:paraId="321942CD" w14:textId="77777777" w:rsidR="00710E12" w:rsidRDefault="00710E12" w:rsidP="00710E12">
            <w:pPr>
              <w:rPr>
                <w:color w:val="0F243E" w:themeColor="text2" w:themeShade="80"/>
                <w:sz w:val="18"/>
                <w:szCs w:val="18"/>
              </w:rPr>
            </w:pPr>
            <w:r w:rsidRPr="00607ED4">
              <w:rPr>
                <w:color w:val="0F243E" w:themeColor="text2" w:themeShade="80"/>
                <w:sz w:val="18"/>
                <w:szCs w:val="18"/>
              </w:rPr>
              <w:t>Department of Public Administration</w:t>
            </w:r>
          </w:p>
          <w:p w14:paraId="0E247EE7" w14:textId="77777777" w:rsidR="00710E12" w:rsidRDefault="00710E12" w:rsidP="00710E12">
            <w:pPr>
              <w:rPr>
                <w:color w:val="0F243E" w:themeColor="text2" w:themeShade="80"/>
                <w:sz w:val="18"/>
                <w:szCs w:val="18"/>
              </w:rPr>
            </w:pPr>
          </w:p>
          <w:p w14:paraId="292521E3" w14:textId="77777777" w:rsidR="00710E12" w:rsidRDefault="00710E12" w:rsidP="00710E12">
            <w:pPr>
              <w:rPr>
                <w:color w:val="0F243E" w:themeColor="text2" w:themeShade="80"/>
                <w:sz w:val="18"/>
                <w:szCs w:val="18"/>
              </w:rPr>
            </w:pPr>
          </w:p>
          <w:p w14:paraId="1091BD43" w14:textId="77777777" w:rsidR="00710E12" w:rsidRDefault="00710E12" w:rsidP="00710E12">
            <w:pPr>
              <w:rPr>
                <w:color w:val="0F243E" w:themeColor="text2" w:themeShade="80"/>
                <w:sz w:val="18"/>
                <w:szCs w:val="18"/>
              </w:rPr>
            </w:pPr>
          </w:p>
          <w:p w14:paraId="421664DE" w14:textId="77777777" w:rsidR="00710E12" w:rsidRDefault="00710E12" w:rsidP="00710E12">
            <w:pPr>
              <w:rPr>
                <w:color w:val="0F243E" w:themeColor="text2" w:themeShade="80"/>
                <w:sz w:val="18"/>
                <w:szCs w:val="18"/>
              </w:rPr>
            </w:pPr>
          </w:p>
          <w:p w14:paraId="702874F5" w14:textId="77777777" w:rsidR="00710E12" w:rsidRDefault="00710E12" w:rsidP="00710E12">
            <w:pPr>
              <w:rPr>
                <w:color w:val="0F243E" w:themeColor="text2" w:themeShade="80"/>
                <w:sz w:val="18"/>
                <w:szCs w:val="18"/>
              </w:rPr>
            </w:pPr>
          </w:p>
          <w:p w14:paraId="5B1BD2D0" w14:textId="77777777" w:rsidR="00710E12" w:rsidRDefault="00710E12" w:rsidP="00710E12">
            <w:pPr>
              <w:rPr>
                <w:color w:val="0F243E" w:themeColor="text2" w:themeShade="80"/>
                <w:sz w:val="18"/>
                <w:szCs w:val="18"/>
              </w:rPr>
            </w:pPr>
          </w:p>
          <w:p w14:paraId="5573607C" w14:textId="77777777" w:rsidR="00710E12" w:rsidRPr="00787372" w:rsidRDefault="00726697" w:rsidP="00710E12">
            <w:pPr>
              <w:rPr>
                <w:color w:val="0F243E" w:themeColor="text2" w:themeShade="80"/>
                <w:sz w:val="18"/>
                <w:szCs w:val="18"/>
                <w:lang w:val="en"/>
              </w:rPr>
            </w:pPr>
            <w:hyperlink r:id="rId8" w:history="1">
              <w:r w:rsidR="00710E12" w:rsidRPr="00787372">
                <w:rPr>
                  <w:rStyle w:val="Hyperlink"/>
                  <w:sz w:val="18"/>
                  <w:szCs w:val="18"/>
                  <w:lang w:val="en"/>
                </w:rPr>
                <w:t xml:space="preserve">Albania </w:t>
              </w:r>
              <w:r w:rsidR="00710E12">
                <w:rPr>
                  <w:rStyle w:val="Hyperlink"/>
                  <w:sz w:val="18"/>
                  <w:szCs w:val="18"/>
                  <w:lang w:val="en"/>
                </w:rPr>
                <w:t>Democratic Governance Country Report</w:t>
              </w:r>
            </w:hyperlink>
            <w:r w:rsidR="00710E12">
              <w:rPr>
                <w:color w:val="0F243E" w:themeColor="text2" w:themeShade="80"/>
                <w:sz w:val="18"/>
                <w:szCs w:val="18"/>
                <w:lang w:val="en"/>
              </w:rPr>
              <w:t xml:space="preserve">, </w:t>
            </w:r>
            <w:hyperlink r:id="rId9" w:history="1">
              <w:r w:rsidR="00710E12" w:rsidRPr="00787372">
                <w:rPr>
                  <w:rStyle w:val="Hyperlink"/>
                  <w:sz w:val="18"/>
                  <w:szCs w:val="18"/>
                  <w:lang w:val="en"/>
                </w:rPr>
                <w:t>Freedom House</w:t>
              </w:r>
            </w:hyperlink>
          </w:p>
          <w:p w14:paraId="4649569A" w14:textId="77777777" w:rsidR="00710E12" w:rsidRDefault="00710E12" w:rsidP="00710E12">
            <w:pPr>
              <w:rPr>
                <w:color w:val="0F243E" w:themeColor="text2" w:themeShade="80"/>
                <w:sz w:val="18"/>
                <w:szCs w:val="18"/>
              </w:rPr>
            </w:pPr>
          </w:p>
          <w:p w14:paraId="068C3ED2" w14:textId="77777777" w:rsidR="00710E12" w:rsidRDefault="00710E12" w:rsidP="00710E12">
            <w:pPr>
              <w:rPr>
                <w:color w:val="0F243E" w:themeColor="text2" w:themeShade="80"/>
                <w:sz w:val="18"/>
                <w:szCs w:val="18"/>
              </w:rPr>
            </w:pPr>
          </w:p>
          <w:p w14:paraId="780A62EA" w14:textId="77777777" w:rsidR="00710E12" w:rsidRDefault="00710E12" w:rsidP="00710E12">
            <w:pPr>
              <w:rPr>
                <w:color w:val="0F243E" w:themeColor="text2" w:themeShade="80"/>
                <w:sz w:val="18"/>
                <w:szCs w:val="18"/>
              </w:rPr>
            </w:pPr>
          </w:p>
          <w:p w14:paraId="4181B207" w14:textId="77777777" w:rsidR="00710E12" w:rsidRDefault="00710E12" w:rsidP="00710E12">
            <w:pPr>
              <w:rPr>
                <w:color w:val="0F243E" w:themeColor="text2" w:themeShade="80"/>
                <w:sz w:val="18"/>
                <w:szCs w:val="18"/>
              </w:rPr>
            </w:pPr>
          </w:p>
          <w:p w14:paraId="13E90272" w14:textId="2D7B2F55" w:rsidR="00BF7EA4" w:rsidRDefault="00BF7EA4" w:rsidP="00BF7EA4">
            <w:pPr>
              <w:rPr>
                <w:color w:val="000000"/>
                <w:sz w:val="18"/>
                <w:szCs w:val="18"/>
              </w:rPr>
            </w:pPr>
            <w:r>
              <w:rPr>
                <w:color w:val="000000"/>
                <w:sz w:val="18"/>
                <w:szCs w:val="18"/>
              </w:rPr>
              <w:t>MOV: Periodic citizen survey undertaken in the framework of Open Government Partnership</w:t>
            </w:r>
          </w:p>
          <w:p w14:paraId="27979CAC" w14:textId="77777777" w:rsidR="00710E12" w:rsidRDefault="00710E12" w:rsidP="00710E12">
            <w:pPr>
              <w:rPr>
                <w:color w:val="0F243E" w:themeColor="text2" w:themeShade="80"/>
                <w:sz w:val="18"/>
                <w:szCs w:val="18"/>
              </w:rPr>
            </w:pPr>
          </w:p>
          <w:p w14:paraId="7E623C0F" w14:textId="77777777" w:rsidR="00710E12" w:rsidRDefault="00710E12" w:rsidP="00710E12">
            <w:pPr>
              <w:rPr>
                <w:color w:val="0F243E" w:themeColor="text2" w:themeShade="80"/>
                <w:sz w:val="18"/>
                <w:szCs w:val="18"/>
              </w:rPr>
            </w:pPr>
          </w:p>
          <w:p w14:paraId="3CE2AC9A" w14:textId="77777777" w:rsidR="009579DD" w:rsidRDefault="009579DD" w:rsidP="00710E12">
            <w:pPr>
              <w:rPr>
                <w:color w:val="0F243E" w:themeColor="text2" w:themeShade="80"/>
                <w:sz w:val="18"/>
                <w:szCs w:val="18"/>
              </w:rPr>
            </w:pPr>
            <w:r w:rsidRPr="009579DD">
              <w:rPr>
                <w:color w:val="0F243E" w:themeColor="text2" w:themeShade="80"/>
                <w:sz w:val="18"/>
                <w:szCs w:val="18"/>
              </w:rPr>
              <w:t>Ministry of Justice and General Department of Probation MIS (Management Information System)</w:t>
            </w:r>
          </w:p>
          <w:p w14:paraId="5F045733" w14:textId="77777777" w:rsidR="00FF2DA5" w:rsidRDefault="00FF2DA5" w:rsidP="00710E12">
            <w:pPr>
              <w:rPr>
                <w:color w:val="0F243E" w:themeColor="text2" w:themeShade="80"/>
                <w:sz w:val="18"/>
                <w:szCs w:val="18"/>
              </w:rPr>
            </w:pPr>
          </w:p>
          <w:p w14:paraId="38256BCE" w14:textId="5EAEAF4A" w:rsidR="00FF2DA5" w:rsidRDefault="00FF2DA5" w:rsidP="00710E12">
            <w:pPr>
              <w:rPr>
                <w:color w:val="0F243E" w:themeColor="text2" w:themeShade="80"/>
                <w:sz w:val="18"/>
                <w:szCs w:val="18"/>
              </w:rPr>
            </w:pPr>
            <w:r w:rsidRPr="00FF2DA5">
              <w:rPr>
                <w:color w:val="0F243E" w:themeColor="text2" w:themeShade="80"/>
                <w:sz w:val="18"/>
                <w:szCs w:val="18"/>
              </w:rPr>
              <w:t>General Department of Prisons</w:t>
            </w:r>
          </w:p>
          <w:p w14:paraId="0B0EC5D5" w14:textId="77777777" w:rsidR="00FF2DA5" w:rsidRDefault="00FF2DA5" w:rsidP="00710E12">
            <w:pPr>
              <w:rPr>
                <w:i/>
                <w:color w:val="0F243E" w:themeColor="text2" w:themeShade="80"/>
                <w:sz w:val="18"/>
                <w:szCs w:val="18"/>
              </w:rPr>
            </w:pPr>
          </w:p>
          <w:p w14:paraId="50C838D8" w14:textId="77777777" w:rsidR="00FF2DA5" w:rsidRDefault="00FF2DA5" w:rsidP="00710E12">
            <w:pPr>
              <w:rPr>
                <w:i/>
                <w:color w:val="0F243E" w:themeColor="text2" w:themeShade="80"/>
                <w:sz w:val="18"/>
                <w:szCs w:val="18"/>
              </w:rPr>
            </w:pPr>
          </w:p>
          <w:p w14:paraId="283C28D2" w14:textId="77777777" w:rsidR="00FF2DA5" w:rsidRDefault="00FF2DA5" w:rsidP="00FF2DA5">
            <w:pPr>
              <w:rPr>
                <w:color w:val="0F243E" w:themeColor="text2" w:themeShade="80"/>
                <w:sz w:val="18"/>
                <w:szCs w:val="18"/>
              </w:rPr>
            </w:pPr>
            <w:r w:rsidRPr="00FF2DA5">
              <w:rPr>
                <w:color w:val="0F243E" w:themeColor="text2" w:themeShade="80"/>
                <w:sz w:val="18"/>
                <w:szCs w:val="18"/>
              </w:rPr>
              <w:t>General Department of Prisons</w:t>
            </w:r>
          </w:p>
          <w:p w14:paraId="1A757518" w14:textId="2E8D843D" w:rsidR="00FF2DA5" w:rsidRPr="0080702A" w:rsidRDefault="00FF2DA5" w:rsidP="00710E12">
            <w:pPr>
              <w:rPr>
                <w:i/>
                <w:color w:val="0F243E" w:themeColor="text2" w:themeShade="80"/>
                <w:sz w:val="18"/>
                <w:szCs w:val="18"/>
              </w:rPr>
            </w:pPr>
          </w:p>
        </w:tc>
        <w:tc>
          <w:tcPr>
            <w:tcW w:w="234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2719DE48"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lastRenderedPageBreak/>
              <w:t>National Human Rights</w:t>
            </w:r>
            <w:r w:rsidRPr="00443870">
              <w:rPr>
                <w:color w:val="0F243E" w:themeColor="text2" w:themeShade="80"/>
                <w:sz w:val="18"/>
                <w:szCs w:val="18"/>
              </w:rPr>
              <w:t xml:space="preserve"> Institutions</w:t>
            </w:r>
          </w:p>
          <w:p w14:paraId="26712B5A"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Parliament</w:t>
            </w:r>
          </w:p>
          <w:p w14:paraId="5E98E234"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Civil Society</w:t>
            </w:r>
          </w:p>
          <w:p w14:paraId="2A2ABBCF"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Electoral Bodies</w:t>
            </w:r>
          </w:p>
          <w:p w14:paraId="4473C2A6"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Political P</w:t>
            </w:r>
            <w:r w:rsidRPr="00443870">
              <w:rPr>
                <w:color w:val="0F243E" w:themeColor="text2" w:themeShade="80"/>
                <w:sz w:val="18"/>
                <w:szCs w:val="18"/>
              </w:rPr>
              <w:t>arties</w:t>
            </w:r>
          </w:p>
          <w:p w14:paraId="27FF3AF7"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INSTAT</w:t>
            </w:r>
          </w:p>
          <w:p w14:paraId="0585D559" w14:textId="15964B76" w:rsidR="00710E12" w:rsidRPr="00E14036" w:rsidRDefault="00710E12" w:rsidP="00DC4CC4">
            <w:pPr>
              <w:pStyle w:val="ListParagraph"/>
              <w:numPr>
                <w:ilvl w:val="0"/>
                <w:numId w:val="32"/>
              </w:numPr>
              <w:ind w:left="203" w:hanging="203"/>
              <w:rPr>
                <w:color w:val="0F243E" w:themeColor="text2" w:themeShade="80"/>
                <w:sz w:val="18"/>
                <w:szCs w:val="18"/>
              </w:rPr>
            </w:pPr>
            <w:r w:rsidRPr="00443870">
              <w:rPr>
                <w:color w:val="0F243E" w:themeColor="text2" w:themeShade="80"/>
                <w:sz w:val="18"/>
                <w:szCs w:val="18"/>
              </w:rPr>
              <w:t>Line Ministries</w:t>
            </w:r>
            <w:r>
              <w:rPr>
                <w:color w:val="0F243E" w:themeColor="text2" w:themeShade="80"/>
                <w:sz w:val="18"/>
                <w:szCs w:val="18"/>
              </w:rPr>
              <w:t xml:space="preserve"> (</w:t>
            </w:r>
            <w:r w:rsidRPr="008D58D5">
              <w:rPr>
                <w:color w:val="0F243E" w:themeColor="text2" w:themeShade="80"/>
                <w:sz w:val="18"/>
                <w:szCs w:val="18"/>
              </w:rPr>
              <w:t>Minister of Innovation and Publi</w:t>
            </w:r>
            <w:r>
              <w:rPr>
                <w:color w:val="0F243E" w:themeColor="text2" w:themeShade="80"/>
                <w:sz w:val="18"/>
                <w:szCs w:val="18"/>
              </w:rPr>
              <w:t xml:space="preserve">c Administration; </w:t>
            </w:r>
            <w:r w:rsidR="003E3D0D">
              <w:rPr>
                <w:color w:val="0F243E" w:themeColor="text2" w:themeShade="80"/>
                <w:sz w:val="18"/>
                <w:szCs w:val="18"/>
              </w:rPr>
              <w:t>Ministry of Interior Affairs</w:t>
            </w:r>
            <w:r>
              <w:rPr>
                <w:color w:val="0F243E" w:themeColor="text2" w:themeShade="80"/>
                <w:sz w:val="18"/>
                <w:szCs w:val="18"/>
              </w:rPr>
              <w:t xml:space="preserve">; Ministry of Justice; </w:t>
            </w:r>
            <w:r w:rsidR="0006520D">
              <w:rPr>
                <w:color w:val="0F243E" w:themeColor="text2" w:themeShade="80"/>
                <w:sz w:val="18"/>
                <w:szCs w:val="18"/>
              </w:rPr>
              <w:t>Minister of State for Local Government</w:t>
            </w:r>
            <w:r>
              <w:rPr>
                <w:color w:val="0F243E" w:themeColor="text2" w:themeShade="80"/>
                <w:sz w:val="18"/>
                <w:szCs w:val="18"/>
              </w:rPr>
              <w:t xml:space="preserve">; </w:t>
            </w:r>
            <w:r w:rsidRPr="00616237">
              <w:rPr>
                <w:color w:val="0F243E" w:themeColor="text2" w:themeShade="80"/>
                <w:sz w:val="18"/>
                <w:szCs w:val="18"/>
              </w:rPr>
              <w:t>Ministry of Social Welfare and Youth</w:t>
            </w:r>
            <w:r>
              <w:rPr>
                <w:color w:val="0F243E" w:themeColor="text2" w:themeShade="80"/>
                <w:sz w:val="18"/>
                <w:szCs w:val="18"/>
              </w:rPr>
              <w:t xml:space="preserve">; </w:t>
            </w:r>
            <w:r w:rsidRPr="00E14036">
              <w:rPr>
                <w:color w:val="0F243E" w:themeColor="text2" w:themeShade="80"/>
                <w:sz w:val="18"/>
                <w:szCs w:val="18"/>
              </w:rPr>
              <w:t>Ministry of Foreign Affairs etc.)</w:t>
            </w:r>
          </w:p>
          <w:p w14:paraId="7A5672F9"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Prime Minister</w:t>
            </w:r>
            <w:r w:rsidR="00237CB8">
              <w:rPr>
                <w:color w:val="0F243E" w:themeColor="text2" w:themeShade="80"/>
                <w:sz w:val="18"/>
                <w:szCs w:val="18"/>
              </w:rPr>
              <w:t>’s Office</w:t>
            </w:r>
            <w:r>
              <w:rPr>
                <w:color w:val="0F243E" w:themeColor="text2" w:themeShade="80"/>
                <w:sz w:val="18"/>
                <w:szCs w:val="18"/>
              </w:rPr>
              <w:t xml:space="preserve"> (</w:t>
            </w:r>
            <w:r w:rsidRPr="00443870">
              <w:rPr>
                <w:color w:val="0F243E" w:themeColor="text2" w:themeShade="80"/>
                <w:sz w:val="18"/>
                <w:szCs w:val="18"/>
              </w:rPr>
              <w:t>PM</w:t>
            </w:r>
            <w:r>
              <w:rPr>
                <w:color w:val="0F243E" w:themeColor="text2" w:themeShade="80"/>
                <w:sz w:val="18"/>
                <w:szCs w:val="18"/>
              </w:rPr>
              <w:t>O)</w:t>
            </w:r>
          </w:p>
          <w:p w14:paraId="6185AAC6"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Media</w:t>
            </w:r>
          </w:p>
          <w:p w14:paraId="5FF5528F"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 xml:space="preserve">Local </w:t>
            </w:r>
            <w:r>
              <w:rPr>
                <w:color w:val="0F243E" w:themeColor="text2" w:themeShade="80"/>
                <w:sz w:val="18"/>
                <w:szCs w:val="18"/>
              </w:rPr>
              <w:t>G</w:t>
            </w:r>
            <w:r w:rsidRPr="00443870">
              <w:rPr>
                <w:color w:val="0F243E" w:themeColor="text2" w:themeShade="80"/>
                <w:sz w:val="18"/>
                <w:szCs w:val="18"/>
              </w:rPr>
              <w:t>overnments</w:t>
            </w:r>
          </w:p>
          <w:p w14:paraId="616D0F9D"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Regional Authorities</w:t>
            </w:r>
          </w:p>
          <w:p w14:paraId="2FFCE7CE"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Justice I</w:t>
            </w:r>
            <w:r w:rsidRPr="00443870">
              <w:rPr>
                <w:color w:val="0F243E" w:themeColor="text2" w:themeShade="80"/>
                <w:sz w:val="18"/>
                <w:szCs w:val="18"/>
              </w:rPr>
              <w:t>nstitutions</w:t>
            </w:r>
          </w:p>
          <w:p w14:paraId="1455A7A6" w14:textId="77777777" w:rsidR="00710E12" w:rsidRPr="00443870" w:rsidRDefault="00710E12" w:rsidP="00DC4CC4">
            <w:pPr>
              <w:pStyle w:val="ListParagraph"/>
              <w:numPr>
                <w:ilvl w:val="0"/>
                <w:numId w:val="31"/>
              </w:numPr>
              <w:ind w:left="203" w:hanging="203"/>
              <w:rPr>
                <w:color w:val="0F243E" w:themeColor="text2" w:themeShade="80"/>
                <w:sz w:val="18"/>
                <w:szCs w:val="18"/>
              </w:rPr>
            </w:pPr>
            <w:r>
              <w:rPr>
                <w:color w:val="0F243E" w:themeColor="text2" w:themeShade="80"/>
                <w:sz w:val="18"/>
                <w:szCs w:val="18"/>
              </w:rPr>
              <w:t>IOM</w:t>
            </w:r>
          </w:p>
          <w:p w14:paraId="350D4EAB" w14:textId="77777777" w:rsidR="00710E12" w:rsidRPr="00443870" w:rsidRDefault="00710E12" w:rsidP="00DC4CC4">
            <w:pPr>
              <w:pStyle w:val="ListParagraph"/>
              <w:numPr>
                <w:ilvl w:val="0"/>
                <w:numId w:val="31"/>
              </w:numPr>
              <w:ind w:left="203" w:hanging="203"/>
              <w:rPr>
                <w:color w:val="0F243E" w:themeColor="text2" w:themeShade="80"/>
                <w:sz w:val="18"/>
                <w:szCs w:val="18"/>
              </w:rPr>
            </w:pPr>
            <w:r w:rsidRPr="00443870">
              <w:rPr>
                <w:color w:val="0F243E" w:themeColor="text2" w:themeShade="80"/>
                <w:sz w:val="18"/>
                <w:szCs w:val="18"/>
              </w:rPr>
              <w:t>Refugee Organisation</w:t>
            </w:r>
          </w:p>
        </w:tc>
        <w:tc>
          <w:tcPr>
            <w:tcW w:w="162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561C30BA" w14:textId="77777777" w:rsidR="00710E12" w:rsidRDefault="00710E12" w:rsidP="00710E12">
            <w:pPr>
              <w:rPr>
                <w:color w:val="0F243E" w:themeColor="text2" w:themeShade="80"/>
                <w:sz w:val="18"/>
                <w:szCs w:val="18"/>
              </w:rPr>
            </w:pPr>
            <w:r>
              <w:rPr>
                <w:color w:val="0F243E" w:themeColor="text2" w:themeShade="80"/>
                <w:sz w:val="18"/>
                <w:szCs w:val="18"/>
              </w:rPr>
              <w:t>UNCTAD</w:t>
            </w:r>
          </w:p>
          <w:p w14:paraId="1286207F" w14:textId="77777777" w:rsidR="00710E12" w:rsidRDefault="00710E12" w:rsidP="00710E12">
            <w:pPr>
              <w:rPr>
                <w:color w:val="0F243E" w:themeColor="text2" w:themeShade="80"/>
                <w:sz w:val="18"/>
                <w:szCs w:val="18"/>
              </w:rPr>
            </w:pPr>
            <w:r>
              <w:rPr>
                <w:color w:val="0F243E" w:themeColor="text2" w:themeShade="80"/>
                <w:sz w:val="18"/>
                <w:szCs w:val="18"/>
              </w:rPr>
              <w:t>UNDP</w:t>
            </w:r>
          </w:p>
          <w:p w14:paraId="3E996235" w14:textId="77777777" w:rsidR="00710E12" w:rsidRDefault="00710E12" w:rsidP="00710E12">
            <w:pPr>
              <w:rPr>
                <w:color w:val="0F243E" w:themeColor="text2" w:themeShade="80"/>
                <w:sz w:val="18"/>
                <w:szCs w:val="18"/>
              </w:rPr>
            </w:pPr>
            <w:r>
              <w:rPr>
                <w:color w:val="0F243E" w:themeColor="text2" w:themeShade="80"/>
                <w:sz w:val="18"/>
                <w:szCs w:val="18"/>
              </w:rPr>
              <w:t>UNECE</w:t>
            </w:r>
          </w:p>
          <w:p w14:paraId="1D595C54" w14:textId="77777777" w:rsidR="00710E12" w:rsidRDefault="00710E12" w:rsidP="00710E12">
            <w:pPr>
              <w:rPr>
                <w:color w:val="0F243E" w:themeColor="text2" w:themeShade="80"/>
                <w:sz w:val="18"/>
                <w:szCs w:val="18"/>
              </w:rPr>
            </w:pPr>
            <w:r>
              <w:rPr>
                <w:color w:val="0F243E" w:themeColor="text2" w:themeShade="80"/>
                <w:sz w:val="18"/>
                <w:szCs w:val="18"/>
              </w:rPr>
              <w:t>UNESCO</w:t>
            </w:r>
          </w:p>
          <w:p w14:paraId="0837CA87" w14:textId="77777777" w:rsidR="00710E12" w:rsidRDefault="00710E12" w:rsidP="00710E12">
            <w:pPr>
              <w:rPr>
                <w:color w:val="0F243E" w:themeColor="text2" w:themeShade="80"/>
                <w:sz w:val="18"/>
                <w:szCs w:val="18"/>
              </w:rPr>
            </w:pPr>
            <w:r>
              <w:rPr>
                <w:color w:val="0F243E" w:themeColor="text2" w:themeShade="80"/>
                <w:sz w:val="18"/>
                <w:szCs w:val="18"/>
              </w:rPr>
              <w:t>UNFPA</w:t>
            </w:r>
          </w:p>
          <w:p w14:paraId="5F613F82" w14:textId="77777777" w:rsidR="00710E12" w:rsidRDefault="00710E12" w:rsidP="00710E12">
            <w:pPr>
              <w:rPr>
                <w:color w:val="0F243E" w:themeColor="text2" w:themeShade="80"/>
                <w:sz w:val="18"/>
                <w:szCs w:val="18"/>
              </w:rPr>
            </w:pPr>
            <w:r>
              <w:rPr>
                <w:color w:val="0F243E" w:themeColor="text2" w:themeShade="80"/>
                <w:sz w:val="18"/>
                <w:szCs w:val="18"/>
              </w:rPr>
              <w:t xml:space="preserve">UNHCR </w:t>
            </w:r>
          </w:p>
          <w:p w14:paraId="30CE4D59" w14:textId="77777777" w:rsidR="00710E12" w:rsidRDefault="00710E12" w:rsidP="00710E12">
            <w:pPr>
              <w:rPr>
                <w:color w:val="0F243E" w:themeColor="text2" w:themeShade="80"/>
                <w:sz w:val="18"/>
                <w:szCs w:val="18"/>
              </w:rPr>
            </w:pPr>
            <w:r>
              <w:rPr>
                <w:color w:val="0F243E" w:themeColor="text2" w:themeShade="80"/>
                <w:sz w:val="18"/>
                <w:szCs w:val="18"/>
              </w:rPr>
              <w:t>UNICEF</w:t>
            </w:r>
          </w:p>
          <w:p w14:paraId="757A111E" w14:textId="77777777" w:rsidR="00710E12" w:rsidRDefault="00710E12" w:rsidP="00710E12">
            <w:pPr>
              <w:rPr>
                <w:color w:val="0F243E" w:themeColor="text2" w:themeShade="80"/>
                <w:sz w:val="18"/>
                <w:szCs w:val="18"/>
              </w:rPr>
            </w:pPr>
            <w:r>
              <w:rPr>
                <w:color w:val="0F243E" w:themeColor="text2" w:themeShade="80"/>
                <w:sz w:val="18"/>
                <w:szCs w:val="18"/>
              </w:rPr>
              <w:t>UNODC</w:t>
            </w:r>
          </w:p>
          <w:p w14:paraId="66EF982B" w14:textId="77777777" w:rsidR="00710E12" w:rsidRDefault="00710E12" w:rsidP="00710E12">
            <w:pPr>
              <w:rPr>
                <w:color w:val="0F243E" w:themeColor="text2" w:themeShade="80"/>
                <w:sz w:val="18"/>
                <w:szCs w:val="18"/>
              </w:rPr>
            </w:pPr>
            <w:r>
              <w:rPr>
                <w:color w:val="0F243E" w:themeColor="text2" w:themeShade="80"/>
                <w:sz w:val="18"/>
                <w:szCs w:val="18"/>
              </w:rPr>
              <w:t>UN WOMEN</w:t>
            </w:r>
          </w:p>
          <w:p w14:paraId="10AD9599" w14:textId="77777777" w:rsidR="00306ED7" w:rsidRDefault="00306ED7" w:rsidP="00710E12">
            <w:pPr>
              <w:rPr>
                <w:color w:val="0F243E" w:themeColor="text2" w:themeShade="80"/>
                <w:sz w:val="18"/>
                <w:szCs w:val="18"/>
              </w:rPr>
            </w:pPr>
          </w:p>
          <w:p w14:paraId="6E50B83D" w14:textId="77777777" w:rsidR="00306ED7" w:rsidRPr="00F66502" w:rsidRDefault="00306ED7" w:rsidP="00306ED7">
            <w:pPr>
              <w:rPr>
                <w:color w:val="0F243E" w:themeColor="text2" w:themeShade="80"/>
                <w:sz w:val="18"/>
                <w:szCs w:val="18"/>
              </w:rPr>
            </w:pPr>
            <w:r w:rsidRPr="00F76950">
              <w:rPr>
                <w:color w:val="0F243E" w:themeColor="text2" w:themeShade="80"/>
                <w:sz w:val="18"/>
                <w:szCs w:val="18"/>
                <w:highlight w:val="green"/>
              </w:rPr>
              <w:t>[</w:t>
            </w:r>
            <w:r w:rsidRPr="00F76950">
              <w:rPr>
                <w:i/>
                <w:color w:val="0F243E" w:themeColor="text2" w:themeShade="80"/>
                <w:sz w:val="18"/>
                <w:szCs w:val="18"/>
                <w:highlight w:val="green"/>
              </w:rPr>
              <w:t>See indicative resource requirements in section 3.0</w:t>
            </w:r>
            <w:r w:rsidRPr="00F76950">
              <w:rPr>
                <w:color w:val="0F243E" w:themeColor="text2" w:themeShade="80"/>
                <w:sz w:val="18"/>
                <w:szCs w:val="18"/>
                <w:highlight w:val="green"/>
              </w:rPr>
              <w:t>]</w:t>
            </w:r>
          </w:p>
        </w:tc>
      </w:tr>
      <w:tr w:rsidR="00710E12" w:rsidRPr="00F66502" w14:paraId="34F9BA70" w14:textId="77777777" w:rsidTr="00710E12">
        <w:trPr>
          <w:trHeight w:val="1251"/>
        </w:trPr>
        <w:tc>
          <w:tcPr>
            <w:tcW w:w="14067" w:type="dxa"/>
            <w:gridSpan w:val="7"/>
            <w:tcBorders>
              <w:top w:val="single" w:sz="4" w:space="0" w:color="548DD4" w:themeColor="text2" w:themeTint="99"/>
              <w:bottom w:val="single" w:sz="4" w:space="0" w:color="548DD4" w:themeColor="text2" w:themeTint="99"/>
              <w:right w:val="nil"/>
            </w:tcBorders>
          </w:tcPr>
          <w:p w14:paraId="38AACE0D" w14:textId="77777777" w:rsidR="00710E12" w:rsidRDefault="00710E12" w:rsidP="00710E12">
            <w:pPr>
              <w:rPr>
                <w:b/>
                <w:color w:val="0F243E" w:themeColor="text2" w:themeShade="80"/>
                <w:sz w:val="18"/>
                <w:szCs w:val="18"/>
              </w:rPr>
            </w:pPr>
            <w:r>
              <w:rPr>
                <w:b/>
                <w:color w:val="0F243E" w:themeColor="text2" w:themeShade="80"/>
                <w:sz w:val="18"/>
                <w:szCs w:val="18"/>
              </w:rPr>
              <w:t xml:space="preserve">Assumptions </w:t>
            </w:r>
          </w:p>
          <w:p w14:paraId="0BAF9334" w14:textId="77777777" w:rsidR="00710E12" w:rsidRDefault="00710E12" w:rsidP="00710E12">
            <w:pPr>
              <w:rPr>
                <w:color w:val="0F243E" w:themeColor="text2" w:themeShade="80"/>
                <w:sz w:val="18"/>
                <w:szCs w:val="18"/>
              </w:rPr>
            </w:pPr>
            <w:r>
              <w:rPr>
                <w:color w:val="0F243E" w:themeColor="text2" w:themeShade="80"/>
                <w:sz w:val="18"/>
                <w:szCs w:val="18"/>
              </w:rPr>
              <w:t>- The Government retains its commitment to the EU agenda, including the five key priorities for the opening of accession negotiations.</w:t>
            </w:r>
          </w:p>
          <w:p w14:paraId="69AEFA7E" w14:textId="77777777" w:rsidR="00710E12" w:rsidRDefault="00710E12" w:rsidP="00710E12">
            <w:pPr>
              <w:rPr>
                <w:color w:val="0F243E" w:themeColor="text2" w:themeShade="80"/>
                <w:sz w:val="18"/>
                <w:szCs w:val="18"/>
              </w:rPr>
            </w:pPr>
            <w:r>
              <w:rPr>
                <w:color w:val="0F243E" w:themeColor="text2" w:themeShade="80"/>
                <w:sz w:val="18"/>
                <w:szCs w:val="18"/>
              </w:rPr>
              <w:t>- Democratic structures and institutions move forward and continue to develop positively.</w:t>
            </w:r>
          </w:p>
          <w:p w14:paraId="78CCB459" w14:textId="77777777" w:rsidR="00710E12" w:rsidRDefault="00710E12" w:rsidP="00710E12">
            <w:pPr>
              <w:rPr>
                <w:color w:val="0F243E" w:themeColor="text2" w:themeShade="80"/>
                <w:sz w:val="18"/>
                <w:szCs w:val="18"/>
              </w:rPr>
            </w:pPr>
            <w:r>
              <w:rPr>
                <w:color w:val="0F243E" w:themeColor="text2" w:themeShade="80"/>
                <w:sz w:val="18"/>
                <w:szCs w:val="18"/>
              </w:rPr>
              <w:t>- The decentralisation of functions to Local Government Units continues.</w:t>
            </w:r>
          </w:p>
          <w:p w14:paraId="602FAED8" w14:textId="77777777" w:rsidR="00710E12" w:rsidRDefault="00710E12" w:rsidP="00710E12">
            <w:pPr>
              <w:rPr>
                <w:color w:val="0F243E" w:themeColor="text2" w:themeShade="80"/>
                <w:sz w:val="18"/>
                <w:szCs w:val="18"/>
              </w:rPr>
            </w:pPr>
            <w:r>
              <w:rPr>
                <w:color w:val="0F243E" w:themeColor="text2" w:themeShade="80"/>
                <w:sz w:val="18"/>
                <w:szCs w:val="18"/>
              </w:rPr>
              <w:t>- Central government institutions sustain commitment and budgets to strengthen migration management and improving asylum system.</w:t>
            </w:r>
          </w:p>
          <w:p w14:paraId="20537FB2" w14:textId="77777777" w:rsidR="00710E12" w:rsidRDefault="00710E12" w:rsidP="00710E12">
            <w:pPr>
              <w:rPr>
                <w:color w:val="0F243E" w:themeColor="text2" w:themeShade="80"/>
                <w:sz w:val="18"/>
                <w:szCs w:val="18"/>
              </w:rPr>
            </w:pPr>
          </w:p>
          <w:p w14:paraId="3E56805E" w14:textId="77777777" w:rsidR="00710E12" w:rsidRDefault="00710E12" w:rsidP="00710E12">
            <w:pPr>
              <w:rPr>
                <w:b/>
                <w:color w:val="0F243E" w:themeColor="text2" w:themeShade="80"/>
                <w:sz w:val="18"/>
                <w:szCs w:val="18"/>
              </w:rPr>
            </w:pPr>
            <w:r>
              <w:rPr>
                <w:b/>
                <w:color w:val="0F243E" w:themeColor="text2" w:themeShade="80"/>
                <w:sz w:val="18"/>
                <w:szCs w:val="18"/>
              </w:rPr>
              <w:t>Risks</w:t>
            </w:r>
          </w:p>
          <w:p w14:paraId="1787728A" w14:textId="77777777" w:rsidR="00710E12" w:rsidRDefault="00710E12" w:rsidP="00710E12">
            <w:pPr>
              <w:rPr>
                <w:color w:val="0F243E" w:themeColor="text2" w:themeShade="80"/>
                <w:sz w:val="18"/>
                <w:szCs w:val="18"/>
              </w:rPr>
            </w:pPr>
            <w:r>
              <w:rPr>
                <w:color w:val="0F243E" w:themeColor="text2" w:themeShade="80"/>
                <w:sz w:val="18"/>
                <w:szCs w:val="18"/>
              </w:rPr>
              <w:t>- Political undermining of recently initiated Government reforms.</w:t>
            </w:r>
          </w:p>
          <w:p w14:paraId="4241CA2F" w14:textId="77777777" w:rsidR="00710E12" w:rsidRDefault="00710E12" w:rsidP="00710E12">
            <w:pPr>
              <w:rPr>
                <w:color w:val="0F243E" w:themeColor="text2" w:themeShade="80"/>
                <w:sz w:val="18"/>
                <w:szCs w:val="18"/>
              </w:rPr>
            </w:pPr>
            <w:r>
              <w:rPr>
                <w:color w:val="0F243E" w:themeColor="text2" w:themeShade="80"/>
                <w:sz w:val="18"/>
                <w:szCs w:val="18"/>
              </w:rPr>
              <w:t>- Political instability in the region and future course of the refugee &amp; migrant crisis.</w:t>
            </w:r>
          </w:p>
          <w:p w14:paraId="70F653CC" w14:textId="77777777" w:rsidR="00710E12" w:rsidRPr="00E673A3" w:rsidRDefault="00710E12" w:rsidP="00710E12">
            <w:pPr>
              <w:rPr>
                <w:color w:val="0F243E" w:themeColor="text2" w:themeShade="80"/>
                <w:sz w:val="18"/>
                <w:szCs w:val="18"/>
              </w:rPr>
            </w:pPr>
          </w:p>
        </w:tc>
      </w:tr>
      <w:tr w:rsidR="00710E12" w:rsidRPr="00F66502" w14:paraId="148D10CA"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6B7221F1" w14:textId="77777777" w:rsidR="00710E12" w:rsidRPr="00F66502" w:rsidRDefault="00710E12" w:rsidP="002C048A">
            <w:pPr>
              <w:rPr>
                <w:b/>
                <w:color w:val="0F243E" w:themeColor="text2" w:themeShade="80"/>
                <w:sz w:val="24"/>
                <w:szCs w:val="24"/>
              </w:rPr>
            </w:pPr>
            <w:r w:rsidRPr="00F66502">
              <w:rPr>
                <w:b/>
                <w:color w:val="0F243E" w:themeColor="text2" w:themeShade="80"/>
                <w:sz w:val="24"/>
                <w:szCs w:val="24"/>
              </w:rPr>
              <w:t>P</w:t>
            </w:r>
            <w:r>
              <w:rPr>
                <w:b/>
                <w:color w:val="0F243E" w:themeColor="text2" w:themeShade="80"/>
                <w:sz w:val="24"/>
                <w:szCs w:val="24"/>
              </w:rPr>
              <w:t>riority II</w:t>
            </w:r>
            <w:r w:rsidRPr="00F66502">
              <w:rPr>
                <w:b/>
                <w:color w:val="0F243E" w:themeColor="text2" w:themeShade="80"/>
                <w:sz w:val="24"/>
                <w:szCs w:val="24"/>
              </w:rPr>
              <w:t xml:space="preserve">. </w:t>
            </w:r>
            <w:r w:rsidRPr="002B68EE">
              <w:rPr>
                <w:b/>
                <w:color w:val="0F243E" w:themeColor="text2" w:themeShade="80"/>
                <w:sz w:val="24"/>
                <w:szCs w:val="24"/>
              </w:rPr>
              <w:t xml:space="preserve">Social </w:t>
            </w:r>
            <w:r>
              <w:rPr>
                <w:b/>
                <w:color w:val="0F243E" w:themeColor="text2" w:themeShade="80"/>
                <w:sz w:val="24"/>
                <w:szCs w:val="24"/>
              </w:rPr>
              <w:t>cohesion: Health, education, social protection, child protection</w:t>
            </w:r>
            <w:r w:rsidR="002C048A">
              <w:rPr>
                <w:b/>
                <w:color w:val="0F243E" w:themeColor="text2" w:themeShade="80"/>
                <w:sz w:val="24"/>
                <w:szCs w:val="24"/>
              </w:rPr>
              <w:t xml:space="preserve">, and gender-based violence </w:t>
            </w:r>
          </w:p>
        </w:tc>
      </w:tr>
      <w:tr w:rsidR="00710E12" w:rsidRPr="00F66502" w14:paraId="38CFB230"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02C9E124" w14:textId="77777777" w:rsidR="00710E12" w:rsidRDefault="00710E12" w:rsidP="00710E12">
            <w:pPr>
              <w:spacing w:before="40" w:after="40"/>
              <w:rPr>
                <w:b/>
                <w:color w:val="0F243E" w:themeColor="text2" w:themeShade="80"/>
                <w:sz w:val="18"/>
                <w:szCs w:val="18"/>
              </w:rPr>
            </w:pPr>
            <w:r w:rsidRPr="00F66502">
              <w:rPr>
                <w:b/>
                <w:color w:val="0F243E" w:themeColor="text2" w:themeShade="80"/>
                <w:sz w:val="18"/>
                <w:szCs w:val="18"/>
              </w:rPr>
              <w:t>National Development Goals</w:t>
            </w:r>
            <w:r w:rsidRPr="00F66502">
              <w:rPr>
                <w:rStyle w:val="FootnoteReference"/>
                <w:b/>
                <w:color w:val="0F243E" w:themeColor="text2" w:themeShade="80"/>
                <w:sz w:val="18"/>
                <w:szCs w:val="18"/>
              </w:rPr>
              <w:footnoteReference w:id="3"/>
            </w:r>
            <w:r w:rsidRPr="00F66502">
              <w:rPr>
                <w:b/>
                <w:color w:val="0F243E" w:themeColor="text2" w:themeShade="80"/>
                <w:sz w:val="18"/>
                <w:szCs w:val="18"/>
              </w:rPr>
              <w:t xml:space="preserve">: </w:t>
            </w:r>
            <w:r w:rsidRPr="00387CA5">
              <w:rPr>
                <w:color w:val="0F243E" w:themeColor="text2" w:themeShade="80"/>
                <w:sz w:val="18"/>
                <w:szCs w:val="18"/>
              </w:rPr>
              <w:t>Accession to the European Union</w:t>
            </w:r>
            <w:r>
              <w:rPr>
                <w:color w:val="0F243E" w:themeColor="text2" w:themeShade="80"/>
                <w:sz w:val="18"/>
                <w:szCs w:val="18"/>
              </w:rPr>
              <w:t xml:space="preserve">; </w:t>
            </w:r>
            <w:r w:rsidRPr="00387CA5">
              <w:rPr>
                <w:color w:val="0F243E" w:themeColor="text2" w:themeShade="80"/>
                <w:sz w:val="18"/>
                <w:szCs w:val="18"/>
              </w:rPr>
              <w:t>Investing in People and Social Cohesion</w:t>
            </w:r>
            <w:r>
              <w:rPr>
                <w:color w:val="0F243E" w:themeColor="text2" w:themeShade="80"/>
                <w:sz w:val="18"/>
                <w:szCs w:val="18"/>
              </w:rPr>
              <w:t xml:space="preserve">; </w:t>
            </w:r>
            <w:r w:rsidRPr="00EF5E72">
              <w:rPr>
                <w:color w:val="0F243E" w:themeColor="text2" w:themeShade="80"/>
                <w:sz w:val="18"/>
                <w:szCs w:val="18"/>
              </w:rPr>
              <w:t>Good Governance, Democracy and the Rule of Law</w:t>
            </w:r>
            <w:r>
              <w:rPr>
                <w:color w:val="0F243E" w:themeColor="text2" w:themeShade="80"/>
                <w:sz w:val="18"/>
                <w:szCs w:val="18"/>
              </w:rPr>
              <w:t xml:space="preserve"> </w:t>
            </w:r>
          </w:p>
          <w:p w14:paraId="15CEC7B2" w14:textId="77777777" w:rsidR="00710E12" w:rsidRPr="00F66502" w:rsidRDefault="00710E12" w:rsidP="00306ED7">
            <w:pPr>
              <w:spacing w:before="40" w:after="40"/>
              <w:rPr>
                <w:b/>
                <w:color w:val="0F243E" w:themeColor="text2" w:themeShade="80"/>
                <w:sz w:val="18"/>
                <w:szCs w:val="18"/>
              </w:rPr>
            </w:pPr>
            <w:r w:rsidRPr="00F66502">
              <w:rPr>
                <w:b/>
                <w:color w:val="0F243E" w:themeColor="text2" w:themeShade="80"/>
                <w:sz w:val="18"/>
                <w:szCs w:val="18"/>
              </w:rPr>
              <w:t>SDGs</w:t>
            </w:r>
            <w:r w:rsidRPr="00F66502">
              <w:rPr>
                <w:rStyle w:val="FootnoteReference"/>
                <w:b/>
                <w:color w:val="0F243E" w:themeColor="text2" w:themeShade="80"/>
                <w:sz w:val="18"/>
                <w:szCs w:val="18"/>
              </w:rPr>
              <w:footnoteReference w:id="4"/>
            </w:r>
            <w:r w:rsidRPr="00F66502">
              <w:rPr>
                <w:b/>
                <w:color w:val="0F243E" w:themeColor="text2" w:themeShade="80"/>
                <w:sz w:val="18"/>
                <w:szCs w:val="18"/>
              </w:rPr>
              <w:t xml:space="preserve">: </w:t>
            </w:r>
            <w:r w:rsidRPr="00387CA5">
              <w:rPr>
                <w:color w:val="0F243E" w:themeColor="text2" w:themeShade="80"/>
                <w:sz w:val="18"/>
                <w:szCs w:val="18"/>
              </w:rPr>
              <w:t>1, 3, 4, 5, 10, 16</w:t>
            </w:r>
          </w:p>
        </w:tc>
      </w:tr>
      <w:tr w:rsidR="00710E12" w:rsidRPr="00F66502" w14:paraId="165B7C07" w14:textId="77777777" w:rsidTr="00710E12">
        <w:trPr>
          <w:trHeight w:val="1251"/>
        </w:trPr>
        <w:tc>
          <w:tcPr>
            <w:tcW w:w="3215" w:type="dxa"/>
            <w:tcBorders>
              <w:top w:val="single" w:sz="4" w:space="0" w:color="548DD4" w:themeColor="text2" w:themeTint="99"/>
              <w:bottom w:val="single" w:sz="4" w:space="0" w:color="548DD4" w:themeColor="text2" w:themeTint="99"/>
              <w:right w:val="single" w:sz="4" w:space="0" w:color="548DD4" w:themeColor="text2" w:themeTint="99"/>
            </w:tcBorders>
          </w:tcPr>
          <w:p w14:paraId="12F3A099" w14:textId="77777777" w:rsidR="00710E12" w:rsidRPr="00517D2B" w:rsidRDefault="00710E12" w:rsidP="00710E12">
            <w:pPr>
              <w:rPr>
                <w:b/>
                <w:color w:val="0F243E" w:themeColor="text2" w:themeShade="80"/>
                <w:sz w:val="18"/>
                <w:szCs w:val="18"/>
                <w:highlight w:val="cyan"/>
              </w:rPr>
            </w:pPr>
            <w:r w:rsidRPr="00517D2B">
              <w:rPr>
                <w:b/>
                <w:color w:val="0F243E" w:themeColor="text2" w:themeShade="80"/>
                <w:sz w:val="18"/>
                <w:szCs w:val="18"/>
                <w:highlight w:val="cyan"/>
              </w:rPr>
              <w:t>Outcome 2 – Social Cohesion</w:t>
            </w:r>
          </w:p>
          <w:p w14:paraId="383ED2FE" w14:textId="33545099" w:rsidR="00590565" w:rsidRPr="00A97361" w:rsidRDefault="00A97361" w:rsidP="00710E12">
            <w:pPr>
              <w:rPr>
                <w:sz w:val="18"/>
                <w:szCs w:val="18"/>
              </w:rPr>
            </w:pPr>
            <w:r w:rsidRPr="00517D2B">
              <w:rPr>
                <w:sz w:val="18"/>
                <w:szCs w:val="18"/>
                <w:highlight w:val="cyan"/>
              </w:rPr>
              <w:t>Women, men girls and boys, especially those from vulnerable groups, have access to inclusive, equitable and quality social services and benefit from increased investments for enhanced social cohesion in line with their rights.</w:t>
            </w:r>
          </w:p>
          <w:p w14:paraId="49CDC606" w14:textId="77777777" w:rsidR="00710E12" w:rsidRDefault="00710E12" w:rsidP="00710E12">
            <w:pPr>
              <w:rPr>
                <w:color w:val="0F243E" w:themeColor="text2" w:themeShade="80"/>
                <w:sz w:val="18"/>
                <w:szCs w:val="18"/>
              </w:rPr>
            </w:pPr>
          </w:p>
          <w:p w14:paraId="7632ACD1" w14:textId="77777777" w:rsidR="00710E12" w:rsidRPr="00AB639A" w:rsidRDefault="00710E12" w:rsidP="00710E12">
            <w:pPr>
              <w:rPr>
                <w:color w:val="0F243E" w:themeColor="text2" w:themeShade="80"/>
                <w:sz w:val="18"/>
                <w:szCs w:val="18"/>
              </w:rPr>
            </w:pPr>
            <w:r w:rsidRPr="007C76EA">
              <w:rPr>
                <w:color w:val="0F243E" w:themeColor="text2" w:themeShade="80"/>
                <w:sz w:val="18"/>
                <w:szCs w:val="18"/>
              </w:rPr>
              <w:t xml:space="preserve">*Vulnerable groups most relevant for this outcome are: </w:t>
            </w:r>
          </w:p>
          <w:p w14:paraId="111CC990" w14:textId="77777777" w:rsidR="00710E12"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Children</w:t>
            </w:r>
          </w:p>
          <w:p w14:paraId="186D41B4" w14:textId="77777777" w:rsidR="00710E12" w:rsidRPr="00AB639A"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Youth</w:t>
            </w:r>
          </w:p>
          <w:p w14:paraId="327E4632" w14:textId="77777777" w:rsidR="00710E12" w:rsidRPr="00AB639A"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lastRenderedPageBreak/>
              <w:t>Women</w:t>
            </w:r>
          </w:p>
          <w:p w14:paraId="3157C1A9" w14:textId="77777777" w:rsidR="00710E12" w:rsidRPr="00AB639A"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Minorities</w:t>
            </w:r>
          </w:p>
          <w:p w14:paraId="0EAD2D8A" w14:textId="77777777" w:rsidR="00710E12" w:rsidRPr="00AB639A"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People</w:t>
            </w:r>
            <w:r>
              <w:rPr>
                <w:color w:val="0F243E" w:themeColor="text2" w:themeShade="80"/>
                <w:sz w:val="18"/>
                <w:szCs w:val="18"/>
              </w:rPr>
              <w:t>/Children</w:t>
            </w:r>
            <w:r w:rsidRPr="00AB639A">
              <w:rPr>
                <w:color w:val="0F243E" w:themeColor="text2" w:themeShade="80"/>
                <w:sz w:val="18"/>
                <w:szCs w:val="18"/>
              </w:rPr>
              <w:t xml:space="preserve"> with special needs</w:t>
            </w:r>
            <w:r>
              <w:rPr>
                <w:color w:val="0F243E" w:themeColor="text2" w:themeShade="80"/>
                <w:sz w:val="18"/>
                <w:szCs w:val="18"/>
              </w:rPr>
              <w:t xml:space="preserve"> or </w:t>
            </w:r>
            <w:r w:rsidRPr="00AB639A">
              <w:rPr>
                <w:color w:val="0F243E" w:themeColor="text2" w:themeShade="80"/>
                <w:sz w:val="18"/>
                <w:szCs w:val="18"/>
              </w:rPr>
              <w:t xml:space="preserve">disabilities </w:t>
            </w:r>
          </w:p>
          <w:p w14:paraId="24B8C301" w14:textId="77777777" w:rsidR="00710E12" w:rsidRPr="00AB639A"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Elderly</w:t>
            </w:r>
            <w:r>
              <w:rPr>
                <w:color w:val="0F243E" w:themeColor="text2" w:themeShade="80"/>
                <w:sz w:val="18"/>
                <w:szCs w:val="18"/>
              </w:rPr>
              <w:t xml:space="preserve"> people</w:t>
            </w:r>
          </w:p>
          <w:p w14:paraId="5F1DB5DC" w14:textId="77777777" w:rsidR="00710E12"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Poor households</w:t>
            </w:r>
          </w:p>
          <w:p w14:paraId="11D6911E" w14:textId="77777777" w:rsidR="00710E12" w:rsidRDefault="00710E12" w:rsidP="00DC4CC4">
            <w:pPr>
              <w:pStyle w:val="ListParagraph"/>
              <w:numPr>
                <w:ilvl w:val="0"/>
                <w:numId w:val="34"/>
              </w:numPr>
              <w:rPr>
                <w:color w:val="0F243E" w:themeColor="text2" w:themeShade="80"/>
                <w:sz w:val="18"/>
                <w:szCs w:val="18"/>
              </w:rPr>
            </w:pPr>
            <w:r w:rsidRPr="00387CA5">
              <w:rPr>
                <w:color w:val="0F243E" w:themeColor="text2" w:themeShade="80"/>
                <w:sz w:val="18"/>
                <w:szCs w:val="18"/>
              </w:rPr>
              <w:t>Single parent households</w:t>
            </w:r>
          </w:p>
          <w:p w14:paraId="6F89D75B" w14:textId="77777777" w:rsidR="00710E12" w:rsidRPr="00387CA5"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Families without shelter</w:t>
            </w:r>
          </w:p>
          <w:p w14:paraId="1617A563" w14:textId="77777777" w:rsidR="00710E12"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 xml:space="preserve">Rural </w:t>
            </w:r>
            <w:r>
              <w:rPr>
                <w:color w:val="0F243E" w:themeColor="text2" w:themeShade="80"/>
                <w:sz w:val="18"/>
                <w:szCs w:val="18"/>
              </w:rPr>
              <w:t>population</w:t>
            </w:r>
          </w:p>
          <w:p w14:paraId="24308D06" w14:textId="77777777" w:rsidR="00710E12"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Migrants, refugees, people/children o</w:t>
            </w:r>
            <w:r w:rsidRPr="00856321">
              <w:rPr>
                <w:color w:val="0F243E" w:themeColor="text2" w:themeShade="80"/>
                <w:sz w:val="18"/>
                <w:szCs w:val="18"/>
              </w:rPr>
              <w:t>n the move, returning migrants</w:t>
            </w:r>
          </w:p>
          <w:p w14:paraId="759EF2A6" w14:textId="77777777" w:rsidR="00710E12"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Victims of violence and human trafficking</w:t>
            </w:r>
          </w:p>
          <w:p w14:paraId="6DCFB17A" w14:textId="77777777" w:rsidR="00710E12" w:rsidRPr="00387CA5" w:rsidRDefault="00710E12" w:rsidP="00DC4CC4">
            <w:pPr>
              <w:pStyle w:val="ListParagraph"/>
              <w:numPr>
                <w:ilvl w:val="0"/>
                <w:numId w:val="34"/>
              </w:numPr>
              <w:rPr>
                <w:color w:val="0F243E" w:themeColor="text2" w:themeShade="80"/>
                <w:sz w:val="18"/>
                <w:szCs w:val="18"/>
              </w:rPr>
            </w:pPr>
            <w:r w:rsidRPr="00387CA5">
              <w:rPr>
                <w:color w:val="0F243E" w:themeColor="text2" w:themeShade="80"/>
                <w:sz w:val="18"/>
                <w:szCs w:val="18"/>
              </w:rPr>
              <w:t>Children exploited, abused, neglected, trafficked, and involved in labo</w:t>
            </w:r>
            <w:r>
              <w:rPr>
                <w:color w:val="0F243E" w:themeColor="text2" w:themeShade="80"/>
                <w:sz w:val="18"/>
                <w:szCs w:val="18"/>
              </w:rPr>
              <w:t>u</w:t>
            </w:r>
            <w:r w:rsidRPr="00387CA5">
              <w:rPr>
                <w:color w:val="0F243E" w:themeColor="text2" w:themeShade="80"/>
                <w:sz w:val="18"/>
                <w:szCs w:val="18"/>
              </w:rPr>
              <w:t xml:space="preserve">r, </w:t>
            </w:r>
            <w:r>
              <w:rPr>
                <w:color w:val="0F243E" w:themeColor="text2" w:themeShade="80"/>
                <w:sz w:val="18"/>
                <w:szCs w:val="18"/>
              </w:rPr>
              <w:t>unregistered</w:t>
            </w:r>
            <w:r w:rsidRPr="00387CA5">
              <w:rPr>
                <w:color w:val="0F243E" w:themeColor="text2" w:themeShade="80"/>
                <w:sz w:val="18"/>
                <w:szCs w:val="18"/>
              </w:rPr>
              <w:t xml:space="preserve"> children</w:t>
            </w:r>
          </w:p>
          <w:p w14:paraId="53D89A2B" w14:textId="77777777" w:rsidR="00710E12"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People living with HIV</w:t>
            </w:r>
            <w:r>
              <w:rPr>
                <w:color w:val="0F243E" w:themeColor="text2" w:themeShade="80"/>
                <w:sz w:val="18"/>
                <w:szCs w:val="18"/>
              </w:rPr>
              <w:t>/AIDS</w:t>
            </w:r>
          </w:p>
          <w:p w14:paraId="379F3F69" w14:textId="77777777" w:rsidR="00710E12" w:rsidRDefault="00710E12" w:rsidP="00DC4CC4">
            <w:pPr>
              <w:pStyle w:val="ListParagraph"/>
              <w:numPr>
                <w:ilvl w:val="0"/>
                <w:numId w:val="34"/>
              </w:numPr>
              <w:rPr>
                <w:color w:val="0F243E" w:themeColor="text2" w:themeShade="80"/>
                <w:sz w:val="18"/>
                <w:szCs w:val="18"/>
              </w:rPr>
            </w:pPr>
            <w:r>
              <w:rPr>
                <w:color w:val="0F243E" w:themeColor="text2" w:themeShade="80"/>
                <w:sz w:val="18"/>
                <w:szCs w:val="18"/>
              </w:rPr>
              <w:t>M</w:t>
            </w:r>
            <w:r w:rsidRPr="00AB639A">
              <w:rPr>
                <w:color w:val="0F243E" w:themeColor="text2" w:themeShade="80"/>
                <w:sz w:val="18"/>
                <w:szCs w:val="18"/>
              </w:rPr>
              <w:t>en who have sex with men (MSM)</w:t>
            </w:r>
          </w:p>
          <w:p w14:paraId="7350662C" w14:textId="77777777" w:rsidR="00710E12" w:rsidRPr="00AB639A" w:rsidRDefault="00710E12" w:rsidP="00DC4CC4">
            <w:pPr>
              <w:pStyle w:val="ListParagraph"/>
              <w:numPr>
                <w:ilvl w:val="0"/>
                <w:numId w:val="34"/>
              </w:numPr>
              <w:rPr>
                <w:color w:val="0F243E" w:themeColor="text2" w:themeShade="80"/>
                <w:sz w:val="18"/>
                <w:szCs w:val="18"/>
              </w:rPr>
            </w:pPr>
            <w:r w:rsidRPr="00AB639A">
              <w:rPr>
                <w:color w:val="0F243E" w:themeColor="text2" w:themeShade="80"/>
                <w:sz w:val="18"/>
                <w:szCs w:val="18"/>
              </w:rPr>
              <w:t>Injecting drug users</w:t>
            </w:r>
            <w:r>
              <w:rPr>
                <w:color w:val="0F243E" w:themeColor="text2" w:themeShade="80"/>
                <w:sz w:val="18"/>
                <w:szCs w:val="18"/>
              </w:rPr>
              <w:t xml:space="preserve"> (IDU)</w:t>
            </w:r>
          </w:p>
          <w:p w14:paraId="6E6CADAD" w14:textId="77777777" w:rsidR="00710E12" w:rsidRDefault="00710E12" w:rsidP="00DC4CC4">
            <w:pPr>
              <w:pStyle w:val="ListParagraph"/>
              <w:numPr>
                <w:ilvl w:val="0"/>
                <w:numId w:val="34"/>
              </w:numPr>
              <w:contextualSpacing w:val="0"/>
              <w:rPr>
                <w:color w:val="0F243E" w:themeColor="text2" w:themeShade="80"/>
                <w:sz w:val="18"/>
                <w:szCs w:val="18"/>
              </w:rPr>
            </w:pPr>
            <w:r w:rsidRPr="00AB639A">
              <w:rPr>
                <w:color w:val="0F243E" w:themeColor="text2" w:themeShade="80"/>
                <w:sz w:val="18"/>
                <w:szCs w:val="18"/>
              </w:rPr>
              <w:t>LGBT</w:t>
            </w:r>
          </w:p>
          <w:p w14:paraId="5A4FC440" w14:textId="77777777" w:rsidR="008713A0" w:rsidRPr="00B80466" w:rsidRDefault="008713A0" w:rsidP="00DC4CC4">
            <w:pPr>
              <w:pStyle w:val="ListParagraph"/>
              <w:numPr>
                <w:ilvl w:val="0"/>
                <w:numId w:val="34"/>
              </w:numPr>
              <w:contextualSpacing w:val="0"/>
              <w:rPr>
                <w:color w:val="0F243E" w:themeColor="text2" w:themeShade="80"/>
                <w:sz w:val="18"/>
                <w:szCs w:val="18"/>
              </w:rPr>
            </w:pPr>
            <w:r>
              <w:rPr>
                <w:color w:val="0F243E" w:themeColor="text2" w:themeShade="80"/>
                <w:sz w:val="18"/>
                <w:szCs w:val="18"/>
              </w:rPr>
              <w:t>V</w:t>
            </w:r>
            <w:r w:rsidRPr="008713A0">
              <w:rPr>
                <w:color w:val="0F243E" w:themeColor="text2" w:themeShade="80"/>
                <w:sz w:val="18"/>
                <w:szCs w:val="18"/>
              </w:rPr>
              <w:t>ictims of environmental degradation</w:t>
            </w:r>
          </w:p>
          <w:p w14:paraId="4128B593" w14:textId="77777777" w:rsidR="00710E12" w:rsidRPr="00F66502" w:rsidRDefault="00710E12" w:rsidP="00710E12">
            <w:pPr>
              <w:rPr>
                <w:color w:val="0F243E" w:themeColor="text2" w:themeShade="80"/>
                <w:sz w:val="18"/>
                <w:szCs w:val="18"/>
              </w:rPr>
            </w:pPr>
          </w:p>
        </w:tc>
        <w:tc>
          <w:tcPr>
            <w:tcW w:w="4462"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1CA9893" w14:textId="77777777" w:rsidR="00710E12" w:rsidRPr="000A4A54" w:rsidRDefault="00710E12" w:rsidP="00710E12">
            <w:pPr>
              <w:shd w:val="clear" w:color="auto" w:fill="DBE5F1" w:themeFill="accent1" w:themeFillTint="33"/>
              <w:ind w:left="33" w:hanging="33"/>
              <w:rPr>
                <w:b/>
                <w:i/>
                <w:sz w:val="18"/>
                <w:szCs w:val="18"/>
              </w:rPr>
            </w:pPr>
            <w:r w:rsidRPr="000A4A54">
              <w:rPr>
                <w:b/>
                <w:i/>
                <w:sz w:val="18"/>
                <w:szCs w:val="18"/>
              </w:rPr>
              <w:lastRenderedPageBreak/>
              <w:t>Health</w:t>
            </w:r>
          </w:p>
          <w:p w14:paraId="644C26E0" w14:textId="77777777" w:rsidR="005445BF" w:rsidRPr="006909B0" w:rsidRDefault="005445BF" w:rsidP="005445BF">
            <w:pPr>
              <w:rPr>
                <w:color w:val="0F243E" w:themeColor="text2" w:themeShade="80"/>
                <w:sz w:val="18"/>
                <w:szCs w:val="18"/>
              </w:rPr>
            </w:pPr>
            <w:r w:rsidRPr="00140999">
              <w:rPr>
                <w:color w:val="0F243E" w:themeColor="text2" w:themeShade="80"/>
                <w:sz w:val="18"/>
                <w:szCs w:val="18"/>
              </w:rPr>
              <w:t xml:space="preserve">2.1 Private household out-of-pocket expenditure as a </w:t>
            </w:r>
            <w:r w:rsidRPr="006909B0">
              <w:rPr>
                <w:color w:val="0F243E" w:themeColor="text2" w:themeShade="80"/>
                <w:sz w:val="18"/>
                <w:szCs w:val="18"/>
              </w:rPr>
              <w:t>proportion of total health expenditure</w:t>
            </w:r>
          </w:p>
          <w:p w14:paraId="587C59A8" w14:textId="4227068A" w:rsidR="005445BF" w:rsidRPr="006909B0" w:rsidRDefault="005445BF" w:rsidP="005445BF">
            <w:pPr>
              <w:rPr>
                <w:color w:val="0F243E" w:themeColor="text2" w:themeShade="80"/>
                <w:sz w:val="18"/>
                <w:szCs w:val="18"/>
              </w:rPr>
            </w:pPr>
            <w:r w:rsidRPr="006909B0">
              <w:rPr>
                <w:color w:val="0F243E" w:themeColor="text2" w:themeShade="80"/>
                <w:sz w:val="18"/>
                <w:szCs w:val="18"/>
                <w:u w:val="single"/>
              </w:rPr>
              <w:t>Baseline</w:t>
            </w:r>
            <w:r w:rsidR="00AA1221">
              <w:rPr>
                <w:color w:val="0F243E" w:themeColor="text2" w:themeShade="80"/>
                <w:sz w:val="18"/>
                <w:szCs w:val="18"/>
                <w:u w:val="single"/>
              </w:rPr>
              <w:t xml:space="preserve"> (2015)</w:t>
            </w:r>
            <w:r w:rsidRPr="006909B0">
              <w:rPr>
                <w:color w:val="0F243E" w:themeColor="text2" w:themeShade="80"/>
                <w:sz w:val="18"/>
                <w:szCs w:val="18"/>
                <w:u w:val="single"/>
              </w:rPr>
              <w:t>:</w:t>
            </w:r>
            <w:r w:rsidRPr="006909B0">
              <w:rPr>
                <w:color w:val="0F243E" w:themeColor="text2" w:themeShade="80"/>
                <w:sz w:val="18"/>
                <w:szCs w:val="18"/>
              </w:rPr>
              <w:tab/>
            </w:r>
            <w:r w:rsidRPr="006909B0">
              <w:rPr>
                <w:color w:val="0F243E" w:themeColor="text2" w:themeShade="80"/>
                <w:sz w:val="18"/>
                <w:szCs w:val="18"/>
              </w:rPr>
              <w:tab/>
            </w:r>
            <w:r w:rsidRPr="006909B0">
              <w:rPr>
                <w:color w:val="0F243E" w:themeColor="text2" w:themeShade="80"/>
                <w:sz w:val="18"/>
                <w:szCs w:val="18"/>
                <w:u w:val="single"/>
              </w:rPr>
              <w:t>Target:</w:t>
            </w:r>
          </w:p>
          <w:p w14:paraId="35886CA8" w14:textId="77777777" w:rsidR="005445BF" w:rsidRPr="006909B0" w:rsidRDefault="005445BF" w:rsidP="005445BF">
            <w:pPr>
              <w:rPr>
                <w:color w:val="0F243E" w:themeColor="text2" w:themeShade="80"/>
                <w:sz w:val="18"/>
                <w:szCs w:val="18"/>
              </w:rPr>
            </w:pPr>
            <w:r w:rsidRPr="006909B0">
              <w:rPr>
                <w:color w:val="0F243E" w:themeColor="text2" w:themeShade="80"/>
                <w:sz w:val="18"/>
                <w:szCs w:val="18"/>
              </w:rPr>
              <w:t>Total</w:t>
            </w:r>
          </w:p>
          <w:p w14:paraId="4DBD2EB7" w14:textId="6E32C268" w:rsidR="005445BF" w:rsidRPr="00140999" w:rsidRDefault="006909B0" w:rsidP="005445BF">
            <w:pPr>
              <w:rPr>
                <w:color w:val="0F243E" w:themeColor="text2" w:themeShade="80"/>
                <w:sz w:val="18"/>
                <w:szCs w:val="18"/>
              </w:rPr>
            </w:pPr>
            <w:r w:rsidRPr="006909B0">
              <w:rPr>
                <w:color w:val="0F243E" w:themeColor="text2" w:themeShade="80"/>
                <w:sz w:val="18"/>
                <w:szCs w:val="18"/>
              </w:rPr>
              <w:t>55% (WB)</w:t>
            </w:r>
            <w:r w:rsidR="005445BF" w:rsidRPr="006909B0">
              <w:rPr>
                <w:color w:val="0F243E" w:themeColor="text2" w:themeShade="80"/>
                <w:sz w:val="18"/>
                <w:szCs w:val="18"/>
              </w:rPr>
              <w:tab/>
            </w:r>
            <w:r w:rsidR="005445BF" w:rsidRPr="006909B0">
              <w:rPr>
                <w:color w:val="0F243E" w:themeColor="text2" w:themeShade="80"/>
                <w:sz w:val="18"/>
                <w:szCs w:val="18"/>
              </w:rPr>
              <w:tab/>
            </w:r>
            <w:r w:rsidR="00AA1221">
              <w:rPr>
                <w:color w:val="0F243E" w:themeColor="text2" w:themeShade="80"/>
                <w:sz w:val="18"/>
                <w:szCs w:val="18"/>
              </w:rPr>
              <w:t xml:space="preserve">                    </w:t>
            </w:r>
            <w:r w:rsidRPr="006909B0">
              <w:rPr>
                <w:color w:val="0F243E" w:themeColor="text2" w:themeShade="80"/>
                <w:sz w:val="18"/>
                <w:szCs w:val="18"/>
              </w:rPr>
              <w:t>40%</w:t>
            </w:r>
          </w:p>
          <w:p w14:paraId="6DB5F978" w14:textId="77777777" w:rsidR="005445BF" w:rsidRPr="00140999" w:rsidRDefault="005445BF" w:rsidP="005445BF">
            <w:pPr>
              <w:ind w:left="33" w:hanging="33"/>
              <w:rPr>
                <w:color w:val="0F243E" w:themeColor="text2" w:themeShade="80"/>
                <w:sz w:val="18"/>
                <w:szCs w:val="18"/>
              </w:rPr>
            </w:pPr>
          </w:p>
          <w:p w14:paraId="79306C5F"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rPr>
              <w:t>2.2 Infant mortality per 1</w:t>
            </w:r>
            <w:r w:rsidR="006909B0" w:rsidRPr="00AA1221">
              <w:rPr>
                <w:color w:val="0F243E" w:themeColor="text2" w:themeShade="80"/>
                <w:sz w:val="18"/>
                <w:szCs w:val="18"/>
              </w:rPr>
              <w:t>,</w:t>
            </w:r>
            <w:r w:rsidRPr="00AA1221">
              <w:rPr>
                <w:color w:val="0F243E" w:themeColor="text2" w:themeShade="80"/>
                <w:sz w:val="18"/>
                <w:szCs w:val="18"/>
              </w:rPr>
              <w:t xml:space="preserve">000 live births </w:t>
            </w:r>
          </w:p>
          <w:p w14:paraId="51BA7B69"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u w:val="single"/>
              </w:rPr>
              <w:t>Baseline:</w:t>
            </w:r>
            <w:r w:rsidRPr="00AA1221">
              <w:rPr>
                <w:color w:val="0F243E" w:themeColor="text2" w:themeShade="80"/>
                <w:sz w:val="18"/>
                <w:szCs w:val="18"/>
              </w:rPr>
              <w:tab/>
            </w:r>
            <w:r w:rsidRPr="00AA1221">
              <w:rPr>
                <w:color w:val="0F243E" w:themeColor="text2" w:themeShade="80"/>
                <w:sz w:val="18"/>
                <w:szCs w:val="18"/>
              </w:rPr>
              <w:tab/>
            </w:r>
            <w:r w:rsidRPr="00AA1221">
              <w:rPr>
                <w:color w:val="0F243E" w:themeColor="text2" w:themeShade="80"/>
                <w:sz w:val="18"/>
                <w:szCs w:val="18"/>
                <w:u w:val="single"/>
              </w:rPr>
              <w:t>Target:</w:t>
            </w:r>
          </w:p>
          <w:p w14:paraId="7A1D5191"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rPr>
              <w:t>Total</w:t>
            </w:r>
          </w:p>
          <w:p w14:paraId="51CF337E" w14:textId="77777777" w:rsidR="005445BF" w:rsidRPr="00AA1221" w:rsidRDefault="006909B0" w:rsidP="005445BF">
            <w:pPr>
              <w:rPr>
                <w:color w:val="0F243E" w:themeColor="text2" w:themeShade="80"/>
                <w:sz w:val="18"/>
                <w:szCs w:val="18"/>
              </w:rPr>
            </w:pPr>
            <w:r w:rsidRPr="00AA1221">
              <w:rPr>
                <w:color w:val="0F243E" w:themeColor="text2" w:themeShade="80"/>
                <w:sz w:val="18"/>
                <w:szCs w:val="18"/>
              </w:rPr>
              <w:t>13</w:t>
            </w:r>
            <w:r w:rsidRPr="00AA1221">
              <w:rPr>
                <w:color w:val="0F243E" w:themeColor="text2" w:themeShade="80"/>
                <w:sz w:val="18"/>
                <w:szCs w:val="18"/>
              </w:rPr>
              <w:tab/>
            </w:r>
            <w:r w:rsidRPr="00AA1221">
              <w:rPr>
                <w:color w:val="0F243E" w:themeColor="text2" w:themeShade="80"/>
                <w:sz w:val="18"/>
                <w:szCs w:val="18"/>
              </w:rPr>
              <w:tab/>
            </w:r>
            <w:r w:rsidR="000F280A" w:rsidRPr="00AA1221">
              <w:rPr>
                <w:color w:val="0F243E" w:themeColor="text2" w:themeShade="80"/>
                <w:sz w:val="18"/>
                <w:szCs w:val="18"/>
              </w:rPr>
              <w:t>9 (</w:t>
            </w:r>
            <w:r w:rsidRPr="00AA1221">
              <w:rPr>
                <w:color w:val="0F243E" w:themeColor="text2" w:themeShade="80"/>
                <w:sz w:val="18"/>
                <w:szCs w:val="18"/>
              </w:rPr>
              <w:t>30%</w:t>
            </w:r>
            <w:r w:rsidR="000F280A" w:rsidRPr="00AA1221">
              <w:rPr>
                <w:color w:val="0F243E" w:themeColor="text2" w:themeShade="80"/>
                <w:sz w:val="18"/>
                <w:szCs w:val="18"/>
              </w:rPr>
              <w:t xml:space="preserve"> reduction)</w:t>
            </w:r>
          </w:p>
          <w:p w14:paraId="14F74084"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rPr>
              <w:t>Female</w:t>
            </w:r>
          </w:p>
          <w:p w14:paraId="6C72D653" w14:textId="77777777" w:rsidR="005445BF" w:rsidRPr="00AA1221" w:rsidRDefault="006909B0" w:rsidP="005445BF">
            <w:pPr>
              <w:rPr>
                <w:color w:val="0F243E" w:themeColor="text2" w:themeShade="80"/>
                <w:sz w:val="18"/>
                <w:szCs w:val="18"/>
              </w:rPr>
            </w:pPr>
            <w:r w:rsidRPr="00AA1221">
              <w:rPr>
                <w:color w:val="0F243E" w:themeColor="text2" w:themeShade="80"/>
                <w:sz w:val="18"/>
                <w:szCs w:val="18"/>
              </w:rPr>
              <w:t>12</w:t>
            </w:r>
            <w:r w:rsidR="000F280A" w:rsidRPr="00AA1221">
              <w:rPr>
                <w:color w:val="0F243E" w:themeColor="text2" w:themeShade="80"/>
                <w:sz w:val="18"/>
                <w:szCs w:val="18"/>
              </w:rPr>
              <w:tab/>
            </w:r>
            <w:r w:rsidR="000F280A" w:rsidRPr="00AA1221">
              <w:rPr>
                <w:color w:val="0F243E" w:themeColor="text2" w:themeShade="80"/>
                <w:sz w:val="18"/>
                <w:szCs w:val="18"/>
              </w:rPr>
              <w:tab/>
              <w:t>8.5 (30% reduction)</w:t>
            </w:r>
          </w:p>
          <w:p w14:paraId="0C952E35"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rPr>
              <w:lastRenderedPageBreak/>
              <w:t>Male</w:t>
            </w:r>
          </w:p>
          <w:p w14:paraId="521A6B10" w14:textId="77777777" w:rsidR="005445BF" w:rsidRPr="00AA1221" w:rsidRDefault="006909B0" w:rsidP="005445BF">
            <w:pPr>
              <w:rPr>
                <w:color w:val="0F243E" w:themeColor="text2" w:themeShade="80"/>
                <w:sz w:val="18"/>
                <w:szCs w:val="18"/>
              </w:rPr>
            </w:pPr>
            <w:r w:rsidRPr="00AA1221">
              <w:rPr>
                <w:color w:val="0F243E" w:themeColor="text2" w:themeShade="80"/>
                <w:sz w:val="18"/>
                <w:szCs w:val="18"/>
              </w:rPr>
              <w:t>14</w:t>
            </w:r>
            <w:r w:rsidR="000F280A" w:rsidRPr="00AA1221">
              <w:rPr>
                <w:color w:val="0F243E" w:themeColor="text2" w:themeShade="80"/>
                <w:sz w:val="18"/>
                <w:szCs w:val="18"/>
              </w:rPr>
              <w:tab/>
            </w:r>
            <w:r w:rsidR="000F280A" w:rsidRPr="00AA1221">
              <w:rPr>
                <w:color w:val="0F243E" w:themeColor="text2" w:themeShade="80"/>
                <w:sz w:val="18"/>
                <w:szCs w:val="18"/>
              </w:rPr>
              <w:tab/>
              <w:t>10 (30% reduction)</w:t>
            </w:r>
          </w:p>
          <w:p w14:paraId="5A8A2D69" w14:textId="77777777" w:rsidR="005445BF" w:rsidRPr="00F76950" w:rsidRDefault="005445BF" w:rsidP="005445BF">
            <w:pPr>
              <w:autoSpaceDE w:val="0"/>
              <w:autoSpaceDN w:val="0"/>
              <w:adjustRightInd w:val="0"/>
              <w:rPr>
                <w:color w:val="0F243E" w:themeColor="text2" w:themeShade="80"/>
                <w:sz w:val="18"/>
                <w:szCs w:val="18"/>
                <w:highlight w:val="green"/>
              </w:rPr>
            </w:pPr>
          </w:p>
          <w:p w14:paraId="01FD04DE" w14:textId="77777777" w:rsidR="005445BF" w:rsidRPr="00AA1221" w:rsidRDefault="005445BF" w:rsidP="005445BF">
            <w:pPr>
              <w:autoSpaceDE w:val="0"/>
              <w:autoSpaceDN w:val="0"/>
              <w:adjustRightInd w:val="0"/>
              <w:rPr>
                <w:color w:val="0F243E" w:themeColor="text2" w:themeShade="80"/>
                <w:sz w:val="18"/>
                <w:szCs w:val="18"/>
              </w:rPr>
            </w:pPr>
            <w:r w:rsidRPr="00AA1221">
              <w:rPr>
                <w:color w:val="0F243E" w:themeColor="text2" w:themeShade="80"/>
                <w:sz w:val="18"/>
                <w:szCs w:val="18"/>
              </w:rPr>
              <w:t xml:space="preserve">2.3 </w:t>
            </w:r>
            <w:r w:rsidR="006909B0" w:rsidRPr="00AA1221">
              <w:rPr>
                <w:color w:val="0F243E" w:themeColor="text2" w:themeShade="80"/>
                <w:sz w:val="18"/>
                <w:szCs w:val="18"/>
              </w:rPr>
              <w:t>M</w:t>
            </w:r>
            <w:r w:rsidRPr="00AA1221">
              <w:rPr>
                <w:color w:val="0F243E" w:themeColor="text2" w:themeShade="80"/>
                <w:sz w:val="18"/>
                <w:szCs w:val="18"/>
              </w:rPr>
              <w:t>aternal mortality ratio (per 100,000 deliveries)</w:t>
            </w:r>
          </w:p>
          <w:p w14:paraId="62B06574" w14:textId="77777777" w:rsidR="005445BF" w:rsidRPr="00AA1221" w:rsidRDefault="005445BF" w:rsidP="005445BF">
            <w:pPr>
              <w:rPr>
                <w:color w:val="0F243E" w:themeColor="text2" w:themeShade="80"/>
                <w:sz w:val="18"/>
                <w:szCs w:val="18"/>
              </w:rPr>
            </w:pPr>
            <w:r w:rsidRPr="00AA1221">
              <w:rPr>
                <w:color w:val="0F243E" w:themeColor="text2" w:themeShade="80"/>
                <w:sz w:val="18"/>
                <w:szCs w:val="18"/>
                <w:u w:val="single"/>
              </w:rPr>
              <w:t>Baseline:</w:t>
            </w:r>
            <w:r w:rsidRPr="00AA1221">
              <w:rPr>
                <w:color w:val="0F243E" w:themeColor="text2" w:themeShade="80"/>
                <w:sz w:val="18"/>
                <w:szCs w:val="18"/>
              </w:rPr>
              <w:tab/>
            </w:r>
            <w:r w:rsidRPr="00AA1221">
              <w:rPr>
                <w:color w:val="0F243E" w:themeColor="text2" w:themeShade="80"/>
                <w:sz w:val="18"/>
                <w:szCs w:val="18"/>
              </w:rPr>
              <w:tab/>
            </w:r>
            <w:r w:rsidRPr="00AA1221">
              <w:rPr>
                <w:color w:val="0F243E" w:themeColor="text2" w:themeShade="80"/>
                <w:sz w:val="18"/>
                <w:szCs w:val="18"/>
                <w:u w:val="single"/>
              </w:rPr>
              <w:t>Target:</w:t>
            </w:r>
          </w:p>
          <w:p w14:paraId="243104D0" w14:textId="77777777" w:rsidR="005445BF" w:rsidRPr="00140999" w:rsidRDefault="006909B0" w:rsidP="005445BF">
            <w:pPr>
              <w:rPr>
                <w:color w:val="0F243E" w:themeColor="text2" w:themeShade="80"/>
                <w:sz w:val="18"/>
                <w:szCs w:val="18"/>
              </w:rPr>
            </w:pPr>
            <w:r w:rsidRPr="00AA1221">
              <w:rPr>
                <w:color w:val="0F243E" w:themeColor="text2" w:themeShade="80"/>
                <w:sz w:val="18"/>
                <w:szCs w:val="18"/>
              </w:rPr>
              <w:t>29 (UN IGME)</w:t>
            </w:r>
            <w:r w:rsidR="005445BF" w:rsidRPr="00AA1221">
              <w:rPr>
                <w:color w:val="0F243E" w:themeColor="text2" w:themeShade="80"/>
                <w:sz w:val="18"/>
                <w:szCs w:val="18"/>
              </w:rPr>
              <w:tab/>
            </w:r>
            <w:r w:rsidR="000F280A" w:rsidRPr="00AA1221">
              <w:rPr>
                <w:color w:val="0F243E" w:themeColor="text2" w:themeShade="80"/>
                <w:sz w:val="18"/>
                <w:szCs w:val="18"/>
              </w:rPr>
              <w:t>20 (30% reduction)</w:t>
            </w:r>
          </w:p>
          <w:p w14:paraId="079258BD" w14:textId="77777777" w:rsidR="005445BF" w:rsidRDefault="005445BF" w:rsidP="005445BF">
            <w:pPr>
              <w:rPr>
                <w:color w:val="0F243E" w:themeColor="text2" w:themeShade="80"/>
                <w:sz w:val="18"/>
                <w:szCs w:val="18"/>
              </w:rPr>
            </w:pPr>
          </w:p>
          <w:p w14:paraId="1462EE7B" w14:textId="77777777" w:rsidR="00710E12" w:rsidRDefault="00710E12" w:rsidP="00710E12">
            <w:pPr>
              <w:rPr>
                <w:color w:val="0F243E" w:themeColor="text2" w:themeShade="80"/>
                <w:sz w:val="18"/>
                <w:szCs w:val="18"/>
              </w:rPr>
            </w:pPr>
          </w:p>
          <w:p w14:paraId="3263916B" w14:textId="77777777" w:rsidR="006909B0" w:rsidRDefault="006909B0" w:rsidP="00710E12">
            <w:pPr>
              <w:rPr>
                <w:color w:val="0F243E" w:themeColor="text2" w:themeShade="80"/>
                <w:sz w:val="18"/>
                <w:szCs w:val="18"/>
              </w:rPr>
            </w:pPr>
          </w:p>
          <w:p w14:paraId="30CE7A35" w14:textId="77777777" w:rsidR="00710E12" w:rsidRPr="000A4A54" w:rsidRDefault="00710E12" w:rsidP="00710E12">
            <w:pPr>
              <w:shd w:val="clear" w:color="auto" w:fill="DBE5F1" w:themeFill="accent1" w:themeFillTint="33"/>
              <w:rPr>
                <w:b/>
                <w:i/>
                <w:color w:val="0F243E" w:themeColor="text2" w:themeShade="80"/>
                <w:sz w:val="18"/>
                <w:szCs w:val="18"/>
              </w:rPr>
            </w:pPr>
            <w:r w:rsidRPr="000A4A54">
              <w:rPr>
                <w:b/>
                <w:i/>
                <w:color w:val="0F243E" w:themeColor="text2" w:themeShade="80"/>
                <w:sz w:val="18"/>
                <w:szCs w:val="18"/>
              </w:rPr>
              <w:t>Education</w:t>
            </w:r>
          </w:p>
          <w:p w14:paraId="7C330FE7" w14:textId="77777777" w:rsidR="00710E12" w:rsidRDefault="00710E12" w:rsidP="00710E12">
            <w:pPr>
              <w:rPr>
                <w:color w:val="0F243E" w:themeColor="text2" w:themeShade="80"/>
                <w:sz w:val="18"/>
                <w:szCs w:val="18"/>
              </w:rPr>
            </w:pPr>
            <w:r>
              <w:rPr>
                <w:color w:val="0F243E" w:themeColor="text2" w:themeShade="80"/>
                <w:sz w:val="18"/>
                <w:szCs w:val="18"/>
              </w:rPr>
              <w:t>2.4 Net enrolment rates</w:t>
            </w:r>
          </w:p>
          <w:p w14:paraId="4DF60A27" w14:textId="29D19083" w:rsidR="00710E12" w:rsidRPr="007C76EA" w:rsidRDefault="00710E12" w:rsidP="00710E12">
            <w:pPr>
              <w:rPr>
                <w:color w:val="0F243E" w:themeColor="text2" w:themeShade="80"/>
                <w:sz w:val="18"/>
                <w:szCs w:val="18"/>
              </w:rPr>
            </w:pPr>
            <w:r w:rsidRPr="007C76EA">
              <w:rPr>
                <w:color w:val="0F243E" w:themeColor="text2" w:themeShade="80"/>
                <w:sz w:val="18"/>
                <w:szCs w:val="18"/>
                <w:u w:val="single"/>
              </w:rPr>
              <w:t>Baseline</w:t>
            </w:r>
            <w:r w:rsidR="00AA1221">
              <w:rPr>
                <w:color w:val="0F243E" w:themeColor="text2" w:themeShade="80"/>
                <w:sz w:val="18"/>
                <w:szCs w:val="18"/>
                <w:u w:val="single"/>
              </w:rPr>
              <w:t xml:space="preserve"> (2014)</w:t>
            </w:r>
            <w:r w:rsidRPr="007C76EA">
              <w:rPr>
                <w:color w:val="0F243E" w:themeColor="text2" w:themeShade="80"/>
                <w:sz w:val="18"/>
                <w:szCs w:val="18"/>
                <w:u w:val="single"/>
              </w:rPr>
              <w:t>:</w:t>
            </w:r>
            <w:r w:rsidRPr="007C76EA">
              <w:rPr>
                <w:color w:val="0F243E" w:themeColor="text2" w:themeShade="80"/>
                <w:sz w:val="18"/>
                <w:szCs w:val="18"/>
              </w:rPr>
              <w:tab/>
            </w:r>
            <w:r w:rsidRPr="007C76EA">
              <w:rPr>
                <w:color w:val="0F243E" w:themeColor="text2" w:themeShade="80"/>
                <w:sz w:val="18"/>
                <w:szCs w:val="18"/>
              </w:rPr>
              <w:tab/>
            </w:r>
            <w:r w:rsidRPr="00726852">
              <w:rPr>
                <w:color w:val="0F243E" w:themeColor="text2" w:themeShade="80"/>
                <w:sz w:val="18"/>
                <w:szCs w:val="18"/>
                <w:u w:val="single"/>
              </w:rPr>
              <w:t>Target:</w:t>
            </w:r>
          </w:p>
          <w:p w14:paraId="72F0501C"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Pre-Primary</w:t>
            </w:r>
          </w:p>
          <w:p w14:paraId="083E2921"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Total</w:t>
            </w:r>
          </w:p>
          <w:p w14:paraId="0ABAD265" w14:textId="06EE5CE8" w:rsidR="00A60E82" w:rsidRDefault="00593909" w:rsidP="00710E12">
            <w:pPr>
              <w:rPr>
                <w:color w:val="0F243E" w:themeColor="text2" w:themeShade="80"/>
                <w:sz w:val="18"/>
                <w:szCs w:val="18"/>
              </w:rPr>
            </w:pPr>
            <w:r>
              <w:rPr>
                <w:color w:val="0F243E" w:themeColor="text2" w:themeShade="80"/>
                <w:sz w:val="18"/>
                <w:szCs w:val="18"/>
              </w:rPr>
              <w:t>81</w:t>
            </w:r>
            <w:r w:rsidR="00710E12" w:rsidRPr="00726852">
              <w:rPr>
                <w:color w:val="0F243E" w:themeColor="text2" w:themeShade="80"/>
                <w:sz w:val="18"/>
                <w:szCs w:val="18"/>
              </w:rPr>
              <w:t>.3</w:t>
            </w:r>
            <w:r>
              <w:rPr>
                <w:color w:val="0F243E" w:themeColor="text2" w:themeShade="80"/>
                <w:sz w:val="18"/>
                <w:szCs w:val="18"/>
              </w:rPr>
              <w:t>4</w:t>
            </w:r>
            <w:r w:rsidR="00710E12" w:rsidRPr="00726852">
              <w:rPr>
                <w:color w:val="0F243E" w:themeColor="text2" w:themeShade="80"/>
                <w:sz w:val="18"/>
                <w:szCs w:val="18"/>
              </w:rPr>
              <w:t>%</w:t>
            </w:r>
            <w:r w:rsidR="00AA1221">
              <w:rPr>
                <w:color w:val="0F243E" w:themeColor="text2" w:themeShade="80"/>
                <w:sz w:val="18"/>
                <w:szCs w:val="18"/>
              </w:rPr>
              <w:t xml:space="preserve">                  </w:t>
            </w:r>
            <w:r w:rsidR="00710E12" w:rsidRPr="00726852">
              <w:rPr>
                <w:color w:val="0F243E" w:themeColor="text2" w:themeShade="80"/>
                <w:sz w:val="18"/>
                <w:szCs w:val="18"/>
              </w:rPr>
              <w:tab/>
            </w:r>
            <w:r w:rsidR="00AA1221">
              <w:rPr>
                <w:color w:val="0F243E" w:themeColor="text2" w:themeShade="80"/>
                <w:sz w:val="18"/>
                <w:szCs w:val="18"/>
              </w:rPr>
              <w:t xml:space="preserve">         </w:t>
            </w:r>
            <w:r w:rsidR="00710E12" w:rsidRPr="00726852">
              <w:rPr>
                <w:color w:val="0F243E" w:themeColor="text2" w:themeShade="80"/>
                <w:sz w:val="18"/>
                <w:szCs w:val="18"/>
              </w:rPr>
              <w:t xml:space="preserve">97% (based on NSDI)  </w:t>
            </w:r>
          </w:p>
          <w:p w14:paraId="1D7C057E" w14:textId="77777777" w:rsidR="00A60E82" w:rsidRPr="00AA1221" w:rsidRDefault="00A60E82" w:rsidP="00710E12">
            <w:pPr>
              <w:rPr>
                <w:color w:val="0F243E" w:themeColor="text2" w:themeShade="80"/>
                <w:sz w:val="18"/>
                <w:szCs w:val="18"/>
              </w:rPr>
            </w:pPr>
            <w:r w:rsidRPr="00AA1221">
              <w:rPr>
                <w:color w:val="0F243E" w:themeColor="text2" w:themeShade="80"/>
                <w:sz w:val="18"/>
                <w:szCs w:val="18"/>
              </w:rPr>
              <w:t>Girls</w:t>
            </w:r>
          </w:p>
          <w:p w14:paraId="39EB857F" w14:textId="53A559D1" w:rsidR="00A60E82" w:rsidRPr="00AA1221" w:rsidRDefault="00A60E82" w:rsidP="00710E12">
            <w:pPr>
              <w:rPr>
                <w:color w:val="0F243E" w:themeColor="text2" w:themeShade="80"/>
                <w:sz w:val="18"/>
                <w:szCs w:val="18"/>
              </w:rPr>
            </w:pPr>
            <w:r w:rsidRPr="00AA1221">
              <w:rPr>
                <w:color w:val="0F243E" w:themeColor="text2" w:themeShade="80"/>
                <w:sz w:val="18"/>
                <w:szCs w:val="18"/>
              </w:rPr>
              <w:t>80.6%</w:t>
            </w:r>
          </w:p>
          <w:p w14:paraId="44979188" w14:textId="05B6DF68" w:rsidR="00A60E82" w:rsidRPr="00AA1221" w:rsidRDefault="00A60E82" w:rsidP="00710E12">
            <w:pPr>
              <w:rPr>
                <w:color w:val="0F243E" w:themeColor="text2" w:themeShade="80"/>
                <w:sz w:val="18"/>
                <w:szCs w:val="18"/>
              </w:rPr>
            </w:pPr>
            <w:r w:rsidRPr="00AA1221">
              <w:rPr>
                <w:color w:val="0F243E" w:themeColor="text2" w:themeShade="80"/>
                <w:sz w:val="18"/>
                <w:szCs w:val="18"/>
              </w:rPr>
              <w:t>Boys</w:t>
            </w:r>
          </w:p>
          <w:p w14:paraId="53BC7A47" w14:textId="74EE645E" w:rsidR="00710E12" w:rsidRPr="00AA1221" w:rsidRDefault="00A60E82" w:rsidP="00710E12">
            <w:pPr>
              <w:rPr>
                <w:color w:val="0F243E" w:themeColor="text2" w:themeShade="80"/>
                <w:sz w:val="18"/>
                <w:szCs w:val="18"/>
              </w:rPr>
            </w:pPr>
            <w:r w:rsidRPr="00AA1221">
              <w:rPr>
                <w:color w:val="0F243E" w:themeColor="text2" w:themeShade="80"/>
                <w:sz w:val="18"/>
                <w:szCs w:val="18"/>
              </w:rPr>
              <w:t>82%</w:t>
            </w:r>
            <w:r w:rsidR="00710E12" w:rsidRPr="00AA1221">
              <w:rPr>
                <w:color w:val="0F243E" w:themeColor="text2" w:themeShade="80"/>
                <w:sz w:val="18"/>
                <w:szCs w:val="18"/>
              </w:rPr>
              <w:t xml:space="preserve">   </w:t>
            </w:r>
          </w:p>
          <w:p w14:paraId="788D542B" w14:textId="77777777" w:rsidR="00A60E82" w:rsidRPr="00AA1221" w:rsidRDefault="00A60E82" w:rsidP="00710E12">
            <w:pPr>
              <w:rPr>
                <w:color w:val="0F243E" w:themeColor="text2" w:themeShade="80"/>
                <w:sz w:val="18"/>
                <w:szCs w:val="18"/>
              </w:rPr>
            </w:pPr>
            <w:r w:rsidRPr="00AA1221">
              <w:rPr>
                <w:color w:val="0F243E" w:themeColor="text2" w:themeShade="80"/>
                <w:sz w:val="18"/>
                <w:szCs w:val="18"/>
              </w:rPr>
              <w:t>Roma Children</w:t>
            </w:r>
          </w:p>
          <w:p w14:paraId="60E2F6B9" w14:textId="2A412D1A" w:rsidR="00A60E82" w:rsidRPr="00726852" w:rsidRDefault="00A60E82" w:rsidP="00710E12">
            <w:pPr>
              <w:rPr>
                <w:color w:val="0F243E" w:themeColor="text2" w:themeShade="80"/>
                <w:sz w:val="18"/>
                <w:szCs w:val="18"/>
              </w:rPr>
            </w:pPr>
            <w:r w:rsidRPr="00AA1221">
              <w:rPr>
                <w:color w:val="0F243E" w:themeColor="text2" w:themeShade="80"/>
                <w:sz w:val="18"/>
                <w:szCs w:val="18"/>
              </w:rPr>
              <w:t>55%</w:t>
            </w:r>
          </w:p>
          <w:p w14:paraId="00ABE4D7" w14:textId="77777777" w:rsidR="00710E12" w:rsidRPr="00726852" w:rsidRDefault="00710E12" w:rsidP="00710E12">
            <w:pPr>
              <w:rPr>
                <w:i/>
                <w:color w:val="0F243E" w:themeColor="text2" w:themeShade="80"/>
                <w:sz w:val="18"/>
                <w:szCs w:val="18"/>
              </w:rPr>
            </w:pPr>
          </w:p>
          <w:p w14:paraId="5D76C6EC"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Primary</w:t>
            </w:r>
          </w:p>
          <w:p w14:paraId="30BA3C21"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Total</w:t>
            </w:r>
          </w:p>
          <w:p w14:paraId="73A18E9C" w14:textId="016ED47A" w:rsidR="00710E12" w:rsidRDefault="00710E12" w:rsidP="00710E12">
            <w:pPr>
              <w:rPr>
                <w:color w:val="0F243E" w:themeColor="text2" w:themeShade="80"/>
                <w:sz w:val="18"/>
                <w:szCs w:val="18"/>
              </w:rPr>
            </w:pPr>
            <w:r w:rsidRPr="00726852">
              <w:rPr>
                <w:color w:val="0F243E" w:themeColor="text2" w:themeShade="80"/>
                <w:sz w:val="18"/>
                <w:szCs w:val="18"/>
              </w:rPr>
              <w:t>9</w:t>
            </w:r>
            <w:r w:rsidR="00593909">
              <w:rPr>
                <w:color w:val="0F243E" w:themeColor="text2" w:themeShade="80"/>
                <w:sz w:val="18"/>
                <w:szCs w:val="18"/>
              </w:rPr>
              <w:t>5</w:t>
            </w:r>
            <w:r w:rsidRPr="00726852">
              <w:rPr>
                <w:color w:val="0F243E" w:themeColor="text2" w:themeShade="80"/>
                <w:sz w:val="18"/>
                <w:szCs w:val="18"/>
              </w:rPr>
              <w:t>.9</w:t>
            </w:r>
            <w:r w:rsidR="00593909">
              <w:rPr>
                <w:color w:val="0F243E" w:themeColor="text2" w:themeShade="80"/>
                <w:sz w:val="18"/>
                <w:szCs w:val="18"/>
              </w:rPr>
              <w:t>2</w:t>
            </w:r>
            <w:r w:rsidRPr="00726852">
              <w:rPr>
                <w:color w:val="0F243E" w:themeColor="text2" w:themeShade="80"/>
                <w:sz w:val="18"/>
                <w:szCs w:val="18"/>
              </w:rPr>
              <w:t>%</w:t>
            </w:r>
            <w:r>
              <w:rPr>
                <w:color w:val="0F243E" w:themeColor="text2" w:themeShade="80"/>
                <w:sz w:val="18"/>
                <w:szCs w:val="18"/>
              </w:rPr>
              <w:t xml:space="preserve"> </w:t>
            </w:r>
            <w:r w:rsidRPr="00726852">
              <w:rPr>
                <w:color w:val="0F243E" w:themeColor="text2" w:themeShade="80"/>
                <w:sz w:val="18"/>
                <w:szCs w:val="18"/>
              </w:rPr>
              <w:t>(201</w:t>
            </w:r>
            <w:r w:rsidR="00593909">
              <w:rPr>
                <w:color w:val="0F243E" w:themeColor="text2" w:themeShade="80"/>
                <w:sz w:val="18"/>
                <w:szCs w:val="18"/>
              </w:rPr>
              <w:t>4</w:t>
            </w:r>
            <w:r w:rsidRPr="00726852">
              <w:rPr>
                <w:color w:val="0F243E" w:themeColor="text2" w:themeShade="80"/>
                <w:sz w:val="18"/>
                <w:szCs w:val="18"/>
              </w:rPr>
              <w:t>)</w:t>
            </w:r>
            <w:r w:rsidRPr="007C76EA">
              <w:rPr>
                <w:color w:val="0F243E" w:themeColor="text2" w:themeShade="80"/>
                <w:sz w:val="18"/>
                <w:szCs w:val="18"/>
              </w:rPr>
              <w:t xml:space="preserve"> </w:t>
            </w:r>
            <w:r w:rsidRPr="007C76EA">
              <w:rPr>
                <w:color w:val="0F243E" w:themeColor="text2" w:themeShade="80"/>
                <w:sz w:val="18"/>
                <w:szCs w:val="18"/>
              </w:rPr>
              <w:tab/>
            </w:r>
            <w:r w:rsidR="00593909">
              <w:rPr>
                <w:color w:val="0F243E" w:themeColor="text2" w:themeShade="80"/>
                <w:sz w:val="18"/>
                <w:szCs w:val="18"/>
              </w:rPr>
              <w:t>100</w:t>
            </w:r>
            <w:r w:rsidRPr="00726852">
              <w:rPr>
                <w:color w:val="0F243E" w:themeColor="text2" w:themeShade="80"/>
                <w:sz w:val="18"/>
                <w:szCs w:val="18"/>
              </w:rPr>
              <w:t>% (</w:t>
            </w:r>
            <w:r w:rsidR="00A60E82">
              <w:rPr>
                <w:color w:val="0F243E" w:themeColor="text2" w:themeShade="80"/>
                <w:sz w:val="18"/>
                <w:szCs w:val="18"/>
              </w:rPr>
              <w:t>calculated taking out the targe</w:t>
            </w:r>
            <w:r w:rsidR="00AA1221">
              <w:rPr>
                <w:color w:val="0F243E" w:themeColor="text2" w:themeShade="80"/>
                <w:sz w:val="18"/>
                <w:szCs w:val="18"/>
              </w:rPr>
              <w:t>t</w:t>
            </w:r>
            <w:r w:rsidR="00A60E82">
              <w:rPr>
                <w:color w:val="0F243E" w:themeColor="text2" w:themeShade="80"/>
                <w:sz w:val="18"/>
                <w:szCs w:val="18"/>
              </w:rPr>
              <w:t xml:space="preserve"> </w:t>
            </w:r>
            <w:r w:rsidRPr="007C76EA">
              <w:rPr>
                <w:color w:val="0F243E" w:themeColor="text2" w:themeShade="80"/>
                <w:sz w:val="18"/>
                <w:szCs w:val="18"/>
              </w:rPr>
              <w:tab/>
            </w:r>
            <w:r w:rsidR="00A60E82">
              <w:rPr>
                <w:color w:val="0F243E" w:themeColor="text2" w:themeShade="80"/>
                <w:sz w:val="18"/>
                <w:szCs w:val="18"/>
              </w:rPr>
              <w:t xml:space="preserve">                   </w:t>
            </w:r>
            <w:r w:rsidRPr="00726852">
              <w:rPr>
                <w:color w:val="0F243E" w:themeColor="text2" w:themeShade="80"/>
                <w:sz w:val="18"/>
                <w:szCs w:val="18"/>
              </w:rPr>
              <w:t>for drop-out</w:t>
            </w:r>
            <w:r>
              <w:rPr>
                <w:color w:val="0F243E" w:themeColor="text2" w:themeShade="80"/>
                <w:sz w:val="18"/>
                <w:szCs w:val="18"/>
              </w:rPr>
              <w:t>;</w:t>
            </w:r>
            <w:r w:rsidRPr="00726852">
              <w:rPr>
                <w:color w:val="0F243E" w:themeColor="text2" w:themeShade="80"/>
                <w:sz w:val="18"/>
                <w:szCs w:val="18"/>
              </w:rPr>
              <w:t xml:space="preserve"> NSDI source)</w:t>
            </w:r>
          </w:p>
          <w:p w14:paraId="5FC35E82" w14:textId="77777777" w:rsidR="00A60E82" w:rsidRPr="00AA1221" w:rsidRDefault="00A60E82" w:rsidP="00710E12">
            <w:pPr>
              <w:rPr>
                <w:color w:val="0F243E" w:themeColor="text2" w:themeShade="80"/>
                <w:sz w:val="18"/>
                <w:szCs w:val="18"/>
              </w:rPr>
            </w:pPr>
            <w:r w:rsidRPr="00AA1221">
              <w:rPr>
                <w:color w:val="0F243E" w:themeColor="text2" w:themeShade="80"/>
                <w:sz w:val="18"/>
                <w:szCs w:val="18"/>
              </w:rPr>
              <w:t>Girls</w:t>
            </w:r>
          </w:p>
          <w:p w14:paraId="650D8062" w14:textId="5C21EE40" w:rsidR="00A60E82" w:rsidRPr="00AA1221" w:rsidRDefault="00A60E82" w:rsidP="00710E12">
            <w:pPr>
              <w:rPr>
                <w:color w:val="0F243E" w:themeColor="text2" w:themeShade="80"/>
                <w:sz w:val="18"/>
                <w:szCs w:val="18"/>
              </w:rPr>
            </w:pPr>
            <w:r w:rsidRPr="00AA1221">
              <w:rPr>
                <w:color w:val="0F243E" w:themeColor="text2" w:themeShade="80"/>
                <w:sz w:val="18"/>
                <w:szCs w:val="18"/>
              </w:rPr>
              <w:t>94.8%</w:t>
            </w:r>
          </w:p>
          <w:p w14:paraId="5D7C1875" w14:textId="77777777" w:rsidR="00A60E82" w:rsidRPr="00AA1221" w:rsidRDefault="00A60E82" w:rsidP="00710E12">
            <w:pPr>
              <w:rPr>
                <w:color w:val="0F243E" w:themeColor="text2" w:themeShade="80"/>
                <w:sz w:val="18"/>
                <w:szCs w:val="18"/>
              </w:rPr>
            </w:pPr>
            <w:r w:rsidRPr="00AA1221">
              <w:rPr>
                <w:color w:val="0F243E" w:themeColor="text2" w:themeShade="80"/>
                <w:sz w:val="18"/>
                <w:szCs w:val="18"/>
              </w:rPr>
              <w:t>Boys</w:t>
            </w:r>
          </w:p>
          <w:p w14:paraId="7CC32953" w14:textId="1CBDE79E" w:rsidR="00A60E82" w:rsidRPr="00AA1221" w:rsidRDefault="00A60E82" w:rsidP="00710E12">
            <w:pPr>
              <w:rPr>
                <w:color w:val="0F243E" w:themeColor="text2" w:themeShade="80"/>
                <w:sz w:val="18"/>
                <w:szCs w:val="18"/>
              </w:rPr>
            </w:pPr>
            <w:r w:rsidRPr="00AA1221">
              <w:rPr>
                <w:color w:val="0F243E" w:themeColor="text2" w:themeShade="80"/>
                <w:sz w:val="18"/>
                <w:szCs w:val="18"/>
              </w:rPr>
              <w:t>96.2%</w:t>
            </w:r>
          </w:p>
          <w:p w14:paraId="3C6B4E1F" w14:textId="77777777" w:rsidR="00A60E82" w:rsidRPr="00AA1221" w:rsidRDefault="00A60E82" w:rsidP="00710E12">
            <w:pPr>
              <w:rPr>
                <w:color w:val="0F243E" w:themeColor="text2" w:themeShade="80"/>
                <w:sz w:val="18"/>
                <w:szCs w:val="18"/>
              </w:rPr>
            </w:pPr>
            <w:r w:rsidRPr="00AA1221">
              <w:rPr>
                <w:color w:val="0F243E" w:themeColor="text2" w:themeShade="80"/>
                <w:sz w:val="18"/>
                <w:szCs w:val="18"/>
              </w:rPr>
              <w:t>Roma Children</w:t>
            </w:r>
          </w:p>
          <w:p w14:paraId="7BA0DE2A" w14:textId="6CEE3CCD" w:rsidR="00A60E82" w:rsidRPr="00726852" w:rsidRDefault="00A60E82" w:rsidP="00710E12">
            <w:pPr>
              <w:rPr>
                <w:color w:val="0F243E" w:themeColor="text2" w:themeShade="80"/>
                <w:sz w:val="18"/>
                <w:szCs w:val="18"/>
              </w:rPr>
            </w:pPr>
            <w:r w:rsidRPr="00AA1221">
              <w:rPr>
                <w:color w:val="0F243E" w:themeColor="text2" w:themeShade="80"/>
                <w:sz w:val="18"/>
                <w:szCs w:val="18"/>
              </w:rPr>
              <w:t>61.4</w:t>
            </w:r>
            <w:r w:rsidR="00D41107" w:rsidRPr="00AA1221">
              <w:rPr>
                <w:color w:val="0F243E" w:themeColor="text2" w:themeShade="80"/>
                <w:sz w:val="18"/>
                <w:szCs w:val="18"/>
              </w:rPr>
              <w:t>%</w:t>
            </w:r>
          </w:p>
          <w:p w14:paraId="17E8E199" w14:textId="77777777" w:rsidR="00710E12" w:rsidRPr="00726852" w:rsidRDefault="00710E12" w:rsidP="00710E12">
            <w:pPr>
              <w:rPr>
                <w:i/>
                <w:color w:val="0F243E" w:themeColor="text2" w:themeShade="80"/>
                <w:sz w:val="18"/>
                <w:szCs w:val="18"/>
              </w:rPr>
            </w:pPr>
          </w:p>
          <w:p w14:paraId="5C2365D9"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Lower Secondary</w:t>
            </w:r>
          </w:p>
          <w:p w14:paraId="550729AC"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Total</w:t>
            </w:r>
          </w:p>
          <w:p w14:paraId="0ED67E49" w14:textId="77777777" w:rsidR="00710E12" w:rsidRDefault="00593909" w:rsidP="00710E12">
            <w:pPr>
              <w:rPr>
                <w:color w:val="0F243E" w:themeColor="text2" w:themeShade="80"/>
                <w:sz w:val="18"/>
                <w:szCs w:val="18"/>
              </w:rPr>
            </w:pPr>
            <w:r>
              <w:rPr>
                <w:color w:val="0F243E" w:themeColor="text2" w:themeShade="80"/>
                <w:sz w:val="18"/>
                <w:szCs w:val="18"/>
              </w:rPr>
              <w:t>85.28</w:t>
            </w:r>
            <w:r w:rsidRPr="00726852">
              <w:rPr>
                <w:color w:val="0F243E" w:themeColor="text2" w:themeShade="80"/>
                <w:sz w:val="18"/>
                <w:szCs w:val="18"/>
              </w:rPr>
              <w:t xml:space="preserve"> </w:t>
            </w:r>
            <w:r w:rsidR="00710E12" w:rsidRPr="00726852">
              <w:rPr>
                <w:color w:val="0F243E" w:themeColor="text2" w:themeShade="80"/>
                <w:sz w:val="18"/>
                <w:szCs w:val="18"/>
              </w:rPr>
              <w:t>%</w:t>
            </w:r>
            <w:r w:rsidR="00710E12">
              <w:rPr>
                <w:color w:val="0F243E" w:themeColor="text2" w:themeShade="80"/>
                <w:sz w:val="18"/>
                <w:szCs w:val="18"/>
              </w:rPr>
              <w:t xml:space="preserve"> </w:t>
            </w:r>
            <w:r w:rsidR="00710E12" w:rsidRPr="00726852">
              <w:rPr>
                <w:color w:val="0F243E" w:themeColor="text2" w:themeShade="80"/>
                <w:sz w:val="18"/>
                <w:szCs w:val="18"/>
              </w:rPr>
              <w:t>(2013)</w:t>
            </w:r>
            <w:r w:rsidR="00710E12" w:rsidRPr="007C76EA">
              <w:rPr>
                <w:color w:val="0F243E" w:themeColor="text2" w:themeShade="80"/>
                <w:sz w:val="18"/>
                <w:szCs w:val="18"/>
              </w:rPr>
              <w:t xml:space="preserve"> </w:t>
            </w:r>
            <w:r w:rsidR="00710E12" w:rsidRPr="007C76EA">
              <w:rPr>
                <w:color w:val="0F243E" w:themeColor="text2" w:themeShade="80"/>
                <w:sz w:val="18"/>
                <w:szCs w:val="18"/>
              </w:rPr>
              <w:tab/>
            </w:r>
            <w:r>
              <w:rPr>
                <w:color w:val="0F243E" w:themeColor="text2" w:themeShade="80"/>
                <w:sz w:val="18"/>
                <w:szCs w:val="18"/>
              </w:rPr>
              <w:t>100</w:t>
            </w:r>
            <w:r w:rsidR="00710E12" w:rsidRPr="00726852">
              <w:rPr>
                <w:color w:val="0F243E" w:themeColor="text2" w:themeShade="80"/>
                <w:sz w:val="18"/>
                <w:szCs w:val="18"/>
              </w:rPr>
              <w:t xml:space="preserve">% </w:t>
            </w:r>
          </w:p>
          <w:p w14:paraId="2AC92FA3" w14:textId="77777777" w:rsidR="00D41107" w:rsidRPr="00AA1221" w:rsidRDefault="00D41107" w:rsidP="00710E12">
            <w:pPr>
              <w:rPr>
                <w:color w:val="0F243E" w:themeColor="text2" w:themeShade="80"/>
                <w:sz w:val="18"/>
                <w:szCs w:val="18"/>
              </w:rPr>
            </w:pPr>
            <w:r w:rsidRPr="00AA1221">
              <w:rPr>
                <w:color w:val="0F243E" w:themeColor="text2" w:themeShade="80"/>
                <w:sz w:val="18"/>
                <w:szCs w:val="18"/>
              </w:rPr>
              <w:t>Girls</w:t>
            </w:r>
          </w:p>
          <w:p w14:paraId="03355BA2" w14:textId="7446584B" w:rsidR="00D41107" w:rsidRPr="00AA1221" w:rsidRDefault="00D41107" w:rsidP="00710E12">
            <w:pPr>
              <w:rPr>
                <w:color w:val="0F243E" w:themeColor="text2" w:themeShade="80"/>
                <w:sz w:val="18"/>
                <w:szCs w:val="18"/>
              </w:rPr>
            </w:pPr>
            <w:r w:rsidRPr="00AA1221">
              <w:rPr>
                <w:color w:val="0F243E" w:themeColor="text2" w:themeShade="80"/>
                <w:sz w:val="18"/>
                <w:szCs w:val="18"/>
              </w:rPr>
              <w:t>84.5%</w:t>
            </w:r>
          </w:p>
          <w:p w14:paraId="406D4793" w14:textId="77777777" w:rsidR="00D41107" w:rsidRPr="00AA1221" w:rsidRDefault="00D41107" w:rsidP="00710E12">
            <w:pPr>
              <w:rPr>
                <w:color w:val="0F243E" w:themeColor="text2" w:themeShade="80"/>
                <w:sz w:val="18"/>
                <w:szCs w:val="18"/>
              </w:rPr>
            </w:pPr>
            <w:r w:rsidRPr="00AA1221">
              <w:rPr>
                <w:color w:val="0F243E" w:themeColor="text2" w:themeShade="80"/>
                <w:sz w:val="18"/>
                <w:szCs w:val="18"/>
              </w:rPr>
              <w:t>Boys</w:t>
            </w:r>
          </w:p>
          <w:p w14:paraId="3B5F9923" w14:textId="49B62D22" w:rsidR="00D41107" w:rsidRDefault="00D41107" w:rsidP="00710E12">
            <w:pPr>
              <w:rPr>
                <w:color w:val="0F243E" w:themeColor="text2" w:themeShade="80"/>
                <w:sz w:val="18"/>
                <w:szCs w:val="18"/>
              </w:rPr>
            </w:pPr>
            <w:r w:rsidRPr="00AA1221">
              <w:rPr>
                <w:color w:val="0F243E" w:themeColor="text2" w:themeShade="80"/>
                <w:sz w:val="18"/>
                <w:szCs w:val="18"/>
              </w:rPr>
              <w:t>86%</w:t>
            </w:r>
          </w:p>
          <w:p w14:paraId="76C3A051" w14:textId="77777777" w:rsidR="00710E12" w:rsidRDefault="00710E12" w:rsidP="00710E12">
            <w:pPr>
              <w:rPr>
                <w:i/>
                <w:color w:val="0F243E" w:themeColor="text2" w:themeShade="80"/>
                <w:sz w:val="18"/>
                <w:szCs w:val="18"/>
              </w:rPr>
            </w:pPr>
            <w:r w:rsidRPr="00726852">
              <w:rPr>
                <w:i/>
                <w:color w:val="0F243E" w:themeColor="text2" w:themeShade="80"/>
                <w:sz w:val="18"/>
                <w:szCs w:val="18"/>
              </w:rPr>
              <w:lastRenderedPageBreak/>
              <w:t>Children with Disabilities</w:t>
            </w:r>
          </w:p>
          <w:p w14:paraId="49EA3B29"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Basic Education</w:t>
            </w:r>
          </w:p>
          <w:p w14:paraId="39EC77ED" w14:textId="77777777" w:rsidR="00710E12" w:rsidRPr="007C76EA" w:rsidRDefault="00710E12" w:rsidP="00710E12">
            <w:pPr>
              <w:rPr>
                <w:color w:val="0F243E" w:themeColor="text2" w:themeShade="80"/>
                <w:sz w:val="18"/>
                <w:szCs w:val="18"/>
              </w:rPr>
            </w:pPr>
            <w:r w:rsidRPr="007C76EA">
              <w:rPr>
                <w:color w:val="0F243E" w:themeColor="text2" w:themeShade="80"/>
                <w:sz w:val="18"/>
                <w:szCs w:val="18"/>
                <w:u w:val="single"/>
              </w:rPr>
              <w:t>Baseline:</w:t>
            </w:r>
            <w:r w:rsidRPr="007C76EA">
              <w:rPr>
                <w:color w:val="0F243E" w:themeColor="text2" w:themeShade="80"/>
                <w:sz w:val="18"/>
                <w:szCs w:val="18"/>
              </w:rPr>
              <w:tab/>
            </w:r>
            <w:r w:rsidRPr="007C76EA">
              <w:rPr>
                <w:color w:val="0F243E" w:themeColor="text2" w:themeShade="80"/>
                <w:sz w:val="18"/>
                <w:szCs w:val="18"/>
              </w:rPr>
              <w:tab/>
            </w:r>
            <w:r w:rsidRPr="00726852">
              <w:rPr>
                <w:color w:val="0F243E" w:themeColor="text2" w:themeShade="80"/>
                <w:sz w:val="18"/>
                <w:szCs w:val="18"/>
                <w:u w:val="single"/>
              </w:rPr>
              <w:t>Target:</w:t>
            </w:r>
          </w:p>
          <w:p w14:paraId="3FC18561"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3</w:t>
            </w:r>
            <w:r>
              <w:rPr>
                <w:color w:val="0F243E" w:themeColor="text2" w:themeShade="80"/>
                <w:sz w:val="18"/>
                <w:szCs w:val="18"/>
              </w:rPr>
              <w:t>,</w:t>
            </w:r>
            <w:r w:rsidRPr="00726852">
              <w:rPr>
                <w:color w:val="0F243E" w:themeColor="text2" w:themeShade="80"/>
                <w:sz w:val="18"/>
                <w:szCs w:val="18"/>
              </w:rPr>
              <w:t>201 students</w:t>
            </w:r>
            <w:r w:rsidRPr="007C76EA">
              <w:rPr>
                <w:color w:val="0F243E" w:themeColor="text2" w:themeShade="80"/>
                <w:sz w:val="18"/>
                <w:szCs w:val="18"/>
              </w:rPr>
              <w:tab/>
            </w:r>
            <w:r w:rsidRPr="00726852">
              <w:rPr>
                <w:color w:val="0F243E" w:themeColor="text2" w:themeShade="80"/>
                <w:sz w:val="18"/>
                <w:szCs w:val="18"/>
              </w:rPr>
              <w:t>25% increase</w:t>
            </w:r>
            <w:r>
              <w:rPr>
                <w:color w:val="0F243E" w:themeColor="text2" w:themeShade="80"/>
                <w:sz w:val="18"/>
                <w:szCs w:val="18"/>
              </w:rPr>
              <w:t xml:space="preserve"> (2020; </w:t>
            </w:r>
            <w:r w:rsidRPr="00726852">
              <w:rPr>
                <w:color w:val="0F243E" w:themeColor="text2" w:themeShade="80"/>
                <w:sz w:val="18"/>
                <w:szCs w:val="18"/>
              </w:rPr>
              <w:t xml:space="preserve">based on </w:t>
            </w:r>
            <w:r>
              <w:rPr>
                <w:color w:val="0F243E" w:themeColor="text2" w:themeShade="80"/>
                <w:sz w:val="18"/>
                <w:szCs w:val="18"/>
              </w:rPr>
              <w:br/>
            </w:r>
            <w:r w:rsidRPr="007C76EA">
              <w:rPr>
                <w:color w:val="0F243E" w:themeColor="text2" w:themeShade="80"/>
                <w:sz w:val="18"/>
                <w:szCs w:val="18"/>
              </w:rPr>
              <w:tab/>
            </w:r>
            <w:r w:rsidRPr="007C76EA">
              <w:rPr>
                <w:color w:val="0F243E" w:themeColor="text2" w:themeShade="80"/>
                <w:sz w:val="18"/>
                <w:szCs w:val="18"/>
              </w:rPr>
              <w:tab/>
            </w:r>
            <w:r w:rsidRPr="00726852">
              <w:rPr>
                <w:color w:val="0F243E" w:themeColor="text2" w:themeShade="80"/>
                <w:sz w:val="18"/>
                <w:szCs w:val="18"/>
              </w:rPr>
              <w:t>Pre-university Education Strategy)</w:t>
            </w:r>
          </w:p>
          <w:p w14:paraId="7E26C29C" w14:textId="77777777" w:rsidR="00710E12" w:rsidRPr="00726852" w:rsidRDefault="00710E12" w:rsidP="00710E12">
            <w:pPr>
              <w:rPr>
                <w:i/>
                <w:color w:val="0F243E" w:themeColor="text2" w:themeShade="80"/>
                <w:sz w:val="18"/>
                <w:szCs w:val="18"/>
              </w:rPr>
            </w:pPr>
          </w:p>
          <w:p w14:paraId="3004DBD9"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Roma children</w:t>
            </w:r>
          </w:p>
          <w:p w14:paraId="4572F35E" w14:textId="77777777" w:rsidR="00710E12" w:rsidRPr="00726852" w:rsidRDefault="00710E12" w:rsidP="00710E12">
            <w:pPr>
              <w:rPr>
                <w:i/>
                <w:color w:val="0F243E" w:themeColor="text2" w:themeShade="80"/>
                <w:sz w:val="18"/>
                <w:szCs w:val="18"/>
              </w:rPr>
            </w:pPr>
            <w:r w:rsidRPr="00726852">
              <w:rPr>
                <w:i/>
                <w:color w:val="0F243E" w:themeColor="text2" w:themeShade="80"/>
                <w:sz w:val="18"/>
                <w:szCs w:val="18"/>
              </w:rPr>
              <w:t>Preschool</w:t>
            </w:r>
          </w:p>
          <w:p w14:paraId="65EF2753" w14:textId="77777777" w:rsidR="00710E12" w:rsidRPr="007C76EA" w:rsidRDefault="00710E12" w:rsidP="00710E12">
            <w:pPr>
              <w:rPr>
                <w:color w:val="0F243E" w:themeColor="text2" w:themeShade="80"/>
                <w:sz w:val="18"/>
                <w:szCs w:val="18"/>
              </w:rPr>
            </w:pPr>
            <w:r w:rsidRPr="007C76EA">
              <w:rPr>
                <w:color w:val="0F243E" w:themeColor="text2" w:themeShade="80"/>
                <w:sz w:val="18"/>
                <w:szCs w:val="18"/>
                <w:u w:val="single"/>
              </w:rPr>
              <w:t>Baseline:</w:t>
            </w:r>
            <w:r w:rsidRPr="007C76EA">
              <w:rPr>
                <w:color w:val="0F243E" w:themeColor="text2" w:themeShade="80"/>
                <w:sz w:val="18"/>
                <w:szCs w:val="18"/>
              </w:rPr>
              <w:tab/>
            </w:r>
            <w:r w:rsidRPr="007C76EA">
              <w:rPr>
                <w:color w:val="0F243E" w:themeColor="text2" w:themeShade="80"/>
                <w:sz w:val="18"/>
                <w:szCs w:val="18"/>
              </w:rPr>
              <w:tab/>
            </w:r>
            <w:r w:rsidRPr="00726852">
              <w:rPr>
                <w:color w:val="0F243E" w:themeColor="text2" w:themeShade="80"/>
                <w:sz w:val="18"/>
                <w:szCs w:val="18"/>
                <w:u w:val="single"/>
              </w:rPr>
              <w:t>Target:</w:t>
            </w:r>
          </w:p>
          <w:p w14:paraId="22C4949D" w14:textId="77777777" w:rsidR="00710E12" w:rsidRPr="00CB6837" w:rsidRDefault="00710E12" w:rsidP="00710E12">
            <w:pPr>
              <w:rPr>
                <w:color w:val="0F243E" w:themeColor="text2" w:themeShade="80"/>
                <w:sz w:val="18"/>
                <w:szCs w:val="18"/>
              </w:rPr>
            </w:pPr>
            <w:r w:rsidRPr="00CB6837">
              <w:rPr>
                <w:color w:val="0F243E" w:themeColor="text2" w:themeShade="80"/>
                <w:sz w:val="18"/>
                <w:szCs w:val="18"/>
              </w:rPr>
              <w:t xml:space="preserve">55% </w:t>
            </w:r>
            <w:r w:rsidRPr="007C76EA">
              <w:rPr>
                <w:color w:val="0F243E" w:themeColor="text2" w:themeShade="80"/>
                <w:sz w:val="18"/>
                <w:szCs w:val="18"/>
              </w:rPr>
              <w:tab/>
            </w:r>
            <w:r w:rsidRPr="007C76EA">
              <w:rPr>
                <w:color w:val="0F243E" w:themeColor="text2" w:themeShade="80"/>
                <w:sz w:val="18"/>
                <w:szCs w:val="18"/>
              </w:rPr>
              <w:tab/>
            </w:r>
            <w:r w:rsidRPr="00CB6837">
              <w:rPr>
                <w:color w:val="0F243E" w:themeColor="text2" w:themeShade="80"/>
                <w:sz w:val="18"/>
                <w:szCs w:val="18"/>
              </w:rPr>
              <w:t xml:space="preserve">70% (Education strategy sets the </w:t>
            </w:r>
            <w:r>
              <w:rPr>
                <w:color w:val="0F243E" w:themeColor="text2" w:themeShade="80"/>
                <w:sz w:val="18"/>
                <w:szCs w:val="18"/>
              </w:rPr>
              <w:br/>
            </w:r>
            <w:r w:rsidRPr="007C76EA">
              <w:rPr>
                <w:color w:val="0F243E" w:themeColor="text2" w:themeShade="80"/>
                <w:sz w:val="18"/>
                <w:szCs w:val="18"/>
              </w:rPr>
              <w:tab/>
            </w:r>
            <w:r w:rsidRPr="007C76EA">
              <w:rPr>
                <w:color w:val="0F243E" w:themeColor="text2" w:themeShade="80"/>
                <w:sz w:val="18"/>
                <w:szCs w:val="18"/>
              </w:rPr>
              <w:tab/>
            </w:r>
            <w:r w:rsidRPr="00CB6837">
              <w:rPr>
                <w:color w:val="0F243E" w:themeColor="text2" w:themeShade="80"/>
                <w:sz w:val="18"/>
                <w:szCs w:val="18"/>
              </w:rPr>
              <w:t>target for 5% increase annually)</w:t>
            </w:r>
          </w:p>
          <w:p w14:paraId="6A860F5E" w14:textId="77777777" w:rsidR="005445BF" w:rsidRDefault="005445BF" w:rsidP="00710E12">
            <w:pPr>
              <w:rPr>
                <w:color w:val="0F243E" w:themeColor="text2" w:themeShade="80"/>
                <w:sz w:val="18"/>
                <w:szCs w:val="18"/>
              </w:rPr>
            </w:pPr>
          </w:p>
          <w:p w14:paraId="34087C2A" w14:textId="77777777" w:rsidR="00710E12" w:rsidRPr="00CB6837" w:rsidRDefault="00710E12" w:rsidP="00710E12">
            <w:pPr>
              <w:rPr>
                <w:i/>
                <w:color w:val="0F243E" w:themeColor="text2" w:themeShade="80"/>
                <w:sz w:val="18"/>
                <w:szCs w:val="18"/>
              </w:rPr>
            </w:pPr>
            <w:r w:rsidRPr="00CB6837">
              <w:rPr>
                <w:i/>
                <w:color w:val="0F243E" w:themeColor="text2" w:themeShade="80"/>
                <w:sz w:val="18"/>
                <w:szCs w:val="18"/>
              </w:rPr>
              <w:t xml:space="preserve">Child refugees and asylum seekers </w:t>
            </w:r>
          </w:p>
          <w:p w14:paraId="44902A21" w14:textId="77777777" w:rsidR="00710E12" w:rsidRPr="00CB6837" w:rsidRDefault="00710E12" w:rsidP="00710E12">
            <w:pPr>
              <w:rPr>
                <w:i/>
                <w:color w:val="0F243E" w:themeColor="text2" w:themeShade="80"/>
                <w:sz w:val="18"/>
                <w:szCs w:val="18"/>
              </w:rPr>
            </w:pPr>
            <w:r w:rsidRPr="00CB6837">
              <w:rPr>
                <w:i/>
                <w:color w:val="0F243E" w:themeColor="text2" w:themeShade="80"/>
                <w:sz w:val="18"/>
                <w:szCs w:val="18"/>
              </w:rPr>
              <w:t xml:space="preserve">% </w:t>
            </w:r>
            <w:r>
              <w:rPr>
                <w:i/>
                <w:color w:val="0F243E" w:themeColor="text2" w:themeShade="80"/>
                <w:sz w:val="18"/>
                <w:szCs w:val="18"/>
              </w:rPr>
              <w:t>A</w:t>
            </w:r>
            <w:r w:rsidRPr="00CB6837">
              <w:rPr>
                <w:i/>
                <w:color w:val="0F243E" w:themeColor="text2" w:themeShade="80"/>
                <w:sz w:val="18"/>
                <w:szCs w:val="18"/>
              </w:rPr>
              <w:t>ccess to formal education</w:t>
            </w:r>
          </w:p>
          <w:p w14:paraId="69AD09C7" w14:textId="76F8C137" w:rsidR="00710E12" w:rsidRPr="00001D98" w:rsidRDefault="00710E12" w:rsidP="00710E12">
            <w:pPr>
              <w:rPr>
                <w:color w:val="0F243E" w:themeColor="text2" w:themeShade="80"/>
                <w:sz w:val="18"/>
                <w:szCs w:val="18"/>
              </w:rPr>
            </w:pPr>
            <w:r w:rsidRPr="00001D98">
              <w:rPr>
                <w:color w:val="0F243E" w:themeColor="text2" w:themeShade="80"/>
                <w:sz w:val="18"/>
                <w:szCs w:val="18"/>
                <w:u w:val="single"/>
              </w:rPr>
              <w:t>Baseline</w:t>
            </w:r>
            <w:r w:rsidR="00AA1221">
              <w:rPr>
                <w:color w:val="0F243E" w:themeColor="text2" w:themeShade="80"/>
                <w:sz w:val="18"/>
                <w:szCs w:val="18"/>
                <w:u w:val="single"/>
              </w:rPr>
              <w:t xml:space="preserve"> (2015)</w:t>
            </w:r>
            <w:r w:rsidRPr="00001D98">
              <w:rPr>
                <w:color w:val="0F243E" w:themeColor="text2" w:themeShade="80"/>
                <w:sz w:val="18"/>
                <w:szCs w:val="18"/>
                <w:u w:val="single"/>
              </w:rPr>
              <w:t>:</w:t>
            </w:r>
            <w:r w:rsidRPr="00001D98">
              <w:rPr>
                <w:color w:val="0F243E" w:themeColor="text2" w:themeShade="80"/>
                <w:sz w:val="18"/>
                <w:szCs w:val="18"/>
              </w:rPr>
              <w:tab/>
            </w:r>
            <w:r w:rsidRPr="00001D98">
              <w:rPr>
                <w:color w:val="0F243E" w:themeColor="text2" w:themeShade="80"/>
                <w:sz w:val="18"/>
                <w:szCs w:val="18"/>
              </w:rPr>
              <w:tab/>
            </w:r>
            <w:r w:rsidRPr="00001D98">
              <w:rPr>
                <w:color w:val="0F243E" w:themeColor="text2" w:themeShade="80"/>
                <w:sz w:val="18"/>
                <w:szCs w:val="18"/>
                <w:u w:val="single"/>
              </w:rPr>
              <w:t>Target:</w:t>
            </w:r>
          </w:p>
          <w:p w14:paraId="2E5D16AC" w14:textId="77777777" w:rsidR="00710E12" w:rsidRPr="00001D98" w:rsidRDefault="00710E12" w:rsidP="00710E12">
            <w:pPr>
              <w:rPr>
                <w:color w:val="0F243E" w:themeColor="text2" w:themeShade="80"/>
                <w:sz w:val="18"/>
                <w:szCs w:val="18"/>
              </w:rPr>
            </w:pPr>
            <w:r w:rsidRPr="00001D98">
              <w:rPr>
                <w:color w:val="0F243E" w:themeColor="text2" w:themeShade="80"/>
                <w:sz w:val="18"/>
                <w:szCs w:val="18"/>
              </w:rPr>
              <w:t>Total</w:t>
            </w:r>
          </w:p>
          <w:p w14:paraId="443B963B" w14:textId="401963CD" w:rsidR="00710E12" w:rsidRPr="00001D98" w:rsidRDefault="00710E12" w:rsidP="00710E12">
            <w:pPr>
              <w:rPr>
                <w:color w:val="0F243E" w:themeColor="text2" w:themeShade="80"/>
                <w:sz w:val="18"/>
                <w:szCs w:val="18"/>
              </w:rPr>
            </w:pPr>
            <w:r w:rsidRPr="00001D98">
              <w:rPr>
                <w:color w:val="0F243E" w:themeColor="text2" w:themeShade="80"/>
                <w:sz w:val="18"/>
                <w:szCs w:val="18"/>
              </w:rPr>
              <w:t>0</w:t>
            </w:r>
            <w:r w:rsidRPr="00001D98">
              <w:rPr>
                <w:color w:val="0F243E" w:themeColor="text2" w:themeShade="80"/>
                <w:sz w:val="18"/>
                <w:szCs w:val="18"/>
              </w:rPr>
              <w:tab/>
            </w:r>
            <w:r w:rsidRPr="00001D98">
              <w:rPr>
                <w:color w:val="0F243E" w:themeColor="text2" w:themeShade="80"/>
                <w:sz w:val="18"/>
                <w:szCs w:val="18"/>
              </w:rPr>
              <w:tab/>
            </w:r>
            <w:r w:rsidR="00AA1221">
              <w:rPr>
                <w:color w:val="0F243E" w:themeColor="text2" w:themeShade="80"/>
                <w:sz w:val="18"/>
                <w:szCs w:val="18"/>
              </w:rPr>
              <w:t xml:space="preserve">                     </w:t>
            </w:r>
            <w:r w:rsidRPr="00001D98">
              <w:rPr>
                <w:color w:val="0F243E" w:themeColor="text2" w:themeShade="80"/>
                <w:sz w:val="18"/>
                <w:szCs w:val="18"/>
              </w:rPr>
              <w:t>50</w:t>
            </w:r>
          </w:p>
          <w:p w14:paraId="3CFF35CB" w14:textId="77777777" w:rsidR="00710E12" w:rsidRPr="00001D98" w:rsidRDefault="00710E12" w:rsidP="00710E12">
            <w:pPr>
              <w:rPr>
                <w:color w:val="0F243E" w:themeColor="text2" w:themeShade="80"/>
                <w:sz w:val="18"/>
                <w:szCs w:val="18"/>
              </w:rPr>
            </w:pPr>
            <w:r w:rsidRPr="00001D98">
              <w:rPr>
                <w:color w:val="0F243E" w:themeColor="text2" w:themeShade="80"/>
                <w:sz w:val="18"/>
                <w:szCs w:val="18"/>
              </w:rPr>
              <w:t>Female</w:t>
            </w:r>
          </w:p>
          <w:p w14:paraId="25BF76DA" w14:textId="29167D06" w:rsidR="00710E12" w:rsidRPr="00001D98" w:rsidRDefault="00710E12" w:rsidP="00710E12">
            <w:pPr>
              <w:rPr>
                <w:color w:val="0F243E" w:themeColor="text2" w:themeShade="80"/>
                <w:sz w:val="18"/>
                <w:szCs w:val="18"/>
              </w:rPr>
            </w:pPr>
            <w:r w:rsidRPr="00001D98">
              <w:rPr>
                <w:color w:val="0F243E" w:themeColor="text2" w:themeShade="80"/>
                <w:sz w:val="18"/>
                <w:szCs w:val="18"/>
              </w:rPr>
              <w:t>0</w:t>
            </w:r>
            <w:r w:rsidRPr="00001D98">
              <w:rPr>
                <w:color w:val="0F243E" w:themeColor="text2" w:themeShade="80"/>
                <w:sz w:val="18"/>
                <w:szCs w:val="18"/>
              </w:rPr>
              <w:tab/>
            </w:r>
            <w:r w:rsidRPr="00001D98">
              <w:rPr>
                <w:color w:val="0F243E" w:themeColor="text2" w:themeShade="80"/>
                <w:sz w:val="18"/>
                <w:szCs w:val="18"/>
              </w:rPr>
              <w:tab/>
            </w:r>
            <w:r w:rsidR="00AA1221">
              <w:rPr>
                <w:color w:val="0F243E" w:themeColor="text2" w:themeShade="80"/>
                <w:sz w:val="18"/>
                <w:szCs w:val="18"/>
              </w:rPr>
              <w:t xml:space="preserve">                     </w:t>
            </w:r>
            <w:r w:rsidRPr="00001D98">
              <w:rPr>
                <w:color w:val="0F243E" w:themeColor="text2" w:themeShade="80"/>
                <w:sz w:val="18"/>
                <w:szCs w:val="18"/>
              </w:rPr>
              <w:t>20</w:t>
            </w:r>
          </w:p>
          <w:p w14:paraId="3D3F5553" w14:textId="77777777" w:rsidR="00710E12" w:rsidRPr="00001D98" w:rsidRDefault="00710E12" w:rsidP="00710E12">
            <w:pPr>
              <w:rPr>
                <w:color w:val="0F243E" w:themeColor="text2" w:themeShade="80"/>
                <w:sz w:val="18"/>
                <w:szCs w:val="18"/>
              </w:rPr>
            </w:pPr>
            <w:r w:rsidRPr="00001D98">
              <w:rPr>
                <w:color w:val="0F243E" w:themeColor="text2" w:themeShade="80"/>
                <w:sz w:val="18"/>
                <w:szCs w:val="18"/>
              </w:rPr>
              <w:t>Male</w:t>
            </w:r>
          </w:p>
          <w:p w14:paraId="41B9199C" w14:textId="5EC728F1" w:rsidR="00710E12" w:rsidRDefault="00710E12" w:rsidP="00710E12">
            <w:pPr>
              <w:rPr>
                <w:color w:val="0F243E" w:themeColor="text2" w:themeShade="80"/>
                <w:sz w:val="18"/>
                <w:szCs w:val="18"/>
              </w:rPr>
            </w:pPr>
            <w:r w:rsidRPr="00001D98">
              <w:rPr>
                <w:color w:val="0F243E" w:themeColor="text2" w:themeShade="80"/>
                <w:sz w:val="18"/>
                <w:szCs w:val="18"/>
              </w:rPr>
              <w:t>0</w:t>
            </w:r>
            <w:r w:rsidRPr="00001D98">
              <w:rPr>
                <w:color w:val="0F243E" w:themeColor="text2" w:themeShade="80"/>
                <w:sz w:val="18"/>
                <w:szCs w:val="18"/>
              </w:rPr>
              <w:tab/>
            </w:r>
            <w:r w:rsidRPr="00001D98">
              <w:rPr>
                <w:color w:val="0F243E" w:themeColor="text2" w:themeShade="80"/>
                <w:sz w:val="18"/>
                <w:szCs w:val="18"/>
              </w:rPr>
              <w:tab/>
            </w:r>
            <w:r w:rsidR="00AA1221">
              <w:rPr>
                <w:color w:val="0F243E" w:themeColor="text2" w:themeShade="80"/>
                <w:sz w:val="18"/>
                <w:szCs w:val="18"/>
              </w:rPr>
              <w:t xml:space="preserve">                     </w:t>
            </w:r>
            <w:r w:rsidRPr="00001D98">
              <w:rPr>
                <w:color w:val="0F243E" w:themeColor="text2" w:themeShade="80"/>
                <w:sz w:val="18"/>
                <w:szCs w:val="18"/>
              </w:rPr>
              <w:t>30</w:t>
            </w:r>
          </w:p>
          <w:p w14:paraId="751841F2" w14:textId="77777777" w:rsidR="00710E12" w:rsidRDefault="00710E12" w:rsidP="00710E12">
            <w:pPr>
              <w:rPr>
                <w:color w:val="0F243E" w:themeColor="text2" w:themeShade="80"/>
                <w:sz w:val="18"/>
                <w:szCs w:val="18"/>
              </w:rPr>
            </w:pPr>
          </w:p>
          <w:p w14:paraId="2292D399" w14:textId="77777777" w:rsidR="006909B0" w:rsidRDefault="006909B0" w:rsidP="00710E12">
            <w:pPr>
              <w:rPr>
                <w:color w:val="0F243E" w:themeColor="text2" w:themeShade="80"/>
                <w:sz w:val="18"/>
                <w:szCs w:val="18"/>
              </w:rPr>
            </w:pPr>
          </w:p>
          <w:p w14:paraId="75CC4C53" w14:textId="77777777" w:rsidR="00710E12" w:rsidRPr="007C76EA" w:rsidRDefault="00710E12" w:rsidP="00710E12">
            <w:pPr>
              <w:rPr>
                <w:color w:val="0F243E" w:themeColor="text2" w:themeShade="80"/>
                <w:sz w:val="18"/>
                <w:szCs w:val="18"/>
              </w:rPr>
            </w:pPr>
            <w:r w:rsidRPr="007C76EA">
              <w:rPr>
                <w:color w:val="0F243E" w:themeColor="text2" w:themeShade="80"/>
                <w:sz w:val="18"/>
                <w:szCs w:val="18"/>
              </w:rPr>
              <w:t>2.</w:t>
            </w:r>
            <w:r>
              <w:rPr>
                <w:color w:val="0F243E" w:themeColor="text2" w:themeShade="80"/>
                <w:sz w:val="18"/>
                <w:szCs w:val="18"/>
              </w:rPr>
              <w:t>5</w:t>
            </w:r>
            <w:r w:rsidRPr="007C76EA">
              <w:rPr>
                <w:color w:val="0F243E" w:themeColor="text2" w:themeShade="80"/>
                <w:sz w:val="18"/>
                <w:szCs w:val="18"/>
              </w:rPr>
              <w:t xml:space="preserve"> Schoolchildren’s learning outcomes (as measured by PISA)</w:t>
            </w:r>
          </w:p>
          <w:p w14:paraId="399911C0" w14:textId="6B993852" w:rsidR="00710E12" w:rsidRPr="00726852" w:rsidRDefault="00710E12" w:rsidP="00710E12">
            <w:pPr>
              <w:rPr>
                <w:color w:val="0F243E" w:themeColor="text2" w:themeShade="80"/>
                <w:sz w:val="18"/>
                <w:szCs w:val="18"/>
              </w:rPr>
            </w:pPr>
            <w:r w:rsidRPr="00726852">
              <w:rPr>
                <w:color w:val="0F243E" w:themeColor="text2" w:themeShade="80"/>
                <w:sz w:val="18"/>
                <w:szCs w:val="18"/>
                <w:u w:val="single"/>
              </w:rPr>
              <w:t>Baseline</w:t>
            </w:r>
            <w:r w:rsidR="00AA1221">
              <w:rPr>
                <w:color w:val="0F243E" w:themeColor="text2" w:themeShade="80"/>
                <w:sz w:val="18"/>
                <w:szCs w:val="18"/>
                <w:u w:val="single"/>
              </w:rPr>
              <w:t xml:space="preserve"> (2012)</w:t>
            </w:r>
            <w:r w:rsidRPr="00726852">
              <w:rPr>
                <w:color w:val="0F243E" w:themeColor="text2" w:themeShade="80"/>
                <w:sz w:val="18"/>
                <w:szCs w:val="18"/>
              </w:rPr>
              <w:t xml:space="preserve">: </w:t>
            </w:r>
            <w:r w:rsidRPr="00726852">
              <w:rPr>
                <w:color w:val="0F243E" w:themeColor="text2" w:themeShade="80"/>
                <w:sz w:val="18"/>
                <w:szCs w:val="18"/>
              </w:rPr>
              <w:tab/>
            </w:r>
            <w:r w:rsidRPr="00726852">
              <w:rPr>
                <w:color w:val="0F243E" w:themeColor="text2" w:themeShade="80"/>
                <w:sz w:val="18"/>
                <w:szCs w:val="18"/>
              </w:rPr>
              <w:tab/>
            </w:r>
            <w:r w:rsidRPr="00726852">
              <w:rPr>
                <w:color w:val="0F243E" w:themeColor="text2" w:themeShade="80"/>
                <w:sz w:val="18"/>
                <w:szCs w:val="18"/>
                <w:u w:val="single"/>
              </w:rPr>
              <w:t>Target</w:t>
            </w:r>
            <w:r>
              <w:rPr>
                <w:color w:val="0F243E" w:themeColor="text2" w:themeShade="80"/>
                <w:sz w:val="18"/>
                <w:szCs w:val="18"/>
                <w:u w:val="single"/>
              </w:rPr>
              <w:t>*</w:t>
            </w:r>
            <w:r w:rsidRPr="00726852">
              <w:rPr>
                <w:color w:val="0F243E" w:themeColor="text2" w:themeShade="80"/>
                <w:sz w:val="18"/>
                <w:szCs w:val="18"/>
              </w:rPr>
              <w:t>:</w:t>
            </w:r>
          </w:p>
          <w:p w14:paraId="404AC77F"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Reading</w:t>
            </w:r>
          </w:p>
          <w:p w14:paraId="0FD41753" w14:textId="14EEC9AF" w:rsidR="00710E12" w:rsidRPr="00726852" w:rsidRDefault="00710E12" w:rsidP="00710E12">
            <w:pPr>
              <w:rPr>
                <w:color w:val="0F243E" w:themeColor="text2" w:themeShade="80"/>
                <w:sz w:val="18"/>
                <w:szCs w:val="18"/>
              </w:rPr>
            </w:pPr>
            <w:r w:rsidRPr="00726852">
              <w:rPr>
                <w:color w:val="0F243E" w:themeColor="text2" w:themeShade="80"/>
                <w:sz w:val="18"/>
                <w:szCs w:val="18"/>
              </w:rPr>
              <w:t>394</w:t>
            </w:r>
            <w:r w:rsidR="00AA1221">
              <w:rPr>
                <w:color w:val="0F243E" w:themeColor="text2" w:themeShade="80"/>
                <w:sz w:val="18"/>
                <w:szCs w:val="18"/>
              </w:rPr>
              <w:t xml:space="preserve">                             </w:t>
            </w:r>
            <w:r w:rsidRPr="00726852">
              <w:rPr>
                <w:color w:val="0F243E" w:themeColor="text2" w:themeShade="80"/>
                <w:sz w:val="18"/>
                <w:szCs w:val="18"/>
              </w:rPr>
              <w:tab/>
            </w:r>
            <w:r w:rsidRPr="00726852">
              <w:rPr>
                <w:color w:val="222A35"/>
                <w:sz w:val="18"/>
                <w:szCs w:val="18"/>
              </w:rPr>
              <w:t>494</w:t>
            </w:r>
          </w:p>
          <w:p w14:paraId="568F89DE"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Math</w:t>
            </w:r>
          </w:p>
          <w:p w14:paraId="5BA8E4C3" w14:textId="1CD31080" w:rsidR="00710E12" w:rsidRPr="00726852" w:rsidRDefault="00AA1221" w:rsidP="00710E12">
            <w:pPr>
              <w:rPr>
                <w:color w:val="0F243E" w:themeColor="text2" w:themeShade="80"/>
                <w:sz w:val="18"/>
                <w:szCs w:val="18"/>
              </w:rPr>
            </w:pPr>
            <w:r>
              <w:rPr>
                <w:color w:val="0F243E" w:themeColor="text2" w:themeShade="80"/>
                <w:sz w:val="18"/>
                <w:szCs w:val="18"/>
              </w:rPr>
              <w:t xml:space="preserve">394                            </w:t>
            </w:r>
            <w:r w:rsidR="00710E12" w:rsidRPr="00726852">
              <w:rPr>
                <w:color w:val="0F243E" w:themeColor="text2" w:themeShade="80"/>
                <w:sz w:val="18"/>
                <w:szCs w:val="18"/>
              </w:rPr>
              <w:t xml:space="preserve"> </w:t>
            </w:r>
            <w:r w:rsidR="00710E12" w:rsidRPr="00726852">
              <w:rPr>
                <w:color w:val="0F243E" w:themeColor="text2" w:themeShade="80"/>
                <w:sz w:val="18"/>
                <w:szCs w:val="18"/>
              </w:rPr>
              <w:tab/>
            </w:r>
            <w:r w:rsidR="00710E12" w:rsidRPr="00726852">
              <w:rPr>
                <w:color w:val="222A35"/>
                <w:sz w:val="18"/>
                <w:szCs w:val="18"/>
              </w:rPr>
              <w:t>496</w:t>
            </w:r>
          </w:p>
          <w:p w14:paraId="795CE1E1" w14:textId="77777777" w:rsidR="00710E12" w:rsidRPr="00726852" w:rsidRDefault="00710E12" w:rsidP="00710E12">
            <w:pPr>
              <w:rPr>
                <w:color w:val="0F243E" w:themeColor="text2" w:themeShade="80"/>
                <w:sz w:val="18"/>
                <w:szCs w:val="18"/>
              </w:rPr>
            </w:pPr>
            <w:r w:rsidRPr="00726852">
              <w:rPr>
                <w:color w:val="0F243E" w:themeColor="text2" w:themeShade="80"/>
                <w:sz w:val="18"/>
                <w:szCs w:val="18"/>
              </w:rPr>
              <w:t>Science</w:t>
            </w:r>
          </w:p>
          <w:p w14:paraId="7B527B28" w14:textId="26988F39" w:rsidR="00710E12" w:rsidRDefault="00710E12" w:rsidP="00710E12">
            <w:pPr>
              <w:rPr>
                <w:color w:val="0F243E" w:themeColor="text2" w:themeShade="80"/>
                <w:sz w:val="18"/>
                <w:szCs w:val="18"/>
              </w:rPr>
            </w:pPr>
            <w:r w:rsidRPr="00726852">
              <w:rPr>
                <w:color w:val="0F243E" w:themeColor="text2" w:themeShade="80"/>
                <w:sz w:val="18"/>
                <w:szCs w:val="18"/>
              </w:rPr>
              <w:t xml:space="preserve">397 </w:t>
            </w:r>
            <w:r w:rsidR="00AA1221">
              <w:rPr>
                <w:color w:val="0F243E" w:themeColor="text2" w:themeShade="80"/>
                <w:sz w:val="18"/>
                <w:szCs w:val="18"/>
              </w:rPr>
              <w:t xml:space="preserve">                           </w:t>
            </w:r>
            <w:r w:rsidRPr="00726852">
              <w:rPr>
                <w:color w:val="0F243E" w:themeColor="text2" w:themeShade="80"/>
                <w:sz w:val="18"/>
                <w:szCs w:val="18"/>
              </w:rPr>
              <w:t xml:space="preserve"> </w:t>
            </w:r>
            <w:r w:rsidRPr="00726852">
              <w:rPr>
                <w:color w:val="0F243E" w:themeColor="text2" w:themeShade="80"/>
                <w:sz w:val="18"/>
                <w:szCs w:val="18"/>
              </w:rPr>
              <w:tab/>
            </w:r>
            <w:r w:rsidRPr="00726852">
              <w:rPr>
                <w:color w:val="222A35"/>
                <w:sz w:val="18"/>
                <w:szCs w:val="18"/>
              </w:rPr>
              <w:t>501</w:t>
            </w:r>
          </w:p>
          <w:p w14:paraId="3F915FD7" w14:textId="77777777" w:rsidR="00710E12" w:rsidRDefault="00710E12" w:rsidP="00710E12">
            <w:pPr>
              <w:rPr>
                <w:color w:val="0F243E" w:themeColor="text2" w:themeShade="80"/>
                <w:sz w:val="18"/>
                <w:szCs w:val="18"/>
              </w:rPr>
            </w:pPr>
            <w:r>
              <w:rPr>
                <w:color w:val="0F243E" w:themeColor="text2" w:themeShade="80"/>
                <w:sz w:val="18"/>
                <w:szCs w:val="18"/>
              </w:rPr>
              <w:t xml:space="preserve">* </w:t>
            </w:r>
            <w:r w:rsidRPr="00726852">
              <w:rPr>
                <w:color w:val="0F243E" w:themeColor="text2" w:themeShade="80"/>
                <w:sz w:val="18"/>
                <w:szCs w:val="18"/>
              </w:rPr>
              <w:t>Values for the target refer to 2012 mean score in OECD countries.</w:t>
            </w:r>
          </w:p>
          <w:p w14:paraId="2D30BB85" w14:textId="77777777" w:rsidR="00462153" w:rsidRDefault="00462153" w:rsidP="00710E12">
            <w:pPr>
              <w:shd w:val="clear" w:color="auto" w:fill="DBE5F1" w:themeFill="accent1" w:themeFillTint="33"/>
              <w:rPr>
                <w:b/>
                <w:i/>
                <w:color w:val="0F243E" w:themeColor="text2" w:themeShade="80"/>
                <w:sz w:val="18"/>
                <w:szCs w:val="18"/>
              </w:rPr>
            </w:pPr>
          </w:p>
          <w:p w14:paraId="45579C60" w14:textId="77777777" w:rsidR="00710E12" w:rsidRPr="000A4A54" w:rsidRDefault="00710E12" w:rsidP="00710E12">
            <w:pPr>
              <w:shd w:val="clear" w:color="auto" w:fill="DBE5F1" w:themeFill="accent1" w:themeFillTint="33"/>
              <w:rPr>
                <w:b/>
                <w:i/>
                <w:color w:val="0F243E" w:themeColor="text2" w:themeShade="80"/>
                <w:sz w:val="18"/>
                <w:szCs w:val="18"/>
              </w:rPr>
            </w:pPr>
            <w:r w:rsidRPr="000A4A54">
              <w:rPr>
                <w:b/>
                <w:i/>
                <w:color w:val="0F243E" w:themeColor="text2" w:themeShade="80"/>
                <w:sz w:val="18"/>
                <w:szCs w:val="18"/>
              </w:rPr>
              <w:t>Social Protection</w:t>
            </w:r>
          </w:p>
          <w:p w14:paraId="4D16E44B" w14:textId="77777777" w:rsidR="00710E12" w:rsidRPr="00A3027F" w:rsidRDefault="00710E12" w:rsidP="00710E12">
            <w:pPr>
              <w:rPr>
                <w:color w:val="0F243E" w:themeColor="text2" w:themeShade="80"/>
                <w:sz w:val="18"/>
                <w:szCs w:val="18"/>
              </w:rPr>
            </w:pPr>
            <w:r>
              <w:rPr>
                <w:color w:val="0F243E" w:themeColor="text2" w:themeShade="80"/>
                <w:sz w:val="18"/>
                <w:szCs w:val="18"/>
              </w:rPr>
              <w:t>2.6</w:t>
            </w:r>
            <w:r w:rsidRPr="00A3027F">
              <w:rPr>
                <w:color w:val="0F243E" w:themeColor="text2" w:themeShade="80"/>
                <w:sz w:val="18"/>
                <w:szCs w:val="18"/>
              </w:rPr>
              <w:t xml:space="preserve"> </w:t>
            </w:r>
            <w:r>
              <w:rPr>
                <w:color w:val="0F243E" w:themeColor="text2" w:themeShade="80"/>
                <w:sz w:val="18"/>
                <w:szCs w:val="18"/>
              </w:rPr>
              <w:t xml:space="preserve">% Low income families and children with disabilities with access to </w:t>
            </w:r>
            <w:r w:rsidRPr="007C76EA">
              <w:rPr>
                <w:color w:val="0F243E" w:themeColor="text2" w:themeShade="80"/>
                <w:sz w:val="18"/>
                <w:szCs w:val="18"/>
              </w:rPr>
              <w:t>adequate</w:t>
            </w:r>
            <w:r>
              <w:rPr>
                <w:color w:val="0F243E" w:themeColor="text2" w:themeShade="80"/>
                <w:sz w:val="18"/>
                <w:szCs w:val="18"/>
              </w:rPr>
              <w:t xml:space="preserve"> </w:t>
            </w:r>
            <w:r w:rsidRPr="00A3027F">
              <w:rPr>
                <w:color w:val="0F243E" w:themeColor="text2" w:themeShade="80"/>
                <w:sz w:val="18"/>
                <w:szCs w:val="18"/>
              </w:rPr>
              <w:t>cash benefits</w:t>
            </w:r>
          </w:p>
          <w:p w14:paraId="0240EDC9" w14:textId="77777777" w:rsidR="00710E12" w:rsidRPr="00A3027F" w:rsidRDefault="00710E12" w:rsidP="00710E12">
            <w:pPr>
              <w:rPr>
                <w:color w:val="0F243E" w:themeColor="text2" w:themeShade="80"/>
                <w:sz w:val="18"/>
                <w:szCs w:val="18"/>
              </w:rPr>
            </w:pPr>
            <w:r w:rsidRPr="00A3027F">
              <w:rPr>
                <w:color w:val="0F243E" w:themeColor="text2" w:themeShade="80"/>
                <w:sz w:val="18"/>
                <w:szCs w:val="18"/>
                <w:u w:val="single"/>
              </w:rPr>
              <w:t>Baseline:</w:t>
            </w:r>
            <w:r w:rsidRPr="00A3027F">
              <w:rPr>
                <w:color w:val="0F243E" w:themeColor="text2" w:themeShade="80"/>
                <w:sz w:val="18"/>
                <w:szCs w:val="18"/>
              </w:rPr>
              <w:tab/>
            </w:r>
            <w:r w:rsidRPr="00A3027F">
              <w:rPr>
                <w:color w:val="0F243E" w:themeColor="text2" w:themeShade="80"/>
                <w:sz w:val="18"/>
                <w:szCs w:val="18"/>
              </w:rPr>
              <w:tab/>
            </w:r>
            <w:r w:rsidRPr="00A3027F">
              <w:rPr>
                <w:color w:val="0F243E" w:themeColor="text2" w:themeShade="80"/>
                <w:sz w:val="18"/>
                <w:szCs w:val="18"/>
                <w:u w:val="single"/>
              </w:rPr>
              <w:t>Target:</w:t>
            </w:r>
          </w:p>
          <w:p w14:paraId="0FEEF803" w14:textId="77777777" w:rsidR="00710E12" w:rsidRPr="007C76EA" w:rsidRDefault="00710E12" w:rsidP="00710E12">
            <w:pPr>
              <w:rPr>
                <w:color w:val="0F243E" w:themeColor="text2" w:themeShade="80"/>
                <w:sz w:val="18"/>
                <w:szCs w:val="18"/>
              </w:rPr>
            </w:pPr>
            <w:r w:rsidRPr="007C76EA">
              <w:rPr>
                <w:color w:val="0F243E" w:themeColor="text2" w:themeShade="80"/>
                <w:sz w:val="18"/>
                <w:szCs w:val="18"/>
              </w:rPr>
              <w:t>Total</w:t>
            </w:r>
            <w:r w:rsidRPr="007C76EA">
              <w:rPr>
                <w:sz w:val="18"/>
                <w:szCs w:val="18"/>
              </w:rPr>
              <w:t xml:space="preserve">(% of households living in extreme poverty </w:t>
            </w:r>
            <w:r w:rsidRPr="007C76EA">
              <w:rPr>
                <w:sz w:val="18"/>
                <w:szCs w:val="18"/>
              </w:rPr>
              <w:lastRenderedPageBreak/>
              <w:t>receiving cash assistance)</w:t>
            </w:r>
          </w:p>
          <w:p w14:paraId="5DAD4336" w14:textId="77777777" w:rsidR="00710E12" w:rsidRPr="007C76EA" w:rsidRDefault="00710E12" w:rsidP="00710E12">
            <w:pPr>
              <w:rPr>
                <w:color w:val="0F243E" w:themeColor="text2" w:themeShade="80"/>
                <w:sz w:val="18"/>
                <w:szCs w:val="18"/>
              </w:rPr>
            </w:pPr>
            <w:r w:rsidRPr="007C76EA">
              <w:rPr>
                <w:color w:val="0F243E" w:themeColor="text2" w:themeShade="80"/>
                <w:sz w:val="18"/>
                <w:szCs w:val="18"/>
              </w:rPr>
              <w:t>26%</w:t>
            </w:r>
            <w:r w:rsidRPr="007C76EA">
              <w:rPr>
                <w:color w:val="0F243E" w:themeColor="text2" w:themeShade="80"/>
                <w:sz w:val="18"/>
                <w:szCs w:val="18"/>
              </w:rPr>
              <w:tab/>
            </w:r>
            <w:r w:rsidRPr="007C76EA">
              <w:rPr>
                <w:color w:val="0F243E" w:themeColor="text2" w:themeShade="80"/>
                <w:sz w:val="18"/>
                <w:szCs w:val="18"/>
              </w:rPr>
              <w:tab/>
              <w:t>56%</w:t>
            </w:r>
          </w:p>
          <w:p w14:paraId="5AF86155" w14:textId="77777777" w:rsidR="00710E12" w:rsidRDefault="00710E12" w:rsidP="00710E12">
            <w:pPr>
              <w:rPr>
                <w:color w:val="0F243E" w:themeColor="text2" w:themeShade="80"/>
                <w:sz w:val="18"/>
                <w:szCs w:val="18"/>
              </w:rPr>
            </w:pPr>
          </w:p>
          <w:p w14:paraId="23E5D7BA" w14:textId="5CCD045D" w:rsidR="009A6A44" w:rsidRDefault="009A6A44" w:rsidP="00710E12">
            <w:pPr>
              <w:rPr>
                <w:color w:val="0F243E" w:themeColor="text2" w:themeShade="80"/>
                <w:sz w:val="18"/>
                <w:szCs w:val="18"/>
              </w:rPr>
            </w:pPr>
            <w:r>
              <w:rPr>
                <w:color w:val="0F243E" w:themeColor="text2" w:themeShade="80"/>
                <w:sz w:val="18"/>
                <w:szCs w:val="18"/>
              </w:rPr>
              <w:t>2.</w:t>
            </w:r>
            <w:r w:rsidR="00AA1221">
              <w:rPr>
                <w:color w:val="0F243E" w:themeColor="text2" w:themeShade="80"/>
                <w:sz w:val="18"/>
                <w:szCs w:val="18"/>
              </w:rPr>
              <w:t>7</w:t>
            </w:r>
            <w:r>
              <w:rPr>
                <w:color w:val="0F243E" w:themeColor="text2" w:themeShade="80"/>
                <w:sz w:val="18"/>
                <w:szCs w:val="18"/>
              </w:rPr>
              <w:t xml:space="preserve"> </w:t>
            </w:r>
            <w:r w:rsidRPr="009A6A44">
              <w:rPr>
                <w:color w:val="0F243E" w:themeColor="text2" w:themeShade="80"/>
                <w:sz w:val="18"/>
                <w:szCs w:val="18"/>
              </w:rPr>
              <w:t>Number of sector-specific policies with  explicit social inclusion targets</w:t>
            </w:r>
          </w:p>
          <w:p w14:paraId="4391BA42" w14:textId="77777777" w:rsidR="009A6A44" w:rsidRPr="009A6A44" w:rsidRDefault="009A6A44" w:rsidP="009A6A44">
            <w:pPr>
              <w:rPr>
                <w:color w:val="0F243E" w:themeColor="text2" w:themeShade="80"/>
                <w:sz w:val="18"/>
                <w:szCs w:val="18"/>
              </w:rPr>
            </w:pPr>
            <w:r w:rsidRPr="009A6A44">
              <w:rPr>
                <w:color w:val="0F243E" w:themeColor="text2" w:themeShade="80"/>
                <w:sz w:val="18"/>
                <w:szCs w:val="18"/>
              </w:rPr>
              <w:t>Baseline:</w:t>
            </w:r>
            <w:r w:rsidRPr="009A6A44">
              <w:rPr>
                <w:color w:val="0F243E" w:themeColor="text2" w:themeShade="80"/>
                <w:sz w:val="18"/>
                <w:szCs w:val="18"/>
              </w:rPr>
              <w:tab/>
            </w:r>
            <w:r w:rsidRPr="009A6A44">
              <w:rPr>
                <w:color w:val="0F243E" w:themeColor="text2" w:themeShade="80"/>
                <w:sz w:val="18"/>
                <w:szCs w:val="18"/>
              </w:rPr>
              <w:tab/>
              <w:t>Target:</w:t>
            </w:r>
          </w:p>
          <w:p w14:paraId="48A35EF3" w14:textId="77777777" w:rsidR="009A6A44" w:rsidRDefault="009A6A44" w:rsidP="009A6A44">
            <w:pPr>
              <w:rPr>
                <w:color w:val="0F243E" w:themeColor="text2" w:themeShade="80"/>
                <w:sz w:val="18"/>
                <w:szCs w:val="18"/>
              </w:rPr>
            </w:pPr>
            <w:r w:rsidRPr="009A6A44">
              <w:rPr>
                <w:color w:val="0F243E" w:themeColor="text2" w:themeShade="80"/>
                <w:sz w:val="18"/>
                <w:szCs w:val="18"/>
              </w:rPr>
              <w:t xml:space="preserve">“X” policies </w:t>
            </w:r>
            <w:r w:rsidRPr="009A6A44">
              <w:rPr>
                <w:color w:val="0F243E" w:themeColor="text2" w:themeShade="80"/>
                <w:sz w:val="18"/>
                <w:szCs w:val="18"/>
              </w:rPr>
              <w:tab/>
              <w:t xml:space="preserve">“Y” policies </w:t>
            </w:r>
          </w:p>
          <w:p w14:paraId="3E7E7C79" w14:textId="77777777" w:rsidR="009A6A44" w:rsidRDefault="009A6A44" w:rsidP="009A6A44">
            <w:pPr>
              <w:rPr>
                <w:color w:val="0F243E" w:themeColor="text2" w:themeShade="80"/>
                <w:sz w:val="18"/>
                <w:szCs w:val="18"/>
              </w:rPr>
            </w:pPr>
            <w:r w:rsidRPr="009A6A44">
              <w:rPr>
                <w:color w:val="0F243E" w:themeColor="text2" w:themeShade="80"/>
                <w:sz w:val="18"/>
                <w:szCs w:val="18"/>
              </w:rPr>
              <w:t>out of “Z”</w:t>
            </w:r>
            <w:r w:rsidRPr="009A6A44">
              <w:rPr>
                <w:color w:val="0F243E" w:themeColor="text2" w:themeShade="80"/>
                <w:sz w:val="18"/>
                <w:szCs w:val="18"/>
              </w:rPr>
              <w:tab/>
            </w:r>
            <w:r w:rsidRPr="009A6A44">
              <w:rPr>
                <w:color w:val="0F243E" w:themeColor="text2" w:themeShade="80"/>
                <w:sz w:val="18"/>
                <w:szCs w:val="18"/>
              </w:rPr>
              <w:tab/>
              <w:t>out of “Z”</w:t>
            </w:r>
          </w:p>
          <w:p w14:paraId="157A12E3" w14:textId="77777777" w:rsidR="009A6A44" w:rsidRDefault="009A6A44" w:rsidP="00710E12">
            <w:pPr>
              <w:rPr>
                <w:color w:val="0F243E" w:themeColor="text2" w:themeShade="80"/>
                <w:sz w:val="18"/>
                <w:szCs w:val="18"/>
              </w:rPr>
            </w:pPr>
          </w:p>
          <w:p w14:paraId="07335BA5" w14:textId="2608ED9D" w:rsidR="009A6A44" w:rsidRDefault="00AA1221" w:rsidP="00710E12">
            <w:pPr>
              <w:rPr>
                <w:color w:val="0F243E" w:themeColor="text2" w:themeShade="80"/>
                <w:sz w:val="18"/>
                <w:szCs w:val="18"/>
              </w:rPr>
            </w:pPr>
            <w:r>
              <w:rPr>
                <w:color w:val="0F243E" w:themeColor="text2" w:themeShade="80"/>
                <w:sz w:val="18"/>
                <w:szCs w:val="18"/>
              </w:rPr>
              <w:t>2.8</w:t>
            </w:r>
            <w:r w:rsidR="009A6A44">
              <w:rPr>
                <w:color w:val="0F243E" w:themeColor="text2" w:themeShade="80"/>
                <w:sz w:val="18"/>
                <w:szCs w:val="18"/>
              </w:rPr>
              <w:t xml:space="preserve"> </w:t>
            </w:r>
            <w:r w:rsidR="009A6A44" w:rsidRPr="009A6A44">
              <w:rPr>
                <w:color w:val="0F243E" w:themeColor="text2" w:themeShade="80"/>
                <w:sz w:val="18"/>
                <w:szCs w:val="18"/>
              </w:rPr>
              <w:t xml:space="preserve">Level of implementation of National Action Plan on Roma and Egyptian Integration   </w:t>
            </w:r>
          </w:p>
          <w:p w14:paraId="584F7FDD" w14:textId="77777777" w:rsidR="009A6A44" w:rsidRPr="009A6A44" w:rsidRDefault="009A6A44" w:rsidP="009A6A44">
            <w:pPr>
              <w:rPr>
                <w:color w:val="0F243E" w:themeColor="text2" w:themeShade="80"/>
                <w:sz w:val="18"/>
                <w:szCs w:val="18"/>
              </w:rPr>
            </w:pPr>
            <w:r w:rsidRPr="009A6A44">
              <w:rPr>
                <w:color w:val="0F243E" w:themeColor="text2" w:themeShade="80"/>
                <w:sz w:val="18"/>
                <w:szCs w:val="18"/>
              </w:rPr>
              <w:t>Baseline:</w:t>
            </w:r>
            <w:r w:rsidRPr="009A6A44">
              <w:rPr>
                <w:color w:val="0F243E" w:themeColor="text2" w:themeShade="80"/>
                <w:sz w:val="18"/>
                <w:szCs w:val="18"/>
              </w:rPr>
              <w:tab/>
            </w:r>
            <w:r w:rsidRPr="009A6A44">
              <w:rPr>
                <w:color w:val="0F243E" w:themeColor="text2" w:themeShade="80"/>
                <w:sz w:val="18"/>
                <w:szCs w:val="18"/>
              </w:rPr>
              <w:tab/>
              <w:t>Target:</w:t>
            </w:r>
          </w:p>
          <w:p w14:paraId="7CE92097" w14:textId="77777777" w:rsidR="009A6A44" w:rsidRDefault="009A6A44" w:rsidP="009A6A44">
            <w:pPr>
              <w:rPr>
                <w:color w:val="0F243E" w:themeColor="text2" w:themeShade="80"/>
                <w:sz w:val="18"/>
                <w:szCs w:val="18"/>
              </w:rPr>
            </w:pPr>
            <w:r w:rsidRPr="009A6A44">
              <w:rPr>
                <w:color w:val="0F243E" w:themeColor="text2" w:themeShade="80"/>
                <w:sz w:val="18"/>
                <w:szCs w:val="18"/>
              </w:rPr>
              <w:t xml:space="preserve">Rated “2” </w:t>
            </w:r>
            <w:r w:rsidRPr="009A6A44">
              <w:rPr>
                <w:color w:val="0F243E" w:themeColor="text2" w:themeShade="80"/>
                <w:sz w:val="18"/>
                <w:szCs w:val="18"/>
              </w:rPr>
              <w:tab/>
              <w:t xml:space="preserve">Rated at least “3” </w:t>
            </w:r>
          </w:p>
          <w:p w14:paraId="169442DC" w14:textId="77777777" w:rsidR="009A6A44" w:rsidRDefault="009A6A44" w:rsidP="00710E12">
            <w:pPr>
              <w:rPr>
                <w:color w:val="0F243E" w:themeColor="text2" w:themeShade="80"/>
                <w:sz w:val="18"/>
                <w:szCs w:val="18"/>
              </w:rPr>
            </w:pPr>
            <w:r w:rsidRPr="009A6A44">
              <w:rPr>
                <w:color w:val="0F243E" w:themeColor="text2" w:themeShade="80"/>
                <w:sz w:val="18"/>
                <w:szCs w:val="18"/>
              </w:rPr>
              <w:t xml:space="preserve"> (based on </w:t>
            </w:r>
            <w:r>
              <w:rPr>
                <w:color w:val="0F243E" w:themeColor="text2" w:themeShade="80"/>
                <w:sz w:val="18"/>
                <w:szCs w:val="18"/>
              </w:rPr>
              <w:t>estimated rating from 1 to 5)</w:t>
            </w:r>
            <w:r>
              <w:rPr>
                <w:rStyle w:val="FootnoteReference"/>
                <w:color w:val="0F243E" w:themeColor="text2" w:themeShade="80"/>
                <w:sz w:val="18"/>
                <w:szCs w:val="18"/>
              </w:rPr>
              <w:footnoteReference w:id="5"/>
            </w:r>
          </w:p>
          <w:p w14:paraId="50D5AB17" w14:textId="77777777" w:rsidR="00364ED6" w:rsidRDefault="00364ED6" w:rsidP="00710E12">
            <w:pPr>
              <w:rPr>
                <w:color w:val="0F243E" w:themeColor="text2" w:themeShade="80"/>
                <w:sz w:val="18"/>
                <w:szCs w:val="18"/>
              </w:rPr>
            </w:pPr>
          </w:p>
          <w:p w14:paraId="301181E6" w14:textId="77777777" w:rsidR="00710E12" w:rsidRPr="00322A33" w:rsidRDefault="00710E12" w:rsidP="00710E12">
            <w:pPr>
              <w:shd w:val="clear" w:color="auto" w:fill="DBE5F1" w:themeFill="accent1" w:themeFillTint="33"/>
              <w:rPr>
                <w:b/>
                <w:i/>
                <w:color w:val="0F243E" w:themeColor="text2" w:themeShade="80"/>
                <w:sz w:val="18"/>
                <w:szCs w:val="18"/>
              </w:rPr>
            </w:pPr>
            <w:r w:rsidRPr="00322A33">
              <w:rPr>
                <w:b/>
                <w:i/>
                <w:color w:val="0F243E" w:themeColor="text2" w:themeShade="80"/>
                <w:sz w:val="18"/>
                <w:szCs w:val="18"/>
              </w:rPr>
              <w:t>Child Protection</w:t>
            </w:r>
          </w:p>
          <w:p w14:paraId="2AB127A7" w14:textId="63FF7BAB" w:rsidR="00710E12" w:rsidRPr="00CB6837" w:rsidRDefault="00710E12" w:rsidP="00710E12">
            <w:pPr>
              <w:pStyle w:val="Default"/>
              <w:rPr>
                <w:rFonts w:asciiTheme="minorHAnsi" w:hAnsiTheme="minorHAnsi" w:cstheme="minorBidi"/>
                <w:color w:val="0F243E" w:themeColor="text2" w:themeShade="80"/>
                <w:sz w:val="18"/>
                <w:szCs w:val="18"/>
              </w:rPr>
            </w:pPr>
            <w:r w:rsidRPr="00CB6837">
              <w:rPr>
                <w:rFonts w:asciiTheme="minorHAnsi" w:hAnsiTheme="minorHAnsi" w:cstheme="minorBidi"/>
                <w:color w:val="0F243E" w:themeColor="text2" w:themeShade="80"/>
                <w:sz w:val="18"/>
                <w:szCs w:val="18"/>
              </w:rPr>
              <w:t>2.</w:t>
            </w:r>
            <w:r w:rsidR="00AA1221">
              <w:rPr>
                <w:rFonts w:asciiTheme="minorHAnsi" w:hAnsiTheme="minorHAnsi" w:cstheme="minorBidi"/>
                <w:color w:val="0F243E" w:themeColor="text2" w:themeShade="80"/>
                <w:sz w:val="18"/>
                <w:szCs w:val="18"/>
              </w:rPr>
              <w:t>9</w:t>
            </w:r>
            <w:r w:rsidRPr="00CB6837">
              <w:rPr>
                <w:rFonts w:asciiTheme="minorHAnsi" w:hAnsiTheme="minorHAnsi" w:cstheme="minorBidi"/>
                <w:color w:val="0F243E" w:themeColor="text2" w:themeShade="80"/>
                <w:sz w:val="18"/>
                <w:szCs w:val="18"/>
              </w:rPr>
              <w:t xml:space="preserve"> Decrease in numbers of children placed in residential care</w:t>
            </w:r>
          </w:p>
          <w:p w14:paraId="694AF600" w14:textId="77777777" w:rsidR="00710E12" w:rsidRPr="00CB6837" w:rsidRDefault="00710E12" w:rsidP="00710E12">
            <w:pPr>
              <w:rPr>
                <w:color w:val="0F243E" w:themeColor="text2" w:themeShade="80"/>
                <w:sz w:val="18"/>
                <w:szCs w:val="18"/>
                <w:u w:val="single"/>
              </w:rPr>
            </w:pPr>
            <w:r w:rsidRPr="00CB6837">
              <w:rPr>
                <w:color w:val="0F243E" w:themeColor="text2" w:themeShade="80"/>
                <w:sz w:val="18"/>
                <w:szCs w:val="18"/>
                <w:u w:val="single"/>
              </w:rPr>
              <w:t>Baseline:</w:t>
            </w:r>
            <w:r w:rsidRPr="00CB6837">
              <w:rPr>
                <w:color w:val="0F243E" w:themeColor="text2" w:themeShade="80"/>
                <w:sz w:val="18"/>
                <w:szCs w:val="18"/>
              </w:rPr>
              <w:tab/>
            </w:r>
            <w:r w:rsidRPr="00CB6837">
              <w:rPr>
                <w:color w:val="0F243E" w:themeColor="text2" w:themeShade="80"/>
                <w:sz w:val="18"/>
                <w:szCs w:val="18"/>
              </w:rPr>
              <w:tab/>
            </w:r>
            <w:r w:rsidRPr="00CB6837">
              <w:rPr>
                <w:color w:val="0F243E" w:themeColor="text2" w:themeShade="80"/>
                <w:sz w:val="18"/>
                <w:szCs w:val="18"/>
                <w:u w:val="single"/>
              </w:rPr>
              <w:t>Target:</w:t>
            </w:r>
          </w:p>
          <w:p w14:paraId="7BCC5103" w14:textId="77777777" w:rsidR="00710E12" w:rsidRPr="00CB6837" w:rsidRDefault="00710E12" w:rsidP="00710E12">
            <w:pPr>
              <w:rPr>
                <w:iCs/>
                <w:color w:val="0F243E" w:themeColor="text2" w:themeShade="80"/>
                <w:sz w:val="18"/>
                <w:szCs w:val="18"/>
              </w:rPr>
            </w:pPr>
            <w:r w:rsidRPr="00CB6837">
              <w:rPr>
                <w:iCs/>
                <w:color w:val="0F243E" w:themeColor="text2" w:themeShade="80"/>
                <w:sz w:val="18"/>
                <w:szCs w:val="18"/>
              </w:rPr>
              <w:t>Total</w:t>
            </w:r>
          </w:p>
          <w:p w14:paraId="684CD952" w14:textId="77777777" w:rsidR="00710E12" w:rsidRPr="00CB6837" w:rsidRDefault="00710E12" w:rsidP="00710E12">
            <w:pPr>
              <w:rPr>
                <w:color w:val="0F243E" w:themeColor="text2" w:themeShade="80"/>
                <w:sz w:val="18"/>
                <w:szCs w:val="18"/>
              </w:rPr>
            </w:pPr>
            <w:r w:rsidRPr="00CB6837">
              <w:rPr>
                <w:color w:val="0F243E" w:themeColor="text2" w:themeShade="80"/>
                <w:sz w:val="18"/>
                <w:szCs w:val="18"/>
              </w:rPr>
              <w:t xml:space="preserve">761 (2015) </w:t>
            </w:r>
            <w:r w:rsidRPr="00CB6837">
              <w:rPr>
                <w:color w:val="0F243E" w:themeColor="text2" w:themeShade="80"/>
                <w:sz w:val="18"/>
                <w:szCs w:val="18"/>
              </w:rPr>
              <w:tab/>
              <w:t>70% decrease</w:t>
            </w:r>
          </w:p>
          <w:p w14:paraId="673A1B18" w14:textId="77777777" w:rsidR="00710E12" w:rsidRPr="00CB6837" w:rsidRDefault="00710E12" w:rsidP="00710E12">
            <w:pPr>
              <w:rPr>
                <w:iCs/>
                <w:color w:val="0F243E" w:themeColor="text2" w:themeShade="80"/>
                <w:sz w:val="18"/>
                <w:szCs w:val="18"/>
              </w:rPr>
            </w:pPr>
            <w:r w:rsidRPr="00CB6837">
              <w:rPr>
                <w:iCs/>
                <w:color w:val="0F243E" w:themeColor="text2" w:themeShade="80"/>
                <w:sz w:val="18"/>
                <w:szCs w:val="18"/>
              </w:rPr>
              <w:t>Age group 0-3</w:t>
            </w:r>
          </w:p>
          <w:p w14:paraId="3B2E4EAC" w14:textId="77777777" w:rsidR="00710E12" w:rsidRPr="00CB6837" w:rsidRDefault="00710E12" w:rsidP="00710E12">
            <w:pPr>
              <w:rPr>
                <w:color w:val="0F243E" w:themeColor="text2" w:themeShade="80"/>
                <w:sz w:val="18"/>
                <w:szCs w:val="18"/>
              </w:rPr>
            </w:pPr>
            <w:r w:rsidRPr="00CB6837">
              <w:rPr>
                <w:color w:val="0F243E" w:themeColor="text2" w:themeShade="80"/>
                <w:sz w:val="18"/>
                <w:szCs w:val="18"/>
              </w:rPr>
              <w:t>88 (2015)    </w:t>
            </w:r>
            <w:r w:rsidRPr="00CB6837">
              <w:rPr>
                <w:color w:val="0F243E" w:themeColor="text2" w:themeShade="80"/>
                <w:sz w:val="18"/>
                <w:szCs w:val="18"/>
              </w:rPr>
              <w:tab/>
              <w:t xml:space="preserve">100% decrease </w:t>
            </w:r>
          </w:p>
          <w:p w14:paraId="7A8CE5FC" w14:textId="77777777" w:rsidR="00710E12" w:rsidRPr="00CB6837" w:rsidRDefault="00710E12" w:rsidP="00710E12">
            <w:pPr>
              <w:rPr>
                <w:iCs/>
                <w:color w:val="0F243E" w:themeColor="text2" w:themeShade="80"/>
                <w:sz w:val="18"/>
                <w:szCs w:val="18"/>
              </w:rPr>
            </w:pPr>
            <w:r w:rsidRPr="00CB6837">
              <w:rPr>
                <w:iCs/>
                <w:color w:val="0F243E" w:themeColor="text2" w:themeShade="80"/>
                <w:sz w:val="18"/>
                <w:szCs w:val="18"/>
              </w:rPr>
              <w:t xml:space="preserve">Children with disabilities </w:t>
            </w:r>
          </w:p>
          <w:p w14:paraId="0A5FFC05" w14:textId="77777777" w:rsidR="00710E12" w:rsidRDefault="00710E12" w:rsidP="00710E12">
            <w:pPr>
              <w:rPr>
                <w:color w:val="0F243E" w:themeColor="text2" w:themeShade="80"/>
                <w:sz w:val="18"/>
                <w:szCs w:val="18"/>
              </w:rPr>
            </w:pPr>
            <w:r w:rsidRPr="00CB6837">
              <w:rPr>
                <w:color w:val="0F243E" w:themeColor="text2" w:themeShade="80"/>
                <w:sz w:val="18"/>
                <w:szCs w:val="18"/>
              </w:rPr>
              <w:t>154 (2014)  </w:t>
            </w:r>
            <w:r w:rsidRPr="00CB6837">
              <w:rPr>
                <w:color w:val="0F243E" w:themeColor="text2" w:themeShade="80"/>
                <w:sz w:val="18"/>
                <w:szCs w:val="18"/>
              </w:rPr>
              <w:tab/>
              <w:t>20 % decrease</w:t>
            </w:r>
          </w:p>
          <w:p w14:paraId="10BD11D3" w14:textId="77777777" w:rsidR="009579DD" w:rsidRDefault="009579DD" w:rsidP="00710E12">
            <w:pPr>
              <w:rPr>
                <w:color w:val="0F243E" w:themeColor="text2" w:themeShade="80"/>
                <w:sz w:val="18"/>
                <w:szCs w:val="18"/>
              </w:rPr>
            </w:pPr>
          </w:p>
          <w:p w14:paraId="79A70C04" w14:textId="191182CB" w:rsidR="009579DD" w:rsidRPr="00AA1221" w:rsidRDefault="009579DD" w:rsidP="009579DD">
            <w:pPr>
              <w:spacing w:before="60" w:after="60"/>
              <w:rPr>
                <w:color w:val="0F243E" w:themeColor="text2" w:themeShade="80"/>
                <w:sz w:val="18"/>
                <w:szCs w:val="18"/>
              </w:rPr>
            </w:pPr>
            <w:r w:rsidRPr="00AA1221">
              <w:rPr>
                <w:color w:val="0F243E" w:themeColor="text2" w:themeShade="80"/>
                <w:sz w:val="18"/>
                <w:szCs w:val="18"/>
              </w:rPr>
              <w:t>2.1</w:t>
            </w:r>
            <w:r w:rsidR="00AA1221">
              <w:rPr>
                <w:color w:val="0F243E" w:themeColor="text2" w:themeShade="80"/>
                <w:sz w:val="18"/>
                <w:szCs w:val="18"/>
              </w:rPr>
              <w:t>0</w:t>
            </w:r>
            <w:r w:rsidRPr="00AA1221">
              <w:rPr>
                <w:rFonts w:eastAsia="Times New Roman" w:cs="Times New Roman"/>
                <w:color w:val="000000" w:themeColor="text1"/>
                <w:lang w:val="en-US"/>
              </w:rPr>
              <w:t xml:space="preserve">  </w:t>
            </w:r>
            <w:r w:rsidRPr="00AA1221">
              <w:rPr>
                <w:color w:val="0F243E" w:themeColor="text2" w:themeShade="80"/>
                <w:sz w:val="18"/>
                <w:szCs w:val="18"/>
              </w:rPr>
              <w:t>Existence of legislation on Child Protection consistent with international norms and standards, and addressing violence against children</w:t>
            </w:r>
          </w:p>
          <w:p w14:paraId="12C7327E" w14:textId="77777777" w:rsidR="009579DD" w:rsidRPr="00AA1221" w:rsidRDefault="009579DD" w:rsidP="009579DD">
            <w:pPr>
              <w:rPr>
                <w:color w:val="0F243E" w:themeColor="text2" w:themeShade="80"/>
                <w:sz w:val="18"/>
                <w:szCs w:val="18"/>
                <w:u w:val="single"/>
              </w:rPr>
            </w:pPr>
            <w:r w:rsidRPr="00AA1221">
              <w:rPr>
                <w:color w:val="0F243E" w:themeColor="text2" w:themeShade="80"/>
                <w:sz w:val="18"/>
                <w:szCs w:val="18"/>
                <w:u w:val="single"/>
              </w:rPr>
              <w:t>Baseline:</w:t>
            </w:r>
            <w:r w:rsidRPr="00AA1221">
              <w:rPr>
                <w:color w:val="0F243E" w:themeColor="text2" w:themeShade="80"/>
                <w:sz w:val="18"/>
                <w:szCs w:val="18"/>
              </w:rPr>
              <w:tab/>
            </w:r>
            <w:r w:rsidRPr="00AA1221">
              <w:rPr>
                <w:color w:val="0F243E" w:themeColor="text2" w:themeShade="80"/>
                <w:sz w:val="18"/>
                <w:szCs w:val="18"/>
              </w:rPr>
              <w:tab/>
            </w:r>
            <w:r w:rsidRPr="00AA1221">
              <w:rPr>
                <w:color w:val="0F243E" w:themeColor="text2" w:themeShade="80"/>
                <w:sz w:val="18"/>
                <w:szCs w:val="18"/>
                <w:u w:val="single"/>
              </w:rPr>
              <w:t>Target:</w:t>
            </w:r>
          </w:p>
          <w:p w14:paraId="40618E90" w14:textId="7F534A06" w:rsidR="009579DD" w:rsidRPr="00AA1221" w:rsidRDefault="009579DD" w:rsidP="00710E12">
            <w:pPr>
              <w:rPr>
                <w:color w:val="0F243E" w:themeColor="text2" w:themeShade="80"/>
                <w:sz w:val="18"/>
                <w:szCs w:val="18"/>
              </w:rPr>
            </w:pPr>
            <w:r w:rsidRPr="00AA1221">
              <w:rPr>
                <w:color w:val="0F243E" w:themeColor="text2" w:themeShade="80"/>
                <w:sz w:val="18"/>
                <w:szCs w:val="18"/>
              </w:rPr>
              <w:t>No                                 Yes</w:t>
            </w:r>
          </w:p>
          <w:p w14:paraId="6BFDB2DD" w14:textId="7D76CA52" w:rsidR="009579DD" w:rsidRPr="00AA1221" w:rsidRDefault="009579DD" w:rsidP="009579DD">
            <w:pPr>
              <w:spacing w:before="60" w:after="60"/>
              <w:rPr>
                <w:color w:val="0F243E" w:themeColor="text2" w:themeShade="80"/>
                <w:sz w:val="18"/>
                <w:szCs w:val="18"/>
              </w:rPr>
            </w:pPr>
            <w:r w:rsidRPr="00AA1221">
              <w:rPr>
                <w:color w:val="0F243E" w:themeColor="text2" w:themeShade="80"/>
                <w:sz w:val="18"/>
                <w:szCs w:val="18"/>
              </w:rPr>
              <w:t>2.1</w:t>
            </w:r>
            <w:r w:rsidR="00AA1221">
              <w:rPr>
                <w:color w:val="0F243E" w:themeColor="text2" w:themeShade="80"/>
                <w:sz w:val="18"/>
                <w:szCs w:val="18"/>
              </w:rPr>
              <w:t>1</w:t>
            </w:r>
            <w:r w:rsidRPr="00AA1221">
              <w:rPr>
                <w:color w:val="0F243E" w:themeColor="text2" w:themeShade="80"/>
                <w:sz w:val="18"/>
                <w:szCs w:val="18"/>
              </w:rPr>
              <w:t xml:space="preserve"> Percentage of municipalities with functioning Child Protection services (appropriately resourced and applying standard CP protocols)</w:t>
            </w:r>
          </w:p>
          <w:p w14:paraId="6BAD6C58" w14:textId="61F175D9" w:rsidR="009579DD" w:rsidRPr="00AA1221" w:rsidRDefault="009579DD" w:rsidP="009579DD">
            <w:pPr>
              <w:rPr>
                <w:color w:val="0F243E" w:themeColor="text2" w:themeShade="80"/>
                <w:sz w:val="18"/>
                <w:szCs w:val="18"/>
                <w:u w:val="single"/>
              </w:rPr>
            </w:pPr>
            <w:r w:rsidRPr="00AA1221">
              <w:rPr>
                <w:color w:val="0F243E" w:themeColor="text2" w:themeShade="80"/>
                <w:sz w:val="18"/>
                <w:szCs w:val="18"/>
                <w:u w:val="single"/>
              </w:rPr>
              <w:t>Baseline</w:t>
            </w:r>
            <w:r w:rsidR="00AA1221">
              <w:rPr>
                <w:color w:val="0F243E" w:themeColor="text2" w:themeShade="80"/>
                <w:sz w:val="18"/>
                <w:szCs w:val="18"/>
                <w:u w:val="single"/>
              </w:rPr>
              <w:t xml:space="preserve"> (2015)</w:t>
            </w:r>
            <w:r w:rsidRPr="00AA1221">
              <w:rPr>
                <w:color w:val="0F243E" w:themeColor="text2" w:themeShade="80"/>
                <w:sz w:val="18"/>
                <w:szCs w:val="18"/>
                <w:u w:val="single"/>
              </w:rPr>
              <w:t>:</w:t>
            </w:r>
            <w:r w:rsidRPr="00AA1221">
              <w:rPr>
                <w:color w:val="0F243E" w:themeColor="text2" w:themeShade="80"/>
                <w:sz w:val="18"/>
                <w:szCs w:val="18"/>
              </w:rPr>
              <w:tab/>
            </w:r>
            <w:r w:rsidRPr="00AA1221">
              <w:rPr>
                <w:color w:val="0F243E" w:themeColor="text2" w:themeShade="80"/>
                <w:sz w:val="18"/>
                <w:szCs w:val="18"/>
              </w:rPr>
              <w:tab/>
            </w:r>
            <w:r w:rsidRPr="00AA1221">
              <w:rPr>
                <w:color w:val="0F243E" w:themeColor="text2" w:themeShade="80"/>
                <w:sz w:val="18"/>
                <w:szCs w:val="18"/>
                <w:u w:val="single"/>
              </w:rPr>
              <w:t>Target:</w:t>
            </w:r>
          </w:p>
          <w:p w14:paraId="383AA713" w14:textId="192BAB79" w:rsidR="009579DD" w:rsidRDefault="009579DD" w:rsidP="00710E12">
            <w:pPr>
              <w:rPr>
                <w:color w:val="0F243E" w:themeColor="text2" w:themeShade="80"/>
                <w:sz w:val="18"/>
                <w:szCs w:val="18"/>
              </w:rPr>
            </w:pPr>
            <w:r w:rsidRPr="00AA1221">
              <w:rPr>
                <w:color w:val="0F243E" w:themeColor="text2" w:themeShade="80"/>
                <w:sz w:val="18"/>
                <w:szCs w:val="18"/>
              </w:rPr>
              <w:t>0</w:t>
            </w:r>
            <w:r w:rsidR="00AA1221">
              <w:rPr>
                <w:color w:val="0F243E" w:themeColor="text2" w:themeShade="80"/>
                <w:sz w:val="18"/>
                <w:szCs w:val="18"/>
              </w:rPr>
              <w:t xml:space="preserve">                             </w:t>
            </w:r>
            <w:r w:rsidRPr="00AA1221">
              <w:rPr>
                <w:color w:val="0F243E" w:themeColor="text2" w:themeShade="80"/>
                <w:sz w:val="18"/>
                <w:szCs w:val="18"/>
              </w:rPr>
              <w:t xml:space="preserve">                     60% (2021)</w:t>
            </w:r>
          </w:p>
          <w:p w14:paraId="00ADB6BC" w14:textId="77777777" w:rsidR="009579DD" w:rsidRDefault="009579DD" w:rsidP="00710E12">
            <w:pPr>
              <w:rPr>
                <w:color w:val="0F243E" w:themeColor="text2" w:themeShade="80"/>
                <w:sz w:val="18"/>
                <w:szCs w:val="18"/>
              </w:rPr>
            </w:pPr>
          </w:p>
          <w:p w14:paraId="2347EC17" w14:textId="77777777" w:rsidR="009579DD" w:rsidRDefault="009579DD" w:rsidP="00710E12">
            <w:pPr>
              <w:rPr>
                <w:color w:val="0F243E" w:themeColor="text2" w:themeShade="80"/>
                <w:sz w:val="18"/>
                <w:szCs w:val="18"/>
              </w:rPr>
            </w:pPr>
          </w:p>
          <w:p w14:paraId="76CB9704" w14:textId="77777777" w:rsidR="007A08BA" w:rsidRPr="00322A33" w:rsidRDefault="007A08BA" w:rsidP="007A08BA">
            <w:pPr>
              <w:shd w:val="clear" w:color="auto" w:fill="DBE5F1" w:themeFill="accent1" w:themeFillTint="33"/>
              <w:rPr>
                <w:b/>
                <w:i/>
                <w:color w:val="0F243E" w:themeColor="text2" w:themeShade="80"/>
                <w:sz w:val="18"/>
                <w:szCs w:val="18"/>
              </w:rPr>
            </w:pPr>
            <w:r>
              <w:rPr>
                <w:b/>
                <w:i/>
                <w:color w:val="0F243E" w:themeColor="text2" w:themeShade="80"/>
                <w:sz w:val="18"/>
                <w:szCs w:val="18"/>
              </w:rPr>
              <w:t>Gender-Based Violence</w:t>
            </w:r>
          </w:p>
          <w:p w14:paraId="7B6D6704" w14:textId="1D041F07" w:rsidR="007A08BA" w:rsidRPr="00F14C37" w:rsidRDefault="007A08BA" w:rsidP="007A08BA">
            <w:pPr>
              <w:rPr>
                <w:color w:val="0F243E" w:themeColor="text2" w:themeShade="80"/>
                <w:sz w:val="18"/>
                <w:szCs w:val="18"/>
              </w:rPr>
            </w:pPr>
            <w:r w:rsidRPr="00F14C37">
              <w:rPr>
                <w:color w:val="0F243E" w:themeColor="text2" w:themeShade="80"/>
                <w:sz w:val="18"/>
                <w:szCs w:val="18"/>
              </w:rPr>
              <w:t>2.</w:t>
            </w:r>
            <w:r w:rsidR="009A6A44">
              <w:rPr>
                <w:color w:val="0F243E" w:themeColor="text2" w:themeShade="80"/>
                <w:sz w:val="18"/>
                <w:szCs w:val="18"/>
              </w:rPr>
              <w:t>1</w:t>
            </w:r>
            <w:r w:rsidR="00AA1221">
              <w:rPr>
                <w:color w:val="0F243E" w:themeColor="text2" w:themeShade="80"/>
                <w:sz w:val="18"/>
                <w:szCs w:val="18"/>
              </w:rPr>
              <w:t>2</w:t>
            </w:r>
            <w:r w:rsidRPr="00F14C37">
              <w:rPr>
                <w:color w:val="0F243E" w:themeColor="text2" w:themeShade="80"/>
                <w:sz w:val="18"/>
                <w:szCs w:val="18"/>
              </w:rPr>
              <w:t xml:space="preserve"> % Women who </w:t>
            </w:r>
            <w:r w:rsidR="009A6A44">
              <w:rPr>
                <w:color w:val="0F243E" w:themeColor="text2" w:themeShade="80"/>
                <w:sz w:val="18"/>
                <w:szCs w:val="18"/>
              </w:rPr>
              <w:t>have ex</w:t>
            </w:r>
            <w:r w:rsidRPr="00F14C37">
              <w:rPr>
                <w:color w:val="0F243E" w:themeColor="text2" w:themeShade="80"/>
                <w:sz w:val="18"/>
                <w:szCs w:val="18"/>
              </w:rPr>
              <w:t>perience</w:t>
            </w:r>
            <w:r w:rsidR="009A6A44">
              <w:rPr>
                <w:color w:val="0F243E" w:themeColor="text2" w:themeShade="80"/>
                <w:sz w:val="18"/>
                <w:szCs w:val="18"/>
              </w:rPr>
              <w:t>d</w:t>
            </w:r>
            <w:r w:rsidRPr="00F14C37">
              <w:rPr>
                <w:color w:val="0F243E" w:themeColor="text2" w:themeShade="80"/>
                <w:sz w:val="18"/>
                <w:szCs w:val="18"/>
              </w:rPr>
              <w:t xml:space="preserve"> </w:t>
            </w:r>
            <w:r w:rsidR="009A6A44">
              <w:rPr>
                <w:color w:val="0F243E" w:themeColor="text2" w:themeShade="80"/>
                <w:sz w:val="18"/>
                <w:szCs w:val="18"/>
              </w:rPr>
              <w:t>physical</w:t>
            </w:r>
            <w:r w:rsidRPr="00F14C37">
              <w:rPr>
                <w:color w:val="0F243E" w:themeColor="text2" w:themeShade="80"/>
                <w:sz w:val="18"/>
                <w:szCs w:val="18"/>
              </w:rPr>
              <w:t xml:space="preserve"> violence</w:t>
            </w:r>
            <w:r w:rsidR="009A6A44">
              <w:rPr>
                <w:color w:val="0F243E" w:themeColor="text2" w:themeShade="80"/>
                <w:sz w:val="18"/>
                <w:szCs w:val="18"/>
              </w:rPr>
              <w:t xml:space="preserve"> during their lives</w:t>
            </w:r>
          </w:p>
          <w:p w14:paraId="2F15FA51" w14:textId="5D041E48" w:rsidR="007A08BA" w:rsidRPr="00F14C37" w:rsidRDefault="007A08BA" w:rsidP="007A08BA">
            <w:pPr>
              <w:rPr>
                <w:color w:val="0F243E" w:themeColor="text2" w:themeShade="80"/>
                <w:sz w:val="18"/>
                <w:szCs w:val="18"/>
              </w:rPr>
            </w:pPr>
            <w:r w:rsidRPr="00F14C37">
              <w:rPr>
                <w:color w:val="0F243E" w:themeColor="text2" w:themeShade="80"/>
                <w:sz w:val="18"/>
                <w:szCs w:val="18"/>
                <w:u w:val="single"/>
              </w:rPr>
              <w:t>Baseline</w:t>
            </w:r>
            <w:r w:rsidR="00AA1221">
              <w:rPr>
                <w:color w:val="0F243E" w:themeColor="text2" w:themeShade="80"/>
                <w:sz w:val="18"/>
                <w:szCs w:val="18"/>
                <w:u w:val="single"/>
              </w:rPr>
              <w:t xml:space="preserve"> (2013)</w:t>
            </w:r>
            <w:r w:rsidRPr="00F14C37">
              <w:rPr>
                <w:color w:val="0F243E" w:themeColor="text2" w:themeShade="80"/>
                <w:sz w:val="18"/>
                <w:szCs w:val="18"/>
                <w:u w:val="single"/>
              </w:rPr>
              <w:t>:</w:t>
            </w:r>
            <w:r w:rsidRPr="00F14C37">
              <w:rPr>
                <w:color w:val="0F243E" w:themeColor="text2" w:themeShade="80"/>
                <w:sz w:val="18"/>
                <w:szCs w:val="18"/>
              </w:rPr>
              <w:tab/>
            </w:r>
            <w:r w:rsidRPr="00F14C37">
              <w:rPr>
                <w:color w:val="0F243E" w:themeColor="text2" w:themeShade="80"/>
                <w:sz w:val="18"/>
                <w:szCs w:val="18"/>
              </w:rPr>
              <w:tab/>
            </w:r>
            <w:r w:rsidRPr="00F14C37">
              <w:rPr>
                <w:color w:val="0F243E" w:themeColor="text2" w:themeShade="80"/>
                <w:sz w:val="18"/>
                <w:szCs w:val="18"/>
                <w:u w:val="single"/>
              </w:rPr>
              <w:t>Target:</w:t>
            </w:r>
          </w:p>
          <w:p w14:paraId="7930C49F" w14:textId="0D2F12D0" w:rsidR="009A6A44" w:rsidRPr="00CB6837" w:rsidRDefault="009A6A44" w:rsidP="00AA1221">
            <w:pPr>
              <w:rPr>
                <w:color w:val="0F243E" w:themeColor="text2" w:themeShade="80"/>
                <w:sz w:val="18"/>
                <w:szCs w:val="18"/>
              </w:rPr>
            </w:pPr>
            <w:r>
              <w:rPr>
                <w:color w:val="0F243E" w:themeColor="text2" w:themeShade="80"/>
                <w:sz w:val="18"/>
                <w:szCs w:val="18"/>
              </w:rPr>
              <w:t>2</w:t>
            </w:r>
            <w:r w:rsidR="007A08BA" w:rsidRPr="00F14C37">
              <w:rPr>
                <w:color w:val="0F243E" w:themeColor="text2" w:themeShade="80"/>
                <w:sz w:val="18"/>
                <w:szCs w:val="18"/>
              </w:rPr>
              <w:t xml:space="preserve">3.7% </w:t>
            </w:r>
            <w:r w:rsidR="00AA1221">
              <w:rPr>
                <w:color w:val="0F243E" w:themeColor="text2" w:themeShade="80"/>
                <w:sz w:val="18"/>
                <w:szCs w:val="18"/>
              </w:rPr>
              <w:t xml:space="preserve">                        </w:t>
            </w:r>
            <w:r w:rsidR="007A08BA" w:rsidRPr="00F14C37">
              <w:rPr>
                <w:color w:val="0F243E" w:themeColor="text2" w:themeShade="80"/>
                <w:sz w:val="18"/>
                <w:szCs w:val="18"/>
              </w:rPr>
              <w:tab/>
            </w:r>
            <w:r>
              <w:rPr>
                <w:color w:val="0F243E" w:themeColor="text2" w:themeShade="80"/>
                <w:sz w:val="18"/>
                <w:szCs w:val="18"/>
              </w:rPr>
              <w:t>21% (2018)</w:t>
            </w:r>
          </w:p>
        </w:tc>
        <w:tc>
          <w:tcPr>
            <w:tcW w:w="24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5EF407BD" w14:textId="77777777" w:rsidR="00710E12" w:rsidRDefault="00710E12" w:rsidP="00710E12">
            <w:pPr>
              <w:rPr>
                <w:color w:val="0F243E" w:themeColor="text2" w:themeShade="80"/>
                <w:sz w:val="18"/>
                <w:szCs w:val="18"/>
              </w:rPr>
            </w:pPr>
          </w:p>
          <w:p w14:paraId="52D9C0CA" w14:textId="77777777" w:rsidR="006909B0" w:rsidRDefault="006909B0" w:rsidP="005445BF">
            <w:pPr>
              <w:rPr>
                <w:color w:val="0F243E" w:themeColor="text2" w:themeShade="80"/>
                <w:sz w:val="18"/>
                <w:szCs w:val="18"/>
              </w:rPr>
            </w:pPr>
            <w:r>
              <w:rPr>
                <w:color w:val="0F243E" w:themeColor="text2" w:themeShade="80"/>
                <w:sz w:val="18"/>
                <w:szCs w:val="18"/>
              </w:rPr>
              <w:t>World Bank reports</w:t>
            </w:r>
          </w:p>
          <w:p w14:paraId="06C5EB24" w14:textId="77777777" w:rsidR="005445BF" w:rsidRDefault="005445BF" w:rsidP="005445BF">
            <w:pPr>
              <w:rPr>
                <w:color w:val="0F243E" w:themeColor="text2" w:themeShade="80"/>
                <w:sz w:val="18"/>
                <w:szCs w:val="18"/>
              </w:rPr>
            </w:pPr>
            <w:r>
              <w:rPr>
                <w:color w:val="0F243E" w:themeColor="text2" w:themeShade="80"/>
                <w:sz w:val="18"/>
                <w:szCs w:val="18"/>
              </w:rPr>
              <w:t>INSTAT</w:t>
            </w:r>
          </w:p>
          <w:p w14:paraId="71DA6AD0" w14:textId="77777777" w:rsidR="005445BF" w:rsidRDefault="005445BF" w:rsidP="005445BF">
            <w:pPr>
              <w:rPr>
                <w:color w:val="0F243E" w:themeColor="text2" w:themeShade="80"/>
                <w:sz w:val="18"/>
                <w:szCs w:val="18"/>
              </w:rPr>
            </w:pPr>
          </w:p>
          <w:p w14:paraId="6340AA3E" w14:textId="77777777" w:rsidR="005445BF" w:rsidRDefault="005445BF" w:rsidP="005445BF">
            <w:pPr>
              <w:rPr>
                <w:color w:val="0F243E" w:themeColor="text2" w:themeShade="80"/>
                <w:sz w:val="18"/>
                <w:szCs w:val="18"/>
              </w:rPr>
            </w:pPr>
          </w:p>
          <w:p w14:paraId="42CFEFF4" w14:textId="77777777" w:rsidR="005445BF" w:rsidRDefault="005445BF" w:rsidP="005445BF">
            <w:pPr>
              <w:rPr>
                <w:color w:val="0F243E" w:themeColor="text2" w:themeShade="80"/>
                <w:sz w:val="18"/>
                <w:szCs w:val="18"/>
              </w:rPr>
            </w:pPr>
          </w:p>
          <w:p w14:paraId="3E353EE7" w14:textId="77777777" w:rsidR="005445BF" w:rsidRDefault="005445BF" w:rsidP="005445BF">
            <w:pPr>
              <w:rPr>
                <w:color w:val="0F243E" w:themeColor="text2" w:themeShade="80"/>
                <w:sz w:val="18"/>
                <w:szCs w:val="18"/>
              </w:rPr>
            </w:pPr>
          </w:p>
          <w:p w14:paraId="1BBB06E7" w14:textId="77777777" w:rsidR="005445BF" w:rsidRDefault="006909B0" w:rsidP="005445BF">
            <w:pPr>
              <w:rPr>
                <w:color w:val="0F243E" w:themeColor="text2" w:themeShade="80"/>
                <w:sz w:val="18"/>
                <w:szCs w:val="18"/>
              </w:rPr>
            </w:pPr>
            <w:r>
              <w:rPr>
                <w:color w:val="0F243E" w:themeColor="text2" w:themeShade="80"/>
                <w:sz w:val="18"/>
                <w:szCs w:val="18"/>
              </w:rPr>
              <w:t>UN IGME</w:t>
            </w:r>
          </w:p>
          <w:p w14:paraId="71047D5E" w14:textId="77777777" w:rsidR="005445BF" w:rsidRDefault="005445BF" w:rsidP="005445BF">
            <w:pPr>
              <w:rPr>
                <w:color w:val="0F243E" w:themeColor="text2" w:themeShade="80"/>
                <w:sz w:val="18"/>
                <w:szCs w:val="18"/>
              </w:rPr>
            </w:pPr>
          </w:p>
          <w:p w14:paraId="544A7ADB" w14:textId="77777777" w:rsidR="005445BF" w:rsidRDefault="005445BF" w:rsidP="005445BF">
            <w:pPr>
              <w:rPr>
                <w:color w:val="0F243E" w:themeColor="text2" w:themeShade="80"/>
                <w:sz w:val="18"/>
                <w:szCs w:val="18"/>
              </w:rPr>
            </w:pPr>
          </w:p>
          <w:p w14:paraId="4857F934" w14:textId="77777777" w:rsidR="005445BF" w:rsidRDefault="005445BF" w:rsidP="005445BF">
            <w:pPr>
              <w:rPr>
                <w:color w:val="0F243E" w:themeColor="text2" w:themeShade="80"/>
                <w:sz w:val="18"/>
                <w:szCs w:val="18"/>
              </w:rPr>
            </w:pPr>
          </w:p>
          <w:p w14:paraId="72000AF7" w14:textId="77777777" w:rsidR="005445BF" w:rsidRDefault="005445BF" w:rsidP="005445BF">
            <w:pPr>
              <w:rPr>
                <w:color w:val="0F243E" w:themeColor="text2" w:themeShade="80"/>
                <w:sz w:val="18"/>
                <w:szCs w:val="18"/>
              </w:rPr>
            </w:pPr>
          </w:p>
          <w:p w14:paraId="06B1A616" w14:textId="77777777" w:rsidR="005445BF" w:rsidRDefault="005445BF" w:rsidP="005445BF">
            <w:pPr>
              <w:rPr>
                <w:color w:val="0F243E" w:themeColor="text2" w:themeShade="80"/>
                <w:sz w:val="18"/>
                <w:szCs w:val="18"/>
              </w:rPr>
            </w:pPr>
          </w:p>
          <w:p w14:paraId="683D534F" w14:textId="77777777" w:rsidR="005445BF" w:rsidRDefault="005445BF" w:rsidP="005445BF">
            <w:pPr>
              <w:rPr>
                <w:color w:val="0F243E" w:themeColor="text2" w:themeShade="80"/>
                <w:sz w:val="18"/>
                <w:szCs w:val="18"/>
              </w:rPr>
            </w:pPr>
          </w:p>
          <w:p w14:paraId="13B1FC2E" w14:textId="77777777" w:rsidR="005445BF" w:rsidRDefault="005445BF" w:rsidP="005445BF">
            <w:pPr>
              <w:rPr>
                <w:color w:val="0F243E" w:themeColor="text2" w:themeShade="80"/>
                <w:sz w:val="18"/>
                <w:szCs w:val="18"/>
              </w:rPr>
            </w:pPr>
          </w:p>
          <w:p w14:paraId="2E243B91" w14:textId="77777777" w:rsidR="005445BF" w:rsidRDefault="005445BF" w:rsidP="005445BF">
            <w:pPr>
              <w:rPr>
                <w:color w:val="0F243E" w:themeColor="text2" w:themeShade="80"/>
                <w:sz w:val="18"/>
                <w:szCs w:val="18"/>
              </w:rPr>
            </w:pPr>
          </w:p>
          <w:p w14:paraId="3F0DEEC3" w14:textId="77777777" w:rsidR="006909B0" w:rsidRDefault="006909B0" w:rsidP="006909B0">
            <w:pPr>
              <w:rPr>
                <w:color w:val="0F243E" w:themeColor="text2" w:themeShade="80"/>
                <w:sz w:val="18"/>
                <w:szCs w:val="18"/>
              </w:rPr>
            </w:pPr>
            <w:r>
              <w:rPr>
                <w:color w:val="0F243E" w:themeColor="text2" w:themeShade="80"/>
                <w:sz w:val="18"/>
                <w:szCs w:val="18"/>
              </w:rPr>
              <w:t>UN IGME</w:t>
            </w:r>
          </w:p>
          <w:p w14:paraId="148D7474" w14:textId="77777777" w:rsidR="005445BF" w:rsidRDefault="005445BF" w:rsidP="005445BF">
            <w:pPr>
              <w:rPr>
                <w:color w:val="0F243E" w:themeColor="text2" w:themeShade="80"/>
                <w:sz w:val="18"/>
                <w:szCs w:val="18"/>
              </w:rPr>
            </w:pPr>
          </w:p>
          <w:p w14:paraId="11B92FCE" w14:textId="77777777" w:rsidR="005445BF" w:rsidRDefault="005445BF" w:rsidP="005445BF">
            <w:pPr>
              <w:rPr>
                <w:color w:val="0F243E" w:themeColor="text2" w:themeShade="80"/>
                <w:sz w:val="18"/>
                <w:szCs w:val="18"/>
              </w:rPr>
            </w:pPr>
          </w:p>
          <w:p w14:paraId="086BA504" w14:textId="77777777" w:rsidR="005445BF" w:rsidRDefault="005445BF" w:rsidP="005445BF">
            <w:pPr>
              <w:rPr>
                <w:color w:val="0F243E" w:themeColor="text2" w:themeShade="80"/>
                <w:sz w:val="18"/>
                <w:szCs w:val="18"/>
              </w:rPr>
            </w:pPr>
          </w:p>
          <w:p w14:paraId="24A64041" w14:textId="77777777" w:rsidR="005445BF" w:rsidRDefault="005445BF" w:rsidP="005445BF">
            <w:pPr>
              <w:rPr>
                <w:color w:val="0F243E" w:themeColor="text2" w:themeShade="80"/>
                <w:sz w:val="18"/>
                <w:szCs w:val="18"/>
              </w:rPr>
            </w:pPr>
          </w:p>
          <w:p w14:paraId="18FBC120" w14:textId="77777777" w:rsidR="005445BF" w:rsidRDefault="005445BF" w:rsidP="005445BF">
            <w:pPr>
              <w:rPr>
                <w:color w:val="0F243E" w:themeColor="text2" w:themeShade="80"/>
                <w:sz w:val="18"/>
                <w:szCs w:val="18"/>
              </w:rPr>
            </w:pPr>
          </w:p>
          <w:p w14:paraId="0D2CB55B" w14:textId="77777777" w:rsidR="006909B0" w:rsidRDefault="006909B0" w:rsidP="00710E12">
            <w:pPr>
              <w:rPr>
                <w:color w:val="0F243E" w:themeColor="text2" w:themeShade="80"/>
                <w:sz w:val="18"/>
                <w:szCs w:val="18"/>
              </w:rPr>
            </w:pPr>
          </w:p>
          <w:p w14:paraId="0736178A" w14:textId="77777777" w:rsidR="00710E12" w:rsidRDefault="00710E12" w:rsidP="00710E12">
            <w:pPr>
              <w:rPr>
                <w:color w:val="0F243E" w:themeColor="text2" w:themeShade="80"/>
                <w:sz w:val="18"/>
                <w:szCs w:val="18"/>
              </w:rPr>
            </w:pPr>
            <w:r>
              <w:rPr>
                <w:color w:val="0F243E" w:themeColor="text2" w:themeShade="80"/>
                <w:sz w:val="18"/>
                <w:szCs w:val="18"/>
              </w:rPr>
              <w:t>MoE reports</w:t>
            </w:r>
          </w:p>
          <w:p w14:paraId="4131B471" w14:textId="77777777" w:rsidR="00710E12" w:rsidRDefault="00710E12" w:rsidP="00710E12">
            <w:pPr>
              <w:rPr>
                <w:color w:val="0F243E" w:themeColor="text2" w:themeShade="80"/>
                <w:sz w:val="18"/>
                <w:szCs w:val="18"/>
              </w:rPr>
            </w:pPr>
            <w:r>
              <w:rPr>
                <w:color w:val="0F243E" w:themeColor="text2" w:themeShade="80"/>
                <w:sz w:val="18"/>
                <w:szCs w:val="18"/>
              </w:rPr>
              <w:t>INSTAT</w:t>
            </w:r>
          </w:p>
          <w:p w14:paraId="2AE42C71" w14:textId="77777777" w:rsidR="00593909" w:rsidRDefault="00593909" w:rsidP="00710E12">
            <w:pPr>
              <w:rPr>
                <w:color w:val="0F243E" w:themeColor="text2" w:themeShade="80"/>
                <w:sz w:val="18"/>
                <w:szCs w:val="18"/>
              </w:rPr>
            </w:pPr>
            <w:r w:rsidRPr="00593909">
              <w:rPr>
                <w:color w:val="0F243E" w:themeColor="text2" w:themeShade="80"/>
                <w:sz w:val="18"/>
                <w:szCs w:val="18"/>
              </w:rPr>
              <w:t>UNESCO Institute for Statistics</w:t>
            </w:r>
          </w:p>
          <w:p w14:paraId="0E89B947" w14:textId="77777777" w:rsidR="00710E12" w:rsidRDefault="00710E12" w:rsidP="00710E12">
            <w:pPr>
              <w:rPr>
                <w:color w:val="0F243E" w:themeColor="text2" w:themeShade="80"/>
                <w:sz w:val="18"/>
                <w:szCs w:val="18"/>
              </w:rPr>
            </w:pPr>
          </w:p>
          <w:p w14:paraId="5495A48B" w14:textId="77777777" w:rsidR="00710E12" w:rsidRDefault="00710E12" w:rsidP="00710E12">
            <w:pPr>
              <w:rPr>
                <w:color w:val="0F243E" w:themeColor="text2" w:themeShade="80"/>
                <w:sz w:val="18"/>
                <w:szCs w:val="18"/>
              </w:rPr>
            </w:pPr>
          </w:p>
          <w:p w14:paraId="0BD65AD7" w14:textId="77777777" w:rsidR="00710E12" w:rsidRDefault="00710E12" w:rsidP="00710E12">
            <w:pPr>
              <w:rPr>
                <w:color w:val="0F243E" w:themeColor="text2" w:themeShade="80"/>
                <w:sz w:val="18"/>
                <w:szCs w:val="18"/>
              </w:rPr>
            </w:pPr>
          </w:p>
          <w:p w14:paraId="3967A4A0" w14:textId="77777777" w:rsidR="00710E12" w:rsidRDefault="00710E12" w:rsidP="00710E12">
            <w:pPr>
              <w:rPr>
                <w:color w:val="0F243E" w:themeColor="text2" w:themeShade="80"/>
                <w:sz w:val="18"/>
                <w:szCs w:val="18"/>
              </w:rPr>
            </w:pPr>
          </w:p>
          <w:p w14:paraId="582362A5" w14:textId="77777777" w:rsidR="00710E12" w:rsidRDefault="00710E12" w:rsidP="00710E12">
            <w:pPr>
              <w:rPr>
                <w:color w:val="0F243E" w:themeColor="text2" w:themeShade="80"/>
                <w:sz w:val="18"/>
                <w:szCs w:val="18"/>
              </w:rPr>
            </w:pPr>
          </w:p>
          <w:p w14:paraId="608C2995" w14:textId="77777777" w:rsidR="00710E12" w:rsidRDefault="00710E12" w:rsidP="00710E12">
            <w:pPr>
              <w:rPr>
                <w:color w:val="0F243E" w:themeColor="text2" w:themeShade="80"/>
                <w:sz w:val="18"/>
                <w:szCs w:val="18"/>
              </w:rPr>
            </w:pPr>
          </w:p>
          <w:p w14:paraId="7C242A91" w14:textId="77777777" w:rsidR="00710E12" w:rsidRDefault="00710E12" w:rsidP="00710E12">
            <w:pPr>
              <w:rPr>
                <w:color w:val="0F243E" w:themeColor="text2" w:themeShade="80"/>
                <w:sz w:val="18"/>
                <w:szCs w:val="18"/>
              </w:rPr>
            </w:pPr>
          </w:p>
          <w:p w14:paraId="1281FD08" w14:textId="77777777" w:rsidR="00710E12" w:rsidRDefault="00710E12" w:rsidP="00710E12">
            <w:pPr>
              <w:rPr>
                <w:color w:val="0F243E" w:themeColor="text2" w:themeShade="80"/>
                <w:sz w:val="18"/>
                <w:szCs w:val="18"/>
              </w:rPr>
            </w:pPr>
          </w:p>
          <w:p w14:paraId="1FD4D53B" w14:textId="77777777" w:rsidR="00710E12" w:rsidRDefault="00710E12" w:rsidP="00710E12">
            <w:pPr>
              <w:rPr>
                <w:color w:val="0F243E" w:themeColor="text2" w:themeShade="80"/>
                <w:sz w:val="18"/>
                <w:szCs w:val="18"/>
              </w:rPr>
            </w:pPr>
          </w:p>
          <w:p w14:paraId="4304EA30" w14:textId="77777777" w:rsidR="00710E12" w:rsidRDefault="00710E12" w:rsidP="00710E12">
            <w:pPr>
              <w:rPr>
                <w:color w:val="0F243E" w:themeColor="text2" w:themeShade="80"/>
                <w:sz w:val="18"/>
                <w:szCs w:val="18"/>
              </w:rPr>
            </w:pPr>
          </w:p>
          <w:p w14:paraId="2E98FE4B" w14:textId="77777777" w:rsidR="00710E12" w:rsidRDefault="00710E12" w:rsidP="00710E12">
            <w:pPr>
              <w:rPr>
                <w:color w:val="0F243E" w:themeColor="text2" w:themeShade="80"/>
                <w:sz w:val="18"/>
                <w:szCs w:val="18"/>
              </w:rPr>
            </w:pPr>
          </w:p>
          <w:p w14:paraId="3E604855" w14:textId="77777777" w:rsidR="00710E12" w:rsidRDefault="00710E12" w:rsidP="00710E12">
            <w:pPr>
              <w:rPr>
                <w:color w:val="0F243E" w:themeColor="text2" w:themeShade="80"/>
                <w:sz w:val="18"/>
                <w:szCs w:val="18"/>
              </w:rPr>
            </w:pPr>
          </w:p>
          <w:p w14:paraId="0EC3AA7E" w14:textId="77777777" w:rsidR="00710E12" w:rsidRDefault="00710E12" w:rsidP="00710E12">
            <w:pPr>
              <w:rPr>
                <w:color w:val="0F243E" w:themeColor="text2" w:themeShade="80"/>
                <w:sz w:val="18"/>
                <w:szCs w:val="18"/>
              </w:rPr>
            </w:pPr>
          </w:p>
          <w:p w14:paraId="03704D70" w14:textId="77777777" w:rsidR="00710E12" w:rsidRDefault="00710E12" w:rsidP="00710E12">
            <w:pPr>
              <w:rPr>
                <w:color w:val="0F243E" w:themeColor="text2" w:themeShade="80"/>
                <w:sz w:val="18"/>
                <w:szCs w:val="18"/>
              </w:rPr>
            </w:pPr>
          </w:p>
          <w:p w14:paraId="065774DE" w14:textId="77777777" w:rsidR="00710E12" w:rsidRDefault="00710E12" w:rsidP="00710E12">
            <w:pPr>
              <w:rPr>
                <w:color w:val="0F243E" w:themeColor="text2" w:themeShade="80"/>
                <w:sz w:val="18"/>
                <w:szCs w:val="18"/>
              </w:rPr>
            </w:pPr>
          </w:p>
          <w:p w14:paraId="642B1E72" w14:textId="77777777" w:rsidR="00710E12" w:rsidRDefault="00710E12" w:rsidP="00710E12">
            <w:pPr>
              <w:rPr>
                <w:color w:val="0F243E" w:themeColor="text2" w:themeShade="80"/>
                <w:sz w:val="18"/>
                <w:szCs w:val="18"/>
              </w:rPr>
            </w:pPr>
          </w:p>
          <w:p w14:paraId="653BE549" w14:textId="77777777" w:rsidR="00710E12" w:rsidRDefault="00710E12" w:rsidP="00710E12">
            <w:pPr>
              <w:rPr>
                <w:color w:val="0F243E" w:themeColor="text2" w:themeShade="80"/>
                <w:sz w:val="18"/>
                <w:szCs w:val="18"/>
              </w:rPr>
            </w:pPr>
          </w:p>
          <w:p w14:paraId="45D8149C" w14:textId="77777777" w:rsidR="00710E12" w:rsidRDefault="00710E12" w:rsidP="00710E12">
            <w:pPr>
              <w:rPr>
                <w:color w:val="0F243E" w:themeColor="text2" w:themeShade="80"/>
                <w:sz w:val="18"/>
                <w:szCs w:val="18"/>
              </w:rPr>
            </w:pPr>
          </w:p>
          <w:p w14:paraId="0D9B7E84" w14:textId="77777777" w:rsidR="00710E12" w:rsidRDefault="00710E12" w:rsidP="00710E12">
            <w:pPr>
              <w:rPr>
                <w:color w:val="0F243E" w:themeColor="text2" w:themeShade="80"/>
                <w:sz w:val="18"/>
                <w:szCs w:val="18"/>
              </w:rPr>
            </w:pPr>
          </w:p>
          <w:p w14:paraId="7F060C28" w14:textId="77777777" w:rsidR="00710E12" w:rsidRDefault="00710E12" w:rsidP="00710E12">
            <w:pPr>
              <w:rPr>
                <w:color w:val="0F243E" w:themeColor="text2" w:themeShade="80"/>
                <w:sz w:val="18"/>
                <w:szCs w:val="18"/>
              </w:rPr>
            </w:pPr>
          </w:p>
          <w:p w14:paraId="5FE2B04A" w14:textId="77777777" w:rsidR="00D41107" w:rsidRDefault="00D41107" w:rsidP="00710E12">
            <w:pPr>
              <w:rPr>
                <w:color w:val="0F243E" w:themeColor="text2" w:themeShade="80"/>
                <w:sz w:val="18"/>
                <w:szCs w:val="18"/>
              </w:rPr>
            </w:pPr>
          </w:p>
          <w:p w14:paraId="1691ED8A" w14:textId="77777777" w:rsidR="00D41107" w:rsidRDefault="00D41107" w:rsidP="00710E12">
            <w:pPr>
              <w:rPr>
                <w:color w:val="0F243E" w:themeColor="text2" w:themeShade="80"/>
                <w:sz w:val="18"/>
                <w:szCs w:val="18"/>
              </w:rPr>
            </w:pPr>
          </w:p>
          <w:p w14:paraId="775274C3" w14:textId="77777777" w:rsidR="00D41107" w:rsidRDefault="00D41107" w:rsidP="00710E12">
            <w:pPr>
              <w:rPr>
                <w:color w:val="0F243E" w:themeColor="text2" w:themeShade="80"/>
                <w:sz w:val="18"/>
                <w:szCs w:val="18"/>
              </w:rPr>
            </w:pPr>
          </w:p>
          <w:p w14:paraId="31564E6F" w14:textId="77777777" w:rsidR="00D41107" w:rsidRDefault="00D41107" w:rsidP="00710E12">
            <w:pPr>
              <w:rPr>
                <w:color w:val="0F243E" w:themeColor="text2" w:themeShade="80"/>
                <w:sz w:val="18"/>
                <w:szCs w:val="18"/>
              </w:rPr>
            </w:pPr>
          </w:p>
          <w:p w14:paraId="570BB9E3" w14:textId="77777777" w:rsidR="00D41107" w:rsidRDefault="00D41107" w:rsidP="00710E12">
            <w:pPr>
              <w:rPr>
                <w:color w:val="0F243E" w:themeColor="text2" w:themeShade="80"/>
                <w:sz w:val="18"/>
                <w:szCs w:val="18"/>
              </w:rPr>
            </w:pPr>
          </w:p>
          <w:p w14:paraId="77E710D4" w14:textId="77777777" w:rsidR="00D41107" w:rsidRDefault="00D41107" w:rsidP="00710E12">
            <w:pPr>
              <w:rPr>
                <w:color w:val="0F243E" w:themeColor="text2" w:themeShade="80"/>
                <w:sz w:val="18"/>
                <w:szCs w:val="18"/>
              </w:rPr>
            </w:pPr>
          </w:p>
          <w:p w14:paraId="767D8D46" w14:textId="77777777" w:rsidR="00D41107" w:rsidRDefault="00D41107" w:rsidP="00710E12">
            <w:pPr>
              <w:rPr>
                <w:color w:val="0F243E" w:themeColor="text2" w:themeShade="80"/>
                <w:sz w:val="18"/>
                <w:szCs w:val="18"/>
              </w:rPr>
            </w:pPr>
          </w:p>
          <w:p w14:paraId="49A1A4CC" w14:textId="77777777" w:rsidR="00D41107" w:rsidRDefault="00D41107" w:rsidP="00710E12">
            <w:pPr>
              <w:rPr>
                <w:color w:val="0F243E" w:themeColor="text2" w:themeShade="80"/>
                <w:sz w:val="18"/>
                <w:szCs w:val="18"/>
              </w:rPr>
            </w:pPr>
          </w:p>
          <w:p w14:paraId="593C1560" w14:textId="77777777" w:rsidR="00D41107" w:rsidRDefault="00D41107" w:rsidP="00710E12">
            <w:pPr>
              <w:rPr>
                <w:color w:val="0F243E" w:themeColor="text2" w:themeShade="80"/>
                <w:sz w:val="18"/>
                <w:szCs w:val="18"/>
              </w:rPr>
            </w:pPr>
          </w:p>
          <w:p w14:paraId="710CF9F6" w14:textId="77777777" w:rsidR="00D41107" w:rsidRDefault="00D41107" w:rsidP="00710E12">
            <w:pPr>
              <w:rPr>
                <w:color w:val="0F243E" w:themeColor="text2" w:themeShade="80"/>
                <w:sz w:val="18"/>
                <w:szCs w:val="18"/>
              </w:rPr>
            </w:pPr>
          </w:p>
          <w:p w14:paraId="19DE3666" w14:textId="77777777" w:rsidR="00D41107" w:rsidRDefault="00D41107" w:rsidP="00710E12">
            <w:pPr>
              <w:rPr>
                <w:color w:val="0F243E" w:themeColor="text2" w:themeShade="80"/>
                <w:sz w:val="18"/>
                <w:szCs w:val="18"/>
              </w:rPr>
            </w:pPr>
          </w:p>
          <w:p w14:paraId="7CD9AD69" w14:textId="77777777" w:rsidR="00D41107" w:rsidRDefault="00D41107" w:rsidP="00710E12">
            <w:pPr>
              <w:rPr>
                <w:color w:val="0F243E" w:themeColor="text2" w:themeShade="80"/>
                <w:sz w:val="18"/>
                <w:szCs w:val="18"/>
              </w:rPr>
            </w:pPr>
          </w:p>
          <w:p w14:paraId="45DE847D" w14:textId="77777777" w:rsidR="00D41107" w:rsidRDefault="00D41107" w:rsidP="00710E12">
            <w:pPr>
              <w:rPr>
                <w:color w:val="0F243E" w:themeColor="text2" w:themeShade="80"/>
                <w:sz w:val="18"/>
                <w:szCs w:val="18"/>
              </w:rPr>
            </w:pPr>
          </w:p>
          <w:p w14:paraId="048D8642" w14:textId="77777777" w:rsidR="00D41107" w:rsidRDefault="00D41107" w:rsidP="00710E12">
            <w:pPr>
              <w:rPr>
                <w:color w:val="0F243E" w:themeColor="text2" w:themeShade="80"/>
                <w:sz w:val="18"/>
                <w:szCs w:val="18"/>
              </w:rPr>
            </w:pPr>
          </w:p>
          <w:p w14:paraId="44643318" w14:textId="77777777" w:rsidR="00D41107" w:rsidRDefault="00D41107" w:rsidP="00710E12">
            <w:pPr>
              <w:rPr>
                <w:color w:val="0F243E" w:themeColor="text2" w:themeShade="80"/>
                <w:sz w:val="18"/>
                <w:szCs w:val="18"/>
              </w:rPr>
            </w:pPr>
          </w:p>
          <w:p w14:paraId="5309047F" w14:textId="77777777" w:rsidR="00D41107" w:rsidRDefault="00D41107" w:rsidP="00710E12">
            <w:pPr>
              <w:rPr>
                <w:color w:val="0F243E" w:themeColor="text2" w:themeShade="80"/>
                <w:sz w:val="18"/>
                <w:szCs w:val="18"/>
              </w:rPr>
            </w:pPr>
          </w:p>
          <w:p w14:paraId="1BFE61BE" w14:textId="77777777" w:rsidR="00D41107" w:rsidRDefault="00D41107" w:rsidP="00710E12">
            <w:pPr>
              <w:rPr>
                <w:color w:val="0F243E" w:themeColor="text2" w:themeShade="80"/>
                <w:sz w:val="18"/>
                <w:szCs w:val="18"/>
              </w:rPr>
            </w:pPr>
          </w:p>
          <w:p w14:paraId="08F87531" w14:textId="77777777" w:rsidR="00D41107" w:rsidRDefault="00D41107" w:rsidP="00710E12">
            <w:pPr>
              <w:rPr>
                <w:color w:val="0F243E" w:themeColor="text2" w:themeShade="80"/>
                <w:sz w:val="18"/>
                <w:szCs w:val="18"/>
              </w:rPr>
            </w:pPr>
          </w:p>
          <w:p w14:paraId="260D4CA6" w14:textId="77777777" w:rsidR="00710E12" w:rsidRDefault="00710E12" w:rsidP="00710E12">
            <w:pPr>
              <w:rPr>
                <w:color w:val="0F243E" w:themeColor="text2" w:themeShade="80"/>
                <w:sz w:val="18"/>
                <w:szCs w:val="18"/>
              </w:rPr>
            </w:pPr>
          </w:p>
          <w:p w14:paraId="6742485B" w14:textId="77777777" w:rsidR="00710E12" w:rsidRDefault="00710E12" w:rsidP="00710E12">
            <w:pPr>
              <w:rPr>
                <w:color w:val="0F243E" w:themeColor="text2" w:themeShade="80"/>
                <w:sz w:val="18"/>
                <w:szCs w:val="18"/>
              </w:rPr>
            </w:pPr>
            <w:r>
              <w:rPr>
                <w:color w:val="0F243E" w:themeColor="text2" w:themeShade="80"/>
                <w:sz w:val="18"/>
                <w:szCs w:val="18"/>
              </w:rPr>
              <w:t>UNHCR Annual Reports</w:t>
            </w:r>
          </w:p>
          <w:p w14:paraId="74DEB2E8" w14:textId="77777777" w:rsidR="00710E12" w:rsidRDefault="00710E12" w:rsidP="00710E12">
            <w:pPr>
              <w:rPr>
                <w:color w:val="0F243E" w:themeColor="text2" w:themeShade="80"/>
                <w:sz w:val="18"/>
                <w:szCs w:val="18"/>
              </w:rPr>
            </w:pPr>
          </w:p>
          <w:p w14:paraId="1E82650C" w14:textId="77777777" w:rsidR="00710E12" w:rsidRDefault="00710E12" w:rsidP="00710E12">
            <w:pPr>
              <w:rPr>
                <w:color w:val="0F243E" w:themeColor="text2" w:themeShade="80"/>
                <w:sz w:val="18"/>
                <w:szCs w:val="18"/>
              </w:rPr>
            </w:pPr>
          </w:p>
          <w:p w14:paraId="0B6B2D18" w14:textId="77777777" w:rsidR="00710E12" w:rsidRDefault="00710E12" w:rsidP="00710E12">
            <w:pPr>
              <w:rPr>
                <w:color w:val="0F243E" w:themeColor="text2" w:themeShade="80"/>
                <w:sz w:val="18"/>
                <w:szCs w:val="18"/>
              </w:rPr>
            </w:pPr>
          </w:p>
          <w:p w14:paraId="29AD99E2" w14:textId="77777777" w:rsidR="00710E12" w:rsidRDefault="00710E12" w:rsidP="00710E12">
            <w:pPr>
              <w:rPr>
                <w:color w:val="0F243E" w:themeColor="text2" w:themeShade="80"/>
                <w:sz w:val="18"/>
                <w:szCs w:val="18"/>
              </w:rPr>
            </w:pPr>
          </w:p>
          <w:p w14:paraId="03F5345E" w14:textId="77777777" w:rsidR="00710E12" w:rsidRDefault="00710E12" w:rsidP="00710E12">
            <w:pPr>
              <w:rPr>
                <w:color w:val="0F243E" w:themeColor="text2" w:themeShade="80"/>
                <w:sz w:val="18"/>
                <w:szCs w:val="18"/>
              </w:rPr>
            </w:pPr>
          </w:p>
          <w:p w14:paraId="70E6B5A4" w14:textId="77777777" w:rsidR="00710E12" w:rsidRDefault="00710E12" w:rsidP="00710E12">
            <w:pPr>
              <w:rPr>
                <w:color w:val="0F243E" w:themeColor="text2" w:themeShade="80"/>
                <w:sz w:val="18"/>
                <w:szCs w:val="18"/>
              </w:rPr>
            </w:pPr>
          </w:p>
          <w:p w14:paraId="5DD336F5" w14:textId="77777777" w:rsidR="00710E12" w:rsidRDefault="00710E12" w:rsidP="00710E12">
            <w:pPr>
              <w:rPr>
                <w:sz w:val="18"/>
                <w:szCs w:val="18"/>
              </w:rPr>
            </w:pPr>
          </w:p>
          <w:p w14:paraId="0AF041E1" w14:textId="77777777" w:rsidR="00710E12" w:rsidRDefault="00710E12" w:rsidP="00710E12">
            <w:pPr>
              <w:rPr>
                <w:sz w:val="18"/>
                <w:szCs w:val="18"/>
              </w:rPr>
            </w:pPr>
          </w:p>
          <w:p w14:paraId="3E1C054B" w14:textId="77777777" w:rsidR="00710E12" w:rsidRDefault="00710E12" w:rsidP="00710E12">
            <w:pPr>
              <w:rPr>
                <w:sz w:val="18"/>
                <w:szCs w:val="18"/>
              </w:rPr>
            </w:pPr>
          </w:p>
          <w:p w14:paraId="5403DCB2" w14:textId="77777777" w:rsidR="006909B0" w:rsidRDefault="006909B0" w:rsidP="00710E12">
            <w:pPr>
              <w:rPr>
                <w:sz w:val="18"/>
                <w:szCs w:val="18"/>
              </w:rPr>
            </w:pPr>
          </w:p>
          <w:p w14:paraId="33367953" w14:textId="77777777" w:rsidR="006909B0" w:rsidRDefault="006909B0" w:rsidP="00710E12">
            <w:pPr>
              <w:rPr>
                <w:sz w:val="18"/>
                <w:szCs w:val="18"/>
              </w:rPr>
            </w:pPr>
          </w:p>
          <w:p w14:paraId="4BD924C4" w14:textId="77777777" w:rsidR="00710E12" w:rsidRPr="006909B0" w:rsidRDefault="00710E12" w:rsidP="00710E12">
            <w:pPr>
              <w:rPr>
                <w:color w:val="0F243E" w:themeColor="text2" w:themeShade="80"/>
                <w:sz w:val="18"/>
                <w:szCs w:val="18"/>
              </w:rPr>
            </w:pPr>
            <w:r w:rsidRPr="006909B0">
              <w:rPr>
                <w:color w:val="0F243E" w:themeColor="text2" w:themeShade="80"/>
                <w:sz w:val="18"/>
                <w:szCs w:val="18"/>
              </w:rPr>
              <w:t>OECD</w:t>
            </w:r>
          </w:p>
          <w:p w14:paraId="64645535" w14:textId="77777777" w:rsidR="00710E12" w:rsidRDefault="00710E12" w:rsidP="00710E12">
            <w:pPr>
              <w:rPr>
                <w:sz w:val="18"/>
                <w:szCs w:val="18"/>
              </w:rPr>
            </w:pPr>
          </w:p>
          <w:p w14:paraId="7825C291" w14:textId="77777777" w:rsidR="00710E12" w:rsidRDefault="00710E12" w:rsidP="00710E12">
            <w:pPr>
              <w:rPr>
                <w:sz w:val="18"/>
                <w:szCs w:val="18"/>
              </w:rPr>
            </w:pPr>
          </w:p>
          <w:p w14:paraId="5BA63F97" w14:textId="77777777" w:rsidR="00710E12" w:rsidRDefault="00710E12" w:rsidP="00710E12">
            <w:pPr>
              <w:rPr>
                <w:sz w:val="18"/>
                <w:szCs w:val="18"/>
              </w:rPr>
            </w:pPr>
          </w:p>
          <w:p w14:paraId="13E27B12" w14:textId="77777777" w:rsidR="00710E12" w:rsidRDefault="00710E12" w:rsidP="00710E12">
            <w:pPr>
              <w:rPr>
                <w:color w:val="0F243E" w:themeColor="text2" w:themeShade="80"/>
                <w:sz w:val="18"/>
                <w:szCs w:val="18"/>
              </w:rPr>
            </w:pPr>
          </w:p>
          <w:p w14:paraId="729814A3" w14:textId="77777777" w:rsidR="00710E12" w:rsidRDefault="00710E12" w:rsidP="00710E12">
            <w:pPr>
              <w:rPr>
                <w:color w:val="0F243E" w:themeColor="text2" w:themeShade="80"/>
                <w:sz w:val="18"/>
                <w:szCs w:val="18"/>
              </w:rPr>
            </w:pPr>
          </w:p>
          <w:p w14:paraId="4F5CACC5" w14:textId="77777777" w:rsidR="00710E12" w:rsidRDefault="00710E12" w:rsidP="00710E12">
            <w:pPr>
              <w:rPr>
                <w:color w:val="0F243E" w:themeColor="text2" w:themeShade="80"/>
                <w:sz w:val="18"/>
                <w:szCs w:val="18"/>
              </w:rPr>
            </w:pPr>
          </w:p>
          <w:p w14:paraId="315CEFA3" w14:textId="77777777" w:rsidR="00710E12" w:rsidRDefault="00710E12" w:rsidP="00710E12">
            <w:pPr>
              <w:rPr>
                <w:color w:val="0F243E" w:themeColor="text2" w:themeShade="80"/>
                <w:sz w:val="18"/>
                <w:szCs w:val="18"/>
              </w:rPr>
            </w:pPr>
          </w:p>
          <w:p w14:paraId="55621389" w14:textId="77777777" w:rsidR="00710E12" w:rsidRDefault="00710E12" w:rsidP="00710E12">
            <w:pPr>
              <w:rPr>
                <w:color w:val="0F243E" w:themeColor="text2" w:themeShade="80"/>
                <w:sz w:val="18"/>
                <w:szCs w:val="18"/>
              </w:rPr>
            </w:pPr>
          </w:p>
          <w:p w14:paraId="2E944803" w14:textId="77777777" w:rsidR="00710E12" w:rsidRDefault="00710E12" w:rsidP="00710E12">
            <w:pPr>
              <w:rPr>
                <w:color w:val="0F243E" w:themeColor="text2" w:themeShade="80"/>
                <w:sz w:val="18"/>
                <w:szCs w:val="18"/>
              </w:rPr>
            </w:pPr>
          </w:p>
          <w:p w14:paraId="099B5B62" w14:textId="77777777" w:rsidR="00710E12" w:rsidRDefault="00710E12" w:rsidP="00710E12">
            <w:pPr>
              <w:rPr>
                <w:color w:val="0F243E" w:themeColor="text2" w:themeShade="80"/>
                <w:sz w:val="18"/>
                <w:szCs w:val="18"/>
              </w:rPr>
            </w:pPr>
          </w:p>
          <w:p w14:paraId="14CBA62E" w14:textId="77777777" w:rsidR="00710E12" w:rsidRDefault="00710E12" w:rsidP="00710E12">
            <w:pPr>
              <w:rPr>
                <w:color w:val="0F243E" w:themeColor="text2" w:themeShade="80"/>
                <w:sz w:val="18"/>
                <w:szCs w:val="18"/>
              </w:rPr>
            </w:pPr>
            <w:r>
              <w:rPr>
                <w:color w:val="0F243E" w:themeColor="text2" w:themeShade="80"/>
                <w:sz w:val="18"/>
                <w:szCs w:val="18"/>
              </w:rPr>
              <w:t>INSTAT</w:t>
            </w:r>
          </w:p>
          <w:p w14:paraId="63B2DE3E" w14:textId="77777777" w:rsidR="00710E12" w:rsidRPr="00F66502" w:rsidRDefault="00710E12" w:rsidP="00710E12">
            <w:pPr>
              <w:rPr>
                <w:color w:val="0F243E" w:themeColor="text2" w:themeShade="80"/>
                <w:sz w:val="18"/>
                <w:szCs w:val="18"/>
              </w:rPr>
            </w:pPr>
            <w:r>
              <w:rPr>
                <w:color w:val="0F243E" w:themeColor="text2" w:themeShade="80"/>
                <w:sz w:val="18"/>
                <w:szCs w:val="18"/>
              </w:rPr>
              <w:t>Biannual report of MoSWY</w:t>
            </w:r>
          </w:p>
          <w:p w14:paraId="6004DED1" w14:textId="77777777" w:rsidR="00710E12" w:rsidRDefault="00710E12" w:rsidP="00710E12">
            <w:pPr>
              <w:rPr>
                <w:color w:val="0F243E" w:themeColor="text2" w:themeShade="80"/>
                <w:sz w:val="18"/>
                <w:szCs w:val="18"/>
              </w:rPr>
            </w:pPr>
          </w:p>
          <w:p w14:paraId="35E4E027" w14:textId="77777777" w:rsidR="00710E12" w:rsidRDefault="00710E12" w:rsidP="00710E12">
            <w:pPr>
              <w:rPr>
                <w:color w:val="0F243E" w:themeColor="text2" w:themeShade="80"/>
                <w:sz w:val="18"/>
                <w:szCs w:val="18"/>
              </w:rPr>
            </w:pPr>
          </w:p>
          <w:p w14:paraId="2878050C" w14:textId="77777777" w:rsidR="00710E12" w:rsidRDefault="00710E12" w:rsidP="00710E12">
            <w:pPr>
              <w:rPr>
                <w:color w:val="0F243E" w:themeColor="text2" w:themeShade="80"/>
                <w:sz w:val="18"/>
                <w:szCs w:val="18"/>
              </w:rPr>
            </w:pPr>
          </w:p>
          <w:p w14:paraId="1F665EC6" w14:textId="77777777" w:rsidR="00710E12" w:rsidRDefault="00710E12" w:rsidP="00710E12">
            <w:pPr>
              <w:rPr>
                <w:color w:val="0F243E" w:themeColor="text2" w:themeShade="80"/>
                <w:sz w:val="18"/>
                <w:szCs w:val="18"/>
              </w:rPr>
            </w:pPr>
          </w:p>
          <w:p w14:paraId="354E9B5C" w14:textId="77777777" w:rsidR="00710E12" w:rsidRDefault="00710E12" w:rsidP="00710E12">
            <w:pPr>
              <w:rPr>
                <w:color w:val="0F243E" w:themeColor="text2" w:themeShade="80"/>
                <w:sz w:val="18"/>
                <w:szCs w:val="18"/>
              </w:rPr>
            </w:pPr>
          </w:p>
          <w:p w14:paraId="4A85132A" w14:textId="77777777" w:rsidR="00462153" w:rsidRDefault="00462153" w:rsidP="00710E12">
            <w:pPr>
              <w:rPr>
                <w:color w:val="0F243E" w:themeColor="text2" w:themeShade="80"/>
                <w:sz w:val="18"/>
                <w:szCs w:val="18"/>
              </w:rPr>
            </w:pPr>
          </w:p>
          <w:p w14:paraId="23AAF290" w14:textId="77777777" w:rsidR="00710E12" w:rsidRDefault="00710E12" w:rsidP="00710E12">
            <w:pPr>
              <w:rPr>
                <w:color w:val="0F243E" w:themeColor="text2" w:themeShade="80"/>
                <w:sz w:val="18"/>
                <w:szCs w:val="18"/>
              </w:rPr>
            </w:pPr>
            <w:r>
              <w:rPr>
                <w:color w:val="0F243E" w:themeColor="text2" w:themeShade="80"/>
                <w:sz w:val="18"/>
                <w:szCs w:val="18"/>
              </w:rPr>
              <w:t>INSTAT</w:t>
            </w:r>
          </w:p>
          <w:p w14:paraId="7028457E" w14:textId="77777777" w:rsidR="00710E12" w:rsidRPr="00F66502" w:rsidRDefault="00710E12" w:rsidP="00710E12">
            <w:pPr>
              <w:rPr>
                <w:color w:val="0F243E" w:themeColor="text2" w:themeShade="80"/>
                <w:sz w:val="18"/>
                <w:szCs w:val="18"/>
              </w:rPr>
            </w:pPr>
            <w:r>
              <w:rPr>
                <w:color w:val="0F243E" w:themeColor="text2" w:themeShade="80"/>
                <w:sz w:val="18"/>
                <w:szCs w:val="18"/>
              </w:rPr>
              <w:t>Biannual report of MoSWY</w:t>
            </w:r>
          </w:p>
          <w:p w14:paraId="53FEE20B" w14:textId="23EDD0D3" w:rsidR="009A6A44" w:rsidRDefault="009A6A44" w:rsidP="00710E12">
            <w:pPr>
              <w:rPr>
                <w:color w:val="0F243E" w:themeColor="text2" w:themeShade="80"/>
                <w:sz w:val="18"/>
                <w:szCs w:val="18"/>
              </w:rPr>
            </w:pPr>
            <w:r w:rsidRPr="009A6A44">
              <w:rPr>
                <w:color w:val="0F243E" w:themeColor="text2" w:themeShade="80"/>
                <w:sz w:val="18"/>
                <w:szCs w:val="18"/>
              </w:rPr>
              <w:t>Line ministries policy documents, NSDI 201</w:t>
            </w:r>
            <w:r w:rsidR="0050034C">
              <w:rPr>
                <w:color w:val="0F243E" w:themeColor="text2" w:themeShade="80"/>
                <w:sz w:val="18"/>
                <w:szCs w:val="18"/>
              </w:rPr>
              <w:t>5</w:t>
            </w:r>
            <w:r w:rsidRPr="009A6A44">
              <w:rPr>
                <w:color w:val="0F243E" w:themeColor="text2" w:themeShade="80"/>
                <w:sz w:val="18"/>
                <w:szCs w:val="18"/>
              </w:rPr>
              <w:t>-2020 monitoring framework</w:t>
            </w:r>
          </w:p>
          <w:p w14:paraId="74328FCB" w14:textId="77777777" w:rsidR="009A6A44" w:rsidRDefault="009A6A44" w:rsidP="00710E12">
            <w:pPr>
              <w:rPr>
                <w:color w:val="0F243E" w:themeColor="text2" w:themeShade="80"/>
                <w:sz w:val="18"/>
                <w:szCs w:val="18"/>
              </w:rPr>
            </w:pPr>
          </w:p>
          <w:p w14:paraId="61C97EFD" w14:textId="77777777" w:rsidR="00AA1221" w:rsidRDefault="00AA1221" w:rsidP="00710E12">
            <w:pPr>
              <w:rPr>
                <w:color w:val="0F243E" w:themeColor="text2" w:themeShade="80"/>
                <w:sz w:val="18"/>
                <w:szCs w:val="18"/>
              </w:rPr>
            </w:pPr>
          </w:p>
          <w:p w14:paraId="3CC9719C" w14:textId="77777777" w:rsidR="009A6A44" w:rsidRDefault="009A6A44" w:rsidP="00710E12">
            <w:pPr>
              <w:rPr>
                <w:color w:val="0F243E" w:themeColor="text2" w:themeShade="80"/>
                <w:sz w:val="18"/>
                <w:szCs w:val="18"/>
              </w:rPr>
            </w:pPr>
            <w:r w:rsidRPr="009A6A44">
              <w:rPr>
                <w:color w:val="0F243E" w:themeColor="text2" w:themeShade="80"/>
                <w:sz w:val="18"/>
                <w:szCs w:val="18"/>
              </w:rPr>
              <w:t>UN, EU and stakeholders qualitative assessment(s)</w:t>
            </w:r>
          </w:p>
          <w:p w14:paraId="171844F7" w14:textId="77777777" w:rsidR="009A6A44" w:rsidRDefault="009A6A44" w:rsidP="00710E12">
            <w:pPr>
              <w:rPr>
                <w:color w:val="0F243E" w:themeColor="text2" w:themeShade="80"/>
                <w:sz w:val="18"/>
                <w:szCs w:val="18"/>
              </w:rPr>
            </w:pPr>
          </w:p>
          <w:p w14:paraId="191A82A9" w14:textId="77777777" w:rsidR="009A6A44" w:rsidRDefault="009A6A44" w:rsidP="00710E12">
            <w:pPr>
              <w:rPr>
                <w:color w:val="0F243E" w:themeColor="text2" w:themeShade="80"/>
                <w:sz w:val="18"/>
                <w:szCs w:val="18"/>
              </w:rPr>
            </w:pPr>
          </w:p>
          <w:p w14:paraId="29135973" w14:textId="77777777" w:rsidR="009A6A44" w:rsidRDefault="009A6A44" w:rsidP="00710E12">
            <w:pPr>
              <w:rPr>
                <w:color w:val="0F243E" w:themeColor="text2" w:themeShade="80"/>
                <w:sz w:val="18"/>
                <w:szCs w:val="18"/>
              </w:rPr>
            </w:pPr>
          </w:p>
          <w:p w14:paraId="016A80C5" w14:textId="77777777" w:rsidR="00710E12" w:rsidRDefault="00710E12" w:rsidP="00710E12">
            <w:pPr>
              <w:rPr>
                <w:color w:val="244061" w:themeColor="accent1" w:themeShade="80"/>
                <w:sz w:val="18"/>
                <w:szCs w:val="18"/>
              </w:rPr>
            </w:pPr>
            <w:r>
              <w:rPr>
                <w:color w:val="244061" w:themeColor="accent1" w:themeShade="80"/>
                <w:sz w:val="18"/>
                <w:szCs w:val="18"/>
              </w:rPr>
              <w:t>MoSWY data</w:t>
            </w:r>
          </w:p>
          <w:p w14:paraId="6DDAC0AF" w14:textId="77777777" w:rsidR="00710E12" w:rsidRDefault="00710E12" w:rsidP="00710E12">
            <w:pPr>
              <w:rPr>
                <w:color w:val="244061" w:themeColor="accent1" w:themeShade="80"/>
                <w:sz w:val="18"/>
                <w:szCs w:val="18"/>
              </w:rPr>
            </w:pPr>
          </w:p>
          <w:p w14:paraId="7C1EDF79" w14:textId="77777777" w:rsidR="00710E12" w:rsidRDefault="00710E12" w:rsidP="00710E12">
            <w:pPr>
              <w:rPr>
                <w:color w:val="244061" w:themeColor="accent1" w:themeShade="80"/>
                <w:sz w:val="18"/>
                <w:szCs w:val="18"/>
              </w:rPr>
            </w:pPr>
          </w:p>
          <w:p w14:paraId="477031E6" w14:textId="77777777" w:rsidR="00710E12" w:rsidRDefault="00710E12" w:rsidP="00710E12">
            <w:pPr>
              <w:rPr>
                <w:color w:val="244061" w:themeColor="accent1" w:themeShade="80"/>
                <w:sz w:val="18"/>
                <w:szCs w:val="18"/>
              </w:rPr>
            </w:pPr>
          </w:p>
          <w:p w14:paraId="363711A8" w14:textId="77777777" w:rsidR="00710E12" w:rsidRDefault="00710E12" w:rsidP="00710E12">
            <w:pPr>
              <w:rPr>
                <w:color w:val="244061" w:themeColor="accent1" w:themeShade="80"/>
                <w:sz w:val="18"/>
                <w:szCs w:val="18"/>
              </w:rPr>
            </w:pPr>
          </w:p>
          <w:p w14:paraId="79AD3058" w14:textId="77777777" w:rsidR="00710E12" w:rsidRDefault="00710E12" w:rsidP="00710E12">
            <w:pPr>
              <w:rPr>
                <w:color w:val="244061" w:themeColor="accent1" w:themeShade="80"/>
                <w:sz w:val="18"/>
                <w:szCs w:val="18"/>
              </w:rPr>
            </w:pPr>
          </w:p>
          <w:p w14:paraId="216AA2EC" w14:textId="77777777" w:rsidR="00AA1221" w:rsidRDefault="00AA1221" w:rsidP="00710E12">
            <w:pPr>
              <w:rPr>
                <w:color w:val="244061" w:themeColor="accent1" w:themeShade="80"/>
                <w:sz w:val="18"/>
                <w:szCs w:val="18"/>
              </w:rPr>
            </w:pPr>
          </w:p>
          <w:p w14:paraId="2DC9CEE1" w14:textId="77777777" w:rsidR="00267C1A" w:rsidRDefault="00267C1A" w:rsidP="00710E12">
            <w:pPr>
              <w:rPr>
                <w:color w:val="244061" w:themeColor="accent1" w:themeShade="80"/>
                <w:sz w:val="18"/>
                <w:szCs w:val="18"/>
              </w:rPr>
            </w:pPr>
          </w:p>
          <w:p w14:paraId="32124DBA" w14:textId="77777777" w:rsidR="00267C1A" w:rsidRDefault="00267C1A" w:rsidP="00710E12">
            <w:pPr>
              <w:rPr>
                <w:color w:val="244061" w:themeColor="accent1" w:themeShade="80"/>
                <w:sz w:val="18"/>
                <w:szCs w:val="18"/>
              </w:rPr>
            </w:pPr>
          </w:p>
          <w:p w14:paraId="033CB70F" w14:textId="77777777" w:rsidR="00267C1A" w:rsidRDefault="00267C1A" w:rsidP="00710E12">
            <w:pPr>
              <w:rPr>
                <w:color w:val="244061" w:themeColor="accent1" w:themeShade="80"/>
                <w:sz w:val="18"/>
                <w:szCs w:val="18"/>
              </w:rPr>
            </w:pPr>
          </w:p>
          <w:p w14:paraId="4B476FCC" w14:textId="77777777" w:rsidR="00267C1A" w:rsidRDefault="00267C1A" w:rsidP="00710E12">
            <w:pPr>
              <w:rPr>
                <w:color w:val="244061" w:themeColor="accent1" w:themeShade="80"/>
                <w:sz w:val="18"/>
                <w:szCs w:val="18"/>
              </w:rPr>
            </w:pPr>
          </w:p>
          <w:p w14:paraId="3823A8EC" w14:textId="73869B39" w:rsidR="009579DD" w:rsidRPr="009579DD" w:rsidRDefault="00AA1221" w:rsidP="00710E12">
            <w:pPr>
              <w:rPr>
                <w:color w:val="244061" w:themeColor="accent1" w:themeShade="80"/>
                <w:sz w:val="18"/>
                <w:szCs w:val="18"/>
              </w:rPr>
            </w:pPr>
            <w:r>
              <w:rPr>
                <w:color w:val="244061" w:themeColor="accent1" w:themeShade="80"/>
                <w:sz w:val="18"/>
                <w:szCs w:val="18"/>
              </w:rPr>
              <w:t>S</w:t>
            </w:r>
            <w:r w:rsidR="009579DD" w:rsidRPr="009579DD">
              <w:rPr>
                <w:color w:val="244061" w:themeColor="accent1" w:themeShade="80"/>
                <w:sz w:val="18"/>
                <w:szCs w:val="18"/>
              </w:rPr>
              <w:t xml:space="preserve">ector and country progress reports </w:t>
            </w:r>
          </w:p>
          <w:p w14:paraId="644D6B43" w14:textId="77777777" w:rsidR="009579DD" w:rsidRDefault="009579DD" w:rsidP="00710E12">
            <w:pPr>
              <w:rPr>
                <w:color w:val="0F243E" w:themeColor="text2" w:themeShade="80"/>
                <w:sz w:val="18"/>
                <w:szCs w:val="18"/>
              </w:rPr>
            </w:pPr>
          </w:p>
          <w:p w14:paraId="0918C415" w14:textId="77777777" w:rsidR="009579DD" w:rsidRDefault="009579DD" w:rsidP="00710E12">
            <w:pPr>
              <w:rPr>
                <w:color w:val="0F243E" w:themeColor="text2" w:themeShade="80"/>
                <w:sz w:val="18"/>
                <w:szCs w:val="18"/>
              </w:rPr>
            </w:pPr>
          </w:p>
          <w:p w14:paraId="16270BD5" w14:textId="77777777" w:rsidR="009579DD" w:rsidRDefault="009579DD" w:rsidP="00710E12">
            <w:pPr>
              <w:rPr>
                <w:color w:val="0F243E" w:themeColor="text2" w:themeShade="80"/>
                <w:sz w:val="18"/>
                <w:szCs w:val="18"/>
              </w:rPr>
            </w:pPr>
          </w:p>
          <w:p w14:paraId="72FDB8AD" w14:textId="77777777" w:rsidR="009579DD" w:rsidRDefault="009579DD" w:rsidP="00710E12">
            <w:pPr>
              <w:rPr>
                <w:color w:val="0F243E" w:themeColor="text2" w:themeShade="80"/>
                <w:sz w:val="18"/>
                <w:szCs w:val="18"/>
              </w:rPr>
            </w:pPr>
          </w:p>
          <w:p w14:paraId="16664EE0" w14:textId="7C8B3BDD" w:rsidR="009579DD" w:rsidRPr="009579DD" w:rsidRDefault="009579DD" w:rsidP="00710E12">
            <w:pPr>
              <w:rPr>
                <w:color w:val="244061" w:themeColor="accent1" w:themeShade="80"/>
                <w:sz w:val="18"/>
                <w:szCs w:val="18"/>
              </w:rPr>
            </w:pPr>
            <w:r w:rsidRPr="009579DD">
              <w:rPr>
                <w:color w:val="244061" w:themeColor="accent1" w:themeShade="80"/>
                <w:sz w:val="18"/>
                <w:szCs w:val="18"/>
              </w:rPr>
              <w:t>Monitoring reports of State Agency for Protection of Child Rights</w:t>
            </w:r>
          </w:p>
          <w:p w14:paraId="6DEC9441" w14:textId="77777777" w:rsidR="009579DD" w:rsidRDefault="009579DD" w:rsidP="00710E12">
            <w:pPr>
              <w:rPr>
                <w:color w:val="0F243E" w:themeColor="text2" w:themeShade="80"/>
                <w:sz w:val="18"/>
                <w:szCs w:val="18"/>
              </w:rPr>
            </w:pPr>
          </w:p>
          <w:p w14:paraId="28007A40" w14:textId="77777777" w:rsidR="009579DD" w:rsidRDefault="009579DD" w:rsidP="00710E12">
            <w:pPr>
              <w:rPr>
                <w:color w:val="0F243E" w:themeColor="text2" w:themeShade="80"/>
                <w:sz w:val="18"/>
                <w:szCs w:val="18"/>
              </w:rPr>
            </w:pPr>
          </w:p>
          <w:p w14:paraId="355EADCF" w14:textId="77777777" w:rsidR="009579DD" w:rsidRDefault="009579DD" w:rsidP="00710E12">
            <w:pPr>
              <w:rPr>
                <w:color w:val="0F243E" w:themeColor="text2" w:themeShade="80"/>
                <w:sz w:val="18"/>
                <w:szCs w:val="18"/>
              </w:rPr>
            </w:pPr>
          </w:p>
          <w:p w14:paraId="3C6CB4FC" w14:textId="77777777" w:rsidR="00745F97" w:rsidRDefault="00745F97" w:rsidP="00710E12">
            <w:pPr>
              <w:rPr>
                <w:color w:val="0F243E" w:themeColor="text2" w:themeShade="80"/>
                <w:sz w:val="18"/>
                <w:szCs w:val="18"/>
              </w:rPr>
            </w:pPr>
          </w:p>
          <w:p w14:paraId="31680642" w14:textId="77777777" w:rsidR="00745F97" w:rsidRDefault="00745F97" w:rsidP="00710E12">
            <w:pPr>
              <w:rPr>
                <w:color w:val="0F243E" w:themeColor="text2" w:themeShade="80"/>
                <w:sz w:val="18"/>
                <w:szCs w:val="18"/>
              </w:rPr>
            </w:pPr>
          </w:p>
          <w:p w14:paraId="5C8ED922" w14:textId="4B144950" w:rsidR="007A08BA" w:rsidRPr="00F66502" w:rsidRDefault="007A08BA" w:rsidP="00710E12">
            <w:pPr>
              <w:rPr>
                <w:color w:val="0F243E" w:themeColor="text2" w:themeShade="80"/>
                <w:sz w:val="18"/>
                <w:szCs w:val="18"/>
              </w:rPr>
            </w:pPr>
            <w:r>
              <w:rPr>
                <w:color w:val="0F243E" w:themeColor="text2" w:themeShade="80"/>
                <w:sz w:val="18"/>
                <w:szCs w:val="18"/>
              </w:rPr>
              <w:lastRenderedPageBreak/>
              <w:t>INSTAT</w:t>
            </w:r>
          </w:p>
        </w:tc>
        <w:tc>
          <w:tcPr>
            <w:tcW w:w="234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F2CC338" w14:textId="39D34E25" w:rsidR="00710E12" w:rsidRPr="00CD77C8" w:rsidRDefault="00710E12" w:rsidP="00DC4CC4">
            <w:pPr>
              <w:pStyle w:val="ListParagraph"/>
              <w:numPr>
                <w:ilvl w:val="0"/>
                <w:numId w:val="32"/>
              </w:numPr>
              <w:ind w:left="173" w:hanging="173"/>
              <w:rPr>
                <w:color w:val="0F243E" w:themeColor="text2" w:themeShade="80"/>
                <w:sz w:val="18"/>
                <w:szCs w:val="18"/>
              </w:rPr>
            </w:pPr>
            <w:r w:rsidRPr="00B80466">
              <w:rPr>
                <w:color w:val="0F243E" w:themeColor="text2" w:themeShade="80"/>
                <w:sz w:val="18"/>
                <w:szCs w:val="18"/>
              </w:rPr>
              <w:lastRenderedPageBreak/>
              <w:t xml:space="preserve">Line </w:t>
            </w:r>
            <w:r>
              <w:rPr>
                <w:color w:val="0F243E" w:themeColor="text2" w:themeShade="80"/>
                <w:sz w:val="18"/>
                <w:szCs w:val="18"/>
              </w:rPr>
              <w:t>M</w:t>
            </w:r>
            <w:r w:rsidRPr="00B80466">
              <w:rPr>
                <w:color w:val="0F243E" w:themeColor="text2" w:themeShade="80"/>
                <w:sz w:val="18"/>
                <w:szCs w:val="18"/>
              </w:rPr>
              <w:t>inistries and relevant institutions</w:t>
            </w:r>
            <w:r>
              <w:rPr>
                <w:color w:val="0F243E" w:themeColor="text2" w:themeShade="80"/>
                <w:sz w:val="18"/>
                <w:szCs w:val="18"/>
              </w:rPr>
              <w:t xml:space="preserve"> (Ministry of Social Welfare and Youth; Ministry of Health; Ministry of Education and Sports; </w:t>
            </w:r>
            <w:r w:rsidR="003E3D0D">
              <w:rPr>
                <w:color w:val="0F243E" w:themeColor="text2" w:themeShade="80"/>
                <w:sz w:val="18"/>
                <w:szCs w:val="18"/>
              </w:rPr>
              <w:t>Ministry of Interior Affairs</w:t>
            </w:r>
            <w:r>
              <w:rPr>
                <w:color w:val="0F243E" w:themeColor="text2" w:themeShade="80"/>
                <w:sz w:val="18"/>
                <w:szCs w:val="18"/>
              </w:rPr>
              <w:t xml:space="preserve"> etc.) </w:t>
            </w:r>
          </w:p>
          <w:p w14:paraId="234A1B54" w14:textId="77777777" w:rsidR="00710E12" w:rsidRDefault="00710E12" w:rsidP="00DC4CC4">
            <w:pPr>
              <w:pStyle w:val="ListParagraph"/>
              <w:numPr>
                <w:ilvl w:val="0"/>
                <w:numId w:val="34"/>
              </w:numPr>
              <w:ind w:left="176" w:hanging="176"/>
              <w:contextualSpacing w:val="0"/>
              <w:rPr>
                <w:color w:val="0F243E" w:themeColor="text2" w:themeShade="80"/>
                <w:sz w:val="18"/>
                <w:szCs w:val="18"/>
              </w:rPr>
            </w:pPr>
            <w:r>
              <w:rPr>
                <w:color w:val="0F243E" w:themeColor="text2" w:themeShade="80"/>
                <w:sz w:val="18"/>
                <w:szCs w:val="18"/>
              </w:rPr>
              <w:t>Local G</w:t>
            </w:r>
            <w:r w:rsidRPr="00B80466">
              <w:rPr>
                <w:color w:val="0F243E" w:themeColor="text2" w:themeShade="80"/>
                <w:sz w:val="18"/>
                <w:szCs w:val="18"/>
              </w:rPr>
              <w:t>overnment</w:t>
            </w:r>
            <w:r>
              <w:rPr>
                <w:color w:val="0F243E" w:themeColor="text2" w:themeShade="80"/>
                <w:sz w:val="18"/>
                <w:szCs w:val="18"/>
              </w:rPr>
              <w:t>s</w:t>
            </w:r>
          </w:p>
          <w:p w14:paraId="6D073337" w14:textId="77777777" w:rsidR="0002134E" w:rsidRPr="00B80466" w:rsidRDefault="0002134E" w:rsidP="00DC4CC4">
            <w:pPr>
              <w:pStyle w:val="ListParagraph"/>
              <w:numPr>
                <w:ilvl w:val="0"/>
                <w:numId w:val="34"/>
              </w:numPr>
              <w:ind w:left="176" w:hanging="176"/>
              <w:contextualSpacing w:val="0"/>
              <w:rPr>
                <w:color w:val="0F243E" w:themeColor="text2" w:themeShade="80"/>
                <w:sz w:val="18"/>
                <w:szCs w:val="18"/>
              </w:rPr>
            </w:pPr>
            <w:r>
              <w:rPr>
                <w:color w:val="0F243E" w:themeColor="text2" w:themeShade="80"/>
                <w:sz w:val="18"/>
                <w:szCs w:val="18"/>
              </w:rPr>
              <w:t>Local Child Protection Units</w:t>
            </w:r>
          </w:p>
          <w:p w14:paraId="4844ACAE"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Pr>
                <w:color w:val="0F243E" w:themeColor="text2" w:themeShade="80"/>
                <w:sz w:val="18"/>
                <w:szCs w:val="18"/>
              </w:rPr>
              <w:t>Development P</w:t>
            </w:r>
            <w:r w:rsidRPr="00B80466">
              <w:rPr>
                <w:color w:val="0F243E" w:themeColor="text2" w:themeShade="80"/>
                <w:sz w:val="18"/>
                <w:szCs w:val="18"/>
              </w:rPr>
              <w:t>artners</w:t>
            </w:r>
          </w:p>
          <w:p w14:paraId="0DA1780A"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Parliament</w:t>
            </w:r>
          </w:p>
          <w:p w14:paraId="0686CF88"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lastRenderedPageBreak/>
              <w:t xml:space="preserve">Civil </w:t>
            </w:r>
            <w:r>
              <w:rPr>
                <w:color w:val="0F243E" w:themeColor="text2" w:themeShade="80"/>
                <w:sz w:val="18"/>
                <w:szCs w:val="18"/>
              </w:rPr>
              <w:t>S</w:t>
            </w:r>
            <w:r w:rsidRPr="00B80466">
              <w:rPr>
                <w:color w:val="0F243E" w:themeColor="text2" w:themeShade="80"/>
                <w:sz w:val="18"/>
                <w:szCs w:val="18"/>
              </w:rPr>
              <w:t>ociety</w:t>
            </w:r>
          </w:p>
          <w:p w14:paraId="7CD45B36"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Pr>
                <w:color w:val="0F243E" w:themeColor="text2" w:themeShade="80"/>
                <w:sz w:val="18"/>
                <w:szCs w:val="18"/>
              </w:rPr>
              <w:t>Professional A</w:t>
            </w:r>
            <w:r w:rsidRPr="00B80466">
              <w:rPr>
                <w:color w:val="0F243E" w:themeColor="text2" w:themeShade="80"/>
                <w:sz w:val="18"/>
                <w:szCs w:val="18"/>
              </w:rPr>
              <w:t>ssociations</w:t>
            </w:r>
          </w:p>
          <w:p w14:paraId="79BC1967"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Academia</w:t>
            </w:r>
          </w:p>
          <w:p w14:paraId="40278F1C"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Media</w:t>
            </w:r>
          </w:p>
          <w:p w14:paraId="48AA0767"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EU</w:t>
            </w:r>
          </w:p>
          <w:p w14:paraId="3DEAD947" w14:textId="77777777" w:rsidR="0002134E"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INSTAT</w:t>
            </w:r>
          </w:p>
          <w:p w14:paraId="759E50FB" w14:textId="77777777" w:rsidR="0002134E" w:rsidRPr="0002134E" w:rsidRDefault="0002134E" w:rsidP="00DC4CC4">
            <w:pPr>
              <w:pStyle w:val="ListParagraph"/>
              <w:numPr>
                <w:ilvl w:val="0"/>
                <w:numId w:val="34"/>
              </w:numPr>
              <w:ind w:left="176" w:hanging="176"/>
              <w:contextualSpacing w:val="0"/>
              <w:rPr>
                <w:color w:val="0F243E" w:themeColor="text2" w:themeShade="80"/>
                <w:sz w:val="18"/>
                <w:szCs w:val="18"/>
              </w:rPr>
            </w:pPr>
            <w:r w:rsidRPr="0002134E">
              <w:rPr>
                <w:color w:val="0F243E" w:themeColor="text2" w:themeShade="80"/>
                <w:sz w:val="18"/>
                <w:szCs w:val="18"/>
              </w:rPr>
              <w:t xml:space="preserve">Institute of Public Health (IPH) </w:t>
            </w:r>
          </w:p>
          <w:p w14:paraId="5595A55E" w14:textId="77777777" w:rsidR="00710E12" w:rsidRPr="00B80466" w:rsidRDefault="00710E12" w:rsidP="00DC4CC4">
            <w:pPr>
              <w:pStyle w:val="ListParagraph"/>
              <w:numPr>
                <w:ilvl w:val="0"/>
                <w:numId w:val="34"/>
              </w:numPr>
              <w:ind w:left="176" w:hanging="176"/>
              <w:contextualSpacing w:val="0"/>
              <w:rPr>
                <w:color w:val="0F243E" w:themeColor="text2" w:themeShade="80"/>
                <w:sz w:val="18"/>
                <w:szCs w:val="18"/>
              </w:rPr>
            </w:pPr>
            <w:r w:rsidRPr="00B80466">
              <w:rPr>
                <w:color w:val="0F243E" w:themeColor="text2" w:themeShade="80"/>
                <w:sz w:val="18"/>
                <w:szCs w:val="18"/>
              </w:rPr>
              <w:t>Health Insurance Fund</w:t>
            </w:r>
          </w:p>
        </w:tc>
        <w:tc>
          <w:tcPr>
            <w:tcW w:w="1620" w:type="dxa"/>
            <w:tcBorders>
              <w:top w:val="single" w:sz="4" w:space="0" w:color="548DD4" w:themeColor="text2" w:themeTint="99"/>
              <w:left w:val="single" w:sz="4" w:space="0" w:color="548DD4" w:themeColor="text2" w:themeTint="99"/>
              <w:bottom w:val="single" w:sz="4" w:space="0" w:color="548DD4" w:themeColor="text2" w:themeTint="99"/>
              <w:right w:val="nil"/>
            </w:tcBorders>
          </w:tcPr>
          <w:p w14:paraId="68F5EE79"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lastRenderedPageBreak/>
              <w:t>UNDP</w:t>
            </w:r>
          </w:p>
          <w:p w14:paraId="3DCA844E"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UNESCO</w:t>
            </w:r>
          </w:p>
          <w:p w14:paraId="1D4270D7"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UNFPA</w:t>
            </w:r>
          </w:p>
          <w:p w14:paraId="18EFAD0B"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UNHCR</w:t>
            </w:r>
          </w:p>
          <w:p w14:paraId="3DCE36AB"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UNICEF</w:t>
            </w:r>
          </w:p>
          <w:p w14:paraId="2B141663"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UNWOMEN</w:t>
            </w:r>
          </w:p>
          <w:p w14:paraId="3CABACC1"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IAEA</w:t>
            </w:r>
          </w:p>
          <w:p w14:paraId="210F4B52" w14:textId="77777777" w:rsidR="00710E12" w:rsidRPr="00D802A7" w:rsidRDefault="00710E12" w:rsidP="00710E12">
            <w:pPr>
              <w:rPr>
                <w:color w:val="0F243E" w:themeColor="text2" w:themeShade="80"/>
                <w:sz w:val="18"/>
                <w:szCs w:val="18"/>
              </w:rPr>
            </w:pPr>
            <w:r w:rsidRPr="00D802A7">
              <w:rPr>
                <w:color w:val="0F243E" w:themeColor="text2" w:themeShade="80"/>
                <w:sz w:val="18"/>
                <w:szCs w:val="18"/>
              </w:rPr>
              <w:t>UNAIDS</w:t>
            </w:r>
          </w:p>
          <w:p w14:paraId="62C94F25" w14:textId="77777777" w:rsidR="00710E12" w:rsidRDefault="00710E12" w:rsidP="00710E12">
            <w:pPr>
              <w:rPr>
                <w:color w:val="0F243E" w:themeColor="text2" w:themeShade="80"/>
                <w:sz w:val="18"/>
                <w:szCs w:val="18"/>
              </w:rPr>
            </w:pPr>
            <w:r w:rsidRPr="00D802A7">
              <w:rPr>
                <w:color w:val="0F243E" w:themeColor="text2" w:themeShade="80"/>
                <w:sz w:val="18"/>
                <w:szCs w:val="18"/>
              </w:rPr>
              <w:t>WHO</w:t>
            </w:r>
          </w:p>
          <w:p w14:paraId="5FEE2DC9" w14:textId="77777777" w:rsidR="00306ED7" w:rsidRDefault="00306ED7" w:rsidP="00710E12">
            <w:pPr>
              <w:rPr>
                <w:color w:val="0F243E" w:themeColor="text2" w:themeShade="80"/>
                <w:sz w:val="18"/>
                <w:szCs w:val="18"/>
              </w:rPr>
            </w:pPr>
          </w:p>
          <w:p w14:paraId="4F5F4EB6" w14:textId="77777777" w:rsidR="00306ED7" w:rsidRPr="00F66502" w:rsidRDefault="00306ED7" w:rsidP="00710E12">
            <w:pPr>
              <w:rPr>
                <w:color w:val="0F243E" w:themeColor="text2" w:themeShade="80"/>
                <w:sz w:val="18"/>
                <w:szCs w:val="18"/>
              </w:rPr>
            </w:pPr>
            <w:r>
              <w:rPr>
                <w:color w:val="0F243E" w:themeColor="text2" w:themeShade="80"/>
                <w:sz w:val="18"/>
                <w:szCs w:val="18"/>
              </w:rPr>
              <w:t>[</w:t>
            </w:r>
            <w:r w:rsidRPr="00306ED7">
              <w:rPr>
                <w:i/>
                <w:color w:val="0F243E" w:themeColor="text2" w:themeShade="80"/>
                <w:sz w:val="18"/>
                <w:szCs w:val="18"/>
              </w:rPr>
              <w:t xml:space="preserve">See indicative resource requirements in </w:t>
            </w:r>
            <w:r w:rsidRPr="00306ED7">
              <w:rPr>
                <w:i/>
                <w:color w:val="0F243E" w:themeColor="text2" w:themeShade="80"/>
                <w:sz w:val="18"/>
                <w:szCs w:val="18"/>
              </w:rPr>
              <w:lastRenderedPageBreak/>
              <w:t>section 3.0</w:t>
            </w:r>
            <w:r>
              <w:rPr>
                <w:color w:val="0F243E" w:themeColor="text2" w:themeShade="80"/>
                <w:sz w:val="18"/>
                <w:szCs w:val="18"/>
              </w:rPr>
              <w:t>]</w:t>
            </w:r>
          </w:p>
        </w:tc>
      </w:tr>
      <w:tr w:rsidR="00710E12" w:rsidRPr="00D06BF2" w14:paraId="0DB65B05" w14:textId="77777777" w:rsidTr="00710E12">
        <w:trPr>
          <w:trHeight w:val="1251"/>
        </w:trPr>
        <w:tc>
          <w:tcPr>
            <w:tcW w:w="14067" w:type="dxa"/>
            <w:gridSpan w:val="7"/>
            <w:tcBorders>
              <w:top w:val="single" w:sz="4" w:space="0" w:color="548DD4" w:themeColor="text2" w:themeTint="99"/>
              <w:bottom w:val="single" w:sz="4" w:space="0" w:color="548DD4" w:themeColor="text2" w:themeTint="99"/>
              <w:right w:val="nil"/>
            </w:tcBorders>
          </w:tcPr>
          <w:p w14:paraId="4EB1DF33" w14:textId="5D82992C" w:rsidR="00710E12" w:rsidRDefault="00710E12" w:rsidP="00710E12">
            <w:pPr>
              <w:rPr>
                <w:b/>
                <w:color w:val="0F243E" w:themeColor="text2" w:themeShade="80"/>
                <w:sz w:val="18"/>
                <w:szCs w:val="18"/>
              </w:rPr>
            </w:pPr>
            <w:r>
              <w:rPr>
                <w:b/>
                <w:color w:val="0F243E" w:themeColor="text2" w:themeShade="80"/>
                <w:sz w:val="18"/>
                <w:szCs w:val="18"/>
              </w:rPr>
              <w:lastRenderedPageBreak/>
              <w:t>Assumptions</w:t>
            </w:r>
          </w:p>
          <w:p w14:paraId="18CC8C62" w14:textId="07FBAE04" w:rsidR="00710E12" w:rsidRDefault="00710E12" w:rsidP="00DC4CC4">
            <w:pPr>
              <w:pStyle w:val="ListParagraph"/>
              <w:numPr>
                <w:ilvl w:val="0"/>
                <w:numId w:val="33"/>
              </w:numPr>
              <w:rPr>
                <w:color w:val="0F243E" w:themeColor="text2" w:themeShade="80"/>
                <w:sz w:val="18"/>
                <w:szCs w:val="18"/>
              </w:rPr>
            </w:pPr>
            <w:r>
              <w:rPr>
                <w:color w:val="0F243E" w:themeColor="text2" w:themeShade="80"/>
                <w:sz w:val="18"/>
                <w:szCs w:val="18"/>
              </w:rPr>
              <w:t xml:space="preserve">The National Strategy for Development and </w:t>
            </w:r>
            <w:r w:rsidR="0050034C">
              <w:rPr>
                <w:color w:val="0F243E" w:themeColor="text2" w:themeShade="80"/>
                <w:sz w:val="18"/>
                <w:szCs w:val="18"/>
              </w:rPr>
              <w:t>Integration (NSDI) 2015</w:t>
            </w:r>
            <w:r>
              <w:rPr>
                <w:color w:val="0F243E" w:themeColor="text2" w:themeShade="80"/>
                <w:sz w:val="18"/>
                <w:szCs w:val="18"/>
              </w:rPr>
              <w:t>-2020 is approved.</w:t>
            </w:r>
          </w:p>
          <w:p w14:paraId="7A3251CE" w14:textId="77777777" w:rsidR="00710E12" w:rsidRDefault="00710E12" w:rsidP="00DC4CC4">
            <w:pPr>
              <w:pStyle w:val="ListParagraph"/>
              <w:numPr>
                <w:ilvl w:val="0"/>
                <w:numId w:val="33"/>
              </w:numPr>
              <w:rPr>
                <w:color w:val="0F243E" w:themeColor="text2" w:themeShade="80"/>
                <w:sz w:val="18"/>
                <w:szCs w:val="18"/>
              </w:rPr>
            </w:pPr>
            <w:r w:rsidRPr="00D101D8">
              <w:rPr>
                <w:color w:val="0F243E" w:themeColor="text2" w:themeShade="80"/>
                <w:sz w:val="18"/>
                <w:szCs w:val="18"/>
              </w:rPr>
              <w:t>Universal Health Coverage (Reform) remains key government priority.</w:t>
            </w:r>
          </w:p>
          <w:p w14:paraId="7779539A" w14:textId="77777777" w:rsidR="00710E12" w:rsidRPr="00FE5D50" w:rsidRDefault="00710E12" w:rsidP="00DC4CC4">
            <w:pPr>
              <w:pStyle w:val="ListParagraph"/>
              <w:numPr>
                <w:ilvl w:val="0"/>
                <w:numId w:val="33"/>
              </w:numPr>
              <w:rPr>
                <w:color w:val="0F243E" w:themeColor="text2" w:themeShade="80"/>
                <w:sz w:val="18"/>
                <w:szCs w:val="18"/>
              </w:rPr>
            </w:pPr>
            <w:r w:rsidRPr="00FE5D50">
              <w:rPr>
                <w:color w:val="0F243E" w:themeColor="text2" w:themeShade="80"/>
                <w:sz w:val="18"/>
                <w:szCs w:val="18"/>
              </w:rPr>
              <w:t>Pre University Education Strategy is approved and implemented. Pre University Law is implemented.</w:t>
            </w:r>
          </w:p>
          <w:p w14:paraId="0489403F" w14:textId="77777777" w:rsidR="00710E12" w:rsidRPr="004228C2" w:rsidRDefault="00710E12" w:rsidP="00DC4CC4">
            <w:pPr>
              <w:pStyle w:val="ListParagraph"/>
              <w:numPr>
                <w:ilvl w:val="0"/>
                <w:numId w:val="33"/>
              </w:numPr>
              <w:rPr>
                <w:color w:val="0F243E" w:themeColor="text2" w:themeShade="80"/>
                <w:sz w:val="18"/>
                <w:szCs w:val="18"/>
              </w:rPr>
            </w:pPr>
            <w:r>
              <w:rPr>
                <w:color w:val="0F243E" w:themeColor="text2" w:themeShade="80"/>
                <w:sz w:val="18"/>
                <w:szCs w:val="18"/>
              </w:rPr>
              <w:t>P</w:t>
            </w:r>
            <w:r w:rsidRPr="004228C2">
              <w:rPr>
                <w:color w:val="0F243E" w:themeColor="text2" w:themeShade="80"/>
                <w:sz w:val="18"/>
                <w:szCs w:val="18"/>
              </w:rPr>
              <w:t xml:space="preserve">olitical and budget commitment to social protection policies and measures </w:t>
            </w:r>
            <w:r>
              <w:rPr>
                <w:color w:val="0F243E" w:themeColor="text2" w:themeShade="80"/>
                <w:sz w:val="18"/>
                <w:szCs w:val="18"/>
              </w:rPr>
              <w:t xml:space="preserve">are sustained </w:t>
            </w:r>
            <w:r w:rsidRPr="004228C2">
              <w:rPr>
                <w:color w:val="0F243E" w:themeColor="text2" w:themeShade="80"/>
                <w:sz w:val="18"/>
                <w:szCs w:val="18"/>
              </w:rPr>
              <w:t>(with EU 2020 agenda as driver)</w:t>
            </w:r>
            <w:r>
              <w:rPr>
                <w:color w:val="0F243E" w:themeColor="text2" w:themeShade="80"/>
                <w:sz w:val="18"/>
                <w:szCs w:val="18"/>
              </w:rPr>
              <w:t>.</w:t>
            </w:r>
            <w:r w:rsidRPr="004228C2">
              <w:rPr>
                <w:color w:val="0F243E" w:themeColor="text2" w:themeShade="80"/>
                <w:sz w:val="18"/>
                <w:szCs w:val="18"/>
              </w:rPr>
              <w:t xml:space="preserve"> </w:t>
            </w:r>
          </w:p>
          <w:p w14:paraId="207269C2" w14:textId="77777777" w:rsidR="00710E12" w:rsidRPr="004228C2" w:rsidRDefault="00710E12" w:rsidP="00DC4CC4">
            <w:pPr>
              <w:pStyle w:val="ListParagraph"/>
              <w:numPr>
                <w:ilvl w:val="0"/>
                <w:numId w:val="33"/>
              </w:numPr>
              <w:rPr>
                <w:color w:val="0F243E" w:themeColor="text2" w:themeShade="80"/>
                <w:sz w:val="18"/>
                <w:szCs w:val="18"/>
              </w:rPr>
            </w:pPr>
            <w:r w:rsidRPr="004228C2">
              <w:rPr>
                <w:color w:val="0F243E" w:themeColor="text2" w:themeShade="80"/>
                <w:sz w:val="18"/>
                <w:szCs w:val="18"/>
              </w:rPr>
              <w:t>The d</w:t>
            </w:r>
            <w:r>
              <w:rPr>
                <w:color w:val="0F243E" w:themeColor="text2" w:themeShade="80"/>
                <w:sz w:val="18"/>
                <w:szCs w:val="18"/>
              </w:rPr>
              <w:t>ecentralization reform provides clarity on the</w:t>
            </w:r>
            <w:r w:rsidRPr="004228C2">
              <w:rPr>
                <w:color w:val="0F243E" w:themeColor="text2" w:themeShade="80"/>
                <w:sz w:val="18"/>
                <w:szCs w:val="18"/>
              </w:rPr>
              <w:t xml:space="preserve"> division of labour and functions for social policy planning</w:t>
            </w:r>
            <w:r>
              <w:rPr>
                <w:color w:val="0F243E" w:themeColor="text2" w:themeShade="80"/>
                <w:sz w:val="18"/>
                <w:szCs w:val="18"/>
              </w:rPr>
              <w:t>.</w:t>
            </w:r>
            <w:r w:rsidRPr="004228C2">
              <w:rPr>
                <w:color w:val="0F243E" w:themeColor="text2" w:themeShade="80"/>
                <w:sz w:val="18"/>
                <w:szCs w:val="18"/>
              </w:rPr>
              <w:t xml:space="preserve"> </w:t>
            </w:r>
          </w:p>
          <w:p w14:paraId="60500C25" w14:textId="77777777" w:rsidR="00710E12" w:rsidRPr="00A3027F" w:rsidRDefault="00710E12" w:rsidP="00710E12">
            <w:pPr>
              <w:rPr>
                <w:color w:val="0F243E" w:themeColor="text2" w:themeShade="80"/>
                <w:sz w:val="18"/>
                <w:szCs w:val="18"/>
              </w:rPr>
            </w:pPr>
          </w:p>
          <w:p w14:paraId="79EECB05" w14:textId="77777777" w:rsidR="00710E12" w:rsidRPr="00A3027F" w:rsidRDefault="00710E12" w:rsidP="00710E12">
            <w:pPr>
              <w:rPr>
                <w:b/>
                <w:color w:val="0F243E" w:themeColor="text2" w:themeShade="80"/>
                <w:sz w:val="18"/>
                <w:szCs w:val="18"/>
              </w:rPr>
            </w:pPr>
            <w:r w:rsidRPr="00A3027F">
              <w:rPr>
                <w:b/>
                <w:color w:val="0F243E" w:themeColor="text2" w:themeShade="80"/>
                <w:sz w:val="18"/>
                <w:szCs w:val="18"/>
              </w:rPr>
              <w:t xml:space="preserve">Risks </w:t>
            </w:r>
          </w:p>
          <w:p w14:paraId="58EF6804" w14:textId="77777777" w:rsidR="00710E12" w:rsidRPr="00D06BF2" w:rsidRDefault="00710E12" w:rsidP="00710E12">
            <w:pPr>
              <w:rPr>
                <w:color w:val="0F243E" w:themeColor="text2" w:themeShade="80"/>
                <w:sz w:val="18"/>
                <w:szCs w:val="18"/>
              </w:rPr>
            </w:pPr>
            <w:r w:rsidRPr="00D06BF2">
              <w:rPr>
                <w:color w:val="0F243E" w:themeColor="text2" w:themeShade="80"/>
                <w:sz w:val="18"/>
                <w:szCs w:val="18"/>
                <w:u w:val="single"/>
              </w:rPr>
              <w:t>Governance</w:t>
            </w:r>
            <w:r w:rsidRPr="00D06BF2">
              <w:rPr>
                <w:color w:val="0F243E" w:themeColor="text2" w:themeShade="80"/>
                <w:sz w:val="18"/>
                <w:szCs w:val="18"/>
              </w:rPr>
              <w:t xml:space="preserve">: </w:t>
            </w:r>
          </w:p>
          <w:p w14:paraId="73763C30" w14:textId="77777777" w:rsidR="00710E12" w:rsidRPr="00D06BF2" w:rsidRDefault="00710E12" w:rsidP="00DC4CC4">
            <w:pPr>
              <w:pStyle w:val="ListParagraph"/>
              <w:numPr>
                <w:ilvl w:val="0"/>
                <w:numId w:val="33"/>
              </w:numPr>
              <w:rPr>
                <w:rFonts w:eastAsiaTheme="minorHAnsi" w:cstheme="minorBidi"/>
                <w:color w:val="0F243E" w:themeColor="text2" w:themeShade="80"/>
                <w:sz w:val="18"/>
                <w:szCs w:val="18"/>
                <w:lang w:val="en-CA"/>
              </w:rPr>
            </w:pPr>
            <w:r w:rsidRPr="00D06BF2">
              <w:rPr>
                <w:color w:val="0F243E" w:themeColor="text2" w:themeShade="80"/>
                <w:sz w:val="18"/>
                <w:szCs w:val="18"/>
              </w:rPr>
              <w:t xml:space="preserve">Reorganization of </w:t>
            </w:r>
            <w:r>
              <w:rPr>
                <w:color w:val="0F243E" w:themeColor="text2" w:themeShade="80"/>
                <w:sz w:val="18"/>
                <w:szCs w:val="18"/>
              </w:rPr>
              <w:t xml:space="preserve">and lack of attention to </w:t>
            </w:r>
            <w:r w:rsidRPr="00D06BF2">
              <w:rPr>
                <w:color w:val="0F243E" w:themeColor="text2" w:themeShade="80"/>
                <w:sz w:val="18"/>
                <w:szCs w:val="18"/>
              </w:rPr>
              <w:t>social services due to territorial-administrative reform and decentralization</w:t>
            </w:r>
          </w:p>
          <w:p w14:paraId="19EFFC5E" w14:textId="77777777" w:rsidR="00710E12" w:rsidRDefault="00710E12" w:rsidP="00DC4CC4">
            <w:pPr>
              <w:pStyle w:val="ListParagraph"/>
              <w:numPr>
                <w:ilvl w:val="0"/>
                <w:numId w:val="33"/>
              </w:numPr>
              <w:rPr>
                <w:rFonts w:eastAsiaTheme="minorHAnsi" w:cstheme="minorBidi"/>
                <w:color w:val="0F243E" w:themeColor="text2" w:themeShade="80"/>
                <w:sz w:val="18"/>
                <w:szCs w:val="18"/>
                <w:lang w:val="en-CA"/>
              </w:rPr>
            </w:pPr>
            <w:r w:rsidRPr="00D06BF2">
              <w:rPr>
                <w:rFonts w:eastAsiaTheme="minorHAnsi" w:cstheme="minorBidi"/>
                <w:color w:val="0F243E" w:themeColor="text2" w:themeShade="80"/>
                <w:sz w:val="18"/>
                <w:szCs w:val="18"/>
                <w:lang w:val="en-CA"/>
              </w:rPr>
              <w:t>Non-participation in international assessments (e. g. PISA)</w:t>
            </w:r>
          </w:p>
          <w:p w14:paraId="26B1709A" w14:textId="77777777" w:rsidR="00710E12" w:rsidRPr="000C6431" w:rsidRDefault="00710E12" w:rsidP="00DC4CC4">
            <w:pPr>
              <w:pStyle w:val="ListParagraph"/>
              <w:numPr>
                <w:ilvl w:val="0"/>
                <w:numId w:val="33"/>
              </w:numPr>
              <w:rPr>
                <w:rFonts w:eastAsiaTheme="minorHAnsi" w:cstheme="minorBidi"/>
                <w:color w:val="0F243E" w:themeColor="text2" w:themeShade="80"/>
                <w:sz w:val="18"/>
                <w:szCs w:val="18"/>
                <w:lang w:val="en-CA"/>
              </w:rPr>
            </w:pPr>
            <w:r w:rsidRPr="00D06BF2">
              <w:rPr>
                <w:rFonts w:eastAsiaTheme="minorHAnsi" w:cstheme="minorBidi"/>
                <w:color w:val="0F243E" w:themeColor="text2" w:themeShade="80"/>
                <w:sz w:val="18"/>
                <w:szCs w:val="18"/>
                <w:lang w:val="en-CA"/>
              </w:rPr>
              <w:t xml:space="preserve">Resistance to change </w:t>
            </w:r>
            <w:r>
              <w:rPr>
                <w:rFonts w:eastAsiaTheme="minorHAnsi" w:cstheme="minorBidi"/>
                <w:color w:val="0F243E" w:themeColor="text2" w:themeShade="80"/>
                <w:sz w:val="18"/>
                <w:szCs w:val="18"/>
                <w:lang w:val="en-CA"/>
              </w:rPr>
              <w:t>of</w:t>
            </w:r>
            <w:r w:rsidRPr="00D06BF2">
              <w:rPr>
                <w:rFonts w:eastAsiaTheme="minorHAnsi" w:cstheme="minorBidi"/>
                <w:color w:val="0F243E" w:themeColor="text2" w:themeShade="80"/>
                <w:sz w:val="18"/>
                <w:szCs w:val="18"/>
                <w:lang w:val="en-CA"/>
              </w:rPr>
              <w:t xml:space="preserve"> relevant institutions</w:t>
            </w:r>
          </w:p>
          <w:p w14:paraId="00397E3E" w14:textId="77777777" w:rsidR="00710E12" w:rsidRPr="00D06BF2" w:rsidRDefault="00710E12" w:rsidP="00710E12">
            <w:pPr>
              <w:pStyle w:val="ListParagraph"/>
              <w:numPr>
                <w:ilvl w:val="0"/>
                <w:numId w:val="0"/>
              </w:numPr>
              <w:ind w:left="360"/>
              <w:rPr>
                <w:rFonts w:eastAsiaTheme="minorHAnsi" w:cstheme="minorBidi"/>
                <w:color w:val="0F243E" w:themeColor="text2" w:themeShade="80"/>
                <w:sz w:val="18"/>
                <w:szCs w:val="18"/>
                <w:lang w:val="en-CA"/>
              </w:rPr>
            </w:pPr>
          </w:p>
          <w:p w14:paraId="38ACD023" w14:textId="77777777" w:rsidR="00710E12" w:rsidRPr="00D06BF2" w:rsidRDefault="00710E12" w:rsidP="00710E12">
            <w:pPr>
              <w:rPr>
                <w:color w:val="0F243E" w:themeColor="text2" w:themeShade="80"/>
                <w:sz w:val="18"/>
                <w:szCs w:val="18"/>
              </w:rPr>
            </w:pPr>
            <w:r w:rsidRPr="00D06BF2">
              <w:rPr>
                <w:color w:val="0F243E" w:themeColor="text2" w:themeShade="80"/>
                <w:sz w:val="18"/>
                <w:szCs w:val="18"/>
                <w:u w:val="single"/>
              </w:rPr>
              <w:t>Human Resources</w:t>
            </w:r>
            <w:r w:rsidRPr="00D06BF2">
              <w:rPr>
                <w:color w:val="0F243E" w:themeColor="text2" w:themeShade="80"/>
                <w:sz w:val="18"/>
                <w:szCs w:val="18"/>
              </w:rPr>
              <w:t xml:space="preserve">: </w:t>
            </w:r>
          </w:p>
          <w:p w14:paraId="58B9B0B9" w14:textId="77777777" w:rsidR="00710E12" w:rsidRDefault="00710E12" w:rsidP="00DC4CC4">
            <w:pPr>
              <w:pStyle w:val="ListParagraph"/>
              <w:numPr>
                <w:ilvl w:val="0"/>
                <w:numId w:val="33"/>
              </w:numPr>
              <w:rPr>
                <w:color w:val="0F243E" w:themeColor="text2" w:themeShade="80"/>
                <w:sz w:val="18"/>
                <w:szCs w:val="18"/>
              </w:rPr>
            </w:pPr>
            <w:r>
              <w:rPr>
                <w:color w:val="0F243E" w:themeColor="text2" w:themeShade="80"/>
                <w:sz w:val="18"/>
                <w:szCs w:val="18"/>
              </w:rPr>
              <w:t>High t</w:t>
            </w:r>
            <w:r w:rsidRPr="00D101D8">
              <w:rPr>
                <w:color w:val="0F243E" w:themeColor="text2" w:themeShade="80"/>
                <w:sz w:val="18"/>
                <w:szCs w:val="18"/>
              </w:rPr>
              <w:t>urnover of skilled professionals</w:t>
            </w:r>
          </w:p>
          <w:p w14:paraId="66BD818C" w14:textId="77777777" w:rsidR="00710E12" w:rsidRDefault="00710E12" w:rsidP="00DC4CC4">
            <w:pPr>
              <w:pStyle w:val="ListParagraph"/>
              <w:numPr>
                <w:ilvl w:val="0"/>
                <w:numId w:val="33"/>
              </w:numPr>
              <w:rPr>
                <w:color w:val="0F243E" w:themeColor="text2" w:themeShade="80"/>
                <w:sz w:val="18"/>
                <w:szCs w:val="18"/>
              </w:rPr>
            </w:pPr>
            <w:r>
              <w:rPr>
                <w:color w:val="0F243E" w:themeColor="text2" w:themeShade="80"/>
                <w:sz w:val="18"/>
                <w:szCs w:val="18"/>
              </w:rPr>
              <w:t>Low salaries and little attractiveness of social professions</w:t>
            </w:r>
          </w:p>
          <w:p w14:paraId="0F1FB79F" w14:textId="77777777" w:rsidR="00710E12" w:rsidRDefault="00710E12" w:rsidP="00710E12">
            <w:pPr>
              <w:pStyle w:val="ListParagraph"/>
              <w:numPr>
                <w:ilvl w:val="0"/>
                <w:numId w:val="0"/>
              </w:numPr>
              <w:ind w:left="360"/>
              <w:rPr>
                <w:color w:val="0F243E" w:themeColor="text2" w:themeShade="80"/>
                <w:sz w:val="18"/>
                <w:szCs w:val="18"/>
              </w:rPr>
            </w:pPr>
            <w:r>
              <w:rPr>
                <w:color w:val="0F243E" w:themeColor="text2" w:themeShade="80"/>
                <w:sz w:val="18"/>
                <w:szCs w:val="18"/>
              </w:rPr>
              <w:t xml:space="preserve"> </w:t>
            </w:r>
          </w:p>
          <w:p w14:paraId="4ED4077B" w14:textId="77777777" w:rsidR="00710E12" w:rsidRPr="00D06BF2" w:rsidRDefault="00710E12" w:rsidP="00710E12">
            <w:pPr>
              <w:rPr>
                <w:b/>
                <w:color w:val="0F243E" w:themeColor="text2" w:themeShade="80"/>
                <w:sz w:val="18"/>
                <w:szCs w:val="18"/>
              </w:rPr>
            </w:pPr>
            <w:r w:rsidRPr="00D06BF2">
              <w:rPr>
                <w:color w:val="0F243E" w:themeColor="text2" w:themeShade="80"/>
                <w:sz w:val="18"/>
                <w:szCs w:val="18"/>
                <w:u w:val="single"/>
              </w:rPr>
              <w:t>Spending</w:t>
            </w:r>
            <w:r w:rsidRPr="00D06BF2">
              <w:rPr>
                <w:color w:val="0F243E" w:themeColor="text2" w:themeShade="80"/>
                <w:sz w:val="18"/>
                <w:szCs w:val="18"/>
              </w:rPr>
              <w:t xml:space="preserve">: </w:t>
            </w:r>
          </w:p>
          <w:p w14:paraId="372FE6C8" w14:textId="77777777" w:rsidR="00710E12" w:rsidRPr="00D06BF2" w:rsidRDefault="00710E12" w:rsidP="00DC4CC4">
            <w:pPr>
              <w:pStyle w:val="ListParagraph"/>
              <w:numPr>
                <w:ilvl w:val="0"/>
                <w:numId w:val="33"/>
              </w:numPr>
              <w:rPr>
                <w:rFonts w:eastAsiaTheme="minorHAnsi" w:cstheme="minorBidi"/>
                <w:color w:val="0F243E" w:themeColor="text2" w:themeShade="80"/>
                <w:sz w:val="18"/>
                <w:szCs w:val="18"/>
                <w:lang w:val="en-CA"/>
              </w:rPr>
            </w:pPr>
            <w:r>
              <w:rPr>
                <w:color w:val="0F243E" w:themeColor="text2" w:themeShade="80"/>
                <w:sz w:val="18"/>
                <w:szCs w:val="18"/>
              </w:rPr>
              <w:t xml:space="preserve">Decreases in health, education, social protection spending </w:t>
            </w:r>
          </w:p>
          <w:p w14:paraId="43B54C1D" w14:textId="77777777" w:rsidR="00710E12" w:rsidRPr="00D101D8" w:rsidRDefault="00710E12" w:rsidP="00DC4CC4">
            <w:pPr>
              <w:pStyle w:val="ListParagraph"/>
              <w:numPr>
                <w:ilvl w:val="0"/>
                <w:numId w:val="33"/>
              </w:numPr>
              <w:rPr>
                <w:b/>
                <w:color w:val="0F243E" w:themeColor="text2" w:themeShade="80"/>
                <w:sz w:val="18"/>
                <w:szCs w:val="18"/>
              </w:rPr>
            </w:pPr>
            <w:r>
              <w:rPr>
                <w:color w:val="0F243E" w:themeColor="text2" w:themeShade="80"/>
                <w:sz w:val="18"/>
                <w:szCs w:val="18"/>
              </w:rPr>
              <w:t>F</w:t>
            </w:r>
            <w:r w:rsidRPr="009C6AAB">
              <w:rPr>
                <w:color w:val="0F243E" w:themeColor="text2" w:themeShade="80"/>
                <w:sz w:val="18"/>
                <w:szCs w:val="18"/>
              </w:rPr>
              <w:t xml:space="preserve">iscal </w:t>
            </w:r>
            <w:r>
              <w:rPr>
                <w:color w:val="0F243E" w:themeColor="text2" w:themeShade="80"/>
                <w:sz w:val="18"/>
                <w:szCs w:val="18"/>
              </w:rPr>
              <w:t xml:space="preserve">policy </w:t>
            </w:r>
            <w:r w:rsidRPr="009C6AAB">
              <w:rPr>
                <w:color w:val="0F243E" w:themeColor="text2" w:themeShade="80"/>
                <w:sz w:val="18"/>
                <w:szCs w:val="18"/>
              </w:rPr>
              <w:t xml:space="preserve">and austerity </w:t>
            </w:r>
            <w:r>
              <w:rPr>
                <w:color w:val="0F243E" w:themeColor="text2" w:themeShade="80"/>
                <w:sz w:val="18"/>
                <w:szCs w:val="18"/>
              </w:rPr>
              <w:t>measures</w:t>
            </w:r>
          </w:p>
          <w:p w14:paraId="0829E147" w14:textId="77777777" w:rsidR="003A0BED" w:rsidRDefault="003A0BED" w:rsidP="00710E12">
            <w:pPr>
              <w:rPr>
                <w:color w:val="0F243E" w:themeColor="text2" w:themeShade="80"/>
                <w:sz w:val="18"/>
                <w:szCs w:val="18"/>
              </w:rPr>
            </w:pPr>
          </w:p>
          <w:p w14:paraId="49B413E5" w14:textId="77777777" w:rsidR="007E1255" w:rsidRDefault="007E1255" w:rsidP="00710E12">
            <w:pPr>
              <w:rPr>
                <w:color w:val="0F243E" w:themeColor="text2" w:themeShade="80"/>
                <w:sz w:val="18"/>
                <w:szCs w:val="18"/>
              </w:rPr>
            </w:pPr>
          </w:p>
          <w:p w14:paraId="57B31EED" w14:textId="77777777" w:rsidR="007E1255" w:rsidRPr="00D06BF2" w:rsidRDefault="007E1255" w:rsidP="00710E12">
            <w:pPr>
              <w:rPr>
                <w:color w:val="0F243E" w:themeColor="text2" w:themeShade="80"/>
                <w:sz w:val="18"/>
                <w:szCs w:val="18"/>
              </w:rPr>
            </w:pPr>
          </w:p>
        </w:tc>
      </w:tr>
      <w:tr w:rsidR="00710E12" w:rsidRPr="00F66502" w14:paraId="36DF7AA3"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27CE7807" w14:textId="77777777" w:rsidR="00710E12" w:rsidRPr="00F66502" w:rsidRDefault="00710E12" w:rsidP="009A6A44">
            <w:pPr>
              <w:rPr>
                <w:b/>
                <w:color w:val="0F243E" w:themeColor="text2" w:themeShade="80"/>
                <w:sz w:val="24"/>
                <w:szCs w:val="24"/>
              </w:rPr>
            </w:pPr>
            <w:r>
              <w:rPr>
                <w:b/>
                <w:color w:val="0F243E" w:themeColor="text2" w:themeShade="80"/>
                <w:sz w:val="24"/>
                <w:szCs w:val="24"/>
              </w:rPr>
              <w:t>Priority III</w:t>
            </w:r>
            <w:r w:rsidRPr="00F66502">
              <w:rPr>
                <w:b/>
                <w:color w:val="0F243E" w:themeColor="text2" w:themeShade="80"/>
                <w:sz w:val="24"/>
                <w:szCs w:val="24"/>
              </w:rPr>
              <w:t xml:space="preserve">. </w:t>
            </w:r>
            <w:r>
              <w:rPr>
                <w:b/>
                <w:color w:val="0F243E" w:themeColor="text2" w:themeShade="80"/>
                <w:sz w:val="24"/>
                <w:szCs w:val="24"/>
              </w:rPr>
              <w:t>Economic Growth, Labour and Agriculture</w:t>
            </w:r>
          </w:p>
        </w:tc>
      </w:tr>
      <w:tr w:rsidR="00710E12" w:rsidRPr="00F66502" w14:paraId="21259961" w14:textId="77777777" w:rsidTr="00710E12">
        <w:trPr>
          <w:trHeight w:val="414"/>
        </w:trPr>
        <w:tc>
          <w:tcPr>
            <w:tcW w:w="14067" w:type="dxa"/>
            <w:gridSpan w:val="7"/>
            <w:tcBorders>
              <w:top w:val="single" w:sz="4" w:space="0" w:color="548DD4" w:themeColor="text2" w:themeTint="99"/>
              <w:bottom w:val="single" w:sz="4" w:space="0" w:color="548DD4" w:themeColor="text2" w:themeTint="99"/>
            </w:tcBorders>
            <w:shd w:val="clear" w:color="auto" w:fill="DAEEF3" w:themeFill="accent5" w:themeFillTint="33"/>
            <w:vAlign w:val="center"/>
          </w:tcPr>
          <w:p w14:paraId="36708DBE" w14:textId="77777777" w:rsidR="00710E12" w:rsidRPr="0047467C" w:rsidRDefault="00710E12" w:rsidP="00710E12">
            <w:pPr>
              <w:spacing w:before="40" w:after="40"/>
              <w:rPr>
                <w:color w:val="0F243E" w:themeColor="text2" w:themeShade="80"/>
                <w:sz w:val="18"/>
                <w:szCs w:val="18"/>
              </w:rPr>
            </w:pPr>
            <w:r w:rsidRPr="00F66502">
              <w:rPr>
                <w:b/>
                <w:color w:val="0F243E" w:themeColor="text2" w:themeShade="80"/>
                <w:sz w:val="18"/>
                <w:szCs w:val="18"/>
              </w:rPr>
              <w:t>National Development Goals</w:t>
            </w:r>
            <w:r w:rsidRPr="00F66502">
              <w:rPr>
                <w:rStyle w:val="FootnoteReference"/>
                <w:b/>
                <w:color w:val="0F243E" w:themeColor="text2" w:themeShade="80"/>
                <w:sz w:val="18"/>
                <w:szCs w:val="18"/>
              </w:rPr>
              <w:footnoteReference w:id="6"/>
            </w:r>
            <w:r>
              <w:rPr>
                <w:b/>
                <w:color w:val="0F243E" w:themeColor="text2" w:themeShade="80"/>
                <w:sz w:val="18"/>
                <w:szCs w:val="18"/>
              </w:rPr>
              <w:t xml:space="preserve"> and measures</w:t>
            </w:r>
            <w:r w:rsidRPr="00F66502">
              <w:rPr>
                <w:b/>
                <w:color w:val="0F243E" w:themeColor="text2" w:themeShade="80"/>
                <w:sz w:val="18"/>
                <w:szCs w:val="18"/>
              </w:rPr>
              <w:t>:</w:t>
            </w:r>
            <w:r>
              <w:rPr>
                <w:b/>
                <w:color w:val="0F243E" w:themeColor="text2" w:themeShade="80"/>
                <w:sz w:val="18"/>
                <w:szCs w:val="18"/>
              </w:rPr>
              <w:t xml:space="preserve"> </w:t>
            </w:r>
            <w:r w:rsidRPr="00387CA5">
              <w:rPr>
                <w:color w:val="0F243E" w:themeColor="text2" w:themeShade="80"/>
                <w:sz w:val="18"/>
                <w:szCs w:val="18"/>
              </w:rPr>
              <w:t>Accession to the European Union</w:t>
            </w:r>
            <w:r>
              <w:rPr>
                <w:color w:val="0F243E" w:themeColor="text2" w:themeShade="80"/>
                <w:sz w:val="18"/>
                <w:szCs w:val="18"/>
              </w:rPr>
              <w:t xml:space="preserve">; </w:t>
            </w:r>
            <w:r w:rsidRPr="00804555">
              <w:rPr>
                <w:color w:val="0F243E" w:themeColor="text2" w:themeShade="80"/>
                <w:sz w:val="18"/>
                <w:szCs w:val="18"/>
              </w:rPr>
              <w:t>Growth Through Increased Competitiveness</w:t>
            </w:r>
            <w:r>
              <w:rPr>
                <w:color w:val="0F243E" w:themeColor="text2" w:themeShade="80"/>
                <w:sz w:val="18"/>
                <w:szCs w:val="18"/>
              </w:rPr>
              <w:t xml:space="preserve">; </w:t>
            </w:r>
            <w:r w:rsidRPr="00804555">
              <w:rPr>
                <w:color w:val="0F243E" w:themeColor="text2" w:themeShade="80"/>
                <w:sz w:val="18"/>
                <w:szCs w:val="18"/>
              </w:rPr>
              <w:t>Investing in People and Social Cohesion</w:t>
            </w:r>
            <w:r>
              <w:rPr>
                <w:color w:val="0F243E" w:themeColor="text2" w:themeShade="80"/>
                <w:sz w:val="18"/>
                <w:szCs w:val="18"/>
              </w:rPr>
              <w:t>;</w:t>
            </w:r>
            <w:r>
              <w:t xml:space="preserve"> </w:t>
            </w:r>
            <w:r w:rsidRPr="00804555">
              <w:rPr>
                <w:color w:val="0F243E" w:themeColor="text2" w:themeShade="80"/>
                <w:sz w:val="18"/>
                <w:szCs w:val="18"/>
              </w:rPr>
              <w:t>Growth Through Sustainable Resources &amp; Territorial Development</w:t>
            </w:r>
          </w:p>
          <w:p w14:paraId="16FA734A" w14:textId="77777777" w:rsidR="00710E12" w:rsidRPr="00F66502" w:rsidRDefault="00710E12" w:rsidP="00710E68">
            <w:pPr>
              <w:spacing w:before="40" w:after="40"/>
              <w:rPr>
                <w:b/>
                <w:color w:val="0F243E" w:themeColor="text2" w:themeShade="80"/>
                <w:sz w:val="18"/>
                <w:szCs w:val="18"/>
              </w:rPr>
            </w:pPr>
            <w:r w:rsidRPr="00F66502">
              <w:rPr>
                <w:b/>
                <w:color w:val="0F243E" w:themeColor="text2" w:themeShade="80"/>
                <w:sz w:val="18"/>
                <w:szCs w:val="18"/>
              </w:rPr>
              <w:t>SDGs</w:t>
            </w:r>
            <w:r w:rsidRPr="00F66502">
              <w:rPr>
                <w:rStyle w:val="FootnoteReference"/>
                <w:b/>
                <w:color w:val="0F243E" w:themeColor="text2" w:themeShade="80"/>
                <w:sz w:val="18"/>
                <w:szCs w:val="18"/>
              </w:rPr>
              <w:footnoteReference w:id="7"/>
            </w:r>
            <w:r w:rsidRPr="00F66502">
              <w:rPr>
                <w:b/>
                <w:color w:val="0F243E" w:themeColor="text2" w:themeShade="80"/>
                <w:sz w:val="18"/>
                <w:szCs w:val="18"/>
              </w:rPr>
              <w:t xml:space="preserve">: </w:t>
            </w:r>
            <w:r w:rsidRPr="00804555">
              <w:rPr>
                <w:color w:val="0F243E" w:themeColor="text2" w:themeShade="80"/>
                <w:sz w:val="18"/>
                <w:szCs w:val="18"/>
              </w:rPr>
              <w:t>1, 2,</w:t>
            </w:r>
            <w:r>
              <w:rPr>
                <w:color w:val="0F243E" w:themeColor="text2" w:themeShade="80"/>
                <w:sz w:val="18"/>
                <w:szCs w:val="18"/>
              </w:rPr>
              <w:t xml:space="preserve"> 5, 8, 9, 11, 12</w:t>
            </w:r>
          </w:p>
        </w:tc>
      </w:tr>
      <w:tr w:rsidR="00710E12" w:rsidRPr="00A553D4" w14:paraId="22EC2FA0" w14:textId="77777777" w:rsidTr="000C6431">
        <w:trPr>
          <w:trHeight w:val="1251"/>
        </w:trPr>
        <w:tc>
          <w:tcPr>
            <w:tcW w:w="3222" w:type="dxa"/>
            <w:gridSpan w:val="2"/>
            <w:tcBorders>
              <w:top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3A79DA42" w14:textId="77777777" w:rsidR="00710E12" w:rsidRPr="00F66502" w:rsidRDefault="00710E12" w:rsidP="00710E12">
            <w:pPr>
              <w:rPr>
                <w:b/>
                <w:color w:val="0F243E" w:themeColor="text2" w:themeShade="80"/>
                <w:sz w:val="18"/>
                <w:szCs w:val="18"/>
              </w:rPr>
            </w:pPr>
            <w:r w:rsidRPr="00F66502">
              <w:rPr>
                <w:b/>
                <w:color w:val="0F243E" w:themeColor="text2" w:themeShade="80"/>
                <w:sz w:val="18"/>
                <w:szCs w:val="18"/>
              </w:rPr>
              <w:lastRenderedPageBreak/>
              <w:t xml:space="preserve">Outcome </w:t>
            </w:r>
            <w:r>
              <w:rPr>
                <w:b/>
                <w:color w:val="0F243E" w:themeColor="text2" w:themeShade="80"/>
                <w:sz w:val="18"/>
                <w:szCs w:val="18"/>
              </w:rPr>
              <w:t>3</w:t>
            </w:r>
            <w:r w:rsidRPr="00F66502">
              <w:rPr>
                <w:b/>
                <w:color w:val="0F243E" w:themeColor="text2" w:themeShade="80"/>
                <w:sz w:val="18"/>
                <w:szCs w:val="18"/>
              </w:rPr>
              <w:t xml:space="preserve">.  </w:t>
            </w:r>
          </w:p>
          <w:p w14:paraId="6FB6DC68" w14:textId="77777777" w:rsidR="00710E12" w:rsidRPr="00F66502" w:rsidRDefault="00710E12" w:rsidP="00710E12">
            <w:pPr>
              <w:rPr>
                <w:color w:val="0F243E" w:themeColor="text2" w:themeShade="80"/>
                <w:sz w:val="18"/>
                <w:szCs w:val="18"/>
              </w:rPr>
            </w:pPr>
            <w:r>
              <w:rPr>
                <w:color w:val="0F243E" w:themeColor="text2" w:themeShade="80"/>
                <w:sz w:val="18"/>
                <w:szCs w:val="18"/>
              </w:rPr>
              <w:t>Economic growth priorities, policies, and programs of the GoA are incl</w:t>
            </w:r>
            <w:r w:rsidRPr="009A0252">
              <w:rPr>
                <w:color w:val="0F243E" w:themeColor="text2" w:themeShade="80"/>
                <w:sz w:val="18"/>
                <w:szCs w:val="18"/>
              </w:rPr>
              <w:t>usive, sustainable</w:t>
            </w:r>
            <w:r>
              <w:rPr>
                <w:color w:val="0F243E" w:themeColor="text2" w:themeShade="80"/>
                <w:sz w:val="18"/>
                <w:szCs w:val="18"/>
              </w:rPr>
              <w:t>,</w:t>
            </w:r>
            <w:r w:rsidRPr="009A0252">
              <w:rPr>
                <w:color w:val="0F243E" w:themeColor="text2" w:themeShade="80"/>
                <w:sz w:val="18"/>
                <w:szCs w:val="18"/>
              </w:rPr>
              <w:t xml:space="preserve"> and gender-responsive,</w:t>
            </w:r>
            <w:r>
              <w:rPr>
                <w:color w:val="0F243E" w:themeColor="text2" w:themeShade="80"/>
                <w:sz w:val="18"/>
                <w:szCs w:val="18"/>
              </w:rPr>
              <w:t xml:space="preserve"> with greater</w:t>
            </w:r>
            <w:r w:rsidRPr="009A0252">
              <w:rPr>
                <w:color w:val="0F243E" w:themeColor="text2" w:themeShade="80"/>
                <w:sz w:val="18"/>
                <w:szCs w:val="18"/>
              </w:rPr>
              <w:t xml:space="preserve"> focus on competitiveness</w:t>
            </w:r>
            <w:r>
              <w:rPr>
                <w:color w:val="0F243E" w:themeColor="text2" w:themeShade="80"/>
                <w:sz w:val="18"/>
                <w:szCs w:val="18"/>
              </w:rPr>
              <w:t xml:space="preserve">, </w:t>
            </w:r>
            <w:r w:rsidRPr="009A0252">
              <w:rPr>
                <w:color w:val="0F243E" w:themeColor="text2" w:themeShade="80"/>
                <w:sz w:val="18"/>
                <w:szCs w:val="18"/>
              </w:rPr>
              <w:t xml:space="preserve">decent jobs </w:t>
            </w:r>
            <w:r>
              <w:rPr>
                <w:color w:val="0F243E" w:themeColor="text2" w:themeShade="80"/>
                <w:sz w:val="18"/>
                <w:szCs w:val="18"/>
              </w:rPr>
              <w:t>and rural development</w:t>
            </w:r>
            <w:r w:rsidRPr="006D64D4">
              <w:rPr>
                <w:color w:val="0F243E" w:themeColor="text2" w:themeShade="80"/>
                <w:sz w:val="18"/>
                <w:szCs w:val="18"/>
              </w:rPr>
              <w:t>.</w:t>
            </w:r>
          </w:p>
          <w:p w14:paraId="55327818" w14:textId="77777777" w:rsidR="00710E12" w:rsidRDefault="00710E12" w:rsidP="00710E12">
            <w:pPr>
              <w:rPr>
                <w:color w:val="0F243E" w:themeColor="text2" w:themeShade="80"/>
                <w:sz w:val="18"/>
                <w:szCs w:val="18"/>
              </w:rPr>
            </w:pPr>
          </w:p>
          <w:p w14:paraId="0C36035E" w14:textId="77777777" w:rsidR="00710E12" w:rsidRDefault="00710E12" w:rsidP="00710E12">
            <w:pPr>
              <w:rPr>
                <w:color w:val="0F243E" w:themeColor="text2" w:themeShade="80"/>
                <w:sz w:val="18"/>
                <w:szCs w:val="18"/>
              </w:rPr>
            </w:pPr>
          </w:p>
          <w:p w14:paraId="0F2BEE0A" w14:textId="77777777" w:rsidR="00710E12" w:rsidRPr="00BF16E3" w:rsidRDefault="00710E12" w:rsidP="00710E12">
            <w:pPr>
              <w:pStyle w:val="Default"/>
              <w:rPr>
                <w:color w:val="0F243E" w:themeColor="text2" w:themeShade="80"/>
                <w:sz w:val="18"/>
                <w:szCs w:val="18"/>
              </w:rPr>
            </w:pPr>
            <w:r w:rsidRPr="00BF16E3">
              <w:rPr>
                <w:color w:val="0F243E" w:themeColor="text2" w:themeShade="80"/>
                <w:sz w:val="18"/>
                <w:szCs w:val="18"/>
              </w:rPr>
              <w:t>*Vulnerable groups most relevant for this outcome are:</w:t>
            </w:r>
          </w:p>
          <w:p w14:paraId="2357B4A6" w14:textId="77777777" w:rsidR="00710E12" w:rsidRPr="00AB3E85" w:rsidRDefault="00710E12" w:rsidP="00DC4CC4">
            <w:pPr>
              <w:pStyle w:val="ListParagraph"/>
              <w:numPr>
                <w:ilvl w:val="0"/>
                <w:numId w:val="35"/>
              </w:numPr>
              <w:ind w:left="209" w:hanging="209"/>
              <w:rPr>
                <w:color w:val="0F243E" w:themeColor="text2" w:themeShade="80"/>
                <w:sz w:val="18"/>
                <w:szCs w:val="18"/>
              </w:rPr>
            </w:pPr>
            <w:r w:rsidRPr="00AB3E85">
              <w:rPr>
                <w:color w:val="0F243E" w:themeColor="text2" w:themeShade="80"/>
                <w:sz w:val="18"/>
                <w:szCs w:val="18"/>
              </w:rPr>
              <w:t>Unemployed young men and women (15 – 29)</w:t>
            </w:r>
          </w:p>
          <w:p w14:paraId="76BA14ED" w14:textId="77777777" w:rsidR="00710E12" w:rsidRPr="00BF16E3" w:rsidRDefault="00710E12" w:rsidP="00DC4CC4">
            <w:pPr>
              <w:pStyle w:val="ListParagraph"/>
              <w:keepNext/>
              <w:keepLines/>
              <w:numPr>
                <w:ilvl w:val="0"/>
                <w:numId w:val="35"/>
              </w:numPr>
              <w:spacing w:before="200"/>
              <w:ind w:left="209" w:hanging="209"/>
              <w:outlineLvl w:val="4"/>
              <w:rPr>
                <w:color w:val="0F243E" w:themeColor="text2" w:themeShade="80"/>
                <w:sz w:val="18"/>
                <w:szCs w:val="18"/>
              </w:rPr>
            </w:pPr>
            <w:r w:rsidRPr="00BF16E3">
              <w:rPr>
                <w:color w:val="0F243E" w:themeColor="text2" w:themeShade="80"/>
                <w:sz w:val="18"/>
                <w:szCs w:val="18"/>
              </w:rPr>
              <w:t>Roma and Egyptians</w:t>
            </w:r>
          </w:p>
          <w:p w14:paraId="5BC1B305" w14:textId="77777777" w:rsidR="00710E12" w:rsidRPr="00BF16E3" w:rsidRDefault="003D3352" w:rsidP="00DC4CC4">
            <w:pPr>
              <w:pStyle w:val="ListParagraph"/>
              <w:numPr>
                <w:ilvl w:val="0"/>
                <w:numId w:val="35"/>
              </w:numPr>
              <w:ind w:left="209" w:hanging="209"/>
              <w:rPr>
                <w:color w:val="0F243E" w:themeColor="text2" w:themeShade="80"/>
                <w:sz w:val="18"/>
                <w:szCs w:val="18"/>
              </w:rPr>
            </w:pPr>
            <w:r>
              <w:rPr>
                <w:color w:val="0F243E" w:themeColor="text2" w:themeShade="80"/>
                <w:sz w:val="18"/>
                <w:szCs w:val="18"/>
              </w:rPr>
              <w:t>Persons</w:t>
            </w:r>
            <w:r w:rsidR="00710E12" w:rsidRPr="00BF16E3">
              <w:rPr>
                <w:color w:val="0F243E" w:themeColor="text2" w:themeShade="80"/>
                <w:sz w:val="18"/>
                <w:szCs w:val="18"/>
              </w:rPr>
              <w:t xml:space="preserve"> with disability</w:t>
            </w:r>
          </w:p>
          <w:p w14:paraId="30FDA873" w14:textId="77777777" w:rsidR="00710E12" w:rsidRPr="00AB3E85" w:rsidRDefault="00710E12" w:rsidP="00DC4CC4">
            <w:pPr>
              <w:pStyle w:val="ListParagraph"/>
              <w:numPr>
                <w:ilvl w:val="0"/>
                <w:numId w:val="35"/>
              </w:numPr>
              <w:ind w:left="209" w:hanging="209"/>
              <w:rPr>
                <w:color w:val="0F243E" w:themeColor="text2" w:themeShade="80"/>
                <w:sz w:val="18"/>
                <w:szCs w:val="18"/>
              </w:rPr>
            </w:pPr>
            <w:r w:rsidRPr="00BF16E3">
              <w:rPr>
                <w:color w:val="0F243E" w:themeColor="text2" w:themeShade="80"/>
                <w:sz w:val="18"/>
                <w:szCs w:val="18"/>
              </w:rPr>
              <w:t>Returning migrants</w:t>
            </w:r>
          </w:p>
          <w:p w14:paraId="0E341142" w14:textId="77777777" w:rsidR="00710E12" w:rsidRDefault="00710E12" w:rsidP="00DC4CC4">
            <w:pPr>
              <w:pStyle w:val="ListParagraph"/>
              <w:keepNext/>
              <w:keepLines/>
              <w:numPr>
                <w:ilvl w:val="0"/>
                <w:numId w:val="35"/>
              </w:numPr>
              <w:spacing w:before="200"/>
              <w:ind w:left="209" w:hanging="209"/>
              <w:outlineLvl w:val="4"/>
              <w:rPr>
                <w:color w:val="0F243E" w:themeColor="text2" w:themeShade="80"/>
                <w:sz w:val="18"/>
                <w:szCs w:val="18"/>
              </w:rPr>
            </w:pPr>
            <w:r w:rsidRPr="00BF16E3">
              <w:rPr>
                <w:color w:val="0F243E" w:themeColor="text2" w:themeShade="80"/>
                <w:sz w:val="18"/>
                <w:szCs w:val="18"/>
              </w:rPr>
              <w:t>Women single heads of households</w:t>
            </w:r>
          </w:p>
          <w:p w14:paraId="7E86BD68" w14:textId="77777777" w:rsidR="00710E12" w:rsidRPr="00BF16E3" w:rsidRDefault="00710E12" w:rsidP="00DC4CC4">
            <w:pPr>
              <w:pStyle w:val="ListParagraph"/>
              <w:keepNext/>
              <w:keepLines/>
              <w:numPr>
                <w:ilvl w:val="0"/>
                <w:numId w:val="35"/>
              </w:numPr>
              <w:spacing w:before="200"/>
              <w:ind w:left="209" w:hanging="209"/>
              <w:outlineLvl w:val="4"/>
              <w:rPr>
                <w:color w:val="0F243E" w:themeColor="text2" w:themeShade="80"/>
                <w:sz w:val="18"/>
                <w:szCs w:val="18"/>
              </w:rPr>
            </w:pPr>
            <w:r w:rsidRPr="00BF16E3">
              <w:rPr>
                <w:color w:val="0F243E" w:themeColor="text2" w:themeShade="80"/>
                <w:sz w:val="18"/>
                <w:szCs w:val="18"/>
              </w:rPr>
              <w:t>Victims of trafficking and/or domestic violence</w:t>
            </w:r>
          </w:p>
        </w:tc>
        <w:tc>
          <w:tcPr>
            <w:tcW w:w="443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121D33F9" w14:textId="77777777" w:rsidR="00710E12" w:rsidRDefault="00710E12" w:rsidP="00710E12">
            <w:pPr>
              <w:rPr>
                <w:color w:val="0F243E" w:themeColor="text2" w:themeShade="80"/>
                <w:sz w:val="18"/>
                <w:szCs w:val="18"/>
              </w:rPr>
            </w:pPr>
            <w:r w:rsidRPr="002103DD">
              <w:rPr>
                <w:color w:val="0F243E" w:themeColor="text2" w:themeShade="80"/>
                <w:sz w:val="18"/>
                <w:szCs w:val="18"/>
              </w:rPr>
              <w:t>3</w:t>
            </w:r>
            <w:r>
              <w:rPr>
                <w:color w:val="0F243E" w:themeColor="text2" w:themeShade="80"/>
                <w:sz w:val="18"/>
                <w:szCs w:val="18"/>
              </w:rPr>
              <w:t>.1</w:t>
            </w:r>
            <w:r w:rsidRPr="002103DD">
              <w:rPr>
                <w:color w:val="0F243E" w:themeColor="text2" w:themeShade="80"/>
                <w:sz w:val="18"/>
                <w:szCs w:val="18"/>
              </w:rPr>
              <w:t xml:space="preserve"> Ease of Doing Business </w:t>
            </w:r>
            <w:r w:rsidRPr="00BF16E3">
              <w:rPr>
                <w:color w:val="0F243E" w:themeColor="text2" w:themeShade="80"/>
                <w:sz w:val="18"/>
                <w:szCs w:val="18"/>
              </w:rPr>
              <w:t>distance to frontier (score)</w:t>
            </w:r>
          </w:p>
          <w:p w14:paraId="055F8E3C" w14:textId="55E181E6" w:rsidR="00710E12" w:rsidRPr="002103DD" w:rsidRDefault="00710E12" w:rsidP="00710E12">
            <w:pPr>
              <w:rPr>
                <w:color w:val="0F243E" w:themeColor="text2" w:themeShade="80"/>
                <w:sz w:val="18"/>
                <w:szCs w:val="18"/>
              </w:rPr>
            </w:pPr>
            <w:r w:rsidRPr="002103DD">
              <w:rPr>
                <w:color w:val="0F243E" w:themeColor="text2" w:themeShade="80"/>
                <w:sz w:val="18"/>
                <w:szCs w:val="18"/>
                <w:u w:val="single"/>
              </w:rPr>
              <w:t>Baseline</w:t>
            </w:r>
            <w:r w:rsidR="00AA1221">
              <w:rPr>
                <w:color w:val="0F243E" w:themeColor="text2" w:themeShade="80"/>
                <w:sz w:val="18"/>
                <w:szCs w:val="18"/>
                <w:u w:val="single"/>
              </w:rPr>
              <w:t xml:space="preserve"> (2016)</w:t>
            </w:r>
            <w:r w:rsidRPr="002103DD">
              <w:rPr>
                <w:color w:val="0F243E" w:themeColor="text2" w:themeShade="80"/>
                <w:sz w:val="18"/>
                <w:szCs w:val="18"/>
                <w:u w:val="single"/>
              </w:rPr>
              <w:t>:</w:t>
            </w:r>
            <w:r w:rsidRPr="002103DD">
              <w:rPr>
                <w:color w:val="0F243E" w:themeColor="text2" w:themeShade="80"/>
                <w:sz w:val="18"/>
                <w:szCs w:val="18"/>
              </w:rPr>
              <w:tab/>
            </w:r>
            <w:r w:rsidRPr="002103DD">
              <w:rPr>
                <w:color w:val="0F243E" w:themeColor="text2" w:themeShade="80"/>
                <w:sz w:val="18"/>
                <w:szCs w:val="18"/>
              </w:rPr>
              <w:tab/>
            </w:r>
            <w:r w:rsidRPr="002103DD">
              <w:rPr>
                <w:color w:val="0F243E" w:themeColor="text2" w:themeShade="80"/>
                <w:sz w:val="18"/>
                <w:szCs w:val="18"/>
                <w:u w:val="single"/>
              </w:rPr>
              <w:t>Target:</w:t>
            </w:r>
          </w:p>
          <w:p w14:paraId="3DE03ECE" w14:textId="2E4F5FD1" w:rsidR="00710E12" w:rsidRPr="00F66502" w:rsidRDefault="00710E12" w:rsidP="00710E12">
            <w:pPr>
              <w:rPr>
                <w:color w:val="0F243E" w:themeColor="text2" w:themeShade="80"/>
                <w:sz w:val="18"/>
                <w:szCs w:val="18"/>
              </w:rPr>
            </w:pPr>
            <w:r>
              <w:rPr>
                <w:color w:val="0F243E" w:themeColor="text2" w:themeShade="80"/>
                <w:sz w:val="18"/>
                <w:szCs w:val="18"/>
              </w:rPr>
              <w:t>60.5</w:t>
            </w:r>
            <w:r w:rsidR="00AA1221">
              <w:rPr>
                <w:color w:val="0F243E" w:themeColor="text2" w:themeShade="80"/>
                <w:sz w:val="18"/>
                <w:szCs w:val="18"/>
              </w:rPr>
              <w:t xml:space="preserve">                            </w:t>
            </w:r>
            <w:r w:rsidRPr="002103DD">
              <w:rPr>
                <w:color w:val="0F243E" w:themeColor="text2" w:themeShade="80"/>
                <w:sz w:val="18"/>
                <w:szCs w:val="18"/>
              </w:rPr>
              <w:tab/>
            </w:r>
            <w:r w:rsidRPr="00BF16E3">
              <w:rPr>
                <w:color w:val="0F243E" w:themeColor="text2" w:themeShade="80"/>
                <w:sz w:val="18"/>
                <w:szCs w:val="18"/>
              </w:rPr>
              <w:t>72.13 (2020)</w:t>
            </w:r>
          </w:p>
          <w:p w14:paraId="5ED648B7" w14:textId="77777777" w:rsidR="00710E12" w:rsidRDefault="00710E12" w:rsidP="00710E12">
            <w:pPr>
              <w:rPr>
                <w:color w:val="0F243E" w:themeColor="text2" w:themeShade="80"/>
                <w:sz w:val="18"/>
                <w:szCs w:val="18"/>
              </w:rPr>
            </w:pPr>
          </w:p>
          <w:p w14:paraId="5DB07330"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3.2 N</w:t>
            </w:r>
            <w:r w:rsidRPr="00BF16E3">
              <w:rPr>
                <w:color w:val="0F243E" w:themeColor="text2" w:themeShade="80"/>
                <w:sz w:val="18"/>
                <w:szCs w:val="18"/>
                <w:u w:val="single"/>
                <w:vertAlign w:val="superscript"/>
              </w:rPr>
              <w:t>o.</w:t>
            </w:r>
            <w:r w:rsidRPr="00BF16E3">
              <w:rPr>
                <w:color w:val="0F243E" w:themeColor="text2" w:themeShade="80"/>
                <w:sz w:val="18"/>
                <w:szCs w:val="18"/>
              </w:rPr>
              <w:t xml:space="preserve"> new businesses established by sex of owner</w:t>
            </w:r>
          </w:p>
          <w:p w14:paraId="553FE90E"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u w:val="single"/>
              </w:rPr>
              <w:t>Baseline (2014):</w:t>
            </w:r>
            <w:r w:rsidRPr="00BF16E3">
              <w:rPr>
                <w:color w:val="0F243E" w:themeColor="text2" w:themeShade="80"/>
                <w:sz w:val="18"/>
                <w:szCs w:val="18"/>
              </w:rPr>
              <w:tab/>
            </w:r>
            <w:r w:rsidRPr="00BF16E3">
              <w:rPr>
                <w:color w:val="0F243E" w:themeColor="text2" w:themeShade="80"/>
                <w:sz w:val="18"/>
                <w:szCs w:val="18"/>
                <w:u w:val="single"/>
              </w:rPr>
              <w:t>Target:</w:t>
            </w:r>
          </w:p>
          <w:p w14:paraId="0FDC9827"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Total</w:t>
            </w:r>
          </w:p>
          <w:p w14:paraId="1CC5D062"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16,731</w:t>
            </w:r>
            <w:r w:rsidRPr="00BF16E3">
              <w:rPr>
                <w:color w:val="0F243E" w:themeColor="text2" w:themeShade="80"/>
                <w:sz w:val="18"/>
                <w:szCs w:val="18"/>
              </w:rPr>
              <w:tab/>
            </w:r>
            <w:r w:rsidRPr="00BF16E3">
              <w:rPr>
                <w:color w:val="0F243E" w:themeColor="text2" w:themeShade="80"/>
                <w:sz w:val="18"/>
                <w:szCs w:val="18"/>
              </w:rPr>
              <w:tab/>
              <w:t>Annual 10% increase</w:t>
            </w:r>
          </w:p>
          <w:p w14:paraId="6BD80CA0"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Female</w:t>
            </w:r>
          </w:p>
          <w:p w14:paraId="5A694BD6"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1,947</w:t>
            </w:r>
            <w:r w:rsidRPr="00BF16E3">
              <w:rPr>
                <w:color w:val="0F243E" w:themeColor="text2" w:themeShade="80"/>
                <w:sz w:val="18"/>
                <w:szCs w:val="18"/>
              </w:rPr>
              <w:tab/>
            </w:r>
            <w:r w:rsidRPr="00BF16E3">
              <w:rPr>
                <w:color w:val="0F243E" w:themeColor="text2" w:themeShade="80"/>
                <w:sz w:val="18"/>
                <w:szCs w:val="18"/>
              </w:rPr>
              <w:tab/>
              <w:t>Annual 10% increase</w:t>
            </w:r>
          </w:p>
          <w:p w14:paraId="148F385F"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Male</w:t>
            </w:r>
          </w:p>
          <w:p w14:paraId="55725001" w14:textId="77777777" w:rsidR="00710E12" w:rsidRDefault="00710E12" w:rsidP="00710E12">
            <w:pPr>
              <w:rPr>
                <w:color w:val="0F243E" w:themeColor="text2" w:themeShade="80"/>
                <w:sz w:val="18"/>
                <w:szCs w:val="18"/>
              </w:rPr>
            </w:pPr>
            <w:r w:rsidRPr="00BF16E3">
              <w:rPr>
                <w:color w:val="0F243E" w:themeColor="text2" w:themeShade="80"/>
                <w:sz w:val="18"/>
                <w:szCs w:val="18"/>
              </w:rPr>
              <w:t>14,784</w:t>
            </w:r>
            <w:r w:rsidRPr="00BF16E3">
              <w:rPr>
                <w:color w:val="0F243E" w:themeColor="text2" w:themeShade="80"/>
                <w:sz w:val="18"/>
                <w:szCs w:val="18"/>
              </w:rPr>
              <w:tab/>
            </w:r>
            <w:r w:rsidRPr="00BF16E3">
              <w:rPr>
                <w:color w:val="0F243E" w:themeColor="text2" w:themeShade="80"/>
                <w:sz w:val="18"/>
                <w:szCs w:val="18"/>
              </w:rPr>
              <w:tab/>
              <w:t>Annual 10% increase</w:t>
            </w:r>
          </w:p>
          <w:p w14:paraId="1D7418BF" w14:textId="77777777" w:rsidR="00710E12" w:rsidRDefault="00710E12" w:rsidP="00710E12">
            <w:pPr>
              <w:rPr>
                <w:color w:val="0F243E" w:themeColor="text2" w:themeShade="80"/>
                <w:sz w:val="18"/>
                <w:szCs w:val="18"/>
              </w:rPr>
            </w:pPr>
          </w:p>
          <w:p w14:paraId="09E61DD3"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 xml:space="preserve">3.3 Youth unemployment rate (young men and women (15 – 29) who are: without work; available for work; and seeking work) </w:t>
            </w:r>
          </w:p>
          <w:p w14:paraId="5C12D13C"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u w:val="single"/>
              </w:rPr>
              <w:t>Baseline (2014):</w:t>
            </w:r>
            <w:r w:rsidRPr="00BF16E3">
              <w:rPr>
                <w:color w:val="0F243E" w:themeColor="text2" w:themeShade="80"/>
                <w:sz w:val="18"/>
                <w:szCs w:val="18"/>
              </w:rPr>
              <w:tab/>
            </w:r>
            <w:r w:rsidRPr="00BF16E3">
              <w:rPr>
                <w:color w:val="0F243E" w:themeColor="text2" w:themeShade="80"/>
                <w:sz w:val="18"/>
                <w:szCs w:val="18"/>
                <w:u w:val="single"/>
              </w:rPr>
              <w:t>Target:</w:t>
            </w:r>
          </w:p>
          <w:p w14:paraId="58F1E3BB"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Total</w:t>
            </w:r>
          </w:p>
          <w:p w14:paraId="52BA5D37" w14:textId="77777777" w:rsidR="00710E12" w:rsidRPr="00BF16E3" w:rsidRDefault="00710E12" w:rsidP="00710E12">
            <w:pPr>
              <w:rPr>
                <w:color w:val="0F243E" w:themeColor="text2" w:themeShade="80"/>
                <w:sz w:val="18"/>
                <w:szCs w:val="18"/>
              </w:rPr>
            </w:pPr>
            <w:r>
              <w:rPr>
                <w:color w:val="0F243E" w:themeColor="text2" w:themeShade="80"/>
                <w:sz w:val="18"/>
                <w:szCs w:val="18"/>
              </w:rPr>
              <w:t>34.2%</w:t>
            </w:r>
            <w:r>
              <w:rPr>
                <w:color w:val="0F243E" w:themeColor="text2" w:themeShade="80"/>
                <w:sz w:val="18"/>
                <w:szCs w:val="18"/>
              </w:rPr>
              <w:tab/>
            </w:r>
            <w:r>
              <w:rPr>
                <w:color w:val="0F243E" w:themeColor="text2" w:themeShade="80"/>
                <w:sz w:val="18"/>
                <w:szCs w:val="18"/>
              </w:rPr>
              <w:tab/>
              <w:t>20.</w:t>
            </w:r>
            <w:r w:rsidRPr="00BF16E3">
              <w:rPr>
                <w:color w:val="0F243E" w:themeColor="text2" w:themeShade="80"/>
                <w:sz w:val="18"/>
                <w:szCs w:val="18"/>
              </w:rPr>
              <w:t>5% (by 2020)</w:t>
            </w:r>
          </w:p>
          <w:p w14:paraId="5296F07B"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Female</w:t>
            </w:r>
          </w:p>
          <w:p w14:paraId="03946EF0"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35</w:t>
            </w:r>
            <w:r w:rsidR="0015484F">
              <w:rPr>
                <w:color w:val="0F243E" w:themeColor="text2" w:themeShade="80"/>
                <w:sz w:val="18"/>
                <w:szCs w:val="18"/>
              </w:rPr>
              <w:t>.</w:t>
            </w:r>
            <w:r w:rsidRPr="00BF16E3">
              <w:rPr>
                <w:color w:val="0F243E" w:themeColor="text2" w:themeShade="80"/>
                <w:sz w:val="18"/>
                <w:szCs w:val="18"/>
              </w:rPr>
              <w:t>9%</w:t>
            </w:r>
            <w:r w:rsidRPr="00BF16E3">
              <w:rPr>
                <w:color w:val="0F243E" w:themeColor="text2" w:themeShade="80"/>
                <w:sz w:val="18"/>
                <w:szCs w:val="18"/>
              </w:rPr>
              <w:tab/>
            </w:r>
            <w:r w:rsidRPr="00BF16E3">
              <w:rPr>
                <w:color w:val="0F243E" w:themeColor="text2" w:themeShade="80"/>
                <w:sz w:val="18"/>
                <w:szCs w:val="18"/>
              </w:rPr>
              <w:tab/>
              <w:t>21%</w:t>
            </w:r>
          </w:p>
          <w:p w14:paraId="70708EE7" w14:textId="77777777" w:rsidR="00710E12" w:rsidRPr="00BF16E3" w:rsidRDefault="00710E12" w:rsidP="00710E12">
            <w:pPr>
              <w:rPr>
                <w:color w:val="0F243E" w:themeColor="text2" w:themeShade="80"/>
                <w:sz w:val="18"/>
                <w:szCs w:val="18"/>
              </w:rPr>
            </w:pPr>
            <w:r w:rsidRPr="00BF16E3">
              <w:rPr>
                <w:color w:val="0F243E" w:themeColor="text2" w:themeShade="80"/>
                <w:sz w:val="18"/>
                <w:szCs w:val="18"/>
              </w:rPr>
              <w:t>Male</w:t>
            </w:r>
          </w:p>
          <w:p w14:paraId="744BEBE8" w14:textId="77777777" w:rsidR="00710E12" w:rsidRDefault="00710E12" w:rsidP="0015484F">
            <w:pPr>
              <w:rPr>
                <w:color w:val="0F243E" w:themeColor="text2" w:themeShade="80"/>
                <w:sz w:val="18"/>
                <w:szCs w:val="18"/>
              </w:rPr>
            </w:pPr>
            <w:r w:rsidRPr="00BF16E3">
              <w:rPr>
                <w:color w:val="0F243E" w:themeColor="text2" w:themeShade="80"/>
                <w:sz w:val="18"/>
                <w:szCs w:val="18"/>
              </w:rPr>
              <w:t>33</w:t>
            </w:r>
            <w:r w:rsidR="0015484F">
              <w:rPr>
                <w:color w:val="0F243E" w:themeColor="text2" w:themeShade="80"/>
                <w:sz w:val="18"/>
                <w:szCs w:val="18"/>
              </w:rPr>
              <w:t>.</w:t>
            </w:r>
            <w:r w:rsidRPr="00BF16E3">
              <w:rPr>
                <w:color w:val="0F243E" w:themeColor="text2" w:themeShade="80"/>
                <w:sz w:val="18"/>
                <w:szCs w:val="18"/>
              </w:rPr>
              <w:t>3%</w:t>
            </w:r>
            <w:r w:rsidRPr="00BF16E3">
              <w:rPr>
                <w:color w:val="0F243E" w:themeColor="text2" w:themeShade="80"/>
                <w:sz w:val="18"/>
                <w:szCs w:val="18"/>
              </w:rPr>
              <w:tab/>
            </w:r>
            <w:r w:rsidRPr="00BF16E3">
              <w:rPr>
                <w:color w:val="0F243E" w:themeColor="text2" w:themeShade="80"/>
                <w:sz w:val="18"/>
                <w:szCs w:val="18"/>
              </w:rPr>
              <w:tab/>
              <w:t>20%</w:t>
            </w:r>
          </w:p>
          <w:p w14:paraId="1FA61EB1" w14:textId="77777777" w:rsidR="00544226" w:rsidRDefault="00544226" w:rsidP="0015484F">
            <w:pPr>
              <w:rPr>
                <w:color w:val="0F243E" w:themeColor="text2" w:themeShade="80"/>
                <w:sz w:val="18"/>
                <w:szCs w:val="18"/>
              </w:rPr>
            </w:pPr>
          </w:p>
          <w:p w14:paraId="7DBF2EC0" w14:textId="77777777" w:rsidR="00544226" w:rsidRPr="00AA1221" w:rsidRDefault="00544226" w:rsidP="00544226">
            <w:pPr>
              <w:pStyle w:val="PlainText"/>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3.4  Growth of agriculture sector 2016 - 2020   </w:t>
            </w:r>
          </w:p>
          <w:p w14:paraId="5A3208C7" w14:textId="34C18A83" w:rsidR="00544226" w:rsidRPr="00AA1221" w:rsidRDefault="00544226" w:rsidP="00544226">
            <w:pPr>
              <w:rPr>
                <w:color w:val="0F243E" w:themeColor="text2" w:themeShade="80"/>
                <w:sz w:val="18"/>
                <w:szCs w:val="18"/>
              </w:rPr>
            </w:pPr>
            <w:r w:rsidRPr="00AA1221">
              <w:rPr>
                <w:color w:val="0F243E" w:themeColor="text2" w:themeShade="80"/>
                <w:sz w:val="18"/>
                <w:szCs w:val="18"/>
                <w:u w:val="single"/>
              </w:rPr>
              <w:t>Baseline (</w:t>
            </w:r>
            <w:r w:rsidR="00855757" w:rsidRPr="00AA1221">
              <w:rPr>
                <w:color w:val="0F243E" w:themeColor="text2" w:themeShade="80"/>
                <w:sz w:val="18"/>
                <w:szCs w:val="18"/>
                <w:u w:val="single"/>
              </w:rPr>
              <w:t>2014</w:t>
            </w:r>
            <w:r w:rsidRPr="00AA1221">
              <w:rPr>
                <w:color w:val="0F243E" w:themeColor="text2" w:themeShade="80"/>
                <w:sz w:val="18"/>
                <w:szCs w:val="18"/>
                <w:u w:val="single"/>
              </w:rPr>
              <w:t>):</w:t>
            </w:r>
            <w:r w:rsidRPr="00AA1221">
              <w:rPr>
                <w:color w:val="0F243E" w:themeColor="text2" w:themeShade="80"/>
                <w:sz w:val="18"/>
                <w:szCs w:val="18"/>
              </w:rPr>
              <w:tab/>
            </w:r>
            <w:r w:rsidRPr="00AA1221">
              <w:rPr>
                <w:color w:val="0F243E" w:themeColor="text2" w:themeShade="80"/>
                <w:sz w:val="18"/>
                <w:szCs w:val="18"/>
                <w:u w:val="single"/>
              </w:rPr>
              <w:t>Target:</w:t>
            </w:r>
          </w:p>
          <w:p w14:paraId="2B5976CB" w14:textId="1C0DE985" w:rsidR="00544226" w:rsidRPr="00AA1221" w:rsidRDefault="00855757" w:rsidP="00544226">
            <w:pPr>
              <w:pStyle w:val="PlainText"/>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   </w:t>
            </w:r>
            <w:r w:rsidR="00544226"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2.25</w:t>
            </w:r>
            <w:r w:rsidR="002E64AE" w:rsidRPr="00AA1221">
              <w:rPr>
                <w:rFonts w:asciiTheme="minorHAnsi" w:hAnsiTheme="minorHAnsi"/>
                <w:color w:val="0F243E" w:themeColor="text2" w:themeShade="80"/>
                <w:sz w:val="18"/>
                <w:szCs w:val="18"/>
                <w:lang w:val="en-CA"/>
              </w:rPr>
              <w:t>%</w:t>
            </w:r>
            <w:r w:rsidR="00544226"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 xml:space="preserve">          </w:t>
            </w:r>
            <w:r w:rsidR="00544226" w:rsidRPr="00AA1221">
              <w:rPr>
                <w:rFonts w:asciiTheme="minorHAnsi" w:hAnsiTheme="minorHAnsi"/>
                <w:color w:val="0F243E" w:themeColor="text2" w:themeShade="80"/>
                <w:sz w:val="18"/>
                <w:szCs w:val="18"/>
                <w:lang w:val="en-CA"/>
              </w:rPr>
              <w:t xml:space="preserve">20% </w:t>
            </w:r>
          </w:p>
          <w:p w14:paraId="1996CB6E" w14:textId="77777777" w:rsidR="00544226" w:rsidRPr="00ED015D" w:rsidRDefault="00544226" w:rsidP="00544226">
            <w:pPr>
              <w:pStyle w:val="PlainText"/>
              <w:rPr>
                <w:rFonts w:asciiTheme="minorHAnsi" w:hAnsiTheme="minorHAnsi"/>
                <w:color w:val="0F243E" w:themeColor="text2" w:themeShade="80"/>
                <w:sz w:val="18"/>
                <w:szCs w:val="18"/>
                <w:highlight w:val="cyan"/>
                <w:lang w:val="en-CA"/>
              </w:rPr>
            </w:pPr>
          </w:p>
          <w:p w14:paraId="143B0D04" w14:textId="77777777" w:rsidR="00544226" w:rsidRPr="00AA1221" w:rsidRDefault="00544226" w:rsidP="00544226">
            <w:pPr>
              <w:pStyle w:val="PlainText"/>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3.5 Agriculture Export – Import ratio in 2020   </w:t>
            </w:r>
          </w:p>
          <w:p w14:paraId="17BEBC11" w14:textId="57DBB8FA" w:rsidR="00544226" w:rsidRPr="00AA1221" w:rsidRDefault="00544226" w:rsidP="00544226">
            <w:pPr>
              <w:rPr>
                <w:color w:val="0F243E" w:themeColor="text2" w:themeShade="80"/>
                <w:sz w:val="18"/>
                <w:szCs w:val="18"/>
              </w:rPr>
            </w:pPr>
            <w:r w:rsidRPr="00AA1221">
              <w:rPr>
                <w:color w:val="0F243E" w:themeColor="text2" w:themeShade="80"/>
                <w:sz w:val="18"/>
                <w:szCs w:val="18"/>
                <w:u w:val="single"/>
              </w:rPr>
              <w:t>Baseline (</w:t>
            </w:r>
            <w:r w:rsidR="00855757" w:rsidRPr="00AA1221">
              <w:rPr>
                <w:color w:val="0F243E" w:themeColor="text2" w:themeShade="80"/>
                <w:sz w:val="18"/>
                <w:szCs w:val="18"/>
                <w:u w:val="single"/>
              </w:rPr>
              <w:t>2015</w:t>
            </w:r>
            <w:r w:rsidRPr="00AA1221">
              <w:rPr>
                <w:color w:val="0F243E" w:themeColor="text2" w:themeShade="80"/>
                <w:sz w:val="18"/>
                <w:szCs w:val="18"/>
                <w:u w:val="single"/>
              </w:rPr>
              <w:t>):</w:t>
            </w:r>
            <w:r w:rsidRPr="00AA1221">
              <w:rPr>
                <w:color w:val="0F243E" w:themeColor="text2" w:themeShade="80"/>
                <w:sz w:val="18"/>
                <w:szCs w:val="18"/>
              </w:rPr>
              <w:tab/>
            </w:r>
            <w:r w:rsidRPr="00AA1221">
              <w:rPr>
                <w:color w:val="0F243E" w:themeColor="text2" w:themeShade="80"/>
                <w:sz w:val="18"/>
                <w:szCs w:val="18"/>
                <w:u w:val="single"/>
              </w:rPr>
              <w:t>Target:</w:t>
            </w:r>
          </w:p>
          <w:p w14:paraId="6E3D1310" w14:textId="77777777" w:rsidR="00544226" w:rsidRDefault="00544226" w:rsidP="00855757">
            <w:pPr>
              <w:pStyle w:val="PlainText"/>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1:4.5</w:t>
            </w:r>
            <w:r w:rsidR="00855757" w:rsidRPr="00AA1221">
              <w:t xml:space="preserve"> </w:t>
            </w:r>
            <w:r w:rsidRPr="00AA1221">
              <w:rPr>
                <w:rFonts w:asciiTheme="minorHAnsi" w:hAnsiTheme="minorHAnsi"/>
                <w:color w:val="0F243E" w:themeColor="text2" w:themeShade="80"/>
                <w:sz w:val="18"/>
                <w:szCs w:val="18"/>
                <w:lang w:val="en-CA"/>
              </w:rPr>
              <w:t xml:space="preserve">                       (1:3)</w:t>
            </w:r>
            <w:r>
              <w:rPr>
                <w:rFonts w:asciiTheme="minorHAnsi" w:hAnsiTheme="minorHAnsi"/>
                <w:color w:val="0F243E" w:themeColor="text2" w:themeShade="80"/>
                <w:sz w:val="18"/>
                <w:szCs w:val="18"/>
                <w:lang w:val="en-CA"/>
              </w:rPr>
              <w:t xml:space="preserve"> </w:t>
            </w:r>
          </w:p>
          <w:p w14:paraId="381140BA" w14:textId="77777777" w:rsidR="00462153" w:rsidRDefault="00462153" w:rsidP="00855757">
            <w:pPr>
              <w:pStyle w:val="PlainText"/>
              <w:rPr>
                <w:rFonts w:asciiTheme="minorHAnsi" w:hAnsiTheme="minorHAnsi"/>
                <w:color w:val="0F243E" w:themeColor="text2" w:themeShade="80"/>
                <w:sz w:val="18"/>
                <w:szCs w:val="18"/>
                <w:lang w:val="en-CA"/>
              </w:rPr>
            </w:pPr>
          </w:p>
          <w:p w14:paraId="6BC61559" w14:textId="5D8DB965" w:rsidR="00462153" w:rsidRPr="00517D2B" w:rsidRDefault="00462153" w:rsidP="00462153">
            <w:pPr>
              <w:rPr>
                <w:color w:val="0F243E" w:themeColor="text2" w:themeShade="80"/>
                <w:sz w:val="18"/>
                <w:szCs w:val="18"/>
                <w:highlight w:val="yellow"/>
              </w:rPr>
            </w:pPr>
            <w:r w:rsidRPr="00517D2B">
              <w:rPr>
                <w:color w:val="0F243E" w:themeColor="text2" w:themeShade="80"/>
                <w:sz w:val="18"/>
                <w:szCs w:val="18"/>
                <w:highlight w:val="yellow"/>
              </w:rPr>
              <w:t>3.6 Global Innovation Index Rank</w:t>
            </w:r>
          </w:p>
          <w:p w14:paraId="5ED5844E" w14:textId="24D1FD17" w:rsidR="00462153" w:rsidRPr="00517D2B" w:rsidRDefault="00462153" w:rsidP="00462153">
            <w:pPr>
              <w:rPr>
                <w:color w:val="1F497D"/>
                <w:sz w:val="23"/>
                <w:szCs w:val="23"/>
                <w:highlight w:val="yellow"/>
              </w:rPr>
            </w:pPr>
            <w:r w:rsidRPr="00517D2B">
              <w:rPr>
                <w:color w:val="0F243E" w:themeColor="text2" w:themeShade="80"/>
                <w:sz w:val="18"/>
                <w:szCs w:val="18"/>
                <w:highlight w:val="yellow"/>
                <w:u w:val="single"/>
              </w:rPr>
              <w:t>Baseline (2015)</w:t>
            </w:r>
            <w:r w:rsidRPr="00517D2B">
              <w:rPr>
                <w:color w:val="1F497D"/>
                <w:sz w:val="23"/>
                <w:szCs w:val="23"/>
                <w:highlight w:val="yellow"/>
              </w:rPr>
              <w:t xml:space="preserve">:                    </w:t>
            </w:r>
            <w:r w:rsidRPr="00517D2B">
              <w:rPr>
                <w:color w:val="0F243E" w:themeColor="text2" w:themeShade="80"/>
                <w:sz w:val="18"/>
                <w:szCs w:val="18"/>
                <w:highlight w:val="yellow"/>
                <w:u w:val="single"/>
              </w:rPr>
              <w:t>Target: 2020</w:t>
            </w:r>
          </w:p>
          <w:p w14:paraId="29272A15" w14:textId="75864AE1" w:rsidR="00462153" w:rsidRPr="00A553D4" w:rsidRDefault="00462153" w:rsidP="00462153">
            <w:pPr>
              <w:rPr>
                <w:color w:val="244061" w:themeColor="accent1" w:themeShade="80"/>
                <w:sz w:val="18"/>
                <w:szCs w:val="18"/>
              </w:rPr>
            </w:pPr>
            <w:r w:rsidRPr="00517D2B">
              <w:rPr>
                <w:color w:val="0F243E" w:themeColor="text2" w:themeShade="80"/>
                <w:sz w:val="18"/>
                <w:szCs w:val="18"/>
                <w:highlight w:val="yellow"/>
              </w:rPr>
              <w:t>87                                                           75</w:t>
            </w:r>
          </w:p>
        </w:tc>
        <w:tc>
          <w:tcPr>
            <w:tcW w:w="245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5E862C56" w14:textId="77777777" w:rsidR="00710E12" w:rsidRDefault="00710E12" w:rsidP="00710E12">
            <w:pPr>
              <w:rPr>
                <w:color w:val="0F243E" w:themeColor="text2" w:themeShade="80"/>
                <w:sz w:val="18"/>
                <w:szCs w:val="18"/>
              </w:rPr>
            </w:pPr>
            <w:r>
              <w:rPr>
                <w:color w:val="0F243E" w:themeColor="text2" w:themeShade="80"/>
                <w:sz w:val="18"/>
                <w:szCs w:val="18"/>
              </w:rPr>
              <w:t>World Bank: Doing Business Report</w:t>
            </w:r>
          </w:p>
          <w:p w14:paraId="5C5FCEBC" w14:textId="77777777" w:rsidR="00710E12" w:rsidRDefault="00710E12" w:rsidP="00710E12">
            <w:pPr>
              <w:rPr>
                <w:color w:val="0F243E" w:themeColor="text2" w:themeShade="80"/>
                <w:sz w:val="18"/>
                <w:szCs w:val="18"/>
              </w:rPr>
            </w:pPr>
          </w:p>
          <w:p w14:paraId="628AE6EC" w14:textId="77777777" w:rsidR="00710E12" w:rsidRDefault="00710E12" w:rsidP="00710E12">
            <w:pPr>
              <w:rPr>
                <w:color w:val="0F243E" w:themeColor="text2" w:themeShade="80"/>
                <w:sz w:val="18"/>
                <w:szCs w:val="18"/>
              </w:rPr>
            </w:pPr>
          </w:p>
          <w:p w14:paraId="05C9E9C5" w14:textId="77777777" w:rsidR="00710E12" w:rsidRDefault="00710E12" w:rsidP="00710E12">
            <w:pPr>
              <w:rPr>
                <w:color w:val="0F243E" w:themeColor="text2" w:themeShade="80"/>
                <w:sz w:val="18"/>
                <w:szCs w:val="18"/>
              </w:rPr>
            </w:pPr>
            <w:r w:rsidRPr="00BF16E3">
              <w:rPr>
                <w:color w:val="0F243E" w:themeColor="text2" w:themeShade="80"/>
                <w:sz w:val="18"/>
                <w:szCs w:val="18"/>
              </w:rPr>
              <w:t>National Registration Centre</w:t>
            </w:r>
            <w:r>
              <w:rPr>
                <w:color w:val="0F243E" w:themeColor="text2" w:themeShade="80"/>
                <w:sz w:val="18"/>
                <w:szCs w:val="18"/>
              </w:rPr>
              <w:t xml:space="preserve"> –</w:t>
            </w:r>
            <w:r w:rsidRPr="00BF16E3">
              <w:rPr>
                <w:color w:val="0F243E" w:themeColor="text2" w:themeShade="80"/>
                <w:sz w:val="18"/>
                <w:szCs w:val="18"/>
              </w:rPr>
              <w:t xml:space="preserve"> Annual reports</w:t>
            </w:r>
          </w:p>
          <w:p w14:paraId="2E19CB9C" w14:textId="77777777" w:rsidR="00710E12" w:rsidRDefault="00710E12" w:rsidP="00710E12">
            <w:pPr>
              <w:rPr>
                <w:color w:val="0F243E" w:themeColor="text2" w:themeShade="80"/>
                <w:sz w:val="18"/>
                <w:szCs w:val="18"/>
              </w:rPr>
            </w:pPr>
          </w:p>
          <w:p w14:paraId="2EA4FD7C" w14:textId="77777777" w:rsidR="00710E12" w:rsidRDefault="00710E12" w:rsidP="00710E12">
            <w:pPr>
              <w:rPr>
                <w:color w:val="0F243E" w:themeColor="text2" w:themeShade="80"/>
                <w:sz w:val="18"/>
                <w:szCs w:val="18"/>
              </w:rPr>
            </w:pPr>
          </w:p>
          <w:p w14:paraId="0A9D4169" w14:textId="77777777" w:rsidR="00710E12" w:rsidRDefault="00710E12" w:rsidP="00710E12">
            <w:pPr>
              <w:rPr>
                <w:color w:val="0F243E" w:themeColor="text2" w:themeShade="80"/>
                <w:sz w:val="18"/>
                <w:szCs w:val="18"/>
              </w:rPr>
            </w:pPr>
          </w:p>
          <w:p w14:paraId="4DE317EF" w14:textId="77777777" w:rsidR="00710E12" w:rsidRDefault="00710E12" w:rsidP="00710E12">
            <w:pPr>
              <w:rPr>
                <w:color w:val="0F243E" w:themeColor="text2" w:themeShade="80"/>
                <w:sz w:val="18"/>
                <w:szCs w:val="18"/>
              </w:rPr>
            </w:pPr>
          </w:p>
          <w:p w14:paraId="1C1A0DE8" w14:textId="77777777" w:rsidR="00710E12" w:rsidRDefault="00710E12" w:rsidP="00710E12">
            <w:pPr>
              <w:rPr>
                <w:color w:val="0F243E" w:themeColor="text2" w:themeShade="80"/>
                <w:sz w:val="18"/>
                <w:szCs w:val="18"/>
              </w:rPr>
            </w:pPr>
          </w:p>
          <w:p w14:paraId="2E944E35" w14:textId="77777777" w:rsidR="00710E12" w:rsidRDefault="00710E12" w:rsidP="00710E12">
            <w:pPr>
              <w:rPr>
                <w:color w:val="0F243E" w:themeColor="text2" w:themeShade="80"/>
                <w:sz w:val="18"/>
                <w:szCs w:val="18"/>
              </w:rPr>
            </w:pPr>
          </w:p>
          <w:p w14:paraId="0A890154" w14:textId="77777777" w:rsidR="00710E12" w:rsidRDefault="00710E12" w:rsidP="00710E12">
            <w:pPr>
              <w:rPr>
                <w:color w:val="0F243E" w:themeColor="text2" w:themeShade="80"/>
                <w:sz w:val="18"/>
                <w:szCs w:val="18"/>
              </w:rPr>
            </w:pPr>
          </w:p>
          <w:p w14:paraId="45049E3A" w14:textId="77777777" w:rsidR="00710E12" w:rsidRDefault="00710E12" w:rsidP="00710E12">
            <w:pPr>
              <w:rPr>
                <w:color w:val="0F243E" w:themeColor="text2" w:themeShade="80"/>
                <w:sz w:val="18"/>
                <w:szCs w:val="18"/>
              </w:rPr>
            </w:pPr>
            <w:r>
              <w:rPr>
                <w:color w:val="0F243E" w:themeColor="text2" w:themeShade="80"/>
                <w:sz w:val="18"/>
                <w:szCs w:val="18"/>
              </w:rPr>
              <w:t>INSTAT Labour Force Survey</w:t>
            </w:r>
            <w:r w:rsidDel="009C3AA9">
              <w:rPr>
                <w:color w:val="0F243E" w:themeColor="text2" w:themeShade="80"/>
                <w:sz w:val="18"/>
                <w:szCs w:val="18"/>
              </w:rPr>
              <w:t xml:space="preserve"> </w:t>
            </w:r>
          </w:p>
          <w:p w14:paraId="5D36DF13" w14:textId="77777777" w:rsidR="00710E12" w:rsidRDefault="00710E12" w:rsidP="00710E12">
            <w:pPr>
              <w:rPr>
                <w:color w:val="0F243E" w:themeColor="text2" w:themeShade="80"/>
                <w:sz w:val="18"/>
                <w:szCs w:val="18"/>
              </w:rPr>
            </w:pPr>
          </w:p>
          <w:p w14:paraId="1D18CB19" w14:textId="77777777" w:rsidR="00710E12" w:rsidRDefault="00710E12" w:rsidP="00710E12">
            <w:pPr>
              <w:rPr>
                <w:color w:val="0F243E" w:themeColor="text2" w:themeShade="80"/>
                <w:sz w:val="18"/>
                <w:szCs w:val="18"/>
              </w:rPr>
            </w:pPr>
          </w:p>
          <w:p w14:paraId="5B3446D6" w14:textId="77777777" w:rsidR="00710E12" w:rsidRDefault="00710E12" w:rsidP="00710E12">
            <w:pPr>
              <w:rPr>
                <w:color w:val="0F243E" w:themeColor="text2" w:themeShade="80"/>
                <w:sz w:val="18"/>
                <w:szCs w:val="18"/>
              </w:rPr>
            </w:pPr>
          </w:p>
          <w:p w14:paraId="0C260098" w14:textId="77777777" w:rsidR="00710E12" w:rsidRDefault="00710E12" w:rsidP="00710E12">
            <w:pPr>
              <w:rPr>
                <w:color w:val="244061" w:themeColor="accent1" w:themeShade="80"/>
                <w:sz w:val="18"/>
                <w:szCs w:val="18"/>
              </w:rPr>
            </w:pPr>
          </w:p>
          <w:p w14:paraId="28F184BD" w14:textId="77777777" w:rsidR="00855757" w:rsidRDefault="00855757" w:rsidP="00710E12">
            <w:pPr>
              <w:rPr>
                <w:color w:val="244061" w:themeColor="accent1" w:themeShade="80"/>
                <w:sz w:val="18"/>
                <w:szCs w:val="18"/>
              </w:rPr>
            </w:pPr>
          </w:p>
          <w:p w14:paraId="547DFF01" w14:textId="77777777" w:rsidR="00855757" w:rsidRDefault="00855757" w:rsidP="00710E12">
            <w:pPr>
              <w:rPr>
                <w:color w:val="244061" w:themeColor="accent1" w:themeShade="80"/>
                <w:sz w:val="18"/>
                <w:szCs w:val="18"/>
              </w:rPr>
            </w:pPr>
          </w:p>
          <w:p w14:paraId="00ACB9FC" w14:textId="77777777" w:rsidR="00855757" w:rsidRDefault="00855757" w:rsidP="00710E12">
            <w:pPr>
              <w:rPr>
                <w:color w:val="244061" w:themeColor="accent1" w:themeShade="80"/>
                <w:sz w:val="18"/>
                <w:szCs w:val="18"/>
              </w:rPr>
            </w:pPr>
          </w:p>
          <w:p w14:paraId="7D67AC3E" w14:textId="77777777" w:rsidR="00855757" w:rsidRDefault="00855757" w:rsidP="00710E12">
            <w:pPr>
              <w:rPr>
                <w:color w:val="244061" w:themeColor="accent1" w:themeShade="80"/>
                <w:sz w:val="18"/>
                <w:szCs w:val="18"/>
              </w:rPr>
            </w:pPr>
          </w:p>
          <w:p w14:paraId="0D47D378" w14:textId="77777777" w:rsidR="00855757" w:rsidRDefault="00855757" w:rsidP="00710E12">
            <w:pPr>
              <w:rPr>
                <w:color w:val="244061" w:themeColor="accent1" w:themeShade="80"/>
                <w:sz w:val="18"/>
                <w:szCs w:val="18"/>
              </w:rPr>
            </w:pPr>
          </w:p>
          <w:p w14:paraId="642CC447" w14:textId="77777777" w:rsidR="00855757" w:rsidRDefault="00855757" w:rsidP="00710E12">
            <w:pPr>
              <w:rPr>
                <w:color w:val="244061" w:themeColor="accent1" w:themeShade="80"/>
                <w:sz w:val="18"/>
                <w:szCs w:val="18"/>
              </w:rPr>
            </w:pPr>
          </w:p>
          <w:p w14:paraId="2945D012" w14:textId="77777777" w:rsidR="00855757" w:rsidRDefault="00855757" w:rsidP="00855757">
            <w:pPr>
              <w:rPr>
                <w:color w:val="244061" w:themeColor="accent1" w:themeShade="80"/>
                <w:sz w:val="18"/>
                <w:szCs w:val="18"/>
              </w:rPr>
            </w:pPr>
            <w:r>
              <w:rPr>
                <w:color w:val="244061" w:themeColor="accent1" w:themeShade="80"/>
                <w:sz w:val="18"/>
                <w:szCs w:val="18"/>
              </w:rPr>
              <w:t xml:space="preserve">INSTAT </w:t>
            </w:r>
          </w:p>
          <w:p w14:paraId="764C134F" w14:textId="77777777" w:rsidR="00855757" w:rsidRDefault="00855757" w:rsidP="00855757">
            <w:pPr>
              <w:rPr>
                <w:color w:val="244061" w:themeColor="accent1" w:themeShade="80"/>
                <w:sz w:val="18"/>
                <w:szCs w:val="18"/>
              </w:rPr>
            </w:pPr>
          </w:p>
          <w:p w14:paraId="5F8DB68F" w14:textId="77777777" w:rsidR="00855757" w:rsidRDefault="00855757" w:rsidP="00855757">
            <w:pPr>
              <w:rPr>
                <w:color w:val="244061" w:themeColor="accent1" w:themeShade="80"/>
                <w:sz w:val="18"/>
                <w:szCs w:val="18"/>
              </w:rPr>
            </w:pPr>
          </w:p>
          <w:p w14:paraId="5AA16556" w14:textId="74C31F21" w:rsidR="00855757" w:rsidRDefault="00855757" w:rsidP="00855757">
            <w:pPr>
              <w:rPr>
                <w:color w:val="244061" w:themeColor="accent1" w:themeShade="80"/>
                <w:sz w:val="18"/>
                <w:szCs w:val="18"/>
              </w:rPr>
            </w:pPr>
            <w:r>
              <w:rPr>
                <w:color w:val="244061" w:themeColor="accent1" w:themeShade="80"/>
                <w:sz w:val="18"/>
                <w:szCs w:val="18"/>
              </w:rPr>
              <w:t>INSTAT</w:t>
            </w:r>
          </w:p>
          <w:p w14:paraId="7CB988D4" w14:textId="77777777" w:rsidR="00855757" w:rsidRDefault="00855757" w:rsidP="00855757">
            <w:pPr>
              <w:rPr>
                <w:color w:val="244061" w:themeColor="accent1" w:themeShade="80"/>
                <w:sz w:val="18"/>
                <w:szCs w:val="18"/>
              </w:rPr>
            </w:pPr>
          </w:p>
          <w:p w14:paraId="3BF39DD6" w14:textId="77777777" w:rsidR="00855757" w:rsidRDefault="00855757" w:rsidP="00855757">
            <w:pPr>
              <w:rPr>
                <w:color w:val="244061" w:themeColor="accent1" w:themeShade="80"/>
                <w:sz w:val="18"/>
                <w:szCs w:val="18"/>
              </w:rPr>
            </w:pPr>
          </w:p>
          <w:p w14:paraId="0BFAFD93" w14:textId="77777777" w:rsidR="00462153" w:rsidRDefault="00462153" w:rsidP="00855757">
            <w:pPr>
              <w:rPr>
                <w:color w:val="244061" w:themeColor="accent1" w:themeShade="80"/>
                <w:sz w:val="18"/>
                <w:szCs w:val="18"/>
              </w:rPr>
            </w:pPr>
          </w:p>
          <w:p w14:paraId="36DEBA48" w14:textId="77777777" w:rsidR="00462153" w:rsidRDefault="00462153" w:rsidP="00855757">
            <w:pPr>
              <w:rPr>
                <w:color w:val="244061" w:themeColor="accent1" w:themeShade="80"/>
                <w:sz w:val="18"/>
                <w:szCs w:val="18"/>
              </w:rPr>
            </w:pPr>
          </w:p>
          <w:p w14:paraId="42832BB8" w14:textId="77777777" w:rsidR="00462153" w:rsidRDefault="00462153" w:rsidP="00462153">
            <w:pPr>
              <w:rPr>
                <w:color w:val="0F243E" w:themeColor="text2" w:themeShade="80"/>
                <w:sz w:val="18"/>
                <w:szCs w:val="18"/>
              </w:rPr>
            </w:pPr>
          </w:p>
          <w:p w14:paraId="199D39BF" w14:textId="77777777" w:rsidR="00462153" w:rsidRPr="00462153" w:rsidRDefault="00462153" w:rsidP="00462153">
            <w:pPr>
              <w:rPr>
                <w:color w:val="0F243E" w:themeColor="text2" w:themeShade="80"/>
                <w:sz w:val="18"/>
                <w:szCs w:val="18"/>
              </w:rPr>
            </w:pPr>
            <w:r w:rsidRPr="00462153">
              <w:rPr>
                <w:color w:val="0F243E" w:themeColor="text2" w:themeShade="80"/>
                <w:sz w:val="18"/>
                <w:szCs w:val="18"/>
              </w:rPr>
              <w:t>MoV: (Cornell, INSEAD, WIPO) </w:t>
            </w:r>
            <w:hyperlink r:id="rId10" w:history="1">
              <w:r w:rsidRPr="00462153">
                <w:rPr>
                  <w:color w:val="0F243E" w:themeColor="text2" w:themeShade="80"/>
                  <w:sz w:val="18"/>
                  <w:szCs w:val="18"/>
                </w:rPr>
                <w:t>www.globalinnovationindex.org/</w:t>
              </w:r>
            </w:hyperlink>
            <w:r w:rsidRPr="00462153">
              <w:rPr>
                <w:color w:val="0F243E" w:themeColor="text2" w:themeShade="80"/>
                <w:sz w:val="18"/>
                <w:szCs w:val="18"/>
              </w:rPr>
              <w:t> </w:t>
            </w:r>
          </w:p>
          <w:p w14:paraId="7F8E67E4" w14:textId="6325F6B5" w:rsidR="00462153" w:rsidRPr="00A553D4" w:rsidRDefault="00462153" w:rsidP="00855757">
            <w:pPr>
              <w:rPr>
                <w:color w:val="244061" w:themeColor="accent1" w:themeShade="80"/>
                <w:sz w:val="18"/>
                <w:szCs w:val="18"/>
              </w:rPr>
            </w:pPr>
          </w:p>
        </w:tc>
        <w:tc>
          <w:tcPr>
            <w:tcW w:w="234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Mar>
              <w:left w:w="115" w:type="dxa"/>
              <w:right w:w="86" w:type="dxa"/>
            </w:tcMar>
          </w:tcPr>
          <w:p w14:paraId="1534821A" w14:textId="77777777" w:rsidR="00710E12" w:rsidRPr="000C6431" w:rsidRDefault="00710E12" w:rsidP="00DC4CC4">
            <w:pPr>
              <w:pStyle w:val="ListParagraph"/>
              <w:numPr>
                <w:ilvl w:val="0"/>
                <w:numId w:val="35"/>
              </w:numPr>
              <w:ind w:left="216" w:hanging="216"/>
              <w:rPr>
                <w:color w:val="0F243E" w:themeColor="text2" w:themeShade="80"/>
                <w:spacing w:val="-3"/>
                <w:sz w:val="18"/>
                <w:szCs w:val="18"/>
              </w:rPr>
            </w:pPr>
            <w:r w:rsidRPr="000C6431">
              <w:rPr>
                <w:color w:val="0F243E" w:themeColor="text2" w:themeShade="80"/>
                <w:spacing w:val="-3"/>
                <w:sz w:val="18"/>
                <w:szCs w:val="18"/>
                <w:lang w:val="en-CA"/>
              </w:rPr>
              <w:t>Line Ministries (</w:t>
            </w:r>
            <w:r w:rsidRPr="000C6431">
              <w:rPr>
                <w:color w:val="0F243E" w:themeColor="text2" w:themeShade="80"/>
                <w:spacing w:val="-3"/>
                <w:sz w:val="18"/>
                <w:szCs w:val="18"/>
              </w:rPr>
              <w:t>Ministry of Economic Development, Tourism, Trade and Entrepreneurship;</w:t>
            </w:r>
            <w:r w:rsidRPr="000C6431">
              <w:rPr>
                <w:spacing w:val="-3"/>
              </w:rPr>
              <w:t xml:space="preserve"> </w:t>
            </w:r>
            <w:r w:rsidR="000C6431" w:rsidRPr="000C6431">
              <w:rPr>
                <w:color w:val="0F243E" w:themeColor="text2" w:themeShade="80"/>
                <w:spacing w:val="-3"/>
                <w:sz w:val="18"/>
                <w:szCs w:val="18"/>
              </w:rPr>
              <w:t xml:space="preserve">Ministry of Agriculture, Rural Development and Water Administration; </w:t>
            </w:r>
            <w:r w:rsidRPr="000C6431">
              <w:rPr>
                <w:color w:val="0F243E" w:themeColor="text2" w:themeShade="80"/>
                <w:spacing w:val="-3"/>
                <w:sz w:val="18"/>
                <w:szCs w:val="18"/>
              </w:rPr>
              <w:t>Ministry of Social Welfare and Youth; Ministry of Urban Development; Ministry of Education</w:t>
            </w:r>
            <w:r w:rsidRPr="000C6431" w:rsidDel="009C3AA9">
              <w:rPr>
                <w:color w:val="0F243E" w:themeColor="text2" w:themeShade="80"/>
                <w:spacing w:val="-3"/>
                <w:sz w:val="18"/>
                <w:szCs w:val="18"/>
              </w:rPr>
              <w:t xml:space="preserve"> </w:t>
            </w:r>
            <w:r w:rsidRPr="000C6431">
              <w:rPr>
                <w:color w:val="0F243E" w:themeColor="text2" w:themeShade="80"/>
                <w:spacing w:val="-3"/>
                <w:sz w:val="18"/>
                <w:szCs w:val="18"/>
              </w:rPr>
              <w:t>and Sports; Ministry of Culture</w:t>
            </w:r>
            <w:r w:rsidR="0006520D">
              <w:rPr>
                <w:color w:val="0F243E" w:themeColor="text2" w:themeShade="80"/>
                <w:spacing w:val="-3"/>
                <w:sz w:val="18"/>
                <w:szCs w:val="18"/>
              </w:rPr>
              <w:t>;</w:t>
            </w:r>
            <w:r w:rsidRPr="000C6431">
              <w:rPr>
                <w:color w:val="0F243E" w:themeColor="text2" w:themeShade="80"/>
                <w:spacing w:val="-3"/>
                <w:sz w:val="18"/>
                <w:szCs w:val="18"/>
              </w:rPr>
              <w:t xml:space="preserve"> etc.)</w:t>
            </w:r>
          </w:p>
          <w:p w14:paraId="1A6FE50E" w14:textId="77777777" w:rsidR="00710E12" w:rsidRDefault="00710E12" w:rsidP="00DC4CC4">
            <w:pPr>
              <w:pStyle w:val="ListParagraph"/>
              <w:numPr>
                <w:ilvl w:val="0"/>
                <w:numId w:val="35"/>
              </w:numPr>
              <w:ind w:left="209" w:hanging="209"/>
              <w:rPr>
                <w:color w:val="0F243E" w:themeColor="text2" w:themeShade="80"/>
                <w:sz w:val="18"/>
                <w:szCs w:val="18"/>
              </w:rPr>
            </w:pPr>
            <w:r>
              <w:rPr>
                <w:color w:val="0F243E" w:themeColor="text2" w:themeShade="80"/>
                <w:sz w:val="18"/>
                <w:szCs w:val="18"/>
              </w:rPr>
              <w:t>Albanian Investment Development Agency</w:t>
            </w:r>
          </w:p>
          <w:p w14:paraId="51B31A1C" w14:textId="77777777" w:rsidR="00710E12" w:rsidRDefault="00710E12" w:rsidP="00DC4CC4">
            <w:pPr>
              <w:pStyle w:val="ListParagraph"/>
              <w:numPr>
                <w:ilvl w:val="0"/>
                <w:numId w:val="35"/>
              </w:numPr>
              <w:ind w:left="209" w:hanging="209"/>
              <w:rPr>
                <w:color w:val="0F243E" w:themeColor="text2" w:themeShade="80"/>
                <w:sz w:val="18"/>
                <w:szCs w:val="18"/>
              </w:rPr>
            </w:pPr>
            <w:r>
              <w:rPr>
                <w:color w:val="0F243E" w:themeColor="text2" w:themeShade="80"/>
                <w:sz w:val="18"/>
                <w:szCs w:val="18"/>
              </w:rPr>
              <w:t>Local G</w:t>
            </w:r>
            <w:r w:rsidRPr="00B45D55">
              <w:rPr>
                <w:color w:val="0F243E" w:themeColor="text2" w:themeShade="80"/>
                <w:sz w:val="18"/>
                <w:szCs w:val="18"/>
              </w:rPr>
              <w:t>overnment</w:t>
            </w:r>
            <w:r>
              <w:rPr>
                <w:color w:val="0F243E" w:themeColor="text2" w:themeShade="80"/>
                <w:sz w:val="18"/>
                <w:szCs w:val="18"/>
              </w:rPr>
              <w:t>s</w:t>
            </w:r>
          </w:p>
          <w:p w14:paraId="5EFD7DB6" w14:textId="77777777" w:rsidR="00710E12" w:rsidRPr="00B45D55" w:rsidRDefault="00710E12" w:rsidP="00DC4CC4">
            <w:pPr>
              <w:pStyle w:val="ListParagraph"/>
              <w:numPr>
                <w:ilvl w:val="0"/>
                <w:numId w:val="35"/>
              </w:numPr>
              <w:ind w:left="209" w:hanging="209"/>
              <w:rPr>
                <w:color w:val="0F243E" w:themeColor="text2" w:themeShade="80"/>
                <w:sz w:val="18"/>
                <w:szCs w:val="18"/>
              </w:rPr>
            </w:pPr>
            <w:r>
              <w:rPr>
                <w:color w:val="0F243E" w:themeColor="text2" w:themeShade="80"/>
                <w:sz w:val="18"/>
                <w:szCs w:val="18"/>
              </w:rPr>
              <w:t>Social P</w:t>
            </w:r>
            <w:r w:rsidRPr="00B45D55">
              <w:rPr>
                <w:color w:val="0F243E" w:themeColor="text2" w:themeShade="80"/>
                <w:sz w:val="18"/>
                <w:szCs w:val="18"/>
              </w:rPr>
              <w:t>artners (employers’ and workers’ organisations)</w:t>
            </w:r>
          </w:p>
          <w:p w14:paraId="3DCC8B48" w14:textId="77777777" w:rsidR="00710E12" w:rsidRDefault="00710E12" w:rsidP="00DC4CC4">
            <w:pPr>
              <w:pStyle w:val="ListParagraph"/>
              <w:numPr>
                <w:ilvl w:val="0"/>
                <w:numId w:val="35"/>
              </w:numPr>
              <w:ind w:left="209" w:hanging="209"/>
              <w:rPr>
                <w:color w:val="0F243E" w:themeColor="text2" w:themeShade="80"/>
                <w:sz w:val="18"/>
                <w:szCs w:val="18"/>
              </w:rPr>
            </w:pPr>
            <w:r w:rsidRPr="00B45D55">
              <w:rPr>
                <w:color w:val="0F243E" w:themeColor="text2" w:themeShade="80"/>
                <w:sz w:val="18"/>
                <w:szCs w:val="18"/>
              </w:rPr>
              <w:t xml:space="preserve">Business </w:t>
            </w:r>
            <w:r>
              <w:rPr>
                <w:color w:val="0F243E" w:themeColor="text2" w:themeShade="80"/>
                <w:sz w:val="18"/>
                <w:szCs w:val="18"/>
              </w:rPr>
              <w:t>A</w:t>
            </w:r>
            <w:r w:rsidRPr="00B45D55">
              <w:rPr>
                <w:color w:val="0F243E" w:themeColor="text2" w:themeShade="80"/>
                <w:sz w:val="18"/>
                <w:szCs w:val="18"/>
              </w:rPr>
              <w:t xml:space="preserve">ssociations, </w:t>
            </w:r>
            <w:r>
              <w:rPr>
                <w:color w:val="0F243E" w:themeColor="text2" w:themeShade="80"/>
                <w:sz w:val="18"/>
                <w:szCs w:val="18"/>
              </w:rPr>
              <w:t>Chambers of Commerce</w:t>
            </w:r>
          </w:p>
          <w:p w14:paraId="6B080CAA" w14:textId="77777777" w:rsidR="00710E12" w:rsidRPr="00B45D55" w:rsidRDefault="00710E12" w:rsidP="00DC4CC4">
            <w:pPr>
              <w:pStyle w:val="ListParagraph"/>
              <w:numPr>
                <w:ilvl w:val="0"/>
                <w:numId w:val="35"/>
              </w:numPr>
              <w:ind w:left="209" w:hanging="209"/>
              <w:rPr>
                <w:color w:val="0F243E" w:themeColor="text2" w:themeShade="80"/>
                <w:sz w:val="18"/>
                <w:szCs w:val="18"/>
              </w:rPr>
            </w:pPr>
            <w:r>
              <w:rPr>
                <w:color w:val="0F243E" w:themeColor="text2" w:themeShade="80"/>
                <w:sz w:val="18"/>
                <w:szCs w:val="18"/>
              </w:rPr>
              <w:t>Public and Private Universities</w:t>
            </w:r>
          </w:p>
          <w:p w14:paraId="2EDAC8D9" w14:textId="77777777" w:rsidR="00710E12" w:rsidRPr="00B45D55" w:rsidRDefault="00710E12" w:rsidP="00DC4CC4">
            <w:pPr>
              <w:pStyle w:val="ListParagraph"/>
              <w:numPr>
                <w:ilvl w:val="0"/>
                <w:numId w:val="35"/>
              </w:numPr>
              <w:ind w:left="209" w:hanging="209"/>
              <w:rPr>
                <w:color w:val="0F243E" w:themeColor="text2" w:themeShade="80"/>
                <w:sz w:val="18"/>
                <w:szCs w:val="18"/>
              </w:rPr>
            </w:pPr>
            <w:r w:rsidRPr="00B45D55">
              <w:rPr>
                <w:color w:val="0F243E" w:themeColor="text2" w:themeShade="80"/>
                <w:sz w:val="18"/>
                <w:szCs w:val="18"/>
              </w:rPr>
              <w:t>INSTAT</w:t>
            </w:r>
          </w:p>
          <w:p w14:paraId="1A5806AC" w14:textId="77777777" w:rsidR="00710E12" w:rsidRPr="009F7460" w:rsidRDefault="00710E12" w:rsidP="00DC4CC4">
            <w:pPr>
              <w:pStyle w:val="ListParagraph"/>
              <w:numPr>
                <w:ilvl w:val="0"/>
                <w:numId w:val="35"/>
              </w:numPr>
              <w:ind w:left="209" w:hanging="209"/>
              <w:rPr>
                <w:color w:val="244061" w:themeColor="accent1" w:themeShade="80"/>
                <w:sz w:val="18"/>
                <w:szCs w:val="18"/>
              </w:rPr>
            </w:pPr>
            <w:r>
              <w:rPr>
                <w:color w:val="0F243E" w:themeColor="text2" w:themeShade="80"/>
                <w:sz w:val="18"/>
                <w:szCs w:val="18"/>
              </w:rPr>
              <w:t>Trade Unions</w:t>
            </w:r>
          </w:p>
          <w:p w14:paraId="3E04C628" w14:textId="77777777" w:rsidR="005445BF" w:rsidRPr="00D43513" w:rsidRDefault="00710E12" w:rsidP="00DC4CC4">
            <w:pPr>
              <w:pStyle w:val="ListParagraph"/>
              <w:numPr>
                <w:ilvl w:val="0"/>
                <w:numId w:val="35"/>
              </w:numPr>
              <w:ind w:left="209" w:hanging="209"/>
              <w:rPr>
                <w:color w:val="244061" w:themeColor="accent1" w:themeShade="80"/>
                <w:sz w:val="18"/>
                <w:szCs w:val="18"/>
              </w:rPr>
            </w:pPr>
            <w:r w:rsidRPr="00B45D55">
              <w:rPr>
                <w:color w:val="0F243E" w:themeColor="text2" w:themeShade="80"/>
                <w:sz w:val="18"/>
                <w:szCs w:val="18"/>
              </w:rPr>
              <w:t>B</w:t>
            </w:r>
            <w:r>
              <w:rPr>
                <w:color w:val="0F243E" w:themeColor="text2" w:themeShade="80"/>
                <w:sz w:val="18"/>
                <w:szCs w:val="18"/>
              </w:rPr>
              <w:t>anking Service</w:t>
            </w:r>
          </w:p>
          <w:p w14:paraId="5832C5EB" w14:textId="77777777" w:rsidR="00D43513" w:rsidRPr="006909B0" w:rsidRDefault="00D43513" w:rsidP="00DC4CC4">
            <w:pPr>
              <w:pStyle w:val="ListParagraph"/>
              <w:numPr>
                <w:ilvl w:val="0"/>
                <w:numId w:val="35"/>
              </w:numPr>
              <w:ind w:left="209" w:hanging="209"/>
              <w:rPr>
                <w:color w:val="244061" w:themeColor="accent1" w:themeShade="80"/>
                <w:sz w:val="18"/>
                <w:szCs w:val="18"/>
              </w:rPr>
            </w:pPr>
            <w:r>
              <w:rPr>
                <w:color w:val="0F243E" w:themeColor="text2" w:themeShade="80"/>
                <w:sz w:val="18"/>
                <w:szCs w:val="18"/>
              </w:rPr>
              <w:t>IOM</w:t>
            </w:r>
          </w:p>
          <w:p w14:paraId="2EDFBCF6" w14:textId="77777777" w:rsidR="006909B0" w:rsidRPr="006909B0" w:rsidRDefault="006909B0" w:rsidP="006909B0">
            <w:pPr>
              <w:pStyle w:val="ListParagraph"/>
              <w:numPr>
                <w:ilvl w:val="0"/>
                <w:numId w:val="0"/>
              </w:numPr>
              <w:ind w:left="209"/>
              <w:rPr>
                <w:color w:val="244061" w:themeColor="accent1" w:themeShade="80"/>
                <w:sz w:val="18"/>
                <w:szCs w:val="18"/>
              </w:rPr>
            </w:pPr>
          </w:p>
        </w:tc>
        <w:tc>
          <w:tcPr>
            <w:tcW w:w="1620" w:type="dxa"/>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auto"/>
          </w:tcPr>
          <w:p w14:paraId="5860F51E" w14:textId="77777777" w:rsidR="00710E12" w:rsidRPr="004F23F5" w:rsidRDefault="00710E12" w:rsidP="00710E12">
            <w:pPr>
              <w:rPr>
                <w:color w:val="0F243E" w:themeColor="text2" w:themeShade="80"/>
                <w:sz w:val="18"/>
                <w:szCs w:val="18"/>
              </w:rPr>
            </w:pPr>
            <w:r w:rsidRPr="004F23F5">
              <w:rPr>
                <w:color w:val="0F243E" w:themeColor="text2" w:themeShade="80"/>
                <w:sz w:val="18"/>
                <w:szCs w:val="18"/>
              </w:rPr>
              <w:t>UNDP</w:t>
            </w:r>
          </w:p>
          <w:p w14:paraId="1AA8723E" w14:textId="77777777" w:rsidR="00710E12" w:rsidRDefault="00710E12" w:rsidP="00710E12">
            <w:pPr>
              <w:rPr>
                <w:color w:val="0F243E" w:themeColor="text2" w:themeShade="80"/>
                <w:sz w:val="18"/>
                <w:szCs w:val="18"/>
              </w:rPr>
            </w:pPr>
            <w:r w:rsidRPr="004F23F5">
              <w:rPr>
                <w:color w:val="0F243E" w:themeColor="text2" w:themeShade="80"/>
                <w:sz w:val="18"/>
                <w:szCs w:val="18"/>
              </w:rPr>
              <w:t>UN Women</w:t>
            </w:r>
          </w:p>
          <w:p w14:paraId="4B336F0B" w14:textId="77777777" w:rsidR="00710E12" w:rsidRDefault="00710E12" w:rsidP="00710E12">
            <w:pPr>
              <w:rPr>
                <w:color w:val="0F243E" w:themeColor="text2" w:themeShade="80"/>
                <w:sz w:val="18"/>
                <w:szCs w:val="18"/>
              </w:rPr>
            </w:pPr>
            <w:r>
              <w:rPr>
                <w:color w:val="0F243E" w:themeColor="text2" w:themeShade="80"/>
                <w:sz w:val="18"/>
                <w:szCs w:val="18"/>
              </w:rPr>
              <w:t>ILO</w:t>
            </w:r>
          </w:p>
          <w:p w14:paraId="0F37CD85" w14:textId="77777777" w:rsidR="00710E12" w:rsidRDefault="00710E12" w:rsidP="00710E12">
            <w:pPr>
              <w:rPr>
                <w:color w:val="0F243E" w:themeColor="text2" w:themeShade="80"/>
                <w:sz w:val="18"/>
                <w:szCs w:val="18"/>
              </w:rPr>
            </w:pPr>
            <w:r>
              <w:rPr>
                <w:color w:val="0F243E" w:themeColor="text2" w:themeShade="80"/>
                <w:sz w:val="18"/>
                <w:szCs w:val="18"/>
              </w:rPr>
              <w:t>FAO</w:t>
            </w:r>
          </w:p>
          <w:p w14:paraId="6AD41698" w14:textId="77777777" w:rsidR="00710E12" w:rsidRDefault="00710E12" w:rsidP="00710E12">
            <w:pPr>
              <w:rPr>
                <w:color w:val="0F243E" w:themeColor="text2" w:themeShade="80"/>
                <w:sz w:val="18"/>
                <w:szCs w:val="18"/>
              </w:rPr>
            </w:pPr>
            <w:r>
              <w:rPr>
                <w:color w:val="0F243E" w:themeColor="text2" w:themeShade="80"/>
                <w:sz w:val="18"/>
                <w:szCs w:val="18"/>
              </w:rPr>
              <w:t>UNCTAD</w:t>
            </w:r>
          </w:p>
          <w:p w14:paraId="6573B6A9" w14:textId="77777777" w:rsidR="0006520D" w:rsidRDefault="0006520D" w:rsidP="00710E12">
            <w:pPr>
              <w:rPr>
                <w:color w:val="0F243E" w:themeColor="text2" w:themeShade="80"/>
                <w:sz w:val="18"/>
                <w:szCs w:val="18"/>
              </w:rPr>
            </w:pPr>
            <w:r>
              <w:rPr>
                <w:color w:val="0F243E" w:themeColor="text2" w:themeShade="80"/>
                <w:sz w:val="18"/>
                <w:szCs w:val="18"/>
              </w:rPr>
              <w:t>UNIDO</w:t>
            </w:r>
          </w:p>
          <w:p w14:paraId="23334B89" w14:textId="77777777" w:rsidR="00710E12" w:rsidRDefault="00710E12" w:rsidP="00710E12">
            <w:pPr>
              <w:rPr>
                <w:color w:val="0F243E" w:themeColor="text2" w:themeShade="80"/>
                <w:sz w:val="18"/>
                <w:szCs w:val="18"/>
              </w:rPr>
            </w:pPr>
            <w:r>
              <w:rPr>
                <w:color w:val="0F243E" w:themeColor="text2" w:themeShade="80"/>
                <w:sz w:val="18"/>
                <w:szCs w:val="18"/>
              </w:rPr>
              <w:t>UNECE</w:t>
            </w:r>
          </w:p>
          <w:p w14:paraId="01E58DF5" w14:textId="77777777" w:rsidR="00710E12" w:rsidRDefault="00710E12" w:rsidP="00710E12">
            <w:pPr>
              <w:rPr>
                <w:color w:val="0F243E" w:themeColor="text2" w:themeShade="80"/>
                <w:sz w:val="18"/>
                <w:szCs w:val="18"/>
              </w:rPr>
            </w:pPr>
            <w:r>
              <w:rPr>
                <w:color w:val="0F243E" w:themeColor="text2" w:themeShade="80"/>
                <w:sz w:val="18"/>
                <w:szCs w:val="18"/>
              </w:rPr>
              <w:t>UNESCO</w:t>
            </w:r>
          </w:p>
          <w:p w14:paraId="5E83928B" w14:textId="77777777" w:rsidR="00710E12" w:rsidRDefault="00710E12" w:rsidP="00710E12">
            <w:pPr>
              <w:rPr>
                <w:color w:val="0F243E" w:themeColor="text2" w:themeShade="80"/>
                <w:sz w:val="18"/>
                <w:szCs w:val="18"/>
              </w:rPr>
            </w:pPr>
            <w:r>
              <w:rPr>
                <w:color w:val="0F243E" w:themeColor="text2" w:themeShade="80"/>
                <w:sz w:val="18"/>
                <w:szCs w:val="18"/>
              </w:rPr>
              <w:t>IAEA</w:t>
            </w:r>
          </w:p>
          <w:p w14:paraId="7899D495" w14:textId="77777777" w:rsidR="00306ED7" w:rsidRDefault="00306ED7" w:rsidP="00710E12">
            <w:pPr>
              <w:rPr>
                <w:color w:val="0F243E" w:themeColor="text2" w:themeShade="80"/>
                <w:sz w:val="18"/>
                <w:szCs w:val="18"/>
              </w:rPr>
            </w:pPr>
          </w:p>
          <w:p w14:paraId="407D5329" w14:textId="77777777" w:rsidR="00306ED7" w:rsidRPr="00A553D4" w:rsidRDefault="00306ED7" w:rsidP="00710E12">
            <w:pPr>
              <w:rPr>
                <w:color w:val="244061" w:themeColor="accent1" w:themeShade="80"/>
                <w:sz w:val="18"/>
                <w:szCs w:val="18"/>
              </w:rPr>
            </w:pPr>
            <w:r>
              <w:rPr>
                <w:color w:val="0F243E" w:themeColor="text2" w:themeShade="80"/>
                <w:sz w:val="18"/>
                <w:szCs w:val="18"/>
              </w:rPr>
              <w:t>[</w:t>
            </w:r>
            <w:r w:rsidRPr="00306ED7">
              <w:rPr>
                <w:i/>
                <w:color w:val="0F243E" w:themeColor="text2" w:themeShade="80"/>
                <w:sz w:val="18"/>
                <w:szCs w:val="18"/>
              </w:rPr>
              <w:t>See indicative resource requirements in section 3.0</w:t>
            </w:r>
            <w:r>
              <w:rPr>
                <w:color w:val="0F243E" w:themeColor="text2" w:themeShade="80"/>
                <w:sz w:val="18"/>
                <w:szCs w:val="18"/>
              </w:rPr>
              <w:t>]</w:t>
            </w:r>
          </w:p>
        </w:tc>
      </w:tr>
      <w:tr w:rsidR="00710E12" w:rsidRPr="00BB1CC0" w14:paraId="1BAAB5A4" w14:textId="77777777" w:rsidTr="00710E12">
        <w:trPr>
          <w:trHeight w:val="1251"/>
        </w:trPr>
        <w:tc>
          <w:tcPr>
            <w:tcW w:w="14067" w:type="dxa"/>
            <w:gridSpan w:val="7"/>
            <w:tcBorders>
              <w:top w:val="single" w:sz="4" w:space="0" w:color="548DD4" w:themeColor="text2" w:themeTint="99"/>
              <w:bottom w:val="single" w:sz="4" w:space="0" w:color="548DD4" w:themeColor="text2" w:themeTint="99"/>
              <w:right w:val="nil"/>
            </w:tcBorders>
            <w:shd w:val="clear" w:color="auto" w:fill="auto"/>
          </w:tcPr>
          <w:p w14:paraId="59EBDDE5" w14:textId="4906EC6A" w:rsidR="00710E12" w:rsidRPr="00BB1CC0" w:rsidRDefault="00710E12" w:rsidP="00710E12">
            <w:pPr>
              <w:rPr>
                <w:color w:val="0F243E" w:themeColor="text2" w:themeShade="80"/>
                <w:sz w:val="18"/>
                <w:szCs w:val="18"/>
              </w:rPr>
            </w:pPr>
            <w:r>
              <w:rPr>
                <w:b/>
                <w:color w:val="0F243E" w:themeColor="text2" w:themeShade="80"/>
                <w:sz w:val="18"/>
                <w:szCs w:val="18"/>
              </w:rPr>
              <w:lastRenderedPageBreak/>
              <w:t xml:space="preserve">Assumptions </w:t>
            </w:r>
          </w:p>
          <w:p w14:paraId="48AC930D" w14:textId="77777777" w:rsidR="00710E12" w:rsidRDefault="00710E12" w:rsidP="00DC4CC4">
            <w:pPr>
              <w:pStyle w:val="ListParagraph"/>
              <w:numPr>
                <w:ilvl w:val="0"/>
                <w:numId w:val="38"/>
              </w:numPr>
              <w:rPr>
                <w:color w:val="0F243E" w:themeColor="text2" w:themeShade="80"/>
                <w:sz w:val="18"/>
                <w:szCs w:val="18"/>
              </w:rPr>
            </w:pPr>
            <w:r w:rsidRPr="00BB1CC0">
              <w:rPr>
                <w:color w:val="0F243E" w:themeColor="text2" w:themeShade="80"/>
                <w:sz w:val="18"/>
                <w:szCs w:val="18"/>
              </w:rPr>
              <w:t xml:space="preserve">NESS 2014-2020 is </w:t>
            </w:r>
            <w:r>
              <w:rPr>
                <w:color w:val="0F243E" w:themeColor="text2" w:themeShade="80"/>
                <w:sz w:val="18"/>
                <w:szCs w:val="18"/>
              </w:rPr>
              <w:t xml:space="preserve">fully funded and </w:t>
            </w:r>
            <w:r w:rsidRPr="00BB1CC0">
              <w:rPr>
                <w:color w:val="0F243E" w:themeColor="text2" w:themeShade="80"/>
                <w:sz w:val="18"/>
                <w:szCs w:val="18"/>
              </w:rPr>
              <w:t>under implementation</w:t>
            </w:r>
            <w:r>
              <w:rPr>
                <w:color w:val="0F243E" w:themeColor="text2" w:themeShade="80"/>
                <w:sz w:val="18"/>
                <w:szCs w:val="18"/>
              </w:rPr>
              <w:t>.</w:t>
            </w:r>
          </w:p>
          <w:p w14:paraId="1F92330A" w14:textId="77777777" w:rsidR="00710E12" w:rsidRPr="00BB1CC0" w:rsidRDefault="00710E12" w:rsidP="00DC4CC4">
            <w:pPr>
              <w:pStyle w:val="ListParagraph"/>
              <w:numPr>
                <w:ilvl w:val="0"/>
                <w:numId w:val="38"/>
              </w:numPr>
              <w:rPr>
                <w:color w:val="0F243E" w:themeColor="text2" w:themeShade="80"/>
                <w:sz w:val="18"/>
                <w:szCs w:val="18"/>
              </w:rPr>
            </w:pPr>
            <w:r w:rsidRPr="00BB1CC0">
              <w:rPr>
                <w:color w:val="0F243E" w:themeColor="text2" w:themeShade="80"/>
                <w:sz w:val="18"/>
                <w:szCs w:val="18"/>
              </w:rPr>
              <w:t>A Sector Reform Contract is to be established between EU and MoSWY/Government of Albania for providing budget support to the Employment and Skills sub-sector</w:t>
            </w:r>
            <w:r>
              <w:rPr>
                <w:color w:val="0F243E" w:themeColor="text2" w:themeShade="80"/>
                <w:sz w:val="18"/>
                <w:szCs w:val="18"/>
              </w:rPr>
              <w:t>.</w:t>
            </w:r>
          </w:p>
          <w:p w14:paraId="46BCCDE4" w14:textId="77777777" w:rsidR="00710E12" w:rsidRPr="00BB1CC0" w:rsidRDefault="00710E12" w:rsidP="00DC4CC4">
            <w:pPr>
              <w:pStyle w:val="ListParagraph"/>
              <w:numPr>
                <w:ilvl w:val="0"/>
                <w:numId w:val="38"/>
              </w:numPr>
              <w:rPr>
                <w:color w:val="0F243E" w:themeColor="text2" w:themeShade="80"/>
                <w:sz w:val="18"/>
                <w:szCs w:val="18"/>
              </w:rPr>
            </w:pPr>
            <w:r w:rsidRPr="00BB1CC0">
              <w:rPr>
                <w:color w:val="0F243E" w:themeColor="text2" w:themeShade="80"/>
                <w:sz w:val="18"/>
                <w:szCs w:val="18"/>
              </w:rPr>
              <w:t>A National Economic Reform Program is to be prepared and submitted by the GoA to the EC as part of the accession of Albania to the EU (specific chapter on Employment and Social inclusion policies)</w:t>
            </w:r>
            <w:r>
              <w:rPr>
                <w:color w:val="0F243E" w:themeColor="text2" w:themeShade="80"/>
                <w:sz w:val="18"/>
                <w:szCs w:val="18"/>
              </w:rPr>
              <w:t>.</w:t>
            </w:r>
          </w:p>
          <w:p w14:paraId="543373B3" w14:textId="77777777" w:rsidR="00710E12" w:rsidRDefault="00710E12" w:rsidP="00DC4CC4">
            <w:pPr>
              <w:pStyle w:val="ListParagraph"/>
              <w:numPr>
                <w:ilvl w:val="0"/>
                <w:numId w:val="38"/>
              </w:numPr>
              <w:rPr>
                <w:color w:val="0F243E" w:themeColor="text2" w:themeShade="80"/>
                <w:sz w:val="18"/>
                <w:szCs w:val="18"/>
              </w:rPr>
            </w:pPr>
            <w:r w:rsidRPr="00BB1CC0">
              <w:rPr>
                <w:color w:val="0F243E" w:themeColor="text2" w:themeShade="80"/>
                <w:sz w:val="18"/>
                <w:szCs w:val="18"/>
              </w:rPr>
              <w:t>Political commitment to the VET and Labour Market reforms</w:t>
            </w:r>
            <w:r>
              <w:rPr>
                <w:color w:val="0F243E" w:themeColor="text2" w:themeShade="80"/>
                <w:sz w:val="18"/>
                <w:szCs w:val="18"/>
              </w:rPr>
              <w:t>.</w:t>
            </w:r>
          </w:p>
          <w:p w14:paraId="54EA8BFE" w14:textId="77777777" w:rsidR="00710E12" w:rsidRPr="00D6087D" w:rsidRDefault="00710E12" w:rsidP="00DC4CC4">
            <w:pPr>
              <w:pStyle w:val="ListParagraph"/>
              <w:numPr>
                <w:ilvl w:val="0"/>
                <w:numId w:val="38"/>
              </w:numPr>
              <w:rPr>
                <w:color w:val="0F243E" w:themeColor="text2" w:themeShade="80"/>
                <w:sz w:val="18"/>
                <w:szCs w:val="18"/>
              </w:rPr>
            </w:pPr>
            <w:r>
              <w:rPr>
                <w:color w:val="0F243E" w:themeColor="text2" w:themeShade="80"/>
                <w:sz w:val="18"/>
                <w:szCs w:val="18"/>
              </w:rPr>
              <w:t xml:space="preserve">Political commitment to reduce </w:t>
            </w:r>
            <w:r w:rsidRPr="009128B6">
              <w:rPr>
                <w:color w:val="0F243E" w:themeColor="text2" w:themeShade="80"/>
                <w:sz w:val="18"/>
                <w:szCs w:val="18"/>
              </w:rPr>
              <w:t>Gender gap in access to affordable finance and insurance</w:t>
            </w:r>
            <w:r>
              <w:rPr>
                <w:color w:val="0F243E" w:themeColor="text2" w:themeShade="80"/>
                <w:sz w:val="18"/>
                <w:szCs w:val="18"/>
              </w:rPr>
              <w:t>.</w:t>
            </w:r>
          </w:p>
          <w:p w14:paraId="450973AD" w14:textId="77777777" w:rsidR="00710E12" w:rsidRPr="00BB1CC0" w:rsidRDefault="00710E12" w:rsidP="00710E12">
            <w:pPr>
              <w:rPr>
                <w:color w:val="0F243E" w:themeColor="text2" w:themeShade="80"/>
                <w:sz w:val="18"/>
                <w:szCs w:val="18"/>
              </w:rPr>
            </w:pPr>
          </w:p>
          <w:p w14:paraId="16A79CFA" w14:textId="77777777" w:rsidR="00710E12" w:rsidRDefault="00710E12" w:rsidP="00710E12">
            <w:pPr>
              <w:rPr>
                <w:b/>
                <w:color w:val="0F243E" w:themeColor="text2" w:themeShade="80"/>
                <w:sz w:val="18"/>
                <w:szCs w:val="18"/>
              </w:rPr>
            </w:pPr>
            <w:r>
              <w:rPr>
                <w:b/>
                <w:color w:val="0F243E" w:themeColor="text2" w:themeShade="80"/>
                <w:sz w:val="18"/>
                <w:szCs w:val="18"/>
              </w:rPr>
              <w:t>Risks</w:t>
            </w:r>
          </w:p>
          <w:p w14:paraId="373DD03A" w14:textId="77777777" w:rsidR="00710E12" w:rsidRPr="000E276A" w:rsidRDefault="00710E12" w:rsidP="00DC4CC4">
            <w:pPr>
              <w:pStyle w:val="ListParagraph"/>
              <w:numPr>
                <w:ilvl w:val="0"/>
                <w:numId w:val="38"/>
              </w:numPr>
              <w:rPr>
                <w:color w:val="0F243E" w:themeColor="text2" w:themeShade="80"/>
                <w:sz w:val="18"/>
                <w:szCs w:val="18"/>
              </w:rPr>
            </w:pPr>
            <w:r w:rsidRPr="000E276A">
              <w:rPr>
                <w:color w:val="0F243E" w:themeColor="text2" w:themeShade="80"/>
                <w:sz w:val="18"/>
                <w:szCs w:val="18"/>
              </w:rPr>
              <w:t>Limited articulation with other sectoral policies (fiscal policy, macroeconomic policy, etc.)</w:t>
            </w:r>
          </w:p>
          <w:p w14:paraId="596A1DC1" w14:textId="77777777" w:rsidR="00710E12" w:rsidRPr="000E276A" w:rsidRDefault="00710E12" w:rsidP="00DC4CC4">
            <w:pPr>
              <w:pStyle w:val="ListParagraph"/>
              <w:numPr>
                <w:ilvl w:val="0"/>
                <w:numId w:val="38"/>
              </w:numPr>
              <w:rPr>
                <w:color w:val="0F243E" w:themeColor="text2" w:themeShade="80"/>
                <w:sz w:val="18"/>
                <w:szCs w:val="18"/>
              </w:rPr>
            </w:pPr>
            <w:r w:rsidRPr="000E276A">
              <w:rPr>
                <w:color w:val="0F243E" w:themeColor="text2" w:themeShade="80"/>
                <w:sz w:val="18"/>
                <w:szCs w:val="18"/>
              </w:rPr>
              <w:t>Limitations on state budget increasing to support the needed reforms</w:t>
            </w:r>
            <w:r>
              <w:rPr>
                <w:color w:val="0F243E" w:themeColor="text2" w:themeShade="80"/>
                <w:sz w:val="18"/>
                <w:szCs w:val="18"/>
              </w:rPr>
              <w:t>.</w:t>
            </w:r>
          </w:p>
          <w:p w14:paraId="57046967" w14:textId="77777777" w:rsidR="00710E12" w:rsidRPr="000E276A" w:rsidRDefault="00710E12" w:rsidP="00DC4CC4">
            <w:pPr>
              <w:pStyle w:val="ListParagraph"/>
              <w:numPr>
                <w:ilvl w:val="0"/>
                <w:numId w:val="38"/>
              </w:numPr>
              <w:rPr>
                <w:color w:val="0F243E" w:themeColor="text2" w:themeShade="80"/>
                <w:sz w:val="18"/>
                <w:szCs w:val="18"/>
              </w:rPr>
            </w:pPr>
            <w:r w:rsidRPr="000E276A">
              <w:rPr>
                <w:color w:val="0F243E" w:themeColor="text2" w:themeShade="80"/>
                <w:sz w:val="18"/>
                <w:szCs w:val="18"/>
              </w:rPr>
              <w:t>Social and cultural attitudes</w:t>
            </w:r>
            <w:r>
              <w:rPr>
                <w:color w:val="0F243E" w:themeColor="text2" w:themeShade="80"/>
                <w:sz w:val="18"/>
                <w:szCs w:val="18"/>
              </w:rPr>
              <w:t>,</w:t>
            </w:r>
            <w:r w:rsidRPr="000E276A">
              <w:rPr>
                <w:color w:val="0F243E" w:themeColor="text2" w:themeShade="80"/>
                <w:sz w:val="18"/>
                <w:szCs w:val="18"/>
              </w:rPr>
              <w:t xml:space="preserve"> and political will cannot be changed in favour of increasing women’s equal access to finance</w:t>
            </w:r>
            <w:r>
              <w:rPr>
                <w:color w:val="0F243E" w:themeColor="text2" w:themeShade="80"/>
                <w:sz w:val="18"/>
                <w:szCs w:val="18"/>
              </w:rPr>
              <w:t>.</w:t>
            </w:r>
          </w:p>
          <w:p w14:paraId="5F4C6AA9" w14:textId="77777777" w:rsidR="00710E12" w:rsidRPr="000E276A" w:rsidRDefault="00710E12" w:rsidP="00DC4CC4">
            <w:pPr>
              <w:pStyle w:val="ListParagraph"/>
              <w:numPr>
                <w:ilvl w:val="0"/>
                <w:numId w:val="38"/>
              </w:numPr>
              <w:rPr>
                <w:color w:val="0F243E" w:themeColor="text2" w:themeShade="80"/>
                <w:sz w:val="18"/>
                <w:szCs w:val="18"/>
              </w:rPr>
            </w:pPr>
            <w:r w:rsidRPr="000E276A">
              <w:rPr>
                <w:color w:val="0F243E" w:themeColor="text2" w:themeShade="80"/>
                <w:sz w:val="18"/>
                <w:szCs w:val="18"/>
              </w:rPr>
              <w:t>Macroeconomic policies do not support women farmers in national value chains.</w:t>
            </w:r>
          </w:p>
          <w:p w14:paraId="11A4B1DC" w14:textId="77777777" w:rsidR="00710E12" w:rsidRPr="000E276A" w:rsidRDefault="00710E12" w:rsidP="00DC4CC4">
            <w:pPr>
              <w:pStyle w:val="ListParagraph"/>
              <w:numPr>
                <w:ilvl w:val="0"/>
                <w:numId w:val="38"/>
              </w:numPr>
              <w:rPr>
                <w:color w:val="0F243E" w:themeColor="text2" w:themeShade="80"/>
                <w:sz w:val="18"/>
                <w:szCs w:val="18"/>
              </w:rPr>
            </w:pPr>
            <w:r w:rsidRPr="000E276A">
              <w:rPr>
                <w:rFonts w:ascii="Calibri" w:hAnsi="Calibri" w:cs="Calibri"/>
                <w:color w:val="0F243E" w:themeColor="text2" w:themeShade="80"/>
                <w:sz w:val="18"/>
                <w:szCs w:val="18"/>
              </w:rPr>
              <w:t>Social protection and non-discriminatory policies are not translated into practice</w:t>
            </w:r>
            <w:r>
              <w:rPr>
                <w:rFonts w:ascii="Calibri" w:hAnsi="Calibri" w:cs="Calibri"/>
                <w:color w:val="0F243E" w:themeColor="text2" w:themeShade="80"/>
                <w:sz w:val="18"/>
                <w:szCs w:val="18"/>
              </w:rPr>
              <w:t>.</w:t>
            </w:r>
          </w:p>
          <w:p w14:paraId="7647FDF0" w14:textId="77777777" w:rsidR="00710E12" w:rsidRPr="00F76950" w:rsidRDefault="00710E12" w:rsidP="00DC4CC4">
            <w:pPr>
              <w:pStyle w:val="ListParagraph"/>
              <w:numPr>
                <w:ilvl w:val="0"/>
                <w:numId w:val="38"/>
              </w:numPr>
              <w:rPr>
                <w:color w:val="0F243E" w:themeColor="text2" w:themeShade="80"/>
                <w:sz w:val="18"/>
                <w:szCs w:val="18"/>
              </w:rPr>
            </w:pPr>
            <w:r w:rsidRPr="000E276A">
              <w:rPr>
                <w:rFonts w:ascii="Calibri" w:hAnsi="Calibri" w:cs="Calibri"/>
                <w:color w:val="0F243E" w:themeColor="text2" w:themeShade="80"/>
                <w:sz w:val="18"/>
                <w:szCs w:val="18"/>
              </w:rPr>
              <w:t>Women are not included in the design of end products, which reduces adoption rates by women</w:t>
            </w:r>
            <w:r>
              <w:rPr>
                <w:rFonts w:ascii="Calibri" w:hAnsi="Calibri" w:cs="Calibri"/>
                <w:color w:val="0F243E" w:themeColor="text2" w:themeShade="80"/>
                <w:sz w:val="18"/>
                <w:szCs w:val="18"/>
              </w:rPr>
              <w:t>.</w:t>
            </w:r>
          </w:p>
          <w:p w14:paraId="42E5E928" w14:textId="77777777" w:rsidR="00F76950" w:rsidRDefault="00F76950" w:rsidP="00F76950">
            <w:pPr>
              <w:rPr>
                <w:color w:val="0F243E" w:themeColor="text2" w:themeShade="80"/>
                <w:sz w:val="18"/>
                <w:szCs w:val="18"/>
              </w:rPr>
            </w:pPr>
          </w:p>
          <w:p w14:paraId="614B2A82" w14:textId="77777777" w:rsidR="000C6431" w:rsidRPr="003E6F5C" w:rsidRDefault="000C6431" w:rsidP="000C6431">
            <w:pPr>
              <w:pStyle w:val="ListParagraph"/>
              <w:numPr>
                <w:ilvl w:val="0"/>
                <w:numId w:val="0"/>
              </w:numPr>
              <w:ind w:left="360"/>
              <w:rPr>
                <w:color w:val="0F243E" w:themeColor="text2" w:themeShade="80"/>
                <w:sz w:val="18"/>
                <w:szCs w:val="18"/>
              </w:rPr>
            </w:pPr>
          </w:p>
        </w:tc>
      </w:tr>
      <w:tr w:rsidR="00710E12" w14:paraId="4B34799D" w14:textId="77777777" w:rsidTr="00710E12">
        <w:trPr>
          <w:trHeight w:val="414"/>
        </w:trPr>
        <w:tc>
          <w:tcPr>
            <w:tcW w:w="14067" w:type="dxa"/>
            <w:gridSpan w:val="7"/>
            <w:tcBorders>
              <w:top w:val="single" w:sz="4" w:space="0" w:color="548DD4" w:themeColor="text2" w:themeTint="99"/>
              <w:left w:val="nil"/>
              <w:bottom w:val="single" w:sz="4" w:space="0" w:color="548DD4" w:themeColor="text2" w:themeTint="99"/>
              <w:right w:val="nil"/>
            </w:tcBorders>
            <w:shd w:val="clear" w:color="auto" w:fill="DAEEF3"/>
            <w:vAlign w:val="center"/>
            <w:hideMark/>
          </w:tcPr>
          <w:p w14:paraId="7F070414" w14:textId="77777777" w:rsidR="00710E12" w:rsidRDefault="00710E12" w:rsidP="00710E12">
            <w:pPr>
              <w:rPr>
                <w:b/>
                <w:color w:val="0F243E" w:themeColor="text2" w:themeShade="80"/>
                <w:sz w:val="24"/>
                <w:szCs w:val="24"/>
              </w:rPr>
            </w:pPr>
            <w:r>
              <w:rPr>
                <w:b/>
                <w:color w:val="0F243E" w:themeColor="text2" w:themeShade="80"/>
                <w:sz w:val="24"/>
                <w:szCs w:val="24"/>
              </w:rPr>
              <w:t>Priority IV. Environment and Climate Change</w:t>
            </w:r>
          </w:p>
        </w:tc>
      </w:tr>
      <w:tr w:rsidR="00710E12" w14:paraId="11095777" w14:textId="77777777" w:rsidTr="00710E12">
        <w:trPr>
          <w:trHeight w:val="414"/>
        </w:trPr>
        <w:tc>
          <w:tcPr>
            <w:tcW w:w="14067" w:type="dxa"/>
            <w:gridSpan w:val="7"/>
            <w:tcBorders>
              <w:top w:val="single" w:sz="4" w:space="0" w:color="548DD4" w:themeColor="text2" w:themeTint="99"/>
              <w:left w:val="nil"/>
              <w:bottom w:val="single" w:sz="4" w:space="0" w:color="548DD4" w:themeColor="text2" w:themeTint="99"/>
              <w:right w:val="nil"/>
            </w:tcBorders>
            <w:shd w:val="clear" w:color="auto" w:fill="DAEEF3"/>
            <w:vAlign w:val="center"/>
          </w:tcPr>
          <w:p w14:paraId="372A49BD" w14:textId="77777777" w:rsidR="00710E12" w:rsidRDefault="00710E12" w:rsidP="00710E12">
            <w:pPr>
              <w:spacing w:before="40" w:after="40"/>
              <w:rPr>
                <w:b/>
                <w:color w:val="0F243E" w:themeColor="text2" w:themeShade="80"/>
                <w:sz w:val="18"/>
                <w:szCs w:val="18"/>
              </w:rPr>
            </w:pPr>
            <w:r>
              <w:rPr>
                <w:b/>
                <w:color w:val="0F243E" w:themeColor="text2" w:themeShade="80"/>
                <w:sz w:val="18"/>
                <w:szCs w:val="18"/>
              </w:rPr>
              <w:t xml:space="preserve">National Development Goals from NSDI II: </w:t>
            </w:r>
            <w:r>
              <w:rPr>
                <w:color w:val="0F243E" w:themeColor="text2" w:themeShade="80"/>
                <w:sz w:val="18"/>
                <w:szCs w:val="18"/>
              </w:rPr>
              <w:t>Accession to the European Union; Growth Through Sustainable Resources &amp; Territorial Development; Investing in People and Social Cohesion; Good Governance, Democracy and the Rule of Law (Strengthening Public Order and Emergency Preparedness)</w:t>
            </w:r>
          </w:p>
          <w:p w14:paraId="6C5B98FF" w14:textId="77777777" w:rsidR="00710E12" w:rsidRDefault="00710E12" w:rsidP="00894ADA">
            <w:pPr>
              <w:spacing w:before="40" w:after="40"/>
              <w:rPr>
                <w:b/>
                <w:color w:val="0F243E" w:themeColor="text2" w:themeShade="80"/>
                <w:sz w:val="18"/>
                <w:szCs w:val="18"/>
              </w:rPr>
            </w:pPr>
            <w:r>
              <w:rPr>
                <w:b/>
                <w:color w:val="0F243E" w:themeColor="text2" w:themeShade="80"/>
                <w:sz w:val="18"/>
                <w:szCs w:val="18"/>
              </w:rPr>
              <w:t xml:space="preserve">SDGs: </w:t>
            </w:r>
            <w:r w:rsidRPr="00D4086F">
              <w:rPr>
                <w:color w:val="0F243E" w:themeColor="text2" w:themeShade="80"/>
                <w:sz w:val="18"/>
                <w:szCs w:val="18"/>
              </w:rPr>
              <w:t>3</w:t>
            </w:r>
            <w:r>
              <w:rPr>
                <w:b/>
                <w:color w:val="0F243E" w:themeColor="text2" w:themeShade="80"/>
                <w:sz w:val="18"/>
                <w:szCs w:val="18"/>
              </w:rPr>
              <w:t>,</w:t>
            </w:r>
            <w:r w:rsidRPr="00D4086F">
              <w:rPr>
                <w:color w:val="0F243E" w:themeColor="text2" w:themeShade="80"/>
                <w:sz w:val="18"/>
                <w:szCs w:val="18"/>
              </w:rPr>
              <w:t xml:space="preserve"> 5, </w:t>
            </w:r>
            <w:r>
              <w:rPr>
                <w:color w:val="0F243E" w:themeColor="text2" w:themeShade="80"/>
                <w:sz w:val="18"/>
                <w:szCs w:val="18"/>
              </w:rPr>
              <w:t>7, 12, 13, 14, 15</w:t>
            </w:r>
          </w:p>
        </w:tc>
      </w:tr>
      <w:tr w:rsidR="00710E12" w14:paraId="213180B3" w14:textId="77777777" w:rsidTr="000C6431">
        <w:trPr>
          <w:trHeight w:val="1251"/>
        </w:trPr>
        <w:tc>
          <w:tcPr>
            <w:tcW w:w="3222"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tcPr>
          <w:p w14:paraId="2E6D2834" w14:textId="77777777" w:rsidR="00710E12" w:rsidRPr="00155E0D" w:rsidRDefault="00710E12" w:rsidP="00710E12">
            <w:pPr>
              <w:rPr>
                <w:b/>
                <w:color w:val="0F243E" w:themeColor="text2" w:themeShade="80"/>
                <w:sz w:val="18"/>
                <w:szCs w:val="18"/>
              </w:rPr>
            </w:pPr>
            <w:r w:rsidRPr="00155E0D">
              <w:rPr>
                <w:b/>
                <w:color w:val="0F243E" w:themeColor="text2" w:themeShade="80"/>
                <w:sz w:val="18"/>
                <w:szCs w:val="18"/>
              </w:rPr>
              <w:t xml:space="preserve">Outcome 4.  </w:t>
            </w:r>
          </w:p>
          <w:p w14:paraId="2CAC20AB" w14:textId="77777777" w:rsidR="00710E12" w:rsidRPr="00155E0D" w:rsidRDefault="00710E12" w:rsidP="00710E12">
            <w:pPr>
              <w:rPr>
                <w:color w:val="0F243E" w:themeColor="text2" w:themeShade="80"/>
                <w:sz w:val="18"/>
                <w:szCs w:val="18"/>
              </w:rPr>
            </w:pPr>
            <w:r w:rsidRPr="00155E0D">
              <w:rPr>
                <w:color w:val="0F243E" w:themeColor="text2" w:themeShade="80"/>
                <w:sz w:val="18"/>
                <w:szCs w:val="18"/>
              </w:rPr>
              <w:t>Government and non-government actors adopt and implement innovative, gender-sensitive national and local actions for environmental sustainability, climate change mitigation and adaptation, and disaster risk reduction.</w:t>
            </w:r>
          </w:p>
          <w:p w14:paraId="626E086D" w14:textId="77777777" w:rsidR="00710E12" w:rsidRPr="00155E0D" w:rsidRDefault="00710E12" w:rsidP="00710E12">
            <w:pPr>
              <w:rPr>
                <w:color w:val="0F243E" w:themeColor="text2" w:themeShade="80"/>
                <w:sz w:val="18"/>
                <w:szCs w:val="18"/>
              </w:rPr>
            </w:pPr>
          </w:p>
          <w:p w14:paraId="3246224D" w14:textId="77777777" w:rsidR="00710E12" w:rsidRPr="00155E0D" w:rsidRDefault="00710E12" w:rsidP="00710E12">
            <w:pPr>
              <w:rPr>
                <w:color w:val="0F243E" w:themeColor="text2" w:themeShade="80"/>
                <w:sz w:val="18"/>
                <w:szCs w:val="18"/>
              </w:rPr>
            </w:pPr>
            <w:r w:rsidRPr="00155E0D">
              <w:rPr>
                <w:color w:val="0F243E" w:themeColor="text2" w:themeShade="80"/>
                <w:sz w:val="18"/>
                <w:szCs w:val="18"/>
              </w:rPr>
              <w:t xml:space="preserve">*Vulnerable groups most relevant for this outcome are: </w:t>
            </w:r>
          </w:p>
          <w:p w14:paraId="479EC29B" w14:textId="77777777" w:rsidR="00710E12" w:rsidRPr="00155E0D" w:rsidRDefault="00710E12" w:rsidP="00DC4CC4">
            <w:pPr>
              <w:pStyle w:val="ListParagraph"/>
              <w:numPr>
                <w:ilvl w:val="0"/>
                <w:numId w:val="37"/>
              </w:numPr>
              <w:rPr>
                <w:color w:val="0F243E" w:themeColor="text2" w:themeShade="80"/>
                <w:sz w:val="18"/>
                <w:szCs w:val="18"/>
                <w:lang w:val="en-CA"/>
              </w:rPr>
            </w:pPr>
            <w:r w:rsidRPr="00155E0D">
              <w:rPr>
                <w:color w:val="0F243E" w:themeColor="text2" w:themeShade="80"/>
                <w:sz w:val="18"/>
                <w:szCs w:val="18"/>
                <w:lang w:val="en-CA"/>
              </w:rPr>
              <w:t>Poor population</w:t>
            </w:r>
          </w:p>
          <w:p w14:paraId="309C9DF5" w14:textId="77777777" w:rsidR="00710E12" w:rsidRPr="00155E0D" w:rsidRDefault="00710E12" w:rsidP="00DC4CC4">
            <w:pPr>
              <w:pStyle w:val="ListParagraph"/>
              <w:numPr>
                <w:ilvl w:val="0"/>
                <w:numId w:val="37"/>
              </w:numPr>
              <w:rPr>
                <w:color w:val="0F243E" w:themeColor="text2" w:themeShade="80"/>
                <w:sz w:val="18"/>
                <w:szCs w:val="18"/>
                <w:lang w:val="en-CA"/>
              </w:rPr>
            </w:pPr>
            <w:r w:rsidRPr="00155E0D">
              <w:rPr>
                <w:color w:val="0F243E" w:themeColor="text2" w:themeShade="80"/>
                <w:sz w:val="18"/>
                <w:szCs w:val="18"/>
                <w:lang w:val="en-CA"/>
              </w:rPr>
              <w:t>Farmers</w:t>
            </w:r>
          </w:p>
          <w:p w14:paraId="03649E31" w14:textId="77777777" w:rsidR="00710E12" w:rsidRPr="00155E0D" w:rsidRDefault="00710E12" w:rsidP="00DC4CC4">
            <w:pPr>
              <w:pStyle w:val="ListParagraph"/>
              <w:numPr>
                <w:ilvl w:val="0"/>
                <w:numId w:val="37"/>
              </w:numPr>
              <w:rPr>
                <w:color w:val="0F243E" w:themeColor="text2" w:themeShade="80"/>
                <w:sz w:val="18"/>
                <w:szCs w:val="18"/>
                <w:lang w:val="en-CA"/>
              </w:rPr>
            </w:pPr>
            <w:r w:rsidRPr="00155E0D">
              <w:rPr>
                <w:color w:val="0F243E" w:themeColor="text2" w:themeShade="80"/>
                <w:sz w:val="18"/>
                <w:szCs w:val="18"/>
                <w:lang w:val="en-CA"/>
              </w:rPr>
              <w:t>Women</w:t>
            </w:r>
          </w:p>
          <w:p w14:paraId="46157DA4" w14:textId="77777777" w:rsidR="00710E12" w:rsidRPr="00155E0D" w:rsidRDefault="00710E12" w:rsidP="00DC4CC4">
            <w:pPr>
              <w:pStyle w:val="ListParagraph"/>
              <w:numPr>
                <w:ilvl w:val="0"/>
                <w:numId w:val="37"/>
              </w:numPr>
              <w:rPr>
                <w:color w:val="0F243E" w:themeColor="text2" w:themeShade="80"/>
                <w:sz w:val="18"/>
                <w:szCs w:val="18"/>
                <w:lang w:val="en-CA"/>
              </w:rPr>
            </w:pPr>
            <w:r w:rsidRPr="00155E0D">
              <w:rPr>
                <w:color w:val="0F243E" w:themeColor="text2" w:themeShade="80"/>
                <w:sz w:val="18"/>
                <w:szCs w:val="18"/>
                <w:lang w:val="en-CA"/>
              </w:rPr>
              <w:t xml:space="preserve">Communities, elderly that live in areas affected by climate change and environmental </w:t>
            </w:r>
            <w:r w:rsidRPr="00155E0D">
              <w:rPr>
                <w:color w:val="0F243E" w:themeColor="text2" w:themeShade="80"/>
                <w:sz w:val="18"/>
                <w:szCs w:val="18"/>
                <w:lang w:val="en-CA"/>
              </w:rPr>
              <w:lastRenderedPageBreak/>
              <w:t>degradation</w:t>
            </w:r>
          </w:p>
          <w:p w14:paraId="4181CD20" w14:textId="77777777" w:rsidR="00710E12" w:rsidRPr="00155E0D" w:rsidRDefault="00710E12" w:rsidP="00DC4CC4">
            <w:pPr>
              <w:pStyle w:val="ListParagraph"/>
              <w:numPr>
                <w:ilvl w:val="0"/>
                <w:numId w:val="37"/>
              </w:numPr>
              <w:rPr>
                <w:color w:val="0F243E" w:themeColor="text2" w:themeShade="80"/>
                <w:sz w:val="18"/>
                <w:szCs w:val="18"/>
                <w:lang w:val="en-CA"/>
              </w:rPr>
            </w:pPr>
            <w:r w:rsidRPr="00155E0D">
              <w:rPr>
                <w:color w:val="0F243E" w:themeColor="text2" w:themeShade="80"/>
                <w:sz w:val="18"/>
                <w:szCs w:val="18"/>
                <w:lang w:val="en-CA"/>
              </w:rPr>
              <w:t>City dwellers</w:t>
            </w:r>
          </w:p>
          <w:p w14:paraId="2BA72895" w14:textId="77777777" w:rsidR="00710E12" w:rsidRPr="00155E0D" w:rsidRDefault="00710E12" w:rsidP="00DC4CC4">
            <w:pPr>
              <w:pStyle w:val="ListParagraph"/>
              <w:numPr>
                <w:ilvl w:val="0"/>
                <w:numId w:val="37"/>
              </w:numPr>
              <w:rPr>
                <w:color w:val="0F243E" w:themeColor="text2" w:themeShade="80"/>
                <w:sz w:val="18"/>
                <w:szCs w:val="18"/>
              </w:rPr>
            </w:pPr>
            <w:r w:rsidRPr="00155E0D">
              <w:rPr>
                <w:color w:val="0F243E" w:themeColor="text2" w:themeShade="80"/>
                <w:sz w:val="18"/>
                <w:szCs w:val="18"/>
                <w:lang w:val="en-CA"/>
              </w:rPr>
              <w:t>Children</w:t>
            </w:r>
          </w:p>
        </w:tc>
        <w:tc>
          <w:tcPr>
            <w:tcW w:w="443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6CC9B71" w14:textId="77777777" w:rsidR="00710E12" w:rsidRPr="00155E0D" w:rsidRDefault="00710E12" w:rsidP="00710E12">
            <w:pPr>
              <w:rPr>
                <w:color w:val="0F243E" w:themeColor="text2" w:themeShade="80"/>
                <w:spacing w:val="-1"/>
                <w:sz w:val="18"/>
                <w:szCs w:val="18"/>
              </w:rPr>
            </w:pPr>
            <w:r w:rsidRPr="00155E0D">
              <w:rPr>
                <w:color w:val="0F243E" w:themeColor="text2" w:themeShade="80"/>
                <w:sz w:val="18"/>
                <w:szCs w:val="18"/>
              </w:rPr>
              <w:lastRenderedPageBreak/>
              <w:t xml:space="preserve">4.1  </w:t>
            </w:r>
            <w:r w:rsidRPr="00155E0D">
              <w:rPr>
                <w:color w:val="0F243E" w:themeColor="text2" w:themeShade="80"/>
                <w:spacing w:val="-1"/>
                <w:sz w:val="18"/>
                <w:szCs w:val="18"/>
              </w:rPr>
              <w:t xml:space="preserve">Extent to which comprehensive measures - plans, strategies, policies, programmes and budgets - are being implemented to achieve low-emission and/or climate-resilient development objectives </w:t>
            </w:r>
          </w:p>
          <w:p w14:paraId="32742A8C" w14:textId="7F5DC4DA" w:rsidR="00710E12" w:rsidRPr="00155E0D" w:rsidRDefault="00710E12" w:rsidP="00710E12">
            <w:pPr>
              <w:rPr>
                <w:color w:val="0F243E" w:themeColor="text2" w:themeShade="80"/>
                <w:sz w:val="18"/>
                <w:szCs w:val="18"/>
              </w:rPr>
            </w:pPr>
            <w:r w:rsidRPr="00155E0D">
              <w:rPr>
                <w:color w:val="0F243E" w:themeColor="text2" w:themeShade="80"/>
                <w:sz w:val="18"/>
                <w:szCs w:val="18"/>
                <w:u w:val="single"/>
              </w:rPr>
              <w:t>Baseline:</w:t>
            </w:r>
            <w:r w:rsidRPr="00155E0D">
              <w:rPr>
                <w:color w:val="0F243E" w:themeColor="text2" w:themeShade="80"/>
                <w:sz w:val="18"/>
                <w:szCs w:val="18"/>
              </w:rPr>
              <w:tab/>
            </w:r>
            <w:r w:rsidR="000B5B22">
              <w:rPr>
                <w:color w:val="0F243E" w:themeColor="text2" w:themeShade="80"/>
                <w:sz w:val="18"/>
                <w:szCs w:val="18"/>
              </w:rPr>
              <w:t>(NSDI, 2013)</w:t>
            </w:r>
            <w:r w:rsidRPr="00155E0D">
              <w:rPr>
                <w:color w:val="0F243E" w:themeColor="text2" w:themeShade="80"/>
                <w:sz w:val="18"/>
                <w:szCs w:val="18"/>
              </w:rPr>
              <w:tab/>
            </w:r>
          </w:p>
          <w:p w14:paraId="2D91174D" w14:textId="77777777" w:rsidR="00710E12" w:rsidRPr="00155E0D" w:rsidRDefault="00710E12" w:rsidP="00710E12">
            <w:pPr>
              <w:rPr>
                <w:color w:val="0F243E" w:themeColor="text2" w:themeShade="80"/>
                <w:sz w:val="18"/>
                <w:szCs w:val="18"/>
              </w:rPr>
            </w:pPr>
            <w:r>
              <w:rPr>
                <w:color w:val="0F243E" w:themeColor="text2" w:themeShade="80"/>
                <w:sz w:val="18"/>
                <w:szCs w:val="18"/>
              </w:rPr>
              <w:t xml:space="preserve">Current </w:t>
            </w:r>
            <w:r w:rsidRPr="00155E0D">
              <w:rPr>
                <w:color w:val="0F243E" w:themeColor="text2" w:themeShade="80"/>
                <w:sz w:val="18"/>
                <w:szCs w:val="18"/>
              </w:rPr>
              <w:t xml:space="preserve">RES </w:t>
            </w:r>
            <w:r>
              <w:rPr>
                <w:color w:val="0F243E" w:themeColor="text2" w:themeShade="80"/>
                <w:sz w:val="18"/>
                <w:szCs w:val="18"/>
              </w:rPr>
              <w:t>in energy portfolio</w:t>
            </w:r>
            <w:r w:rsidR="00BA4ACF">
              <w:rPr>
                <w:color w:val="0F243E" w:themeColor="text2" w:themeShade="80"/>
                <w:sz w:val="18"/>
                <w:szCs w:val="18"/>
              </w:rPr>
              <w:t xml:space="preserve"> (34.22%)</w:t>
            </w:r>
          </w:p>
          <w:p w14:paraId="3237A1AA" w14:textId="77777777" w:rsidR="00710E12" w:rsidRPr="00155E0D" w:rsidRDefault="00710E12" w:rsidP="00710E12">
            <w:pPr>
              <w:rPr>
                <w:color w:val="0F243E" w:themeColor="text2" w:themeShade="80"/>
                <w:sz w:val="18"/>
                <w:szCs w:val="18"/>
              </w:rPr>
            </w:pPr>
            <w:r w:rsidRPr="00155E0D">
              <w:rPr>
                <w:color w:val="0F243E" w:themeColor="text2" w:themeShade="80"/>
                <w:sz w:val="18"/>
                <w:szCs w:val="18"/>
                <w:u w:val="single"/>
              </w:rPr>
              <w:t>Target:</w:t>
            </w:r>
          </w:p>
          <w:p w14:paraId="1B41D58B" w14:textId="0CB8860A" w:rsidR="00710E12" w:rsidRPr="000B5B22" w:rsidRDefault="00710E12" w:rsidP="00710E12">
            <w:pPr>
              <w:rPr>
                <w:color w:val="F79646" w:themeColor="accent6"/>
                <w:sz w:val="18"/>
                <w:szCs w:val="18"/>
              </w:rPr>
            </w:pPr>
            <w:r>
              <w:rPr>
                <w:color w:val="0F243E" w:themeColor="text2" w:themeShade="80"/>
                <w:sz w:val="18"/>
                <w:szCs w:val="18"/>
              </w:rPr>
              <w:t xml:space="preserve">38% RES </w:t>
            </w:r>
            <w:r w:rsidR="00BA4ACF">
              <w:rPr>
                <w:color w:val="0F243E" w:themeColor="text2" w:themeShade="80"/>
                <w:sz w:val="18"/>
                <w:szCs w:val="18"/>
              </w:rPr>
              <w:t xml:space="preserve">in energy mix </w:t>
            </w:r>
            <w:r w:rsidR="000B5B22" w:rsidRPr="000B5B22">
              <w:rPr>
                <w:color w:val="F79646" w:themeColor="accent6"/>
                <w:sz w:val="18"/>
                <w:szCs w:val="18"/>
              </w:rPr>
              <w:t>(Energy Community Treaty Target)</w:t>
            </w:r>
          </w:p>
          <w:p w14:paraId="47AA06B8" w14:textId="77777777" w:rsidR="00710E12" w:rsidRPr="00155E0D" w:rsidRDefault="00710E12" w:rsidP="00710E12">
            <w:pPr>
              <w:rPr>
                <w:color w:val="0F243E" w:themeColor="text2" w:themeShade="80"/>
                <w:sz w:val="18"/>
                <w:szCs w:val="18"/>
              </w:rPr>
            </w:pPr>
          </w:p>
          <w:p w14:paraId="0E5E902F" w14:textId="77777777" w:rsidR="000B5B22" w:rsidRDefault="00710E12" w:rsidP="00156E6F">
            <w:pPr>
              <w:shd w:val="clear" w:color="auto" w:fill="FFC000"/>
              <w:rPr>
                <w:rFonts w:eastAsia="Times New Roman" w:cs="Arial"/>
                <w:color w:val="000000"/>
                <w:sz w:val="20"/>
                <w:szCs w:val="20"/>
              </w:rPr>
            </w:pPr>
            <w:r w:rsidRPr="00155E0D">
              <w:rPr>
                <w:color w:val="0F243E" w:themeColor="text2" w:themeShade="80"/>
                <w:sz w:val="18"/>
                <w:szCs w:val="18"/>
              </w:rPr>
              <w:t xml:space="preserve">4.2 </w:t>
            </w:r>
            <w:r w:rsidR="000B5B22" w:rsidRPr="003842A8">
              <w:rPr>
                <w:rFonts w:eastAsia="Times New Roman" w:cs="Arial"/>
                <w:color w:val="000000"/>
                <w:sz w:val="20"/>
                <w:szCs w:val="20"/>
              </w:rPr>
              <w:t>Number of hectares of land that are managed sustainably as protected areas under a conservation, sustainable use or access- and benefits-sharing regime</w:t>
            </w:r>
          </w:p>
          <w:p w14:paraId="5CCE1C69" w14:textId="77777777" w:rsidR="000B5B22" w:rsidRPr="003842A8" w:rsidRDefault="000B5B22" w:rsidP="00156E6F">
            <w:pPr>
              <w:shd w:val="clear" w:color="auto" w:fill="FFC000"/>
              <w:rPr>
                <w:rFonts w:eastAsia="Times New Roman" w:cs="Times New Roman"/>
                <w:sz w:val="20"/>
                <w:szCs w:val="20"/>
              </w:rPr>
            </w:pPr>
            <w:r w:rsidRPr="00F10226">
              <w:rPr>
                <w:rFonts w:eastAsia="Times New Roman" w:cs="Arial"/>
                <w:color w:val="000000"/>
                <w:sz w:val="20"/>
                <w:szCs w:val="20"/>
                <w:u w:val="single"/>
              </w:rPr>
              <w:t>Baseline:</w:t>
            </w:r>
            <w:r w:rsidRPr="003842A8">
              <w:rPr>
                <w:rFonts w:eastAsia="Times New Roman" w:cs="Arial"/>
                <w:color w:val="000000"/>
                <w:sz w:val="20"/>
                <w:szCs w:val="20"/>
              </w:rPr>
              <w:t xml:space="preserve">        </w:t>
            </w:r>
            <w:r>
              <w:rPr>
                <w:rFonts w:eastAsia="Times New Roman" w:cs="Arial"/>
                <w:color w:val="000000"/>
                <w:sz w:val="20"/>
                <w:szCs w:val="20"/>
              </w:rPr>
              <w:t xml:space="preserve">         </w:t>
            </w:r>
            <w:r w:rsidRPr="00F10226">
              <w:rPr>
                <w:rFonts w:eastAsia="Times New Roman" w:cs="Arial"/>
                <w:color w:val="000000"/>
                <w:sz w:val="20"/>
                <w:szCs w:val="20"/>
                <w:u w:val="single"/>
              </w:rPr>
              <w:t>Target:</w:t>
            </w:r>
          </w:p>
          <w:p w14:paraId="6A24D0F8" w14:textId="77777777" w:rsidR="000B5B22" w:rsidRDefault="000B5B22" w:rsidP="00156E6F">
            <w:pPr>
              <w:shd w:val="clear" w:color="auto" w:fill="FFC000"/>
              <w:rPr>
                <w:rFonts w:eastAsia="Times New Roman" w:cs="Arial"/>
                <w:color w:val="000000"/>
                <w:sz w:val="20"/>
                <w:szCs w:val="20"/>
              </w:rPr>
            </w:pPr>
            <w:r w:rsidRPr="003842A8">
              <w:rPr>
                <w:rFonts w:eastAsia="Times New Roman" w:cs="Arial"/>
                <w:color w:val="000000"/>
                <w:sz w:val="20"/>
                <w:szCs w:val="20"/>
              </w:rPr>
              <w:t>9,424 ha</w:t>
            </w:r>
            <w:r>
              <w:rPr>
                <w:rFonts w:eastAsia="Times New Roman" w:cs="Arial"/>
                <w:color w:val="000000"/>
                <w:sz w:val="20"/>
                <w:szCs w:val="20"/>
              </w:rPr>
              <w:t xml:space="preserve"> (2015) </w:t>
            </w:r>
            <w:r w:rsidRPr="003842A8">
              <w:rPr>
                <w:rFonts w:eastAsia="Times New Roman" w:cs="Times New Roman"/>
                <w:color w:val="000000"/>
                <w:sz w:val="20"/>
                <w:szCs w:val="20"/>
              </w:rPr>
              <w:t xml:space="preserve"> </w:t>
            </w:r>
            <w:r>
              <w:rPr>
                <w:rFonts w:eastAsia="Times New Roman" w:cs="Times New Roman"/>
                <w:color w:val="000000"/>
                <w:sz w:val="20"/>
                <w:szCs w:val="20"/>
              </w:rPr>
              <w:t xml:space="preserve">   </w:t>
            </w:r>
            <w:r w:rsidRPr="003842A8">
              <w:rPr>
                <w:rFonts w:eastAsia="Times New Roman" w:cs="Times New Roman"/>
                <w:color w:val="000000"/>
                <w:sz w:val="20"/>
                <w:szCs w:val="20"/>
              </w:rPr>
              <w:t>73,219 ha</w:t>
            </w:r>
            <w:r>
              <w:rPr>
                <w:rFonts w:eastAsia="Times New Roman" w:cs="Times New Roman"/>
                <w:color w:val="000000"/>
                <w:sz w:val="20"/>
                <w:szCs w:val="20"/>
              </w:rPr>
              <w:t xml:space="preserve"> (2020)</w:t>
            </w:r>
          </w:p>
          <w:p w14:paraId="2171985B" w14:textId="77777777" w:rsidR="000B5B22" w:rsidRDefault="000B5B22" w:rsidP="000B5B22">
            <w:pPr>
              <w:pStyle w:val="CommentText"/>
            </w:pPr>
          </w:p>
          <w:p w14:paraId="0C2CECB6" w14:textId="276A71C4" w:rsidR="00701257" w:rsidRPr="00AA1221" w:rsidRDefault="00701257" w:rsidP="00156E6F">
            <w:pPr>
              <w:pStyle w:val="PlainText"/>
              <w:shd w:val="clear" w:color="auto" w:fill="FFC000"/>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4.3  Number of farmers accessing disaster early warning system</w:t>
            </w:r>
          </w:p>
          <w:p w14:paraId="10C1B4E0" w14:textId="736C2CA9" w:rsidR="00701257" w:rsidRPr="00AA1221" w:rsidRDefault="00701257" w:rsidP="00156E6F">
            <w:pPr>
              <w:shd w:val="clear" w:color="auto" w:fill="FFC000"/>
              <w:rPr>
                <w:color w:val="0F243E" w:themeColor="text2" w:themeShade="80"/>
                <w:sz w:val="18"/>
                <w:szCs w:val="18"/>
                <w:u w:val="single"/>
              </w:rPr>
            </w:pPr>
            <w:r w:rsidRPr="00AA1221">
              <w:rPr>
                <w:color w:val="0F243E" w:themeColor="text2" w:themeShade="80"/>
                <w:sz w:val="18"/>
                <w:szCs w:val="18"/>
                <w:u w:val="single"/>
              </w:rPr>
              <w:t>Baseline</w:t>
            </w:r>
            <w:r w:rsidR="00855757" w:rsidRPr="00AA1221">
              <w:rPr>
                <w:color w:val="0F243E" w:themeColor="text2" w:themeShade="80"/>
                <w:sz w:val="18"/>
                <w:szCs w:val="18"/>
                <w:u w:val="single"/>
              </w:rPr>
              <w:t xml:space="preserve"> (2015)</w:t>
            </w:r>
            <w:r w:rsidRPr="00AA1221">
              <w:rPr>
                <w:color w:val="0F243E" w:themeColor="text2" w:themeShade="80"/>
                <w:sz w:val="18"/>
                <w:szCs w:val="18"/>
              </w:rPr>
              <w:t xml:space="preserve">           </w:t>
            </w:r>
            <w:r w:rsidR="00855757" w:rsidRPr="00AA1221">
              <w:rPr>
                <w:color w:val="0F243E" w:themeColor="text2" w:themeShade="80"/>
                <w:sz w:val="18"/>
                <w:szCs w:val="18"/>
              </w:rPr>
              <w:t xml:space="preserve">     </w:t>
            </w:r>
            <w:r w:rsidRPr="00AA1221">
              <w:rPr>
                <w:color w:val="0F243E" w:themeColor="text2" w:themeShade="80"/>
                <w:sz w:val="18"/>
                <w:szCs w:val="18"/>
                <w:u w:val="single"/>
              </w:rPr>
              <w:t xml:space="preserve">Target </w:t>
            </w:r>
          </w:p>
          <w:p w14:paraId="11953261" w14:textId="4044DA2D" w:rsidR="00701257" w:rsidRPr="00AA1221" w:rsidRDefault="00701257" w:rsidP="00156E6F">
            <w:pPr>
              <w:pStyle w:val="PlainText"/>
              <w:shd w:val="clear" w:color="auto" w:fill="FFC000"/>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   0           </w:t>
            </w: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(10%) 2017</w:t>
            </w:r>
          </w:p>
          <w:p w14:paraId="4B6CC1EE" w14:textId="78300B92" w:rsidR="00701257" w:rsidRPr="00AA1221" w:rsidRDefault="00855757" w:rsidP="00156E6F">
            <w:pPr>
              <w:pStyle w:val="PlainText"/>
              <w:shd w:val="clear" w:color="auto" w:fill="FFC000"/>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Female</w:t>
            </w:r>
            <w:r w:rsidR="00701257"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 xml:space="preserve">             </w:t>
            </w:r>
            <w:r w:rsidR="00701257" w:rsidRPr="00AA1221">
              <w:rPr>
                <w:rFonts w:asciiTheme="minorHAnsi" w:hAnsiTheme="minorHAnsi"/>
                <w:color w:val="0F243E" w:themeColor="text2" w:themeShade="80"/>
                <w:sz w:val="18"/>
                <w:szCs w:val="18"/>
                <w:lang w:val="en-CA"/>
              </w:rPr>
              <w:t>(20%) 2018</w:t>
            </w:r>
          </w:p>
          <w:p w14:paraId="75F1A191" w14:textId="135CED75" w:rsidR="00701257" w:rsidRPr="00AA1221" w:rsidRDefault="00701257" w:rsidP="00156E6F">
            <w:pPr>
              <w:pStyle w:val="PlainText"/>
              <w:shd w:val="clear" w:color="auto" w:fill="FFC000"/>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30% </w:t>
            </w: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 xml:space="preserve">(30%) 2019 </w:t>
            </w:r>
          </w:p>
          <w:p w14:paraId="69B8027F" w14:textId="77777777" w:rsidR="00710E12" w:rsidRDefault="00701257" w:rsidP="00156E6F">
            <w:pPr>
              <w:pStyle w:val="PlainText"/>
              <w:shd w:val="clear" w:color="auto" w:fill="FFC000"/>
              <w:rPr>
                <w:rFonts w:asciiTheme="minorHAnsi" w:hAnsiTheme="minorHAnsi"/>
                <w:color w:val="0F243E" w:themeColor="text2" w:themeShade="80"/>
                <w:sz w:val="18"/>
                <w:szCs w:val="18"/>
                <w:lang w:val="en-CA"/>
              </w:rPr>
            </w:pPr>
            <w:r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           </w:t>
            </w:r>
            <w:r w:rsidR="002E64AE" w:rsidRPr="00AA1221">
              <w:rPr>
                <w:rFonts w:asciiTheme="minorHAnsi" w:hAnsiTheme="minorHAnsi"/>
                <w:color w:val="0F243E" w:themeColor="text2" w:themeShade="80"/>
                <w:sz w:val="18"/>
                <w:szCs w:val="18"/>
                <w:lang w:val="en-CA"/>
              </w:rPr>
              <w:t xml:space="preserve"> </w:t>
            </w:r>
            <w:r w:rsidR="00855757" w:rsidRPr="00AA1221">
              <w:rPr>
                <w:rFonts w:asciiTheme="minorHAnsi" w:hAnsiTheme="minorHAnsi"/>
                <w:color w:val="0F243E" w:themeColor="text2" w:themeShade="80"/>
                <w:sz w:val="18"/>
                <w:szCs w:val="18"/>
                <w:lang w:val="en-CA"/>
              </w:rPr>
              <w:t xml:space="preserve"> </w:t>
            </w:r>
            <w:r w:rsidRPr="00AA1221">
              <w:rPr>
                <w:rFonts w:asciiTheme="minorHAnsi" w:hAnsiTheme="minorHAnsi"/>
                <w:color w:val="0F243E" w:themeColor="text2" w:themeShade="80"/>
                <w:sz w:val="18"/>
                <w:szCs w:val="18"/>
                <w:lang w:val="en-CA"/>
              </w:rPr>
              <w:t>(40%) 2020</w:t>
            </w:r>
            <w:r w:rsidRPr="00701257">
              <w:rPr>
                <w:rFonts w:asciiTheme="minorHAnsi" w:hAnsiTheme="minorHAnsi"/>
                <w:color w:val="0F243E" w:themeColor="text2" w:themeShade="80"/>
                <w:sz w:val="18"/>
                <w:szCs w:val="18"/>
                <w:lang w:val="en-CA"/>
              </w:rPr>
              <w:t xml:space="preserve"> </w:t>
            </w:r>
          </w:p>
          <w:p w14:paraId="5344C077" w14:textId="77777777" w:rsidR="00CF1DFC" w:rsidRDefault="00CF1DFC" w:rsidP="00156E6F">
            <w:pPr>
              <w:pStyle w:val="PlainText"/>
              <w:shd w:val="clear" w:color="auto" w:fill="FFC000"/>
              <w:rPr>
                <w:rFonts w:asciiTheme="minorHAnsi" w:hAnsiTheme="minorHAnsi"/>
                <w:color w:val="0F243E" w:themeColor="text2" w:themeShade="80"/>
                <w:sz w:val="18"/>
                <w:szCs w:val="18"/>
                <w:lang w:val="en-CA"/>
              </w:rPr>
            </w:pPr>
          </w:p>
          <w:p w14:paraId="675406EA" w14:textId="710689A4" w:rsidR="00CF1DFC" w:rsidRDefault="00CF1DFC" w:rsidP="00156E6F">
            <w:pPr>
              <w:shd w:val="clear" w:color="auto" w:fill="FFC000"/>
              <w:rPr>
                <w:color w:val="0F243E" w:themeColor="text2" w:themeShade="80"/>
                <w:sz w:val="18"/>
                <w:szCs w:val="18"/>
              </w:rPr>
            </w:pPr>
            <w:r w:rsidRPr="00122DB2">
              <w:rPr>
                <w:color w:val="0F243E" w:themeColor="text2" w:themeShade="80"/>
                <w:sz w:val="18"/>
                <w:szCs w:val="18"/>
              </w:rPr>
              <w:t>4.</w:t>
            </w:r>
            <w:r>
              <w:rPr>
                <w:color w:val="0F243E" w:themeColor="text2" w:themeShade="80"/>
                <w:sz w:val="18"/>
                <w:szCs w:val="18"/>
              </w:rPr>
              <w:t>4</w:t>
            </w:r>
            <w:r w:rsidRPr="00122DB2">
              <w:rPr>
                <w:color w:val="0F243E" w:themeColor="text2" w:themeShade="80"/>
                <w:sz w:val="18"/>
                <w:szCs w:val="18"/>
              </w:rPr>
              <w:t xml:space="preserve"> Gender action plan for climate change adaptation and mitigation prepared </w:t>
            </w:r>
          </w:p>
          <w:p w14:paraId="556F9F93" w14:textId="6CB41ACC" w:rsidR="00CF1DFC" w:rsidRPr="00122DB2" w:rsidRDefault="00CF1DFC" w:rsidP="00156E6F">
            <w:pPr>
              <w:shd w:val="clear" w:color="auto" w:fill="FFC000"/>
              <w:rPr>
                <w:color w:val="0F243E" w:themeColor="text2" w:themeShade="80"/>
                <w:sz w:val="18"/>
                <w:szCs w:val="18"/>
              </w:rPr>
            </w:pPr>
            <w:r w:rsidRPr="00E416EC">
              <w:rPr>
                <w:color w:val="0F243E" w:themeColor="text2" w:themeShade="80"/>
                <w:sz w:val="18"/>
                <w:szCs w:val="18"/>
                <w:u w:val="single"/>
              </w:rPr>
              <w:t>Baseline</w:t>
            </w:r>
            <w:r w:rsidR="00AA1221">
              <w:rPr>
                <w:color w:val="0F243E" w:themeColor="text2" w:themeShade="80"/>
                <w:sz w:val="18"/>
                <w:szCs w:val="18"/>
                <w:u w:val="single"/>
              </w:rPr>
              <w:t xml:space="preserve"> (2015)</w:t>
            </w:r>
            <w:r>
              <w:rPr>
                <w:color w:val="0F243E" w:themeColor="text2" w:themeShade="80"/>
                <w:sz w:val="18"/>
                <w:szCs w:val="18"/>
              </w:rPr>
              <w:t xml:space="preserve">:                  </w:t>
            </w:r>
            <w:r w:rsidRPr="00E416EC">
              <w:rPr>
                <w:color w:val="0F243E" w:themeColor="text2" w:themeShade="80"/>
                <w:sz w:val="18"/>
                <w:szCs w:val="18"/>
                <w:u w:val="single"/>
              </w:rPr>
              <w:t>Target</w:t>
            </w:r>
            <w:r w:rsidRPr="00122DB2">
              <w:rPr>
                <w:color w:val="0F243E" w:themeColor="text2" w:themeShade="80"/>
                <w:sz w:val="18"/>
                <w:szCs w:val="18"/>
              </w:rPr>
              <w:t>:</w:t>
            </w:r>
          </w:p>
          <w:p w14:paraId="04F498A4" w14:textId="6706B471" w:rsidR="00CF1DFC" w:rsidRDefault="00CF1DFC" w:rsidP="00156E6F">
            <w:pPr>
              <w:shd w:val="clear" w:color="auto" w:fill="FFC000"/>
              <w:rPr>
                <w:color w:val="0F243E" w:themeColor="text2" w:themeShade="80"/>
                <w:sz w:val="18"/>
                <w:szCs w:val="18"/>
              </w:rPr>
            </w:pPr>
            <w:r>
              <w:rPr>
                <w:color w:val="0F243E" w:themeColor="text2" w:themeShade="80"/>
                <w:sz w:val="18"/>
                <w:szCs w:val="18"/>
              </w:rPr>
              <w:t>No plan                               Action plan at national level</w:t>
            </w:r>
            <w:r w:rsidRPr="00122DB2">
              <w:rPr>
                <w:color w:val="0F243E" w:themeColor="text2" w:themeShade="80"/>
                <w:sz w:val="18"/>
                <w:szCs w:val="18"/>
              </w:rPr>
              <w:t xml:space="preserve"> </w:t>
            </w:r>
          </w:p>
          <w:p w14:paraId="3E52F080" w14:textId="5FC7F25B" w:rsidR="00CF1DFC" w:rsidRDefault="00CF1DFC" w:rsidP="00CF1DFC">
            <w:pPr>
              <w:rPr>
                <w:color w:val="0F243E" w:themeColor="text2" w:themeShade="80"/>
                <w:sz w:val="18"/>
                <w:szCs w:val="18"/>
              </w:rPr>
            </w:pPr>
          </w:p>
          <w:p w14:paraId="0D4015E3" w14:textId="267C2DC5" w:rsidR="00CF1DFC" w:rsidRPr="00155E0D" w:rsidRDefault="00CF1DFC" w:rsidP="00CF1DFC">
            <w:pPr>
              <w:rPr>
                <w:color w:val="0F243E" w:themeColor="text2" w:themeShade="80"/>
                <w:sz w:val="18"/>
                <w:szCs w:val="18"/>
              </w:rPr>
            </w:pPr>
          </w:p>
        </w:tc>
        <w:tc>
          <w:tcPr>
            <w:tcW w:w="2452"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6E944B4D" w14:textId="77777777" w:rsidR="00710E12" w:rsidRDefault="00710E12" w:rsidP="00710E12">
            <w:pPr>
              <w:rPr>
                <w:color w:val="0F243E" w:themeColor="text2" w:themeShade="80"/>
                <w:sz w:val="18"/>
                <w:szCs w:val="18"/>
              </w:rPr>
            </w:pPr>
            <w:r>
              <w:rPr>
                <w:color w:val="0F243E" w:themeColor="text2" w:themeShade="80"/>
                <w:sz w:val="18"/>
                <w:szCs w:val="18"/>
              </w:rPr>
              <w:lastRenderedPageBreak/>
              <w:t>EU report, National communication to UNFCCC, MoE State of Environment report, GEF tracking tool</w:t>
            </w:r>
          </w:p>
          <w:p w14:paraId="4A19BEC2" w14:textId="77777777" w:rsidR="00710E12" w:rsidRDefault="00710E12" w:rsidP="00710E12">
            <w:pPr>
              <w:rPr>
                <w:color w:val="0F243E" w:themeColor="text2" w:themeShade="80"/>
                <w:sz w:val="18"/>
                <w:szCs w:val="18"/>
              </w:rPr>
            </w:pPr>
          </w:p>
          <w:p w14:paraId="58B806FF" w14:textId="77777777" w:rsidR="00710E12" w:rsidRDefault="00710E12" w:rsidP="00710E12">
            <w:pPr>
              <w:rPr>
                <w:color w:val="0F243E" w:themeColor="text2" w:themeShade="80"/>
                <w:sz w:val="18"/>
                <w:szCs w:val="18"/>
              </w:rPr>
            </w:pPr>
          </w:p>
          <w:p w14:paraId="26F13B68" w14:textId="77777777" w:rsidR="00710E12" w:rsidRDefault="00710E12" w:rsidP="00710E12">
            <w:pPr>
              <w:rPr>
                <w:color w:val="0F243E" w:themeColor="text2" w:themeShade="80"/>
                <w:sz w:val="18"/>
                <w:szCs w:val="18"/>
              </w:rPr>
            </w:pPr>
          </w:p>
          <w:p w14:paraId="0F80C54C" w14:textId="77777777" w:rsidR="00710E12" w:rsidRDefault="00710E12" w:rsidP="00710E12">
            <w:pPr>
              <w:rPr>
                <w:color w:val="0F243E" w:themeColor="text2" w:themeShade="80"/>
                <w:sz w:val="18"/>
                <w:szCs w:val="18"/>
              </w:rPr>
            </w:pPr>
          </w:p>
          <w:p w14:paraId="5A1DB725" w14:textId="77777777" w:rsidR="00710E12" w:rsidRDefault="00710E12" w:rsidP="00710E12">
            <w:pPr>
              <w:rPr>
                <w:color w:val="0F243E" w:themeColor="text2" w:themeShade="80"/>
                <w:sz w:val="18"/>
                <w:szCs w:val="18"/>
              </w:rPr>
            </w:pPr>
          </w:p>
          <w:p w14:paraId="3D310D55" w14:textId="77777777" w:rsidR="00462153" w:rsidRDefault="00462153" w:rsidP="00710E12">
            <w:pPr>
              <w:rPr>
                <w:color w:val="0F243E" w:themeColor="text2" w:themeShade="80"/>
                <w:sz w:val="18"/>
                <w:szCs w:val="18"/>
              </w:rPr>
            </w:pPr>
          </w:p>
          <w:p w14:paraId="4107EBAB" w14:textId="77777777" w:rsidR="00710E12" w:rsidRDefault="00710E12" w:rsidP="00710E12">
            <w:pPr>
              <w:rPr>
                <w:color w:val="0F243E" w:themeColor="text2" w:themeShade="80"/>
                <w:sz w:val="18"/>
                <w:szCs w:val="18"/>
                <w:lang w:val="en-US"/>
              </w:rPr>
            </w:pPr>
            <w:r w:rsidRPr="00155E0D">
              <w:rPr>
                <w:color w:val="0F243E" w:themeColor="text2" w:themeShade="80"/>
                <w:sz w:val="18"/>
                <w:szCs w:val="18"/>
              </w:rPr>
              <w:t>National Agency for Protected Areas,</w:t>
            </w:r>
            <w:r>
              <w:rPr>
                <w:color w:val="0F243E" w:themeColor="text2" w:themeShade="80"/>
                <w:sz w:val="18"/>
                <w:szCs w:val="18"/>
              </w:rPr>
              <w:t xml:space="preserve"> local environmental inspectorates and agencies, environmental departments in local government units. CBD reports</w:t>
            </w:r>
          </w:p>
          <w:p w14:paraId="67E8E82B" w14:textId="77777777" w:rsidR="00710E12" w:rsidRDefault="00710E12" w:rsidP="00710E12">
            <w:pPr>
              <w:rPr>
                <w:color w:val="0F243E" w:themeColor="text2" w:themeShade="80"/>
                <w:sz w:val="18"/>
                <w:szCs w:val="18"/>
                <w:lang w:val="en-US"/>
              </w:rPr>
            </w:pPr>
          </w:p>
          <w:p w14:paraId="6D1FACC9" w14:textId="77777777" w:rsidR="00710E12" w:rsidRDefault="00710E12" w:rsidP="00710E12">
            <w:pPr>
              <w:rPr>
                <w:color w:val="0F243E" w:themeColor="text2" w:themeShade="80"/>
                <w:sz w:val="18"/>
                <w:szCs w:val="18"/>
                <w:lang w:val="en-US"/>
              </w:rPr>
            </w:pPr>
          </w:p>
          <w:p w14:paraId="5474FC25" w14:textId="77777777" w:rsidR="00AA1221" w:rsidRDefault="00AA1221" w:rsidP="00710E12">
            <w:pPr>
              <w:rPr>
                <w:color w:val="0F243E" w:themeColor="text2" w:themeShade="80"/>
                <w:sz w:val="18"/>
                <w:szCs w:val="18"/>
              </w:rPr>
            </w:pPr>
          </w:p>
          <w:p w14:paraId="5322743B" w14:textId="77777777" w:rsidR="00710E12" w:rsidRDefault="00855757" w:rsidP="00710E12">
            <w:pPr>
              <w:rPr>
                <w:color w:val="0F243E" w:themeColor="text2" w:themeShade="80"/>
                <w:sz w:val="18"/>
                <w:szCs w:val="18"/>
              </w:rPr>
            </w:pPr>
            <w:r w:rsidRPr="00855757">
              <w:rPr>
                <w:color w:val="0F243E" w:themeColor="text2" w:themeShade="80"/>
                <w:sz w:val="18"/>
                <w:szCs w:val="18"/>
              </w:rPr>
              <w:t xml:space="preserve">MARDWA - Early Warning Platform to </w:t>
            </w:r>
            <w:r w:rsidRPr="00855757">
              <w:rPr>
                <w:color w:val="0F243E" w:themeColor="text2" w:themeShade="80"/>
                <w:sz w:val="18"/>
                <w:szCs w:val="18"/>
              </w:rPr>
              <w:lastRenderedPageBreak/>
              <w:t>be established during 2016 (FAO-MARDWA)</w:t>
            </w:r>
          </w:p>
          <w:p w14:paraId="6BD1EBE6" w14:textId="77777777" w:rsidR="00CF1DFC" w:rsidRDefault="00CF1DFC" w:rsidP="00710E12">
            <w:pPr>
              <w:rPr>
                <w:color w:val="0F243E" w:themeColor="text2" w:themeShade="80"/>
                <w:sz w:val="18"/>
                <w:szCs w:val="18"/>
              </w:rPr>
            </w:pPr>
          </w:p>
          <w:p w14:paraId="6F53C90B" w14:textId="77777777" w:rsidR="00CF1DFC" w:rsidRDefault="00CF1DFC" w:rsidP="00710E12">
            <w:pPr>
              <w:rPr>
                <w:color w:val="0F243E" w:themeColor="text2" w:themeShade="80"/>
                <w:sz w:val="18"/>
                <w:szCs w:val="18"/>
              </w:rPr>
            </w:pPr>
          </w:p>
          <w:p w14:paraId="7C5499D0" w14:textId="77777777" w:rsidR="00CF1DFC" w:rsidRDefault="00CF1DFC" w:rsidP="00710E12">
            <w:pPr>
              <w:rPr>
                <w:color w:val="0F243E" w:themeColor="text2" w:themeShade="80"/>
                <w:sz w:val="18"/>
                <w:szCs w:val="18"/>
              </w:rPr>
            </w:pPr>
          </w:p>
          <w:p w14:paraId="549DB347" w14:textId="77777777" w:rsidR="00CF1DFC" w:rsidRDefault="00CF1DFC" w:rsidP="00710E12">
            <w:pPr>
              <w:rPr>
                <w:color w:val="0F243E" w:themeColor="text2" w:themeShade="80"/>
                <w:sz w:val="18"/>
                <w:szCs w:val="18"/>
              </w:rPr>
            </w:pPr>
          </w:p>
          <w:p w14:paraId="40F3883B" w14:textId="77777777" w:rsidR="00CF1DFC" w:rsidRDefault="00CF1DFC" w:rsidP="00710E12">
            <w:pPr>
              <w:rPr>
                <w:color w:val="0F243E" w:themeColor="text2" w:themeShade="80"/>
                <w:sz w:val="18"/>
                <w:szCs w:val="18"/>
              </w:rPr>
            </w:pPr>
          </w:p>
          <w:p w14:paraId="6A0524D2" w14:textId="77777777" w:rsidR="00CF1DFC" w:rsidRDefault="00CF1DFC" w:rsidP="00CF1DFC">
            <w:pPr>
              <w:rPr>
                <w:color w:val="0F243E" w:themeColor="text2" w:themeShade="80"/>
                <w:sz w:val="18"/>
                <w:szCs w:val="18"/>
              </w:rPr>
            </w:pPr>
            <w:r>
              <w:rPr>
                <w:color w:val="0F243E" w:themeColor="text2" w:themeShade="80"/>
                <w:sz w:val="18"/>
                <w:szCs w:val="18"/>
              </w:rPr>
              <w:t>Ministry of Environment reporting</w:t>
            </w:r>
          </w:p>
          <w:p w14:paraId="73347BD3" w14:textId="202169E9" w:rsidR="00CF1DFC" w:rsidRPr="00571DC1" w:rsidRDefault="00CF1DFC" w:rsidP="00710E12">
            <w:pPr>
              <w:rPr>
                <w:color w:val="0F243E" w:themeColor="text2" w:themeShade="80"/>
                <w:sz w:val="18"/>
                <w:szCs w:val="18"/>
              </w:rPr>
            </w:pPr>
          </w:p>
        </w:tc>
        <w:tc>
          <w:tcPr>
            <w:tcW w:w="2340" w:type="dxa"/>
            <w:tcBorders>
              <w:top w:val="single" w:sz="4" w:space="0" w:color="548DD4" w:themeColor="text2" w:themeTint="99"/>
              <w:left w:val="single" w:sz="4" w:space="0" w:color="548DD4" w:themeColor="text2" w:themeTint="99"/>
              <w:bottom w:val="single" w:sz="4" w:space="0" w:color="548DD4" w:themeColor="text2" w:themeTint="99"/>
              <w:right w:val="nil"/>
            </w:tcBorders>
            <w:tcMar>
              <w:left w:w="115" w:type="dxa"/>
              <w:right w:w="43" w:type="dxa"/>
            </w:tcMar>
            <w:hideMark/>
          </w:tcPr>
          <w:p w14:paraId="3F7F4191" w14:textId="7A69A240" w:rsidR="00710E12" w:rsidRPr="000C6431" w:rsidRDefault="00710E12" w:rsidP="00DC4CC4">
            <w:pPr>
              <w:pStyle w:val="ListParagraph"/>
              <w:numPr>
                <w:ilvl w:val="0"/>
                <w:numId w:val="36"/>
              </w:numPr>
              <w:ind w:left="176" w:hanging="176"/>
              <w:rPr>
                <w:color w:val="0F243E" w:themeColor="text2" w:themeShade="80"/>
                <w:spacing w:val="-3"/>
                <w:sz w:val="18"/>
                <w:szCs w:val="18"/>
              </w:rPr>
            </w:pPr>
            <w:r w:rsidRPr="000C6431">
              <w:rPr>
                <w:color w:val="0F243E" w:themeColor="text2" w:themeShade="80"/>
                <w:spacing w:val="-3"/>
                <w:sz w:val="18"/>
                <w:szCs w:val="18"/>
              </w:rPr>
              <w:lastRenderedPageBreak/>
              <w:t xml:space="preserve">Line Ministries (Ministry of Environment; Ministry of Energy and Industry; </w:t>
            </w:r>
            <w:r w:rsidR="003E3D0D">
              <w:rPr>
                <w:color w:val="0F243E" w:themeColor="text2" w:themeShade="80"/>
                <w:spacing w:val="-3"/>
                <w:sz w:val="18"/>
                <w:szCs w:val="18"/>
              </w:rPr>
              <w:t>Ministry of Interior Affairs</w:t>
            </w:r>
            <w:r w:rsidRPr="000C6431">
              <w:rPr>
                <w:color w:val="0F243E" w:themeColor="text2" w:themeShade="80"/>
                <w:spacing w:val="-3"/>
                <w:sz w:val="18"/>
                <w:szCs w:val="18"/>
              </w:rPr>
              <w:t>; Ministry of Agriculture, Rural Development and Water Administration</w:t>
            </w:r>
            <w:r w:rsidR="000C6431" w:rsidRPr="000C6431">
              <w:rPr>
                <w:color w:val="0F243E" w:themeColor="text2" w:themeShade="80"/>
                <w:spacing w:val="-3"/>
                <w:sz w:val="18"/>
                <w:szCs w:val="18"/>
              </w:rPr>
              <w:t>;</w:t>
            </w:r>
            <w:r w:rsidRPr="000C6431">
              <w:rPr>
                <w:color w:val="0F243E" w:themeColor="text2" w:themeShade="80"/>
                <w:spacing w:val="-3"/>
                <w:sz w:val="18"/>
                <w:szCs w:val="18"/>
              </w:rPr>
              <w:t xml:space="preserve"> </w:t>
            </w:r>
            <w:r w:rsidR="000C6431" w:rsidRPr="000C6431">
              <w:rPr>
                <w:color w:val="0F243E" w:themeColor="text2" w:themeShade="80"/>
                <w:spacing w:val="-3"/>
                <w:sz w:val="18"/>
                <w:szCs w:val="18"/>
              </w:rPr>
              <w:t xml:space="preserve">Ministry of Urban Development </w:t>
            </w:r>
            <w:r w:rsidRPr="000C6431">
              <w:rPr>
                <w:color w:val="0F243E" w:themeColor="text2" w:themeShade="80"/>
                <w:spacing w:val="-3"/>
                <w:sz w:val="18"/>
                <w:szCs w:val="18"/>
              </w:rPr>
              <w:t>etc.)</w:t>
            </w:r>
          </w:p>
          <w:p w14:paraId="10033185"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Local Governments</w:t>
            </w:r>
          </w:p>
          <w:p w14:paraId="658F669F"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Academia</w:t>
            </w:r>
          </w:p>
          <w:p w14:paraId="4960E184"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Civil Society</w:t>
            </w:r>
          </w:p>
          <w:p w14:paraId="24B8532E"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Communities</w:t>
            </w:r>
          </w:p>
          <w:p w14:paraId="4E5BD777"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Networks on sustainability</w:t>
            </w:r>
          </w:p>
          <w:p w14:paraId="3465BC35"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Schools and teachers</w:t>
            </w:r>
          </w:p>
          <w:p w14:paraId="3DF21E23"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lastRenderedPageBreak/>
              <w:t>Business community</w:t>
            </w:r>
          </w:p>
          <w:p w14:paraId="0C7AF93D"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Development partners</w:t>
            </w:r>
          </w:p>
          <w:p w14:paraId="64B84870" w14:textId="77777777" w:rsidR="00710E12" w:rsidRDefault="00710E12"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rPr>
              <w:t>Man and Biosphere Committee</w:t>
            </w:r>
          </w:p>
          <w:p w14:paraId="0CBFE222" w14:textId="77777777" w:rsidR="00BA4ACF" w:rsidRPr="00683546" w:rsidRDefault="00BA4ACF"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lang w:val="en-CA"/>
              </w:rPr>
              <w:t>Environmental Inspectorate</w:t>
            </w:r>
          </w:p>
          <w:p w14:paraId="3852E5FA" w14:textId="77777777" w:rsidR="00BA4ACF" w:rsidRPr="00D31A4E" w:rsidRDefault="00BA4ACF"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lang w:val="en-CA"/>
              </w:rPr>
              <w:t>National Environmental Protection Agency</w:t>
            </w:r>
          </w:p>
          <w:p w14:paraId="5F4D876D" w14:textId="77777777" w:rsidR="00BA4ACF" w:rsidRPr="00D31A4E" w:rsidRDefault="00BA4ACF"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lang w:val="en-CA"/>
              </w:rPr>
              <w:t>Prosecutors’ offices</w:t>
            </w:r>
          </w:p>
          <w:p w14:paraId="3C51581C" w14:textId="77777777" w:rsidR="00BA4ACF" w:rsidRPr="000C6431" w:rsidRDefault="00BA4ACF" w:rsidP="00DC4CC4">
            <w:pPr>
              <w:pStyle w:val="ListParagraph"/>
              <w:numPr>
                <w:ilvl w:val="0"/>
                <w:numId w:val="36"/>
              </w:numPr>
              <w:ind w:left="176" w:hanging="176"/>
              <w:rPr>
                <w:color w:val="0F243E" w:themeColor="text2" w:themeShade="80"/>
                <w:sz w:val="18"/>
                <w:szCs w:val="18"/>
              </w:rPr>
            </w:pPr>
            <w:r>
              <w:rPr>
                <w:color w:val="0F243E" w:themeColor="text2" w:themeShade="80"/>
                <w:sz w:val="18"/>
                <w:szCs w:val="18"/>
                <w:lang w:val="en-CA"/>
              </w:rPr>
              <w:t>Local courts</w:t>
            </w:r>
          </w:p>
        </w:tc>
        <w:tc>
          <w:tcPr>
            <w:tcW w:w="1620" w:type="dxa"/>
            <w:tcBorders>
              <w:top w:val="single" w:sz="4" w:space="0" w:color="548DD4" w:themeColor="text2" w:themeTint="99"/>
              <w:left w:val="single" w:sz="4" w:space="0" w:color="548DD4" w:themeColor="text2" w:themeTint="99"/>
              <w:bottom w:val="single" w:sz="4" w:space="0" w:color="548DD4" w:themeColor="text2" w:themeTint="99"/>
              <w:right w:val="nil"/>
            </w:tcBorders>
            <w:hideMark/>
          </w:tcPr>
          <w:p w14:paraId="17ADF926" w14:textId="77777777" w:rsidR="00710E12" w:rsidRDefault="00710E12" w:rsidP="00710E12">
            <w:pPr>
              <w:rPr>
                <w:color w:val="0F243E" w:themeColor="text2" w:themeShade="80"/>
                <w:sz w:val="18"/>
                <w:szCs w:val="18"/>
              </w:rPr>
            </w:pPr>
            <w:r>
              <w:rPr>
                <w:color w:val="0F243E" w:themeColor="text2" w:themeShade="80"/>
                <w:sz w:val="18"/>
                <w:szCs w:val="18"/>
              </w:rPr>
              <w:lastRenderedPageBreak/>
              <w:t>UNDP</w:t>
            </w:r>
          </w:p>
          <w:p w14:paraId="083BEB85" w14:textId="77777777" w:rsidR="00710E12" w:rsidRDefault="00710E12" w:rsidP="00710E12">
            <w:pPr>
              <w:rPr>
                <w:color w:val="0F243E" w:themeColor="text2" w:themeShade="80"/>
                <w:sz w:val="18"/>
                <w:szCs w:val="18"/>
              </w:rPr>
            </w:pPr>
            <w:r>
              <w:rPr>
                <w:color w:val="0F243E" w:themeColor="text2" w:themeShade="80"/>
                <w:sz w:val="18"/>
                <w:szCs w:val="18"/>
              </w:rPr>
              <w:t>UNEP</w:t>
            </w:r>
          </w:p>
          <w:p w14:paraId="7DC6F014" w14:textId="77777777" w:rsidR="00710E12" w:rsidRDefault="00710E12" w:rsidP="00710E12">
            <w:pPr>
              <w:rPr>
                <w:color w:val="0F243E" w:themeColor="text2" w:themeShade="80"/>
                <w:sz w:val="18"/>
                <w:szCs w:val="18"/>
              </w:rPr>
            </w:pPr>
            <w:r>
              <w:rPr>
                <w:color w:val="0F243E" w:themeColor="text2" w:themeShade="80"/>
                <w:sz w:val="18"/>
                <w:szCs w:val="18"/>
              </w:rPr>
              <w:t>FAO</w:t>
            </w:r>
          </w:p>
          <w:p w14:paraId="53F53A42" w14:textId="77777777" w:rsidR="00710E12" w:rsidRDefault="00710E12" w:rsidP="00710E12">
            <w:pPr>
              <w:rPr>
                <w:color w:val="0F243E" w:themeColor="text2" w:themeShade="80"/>
                <w:sz w:val="18"/>
                <w:szCs w:val="18"/>
              </w:rPr>
            </w:pPr>
            <w:r>
              <w:rPr>
                <w:color w:val="0F243E" w:themeColor="text2" w:themeShade="80"/>
                <w:sz w:val="18"/>
                <w:szCs w:val="18"/>
              </w:rPr>
              <w:t>UNIDO</w:t>
            </w:r>
          </w:p>
          <w:p w14:paraId="01C8CDB9" w14:textId="77777777" w:rsidR="00710E12" w:rsidRDefault="00710E12" w:rsidP="00710E12">
            <w:pPr>
              <w:rPr>
                <w:color w:val="0F243E" w:themeColor="text2" w:themeShade="80"/>
                <w:sz w:val="18"/>
                <w:szCs w:val="18"/>
              </w:rPr>
            </w:pPr>
            <w:r>
              <w:rPr>
                <w:color w:val="0F243E" w:themeColor="text2" w:themeShade="80"/>
                <w:sz w:val="18"/>
                <w:szCs w:val="18"/>
              </w:rPr>
              <w:t>UNESCO</w:t>
            </w:r>
          </w:p>
          <w:p w14:paraId="0F88DA39" w14:textId="77777777" w:rsidR="00710E12" w:rsidRDefault="00710E12" w:rsidP="00710E12">
            <w:pPr>
              <w:rPr>
                <w:color w:val="0F243E" w:themeColor="text2" w:themeShade="80"/>
                <w:sz w:val="18"/>
                <w:szCs w:val="18"/>
              </w:rPr>
            </w:pPr>
            <w:r w:rsidRPr="00DC2727">
              <w:rPr>
                <w:color w:val="0F243E" w:themeColor="text2" w:themeShade="80"/>
                <w:sz w:val="18"/>
                <w:szCs w:val="18"/>
              </w:rPr>
              <w:t xml:space="preserve">UNECE </w:t>
            </w:r>
          </w:p>
          <w:p w14:paraId="1028700A" w14:textId="1954C356" w:rsidR="0002134E" w:rsidRDefault="0002134E" w:rsidP="00710E12">
            <w:pPr>
              <w:rPr>
                <w:color w:val="0F243E" w:themeColor="text2" w:themeShade="80"/>
                <w:sz w:val="18"/>
                <w:szCs w:val="18"/>
              </w:rPr>
            </w:pPr>
            <w:r>
              <w:rPr>
                <w:color w:val="0F243E" w:themeColor="text2" w:themeShade="80"/>
                <w:sz w:val="18"/>
                <w:szCs w:val="18"/>
              </w:rPr>
              <w:t>IAEA</w:t>
            </w:r>
          </w:p>
          <w:p w14:paraId="7A5EE401" w14:textId="77777777" w:rsidR="00306ED7" w:rsidRDefault="00306ED7" w:rsidP="00710E12">
            <w:pPr>
              <w:rPr>
                <w:color w:val="0F243E" w:themeColor="text2" w:themeShade="80"/>
                <w:sz w:val="18"/>
                <w:szCs w:val="18"/>
              </w:rPr>
            </w:pPr>
          </w:p>
          <w:p w14:paraId="255DF94B" w14:textId="77777777" w:rsidR="00306ED7" w:rsidRDefault="00306ED7" w:rsidP="00710E12">
            <w:pPr>
              <w:rPr>
                <w:color w:val="0F243E" w:themeColor="text2" w:themeShade="80"/>
                <w:sz w:val="18"/>
                <w:szCs w:val="18"/>
              </w:rPr>
            </w:pPr>
            <w:r>
              <w:rPr>
                <w:color w:val="0F243E" w:themeColor="text2" w:themeShade="80"/>
                <w:sz w:val="18"/>
                <w:szCs w:val="18"/>
              </w:rPr>
              <w:t>[</w:t>
            </w:r>
            <w:r w:rsidRPr="00306ED7">
              <w:rPr>
                <w:i/>
                <w:color w:val="0F243E" w:themeColor="text2" w:themeShade="80"/>
                <w:sz w:val="18"/>
                <w:szCs w:val="18"/>
              </w:rPr>
              <w:t>See indicative resource requirements in section 3.0</w:t>
            </w:r>
            <w:r>
              <w:rPr>
                <w:color w:val="0F243E" w:themeColor="text2" w:themeShade="80"/>
                <w:sz w:val="18"/>
                <w:szCs w:val="18"/>
              </w:rPr>
              <w:t>]</w:t>
            </w:r>
          </w:p>
        </w:tc>
      </w:tr>
      <w:tr w:rsidR="00710E12" w14:paraId="3778F8A6" w14:textId="77777777" w:rsidTr="00710E12">
        <w:trPr>
          <w:trHeight w:val="1251"/>
        </w:trPr>
        <w:tc>
          <w:tcPr>
            <w:tcW w:w="14067" w:type="dxa"/>
            <w:gridSpan w:val="7"/>
            <w:tcBorders>
              <w:top w:val="single" w:sz="4" w:space="0" w:color="548DD4" w:themeColor="text2" w:themeTint="99"/>
              <w:left w:val="nil"/>
              <w:bottom w:val="single" w:sz="4" w:space="0" w:color="548DD4" w:themeColor="text2" w:themeTint="99"/>
              <w:right w:val="nil"/>
            </w:tcBorders>
          </w:tcPr>
          <w:p w14:paraId="03230D53" w14:textId="2658B7B5" w:rsidR="00710E12" w:rsidRDefault="00710E12" w:rsidP="00710E12">
            <w:pPr>
              <w:rPr>
                <w:b/>
                <w:color w:val="0F243E" w:themeColor="text2" w:themeShade="80"/>
                <w:sz w:val="18"/>
                <w:szCs w:val="18"/>
              </w:rPr>
            </w:pPr>
            <w:r>
              <w:rPr>
                <w:b/>
                <w:color w:val="0F243E" w:themeColor="text2" w:themeShade="80"/>
                <w:sz w:val="18"/>
                <w:szCs w:val="18"/>
              </w:rPr>
              <w:t>Assumptions</w:t>
            </w:r>
          </w:p>
          <w:p w14:paraId="72C2E8C4" w14:textId="77777777" w:rsidR="00710E12" w:rsidRPr="009A7FB5" w:rsidRDefault="00710E12" w:rsidP="00710E12">
            <w:pPr>
              <w:rPr>
                <w:color w:val="0F243E" w:themeColor="text2" w:themeShade="80"/>
                <w:sz w:val="18"/>
                <w:szCs w:val="18"/>
              </w:rPr>
            </w:pPr>
            <w:r>
              <w:rPr>
                <w:color w:val="0F243E" w:themeColor="text2" w:themeShade="80"/>
                <w:sz w:val="18"/>
                <w:szCs w:val="18"/>
              </w:rPr>
              <w:t xml:space="preserve">- The </w:t>
            </w:r>
            <w:r w:rsidRPr="009A7FB5">
              <w:rPr>
                <w:color w:val="0F243E" w:themeColor="text2" w:themeShade="80"/>
                <w:sz w:val="18"/>
                <w:szCs w:val="18"/>
              </w:rPr>
              <w:t>EU continues its work to support strengthening of environmental legislation</w:t>
            </w:r>
            <w:r>
              <w:rPr>
                <w:color w:val="0F243E" w:themeColor="text2" w:themeShade="80"/>
                <w:sz w:val="18"/>
                <w:szCs w:val="18"/>
              </w:rPr>
              <w:t>.</w:t>
            </w:r>
          </w:p>
          <w:p w14:paraId="3A688936" w14:textId="77777777" w:rsidR="00710E12" w:rsidRPr="009A7FB5" w:rsidRDefault="00710E12" w:rsidP="00710E12">
            <w:pPr>
              <w:rPr>
                <w:color w:val="0F243E" w:themeColor="text2" w:themeShade="80"/>
                <w:sz w:val="18"/>
                <w:szCs w:val="18"/>
              </w:rPr>
            </w:pPr>
            <w:r>
              <w:rPr>
                <w:color w:val="0F243E" w:themeColor="text2" w:themeShade="80"/>
                <w:sz w:val="18"/>
                <w:szCs w:val="18"/>
              </w:rPr>
              <w:t>- I</w:t>
            </w:r>
            <w:r w:rsidRPr="009A7FB5">
              <w:rPr>
                <w:color w:val="0F243E" w:themeColor="text2" w:themeShade="80"/>
                <w:sz w:val="18"/>
                <w:szCs w:val="18"/>
              </w:rPr>
              <w:t xml:space="preserve">mplementation of </w:t>
            </w:r>
            <w:r>
              <w:rPr>
                <w:color w:val="0F243E" w:themeColor="text2" w:themeShade="80"/>
                <w:sz w:val="18"/>
                <w:szCs w:val="18"/>
              </w:rPr>
              <w:t xml:space="preserve">the </w:t>
            </w:r>
            <w:r w:rsidRPr="009A7FB5">
              <w:rPr>
                <w:color w:val="0F243E" w:themeColor="text2" w:themeShade="80"/>
                <w:sz w:val="18"/>
                <w:szCs w:val="18"/>
              </w:rPr>
              <w:t>territorial</w:t>
            </w:r>
            <w:r>
              <w:rPr>
                <w:color w:val="0F243E" w:themeColor="text2" w:themeShade="80"/>
                <w:sz w:val="18"/>
                <w:szCs w:val="18"/>
              </w:rPr>
              <w:t>-</w:t>
            </w:r>
            <w:r w:rsidRPr="009A7FB5">
              <w:rPr>
                <w:color w:val="0F243E" w:themeColor="text2" w:themeShade="80"/>
                <w:sz w:val="18"/>
                <w:szCs w:val="18"/>
              </w:rPr>
              <w:t>administrative reform</w:t>
            </w:r>
            <w:r>
              <w:rPr>
                <w:color w:val="0F243E" w:themeColor="text2" w:themeShade="80"/>
                <w:sz w:val="18"/>
                <w:szCs w:val="18"/>
              </w:rPr>
              <w:t xml:space="preserve"> continues.</w:t>
            </w:r>
          </w:p>
          <w:p w14:paraId="5764BDA6" w14:textId="77777777" w:rsidR="00710E12" w:rsidRDefault="00710E12" w:rsidP="00710E12">
            <w:pPr>
              <w:rPr>
                <w:color w:val="0F243E" w:themeColor="text2" w:themeShade="80"/>
                <w:sz w:val="18"/>
                <w:szCs w:val="18"/>
              </w:rPr>
            </w:pPr>
          </w:p>
          <w:p w14:paraId="4ECC6BC3" w14:textId="77777777" w:rsidR="00710E12" w:rsidRDefault="00710E12" w:rsidP="00710E12">
            <w:pPr>
              <w:rPr>
                <w:b/>
                <w:color w:val="0F243E" w:themeColor="text2" w:themeShade="80"/>
                <w:sz w:val="18"/>
                <w:szCs w:val="18"/>
              </w:rPr>
            </w:pPr>
            <w:r>
              <w:rPr>
                <w:b/>
                <w:color w:val="0F243E" w:themeColor="text2" w:themeShade="80"/>
                <w:sz w:val="18"/>
                <w:szCs w:val="18"/>
              </w:rPr>
              <w:t>Risks</w:t>
            </w:r>
          </w:p>
          <w:p w14:paraId="134EE53E" w14:textId="77777777" w:rsidR="00710E12" w:rsidRPr="009A7FB5" w:rsidRDefault="00710E12" w:rsidP="00710E12">
            <w:pPr>
              <w:rPr>
                <w:color w:val="0F243E" w:themeColor="text2" w:themeShade="80"/>
                <w:sz w:val="18"/>
                <w:szCs w:val="18"/>
              </w:rPr>
            </w:pPr>
            <w:r>
              <w:rPr>
                <w:color w:val="0F243E" w:themeColor="text2" w:themeShade="80"/>
                <w:sz w:val="18"/>
                <w:szCs w:val="18"/>
              </w:rPr>
              <w:t xml:space="preserve">- </w:t>
            </w:r>
            <w:r w:rsidRPr="009A7FB5">
              <w:rPr>
                <w:color w:val="0F243E" w:themeColor="text2" w:themeShade="80"/>
                <w:sz w:val="18"/>
                <w:szCs w:val="18"/>
              </w:rPr>
              <w:t>Parliamentary elections bring about high staff turnover at central and local level</w:t>
            </w:r>
            <w:r>
              <w:rPr>
                <w:color w:val="0F243E" w:themeColor="text2" w:themeShade="80"/>
                <w:sz w:val="18"/>
                <w:szCs w:val="18"/>
              </w:rPr>
              <w:t>.</w:t>
            </w:r>
          </w:p>
          <w:p w14:paraId="54BD475A" w14:textId="77777777" w:rsidR="00710E12" w:rsidRPr="009A7FB5" w:rsidRDefault="00710E12" w:rsidP="00710E12">
            <w:pPr>
              <w:rPr>
                <w:color w:val="0F243E" w:themeColor="text2" w:themeShade="80"/>
                <w:sz w:val="18"/>
                <w:szCs w:val="18"/>
              </w:rPr>
            </w:pPr>
            <w:r>
              <w:rPr>
                <w:color w:val="0F243E" w:themeColor="text2" w:themeShade="80"/>
                <w:sz w:val="18"/>
                <w:szCs w:val="18"/>
              </w:rPr>
              <w:t xml:space="preserve">- </w:t>
            </w:r>
            <w:r w:rsidRPr="009A7FB5">
              <w:rPr>
                <w:color w:val="0F243E" w:themeColor="text2" w:themeShade="80"/>
                <w:sz w:val="18"/>
                <w:szCs w:val="18"/>
              </w:rPr>
              <w:t>Fiscal decentralization policy is not implemented</w:t>
            </w:r>
            <w:r>
              <w:rPr>
                <w:color w:val="0F243E" w:themeColor="text2" w:themeShade="80"/>
                <w:sz w:val="18"/>
                <w:szCs w:val="18"/>
              </w:rPr>
              <w:t>.</w:t>
            </w:r>
          </w:p>
          <w:p w14:paraId="7C671AA3" w14:textId="77777777" w:rsidR="00710E12" w:rsidRPr="009A7FB5" w:rsidRDefault="00710E12" w:rsidP="00710E12">
            <w:pPr>
              <w:rPr>
                <w:color w:val="0F243E" w:themeColor="text2" w:themeShade="80"/>
                <w:sz w:val="18"/>
                <w:szCs w:val="18"/>
              </w:rPr>
            </w:pPr>
            <w:r>
              <w:rPr>
                <w:color w:val="0F243E" w:themeColor="text2" w:themeShade="80"/>
                <w:sz w:val="18"/>
                <w:szCs w:val="18"/>
              </w:rPr>
              <w:t xml:space="preserve">- </w:t>
            </w:r>
            <w:r w:rsidRPr="009A7FB5">
              <w:rPr>
                <w:color w:val="0F243E" w:themeColor="text2" w:themeShade="80"/>
                <w:sz w:val="18"/>
                <w:szCs w:val="18"/>
              </w:rPr>
              <w:t>Inadequate r</w:t>
            </w:r>
            <w:r>
              <w:rPr>
                <w:color w:val="0F243E" w:themeColor="text2" w:themeShade="80"/>
                <w:sz w:val="18"/>
                <w:szCs w:val="18"/>
              </w:rPr>
              <w:t>esources to deliver the outcome.</w:t>
            </w:r>
          </w:p>
          <w:p w14:paraId="1A75E258" w14:textId="77777777" w:rsidR="00710E12" w:rsidRDefault="00710E12" w:rsidP="00710E12">
            <w:pPr>
              <w:pStyle w:val="ListParagraph"/>
              <w:numPr>
                <w:ilvl w:val="0"/>
                <w:numId w:val="0"/>
              </w:numPr>
              <w:ind w:left="360"/>
              <w:rPr>
                <w:color w:val="0F243E" w:themeColor="text2" w:themeShade="80"/>
                <w:sz w:val="18"/>
                <w:szCs w:val="18"/>
                <w:lang w:val="en-CA"/>
              </w:rPr>
            </w:pPr>
          </w:p>
        </w:tc>
      </w:tr>
    </w:tbl>
    <w:p w14:paraId="281D8F23" w14:textId="1CD6E38B" w:rsidR="00346A58" w:rsidRDefault="000D414A" w:rsidP="00680724">
      <w:r w:rsidRPr="00E75991">
        <w:rPr>
          <w:b/>
          <w:color w:val="C6D9F1" w:themeColor="text2" w:themeTint="33"/>
          <w:sz w:val="32"/>
          <w:szCs w:val="32"/>
        </w:rPr>
        <w:t xml:space="preserve"> </w:t>
      </w:r>
    </w:p>
    <w:sectPr w:rsidR="00346A58" w:rsidSect="00680724">
      <w:footerReference w:type="default" r:id="rId11"/>
      <w:pgSz w:w="15840" w:h="12240" w:orient="landscape"/>
      <w:pgMar w:top="1440" w:right="1440" w:bottom="720"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C6DC" w14:textId="77777777" w:rsidR="00726697" w:rsidRDefault="00726697" w:rsidP="0006187F">
      <w:r>
        <w:separator/>
      </w:r>
    </w:p>
  </w:endnote>
  <w:endnote w:type="continuationSeparator" w:id="0">
    <w:p w14:paraId="7D89652D" w14:textId="77777777" w:rsidR="00726697" w:rsidRDefault="00726697" w:rsidP="0006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altName w:val="Arial"/>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62801"/>
      <w:docPartObj>
        <w:docPartGallery w:val="Page Numbers (Bottom of Page)"/>
        <w:docPartUnique/>
      </w:docPartObj>
    </w:sdtPr>
    <w:sdtEndPr>
      <w:rPr>
        <w:noProof/>
      </w:rPr>
    </w:sdtEndPr>
    <w:sdtContent>
      <w:p w14:paraId="0F16DB4E" w14:textId="77777777" w:rsidR="00024401" w:rsidRDefault="00024401">
        <w:pPr>
          <w:pStyle w:val="Footer"/>
          <w:jc w:val="right"/>
        </w:pPr>
        <w:r w:rsidRPr="003B791E">
          <w:rPr>
            <w:sz w:val="20"/>
            <w:szCs w:val="20"/>
          </w:rPr>
          <w:t xml:space="preserve">  </w:t>
        </w:r>
        <w:r w:rsidRPr="003B791E">
          <w:rPr>
            <w:sz w:val="20"/>
            <w:szCs w:val="20"/>
          </w:rPr>
          <w:fldChar w:fldCharType="begin"/>
        </w:r>
        <w:r w:rsidRPr="003B791E">
          <w:rPr>
            <w:sz w:val="20"/>
            <w:szCs w:val="20"/>
          </w:rPr>
          <w:instrText xml:space="preserve"> PAGE   \* MERGEFORMAT </w:instrText>
        </w:r>
        <w:r w:rsidRPr="003B791E">
          <w:rPr>
            <w:sz w:val="20"/>
            <w:szCs w:val="20"/>
          </w:rPr>
          <w:fldChar w:fldCharType="separate"/>
        </w:r>
        <w:r w:rsidR="00673309">
          <w:rPr>
            <w:noProof/>
            <w:sz w:val="20"/>
            <w:szCs w:val="20"/>
          </w:rPr>
          <w:t>2</w:t>
        </w:r>
        <w:r w:rsidRPr="003B791E">
          <w:rPr>
            <w:noProof/>
            <w:sz w:val="20"/>
            <w:szCs w:val="20"/>
          </w:rPr>
          <w:fldChar w:fldCharType="end"/>
        </w:r>
      </w:p>
    </w:sdtContent>
  </w:sdt>
  <w:p w14:paraId="7AE7F787" w14:textId="77777777" w:rsidR="00024401" w:rsidRDefault="00024401" w:rsidP="0006187F">
    <w:pPr>
      <w:pStyle w:val="Footer"/>
      <w:jc w:val="right"/>
    </w:pPr>
  </w:p>
  <w:p w14:paraId="300FFF17" w14:textId="77777777" w:rsidR="00024401" w:rsidRDefault="00024401"/>
  <w:p w14:paraId="70B9D15F" w14:textId="77777777" w:rsidR="00024401" w:rsidRDefault="000244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0B3A" w14:textId="77777777" w:rsidR="00726697" w:rsidRDefault="00726697" w:rsidP="0006187F">
      <w:r>
        <w:separator/>
      </w:r>
    </w:p>
  </w:footnote>
  <w:footnote w:type="continuationSeparator" w:id="0">
    <w:p w14:paraId="13B93F2E" w14:textId="77777777" w:rsidR="00726697" w:rsidRDefault="00726697" w:rsidP="0006187F">
      <w:r>
        <w:continuationSeparator/>
      </w:r>
    </w:p>
  </w:footnote>
  <w:footnote w:id="1">
    <w:p w14:paraId="0C987236" w14:textId="77777777" w:rsidR="00024401" w:rsidRPr="00150FFB" w:rsidRDefault="00024401" w:rsidP="00162D3A">
      <w:pPr>
        <w:pStyle w:val="FootnoteText"/>
        <w:rPr>
          <w:b/>
        </w:rPr>
      </w:pPr>
      <w:r>
        <w:rPr>
          <w:rStyle w:val="FootnoteReference"/>
        </w:rPr>
        <w:footnoteRef/>
      </w:r>
      <w:r>
        <w:t xml:space="preserve"> NSDI II </w:t>
      </w:r>
    </w:p>
  </w:footnote>
  <w:footnote w:id="2">
    <w:p w14:paraId="4F6234A5" w14:textId="77777777" w:rsidR="00024401" w:rsidRPr="00150FFB" w:rsidRDefault="00024401" w:rsidP="00162D3A">
      <w:pPr>
        <w:pStyle w:val="FootnoteText"/>
        <w:rPr>
          <w:b/>
        </w:rPr>
      </w:pPr>
      <w:r w:rsidRPr="00150FFB">
        <w:rPr>
          <w:rStyle w:val="FootnoteReference"/>
          <w:b/>
        </w:rPr>
        <w:footnoteRef/>
      </w:r>
      <w:r w:rsidRPr="00150FFB">
        <w:rPr>
          <w:rStyle w:val="Strong"/>
          <w:rFonts w:cs="Arial"/>
          <w:color w:val="333333"/>
          <w:szCs w:val="18"/>
          <w:shd w:val="clear" w:color="auto" w:fill="FFFFFF"/>
        </w:rPr>
        <w:t xml:space="preserve">Sustainable Development Goals and targets, </w:t>
      </w:r>
      <w:hyperlink r:id="rId1" w:history="1">
        <w:r w:rsidRPr="00150FFB">
          <w:rPr>
            <w:rStyle w:val="Hyperlink"/>
            <w:rFonts w:cs="Arial"/>
            <w:szCs w:val="18"/>
            <w:shd w:val="clear" w:color="auto" w:fill="FFFFFF"/>
          </w:rPr>
          <w:t>http://sustainabledevelopment.un.org/focussdgs.html</w:t>
        </w:r>
      </w:hyperlink>
      <w:r w:rsidRPr="00150FFB">
        <w:rPr>
          <w:rStyle w:val="Strong"/>
          <w:rFonts w:cs="Arial"/>
          <w:color w:val="333333"/>
          <w:szCs w:val="18"/>
          <w:shd w:val="clear" w:color="auto" w:fill="FFFFFF"/>
        </w:rPr>
        <w:t xml:space="preserve">, </w:t>
      </w:r>
      <w:r>
        <w:rPr>
          <w:rStyle w:val="Strong"/>
          <w:rFonts w:cs="Arial"/>
          <w:color w:val="333333"/>
          <w:szCs w:val="18"/>
          <w:shd w:val="clear" w:color="auto" w:fill="FFFFFF"/>
        </w:rPr>
        <w:t>Oct</w:t>
      </w:r>
      <w:r w:rsidRPr="00150FFB">
        <w:rPr>
          <w:rStyle w:val="Strong"/>
          <w:rFonts w:cs="Arial"/>
          <w:color w:val="333333"/>
          <w:szCs w:val="18"/>
          <w:shd w:val="clear" w:color="auto" w:fill="FFFFFF"/>
        </w:rPr>
        <w:t>201</w:t>
      </w:r>
      <w:r>
        <w:rPr>
          <w:rStyle w:val="Strong"/>
          <w:rFonts w:cs="Arial"/>
          <w:color w:val="333333"/>
          <w:szCs w:val="18"/>
          <w:shd w:val="clear" w:color="auto" w:fill="FFFFFF"/>
        </w:rPr>
        <w:t>5.</w:t>
      </w:r>
    </w:p>
  </w:footnote>
  <w:footnote w:id="3">
    <w:p w14:paraId="058A6C2C" w14:textId="77777777" w:rsidR="00024401" w:rsidRPr="00150FFB" w:rsidRDefault="00024401" w:rsidP="00162D3A">
      <w:pPr>
        <w:pStyle w:val="FootnoteText"/>
        <w:rPr>
          <w:b/>
        </w:rPr>
      </w:pPr>
      <w:r>
        <w:rPr>
          <w:rStyle w:val="FootnoteReference"/>
        </w:rPr>
        <w:footnoteRef/>
      </w:r>
      <w:r>
        <w:t xml:space="preserve"> NSDI II </w:t>
      </w:r>
    </w:p>
  </w:footnote>
  <w:footnote w:id="4">
    <w:p w14:paraId="2A647960" w14:textId="77777777" w:rsidR="00024401" w:rsidRPr="00150FFB" w:rsidRDefault="00024401" w:rsidP="00162D3A">
      <w:pPr>
        <w:pStyle w:val="FootnoteText"/>
        <w:rPr>
          <w:b/>
        </w:rPr>
      </w:pPr>
      <w:r w:rsidRPr="00150FFB">
        <w:rPr>
          <w:rStyle w:val="FootnoteReference"/>
          <w:b/>
        </w:rPr>
        <w:footnoteRef/>
      </w:r>
      <w:r w:rsidRPr="00150FFB">
        <w:rPr>
          <w:b/>
        </w:rPr>
        <w:t xml:space="preserve"> </w:t>
      </w:r>
      <w:r w:rsidRPr="00150FFB">
        <w:rPr>
          <w:rStyle w:val="Strong"/>
          <w:rFonts w:cs="Arial"/>
          <w:color w:val="333333"/>
          <w:szCs w:val="18"/>
          <w:shd w:val="clear" w:color="auto" w:fill="FFFFFF"/>
        </w:rPr>
        <w:t xml:space="preserve">Sustainable Development Goals and targets, </w:t>
      </w:r>
      <w:hyperlink r:id="rId2" w:history="1">
        <w:r w:rsidRPr="00150FFB">
          <w:rPr>
            <w:rStyle w:val="Hyperlink"/>
            <w:rFonts w:cs="Arial"/>
            <w:szCs w:val="18"/>
            <w:shd w:val="clear" w:color="auto" w:fill="FFFFFF"/>
          </w:rPr>
          <w:t>http://sustainabledevelopment.un.org/focussdgs.html</w:t>
        </w:r>
      </w:hyperlink>
      <w:r w:rsidRPr="00150FFB">
        <w:rPr>
          <w:rStyle w:val="Strong"/>
          <w:rFonts w:cs="Arial"/>
          <w:color w:val="333333"/>
          <w:szCs w:val="18"/>
          <w:shd w:val="clear" w:color="auto" w:fill="FFFFFF"/>
        </w:rPr>
        <w:t xml:space="preserve">, </w:t>
      </w:r>
      <w:r>
        <w:rPr>
          <w:rStyle w:val="Strong"/>
          <w:rFonts w:cs="Arial"/>
          <w:color w:val="333333"/>
          <w:szCs w:val="18"/>
          <w:shd w:val="clear" w:color="auto" w:fill="FFFFFF"/>
        </w:rPr>
        <w:t xml:space="preserve">Oct </w:t>
      </w:r>
      <w:r w:rsidRPr="00150FFB">
        <w:rPr>
          <w:rStyle w:val="Strong"/>
          <w:rFonts w:cs="Arial"/>
          <w:color w:val="333333"/>
          <w:szCs w:val="18"/>
          <w:shd w:val="clear" w:color="auto" w:fill="FFFFFF"/>
        </w:rPr>
        <w:t>201</w:t>
      </w:r>
      <w:r>
        <w:rPr>
          <w:rStyle w:val="Strong"/>
          <w:rFonts w:cs="Arial"/>
          <w:color w:val="333333"/>
          <w:szCs w:val="18"/>
          <w:shd w:val="clear" w:color="auto" w:fill="FFFFFF"/>
        </w:rPr>
        <w:t>5.</w:t>
      </w:r>
    </w:p>
  </w:footnote>
  <w:footnote w:id="5">
    <w:p w14:paraId="6B9123DA" w14:textId="77777777" w:rsidR="00024401" w:rsidRPr="009A6A44" w:rsidRDefault="00024401" w:rsidP="00162D3A">
      <w:pPr>
        <w:pStyle w:val="FootnoteText"/>
        <w:rPr>
          <w:lang w:val="en-US"/>
        </w:rPr>
      </w:pPr>
      <w:r>
        <w:rPr>
          <w:rStyle w:val="FootnoteReference"/>
        </w:rPr>
        <w:footnoteRef/>
      </w:r>
      <w:r>
        <w:t xml:space="preserve"> </w:t>
      </w:r>
      <w:r w:rsidRPr="009A6A44">
        <w:t>“1” – no progress or steps towards achieving the target are made; “2” – some limited and/or fragmented measures towards achieving the target are taken; “3” - regular progress is made at systems level towards achieving the target; “4” – advanced progress is made at systems level towards achieving the target; “5” - critical systemic changes are in place to ensure the target will be met.</w:t>
      </w:r>
    </w:p>
  </w:footnote>
  <w:footnote w:id="6">
    <w:p w14:paraId="3A194314" w14:textId="77777777" w:rsidR="00024401" w:rsidRPr="00150FFB" w:rsidRDefault="00024401" w:rsidP="00162D3A">
      <w:pPr>
        <w:pStyle w:val="FootnoteText"/>
        <w:rPr>
          <w:b/>
        </w:rPr>
      </w:pPr>
      <w:r>
        <w:rPr>
          <w:rStyle w:val="FootnoteReference"/>
        </w:rPr>
        <w:footnoteRef/>
      </w:r>
      <w:r>
        <w:t xml:space="preserve"> NSDI II </w:t>
      </w:r>
    </w:p>
  </w:footnote>
  <w:footnote w:id="7">
    <w:p w14:paraId="762F2ADB" w14:textId="77777777" w:rsidR="00024401" w:rsidRPr="00150FFB" w:rsidRDefault="00024401" w:rsidP="00162D3A">
      <w:pPr>
        <w:pStyle w:val="FootnoteText"/>
        <w:rPr>
          <w:b/>
        </w:rPr>
      </w:pPr>
      <w:r w:rsidRPr="00150FFB">
        <w:rPr>
          <w:rStyle w:val="FootnoteReference"/>
          <w:b/>
        </w:rPr>
        <w:footnoteRef/>
      </w:r>
      <w:r w:rsidRPr="00150FFB">
        <w:rPr>
          <w:b/>
        </w:rPr>
        <w:t xml:space="preserve"> </w:t>
      </w:r>
      <w:r w:rsidRPr="00150FFB">
        <w:rPr>
          <w:rStyle w:val="Strong"/>
          <w:rFonts w:cs="Arial"/>
          <w:color w:val="333333"/>
          <w:szCs w:val="18"/>
          <w:shd w:val="clear" w:color="auto" w:fill="FFFFFF"/>
        </w:rPr>
        <w:t xml:space="preserve">Sustainable Development Goals and targets, </w:t>
      </w:r>
      <w:hyperlink r:id="rId3" w:history="1">
        <w:r w:rsidRPr="00150FFB">
          <w:rPr>
            <w:rStyle w:val="Hyperlink"/>
            <w:rFonts w:cs="Arial"/>
            <w:szCs w:val="18"/>
            <w:shd w:val="clear" w:color="auto" w:fill="FFFFFF"/>
          </w:rPr>
          <w:t>http://sustainabledevelopment.un.org/focussdgs.html</w:t>
        </w:r>
      </w:hyperlink>
      <w:r w:rsidRPr="00150FFB">
        <w:rPr>
          <w:rStyle w:val="Strong"/>
          <w:rFonts w:cs="Arial"/>
          <w:color w:val="333333"/>
          <w:szCs w:val="18"/>
          <w:shd w:val="clear" w:color="auto" w:fill="FFFFFF"/>
        </w:rPr>
        <w:t xml:space="preserve">, </w:t>
      </w:r>
      <w:r>
        <w:rPr>
          <w:rStyle w:val="Strong"/>
          <w:rFonts w:cs="Arial"/>
          <w:color w:val="333333"/>
          <w:szCs w:val="18"/>
          <w:shd w:val="clear" w:color="auto" w:fill="FFFFFF"/>
        </w:rPr>
        <w:t xml:space="preserve">Oct </w:t>
      </w:r>
      <w:r w:rsidRPr="00150FFB">
        <w:rPr>
          <w:rStyle w:val="Strong"/>
          <w:rFonts w:cs="Arial"/>
          <w:color w:val="333333"/>
          <w:szCs w:val="18"/>
          <w:shd w:val="clear" w:color="auto" w:fill="FFFFFF"/>
        </w:rPr>
        <w:t>201</w:t>
      </w:r>
      <w:r>
        <w:rPr>
          <w:rStyle w:val="Strong"/>
          <w:rFonts w:cs="Arial"/>
          <w:color w:val="333333"/>
          <w:szCs w:val="18"/>
          <w:shd w:val="clear" w:color="auto" w:fill="FFFFFF"/>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E1F61"/>
    <w:multiLevelType w:val="hybridMultilevel"/>
    <w:tmpl w:val="086EAA7E"/>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2B7763"/>
    <w:multiLevelType w:val="hybridMultilevel"/>
    <w:tmpl w:val="4B6AB412"/>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1E7A9D"/>
    <w:multiLevelType w:val="hybridMultilevel"/>
    <w:tmpl w:val="67D240B8"/>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0C23B6"/>
    <w:multiLevelType w:val="hybridMultilevel"/>
    <w:tmpl w:val="5D54E1E6"/>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2203A"/>
    <w:multiLevelType w:val="hybridMultilevel"/>
    <w:tmpl w:val="FA2C1190"/>
    <w:lvl w:ilvl="0" w:tplc="AE6619BE">
      <w:start w:val="1"/>
      <w:numFmt w:val="bullet"/>
      <w:lvlText w:val="»"/>
      <w:lvlJc w:val="left"/>
      <w:pPr>
        <w:ind w:left="108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F869FE"/>
    <w:multiLevelType w:val="hybridMultilevel"/>
    <w:tmpl w:val="FAC2AF3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C520A2"/>
    <w:multiLevelType w:val="hybridMultilevel"/>
    <w:tmpl w:val="42703128"/>
    <w:lvl w:ilvl="0" w:tplc="FEF6B63C">
      <w:start w:val="1"/>
      <w:numFmt w:val="bullet"/>
      <w:lvlText w:val="»"/>
      <w:lvlJc w:val="left"/>
      <w:pPr>
        <w:ind w:left="765" w:hanging="360"/>
      </w:pPr>
      <w:rPr>
        <w:rFonts w:ascii="Sitka Small" w:hAnsi="Sitka Smal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19A45414"/>
    <w:multiLevelType w:val="hybridMultilevel"/>
    <w:tmpl w:val="A894C36C"/>
    <w:lvl w:ilvl="0" w:tplc="1B68E78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356F9"/>
    <w:multiLevelType w:val="hybridMultilevel"/>
    <w:tmpl w:val="BBD0D398"/>
    <w:lvl w:ilvl="0" w:tplc="FEF6B6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1501C"/>
    <w:multiLevelType w:val="hybridMultilevel"/>
    <w:tmpl w:val="A7BC765C"/>
    <w:lvl w:ilvl="0" w:tplc="FEF6B63C">
      <w:start w:val="1"/>
      <w:numFmt w:val="bullet"/>
      <w:lvlText w:val="»"/>
      <w:lvlJc w:val="left"/>
      <w:pPr>
        <w:ind w:left="720" w:hanging="360"/>
      </w:pPr>
      <w:rPr>
        <w:rFonts w:ascii="Sitka Small" w:hAnsi="Sitka Small" w:hint="default"/>
      </w:rPr>
    </w:lvl>
    <w:lvl w:ilvl="1" w:tplc="15BC496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5F4625"/>
    <w:multiLevelType w:val="hybridMultilevel"/>
    <w:tmpl w:val="7FE0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3E5A"/>
    <w:multiLevelType w:val="hybridMultilevel"/>
    <w:tmpl w:val="8E862D10"/>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484708"/>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46A22AB"/>
    <w:multiLevelType w:val="hybridMultilevel"/>
    <w:tmpl w:val="414462C0"/>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247A58"/>
    <w:multiLevelType w:val="hybridMultilevel"/>
    <w:tmpl w:val="8390B16A"/>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B62720"/>
    <w:multiLevelType w:val="hybridMultilevel"/>
    <w:tmpl w:val="507E6AB2"/>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D83488A"/>
    <w:multiLevelType w:val="hybridMultilevel"/>
    <w:tmpl w:val="4B7C4F82"/>
    <w:lvl w:ilvl="0" w:tplc="AE6619BE">
      <w:start w:val="1"/>
      <w:numFmt w:val="bullet"/>
      <w:lvlText w:val="»"/>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C37E2E"/>
    <w:multiLevelType w:val="hybridMultilevel"/>
    <w:tmpl w:val="FC1ECCAE"/>
    <w:lvl w:ilvl="0" w:tplc="AE6619BE">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0B6021"/>
    <w:multiLevelType w:val="hybridMultilevel"/>
    <w:tmpl w:val="28B29654"/>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C63D03"/>
    <w:multiLevelType w:val="hybridMultilevel"/>
    <w:tmpl w:val="C964BB74"/>
    <w:lvl w:ilvl="0" w:tplc="C4EAE8A2">
      <w:start w:val="1"/>
      <w:numFmt w:val="bullet"/>
      <w:lvlText w:val="-"/>
      <w:lvlJc w:val="left"/>
      <w:pPr>
        <w:ind w:left="1440" w:hanging="360"/>
      </w:pPr>
      <w:rPr>
        <w:rFonts w:ascii="Calibri" w:hAnsi="Calibri" w:hint="default"/>
        <w:b w:val="0"/>
        <w:i w:val="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BF0C85"/>
    <w:multiLevelType w:val="hybridMultilevel"/>
    <w:tmpl w:val="EF52A862"/>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585B3C"/>
    <w:multiLevelType w:val="hybridMultilevel"/>
    <w:tmpl w:val="C5E21C2A"/>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00564C"/>
    <w:multiLevelType w:val="hybridMultilevel"/>
    <w:tmpl w:val="C4D4ADAE"/>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7CD586B"/>
    <w:multiLevelType w:val="hybridMultilevel"/>
    <w:tmpl w:val="9E1ADE70"/>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87C72D7"/>
    <w:multiLevelType w:val="hybridMultilevel"/>
    <w:tmpl w:val="D02CB5B8"/>
    <w:lvl w:ilvl="0" w:tplc="AE6619BE">
      <w:start w:val="1"/>
      <w:numFmt w:val="bullet"/>
      <w:lvlText w:val="»"/>
      <w:lvlJc w:val="left"/>
      <w:pPr>
        <w:ind w:left="360" w:hanging="360"/>
      </w:pPr>
      <w:rPr>
        <w:rFonts w:ascii="Calibri" w:hAnsi="Calibri" w:hint="default"/>
        <w:b w:val="0"/>
        <w:i w:val="0"/>
        <w:sz w:val="22"/>
      </w:rPr>
    </w:lvl>
    <w:lvl w:ilvl="1" w:tplc="C4EAE8A2">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CE18DD"/>
    <w:multiLevelType w:val="hybridMultilevel"/>
    <w:tmpl w:val="3842A74A"/>
    <w:lvl w:ilvl="0" w:tplc="AE6619BE">
      <w:start w:val="1"/>
      <w:numFmt w:val="bullet"/>
      <w:lvlText w:val="»"/>
      <w:lvlJc w:val="left"/>
      <w:pPr>
        <w:ind w:left="360" w:hanging="360"/>
      </w:pPr>
      <w:rPr>
        <w:rFonts w:ascii="Calibri" w:hAnsi="Calibri" w:hint="default"/>
        <w:b w:val="0"/>
        <w:i w:val="0"/>
        <w:sz w:val="22"/>
      </w:rPr>
    </w:lvl>
    <w:lvl w:ilvl="1" w:tplc="C4EAE8A2">
      <w:start w:val="1"/>
      <w:numFmt w:val="bullet"/>
      <w:lvlText w:val="-"/>
      <w:lvlJc w:val="left"/>
      <w:pPr>
        <w:ind w:left="1080" w:hanging="360"/>
      </w:pPr>
      <w:rPr>
        <w:rFonts w:ascii="Calibri" w:hAnsi="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5E5C46"/>
    <w:multiLevelType w:val="hybridMultilevel"/>
    <w:tmpl w:val="4522B3DA"/>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A036DE"/>
    <w:multiLevelType w:val="hybridMultilevel"/>
    <w:tmpl w:val="45009E78"/>
    <w:lvl w:ilvl="0" w:tplc="C4EAE8A2">
      <w:start w:val="1"/>
      <w:numFmt w:val="bullet"/>
      <w:lvlText w:val="-"/>
      <w:lvlJc w:val="left"/>
      <w:pPr>
        <w:ind w:left="1440" w:hanging="360"/>
      </w:pPr>
      <w:rPr>
        <w:rFonts w:ascii="Calibri" w:hAnsi="Calibri" w:hint="default"/>
        <w:b w:val="0"/>
        <w:i w:val="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F5C3FAB"/>
    <w:multiLevelType w:val="hybridMultilevel"/>
    <w:tmpl w:val="8A44C1CE"/>
    <w:lvl w:ilvl="0" w:tplc="10090013">
      <w:start w:val="1"/>
      <w:numFmt w:val="upperRoman"/>
      <w:lvlText w:val="%1."/>
      <w:lvlJc w:val="right"/>
      <w:pPr>
        <w:ind w:left="720" w:hanging="360"/>
      </w:pPr>
      <w:rPr>
        <w:rFonts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A547B3"/>
    <w:multiLevelType w:val="hybridMultilevel"/>
    <w:tmpl w:val="0BE80CEA"/>
    <w:lvl w:ilvl="0" w:tplc="EB025252">
      <w:start w:val="1"/>
      <w:numFmt w:val="bullet"/>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2C69E0"/>
    <w:multiLevelType w:val="hybridMultilevel"/>
    <w:tmpl w:val="EF204FBA"/>
    <w:lvl w:ilvl="0" w:tplc="FEF6B63C">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96090"/>
    <w:multiLevelType w:val="hybridMultilevel"/>
    <w:tmpl w:val="7400BB32"/>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D45D1A"/>
    <w:multiLevelType w:val="hybridMultilevel"/>
    <w:tmpl w:val="F658178E"/>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7E1CFB"/>
    <w:multiLevelType w:val="hybridMultilevel"/>
    <w:tmpl w:val="0C5C94FA"/>
    <w:lvl w:ilvl="0" w:tplc="FEF6B6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B06E7"/>
    <w:multiLevelType w:val="hybridMultilevel"/>
    <w:tmpl w:val="12EEA434"/>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CC5029"/>
    <w:multiLevelType w:val="hybridMultilevel"/>
    <w:tmpl w:val="054CA0D4"/>
    <w:lvl w:ilvl="0" w:tplc="FEF6B63C">
      <w:start w:val="1"/>
      <w:numFmt w:val="bullet"/>
      <w:lvlText w:val="»"/>
      <w:lvlJc w:val="left"/>
      <w:pPr>
        <w:ind w:left="360" w:hanging="360"/>
      </w:pPr>
      <w:rPr>
        <w:rFonts w:ascii="Sitka Small" w:hAnsi="Sitka Smal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C1F343F"/>
    <w:multiLevelType w:val="hybridMultilevel"/>
    <w:tmpl w:val="15D26BFA"/>
    <w:lvl w:ilvl="0" w:tplc="211238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490C95"/>
    <w:multiLevelType w:val="hybridMultilevel"/>
    <w:tmpl w:val="B4B05422"/>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70676A"/>
    <w:multiLevelType w:val="hybridMultilevel"/>
    <w:tmpl w:val="1FAEA608"/>
    <w:lvl w:ilvl="0" w:tplc="D7BCE488">
      <w:start w:val="1"/>
      <w:numFmt w:val="bullet"/>
      <w:lvlText w:val="»"/>
      <w:lvlJc w:val="left"/>
      <w:pPr>
        <w:ind w:left="720" w:hanging="360"/>
      </w:pPr>
      <w:rPr>
        <w:rFonts w:ascii="Calibri" w:hAnsi="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E52EE8"/>
    <w:multiLevelType w:val="hybridMultilevel"/>
    <w:tmpl w:val="5FB2B75A"/>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544C92"/>
    <w:multiLevelType w:val="hybridMultilevel"/>
    <w:tmpl w:val="9E302EEE"/>
    <w:lvl w:ilvl="0" w:tplc="AE6619BE">
      <w:start w:val="1"/>
      <w:numFmt w:val="bullet"/>
      <w:lvlText w:val="»"/>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1F087A"/>
    <w:multiLevelType w:val="hybridMultilevel"/>
    <w:tmpl w:val="B2749FA4"/>
    <w:lvl w:ilvl="0" w:tplc="AE6619BE">
      <w:start w:val="1"/>
      <w:numFmt w:val="bullet"/>
      <w:lvlText w:val="»"/>
      <w:lvlJc w:val="left"/>
      <w:pPr>
        <w:ind w:left="720" w:hanging="360"/>
      </w:pPr>
      <w:rPr>
        <w:rFonts w:ascii="Calibri" w:hAnsi="Calibri" w:hint="default"/>
        <w:b w:val="0"/>
        <w:i w:val="0"/>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7344ED"/>
    <w:multiLevelType w:val="hybridMultilevel"/>
    <w:tmpl w:val="FBD84DEC"/>
    <w:lvl w:ilvl="0" w:tplc="FEF6B63C">
      <w:start w:val="1"/>
      <w:numFmt w:val="bullet"/>
      <w:lvlText w:val="»"/>
      <w:lvlJc w:val="left"/>
      <w:pPr>
        <w:ind w:left="720" w:hanging="360"/>
      </w:pPr>
      <w:rPr>
        <w:rFonts w:ascii="Sitka Small" w:hAnsi="Sitka Smal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42"/>
  </w:num>
  <w:num w:numId="4">
    <w:abstractNumId w:val="43"/>
  </w:num>
  <w:num w:numId="5">
    <w:abstractNumId w:val="5"/>
  </w:num>
  <w:num w:numId="6">
    <w:abstractNumId w:val="20"/>
  </w:num>
  <w:num w:numId="7">
    <w:abstractNumId w:val="29"/>
  </w:num>
  <w:num w:numId="8">
    <w:abstractNumId w:val="17"/>
  </w:num>
  <w:num w:numId="9">
    <w:abstractNumId w:val="26"/>
  </w:num>
  <w:num w:numId="10">
    <w:abstractNumId w:val="25"/>
  </w:num>
  <w:num w:numId="11">
    <w:abstractNumId w:val="31"/>
  </w:num>
  <w:num w:numId="12">
    <w:abstractNumId w:val="19"/>
  </w:num>
  <w:num w:numId="13">
    <w:abstractNumId w:val="12"/>
  </w:num>
  <w:num w:numId="14">
    <w:abstractNumId w:val="44"/>
  </w:num>
  <w:num w:numId="15">
    <w:abstractNumId w:val="0"/>
  </w:num>
  <w:num w:numId="16">
    <w:abstractNumId w:val="13"/>
  </w:num>
  <w:num w:numId="17">
    <w:abstractNumId w:val="2"/>
  </w:num>
  <w:num w:numId="18">
    <w:abstractNumId w:val="30"/>
  </w:num>
  <w:num w:numId="19">
    <w:abstractNumId w:val="39"/>
  </w:num>
  <w:num w:numId="20">
    <w:abstractNumId w:val="41"/>
  </w:num>
  <w:num w:numId="21">
    <w:abstractNumId w:val="15"/>
  </w:num>
  <w:num w:numId="22">
    <w:abstractNumId w:val="36"/>
  </w:num>
  <w:num w:numId="23">
    <w:abstractNumId w:val="34"/>
  </w:num>
  <w:num w:numId="24">
    <w:abstractNumId w:val="9"/>
  </w:num>
  <w:num w:numId="25">
    <w:abstractNumId w:val="33"/>
  </w:num>
  <w:num w:numId="26">
    <w:abstractNumId w:val="35"/>
  </w:num>
  <w:num w:numId="27">
    <w:abstractNumId w:val="4"/>
  </w:num>
  <w:num w:numId="28">
    <w:abstractNumId w:val="14"/>
  </w:num>
  <w:num w:numId="29">
    <w:abstractNumId w:val="7"/>
  </w:num>
  <w:num w:numId="30">
    <w:abstractNumId w:val="21"/>
  </w:num>
  <w:num w:numId="31">
    <w:abstractNumId w:val="6"/>
  </w:num>
  <w:num w:numId="32">
    <w:abstractNumId w:val="22"/>
  </w:num>
  <w:num w:numId="33">
    <w:abstractNumId w:val="32"/>
  </w:num>
  <w:num w:numId="34">
    <w:abstractNumId w:val="37"/>
  </w:num>
  <w:num w:numId="35">
    <w:abstractNumId w:val="16"/>
  </w:num>
  <w:num w:numId="36">
    <w:abstractNumId w:val="1"/>
  </w:num>
  <w:num w:numId="37">
    <w:abstractNumId w:val="24"/>
  </w:num>
  <w:num w:numId="38">
    <w:abstractNumId w:val="23"/>
  </w:num>
  <w:num w:numId="39">
    <w:abstractNumId w:val="40"/>
  </w:num>
  <w:num w:numId="40">
    <w:abstractNumId w:val="38"/>
  </w:num>
  <w:num w:numId="41">
    <w:abstractNumId w:val="3"/>
  </w:num>
  <w:num w:numId="42">
    <w:abstractNumId w:val="10"/>
  </w:num>
  <w:num w:numId="43">
    <w:abstractNumId w:val="28"/>
  </w:num>
  <w:num w:numId="44">
    <w:abstractNumId w:val="8"/>
  </w:num>
  <w:num w:numId="45">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BD"/>
    <w:rsid w:val="00000E2A"/>
    <w:rsid w:val="00003B3E"/>
    <w:rsid w:val="00007663"/>
    <w:rsid w:val="00010FF5"/>
    <w:rsid w:val="00012FB1"/>
    <w:rsid w:val="00013453"/>
    <w:rsid w:val="000139F3"/>
    <w:rsid w:val="000145F6"/>
    <w:rsid w:val="00015CC1"/>
    <w:rsid w:val="0001602F"/>
    <w:rsid w:val="00016B31"/>
    <w:rsid w:val="00017732"/>
    <w:rsid w:val="00017D1C"/>
    <w:rsid w:val="00021162"/>
    <w:rsid w:val="0002134E"/>
    <w:rsid w:val="00021C2B"/>
    <w:rsid w:val="00022392"/>
    <w:rsid w:val="00023A5C"/>
    <w:rsid w:val="00024401"/>
    <w:rsid w:val="0002472E"/>
    <w:rsid w:val="000256A9"/>
    <w:rsid w:val="00026A15"/>
    <w:rsid w:val="00030608"/>
    <w:rsid w:val="00032327"/>
    <w:rsid w:val="00032C55"/>
    <w:rsid w:val="000340C3"/>
    <w:rsid w:val="00035B77"/>
    <w:rsid w:val="00036B23"/>
    <w:rsid w:val="00037C1F"/>
    <w:rsid w:val="00040609"/>
    <w:rsid w:val="0004259A"/>
    <w:rsid w:val="00042605"/>
    <w:rsid w:val="00043BDD"/>
    <w:rsid w:val="00043C41"/>
    <w:rsid w:val="00052FA7"/>
    <w:rsid w:val="000558CA"/>
    <w:rsid w:val="000569B4"/>
    <w:rsid w:val="00056D0D"/>
    <w:rsid w:val="00057B8E"/>
    <w:rsid w:val="00061090"/>
    <w:rsid w:val="0006187F"/>
    <w:rsid w:val="00061BBA"/>
    <w:rsid w:val="00061F5D"/>
    <w:rsid w:val="00063DAC"/>
    <w:rsid w:val="00064096"/>
    <w:rsid w:val="0006520D"/>
    <w:rsid w:val="000654BA"/>
    <w:rsid w:val="000661F3"/>
    <w:rsid w:val="000666CB"/>
    <w:rsid w:val="000716A7"/>
    <w:rsid w:val="00071DFF"/>
    <w:rsid w:val="00073327"/>
    <w:rsid w:val="00073B7E"/>
    <w:rsid w:val="00077077"/>
    <w:rsid w:val="00082F2F"/>
    <w:rsid w:val="00083163"/>
    <w:rsid w:val="00084575"/>
    <w:rsid w:val="00086177"/>
    <w:rsid w:val="00091C1D"/>
    <w:rsid w:val="00092EA2"/>
    <w:rsid w:val="000936CF"/>
    <w:rsid w:val="000938CA"/>
    <w:rsid w:val="0009748D"/>
    <w:rsid w:val="000A26A8"/>
    <w:rsid w:val="000A5D47"/>
    <w:rsid w:val="000A67B0"/>
    <w:rsid w:val="000B09F0"/>
    <w:rsid w:val="000B1A75"/>
    <w:rsid w:val="000B5B22"/>
    <w:rsid w:val="000C0BF6"/>
    <w:rsid w:val="000C0E1C"/>
    <w:rsid w:val="000C4094"/>
    <w:rsid w:val="000C42BB"/>
    <w:rsid w:val="000C4CE7"/>
    <w:rsid w:val="000C6109"/>
    <w:rsid w:val="000C6431"/>
    <w:rsid w:val="000C7A8E"/>
    <w:rsid w:val="000D22E0"/>
    <w:rsid w:val="000D2371"/>
    <w:rsid w:val="000D2EBB"/>
    <w:rsid w:val="000D3D26"/>
    <w:rsid w:val="000D3FB3"/>
    <w:rsid w:val="000D414A"/>
    <w:rsid w:val="000D5E0E"/>
    <w:rsid w:val="000D6401"/>
    <w:rsid w:val="000D730B"/>
    <w:rsid w:val="000E004A"/>
    <w:rsid w:val="000E1844"/>
    <w:rsid w:val="000E1CAF"/>
    <w:rsid w:val="000E7635"/>
    <w:rsid w:val="000E76BD"/>
    <w:rsid w:val="000F1F3E"/>
    <w:rsid w:val="000F280A"/>
    <w:rsid w:val="000F363A"/>
    <w:rsid w:val="000F4D4A"/>
    <w:rsid w:val="000F7629"/>
    <w:rsid w:val="000F7B7F"/>
    <w:rsid w:val="00101EDF"/>
    <w:rsid w:val="0010572B"/>
    <w:rsid w:val="001058DD"/>
    <w:rsid w:val="001060F5"/>
    <w:rsid w:val="001074FD"/>
    <w:rsid w:val="0011084F"/>
    <w:rsid w:val="001122F8"/>
    <w:rsid w:val="00112407"/>
    <w:rsid w:val="00112DEB"/>
    <w:rsid w:val="0011369A"/>
    <w:rsid w:val="00114D7A"/>
    <w:rsid w:val="00114DD0"/>
    <w:rsid w:val="00116242"/>
    <w:rsid w:val="00120A4E"/>
    <w:rsid w:val="00120CAA"/>
    <w:rsid w:val="001269DE"/>
    <w:rsid w:val="00127076"/>
    <w:rsid w:val="0013040C"/>
    <w:rsid w:val="001318D1"/>
    <w:rsid w:val="001338B7"/>
    <w:rsid w:val="001349FB"/>
    <w:rsid w:val="00134D01"/>
    <w:rsid w:val="001353D2"/>
    <w:rsid w:val="001360A4"/>
    <w:rsid w:val="00136562"/>
    <w:rsid w:val="001413CF"/>
    <w:rsid w:val="00143480"/>
    <w:rsid w:val="001435EC"/>
    <w:rsid w:val="0014399C"/>
    <w:rsid w:val="00143AC8"/>
    <w:rsid w:val="0014424D"/>
    <w:rsid w:val="00144CFB"/>
    <w:rsid w:val="00150EB6"/>
    <w:rsid w:val="00151F14"/>
    <w:rsid w:val="00152634"/>
    <w:rsid w:val="0015484F"/>
    <w:rsid w:val="00156E6F"/>
    <w:rsid w:val="00160CA4"/>
    <w:rsid w:val="0016149D"/>
    <w:rsid w:val="00162D3A"/>
    <w:rsid w:val="001645F9"/>
    <w:rsid w:val="00164AF2"/>
    <w:rsid w:val="001659F8"/>
    <w:rsid w:val="00166060"/>
    <w:rsid w:val="001667B1"/>
    <w:rsid w:val="00170D79"/>
    <w:rsid w:val="00172C2B"/>
    <w:rsid w:val="00173277"/>
    <w:rsid w:val="001749A6"/>
    <w:rsid w:val="001758B2"/>
    <w:rsid w:val="00177F42"/>
    <w:rsid w:val="0018087D"/>
    <w:rsid w:val="00182DA6"/>
    <w:rsid w:val="00183C96"/>
    <w:rsid w:val="00192116"/>
    <w:rsid w:val="001922FB"/>
    <w:rsid w:val="00192662"/>
    <w:rsid w:val="00196BB1"/>
    <w:rsid w:val="00197DA8"/>
    <w:rsid w:val="001A0A2D"/>
    <w:rsid w:val="001A0CF6"/>
    <w:rsid w:val="001A0F95"/>
    <w:rsid w:val="001A1476"/>
    <w:rsid w:val="001A20D9"/>
    <w:rsid w:val="001A245D"/>
    <w:rsid w:val="001A2B47"/>
    <w:rsid w:val="001A2F1F"/>
    <w:rsid w:val="001A5868"/>
    <w:rsid w:val="001B1566"/>
    <w:rsid w:val="001B4205"/>
    <w:rsid w:val="001B4241"/>
    <w:rsid w:val="001B45B9"/>
    <w:rsid w:val="001B5170"/>
    <w:rsid w:val="001B5416"/>
    <w:rsid w:val="001B6037"/>
    <w:rsid w:val="001B608F"/>
    <w:rsid w:val="001B646B"/>
    <w:rsid w:val="001B7192"/>
    <w:rsid w:val="001B72C7"/>
    <w:rsid w:val="001B7F00"/>
    <w:rsid w:val="001C17CE"/>
    <w:rsid w:val="001C202E"/>
    <w:rsid w:val="001C31C8"/>
    <w:rsid w:val="001C3AF1"/>
    <w:rsid w:val="001C4BFC"/>
    <w:rsid w:val="001C5CE1"/>
    <w:rsid w:val="001C7C47"/>
    <w:rsid w:val="001D0A62"/>
    <w:rsid w:val="001D11E1"/>
    <w:rsid w:val="001D6999"/>
    <w:rsid w:val="001D7520"/>
    <w:rsid w:val="001D7A15"/>
    <w:rsid w:val="001E23F1"/>
    <w:rsid w:val="001E27DC"/>
    <w:rsid w:val="001E6301"/>
    <w:rsid w:val="001E7318"/>
    <w:rsid w:val="001F405D"/>
    <w:rsid w:val="001F4B30"/>
    <w:rsid w:val="001F59DA"/>
    <w:rsid w:val="00201338"/>
    <w:rsid w:val="002021B0"/>
    <w:rsid w:val="00202B0B"/>
    <w:rsid w:val="00202B79"/>
    <w:rsid w:val="00202CF4"/>
    <w:rsid w:val="0020327B"/>
    <w:rsid w:val="0020337A"/>
    <w:rsid w:val="0020406C"/>
    <w:rsid w:val="00204D12"/>
    <w:rsid w:val="0020621A"/>
    <w:rsid w:val="00206525"/>
    <w:rsid w:val="00207C5C"/>
    <w:rsid w:val="0021184D"/>
    <w:rsid w:val="002145C6"/>
    <w:rsid w:val="00214B32"/>
    <w:rsid w:val="00216ABF"/>
    <w:rsid w:val="0021755A"/>
    <w:rsid w:val="00220209"/>
    <w:rsid w:val="0022150A"/>
    <w:rsid w:val="00221857"/>
    <w:rsid w:val="002218F0"/>
    <w:rsid w:val="00226DD2"/>
    <w:rsid w:val="002314FD"/>
    <w:rsid w:val="002322AD"/>
    <w:rsid w:val="00232A82"/>
    <w:rsid w:val="00234112"/>
    <w:rsid w:val="002358E5"/>
    <w:rsid w:val="00236E93"/>
    <w:rsid w:val="0023756B"/>
    <w:rsid w:val="00237CB8"/>
    <w:rsid w:val="002400CF"/>
    <w:rsid w:val="00240822"/>
    <w:rsid w:val="00240A48"/>
    <w:rsid w:val="0024105A"/>
    <w:rsid w:val="00241AC6"/>
    <w:rsid w:val="002426CC"/>
    <w:rsid w:val="00243884"/>
    <w:rsid w:val="0024794E"/>
    <w:rsid w:val="00254049"/>
    <w:rsid w:val="00257B7C"/>
    <w:rsid w:val="00260DF6"/>
    <w:rsid w:val="002613A7"/>
    <w:rsid w:val="00261AEC"/>
    <w:rsid w:val="0026205D"/>
    <w:rsid w:val="002624C4"/>
    <w:rsid w:val="002663F0"/>
    <w:rsid w:val="00266683"/>
    <w:rsid w:val="00267B11"/>
    <w:rsid w:val="00267C1A"/>
    <w:rsid w:val="00270414"/>
    <w:rsid w:val="002712F9"/>
    <w:rsid w:val="00273623"/>
    <w:rsid w:val="002736D8"/>
    <w:rsid w:val="00274AC6"/>
    <w:rsid w:val="00276448"/>
    <w:rsid w:val="00276960"/>
    <w:rsid w:val="0028032A"/>
    <w:rsid w:val="00282908"/>
    <w:rsid w:val="00284ED9"/>
    <w:rsid w:val="00290EF3"/>
    <w:rsid w:val="00291FCE"/>
    <w:rsid w:val="00295B0D"/>
    <w:rsid w:val="00295D2B"/>
    <w:rsid w:val="00297876"/>
    <w:rsid w:val="00297E2C"/>
    <w:rsid w:val="002A063A"/>
    <w:rsid w:val="002A074A"/>
    <w:rsid w:val="002A4DD4"/>
    <w:rsid w:val="002A4F99"/>
    <w:rsid w:val="002B1724"/>
    <w:rsid w:val="002B1B44"/>
    <w:rsid w:val="002B1CA9"/>
    <w:rsid w:val="002B206C"/>
    <w:rsid w:val="002B2D5D"/>
    <w:rsid w:val="002B33D6"/>
    <w:rsid w:val="002B4CC1"/>
    <w:rsid w:val="002B6316"/>
    <w:rsid w:val="002B6738"/>
    <w:rsid w:val="002C048A"/>
    <w:rsid w:val="002C0F45"/>
    <w:rsid w:val="002C2B7C"/>
    <w:rsid w:val="002C3CDA"/>
    <w:rsid w:val="002C4006"/>
    <w:rsid w:val="002C416C"/>
    <w:rsid w:val="002C6C68"/>
    <w:rsid w:val="002D2D3B"/>
    <w:rsid w:val="002D4D13"/>
    <w:rsid w:val="002D521B"/>
    <w:rsid w:val="002D6A08"/>
    <w:rsid w:val="002D6CA5"/>
    <w:rsid w:val="002E018B"/>
    <w:rsid w:val="002E5F6C"/>
    <w:rsid w:val="002E64AE"/>
    <w:rsid w:val="002E7752"/>
    <w:rsid w:val="002E7C96"/>
    <w:rsid w:val="002F0ACE"/>
    <w:rsid w:val="002F276E"/>
    <w:rsid w:val="002F43AC"/>
    <w:rsid w:val="002F4AF3"/>
    <w:rsid w:val="002F5149"/>
    <w:rsid w:val="002F540E"/>
    <w:rsid w:val="002F63B7"/>
    <w:rsid w:val="002F704E"/>
    <w:rsid w:val="00300359"/>
    <w:rsid w:val="003024E6"/>
    <w:rsid w:val="0030286B"/>
    <w:rsid w:val="00306ED7"/>
    <w:rsid w:val="0031219A"/>
    <w:rsid w:val="00312717"/>
    <w:rsid w:val="00314566"/>
    <w:rsid w:val="00316855"/>
    <w:rsid w:val="00322C41"/>
    <w:rsid w:val="00324618"/>
    <w:rsid w:val="00324C69"/>
    <w:rsid w:val="00326155"/>
    <w:rsid w:val="0032660A"/>
    <w:rsid w:val="00326BB8"/>
    <w:rsid w:val="00330611"/>
    <w:rsid w:val="00334571"/>
    <w:rsid w:val="00335084"/>
    <w:rsid w:val="00337ACA"/>
    <w:rsid w:val="003407B7"/>
    <w:rsid w:val="00340EC9"/>
    <w:rsid w:val="003410BB"/>
    <w:rsid w:val="003416CA"/>
    <w:rsid w:val="00344849"/>
    <w:rsid w:val="003449E7"/>
    <w:rsid w:val="00344FE4"/>
    <w:rsid w:val="00346A58"/>
    <w:rsid w:val="003474CA"/>
    <w:rsid w:val="003477FF"/>
    <w:rsid w:val="00347AC6"/>
    <w:rsid w:val="00352F53"/>
    <w:rsid w:val="0035380A"/>
    <w:rsid w:val="00354C5D"/>
    <w:rsid w:val="00354CD6"/>
    <w:rsid w:val="00354F1F"/>
    <w:rsid w:val="00357AD4"/>
    <w:rsid w:val="003604E8"/>
    <w:rsid w:val="0036119A"/>
    <w:rsid w:val="00361E41"/>
    <w:rsid w:val="0036493A"/>
    <w:rsid w:val="00364C76"/>
    <w:rsid w:val="00364ED6"/>
    <w:rsid w:val="00365F5E"/>
    <w:rsid w:val="0036634E"/>
    <w:rsid w:val="00366A2B"/>
    <w:rsid w:val="00367A27"/>
    <w:rsid w:val="003708D4"/>
    <w:rsid w:val="00372B12"/>
    <w:rsid w:val="00372C40"/>
    <w:rsid w:val="00373AC2"/>
    <w:rsid w:val="00373C15"/>
    <w:rsid w:val="00376BF0"/>
    <w:rsid w:val="003816E0"/>
    <w:rsid w:val="003821A9"/>
    <w:rsid w:val="00382622"/>
    <w:rsid w:val="00382A20"/>
    <w:rsid w:val="0038552E"/>
    <w:rsid w:val="003922CB"/>
    <w:rsid w:val="00392884"/>
    <w:rsid w:val="00393693"/>
    <w:rsid w:val="00395626"/>
    <w:rsid w:val="0039762E"/>
    <w:rsid w:val="003A0756"/>
    <w:rsid w:val="003A0BED"/>
    <w:rsid w:val="003A21A7"/>
    <w:rsid w:val="003A285B"/>
    <w:rsid w:val="003A39F2"/>
    <w:rsid w:val="003A6D6C"/>
    <w:rsid w:val="003A70AD"/>
    <w:rsid w:val="003B5621"/>
    <w:rsid w:val="003B6926"/>
    <w:rsid w:val="003B71CD"/>
    <w:rsid w:val="003B791E"/>
    <w:rsid w:val="003B7C8A"/>
    <w:rsid w:val="003B7F1D"/>
    <w:rsid w:val="003C00B1"/>
    <w:rsid w:val="003C1738"/>
    <w:rsid w:val="003C18E3"/>
    <w:rsid w:val="003C19D3"/>
    <w:rsid w:val="003C2E1A"/>
    <w:rsid w:val="003C3A2C"/>
    <w:rsid w:val="003C5322"/>
    <w:rsid w:val="003C566E"/>
    <w:rsid w:val="003C5FCC"/>
    <w:rsid w:val="003D3352"/>
    <w:rsid w:val="003D38E7"/>
    <w:rsid w:val="003D3C62"/>
    <w:rsid w:val="003D632F"/>
    <w:rsid w:val="003E3323"/>
    <w:rsid w:val="003E3D0D"/>
    <w:rsid w:val="003E49DF"/>
    <w:rsid w:val="003E4E11"/>
    <w:rsid w:val="003E7726"/>
    <w:rsid w:val="003E7A9B"/>
    <w:rsid w:val="003F0555"/>
    <w:rsid w:val="003F1CA1"/>
    <w:rsid w:val="003F53F3"/>
    <w:rsid w:val="003F6118"/>
    <w:rsid w:val="003F72AB"/>
    <w:rsid w:val="003F73C3"/>
    <w:rsid w:val="003F7B47"/>
    <w:rsid w:val="004011CF"/>
    <w:rsid w:val="004019A9"/>
    <w:rsid w:val="004022BD"/>
    <w:rsid w:val="00402611"/>
    <w:rsid w:val="00403CFB"/>
    <w:rsid w:val="004059B8"/>
    <w:rsid w:val="0040622E"/>
    <w:rsid w:val="0040659C"/>
    <w:rsid w:val="00406DCA"/>
    <w:rsid w:val="00407A2E"/>
    <w:rsid w:val="00407F67"/>
    <w:rsid w:val="00410DB6"/>
    <w:rsid w:val="00411110"/>
    <w:rsid w:val="00412538"/>
    <w:rsid w:val="0041406B"/>
    <w:rsid w:val="0041459C"/>
    <w:rsid w:val="004146AA"/>
    <w:rsid w:val="004156FB"/>
    <w:rsid w:val="004165AE"/>
    <w:rsid w:val="0042134B"/>
    <w:rsid w:val="00422189"/>
    <w:rsid w:val="004235DC"/>
    <w:rsid w:val="00430011"/>
    <w:rsid w:val="00430565"/>
    <w:rsid w:val="00432388"/>
    <w:rsid w:val="00435B29"/>
    <w:rsid w:val="00437767"/>
    <w:rsid w:val="00437CE4"/>
    <w:rsid w:val="00437E3D"/>
    <w:rsid w:val="00440CB8"/>
    <w:rsid w:val="00440E15"/>
    <w:rsid w:val="0044102A"/>
    <w:rsid w:val="00442A20"/>
    <w:rsid w:val="0044337F"/>
    <w:rsid w:val="00443517"/>
    <w:rsid w:val="0044390B"/>
    <w:rsid w:val="00444431"/>
    <w:rsid w:val="00444626"/>
    <w:rsid w:val="00444CEB"/>
    <w:rsid w:val="00445B91"/>
    <w:rsid w:val="00446340"/>
    <w:rsid w:val="00447DA0"/>
    <w:rsid w:val="004529E0"/>
    <w:rsid w:val="004547D3"/>
    <w:rsid w:val="004547EA"/>
    <w:rsid w:val="00455ED4"/>
    <w:rsid w:val="0045709F"/>
    <w:rsid w:val="00457F9D"/>
    <w:rsid w:val="004605C8"/>
    <w:rsid w:val="0046082D"/>
    <w:rsid w:val="00462153"/>
    <w:rsid w:val="00462A9C"/>
    <w:rsid w:val="0046302D"/>
    <w:rsid w:val="004662F2"/>
    <w:rsid w:val="00470FB9"/>
    <w:rsid w:val="00471226"/>
    <w:rsid w:val="00472AEB"/>
    <w:rsid w:val="00474C48"/>
    <w:rsid w:val="00474C61"/>
    <w:rsid w:val="00475583"/>
    <w:rsid w:val="00475A7E"/>
    <w:rsid w:val="00475E97"/>
    <w:rsid w:val="004765DF"/>
    <w:rsid w:val="00476972"/>
    <w:rsid w:val="00477BFF"/>
    <w:rsid w:val="00480CC2"/>
    <w:rsid w:val="004818CE"/>
    <w:rsid w:val="00482618"/>
    <w:rsid w:val="0048528C"/>
    <w:rsid w:val="00486ECE"/>
    <w:rsid w:val="00492AD4"/>
    <w:rsid w:val="00493D38"/>
    <w:rsid w:val="00493ED1"/>
    <w:rsid w:val="0049428C"/>
    <w:rsid w:val="004959D5"/>
    <w:rsid w:val="00496787"/>
    <w:rsid w:val="00497C0C"/>
    <w:rsid w:val="00497ED5"/>
    <w:rsid w:val="004A1776"/>
    <w:rsid w:val="004A252A"/>
    <w:rsid w:val="004A26DE"/>
    <w:rsid w:val="004A2FDE"/>
    <w:rsid w:val="004A354D"/>
    <w:rsid w:val="004A4207"/>
    <w:rsid w:val="004A60A5"/>
    <w:rsid w:val="004A7402"/>
    <w:rsid w:val="004B368A"/>
    <w:rsid w:val="004B5900"/>
    <w:rsid w:val="004B6F6C"/>
    <w:rsid w:val="004B706F"/>
    <w:rsid w:val="004C2364"/>
    <w:rsid w:val="004C583E"/>
    <w:rsid w:val="004C5B23"/>
    <w:rsid w:val="004C6A30"/>
    <w:rsid w:val="004C7A60"/>
    <w:rsid w:val="004D04BD"/>
    <w:rsid w:val="004D09B0"/>
    <w:rsid w:val="004D2BDD"/>
    <w:rsid w:val="004D4C34"/>
    <w:rsid w:val="004D5533"/>
    <w:rsid w:val="004D6EB2"/>
    <w:rsid w:val="004E101C"/>
    <w:rsid w:val="004E2DC7"/>
    <w:rsid w:val="004E2FDA"/>
    <w:rsid w:val="004E509B"/>
    <w:rsid w:val="004E570C"/>
    <w:rsid w:val="004F033B"/>
    <w:rsid w:val="004F0B3E"/>
    <w:rsid w:val="004F1F1E"/>
    <w:rsid w:val="004F3536"/>
    <w:rsid w:val="004F55C0"/>
    <w:rsid w:val="004F769C"/>
    <w:rsid w:val="0050034C"/>
    <w:rsid w:val="00500A85"/>
    <w:rsid w:val="00501FE6"/>
    <w:rsid w:val="00503205"/>
    <w:rsid w:val="00504EE4"/>
    <w:rsid w:val="00506FBD"/>
    <w:rsid w:val="00507510"/>
    <w:rsid w:val="00510CCF"/>
    <w:rsid w:val="00511CAF"/>
    <w:rsid w:val="00512ED9"/>
    <w:rsid w:val="00513044"/>
    <w:rsid w:val="005132FE"/>
    <w:rsid w:val="005143C5"/>
    <w:rsid w:val="005162A0"/>
    <w:rsid w:val="005164E0"/>
    <w:rsid w:val="00516906"/>
    <w:rsid w:val="0051789B"/>
    <w:rsid w:val="00517D2B"/>
    <w:rsid w:val="00520815"/>
    <w:rsid w:val="005226EA"/>
    <w:rsid w:val="00524AED"/>
    <w:rsid w:val="00524EF5"/>
    <w:rsid w:val="00526299"/>
    <w:rsid w:val="005268F5"/>
    <w:rsid w:val="00527232"/>
    <w:rsid w:val="00527C49"/>
    <w:rsid w:val="00530606"/>
    <w:rsid w:val="0053091D"/>
    <w:rsid w:val="005312C8"/>
    <w:rsid w:val="00532C90"/>
    <w:rsid w:val="005337E1"/>
    <w:rsid w:val="00534A21"/>
    <w:rsid w:val="00535ABF"/>
    <w:rsid w:val="00536789"/>
    <w:rsid w:val="00536DA1"/>
    <w:rsid w:val="0053743A"/>
    <w:rsid w:val="0054085C"/>
    <w:rsid w:val="00542353"/>
    <w:rsid w:val="00542C4D"/>
    <w:rsid w:val="00544226"/>
    <w:rsid w:val="005445BF"/>
    <w:rsid w:val="0054474E"/>
    <w:rsid w:val="00545861"/>
    <w:rsid w:val="00547954"/>
    <w:rsid w:val="005504B9"/>
    <w:rsid w:val="00550B42"/>
    <w:rsid w:val="00550B7B"/>
    <w:rsid w:val="005513D8"/>
    <w:rsid w:val="005520EE"/>
    <w:rsid w:val="005522B3"/>
    <w:rsid w:val="00552E14"/>
    <w:rsid w:val="00553C69"/>
    <w:rsid w:val="005602E0"/>
    <w:rsid w:val="0056097D"/>
    <w:rsid w:val="005609AD"/>
    <w:rsid w:val="005620C3"/>
    <w:rsid w:val="0056427E"/>
    <w:rsid w:val="00566C43"/>
    <w:rsid w:val="00566D73"/>
    <w:rsid w:val="00567B59"/>
    <w:rsid w:val="00571ED7"/>
    <w:rsid w:val="00572923"/>
    <w:rsid w:val="00573BDF"/>
    <w:rsid w:val="005763AE"/>
    <w:rsid w:val="00577984"/>
    <w:rsid w:val="00577DA2"/>
    <w:rsid w:val="00580067"/>
    <w:rsid w:val="0058139B"/>
    <w:rsid w:val="0058350E"/>
    <w:rsid w:val="0058545D"/>
    <w:rsid w:val="0058689C"/>
    <w:rsid w:val="00587427"/>
    <w:rsid w:val="00590044"/>
    <w:rsid w:val="00590565"/>
    <w:rsid w:val="00590A78"/>
    <w:rsid w:val="00590C28"/>
    <w:rsid w:val="005925DE"/>
    <w:rsid w:val="00592D31"/>
    <w:rsid w:val="00593909"/>
    <w:rsid w:val="005946C5"/>
    <w:rsid w:val="0059768D"/>
    <w:rsid w:val="00597EA3"/>
    <w:rsid w:val="005A0BA5"/>
    <w:rsid w:val="005A4146"/>
    <w:rsid w:val="005A4330"/>
    <w:rsid w:val="005A6B37"/>
    <w:rsid w:val="005A77CE"/>
    <w:rsid w:val="005A7E8E"/>
    <w:rsid w:val="005B1047"/>
    <w:rsid w:val="005B293E"/>
    <w:rsid w:val="005B5E21"/>
    <w:rsid w:val="005B720F"/>
    <w:rsid w:val="005C0B98"/>
    <w:rsid w:val="005C7CA9"/>
    <w:rsid w:val="005D0D25"/>
    <w:rsid w:val="005D0D91"/>
    <w:rsid w:val="005D0ED0"/>
    <w:rsid w:val="005D10DA"/>
    <w:rsid w:val="005D29B5"/>
    <w:rsid w:val="005D532E"/>
    <w:rsid w:val="005D672A"/>
    <w:rsid w:val="005D67A8"/>
    <w:rsid w:val="005D7488"/>
    <w:rsid w:val="005E04A3"/>
    <w:rsid w:val="005E1002"/>
    <w:rsid w:val="005E3600"/>
    <w:rsid w:val="005E3A9E"/>
    <w:rsid w:val="005E6B27"/>
    <w:rsid w:val="005E6F5E"/>
    <w:rsid w:val="005E7BBE"/>
    <w:rsid w:val="005F6531"/>
    <w:rsid w:val="005F6C84"/>
    <w:rsid w:val="005F70A2"/>
    <w:rsid w:val="005F7485"/>
    <w:rsid w:val="00600836"/>
    <w:rsid w:val="006022F3"/>
    <w:rsid w:val="00603AC9"/>
    <w:rsid w:val="00603D10"/>
    <w:rsid w:val="00604BB0"/>
    <w:rsid w:val="00604EFD"/>
    <w:rsid w:val="0060604D"/>
    <w:rsid w:val="00610214"/>
    <w:rsid w:val="00610820"/>
    <w:rsid w:val="00612373"/>
    <w:rsid w:val="00612E90"/>
    <w:rsid w:val="00615006"/>
    <w:rsid w:val="00617137"/>
    <w:rsid w:val="00620006"/>
    <w:rsid w:val="00620619"/>
    <w:rsid w:val="00620D2F"/>
    <w:rsid w:val="00621153"/>
    <w:rsid w:val="006249F6"/>
    <w:rsid w:val="00624FC7"/>
    <w:rsid w:val="00626D48"/>
    <w:rsid w:val="00631A79"/>
    <w:rsid w:val="00633253"/>
    <w:rsid w:val="00635402"/>
    <w:rsid w:val="0063544D"/>
    <w:rsid w:val="00640D0A"/>
    <w:rsid w:val="00642403"/>
    <w:rsid w:val="0064473A"/>
    <w:rsid w:val="00645279"/>
    <w:rsid w:val="00645425"/>
    <w:rsid w:val="0064628E"/>
    <w:rsid w:val="006462AA"/>
    <w:rsid w:val="006512D6"/>
    <w:rsid w:val="00651ED9"/>
    <w:rsid w:val="00654CFB"/>
    <w:rsid w:val="00655AF6"/>
    <w:rsid w:val="0065784E"/>
    <w:rsid w:val="00657950"/>
    <w:rsid w:val="006613F3"/>
    <w:rsid w:val="00662C3A"/>
    <w:rsid w:val="00663DB9"/>
    <w:rsid w:val="006645F1"/>
    <w:rsid w:val="00664B79"/>
    <w:rsid w:val="0066516D"/>
    <w:rsid w:val="00665664"/>
    <w:rsid w:val="00665928"/>
    <w:rsid w:val="00666B99"/>
    <w:rsid w:val="006675FA"/>
    <w:rsid w:val="00667972"/>
    <w:rsid w:val="00667BA1"/>
    <w:rsid w:val="00671F23"/>
    <w:rsid w:val="006721F4"/>
    <w:rsid w:val="00673309"/>
    <w:rsid w:val="006737D0"/>
    <w:rsid w:val="006758D2"/>
    <w:rsid w:val="00675D2B"/>
    <w:rsid w:val="00676188"/>
    <w:rsid w:val="00676918"/>
    <w:rsid w:val="00677E99"/>
    <w:rsid w:val="00680724"/>
    <w:rsid w:val="006837D8"/>
    <w:rsid w:val="00683DE4"/>
    <w:rsid w:val="006845AB"/>
    <w:rsid w:val="00684814"/>
    <w:rsid w:val="00686D81"/>
    <w:rsid w:val="00687105"/>
    <w:rsid w:val="0068764F"/>
    <w:rsid w:val="006909B0"/>
    <w:rsid w:val="00690F2C"/>
    <w:rsid w:val="006A0997"/>
    <w:rsid w:val="006A33F6"/>
    <w:rsid w:val="006A523A"/>
    <w:rsid w:val="006A6E48"/>
    <w:rsid w:val="006A79EF"/>
    <w:rsid w:val="006B0E89"/>
    <w:rsid w:val="006B46C0"/>
    <w:rsid w:val="006B4A2B"/>
    <w:rsid w:val="006B5DB8"/>
    <w:rsid w:val="006B6112"/>
    <w:rsid w:val="006B717D"/>
    <w:rsid w:val="006B7489"/>
    <w:rsid w:val="006C2913"/>
    <w:rsid w:val="006C2D92"/>
    <w:rsid w:val="006C681D"/>
    <w:rsid w:val="006D0179"/>
    <w:rsid w:val="006D320D"/>
    <w:rsid w:val="006D32EA"/>
    <w:rsid w:val="006D4053"/>
    <w:rsid w:val="006D41C6"/>
    <w:rsid w:val="006D458C"/>
    <w:rsid w:val="006D4BBC"/>
    <w:rsid w:val="006D4D6C"/>
    <w:rsid w:val="006D5065"/>
    <w:rsid w:val="006D5367"/>
    <w:rsid w:val="006D5D08"/>
    <w:rsid w:val="006D5D14"/>
    <w:rsid w:val="006D6CF5"/>
    <w:rsid w:val="006E31B8"/>
    <w:rsid w:val="006E3A2F"/>
    <w:rsid w:val="006E3B9F"/>
    <w:rsid w:val="006E44C7"/>
    <w:rsid w:val="006E4941"/>
    <w:rsid w:val="006E5874"/>
    <w:rsid w:val="006F0B06"/>
    <w:rsid w:val="006F0D20"/>
    <w:rsid w:val="006F26A0"/>
    <w:rsid w:val="006F3273"/>
    <w:rsid w:val="006F448B"/>
    <w:rsid w:val="006F46D0"/>
    <w:rsid w:val="006F4DD1"/>
    <w:rsid w:val="006F5C7D"/>
    <w:rsid w:val="006F7AB0"/>
    <w:rsid w:val="00701257"/>
    <w:rsid w:val="00702EB1"/>
    <w:rsid w:val="00702FCE"/>
    <w:rsid w:val="007035FF"/>
    <w:rsid w:val="00703BBA"/>
    <w:rsid w:val="00704CD3"/>
    <w:rsid w:val="007068E5"/>
    <w:rsid w:val="00707BA6"/>
    <w:rsid w:val="00707D55"/>
    <w:rsid w:val="00710E12"/>
    <w:rsid w:val="00710E68"/>
    <w:rsid w:val="00710F8C"/>
    <w:rsid w:val="0071213C"/>
    <w:rsid w:val="00714238"/>
    <w:rsid w:val="00716219"/>
    <w:rsid w:val="0071733F"/>
    <w:rsid w:val="00724856"/>
    <w:rsid w:val="007251D7"/>
    <w:rsid w:val="00726697"/>
    <w:rsid w:val="00727B24"/>
    <w:rsid w:val="00730247"/>
    <w:rsid w:val="00731AE5"/>
    <w:rsid w:val="0073281D"/>
    <w:rsid w:val="00732DC5"/>
    <w:rsid w:val="00734611"/>
    <w:rsid w:val="007349AD"/>
    <w:rsid w:val="00741531"/>
    <w:rsid w:val="00741816"/>
    <w:rsid w:val="00744B75"/>
    <w:rsid w:val="00745F97"/>
    <w:rsid w:val="00747B5A"/>
    <w:rsid w:val="00747D1A"/>
    <w:rsid w:val="00751F34"/>
    <w:rsid w:val="00753CBE"/>
    <w:rsid w:val="00754345"/>
    <w:rsid w:val="00754EAD"/>
    <w:rsid w:val="007552D0"/>
    <w:rsid w:val="00755477"/>
    <w:rsid w:val="00755B2B"/>
    <w:rsid w:val="00756810"/>
    <w:rsid w:val="00761A4D"/>
    <w:rsid w:val="007637F0"/>
    <w:rsid w:val="00765A3E"/>
    <w:rsid w:val="0076620D"/>
    <w:rsid w:val="007663A3"/>
    <w:rsid w:val="00770A00"/>
    <w:rsid w:val="0077248C"/>
    <w:rsid w:val="007756FC"/>
    <w:rsid w:val="00776EFB"/>
    <w:rsid w:val="00777C2A"/>
    <w:rsid w:val="007802D7"/>
    <w:rsid w:val="00780629"/>
    <w:rsid w:val="0078270F"/>
    <w:rsid w:val="007834A4"/>
    <w:rsid w:val="00783B02"/>
    <w:rsid w:val="00783EC5"/>
    <w:rsid w:val="00784E2A"/>
    <w:rsid w:val="00784FE0"/>
    <w:rsid w:val="00785218"/>
    <w:rsid w:val="00785257"/>
    <w:rsid w:val="0078602B"/>
    <w:rsid w:val="00786541"/>
    <w:rsid w:val="00787138"/>
    <w:rsid w:val="00790175"/>
    <w:rsid w:val="00790967"/>
    <w:rsid w:val="007939F3"/>
    <w:rsid w:val="007947A6"/>
    <w:rsid w:val="00796D95"/>
    <w:rsid w:val="00797679"/>
    <w:rsid w:val="007A0603"/>
    <w:rsid w:val="007A08BA"/>
    <w:rsid w:val="007A1C5D"/>
    <w:rsid w:val="007A572C"/>
    <w:rsid w:val="007A7CCC"/>
    <w:rsid w:val="007B2322"/>
    <w:rsid w:val="007B2FE0"/>
    <w:rsid w:val="007B4394"/>
    <w:rsid w:val="007B4759"/>
    <w:rsid w:val="007B53F6"/>
    <w:rsid w:val="007B6D30"/>
    <w:rsid w:val="007B76D9"/>
    <w:rsid w:val="007C0C10"/>
    <w:rsid w:val="007C1FBF"/>
    <w:rsid w:val="007C41AF"/>
    <w:rsid w:val="007C423F"/>
    <w:rsid w:val="007C4A7C"/>
    <w:rsid w:val="007C4D6D"/>
    <w:rsid w:val="007C4F00"/>
    <w:rsid w:val="007C5847"/>
    <w:rsid w:val="007C5E7A"/>
    <w:rsid w:val="007C6D54"/>
    <w:rsid w:val="007C7470"/>
    <w:rsid w:val="007D5D4E"/>
    <w:rsid w:val="007E034E"/>
    <w:rsid w:val="007E0FCB"/>
    <w:rsid w:val="007E1255"/>
    <w:rsid w:val="007E1C82"/>
    <w:rsid w:val="007E2BF3"/>
    <w:rsid w:val="007E2C4C"/>
    <w:rsid w:val="007E325F"/>
    <w:rsid w:val="007E3476"/>
    <w:rsid w:val="007E44F1"/>
    <w:rsid w:val="007E57FA"/>
    <w:rsid w:val="007E62CC"/>
    <w:rsid w:val="007E7574"/>
    <w:rsid w:val="007F1333"/>
    <w:rsid w:val="007F2614"/>
    <w:rsid w:val="007F2682"/>
    <w:rsid w:val="007F319E"/>
    <w:rsid w:val="007F487F"/>
    <w:rsid w:val="007F4A3D"/>
    <w:rsid w:val="007F5418"/>
    <w:rsid w:val="007F594E"/>
    <w:rsid w:val="007F683C"/>
    <w:rsid w:val="008009E2"/>
    <w:rsid w:val="00800AE9"/>
    <w:rsid w:val="00805786"/>
    <w:rsid w:val="0080702A"/>
    <w:rsid w:val="00812E68"/>
    <w:rsid w:val="0081327E"/>
    <w:rsid w:val="00813E44"/>
    <w:rsid w:val="0081448D"/>
    <w:rsid w:val="00814B11"/>
    <w:rsid w:val="00816974"/>
    <w:rsid w:val="008200B6"/>
    <w:rsid w:val="00821342"/>
    <w:rsid w:val="00821479"/>
    <w:rsid w:val="008222A6"/>
    <w:rsid w:val="0082282B"/>
    <w:rsid w:val="008228AC"/>
    <w:rsid w:val="00822D41"/>
    <w:rsid w:val="00823B7B"/>
    <w:rsid w:val="00826BD1"/>
    <w:rsid w:val="00826ED5"/>
    <w:rsid w:val="008311B0"/>
    <w:rsid w:val="00831C43"/>
    <w:rsid w:val="0083600A"/>
    <w:rsid w:val="00837103"/>
    <w:rsid w:val="00840275"/>
    <w:rsid w:val="00841D07"/>
    <w:rsid w:val="00843612"/>
    <w:rsid w:val="00843D62"/>
    <w:rsid w:val="00843DBC"/>
    <w:rsid w:val="00844B79"/>
    <w:rsid w:val="0084614C"/>
    <w:rsid w:val="00847DD9"/>
    <w:rsid w:val="00851189"/>
    <w:rsid w:val="00854C4F"/>
    <w:rsid w:val="00854D33"/>
    <w:rsid w:val="00855757"/>
    <w:rsid w:val="008569CD"/>
    <w:rsid w:val="00856E25"/>
    <w:rsid w:val="0085749C"/>
    <w:rsid w:val="00857820"/>
    <w:rsid w:val="00861C35"/>
    <w:rsid w:val="0086639E"/>
    <w:rsid w:val="00867323"/>
    <w:rsid w:val="00870121"/>
    <w:rsid w:val="008713A0"/>
    <w:rsid w:val="008723EB"/>
    <w:rsid w:val="0087414B"/>
    <w:rsid w:val="00874731"/>
    <w:rsid w:val="008756F4"/>
    <w:rsid w:val="00877A5E"/>
    <w:rsid w:val="00884191"/>
    <w:rsid w:val="008916D0"/>
    <w:rsid w:val="0089297C"/>
    <w:rsid w:val="00893875"/>
    <w:rsid w:val="00893A25"/>
    <w:rsid w:val="00894ADA"/>
    <w:rsid w:val="00894B70"/>
    <w:rsid w:val="0089683B"/>
    <w:rsid w:val="008979BC"/>
    <w:rsid w:val="00897EDD"/>
    <w:rsid w:val="008A38CE"/>
    <w:rsid w:val="008A5601"/>
    <w:rsid w:val="008A6833"/>
    <w:rsid w:val="008A6F0B"/>
    <w:rsid w:val="008A6FE2"/>
    <w:rsid w:val="008A7DD9"/>
    <w:rsid w:val="008B0C7E"/>
    <w:rsid w:val="008B123B"/>
    <w:rsid w:val="008B33D9"/>
    <w:rsid w:val="008B4148"/>
    <w:rsid w:val="008B4351"/>
    <w:rsid w:val="008B46C7"/>
    <w:rsid w:val="008B48A8"/>
    <w:rsid w:val="008B4BCA"/>
    <w:rsid w:val="008C0323"/>
    <w:rsid w:val="008C0883"/>
    <w:rsid w:val="008C095B"/>
    <w:rsid w:val="008C1009"/>
    <w:rsid w:val="008C30E8"/>
    <w:rsid w:val="008C62A4"/>
    <w:rsid w:val="008C74E8"/>
    <w:rsid w:val="008C7966"/>
    <w:rsid w:val="008D5DFA"/>
    <w:rsid w:val="008D60A4"/>
    <w:rsid w:val="008D634B"/>
    <w:rsid w:val="008E29B9"/>
    <w:rsid w:val="008E4491"/>
    <w:rsid w:val="008E4608"/>
    <w:rsid w:val="008E5A46"/>
    <w:rsid w:val="008F0A3B"/>
    <w:rsid w:val="008F36F1"/>
    <w:rsid w:val="008F4EF1"/>
    <w:rsid w:val="008F50C6"/>
    <w:rsid w:val="008F7C69"/>
    <w:rsid w:val="0090005E"/>
    <w:rsid w:val="00900064"/>
    <w:rsid w:val="0090049A"/>
    <w:rsid w:val="00900E79"/>
    <w:rsid w:val="009014C4"/>
    <w:rsid w:val="00902538"/>
    <w:rsid w:val="0090582D"/>
    <w:rsid w:val="0091026D"/>
    <w:rsid w:val="00911A8D"/>
    <w:rsid w:val="0091279B"/>
    <w:rsid w:val="00913148"/>
    <w:rsid w:val="00913EBC"/>
    <w:rsid w:val="00914191"/>
    <w:rsid w:val="00917539"/>
    <w:rsid w:val="009229BE"/>
    <w:rsid w:val="0092382F"/>
    <w:rsid w:val="00924610"/>
    <w:rsid w:val="0092547B"/>
    <w:rsid w:val="00925EBA"/>
    <w:rsid w:val="00925F7E"/>
    <w:rsid w:val="009268F9"/>
    <w:rsid w:val="00926C31"/>
    <w:rsid w:val="00930456"/>
    <w:rsid w:val="00931C7D"/>
    <w:rsid w:val="00934BB5"/>
    <w:rsid w:val="00934D57"/>
    <w:rsid w:val="009358FB"/>
    <w:rsid w:val="0093677F"/>
    <w:rsid w:val="00937105"/>
    <w:rsid w:val="00941636"/>
    <w:rsid w:val="0095044A"/>
    <w:rsid w:val="009506AD"/>
    <w:rsid w:val="00951159"/>
    <w:rsid w:val="00951535"/>
    <w:rsid w:val="009515B2"/>
    <w:rsid w:val="00951661"/>
    <w:rsid w:val="00953627"/>
    <w:rsid w:val="00953BAC"/>
    <w:rsid w:val="00955222"/>
    <w:rsid w:val="009579DD"/>
    <w:rsid w:val="009650C1"/>
    <w:rsid w:val="00970FB0"/>
    <w:rsid w:val="009714D5"/>
    <w:rsid w:val="00971AF3"/>
    <w:rsid w:val="009737B4"/>
    <w:rsid w:val="009737BA"/>
    <w:rsid w:val="00974AC2"/>
    <w:rsid w:val="00974EB4"/>
    <w:rsid w:val="0097714E"/>
    <w:rsid w:val="00977935"/>
    <w:rsid w:val="009846D0"/>
    <w:rsid w:val="0098558B"/>
    <w:rsid w:val="00986252"/>
    <w:rsid w:val="009907A5"/>
    <w:rsid w:val="009912C2"/>
    <w:rsid w:val="009934E5"/>
    <w:rsid w:val="009979B4"/>
    <w:rsid w:val="009A0587"/>
    <w:rsid w:val="009A0C73"/>
    <w:rsid w:val="009A0E00"/>
    <w:rsid w:val="009A1C1D"/>
    <w:rsid w:val="009A2B42"/>
    <w:rsid w:val="009A2C29"/>
    <w:rsid w:val="009A5632"/>
    <w:rsid w:val="009A5A74"/>
    <w:rsid w:val="009A6A44"/>
    <w:rsid w:val="009A6FD2"/>
    <w:rsid w:val="009B0CD1"/>
    <w:rsid w:val="009B20EB"/>
    <w:rsid w:val="009B224A"/>
    <w:rsid w:val="009B256E"/>
    <w:rsid w:val="009B3279"/>
    <w:rsid w:val="009B3992"/>
    <w:rsid w:val="009B42C1"/>
    <w:rsid w:val="009B50C1"/>
    <w:rsid w:val="009B524F"/>
    <w:rsid w:val="009B5CFC"/>
    <w:rsid w:val="009B70C5"/>
    <w:rsid w:val="009B719F"/>
    <w:rsid w:val="009B74E9"/>
    <w:rsid w:val="009C0A59"/>
    <w:rsid w:val="009C11D7"/>
    <w:rsid w:val="009C15DA"/>
    <w:rsid w:val="009C1904"/>
    <w:rsid w:val="009C52A4"/>
    <w:rsid w:val="009C558B"/>
    <w:rsid w:val="009C6444"/>
    <w:rsid w:val="009C7A90"/>
    <w:rsid w:val="009D07AB"/>
    <w:rsid w:val="009D0E46"/>
    <w:rsid w:val="009D1CA3"/>
    <w:rsid w:val="009D1D65"/>
    <w:rsid w:val="009D45B1"/>
    <w:rsid w:val="009E1869"/>
    <w:rsid w:val="009E38D2"/>
    <w:rsid w:val="009E40D5"/>
    <w:rsid w:val="009E4249"/>
    <w:rsid w:val="009E5AC4"/>
    <w:rsid w:val="009E5F9F"/>
    <w:rsid w:val="009E6034"/>
    <w:rsid w:val="009E6DF3"/>
    <w:rsid w:val="009E79BF"/>
    <w:rsid w:val="009F04C9"/>
    <w:rsid w:val="009F2463"/>
    <w:rsid w:val="009F2DFC"/>
    <w:rsid w:val="009F3252"/>
    <w:rsid w:val="009F41F3"/>
    <w:rsid w:val="009F51FF"/>
    <w:rsid w:val="009F5589"/>
    <w:rsid w:val="009F6889"/>
    <w:rsid w:val="009F6C5B"/>
    <w:rsid w:val="009F6E39"/>
    <w:rsid w:val="00A02677"/>
    <w:rsid w:val="00A03EC4"/>
    <w:rsid w:val="00A05865"/>
    <w:rsid w:val="00A0666A"/>
    <w:rsid w:val="00A1107D"/>
    <w:rsid w:val="00A11606"/>
    <w:rsid w:val="00A11E7F"/>
    <w:rsid w:val="00A12E31"/>
    <w:rsid w:val="00A13ADE"/>
    <w:rsid w:val="00A1558C"/>
    <w:rsid w:val="00A16146"/>
    <w:rsid w:val="00A164A9"/>
    <w:rsid w:val="00A209DC"/>
    <w:rsid w:val="00A20DA1"/>
    <w:rsid w:val="00A228EF"/>
    <w:rsid w:val="00A251B8"/>
    <w:rsid w:val="00A26AAF"/>
    <w:rsid w:val="00A27802"/>
    <w:rsid w:val="00A310FF"/>
    <w:rsid w:val="00A314EC"/>
    <w:rsid w:val="00A31C5A"/>
    <w:rsid w:val="00A327E8"/>
    <w:rsid w:val="00A32960"/>
    <w:rsid w:val="00A34810"/>
    <w:rsid w:val="00A36BB1"/>
    <w:rsid w:val="00A37B98"/>
    <w:rsid w:val="00A4314C"/>
    <w:rsid w:val="00A43AED"/>
    <w:rsid w:val="00A44092"/>
    <w:rsid w:val="00A45A15"/>
    <w:rsid w:val="00A4622F"/>
    <w:rsid w:val="00A47168"/>
    <w:rsid w:val="00A50174"/>
    <w:rsid w:val="00A50A3A"/>
    <w:rsid w:val="00A520E6"/>
    <w:rsid w:val="00A5330E"/>
    <w:rsid w:val="00A56A73"/>
    <w:rsid w:val="00A56B7F"/>
    <w:rsid w:val="00A56DBD"/>
    <w:rsid w:val="00A603A3"/>
    <w:rsid w:val="00A605F3"/>
    <w:rsid w:val="00A60838"/>
    <w:rsid w:val="00A60C48"/>
    <w:rsid w:val="00A60E82"/>
    <w:rsid w:val="00A6158A"/>
    <w:rsid w:val="00A61C5D"/>
    <w:rsid w:val="00A61E55"/>
    <w:rsid w:val="00A65CAF"/>
    <w:rsid w:val="00A729E7"/>
    <w:rsid w:val="00A72AE6"/>
    <w:rsid w:val="00A73B19"/>
    <w:rsid w:val="00A75397"/>
    <w:rsid w:val="00A7663E"/>
    <w:rsid w:val="00A77AD8"/>
    <w:rsid w:val="00A80C89"/>
    <w:rsid w:val="00A819ED"/>
    <w:rsid w:val="00A8462F"/>
    <w:rsid w:val="00A853EB"/>
    <w:rsid w:val="00A87C16"/>
    <w:rsid w:val="00A87FB4"/>
    <w:rsid w:val="00A9085D"/>
    <w:rsid w:val="00A92C08"/>
    <w:rsid w:val="00A97361"/>
    <w:rsid w:val="00AA036F"/>
    <w:rsid w:val="00AA1221"/>
    <w:rsid w:val="00AA19A6"/>
    <w:rsid w:val="00AA1E81"/>
    <w:rsid w:val="00AA3A8B"/>
    <w:rsid w:val="00AA3C36"/>
    <w:rsid w:val="00AA52F6"/>
    <w:rsid w:val="00AA58FA"/>
    <w:rsid w:val="00AA6869"/>
    <w:rsid w:val="00AB1670"/>
    <w:rsid w:val="00AB16E3"/>
    <w:rsid w:val="00AB181C"/>
    <w:rsid w:val="00AB28B1"/>
    <w:rsid w:val="00AB355A"/>
    <w:rsid w:val="00AB53BA"/>
    <w:rsid w:val="00AB59A1"/>
    <w:rsid w:val="00AB5D12"/>
    <w:rsid w:val="00AB61BC"/>
    <w:rsid w:val="00AB7BE5"/>
    <w:rsid w:val="00AC1A5D"/>
    <w:rsid w:val="00AC1C00"/>
    <w:rsid w:val="00AC57F8"/>
    <w:rsid w:val="00AD08F9"/>
    <w:rsid w:val="00AD0CD3"/>
    <w:rsid w:val="00AD24B5"/>
    <w:rsid w:val="00AD2F2D"/>
    <w:rsid w:val="00AD567F"/>
    <w:rsid w:val="00AD5A8C"/>
    <w:rsid w:val="00AE0574"/>
    <w:rsid w:val="00AE08FE"/>
    <w:rsid w:val="00AE0E1E"/>
    <w:rsid w:val="00AE32D8"/>
    <w:rsid w:val="00AE4AD4"/>
    <w:rsid w:val="00AE52FB"/>
    <w:rsid w:val="00AE5762"/>
    <w:rsid w:val="00AE6C1C"/>
    <w:rsid w:val="00AE746D"/>
    <w:rsid w:val="00AE75EF"/>
    <w:rsid w:val="00AF005E"/>
    <w:rsid w:val="00AF0812"/>
    <w:rsid w:val="00AF18CD"/>
    <w:rsid w:val="00AF5D94"/>
    <w:rsid w:val="00B0046E"/>
    <w:rsid w:val="00B0210A"/>
    <w:rsid w:val="00B02273"/>
    <w:rsid w:val="00B02E36"/>
    <w:rsid w:val="00B04071"/>
    <w:rsid w:val="00B04456"/>
    <w:rsid w:val="00B05760"/>
    <w:rsid w:val="00B059E6"/>
    <w:rsid w:val="00B0731A"/>
    <w:rsid w:val="00B07A25"/>
    <w:rsid w:val="00B07F6B"/>
    <w:rsid w:val="00B10B0F"/>
    <w:rsid w:val="00B13B25"/>
    <w:rsid w:val="00B16189"/>
    <w:rsid w:val="00B20A78"/>
    <w:rsid w:val="00B21D82"/>
    <w:rsid w:val="00B222A1"/>
    <w:rsid w:val="00B22FDB"/>
    <w:rsid w:val="00B27A8D"/>
    <w:rsid w:val="00B305A3"/>
    <w:rsid w:val="00B3285F"/>
    <w:rsid w:val="00B37579"/>
    <w:rsid w:val="00B37B87"/>
    <w:rsid w:val="00B40656"/>
    <w:rsid w:val="00B40739"/>
    <w:rsid w:val="00B40FF8"/>
    <w:rsid w:val="00B41BEE"/>
    <w:rsid w:val="00B4547B"/>
    <w:rsid w:val="00B4585E"/>
    <w:rsid w:val="00B471CE"/>
    <w:rsid w:val="00B50AA9"/>
    <w:rsid w:val="00B50FE8"/>
    <w:rsid w:val="00B536BC"/>
    <w:rsid w:val="00B539A9"/>
    <w:rsid w:val="00B53B93"/>
    <w:rsid w:val="00B55095"/>
    <w:rsid w:val="00B5690D"/>
    <w:rsid w:val="00B60599"/>
    <w:rsid w:val="00B60AAB"/>
    <w:rsid w:val="00B60C99"/>
    <w:rsid w:val="00B62D1D"/>
    <w:rsid w:val="00B63571"/>
    <w:rsid w:val="00B636CF"/>
    <w:rsid w:val="00B65DD0"/>
    <w:rsid w:val="00B71247"/>
    <w:rsid w:val="00B72AD5"/>
    <w:rsid w:val="00B7350F"/>
    <w:rsid w:val="00B742FE"/>
    <w:rsid w:val="00B74D13"/>
    <w:rsid w:val="00B75C4D"/>
    <w:rsid w:val="00B775F5"/>
    <w:rsid w:val="00B8021F"/>
    <w:rsid w:val="00B803C5"/>
    <w:rsid w:val="00B81EF8"/>
    <w:rsid w:val="00B82672"/>
    <w:rsid w:val="00B82744"/>
    <w:rsid w:val="00B84408"/>
    <w:rsid w:val="00B846CC"/>
    <w:rsid w:val="00B853F3"/>
    <w:rsid w:val="00B87195"/>
    <w:rsid w:val="00B871BD"/>
    <w:rsid w:val="00B91889"/>
    <w:rsid w:val="00B95ED1"/>
    <w:rsid w:val="00B96EB7"/>
    <w:rsid w:val="00B97603"/>
    <w:rsid w:val="00B97BDE"/>
    <w:rsid w:val="00BA24BE"/>
    <w:rsid w:val="00BA28DA"/>
    <w:rsid w:val="00BA4ACF"/>
    <w:rsid w:val="00BA5581"/>
    <w:rsid w:val="00BA5C9F"/>
    <w:rsid w:val="00BA6E05"/>
    <w:rsid w:val="00BB1663"/>
    <w:rsid w:val="00BB27C6"/>
    <w:rsid w:val="00BB27F1"/>
    <w:rsid w:val="00BB29A3"/>
    <w:rsid w:val="00BB2CDA"/>
    <w:rsid w:val="00BB2D5C"/>
    <w:rsid w:val="00BB47B5"/>
    <w:rsid w:val="00BB49BD"/>
    <w:rsid w:val="00BB56F0"/>
    <w:rsid w:val="00BB5D22"/>
    <w:rsid w:val="00BB7EEF"/>
    <w:rsid w:val="00BC1E8F"/>
    <w:rsid w:val="00BC2C4E"/>
    <w:rsid w:val="00BC5ED9"/>
    <w:rsid w:val="00BC72F2"/>
    <w:rsid w:val="00BC7ADC"/>
    <w:rsid w:val="00BC7EBE"/>
    <w:rsid w:val="00BC7F98"/>
    <w:rsid w:val="00BD0C74"/>
    <w:rsid w:val="00BD36E7"/>
    <w:rsid w:val="00BD384F"/>
    <w:rsid w:val="00BD6B97"/>
    <w:rsid w:val="00BE3F78"/>
    <w:rsid w:val="00BE4084"/>
    <w:rsid w:val="00BE4D85"/>
    <w:rsid w:val="00BE4EA4"/>
    <w:rsid w:val="00BF041E"/>
    <w:rsid w:val="00BF095D"/>
    <w:rsid w:val="00BF1219"/>
    <w:rsid w:val="00BF12B3"/>
    <w:rsid w:val="00BF1D43"/>
    <w:rsid w:val="00BF2850"/>
    <w:rsid w:val="00BF2DC7"/>
    <w:rsid w:val="00BF56A8"/>
    <w:rsid w:val="00BF58AF"/>
    <w:rsid w:val="00BF628E"/>
    <w:rsid w:val="00BF6BF3"/>
    <w:rsid w:val="00BF732B"/>
    <w:rsid w:val="00BF759B"/>
    <w:rsid w:val="00BF7EA4"/>
    <w:rsid w:val="00C00159"/>
    <w:rsid w:val="00C02442"/>
    <w:rsid w:val="00C031D1"/>
    <w:rsid w:val="00C05EF2"/>
    <w:rsid w:val="00C069A5"/>
    <w:rsid w:val="00C07D5D"/>
    <w:rsid w:val="00C10103"/>
    <w:rsid w:val="00C10BA5"/>
    <w:rsid w:val="00C10CD3"/>
    <w:rsid w:val="00C1210F"/>
    <w:rsid w:val="00C123B6"/>
    <w:rsid w:val="00C125FD"/>
    <w:rsid w:val="00C12C4F"/>
    <w:rsid w:val="00C13548"/>
    <w:rsid w:val="00C20D9C"/>
    <w:rsid w:val="00C21745"/>
    <w:rsid w:val="00C21D4D"/>
    <w:rsid w:val="00C22809"/>
    <w:rsid w:val="00C229E3"/>
    <w:rsid w:val="00C232C6"/>
    <w:rsid w:val="00C23B5B"/>
    <w:rsid w:val="00C23CE5"/>
    <w:rsid w:val="00C23F1A"/>
    <w:rsid w:val="00C240CB"/>
    <w:rsid w:val="00C264F9"/>
    <w:rsid w:val="00C27DEB"/>
    <w:rsid w:val="00C3341F"/>
    <w:rsid w:val="00C37C61"/>
    <w:rsid w:val="00C40281"/>
    <w:rsid w:val="00C404BA"/>
    <w:rsid w:val="00C4164F"/>
    <w:rsid w:val="00C43A9D"/>
    <w:rsid w:val="00C47A23"/>
    <w:rsid w:val="00C51705"/>
    <w:rsid w:val="00C52EE1"/>
    <w:rsid w:val="00C53B1E"/>
    <w:rsid w:val="00C56839"/>
    <w:rsid w:val="00C57A73"/>
    <w:rsid w:val="00C6130A"/>
    <w:rsid w:val="00C613EF"/>
    <w:rsid w:val="00C61F45"/>
    <w:rsid w:val="00C623E8"/>
    <w:rsid w:val="00C63DDA"/>
    <w:rsid w:val="00C64AFC"/>
    <w:rsid w:val="00C7050E"/>
    <w:rsid w:val="00C70DA2"/>
    <w:rsid w:val="00C7293B"/>
    <w:rsid w:val="00C7524C"/>
    <w:rsid w:val="00C76D6F"/>
    <w:rsid w:val="00C774C2"/>
    <w:rsid w:val="00C8096F"/>
    <w:rsid w:val="00C81CF9"/>
    <w:rsid w:val="00C82D64"/>
    <w:rsid w:val="00C84E7C"/>
    <w:rsid w:val="00C91139"/>
    <w:rsid w:val="00C91D1B"/>
    <w:rsid w:val="00C92384"/>
    <w:rsid w:val="00C93267"/>
    <w:rsid w:val="00C94B7D"/>
    <w:rsid w:val="00C94BCB"/>
    <w:rsid w:val="00CA2A4C"/>
    <w:rsid w:val="00CA3A94"/>
    <w:rsid w:val="00CA423C"/>
    <w:rsid w:val="00CA5BB5"/>
    <w:rsid w:val="00CB0509"/>
    <w:rsid w:val="00CB0C66"/>
    <w:rsid w:val="00CB3023"/>
    <w:rsid w:val="00CB36CF"/>
    <w:rsid w:val="00CB3B80"/>
    <w:rsid w:val="00CB49FF"/>
    <w:rsid w:val="00CB550B"/>
    <w:rsid w:val="00CB643C"/>
    <w:rsid w:val="00CB7076"/>
    <w:rsid w:val="00CC0427"/>
    <w:rsid w:val="00CC0D07"/>
    <w:rsid w:val="00CC46F0"/>
    <w:rsid w:val="00CC59F2"/>
    <w:rsid w:val="00CC6055"/>
    <w:rsid w:val="00CC769D"/>
    <w:rsid w:val="00CD0375"/>
    <w:rsid w:val="00CD2E8F"/>
    <w:rsid w:val="00CD30E9"/>
    <w:rsid w:val="00CD3C16"/>
    <w:rsid w:val="00CD536B"/>
    <w:rsid w:val="00CE15E5"/>
    <w:rsid w:val="00CE2471"/>
    <w:rsid w:val="00CE4A9E"/>
    <w:rsid w:val="00CF1DFC"/>
    <w:rsid w:val="00CF3188"/>
    <w:rsid w:val="00CF3544"/>
    <w:rsid w:val="00CF477D"/>
    <w:rsid w:val="00D03440"/>
    <w:rsid w:val="00D04F94"/>
    <w:rsid w:val="00D053EF"/>
    <w:rsid w:val="00D05F8C"/>
    <w:rsid w:val="00D101D7"/>
    <w:rsid w:val="00D11256"/>
    <w:rsid w:val="00D13C2A"/>
    <w:rsid w:val="00D16094"/>
    <w:rsid w:val="00D164FD"/>
    <w:rsid w:val="00D21D15"/>
    <w:rsid w:val="00D21E0F"/>
    <w:rsid w:val="00D21E5D"/>
    <w:rsid w:val="00D22E08"/>
    <w:rsid w:val="00D24193"/>
    <w:rsid w:val="00D244B0"/>
    <w:rsid w:val="00D245BB"/>
    <w:rsid w:val="00D24D94"/>
    <w:rsid w:val="00D24E5D"/>
    <w:rsid w:val="00D254FA"/>
    <w:rsid w:val="00D270E3"/>
    <w:rsid w:val="00D30450"/>
    <w:rsid w:val="00D32A65"/>
    <w:rsid w:val="00D32C7B"/>
    <w:rsid w:val="00D32FF1"/>
    <w:rsid w:val="00D3361B"/>
    <w:rsid w:val="00D33790"/>
    <w:rsid w:val="00D352D9"/>
    <w:rsid w:val="00D36EC9"/>
    <w:rsid w:val="00D4037C"/>
    <w:rsid w:val="00D41107"/>
    <w:rsid w:val="00D43513"/>
    <w:rsid w:val="00D44851"/>
    <w:rsid w:val="00D45254"/>
    <w:rsid w:val="00D46232"/>
    <w:rsid w:val="00D470F9"/>
    <w:rsid w:val="00D5031C"/>
    <w:rsid w:val="00D503D1"/>
    <w:rsid w:val="00D503F6"/>
    <w:rsid w:val="00D51065"/>
    <w:rsid w:val="00D51CBA"/>
    <w:rsid w:val="00D5332B"/>
    <w:rsid w:val="00D53844"/>
    <w:rsid w:val="00D53D4F"/>
    <w:rsid w:val="00D53DE7"/>
    <w:rsid w:val="00D53FA0"/>
    <w:rsid w:val="00D57D32"/>
    <w:rsid w:val="00D61B59"/>
    <w:rsid w:val="00D62E99"/>
    <w:rsid w:val="00D63127"/>
    <w:rsid w:val="00D65242"/>
    <w:rsid w:val="00D6687C"/>
    <w:rsid w:val="00D67801"/>
    <w:rsid w:val="00D71497"/>
    <w:rsid w:val="00D73141"/>
    <w:rsid w:val="00D74116"/>
    <w:rsid w:val="00D74B8E"/>
    <w:rsid w:val="00D77437"/>
    <w:rsid w:val="00D84198"/>
    <w:rsid w:val="00D84BDE"/>
    <w:rsid w:val="00D84DC8"/>
    <w:rsid w:val="00D86784"/>
    <w:rsid w:val="00D87387"/>
    <w:rsid w:val="00D878FB"/>
    <w:rsid w:val="00D938FB"/>
    <w:rsid w:val="00D94E56"/>
    <w:rsid w:val="00D9672B"/>
    <w:rsid w:val="00D96C92"/>
    <w:rsid w:val="00D973B9"/>
    <w:rsid w:val="00D97C38"/>
    <w:rsid w:val="00D97D31"/>
    <w:rsid w:val="00DA0C81"/>
    <w:rsid w:val="00DA3D27"/>
    <w:rsid w:val="00DA621A"/>
    <w:rsid w:val="00DA7CEB"/>
    <w:rsid w:val="00DB044F"/>
    <w:rsid w:val="00DB32EC"/>
    <w:rsid w:val="00DB415E"/>
    <w:rsid w:val="00DB5801"/>
    <w:rsid w:val="00DB7C12"/>
    <w:rsid w:val="00DC0B87"/>
    <w:rsid w:val="00DC4009"/>
    <w:rsid w:val="00DC4CC4"/>
    <w:rsid w:val="00DC7EDC"/>
    <w:rsid w:val="00DD13B5"/>
    <w:rsid w:val="00DD13DB"/>
    <w:rsid w:val="00DD16CE"/>
    <w:rsid w:val="00DD2FB7"/>
    <w:rsid w:val="00DD3550"/>
    <w:rsid w:val="00DD3CE9"/>
    <w:rsid w:val="00DD3D13"/>
    <w:rsid w:val="00DD72D1"/>
    <w:rsid w:val="00DE0850"/>
    <w:rsid w:val="00DE29E4"/>
    <w:rsid w:val="00DE2B74"/>
    <w:rsid w:val="00DE3566"/>
    <w:rsid w:val="00DE4BBF"/>
    <w:rsid w:val="00DE521D"/>
    <w:rsid w:val="00DE63DC"/>
    <w:rsid w:val="00DE707C"/>
    <w:rsid w:val="00DF0292"/>
    <w:rsid w:val="00DF0BB6"/>
    <w:rsid w:val="00DF1CF7"/>
    <w:rsid w:val="00DF2C80"/>
    <w:rsid w:val="00DF3218"/>
    <w:rsid w:val="00DF649B"/>
    <w:rsid w:val="00E050E3"/>
    <w:rsid w:val="00E05E6D"/>
    <w:rsid w:val="00E069E1"/>
    <w:rsid w:val="00E06DBF"/>
    <w:rsid w:val="00E12439"/>
    <w:rsid w:val="00E13295"/>
    <w:rsid w:val="00E14F28"/>
    <w:rsid w:val="00E16065"/>
    <w:rsid w:val="00E1651E"/>
    <w:rsid w:val="00E17827"/>
    <w:rsid w:val="00E20B42"/>
    <w:rsid w:val="00E21AE1"/>
    <w:rsid w:val="00E21BF8"/>
    <w:rsid w:val="00E24FEA"/>
    <w:rsid w:val="00E252D0"/>
    <w:rsid w:val="00E2594F"/>
    <w:rsid w:val="00E2596D"/>
    <w:rsid w:val="00E27787"/>
    <w:rsid w:val="00E302F0"/>
    <w:rsid w:val="00E306F4"/>
    <w:rsid w:val="00E32E70"/>
    <w:rsid w:val="00E33977"/>
    <w:rsid w:val="00E34CB0"/>
    <w:rsid w:val="00E351F7"/>
    <w:rsid w:val="00E373CF"/>
    <w:rsid w:val="00E3743D"/>
    <w:rsid w:val="00E411C3"/>
    <w:rsid w:val="00E41685"/>
    <w:rsid w:val="00E41D84"/>
    <w:rsid w:val="00E41E8A"/>
    <w:rsid w:val="00E41FD9"/>
    <w:rsid w:val="00E420EE"/>
    <w:rsid w:val="00E43D4E"/>
    <w:rsid w:val="00E47212"/>
    <w:rsid w:val="00E477BA"/>
    <w:rsid w:val="00E50BC1"/>
    <w:rsid w:val="00E5162B"/>
    <w:rsid w:val="00E539F2"/>
    <w:rsid w:val="00E549DD"/>
    <w:rsid w:val="00E55467"/>
    <w:rsid w:val="00E55C3A"/>
    <w:rsid w:val="00E57585"/>
    <w:rsid w:val="00E6263C"/>
    <w:rsid w:val="00E62D25"/>
    <w:rsid w:val="00E647A6"/>
    <w:rsid w:val="00E7011C"/>
    <w:rsid w:val="00E7022A"/>
    <w:rsid w:val="00E71729"/>
    <w:rsid w:val="00E7182A"/>
    <w:rsid w:val="00E71CDC"/>
    <w:rsid w:val="00E73C1C"/>
    <w:rsid w:val="00E74A3B"/>
    <w:rsid w:val="00E75991"/>
    <w:rsid w:val="00E84075"/>
    <w:rsid w:val="00E84AA1"/>
    <w:rsid w:val="00E85C9C"/>
    <w:rsid w:val="00E86B0E"/>
    <w:rsid w:val="00E870F8"/>
    <w:rsid w:val="00E878CC"/>
    <w:rsid w:val="00E87C9A"/>
    <w:rsid w:val="00E87DD8"/>
    <w:rsid w:val="00E92743"/>
    <w:rsid w:val="00E92A25"/>
    <w:rsid w:val="00E92AC6"/>
    <w:rsid w:val="00E93288"/>
    <w:rsid w:val="00E95A18"/>
    <w:rsid w:val="00EA213A"/>
    <w:rsid w:val="00EA48A9"/>
    <w:rsid w:val="00EB18B9"/>
    <w:rsid w:val="00EB1BA9"/>
    <w:rsid w:val="00EB3188"/>
    <w:rsid w:val="00EB4DE5"/>
    <w:rsid w:val="00EB4FAA"/>
    <w:rsid w:val="00EB578C"/>
    <w:rsid w:val="00EB5C0B"/>
    <w:rsid w:val="00EB5EB2"/>
    <w:rsid w:val="00EB79D7"/>
    <w:rsid w:val="00EB7B37"/>
    <w:rsid w:val="00EB7E36"/>
    <w:rsid w:val="00EC34E4"/>
    <w:rsid w:val="00EC3AFE"/>
    <w:rsid w:val="00EC4E79"/>
    <w:rsid w:val="00EC55BE"/>
    <w:rsid w:val="00EC66A8"/>
    <w:rsid w:val="00ED015D"/>
    <w:rsid w:val="00ED4E36"/>
    <w:rsid w:val="00ED4F99"/>
    <w:rsid w:val="00ED58C6"/>
    <w:rsid w:val="00ED5FE1"/>
    <w:rsid w:val="00ED64F0"/>
    <w:rsid w:val="00EE05D5"/>
    <w:rsid w:val="00EE1B0E"/>
    <w:rsid w:val="00EE2058"/>
    <w:rsid w:val="00EE2E06"/>
    <w:rsid w:val="00EE741F"/>
    <w:rsid w:val="00EF3B25"/>
    <w:rsid w:val="00EF3E5F"/>
    <w:rsid w:val="00EF45C2"/>
    <w:rsid w:val="00EF4D9F"/>
    <w:rsid w:val="00EF5749"/>
    <w:rsid w:val="00EF58E0"/>
    <w:rsid w:val="00EF5E61"/>
    <w:rsid w:val="00EF6117"/>
    <w:rsid w:val="00F00889"/>
    <w:rsid w:val="00F013A8"/>
    <w:rsid w:val="00F05559"/>
    <w:rsid w:val="00F10927"/>
    <w:rsid w:val="00F124DF"/>
    <w:rsid w:val="00F135C3"/>
    <w:rsid w:val="00F1497F"/>
    <w:rsid w:val="00F14C37"/>
    <w:rsid w:val="00F169D4"/>
    <w:rsid w:val="00F1791A"/>
    <w:rsid w:val="00F2185C"/>
    <w:rsid w:val="00F21B6A"/>
    <w:rsid w:val="00F23066"/>
    <w:rsid w:val="00F25D4F"/>
    <w:rsid w:val="00F264A1"/>
    <w:rsid w:val="00F26A8A"/>
    <w:rsid w:val="00F26B6F"/>
    <w:rsid w:val="00F329A3"/>
    <w:rsid w:val="00F34707"/>
    <w:rsid w:val="00F347FD"/>
    <w:rsid w:val="00F362A7"/>
    <w:rsid w:val="00F36EC4"/>
    <w:rsid w:val="00F4027A"/>
    <w:rsid w:val="00F41005"/>
    <w:rsid w:val="00F41B1E"/>
    <w:rsid w:val="00F42052"/>
    <w:rsid w:val="00F42283"/>
    <w:rsid w:val="00F4283B"/>
    <w:rsid w:val="00F43C72"/>
    <w:rsid w:val="00F472E0"/>
    <w:rsid w:val="00F544AA"/>
    <w:rsid w:val="00F54B10"/>
    <w:rsid w:val="00F6015B"/>
    <w:rsid w:val="00F611B8"/>
    <w:rsid w:val="00F61849"/>
    <w:rsid w:val="00F64394"/>
    <w:rsid w:val="00F64B58"/>
    <w:rsid w:val="00F670B1"/>
    <w:rsid w:val="00F67622"/>
    <w:rsid w:val="00F7312E"/>
    <w:rsid w:val="00F73441"/>
    <w:rsid w:val="00F73C12"/>
    <w:rsid w:val="00F75322"/>
    <w:rsid w:val="00F76950"/>
    <w:rsid w:val="00F773C0"/>
    <w:rsid w:val="00F80253"/>
    <w:rsid w:val="00F82C24"/>
    <w:rsid w:val="00F855B0"/>
    <w:rsid w:val="00F85D25"/>
    <w:rsid w:val="00F867C5"/>
    <w:rsid w:val="00F8738F"/>
    <w:rsid w:val="00F87A06"/>
    <w:rsid w:val="00F9003E"/>
    <w:rsid w:val="00F91162"/>
    <w:rsid w:val="00F91E8B"/>
    <w:rsid w:val="00F932FE"/>
    <w:rsid w:val="00F9401F"/>
    <w:rsid w:val="00F94A3A"/>
    <w:rsid w:val="00F9510E"/>
    <w:rsid w:val="00F9566F"/>
    <w:rsid w:val="00F95B60"/>
    <w:rsid w:val="00F96993"/>
    <w:rsid w:val="00F97A11"/>
    <w:rsid w:val="00F97F36"/>
    <w:rsid w:val="00FA3C77"/>
    <w:rsid w:val="00FA7A55"/>
    <w:rsid w:val="00FB01CC"/>
    <w:rsid w:val="00FB06E0"/>
    <w:rsid w:val="00FB0994"/>
    <w:rsid w:val="00FB0C8D"/>
    <w:rsid w:val="00FB16DE"/>
    <w:rsid w:val="00FB17F2"/>
    <w:rsid w:val="00FB5DE8"/>
    <w:rsid w:val="00FC374B"/>
    <w:rsid w:val="00FC597D"/>
    <w:rsid w:val="00FC6CD9"/>
    <w:rsid w:val="00FC6D7F"/>
    <w:rsid w:val="00FD023D"/>
    <w:rsid w:val="00FD201D"/>
    <w:rsid w:val="00FD2F0A"/>
    <w:rsid w:val="00FD6049"/>
    <w:rsid w:val="00FD6A2B"/>
    <w:rsid w:val="00FE0361"/>
    <w:rsid w:val="00FE15A0"/>
    <w:rsid w:val="00FE1DFC"/>
    <w:rsid w:val="00FE2292"/>
    <w:rsid w:val="00FE393E"/>
    <w:rsid w:val="00FE61ED"/>
    <w:rsid w:val="00FE68E6"/>
    <w:rsid w:val="00FE6B58"/>
    <w:rsid w:val="00FF0568"/>
    <w:rsid w:val="00FF0A8A"/>
    <w:rsid w:val="00FF1554"/>
    <w:rsid w:val="00FF1AA0"/>
    <w:rsid w:val="00FF2DA5"/>
    <w:rsid w:val="00FF7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55F0"/>
  <w15:docId w15:val="{7EFD8E1B-196D-4386-ADD5-20B2DFE8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4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4D13"/>
    <w:pPr>
      <w:keepNext/>
      <w:widowControl w:val="0"/>
      <w:numPr>
        <w:ilvl w:val="1"/>
        <w:numId w:val="1"/>
      </w:numPr>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paragraph" w:styleId="Heading3">
    <w:name w:val="heading 3"/>
    <w:basedOn w:val="Normal"/>
    <w:next w:val="Normal"/>
    <w:link w:val="Heading3Char"/>
    <w:uiPriority w:val="9"/>
    <w:semiHidden/>
    <w:unhideWhenUsed/>
    <w:qFormat/>
    <w:rsid w:val="00831C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next w:val="Normal-noindent"/>
    <w:link w:val="Heading4Char"/>
    <w:qFormat/>
    <w:rsid w:val="00B74D13"/>
    <w:pPr>
      <w:keepNext/>
      <w:widowControl w:val="0"/>
      <w:suppressAutoHyphens/>
      <w:spacing w:before="230" w:after="40" w:line="270" w:lineRule="exact"/>
      <w:outlineLvl w:val="3"/>
    </w:pPr>
    <w:rPr>
      <w:rFonts w:ascii="Georgia" w:eastAsia="SimSun" w:hAnsi="Georgia" w:cs="Times New Roman"/>
      <w:spacing w:val="-3"/>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autoRedefine/>
    <w:uiPriority w:val="99"/>
    <w:qFormat/>
    <w:rsid w:val="00162D3A"/>
    <w:rPr>
      <w:rFonts w:eastAsia="Times New Roman" w:cs="Times New Roman"/>
      <w:sz w:val="16"/>
      <w:szCs w:val="16"/>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162D3A"/>
    <w:rPr>
      <w:rFonts w:eastAsia="Times New Roman" w:cs="Times New Roman"/>
      <w:sz w:val="16"/>
      <w:szCs w:val="16"/>
    </w:rPr>
  </w:style>
  <w:style w:type="paragraph" w:styleId="ListParagraph">
    <w:name w:val="List Paragraph"/>
    <w:aliases w:val="List Paragraph (numbered (a)),WB Para,Bullets,List Paragraph1,Akapit z listą BS"/>
    <w:basedOn w:val="Normal"/>
    <w:link w:val="ListParagraphChar"/>
    <w:uiPriority w:val="34"/>
    <w:qFormat/>
    <w:rsid w:val="00A50174"/>
    <w:pPr>
      <w:numPr>
        <w:numId w:val="1"/>
      </w:numPr>
      <w:autoSpaceDE w:val="0"/>
      <w:autoSpaceDN w:val="0"/>
      <w:adjustRightInd w:val="0"/>
      <w:contextualSpacing/>
    </w:pPr>
    <w:rPr>
      <w:rFonts w:eastAsia="Times New Roman" w:cs="Times New Roman"/>
      <w:szCs w:val="24"/>
      <w:lang w:val="en-US"/>
    </w:rPr>
  </w:style>
  <w:style w:type="table" w:styleId="TableGrid">
    <w:name w:val="Table Grid"/>
    <w:basedOn w:val="TableNormal"/>
    <w:uiPriority w:val="59"/>
    <w:rsid w:val="00AB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BE5"/>
    <w:rPr>
      <w:color w:val="0000FF" w:themeColor="hyperlink"/>
      <w:u w:val="single"/>
    </w:rPr>
  </w:style>
  <w:style w:type="paragraph" w:styleId="BalloonText">
    <w:name w:val="Balloon Text"/>
    <w:basedOn w:val="Normal"/>
    <w:link w:val="BalloonTextChar"/>
    <w:uiPriority w:val="99"/>
    <w:semiHidden/>
    <w:unhideWhenUsed/>
    <w:rsid w:val="00C3341F"/>
    <w:rPr>
      <w:rFonts w:ascii="Tahoma" w:hAnsi="Tahoma" w:cs="Tahoma"/>
      <w:sz w:val="16"/>
      <w:szCs w:val="16"/>
    </w:rPr>
  </w:style>
  <w:style w:type="character" w:customStyle="1" w:styleId="BalloonTextChar">
    <w:name w:val="Balloon Text Char"/>
    <w:basedOn w:val="DefaultParagraphFont"/>
    <w:link w:val="BalloonText"/>
    <w:uiPriority w:val="99"/>
    <w:semiHidden/>
    <w:rsid w:val="00C3341F"/>
    <w:rPr>
      <w:rFonts w:ascii="Tahoma" w:hAnsi="Tahoma" w:cs="Tahoma"/>
      <w:sz w:val="16"/>
      <w:szCs w:val="16"/>
    </w:rPr>
  </w:style>
  <w:style w:type="paragraph" w:styleId="Header">
    <w:name w:val="header"/>
    <w:basedOn w:val="Normal"/>
    <w:link w:val="HeaderChar"/>
    <w:uiPriority w:val="99"/>
    <w:unhideWhenUsed/>
    <w:rsid w:val="0006187F"/>
    <w:pPr>
      <w:tabs>
        <w:tab w:val="center" w:pos="4680"/>
        <w:tab w:val="right" w:pos="9360"/>
      </w:tabs>
    </w:pPr>
  </w:style>
  <w:style w:type="character" w:customStyle="1" w:styleId="HeaderChar">
    <w:name w:val="Header Char"/>
    <w:basedOn w:val="DefaultParagraphFont"/>
    <w:link w:val="Header"/>
    <w:uiPriority w:val="99"/>
    <w:rsid w:val="0006187F"/>
  </w:style>
  <w:style w:type="paragraph" w:styleId="Footer">
    <w:name w:val="footer"/>
    <w:basedOn w:val="Normal"/>
    <w:link w:val="FooterChar"/>
    <w:uiPriority w:val="99"/>
    <w:unhideWhenUsed/>
    <w:rsid w:val="0006187F"/>
    <w:pPr>
      <w:tabs>
        <w:tab w:val="center" w:pos="4680"/>
        <w:tab w:val="right" w:pos="9360"/>
      </w:tabs>
    </w:pPr>
  </w:style>
  <w:style w:type="character" w:customStyle="1" w:styleId="FooterChar">
    <w:name w:val="Footer Char"/>
    <w:basedOn w:val="DefaultParagraphFont"/>
    <w:link w:val="Footer"/>
    <w:uiPriority w:val="99"/>
    <w:rsid w:val="0006187F"/>
  </w:style>
  <w:style w:type="paragraph" w:customStyle="1" w:styleId="CM20">
    <w:name w:val="CM20"/>
    <w:basedOn w:val="Normal"/>
    <w:next w:val="Normal"/>
    <w:uiPriority w:val="99"/>
    <w:rsid w:val="00FD2F0A"/>
    <w:pPr>
      <w:widowControl w:val="0"/>
      <w:autoSpaceDE w:val="0"/>
      <w:autoSpaceDN w:val="0"/>
      <w:adjustRightInd w:val="0"/>
    </w:pPr>
    <w:rPr>
      <w:rFonts w:ascii="Calibri" w:eastAsiaTheme="minorEastAsia" w:hAnsi="Calibri" w:cs="Times New Roman"/>
      <w:sz w:val="24"/>
      <w:szCs w:val="24"/>
      <w:lang w:eastAsia="en-CA"/>
    </w:rPr>
  </w:style>
  <w:style w:type="character" w:customStyle="1" w:styleId="FootnoteCharacters">
    <w:name w:val="Footnote Characters"/>
    <w:rsid w:val="00D6687C"/>
    <w:rPr>
      <w:rFonts w:ascii="Georgia" w:hAnsi="Georgia"/>
      <w:spacing w:val="4"/>
      <w:w w:val="100"/>
      <w:kern w:val="1"/>
      <w:sz w:val="20"/>
      <w:szCs w:val="20"/>
      <w:vertAlign w:val="superscript"/>
    </w:rPr>
  </w:style>
  <w:style w:type="paragraph" w:customStyle="1" w:styleId="Normal-noindent">
    <w:name w:val="Normal - no indent"/>
    <w:basedOn w:val="Normal"/>
    <w:next w:val="Normal"/>
    <w:rsid w:val="00FE1DFC"/>
    <w:pPr>
      <w:widowControl w:val="0"/>
      <w:suppressAutoHyphens/>
      <w:spacing w:line="270" w:lineRule="exact"/>
      <w:jc w:val="both"/>
    </w:pPr>
    <w:rPr>
      <w:rFonts w:ascii="Georgia" w:eastAsia="SimSun" w:hAnsi="Georgia" w:cs="Arial"/>
      <w:bCs/>
      <w:sz w:val="20"/>
      <w:lang w:val="en-GB" w:eastAsia="ar-SA"/>
    </w:rPr>
  </w:style>
  <w:style w:type="character" w:customStyle="1" w:styleId="Heading2Char">
    <w:name w:val="Heading 2 Char"/>
    <w:basedOn w:val="DefaultParagraphFont"/>
    <w:link w:val="Heading2"/>
    <w:rsid w:val="00B74D13"/>
    <w:rPr>
      <w:rFonts w:ascii="Georgia" w:eastAsia="SimSun" w:hAnsi="Georgia" w:cs="Times New Roman"/>
      <w:bCs/>
      <w:i/>
      <w:sz w:val="20"/>
      <w:szCs w:val="20"/>
      <w:lang w:val="en-GB" w:eastAsia="ar-SA"/>
    </w:rPr>
  </w:style>
  <w:style w:type="character" w:customStyle="1" w:styleId="Heading4Char">
    <w:name w:val="Heading 4 Char"/>
    <w:basedOn w:val="DefaultParagraphFont"/>
    <w:link w:val="Heading4"/>
    <w:rsid w:val="00B74D13"/>
    <w:rPr>
      <w:rFonts w:ascii="Georgia" w:eastAsia="SimSun" w:hAnsi="Georgia" w:cs="Times New Roman"/>
      <w:spacing w:val="-3"/>
      <w:sz w:val="20"/>
      <w:szCs w:val="20"/>
      <w:lang w:val="en-GB" w:eastAsia="ar-SA"/>
    </w:rPr>
  </w:style>
  <w:style w:type="paragraph" w:customStyle="1" w:styleId="NoSpacing1">
    <w:name w:val="No Spacing1"/>
    <w:qFormat/>
    <w:rsid w:val="00B74D13"/>
    <w:pPr>
      <w:widowControl w:val="0"/>
      <w:suppressAutoHyphens/>
      <w:ind w:firstLine="284"/>
      <w:jc w:val="both"/>
    </w:pPr>
    <w:rPr>
      <w:rFonts w:ascii="Georgia" w:eastAsia="SimSun" w:hAnsi="Georgia" w:cs="Times New Roman"/>
      <w:sz w:val="20"/>
      <w:szCs w:val="20"/>
      <w:lang w:val="en-GB" w:eastAsia="ar-SA"/>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B74D13"/>
    <w:rPr>
      <w:vertAlign w:val="superscript"/>
    </w:rPr>
  </w:style>
  <w:style w:type="paragraph" w:customStyle="1" w:styleId="Default">
    <w:name w:val="Default"/>
    <w:rsid w:val="001A2F1F"/>
    <w:pPr>
      <w:autoSpaceDE w:val="0"/>
      <w:autoSpaceDN w:val="0"/>
      <w:adjustRightInd w:val="0"/>
    </w:pPr>
    <w:rPr>
      <w:rFonts w:ascii="Calibri" w:hAnsi="Calibri" w:cs="Calibri"/>
      <w:color w:val="000000"/>
      <w:sz w:val="24"/>
      <w:szCs w:val="24"/>
    </w:rPr>
  </w:style>
  <w:style w:type="table" w:styleId="MediumShading1-Accent5">
    <w:name w:val="Medium Shading 1 Accent 5"/>
    <w:basedOn w:val="TableNormal"/>
    <w:uiPriority w:val="63"/>
    <w:rsid w:val="008B12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831C4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CE2471"/>
    <w:pPr>
      <w:tabs>
        <w:tab w:val="right" w:leader="dot" w:pos="9350"/>
      </w:tabs>
      <w:spacing w:before="120" w:after="120"/>
    </w:pPr>
    <w:rPr>
      <w:b/>
      <w:bCs/>
      <w:caps/>
      <w:noProof/>
      <w:sz w:val="20"/>
      <w:szCs w:val="20"/>
    </w:rPr>
  </w:style>
  <w:style w:type="paragraph" w:styleId="TOC2">
    <w:name w:val="toc 2"/>
    <w:basedOn w:val="Normal"/>
    <w:next w:val="Normal"/>
    <w:autoRedefine/>
    <w:uiPriority w:val="39"/>
    <w:unhideWhenUsed/>
    <w:qFormat/>
    <w:rsid w:val="001749A6"/>
    <w:pPr>
      <w:tabs>
        <w:tab w:val="right" w:leader="dot" w:pos="9350"/>
      </w:tabs>
      <w:ind w:left="220"/>
    </w:pPr>
    <w:rPr>
      <w:b/>
      <w:smallCaps/>
      <w:noProof/>
      <w:sz w:val="20"/>
      <w:szCs w:val="20"/>
    </w:rPr>
  </w:style>
  <w:style w:type="character" w:styleId="Strong">
    <w:name w:val="Strong"/>
    <w:basedOn w:val="DefaultParagraphFont"/>
    <w:uiPriority w:val="22"/>
    <w:qFormat/>
    <w:rsid w:val="00A56DBD"/>
    <w:rPr>
      <w:b/>
      <w:bCs/>
    </w:rPr>
  </w:style>
  <w:style w:type="paragraph" w:customStyle="1" w:styleId="Char2">
    <w:name w:val="Char2"/>
    <w:basedOn w:val="Normal"/>
    <w:link w:val="FootnoteReference"/>
    <w:uiPriority w:val="99"/>
    <w:rsid w:val="00A56DBD"/>
    <w:pPr>
      <w:spacing w:after="160" w:line="240" w:lineRule="exact"/>
    </w:pPr>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uiPriority w:val="99"/>
    <w:rsid w:val="0054474E"/>
    <w:pPr>
      <w:spacing w:after="160" w:line="240" w:lineRule="exact"/>
    </w:pPr>
    <w:rPr>
      <w:vertAlign w:val="superscript"/>
      <w:lang w:val="en-US"/>
    </w:rPr>
  </w:style>
  <w:style w:type="character" w:styleId="CommentReference">
    <w:name w:val="annotation reference"/>
    <w:basedOn w:val="DefaultParagraphFont"/>
    <w:uiPriority w:val="99"/>
    <w:semiHidden/>
    <w:unhideWhenUsed/>
    <w:rsid w:val="00295D2B"/>
    <w:rPr>
      <w:sz w:val="16"/>
      <w:szCs w:val="16"/>
    </w:rPr>
  </w:style>
  <w:style w:type="paragraph" w:styleId="CommentText">
    <w:name w:val="annotation text"/>
    <w:basedOn w:val="Normal"/>
    <w:link w:val="CommentTextChar"/>
    <w:uiPriority w:val="99"/>
    <w:unhideWhenUsed/>
    <w:rsid w:val="00295D2B"/>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rsid w:val="00295D2B"/>
    <w:rPr>
      <w:rFonts w:eastAsiaTheme="minorEastAsia"/>
      <w:sz w:val="20"/>
      <w:szCs w:val="20"/>
      <w:lang w:val="en-US"/>
    </w:rPr>
  </w:style>
  <w:style w:type="character" w:customStyle="1" w:styleId="ListParagraphChar">
    <w:name w:val="List Paragraph Char"/>
    <w:aliases w:val="List Paragraph (numbered (a)) Char,WB Para Char,Bullets Char,List Paragraph1 Char,Akapit z listą BS Char"/>
    <w:link w:val="ListParagraph"/>
    <w:uiPriority w:val="34"/>
    <w:rsid w:val="001667B1"/>
    <w:rPr>
      <w:rFonts w:eastAsia="Times New Roman" w:cs="Times New Roman"/>
      <w:szCs w:val="24"/>
      <w:lang w:val="en-US"/>
    </w:rPr>
  </w:style>
  <w:style w:type="character" w:customStyle="1" w:styleId="apple-converted-space">
    <w:name w:val="apple-converted-space"/>
    <w:basedOn w:val="DefaultParagraphFont"/>
    <w:rsid w:val="001B6037"/>
  </w:style>
  <w:style w:type="character" w:customStyle="1" w:styleId="Heading1Char">
    <w:name w:val="Heading 1 Char"/>
    <w:basedOn w:val="DefaultParagraphFont"/>
    <w:link w:val="Heading1"/>
    <w:uiPriority w:val="9"/>
    <w:rsid w:val="009F04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04C9"/>
    <w:pPr>
      <w:spacing w:line="276" w:lineRule="auto"/>
      <w:outlineLvl w:val="9"/>
    </w:pPr>
    <w:rPr>
      <w:lang w:val="en-US" w:eastAsia="ja-JP"/>
    </w:rPr>
  </w:style>
  <w:style w:type="paragraph" w:styleId="TOC3">
    <w:name w:val="toc 3"/>
    <w:basedOn w:val="Normal"/>
    <w:next w:val="Normal"/>
    <w:autoRedefine/>
    <w:uiPriority w:val="39"/>
    <w:unhideWhenUsed/>
    <w:qFormat/>
    <w:rsid w:val="009F04C9"/>
    <w:pPr>
      <w:ind w:left="440"/>
    </w:pPr>
    <w:rPr>
      <w:i/>
      <w:iCs/>
      <w:sz w:val="20"/>
      <w:szCs w:val="20"/>
    </w:rPr>
  </w:style>
  <w:style w:type="paragraph" w:styleId="TOC4">
    <w:name w:val="toc 4"/>
    <w:basedOn w:val="Normal"/>
    <w:next w:val="Normal"/>
    <w:autoRedefine/>
    <w:uiPriority w:val="39"/>
    <w:unhideWhenUsed/>
    <w:rsid w:val="00C27DEB"/>
    <w:pPr>
      <w:ind w:left="660"/>
    </w:pPr>
    <w:rPr>
      <w:sz w:val="18"/>
      <w:szCs w:val="18"/>
    </w:rPr>
  </w:style>
  <w:style w:type="paragraph" w:styleId="TOC5">
    <w:name w:val="toc 5"/>
    <w:basedOn w:val="Normal"/>
    <w:next w:val="Normal"/>
    <w:autoRedefine/>
    <w:uiPriority w:val="39"/>
    <w:unhideWhenUsed/>
    <w:rsid w:val="00C27DEB"/>
    <w:pPr>
      <w:ind w:left="880"/>
    </w:pPr>
    <w:rPr>
      <w:sz w:val="18"/>
      <w:szCs w:val="18"/>
    </w:rPr>
  </w:style>
  <w:style w:type="paragraph" w:styleId="TOC6">
    <w:name w:val="toc 6"/>
    <w:basedOn w:val="Normal"/>
    <w:next w:val="Normal"/>
    <w:autoRedefine/>
    <w:uiPriority w:val="39"/>
    <w:unhideWhenUsed/>
    <w:rsid w:val="00C27DEB"/>
    <w:pPr>
      <w:ind w:left="1100"/>
    </w:pPr>
    <w:rPr>
      <w:sz w:val="18"/>
      <w:szCs w:val="18"/>
    </w:rPr>
  </w:style>
  <w:style w:type="paragraph" w:styleId="TOC7">
    <w:name w:val="toc 7"/>
    <w:basedOn w:val="Normal"/>
    <w:next w:val="Normal"/>
    <w:autoRedefine/>
    <w:uiPriority w:val="39"/>
    <w:unhideWhenUsed/>
    <w:rsid w:val="00C27DEB"/>
    <w:pPr>
      <w:ind w:left="1320"/>
    </w:pPr>
    <w:rPr>
      <w:sz w:val="18"/>
      <w:szCs w:val="18"/>
    </w:rPr>
  </w:style>
  <w:style w:type="paragraph" w:styleId="TOC8">
    <w:name w:val="toc 8"/>
    <w:basedOn w:val="Normal"/>
    <w:next w:val="Normal"/>
    <w:autoRedefine/>
    <w:uiPriority w:val="39"/>
    <w:unhideWhenUsed/>
    <w:rsid w:val="00C27DEB"/>
    <w:pPr>
      <w:ind w:left="1540"/>
    </w:pPr>
    <w:rPr>
      <w:sz w:val="18"/>
      <w:szCs w:val="18"/>
    </w:rPr>
  </w:style>
  <w:style w:type="paragraph" w:styleId="TOC9">
    <w:name w:val="toc 9"/>
    <w:basedOn w:val="Normal"/>
    <w:next w:val="Normal"/>
    <w:autoRedefine/>
    <w:uiPriority w:val="39"/>
    <w:unhideWhenUsed/>
    <w:rsid w:val="00C27DEB"/>
    <w:pPr>
      <w:ind w:left="1760"/>
    </w:pPr>
    <w:rPr>
      <w:sz w:val="18"/>
      <w:szCs w:val="18"/>
    </w:rPr>
  </w:style>
  <w:style w:type="character" w:customStyle="1" w:styleId="field-content">
    <w:name w:val="field-content"/>
    <w:basedOn w:val="DefaultParagraphFont"/>
    <w:rsid w:val="00A72AE6"/>
  </w:style>
  <w:style w:type="paragraph" w:styleId="CommentSubject">
    <w:name w:val="annotation subject"/>
    <w:basedOn w:val="CommentText"/>
    <w:next w:val="CommentText"/>
    <w:link w:val="CommentSubjectChar"/>
    <w:uiPriority w:val="99"/>
    <w:semiHidden/>
    <w:unhideWhenUsed/>
    <w:rsid w:val="002C2B7C"/>
    <w:pPr>
      <w:spacing w:after="0"/>
    </w:pPr>
    <w:rPr>
      <w:rFonts w:eastAsiaTheme="minorHAnsi"/>
      <w:b/>
      <w:bCs/>
      <w:lang w:val="en-CA"/>
    </w:rPr>
  </w:style>
  <w:style w:type="character" w:customStyle="1" w:styleId="CommentSubjectChar">
    <w:name w:val="Comment Subject Char"/>
    <w:basedOn w:val="CommentTextChar"/>
    <w:link w:val="CommentSubject"/>
    <w:uiPriority w:val="99"/>
    <w:semiHidden/>
    <w:rsid w:val="002C2B7C"/>
    <w:rPr>
      <w:rFonts w:eastAsiaTheme="minorEastAsia"/>
      <w:b/>
      <w:bCs/>
      <w:sz w:val="20"/>
      <w:szCs w:val="20"/>
      <w:lang w:val="en-US"/>
    </w:rPr>
  </w:style>
  <w:style w:type="character" w:styleId="FollowedHyperlink">
    <w:name w:val="FollowedHyperlink"/>
    <w:basedOn w:val="DefaultParagraphFont"/>
    <w:uiPriority w:val="99"/>
    <w:semiHidden/>
    <w:unhideWhenUsed/>
    <w:rsid w:val="00446340"/>
    <w:rPr>
      <w:color w:val="800080" w:themeColor="followedHyperlink"/>
      <w:u w:val="single"/>
    </w:rPr>
  </w:style>
  <w:style w:type="paragraph" w:styleId="NormalWeb">
    <w:name w:val="Normal (Web)"/>
    <w:basedOn w:val="Normal"/>
    <w:link w:val="NormalWebChar"/>
    <w:unhideWhenUsed/>
    <w:rsid w:val="00EA48A9"/>
    <w:rPr>
      <w:rFonts w:ascii="Times New Roman" w:hAnsi="Times New Roman" w:cs="Times New Roman"/>
      <w:sz w:val="24"/>
      <w:szCs w:val="24"/>
    </w:rPr>
  </w:style>
  <w:style w:type="character" w:customStyle="1" w:styleId="NormalWebChar">
    <w:name w:val="Normal (Web) Char"/>
    <w:link w:val="NormalWeb"/>
    <w:locked/>
    <w:rsid w:val="00021162"/>
    <w:rPr>
      <w:rFonts w:ascii="Times New Roman" w:hAnsi="Times New Roman" w:cs="Times New Roman"/>
      <w:sz w:val="24"/>
      <w:szCs w:val="24"/>
    </w:rPr>
  </w:style>
  <w:style w:type="paragraph" w:styleId="NoSpacing">
    <w:name w:val="No Spacing"/>
    <w:link w:val="NoSpacingChar"/>
    <w:uiPriority w:val="99"/>
    <w:qFormat/>
    <w:rsid w:val="00BC1E8F"/>
    <w:rPr>
      <w:rFonts w:ascii="Times New Roman" w:eastAsiaTheme="minorEastAsia" w:hAnsi="Times New Roman" w:cs="Times New Roman"/>
      <w:sz w:val="24"/>
      <w:szCs w:val="24"/>
      <w:lang w:val="en-GB"/>
    </w:rPr>
  </w:style>
  <w:style w:type="character" w:customStyle="1" w:styleId="NoSpacingChar">
    <w:name w:val="No Spacing Char"/>
    <w:basedOn w:val="DefaultParagraphFont"/>
    <w:link w:val="NoSpacing"/>
    <w:uiPriority w:val="99"/>
    <w:locked/>
    <w:rsid w:val="00BC1E8F"/>
    <w:rPr>
      <w:rFonts w:ascii="Times New Roman" w:eastAsiaTheme="minorEastAsia" w:hAnsi="Times New Roman" w:cs="Times New Roman"/>
      <w:sz w:val="24"/>
      <w:szCs w:val="24"/>
      <w:lang w:val="en-GB"/>
    </w:rPr>
  </w:style>
  <w:style w:type="character" w:styleId="Emphasis">
    <w:name w:val="Emphasis"/>
    <w:basedOn w:val="DefaultParagraphFont"/>
    <w:uiPriority w:val="20"/>
    <w:qFormat/>
    <w:rsid w:val="00C10BA5"/>
    <w:rPr>
      <w:i/>
      <w:iCs/>
    </w:rPr>
  </w:style>
  <w:style w:type="paragraph" w:styleId="Revision">
    <w:name w:val="Revision"/>
    <w:hidden/>
    <w:uiPriority w:val="99"/>
    <w:semiHidden/>
    <w:rsid w:val="00710E12"/>
  </w:style>
  <w:style w:type="paragraph" w:styleId="PlainText">
    <w:name w:val="Plain Text"/>
    <w:basedOn w:val="Normal"/>
    <w:link w:val="PlainTextChar"/>
    <w:uiPriority w:val="99"/>
    <w:unhideWhenUsed/>
    <w:rsid w:val="00544226"/>
    <w:rPr>
      <w:rFonts w:ascii="Calibri" w:hAnsi="Calibri"/>
      <w:szCs w:val="21"/>
      <w:lang w:val="en-US"/>
    </w:rPr>
  </w:style>
  <w:style w:type="character" w:customStyle="1" w:styleId="PlainTextChar">
    <w:name w:val="Plain Text Char"/>
    <w:basedOn w:val="DefaultParagraphFont"/>
    <w:link w:val="PlainText"/>
    <w:uiPriority w:val="99"/>
    <w:rsid w:val="0054422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96">
      <w:bodyDiv w:val="1"/>
      <w:marLeft w:val="0"/>
      <w:marRight w:val="0"/>
      <w:marTop w:val="0"/>
      <w:marBottom w:val="0"/>
      <w:divBdr>
        <w:top w:val="none" w:sz="0" w:space="0" w:color="auto"/>
        <w:left w:val="none" w:sz="0" w:space="0" w:color="auto"/>
        <w:bottom w:val="none" w:sz="0" w:space="0" w:color="auto"/>
        <w:right w:val="none" w:sz="0" w:space="0" w:color="auto"/>
      </w:divBdr>
    </w:div>
    <w:div w:id="21639807">
      <w:bodyDiv w:val="1"/>
      <w:marLeft w:val="0"/>
      <w:marRight w:val="0"/>
      <w:marTop w:val="0"/>
      <w:marBottom w:val="0"/>
      <w:divBdr>
        <w:top w:val="none" w:sz="0" w:space="0" w:color="auto"/>
        <w:left w:val="none" w:sz="0" w:space="0" w:color="auto"/>
        <w:bottom w:val="none" w:sz="0" w:space="0" w:color="auto"/>
        <w:right w:val="none" w:sz="0" w:space="0" w:color="auto"/>
      </w:divBdr>
      <w:divsChild>
        <w:div w:id="470640556">
          <w:marLeft w:val="547"/>
          <w:marRight w:val="0"/>
          <w:marTop w:val="0"/>
          <w:marBottom w:val="0"/>
          <w:divBdr>
            <w:top w:val="none" w:sz="0" w:space="0" w:color="auto"/>
            <w:left w:val="none" w:sz="0" w:space="0" w:color="auto"/>
            <w:bottom w:val="none" w:sz="0" w:space="0" w:color="auto"/>
            <w:right w:val="none" w:sz="0" w:space="0" w:color="auto"/>
          </w:divBdr>
        </w:div>
        <w:div w:id="1058481043">
          <w:marLeft w:val="547"/>
          <w:marRight w:val="0"/>
          <w:marTop w:val="0"/>
          <w:marBottom w:val="0"/>
          <w:divBdr>
            <w:top w:val="none" w:sz="0" w:space="0" w:color="auto"/>
            <w:left w:val="none" w:sz="0" w:space="0" w:color="auto"/>
            <w:bottom w:val="none" w:sz="0" w:space="0" w:color="auto"/>
            <w:right w:val="none" w:sz="0" w:space="0" w:color="auto"/>
          </w:divBdr>
        </w:div>
        <w:div w:id="1371108363">
          <w:marLeft w:val="547"/>
          <w:marRight w:val="0"/>
          <w:marTop w:val="0"/>
          <w:marBottom w:val="0"/>
          <w:divBdr>
            <w:top w:val="none" w:sz="0" w:space="0" w:color="auto"/>
            <w:left w:val="none" w:sz="0" w:space="0" w:color="auto"/>
            <w:bottom w:val="none" w:sz="0" w:space="0" w:color="auto"/>
            <w:right w:val="none" w:sz="0" w:space="0" w:color="auto"/>
          </w:divBdr>
        </w:div>
        <w:div w:id="1439136137">
          <w:marLeft w:val="547"/>
          <w:marRight w:val="0"/>
          <w:marTop w:val="0"/>
          <w:marBottom w:val="0"/>
          <w:divBdr>
            <w:top w:val="none" w:sz="0" w:space="0" w:color="auto"/>
            <w:left w:val="none" w:sz="0" w:space="0" w:color="auto"/>
            <w:bottom w:val="none" w:sz="0" w:space="0" w:color="auto"/>
            <w:right w:val="none" w:sz="0" w:space="0" w:color="auto"/>
          </w:divBdr>
        </w:div>
      </w:divsChild>
    </w:div>
    <w:div w:id="62988263">
      <w:bodyDiv w:val="1"/>
      <w:marLeft w:val="0"/>
      <w:marRight w:val="0"/>
      <w:marTop w:val="0"/>
      <w:marBottom w:val="0"/>
      <w:divBdr>
        <w:top w:val="none" w:sz="0" w:space="0" w:color="auto"/>
        <w:left w:val="none" w:sz="0" w:space="0" w:color="auto"/>
        <w:bottom w:val="none" w:sz="0" w:space="0" w:color="auto"/>
        <w:right w:val="none" w:sz="0" w:space="0" w:color="auto"/>
      </w:divBdr>
    </w:div>
    <w:div w:id="64881777">
      <w:bodyDiv w:val="1"/>
      <w:marLeft w:val="0"/>
      <w:marRight w:val="0"/>
      <w:marTop w:val="0"/>
      <w:marBottom w:val="0"/>
      <w:divBdr>
        <w:top w:val="none" w:sz="0" w:space="0" w:color="auto"/>
        <w:left w:val="none" w:sz="0" w:space="0" w:color="auto"/>
        <w:bottom w:val="none" w:sz="0" w:space="0" w:color="auto"/>
        <w:right w:val="none" w:sz="0" w:space="0" w:color="auto"/>
      </w:divBdr>
    </w:div>
    <w:div w:id="83650211">
      <w:bodyDiv w:val="1"/>
      <w:marLeft w:val="0"/>
      <w:marRight w:val="0"/>
      <w:marTop w:val="0"/>
      <w:marBottom w:val="0"/>
      <w:divBdr>
        <w:top w:val="none" w:sz="0" w:space="0" w:color="auto"/>
        <w:left w:val="none" w:sz="0" w:space="0" w:color="auto"/>
        <w:bottom w:val="none" w:sz="0" w:space="0" w:color="auto"/>
        <w:right w:val="none" w:sz="0" w:space="0" w:color="auto"/>
      </w:divBdr>
    </w:div>
    <w:div w:id="319309344">
      <w:bodyDiv w:val="1"/>
      <w:marLeft w:val="0"/>
      <w:marRight w:val="0"/>
      <w:marTop w:val="0"/>
      <w:marBottom w:val="0"/>
      <w:divBdr>
        <w:top w:val="none" w:sz="0" w:space="0" w:color="auto"/>
        <w:left w:val="none" w:sz="0" w:space="0" w:color="auto"/>
        <w:bottom w:val="none" w:sz="0" w:space="0" w:color="auto"/>
        <w:right w:val="none" w:sz="0" w:space="0" w:color="auto"/>
      </w:divBdr>
    </w:div>
    <w:div w:id="322971913">
      <w:bodyDiv w:val="1"/>
      <w:marLeft w:val="0"/>
      <w:marRight w:val="0"/>
      <w:marTop w:val="0"/>
      <w:marBottom w:val="0"/>
      <w:divBdr>
        <w:top w:val="none" w:sz="0" w:space="0" w:color="auto"/>
        <w:left w:val="none" w:sz="0" w:space="0" w:color="auto"/>
        <w:bottom w:val="none" w:sz="0" w:space="0" w:color="auto"/>
        <w:right w:val="none" w:sz="0" w:space="0" w:color="auto"/>
      </w:divBdr>
    </w:div>
    <w:div w:id="335692165">
      <w:bodyDiv w:val="1"/>
      <w:marLeft w:val="0"/>
      <w:marRight w:val="0"/>
      <w:marTop w:val="0"/>
      <w:marBottom w:val="0"/>
      <w:divBdr>
        <w:top w:val="none" w:sz="0" w:space="0" w:color="auto"/>
        <w:left w:val="none" w:sz="0" w:space="0" w:color="auto"/>
        <w:bottom w:val="none" w:sz="0" w:space="0" w:color="auto"/>
        <w:right w:val="none" w:sz="0" w:space="0" w:color="auto"/>
      </w:divBdr>
    </w:div>
    <w:div w:id="343822302">
      <w:bodyDiv w:val="1"/>
      <w:marLeft w:val="0"/>
      <w:marRight w:val="0"/>
      <w:marTop w:val="0"/>
      <w:marBottom w:val="0"/>
      <w:divBdr>
        <w:top w:val="none" w:sz="0" w:space="0" w:color="auto"/>
        <w:left w:val="none" w:sz="0" w:space="0" w:color="auto"/>
        <w:bottom w:val="none" w:sz="0" w:space="0" w:color="auto"/>
        <w:right w:val="none" w:sz="0" w:space="0" w:color="auto"/>
      </w:divBdr>
      <w:divsChild>
        <w:div w:id="62607338">
          <w:marLeft w:val="806"/>
          <w:marRight w:val="0"/>
          <w:marTop w:val="115"/>
          <w:marBottom w:val="0"/>
          <w:divBdr>
            <w:top w:val="none" w:sz="0" w:space="0" w:color="auto"/>
            <w:left w:val="none" w:sz="0" w:space="0" w:color="auto"/>
            <w:bottom w:val="none" w:sz="0" w:space="0" w:color="auto"/>
            <w:right w:val="none" w:sz="0" w:space="0" w:color="auto"/>
          </w:divBdr>
        </w:div>
        <w:div w:id="124549544">
          <w:marLeft w:val="806"/>
          <w:marRight w:val="0"/>
          <w:marTop w:val="115"/>
          <w:marBottom w:val="0"/>
          <w:divBdr>
            <w:top w:val="none" w:sz="0" w:space="0" w:color="auto"/>
            <w:left w:val="none" w:sz="0" w:space="0" w:color="auto"/>
            <w:bottom w:val="none" w:sz="0" w:space="0" w:color="auto"/>
            <w:right w:val="none" w:sz="0" w:space="0" w:color="auto"/>
          </w:divBdr>
        </w:div>
        <w:div w:id="981273498">
          <w:marLeft w:val="806"/>
          <w:marRight w:val="0"/>
          <w:marTop w:val="115"/>
          <w:marBottom w:val="0"/>
          <w:divBdr>
            <w:top w:val="none" w:sz="0" w:space="0" w:color="auto"/>
            <w:left w:val="none" w:sz="0" w:space="0" w:color="auto"/>
            <w:bottom w:val="none" w:sz="0" w:space="0" w:color="auto"/>
            <w:right w:val="none" w:sz="0" w:space="0" w:color="auto"/>
          </w:divBdr>
        </w:div>
        <w:div w:id="1163742837">
          <w:marLeft w:val="806"/>
          <w:marRight w:val="0"/>
          <w:marTop w:val="115"/>
          <w:marBottom w:val="0"/>
          <w:divBdr>
            <w:top w:val="none" w:sz="0" w:space="0" w:color="auto"/>
            <w:left w:val="none" w:sz="0" w:space="0" w:color="auto"/>
            <w:bottom w:val="none" w:sz="0" w:space="0" w:color="auto"/>
            <w:right w:val="none" w:sz="0" w:space="0" w:color="auto"/>
          </w:divBdr>
        </w:div>
        <w:div w:id="1272932710">
          <w:marLeft w:val="806"/>
          <w:marRight w:val="0"/>
          <w:marTop w:val="115"/>
          <w:marBottom w:val="0"/>
          <w:divBdr>
            <w:top w:val="none" w:sz="0" w:space="0" w:color="auto"/>
            <w:left w:val="none" w:sz="0" w:space="0" w:color="auto"/>
            <w:bottom w:val="none" w:sz="0" w:space="0" w:color="auto"/>
            <w:right w:val="none" w:sz="0" w:space="0" w:color="auto"/>
          </w:divBdr>
        </w:div>
        <w:div w:id="1667856102">
          <w:marLeft w:val="806"/>
          <w:marRight w:val="0"/>
          <w:marTop w:val="115"/>
          <w:marBottom w:val="0"/>
          <w:divBdr>
            <w:top w:val="none" w:sz="0" w:space="0" w:color="auto"/>
            <w:left w:val="none" w:sz="0" w:space="0" w:color="auto"/>
            <w:bottom w:val="none" w:sz="0" w:space="0" w:color="auto"/>
            <w:right w:val="none" w:sz="0" w:space="0" w:color="auto"/>
          </w:divBdr>
        </w:div>
        <w:div w:id="1737387839">
          <w:marLeft w:val="806"/>
          <w:marRight w:val="0"/>
          <w:marTop w:val="115"/>
          <w:marBottom w:val="0"/>
          <w:divBdr>
            <w:top w:val="none" w:sz="0" w:space="0" w:color="auto"/>
            <w:left w:val="none" w:sz="0" w:space="0" w:color="auto"/>
            <w:bottom w:val="none" w:sz="0" w:space="0" w:color="auto"/>
            <w:right w:val="none" w:sz="0" w:space="0" w:color="auto"/>
          </w:divBdr>
        </w:div>
        <w:div w:id="1954356981">
          <w:marLeft w:val="806"/>
          <w:marRight w:val="0"/>
          <w:marTop w:val="115"/>
          <w:marBottom w:val="0"/>
          <w:divBdr>
            <w:top w:val="none" w:sz="0" w:space="0" w:color="auto"/>
            <w:left w:val="none" w:sz="0" w:space="0" w:color="auto"/>
            <w:bottom w:val="none" w:sz="0" w:space="0" w:color="auto"/>
            <w:right w:val="none" w:sz="0" w:space="0" w:color="auto"/>
          </w:divBdr>
        </w:div>
        <w:div w:id="2133670767">
          <w:marLeft w:val="806"/>
          <w:marRight w:val="0"/>
          <w:marTop w:val="115"/>
          <w:marBottom w:val="0"/>
          <w:divBdr>
            <w:top w:val="none" w:sz="0" w:space="0" w:color="auto"/>
            <w:left w:val="none" w:sz="0" w:space="0" w:color="auto"/>
            <w:bottom w:val="none" w:sz="0" w:space="0" w:color="auto"/>
            <w:right w:val="none" w:sz="0" w:space="0" w:color="auto"/>
          </w:divBdr>
        </w:div>
        <w:div w:id="2146192622">
          <w:marLeft w:val="806"/>
          <w:marRight w:val="0"/>
          <w:marTop w:val="115"/>
          <w:marBottom w:val="0"/>
          <w:divBdr>
            <w:top w:val="none" w:sz="0" w:space="0" w:color="auto"/>
            <w:left w:val="none" w:sz="0" w:space="0" w:color="auto"/>
            <w:bottom w:val="none" w:sz="0" w:space="0" w:color="auto"/>
            <w:right w:val="none" w:sz="0" w:space="0" w:color="auto"/>
          </w:divBdr>
        </w:div>
      </w:divsChild>
    </w:div>
    <w:div w:id="367343005">
      <w:bodyDiv w:val="1"/>
      <w:marLeft w:val="0"/>
      <w:marRight w:val="0"/>
      <w:marTop w:val="0"/>
      <w:marBottom w:val="0"/>
      <w:divBdr>
        <w:top w:val="none" w:sz="0" w:space="0" w:color="auto"/>
        <w:left w:val="none" w:sz="0" w:space="0" w:color="auto"/>
        <w:bottom w:val="none" w:sz="0" w:space="0" w:color="auto"/>
        <w:right w:val="none" w:sz="0" w:space="0" w:color="auto"/>
      </w:divBdr>
    </w:div>
    <w:div w:id="385879327">
      <w:bodyDiv w:val="1"/>
      <w:marLeft w:val="0"/>
      <w:marRight w:val="0"/>
      <w:marTop w:val="0"/>
      <w:marBottom w:val="0"/>
      <w:divBdr>
        <w:top w:val="none" w:sz="0" w:space="0" w:color="auto"/>
        <w:left w:val="none" w:sz="0" w:space="0" w:color="auto"/>
        <w:bottom w:val="none" w:sz="0" w:space="0" w:color="auto"/>
        <w:right w:val="none" w:sz="0" w:space="0" w:color="auto"/>
      </w:divBdr>
    </w:div>
    <w:div w:id="463277822">
      <w:bodyDiv w:val="1"/>
      <w:marLeft w:val="0"/>
      <w:marRight w:val="0"/>
      <w:marTop w:val="0"/>
      <w:marBottom w:val="0"/>
      <w:divBdr>
        <w:top w:val="none" w:sz="0" w:space="0" w:color="auto"/>
        <w:left w:val="none" w:sz="0" w:space="0" w:color="auto"/>
        <w:bottom w:val="none" w:sz="0" w:space="0" w:color="auto"/>
        <w:right w:val="none" w:sz="0" w:space="0" w:color="auto"/>
      </w:divBdr>
    </w:div>
    <w:div w:id="472719428">
      <w:bodyDiv w:val="1"/>
      <w:marLeft w:val="0"/>
      <w:marRight w:val="0"/>
      <w:marTop w:val="0"/>
      <w:marBottom w:val="0"/>
      <w:divBdr>
        <w:top w:val="none" w:sz="0" w:space="0" w:color="auto"/>
        <w:left w:val="none" w:sz="0" w:space="0" w:color="auto"/>
        <w:bottom w:val="none" w:sz="0" w:space="0" w:color="auto"/>
        <w:right w:val="none" w:sz="0" w:space="0" w:color="auto"/>
      </w:divBdr>
    </w:div>
    <w:div w:id="477458894">
      <w:bodyDiv w:val="1"/>
      <w:marLeft w:val="0"/>
      <w:marRight w:val="0"/>
      <w:marTop w:val="0"/>
      <w:marBottom w:val="0"/>
      <w:divBdr>
        <w:top w:val="none" w:sz="0" w:space="0" w:color="auto"/>
        <w:left w:val="none" w:sz="0" w:space="0" w:color="auto"/>
        <w:bottom w:val="none" w:sz="0" w:space="0" w:color="auto"/>
        <w:right w:val="none" w:sz="0" w:space="0" w:color="auto"/>
      </w:divBdr>
    </w:div>
    <w:div w:id="504516964">
      <w:bodyDiv w:val="1"/>
      <w:marLeft w:val="0"/>
      <w:marRight w:val="0"/>
      <w:marTop w:val="0"/>
      <w:marBottom w:val="0"/>
      <w:divBdr>
        <w:top w:val="none" w:sz="0" w:space="0" w:color="auto"/>
        <w:left w:val="none" w:sz="0" w:space="0" w:color="auto"/>
        <w:bottom w:val="none" w:sz="0" w:space="0" w:color="auto"/>
        <w:right w:val="none" w:sz="0" w:space="0" w:color="auto"/>
      </w:divBdr>
    </w:div>
    <w:div w:id="520823429">
      <w:bodyDiv w:val="1"/>
      <w:marLeft w:val="0"/>
      <w:marRight w:val="0"/>
      <w:marTop w:val="0"/>
      <w:marBottom w:val="0"/>
      <w:divBdr>
        <w:top w:val="none" w:sz="0" w:space="0" w:color="auto"/>
        <w:left w:val="none" w:sz="0" w:space="0" w:color="auto"/>
        <w:bottom w:val="none" w:sz="0" w:space="0" w:color="auto"/>
        <w:right w:val="none" w:sz="0" w:space="0" w:color="auto"/>
      </w:divBdr>
    </w:div>
    <w:div w:id="541021745">
      <w:bodyDiv w:val="1"/>
      <w:marLeft w:val="0"/>
      <w:marRight w:val="0"/>
      <w:marTop w:val="0"/>
      <w:marBottom w:val="0"/>
      <w:divBdr>
        <w:top w:val="none" w:sz="0" w:space="0" w:color="auto"/>
        <w:left w:val="none" w:sz="0" w:space="0" w:color="auto"/>
        <w:bottom w:val="none" w:sz="0" w:space="0" w:color="auto"/>
        <w:right w:val="none" w:sz="0" w:space="0" w:color="auto"/>
      </w:divBdr>
      <w:divsChild>
        <w:div w:id="319776613">
          <w:marLeft w:val="547"/>
          <w:marRight w:val="0"/>
          <w:marTop w:val="120"/>
          <w:marBottom w:val="0"/>
          <w:divBdr>
            <w:top w:val="none" w:sz="0" w:space="0" w:color="auto"/>
            <w:left w:val="none" w:sz="0" w:space="0" w:color="auto"/>
            <w:bottom w:val="none" w:sz="0" w:space="0" w:color="auto"/>
            <w:right w:val="none" w:sz="0" w:space="0" w:color="auto"/>
          </w:divBdr>
        </w:div>
        <w:div w:id="1087732742">
          <w:marLeft w:val="547"/>
          <w:marRight w:val="0"/>
          <w:marTop w:val="120"/>
          <w:marBottom w:val="0"/>
          <w:divBdr>
            <w:top w:val="none" w:sz="0" w:space="0" w:color="auto"/>
            <w:left w:val="none" w:sz="0" w:space="0" w:color="auto"/>
            <w:bottom w:val="none" w:sz="0" w:space="0" w:color="auto"/>
            <w:right w:val="none" w:sz="0" w:space="0" w:color="auto"/>
          </w:divBdr>
        </w:div>
      </w:divsChild>
    </w:div>
    <w:div w:id="562569342">
      <w:bodyDiv w:val="1"/>
      <w:marLeft w:val="0"/>
      <w:marRight w:val="0"/>
      <w:marTop w:val="0"/>
      <w:marBottom w:val="0"/>
      <w:divBdr>
        <w:top w:val="none" w:sz="0" w:space="0" w:color="auto"/>
        <w:left w:val="none" w:sz="0" w:space="0" w:color="auto"/>
        <w:bottom w:val="none" w:sz="0" w:space="0" w:color="auto"/>
        <w:right w:val="none" w:sz="0" w:space="0" w:color="auto"/>
      </w:divBdr>
    </w:div>
    <w:div w:id="615717377">
      <w:bodyDiv w:val="1"/>
      <w:marLeft w:val="0"/>
      <w:marRight w:val="0"/>
      <w:marTop w:val="0"/>
      <w:marBottom w:val="0"/>
      <w:divBdr>
        <w:top w:val="none" w:sz="0" w:space="0" w:color="auto"/>
        <w:left w:val="none" w:sz="0" w:space="0" w:color="auto"/>
        <w:bottom w:val="none" w:sz="0" w:space="0" w:color="auto"/>
        <w:right w:val="none" w:sz="0" w:space="0" w:color="auto"/>
      </w:divBdr>
    </w:div>
    <w:div w:id="633681981">
      <w:bodyDiv w:val="1"/>
      <w:marLeft w:val="0"/>
      <w:marRight w:val="0"/>
      <w:marTop w:val="0"/>
      <w:marBottom w:val="0"/>
      <w:divBdr>
        <w:top w:val="none" w:sz="0" w:space="0" w:color="auto"/>
        <w:left w:val="none" w:sz="0" w:space="0" w:color="auto"/>
        <w:bottom w:val="none" w:sz="0" w:space="0" w:color="auto"/>
        <w:right w:val="none" w:sz="0" w:space="0" w:color="auto"/>
      </w:divBdr>
      <w:divsChild>
        <w:div w:id="849952022">
          <w:marLeft w:val="547"/>
          <w:marRight w:val="0"/>
          <w:marTop w:val="120"/>
          <w:marBottom w:val="0"/>
          <w:divBdr>
            <w:top w:val="none" w:sz="0" w:space="0" w:color="auto"/>
            <w:left w:val="none" w:sz="0" w:space="0" w:color="auto"/>
            <w:bottom w:val="none" w:sz="0" w:space="0" w:color="auto"/>
            <w:right w:val="none" w:sz="0" w:space="0" w:color="auto"/>
          </w:divBdr>
        </w:div>
        <w:div w:id="1022977472">
          <w:marLeft w:val="547"/>
          <w:marRight w:val="0"/>
          <w:marTop w:val="120"/>
          <w:marBottom w:val="0"/>
          <w:divBdr>
            <w:top w:val="none" w:sz="0" w:space="0" w:color="auto"/>
            <w:left w:val="none" w:sz="0" w:space="0" w:color="auto"/>
            <w:bottom w:val="none" w:sz="0" w:space="0" w:color="auto"/>
            <w:right w:val="none" w:sz="0" w:space="0" w:color="auto"/>
          </w:divBdr>
        </w:div>
        <w:div w:id="1311057979">
          <w:marLeft w:val="547"/>
          <w:marRight w:val="0"/>
          <w:marTop w:val="120"/>
          <w:marBottom w:val="0"/>
          <w:divBdr>
            <w:top w:val="none" w:sz="0" w:space="0" w:color="auto"/>
            <w:left w:val="none" w:sz="0" w:space="0" w:color="auto"/>
            <w:bottom w:val="none" w:sz="0" w:space="0" w:color="auto"/>
            <w:right w:val="none" w:sz="0" w:space="0" w:color="auto"/>
          </w:divBdr>
        </w:div>
      </w:divsChild>
    </w:div>
    <w:div w:id="668100393">
      <w:bodyDiv w:val="1"/>
      <w:marLeft w:val="0"/>
      <w:marRight w:val="0"/>
      <w:marTop w:val="0"/>
      <w:marBottom w:val="0"/>
      <w:divBdr>
        <w:top w:val="none" w:sz="0" w:space="0" w:color="auto"/>
        <w:left w:val="none" w:sz="0" w:space="0" w:color="auto"/>
        <w:bottom w:val="none" w:sz="0" w:space="0" w:color="auto"/>
        <w:right w:val="none" w:sz="0" w:space="0" w:color="auto"/>
      </w:divBdr>
    </w:div>
    <w:div w:id="762649021">
      <w:bodyDiv w:val="1"/>
      <w:marLeft w:val="0"/>
      <w:marRight w:val="0"/>
      <w:marTop w:val="0"/>
      <w:marBottom w:val="0"/>
      <w:divBdr>
        <w:top w:val="none" w:sz="0" w:space="0" w:color="auto"/>
        <w:left w:val="none" w:sz="0" w:space="0" w:color="auto"/>
        <w:bottom w:val="none" w:sz="0" w:space="0" w:color="auto"/>
        <w:right w:val="none" w:sz="0" w:space="0" w:color="auto"/>
      </w:divBdr>
      <w:divsChild>
        <w:div w:id="404763292">
          <w:marLeft w:val="547"/>
          <w:marRight w:val="0"/>
          <w:marTop w:val="120"/>
          <w:marBottom w:val="0"/>
          <w:divBdr>
            <w:top w:val="none" w:sz="0" w:space="0" w:color="auto"/>
            <w:left w:val="none" w:sz="0" w:space="0" w:color="auto"/>
            <w:bottom w:val="none" w:sz="0" w:space="0" w:color="auto"/>
            <w:right w:val="none" w:sz="0" w:space="0" w:color="auto"/>
          </w:divBdr>
        </w:div>
        <w:div w:id="1152285350">
          <w:marLeft w:val="547"/>
          <w:marRight w:val="0"/>
          <w:marTop w:val="120"/>
          <w:marBottom w:val="0"/>
          <w:divBdr>
            <w:top w:val="none" w:sz="0" w:space="0" w:color="auto"/>
            <w:left w:val="none" w:sz="0" w:space="0" w:color="auto"/>
            <w:bottom w:val="none" w:sz="0" w:space="0" w:color="auto"/>
            <w:right w:val="none" w:sz="0" w:space="0" w:color="auto"/>
          </w:divBdr>
        </w:div>
        <w:div w:id="1219630744">
          <w:marLeft w:val="547"/>
          <w:marRight w:val="0"/>
          <w:marTop w:val="120"/>
          <w:marBottom w:val="0"/>
          <w:divBdr>
            <w:top w:val="none" w:sz="0" w:space="0" w:color="auto"/>
            <w:left w:val="none" w:sz="0" w:space="0" w:color="auto"/>
            <w:bottom w:val="none" w:sz="0" w:space="0" w:color="auto"/>
            <w:right w:val="none" w:sz="0" w:space="0" w:color="auto"/>
          </w:divBdr>
        </w:div>
        <w:div w:id="1794128391">
          <w:marLeft w:val="547"/>
          <w:marRight w:val="0"/>
          <w:marTop w:val="120"/>
          <w:marBottom w:val="0"/>
          <w:divBdr>
            <w:top w:val="none" w:sz="0" w:space="0" w:color="auto"/>
            <w:left w:val="none" w:sz="0" w:space="0" w:color="auto"/>
            <w:bottom w:val="none" w:sz="0" w:space="0" w:color="auto"/>
            <w:right w:val="none" w:sz="0" w:space="0" w:color="auto"/>
          </w:divBdr>
        </w:div>
      </w:divsChild>
    </w:div>
    <w:div w:id="774447298">
      <w:bodyDiv w:val="1"/>
      <w:marLeft w:val="0"/>
      <w:marRight w:val="0"/>
      <w:marTop w:val="0"/>
      <w:marBottom w:val="0"/>
      <w:divBdr>
        <w:top w:val="none" w:sz="0" w:space="0" w:color="auto"/>
        <w:left w:val="none" w:sz="0" w:space="0" w:color="auto"/>
        <w:bottom w:val="none" w:sz="0" w:space="0" w:color="auto"/>
        <w:right w:val="none" w:sz="0" w:space="0" w:color="auto"/>
      </w:divBdr>
    </w:div>
    <w:div w:id="792746897">
      <w:bodyDiv w:val="1"/>
      <w:marLeft w:val="0"/>
      <w:marRight w:val="0"/>
      <w:marTop w:val="0"/>
      <w:marBottom w:val="0"/>
      <w:divBdr>
        <w:top w:val="none" w:sz="0" w:space="0" w:color="auto"/>
        <w:left w:val="none" w:sz="0" w:space="0" w:color="auto"/>
        <w:bottom w:val="none" w:sz="0" w:space="0" w:color="auto"/>
        <w:right w:val="none" w:sz="0" w:space="0" w:color="auto"/>
      </w:divBdr>
    </w:div>
    <w:div w:id="859591717">
      <w:bodyDiv w:val="1"/>
      <w:marLeft w:val="0"/>
      <w:marRight w:val="0"/>
      <w:marTop w:val="0"/>
      <w:marBottom w:val="0"/>
      <w:divBdr>
        <w:top w:val="none" w:sz="0" w:space="0" w:color="auto"/>
        <w:left w:val="none" w:sz="0" w:space="0" w:color="auto"/>
        <w:bottom w:val="none" w:sz="0" w:space="0" w:color="auto"/>
        <w:right w:val="none" w:sz="0" w:space="0" w:color="auto"/>
      </w:divBdr>
    </w:div>
    <w:div w:id="862010742">
      <w:bodyDiv w:val="1"/>
      <w:marLeft w:val="0"/>
      <w:marRight w:val="0"/>
      <w:marTop w:val="0"/>
      <w:marBottom w:val="0"/>
      <w:divBdr>
        <w:top w:val="none" w:sz="0" w:space="0" w:color="auto"/>
        <w:left w:val="none" w:sz="0" w:space="0" w:color="auto"/>
        <w:bottom w:val="none" w:sz="0" w:space="0" w:color="auto"/>
        <w:right w:val="none" w:sz="0" w:space="0" w:color="auto"/>
      </w:divBdr>
    </w:div>
    <w:div w:id="865141380">
      <w:bodyDiv w:val="1"/>
      <w:marLeft w:val="0"/>
      <w:marRight w:val="0"/>
      <w:marTop w:val="0"/>
      <w:marBottom w:val="0"/>
      <w:divBdr>
        <w:top w:val="none" w:sz="0" w:space="0" w:color="auto"/>
        <w:left w:val="none" w:sz="0" w:space="0" w:color="auto"/>
        <w:bottom w:val="none" w:sz="0" w:space="0" w:color="auto"/>
        <w:right w:val="none" w:sz="0" w:space="0" w:color="auto"/>
      </w:divBdr>
    </w:div>
    <w:div w:id="980505224">
      <w:bodyDiv w:val="1"/>
      <w:marLeft w:val="0"/>
      <w:marRight w:val="0"/>
      <w:marTop w:val="0"/>
      <w:marBottom w:val="0"/>
      <w:divBdr>
        <w:top w:val="none" w:sz="0" w:space="0" w:color="auto"/>
        <w:left w:val="none" w:sz="0" w:space="0" w:color="auto"/>
        <w:bottom w:val="none" w:sz="0" w:space="0" w:color="auto"/>
        <w:right w:val="none" w:sz="0" w:space="0" w:color="auto"/>
      </w:divBdr>
      <w:divsChild>
        <w:div w:id="61024776">
          <w:marLeft w:val="547"/>
          <w:marRight w:val="0"/>
          <w:marTop w:val="240"/>
          <w:marBottom w:val="120"/>
          <w:divBdr>
            <w:top w:val="none" w:sz="0" w:space="0" w:color="auto"/>
            <w:left w:val="none" w:sz="0" w:space="0" w:color="auto"/>
            <w:bottom w:val="none" w:sz="0" w:space="0" w:color="auto"/>
            <w:right w:val="none" w:sz="0" w:space="0" w:color="auto"/>
          </w:divBdr>
        </w:div>
        <w:div w:id="95053873">
          <w:marLeft w:val="547"/>
          <w:marRight w:val="0"/>
          <w:marTop w:val="240"/>
          <w:marBottom w:val="120"/>
          <w:divBdr>
            <w:top w:val="none" w:sz="0" w:space="0" w:color="auto"/>
            <w:left w:val="none" w:sz="0" w:space="0" w:color="auto"/>
            <w:bottom w:val="none" w:sz="0" w:space="0" w:color="auto"/>
            <w:right w:val="none" w:sz="0" w:space="0" w:color="auto"/>
          </w:divBdr>
        </w:div>
        <w:div w:id="474956629">
          <w:marLeft w:val="547"/>
          <w:marRight w:val="0"/>
          <w:marTop w:val="240"/>
          <w:marBottom w:val="120"/>
          <w:divBdr>
            <w:top w:val="none" w:sz="0" w:space="0" w:color="auto"/>
            <w:left w:val="none" w:sz="0" w:space="0" w:color="auto"/>
            <w:bottom w:val="none" w:sz="0" w:space="0" w:color="auto"/>
            <w:right w:val="none" w:sz="0" w:space="0" w:color="auto"/>
          </w:divBdr>
        </w:div>
        <w:div w:id="693844653">
          <w:marLeft w:val="547"/>
          <w:marRight w:val="0"/>
          <w:marTop w:val="240"/>
          <w:marBottom w:val="120"/>
          <w:divBdr>
            <w:top w:val="none" w:sz="0" w:space="0" w:color="auto"/>
            <w:left w:val="none" w:sz="0" w:space="0" w:color="auto"/>
            <w:bottom w:val="none" w:sz="0" w:space="0" w:color="auto"/>
            <w:right w:val="none" w:sz="0" w:space="0" w:color="auto"/>
          </w:divBdr>
        </w:div>
        <w:div w:id="1104611129">
          <w:marLeft w:val="547"/>
          <w:marRight w:val="0"/>
          <w:marTop w:val="240"/>
          <w:marBottom w:val="120"/>
          <w:divBdr>
            <w:top w:val="none" w:sz="0" w:space="0" w:color="auto"/>
            <w:left w:val="none" w:sz="0" w:space="0" w:color="auto"/>
            <w:bottom w:val="none" w:sz="0" w:space="0" w:color="auto"/>
            <w:right w:val="none" w:sz="0" w:space="0" w:color="auto"/>
          </w:divBdr>
        </w:div>
        <w:div w:id="1273247662">
          <w:marLeft w:val="547"/>
          <w:marRight w:val="0"/>
          <w:marTop w:val="240"/>
          <w:marBottom w:val="120"/>
          <w:divBdr>
            <w:top w:val="none" w:sz="0" w:space="0" w:color="auto"/>
            <w:left w:val="none" w:sz="0" w:space="0" w:color="auto"/>
            <w:bottom w:val="none" w:sz="0" w:space="0" w:color="auto"/>
            <w:right w:val="none" w:sz="0" w:space="0" w:color="auto"/>
          </w:divBdr>
        </w:div>
        <w:div w:id="1913931390">
          <w:marLeft w:val="547"/>
          <w:marRight w:val="0"/>
          <w:marTop w:val="240"/>
          <w:marBottom w:val="120"/>
          <w:divBdr>
            <w:top w:val="none" w:sz="0" w:space="0" w:color="auto"/>
            <w:left w:val="none" w:sz="0" w:space="0" w:color="auto"/>
            <w:bottom w:val="none" w:sz="0" w:space="0" w:color="auto"/>
            <w:right w:val="none" w:sz="0" w:space="0" w:color="auto"/>
          </w:divBdr>
        </w:div>
        <w:div w:id="1992831385">
          <w:marLeft w:val="547"/>
          <w:marRight w:val="0"/>
          <w:marTop w:val="240"/>
          <w:marBottom w:val="120"/>
          <w:divBdr>
            <w:top w:val="none" w:sz="0" w:space="0" w:color="auto"/>
            <w:left w:val="none" w:sz="0" w:space="0" w:color="auto"/>
            <w:bottom w:val="none" w:sz="0" w:space="0" w:color="auto"/>
            <w:right w:val="none" w:sz="0" w:space="0" w:color="auto"/>
          </w:divBdr>
        </w:div>
        <w:div w:id="2070496858">
          <w:marLeft w:val="547"/>
          <w:marRight w:val="0"/>
          <w:marTop w:val="240"/>
          <w:marBottom w:val="120"/>
          <w:divBdr>
            <w:top w:val="none" w:sz="0" w:space="0" w:color="auto"/>
            <w:left w:val="none" w:sz="0" w:space="0" w:color="auto"/>
            <w:bottom w:val="none" w:sz="0" w:space="0" w:color="auto"/>
            <w:right w:val="none" w:sz="0" w:space="0" w:color="auto"/>
          </w:divBdr>
        </w:div>
      </w:divsChild>
    </w:div>
    <w:div w:id="991255714">
      <w:bodyDiv w:val="1"/>
      <w:marLeft w:val="0"/>
      <w:marRight w:val="0"/>
      <w:marTop w:val="0"/>
      <w:marBottom w:val="0"/>
      <w:divBdr>
        <w:top w:val="none" w:sz="0" w:space="0" w:color="auto"/>
        <w:left w:val="none" w:sz="0" w:space="0" w:color="auto"/>
        <w:bottom w:val="none" w:sz="0" w:space="0" w:color="auto"/>
        <w:right w:val="none" w:sz="0" w:space="0" w:color="auto"/>
      </w:divBdr>
      <w:divsChild>
        <w:div w:id="109515879">
          <w:marLeft w:val="547"/>
          <w:marRight w:val="0"/>
          <w:marTop w:val="120"/>
          <w:marBottom w:val="0"/>
          <w:divBdr>
            <w:top w:val="none" w:sz="0" w:space="0" w:color="auto"/>
            <w:left w:val="none" w:sz="0" w:space="0" w:color="auto"/>
            <w:bottom w:val="none" w:sz="0" w:space="0" w:color="auto"/>
            <w:right w:val="none" w:sz="0" w:space="0" w:color="auto"/>
          </w:divBdr>
        </w:div>
        <w:div w:id="258804517">
          <w:marLeft w:val="547"/>
          <w:marRight w:val="0"/>
          <w:marTop w:val="120"/>
          <w:marBottom w:val="0"/>
          <w:divBdr>
            <w:top w:val="none" w:sz="0" w:space="0" w:color="auto"/>
            <w:left w:val="none" w:sz="0" w:space="0" w:color="auto"/>
            <w:bottom w:val="none" w:sz="0" w:space="0" w:color="auto"/>
            <w:right w:val="none" w:sz="0" w:space="0" w:color="auto"/>
          </w:divBdr>
        </w:div>
        <w:div w:id="587813195">
          <w:marLeft w:val="547"/>
          <w:marRight w:val="0"/>
          <w:marTop w:val="120"/>
          <w:marBottom w:val="0"/>
          <w:divBdr>
            <w:top w:val="none" w:sz="0" w:space="0" w:color="auto"/>
            <w:left w:val="none" w:sz="0" w:space="0" w:color="auto"/>
            <w:bottom w:val="none" w:sz="0" w:space="0" w:color="auto"/>
            <w:right w:val="none" w:sz="0" w:space="0" w:color="auto"/>
          </w:divBdr>
        </w:div>
        <w:div w:id="1138765272">
          <w:marLeft w:val="547"/>
          <w:marRight w:val="0"/>
          <w:marTop w:val="120"/>
          <w:marBottom w:val="0"/>
          <w:divBdr>
            <w:top w:val="none" w:sz="0" w:space="0" w:color="auto"/>
            <w:left w:val="none" w:sz="0" w:space="0" w:color="auto"/>
            <w:bottom w:val="none" w:sz="0" w:space="0" w:color="auto"/>
            <w:right w:val="none" w:sz="0" w:space="0" w:color="auto"/>
          </w:divBdr>
        </w:div>
        <w:div w:id="1650472557">
          <w:marLeft w:val="547"/>
          <w:marRight w:val="0"/>
          <w:marTop w:val="120"/>
          <w:marBottom w:val="0"/>
          <w:divBdr>
            <w:top w:val="none" w:sz="0" w:space="0" w:color="auto"/>
            <w:left w:val="none" w:sz="0" w:space="0" w:color="auto"/>
            <w:bottom w:val="none" w:sz="0" w:space="0" w:color="auto"/>
            <w:right w:val="none" w:sz="0" w:space="0" w:color="auto"/>
          </w:divBdr>
        </w:div>
      </w:divsChild>
    </w:div>
    <w:div w:id="1022362926">
      <w:bodyDiv w:val="1"/>
      <w:marLeft w:val="0"/>
      <w:marRight w:val="0"/>
      <w:marTop w:val="0"/>
      <w:marBottom w:val="0"/>
      <w:divBdr>
        <w:top w:val="none" w:sz="0" w:space="0" w:color="auto"/>
        <w:left w:val="none" w:sz="0" w:space="0" w:color="auto"/>
        <w:bottom w:val="none" w:sz="0" w:space="0" w:color="auto"/>
        <w:right w:val="none" w:sz="0" w:space="0" w:color="auto"/>
      </w:divBdr>
    </w:div>
    <w:div w:id="1042637759">
      <w:bodyDiv w:val="1"/>
      <w:marLeft w:val="0"/>
      <w:marRight w:val="0"/>
      <w:marTop w:val="0"/>
      <w:marBottom w:val="0"/>
      <w:divBdr>
        <w:top w:val="none" w:sz="0" w:space="0" w:color="auto"/>
        <w:left w:val="none" w:sz="0" w:space="0" w:color="auto"/>
        <w:bottom w:val="none" w:sz="0" w:space="0" w:color="auto"/>
        <w:right w:val="none" w:sz="0" w:space="0" w:color="auto"/>
      </w:divBdr>
    </w:div>
    <w:div w:id="1061905855">
      <w:bodyDiv w:val="1"/>
      <w:marLeft w:val="0"/>
      <w:marRight w:val="0"/>
      <w:marTop w:val="0"/>
      <w:marBottom w:val="0"/>
      <w:divBdr>
        <w:top w:val="none" w:sz="0" w:space="0" w:color="auto"/>
        <w:left w:val="none" w:sz="0" w:space="0" w:color="auto"/>
        <w:bottom w:val="none" w:sz="0" w:space="0" w:color="auto"/>
        <w:right w:val="none" w:sz="0" w:space="0" w:color="auto"/>
      </w:divBdr>
    </w:div>
    <w:div w:id="1151799025">
      <w:bodyDiv w:val="1"/>
      <w:marLeft w:val="0"/>
      <w:marRight w:val="0"/>
      <w:marTop w:val="0"/>
      <w:marBottom w:val="0"/>
      <w:divBdr>
        <w:top w:val="none" w:sz="0" w:space="0" w:color="auto"/>
        <w:left w:val="none" w:sz="0" w:space="0" w:color="auto"/>
        <w:bottom w:val="none" w:sz="0" w:space="0" w:color="auto"/>
        <w:right w:val="none" w:sz="0" w:space="0" w:color="auto"/>
      </w:divBdr>
    </w:div>
    <w:div w:id="1166672761">
      <w:bodyDiv w:val="1"/>
      <w:marLeft w:val="0"/>
      <w:marRight w:val="0"/>
      <w:marTop w:val="0"/>
      <w:marBottom w:val="0"/>
      <w:divBdr>
        <w:top w:val="none" w:sz="0" w:space="0" w:color="auto"/>
        <w:left w:val="none" w:sz="0" w:space="0" w:color="auto"/>
        <w:bottom w:val="none" w:sz="0" w:space="0" w:color="auto"/>
        <w:right w:val="none" w:sz="0" w:space="0" w:color="auto"/>
      </w:divBdr>
    </w:div>
    <w:div w:id="1174760948">
      <w:bodyDiv w:val="1"/>
      <w:marLeft w:val="0"/>
      <w:marRight w:val="0"/>
      <w:marTop w:val="0"/>
      <w:marBottom w:val="0"/>
      <w:divBdr>
        <w:top w:val="none" w:sz="0" w:space="0" w:color="auto"/>
        <w:left w:val="none" w:sz="0" w:space="0" w:color="auto"/>
        <w:bottom w:val="none" w:sz="0" w:space="0" w:color="auto"/>
        <w:right w:val="none" w:sz="0" w:space="0" w:color="auto"/>
      </w:divBdr>
    </w:div>
    <w:div w:id="1232808936">
      <w:bodyDiv w:val="1"/>
      <w:marLeft w:val="0"/>
      <w:marRight w:val="0"/>
      <w:marTop w:val="0"/>
      <w:marBottom w:val="0"/>
      <w:divBdr>
        <w:top w:val="none" w:sz="0" w:space="0" w:color="auto"/>
        <w:left w:val="none" w:sz="0" w:space="0" w:color="auto"/>
        <w:bottom w:val="none" w:sz="0" w:space="0" w:color="auto"/>
        <w:right w:val="none" w:sz="0" w:space="0" w:color="auto"/>
      </w:divBdr>
    </w:div>
    <w:div w:id="1248151422">
      <w:bodyDiv w:val="1"/>
      <w:marLeft w:val="0"/>
      <w:marRight w:val="0"/>
      <w:marTop w:val="0"/>
      <w:marBottom w:val="0"/>
      <w:divBdr>
        <w:top w:val="none" w:sz="0" w:space="0" w:color="auto"/>
        <w:left w:val="none" w:sz="0" w:space="0" w:color="auto"/>
        <w:bottom w:val="none" w:sz="0" w:space="0" w:color="auto"/>
        <w:right w:val="none" w:sz="0" w:space="0" w:color="auto"/>
      </w:divBdr>
    </w:div>
    <w:div w:id="1258097347">
      <w:bodyDiv w:val="1"/>
      <w:marLeft w:val="0"/>
      <w:marRight w:val="0"/>
      <w:marTop w:val="0"/>
      <w:marBottom w:val="0"/>
      <w:divBdr>
        <w:top w:val="none" w:sz="0" w:space="0" w:color="auto"/>
        <w:left w:val="none" w:sz="0" w:space="0" w:color="auto"/>
        <w:bottom w:val="none" w:sz="0" w:space="0" w:color="auto"/>
        <w:right w:val="none" w:sz="0" w:space="0" w:color="auto"/>
      </w:divBdr>
    </w:div>
    <w:div w:id="1293712035">
      <w:bodyDiv w:val="1"/>
      <w:marLeft w:val="0"/>
      <w:marRight w:val="0"/>
      <w:marTop w:val="0"/>
      <w:marBottom w:val="0"/>
      <w:divBdr>
        <w:top w:val="none" w:sz="0" w:space="0" w:color="auto"/>
        <w:left w:val="none" w:sz="0" w:space="0" w:color="auto"/>
        <w:bottom w:val="none" w:sz="0" w:space="0" w:color="auto"/>
        <w:right w:val="none" w:sz="0" w:space="0" w:color="auto"/>
      </w:divBdr>
    </w:div>
    <w:div w:id="1341422332">
      <w:bodyDiv w:val="1"/>
      <w:marLeft w:val="0"/>
      <w:marRight w:val="0"/>
      <w:marTop w:val="0"/>
      <w:marBottom w:val="0"/>
      <w:divBdr>
        <w:top w:val="none" w:sz="0" w:space="0" w:color="auto"/>
        <w:left w:val="none" w:sz="0" w:space="0" w:color="auto"/>
        <w:bottom w:val="none" w:sz="0" w:space="0" w:color="auto"/>
        <w:right w:val="none" w:sz="0" w:space="0" w:color="auto"/>
      </w:divBdr>
    </w:div>
    <w:div w:id="1387677613">
      <w:bodyDiv w:val="1"/>
      <w:marLeft w:val="0"/>
      <w:marRight w:val="0"/>
      <w:marTop w:val="0"/>
      <w:marBottom w:val="0"/>
      <w:divBdr>
        <w:top w:val="none" w:sz="0" w:space="0" w:color="auto"/>
        <w:left w:val="none" w:sz="0" w:space="0" w:color="auto"/>
        <w:bottom w:val="none" w:sz="0" w:space="0" w:color="auto"/>
        <w:right w:val="none" w:sz="0" w:space="0" w:color="auto"/>
      </w:divBdr>
    </w:div>
    <w:div w:id="1450122902">
      <w:bodyDiv w:val="1"/>
      <w:marLeft w:val="0"/>
      <w:marRight w:val="0"/>
      <w:marTop w:val="0"/>
      <w:marBottom w:val="0"/>
      <w:divBdr>
        <w:top w:val="none" w:sz="0" w:space="0" w:color="auto"/>
        <w:left w:val="none" w:sz="0" w:space="0" w:color="auto"/>
        <w:bottom w:val="none" w:sz="0" w:space="0" w:color="auto"/>
        <w:right w:val="none" w:sz="0" w:space="0" w:color="auto"/>
      </w:divBdr>
      <w:divsChild>
        <w:div w:id="1382947754">
          <w:marLeft w:val="547"/>
          <w:marRight w:val="0"/>
          <w:marTop w:val="120"/>
          <w:marBottom w:val="0"/>
          <w:divBdr>
            <w:top w:val="none" w:sz="0" w:space="0" w:color="auto"/>
            <w:left w:val="none" w:sz="0" w:space="0" w:color="auto"/>
            <w:bottom w:val="none" w:sz="0" w:space="0" w:color="auto"/>
            <w:right w:val="none" w:sz="0" w:space="0" w:color="auto"/>
          </w:divBdr>
        </w:div>
        <w:div w:id="1419864247">
          <w:marLeft w:val="547"/>
          <w:marRight w:val="0"/>
          <w:marTop w:val="120"/>
          <w:marBottom w:val="0"/>
          <w:divBdr>
            <w:top w:val="none" w:sz="0" w:space="0" w:color="auto"/>
            <w:left w:val="none" w:sz="0" w:space="0" w:color="auto"/>
            <w:bottom w:val="none" w:sz="0" w:space="0" w:color="auto"/>
            <w:right w:val="none" w:sz="0" w:space="0" w:color="auto"/>
          </w:divBdr>
        </w:div>
        <w:div w:id="1624075654">
          <w:marLeft w:val="547"/>
          <w:marRight w:val="0"/>
          <w:marTop w:val="120"/>
          <w:marBottom w:val="0"/>
          <w:divBdr>
            <w:top w:val="none" w:sz="0" w:space="0" w:color="auto"/>
            <w:left w:val="none" w:sz="0" w:space="0" w:color="auto"/>
            <w:bottom w:val="none" w:sz="0" w:space="0" w:color="auto"/>
            <w:right w:val="none" w:sz="0" w:space="0" w:color="auto"/>
          </w:divBdr>
        </w:div>
        <w:div w:id="1662276094">
          <w:marLeft w:val="547"/>
          <w:marRight w:val="0"/>
          <w:marTop w:val="120"/>
          <w:marBottom w:val="0"/>
          <w:divBdr>
            <w:top w:val="none" w:sz="0" w:space="0" w:color="auto"/>
            <w:left w:val="none" w:sz="0" w:space="0" w:color="auto"/>
            <w:bottom w:val="none" w:sz="0" w:space="0" w:color="auto"/>
            <w:right w:val="none" w:sz="0" w:space="0" w:color="auto"/>
          </w:divBdr>
        </w:div>
        <w:div w:id="2059281058">
          <w:marLeft w:val="547"/>
          <w:marRight w:val="0"/>
          <w:marTop w:val="120"/>
          <w:marBottom w:val="0"/>
          <w:divBdr>
            <w:top w:val="none" w:sz="0" w:space="0" w:color="auto"/>
            <w:left w:val="none" w:sz="0" w:space="0" w:color="auto"/>
            <w:bottom w:val="none" w:sz="0" w:space="0" w:color="auto"/>
            <w:right w:val="none" w:sz="0" w:space="0" w:color="auto"/>
          </w:divBdr>
        </w:div>
      </w:divsChild>
    </w:div>
    <w:div w:id="1472476793">
      <w:bodyDiv w:val="1"/>
      <w:marLeft w:val="0"/>
      <w:marRight w:val="0"/>
      <w:marTop w:val="0"/>
      <w:marBottom w:val="0"/>
      <w:divBdr>
        <w:top w:val="none" w:sz="0" w:space="0" w:color="auto"/>
        <w:left w:val="none" w:sz="0" w:space="0" w:color="auto"/>
        <w:bottom w:val="none" w:sz="0" w:space="0" w:color="auto"/>
        <w:right w:val="none" w:sz="0" w:space="0" w:color="auto"/>
      </w:divBdr>
    </w:div>
    <w:div w:id="1532114051">
      <w:bodyDiv w:val="1"/>
      <w:marLeft w:val="0"/>
      <w:marRight w:val="0"/>
      <w:marTop w:val="0"/>
      <w:marBottom w:val="0"/>
      <w:divBdr>
        <w:top w:val="none" w:sz="0" w:space="0" w:color="auto"/>
        <w:left w:val="none" w:sz="0" w:space="0" w:color="auto"/>
        <w:bottom w:val="none" w:sz="0" w:space="0" w:color="auto"/>
        <w:right w:val="none" w:sz="0" w:space="0" w:color="auto"/>
      </w:divBdr>
      <w:divsChild>
        <w:div w:id="214433854">
          <w:marLeft w:val="547"/>
          <w:marRight w:val="0"/>
          <w:marTop w:val="120"/>
          <w:marBottom w:val="0"/>
          <w:divBdr>
            <w:top w:val="none" w:sz="0" w:space="0" w:color="auto"/>
            <w:left w:val="none" w:sz="0" w:space="0" w:color="auto"/>
            <w:bottom w:val="none" w:sz="0" w:space="0" w:color="auto"/>
            <w:right w:val="none" w:sz="0" w:space="0" w:color="auto"/>
          </w:divBdr>
        </w:div>
        <w:div w:id="1005665811">
          <w:marLeft w:val="547"/>
          <w:marRight w:val="0"/>
          <w:marTop w:val="120"/>
          <w:marBottom w:val="0"/>
          <w:divBdr>
            <w:top w:val="none" w:sz="0" w:space="0" w:color="auto"/>
            <w:left w:val="none" w:sz="0" w:space="0" w:color="auto"/>
            <w:bottom w:val="none" w:sz="0" w:space="0" w:color="auto"/>
            <w:right w:val="none" w:sz="0" w:space="0" w:color="auto"/>
          </w:divBdr>
        </w:div>
        <w:div w:id="1141652541">
          <w:marLeft w:val="547"/>
          <w:marRight w:val="0"/>
          <w:marTop w:val="120"/>
          <w:marBottom w:val="0"/>
          <w:divBdr>
            <w:top w:val="none" w:sz="0" w:space="0" w:color="auto"/>
            <w:left w:val="none" w:sz="0" w:space="0" w:color="auto"/>
            <w:bottom w:val="none" w:sz="0" w:space="0" w:color="auto"/>
            <w:right w:val="none" w:sz="0" w:space="0" w:color="auto"/>
          </w:divBdr>
        </w:div>
        <w:div w:id="1246190799">
          <w:marLeft w:val="547"/>
          <w:marRight w:val="0"/>
          <w:marTop w:val="120"/>
          <w:marBottom w:val="0"/>
          <w:divBdr>
            <w:top w:val="none" w:sz="0" w:space="0" w:color="auto"/>
            <w:left w:val="none" w:sz="0" w:space="0" w:color="auto"/>
            <w:bottom w:val="none" w:sz="0" w:space="0" w:color="auto"/>
            <w:right w:val="none" w:sz="0" w:space="0" w:color="auto"/>
          </w:divBdr>
        </w:div>
        <w:div w:id="1456632776">
          <w:marLeft w:val="547"/>
          <w:marRight w:val="0"/>
          <w:marTop w:val="120"/>
          <w:marBottom w:val="0"/>
          <w:divBdr>
            <w:top w:val="none" w:sz="0" w:space="0" w:color="auto"/>
            <w:left w:val="none" w:sz="0" w:space="0" w:color="auto"/>
            <w:bottom w:val="none" w:sz="0" w:space="0" w:color="auto"/>
            <w:right w:val="none" w:sz="0" w:space="0" w:color="auto"/>
          </w:divBdr>
        </w:div>
      </w:divsChild>
    </w:div>
    <w:div w:id="1539048547">
      <w:bodyDiv w:val="1"/>
      <w:marLeft w:val="0"/>
      <w:marRight w:val="0"/>
      <w:marTop w:val="0"/>
      <w:marBottom w:val="0"/>
      <w:divBdr>
        <w:top w:val="none" w:sz="0" w:space="0" w:color="auto"/>
        <w:left w:val="none" w:sz="0" w:space="0" w:color="auto"/>
        <w:bottom w:val="none" w:sz="0" w:space="0" w:color="auto"/>
        <w:right w:val="none" w:sz="0" w:space="0" w:color="auto"/>
      </w:divBdr>
    </w:div>
    <w:div w:id="1553808677">
      <w:bodyDiv w:val="1"/>
      <w:marLeft w:val="0"/>
      <w:marRight w:val="0"/>
      <w:marTop w:val="0"/>
      <w:marBottom w:val="0"/>
      <w:divBdr>
        <w:top w:val="none" w:sz="0" w:space="0" w:color="auto"/>
        <w:left w:val="none" w:sz="0" w:space="0" w:color="auto"/>
        <w:bottom w:val="none" w:sz="0" w:space="0" w:color="auto"/>
        <w:right w:val="none" w:sz="0" w:space="0" w:color="auto"/>
      </w:divBdr>
    </w:div>
    <w:div w:id="1555970195">
      <w:bodyDiv w:val="1"/>
      <w:marLeft w:val="0"/>
      <w:marRight w:val="0"/>
      <w:marTop w:val="0"/>
      <w:marBottom w:val="0"/>
      <w:divBdr>
        <w:top w:val="none" w:sz="0" w:space="0" w:color="auto"/>
        <w:left w:val="none" w:sz="0" w:space="0" w:color="auto"/>
        <w:bottom w:val="none" w:sz="0" w:space="0" w:color="auto"/>
        <w:right w:val="none" w:sz="0" w:space="0" w:color="auto"/>
      </w:divBdr>
      <w:divsChild>
        <w:div w:id="326053636">
          <w:marLeft w:val="547"/>
          <w:marRight w:val="0"/>
          <w:marTop w:val="120"/>
          <w:marBottom w:val="0"/>
          <w:divBdr>
            <w:top w:val="none" w:sz="0" w:space="0" w:color="auto"/>
            <w:left w:val="none" w:sz="0" w:space="0" w:color="auto"/>
            <w:bottom w:val="none" w:sz="0" w:space="0" w:color="auto"/>
            <w:right w:val="none" w:sz="0" w:space="0" w:color="auto"/>
          </w:divBdr>
        </w:div>
        <w:div w:id="555164331">
          <w:marLeft w:val="547"/>
          <w:marRight w:val="0"/>
          <w:marTop w:val="120"/>
          <w:marBottom w:val="0"/>
          <w:divBdr>
            <w:top w:val="none" w:sz="0" w:space="0" w:color="auto"/>
            <w:left w:val="none" w:sz="0" w:space="0" w:color="auto"/>
            <w:bottom w:val="none" w:sz="0" w:space="0" w:color="auto"/>
            <w:right w:val="none" w:sz="0" w:space="0" w:color="auto"/>
          </w:divBdr>
        </w:div>
        <w:div w:id="740447429">
          <w:marLeft w:val="547"/>
          <w:marRight w:val="0"/>
          <w:marTop w:val="120"/>
          <w:marBottom w:val="0"/>
          <w:divBdr>
            <w:top w:val="none" w:sz="0" w:space="0" w:color="auto"/>
            <w:left w:val="none" w:sz="0" w:space="0" w:color="auto"/>
            <w:bottom w:val="none" w:sz="0" w:space="0" w:color="auto"/>
            <w:right w:val="none" w:sz="0" w:space="0" w:color="auto"/>
          </w:divBdr>
        </w:div>
        <w:div w:id="1949508426">
          <w:marLeft w:val="547"/>
          <w:marRight w:val="0"/>
          <w:marTop w:val="120"/>
          <w:marBottom w:val="0"/>
          <w:divBdr>
            <w:top w:val="none" w:sz="0" w:space="0" w:color="auto"/>
            <w:left w:val="none" w:sz="0" w:space="0" w:color="auto"/>
            <w:bottom w:val="none" w:sz="0" w:space="0" w:color="auto"/>
            <w:right w:val="none" w:sz="0" w:space="0" w:color="auto"/>
          </w:divBdr>
        </w:div>
        <w:div w:id="1982881070">
          <w:marLeft w:val="547"/>
          <w:marRight w:val="0"/>
          <w:marTop w:val="120"/>
          <w:marBottom w:val="0"/>
          <w:divBdr>
            <w:top w:val="none" w:sz="0" w:space="0" w:color="auto"/>
            <w:left w:val="none" w:sz="0" w:space="0" w:color="auto"/>
            <w:bottom w:val="none" w:sz="0" w:space="0" w:color="auto"/>
            <w:right w:val="none" w:sz="0" w:space="0" w:color="auto"/>
          </w:divBdr>
        </w:div>
      </w:divsChild>
    </w:div>
    <w:div w:id="1620913534">
      <w:bodyDiv w:val="1"/>
      <w:marLeft w:val="0"/>
      <w:marRight w:val="0"/>
      <w:marTop w:val="0"/>
      <w:marBottom w:val="0"/>
      <w:divBdr>
        <w:top w:val="none" w:sz="0" w:space="0" w:color="auto"/>
        <w:left w:val="none" w:sz="0" w:space="0" w:color="auto"/>
        <w:bottom w:val="none" w:sz="0" w:space="0" w:color="auto"/>
        <w:right w:val="none" w:sz="0" w:space="0" w:color="auto"/>
      </w:divBdr>
    </w:div>
    <w:div w:id="1658458712">
      <w:bodyDiv w:val="1"/>
      <w:marLeft w:val="0"/>
      <w:marRight w:val="0"/>
      <w:marTop w:val="0"/>
      <w:marBottom w:val="0"/>
      <w:divBdr>
        <w:top w:val="none" w:sz="0" w:space="0" w:color="auto"/>
        <w:left w:val="none" w:sz="0" w:space="0" w:color="auto"/>
        <w:bottom w:val="none" w:sz="0" w:space="0" w:color="auto"/>
        <w:right w:val="none" w:sz="0" w:space="0" w:color="auto"/>
      </w:divBdr>
    </w:div>
    <w:div w:id="1719403303">
      <w:bodyDiv w:val="1"/>
      <w:marLeft w:val="0"/>
      <w:marRight w:val="0"/>
      <w:marTop w:val="0"/>
      <w:marBottom w:val="0"/>
      <w:divBdr>
        <w:top w:val="none" w:sz="0" w:space="0" w:color="auto"/>
        <w:left w:val="none" w:sz="0" w:space="0" w:color="auto"/>
        <w:bottom w:val="none" w:sz="0" w:space="0" w:color="auto"/>
        <w:right w:val="none" w:sz="0" w:space="0" w:color="auto"/>
      </w:divBdr>
    </w:div>
    <w:div w:id="1727097709">
      <w:bodyDiv w:val="1"/>
      <w:marLeft w:val="0"/>
      <w:marRight w:val="0"/>
      <w:marTop w:val="0"/>
      <w:marBottom w:val="0"/>
      <w:divBdr>
        <w:top w:val="none" w:sz="0" w:space="0" w:color="auto"/>
        <w:left w:val="none" w:sz="0" w:space="0" w:color="auto"/>
        <w:bottom w:val="none" w:sz="0" w:space="0" w:color="auto"/>
        <w:right w:val="none" w:sz="0" w:space="0" w:color="auto"/>
      </w:divBdr>
    </w:div>
    <w:div w:id="1745030159">
      <w:bodyDiv w:val="1"/>
      <w:marLeft w:val="0"/>
      <w:marRight w:val="0"/>
      <w:marTop w:val="0"/>
      <w:marBottom w:val="0"/>
      <w:divBdr>
        <w:top w:val="none" w:sz="0" w:space="0" w:color="auto"/>
        <w:left w:val="none" w:sz="0" w:space="0" w:color="auto"/>
        <w:bottom w:val="none" w:sz="0" w:space="0" w:color="auto"/>
        <w:right w:val="none" w:sz="0" w:space="0" w:color="auto"/>
      </w:divBdr>
    </w:div>
    <w:div w:id="1745761240">
      <w:bodyDiv w:val="1"/>
      <w:marLeft w:val="0"/>
      <w:marRight w:val="0"/>
      <w:marTop w:val="0"/>
      <w:marBottom w:val="0"/>
      <w:divBdr>
        <w:top w:val="none" w:sz="0" w:space="0" w:color="auto"/>
        <w:left w:val="none" w:sz="0" w:space="0" w:color="auto"/>
        <w:bottom w:val="none" w:sz="0" w:space="0" w:color="auto"/>
        <w:right w:val="none" w:sz="0" w:space="0" w:color="auto"/>
      </w:divBdr>
    </w:div>
    <w:div w:id="1754662176">
      <w:bodyDiv w:val="1"/>
      <w:marLeft w:val="0"/>
      <w:marRight w:val="0"/>
      <w:marTop w:val="0"/>
      <w:marBottom w:val="0"/>
      <w:divBdr>
        <w:top w:val="none" w:sz="0" w:space="0" w:color="auto"/>
        <w:left w:val="none" w:sz="0" w:space="0" w:color="auto"/>
        <w:bottom w:val="none" w:sz="0" w:space="0" w:color="auto"/>
        <w:right w:val="none" w:sz="0" w:space="0" w:color="auto"/>
      </w:divBdr>
    </w:div>
    <w:div w:id="1756591956">
      <w:bodyDiv w:val="1"/>
      <w:marLeft w:val="0"/>
      <w:marRight w:val="0"/>
      <w:marTop w:val="0"/>
      <w:marBottom w:val="0"/>
      <w:divBdr>
        <w:top w:val="none" w:sz="0" w:space="0" w:color="auto"/>
        <w:left w:val="none" w:sz="0" w:space="0" w:color="auto"/>
        <w:bottom w:val="none" w:sz="0" w:space="0" w:color="auto"/>
        <w:right w:val="none" w:sz="0" w:space="0" w:color="auto"/>
      </w:divBdr>
    </w:div>
    <w:div w:id="1803233133">
      <w:bodyDiv w:val="1"/>
      <w:marLeft w:val="0"/>
      <w:marRight w:val="0"/>
      <w:marTop w:val="0"/>
      <w:marBottom w:val="0"/>
      <w:divBdr>
        <w:top w:val="none" w:sz="0" w:space="0" w:color="auto"/>
        <w:left w:val="none" w:sz="0" w:space="0" w:color="auto"/>
        <w:bottom w:val="none" w:sz="0" w:space="0" w:color="auto"/>
        <w:right w:val="none" w:sz="0" w:space="0" w:color="auto"/>
      </w:divBdr>
    </w:div>
    <w:div w:id="1821114832">
      <w:bodyDiv w:val="1"/>
      <w:marLeft w:val="0"/>
      <w:marRight w:val="0"/>
      <w:marTop w:val="0"/>
      <w:marBottom w:val="0"/>
      <w:divBdr>
        <w:top w:val="none" w:sz="0" w:space="0" w:color="auto"/>
        <w:left w:val="none" w:sz="0" w:space="0" w:color="auto"/>
        <w:bottom w:val="none" w:sz="0" w:space="0" w:color="auto"/>
        <w:right w:val="none" w:sz="0" w:space="0" w:color="auto"/>
      </w:divBdr>
    </w:div>
    <w:div w:id="1851597619">
      <w:bodyDiv w:val="1"/>
      <w:marLeft w:val="0"/>
      <w:marRight w:val="0"/>
      <w:marTop w:val="0"/>
      <w:marBottom w:val="0"/>
      <w:divBdr>
        <w:top w:val="none" w:sz="0" w:space="0" w:color="auto"/>
        <w:left w:val="none" w:sz="0" w:space="0" w:color="auto"/>
        <w:bottom w:val="none" w:sz="0" w:space="0" w:color="auto"/>
        <w:right w:val="none" w:sz="0" w:space="0" w:color="auto"/>
      </w:divBdr>
    </w:div>
    <w:div w:id="1860662335">
      <w:bodyDiv w:val="1"/>
      <w:marLeft w:val="0"/>
      <w:marRight w:val="0"/>
      <w:marTop w:val="0"/>
      <w:marBottom w:val="0"/>
      <w:divBdr>
        <w:top w:val="none" w:sz="0" w:space="0" w:color="auto"/>
        <w:left w:val="none" w:sz="0" w:space="0" w:color="auto"/>
        <w:bottom w:val="none" w:sz="0" w:space="0" w:color="auto"/>
        <w:right w:val="none" w:sz="0" w:space="0" w:color="auto"/>
      </w:divBdr>
    </w:div>
    <w:div w:id="1862740025">
      <w:bodyDiv w:val="1"/>
      <w:marLeft w:val="0"/>
      <w:marRight w:val="0"/>
      <w:marTop w:val="0"/>
      <w:marBottom w:val="0"/>
      <w:divBdr>
        <w:top w:val="none" w:sz="0" w:space="0" w:color="auto"/>
        <w:left w:val="none" w:sz="0" w:space="0" w:color="auto"/>
        <w:bottom w:val="none" w:sz="0" w:space="0" w:color="auto"/>
        <w:right w:val="none" w:sz="0" w:space="0" w:color="auto"/>
      </w:divBdr>
    </w:div>
    <w:div w:id="1890679532">
      <w:bodyDiv w:val="1"/>
      <w:marLeft w:val="0"/>
      <w:marRight w:val="0"/>
      <w:marTop w:val="0"/>
      <w:marBottom w:val="0"/>
      <w:divBdr>
        <w:top w:val="none" w:sz="0" w:space="0" w:color="auto"/>
        <w:left w:val="none" w:sz="0" w:space="0" w:color="auto"/>
        <w:bottom w:val="none" w:sz="0" w:space="0" w:color="auto"/>
        <w:right w:val="none" w:sz="0" w:space="0" w:color="auto"/>
      </w:divBdr>
    </w:div>
    <w:div w:id="1899777068">
      <w:bodyDiv w:val="1"/>
      <w:marLeft w:val="0"/>
      <w:marRight w:val="0"/>
      <w:marTop w:val="0"/>
      <w:marBottom w:val="0"/>
      <w:divBdr>
        <w:top w:val="none" w:sz="0" w:space="0" w:color="auto"/>
        <w:left w:val="none" w:sz="0" w:space="0" w:color="auto"/>
        <w:bottom w:val="none" w:sz="0" w:space="0" w:color="auto"/>
        <w:right w:val="none" w:sz="0" w:space="0" w:color="auto"/>
      </w:divBdr>
    </w:div>
    <w:div w:id="1949652362">
      <w:bodyDiv w:val="1"/>
      <w:marLeft w:val="0"/>
      <w:marRight w:val="0"/>
      <w:marTop w:val="0"/>
      <w:marBottom w:val="0"/>
      <w:divBdr>
        <w:top w:val="none" w:sz="0" w:space="0" w:color="auto"/>
        <w:left w:val="none" w:sz="0" w:space="0" w:color="auto"/>
        <w:bottom w:val="none" w:sz="0" w:space="0" w:color="auto"/>
        <w:right w:val="none" w:sz="0" w:space="0" w:color="auto"/>
      </w:divBdr>
    </w:div>
    <w:div w:id="1950771810">
      <w:bodyDiv w:val="1"/>
      <w:marLeft w:val="0"/>
      <w:marRight w:val="0"/>
      <w:marTop w:val="0"/>
      <w:marBottom w:val="0"/>
      <w:divBdr>
        <w:top w:val="none" w:sz="0" w:space="0" w:color="auto"/>
        <w:left w:val="none" w:sz="0" w:space="0" w:color="auto"/>
        <w:bottom w:val="none" w:sz="0" w:space="0" w:color="auto"/>
        <w:right w:val="none" w:sz="0" w:space="0" w:color="auto"/>
      </w:divBdr>
    </w:div>
    <w:div w:id="1963807144">
      <w:bodyDiv w:val="1"/>
      <w:marLeft w:val="0"/>
      <w:marRight w:val="0"/>
      <w:marTop w:val="0"/>
      <w:marBottom w:val="0"/>
      <w:divBdr>
        <w:top w:val="none" w:sz="0" w:space="0" w:color="auto"/>
        <w:left w:val="none" w:sz="0" w:space="0" w:color="auto"/>
        <w:bottom w:val="none" w:sz="0" w:space="0" w:color="auto"/>
        <w:right w:val="none" w:sz="0" w:space="0" w:color="auto"/>
      </w:divBdr>
    </w:div>
    <w:div w:id="2008441908">
      <w:bodyDiv w:val="1"/>
      <w:marLeft w:val="0"/>
      <w:marRight w:val="0"/>
      <w:marTop w:val="0"/>
      <w:marBottom w:val="0"/>
      <w:divBdr>
        <w:top w:val="none" w:sz="0" w:space="0" w:color="auto"/>
        <w:left w:val="none" w:sz="0" w:space="0" w:color="auto"/>
        <w:bottom w:val="none" w:sz="0" w:space="0" w:color="auto"/>
        <w:right w:val="none" w:sz="0" w:space="0" w:color="auto"/>
      </w:divBdr>
    </w:div>
    <w:div w:id="2055689345">
      <w:bodyDiv w:val="1"/>
      <w:marLeft w:val="0"/>
      <w:marRight w:val="0"/>
      <w:marTop w:val="0"/>
      <w:marBottom w:val="0"/>
      <w:divBdr>
        <w:top w:val="none" w:sz="0" w:space="0" w:color="auto"/>
        <w:left w:val="none" w:sz="0" w:space="0" w:color="auto"/>
        <w:bottom w:val="none" w:sz="0" w:space="0" w:color="auto"/>
        <w:right w:val="none" w:sz="0" w:space="0" w:color="auto"/>
      </w:divBdr>
    </w:div>
    <w:div w:id="20780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report/nations-transit/2015/alb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innovationindex.org/" TargetMode="External"/><Relationship Id="rId4" Type="http://schemas.openxmlformats.org/officeDocument/2006/relationships/settings" Target="settings.xml"/><Relationship Id="rId9" Type="http://schemas.openxmlformats.org/officeDocument/2006/relationships/hyperlink" Target="https://freedomhouse.org/report/nations-transit-2015/methodolo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stainabledevelopment.un.org/focussdgs.html" TargetMode="External"/><Relationship Id="rId2" Type="http://schemas.openxmlformats.org/officeDocument/2006/relationships/hyperlink" Target="http://sustainabledevelopment.un.org/focussdgs.html" TargetMode="External"/><Relationship Id="rId1" Type="http://schemas.openxmlformats.org/officeDocument/2006/relationships/hyperlink" Target="http://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907F-B3D4-4E8B-9188-E898D7C1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2427</Words>
  <Characters>14466</Characters>
  <Application>Microsoft Office Word</Application>
  <DocSecurity>0</DocSecurity>
  <Lines>314</Lines>
  <Paragraphs>107</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Svetlana Iazykova</cp:lastModifiedBy>
  <cp:revision>2</cp:revision>
  <cp:lastPrinted>2016-02-12T22:48:00Z</cp:lastPrinted>
  <dcterms:created xsi:type="dcterms:W3CDTF">2016-05-16T16:04:00Z</dcterms:created>
  <dcterms:modified xsi:type="dcterms:W3CDTF">2016-05-16T16:04:00Z</dcterms:modified>
</cp:coreProperties>
</file>