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0F9" w:rsidRPr="009176C2" w:rsidRDefault="00F156E4" w:rsidP="004600F9">
      <w:bookmarkStart w:id="0" w:name="_GoBack"/>
      <w:bookmarkEnd w:id="0"/>
      <w:r>
        <w:rPr>
          <w:rFonts w:ascii="Times New Roman Bold" w:hAnsi="Times New Roman Bold"/>
          <w:b/>
          <w:caps/>
          <w:noProof/>
          <w:sz w:val="28"/>
          <w:lang w:val="en-US"/>
        </w:rPr>
        <w:drawing>
          <wp:anchor distT="0" distB="0" distL="114300" distR="114300" simplePos="0" relativeHeight="251663360" behindDoc="0" locked="0" layoutInCell="1" allowOverlap="1">
            <wp:simplePos x="0" y="0"/>
            <wp:positionH relativeFrom="column">
              <wp:posOffset>5139690</wp:posOffset>
            </wp:positionH>
            <wp:positionV relativeFrom="paragraph">
              <wp:posOffset>-224155</wp:posOffset>
            </wp:positionV>
            <wp:extent cx="698500" cy="1233170"/>
            <wp:effectExtent l="0" t="0" r="635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DP.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00" cy="1233170"/>
                    </a:xfrm>
                    <a:prstGeom prst="rect">
                      <a:avLst/>
                    </a:prstGeom>
                  </pic:spPr>
                </pic:pic>
              </a:graphicData>
            </a:graphic>
          </wp:anchor>
        </w:drawing>
      </w:r>
    </w:p>
    <w:p w:rsidR="004600F9" w:rsidRPr="00A37A4B" w:rsidRDefault="004600F9" w:rsidP="00E10F1D">
      <w:pPr>
        <w:rPr>
          <w:b/>
          <w:sz w:val="36"/>
          <w:szCs w:val="36"/>
        </w:rPr>
      </w:pPr>
      <w:r>
        <w:t xml:space="preserve"> </w:t>
      </w:r>
    </w:p>
    <w:p w:rsidR="00C211D3" w:rsidRDefault="00C211D3" w:rsidP="002609FB">
      <w:pPr>
        <w:ind w:firstLine="475"/>
        <w:jc w:val="center"/>
        <w:rPr>
          <w:rFonts w:ascii="Times New Roman Bold" w:hAnsi="Times New Roman Bold"/>
          <w:b/>
          <w:caps/>
          <w:sz w:val="28"/>
        </w:rPr>
      </w:pPr>
    </w:p>
    <w:p w:rsidR="006F2D39" w:rsidRPr="006A7FB9" w:rsidRDefault="006F2D39" w:rsidP="00F156E4">
      <w:pPr>
        <w:ind w:firstLine="475"/>
        <w:rPr>
          <w:rFonts w:ascii="Times New Roman Bold" w:hAnsi="Times New Roman Bold"/>
          <w:b/>
          <w:caps/>
          <w:sz w:val="28"/>
        </w:rPr>
      </w:pPr>
      <w:r>
        <w:rPr>
          <w:rFonts w:ascii="Times New Roman Bold" w:hAnsi="Times New Roman Bold"/>
          <w:b/>
          <w:caps/>
          <w:sz w:val="28"/>
        </w:rPr>
        <w:t>United nations development programme</w:t>
      </w:r>
    </w:p>
    <w:p w:rsidR="006F2D39" w:rsidRDefault="006F2D39" w:rsidP="006F2D39">
      <w:pPr>
        <w:jc w:val="center"/>
        <w:rPr>
          <w:sz w:val="28"/>
        </w:rPr>
      </w:pPr>
    </w:p>
    <w:p w:rsidR="006F2D39" w:rsidRPr="006A7FB9" w:rsidRDefault="00F156E4" w:rsidP="00F156E4">
      <w:pPr>
        <w:rPr>
          <w:rFonts w:ascii="Times New Roman Bold" w:hAnsi="Times New Roman Bold"/>
          <w:caps/>
          <w:sz w:val="32"/>
        </w:rPr>
      </w:pPr>
      <w:r>
        <w:rPr>
          <w:rFonts w:ascii="Times New Roman Bold" w:hAnsi="Times New Roman Bold"/>
          <w:b/>
          <w:caps/>
          <w:sz w:val="28"/>
          <w:szCs w:val="24"/>
        </w:rPr>
        <w:t xml:space="preserve">              </w:t>
      </w:r>
      <w:r w:rsidR="006F2D39" w:rsidRPr="006A7FB9">
        <w:rPr>
          <w:rFonts w:ascii="Times New Roman Bold" w:hAnsi="Times New Roman Bold"/>
          <w:b/>
          <w:caps/>
          <w:sz w:val="28"/>
          <w:szCs w:val="24"/>
        </w:rPr>
        <w:t xml:space="preserve">The </w:t>
      </w:r>
      <w:r w:rsidR="006F2D39">
        <w:rPr>
          <w:rFonts w:ascii="Times New Roman Bold" w:hAnsi="Times New Roman Bold"/>
          <w:b/>
          <w:caps/>
          <w:sz w:val="28"/>
          <w:szCs w:val="24"/>
        </w:rPr>
        <w:t xml:space="preserve">undp </w:t>
      </w:r>
      <w:r w:rsidR="006F2D39" w:rsidRPr="006A7FB9">
        <w:rPr>
          <w:rFonts w:ascii="Times New Roman Bold" w:hAnsi="Times New Roman Bold"/>
          <w:b/>
          <w:caps/>
          <w:sz w:val="28"/>
          <w:szCs w:val="24"/>
        </w:rPr>
        <w:t>strategic plan 2014-2017</w:t>
      </w:r>
    </w:p>
    <w:p w:rsidR="006F2D39" w:rsidRDefault="006F2D39" w:rsidP="006F2D39">
      <w:pPr>
        <w:jc w:val="center"/>
        <w:rPr>
          <w:b/>
          <w:sz w:val="28"/>
        </w:rPr>
      </w:pPr>
    </w:p>
    <w:p w:rsidR="006F2D39" w:rsidRDefault="006F2D39" w:rsidP="006F2D39">
      <w:pPr>
        <w:jc w:val="center"/>
        <w:rPr>
          <w:b/>
          <w:sz w:val="28"/>
          <w:szCs w:val="28"/>
        </w:rPr>
      </w:pPr>
    </w:p>
    <w:p w:rsidR="006F2D39" w:rsidRPr="00BB712F" w:rsidRDefault="006F2D39" w:rsidP="006F2D39">
      <w:pPr>
        <w:jc w:val="center"/>
        <w:rPr>
          <w:b/>
          <w:sz w:val="28"/>
          <w:szCs w:val="28"/>
        </w:rPr>
      </w:pPr>
      <w:r>
        <w:rPr>
          <w:b/>
          <w:sz w:val="28"/>
          <w:szCs w:val="28"/>
        </w:rPr>
        <w:t>Annex II</w:t>
      </w:r>
    </w:p>
    <w:p w:rsidR="006F2D39" w:rsidRPr="00BB712F" w:rsidRDefault="006F2D39" w:rsidP="006F2D39">
      <w:pPr>
        <w:jc w:val="center"/>
        <w:rPr>
          <w:b/>
          <w:sz w:val="28"/>
          <w:szCs w:val="28"/>
        </w:rPr>
      </w:pPr>
      <w:r>
        <w:rPr>
          <w:b/>
          <w:sz w:val="28"/>
          <w:szCs w:val="28"/>
        </w:rPr>
        <w:t>Integrated R</w:t>
      </w:r>
      <w:r w:rsidRPr="00BB712F">
        <w:rPr>
          <w:b/>
          <w:sz w:val="28"/>
          <w:szCs w:val="28"/>
        </w:rPr>
        <w:t>esults</w:t>
      </w:r>
      <w:r>
        <w:rPr>
          <w:b/>
          <w:sz w:val="28"/>
          <w:szCs w:val="28"/>
        </w:rPr>
        <w:t xml:space="preserve"> and Resources</w:t>
      </w:r>
      <w:r w:rsidRPr="00BB712F">
        <w:rPr>
          <w:b/>
          <w:sz w:val="28"/>
          <w:szCs w:val="28"/>
        </w:rPr>
        <w:t xml:space="preserve"> </w:t>
      </w:r>
      <w:r w:rsidR="00B978A1">
        <w:rPr>
          <w:b/>
          <w:sz w:val="28"/>
          <w:szCs w:val="28"/>
        </w:rPr>
        <w:t>F</w:t>
      </w:r>
      <w:r w:rsidRPr="00BB712F">
        <w:rPr>
          <w:b/>
          <w:sz w:val="28"/>
          <w:szCs w:val="28"/>
        </w:rPr>
        <w:t>ramework</w:t>
      </w:r>
    </w:p>
    <w:p w:rsidR="006F2D39" w:rsidRPr="00BB712F" w:rsidRDefault="006F2D39" w:rsidP="006F2D39">
      <w:pPr>
        <w:jc w:val="center"/>
        <w:rPr>
          <w:b/>
          <w:sz w:val="28"/>
          <w:szCs w:val="28"/>
        </w:rPr>
      </w:pPr>
    </w:p>
    <w:p w:rsidR="006F2D39" w:rsidRPr="00BB712F" w:rsidRDefault="006F2D39" w:rsidP="006F2D39">
      <w:pPr>
        <w:jc w:val="center"/>
        <w:rPr>
          <w:b/>
          <w:sz w:val="28"/>
          <w:szCs w:val="28"/>
        </w:rPr>
      </w:pPr>
    </w:p>
    <w:p w:rsidR="006F2D39" w:rsidRPr="00BB712F" w:rsidRDefault="006F2D39" w:rsidP="006F2D39">
      <w:pPr>
        <w:jc w:val="center"/>
        <w:rPr>
          <w:b/>
          <w:sz w:val="28"/>
          <w:szCs w:val="28"/>
        </w:rPr>
      </w:pPr>
    </w:p>
    <w:p w:rsidR="006F2D39" w:rsidRPr="009176C2" w:rsidRDefault="00B57D2B" w:rsidP="006F2D39">
      <w:pPr>
        <w:ind w:left="360"/>
        <w:jc w:val="center"/>
        <w:rPr>
          <w:b/>
          <w:color w:val="000000"/>
          <w:sz w:val="22"/>
          <w:szCs w:val="22"/>
        </w:rPr>
      </w:pPr>
      <w:r>
        <w:rPr>
          <w:b/>
          <w:noProof/>
          <w:color w:val="000000"/>
          <w:sz w:val="22"/>
          <w:szCs w:val="22"/>
          <w:lang w:val="en-US"/>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870575" cy="3662045"/>
                <wp:effectExtent l="0" t="0" r="15875" b="2349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3662045"/>
                        </a:xfrm>
                        <a:prstGeom prst="rect">
                          <a:avLst/>
                        </a:prstGeom>
                        <a:solidFill>
                          <a:srgbClr val="FFFFFF"/>
                        </a:solidFill>
                        <a:ln w="9525">
                          <a:solidFill>
                            <a:srgbClr val="000000"/>
                          </a:solidFill>
                          <a:miter lim="800000"/>
                          <a:headEnd/>
                          <a:tailEnd/>
                        </a:ln>
                      </wps:spPr>
                      <wps:txbx>
                        <w:txbxContent>
                          <w:p w:rsidR="00707F5C" w:rsidRDefault="00707F5C" w:rsidP="006F2D39">
                            <w:pPr>
                              <w:rPr>
                                <w:i/>
                              </w:rPr>
                            </w:pPr>
                          </w:p>
                          <w:p w:rsidR="00707F5C" w:rsidRPr="00B3059D" w:rsidRDefault="00707F5C" w:rsidP="006F2D39">
                            <w:pPr>
                              <w:rPr>
                                <w:i/>
                                <w:sz w:val="22"/>
                                <w:szCs w:val="22"/>
                              </w:rPr>
                            </w:pPr>
                            <w:r w:rsidRPr="00B3059D">
                              <w:rPr>
                                <w:i/>
                                <w:sz w:val="22"/>
                                <w:szCs w:val="22"/>
                              </w:rPr>
                              <w:t>Summary</w:t>
                            </w:r>
                          </w:p>
                          <w:p w:rsidR="00707F5C" w:rsidRPr="00B3059D" w:rsidRDefault="00707F5C" w:rsidP="006F2D39">
                            <w:pPr>
                              <w:rPr>
                                <w:i/>
                                <w:sz w:val="22"/>
                                <w:szCs w:val="22"/>
                              </w:rPr>
                            </w:pPr>
                          </w:p>
                          <w:p w:rsidR="00707F5C" w:rsidRDefault="00707F5C" w:rsidP="006F2D39">
                            <w:pPr>
                              <w:ind w:left="360" w:right="660" w:firstLine="540"/>
                              <w:jc w:val="both"/>
                              <w:rPr>
                                <w:color w:val="000000"/>
                                <w:sz w:val="22"/>
                                <w:szCs w:val="22"/>
                              </w:rPr>
                            </w:pPr>
                            <w:r>
                              <w:rPr>
                                <w:sz w:val="22"/>
                                <w:szCs w:val="22"/>
                              </w:rPr>
                              <w:t>This document presents the populated Integrated Results and Resources Framework (A</w:t>
                            </w:r>
                            <w:r w:rsidRPr="00B3059D">
                              <w:rPr>
                                <w:sz w:val="22"/>
                                <w:szCs w:val="22"/>
                              </w:rPr>
                              <w:t xml:space="preserve">nnex </w:t>
                            </w:r>
                            <w:r>
                              <w:rPr>
                                <w:sz w:val="22"/>
                                <w:szCs w:val="22"/>
                              </w:rPr>
                              <w:t xml:space="preserve">II </w:t>
                            </w:r>
                            <w:r w:rsidRPr="00B3059D">
                              <w:rPr>
                                <w:sz w:val="22"/>
                                <w:szCs w:val="22"/>
                              </w:rPr>
                              <w:t>to the UN</w:t>
                            </w:r>
                            <w:r>
                              <w:rPr>
                                <w:sz w:val="22"/>
                                <w:szCs w:val="22"/>
                              </w:rPr>
                              <w:t>DP Strategic Plan 2014-2017), prepared in accordance with Executive Board decision 2013/27</w:t>
                            </w:r>
                            <w:r w:rsidRPr="00B3059D">
                              <w:rPr>
                                <w:sz w:val="22"/>
                                <w:szCs w:val="22"/>
                              </w:rPr>
                              <w:t xml:space="preserve">.  </w:t>
                            </w:r>
                            <w:r w:rsidRPr="00B3059D">
                              <w:rPr>
                                <w:color w:val="000000"/>
                                <w:sz w:val="22"/>
                                <w:szCs w:val="22"/>
                              </w:rPr>
                              <w:t>This</w:t>
                            </w:r>
                            <w:r>
                              <w:rPr>
                                <w:color w:val="000000"/>
                                <w:sz w:val="22"/>
                                <w:szCs w:val="22"/>
                              </w:rPr>
                              <w:t xml:space="preserve"> annex</w:t>
                            </w:r>
                            <w:r w:rsidRPr="00B3059D">
                              <w:rPr>
                                <w:color w:val="000000"/>
                                <w:sz w:val="22"/>
                                <w:szCs w:val="22"/>
                              </w:rPr>
                              <w:t xml:space="preserve"> contains indicators, baselines, and targets </w:t>
                            </w:r>
                            <w:r>
                              <w:rPr>
                                <w:color w:val="000000"/>
                                <w:sz w:val="22"/>
                                <w:szCs w:val="22"/>
                              </w:rPr>
                              <w:t xml:space="preserve">corresponding to the </w:t>
                            </w:r>
                            <w:r w:rsidRPr="00B3059D">
                              <w:rPr>
                                <w:color w:val="000000"/>
                                <w:sz w:val="22"/>
                                <w:szCs w:val="22"/>
                              </w:rPr>
                              <w:t>results that UN</w:t>
                            </w:r>
                            <w:r>
                              <w:rPr>
                                <w:color w:val="000000"/>
                                <w:sz w:val="22"/>
                                <w:szCs w:val="22"/>
                              </w:rPr>
                              <w:t>DP</w:t>
                            </w:r>
                            <w:r w:rsidRPr="00B3059D">
                              <w:rPr>
                                <w:color w:val="000000"/>
                                <w:sz w:val="22"/>
                                <w:szCs w:val="22"/>
                              </w:rPr>
                              <w:t xml:space="preserve"> aims to achieve </w:t>
                            </w:r>
                            <w:r>
                              <w:rPr>
                                <w:color w:val="000000"/>
                                <w:sz w:val="22"/>
                                <w:szCs w:val="22"/>
                              </w:rPr>
                              <w:t>or contribute to for</w:t>
                            </w:r>
                            <w:r w:rsidRPr="00B3059D">
                              <w:rPr>
                                <w:color w:val="000000"/>
                                <w:sz w:val="22"/>
                                <w:szCs w:val="22"/>
                              </w:rPr>
                              <w:t xml:space="preserve"> 2014-2017.</w:t>
                            </w:r>
                          </w:p>
                          <w:p w:rsidR="00707F5C" w:rsidRDefault="00707F5C" w:rsidP="006F2D39">
                            <w:pPr>
                              <w:ind w:left="360" w:right="660" w:firstLine="540"/>
                              <w:jc w:val="both"/>
                              <w:rPr>
                                <w:color w:val="000000"/>
                                <w:sz w:val="22"/>
                                <w:szCs w:val="22"/>
                              </w:rPr>
                            </w:pPr>
                          </w:p>
                          <w:p w:rsidR="00707F5C" w:rsidRDefault="00707F5C" w:rsidP="006F2D39">
                            <w:pPr>
                              <w:ind w:left="360" w:right="660" w:firstLine="540"/>
                              <w:jc w:val="both"/>
                              <w:rPr>
                                <w:color w:val="000000"/>
                                <w:sz w:val="22"/>
                                <w:szCs w:val="22"/>
                              </w:rPr>
                            </w:pPr>
                            <w:r>
                              <w:rPr>
                                <w:color w:val="000000"/>
                                <w:sz w:val="22"/>
                                <w:szCs w:val="22"/>
                              </w:rPr>
                              <w:t>The Executive Board may wish to:</w:t>
                            </w:r>
                          </w:p>
                          <w:p w:rsidR="00707F5C" w:rsidRDefault="00707F5C" w:rsidP="006F2D39">
                            <w:pPr>
                              <w:ind w:left="360" w:right="660" w:firstLine="540"/>
                              <w:jc w:val="both"/>
                              <w:rPr>
                                <w:color w:val="000000"/>
                                <w:sz w:val="22"/>
                                <w:szCs w:val="22"/>
                              </w:rPr>
                            </w:pPr>
                          </w:p>
                          <w:p w:rsidR="00707F5C" w:rsidRPr="00341F5D" w:rsidRDefault="00707F5C" w:rsidP="00A67081">
                            <w:pPr>
                              <w:pStyle w:val="ListParagraph"/>
                              <w:numPr>
                                <w:ilvl w:val="0"/>
                                <w:numId w:val="26"/>
                              </w:numPr>
                              <w:ind w:right="660"/>
                              <w:jc w:val="both"/>
                              <w:rPr>
                                <w:sz w:val="22"/>
                              </w:rPr>
                            </w:pPr>
                            <w:r w:rsidRPr="0037563E">
                              <w:rPr>
                                <w:color w:val="000000"/>
                                <w:sz w:val="22"/>
                              </w:rPr>
                              <w:t>take note of the progress made by UNDP in populating the IRRF;</w:t>
                            </w:r>
                          </w:p>
                          <w:p w:rsidR="00707F5C" w:rsidRPr="000D071A" w:rsidRDefault="00707F5C" w:rsidP="00A67081">
                            <w:pPr>
                              <w:pStyle w:val="ListParagraph"/>
                              <w:numPr>
                                <w:ilvl w:val="0"/>
                                <w:numId w:val="26"/>
                              </w:numPr>
                              <w:ind w:right="660"/>
                              <w:jc w:val="both"/>
                              <w:rPr>
                                <w:sz w:val="22"/>
                              </w:rPr>
                            </w:pPr>
                            <w:r>
                              <w:rPr>
                                <w:color w:val="000000"/>
                                <w:sz w:val="22"/>
                              </w:rPr>
                              <w:t>encourage UNDP to continue its efforts to fine tune the results to resources picture of the organisation by the end of 2014;</w:t>
                            </w:r>
                          </w:p>
                          <w:p w:rsidR="00707F5C" w:rsidRPr="0065107B" w:rsidRDefault="00707F5C" w:rsidP="00A67081">
                            <w:pPr>
                              <w:pStyle w:val="ListParagraph"/>
                              <w:numPr>
                                <w:ilvl w:val="0"/>
                                <w:numId w:val="26"/>
                              </w:numPr>
                              <w:ind w:right="660"/>
                              <w:jc w:val="both"/>
                              <w:rPr>
                                <w:sz w:val="22"/>
                              </w:rPr>
                            </w:pPr>
                            <w:r>
                              <w:rPr>
                                <w:color w:val="000000"/>
                                <w:sz w:val="22"/>
                              </w:rPr>
                              <w:t xml:space="preserve">encourage UNDP </w:t>
                            </w:r>
                            <w:r w:rsidRPr="00D976A1">
                              <w:rPr>
                                <w:color w:val="000000"/>
                                <w:sz w:val="22"/>
                              </w:rPr>
                              <w:t>to populate as close to 100% as possible of first year milestones and 2017 targets</w:t>
                            </w:r>
                            <w:r>
                              <w:rPr>
                                <w:color w:val="000000"/>
                                <w:sz w:val="22"/>
                              </w:rPr>
                              <w:t xml:space="preserve"> in time for the annual reporting exercise for the first year of the new Strategic Plan, for inclusion in the Annual Report on results for the June 2015 Executive Board;</w:t>
                            </w:r>
                            <w:r w:rsidRPr="0065107B">
                              <w:rPr>
                                <w:color w:val="000000"/>
                                <w:sz w:val="22"/>
                              </w:rPr>
                              <w:t xml:space="preserve"> and</w:t>
                            </w:r>
                            <w:r>
                              <w:rPr>
                                <w:color w:val="000000"/>
                                <w:sz w:val="22"/>
                              </w:rPr>
                              <w:t>,</w:t>
                            </w:r>
                          </w:p>
                          <w:p w:rsidR="00707F5C" w:rsidRPr="0037563E" w:rsidRDefault="00707F5C" w:rsidP="00A67081">
                            <w:pPr>
                              <w:pStyle w:val="ListParagraph"/>
                              <w:numPr>
                                <w:ilvl w:val="0"/>
                                <w:numId w:val="26"/>
                              </w:numPr>
                              <w:ind w:right="660"/>
                              <w:jc w:val="both"/>
                              <w:rPr>
                                <w:sz w:val="22"/>
                              </w:rPr>
                            </w:pPr>
                            <w:r>
                              <w:rPr>
                                <w:sz w:val="22"/>
                              </w:rPr>
                              <w:t>keep the Board informed of progress and challenges in the application of the IRRF.</w:t>
                            </w:r>
                          </w:p>
                          <w:p w:rsidR="00707F5C" w:rsidRPr="00FB62FA" w:rsidRDefault="00707F5C" w:rsidP="006F2D39">
                            <w:pPr>
                              <w:ind w:left="720" w:right="660"/>
                              <w:jc w:val="both"/>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0;width:462.25pt;height:288.3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svKwIAAFEEAAAOAAAAZHJzL2Uyb0RvYy54bWysVNtu2zAMfR+wfxD0vtjJ4iQ14hRdugwD&#10;ugvQ7gNoWY6FyZImKbGzry8lO1l2exnmB4EUqUPykPT6tm8lOXLrhFYFnU5SSrhiuhJqX9AvT7tX&#10;K0qcB1WB1IoX9MQdvd28fLHuTM5nutGy4pYgiHJ5ZwraeG/yJHGs4S24iTZcobHWtgWPqt0nlYUO&#10;0VuZzNJ0kXTaVsZqxp3D2/vBSDcRv64585/q2nFPZEExNx9PG88ynMlmDfnegmkEG9OAf8iiBaEw&#10;6AXqHjyQgxW/QbWCWe107SdMt4mua8F4rAGrmaa/VPPYgOGxFiTHmQtN7v/Bso/Hz5aIqqALShS0&#10;2KIn3nvyRvdkGdjpjMvR6dGgm+/xGrscK3XmQbOvjii9bUDt+Z21ums4VJjdNLxMrp4OOC6AlN0H&#10;XWEYOHgdgfratoE6JIMgOnbpdOlMSIXhZbZaptkyo4Sh7fViMUvnWYwB+fm5sc6/47olQSioxdZH&#10;eDg+OB/SgfzsEqI5LUW1E1JGxe7LrbTkCDgmu/iN6D+5SUW6gt5ks2xg4K8Qafz+BNEKj/MuRVvQ&#10;1cUJ8sDbW1XFafQg5CBjylKNRAbuBhZ9X/ZjY0pdnZBSq4e5xj1EodH2OyUdznRB3bcDWE6JfK+w&#10;LTfT+TwsQVTm2XKGir22lNcWUAyhCuopGcStHxbnYKzYNxjpPAh32MqdiCSHng9ZjXnj3Ebuxx0L&#10;i3GtR68ff4LNMwAAAP//AwBQSwMEFAAGAAgAAAAhALG4ikvcAAAABQEAAA8AAABkcnMvZG93bnJl&#10;di54bWxMj8FOwzAQRO9I/IO1SFyq1qGQFEKcCir11FPTcnfjJYmI18F22/Tv2XKBy0qjGc28LZaj&#10;7cUJfegcKXiYJSCQamc6ahTsd+vpM4gQNRndO0IFFwywLG9vCp0bd6YtnqrYCC6hkGsFbYxDLmWo&#10;W7Q6zNyAxN6n81ZHlr6Rxuszl9tezpMkk1Z3xAutHnDVYv1VHa2C7Lt6nGw+zIS2l/W7r21qVvtU&#10;qfu78e0VRMQx/oXhis/oUDLTwR3JBNEr4Efi72XvZf6UgjgoSBfZAmRZyP/05Q8AAAD//wMAUEsB&#10;Ai0AFAAGAAgAAAAhALaDOJL+AAAA4QEAABMAAAAAAAAAAAAAAAAAAAAAAFtDb250ZW50X1R5cGVz&#10;XS54bWxQSwECLQAUAAYACAAAACEAOP0h/9YAAACUAQAACwAAAAAAAAAAAAAAAAAvAQAAX3JlbHMv&#10;LnJlbHNQSwECLQAUAAYACAAAACEAn0trLysCAABRBAAADgAAAAAAAAAAAAAAAAAuAgAAZHJzL2Uy&#10;b0RvYy54bWxQSwECLQAUAAYACAAAACEAsbiKS9wAAAAFAQAADwAAAAAAAAAAAAAAAACFBAAAZHJz&#10;L2Rvd25yZXYueG1sUEsFBgAAAAAEAAQA8wAAAI4FAAAAAA==&#10;">
                <v:textbox style="mso-fit-shape-to-text:t">
                  <w:txbxContent>
                    <w:p w:rsidR="00707F5C" w:rsidRDefault="00707F5C" w:rsidP="006F2D39">
                      <w:pPr>
                        <w:rPr>
                          <w:i/>
                        </w:rPr>
                      </w:pPr>
                    </w:p>
                    <w:p w:rsidR="00707F5C" w:rsidRPr="00B3059D" w:rsidRDefault="00707F5C" w:rsidP="006F2D39">
                      <w:pPr>
                        <w:rPr>
                          <w:i/>
                          <w:sz w:val="22"/>
                          <w:szCs w:val="22"/>
                        </w:rPr>
                      </w:pPr>
                      <w:r w:rsidRPr="00B3059D">
                        <w:rPr>
                          <w:i/>
                          <w:sz w:val="22"/>
                          <w:szCs w:val="22"/>
                        </w:rPr>
                        <w:t>Summary</w:t>
                      </w:r>
                    </w:p>
                    <w:p w:rsidR="00707F5C" w:rsidRPr="00B3059D" w:rsidRDefault="00707F5C" w:rsidP="006F2D39">
                      <w:pPr>
                        <w:rPr>
                          <w:i/>
                          <w:sz w:val="22"/>
                          <w:szCs w:val="22"/>
                        </w:rPr>
                      </w:pPr>
                    </w:p>
                    <w:p w:rsidR="00707F5C" w:rsidRDefault="00707F5C" w:rsidP="006F2D39">
                      <w:pPr>
                        <w:ind w:left="360" w:right="660" w:firstLine="540"/>
                        <w:jc w:val="both"/>
                        <w:rPr>
                          <w:color w:val="000000"/>
                          <w:sz w:val="22"/>
                          <w:szCs w:val="22"/>
                        </w:rPr>
                      </w:pPr>
                      <w:r>
                        <w:rPr>
                          <w:sz w:val="22"/>
                          <w:szCs w:val="22"/>
                        </w:rPr>
                        <w:t>This document presents the populated Integrated Results and Resources Framework (A</w:t>
                      </w:r>
                      <w:r w:rsidRPr="00B3059D">
                        <w:rPr>
                          <w:sz w:val="22"/>
                          <w:szCs w:val="22"/>
                        </w:rPr>
                        <w:t xml:space="preserve">nnex </w:t>
                      </w:r>
                      <w:r>
                        <w:rPr>
                          <w:sz w:val="22"/>
                          <w:szCs w:val="22"/>
                        </w:rPr>
                        <w:t xml:space="preserve">II </w:t>
                      </w:r>
                      <w:r w:rsidRPr="00B3059D">
                        <w:rPr>
                          <w:sz w:val="22"/>
                          <w:szCs w:val="22"/>
                        </w:rPr>
                        <w:t>to the UN</w:t>
                      </w:r>
                      <w:r>
                        <w:rPr>
                          <w:sz w:val="22"/>
                          <w:szCs w:val="22"/>
                        </w:rPr>
                        <w:t>DP Strategic Plan 2014-2017), prepared in accordance with Executive Board decision 2013/27</w:t>
                      </w:r>
                      <w:r w:rsidRPr="00B3059D">
                        <w:rPr>
                          <w:sz w:val="22"/>
                          <w:szCs w:val="22"/>
                        </w:rPr>
                        <w:t xml:space="preserve">.  </w:t>
                      </w:r>
                      <w:r w:rsidRPr="00B3059D">
                        <w:rPr>
                          <w:color w:val="000000"/>
                          <w:sz w:val="22"/>
                          <w:szCs w:val="22"/>
                        </w:rPr>
                        <w:t>This</w:t>
                      </w:r>
                      <w:r>
                        <w:rPr>
                          <w:color w:val="000000"/>
                          <w:sz w:val="22"/>
                          <w:szCs w:val="22"/>
                        </w:rPr>
                        <w:t xml:space="preserve"> annex</w:t>
                      </w:r>
                      <w:r w:rsidRPr="00B3059D">
                        <w:rPr>
                          <w:color w:val="000000"/>
                          <w:sz w:val="22"/>
                          <w:szCs w:val="22"/>
                        </w:rPr>
                        <w:t xml:space="preserve"> contains indicators, baselines, and targets </w:t>
                      </w:r>
                      <w:r>
                        <w:rPr>
                          <w:color w:val="000000"/>
                          <w:sz w:val="22"/>
                          <w:szCs w:val="22"/>
                        </w:rPr>
                        <w:t xml:space="preserve">corresponding to the </w:t>
                      </w:r>
                      <w:r w:rsidRPr="00B3059D">
                        <w:rPr>
                          <w:color w:val="000000"/>
                          <w:sz w:val="22"/>
                          <w:szCs w:val="22"/>
                        </w:rPr>
                        <w:t>results that UN</w:t>
                      </w:r>
                      <w:r>
                        <w:rPr>
                          <w:color w:val="000000"/>
                          <w:sz w:val="22"/>
                          <w:szCs w:val="22"/>
                        </w:rPr>
                        <w:t>DP</w:t>
                      </w:r>
                      <w:r w:rsidRPr="00B3059D">
                        <w:rPr>
                          <w:color w:val="000000"/>
                          <w:sz w:val="22"/>
                          <w:szCs w:val="22"/>
                        </w:rPr>
                        <w:t xml:space="preserve"> aims to achieve </w:t>
                      </w:r>
                      <w:r>
                        <w:rPr>
                          <w:color w:val="000000"/>
                          <w:sz w:val="22"/>
                          <w:szCs w:val="22"/>
                        </w:rPr>
                        <w:t>or contribute to for</w:t>
                      </w:r>
                      <w:r w:rsidRPr="00B3059D">
                        <w:rPr>
                          <w:color w:val="000000"/>
                          <w:sz w:val="22"/>
                          <w:szCs w:val="22"/>
                        </w:rPr>
                        <w:t xml:space="preserve"> 2014-2017.</w:t>
                      </w:r>
                    </w:p>
                    <w:p w:rsidR="00707F5C" w:rsidRDefault="00707F5C" w:rsidP="006F2D39">
                      <w:pPr>
                        <w:ind w:left="360" w:right="660" w:firstLine="540"/>
                        <w:jc w:val="both"/>
                        <w:rPr>
                          <w:color w:val="000000"/>
                          <w:sz w:val="22"/>
                          <w:szCs w:val="22"/>
                        </w:rPr>
                      </w:pPr>
                    </w:p>
                    <w:p w:rsidR="00707F5C" w:rsidRDefault="00707F5C" w:rsidP="006F2D39">
                      <w:pPr>
                        <w:ind w:left="360" w:right="660" w:firstLine="540"/>
                        <w:jc w:val="both"/>
                        <w:rPr>
                          <w:color w:val="000000"/>
                          <w:sz w:val="22"/>
                          <w:szCs w:val="22"/>
                        </w:rPr>
                      </w:pPr>
                      <w:r>
                        <w:rPr>
                          <w:color w:val="000000"/>
                          <w:sz w:val="22"/>
                          <w:szCs w:val="22"/>
                        </w:rPr>
                        <w:t>The Executive Board may wish to:</w:t>
                      </w:r>
                    </w:p>
                    <w:p w:rsidR="00707F5C" w:rsidRDefault="00707F5C" w:rsidP="006F2D39">
                      <w:pPr>
                        <w:ind w:left="360" w:right="660" w:firstLine="540"/>
                        <w:jc w:val="both"/>
                        <w:rPr>
                          <w:color w:val="000000"/>
                          <w:sz w:val="22"/>
                          <w:szCs w:val="22"/>
                        </w:rPr>
                      </w:pPr>
                    </w:p>
                    <w:p w:rsidR="00707F5C" w:rsidRPr="00341F5D" w:rsidRDefault="00707F5C" w:rsidP="00A67081">
                      <w:pPr>
                        <w:pStyle w:val="ListParagraph"/>
                        <w:numPr>
                          <w:ilvl w:val="0"/>
                          <w:numId w:val="26"/>
                        </w:numPr>
                        <w:ind w:right="660"/>
                        <w:jc w:val="both"/>
                        <w:rPr>
                          <w:sz w:val="22"/>
                        </w:rPr>
                      </w:pPr>
                      <w:r w:rsidRPr="0037563E">
                        <w:rPr>
                          <w:color w:val="000000"/>
                          <w:sz w:val="22"/>
                        </w:rPr>
                        <w:t>take note of the progress made by UNDP in populating the IRRF;</w:t>
                      </w:r>
                    </w:p>
                    <w:p w:rsidR="00707F5C" w:rsidRPr="000D071A" w:rsidRDefault="00707F5C" w:rsidP="00A67081">
                      <w:pPr>
                        <w:pStyle w:val="ListParagraph"/>
                        <w:numPr>
                          <w:ilvl w:val="0"/>
                          <w:numId w:val="26"/>
                        </w:numPr>
                        <w:ind w:right="660"/>
                        <w:jc w:val="both"/>
                        <w:rPr>
                          <w:sz w:val="22"/>
                        </w:rPr>
                      </w:pPr>
                      <w:r>
                        <w:rPr>
                          <w:color w:val="000000"/>
                          <w:sz w:val="22"/>
                        </w:rPr>
                        <w:t>encourage UNDP to continue its efforts to fine tune the results to resources picture of the organisation by the end of 2014;</w:t>
                      </w:r>
                    </w:p>
                    <w:p w:rsidR="00707F5C" w:rsidRPr="0065107B" w:rsidRDefault="00707F5C" w:rsidP="00A67081">
                      <w:pPr>
                        <w:pStyle w:val="ListParagraph"/>
                        <w:numPr>
                          <w:ilvl w:val="0"/>
                          <w:numId w:val="26"/>
                        </w:numPr>
                        <w:ind w:right="660"/>
                        <w:jc w:val="both"/>
                        <w:rPr>
                          <w:sz w:val="22"/>
                        </w:rPr>
                      </w:pPr>
                      <w:r>
                        <w:rPr>
                          <w:color w:val="000000"/>
                          <w:sz w:val="22"/>
                        </w:rPr>
                        <w:t xml:space="preserve">encourage UNDP </w:t>
                      </w:r>
                      <w:r w:rsidRPr="00D976A1">
                        <w:rPr>
                          <w:color w:val="000000"/>
                          <w:sz w:val="22"/>
                        </w:rPr>
                        <w:t>to populate as close to 100% as possible of first year milestones and 2017 targets</w:t>
                      </w:r>
                      <w:r>
                        <w:rPr>
                          <w:color w:val="000000"/>
                          <w:sz w:val="22"/>
                        </w:rPr>
                        <w:t xml:space="preserve"> in time for the annual reporting exercise for the first year of the new Strategic Plan, for inclusion in the Annual Report on results for the June 2015 Executive Board;</w:t>
                      </w:r>
                      <w:r w:rsidRPr="0065107B">
                        <w:rPr>
                          <w:color w:val="000000"/>
                          <w:sz w:val="22"/>
                        </w:rPr>
                        <w:t xml:space="preserve"> and</w:t>
                      </w:r>
                      <w:r>
                        <w:rPr>
                          <w:color w:val="000000"/>
                          <w:sz w:val="22"/>
                        </w:rPr>
                        <w:t>,</w:t>
                      </w:r>
                    </w:p>
                    <w:p w:rsidR="00707F5C" w:rsidRPr="0037563E" w:rsidRDefault="00707F5C" w:rsidP="00A67081">
                      <w:pPr>
                        <w:pStyle w:val="ListParagraph"/>
                        <w:numPr>
                          <w:ilvl w:val="0"/>
                          <w:numId w:val="26"/>
                        </w:numPr>
                        <w:ind w:right="660"/>
                        <w:jc w:val="both"/>
                        <w:rPr>
                          <w:sz w:val="22"/>
                        </w:rPr>
                      </w:pPr>
                      <w:r>
                        <w:rPr>
                          <w:sz w:val="22"/>
                        </w:rPr>
                        <w:t>keep the Board informed of progress and challenges in the application of the IRRF.</w:t>
                      </w:r>
                    </w:p>
                    <w:p w:rsidR="00707F5C" w:rsidRPr="00FB62FA" w:rsidRDefault="00707F5C" w:rsidP="006F2D39">
                      <w:pPr>
                        <w:ind w:left="720" w:right="660"/>
                        <w:jc w:val="both"/>
                      </w:pPr>
                    </w:p>
                  </w:txbxContent>
                </v:textbox>
              </v:shape>
            </w:pict>
          </mc:Fallback>
        </mc:AlternateContent>
      </w:r>
    </w:p>
    <w:p w:rsidR="00E32E96" w:rsidRDefault="006F2D39" w:rsidP="006F2D39">
      <w:pPr>
        <w:rPr>
          <w:b/>
          <w:color w:val="000000"/>
          <w:sz w:val="22"/>
          <w:szCs w:val="22"/>
        </w:rPr>
      </w:pPr>
      <w:r w:rsidRPr="009176C2">
        <w:rPr>
          <w:b/>
          <w:color w:val="000000"/>
          <w:sz w:val="22"/>
          <w:szCs w:val="22"/>
        </w:rPr>
        <w:t xml:space="preserve"> </w:t>
      </w:r>
    </w:p>
    <w:p w:rsidR="00E32E96" w:rsidRPr="00E32E96" w:rsidRDefault="00E32E96" w:rsidP="00E32E96">
      <w:pPr>
        <w:rPr>
          <w:sz w:val="22"/>
          <w:szCs w:val="22"/>
        </w:rPr>
      </w:pPr>
    </w:p>
    <w:p w:rsidR="00E32E96" w:rsidRPr="00E32E96" w:rsidRDefault="00E32E96" w:rsidP="00E32E96">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E32E96" w:rsidRPr="00E32E96" w:rsidRDefault="00E32E96" w:rsidP="00895985">
      <w:pPr>
        <w:rPr>
          <w:sz w:val="22"/>
          <w:szCs w:val="22"/>
        </w:rPr>
      </w:pPr>
    </w:p>
    <w:p w:rsidR="006F2D39" w:rsidRDefault="006F2D39" w:rsidP="006F2D39">
      <w:pPr>
        <w:rPr>
          <w:sz w:val="28"/>
          <w:szCs w:val="28"/>
        </w:rPr>
      </w:pPr>
      <w:r w:rsidRPr="00E32E96">
        <w:rPr>
          <w:sz w:val="22"/>
          <w:szCs w:val="22"/>
        </w:rPr>
        <w:br w:type="page"/>
      </w:r>
      <w:r w:rsidRPr="009176C2">
        <w:rPr>
          <w:sz w:val="28"/>
          <w:szCs w:val="28"/>
        </w:rPr>
        <w:lastRenderedPageBreak/>
        <w:t>Contents</w:t>
      </w:r>
    </w:p>
    <w:p w:rsidR="006F2D39" w:rsidRDefault="006F2D39" w:rsidP="006F2D39">
      <w:pPr>
        <w:rPr>
          <w:sz w:val="28"/>
          <w:szCs w:val="28"/>
        </w:rPr>
      </w:pPr>
    </w:p>
    <w:p w:rsidR="006F2D39" w:rsidRPr="009176C2" w:rsidRDefault="006F2D39" w:rsidP="006F2D39">
      <w:pPr>
        <w:rPr>
          <w:sz w:val="28"/>
          <w:szCs w:val="28"/>
        </w:rPr>
      </w:pPr>
    </w:p>
    <w:p w:rsidR="006F2D39" w:rsidRPr="009176C2" w:rsidRDefault="006F2D39" w:rsidP="006F2D39">
      <w:pPr>
        <w:ind w:left="360"/>
        <w:jc w:val="right"/>
        <w:rPr>
          <w:i/>
          <w:sz w:val="18"/>
          <w:szCs w:val="18"/>
        </w:rPr>
      </w:pPr>
      <w:r w:rsidRPr="009176C2">
        <w:rPr>
          <w:i/>
          <w:sz w:val="18"/>
          <w:szCs w:val="18"/>
        </w:rPr>
        <w:t>Page</w:t>
      </w:r>
    </w:p>
    <w:p w:rsidR="006F2D39" w:rsidRPr="009176C2" w:rsidRDefault="006F2D39" w:rsidP="006F2D39">
      <w:pPr>
        <w:ind w:left="360"/>
        <w:jc w:val="center"/>
        <w:rPr>
          <w:u w:val="single"/>
        </w:rPr>
      </w:pPr>
    </w:p>
    <w:p w:rsidR="007925C3" w:rsidRDefault="00343FF2">
      <w:pPr>
        <w:pStyle w:val="TOC1"/>
        <w:rPr>
          <w:rFonts w:asciiTheme="minorHAnsi" w:eastAsiaTheme="minorEastAsia" w:hAnsiTheme="minorHAnsi" w:cstheme="minorBidi"/>
          <w:sz w:val="22"/>
          <w:szCs w:val="22"/>
          <w:lang w:val="en-US"/>
        </w:rPr>
      </w:pPr>
      <w:r>
        <w:fldChar w:fldCharType="begin"/>
      </w:r>
      <w:r w:rsidR="006F2D39">
        <w:instrText xml:space="preserve"> TOC \o "1-2" \h \z \u </w:instrText>
      </w:r>
      <w:r>
        <w:fldChar w:fldCharType="separate"/>
      </w:r>
      <w:hyperlink w:anchor="_Toc388634184" w:history="1">
        <w:r w:rsidR="007925C3" w:rsidRPr="00CB40E5">
          <w:rPr>
            <w:rStyle w:val="Hyperlink"/>
            <w:lang w:val="en-US"/>
          </w:rPr>
          <w:t>I.</w:t>
        </w:r>
        <w:r w:rsidR="007925C3">
          <w:rPr>
            <w:rFonts w:asciiTheme="minorHAnsi" w:eastAsiaTheme="minorEastAsia" w:hAnsiTheme="minorHAnsi" w:cstheme="minorBidi"/>
            <w:sz w:val="22"/>
            <w:szCs w:val="22"/>
            <w:lang w:val="en-US"/>
          </w:rPr>
          <w:tab/>
        </w:r>
        <w:r w:rsidR="007925C3" w:rsidRPr="00CB40E5">
          <w:rPr>
            <w:rStyle w:val="Hyperlink"/>
          </w:rPr>
          <w:t>Introduction to the populated Integrated Results and Resources Framework</w:t>
        </w:r>
        <w:r w:rsidR="007925C3">
          <w:rPr>
            <w:webHidden/>
          </w:rPr>
          <w:tab/>
        </w:r>
        <w:r>
          <w:rPr>
            <w:webHidden/>
          </w:rPr>
          <w:fldChar w:fldCharType="begin"/>
        </w:r>
        <w:r w:rsidR="007925C3">
          <w:rPr>
            <w:webHidden/>
          </w:rPr>
          <w:instrText xml:space="preserve"> PAGEREF _Toc388634184 \h </w:instrText>
        </w:r>
        <w:r>
          <w:rPr>
            <w:webHidden/>
          </w:rPr>
        </w:r>
        <w:r>
          <w:rPr>
            <w:webHidden/>
          </w:rPr>
          <w:fldChar w:fldCharType="separate"/>
        </w:r>
        <w:r w:rsidR="00751B5E">
          <w:rPr>
            <w:webHidden/>
          </w:rPr>
          <w:t>2</w:t>
        </w:r>
        <w:r>
          <w:rPr>
            <w:webHidden/>
          </w:rPr>
          <w:fldChar w:fldCharType="end"/>
        </w:r>
      </w:hyperlink>
    </w:p>
    <w:p w:rsidR="007925C3" w:rsidRDefault="00180189">
      <w:pPr>
        <w:pStyle w:val="TOC2"/>
        <w:rPr>
          <w:rFonts w:asciiTheme="minorHAnsi" w:eastAsiaTheme="minorEastAsia" w:hAnsiTheme="minorHAnsi" w:cstheme="minorBidi"/>
          <w:sz w:val="22"/>
          <w:szCs w:val="22"/>
          <w:lang w:val="en-US"/>
        </w:rPr>
      </w:pPr>
      <w:hyperlink w:anchor="_Toc388634185" w:history="1">
        <w:r w:rsidR="007925C3" w:rsidRPr="00CB40E5">
          <w:rPr>
            <w:rStyle w:val="Hyperlink"/>
          </w:rPr>
          <w:t>A.</w:t>
        </w:r>
        <w:r w:rsidR="007925C3">
          <w:rPr>
            <w:rFonts w:asciiTheme="minorHAnsi" w:eastAsiaTheme="minorEastAsia" w:hAnsiTheme="minorHAnsi" w:cstheme="minorBidi"/>
            <w:sz w:val="22"/>
            <w:szCs w:val="22"/>
            <w:lang w:val="en-US"/>
          </w:rPr>
          <w:tab/>
        </w:r>
        <w:r w:rsidR="007925C3" w:rsidRPr="00CB40E5">
          <w:rPr>
            <w:rStyle w:val="Hyperlink"/>
          </w:rPr>
          <w:t>STRUCTURE AND TERMINOLOGY</w:t>
        </w:r>
        <w:r w:rsidR="007925C3">
          <w:rPr>
            <w:webHidden/>
          </w:rPr>
          <w:tab/>
        </w:r>
        <w:r w:rsidR="00343FF2">
          <w:rPr>
            <w:webHidden/>
          </w:rPr>
          <w:fldChar w:fldCharType="begin"/>
        </w:r>
        <w:r w:rsidR="007925C3">
          <w:rPr>
            <w:webHidden/>
          </w:rPr>
          <w:instrText xml:space="preserve"> PAGEREF _Toc388634185 \h </w:instrText>
        </w:r>
        <w:r w:rsidR="00343FF2">
          <w:rPr>
            <w:webHidden/>
          </w:rPr>
        </w:r>
        <w:r w:rsidR="00343FF2">
          <w:rPr>
            <w:webHidden/>
          </w:rPr>
          <w:fldChar w:fldCharType="separate"/>
        </w:r>
        <w:r w:rsidR="00751B5E">
          <w:rPr>
            <w:webHidden/>
          </w:rPr>
          <w:t>4</w:t>
        </w:r>
        <w:r w:rsidR="00343FF2">
          <w:rPr>
            <w:webHidden/>
          </w:rPr>
          <w:fldChar w:fldCharType="end"/>
        </w:r>
      </w:hyperlink>
    </w:p>
    <w:p w:rsidR="007925C3" w:rsidRDefault="00180189">
      <w:pPr>
        <w:pStyle w:val="TOC2"/>
        <w:rPr>
          <w:rFonts w:asciiTheme="minorHAnsi" w:eastAsiaTheme="minorEastAsia" w:hAnsiTheme="minorHAnsi" w:cstheme="minorBidi"/>
          <w:sz w:val="22"/>
          <w:szCs w:val="22"/>
          <w:lang w:val="en-US"/>
        </w:rPr>
      </w:pPr>
      <w:hyperlink w:anchor="_Toc388634186" w:history="1">
        <w:r w:rsidR="007925C3" w:rsidRPr="00CB40E5">
          <w:rPr>
            <w:rStyle w:val="Hyperlink"/>
          </w:rPr>
          <w:t>B.</w:t>
        </w:r>
        <w:r w:rsidR="007925C3">
          <w:rPr>
            <w:rFonts w:asciiTheme="minorHAnsi" w:eastAsiaTheme="minorEastAsia" w:hAnsiTheme="minorHAnsi" w:cstheme="minorBidi"/>
            <w:sz w:val="22"/>
            <w:szCs w:val="22"/>
            <w:lang w:val="en-US"/>
          </w:rPr>
          <w:tab/>
        </w:r>
        <w:r w:rsidR="007925C3" w:rsidRPr="00CB40E5">
          <w:rPr>
            <w:rStyle w:val="Hyperlink"/>
          </w:rPr>
          <w:t>DEVELOPING THE FRAMEWORK</w:t>
        </w:r>
        <w:r w:rsidR="007925C3">
          <w:rPr>
            <w:webHidden/>
          </w:rPr>
          <w:tab/>
        </w:r>
        <w:r w:rsidR="00343FF2">
          <w:rPr>
            <w:webHidden/>
          </w:rPr>
          <w:fldChar w:fldCharType="begin"/>
        </w:r>
        <w:r w:rsidR="007925C3">
          <w:rPr>
            <w:webHidden/>
          </w:rPr>
          <w:instrText xml:space="preserve"> PAGEREF _Toc388634186 \h </w:instrText>
        </w:r>
        <w:r w:rsidR="00343FF2">
          <w:rPr>
            <w:webHidden/>
          </w:rPr>
        </w:r>
        <w:r w:rsidR="00343FF2">
          <w:rPr>
            <w:webHidden/>
          </w:rPr>
          <w:fldChar w:fldCharType="separate"/>
        </w:r>
        <w:r w:rsidR="00751B5E">
          <w:rPr>
            <w:webHidden/>
          </w:rPr>
          <w:t>5</w:t>
        </w:r>
        <w:r w:rsidR="00343FF2">
          <w:rPr>
            <w:webHidden/>
          </w:rPr>
          <w:fldChar w:fldCharType="end"/>
        </w:r>
      </w:hyperlink>
    </w:p>
    <w:p w:rsidR="007925C3" w:rsidRDefault="00180189">
      <w:pPr>
        <w:pStyle w:val="TOC2"/>
        <w:rPr>
          <w:rFonts w:asciiTheme="minorHAnsi" w:eastAsiaTheme="minorEastAsia" w:hAnsiTheme="minorHAnsi" w:cstheme="minorBidi"/>
          <w:sz w:val="22"/>
          <w:szCs w:val="22"/>
          <w:lang w:val="en-US"/>
        </w:rPr>
      </w:pPr>
      <w:hyperlink w:anchor="_Toc388634187" w:history="1">
        <w:r w:rsidR="007925C3" w:rsidRPr="00CB40E5">
          <w:rPr>
            <w:rStyle w:val="Hyperlink"/>
          </w:rPr>
          <w:t>C.</w:t>
        </w:r>
        <w:r w:rsidR="007925C3">
          <w:rPr>
            <w:rFonts w:asciiTheme="minorHAnsi" w:eastAsiaTheme="minorEastAsia" w:hAnsiTheme="minorHAnsi" w:cstheme="minorBidi"/>
            <w:sz w:val="22"/>
            <w:szCs w:val="22"/>
            <w:lang w:val="en-US"/>
          </w:rPr>
          <w:tab/>
        </w:r>
        <w:r w:rsidR="007925C3" w:rsidRPr="00CB40E5">
          <w:rPr>
            <w:rStyle w:val="Hyperlink"/>
          </w:rPr>
          <w:t>DATA COLLECTION, MONITORING AND REPORTING</w:t>
        </w:r>
        <w:r w:rsidR="007925C3">
          <w:rPr>
            <w:webHidden/>
          </w:rPr>
          <w:tab/>
        </w:r>
        <w:r w:rsidR="00343FF2">
          <w:rPr>
            <w:webHidden/>
          </w:rPr>
          <w:fldChar w:fldCharType="begin"/>
        </w:r>
        <w:r w:rsidR="007925C3">
          <w:rPr>
            <w:webHidden/>
          </w:rPr>
          <w:instrText xml:space="preserve"> PAGEREF _Toc388634187 \h </w:instrText>
        </w:r>
        <w:r w:rsidR="00343FF2">
          <w:rPr>
            <w:webHidden/>
          </w:rPr>
        </w:r>
        <w:r w:rsidR="00343FF2">
          <w:rPr>
            <w:webHidden/>
          </w:rPr>
          <w:fldChar w:fldCharType="separate"/>
        </w:r>
        <w:r w:rsidR="00751B5E">
          <w:rPr>
            <w:webHidden/>
          </w:rPr>
          <w:t>6</w:t>
        </w:r>
        <w:r w:rsidR="00343FF2">
          <w:rPr>
            <w:webHidden/>
          </w:rPr>
          <w:fldChar w:fldCharType="end"/>
        </w:r>
      </w:hyperlink>
    </w:p>
    <w:p w:rsidR="007925C3" w:rsidRDefault="00180189">
      <w:pPr>
        <w:pStyle w:val="TOC2"/>
        <w:rPr>
          <w:rFonts w:asciiTheme="minorHAnsi" w:eastAsiaTheme="minorEastAsia" w:hAnsiTheme="minorHAnsi" w:cstheme="minorBidi"/>
          <w:sz w:val="22"/>
          <w:szCs w:val="22"/>
          <w:lang w:val="en-US"/>
        </w:rPr>
      </w:pPr>
      <w:hyperlink w:anchor="_Toc388634188" w:history="1">
        <w:r w:rsidR="007925C3" w:rsidRPr="00CB40E5">
          <w:rPr>
            <w:rStyle w:val="Hyperlink"/>
            <w:lang w:val="en-US"/>
          </w:rPr>
          <w:t>D.</w:t>
        </w:r>
        <w:r w:rsidR="007925C3">
          <w:rPr>
            <w:rFonts w:asciiTheme="minorHAnsi" w:eastAsiaTheme="minorEastAsia" w:hAnsiTheme="minorHAnsi" w:cstheme="minorBidi"/>
            <w:sz w:val="22"/>
            <w:szCs w:val="22"/>
            <w:lang w:val="en-US"/>
          </w:rPr>
          <w:tab/>
        </w:r>
        <w:r w:rsidR="007925C3" w:rsidRPr="00CB40E5">
          <w:rPr>
            <w:rStyle w:val="Hyperlink"/>
            <w:lang w:val="en-US"/>
          </w:rPr>
          <w:t>LINK TO THE GLOBAL AND REGIONAL PROGRAMMES</w:t>
        </w:r>
        <w:r w:rsidR="007925C3">
          <w:rPr>
            <w:webHidden/>
          </w:rPr>
          <w:tab/>
        </w:r>
        <w:r w:rsidR="00343FF2">
          <w:rPr>
            <w:webHidden/>
          </w:rPr>
          <w:fldChar w:fldCharType="begin"/>
        </w:r>
        <w:r w:rsidR="007925C3">
          <w:rPr>
            <w:webHidden/>
          </w:rPr>
          <w:instrText xml:space="preserve"> PAGEREF _Toc388634188 \h </w:instrText>
        </w:r>
        <w:r w:rsidR="00343FF2">
          <w:rPr>
            <w:webHidden/>
          </w:rPr>
        </w:r>
        <w:r w:rsidR="00343FF2">
          <w:rPr>
            <w:webHidden/>
          </w:rPr>
          <w:fldChar w:fldCharType="separate"/>
        </w:r>
        <w:r w:rsidR="00751B5E">
          <w:rPr>
            <w:webHidden/>
          </w:rPr>
          <w:t>7</w:t>
        </w:r>
        <w:r w:rsidR="00343FF2">
          <w:rPr>
            <w:webHidden/>
          </w:rPr>
          <w:fldChar w:fldCharType="end"/>
        </w:r>
      </w:hyperlink>
    </w:p>
    <w:p w:rsidR="007925C3" w:rsidRDefault="00180189">
      <w:pPr>
        <w:pStyle w:val="TOC2"/>
        <w:rPr>
          <w:rFonts w:asciiTheme="minorHAnsi" w:eastAsiaTheme="minorEastAsia" w:hAnsiTheme="minorHAnsi" w:cstheme="minorBidi"/>
          <w:sz w:val="22"/>
          <w:szCs w:val="22"/>
          <w:lang w:val="en-US"/>
        </w:rPr>
      </w:pPr>
      <w:hyperlink w:anchor="_Toc388634189" w:history="1">
        <w:r w:rsidR="007925C3" w:rsidRPr="00CB40E5">
          <w:rPr>
            <w:rStyle w:val="Hyperlink"/>
          </w:rPr>
          <w:t>E.</w:t>
        </w:r>
        <w:r w:rsidR="007925C3">
          <w:rPr>
            <w:rFonts w:asciiTheme="minorHAnsi" w:eastAsiaTheme="minorEastAsia" w:hAnsiTheme="minorHAnsi" w:cstheme="minorBidi"/>
            <w:sz w:val="22"/>
            <w:szCs w:val="22"/>
            <w:lang w:val="en-US"/>
          </w:rPr>
          <w:tab/>
        </w:r>
        <w:r w:rsidR="007925C3" w:rsidRPr="00CB40E5">
          <w:rPr>
            <w:rStyle w:val="Hyperlink"/>
          </w:rPr>
          <w:t>WOMEN’S EMPOWERMENT AND GENDER EQUALITY IN THE IRRF</w:t>
        </w:r>
        <w:r w:rsidR="007925C3">
          <w:rPr>
            <w:webHidden/>
          </w:rPr>
          <w:tab/>
        </w:r>
        <w:r w:rsidR="00343FF2">
          <w:rPr>
            <w:webHidden/>
          </w:rPr>
          <w:fldChar w:fldCharType="begin"/>
        </w:r>
        <w:r w:rsidR="007925C3">
          <w:rPr>
            <w:webHidden/>
          </w:rPr>
          <w:instrText xml:space="preserve"> PAGEREF _Toc388634189 \h </w:instrText>
        </w:r>
        <w:r w:rsidR="00343FF2">
          <w:rPr>
            <w:webHidden/>
          </w:rPr>
        </w:r>
        <w:r w:rsidR="00343FF2">
          <w:rPr>
            <w:webHidden/>
          </w:rPr>
          <w:fldChar w:fldCharType="separate"/>
        </w:r>
        <w:r w:rsidR="00751B5E">
          <w:rPr>
            <w:webHidden/>
          </w:rPr>
          <w:t>7</w:t>
        </w:r>
        <w:r w:rsidR="00343FF2">
          <w:rPr>
            <w:webHidden/>
          </w:rPr>
          <w:fldChar w:fldCharType="end"/>
        </w:r>
      </w:hyperlink>
    </w:p>
    <w:p w:rsidR="007925C3" w:rsidRDefault="00180189">
      <w:pPr>
        <w:pStyle w:val="TOC2"/>
        <w:rPr>
          <w:rFonts w:asciiTheme="minorHAnsi" w:eastAsiaTheme="minorEastAsia" w:hAnsiTheme="minorHAnsi" w:cstheme="minorBidi"/>
          <w:sz w:val="22"/>
          <w:szCs w:val="22"/>
          <w:lang w:val="en-US"/>
        </w:rPr>
      </w:pPr>
      <w:hyperlink w:anchor="_Toc388634190" w:history="1">
        <w:r w:rsidR="007925C3" w:rsidRPr="00CB40E5">
          <w:rPr>
            <w:rStyle w:val="Hyperlink"/>
          </w:rPr>
          <w:t>F.</w:t>
        </w:r>
        <w:r w:rsidR="007925C3">
          <w:rPr>
            <w:rFonts w:asciiTheme="minorHAnsi" w:eastAsiaTheme="minorEastAsia" w:hAnsiTheme="minorHAnsi" w:cstheme="minorBidi"/>
            <w:sz w:val="22"/>
            <w:szCs w:val="22"/>
            <w:lang w:val="en-US"/>
          </w:rPr>
          <w:tab/>
        </w:r>
        <w:r w:rsidR="007925C3" w:rsidRPr="00CB40E5">
          <w:rPr>
            <w:rStyle w:val="Hyperlink"/>
            <w:lang w:val="en-US"/>
          </w:rPr>
          <w:t xml:space="preserve">INDICATIVE </w:t>
        </w:r>
        <w:r w:rsidR="007925C3" w:rsidRPr="00CB40E5">
          <w:rPr>
            <w:rStyle w:val="Hyperlink"/>
          </w:rPr>
          <w:t>RESOURCES</w:t>
        </w:r>
        <w:r w:rsidR="007925C3">
          <w:rPr>
            <w:webHidden/>
          </w:rPr>
          <w:tab/>
        </w:r>
        <w:r w:rsidR="00343FF2">
          <w:rPr>
            <w:webHidden/>
          </w:rPr>
          <w:fldChar w:fldCharType="begin"/>
        </w:r>
        <w:r w:rsidR="007925C3">
          <w:rPr>
            <w:webHidden/>
          </w:rPr>
          <w:instrText xml:space="preserve"> PAGEREF _Toc388634190 \h </w:instrText>
        </w:r>
        <w:r w:rsidR="00343FF2">
          <w:rPr>
            <w:webHidden/>
          </w:rPr>
        </w:r>
        <w:r w:rsidR="00343FF2">
          <w:rPr>
            <w:webHidden/>
          </w:rPr>
          <w:fldChar w:fldCharType="separate"/>
        </w:r>
        <w:r w:rsidR="00751B5E">
          <w:rPr>
            <w:webHidden/>
          </w:rPr>
          <w:t>8</w:t>
        </w:r>
        <w:r w:rsidR="00343FF2">
          <w:rPr>
            <w:webHidden/>
          </w:rPr>
          <w:fldChar w:fldCharType="end"/>
        </w:r>
      </w:hyperlink>
    </w:p>
    <w:p w:rsidR="007925C3" w:rsidRDefault="00180189">
      <w:pPr>
        <w:pStyle w:val="TOC2"/>
        <w:rPr>
          <w:rFonts w:asciiTheme="minorHAnsi" w:eastAsiaTheme="minorEastAsia" w:hAnsiTheme="minorHAnsi" w:cstheme="minorBidi"/>
          <w:sz w:val="22"/>
          <w:szCs w:val="22"/>
          <w:lang w:val="en-US"/>
        </w:rPr>
      </w:pPr>
      <w:hyperlink w:anchor="_Toc388634191" w:history="1">
        <w:r w:rsidR="007925C3" w:rsidRPr="00CB40E5">
          <w:rPr>
            <w:rStyle w:val="Hyperlink"/>
          </w:rPr>
          <w:t>G.</w:t>
        </w:r>
        <w:r w:rsidR="007925C3">
          <w:rPr>
            <w:rFonts w:asciiTheme="minorHAnsi" w:eastAsiaTheme="minorEastAsia" w:hAnsiTheme="minorHAnsi" w:cstheme="minorBidi"/>
            <w:sz w:val="22"/>
            <w:szCs w:val="22"/>
            <w:lang w:val="en-US"/>
          </w:rPr>
          <w:tab/>
        </w:r>
        <w:r w:rsidR="007925C3" w:rsidRPr="00CB40E5">
          <w:rPr>
            <w:rStyle w:val="Hyperlink"/>
          </w:rPr>
          <w:t>ACCRONYMS AND ABBREVIATIONS</w:t>
        </w:r>
        <w:r w:rsidR="007925C3">
          <w:rPr>
            <w:webHidden/>
          </w:rPr>
          <w:tab/>
        </w:r>
        <w:r w:rsidR="00343FF2">
          <w:rPr>
            <w:webHidden/>
          </w:rPr>
          <w:fldChar w:fldCharType="begin"/>
        </w:r>
        <w:r w:rsidR="007925C3">
          <w:rPr>
            <w:webHidden/>
          </w:rPr>
          <w:instrText xml:space="preserve"> PAGEREF _Toc388634191 \h </w:instrText>
        </w:r>
        <w:r w:rsidR="00343FF2">
          <w:rPr>
            <w:webHidden/>
          </w:rPr>
        </w:r>
        <w:r w:rsidR="00343FF2">
          <w:rPr>
            <w:webHidden/>
          </w:rPr>
          <w:fldChar w:fldCharType="separate"/>
        </w:r>
        <w:r w:rsidR="00751B5E">
          <w:rPr>
            <w:webHidden/>
          </w:rPr>
          <w:t>9</w:t>
        </w:r>
        <w:r w:rsidR="00343FF2">
          <w:rPr>
            <w:webHidden/>
          </w:rPr>
          <w:fldChar w:fldCharType="end"/>
        </w:r>
      </w:hyperlink>
    </w:p>
    <w:p w:rsidR="007925C3" w:rsidRDefault="00180189">
      <w:pPr>
        <w:pStyle w:val="TOC1"/>
        <w:rPr>
          <w:rFonts w:asciiTheme="minorHAnsi" w:eastAsiaTheme="minorEastAsia" w:hAnsiTheme="minorHAnsi" w:cstheme="minorBidi"/>
          <w:sz w:val="22"/>
          <w:szCs w:val="22"/>
          <w:lang w:val="en-US"/>
        </w:rPr>
      </w:pPr>
      <w:hyperlink w:anchor="_Toc388634192" w:history="1">
        <w:r w:rsidR="007925C3" w:rsidRPr="00CB40E5">
          <w:rPr>
            <w:rStyle w:val="Hyperlink"/>
          </w:rPr>
          <w:t>II.</w:t>
        </w:r>
        <w:r w:rsidR="007925C3">
          <w:rPr>
            <w:rFonts w:asciiTheme="minorHAnsi" w:eastAsiaTheme="minorEastAsia" w:hAnsiTheme="minorHAnsi" w:cstheme="minorBidi"/>
            <w:sz w:val="22"/>
            <w:szCs w:val="22"/>
            <w:lang w:val="en-US"/>
          </w:rPr>
          <w:tab/>
        </w:r>
        <w:r w:rsidR="007925C3" w:rsidRPr="00CB40E5">
          <w:rPr>
            <w:rStyle w:val="Hyperlink"/>
          </w:rPr>
          <w:t>Integrated Results to Resources Framework</w:t>
        </w:r>
        <w:r w:rsidR="007925C3">
          <w:rPr>
            <w:webHidden/>
          </w:rPr>
          <w:tab/>
        </w:r>
        <w:r w:rsidR="00343FF2">
          <w:rPr>
            <w:webHidden/>
          </w:rPr>
          <w:fldChar w:fldCharType="begin"/>
        </w:r>
        <w:r w:rsidR="007925C3">
          <w:rPr>
            <w:webHidden/>
          </w:rPr>
          <w:instrText xml:space="preserve"> PAGEREF _Toc388634192 \h </w:instrText>
        </w:r>
        <w:r w:rsidR="00343FF2">
          <w:rPr>
            <w:webHidden/>
          </w:rPr>
        </w:r>
        <w:r w:rsidR="00343FF2">
          <w:rPr>
            <w:webHidden/>
          </w:rPr>
          <w:fldChar w:fldCharType="separate"/>
        </w:r>
        <w:r w:rsidR="00751B5E">
          <w:rPr>
            <w:webHidden/>
          </w:rPr>
          <w:t>11</w:t>
        </w:r>
        <w:r w:rsidR="00343FF2">
          <w:rPr>
            <w:webHidden/>
          </w:rPr>
          <w:fldChar w:fldCharType="end"/>
        </w:r>
      </w:hyperlink>
    </w:p>
    <w:p w:rsidR="007925C3" w:rsidRDefault="00180189">
      <w:pPr>
        <w:pStyle w:val="TOC2"/>
        <w:rPr>
          <w:rFonts w:asciiTheme="minorHAnsi" w:eastAsiaTheme="minorEastAsia" w:hAnsiTheme="minorHAnsi" w:cstheme="minorBidi"/>
          <w:sz w:val="22"/>
          <w:szCs w:val="22"/>
          <w:lang w:val="en-US"/>
        </w:rPr>
      </w:pPr>
      <w:hyperlink w:anchor="_Toc388634193" w:history="1">
        <w:r w:rsidR="007925C3" w:rsidRPr="00CB40E5">
          <w:rPr>
            <w:rStyle w:val="Hyperlink"/>
            <w:rFonts w:eastAsia="SimSun"/>
          </w:rPr>
          <w:t xml:space="preserve">Tier </w:t>
        </w:r>
        <w:r w:rsidR="007925C3" w:rsidRPr="00CB40E5">
          <w:rPr>
            <w:rStyle w:val="Hyperlink"/>
            <w:rFonts w:eastAsia="SimSun"/>
            <w:lang w:val="en-US"/>
          </w:rPr>
          <w:t>One</w:t>
        </w:r>
        <w:r w:rsidR="007925C3" w:rsidRPr="00CB40E5">
          <w:rPr>
            <w:rStyle w:val="Hyperlink"/>
            <w:rFonts w:eastAsia="SimSun"/>
          </w:rPr>
          <w:t>: Impact</w:t>
        </w:r>
        <w:r w:rsidR="007925C3">
          <w:rPr>
            <w:webHidden/>
          </w:rPr>
          <w:tab/>
        </w:r>
        <w:r w:rsidR="00343FF2">
          <w:rPr>
            <w:webHidden/>
          </w:rPr>
          <w:fldChar w:fldCharType="begin"/>
        </w:r>
        <w:r w:rsidR="007925C3">
          <w:rPr>
            <w:webHidden/>
          </w:rPr>
          <w:instrText xml:space="preserve"> PAGEREF _Toc388634193 \h </w:instrText>
        </w:r>
        <w:r w:rsidR="00343FF2">
          <w:rPr>
            <w:webHidden/>
          </w:rPr>
        </w:r>
        <w:r w:rsidR="00343FF2">
          <w:rPr>
            <w:webHidden/>
          </w:rPr>
          <w:fldChar w:fldCharType="separate"/>
        </w:r>
        <w:r w:rsidR="00751B5E">
          <w:rPr>
            <w:webHidden/>
          </w:rPr>
          <w:t>11</w:t>
        </w:r>
        <w:r w:rsidR="00343FF2">
          <w:rPr>
            <w:webHidden/>
          </w:rPr>
          <w:fldChar w:fldCharType="end"/>
        </w:r>
      </w:hyperlink>
    </w:p>
    <w:p w:rsidR="007925C3" w:rsidRDefault="00180189">
      <w:pPr>
        <w:pStyle w:val="TOC2"/>
        <w:rPr>
          <w:rFonts w:asciiTheme="minorHAnsi" w:eastAsiaTheme="minorEastAsia" w:hAnsiTheme="minorHAnsi" w:cstheme="minorBidi"/>
          <w:sz w:val="22"/>
          <w:szCs w:val="22"/>
          <w:lang w:val="en-US"/>
        </w:rPr>
      </w:pPr>
      <w:hyperlink w:anchor="_Toc388634194" w:history="1">
        <w:r w:rsidR="007925C3" w:rsidRPr="00CB40E5">
          <w:rPr>
            <w:rStyle w:val="Hyperlink"/>
            <w:rFonts w:eastAsia="SimSun"/>
          </w:rPr>
          <w:t>Tier Two: Development Outcomes and Outputs</w:t>
        </w:r>
        <w:r w:rsidR="007925C3">
          <w:rPr>
            <w:webHidden/>
          </w:rPr>
          <w:tab/>
        </w:r>
        <w:r w:rsidR="00343FF2">
          <w:rPr>
            <w:webHidden/>
          </w:rPr>
          <w:fldChar w:fldCharType="begin"/>
        </w:r>
        <w:r w:rsidR="007925C3">
          <w:rPr>
            <w:webHidden/>
          </w:rPr>
          <w:instrText xml:space="preserve"> PAGEREF _Toc388634194 \h </w:instrText>
        </w:r>
        <w:r w:rsidR="00343FF2">
          <w:rPr>
            <w:webHidden/>
          </w:rPr>
        </w:r>
        <w:r w:rsidR="00343FF2">
          <w:rPr>
            <w:webHidden/>
          </w:rPr>
          <w:fldChar w:fldCharType="separate"/>
        </w:r>
        <w:r w:rsidR="00751B5E">
          <w:rPr>
            <w:webHidden/>
          </w:rPr>
          <w:t>12</w:t>
        </w:r>
        <w:r w:rsidR="00343FF2">
          <w:rPr>
            <w:webHidden/>
          </w:rPr>
          <w:fldChar w:fldCharType="end"/>
        </w:r>
      </w:hyperlink>
    </w:p>
    <w:p w:rsidR="007925C3" w:rsidRDefault="00180189">
      <w:pPr>
        <w:pStyle w:val="TOC2"/>
        <w:rPr>
          <w:rFonts w:asciiTheme="minorHAnsi" w:eastAsiaTheme="minorEastAsia" w:hAnsiTheme="minorHAnsi" w:cstheme="minorBidi"/>
          <w:sz w:val="22"/>
          <w:szCs w:val="22"/>
          <w:lang w:val="en-US"/>
        </w:rPr>
      </w:pPr>
      <w:hyperlink w:anchor="_Toc388634195" w:history="1">
        <w:r w:rsidR="007925C3" w:rsidRPr="00CB40E5">
          <w:rPr>
            <w:rStyle w:val="Hyperlink"/>
            <w:rFonts w:eastAsia="Calibri"/>
            <w:lang w:val="en-US"/>
          </w:rPr>
          <w:t xml:space="preserve">Tier Three: </w:t>
        </w:r>
        <w:r w:rsidR="007925C3" w:rsidRPr="00CB40E5">
          <w:rPr>
            <w:rStyle w:val="Hyperlink"/>
            <w:rFonts w:eastAsia="SimSun"/>
          </w:rPr>
          <w:t>Organizational Effectiveness and Efficiency</w:t>
        </w:r>
        <w:r w:rsidR="007925C3">
          <w:rPr>
            <w:webHidden/>
          </w:rPr>
          <w:tab/>
        </w:r>
        <w:r w:rsidR="00343FF2">
          <w:rPr>
            <w:webHidden/>
          </w:rPr>
          <w:fldChar w:fldCharType="begin"/>
        </w:r>
        <w:r w:rsidR="007925C3">
          <w:rPr>
            <w:webHidden/>
          </w:rPr>
          <w:instrText xml:space="preserve"> PAGEREF _Toc388634195 \h </w:instrText>
        </w:r>
        <w:r w:rsidR="00343FF2">
          <w:rPr>
            <w:webHidden/>
          </w:rPr>
        </w:r>
        <w:r w:rsidR="00343FF2">
          <w:rPr>
            <w:webHidden/>
          </w:rPr>
          <w:fldChar w:fldCharType="separate"/>
        </w:r>
        <w:r w:rsidR="00751B5E">
          <w:rPr>
            <w:webHidden/>
          </w:rPr>
          <w:t>40</w:t>
        </w:r>
        <w:r w:rsidR="00343FF2">
          <w:rPr>
            <w:webHidden/>
          </w:rPr>
          <w:fldChar w:fldCharType="end"/>
        </w:r>
      </w:hyperlink>
    </w:p>
    <w:p w:rsidR="006F2D39" w:rsidRPr="009176C2" w:rsidRDefault="00343FF2" w:rsidP="006F2D39">
      <w:r>
        <w:rPr>
          <w:noProof/>
        </w:rPr>
        <w:fldChar w:fldCharType="end"/>
      </w:r>
    </w:p>
    <w:p w:rsidR="006F2D39" w:rsidRPr="009176C2" w:rsidRDefault="006F2D39" w:rsidP="006F2D39">
      <w:pPr>
        <w:tabs>
          <w:tab w:val="left" w:pos="1080"/>
          <w:tab w:val="left" w:pos="1296"/>
          <w:tab w:val="left" w:pos="1728"/>
          <w:tab w:val="left" w:pos="2160"/>
          <w:tab w:val="right" w:leader="dot" w:pos="9360"/>
        </w:tabs>
        <w:ind w:left="540"/>
        <w:jc w:val="both"/>
        <w:rPr>
          <w:b/>
        </w:rPr>
      </w:pPr>
    </w:p>
    <w:p w:rsidR="006F2D39" w:rsidRPr="009176C2" w:rsidRDefault="006F2D39" w:rsidP="006F2D39">
      <w:pPr>
        <w:tabs>
          <w:tab w:val="left" w:pos="1080"/>
          <w:tab w:val="left" w:pos="1296"/>
          <w:tab w:val="left" w:pos="1728"/>
          <w:tab w:val="left" w:pos="2160"/>
          <w:tab w:val="right" w:leader="dot" w:pos="9360"/>
        </w:tabs>
        <w:ind w:left="540"/>
        <w:jc w:val="center"/>
        <w:rPr>
          <w:b/>
          <w:u w:val="single"/>
        </w:rPr>
      </w:pPr>
    </w:p>
    <w:p w:rsidR="006F2D39" w:rsidRPr="00BC1369" w:rsidRDefault="006F2D39" w:rsidP="006F2D39">
      <w:pPr>
        <w:pStyle w:val="Heading1"/>
        <w:numPr>
          <w:ilvl w:val="0"/>
          <w:numId w:val="0"/>
        </w:numPr>
        <w:tabs>
          <w:tab w:val="left" w:pos="475"/>
        </w:tabs>
        <w:ind w:left="1080"/>
        <w:rPr>
          <w:sz w:val="22"/>
          <w:szCs w:val="22"/>
        </w:rPr>
      </w:pPr>
    </w:p>
    <w:p w:rsidR="006F2D39" w:rsidRDefault="006F2D39" w:rsidP="006F2D39">
      <w:pPr>
        <w:pStyle w:val="Heading1"/>
        <w:numPr>
          <w:ilvl w:val="0"/>
          <w:numId w:val="3"/>
        </w:numPr>
        <w:tabs>
          <w:tab w:val="left" w:pos="475"/>
        </w:tabs>
        <w:rPr>
          <w:color w:val="000000"/>
          <w:lang w:val="en-US"/>
        </w:rPr>
      </w:pPr>
      <w:r w:rsidRPr="00BC1369">
        <w:br w:type="page"/>
      </w:r>
      <w:bookmarkStart w:id="1" w:name="_Toc388634184"/>
      <w:r w:rsidRPr="009E5D7B">
        <w:rPr>
          <w:lang w:val="en-GB"/>
        </w:rPr>
        <w:lastRenderedPageBreak/>
        <w:t>Introduction</w:t>
      </w:r>
      <w:r>
        <w:rPr>
          <w:lang w:val="en-GB"/>
        </w:rPr>
        <w:t xml:space="preserve"> to the populated </w:t>
      </w:r>
      <w:r>
        <w:rPr>
          <w:color w:val="000000"/>
        </w:rPr>
        <w:t>Integrated Results and Resources Framework</w:t>
      </w:r>
      <w:bookmarkEnd w:id="1"/>
    </w:p>
    <w:p w:rsidR="006F2D39" w:rsidRPr="00D057F3" w:rsidRDefault="006F2D39" w:rsidP="006F2D39">
      <w:pPr>
        <w:rPr>
          <w:lang w:val="en-US"/>
        </w:rPr>
      </w:pPr>
    </w:p>
    <w:p w:rsidR="006F2D39" w:rsidRPr="005E2C98" w:rsidRDefault="006F2D39" w:rsidP="006F2D39">
      <w:pPr>
        <w:numPr>
          <w:ilvl w:val="0"/>
          <w:numId w:val="1"/>
        </w:numPr>
        <w:tabs>
          <w:tab w:val="left" w:pos="475"/>
        </w:tabs>
        <w:autoSpaceDE w:val="0"/>
        <w:autoSpaceDN w:val="0"/>
        <w:adjustRightInd w:val="0"/>
        <w:ind w:left="1080" w:right="720" w:firstLine="0"/>
        <w:jc w:val="both"/>
        <w:rPr>
          <w:i/>
          <w:color w:val="000000"/>
        </w:rPr>
      </w:pPr>
      <w:r w:rsidRPr="005E2C98">
        <w:rPr>
          <w:color w:val="000000"/>
        </w:rPr>
        <w:t>This annex to UNDP Strategic Plan</w:t>
      </w:r>
      <w:r>
        <w:rPr>
          <w:color w:val="000000"/>
        </w:rPr>
        <w:t xml:space="preserve"> (SP)</w:t>
      </w:r>
      <w:r w:rsidRPr="005E2C98">
        <w:rPr>
          <w:color w:val="000000"/>
        </w:rPr>
        <w:t xml:space="preserve"> 2014-2017 </w:t>
      </w:r>
      <w:r w:rsidRPr="009326C4">
        <w:t xml:space="preserve">translates </w:t>
      </w:r>
      <w:r>
        <w:t xml:space="preserve">the SP into </w:t>
      </w:r>
      <w:r w:rsidR="00EC6E92">
        <w:t xml:space="preserve">measurable </w:t>
      </w:r>
      <w:r w:rsidRPr="009326C4">
        <w:t>results</w:t>
      </w:r>
      <w:r w:rsidR="00EC6E92">
        <w:t>.  It</w:t>
      </w:r>
      <w:r w:rsidRPr="009326C4">
        <w:t xml:space="preserve"> </w:t>
      </w:r>
      <w:r>
        <w:t>enables UNDP and stakeholders to monitor</w:t>
      </w:r>
      <w:r w:rsidRPr="009326C4">
        <w:t xml:space="preserve"> achieve</w:t>
      </w:r>
      <w:r>
        <w:t>ments</w:t>
      </w:r>
      <w:r w:rsidR="00EC6E92">
        <w:t>,</w:t>
      </w:r>
      <w:r>
        <w:t xml:space="preserve"> learn lessons and hold the organization accountable for </w:t>
      </w:r>
      <w:r w:rsidRPr="009326C4">
        <w:t>th</w:t>
      </w:r>
      <w:r>
        <w:t>e</w:t>
      </w:r>
      <w:r w:rsidRPr="009326C4">
        <w:t xml:space="preserve"> funds entrusted to </w:t>
      </w:r>
      <w:r>
        <w:t>it</w:t>
      </w:r>
      <w:r w:rsidRPr="009326C4">
        <w:t xml:space="preserve">.  </w:t>
      </w:r>
      <w:r w:rsidRPr="005E2C98">
        <w:rPr>
          <w:color w:val="000000"/>
        </w:rPr>
        <w:t>Th</w:t>
      </w:r>
      <w:r>
        <w:rPr>
          <w:color w:val="000000"/>
        </w:rPr>
        <w:t xml:space="preserve">is June 2014 </w:t>
      </w:r>
      <w:r w:rsidR="00EC6E92">
        <w:rPr>
          <w:color w:val="000000"/>
        </w:rPr>
        <w:t>submission</w:t>
      </w:r>
      <w:r>
        <w:rPr>
          <w:color w:val="000000"/>
        </w:rPr>
        <w:t xml:space="preserve"> of the Integrated Results and Resources Framework (IRRF) builds on the version approved with the </w:t>
      </w:r>
      <w:r w:rsidRPr="005E2C98">
        <w:rPr>
          <w:color w:val="000000"/>
        </w:rPr>
        <w:t>UNDP Strategic Plan 2014-17 at the Second Regular Session of the Executive Board in September 2013</w:t>
      </w:r>
      <w:r>
        <w:rPr>
          <w:color w:val="000000"/>
        </w:rPr>
        <w:t xml:space="preserve">. As requested by the EB, it </w:t>
      </w:r>
      <w:r w:rsidRPr="005E2C98">
        <w:rPr>
          <w:color w:val="000000"/>
        </w:rPr>
        <w:t>has been refined to improve</w:t>
      </w:r>
      <w:r w:rsidRPr="005E2C98">
        <w:rPr>
          <w:rFonts w:eastAsiaTheme="minorHAnsi"/>
          <w:lang w:val="en-US"/>
        </w:rPr>
        <w:t xml:space="preserve"> indicators and </w:t>
      </w:r>
      <w:r>
        <w:rPr>
          <w:rFonts w:eastAsiaTheme="minorHAnsi"/>
          <w:lang w:val="en-US"/>
        </w:rPr>
        <w:t xml:space="preserve">to </w:t>
      </w:r>
      <w:r w:rsidRPr="005E2C98">
        <w:rPr>
          <w:rFonts w:eastAsiaTheme="minorHAnsi"/>
          <w:lang w:val="en-US"/>
        </w:rPr>
        <w:t>develop baselines, targets and annual milestones</w:t>
      </w:r>
      <w:r>
        <w:rPr>
          <w:rFonts w:eastAsiaTheme="minorHAnsi"/>
          <w:lang w:val="en-US"/>
        </w:rPr>
        <w:t>,</w:t>
      </w:r>
      <w:r w:rsidRPr="005E2C98">
        <w:rPr>
          <w:rFonts w:eastAsiaTheme="minorHAnsi"/>
          <w:lang w:val="en-US"/>
        </w:rPr>
        <w:t xml:space="preserve"> appropriately disaggregated (where possible and relevant). </w:t>
      </w:r>
      <w:r>
        <w:rPr>
          <w:rFonts w:eastAsiaTheme="minorHAnsi"/>
          <w:lang w:val="en-US"/>
        </w:rPr>
        <w:t>The EB is invited to note the progress made on the IRRF, the dimen</w:t>
      </w:r>
      <w:r w:rsidR="006E2F26">
        <w:rPr>
          <w:rFonts w:eastAsiaTheme="minorHAnsi"/>
          <w:lang w:val="en-US"/>
        </w:rPr>
        <w:t>sions which have been included to date</w:t>
      </w:r>
      <w:r>
        <w:rPr>
          <w:rFonts w:eastAsiaTheme="minorHAnsi"/>
          <w:lang w:val="en-US"/>
        </w:rPr>
        <w:t xml:space="preserve"> </w:t>
      </w:r>
      <w:r>
        <w:rPr>
          <w:rFonts w:eastAsiaTheme="minorHAnsi"/>
          <w:i/>
          <w:lang w:val="en-US"/>
        </w:rPr>
        <w:t>(paragraph 4)</w:t>
      </w:r>
      <w:r w:rsidR="006E2F26">
        <w:rPr>
          <w:rFonts w:eastAsiaTheme="minorHAnsi"/>
          <w:i/>
          <w:lang w:val="en-US"/>
        </w:rPr>
        <w:t>,</w:t>
      </w:r>
      <w:r>
        <w:rPr>
          <w:rFonts w:eastAsiaTheme="minorHAnsi"/>
          <w:i/>
          <w:lang w:val="en-US"/>
        </w:rPr>
        <w:t xml:space="preserve"> </w:t>
      </w:r>
      <w:r>
        <w:rPr>
          <w:rFonts w:eastAsiaTheme="minorHAnsi"/>
          <w:lang w:val="en-US"/>
        </w:rPr>
        <w:t xml:space="preserve">and </w:t>
      </w:r>
      <w:r w:rsidR="006E2F26">
        <w:rPr>
          <w:rFonts w:eastAsiaTheme="minorHAnsi"/>
          <w:lang w:val="en-US"/>
        </w:rPr>
        <w:t xml:space="preserve">the </w:t>
      </w:r>
      <w:r>
        <w:rPr>
          <w:color w:val="000000"/>
        </w:rPr>
        <w:t xml:space="preserve">further work which will be </w:t>
      </w:r>
      <w:r w:rsidR="006E2F26">
        <w:rPr>
          <w:color w:val="000000"/>
        </w:rPr>
        <w:t>undertaken in the coming</w:t>
      </w:r>
      <w:r>
        <w:rPr>
          <w:color w:val="000000"/>
        </w:rPr>
        <w:t xml:space="preserve"> months</w:t>
      </w:r>
      <w:r>
        <w:rPr>
          <w:i/>
          <w:color w:val="000000"/>
        </w:rPr>
        <w:t xml:space="preserve"> (paragraph 6)</w:t>
      </w:r>
      <w:r>
        <w:rPr>
          <w:color w:val="000000"/>
        </w:rPr>
        <w:t xml:space="preserve">. </w:t>
      </w:r>
      <w:r>
        <w:rPr>
          <w:rFonts w:eastAsiaTheme="minorHAnsi"/>
          <w:lang w:val="en-US"/>
        </w:rPr>
        <w:t>The IRRF is a “living document” that will be updated and/or revised each year based on experience working with the indicators (including relevance and data availability) and with progress against the performance targets.</w:t>
      </w:r>
    </w:p>
    <w:p w:rsidR="006F2D39" w:rsidRPr="005E2C98" w:rsidRDefault="006F2D39" w:rsidP="006F2D39">
      <w:pPr>
        <w:tabs>
          <w:tab w:val="left" w:pos="475"/>
        </w:tabs>
        <w:autoSpaceDE w:val="0"/>
        <w:autoSpaceDN w:val="0"/>
        <w:adjustRightInd w:val="0"/>
        <w:ind w:left="1080" w:right="720"/>
        <w:jc w:val="both"/>
        <w:rPr>
          <w:i/>
          <w:color w:val="000000"/>
        </w:rPr>
      </w:pPr>
    </w:p>
    <w:p w:rsidR="006F2D39" w:rsidRPr="00A47120" w:rsidRDefault="006F2D39" w:rsidP="007046A0">
      <w:pPr>
        <w:numPr>
          <w:ilvl w:val="0"/>
          <w:numId w:val="1"/>
        </w:numPr>
        <w:tabs>
          <w:tab w:val="left" w:pos="475"/>
        </w:tabs>
        <w:autoSpaceDE w:val="0"/>
        <w:autoSpaceDN w:val="0"/>
        <w:adjustRightInd w:val="0"/>
        <w:ind w:left="1080" w:right="720"/>
        <w:jc w:val="both"/>
        <w:rPr>
          <w:i/>
          <w:color w:val="000000"/>
        </w:rPr>
      </w:pPr>
      <w:r w:rsidRPr="00F92E90">
        <w:rPr>
          <w:rFonts w:eastAsiaTheme="minorHAnsi"/>
          <w:lang w:val="en-US"/>
        </w:rPr>
        <w:t>The IRRF has been developed in accordance with the</w:t>
      </w:r>
      <w:r w:rsidRPr="00D33528">
        <w:rPr>
          <w:rFonts w:eastAsiaTheme="minorHAnsi"/>
          <w:lang w:val="en-US"/>
        </w:rPr>
        <w:t xml:space="preserve"> core principles set out in the approved September 2013 document: </w:t>
      </w:r>
      <w:r w:rsidRPr="00371902">
        <w:rPr>
          <w:rFonts w:eastAsiaTheme="minorHAnsi"/>
          <w:i/>
          <w:lang w:val="en-US"/>
        </w:rPr>
        <w:t xml:space="preserve">that UNDP is a demand-driven organization and aligns its support </w:t>
      </w:r>
      <w:r w:rsidRPr="007046A0">
        <w:rPr>
          <w:rFonts w:eastAsiaTheme="minorHAnsi"/>
          <w:i/>
          <w:szCs w:val="22"/>
          <w:lang w:val="en-US"/>
        </w:rPr>
        <w:t xml:space="preserve">behind national priorities. UNDP support under the outcomes and outputs below are decided at country level, based on national demand. Only Country Offices that provide support based on demand under a given outcome monitor the relevant indicators in respective output dimensions. The framework helps UNDP and the Executive Board to understand how well UNDP is contributing to development according to demand and plan; it is not for reporting on performance of programme countries (as per EB decision 2011/14). </w:t>
      </w:r>
      <w:r w:rsidRPr="009461FC">
        <w:rPr>
          <w:lang w:val="en-US"/>
        </w:rPr>
        <w:t xml:space="preserve">Likewise, the evidence gathered to monitor the indicators is, wherever possible at output level, based on national statistics and data, and in all cases gathered routinely through programme and project monitoring with relevant national and other partners. This evidence should be </w:t>
      </w:r>
      <w:r w:rsidR="00A42978" w:rsidRPr="009461FC">
        <w:rPr>
          <w:lang w:val="en-US"/>
        </w:rPr>
        <w:t xml:space="preserve">objectively </w:t>
      </w:r>
      <w:r w:rsidRPr="009461FC">
        <w:rPr>
          <w:lang w:val="en-US"/>
        </w:rPr>
        <w:t xml:space="preserve">verifiable and subject to UNDP’s programme and policy procedures including the Evaluation Policy. These commitments remain the foundation of UNDP’s Strategic Plan and the IRRF. </w:t>
      </w:r>
    </w:p>
    <w:p w:rsidR="006F2D39" w:rsidRPr="009461FC" w:rsidRDefault="006F2D39" w:rsidP="007046A0">
      <w:pPr>
        <w:tabs>
          <w:tab w:val="left" w:pos="475"/>
        </w:tabs>
        <w:autoSpaceDE w:val="0"/>
        <w:autoSpaceDN w:val="0"/>
        <w:adjustRightInd w:val="0"/>
        <w:ind w:right="720"/>
        <w:jc w:val="both"/>
        <w:rPr>
          <w:rFonts w:eastAsiaTheme="minorHAnsi"/>
          <w:lang w:val="en-US"/>
        </w:rPr>
      </w:pPr>
    </w:p>
    <w:p w:rsidR="006F2D39" w:rsidRPr="00886A19" w:rsidRDefault="006F2D39" w:rsidP="006F2D39">
      <w:pPr>
        <w:tabs>
          <w:tab w:val="left" w:pos="475"/>
        </w:tabs>
        <w:autoSpaceDE w:val="0"/>
        <w:autoSpaceDN w:val="0"/>
        <w:adjustRightInd w:val="0"/>
        <w:ind w:left="1080" w:right="720" w:hanging="1080"/>
        <w:jc w:val="both"/>
        <w:rPr>
          <w:i/>
          <w:color w:val="000000"/>
        </w:rPr>
      </w:pPr>
      <w:r>
        <w:rPr>
          <w:rFonts w:eastAsiaTheme="minorHAnsi"/>
          <w:i/>
          <w:lang w:val="en-US"/>
        </w:rPr>
        <w:tab/>
      </w:r>
      <w:r>
        <w:rPr>
          <w:rFonts w:eastAsiaTheme="minorHAnsi"/>
          <w:i/>
          <w:lang w:val="en-US"/>
        </w:rPr>
        <w:tab/>
      </w:r>
      <w:r w:rsidRPr="00A42978">
        <w:rPr>
          <w:rFonts w:eastAsiaTheme="minorHAnsi"/>
          <w:lang w:val="en-US"/>
        </w:rPr>
        <w:t>3.</w:t>
      </w:r>
      <w:r>
        <w:rPr>
          <w:rFonts w:eastAsiaTheme="minorHAnsi"/>
          <w:lang w:val="en-US"/>
        </w:rPr>
        <w:tab/>
        <w:t>Th</w:t>
      </w:r>
      <w:r w:rsidR="0000688F">
        <w:rPr>
          <w:rFonts w:eastAsiaTheme="minorHAnsi"/>
          <w:lang w:val="en-US"/>
        </w:rPr>
        <w:t>e IRRF</w:t>
      </w:r>
      <w:r w:rsidRPr="00141819">
        <w:rPr>
          <w:rFonts w:eastAsiaTheme="minorHAnsi"/>
          <w:lang w:val="en-US"/>
        </w:rPr>
        <w:t xml:space="preserve"> builds on partner feedback through consultation with members of the E</w:t>
      </w:r>
      <w:r>
        <w:rPr>
          <w:rFonts w:eastAsiaTheme="minorHAnsi"/>
          <w:lang w:val="en-US"/>
        </w:rPr>
        <w:t xml:space="preserve">xecutive </w:t>
      </w:r>
      <w:r w:rsidRPr="00141819">
        <w:rPr>
          <w:rFonts w:eastAsiaTheme="minorHAnsi"/>
          <w:lang w:val="en-US"/>
        </w:rPr>
        <w:t>B</w:t>
      </w:r>
      <w:r>
        <w:rPr>
          <w:rFonts w:eastAsiaTheme="minorHAnsi"/>
          <w:lang w:val="en-US"/>
        </w:rPr>
        <w:t>oard (EB)</w:t>
      </w:r>
      <w:r w:rsidRPr="00141819">
        <w:rPr>
          <w:rFonts w:eastAsiaTheme="minorHAnsi"/>
          <w:lang w:val="en-US"/>
        </w:rPr>
        <w:t xml:space="preserve"> including the external Peer Review Group</w:t>
      </w:r>
      <w:r>
        <w:rPr>
          <w:rFonts w:eastAsiaTheme="minorHAnsi"/>
          <w:lang w:val="en-US"/>
        </w:rPr>
        <w:t xml:space="preserve"> on results</w:t>
      </w:r>
      <w:r w:rsidRPr="00141819">
        <w:rPr>
          <w:rFonts w:eastAsiaTheme="minorHAnsi"/>
          <w:lang w:val="en-US"/>
        </w:rPr>
        <w:t xml:space="preserve">. </w:t>
      </w:r>
      <w:r>
        <w:t xml:space="preserve">It </w:t>
      </w:r>
      <w:r w:rsidRPr="009326C4">
        <w:t>is consistent with UNDG R</w:t>
      </w:r>
      <w:r>
        <w:t xml:space="preserve">esults </w:t>
      </w:r>
      <w:r w:rsidRPr="009326C4">
        <w:t>B</w:t>
      </w:r>
      <w:r>
        <w:t>ased Management</w:t>
      </w:r>
      <w:r w:rsidR="0034238C">
        <w:t xml:space="preserve"> (RBM)</w:t>
      </w:r>
      <w:r>
        <w:t xml:space="preserve"> </w:t>
      </w:r>
      <w:r w:rsidRPr="009326C4">
        <w:t>terminologies, QCPR, EB decisions, and harmonized with peer agencies</w:t>
      </w:r>
      <w:r>
        <w:t>: UNICEF, UN-Women</w:t>
      </w:r>
      <w:r w:rsidR="0038606B">
        <w:t>,</w:t>
      </w:r>
      <w:r w:rsidR="00A42978">
        <w:t xml:space="preserve"> </w:t>
      </w:r>
      <w:r>
        <w:t>UNFPA</w:t>
      </w:r>
      <w:r w:rsidR="0038606B">
        <w:t xml:space="preserve"> and WFP</w:t>
      </w:r>
      <w:r w:rsidRPr="009326C4">
        <w:t>.</w:t>
      </w:r>
      <w:r>
        <w:t xml:space="preserve"> </w:t>
      </w:r>
      <w:r w:rsidRPr="00141819">
        <w:rPr>
          <w:lang w:val="en-US"/>
        </w:rPr>
        <w:t>UNDP in partnership with the peer agencies, have taken concrete steps towards converging strategic planning, particularly with respect to specific indicators in results frameworks.</w:t>
      </w:r>
    </w:p>
    <w:p w:rsidR="006F2D39" w:rsidRPr="00886A19" w:rsidRDefault="006F2D39" w:rsidP="006F2D39">
      <w:pPr>
        <w:tabs>
          <w:tab w:val="left" w:pos="475"/>
        </w:tabs>
        <w:autoSpaceDE w:val="0"/>
        <w:autoSpaceDN w:val="0"/>
        <w:adjustRightInd w:val="0"/>
        <w:ind w:left="1080" w:right="720"/>
        <w:jc w:val="both"/>
        <w:rPr>
          <w:i/>
          <w:color w:val="000000"/>
        </w:rPr>
      </w:pPr>
    </w:p>
    <w:p w:rsidR="006F2D39" w:rsidRDefault="006F2D39" w:rsidP="006F2D39">
      <w:pPr>
        <w:tabs>
          <w:tab w:val="left" w:pos="475"/>
        </w:tabs>
        <w:ind w:left="1080" w:right="720"/>
        <w:jc w:val="both"/>
        <w:rPr>
          <w:color w:val="000000"/>
        </w:rPr>
      </w:pPr>
      <w:r>
        <w:rPr>
          <w:color w:val="000000"/>
        </w:rPr>
        <w:t>4</w:t>
      </w:r>
      <w:r w:rsidRPr="00A516EB">
        <w:rPr>
          <w:color w:val="000000"/>
        </w:rPr>
        <w:t>.</w:t>
      </w:r>
      <w:r w:rsidRPr="00A516EB">
        <w:rPr>
          <w:color w:val="000000"/>
        </w:rPr>
        <w:tab/>
      </w:r>
      <w:r>
        <w:rPr>
          <w:color w:val="000000"/>
        </w:rPr>
        <w:t>As</w:t>
      </w:r>
      <w:r w:rsidRPr="00A516EB">
        <w:rPr>
          <w:color w:val="000000"/>
        </w:rPr>
        <w:t xml:space="preserve"> this is the first year of a four year SP</w:t>
      </w:r>
      <w:r>
        <w:rPr>
          <w:color w:val="000000"/>
        </w:rPr>
        <w:t xml:space="preserve"> and this IRRF </w:t>
      </w:r>
      <w:r w:rsidR="008F364A">
        <w:rPr>
          <w:color w:val="000000"/>
        </w:rPr>
        <w:t>demand</w:t>
      </w:r>
      <w:r>
        <w:rPr>
          <w:color w:val="000000"/>
        </w:rPr>
        <w:t xml:space="preserve">s a </w:t>
      </w:r>
      <w:r w:rsidR="00A32A31">
        <w:rPr>
          <w:color w:val="000000"/>
        </w:rPr>
        <w:t xml:space="preserve">much broader </w:t>
      </w:r>
      <w:r>
        <w:rPr>
          <w:color w:val="000000"/>
        </w:rPr>
        <w:t>approach to working with data for UNDP (</w:t>
      </w:r>
      <w:r w:rsidR="00A32A31">
        <w:rPr>
          <w:color w:val="000000"/>
        </w:rPr>
        <w:t>reflected in</w:t>
      </w:r>
      <w:r>
        <w:rPr>
          <w:color w:val="000000"/>
        </w:rPr>
        <w:t xml:space="preserve"> a significant effort in data collection across 136 Country Offices and 154 programme countries)</w:t>
      </w:r>
      <w:r w:rsidR="00A32A31">
        <w:rPr>
          <w:color w:val="000000"/>
        </w:rPr>
        <w:t>,</w:t>
      </w:r>
      <w:r>
        <w:rPr>
          <w:color w:val="000000"/>
        </w:rPr>
        <w:t xml:space="preserve"> a number of </w:t>
      </w:r>
      <w:r w:rsidR="00F94E8D">
        <w:rPr>
          <w:color w:val="000000"/>
        </w:rPr>
        <w:t>area</w:t>
      </w:r>
      <w:r>
        <w:rPr>
          <w:color w:val="000000"/>
        </w:rPr>
        <w:t xml:space="preserve">s remain under development. </w:t>
      </w:r>
      <w:r w:rsidR="00F94E8D">
        <w:rPr>
          <w:color w:val="000000"/>
        </w:rPr>
        <w:t>As of this date</w:t>
      </w:r>
      <w:r>
        <w:rPr>
          <w:color w:val="000000"/>
        </w:rPr>
        <w:t xml:space="preserve">, it has been possible to include </w:t>
      </w:r>
      <w:r w:rsidR="00F94E8D">
        <w:rPr>
          <w:color w:val="000000"/>
        </w:rPr>
        <w:t xml:space="preserve">in the IRRF </w:t>
      </w:r>
      <w:r>
        <w:rPr>
          <w:color w:val="000000"/>
        </w:rPr>
        <w:t>the following</w:t>
      </w:r>
      <w:r w:rsidR="00F94E8D">
        <w:rPr>
          <w:color w:val="000000"/>
        </w:rPr>
        <w:t xml:space="preserve">, </w:t>
      </w:r>
      <w:r w:rsidRPr="00BA08D8">
        <w:rPr>
          <w:color w:val="000000"/>
        </w:rPr>
        <w:t>prepared in accordance with Executive Board decision 2013/27</w:t>
      </w:r>
      <w:r>
        <w:rPr>
          <w:color w:val="000000"/>
        </w:rPr>
        <w:t>:</w:t>
      </w:r>
    </w:p>
    <w:p w:rsidR="006F2D39" w:rsidRDefault="006F2D39" w:rsidP="006F2D39">
      <w:pPr>
        <w:tabs>
          <w:tab w:val="left" w:pos="475"/>
        </w:tabs>
        <w:ind w:left="1080" w:right="720"/>
        <w:jc w:val="both"/>
        <w:rPr>
          <w:color w:val="000000"/>
        </w:rPr>
      </w:pPr>
    </w:p>
    <w:p w:rsidR="006F2D39" w:rsidRDefault="006F2D39" w:rsidP="00A67081">
      <w:pPr>
        <w:pStyle w:val="ListParagraph"/>
        <w:numPr>
          <w:ilvl w:val="0"/>
          <w:numId w:val="17"/>
        </w:numPr>
        <w:tabs>
          <w:tab w:val="left" w:pos="475"/>
        </w:tabs>
        <w:spacing w:line="240" w:lineRule="auto"/>
        <w:ind w:right="720"/>
        <w:jc w:val="both"/>
        <w:rPr>
          <w:color w:val="000000"/>
        </w:rPr>
      </w:pPr>
      <w:r>
        <w:rPr>
          <w:color w:val="000000"/>
        </w:rPr>
        <w:t>A framework with a full development results chain including impact, outcome and output levels; the latter captures the development change resulting directly from UNDP’s support through the products and services we deliver.</w:t>
      </w:r>
    </w:p>
    <w:p w:rsidR="006F2D39" w:rsidRDefault="006F2D39" w:rsidP="00A67081">
      <w:pPr>
        <w:pStyle w:val="ListParagraph"/>
        <w:numPr>
          <w:ilvl w:val="0"/>
          <w:numId w:val="17"/>
        </w:numPr>
        <w:tabs>
          <w:tab w:val="left" w:pos="475"/>
        </w:tabs>
        <w:spacing w:line="240" w:lineRule="auto"/>
        <w:ind w:right="720"/>
        <w:jc w:val="both"/>
        <w:rPr>
          <w:color w:val="000000"/>
        </w:rPr>
      </w:pPr>
      <w:r>
        <w:rPr>
          <w:color w:val="000000"/>
        </w:rPr>
        <w:t>An integrated framework which includes both development results and organisational results in order to m</w:t>
      </w:r>
      <w:r w:rsidR="00021D4C">
        <w:rPr>
          <w:color w:val="000000"/>
        </w:rPr>
        <w:t>easure, monitor and report on the relationship between</w:t>
      </w:r>
      <w:r>
        <w:rPr>
          <w:color w:val="000000"/>
        </w:rPr>
        <w:t xml:space="preserve"> UNDP’s effectiveness and efficiency.</w:t>
      </w:r>
    </w:p>
    <w:p w:rsidR="006F2D39" w:rsidRPr="00B5764B" w:rsidRDefault="006F2D39" w:rsidP="00A67081">
      <w:pPr>
        <w:pStyle w:val="ListParagraph"/>
        <w:numPr>
          <w:ilvl w:val="0"/>
          <w:numId w:val="17"/>
        </w:numPr>
        <w:tabs>
          <w:tab w:val="left" w:pos="475"/>
        </w:tabs>
        <w:spacing w:line="240" w:lineRule="auto"/>
        <w:ind w:right="720"/>
        <w:jc w:val="both"/>
        <w:rPr>
          <w:color w:val="000000"/>
        </w:rPr>
      </w:pPr>
      <w:r w:rsidRPr="00B5764B">
        <w:rPr>
          <w:color w:val="000000"/>
        </w:rPr>
        <w:t>A results and resources framework which sets out an indicative resource envelope for each of the seven outcomes over the next four years.</w:t>
      </w:r>
    </w:p>
    <w:p w:rsidR="006F2D39" w:rsidRPr="00A73C2F" w:rsidRDefault="006F2D39" w:rsidP="00A67081">
      <w:pPr>
        <w:pStyle w:val="ListParagraph"/>
        <w:numPr>
          <w:ilvl w:val="0"/>
          <w:numId w:val="17"/>
        </w:numPr>
        <w:tabs>
          <w:tab w:val="left" w:pos="475"/>
        </w:tabs>
        <w:spacing w:line="240" w:lineRule="auto"/>
        <w:ind w:right="720"/>
        <w:jc w:val="both"/>
        <w:rPr>
          <w:color w:val="000000"/>
        </w:rPr>
      </w:pPr>
      <w:r w:rsidRPr="00B5764B">
        <w:rPr>
          <w:color w:val="000000"/>
        </w:rPr>
        <w:t xml:space="preserve">Harmonized indicators at outcome and output level with other UN agencies including </w:t>
      </w:r>
      <w:r w:rsidRPr="00A73C2F">
        <w:rPr>
          <w:color w:val="000000"/>
        </w:rPr>
        <w:t xml:space="preserve">a set of common indicators for the QCPR. </w:t>
      </w:r>
    </w:p>
    <w:p w:rsidR="0023427B" w:rsidRPr="00B304AB" w:rsidRDefault="0023427B" w:rsidP="00A67081">
      <w:pPr>
        <w:pStyle w:val="ListParagraph"/>
        <w:numPr>
          <w:ilvl w:val="0"/>
          <w:numId w:val="17"/>
        </w:numPr>
        <w:tabs>
          <w:tab w:val="left" w:pos="475"/>
        </w:tabs>
        <w:spacing w:line="240" w:lineRule="auto"/>
        <w:ind w:right="720"/>
        <w:jc w:val="both"/>
        <w:rPr>
          <w:color w:val="000000"/>
        </w:rPr>
      </w:pPr>
      <w:r w:rsidRPr="00B304AB">
        <w:rPr>
          <w:color w:val="000000"/>
        </w:rPr>
        <w:lastRenderedPageBreak/>
        <w:t xml:space="preserve">Of the 128 indicators in the development tiers (impact, outcome and output)   85% have been populated with baselines, milestones (where relevant) and targets. Of the remaining indicators to be populated, 7% relate to the post-2015 agenda (and therefore the methodology is under development) and 8% are under review for the reasons set out below in </w:t>
      </w:r>
      <w:r w:rsidRPr="00B304AB">
        <w:rPr>
          <w:i/>
          <w:color w:val="000000"/>
        </w:rPr>
        <w:t>paragraph 5.</w:t>
      </w:r>
      <w:r w:rsidRPr="00B304AB">
        <w:rPr>
          <w:color w:val="000000"/>
        </w:rPr>
        <w:t xml:space="preserve">  See the notes in the IRRF for more details on those highlighted as under review.</w:t>
      </w:r>
    </w:p>
    <w:p w:rsidR="0023427B" w:rsidRPr="00B304AB" w:rsidRDefault="0023427B" w:rsidP="00A67081">
      <w:pPr>
        <w:pStyle w:val="ListParagraph"/>
        <w:numPr>
          <w:ilvl w:val="0"/>
          <w:numId w:val="17"/>
        </w:numPr>
        <w:tabs>
          <w:tab w:val="left" w:pos="475"/>
        </w:tabs>
        <w:spacing w:line="240" w:lineRule="auto"/>
        <w:ind w:right="720"/>
        <w:jc w:val="both"/>
        <w:rPr>
          <w:color w:val="000000"/>
        </w:rPr>
      </w:pPr>
      <w:r w:rsidRPr="00B304AB">
        <w:rPr>
          <w:color w:val="000000"/>
        </w:rPr>
        <w:t>Of the 50 indicators in the organisational efficiency and effectiveness tier, 78% have been populated. Of the remaining indicators to be populated, 16% are common QCPR related indicators which are pending agreement on a common methodology with other UN agencies and 6% are related to new areas of work to develop, for example, project quality standards or new surveys to measure and monitor the efficiency and effectiveness of UNDP’s work. These will be populated within the next six to twelve months.</w:t>
      </w:r>
    </w:p>
    <w:p w:rsidR="006F2D39" w:rsidRPr="0023427B" w:rsidRDefault="006F2D39" w:rsidP="00A67081">
      <w:pPr>
        <w:pStyle w:val="ListParagraph"/>
        <w:numPr>
          <w:ilvl w:val="0"/>
          <w:numId w:val="17"/>
        </w:numPr>
        <w:tabs>
          <w:tab w:val="left" w:pos="475"/>
        </w:tabs>
        <w:spacing w:line="240" w:lineRule="auto"/>
        <w:ind w:right="720"/>
        <w:jc w:val="both"/>
        <w:rPr>
          <w:color w:val="000000"/>
        </w:rPr>
      </w:pPr>
      <w:r w:rsidRPr="0023427B">
        <w:rPr>
          <w:color w:val="000000"/>
        </w:rPr>
        <w:t xml:space="preserve">Baselines and targets are provided for all those </w:t>
      </w:r>
      <w:r w:rsidR="00BE2AB2" w:rsidRPr="0023427B">
        <w:rPr>
          <w:color w:val="000000"/>
        </w:rPr>
        <w:t>where</w:t>
      </w:r>
      <w:r w:rsidR="00E652E9" w:rsidRPr="0023427B">
        <w:rPr>
          <w:color w:val="000000"/>
        </w:rPr>
        <w:t xml:space="preserve"> indicators</w:t>
      </w:r>
      <w:r w:rsidR="00BE2AB2" w:rsidRPr="0023427B">
        <w:rPr>
          <w:color w:val="000000"/>
        </w:rPr>
        <w:t xml:space="preserve"> were </w:t>
      </w:r>
      <w:r w:rsidR="00E652E9" w:rsidRPr="0023427B">
        <w:rPr>
          <w:color w:val="000000"/>
        </w:rPr>
        <w:t xml:space="preserve">relevant and </w:t>
      </w:r>
      <w:r w:rsidRPr="0023427B">
        <w:rPr>
          <w:color w:val="000000"/>
        </w:rPr>
        <w:t>data</w:t>
      </w:r>
      <w:r w:rsidR="00BE2AB2" w:rsidRPr="0023427B">
        <w:rPr>
          <w:color w:val="000000"/>
        </w:rPr>
        <w:t xml:space="preserve"> is</w:t>
      </w:r>
      <w:r w:rsidRPr="0023427B">
        <w:rPr>
          <w:color w:val="000000"/>
        </w:rPr>
        <w:t xml:space="preserve"> </w:t>
      </w:r>
      <w:r w:rsidR="001E7B08" w:rsidRPr="0023427B">
        <w:rPr>
          <w:color w:val="000000"/>
        </w:rPr>
        <w:t xml:space="preserve">available. </w:t>
      </w:r>
      <w:r w:rsidRPr="0023427B">
        <w:rPr>
          <w:color w:val="000000"/>
        </w:rPr>
        <w:t>Milestone data for 2014 only has been provided at the output level</w:t>
      </w:r>
      <w:r w:rsidR="0052136E" w:rsidRPr="0023427B">
        <w:rPr>
          <w:color w:val="000000"/>
        </w:rPr>
        <w:t>.</w:t>
      </w:r>
      <w:r w:rsidRPr="0023427B">
        <w:rPr>
          <w:color w:val="000000"/>
        </w:rPr>
        <w:t xml:space="preserve"> </w:t>
      </w:r>
    </w:p>
    <w:p w:rsidR="006F2D39" w:rsidRDefault="006F2D39" w:rsidP="00A67081">
      <w:pPr>
        <w:pStyle w:val="ListParagraph"/>
        <w:numPr>
          <w:ilvl w:val="0"/>
          <w:numId w:val="17"/>
        </w:numPr>
        <w:tabs>
          <w:tab w:val="left" w:pos="475"/>
        </w:tabs>
        <w:spacing w:line="240" w:lineRule="auto"/>
        <w:ind w:right="720"/>
        <w:jc w:val="both"/>
        <w:rPr>
          <w:color w:val="000000"/>
        </w:rPr>
      </w:pPr>
      <w:r>
        <w:rPr>
          <w:color w:val="000000"/>
        </w:rPr>
        <w:t>Prioritisation has been given to disaggregation by sex (male/female) in the first year. UNDP will invest in efforts, including with other UN agencies and national partners, to progressively develop methods to collect other types of disaggregated data so that monitoring and tracking of indicators is meaningful for the overall purpose of reaching the poorest and most disadvantaged.</w:t>
      </w:r>
    </w:p>
    <w:p w:rsidR="006F2D39" w:rsidRDefault="006F2D39" w:rsidP="006F2D39">
      <w:pPr>
        <w:pStyle w:val="ListParagraph"/>
        <w:tabs>
          <w:tab w:val="left" w:pos="475"/>
        </w:tabs>
        <w:ind w:left="1800" w:right="720"/>
        <w:jc w:val="both"/>
        <w:rPr>
          <w:color w:val="000000"/>
        </w:rPr>
      </w:pPr>
    </w:p>
    <w:p w:rsidR="006F2D39" w:rsidRDefault="006F2D39" w:rsidP="006F2D39">
      <w:pPr>
        <w:tabs>
          <w:tab w:val="left" w:pos="475"/>
        </w:tabs>
        <w:ind w:left="1080" w:right="720"/>
        <w:jc w:val="both"/>
        <w:rPr>
          <w:color w:val="000000"/>
        </w:rPr>
      </w:pPr>
      <w:r>
        <w:rPr>
          <w:color w:val="000000"/>
        </w:rPr>
        <w:t>5.</w:t>
      </w:r>
      <w:r>
        <w:rPr>
          <w:color w:val="000000"/>
        </w:rPr>
        <w:tab/>
      </w:r>
      <w:r w:rsidR="002E799B">
        <w:rPr>
          <w:color w:val="000000"/>
        </w:rPr>
        <w:t>Key challenges include</w:t>
      </w:r>
      <w:r>
        <w:rPr>
          <w:color w:val="000000"/>
        </w:rPr>
        <w:t>: 1) some data was not available at the country level in the time allotted</w:t>
      </w:r>
      <w:r w:rsidR="00BD7E3B">
        <w:rPr>
          <w:color w:val="000000"/>
        </w:rPr>
        <w:t xml:space="preserve"> for data collection</w:t>
      </w:r>
      <w:r>
        <w:rPr>
          <w:color w:val="000000"/>
        </w:rPr>
        <w:t xml:space="preserve"> and, therefore baselines and targets have not yet been set by all relevant </w:t>
      </w:r>
      <w:r w:rsidR="00A42978">
        <w:rPr>
          <w:color w:val="000000"/>
        </w:rPr>
        <w:t xml:space="preserve">country </w:t>
      </w:r>
      <w:r>
        <w:rPr>
          <w:color w:val="000000"/>
        </w:rPr>
        <w:t xml:space="preserve">offices for all indicators; </w:t>
      </w:r>
      <w:r w:rsidR="00524B21">
        <w:rPr>
          <w:color w:val="000000"/>
        </w:rPr>
        <w:t>2</w:t>
      </w:r>
      <w:r>
        <w:rPr>
          <w:color w:val="000000"/>
        </w:rPr>
        <w:t xml:space="preserve">) a number of indicators were deemed “not relevant” by a  number of country offices </w:t>
      </w:r>
      <w:r w:rsidR="002E799B">
        <w:rPr>
          <w:color w:val="000000"/>
        </w:rPr>
        <w:t>linked with</w:t>
      </w:r>
      <w:r>
        <w:rPr>
          <w:color w:val="000000"/>
        </w:rPr>
        <w:t xml:space="preserve"> the related output – these indicators will need to be revisited, revised or potentially removed over the next six months in time for the next round of data collection;  </w:t>
      </w:r>
      <w:r w:rsidR="00963A20">
        <w:rPr>
          <w:color w:val="000000"/>
        </w:rPr>
        <w:t>3</w:t>
      </w:r>
      <w:r>
        <w:rPr>
          <w:color w:val="000000"/>
        </w:rPr>
        <w:t xml:space="preserve">) not all country offices were able to access disaggregated data </w:t>
      </w:r>
      <w:r w:rsidR="001E71FC">
        <w:rPr>
          <w:color w:val="000000"/>
        </w:rPr>
        <w:t>yet; and 4</w:t>
      </w:r>
      <w:r>
        <w:rPr>
          <w:color w:val="000000"/>
        </w:rPr>
        <w:t xml:space="preserve">) in attempting to set baselines and targets, a number of country offices realized they had </w:t>
      </w:r>
      <w:r w:rsidR="00677DF5">
        <w:rPr>
          <w:color w:val="000000"/>
        </w:rPr>
        <w:t xml:space="preserve">not </w:t>
      </w:r>
      <w:r>
        <w:rPr>
          <w:color w:val="000000"/>
        </w:rPr>
        <w:t xml:space="preserve">associated (“linked”) their </w:t>
      </w:r>
      <w:r w:rsidR="00336AE3">
        <w:rPr>
          <w:color w:val="000000"/>
        </w:rPr>
        <w:t xml:space="preserve">country </w:t>
      </w:r>
      <w:r>
        <w:rPr>
          <w:color w:val="000000"/>
        </w:rPr>
        <w:t xml:space="preserve">results with </w:t>
      </w:r>
      <w:r w:rsidR="00336AE3">
        <w:rPr>
          <w:color w:val="000000"/>
        </w:rPr>
        <w:t>the most appropriate</w:t>
      </w:r>
      <w:r w:rsidR="00677DF5">
        <w:rPr>
          <w:color w:val="000000"/>
        </w:rPr>
        <w:t xml:space="preserve"> </w:t>
      </w:r>
      <w:r w:rsidR="00336AE3">
        <w:rPr>
          <w:color w:val="000000"/>
        </w:rPr>
        <w:t xml:space="preserve">IRRF </w:t>
      </w:r>
      <w:r>
        <w:rPr>
          <w:color w:val="000000"/>
        </w:rPr>
        <w:t xml:space="preserve">output/indicator. </w:t>
      </w:r>
    </w:p>
    <w:p w:rsidR="006F2D39" w:rsidRDefault="006F2D39" w:rsidP="006F2D39">
      <w:pPr>
        <w:tabs>
          <w:tab w:val="left" w:pos="475"/>
        </w:tabs>
        <w:ind w:left="1080" w:right="720"/>
        <w:jc w:val="both"/>
        <w:rPr>
          <w:color w:val="000000"/>
        </w:rPr>
      </w:pPr>
    </w:p>
    <w:p w:rsidR="006F2D39" w:rsidRDefault="006F2D39" w:rsidP="006F2D39">
      <w:pPr>
        <w:tabs>
          <w:tab w:val="left" w:pos="475"/>
        </w:tabs>
        <w:ind w:left="1080" w:right="720"/>
        <w:jc w:val="both"/>
        <w:rPr>
          <w:color w:val="000000"/>
        </w:rPr>
      </w:pPr>
      <w:r>
        <w:rPr>
          <w:color w:val="000000"/>
        </w:rPr>
        <w:t>6.</w:t>
      </w:r>
      <w:r>
        <w:rPr>
          <w:color w:val="000000"/>
        </w:rPr>
        <w:tab/>
        <w:t xml:space="preserve">UNDP will continue to refine the indicators, data and “linking” over the </w:t>
      </w:r>
      <w:r w:rsidR="000E6EA8">
        <w:rPr>
          <w:color w:val="000000"/>
        </w:rPr>
        <w:t xml:space="preserve">coming months.  </w:t>
      </w:r>
      <w:r w:rsidRPr="002D3509">
        <w:rPr>
          <w:color w:val="000000"/>
        </w:rPr>
        <w:t xml:space="preserve">This </w:t>
      </w:r>
      <w:r>
        <w:rPr>
          <w:color w:val="000000"/>
        </w:rPr>
        <w:t xml:space="preserve">approach </w:t>
      </w:r>
      <w:r w:rsidR="000E6EA8">
        <w:rPr>
          <w:color w:val="000000"/>
        </w:rPr>
        <w:t>is consistent</w:t>
      </w:r>
      <w:r w:rsidRPr="002D3509">
        <w:rPr>
          <w:color w:val="000000"/>
        </w:rPr>
        <w:t xml:space="preserve"> </w:t>
      </w:r>
      <w:r w:rsidR="000E6EA8">
        <w:rPr>
          <w:color w:val="000000"/>
        </w:rPr>
        <w:t xml:space="preserve">with </w:t>
      </w:r>
      <w:r w:rsidRPr="002D3509">
        <w:rPr>
          <w:color w:val="000000"/>
        </w:rPr>
        <w:t xml:space="preserve">practice by peer organisations </w:t>
      </w:r>
      <w:r w:rsidR="000E6EA8">
        <w:rPr>
          <w:color w:val="000000"/>
        </w:rPr>
        <w:t xml:space="preserve">as communicated by the members of the </w:t>
      </w:r>
      <w:r w:rsidRPr="002D3509">
        <w:rPr>
          <w:color w:val="000000"/>
        </w:rPr>
        <w:t>external Peer Review Group</w:t>
      </w:r>
      <w:r w:rsidR="001236C4">
        <w:rPr>
          <w:color w:val="000000"/>
        </w:rPr>
        <w:t>,</w:t>
      </w:r>
      <w:r w:rsidRPr="002D3509">
        <w:rPr>
          <w:color w:val="000000"/>
        </w:rPr>
        <w:t xml:space="preserve"> which </w:t>
      </w:r>
      <w:r w:rsidR="001236C4">
        <w:rPr>
          <w:color w:val="000000"/>
        </w:rPr>
        <w:t>emphasized the need continually to learn lessons and adjust.</w:t>
      </w:r>
      <w:r>
        <w:rPr>
          <w:color w:val="000000"/>
        </w:rPr>
        <w:t xml:space="preserve"> Bearing in mind that UNDP support responds to national demand, </w:t>
      </w:r>
      <w:r w:rsidR="00353936">
        <w:rPr>
          <w:color w:val="000000"/>
        </w:rPr>
        <w:t xml:space="preserve">updating </w:t>
      </w:r>
      <w:r>
        <w:rPr>
          <w:color w:val="000000"/>
        </w:rPr>
        <w:t xml:space="preserve">targets will also be </w:t>
      </w:r>
      <w:r w:rsidR="001236C4">
        <w:rPr>
          <w:color w:val="000000"/>
        </w:rPr>
        <w:t xml:space="preserve">a regular feature of IRRF monitoring </w:t>
      </w:r>
      <w:r>
        <w:rPr>
          <w:color w:val="000000"/>
        </w:rPr>
        <w:t xml:space="preserve">in order to reflect changes in national context, priorities and/or improvements to indicator appropriateness and data availability. </w:t>
      </w:r>
    </w:p>
    <w:p w:rsidR="006F2D39" w:rsidRDefault="006F2D39" w:rsidP="006F2D39">
      <w:pPr>
        <w:tabs>
          <w:tab w:val="left" w:pos="475"/>
        </w:tabs>
        <w:ind w:left="1080" w:right="720"/>
        <w:jc w:val="both"/>
        <w:rPr>
          <w:color w:val="000000"/>
        </w:rPr>
      </w:pPr>
    </w:p>
    <w:p w:rsidR="006F2D39" w:rsidRDefault="006F2D39" w:rsidP="006F2D39">
      <w:pPr>
        <w:spacing w:after="200" w:line="276" w:lineRule="auto"/>
        <w:rPr>
          <w:i/>
          <w:color w:val="000000"/>
        </w:rPr>
      </w:pPr>
      <w:r>
        <w:rPr>
          <w:i/>
          <w:color w:val="000000"/>
        </w:rPr>
        <w:br w:type="page"/>
      </w:r>
    </w:p>
    <w:p w:rsidR="006F2D39" w:rsidRPr="00D057F3" w:rsidRDefault="006F2D39" w:rsidP="006F2D39">
      <w:pPr>
        <w:pStyle w:val="Heading2"/>
      </w:pPr>
      <w:r>
        <w:lastRenderedPageBreak/>
        <w:tab/>
      </w:r>
      <w:bookmarkStart w:id="2" w:name="_Toc388634185"/>
      <w:r w:rsidRPr="00D057F3">
        <w:t xml:space="preserve">STRUCTURE </w:t>
      </w:r>
      <w:r>
        <w:t>AND TERMINOLOGY</w:t>
      </w:r>
      <w:bookmarkEnd w:id="2"/>
    </w:p>
    <w:p w:rsidR="006F2D39" w:rsidRDefault="00715B02" w:rsidP="006F2D39">
      <w:pPr>
        <w:tabs>
          <w:tab w:val="left" w:pos="475"/>
        </w:tabs>
        <w:ind w:left="1080" w:right="720"/>
        <w:jc w:val="both"/>
        <w:rPr>
          <w:color w:val="000000"/>
        </w:rPr>
      </w:pPr>
      <w:r w:rsidRPr="008869AB">
        <w:rPr>
          <w:noProof/>
          <w:color w:val="000000"/>
          <w:lang w:val="en-US"/>
        </w:rPr>
        <w:drawing>
          <wp:anchor distT="0" distB="0" distL="138684" distR="145161" simplePos="0" relativeHeight="251665408" behindDoc="0" locked="0" layoutInCell="1" allowOverlap="1">
            <wp:simplePos x="0" y="0"/>
            <wp:positionH relativeFrom="column">
              <wp:posOffset>3487420</wp:posOffset>
            </wp:positionH>
            <wp:positionV relativeFrom="paragraph">
              <wp:posOffset>100330</wp:posOffset>
            </wp:positionV>
            <wp:extent cx="2055495" cy="2318385"/>
            <wp:effectExtent l="0" t="0" r="20955" b="5715"/>
            <wp:wrapSquare wrapText="bothSides"/>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6F2D39" w:rsidRDefault="006F2D39" w:rsidP="006F2D39">
      <w:pPr>
        <w:tabs>
          <w:tab w:val="left" w:pos="475"/>
        </w:tabs>
        <w:ind w:left="990" w:right="720"/>
        <w:jc w:val="both"/>
      </w:pPr>
      <w:r w:rsidRPr="00270C95">
        <w:t xml:space="preserve">7. This is the first Strategic Plan for which UNDP has presented a single integrated framework that shows the connection between development and management results and the link between resources and results. The structure of the IRRF is shown in Figure 1 in summary and in more depth in Figure 3 on page </w:t>
      </w:r>
      <w:r w:rsidR="000D4654" w:rsidRPr="00270C95">
        <w:t>11</w:t>
      </w:r>
      <w:r w:rsidRPr="00270C95">
        <w:t xml:space="preserve"> with resources attached at outcome level. The</w:t>
      </w:r>
      <w:r w:rsidRPr="0056082A">
        <w:t xml:space="preserve"> </w:t>
      </w:r>
      <w:r>
        <w:t xml:space="preserve">structure is harmonised with other UN agencies in accordance with the QCPR and EB decision [2011/14]. </w:t>
      </w:r>
    </w:p>
    <w:p w:rsidR="006F2D39" w:rsidRDefault="006F2D39" w:rsidP="006F2D39">
      <w:pPr>
        <w:tabs>
          <w:tab w:val="left" w:pos="475"/>
        </w:tabs>
        <w:ind w:left="990" w:right="720"/>
        <w:jc w:val="both"/>
      </w:pPr>
    </w:p>
    <w:p w:rsidR="006F2D39" w:rsidRDefault="006F2D39" w:rsidP="006F2D39">
      <w:pPr>
        <w:tabs>
          <w:tab w:val="left" w:pos="475"/>
        </w:tabs>
        <w:ind w:left="990" w:right="720"/>
        <w:jc w:val="both"/>
        <w:rPr>
          <w:color w:val="000000"/>
        </w:rPr>
      </w:pPr>
      <w:r>
        <w:t>8.</w:t>
      </w:r>
      <w:r>
        <w:tab/>
      </w:r>
      <w:r>
        <w:rPr>
          <w:color w:val="000000"/>
        </w:rPr>
        <w:t>D</w:t>
      </w:r>
      <w:r w:rsidRPr="0056082A">
        <w:rPr>
          <w:color w:val="000000"/>
        </w:rPr>
        <w:t xml:space="preserve">evelopment results are captured at the levels of </w:t>
      </w:r>
      <w:r>
        <w:rPr>
          <w:color w:val="000000"/>
        </w:rPr>
        <w:t xml:space="preserve">Tier </w:t>
      </w:r>
      <w:r w:rsidR="00A42978">
        <w:rPr>
          <w:color w:val="000000"/>
        </w:rPr>
        <w:t>One</w:t>
      </w:r>
      <w:r>
        <w:rPr>
          <w:color w:val="000000"/>
        </w:rPr>
        <w:t xml:space="preserve"> (</w:t>
      </w:r>
      <w:r w:rsidRPr="0056082A">
        <w:rPr>
          <w:color w:val="000000"/>
        </w:rPr>
        <w:t>impact</w:t>
      </w:r>
      <w:r>
        <w:rPr>
          <w:color w:val="000000"/>
        </w:rPr>
        <w:t xml:space="preserve">) and Tier </w:t>
      </w:r>
      <w:r w:rsidR="00A42978">
        <w:rPr>
          <w:color w:val="000000"/>
        </w:rPr>
        <w:t>Two</w:t>
      </w:r>
      <w:r>
        <w:rPr>
          <w:color w:val="000000"/>
        </w:rPr>
        <w:t xml:space="preserve"> (</w:t>
      </w:r>
      <w:r w:rsidRPr="0056082A">
        <w:rPr>
          <w:color w:val="000000"/>
        </w:rPr>
        <w:t>outcome and output</w:t>
      </w:r>
      <w:r>
        <w:rPr>
          <w:color w:val="000000"/>
        </w:rPr>
        <w:t xml:space="preserve">) and organisational effectiveness and efficiency at Tier </w:t>
      </w:r>
      <w:r w:rsidR="00A42978">
        <w:rPr>
          <w:color w:val="000000"/>
        </w:rPr>
        <w:t>Three</w:t>
      </w:r>
      <w:r>
        <w:rPr>
          <w:color w:val="000000"/>
        </w:rPr>
        <w:t xml:space="preserve">. The </w:t>
      </w:r>
      <w:r w:rsidRPr="00AA23E8">
        <w:rPr>
          <w:i/>
          <w:color w:val="000000"/>
        </w:rPr>
        <w:t>Impact tier</w:t>
      </w:r>
      <w:r>
        <w:rPr>
          <w:color w:val="000000"/>
        </w:rPr>
        <w:t xml:space="preserve"> reflects the overall vision of the UNDP </w:t>
      </w:r>
      <w:r w:rsidR="00A42978">
        <w:rPr>
          <w:color w:val="000000"/>
        </w:rPr>
        <w:t>SP</w:t>
      </w:r>
      <w:r>
        <w:rPr>
          <w:color w:val="000000"/>
        </w:rPr>
        <w:t xml:space="preserve"> – eradication of poverty. Tier </w:t>
      </w:r>
      <w:r w:rsidR="00A42978">
        <w:rPr>
          <w:color w:val="000000"/>
        </w:rPr>
        <w:t>One</w:t>
      </w:r>
      <w:r>
        <w:rPr>
          <w:color w:val="000000"/>
        </w:rPr>
        <w:t xml:space="preserve"> can only be achieved through the collective action of all development partners. </w:t>
      </w:r>
      <w:r w:rsidRPr="00A42978">
        <w:rPr>
          <w:color w:val="000000"/>
        </w:rPr>
        <w:t xml:space="preserve">Tier </w:t>
      </w:r>
      <w:r w:rsidR="00A42978" w:rsidRPr="00A42978">
        <w:rPr>
          <w:color w:val="000000"/>
        </w:rPr>
        <w:t>Two</w:t>
      </w:r>
      <w:r>
        <w:rPr>
          <w:color w:val="000000"/>
        </w:rPr>
        <w:t xml:space="preserve"> represents the core of UNDP’s contribution to the Impact, namely 7 Outcomes and 39 Outputs. </w:t>
      </w:r>
      <w:r w:rsidRPr="00AA23E8">
        <w:rPr>
          <w:i/>
          <w:color w:val="000000"/>
        </w:rPr>
        <w:t>Development Outcomes</w:t>
      </w:r>
      <w:r>
        <w:rPr>
          <w:color w:val="000000"/>
        </w:rPr>
        <w:t xml:space="preserve"> are results </w:t>
      </w:r>
      <w:r w:rsidRPr="00512124">
        <w:rPr>
          <w:color w:val="000000"/>
          <w:u w:val="single"/>
        </w:rPr>
        <w:t xml:space="preserve">achieved through the contribution of </w:t>
      </w:r>
      <w:r w:rsidR="000858B6">
        <w:rPr>
          <w:i/>
          <w:color w:val="000000"/>
          <w:u w:val="single"/>
        </w:rPr>
        <w:t>multiple</w:t>
      </w:r>
      <w:r w:rsidRPr="00512124">
        <w:rPr>
          <w:color w:val="000000"/>
          <w:u w:val="single"/>
        </w:rPr>
        <w:t xml:space="preserve"> partners</w:t>
      </w:r>
      <w:r>
        <w:rPr>
          <w:color w:val="000000"/>
        </w:rPr>
        <w:t xml:space="preserve">, notably national partners, not solely UNDP; the ones selected are those that best capture the kind of development change targeted by UNDP’s efforts and investments, as reflected and agreed in the Strategic Plan 2014-2017. </w:t>
      </w:r>
      <w:r w:rsidRPr="00AA23E8">
        <w:rPr>
          <w:i/>
          <w:color w:val="000000"/>
        </w:rPr>
        <w:t>UNDP Outputs</w:t>
      </w:r>
      <w:r>
        <w:rPr>
          <w:color w:val="000000"/>
        </w:rPr>
        <w:t xml:space="preserve"> represent the development change resulting most directly from UNDP’s support through the products and services we deliver, such as brokering and convening, raising awareness, support to planning, policy making, budgets and diagnosis, direct support to reach populations, capacity and institutional development, and so on.</w:t>
      </w:r>
    </w:p>
    <w:p w:rsidR="006F2D39" w:rsidRDefault="006F2D39" w:rsidP="006F2D39">
      <w:pPr>
        <w:tabs>
          <w:tab w:val="left" w:pos="475"/>
        </w:tabs>
        <w:ind w:left="990" w:right="720"/>
        <w:jc w:val="both"/>
        <w:rPr>
          <w:color w:val="000000"/>
        </w:rPr>
      </w:pPr>
    </w:p>
    <w:p w:rsidR="006F2D39" w:rsidRDefault="006F2D39" w:rsidP="006F2D39">
      <w:pPr>
        <w:tabs>
          <w:tab w:val="left" w:pos="475"/>
        </w:tabs>
        <w:ind w:left="990" w:right="720"/>
        <w:jc w:val="both"/>
        <w:rPr>
          <w:color w:val="000000"/>
        </w:rPr>
      </w:pPr>
      <w:r>
        <w:rPr>
          <w:color w:val="000000"/>
        </w:rPr>
        <w:t>9.</w:t>
      </w:r>
      <w:r>
        <w:rPr>
          <w:color w:val="000000"/>
        </w:rPr>
        <w:tab/>
        <w:t xml:space="preserve">Tier </w:t>
      </w:r>
      <w:r w:rsidR="00A42978">
        <w:rPr>
          <w:color w:val="000000"/>
        </w:rPr>
        <w:t>Two</w:t>
      </w:r>
      <w:r>
        <w:rPr>
          <w:color w:val="000000"/>
        </w:rPr>
        <w:t xml:space="preserve"> and the connection between the outcomes and outputs have been developed through internal outcome approach papers (referred to as “t</w:t>
      </w:r>
      <w:r w:rsidRPr="0056082A">
        <w:rPr>
          <w:color w:val="000000"/>
        </w:rPr>
        <w:t>heor</w:t>
      </w:r>
      <w:r>
        <w:rPr>
          <w:color w:val="000000"/>
        </w:rPr>
        <w:t>ies</w:t>
      </w:r>
      <w:r w:rsidRPr="0056082A">
        <w:rPr>
          <w:color w:val="000000"/>
        </w:rPr>
        <w:t xml:space="preserve"> of change</w:t>
      </w:r>
      <w:r>
        <w:rPr>
          <w:color w:val="000000"/>
        </w:rPr>
        <w:t>”). These documents explain the “results chain” or link between the results at each tier, i.e. how UNDP’s role and approach through national and multi-partnerships will help achieve the outputs in contribution to the outcomes. These documents also explain the assumptions and risks to achieving the results under each outcome</w:t>
      </w:r>
      <w:r w:rsidR="0062781E">
        <w:rPr>
          <w:color w:val="000000"/>
        </w:rPr>
        <w:t>,</w:t>
      </w:r>
      <w:r>
        <w:rPr>
          <w:color w:val="000000"/>
        </w:rPr>
        <w:t xml:space="preserve"> and approaches for handling these. The “theories of change” are internal, working documents which will continue to be tested and refined over the period of the SP.  They were used extensively by country offices in the baseline and target setting exercise for this submission, and will be subject to a first round of review on the basis of lessons learned from this exercise after the June 2014 annual session of the Board.</w:t>
      </w:r>
    </w:p>
    <w:p w:rsidR="006F2D39" w:rsidRDefault="006F2D39" w:rsidP="006F2D39">
      <w:pPr>
        <w:tabs>
          <w:tab w:val="left" w:pos="475"/>
        </w:tabs>
        <w:ind w:left="990" w:right="720"/>
        <w:jc w:val="both"/>
        <w:rPr>
          <w:color w:val="000000"/>
        </w:rPr>
      </w:pPr>
    </w:p>
    <w:p w:rsidR="006F2D39" w:rsidRDefault="006F2D39" w:rsidP="006F2D39">
      <w:pPr>
        <w:tabs>
          <w:tab w:val="left" w:pos="475"/>
        </w:tabs>
        <w:ind w:left="990" w:right="720"/>
        <w:jc w:val="both"/>
        <w:rPr>
          <w:color w:val="000000"/>
        </w:rPr>
      </w:pPr>
      <w:r>
        <w:rPr>
          <w:color w:val="000000"/>
        </w:rPr>
        <w:t>10.</w:t>
      </w:r>
      <w:r>
        <w:rPr>
          <w:color w:val="000000"/>
        </w:rPr>
        <w:tab/>
        <w:t xml:space="preserve">Tier </w:t>
      </w:r>
      <w:r w:rsidR="00A42978">
        <w:rPr>
          <w:color w:val="000000"/>
        </w:rPr>
        <w:t>Three</w:t>
      </w:r>
      <w:r>
        <w:rPr>
          <w:color w:val="000000"/>
        </w:rPr>
        <w:t>, the organisational level, focuses on monitoring improvements in organisational efficiency and effectiveness. Importantly, this contains a set of common indicators for the QCPR, harmonised with UNICEF, UNFPA, UN Women and WFP (some of which remain pending finalisation of joint work on a harmonised methodology to collect data and monitor the indicator). Other indicators have been included based on organisational results already monitored under the last SP, enabling UNDP to track longer term trends.  New indicators were introduced to monitor results for areas of work prioritised in the new SP. With regard to the latter, a number of these indicators’ milestones and targets remain pending as we develop new business processes and corresponding indicator and data collection methodologies, for example</w:t>
      </w:r>
      <w:r w:rsidRPr="00795953">
        <w:rPr>
          <w:color w:val="000000"/>
        </w:rPr>
        <w:t xml:space="preserve"> </w:t>
      </w:r>
      <w:r>
        <w:rPr>
          <w:color w:val="000000"/>
        </w:rPr>
        <w:t xml:space="preserve">a new </w:t>
      </w:r>
      <w:r w:rsidRPr="00795953">
        <w:rPr>
          <w:color w:val="000000"/>
        </w:rPr>
        <w:t>project quality assurance system</w:t>
      </w:r>
      <w:r>
        <w:rPr>
          <w:color w:val="000000"/>
        </w:rPr>
        <w:t xml:space="preserve"> and </w:t>
      </w:r>
      <w:r w:rsidRPr="00795953">
        <w:rPr>
          <w:color w:val="000000"/>
        </w:rPr>
        <w:t xml:space="preserve">revised guidelines </w:t>
      </w:r>
      <w:r>
        <w:rPr>
          <w:color w:val="000000"/>
        </w:rPr>
        <w:t xml:space="preserve">for </w:t>
      </w:r>
      <w:r w:rsidRPr="00795953">
        <w:rPr>
          <w:color w:val="000000"/>
        </w:rPr>
        <w:t>programme qualit</w:t>
      </w:r>
      <w:r>
        <w:rPr>
          <w:color w:val="000000"/>
        </w:rPr>
        <w:t>y assurance.</w:t>
      </w:r>
    </w:p>
    <w:p w:rsidR="006F2D39" w:rsidRDefault="006F2D39" w:rsidP="006F2D39">
      <w:pPr>
        <w:tabs>
          <w:tab w:val="left" w:pos="475"/>
        </w:tabs>
        <w:ind w:left="990" w:right="720"/>
        <w:jc w:val="both"/>
        <w:rPr>
          <w:color w:val="000000"/>
        </w:rPr>
      </w:pPr>
    </w:p>
    <w:p w:rsidR="006F2D39" w:rsidRDefault="006F2D39" w:rsidP="006F2D39">
      <w:pPr>
        <w:tabs>
          <w:tab w:val="left" w:pos="475"/>
        </w:tabs>
        <w:ind w:left="990" w:right="720"/>
        <w:jc w:val="both"/>
        <w:rPr>
          <w:color w:val="000000"/>
        </w:rPr>
      </w:pPr>
      <w:r>
        <w:rPr>
          <w:color w:val="000000"/>
        </w:rPr>
        <w:t>11.</w:t>
      </w:r>
      <w:r>
        <w:rPr>
          <w:color w:val="000000"/>
        </w:rPr>
        <w:tab/>
        <w:t xml:space="preserve">There are two challenges in implementing this results framework that UNDP is still struggling with: (i) </w:t>
      </w:r>
      <w:r w:rsidRPr="006817CA">
        <w:rPr>
          <w:color w:val="000000"/>
        </w:rPr>
        <w:t xml:space="preserve">some outputs </w:t>
      </w:r>
      <w:r>
        <w:rPr>
          <w:color w:val="000000"/>
        </w:rPr>
        <w:t>c</w:t>
      </w:r>
      <w:r w:rsidRPr="006817CA">
        <w:rPr>
          <w:color w:val="000000"/>
        </w:rPr>
        <w:t>ontribute to multiple outcomes</w:t>
      </w:r>
      <w:r>
        <w:rPr>
          <w:color w:val="000000"/>
        </w:rPr>
        <w:t xml:space="preserve"> (alternate pathways or theories </w:t>
      </w:r>
      <w:r>
        <w:rPr>
          <w:color w:val="000000"/>
        </w:rPr>
        <w:lastRenderedPageBreak/>
        <w:t>of change at country level, subtleties that cannot be captured in UNDP’s Atlas system)</w:t>
      </w:r>
      <w:r w:rsidRPr="006817CA">
        <w:rPr>
          <w:color w:val="000000"/>
        </w:rPr>
        <w:t xml:space="preserve">, </w:t>
      </w:r>
      <w:r>
        <w:rPr>
          <w:color w:val="000000"/>
        </w:rPr>
        <w:t xml:space="preserve">so results and resources relationships are more complex than this linear structure would suggest; and (ii) </w:t>
      </w:r>
      <w:r w:rsidRPr="00AA23E8">
        <w:rPr>
          <w:color w:val="000000"/>
        </w:rPr>
        <w:t xml:space="preserve">to keep the indicators to a manageable </w:t>
      </w:r>
      <w:r>
        <w:rPr>
          <w:color w:val="000000"/>
        </w:rPr>
        <w:t xml:space="preserve">number and “attributable” to UNDP at the output level, </w:t>
      </w:r>
      <w:r w:rsidRPr="00AA23E8">
        <w:rPr>
          <w:color w:val="000000"/>
        </w:rPr>
        <w:t xml:space="preserve">the gap between outcomes and outputs is often significant, making it hard to </w:t>
      </w:r>
      <w:r>
        <w:rPr>
          <w:color w:val="000000"/>
        </w:rPr>
        <w:t>establish</w:t>
      </w:r>
      <w:r w:rsidRPr="00AA23E8">
        <w:rPr>
          <w:color w:val="000000"/>
        </w:rPr>
        <w:t xml:space="preserve"> causal connections between the results of the products and services UNDP delivers </w:t>
      </w:r>
      <w:r>
        <w:rPr>
          <w:color w:val="000000"/>
        </w:rPr>
        <w:t xml:space="preserve">at output level </w:t>
      </w:r>
      <w:r w:rsidRPr="00AA23E8">
        <w:rPr>
          <w:color w:val="000000"/>
        </w:rPr>
        <w:t>and the development outcomes</w:t>
      </w:r>
      <w:r>
        <w:rPr>
          <w:color w:val="000000"/>
        </w:rPr>
        <w:t xml:space="preserve"> in some cases.  This is a common challenge across peer organisations.  It </w:t>
      </w:r>
      <w:r w:rsidRPr="006817CA">
        <w:rPr>
          <w:color w:val="000000"/>
        </w:rPr>
        <w:t xml:space="preserve">will be </w:t>
      </w:r>
      <w:r>
        <w:rPr>
          <w:color w:val="000000"/>
        </w:rPr>
        <w:t>addressed</w:t>
      </w:r>
      <w:r w:rsidRPr="006817CA">
        <w:rPr>
          <w:color w:val="000000"/>
        </w:rPr>
        <w:t xml:space="preserve"> by highlighting these linkages in narrative</w:t>
      </w:r>
      <w:r>
        <w:rPr>
          <w:color w:val="000000"/>
        </w:rPr>
        <w:t xml:space="preserve"> reporting as well as continual refinement of the IRRF over time.</w:t>
      </w:r>
    </w:p>
    <w:p w:rsidR="006F2D39" w:rsidRDefault="006F2D39" w:rsidP="006F2D39">
      <w:pPr>
        <w:tabs>
          <w:tab w:val="left" w:pos="475"/>
        </w:tabs>
        <w:ind w:left="990" w:right="720"/>
        <w:jc w:val="both"/>
        <w:rPr>
          <w:color w:val="000000"/>
        </w:rPr>
      </w:pPr>
    </w:p>
    <w:p w:rsidR="006F2D39" w:rsidRDefault="006F2D39" w:rsidP="006F2D39">
      <w:pPr>
        <w:tabs>
          <w:tab w:val="left" w:pos="475"/>
        </w:tabs>
        <w:ind w:left="990" w:right="720"/>
        <w:jc w:val="both"/>
        <w:rPr>
          <w:color w:val="000000"/>
        </w:rPr>
      </w:pPr>
    </w:p>
    <w:p w:rsidR="006F2D39" w:rsidRPr="006A78C3" w:rsidRDefault="006F2D39" w:rsidP="006F2D39">
      <w:pPr>
        <w:pStyle w:val="Heading2"/>
      </w:pPr>
      <w:r>
        <w:tab/>
      </w:r>
      <w:bookmarkStart w:id="3" w:name="_Toc388634186"/>
      <w:r w:rsidRPr="00265497">
        <w:t>DEVELOPING THE FRAMEWORK</w:t>
      </w:r>
      <w:bookmarkEnd w:id="3"/>
      <w:r w:rsidRPr="006A78C3">
        <w:t xml:space="preserve"> </w:t>
      </w:r>
    </w:p>
    <w:p w:rsidR="006F2D39" w:rsidRDefault="006F2D39" w:rsidP="006F2D39">
      <w:pPr>
        <w:tabs>
          <w:tab w:val="left" w:pos="475"/>
        </w:tabs>
        <w:ind w:left="990" w:right="720"/>
        <w:jc w:val="both"/>
        <w:rPr>
          <w:color w:val="000000"/>
        </w:rPr>
      </w:pPr>
    </w:p>
    <w:p w:rsidR="006F2D39" w:rsidRDefault="006F2D39" w:rsidP="006F2D39">
      <w:pPr>
        <w:tabs>
          <w:tab w:val="left" w:pos="475"/>
        </w:tabs>
        <w:ind w:left="990" w:right="720"/>
        <w:jc w:val="both"/>
        <w:rPr>
          <w:color w:val="000000"/>
        </w:rPr>
      </w:pPr>
      <w:r>
        <w:rPr>
          <w:color w:val="000000"/>
        </w:rPr>
        <w:t>12.</w:t>
      </w:r>
      <w:r>
        <w:rPr>
          <w:color w:val="000000"/>
        </w:rPr>
        <w:tab/>
      </w:r>
      <w:r w:rsidRPr="00512124">
        <w:rPr>
          <w:color w:val="000000"/>
        </w:rPr>
        <w:t xml:space="preserve">Indicators in the IRRF </w:t>
      </w:r>
      <w:r>
        <w:rPr>
          <w:color w:val="000000"/>
        </w:rPr>
        <w:t>were</w:t>
      </w:r>
      <w:r w:rsidRPr="00512124">
        <w:rPr>
          <w:color w:val="000000"/>
        </w:rPr>
        <w:t xml:space="preserve"> identified based on years of development practice and/or best available knowledge</w:t>
      </w:r>
      <w:r>
        <w:rPr>
          <w:color w:val="000000"/>
        </w:rPr>
        <w:t>,</w:t>
      </w:r>
      <w:r w:rsidRPr="00512124">
        <w:rPr>
          <w:color w:val="000000"/>
        </w:rPr>
        <w:t xml:space="preserve"> and tested through a pilot with UNDP Country Offices on relevance, viability, measurability and accessibility of data.  To the extent possible, indicators </w:t>
      </w:r>
      <w:r>
        <w:rPr>
          <w:color w:val="000000"/>
        </w:rPr>
        <w:t xml:space="preserve">were selected to </w:t>
      </w:r>
      <w:r w:rsidRPr="00512124">
        <w:rPr>
          <w:color w:val="000000"/>
        </w:rPr>
        <w:t xml:space="preserve">capture data points that </w:t>
      </w:r>
      <w:r>
        <w:rPr>
          <w:color w:val="000000"/>
        </w:rPr>
        <w:t xml:space="preserve">were </w:t>
      </w:r>
      <w:r w:rsidRPr="00512124">
        <w:rPr>
          <w:color w:val="000000"/>
        </w:rPr>
        <w:t xml:space="preserve">already </w:t>
      </w:r>
      <w:r>
        <w:rPr>
          <w:color w:val="000000"/>
        </w:rPr>
        <w:t xml:space="preserve">being </w:t>
      </w:r>
      <w:r w:rsidRPr="00512124">
        <w:rPr>
          <w:color w:val="000000"/>
        </w:rPr>
        <w:t>collected</w:t>
      </w:r>
      <w:r>
        <w:rPr>
          <w:color w:val="000000"/>
        </w:rPr>
        <w:t xml:space="preserve"> and</w:t>
      </w:r>
      <w:r w:rsidRPr="00512124">
        <w:rPr>
          <w:color w:val="000000"/>
        </w:rPr>
        <w:t xml:space="preserve"> relevant to the maximum number of country contexts </w:t>
      </w:r>
      <w:r>
        <w:rPr>
          <w:color w:val="000000"/>
        </w:rPr>
        <w:t>to</w:t>
      </w:r>
      <w:r w:rsidRPr="00512124">
        <w:rPr>
          <w:color w:val="000000"/>
        </w:rPr>
        <w:t xml:space="preserve"> enable aggregation across multiple countries with diverse development contexts and ambitions.  </w:t>
      </w:r>
      <w:r>
        <w:rPr>
          <w:color w:val="000000"/>
        </w:rPr>
        <w:t>In other cases</w:t>
      </w:r>
      <w:r w:rsidR="005F6C37">
        <w:rPr>
          <w:color w:val="000000"/>
        </w:rPr>
        <w:t>,</w:t>
      </w:r>
      <w:r>
        <w:rPr>
          <w:color w:val="000000"/>
        </w:rPr>
        <w:t xml:space="preserve"> indicators were developed to set baselines and monitor new areas of work in the SP. Internal methodologies for data collection, calculation and aggregation have been developed for every indicator in the IRRF to ensure that all COs apply the same methodology to setting the baseline, milestone and target</w:t>
      </w:r>
      <w:r w:rsidRPr="008A37CD">
        <w:t xml:space="preserve"> </w:t>
      </w:r>
      <w:r>
        <w:t>(such as how to define and measure “effectiveness” or “quality”)</w:t>
      </w:r>
      <w:r>
        <w:rPr>
          <w:color w:val="000000"/>
        </w:rPr>
        <w:t>. To note, these methodologies will continue to be refined and improved as lessons are learned from the first round of data collection.</w:t>
      </w:r>
    </w:p>
    <w:p w:rsidR="006F2D39" w:rsidRDefault="006F2D39" w:rsidP="006F2D39">
      <w:pPr>
        <w:tabs>
          <w:tab w:val="left" w:pos="475"/>
        </w:tabs>
        <w:ind w:left="990" w:right="720"/>
        <w:jc w:val="both"/>
        <w:rPr>
          <w:color w:val="000000"/>
        </w:rPr>
      </w:pPr>
    </w:p>
    <w:p w:rsidR="006F2D39" w:rsidRDefault="006F2D39" w:rsidP="006F2D39">
      <w:pPr>
        <w:tabs>
          <w:tab w:val="left" w:pos="475"/>
        </w:tabs>
        <w:ind w:left="990" w:right="720"/>
        <w:jc w:val="both"/>
      </w:pPr>
      <w:r>
        <w:rPr>
          <w:color w:val="000000"/>
        </w:rPr>
        <w:t>13.</w:t>
      </w:r>
      <w:r>
        <w:rPr>
          <w:color w:val="000000"/>
        </w:rPr>
        <w:tab/>
        <w:t>The process to populate the framework was completed in four steps, following the development of theories of change and indicator methodologi</w:t>
      </w:r>
      <w:r w:rsidR="00A42978">
        <w:rPr>
          <w:color w:val="000000"/>
        </w:rPr>
        <w:t>es</w:t>
      </w:r>
      <w:r>
        <w:rPr>
          <w:color w:val="000000"/>
        </w:rPr>
        <w:t>: (i)</w:t>
      </w:r>
      <w:r>
        <w:t xml:space="preserve"> a process of “linking” programme outcomes and project outputs to the new SP outcomes and outputs was carried out in UNDP’s project management system (ATLAS) to create a “footprint” of the organisation’s work across the IRRF; (ii) Country Offices set baselines and targets for those indicators associated with the outcomes and outputs to which they linked; (iii) HQ units and regional bureaus completed the linking exercise and provided data for global and regional results; and (iv) </w:t>
      </w:r>
      <w:r w:rsidR="00A42978">
        <w:t>m</w:t>
      </w:r>
      <w:r w:rsidR="00D57AF1">
        <w:t xml:space="preserve">ost </w:t>
      </w:r>
      <w:r>
        <w:t>outcome level indicators</w:t>
      </w:r>
      <w:r w:rsidR="00D57AF1">
        <w:t xml:space="preserve"> of outcomes</w:t>
      </w:r>
      <w:r>
        <w:t xml:space="preserve"> 1, 2, 3, 4 and 5 were populated through available international data sources (which themselves use national data as their source). Extensive support was provided to all offices over a period of more than five months, and data was verified through a quality assurance and validation process, led by Regional Bureaus for CO submissions, complemented by review and supplementary data from HQ policy experts.</w:t>
      </w:r>
    </w:p>
    <w:p w:rsidR="006F2D39" w:rsidRDefault="006F2D39" w:rsidP="006F2D39">
      <w:pPr>
        <w:tabs>
          <w:tab w:val="left" w:pos="475"/>
        </w:tabs>
        <w:ind w:left="990" w:right="720"/>
        <w:jc w:val="both"/>
      </w:pPr>
    </w:p>
    <w:p w:rsidR="006F2D39" w:rsidRDefault="006F2D39" w:rsidP="006F2D39">
      <w:pPr>
        <w:tabs>
          <w:tab w:val="left" w:pos="475"/>
        </w:tabs>
        <w:ind w:left="990" w:right="720"/>
        <w:jc w:val="both"/>
        <w:rPr>
          <w:color w:val="000000"/>
        </w:rPr>
      </w:pPr>
      <w:r>
        <w:t>14.</w:t>
      </w:r>
      <w:r>
        <w:tab/>
      </w:r>
      <w:r w:rsidRPr="008A37CD">
        <w:rPr>
          <w:color w:val="000000"/>
        </w:rPr>
        <w:t xml:space="preserve">  </w:t>
      </w:r>
      <w:r>
        <w:rPr>
          <w:color w:val="000000"/>
        </w:rPr>
        <w:t>T</w:t>
      </w:r>
      <w:r w:rsidRPr="008A37CD">
        <w:rPr>
          <w:color w:val="000000"/>
        </w:rPr>
        <w:t>he first round of formal baseline, milestone and target setting has</w:t>
      </w:r>
      <w:r>
        <w:rPr>
          <w:color w:val="000000"/>
        </w:rPr>
        <w:t xml:space="preserve"> also</w:t>
      </w:r>
      <w:r w:rsidRPr="008A37CD">
        <w:rPr>
          <w:color w:val="000000"/>
        </w:rPr>
        <w:t xml:space="preserve"> </w:t>
      </w:r>
      <w:r>
        <w:rPr>
          <w:color w:val="000000"/>
        </w:rPr>
        <w:t xml:space="preserve">provided a valuable opportunity for identifying the relevance of indicators and availability of data of each of the output indicators at the country level. </w:t>
      </w:r>
      <w:r w:rsidRPr="00340385">
        <w:rPr>
          <w:color w:val="000000"/>
        </w:rPr>
        <w:t>Five scenarios emerged in th</w:t>
      </w:r>
      <w:r>
        <w:rPr>
          <w:color w:val="000000"/>
        </w:rPr>
        <w:t>e</w:t>
      </w:r>
      <w:r w:rsidRPr="00340385">
        <w:rPr>
          <w:color w:val="000000"/>
        </w:rPr>
        <w:t xml:space="preserve"> first baseline, milestone and target setting exercise:</w:t>
      </w:r>
      <w:r>
        <w:rPr>
          <w:color w:val="000000"/>
        </w:rPr>
        <w:t xml:space="preserve"> </w:t>
      </w:r>
      <w:r w:rsidR="00A42978">
        <w:rPr>
          <w:color w:val="000000"/>
        </w:rPr>
        <w:t>(i)</w:t>
      </w:r>
      <w:r>
        <w:rPr>
          <w:color w:val="000000"/>
        </w:rPr>
        <w:t xml:space="preserve"> the i</w:t>
      </w:r>
      <w:r w:rsidRPr="00340385">
        <w:rPr>
          <w:color w:val="000000"/>
        </w:rPr>
        <w:t>ndicator is relevant to CO work and dat</w:t>
      </w:r>
      <w:r>
        <w:rPr>
          <w:color w:val="000000"/>
        </w:rPr>
        <w:t xml:space="preserve">a is available to set baselines; </w:t>
      </w:r>
      <w:r w:rsidR="00A42978">
        <w:rPr>
          <w:color w:val="000000"/>
        </w:rPr>
        <w:t>(ii)</w:t>
      </w:r>
      <w:r>
        <w:rPr>
          <w:color w:val="000000"/>
        </w:rPr>
        <w:t xml:space="preserve"> the i</w:t>
      </w:r>
      <w:r w:rsidRPr="00340385">
        <w:rPr>
          <w:color w:val="000000"/>
        </w:rPr>
        <w:t>ndicator is relevant but data is not currently available</w:t>
      </w:r>
      <w:r>
        <w:rPr>
          <w:color w:val="000000"/>
        </w:rPr>
        <w:t xml:space="preserve">; </w:t>
      </w:r>
      <w:r w:rsidR="00A42978">
        <w:rPr>
          <w:color w:val="000000"/>
        </w:rPr>
        <w:t>(iii)</w:t>
      </w:r>
      <w:r>
        <w:rPr>
          <w:color w:val="000000"/>
        </w:rPr>
        <w:t xml:space="preserve"> the i</w:t>
      </w:r>
      <w:r w:rsidRPr="00340385">
        <w:rPr>
          <w:color w:val="000000"/>
        </w:rPr>
        <w:t>ndicator is not relevant to CO work</w:t>
      </w:r>
      <w:r>
        <w:rPr>
          <w:color w:val="000000"/>
        </w:rPr>
        <w:t xml:space="preserve">; </w:t>
      </w:r>
      <w:r w:rsidR="00A42978">
        <w:rPr>
          <w:color w:val="000000"/>
        </w:rPr>
        <w:t>(iv)</w:t>
      </w:r>
      <w:r>
        <w:rPr>
          <w:color w:val="000000"/>
        </w:rPr>
        <w:t xml:space="preserve"> the o</w:t>
      </w:r>
      <w:r w:rsidRPr="00340385">
        <w:rPr>
          <w:color w:val="000000"/>
        </w:rPr>
        <w:t>utput is not relevant to CO work</w:t>
      </w:r>
      <w:r>
        <w:rPr>
          <w:color w:val="000000"/>
        </w:rPr>
        <w:t xml:space="preserve">; </w:t>
      </w:r>
      <w:r w:rsidR="00A42978">
        <w:rPr>
          <w:color w:val="000000"/>
        </w:rPr>
        <w:t>(v)</w:t>
      </w:r>
      <w:r>
        <w:rPr>
          <w:color w:val="000000"/>
        </w:rPr>
        <w:t xml:space="preserve"> the </w:t>
      </w:r>
      <w:r w:rsidRPr="00340385">
        <w:rPr>
          <w:color w:val="000000"/>
        </w:rPr>
        <w:t xml:space="preserve">CO “linked” to the wrong outcome/output </w:t>
      </w:r>
      <w:r w:rsidR="008A2565">
        <w:rPr>
          <w:color w:val="000000"/>
        </w:rPr>
        <w:t>and</w:t>
      </w:r>
      <w:r>
        <w:rPr>
          <w:color w:val="000000"/>
        </w:rPr>
        <w:t xml:space="preserve"> requested </w:t>
      </w:r>
      <w:r w:rsidRPr="00340385">
        <w:rPr>
          <w:color w:val="000000"/>
        </w:rPr>
        <w:t>to revise the linking (which will influence the results and resources picture over the first year of the SP).</w:t>
      </w:r>
      <w:r>
        <w:rPr>
          <w:color w:val="000000"/>
        </w:rPr>
        <w:t xml:space="preserve"> The last three scenarios are referred to in the introduction, with next steps regarding removal or revision of indicators and a second round of “linking” country, regional and global results to the SP/IRRF.</w:t>
      </w:r>
    </w:p>
    <w:p w:rsidR="006F2D39" w:rsidRDefault="006F2D39" w:rsidP="006F2D39">
      <w:pPr>
        <w:tabs>
          <w:tab w:val="left" w:pos="475"/>
        </w:tabs>
        <w:ind w:left="990" w:right="720"/>
        <w:jc w:val="both"/>
        <w:rPr>
          <w:color w:val="000000"/>
        </w:rPr>
      </w:pPr>
    </w:p>
    <w:p w:rsidR="006F2D39" w:rsidRDefault="006F2D39" w:rsidP="006F2D39">
      <w:pPr>
        <w:tabs>
          <w:tab w:val="left" w:pos="475"/>
        </w:tabs>
        <w:ind w:left="990" w:right="720"/>
        <w:jc w:val="both"/>
        <w:rPr>
          <w:color w:val="000000"/>
        </w:rPr>
      </w:pPr>
      <w:r>
        <w:rPr>
          <w:color w:val="000000"/>
        </w:rPr>
        <w:t>15.</w:t>
      </w:r>
      <w:r>
        <w:rPr>
          <w:color w:val="000000"/>
        </w:rPr>
        <w:tab/>
        <w:t xml:space="preserve">With regard to the second scenario and data availability, </w:t>
      </w:r>
      <w:r w:rsidRPr="00634684">
        <w:rPr>
          <w:color w:val="000000"/>
        </w:rPr>
        <w:t>as recommended by the external Peer Review Group</w:t>
      </w:r>
      <w:r>
        <w:rPr>
          <w:color w:val="000000"/>
        </w:rPr>
        <w:t xml:space="preserve">, </w:t>
      </w:r>
      <w:r w:rsidR="005E07F3">
        <w:rPr>
          <w:color w:val="000000"/>
        </w:rPr>
        <w:t xml:space="preserve">both indicator data and the number of countries where data is available have been provided. </w:t>
      </w:r>
      <w:r w:rsidR="005E07F3" w:rsidRPr="00634684">
        <w:rPr>
          <w:color w:val="000000"/>
        </w:rPr>
        <w:t xml:space="preserve"> </w:t>
      </w:r>
      <w:r w:rsidR="005E07F3">
        <w:rPr>
          <w:color w:val="000000"/>
        </w:rPr>
        <w:t xml:space="preserve">For all indicators </w:t>
      </w:r>
      <w:r w:rsidR="0039748B">
        <w:rPr>
          <w:color w:val="000000"/>
        </w:rPr>
        <w:t xml:space="preserve">where </w:t>
      </w:r>
      <w:r w:rsidRPr="00634684">
        <w:rPr>
          <w:color w:val="000000"/>
        </w:rPr>
        <w:t xml:space="preserve"> </w:t>
      </w:r>
      <w:r>
        <w:rPr>
          <w:color w:val="000000"/>
        </w:rPr>
        <w:t>fewer</w:t>
      </w:r>
      <w:r w:rsidR="008A2565">
        <w:rPr>
          <w:color w:val="000000"/>
        </w:rPr>
        <w:t xml:space="preserve"> than 40% </w:t>
      </w:r>
      <w:r w:rsidRPr="00634684">
        <w:rPr>
          <w:color w:val="000000"/>
        </w:rPr>
        <w:t xml:space="preserve">of the COs </w:t>
      </w:r>
      <w:r>
        <w:rPr>
          <w:color w:val="000000"/>
        </w:rPr>
        <w:t xml:space="preserve">that </w:t>
      </w:r>
      <w:r w:rsidRPr="00634684">
        <w:rPr>
          <w:color w:val="000000"/>
        </w:rPr>
        <w:t xml:space="preserve">linked to an output </w:t>
      </w:r>
      <w:r>
        <w:rPr>
          <w:color w:val="000000"/>
        </w:rPr>
        <w:t xml:space="preserve">were able to provide data for the </w:t>
      </w:r>
      <w:r w:rsidRPr="00634684">
        <w:rPr>
          <w:color w:val="000000"/>
        </w:rPr>
        <w:t>indicator</w:t>
      </w:r>
      <w:r>
        <w:rPr>
          <w:color w:val="000000"/>
        </w:rPr>
        <w:t xml:space="preserve">, then either the indicator </w:t>
      </w:r>
      <w:r w:rsidR="00102E89">
        <w:rPr>
          <w:color w:val="000000"/>
        </w:rPr>
        <w:t xml:space="preserve">or the indicator methodology/data collection approach </w:t>
      </w:r>
      <w:r>
        <w:rPr>
          <w:color w:val="000000"/>
        </w:rPr>
        <w:t xml:space="preserve">will be reviewed for relevance or feasibility in the next </w:t>
      </w:r>
      <w:r>
        <w:rPr>
          <w:color w:val="000000"/>
        </w:rPr>
        <w:lastRenderedPageBreak/>
        <w:t>round</w:t>
      </w:r>
      <w:r w:rsidR="00102E89">
        <w:rPr>
          <w:color w:val="000000"/>
        </w:rPr>
        <w:t>.</w:t>
      </w:r>
      <w:r>
        <w:rPr>
          <w:color w:val="000000"/>
        </w:rPr>
        <w:t xml:space="preserve"> </w:t>
      </w:r>
      <w:r w:rsidRPr="00634684">
        <w:rPr>
          <w:color w:val="000000"/>
        </w:rPr>
        <w:t xml:space="preserve"> </w:t>
      </w:r>
      <w:r>
        <w:rPr>
          <w:color w:val="000000"/>
        </w:rPr>
        <w:t>Details of data availability, representativeness and the assumptions made to devise baselines, milestones and targets can be found in the detailed notes.</w:t>
      </w:r>
    </w:p>
    <w:p w:rsidR="006F2D39" w:rsidRDefault="006F2D39" w:rsidP="006F2D39">
      <w:pPr>
        <w:tabs>
          <w:tab w:val="left" w:pos="475"/>
        </w:tabs>
        <w:ind w:left="990" w:right="720"/>
        <w:jc w:val="both"/>
        <w:rPr>
          <w:color w:val="000000"/>
        </w:rPr>
      </w:pPr>
    </w:p>
    <w:p w:rsidR="006F2D39" w:rsidRPr="00836F0B" w:rsidRDefault="006F2D39" w:rsidP="006F2D39">
      <w:pPr>
        <w:pStyle w:val="Heading2"/>
        <w:rPr>
          <w:color w:val="000000"/>
        </w:rPr>
      </w:pPr>
      <w:bookmarkStart w:id="4" w:name="_Toc388634187"/>
      <w:r w:rsidRPr="00836F0B">
        <w:t>DATA COLLECTION, MONITORING AND REPORTING</w:t>
      </w:r>
      <w:bookmarkEnd w:id="4"/>
      <w:r w:rsidRPr="00836F0B">
        <w:t xml:space="preserve"> </w:t>
      </w:r>
    </w:p>
    <w:p w:rsidR="006F2D39" w:rsidRDefault="006F2D39" w:rsidP="006F2D39">
      <w:pPr>
        <w:tabs>
          <w:tab w:val="left" w:pos="475"/>
        </w:tabs>
        <w:ind w:left="990" w:right="720"/>
        <w:jc w:val="both"/>
      </w:pPr>
    </w:p>
    <w:p w:rsidR="006F2D39" w:rsidRDefault="006F2D39" w:rsidP="006F2D39">
      <w:pPr>
        <w:tabs>
          <w:tab w:val="left" w:pos="475"/>
        </w:tabs>
        <w:ind w:left="990" w:right="720"/>
        <w:jc w:val="both"/>
      </w:pPr>
      <w:r>
        <w:t>16.</w:t>
      </w:r>
      <w:r>
        <w:tab/>
        <w:t>The data source for each indicator is listed in the framework below, with data for outputs primarily sourced via Country Offices and a range of national and local sources which cannot be listed in full here. For outcome level, the majority of the indicators already exist and are monitored by peer organisations such as the International Labour Organisation, UN</w:t>
      </w:r>
      <w:r w:rsidR="00AB5E10">
        <w:t xml:space="preserve"> </w:t>
      </w:r>
      <w:r>
        <w:t xml:space="preserve">Women, and the World Bank etc. In these cases in order to be consistent and harmonised with others, the baselines and targets have been set using public data and </w:t>
      </w:r>
      <w:r w:rsidRPr="008A37CD">
        <w:t xml:space="preserve">targets set based on existing global commitments such as the Millennium Development Goals. Noting that the data has been </w:t>
      </w:r>
      <w:r>
        <w:t xml:space="preserve">adjusted </w:t>
      </w:r>
      <w:r w:rsidRPr="008A37CD">
        <w:t xml:space="preserve">on the basis of </w:t>
      </w:r>
      <w:r>
        <w:t>the</w:t>
      </w:r>
      <w:r w:rsidRPr="008A37CD">
        <w:t xml:space="preserve"> programme countries </w:t>
      </w:r>
      <w:r>
        <w:t xml:space="preserve">where </w:t>
      </w:r>
      <w:r w:rsidRPr="008A37CD">
        <w:t>UN</w:t>
      </w:r>
      <w:r>
        <w:t>DP works to ensure relevance, the detail can be found in the notes sections for each outcome.</w:t>
      </w:r>
    </w:p>
    <w:p w:rsidR="006F2D39" w:rsidRDefault="006F2D39" w:rsidP="006F2D39">
      <w:pPr>
        <w:tabs>
          <w:tab w:val="left" w:pos="475"/>
        </w:tabs>
        <w:ind w:left="990" w:right="720"/>
        <w:jc w:val="both"/>
      </w:pPr>
    </w:p>
    <w:p w:rsidR="006F2D39" w:rsidRPr="00D86389" w:rsidRDefault="006F2D39" w:rsidP="006F2D39">
      <w:pPr>
        <w:tabs>
          <w:tab w:val="left" w:pos="475"/>
        </w:tabs>
        <w:ind w:left="990" w:right="720"/>
        <w:jc w:val="both"/>
      </w:pPr>
      <w:r>
        <w:t>17.</w:t>
      </w:r>
      <w:r>
        <w:tab/>
        <w:t xml:space="preserve">Baselines for outputs are primarily set as at </w:t>
      </w:r>
      <w:r w:rsidR="00013549">
        <w:t xml:space="preserve">the end of </w:t>
      </w:r>
      <w:r>
        <w:t>2013 and reflect the current situation or stage of progress resulting from UNDP’s support at that time. COs were then asked to set a target on the basis of current project plans and targets, up to 2017</w:t>
      </w:r>
      <w:r w:rsidR="00320B6A">
        <w:t xml:space="preserve">, including </w:t>
      </w:r>
      <w:r>
        <w:t xml:space="preserve">pipeline projections, </w:t>
      </w:r>
      <w:r w:rsidRPr="00D86389">
        <w:t xml:space="preserve">i.e. if resources </w:t>
      </w:r>
      <w:r>
        <w:t>and</w:t>
      </w:r>
      <w:r w:rsidRPr="00D86389">
        <w:t xml:space="preserve"> demand for UNDP support</w:t>
      </w:r>
      <w:r>
        <w:t xml:space="preserve"> is maintained</w:t>
      </w:r>
      <w:r w:rsidRPr="00D86389">
        <w:t>. Since the country programme and project cycles can be different from the SP cycle, the quantitative targets are cumulative results starting from the beginning of the ongoing projects, i.e. include what has already been achieved by end of 2013 and what additional results are expected to be achieved throughout the period of the new SP. The baselines by definition are different from the annual reporting data.</w:t>
      </w:r>
    </w:p>
    <w:p w:rsidR="006F2D39" w:rsidRPr="00D86389" w:rsidRDefault="006F2D39" w:rsidP="006F2D39">
      <w:pPr>
        <w:tabs>
          <w:tab w:val="left" w:pos="475"/>
        </w:tabs>
        <w:ind w:left="990" w:right="720"/>
        <w:jc w:val="both"/>
      </w:pPr>
    </w:p>
    <w:p w:rsidR="006F2D39" w:rsidRDefault="006F2D39" w:rsidP="006F2D39">
      <w:pPr>
        <w:tabs>
          <w:tab w:val="left" w:pos="475"/>
        </w:tabs>
        <w:ind w:left="990" w:right="720"/>
        <w:jc w:val="both"/>
      </w:pPr>
      <w:r w:rsidRPr="00D86389">
        <w:t>1</w:t>
      </w:r>
      <w:r>
        <w:t>8</w:t>
      </w:r>
      <w:r w:rsidRPr="00D86389">
        <w:t>.</w:t>
      </w:r>
      <w:r w:rsidRPr="00D86389">
        <w:tab/>
        <w:t>Baselines for outcomes were determined on the basis of the latest data available fr</w:t>
      </w:r>
      <w:r>
        <w:t>om</w:t>
      </w:r>
      <w:r w:rsidRPr="00D86389">
        <w:t xml:space="preserve"> the global data sources used. For outcome indicators, UNDP is only one of several contributing partners to achieving results in these areas. Thus, the targets are either devised from globally-agreed targets when available, or will be devised post-2015 once the new </w:t>
      </w:r>
      <w:r w:rsidR="00DC0BDD">
        <w:t xml:space="preserve">sustainable development goals </w:t>
      </w:r>
      <w:r w:rsidRPr="00D86389">
        <w:t>have been agreed. In a few cases, the targets are set based on</w:t>
      </w:r>
      <w:r>
        <w:t xml:space="preserve"> past </w:t>
      </w:r>
      <w:r w:rsidRPr="00D86389">
        <w:t>trends in previous years and adjusted for other key factors.  Some indicators are not suitable for target setting at all (e.g. in the format of index)</w:t>
      </w:r>
      <w:r>
        <w:t xml:space="preserve">, in such cases </w:t>
      </w:r>
      <w:r w:rsidRPr="00D86389">
        <w:t xml:space="preserve">UNDP will still monitor trends and analyse progress in order to </w:t>
      </w:r>
      <w:r>
        <w:t>adjust</w:t>
      </w:r>
      <w:r w:rsidRPr="00D86389">
        <w:t xml:space="preserve"> planned contributions if needed.  There are also some indicators for which the methodology needs to be developed</w:t>
      </w:r>
      <w:r>
        <w:t xml:space="preserve"> as noted in the introduction</w:t>
      </w:r>
      <w:r>
        <w:rPr>
          <w:i/>
        </w:rPr>
        <w:t>.</w:t>
      </w:r>
      <w:r w:rsidRPr="00D86389">
        <w:t xml:space="preserve"> </w:t>
      </w:r>
    </w:p>
    <w:p w:rsidR="006F2D39" w:rsidRDefault="006F2D39" w:rsidP="006F2D39">
      <w:pPr>
        <w:tabs>
          <w:tab w:val="left" w:pos="475"/>
        </w:tabs>
        <w:ind w:left="990" w:right="720"/>
        <w:jc w:val="both"/>
      </w:pPr>
    </w:p>
    <w:p w:rsidR="006F2D39" w:rsidRDefault="006F2D39" w:rsidP="006F2D39">
      <w:pPr>
        <w:tabs>
          <w:tab w:val="left" w:pos="475"/>
        </w:tabs>
        <w:ind w:left="990" w:right="720"/>
        <w:jc w:val="both"/>
      </w:pPr>
      <w:r>
        <w:t>19.</w:t>
      </w:r>
      <w:r>
        <w:tab/>
        <w:t xml:space="preserve">For those indicators which were found to be relevant to COs but data is not currently available, it may take </w:t>
      </w:r>
      <w:r w:rsidR="00A42978">
        <w:t>six to twelve</w:t>
      </w:r>
      <w:r>
        <w:t xml:space="preserve"> months to discuss approaches with partners, put in place new data collection measures and/or gather the data. There will be increased number of country programmes and projects using the IRRF indicators when applicable. </w:t>
      </w:r>
      <w:r>
        <w:rPr>
          <w:color w:val="000000"/>
        </w:rPr>
        <w:t xml:space="preserve">UNDP will support national partners and advocate with other UN agencies, and progressively build up the national M&amp;E capacities to collect and utilize data in these areas. An update will be provided in the first </w:t>
      </w:r>
      <w:r w:rsidR="00A42978">
        <w:rPr>
          <w:color w:val="000000"/>
        </w:rPr>
        <w:t>A</w:t>
      </w:r>
      <w:r>
        <w:rPr>
          <w:color w:val="000000"/>
        </w:rPr>
        <w:t xml:space="preserve">nnual </w:t>
      </w:r>
      <w:r w:rsidR="00A42978">
        <w:rPr>
          <w:color w:val="000000"/>
        </w:rPr>
        <w:t>R</w:t>
      </w:r>
      <w:r>
        <w:rPr>
          <w:color w:val="000000"/>
        </w:rPr>
        <w:t>eport in 2015.</w:t>
      </w:r>
    </w:p>
    <w:p w:rsidR="006F2D39" w:rsidRDefault="006F2D39" w:rsidP="006F2D39">
      <w:pPr>
        <w:tabs>
          <w:tab w:val="left" w:pos="475"/>
        </w:tabs>
        <w:ind w:left="990" w:right="720"/>
        <w:jc w:val="both"/>
      </w:pPr>
    </w:p>
    <w:p w:rsidR="006F2D39" w:rsidRPr="00772BD8" w:rsidRDefault="006F2D39" w:rsidP="006F2D39">
      <w:pPr>
        <w:tabs>
          <w:tab w:val="left" w:pos="475"/>
        </w:tabs>
        <w:ind w:left="990" w:right="720"/>
        <w:jc w:val="both"/>
      </w:pPr>
      <w:r>
        <w:t>20</w:t>
      </w:r>
      <w:r w:rsidRPr="00772BD8">
        <w:t xml:space="preserve">. </w:t>
      </w:r>
      <w:r>
        <w:tab/>
        <w:t xml:space="preserve">All indicators that use ‘country’ as a unit for aggregation at the corporate level (‘number of countries’ or ‘percentage of countries’) are underpinned by </w:t>
      </w:r>
      <w:r w:rsidRPr="00895032">
        <w:t>qualit</w:t>
      </w:r>
      <w:r>
        <w:t>ative</w:t>
      </w:r>
      <w:r w:rsidRPr="00895032">
        <w:t xml:space="preserve"> </w:t>
      </w:r>
      <w:r>
        <w:t>indicators in internal monitoring systems.  For instance, the IRRF indicator “Number of countries with policy and institutional reforms that increase access to social protection schemes…” will track country-specific policy and institutional reforms supported by UNDP, on the one hand; and the extent to which target populations are gaining access to social protection schemes as a result of those reforms (combined with other UNDP-supported measures to address barriers to access, as necessary), on</w:t>
      </w:r>
      <w:r w:rsidRPr="00772BD8">
        <w:t xml:space="preserve"> the other.  </w:t>
      </w:r>
      <w:r>
        <w:t>More detail on the content of such indicators will be described in narrative, annual reporting to accompany the IRRF update each year.</w:t>
      </w:r>
    </w:p>
    <w:p w:rsidR="006F2D39" w:rsidRDefault="006F2D39" w:rsidP="006F2D39">
      <w:pPr>
        <w:tabs>
          <w:tab w:val="left" w:pos="475"/>
        </w:tabs>
        <w:ind w:left="990" w:right="720"/>
        <w:jc w:val="both"/>
      </w:pPr>
    </w:p>
    <w:p w:rsidR="006F2D39" w:rsidRPr="003B50B4" w:rsidRDefault="006F2D39" w:rsidP="006F2D39">
      <w:pPr>
        <w:tabs>
          <w:tab w:val="left" w:pos="475"/>
        </w:tabs>
        <w:ind w:left="990" w:right="720"/>
        <w:jc w:val="both"/>
        <w:rPr>
          <w:rFonts w:eastAsiaTheme="minorHAnsi"/>
          <w:b/>
          <w:lang w:val="en-US"/>
        </w:rPr>
      </w:pPr>
      <w:r>
        <w:rPr>
          <w:color w:val="000000"/>
        </w:rPr>
        <w:lastRenderedPageBreak/>
        <w:t>21.</w:t>
      </w:r>
      <w:r>
        <w:rPr>
          <w:color w:val="000000"/>
        </w:rPr>
        <w:tab/>
      </w:r>
      <w:r w:rsidRPr="00512124">
        <w:rPr>
          <w:color w:val="000000"/>
        </w:rPr>
        <w:t>UNDP will continue to strengthen results frameworks in country programme documents an</w:t>
      </w:r>
      <w:r>
        <w:rPr>
          <w:color w:val="000000"/>
        </w:rPr>
        <w:t xml:space="preserve">d to integrate stronger country </w:t>
      </w:r>
      <w:r w:rsidRPr="00512124">
        <w:rPr>
          <w:color w:val="000000"/>
        </w:rPr>
        <w:t xml:space="preserve">level monitoring to ensure that the IRRF stays grounded at the country level, as recommended by the independent evaluation of the </w:t>
      </w:r>
      <w:r>
        <w:rPr>
          <w:color w:val="000000"/>
        </w:rPr>
        <w:t xml:space="preserve">previous </w:t>
      </w:r>
      <w:r w:rsidRPr="00512124">
        <w:rPr>
          <w:color w:val="000000"/>
        </w:rPr>
        <w:t>strategic plan</w:t>
      </w:r>
      <w:r>
        <w:rPr>
          <w:color w:val="000000"/>
        </w:rPr>
        <w:t xml:space="preserve">. </w:t>
      </w:r>
      <w:r>
        <w:rPr>
          <w:rFonts w:eastAsiaTheme="minorHAnsi"/>
          <w:lang w:val="en-US"/>
        </w:rPr>
        <w:t>The EB also requested UNDP to develop internal</w:t>
      </w:r>
      <w:r w:rsidRPr="005E2C98">
        <w:rPr>
          <w:rFonts w:eastAsiaTheme="minorHAnsi"/>
          <w:lang w:val="en-US"/>
        </w:rPr>
        <w:t xml:space="preserve"> capacity throughout UNDP for data collection and reporting on the</w:t>
      </w:r>
      <w:r>
        <w:rPr>
          <w:rFonts w:eastAsiaTheme="minorHAnsi"/>
          <w:lang w:val="en-US"/>
        </w:rPr>
        <w:t xml:space="preserve"> IRRF. Our efforts to do so are reported in the </w:t>
      </w:r>
      <w:r w:rsidRPr="003B50B4">
        <w:rPr>
          <w:rFonts w:eastAsiaTheme="minorHAnsi"/>
          <w:lang w:val="en-US"/>
        </w:rPr>
        <w:t xml:space="preserve">UNDP management </w:t>
      </w:r>
      <w:r w:rsidR="00F45A97">
        <w:rPr>
          <w:rFonts w:eastAsiaTheme="minorHAnsi"/>
          <w:lang w:val="en-US"/>
        </w:rPr>
        <w:t>response</w:t>
      </w:r>
      <w:r w:rsidRPr="003B50B4">
        <w:rPr>
          <w:rFonts w:eastAsiaTheme="minorHAnsi"/>
          <w:lang w:val="en-US"/>
        </w:rPr>
        <w:t xml:space="preserve"> to the Annual</w:t>
      </w:r>
      <w:r>
        <w:rPr>
          <w:rFonts w:eastAsiaTheme="minorHAnsi"/>
          <w:lang w:val="en-US"/>
        </w:rPr>
        <w:t xml:space="preserve"> Report on E</w:t>
      </w:r>
      <w:r w:rsidRPr="003B50B4">
        <w:rPr>
          <w:rFonts w:eastAsiaTheme="minorHAnsi"/>
          <w:lang w:val="en-US"/>
        </w:rPr>
        <w:t>valuation in UNDP 2013</w:t>
      </w:r>
      <w:r>
        <w:rPr>
          <w:rFonts w:eastAsiaTheme="minorHAnsi"/>
          <w:lang w:val="en-US"/>
        </w:rPr>
        <w:t>.</w:t>
      </w:r>
    </w:p>
    <w:p w:rsidR="006F2D39" w:rsidRPr="005E2C98" w:rsidRDefault="006F2D39" w:rsidP="006F2D39">
      <w:pPr>
        <w:tabs>
          <w:tab w:val="left" w:pos="475"/>
        </w:tabs>
        <w:ind w:left="990" w:right="720"/>
        <w:jc w:val="both"/>
        <w:rPr>
          <w:rFonts w:eastAsiaTheme="minorHAnsi"/>
          <w:lang w:val="en-US"/>
        </w:rPr>
      </w:pPr>
    </w:p>
    <w:p w:rsidR="006F2D39" w:rsidRDefault="006F2D39" w:rsidP="006F2D39">
      <w:pPr>
        <w:tabs>
          <w:tab w:val="left" w:pos="475"/>
        </w:tabs>
        <w:ind w:left="990" w:right="720"/>
        <w:jc w:val="both"/>
        <w:rPr>
          <w:color w:val="000000"/>
        </w:rPr>
      </w:pPr>
    </w:p>
    <w:p w:rsidR="006F2D39" w:rsidRPr="003B50B4" w:rsidRDefault="006F2D39" w:rsidP="006F2D39">
      <w:pPr>
        <w:pStyle w:val="Heading2"/>
        <w:rPr>
          <w:lang w:val="en-US"/>
        </w:rPr>
      </w:pPr>
      <w:bookmarkStart w:id="5" w:name="_Toc388634188"/>
      <w:r w:rsidRPr="003B50B4">
        <w:rPr>
          <w:lang w:val="en-US"/>
        </w:rPr>
        <w:t>LINK TO THE GLOBAL AND REGIONAL PROGRAMMES</w:t>
      </w:r>
      <w:bookmarkEnd w:id="5"/>
    </w:p>
    <w:p w:rsidR="006F2D39" w:rsidRDefault="006F2D39" w:rsidP="006F2D39">
      <w:pPr>
        <w:tabs>
          <w:tab w:val="left" w:pos="475"/>
        </w:tabs>
        <w:ind w:left="990" w:right="720"/>
        <w:jc w:val="both"/>
        <w:rPr>
          <w:color w:val="000000"/>
        </w:rPr>
      </w:pPr>
    </w:p>
    <w:p w:rsidR="006F2D39" w:rsidRDefault="006F2D39" w:rsidP="006F2D39">
      <w:pPr>
        <w:tabs>
          <w:tab w:val="left" w:pos="475"/>
        </w:tabs>
        <w:ind w:left="990" w:right="720"/>
        <w:jc w:val="both"/>
        <w:rPr>
          <w:color w:val="000000"/>
        </w:rPr>
      </w:pPr>
      <w:r w:rsidRPr="00B03BC1">
        <w:rPr>
          <w:color w:val="000000"/>
        </w:rPr>
        <w:t>2</w:t>
      </w:r>
      <w:r>
        <w:rPr>
          <w:color w:val="000000"/>
        </w:rPr>
        <w:t>2</w:t>
      </w:r>
      <w:r w:rsidRPr="00B03BC1">
        <w:rPr>
          <w:color w:val="000000"/>
        </w:rPr>
        <w:t>.</w:t>
      </w:r>
      <w:r w:rsidRPr="00B03BC1">
        <w:rPr>
          <w:color w:val="000000"/>
        </w:rPr>
        <w:tab/>
        <w:t xml:space="preserve">The IRRF and the Global and Regional Programmes complement each other. All Regional Programme </w:t>
      </w:r>
      <w:r w:rsidR="0069065F">
        <w:rPr>
          <w:color w:val="000000"/>
        </w:rPr>
        <w:t>results frameworks (</w:t>
      </w:r>
      <w:r w:rsidRPr="00B03BC1">
        <w:rPr>
          <w:color w:val="000000"/>
        </w:rPr>
        <w:t>RF</w:t>
      </w:r>
      <w:r w:rsidR="0069065F">
        <w:rPr>
          <w:color w:val="000000"/>
        </w:rPr>
        <w:t>)</w:t>
      </w:r>
      <w:r w:rsidRPr="00B03BC1">
        <w:rPr>
          <w:color w:val="000000"/>
        </w:rPr>
        <w:t xml:space="preserve"> include some exact indicators from the IRRF with a focus on results for each region, with additional complementary region-specific results as needed. The Global Programme</w:t>
      </w:r>
      <w:r w:rsidR="0069065F">
        <w:rPr>
          <w:color w:val="000000"/>
        </w:rPr>
        <w:t xml:space="preserve"> (GP)</w:t>
      </w:r>
      <w:r w:rsidRPr="00B03BC1">
        <w:rPr>
          <w:color w:val="000000"/>
        </w:rPr>
        <w:t xml:space="preserve"> indicators specifically measure the GP</w:t>
      </w:r>
      <w:r>
        <w:rPr>
          <w:color w:val="000000"/>
        </w:rPr>
        <w:t>’</w:t>
      </w:r>
      <w:r w:rsidRPr="00B03BC1">
        <w:rPr>
          <w:color w:val="000000"/>
        </w:rPr>
        <w:t>s contribution to the outputs and outcomes in the IRRF, i.e. enablers to support COs and UNDP in achieving the results in the IRRF. Therefore</w:t>
      </w:r>
      <w:r>
        <w:rPr>
          <w:color w:val="000000"/>
        </w:rPr>
        <w:t>,</w:t>
      </w:r>
      <w:r w:rsidRPr="00B03BC1">
        <w:rPr>
          <w:color w:val="000000"/>
        </w:rPr>
        <w:t xml:space="preserve"> in the IRRF </w:t>
      </w:r>
      <w:r>
        <w:rPr>
          <w:color w:val="000000"/>
        </w:rPr>
        <w:t xml:space="preserve">itself, the GP and RPs contribute to (but do not duplicate or double count) towards </w:t>
      </w:r>
      <w:r w:rsidRPr="00F878C2">
        <w:rPr>
          <w:color w:val="000000"/>
        </w:rPr>
        <w:t xml:space="preserve">the </w:t>
      </w:r>
      <w:r>
        <w:rPr>
          <w:color w:val="000000"/>
        </w:rPr>
        <w:t xml:space="preserve">country-owned </w:t>
      </w:r>
      <w:r w:rsidRPr="00F878C2">
        <w:rPr>
          <w:color w:val="000000"/>
        </w:rPr>
        <w:t>results in Outcomes 1</w:t>
      </w:r>
      <w:r>
        <w:rPr>
          <w:color w:val="000000"/>
        </w:rPr>
        <w:t xml:space="preserve"> to 6. Conversely </w:t>
      </w:r>
      <w:r w:rsidRPr="00F878C2">
        <w:rPr>
          <w:color w:val="000000"/>
        </w:rPr>
        <w:t xml:space="preserve">Outcome 7 is about global thought leadership, advocacy, and research. Thus, the Global Programme would directly contribute towards the outputs in Outcome 7, whereas its contribution </w:t>
      </w:r>
      <w:r>
        <w:rPr>
          <w:color w:val="000000"/>
        </w:rPr>
        <w:t>is</w:t>
      </w:r>
      <w:r w:rsidRPr="00F878C2">
        <w:rPr>
          <w:color w:val="000000"/>
        </w:rPr>
        <w:t xml:space="preserve"> more indirect for the outputs under Outcomes 1-6.  </w:t>
      </w:r>
    </w:p>
    <w:p w:rsidR="006F2D39" w:rsidRDefault="006F2D39" w:rsidP="006F2D39">
      <w:pPr>
        <w:tabs>
          <w:tab w:val="left" w:pos="475"/>
        </w:tabs>
        <w:ind w:left="990" w:right="720"/>
        <w:jc w:val="both"/>
        <w:rPr>
          <w:color w:val="000000"/>
        </w:rPr>
      </w:pPr>
    </w:p>
    <w:p w:rsidR="006F2D39" w:rsidRDefault="006F2D39" w:rsidP="006F2D39">
      <w:pPr>
        <w:pStyle w:val="Heading2"/>
      </w:pPr>
      <w:bookmarkStart w:id="6" w:name="_Toc388634189"/>
      <w:r w:rsidRPr="00131839">
        <w:t>WOMEN’S EMPOWERMENT AND GENDER EQUALITY IN THE IRRF</w:t>
      </w:r>
      <w:bookmarkEnd w:id="6"/>
    </w:p>
    <w:p w:rsidR="006F2D39" w:rsidRDefault="006F2D39" w:rsidP="006F2D39">
      <w:pPr>
        <w:rPr>
          <w:lang w:val="en-US"/>
        </w:rPr>
      </w:pPr>
    </w:p>
    <w:p w:rsidR="006F2D39" w:rsidRPr="00836F0B" w:rsidRDefault="006F2D39" w:rsidP="006F2D39">
      <w:pPr>
        <w:tabs>
          <w:tab w:val="left" w:pos="475"/>
        </w:tabs>
        <w:ind w:left="990" w:right="720"/>
        <w:jc w:val="both"/>
        <w:rPr>
          <w:lang w:val="en-US"/>
        </w:rPr>
      </w:pPr>
      <w:r>
        <w:rPr>
          <w:lang w:val="en-US"/>
        </w:rPr>
        <w:t>23.</w:t>
      </w:r>
      <w:r>
        <w:rPr>
          <w:lang w:val="en-US"/>
        </w:rPr>
        <w:tab/>
      </w:r>
      <w:r w:rsidRPr="00836F0B">
        <w:rPr>
          <w:lang w:val="en-US"/>
        </w:rPr>
        <w:t>Gender equality and the empowerment of women is a central theme of the UNDP Strategic Plan 2014-17, both as a standalone outcome (</w:t>
      </w:r>
      <w:r w:rsidR="00A42978">
        <w:rPr>
          <w:lang w:val="en-US"/>
        </w:rPr>
        <w:t>O</w:t>
      </w:r>
      <w:r w:rsidRPr="00836F0B">
        <w:rPr>
          <w:lang w:val="en-US"/>
        </w:rPr>
        <w:t xml:space="preserve">utcome 4) and mainstreamed across the </w:t>
      </w:r>
      <w:r w:rsidR="007B3475">
        <w:rPr>
          <w:lang w:val="en-US"/>
        </w:rPr>
        <w:t xml:space="preserve">other </w:t>
      </w:r>
      <w:r w:rsidRPr="00836F0B">
        <w:rPr>
          <w:lang w:val="en-US"/>
        </w:rPr>
        <w:t xml:space="preserve">six. </w:t>
      </w:r>
      <w:hyperlink r:id="rId15" w:history="1">
        <w:r w:rsidRPr="00836F0B">
          <w:rPr>
            <w:rStyle w:val="Hyperlink"/>
            <w:lang w:val="en-US"/>
          </w:rPr>
          <w:t>The Gender Equality Strategy</w:t>
        </w:r>
      </w:hyperlink>
      <w:r w:rsidRPr="00836F0B">
        <w:rPr>
          <w:lang w:val="en-US"/>
        </w:rPr>
        <w:t xml:space="preserve">, 2014-2017, presented to the Executive Board in January 2014 elaborated this commitment further by providing strategic guidance to UNDP business units to mainstream gender as they operationalize the UNDP strategic plan. The IRRF provides the primary tool for planning, monitoring and measuring UNDP’s progress against these commitments through outputs and indicators for gender equality for each of its seven outcomes, including </w:t>
      </w:r>
      <w:r w:rsidR="00A42978">
        <w:rPr>
          <w:lang w:val="en-US"/>
        </w:rPr>
        <w:t>O</w:t>
      </w:r>
      <w:r w:rsidRPr="00836F0B">
        <w:rPr>
          <w:lang w:val="en-US"/>
        </w:rPr>
        <w:t>utcome 4 on reducing gender inequalities and promoting women’s empowerment. The institutional results outlined in section 4 of the Gender Equality Strategy will be measured both through some of the IRRF Organizational Effectiveness and Efficiency indicators (</w:t>
      </w:r>
      <w:r w:rsidR="00A42978">
        <w:rPr>
          <w:i/>
          <w:iCs/>
          <w:lang w:val="en-US"/>
        </w:rPr>
        <w:t>e.g. Indicator 9 on the Gender Marker</w:t>
      </w:r>
      <w:r w:rsidRPr="00836F0B">
        <w:rPr>
          <w:lang w:val="en-US"/>
        </w:rPr>
        <w:t>) as well as the Annex 8 to the Gender Equality Strategy.</w:t>
      </w:r>
    </w:p>
    <w:p w:rsidR="006F2D39" w:rsidRPr="00836F0B" w:rsidRDefault="006F2D39" w:rsidP="006F2D39">
      <w:pPr>
        <w:ind w:left="360"/>
        <w:rPr>
          <w:lang w:val="en-US"/>
        </w:rPr>
      </w:pPr>
    </w:p>
    <w:p w:rsidR="006F2D39" w:rsidRPr="00450FB3" w:rsidRDefault="006F2D39" w:rsidP="00184F8E">
      <w:pPr>
        <w:tabs>
          <w:tab w:val="left" w:pos="475"/>
        </w:tabs>
        <w:ind w:left="990" w:right="720"/>
        <w:jc w:val="both"/>
        <w:rPr>
          <w:i/>
          <w:iCs/>
          <w:lang w:val="en-US"/>
        </w:rPr>
      </w:pPr>
      <w:r>
        <w:rPr>
          <w:lang w:val="en-US"/>
        </w:rPr>
        <w:t>24.</w:t>
      </w:r>
      <w:r>
        <w:rPr>
          <w:lang w:val="en-US"/>
        </w:rPr>
        <w:tab/>
      </w:r>
      <w:r w:rsidRPr="00836F0B">
        <w:rPr>
          <w:lang w:val="en-US"/>
        </w:rPr>
        <w:t>The development indicators in the IRRF at outcome and output level are - wherever possible and data is available - gender-sensitive or sex-disaggregated in order to drive UNDP development planning to target women and the differentiated needs of women and girls vis-à-vis men and boys.</w:t>
      </w:r>
      <w:r w:rsidR="007A3FE0">
        <w:rPr>
          <w:lang w:val="en-US"/>
        </w:rPr>
        <w:t xml:space="preserve"> </w:t>
      </w:r>
      <w:r w:rsidRPr="00836F0B">
        <w:rPr>
          <w:lang w:val="en-US"/>
        </w:rPr>
        <w:t xml:space="preserve">Examples include: </w:t>
      </w:r>
      <w:r w:rsidRPr="00836F0B">
        <w:rPr>
          <w:i/>
          <w:iCs/>
          <w:lang w:val="en-US"/>
        </w:rPr>
        <w:t>1.1.1 Number of new jobs and livelihoods for women</w:t>
      </w:r>
      <w:r w:rsidR="00A42978">
        <w:rPr>
          <w:i/>
          <w:iCs/>
          <w:lang w:val="en-US"/>
        </w:rPr>
        <w:t xml:space="preserve"> </w:t>
      </w:r>
      <w:r w:rsidRPr="00836F0B">
        <w:rPr>
          <w:i/>
          <w:iCs/>
          <w:lang w:val="en-US"/>
        </w:rPr>
        <w:t>(15+ years of age)</w:t>
      </w:r>
      <w:r w:rsidRPr="00836F0B">
        <w:rPr>
          <w:lang w:val="en-US"/>
        </w:rPr>
        <w:t xml:space="preserve"> and</w:t>
      </w:r>
      <w:r w:rsidR="00A42978">
        <w:rPr>
          <w:lang w:val="en-US"/>
        </w:rPr>
        <w:t xml:space="preserve">; </w:t>
      </w:r>
      <w:r w:rsidRPr="00836F0B">
        <w:rPr>
          <w:i/>
          <w:iCs/>
          <w:lang w:val="en-US"/>
        </w:rPr>
        <w:t>3.5.3 Number of countries with improved coverage of: a) community-oriented and b) gender-sensitive policing services.</w:t>
      </w:r>
      <w:r w:rsidRPr="00836F0B">
        <w:rPr>
          <w:lang w:val="en-US"/>
        </w:rPr>
        <w:t xml:space="preserve"> Furthermore, UNDP is working in harmonization with UN</w:t>
      </w:r>
      <w:r w:rsidR="00AB5E10">
        <w:rPr>
          <w:lang w:val="en-US"/>
        </w:rPr>
        <w:t xml:space="preserve"> </w:t>
      </w:r>
      <w:r w:rsidRPr="00836F0B">
        <w:rPr>
          <w:lang w:val="en-US"/>
        </w:rPr>
        <w:t>Women and other UN agencies on a number of indicators including</w:t>
      </w:r>
      <w:r w:rsidRPr="00A42978">
        <w:rPr>
          <w:i/>
          <w:lang w:val="en-US"/>
        </w:rPr>
        <w:t>:</w:t>
      </w:r>
      <w:r w:rsidR="00A42978" w:rsidRPr="00A42978">
        <w:rPr>
          <w:i/>
          <w:lang w:val="en-US"/>
        </w:rPr>
        <w:t xml:space="preserve"> </w:t>
      </w:r>
      <w:r w:rsidRPr="00A42978">
        <w:rPr>
          <w:i/>
          <w:lang w:val="en-US"/>
        </w:rPr>
        <w:t>Outcome indicator 4.3</w:t>
      </w:r>
      <w:r w:rsidR="00A42978">
        <w:rPr>
          <w:i/>
          <w:iCs/>
          <w:lang w:val="en-US"/>
        </w:rPr>
        <w:t xml:space="preserve"> </w:t>
      </w:r>
      <w:r w:rsidR="00184F8E">
        <w:rPr>
          <w:i/>
          <w:iCs/>
          <w:lang w:val="en-US"/>
        </w:rPr>
        <w:t>P</w:t>
      </w:r>
      <w:r w:rsidRPr="00836F0B">
        <w:rPr>
          <w:i/>
          <w:iCs/>
          <w:lang w:val="en-US"/>
        </w:rPr>
        <w:t xml:space="preserve">ercentage of countries where there is evidence that national prevalence of physical and/or sexual violence experienced by women has decreased </w:t>
      </w:r>
      <w:r w:rsidRPr="00836F0B">
        <w:rPr>
          <w:lang w:val="en-US"/>
        </w:rPr>
        <w:t>(managed and reported by UN</w:t>
      </w:r>
      <w:r w:rsidR="00AB5E10">
        <w:rPr>
          <w:lang w:val="en-US"/>
        </w:rPr>
        <w:t xml:space="preserve"> </w:t>
      </w:r>
      <w:r w:rsidRPr="00836F0B">
        <w:rPr>
          <w:lang w:val="en-US"/>
        </w:rPr>
        <w:t xml:space="preserve">Women); and </w:t>
      </w:r>
      <w:r w:rsidRPr="00A42978">
        <w:rPr>
          <w:i/>
          <w:lang w:val="en-US"/>
        </w:rPr>
        <w:t>Outcome indicator 4.5</w:t>
      </w:r>
      <w:r w:rsidRPr="00836F0B">
        <w:rPr>
          <w:lang w:val="en-US"/>
        </w:rPr>
        <w:t xml:space="preserve"> </w:t>
      </w:r>
      <w:r w:rsidRPr="00836F0B">
        <w:rPr>
          <w:i/>
          <w:iCs/>
          <w:lang w:val="en-US"/>
        </w:rPr>
        <w:t>Proportion of decision making positions in peace building processes which are occupied by women</w:t>
      </w:r>
      <w:r w:rsidRPr="00836F0B">
        <w:rPr>
          <w:lang w:val="en-US"/>
        </w:rPr>
        <w:t xml:space="preserve"> (Managed by UN Women and reporting through the UN SG’s report on Women, Peace and Security).</w:t>
      </w:r>
    </w:p>
    <w:p w:rsidR="006F2D39" w:rsidRPr="00836F0B" w:rsidRDefault="006F2D39" w:rsidP="006F2D39">
      <w:pPr>
        <w:ind w:left="360"/>
        <w:rPr>
          <w:lang w:val="en-US"/>
        </w:rPr>
      </w:pPr>
      <w:r w:rsidRPr="00836F0B">
        <w:rPr>
          <w:lang w:val="en-US"/>
        </w:rPr>
        <w:t> </w:t>
      </w:r>
    </w:p>
    <w:p w:rsidR="006F2D39" w:rsidRPr="00836F0B" w:rsidRDefault="006F2D39" w:rsidP="000D3042">
      <w:pPr>
        <w:tabs>
          <w:tab w:val="left" w:pos="475"/>
        </w:tabs>
        <w:ind w:left="990" w:right="720"/>
        <w:jc w:val="both"/>
        <w:rPr>
          <w:lang w:val="en-US"/>
        </w:rPr>
      </w:pPr>
      <w:r>
        <w:rPr>
          <w:lang w:val="en-US"/>
        </w:rPr>
        <w:t>25.</w:t>
      </w:r>
      <w:r>
        <w:rPr>
          <w:lang w:val="en-US"/>
        </w:rPr>
        <w:tab/>
      </w:r>
      <w:r w:rsidRPr="00836F0B">
        <w:rPr>
          <w:lang w:val="en-US"/>
        </w:rPr>
        <w:t xml:space="preserve">In the first round of populating the IRRF it has been found that a lower proportion of Country Offices “linked” results to Outcome 4 than expected. For example, less than 1% of the project outputs of UNDP portfolio were linked to </w:t>
      </w:r>
      <w:r w:rsidR="00A42978">
        <w:rPr>
          <w:lang w:val="en-US"/>
        </w:rPr>
        <w:t>O</w:t>
      </w:r>
      <w:r w:rsidRPr="00836F0B">
        <w:rPr>
          <w:lang w:val="en-US"/>
        </w:rPr>
        <w:t xml:space="preserve">utcome 4 and only two Country Offices “linked” to </w:t>
      </w:r>
      <w:r w:rsidR="00A42978">
        <w:rPr>
          <w:lang w:val="en-US"/>
        </w:rPr>
        <w:t>O</w:t>
      </w:r>
      <w:r w:rsidRPr="00836F0B">
        <w:rPr>
          <w:lang w:val="en-US"/>
        </w:rPr>
        <w:t xml:space="preserve">utput 4.5. Four scenarios have emerged in the first round of linking and data collection: </w:t>
      </w:r>
      <w:r w:rsidR="00A42978">
        <w:rPr>
          <w:lang w:val="en-US"/>
        </w:rPr>
        <w:t>(i)</w:t>
      </w:r>
      <w:r w:rsidRPr="00836F0B">
        <w:rPr>
          <w:lang w:val="en-US"/>
        </w:rPr>
        <w:t xml:space="preserve"> Outcome 4 is relevant to the country programme, there is a gender specific </w:t>
      </w:r>
      <w:r w:rsidRPr="00836F0B">
        <w:rPr>
          <w:lang w:val="en-US"/>
        </w:rPr>
        <w:lastRenderedPageBreak/>
        <w:t>outcome in the CPD and therefore the CO can link project</w:t>
      </w:r>
      <w:r>
        <w:rPr>
          <w:lang w:val="en-US"/>
        </w:rPr>
        <w:t xml:space="preserve"> outputs to Outcome 4; </w:t>
      </w:r>
      <w:r w:rsidR="00A42978">
        <w:rPr>
          <w:lang w:val="en-US"/>
        </w:rPr>
        <w:t>(ii</w:t>
      </w:r>
      <w:r w:rsidRPr="00836F0B">
        <w:rPr>
          <w:lang w:val="en-US"/>
        </w:rPr>
        <w:t xml:space="preserve">) Gender equality and women’s empowerment is relevant to the country programme but not described as a primary focus of CPD outcomes or outputs and therefore linking country results to those in Outcome 4 is restricted by the one-on-one linking required to ensure no double-counting of resources to results (i.e. project outputs can only be linked to </w:t>
      </w:r>
      <w:r w:rsidRPr="00836F0B">
        <w:rPr>
          <w:i/>
          <w:iCs/>
          <w:u w:val="single"/>
          <w:lang w:val="en-US"/>
        </w:rPr>
        <w:t>one</w:t>
      </w:r>
      <w:r w:rsidR="00A42978">
        <w:rPr>
          <w:lang w:val="en-US"/>
        </w:rPr>
        <w:t xml:space="preserve"> SP output); (iii</w:t>
      </w:r>
      <w:r w:rsidRPr="00836F0B">
        <w:rPr>
          <w:lang w:val="en-US"/>
        </w:rPr>
        <w:t xml:space="preserve">) Gender equality and women’s empowerment is part of a country programme, but mainstreamed through activities across the portfolio,; or </w:t>
      </w:r>
      <w:r w:rsidR="00A42978">
        <w:rPr>
          <w:lang w:val="en-US"/>
        </w:rPr>
        <w:t>(iv)</w:t>
      </w:r>
      <w:r w:rsidRPr="00836F0B">
        <w:rPr>
          <w:lang w:val="en-US"/>
        </w:rPr>
        <w:t xml:space="preserve"> Outcome 4 is not a priority for the</w:t>
      </w:r>
      <w:r w:rsidR="00093A64">
        <w:rPr>
          <w:lang w:val="en-US"/>
        </w:rPr>
        <w:t xml:space="preserve"> current</w:t>
      </w:r>
      <w:r w:rsidRPr="00836F0B">
        <w:rPr>
          <w:lang w:val="en-US"/>
        </w:rPr>
        <w:t xml:space="preserve"> country programme. Over the next </w:t>
      </w:r>
      <w:r w:rsidR="00A42978">
        <w:rPr>
          <w:lang w:val="en-US"/>
        </w:rPr>
        <w:t>six to twelve</w:t>
      </w:r>
      <w:r w:rsidRPr="00836F0B">
        <w:rPr>
          <w:lang w:val="en-US"/>
        </w:rPr>
        <w:t xml:space="preserve"> months UNDP will work on improving the methodology for monitoring results in this area and indicators and using the IRRF and other methods to complement the monitoring of gender equality results (e.g. </w:t>
      </w:r>
      <w:r w:rsidR="00A42978">
        <w:rPr>
          <w:lang w:val="en-US"/>
        </w:rPr>
        <w:t>G</w:t>
      </w:r>
      <w:r w:rsidRPr="00836F0B">
        <w:rPr>
          <w:lang w:val="en-US"/>
        </w:rPr>
        <w:t xml:space="preserve">ender </w:t>
      </w:r>
      <w:r w:rsidR="00A42978">
        <w:rPr>
          <w:lang w:val="en-US"/>
        </w:rPr>
        <w:t>M</w:t>
      </w:r>
      <w:r w:rsidRPr="00836F0B">
        <w:rPr>
          <w:lang w:val="en-US"/>
        </w:rPr>
        <w:t>arker).</w:t>
      </w:r>
    </w:p>
    <w:p w:rsidR="006F2D39" w:rsidRPr="00131839" w:rsidRDefault="006F2D39" w:rsidP="006F2D39">
      <w:pPr>
        <w:rPr>
          <w:lang w:val="en-US"/>
        </w:rPr>
      </w:pPr>
    </w:p>
    <w:p w:rsidR="006F2D39" w:rsidRDefault="006F2D39" w:rsidP="006F2D39">
      <w:pPr>
        <w:tabs>
          <w:tab w:val="left" w:pos="475"/>
        </w:tabs>
        <w:ind w:left="990" w:right="720"/>
        <w:jc w:val="both"/>
        <w:rPr>
          <w:color w:val="000000"/>
        </w:rPr>
      </w:pPr>
    </w:p>
    <w:p w:rsidR="006F2D39" w:rsidRPr="00BB7716" w:rsidRDefault="006F2D39" w:rsidP="006F2D39">
      <w:pPr>
        <w:pStyle w:val="Heading2"/>
      </w:pPr>
      <w:bookmarkStart w:id="7" w:name="_Toc388634190"/>
      <w:r>
        <w:rPr>
          <w:lang w:val="en-US"/>
        </w:rPr>
        <w:t xml:space="preserve">INDICATIVE </w:t>
      </w:r>
      <w:r w:rsidRPr="00BB7716">
        <w:t>RESOURCES</w:t>
      </w:r>
      <w:bookmarkEnd w:id="7"/>
    </w:p>
    <w:p w:rsidR="00AB5E10" w:rsidRDefault="00AB5E10" w:rsidP="006F2D39">
      <w:pPr>
        <w:tabs>
          <w:tab w:val="left" w:pos="475"/>
        </w:tabs>
        <w:ind w:left="990" w:right="720"/>
        <w:jc w:val="both"/>
        <w:rPr>
          <w:color w:val="000000"/>
        </w:rPr>
      </w:pPr>
    </w:p>
    <w:p w:rsidR="006F2D39" w:rsidRPr="00F23522" w:rsidRDefault="007046A0" w:rsidP="006F2D39">
      <w:pPr>
        <w:tabs>
          <w:tab w:val="left" w:pos="475"/>
        </w:tabs>
        <w:ind w:left="990" w:right="720"/>
        <w:jc w:val="both"/>
        <w:rPr>
          <w:color w:val="000000"/>
        </w:rPr>
      </w:pPr>
      <w:r>
        <w:rPr>
          <w:color w:val="000000"/>
        </w:rPr>
        <w:t>26</w:t>
      </w:r>
      <w:r w:rsidR="006F2D39" w:rsidRPr="00B07064">
        <w:rPr>
          <w:color w:val="000000"/>
        </w:rPr>
        <w:t>.</w:t>
      </w:r>
      <w:r w:rsidR="006F2D39" w:rsidRPr="00B07064">
        <w:rPr>
          <w:color w:val="000000"/>
        </w:rPr>
        <w:tab/>
      </w:r>
      <w:r w:rsidR="00B32BD6">
        <w:rPr>
          <w:color w:val="000000"/>
        </w:rPr>
        <w:t xml:space="preserve">The IRRF is an </w:t>
      </w:r>
      <w:r w:rsidR="00B32BD6">
        <w:rPr>
          <w:i/>
          <w:iCs/>
          <w:color w:val="000000"/>
        </w:rPr>
        <w:t>integrated</w:t>
      </w:r>
      <w:r w:rsidR="00B32BD6">
        <w:rPr>
          <w:color w:val="000000"/>
        </w:rPr>
        <w:t xml:space="preserve"> results and resources framework. In this version the financial picture presented (Figure III on page 11) is the same as the estimated resources per outcome presented at the September 2013 EB (based on past expenditure patterns, projected onto the new SP). The May 2014 data below (Figure II) represents number of the country, regional and global project outputs that ha</w:t>
      </w:r>
      <w:r w:rsidR="004872A5">
        <w:rPr>
          <w:color w:val="000000"/>
        </w:rPr>
        <w:t>ve</w:t>
      </w:r>
      <w:r w:rsidR="00B32BD6">
        <w:rPr>
          <w:color w:val="000000"/>
        </w:rPr>
        <w:t xml:space="preserve"> been linked to the SP results, against which the current output indicator baselines were collected, milestones (2014) and targets were set. As indicated above, this picture is subject to change given that a number of country offices realized that they have not associated (or “linked”) their results with the best fit output/indicator in the IRRF. COs will have an opportunity to revise their linking over the next six months and a revised linking picture with resources will be reflected in the first annual report to be presented in June 2015, when the resource data for the whole year</w:t>
      </w:r>
      <w:r w:rsidR="006A6A3E">
        <w:rPr>
          <w:color w:val="000000"/>
        </w:rPr>
        <w:t xml:space="preserve"> of 2014 will be also available</w:t>
      </w:r>
      <w:r w:rsidR="006F2D39" w:rsidRPr="008A10AF">
        <w:rPr>
          <w:color w:val="000000"/>
        </w:rPr>
        <w:t>.</w:t>
      </w:r>
      <w:r w:rsidR="006F2D39" w:rsidRPr="00F23522">
        <w:rPr>
          <w:color w:val="000000"/>
        </w:rPr>
        <w:t xml:space="preserve"> </w:t>
      </w:r>
    </w:p>
    <w:p w:rsidR="006F2D39" w:rsidRDefault="006F2D39" w:rsidP="006F2D39">
      <w:pPr>
        <w:tabs>
          <w:tab w:val="left" w:pos="475"/>
        </w:tabs>
        <w:ind w:left="990" w:right="720"/>
        <w:jc w:val="both"/>
        <w:rPr>
          <w:color w:val="000000"/>
        </w:rPr>
      </w:pPr>
    </w:p>
    <w:p w:rsidR="00226BE5" w:rsidRDefault="006F2D39" w:rsidP="00226BE5">
      <w:pPr>
        <w:ind w:right="720"/>
        <w:jc w:val="both"/>
        <w:rPr>
          <w:b/>
          <w:bCs/>
          <w:color w:val="000000"/>
        </w:rPr>
      </w:pPr>
      <w:r w:rsidRPr="0099022F">
        <w:rPr>
          <w:b/>
          <w:color w:val="000000"/>
        </w:rPr>
        <w:t xml:space="preserve">Figure II: </w:t>
      </w:r>
      <w:r w:rsidR="008A0CD8">
        <w:rPr>
          <w:b/>
          <w:bCs/>
          <w:color w:val="000000"/>
        </w:rPr>
        <w:t xml:space="preserve">Country, Regional and Global Project Outputs Linked to </w:t>
      </w:r>
      <w:r w:rsidR="00715B02">
        <w:rPr>
          <w:b/>
          <w:bCs/>
          <w:color w:val="000000"/>
        </w:rPr>
        <w:t>SP IRRF</w:t>
      </w:r>
      <w:r w:rsidR="008A0CD8">
        <w:rPr>
          <w:b/>
          <w:bCs/>
          <w:color w:val="000000"/>
        </w:rPr>
        <w:t xml:space="preserve"> (15 May 2014)</w:t>
      </w:r>
    </w:p>
    <w:p w:rsidR="006F2D39" w:rsidRDefault="006F2D39" w:rsidP="00D85C9D">
      <w:pPr>
        <w:tabs>
          <w:tab w:val="left" w:pos="475"/>
        </w:tabs>
        <w:ind w:right="720"/>
        <w:rPr>
          <w:b/>
          <w:color w:val="000000"/>
        </w:rPr>
      </w:pPr>
    </w:p>
    <w:tbl>
      <w:tblPr>
        <w:tblpPr w:leftFromText="180" w:rightFromText="180" w:vertAnchor="text" w:tblpX="1098"/>
        <w:tblW w:w="7308" w:type="dxa"/>
        <w:tblCellMar>
          <w:left w:w="0" w:type="dxa"/>
          <w:right w:w="0" w:type="dxa"/>
        </w:tblCellMar>
        <w:tblLook w:val="04A0" w:firstRow="1" w:lastRow="0" w:firstColumn="1" w:lastColumn="0" w:noHBand="0" w:noVBand="1"/>
      </w:tblPr>
      <w:tblGrid>
        <w:gridCol w:w="4158"/>
        <w:gridCol w:w="3150"/>
      </w:tblGrid>
      <w:tr w:rsidR="005E2C20" w:rsidTr="005E2C20">
        <w:trPr>
          <w:trHeight w:val="300"/>
        </w:trPr>
        <w:tc>
          <w:tcPr>
            <w:tcW w:w="4158" w:type="dxa"/>
            <w:tcBorders>
              <w:top w:val="single" w:sz="8" w:space="0" w:color="auto"/>
              <w:left w:val="single" w:sz="8" w:space="0" w:color="auto"/>
              <w:bottom w:val="single" w:sz="8" w:space="0" w:color="auto"/>
              <w:right w:val="single" w:sz="8" w:space="0" w:color="auto"/>
            </w:tcBorders>
            <w:shd w:val="clear" w:color="auto" w:fill="92CDDC"/>
            <w:noWrap/>
            <w:tcMar>
              <w:top w:w="0" w:type="dxa"/>
              <w:left w:w="108" w:type="dxa"/>
              <w:bottom w:w="0" w:type="dxa"/>
              <w:right w:w="108" w:type="dxa"/>
            </w:tcMar>
            <w:vAlign w:val="bottom"/>
            <w:hideMark/>
          </w:tcPr>
          <w:p w:rsidR="006A6A3E" w:rsidRDefault="006A6A3E" w:rsidP="00D85C9D">
            <w:pPr>
              <w:rPr>
                <w:rFonts w:ascii="Calibri" w:eastAsiaTheme="minorHAnsi" w:hAnsi="Calibri"/>
                <w:b/>
                <w:bCs/>
                <w:color w:val="000000"/>
                <w:sz w:val="22"/>
                <w:szCs w:val="22"/>
              </w:rPr>
            </w:pPr>
            <w:r>
              <w:rPr>
                <w:b/>
                <w:bCs/>
                <w:color w:val="000000"/>
              </w:rPr>
              <w:t>Outcome/Cost classification</w:t>
            </w:r>
          </w:p>
        </w:tc>
        <w:tc>
          <w:tcPr>
            <w:tcW w:w="3150" w:type="dxa"/>
            <w:tcBorders>
              <w:top w:val="single" w:sz="8" w:space="0" w:color="auto"/>
              <w:left w:val="nil"/>
              <w:bottom w:val="single" w:sz="8" w:space="0" w:color="auto"/>
              <w:right w:val="single" w:sz="8" w:space="0" w:color="auto"/>
            </w:tcBorders>
            <w:shd w:val="clear" w:color="auto" w:fill="92CDDC"/>
            <w:noWrap/>
            <w:tcMar>
              <w:top w:w="0" w:type="dxa"/>
              <w:left w:w="108" w:type="dxa"/>
              <w:bottom w:w="0" w:type="dxa"/>
              <w:right w:w="108" w:type="dxa"/>
            </w:tcMar>
            <w:vAlign w:val="bottom"/>
            <w:hideMark/>
          </w:tcPr>
          <w:p w:rsidR="006A6A3E" w:rsidRDefault="005E2C20" w:rsidP="00D85C9D">
            <w:pPr>
              <w:rPr>
                <w:rFonts w:ascii="Calibri" w:eastAsiaTheme="minorHAnsi" w:hAnsi="Calibri"/>
                <w:b/>
                <w:bCs/>
                <w:color w:val="000000"/>
                <w:sz w:val="22"/>
                <w:szCs w:val="22"/>
              </w:rPr>
            </w:pPr>
            <w:r>
              <w:rPr>
                <w:b/>
                <w:bCs/>
                <w:color w:val="000000"/>
              </w:rPr>
              <w:t>Number of active Project</w:t>
            </w:r>
            <w:r w:rsidR="006A6A3E">
              <w:rPr>
                <w:b/>
                <w:bCs/>
                <w:color w:val="000000"/>
              </w:rPr>
              <w:t xml:space="preserve"> Outputs</w:t>
            </w:r>
          </w:p>
        </w:tc>
      </w:tr>
      <w:tr w:rsidR="005E2C20" w:rsidTr="005E2C20">
        <w:trPr>
          <w:trHeight w:val="300"/>
        </w:trPr>
        <w:tc>
          <w:tcPr>
            <w:tcW w:w="4158"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rPr>
                <w:rFonts w:ascii="Calibri" w:eastAsiaTheme="minorHAnsi" w:hAnsi="Calibri"/>
                <w:color w:val="000000"/>
                <w:sz w:val="22"/>
                <w:szCs w:val="22"/>
              </w:rPr>
            </w:pPr>
            <w:r>
              <w:rPr>
                <w:color w:val="000000"/>
              </w:rPr>
              <w:t>OUTCOME 1</w:t>
            </w:r>
          </w:p>
        </w:tc>
        <w:tc>
          <w:tcPr>
            <w:tcW w:w="31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jc w:val="right"/>
              <w:rPr>
                <w:rFonts w:ascii="Calibri" w:eastAsiaTheme="minorHAnsi" w:hAnsi="Calibri"/>
                <w:color w:val="000000"/>
                <w:sz w:val="22"/>
                <w:szCs w:val="22"/>
              </w:rPr>
            </w:pPr>
            <w:r>
              <w:rPr>
                <w:color w:val="000000"/>
              </w:rPr>
              <w:t>1,899</w:t>
            </w:r>
          </w:p>
        </w:tc>
      </w:tr>
      <w:tr w:rsidR="005E2C20" w:rsidTr="005E2C20">
        <w:trPr>
          <w:trHeight w:val="300"/>
        </w:trPr>
        <w:tc>
          <w:tcPr>
            <w:tcW w:w="4158"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rPr>
                <w:rFonts w:ascii="Calibri" w:eastAsiaTheme="minorHAnsi" w:hAnsi="Calibri"/>
                <w:color w:val="000000"/>
                <w:sz w:val="22"/>
                <w:szCs w:val="22"/>
              </w:rPr>
            </w:pPr>
            <w:r>
              <w:rPr>
                <w:color w:val="000000"/>
              </w:rPr>
              <w:t>OUTCOME 2</w:t>
            </w:r>
          </w:p>
        </w:tc>
        <w:tc>
          <w:tcPr>
            <w:tcW w:w="31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jc w:val="right"/>
              <w:rPr>
                <w:rFonts w:ascii="Calibri" w:eastAsiaTheme="minorHAnsi" w:hAnsi="Calibri"/>
                <w:color w:val="000000"/>
                <w:sz w:val="22"/>
                <w:szCs w:val="22"/>
              </w:rPr>
            </w:pPr>
            <w:r>
              <w:rPr>
                <w:color w:val="000000"/>
              </w:rPr>
              <w:t>1,211</w:t>
            </w:r>
          </w:p>
        </w:tc>
      </w:tr>
      <w:tr w:rsidR="005E2C20" w:rsidTr="005E2C20">
        <w:trPr>
          <w:trHeight w:val="300"/>
        </w:trPr>
        <w:tc>
          <w:tcPr>
            <w:tcW w:w="4158"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rPr>
                <w:rFonts w:ascii="Calibri" w:eastAsiaTheme="minorHAnsi" w:hAnsi="Calibri"/>
                <w:color w:val="000000"/>
                <w:sz w:val="22"/>
                <w:szCs w:val="22"/>
              </w:rPr>
            </w:pPr>
            <w:r>
              <w:rPr>
                <w:color w:val="000000"/>
              </w:rPr>
              <w:t>OUTCOME 3</w:t>
            </w:r>
          </w:p>
        </w:tc>
        <w:tc>
          <w:tcPr>
            <w:tcW w:w="31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jc w:val="right"/>
              <w:rPr>
                <w:rFonts w:ascii="Calibri" w:eastAsiaTheme="minorHAnsi" w:hAnsi="Calibri"/>
                <w:color w:val="000000"/>
                <w:sz w:val="22"/>
                <w:szCs w:val="22"/>
              </w:rPr>
            </w:pPr>
            <w:r>
              <w:rPr>
                <w:color w:val="000000"/>
              </w:rPr>
              <w:t>1,027</w:t>
            </w:r>
          </w:p>
        </w:tc>
      </w:tr>
      <w:tr w:rsidR="005E2C20" w:rsidTr="005E2C20">
        <w:trPr>
          <w:trHeight w:val="300"/>
        </w:trPr>
        <w:tc>
          <w:tcPr>
            <w:tcW w:w="4158"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rPr>
                <w:rFonts w:ascii="Calibri" w:eastAsiaTheme="minorHAnsi" w:hAnsi="Calibri"/>
                <w:color w:val="000000"/>
                <w:sz w:val="22"/>
                <w:szCs w:val="22"/>
              </w:rPr>
            </w:pPr>
            <w:r>
              <w:rPr>
                <w:color w:val="000000"/>
              </w:rPr>
              <w:t>OUTCOME 4</w:t>
            </w:r>
          </w:p>
        </w:tc>
        <w:tc>
          <w:tcPr>
            <w:tcW w:w="31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jc w:val="right"/>
              <w:rPr>
                <w:rFonts w:ascii="Calibri" w:eastAsiaTheme="minorHAnsi" w:hAnsi="Calibri"/>
                <w:color w:val="000000"/>
                <w:sz w:val="22"/>
                <w:szCs w:val="22"/>
              </w:rPr>
            </w:pPr>
            <w:r>
              <w:rPr>
                <w:color w:val="000000"/>
              </w:rPr>
              <w:t>139</w:t>
            </w:r>
          </w:p>
        </w:tc>
      </w:tr>
      <w:tr w:rsidR="005E2C20" w:rsidTr="005E2C20">
        <w:trPr>
          <w:trHeight w:val="300"/>
        </w:trPr>
        <w:tc>
          <w:tcPr>
            <w:tcW w:w="4158"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rPr>
                <w:rFonts w:ascii="Calibri" w:eastAsiaTheme="minorHAnsi" w:hAnsi="Calibri"/>
                <w:color w:val="000000"/>
                <w:sz w:val="22"/>
                <w:szCs w:val="22"/>
              </w:rPr>
            </w:pPr>
            <w:r>
              <w:rPr>
                <w:color w:val="000000"/>
              </w:rPr>
              <w:t>OUTCOME 5</w:t>
            </w:r>
          </w:p>
        </w:tc>
        <w:tc>
          <w:tcPr>
            <w:tcW w:w="31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jc w:val="right"/>
              <w:rPr>
                <w:rFonts w:ascii="Calibri" w:eastAsiaTheme="minorHAnsi" w:hAnsi="Calibri"/>
                <w:color w:val="000000"/>
                <w:sz w:val="22"/>
                <w:szCs w:val="22"/>
              </w:rPr>
            </w:pPr>
            <w:r>
              <w:rPr>
                <w:color w:val="000000"/>
              </w:rPr>
              <w:t>544</w:t>
            </w:r>
          </w:p>
        </w:tc>
      </w:tr>
      <w:tr w:rsidR="005E2C20" w:rsidTr="005E2C20">
        <w:trPr>
          <w:trHeight w:val="300"/>
        </w:trPr>
        <w:tc>
          <w:tcPr>
            <w:tcW w:w="4158"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rPr>
                <w:rFonts w:ascii="Calibri" w:eastAsiaTheme="minorHAnsi" w:hAnsi="Calibri"/>
                <w:color w:val="000000"/>
                <w:sz w:val="22"/>
                <w:szCs w:val="22"/>
              </w:rPr>
            </w:pPr>
            <w:r>
              <w:rPr>
                <w:color w:val="000000"/>
              </w:rPr>
              <w:t>OUTCOME 6</w:t>
            </w:r>
          </w:p>
        </w:tc>
        <w:tc>
          <w:tcPr>
            <w:tcW w:w="31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jc w:val="right"/>
              <w:rPr>
                <w:rFonts w:ascii="Calibri" w:eastAsiaTheme="minorHAnsi" w:hAnsi="Calibri"/>
                <w:color w:val="000000"/>
                <w:sz w:val="22"/>
                <w:szCs w:val="22"/>
              </w:rPr>
            </w:pPr>
            <w:r>
              <w:rPr>
                <w:color w:val="000000"/>
              </w:rPr>
              <w:t>310</w:t>
            </w:r>
          </w:p>
        </w:tc>
      </w:tr>
      <w:tr w:rsidR="005E2C20" w:rsidTr="005E2C20">
        <w:trPr>
          <w:trHeight w:val="300"/>
        </w:trPr>
        <w:tc>
          <w:tcPr>
            <w:tcW w:w="4158"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rPr>
                <w:rFonts w:ascii="Calibri" w:eastAsiaTheme="minorHAnsi" w:hAnsi="Calibri"/>
                <w:color w:val="000000"/>
                <w:sz w:val="22"/>
                <w:szCs w:val="22"/>
              </w:rPr>
            </w:pPr>
            <w:r>
              <w:rPr>
                <w:color w:val="000000"/>
              </w:rPr>
              <w:t>OUTCOME 7</w:t>
            </w:r>
          </w:p>
        </w:tc>
        <w:tc>
          <w:tcPr>
            <w:tcW w:w="31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jc w:val="right"/>
              <w:rPr>
                <w:rFonts w:ascii="Calibri" w:eastAsiaTheme="minorHAnsi" w:hAnsi="Calibri"/>
                <w:color w:val="000000"/>
                <w:sz w:val="22"/>
                <w:szCs w:val="22"/>
              </w:rPr>
            </w:pPr>
            <w:r>
              <w:rPr>
                <w:color w:val="000000"/>
              </w:rPr>
              <w:t>484</w:t>
            </w:r>
          </w:p>
        </w:tc>
      </w:tr>
      <w:tr w:rsidR="005E2C20" w:rsidTr="005E2C20">
        <w:trPr>
          <w:trHeight w:val="300"/>
        </w:trPr>
        <w:tc>
          <w:tcPr>
            <w:tcW w:w="4158"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rPr>
                <w:rFonts w:ascii="Calibri" w:eastAsiaTheme="minorHAnsi" w:hAnsi="Calibri"/>
                <w:color w:val="000000"/>
                <w:sz w:val="22"/>
                <w:szCs w:val="22"/>
              </w:rPr>
            </w:pPr>
            <w:r>
              <w:rPr>
                <w:color w:val="000000"/>
              </w:rPr>
              <w:t>Development Effectiveness</w:t>
            </w:r>
          </w:p>
        </w:tc>
        <w:tc>
          <w:tcPr>
            <w:tcW w:w="31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jc w:val="right"/>
              <w:rPr>
                <w:rFonts w:ascii="Calibri" w:eastAsiaTheme="minorHAnsi" w:hAnsi="Calibri"/>
                <w:color w:val="000000"/>
                <w:sz w:val="22"/>
                <w:szCs w:val="22"/>
              </w:rPr>
            </w:pPr>
            <w:r>
              <w:rPr>
                <w:color w:val="000000"/>
              </w:rPr>
              <w:t>241</w:t>
            </w:r>
          </w:p>
        </w:tc>
      </w:tr>
      <w:tr w:rsidR="005E2C20" w:rsidTr="005E2C20">
        <w:trPr>
          <w:trHeight w:val="300"/>
        </w:trPr>
        <w:tc>
          <w:tcPr>
            <w:tcW w:w="4158"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Pr="000B3214" w:rsidRDefault="004033A0" w:rsidP="00D85C9D">
            <w:pPr>
              <w:rPr>
                <w:color w:val="000000"/>
              </w:rPr>
            </w:pPr>
            <w:r>
              <w:rPr>
                <w:color w:val="000000"/>
              </w:rPr>
              <w:t>Unaligned</w:t>
            </w:r>
            <w:r w:rsidR="00B646CB">
              <w:rPr>
                <w:rStyle w:val="FootnoteReference"/>
                <w:color w:val="000000"/>
              </w:rPr>
              <w:footnoteReference w:id="1"/>
            </w:r>
          </w:p>
        </w:tc>
        <w:tc>
          <w:tcPr>
            <w:tcW w:w="31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6A6A3E" w:rsidRPr="000B3214" w:rsidRDefault="007046A0" w:rsidP="00D85C9D">
            <w:pPr>
              <w:jc w:val="right"/>
              <w:rPr>
                <w:color w:val="000000"/>
              </w:rPr>
            </w:pPr>
            <w:r w:rsidRPr="000B3214">
              <w:rPr>
                <w:color w:val="000000"/>
              </w:rPr>
              <w:t>1,022</w:t>
            </w:r>
          </w:p>
        </w:tc>
      </w:tr>
      <w:tr w:rsidR="005E2C20" w:rsidTr="005E2C20">
        <w:trPr>
          <w:trHeight w:val="300"/>
        </w:trPr>
        <w:tc>
          <w:tcPr>
            <w:tcW w:w="4158"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bottom"/>
            <w:hideMark/>
          </w:tcPr>
          <w:p w:rsidR="006A6A3E" w:rsidRDefault="006A6A3E" w:rsidP="00D85C9D">
            <w:pPr>
              <w:rPr>
                <w:rFonts w:ascii="Calibri" w:eastAsiaTheme="minorHAnsi" w:hAnsi="Calibri"/>
                <w:color w:val="000000"/>
                <w:sz w:val="22"/>
                <w:szCs w:val="22"/>
              </w:rPr>
            </w:pPr>
            <w:r>
              <w:rPr>
                <w:color w:val="000000"/>
              </w:rPr>
              <w:t>Management Results (1-7)</w:t>
            </w:r>
          </w:p>
        </w:tc>
        <w:tc>
          <w:tcPr>
            <w:tcW w:w="315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rsidR="006A6A3E" w:rsidRDefault="006A6A3E" w:rsidP="00D85C9D">
            <w:pPr>
              <w:jc w:val="right"/>
              <w:rPr>
                <w:rFonts w:ascii="Calibri" w:eastAsiaTheme="minorHAnsi" w:hAnsi="Calibri"/>
                <w:color w:val="000000"/>
                <w:sz w:val="22"/>
                <w:szCs w:val="22"/>
              </w:rPr>
            </w:pPr>
            <w:r>
              <w:rPr>
                <w:color w:val="000000"/>
              </w:rPr>
              <w:t>799</w:t>
            </w:r>
          </w:p>
        </w:tc>
      </w:tr>
      <w:tr w:rsidR="005E2C20" w:rsidTr="00C43562">
        <w:trPr>
          <w:trHeight w:val="300"/>
        </w:trPr>
        <w:tc>
          <w:tcPr>
            <w:tcW w:w="4158" w:type="dxa"/>
            <w:tcBorders>
              <w:top w:val="nil"/>
              <w:left w:val="single" w:sz="8" w:space="0" w:color="auto"/>
              <w:bottom w:val="nil"/>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rPr>
                <w:rFonts w:ascii="Calibri" w:eastAsiaTheme="minorHAnsi" w:hAnsi="Calibri"/>
                <w:color w:val="000000"/>
                <w:sz w:val="22"/>
                <w:szCs w:val="22"/>
              </w:rPr>
            </w:pPr>
            <w:r>
              <w:rPr>
                <w:color w:val="000000"/>
              </w:rPr>
              <w:t>UN Development System Coordination</w:t>
            </w:r>
          </w:p>
        </w:tc>
        <w:tc>
          <w:tcPr>
            <w:tcW w:w="3150" w:type="dxa"/>
            <w:tcBorders>
              <w:top w:val="nil"/>
              <w:left w:val="nil"/>
              <w:bottom w:val="nil"/>
              <w:right w:val="single" w:sz="8" w:space="0" w:color="auto"/>
            </w:tcBorders>
            <w:shd w:val="clear" w:color="auto" w:fill="DAEEF3"/>
            <w:noWrap/>
            <w:tcMar>
              <w:top w:w="0" w:type="dxa"/>
              <w:left w:w="108" w:type="dxa"/>
              <w:bottom w:w="0" w:type="dxa"/>
              <w:right w:w="108" w:type="dxa"/>
            </w:tcMar>
            <w:vAlign w:val="bottom"/>
            <w:hideMark/>
          </w:tcPr>
          <w:p w:rsidR="006A6A3E" w:rsidRDefault="006A6A3E" w:rsidP="00D85C9D">
            <w:pPr>
              <w:jc w:val="right"/>
              <w:rPr>
                <w:rFonts w:ascii="Calibri" w:eastAsiaTheme="minorHAnsi" w:hAnsi="Calibri"/>
                <w:color w:val="000000"/>
                <w:sz w:val="22"/>
                <w:szCs w:val="22"/>
              </w:rPr>
            </w:pPr>
            <w:r>
              <w:rPr>
                <w:color w:val="000000"/>
              </w:rPr>
              <w:t>346</w:t>
            </w:r>
          </w:p>
        </w:tc>
      </w:tr>
      <w:tr w:rsidR="00C43562" w:rsidRPr="00AF0D16" w:rsidTr="00C43562">
        <w:trPr>
          <w:trHeight w:val="300"/>
        </w:trPr>
        <w:tc>
          <w:tcPr>
            <w:tcW w:w="4158"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tcPr>
          <w:p w:rsidR="00C43562" w:rsidRPr="00AF0D16" w:rsidRDefault="007046A0" w:rsidP="00D85C9D">
            <w:pPr>
              <w:rPr>
                <w:color w:val="FF0000"/>
              </w:rPr>
            </w:pPr>
            <w:r>
              <w:rPr>
                <w:color w:val="FF0000"/>
              </w:rPr>
              <w:t xml:space="preserve"> Unlinked</w:t>
            </w:r>
            <w:r w:rsidR="00CD042C">
              <w:rPr>
                <w:rStyle w:val="FootnoteReference"/>
                <w:color w:val="FF0000"/>
              </w:rPr>
              <w:footnoteReference w:id="2"/>
            </w:r>
          </w:p>
        </w:tc>
        <w:tc>
          <w:tcPr>
            <w:tcW w:w="315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tcPr>
          <w:p w:rsidR="00C43562" w:rsidRPr="00AF0D16" w:rsidRDefault="007046A0" w:rsidP="007046A0">
            <w:pPr>
              <w:jc w:val="right"/>
              <w:rPr>
                <w:color w:val="FF0000"/>
              </w:rPr>
            </w:pPr>
            <w:r>
              <w:rPr>
                <w:color w:val="FF0000"/>
              </w:rPr>
              <w:t>591</w:t>
            </w:r>
          </w:p>
        </w:tc>
      </w:tr>
    </w:tbl>
    <w:p w:rsidR="006A6A3E" w:rsidRPr="0099022F" w:rsidRDefault="006A6A3E" w:rsidP="00D85C9D">
      <w:pPr>
        <w:tabs>
          <w:tab w:val="left" w:pos="475"/>
        </w:tabs>
        <w:ind w:right="720"/>
        <w:jc w:val="center"/>
        <w:rPr>
          <w:b/>
          <w:color w:val="000000"/>
        </w:rPr>
      </w:pPr>
    </w:p>
    <w:p w:rsidR="006A6A3E" w:rsidRDefault="006A6A3E" w:rsidP="006F2D39">
      <w:pPr>
        <w:tabs>
          <w:tab w:val="left" w:pos="475"/>
        </w:tabs>
        <w:ind w:left="1080" w:right="720"/>
        <w:jc w:val="both"/>
        <w:rPr>
          <w:color w:val="000000"/>
        </w:rPr>
      </w:pPr>
    </w:p>
    <w:p w:rsidR="006A6A3E" w:rsidRDefault="006A6A3E">
      <w:pPr>
        <w:spacing w:after="200" w:line="276" w:lineRule="auto"/>
        <w:rPr>
          <w:color w:val="000000"/>
        </w:rPr>
      </w:pPr>
      <w:r>
        <w:rPr>
          <w:color w:val="000000"/>
        </w:rPr>
        <w:br w:type="page"/>
      </w:r>
    </w:p>
    <w:p w:rsidR="00592AAE" w:rsidRPr="0099022F" w:rsidRDefault="00592AAE" w:rsidP="006F2D39">
      <w:pPr>
        <w:tabs>
          <w:tab w:val="left" w:pos="475"/>
        </w:tabs>
        <w:ind w:left="1080" w:right="720"/>
        <w:jc w:val="both"/>
        <w:rPr>
          <w:color w:val="000000"/>
        </w:rPr>
      </w:pPr>
    </w:p>
    <w:p w:rsidR="006F2D39" w:rsidRPr="0099022F" w:rsidRDefault="006F2D39" w:rsidP="006F2D39">
      <w:pPr>
        <w:pStyle w:val="Heading2"/>
      </w:pPr>
      <w:bookmarkStart w:id="8" w:name="_Toc388634191"/>
      <w:r w:rsidRPr="0099022F">
        <w:t>ACCRONYMS AND ABBREVIATIONS</w:t>
      </w:r>
      <w:bookmarkEnd w:id="8"/>
    </w:p>
    <w:p w:rsidR="006F2D39" w:rsidRPr="0099022F" w:rsidRDefault="006F2D39" w:rsidP="006F2D39">
      <w:pPr>
        <w:tabs>
          <w:tab w:val="left" w:pos="475"/>
        </w:tabs>
        <w:ind w:right="720"/>
        <w:jc w:val="both"/>
        <w:rPr>
          <w:b/>
          <w:color w:val="000000"/>
        </w:rPr>
      </w:pPr>
    </w:p>
    <w:p w:rsidR="0039748B" w:rsidRPr="002803B6" w:rsidRDefault="0039748B" w:rsidP="0039748B">
      <w:pPr>
        <w:tabs>
          <w:tab w:val="left" w:pos="475"/>
        </w:tabs>
        <w:ind w:left="1080" w:right="720"/>
        <w:jc w:val="both"/>
        <w:rPr>
          <w:color w:val="000000"/>
        </w:rPr>
      </w:pPr>
      <w:r w:rsidRPr="002803B6">
        <w:rPr>
          <w:color w:val="000000"/>
        </w:rPr>
        <w:t>ABS</w:t>
      </w:r>
      <w:r w:rsidRPr="002803B6">
        <w:rPr>
          <w:color w:val="000000"/>
        </w:rPr>
        <w:tab/>
        <w:t>Access and Benefits Sharing Regime</w:t>
      </w:r>
    </w:p>
    <w:p w:rsidR="0039748B" w:rsidRPr="002803B6" w:rsidRDefault="0039748B" w:rsidP="0039748B">
      <w:pPr>
        <w:tabs>
          <w:tab w:val="left" w:pos="475"/>
        </w:tabs>
        <w:ind w:left="1080" w:right="720"/>
        <w:jc w:val="both"/>
        <w:rPr>
          <w:color w:val="000000"/>
        </w:rPr>
      </w:pPr>
      <w:r w:rsidRPr="00C239D5">
        <w:rPr>
          <w:rFonts w:eastAsia="Calibri"/>
          <w:lang w:val="en-US"/>
        </w:rPr>
        <w:t>AIDS</w:t>
      </w:r>
      <w:r w:rsidRPr="00C239D5">
        <w:rPr>
          <w:rFonts w:eastAsia="Calibri"/>
          <w:lang w:val="en-US"/>
        </w:rPr>
        <w:tab/>
        <w:t>A</w:t>
      </w:r>
      <w:r w:rsidRPr="002803B6">
        <w:rPr>
          <w:color w:val="000000"/>
        </w:rPr>
        <w:t>cquired Immunodeficiency Syndrome</w:t>
      </w:r>
    </w:p>
    <w:p w:rsidR="0039748B" w:rsidRPr="002803B6" w:rsidRDefault="0039748B" w:rsidP="0039748B">
      <w:pPr>
        <w:tabs>
          <w:tab w:val="left" w:pos="475"/>
        </w:tabs>
        <w:ind w:left="1080" w:right="720"/>
        <w:jc w:val="both"/>
        <w:rPr>
          <w:color w:val="000000"/>
        </w:rPr>
      </w:pPr>
      <w:r w:rsidRPr="002803B6">
        <w:rPr>
          <w:rFonts w:eastAsia="Calibri"/>
          <w:lang w:val="en-US"/>
        </w:rPr>
        <w:t>ARV</w:t>
      </w:r>
      <w:r w:rsidRPr="002803B6">
        <w:rPr>
          <w:rFonts w:eastAsia="Calibri"/>
          <w:lang w:val="en-US"/>
        </w:rPr>
        <w:tab/>
      </w:r>
      <w:r w:rsidRPr="002803B6">
        <w:t>Antiretroviral</w:t>
      </w:r>
    </w:p>
    <w:p w:rsidR="0039748B" w:rsidRPr="002803B6" w:rsidRDefault="0039748B" w:rsidP="0039748B">
      <w:pPr>
        <w:tabs>
          <w:tab w:val="left" w:pos="475"/>
        </w:tabs>
        <w:ind w:left="1080" w:right="720"/>
        <w:jc w:val="both"/>
        <w:rPr>
          <w:color w:val="000000"/>
        </w:rPr>
      </w:pPr>
      <w:r w:rsidRPr="002803B6">
        <w:rPr>
          <w:color w:val="000000"/>
        </w:rPr>
        <w:t>CAP</w:t>
      </w:r>
      <w:r w:rsidRPr="002803B6">
        <w:rPr>
          <w:color w:val="000000"/>
        </w:rPr>
        <w:tab/>
        <w:t>Consolidated Appeal Process</w:t>
      </w:r>
    </w:p>
    <w:p w:rsidR="0039748B" w:rsidRPr="002803B6" w:rsidRDefault="0039748B" w:rsidP="0039748B">
      <w:pPr>
        <w:tabs>
          <w:tab w:val="left" w:pos="475"/>
        </w:tabs>
        <w:ind w:left="1080" w:right="720"/>
        <w:jc w:val="both"/>
        <w:rPr>
          <w:color w:val="000000"/>
        </w:rPr>
      </w:pPr>
      <w:r w:rsidRPr="002803B6">
        <w:rPr>
          <w:color w:val="000000"/>
        </w:rPr>
        <w:t>CO</w:t>
      </w:r>
      <w:r w:rsidRPr="002803B6">
        <w:rPr>
          <w:color w:val="000000"/>
        </w:rPr>
        <w:tab/>
      </w:r>
      <w:r w:rsidRPr="002803B6">
        <w:rPr>
          <w:color w:val="000000"/>
        </w:rPr>
        <w:tab/>
        <w:t>Country Office</w:t>
      </w:r>
    </w:p>
    <w:p w:rsidR="0039748B" w:rsidRPr="002803B6" w:rsidRDefault="0039748B" w:rsidP="0039748B">
      <w:pPr>
        <w:tabs>
          <w:tab w:val="left" w:pos="475"/>
        </w:tabs>
        <w:ind w:left="1080" w:right="720"/>
        <w:jc w:val="both"/>
        <w:rPr>
          <w:color w:val="000000"/>
        </w:rPr>
      </w:pPr>
      <w:r w:rsidRPr="002803B6">
        <w:rPr>
          <w:color w:val="000000"/>
        </w:rPr>
        <w:t>CRM</w:t>
      </w:r>
      <w:r>
        <w:rPr>
          <w:color w:val="000000"/>
        </w:rPr>
        <w:tab/>
      </w:r>
      <w:r w:rsidR="00BC18F8">
        <w:rPr>
          <w:color w:val="000000"/>
        </w:rPr>
        <w:t xml:space="preserve">Climate </w:t>
      </w:r>
      <w:r>
        <w:rPr>
          <w:color w:val="000000"/>
        </w:rPr>
        <w:t>Risk Management</w:t>
      </w:r>
    </w:p>
    <w:p w:rsidR="0039748B" w:rsidRPr="002803B6" w:rsidRDefault="0039748B" w:rsidP="0039748B">
      <w:pPr>
        <w:tabs>
          <w:tab w:val="left" w:pos="475"/>
        </w:tabs>
        <w:ind w:left="1080" w:right="720"/>
        <w:jc w:val="both"/>
        <w:rPr>
          <w:color w:val="000000"/>
        </w:rPr>
      </w:pPr>
      <w:r w:rsidRPr="002803B6">
        <w:rPr>
          <w:color w:val="000000"/>
        </w:rPr>
        <w:t>CSO</w:t>
      </w:r>
      <w:r>
        <w:rPr>
          <w:color w:val="000000"/>
        </w:rPr>
        <w:tab/>
        <w:t>Civil Society Organisation</w:t>
      </w:r>
    </w:p>
    <w:p w:rsidR="00010140" w:rsidRDefault="00010140" w:rsidP="0039748B">
      <w:pPr>
        <w:tabs>
          <w:tab w:val="left" w:pos="475"/>
        </w:tabs>
        <w:ind w:left="1080" w:right="720"/>
        <w:jc w:val="both"/>
        <w:rPr>
          <w:color w:val="000000"/>
        </w:rPr>
      </w:pPr>
      <w:r>
        <w:rPr>
          <w:rFonts w:ascii="Calibri" w:eastAsia="SimSun" w:hAnsi="Calibri"/>
          <w:lang w:val="en-US" w:eastAsia="zh-CN"/>
        </w:rPr>
        <w:t>DESA</w:t>
      </w:r>
      <w:r w:rsidR="00461873">
        <w:rPr>
          <w:rFonts w:ascii="Calibri" w:eastAsia="SimSun" w:hAnsi="Calibri"/>
          <w:lang w:val="en-US" w:eastAsia="zh-CN"/>
        </w:rPr>
        <w:tab/>
      </w:r>
      <w:r w:rsidR="00461873" w:rsidRPr="00461873">
        <w:rPr>
          <w:rFonts w:ascii="Calibri" w:eastAsia="SimSun" w:hAnsi="Calibri"/>
          <w:lang w:val="en-US" w:eastAsia="zh-CN"/>
        </w:rPr>
        <w:t>United Nations Department of Economic and Social Affairs</w:t>
      </w:r>
    </w:p>
    <w:p w:rsidR="00592AAE" w:rsidRDefault="00592AAE" w:rsidP="0039748B">
      <w:pPr>
        <w:tabs>
          <w:tab w:val="left" w:pos="475"/>
        </w:tabs>
        <w:ind w:left="1080" w:right="720"/>
        <w:jc w:val="both"/>
        <w:rPr>
          <w:color w:val="000000"/>
        </w:rPr>
      </w:pPr>
      <w:r w:rsidRPr="00BC18F8">
        <w:rPr>
          <w:color w:val="000000"/>
        </w:rPr>
        <w:t>D</w:t>
      </w:r>
      <w:r w:rsidR="00BC18F8">
        <w:rPr>
          <w:color w:val="000000"/>
        </w:rPr>
        <w:t>RR</w:t>
      </w:r>
      <w:r w:rsidR="00BC18F8">
        <w:rPr>
          <w:color w:val="000000"/>
        </w:rPr>
        <w:tab/>
        <w:t>Disaster R</w:t>
      </w:r>
      <w:r w:rsidRPr="00BC18F8">
        <w:rPr>
          <w:color w:val="000000"/>
        </w:rPr>
        <w:t xml:space="preserve">isk </w:t>
      </w:r>
      <w:r w:rsidR="00BC18F8">
        <w:rPr>
          <w:color w:val="000000"/>
        </w:rPr>
        <w:t>R</w:t>
      </w:r>
      <w:r w:rsidRPr="00BC18F8">
        <w:rPr>
          <w:color w:val="000000"/>
        </w:rPr>
        <w:t>eduction</w:t>
      </w:r>
    </w:p>
    <w:p w:rsidR="0039748B" w:rsidRPr="002803B6" w:rsidRDefault="0039748B" w:rsidP="0039748B">
      <w:pPr>
        <w:tabs>
          <w:tab w:val="left" w:pos="475"/>
        </w:tabs>
        <w:ind w:left="1080" w:right="720"/>
        <w:jc w:val="both"/>
        <w:rPr>
          <w:color w:val="000000"/>
        </w:rPr>
      </w:pPr>
      <w:r w:rsidRPr="002803B6">
        <w:rPr>
          <w:color w:val="000000"/>
        </w:rPr>
        <w:t>DOCO</w:t>
      </w:r>
      <w:r>
        <w:rPr>
          <w:color w:val="000000"/>
        </w:rPr>
        <w:tab/>
        <w:t>Development Operations Coordination Office</w:t>
      </w:r>
    </w:p>
    <w:p w:rsidR="0039748B" w:rsidRPr="002803B6" w:rsidRDefault="0039748B" w:rsidP="0039748B">
      <w:pPr>
        <w:tabs>
          <w:tab w:val="left" w:pos="475"/>
        </w:tabs>
        <w:ind w:left="1080" w:right="720"/>
        <w:jc w:val="both"/>
        <w:rPr>
          <w:color w:val="000000"/>
        </w:rPr>
      </w:pPr>
      <w:r w:rsidRPr="002803B6">
        <w:rPr>
          <w:color w:val="000000"/>
        </w:rPr>
        <w:t>DRM</w:t>
      </w:r>
      <w:r>
        <w:rPr>
          <w:color w:val="000000"/>
        </w:rPr>
        <w:tab/>
        <w:t>Disaster Risk Management</w:t>
      </w:r>
      <w:r>
        <w:rPr>
          <w:color w:val="000000"/>
        </w:rPr>
        <w:tab/>
      </w:r>
    </w:p>
    <w:p w:rsidR="00863A95" w:rsidRDefault="00863A95" w:rsidP="0039748B">
      <w:pPr>
        <w:tabs>
          <w:tab w:val="left" w:pos="475"/>
        </w:tabs>
        <w:ind w:left="1080" w:right="720"/>
        <w:jc w:val="both"/>
        <w:rPr>
          <w:color w:val="000000"/>
        </w:rPr>
      </w:pPr>
      <w:r>
        <w:rPr>
          <w:color w:val="000000"/>
        </w:rPr>
        <w:t>FSC</w:t>
      </w:r>
      <w:r>
        <w:rPr>
          <w:color w:val="000000"/>
        </w:rPr>
        <w:tab/>
      </w:r>
      <w:r>
        <w:rPr>
          <w:color w:val="000000"/>
        </w:rPr>
        <w:tab/>
      </w:r>
      <w:r w:rsidRPr="00863A95">
        <w:rPr>
          <w:color w:val="000000"/>
        </w:rPr>
        <w:t>Forest Stewardship Council</w:t>
      </w:r>
    </w:p>
    <w:p w:rsidR="0039748B" w:rsidRPr="002803B6" w:rsidRDefault="0039748B" w:rsidP="0039748B">
      <w:pPr>
        <w:tabs>
          <w:tab w:val="left" w:pos="475"/>
        </w:tabs>
        <w:ind w:left="1080" w:right="720"/>
        <w:jc w:val="both"/>
        <w:rPr>
          <w:color w:val="000000"/>
        </w:rPr>
      </w:pPr>
      <w:r w:rsidRPr="002803B6">
        <w:rPr>
          <w:color w:val="000000"/>
        </w:rPr>
        <w:t>EU</w:t>
      </w:r>
      <w:r>
        <w:rPr>
          <w:color w:val="000000"/>
        </w:rPr>
        <w:tab/>
      </w:r>
      <w:r>
        <w:rPr>
          <w:color w:val="000000"/>
        </w:rPr>
        <w:tab/>
        <w:t>European Union</w:t>
      </w:r>
    </w:p>
    <w:p w:rsidR="0039748B" w:rsidRPr="002803B6" w:rsidRDefault="0039748B" w:rsidP="0039748B">
      <w:pPr>
        <w:tabs>
          <w:tab w:val="left" w:pos="475"/>
        </w:tabs>
        <w:ind w:left="1080" w:right="720"/>
        <w:jc w:val="both"/>
        <w:rPr>
          <w:color w:val="000000"/>
        </w:rPr>
      </w:pPr>
      <w:r w:rsidRPr="002803B6">
        <w:rPr>
          <w:color w:val="000000"/>
        </w:rPr>
        <w:t>FTA</w:t>
      </w:r>
      <w:r>
        <w:rPr>
          <w:color w:val="000000"/>
        </w:rPr>
        <w:tab/>
        <w:t>Full Time Equivalent</w:t>
      </w:r>
    </w:p>
    <w:p w:rsidR="0039748B" w:rsidRPr="002803B6" w:rsidRDefault="0039748B" w:rsidP="0039748B">
      <w:pPr>
        <w:tabs>
          <w:tab w:val="left" w:pos="475"/>
        </w:tabs>
        <w:ind w:left="1080" w:right="720"/>
        <w:jc w:val="both"/>
        <w:rPr>
          <w:color w:val="000000"/>
        </w:rPr>
      </w:pPr>
      <w:r w:rsidRPr="002803B6">
        <w:rPr>
          <w:color w:val="000000"/>
        </w:rPr>
        <w:t>GBV</w:t>
      </w:r>
      <w:r w:rsidRPr="002803B6">
        <w:rPr>
          <w:color w:val="000000"/>
        </w:rPr>
        <w:tab/>
        <w:t>Gender Based Violence</w:t>
      </w:r>
    </w:p>
    <w:p w:rsidR="0039748B" w:rsidRPr="002803B6" w:rsidRDefault="0039748B" w:rsidP="0039748B">
      <w:pPr>
        <w:tabs>
          <w:tab w:val="left" w:pos="475"/>
        </w:tabs>
        <w:ind w:left="1080" w:right="720"/>
        <w:jc w:val="both"/>
        <w:rPr>
          <w:color w:val="000000"/>
        </w:rPr>
      </w:pPr>
      <w:r w:rsidRPr="002803B6">
        <w:rPr>
          <w:color w:val="000000"/>
        </w:rPr>
        <w:t>GP</w:t>
      </w:r>
      <w:r w:rsidRPr="002803B6">
        <w:rPr>
          <w:color w:val="000000"/>
        </w:rPr>
        <w:tab/>
      </w:r>
      <w:r w:rsidRPr="002803B6">
        <w:rPr>
          <w:color w:val="000000"/>
        </w:rPr>
        <w:tab/>
        <w:t>Global Programme</w:t>
      </w:r>
    </w:p>
    <w:p w:rsidR="0039748B" w:rsidRPr="002803B6" w:rsidRDefault="0039748B" w:rsidP="0039748B">
      <w:pPr>
        <w:tabs>
          <w:tab w:val="left" w:pos="475"/>
        </w:tabs>
        <w:ind w:left="1080" w:right="720"/>
        <w:jc w:val="both"/>
        <w:rPr>
          <w:color w:val="000000"/>
        </w:rPr>
      </w:pPr>
      <w:r w:rsidRPr="002803B6">
        <w:rPr>
          <w:color w:val="000000"/>
        </w:rPr>
        <w:t>GEF</w:t>
      </w:r>
      <w:r w:rsidRPr="002803B6">
        <w:rPr>
          <w:color w:val="000000"/>
        </w:rPr>
        <w:tab/>
        <w:t>Global Environment Facility</w:t>
      </w:r>
    </w:p>
    <w:p w:rsidR="0039748B" w:rsidRPr="002803B6" w:rsidRDefault="0039748B" w:rsidP="0039748B">
      <w:pPr>
        <w:tabs>
          <w:tab w:val="left" w:pos="475"/>
        </w:tabs>
        <w:ind w:left="1080" w:right="720"/>
        <w:jc w:val="both"/>
        <w:rPr>
          <w:color w:val="000000"/>
        </w:rPr>
      </w:pPr>
      <w:r w:rsidRPr="002803B6">
        <w:rPr>
          <w:color w:val="000000"/>
        </w:rPr>
        <w:t>HDI</w:t>
      </w:r>
      <w:r w:rsidRPr="002803B6">
        <w:rPr>
          <w:color w:val="000000"/>
        </w:rPr>
        <w:tab/>
      </w:r>
      <w:r w:rsidRPr="002803B6">
        <w:rPr>
          <w:color w:val="000000"/>
        </w:rPr>
        <w:tab/>
        <w:t>Human Development Index</w:t>
      </w:r>
    </w:p>
    <w:p w:rsidR="002E1A7A" w:rsidRDefault="002E1A7A" w:rsidP="0039748B">
      <w:pPr>
        <w:tabs>
          <w:tab w:val="left" w:pos="475"/>
        </w:tabs>
        <w:ind w:left="1080" w:right="720"/>
        <w:jc w:val="both"/>
        <w:rPr>
          <w:rFonts w:eastAsia="Calibri"/>
          <w:color w:val="000000"/>
        </w:rPr>
      </w:pPr>
      <w:r>
        <w:rPr>
          <w:rFonts w:eastAsia="Calibri"/>
          <w:color w:val="000000"/>
        </w:rPr>
        <w:t>HDR</w:t>
      </w:r>
      <w:r>
        <w:rPr>
          <w:rFonts w:eastAsia="Calibri"/>
          <w:color w:val="000000"/>
        </w:rPr>
        <w:tab/>
        <w:t>Human Development Report</w:t>
      </w:r>
    </w:p>
    <w:p w:rsidR="0039748B" w:rsidRPr="002803B6" w:rsidRDefault="0039748B" w:rsidP="0039748B">
      <w:pPr>
        <w:tabs>
          <w:tab w:val="left" w:pos="475"/>
        </w:tabs>
        <w:ind w:left="1080" w:right="720"/>
        <w:jc w:val="both"/>
        <w:rPr>
          <w:color w:val="000000"/>
        </w:rPr>
      </w:pPr>
      <w:r w:rsidRPr="00C239D5">
        <w:rPr>
          <w:rFonts w:eastAsia="Calibri"/>
          <w:color w:val="000000"/>
        </w:rPr>
        <w:t>IATI</w:t>
      </w:r>
      <w:r w:rsidRPr="00C239D5">
        <w:rPr>
          <w:rFonts w:eastAsia="Calibri"/>
          <w:color w:val="000000"/>
        </w:rPr>
        <w:tab/>
      </w:r>
      <w:r>
        <w:rPr>
          <w:rFonts w:eastAsia="Calibri"/>
          <w:color w:val="000000"/>
        </w:rPr>
        <w:t>I</w:t>
      </w:r>
      <w:r w:rsidRPr="00C239D5">
        <w:rPr>
          <w:rFonts w:eastAsia="Calibri"/>
          <w:color w:val="000000"/>
        </w:rPr>
        <w:t xml:space="preserve">nternational </w:t>
      </w:r>
      <w:r>
        <w:rPr>
          <w:rFonts w:eastAsia="Calibri"/>
          <w:color w:val="000000"/>
        </w:rPr>
        <w:t>A</w:t>
      </w:r>
      <w:r w:rsidRPr="00C239D5">
        <w:rPr>
          <w:rFonts w:eastAsia="Calibri"/>
          <w:color w:val="000000"/>
        </w:rPr>
        <w:t xml:space="preserve">id and </w:t>
      </w:r>
      <w:r>
        <w:rPr>
          <w:rFonts w:eastAsia="Calibri"/>
          <w:color w:val="000000"/>
        </w:rPr>
        <w:t>T</w:t>
      </w:r>
      <w:r w:rsidRPr="00C239D5">
        <w:rPr>
          <w:rFonts w:eastAsia="Calibri"/>
          <w:color w:val="000000"/>
        </w:rPr>
        <w:t xml:space="preserve">ransparency </w:t>
      </w:r>
      <w:r>
        <w:rPr>
          <w:rFonts w:eastAsia="Calibri"/>
          <w:color w:val="000000"/>
        </w:rPr>
        <w:t>Initiative</w:t>
      </w:r>
    </w:p>
    <w:p w:rsidR="0039748B" w:rsidRPr="002803B6" w:rsidRDefault="0039748B" w:rsidP="0039748B">
      <w:pPr>
        <w:tabs>
          <w:tab w:val="left" w:pos="475"/>
        </w:tabs>
        <w:ind w:left="1080" w:right="720"/>
        <w:jc w:val="both"/>
        <w:rPr>
          <w:color w:val="000000"/>
        </w:rPr>
      </w:pPr>
      <w:r w:rsidRPr="002803B6">
        <w:rPr>
          <w:color w:val="000000"/>
        </w:rPr>
        <w:t>IRRF</w:t>
      </w:r>
      <w:r w:rsidRPr="002803B6">
        <w:rPr>
          <w:color w:val="000000"/>
        </w:rPr>
        <w:tab/>
        <w:t>Integrated Results and Resources Framework</w:t>
      </w:r>
    </w:p>
    <w:p w:rsidR="0039748B" w:rsidRPr="002803B6" w:rsidRDefault="0039748B" w:rsidP="0039748B">
      <w:pPr>
        <w:tabs>
          <w:tab w:val="left" w:pos="475"/>
        </w:tabs>
        <w:ind w:left="1080" w:right="720"/>
        <w:jc w:val="both"/>
        <w:rPr>
          <w:color w:val="000000"/>
        </w:rPr>
      </w:pPr>
      <w:r w:rsidRPr="002803B6">
        <w:rPr>
          <w:color w:val="000000"/>
        </w:rPr>
        <w:t>MAF</w:t>
      </w:r>
      <w:r w:rsidRPr="002803B6">
        <w:rPr>
          <w:color w:val="000000"/>
        </w:rPr>
        <w:tab/>
        <w:t>Millennium Acceleration Framework</w:t>
      </w:r>
    </w:p>
    <w:p w:rsidR="0039748B" w:rsidRPr="002803B6" w:rsidRDefault="0039748B" w:rsidP="0039748B">
      <w:pPr>
        <w:tabs>
          <w:tab w:val="left" w:pos="475"/>
        </w:tabs>
        <w:ind w:left="1080" w:right="720"/>
        <w:jc w:val="both"/>
      </w:pPr>
      <w:r w:rsidRPr="002803B6">
        <w:rPr>
          <w:color w:val="000000"/>
        </w:rPr>
        <w:t>MDG</w:t>
      </w:r>
      <w:r w:rsidRPr="002803B6">
        <w:rPr>
          <w:color w:val="000000"/>
        </w:rPr>
        <w:tab/>
      </w:r>
      <w:r w:rsidRPr="002803B6">
        <w:t>Millennium Development Goals</w:t>
      </w:r>
    </w:p>
    <w:p w:rsidR="0039748B" w:rsidRPr="00C239D5" w:rsidRDefault="0039748B" w:rsidP="0039748B">
      <w:pPr>
        <w:tabs>
          <w:tab w:val="left" w:pos="475"/>
        </w:tabs>
        <w:ind w:left="1080" w:right="720"/>
        <w:jc w:val="both"/>
        <w:rPr>
          <w:lang w:val="en-US"/>
        </w:rPr>
      </w:pPr>
      <w:r w:rsidRPr="00C239D5">
        <w:rPr>
          <w:rFonts w:eastAsia="Calibri"/>
        </w:rPr>
        <w:t>MOSS</w:t>
      </w:r>
      <w:r w:rsidRPr="00C239D5">
        <w:rPr>
          <w:rFonts w:eastAsia="Calibri"/>
        </w:rPr>
        <w:tab/>
        <w:t xml:space="preserve">Minimum </w:t>
      </w:r>
      <w:r>
        <w:rPr>
          <w:rFonts w:eastAsia="Calibri"/>
        </w:rPr>
        <w:t>O</w:t>
      </w:r>
      <w:r w:rsidRPr="00C239D5">
        <w:rPr>
          <w:rFonts w:eastAsia="Calibri"/>
        </w:rPr>
        <w:t xml:space="preserve">perations </w:t>
      </w:r>
      <w:r>
        <w:rPr>
          <w:rFonts w:eastAsia="Calibri"/>
        </w:rPr>
        <w:t>S</w:t>
      </w:r>
      <w:r w:rsidRPr="00C239D5">
        <w:rPr>
          <w:rFonts w:eastAsia="Calibri"/>
        </w:rPr>
        <w:t xml:space="preserve">ecurity </w:t>
      </w:r>
      <w:r>
        <w:rPr>
          <w:rFonts w:eastAsia="Calibri"/>
        </w:rPr>
        <w:t>S</w:t>
      </w:r>
      <w:r w:rsidRPr="00C239D5">
        <w:rPr>
          <w:rFonts w:eastAsia="Calibri"/>
        </w:rPr>
        <w:t>tandards</w:t>
      </w:r>
    </w:p>
    <w:p w:rsidR="0039748B" w:rsidRPr="00C239D5" w:rsidRDefault="0039748B" w:rsidP="0039748B">
      <w:pPr>
        <w:tabs>
          <w:tab w:val="left" w:pos="475"/>
        </w:tabs>
        <w:ind w:left="1080" w:right="720"/>
        <w:jc w:val="both"/>
        <w:rPr>
          <w:lang w:val="en-US"/>
        </w:rPr>
      </w:pPr>
      <w:r w:rsidRPr="00C239D5">
        <w:rPr>
          <w:lang w:val="en-US"/>
        </w:rPr>
        <w:t>NGO</w:t>
      </w:r>
      <w:r>
        <w:rPr>
          <w:lang w:val="en-US"/>
        </w:rPr>
        <w:tab/>
        <w:t>Non-Governmental Organization</w:t>
      </w:r>
    </w:p>
    <w:p w:rsidR="0039748B" w:rsidRPr="002803B6" w:rsidRDefault="0039748B" w:rsidP="0039748B">
      <w:pPr>
        <w:tabs>
          <w:tab w:val="left" w:pos="475"/>
        </w:tabs>
        <w:ind w:left="1080" w:right="720"/>
        <w:jc w:val="both"/>
        <w:rPr>
          <w:color w:val="000000"/>
        </w:rPr>
      </w:pPr>
      <w:r w:rsidRPr="00C239D5">
        <w:rPr>
          <w:lang w:val="en-US"/>
        </w:rPr>
        <w:t>OAI</w:t>
      </w:r>
      <w:r w:rsidRPr="00C239D5">
        <w:rPr>
          <w:lang w:val="en-US"/>
        </w:rPr>
        <w:tab/>
      </w:r>
      <w:r w:rsidRPr="00C239D5">
        <w:rPr>
          <w:lang w:val="en-US"/>
        </w:rPr>
        <w:tab/>
        <w:t>Office and Audit and Investigation, UNDP</w:t>
      </w:r>
    </w:p>
    <w:p w:rsidR="0039748B" w:rsidRDefault="0039748B" w:rsidP="0039748B">
      <w:pPr>
        <w:tabs>
          <w:tab w:val="left" w:pos="475"/>
        </w:tabs>
        <w:ind w:left="1080" w:right="720"/>
        <w:jc w:val="both"/>
        <w:rPr>
          <w:color w:val="000000"/>
        </w:rPr>
      </w:pPr>
      <w:r>
        <w:rPr>
          <w:color w:val="000000"/>
        </w:rPr>
        <w:t>ODA</w:t>
      </w:r>
      <w:r>
        <w:rPr>
          <w:color w:val="000000"/>
        </w:rPr>
        <w:tab/>
        <w:t>Overseas Development Assistance</w:t>
      </w:r>
    </w:p>
    <w:p w:rsidR="0039748B" w:rsidRPr="002803B6" w:rsidRDefault="0039748B" w:rsidP="0039748B">
      <w:pPr>
        <w:tabs>
          <w:tab w:val="left" w:pos="475"/>
        </w:tabs>
        <w:ind w:left="1080" w:right="720"/>
        <w:jc w:val="both"/>
        <w:rPr>
          <w:color w:val="000000"/>
        </w:rPr>
      </w:pPr>
      <w:r w:rsidRPr="002803B6">
        <w:rPr>
          <w:color w:val="000000"/>
        </w:rPr>
        <w:t>OR</w:t>
      </w:r>
      <w:r w:rsidRPr="002803B6">
        <w:rPr>
          <w:color w:val="000000"/>
        </w:rPr>
        <w:tab/>
      </w:r>
      <w:r w:rsidRPr="002803B6">
        <w:rPr>
          <w:color w:val="000000"/>
        </w:rPr>
        <w:tab/>
        <w:t>Other Resources</w:t>
      </w:r>
    </w:p>
    <w:p w:rsidR="0039748B" w:rsidRPr="002803B6" w:rsidRDefault="0039748B" w:rsidP="0039748B">
      <w:pPr>
        <w:tabs>
          <w:tab w:val="left" w:pos="475"/>
        </w:tabs>
        <w:ind w:left="1080" w:right="720"/>
        <w:jc w:val="both"/>
        <w:rPr>
          <w:color w:val="000000"/>
        </w:rPr>
      </w:pPr>
      <w:r w:rsidRPr="002803B6">
        <w:rPr>
          <w:color w:val="000000"/>
        </w:rPr>
        <w:t>PPP</w:t>
      </w:r>
      <w:r w:rsidRPr="002803B6">
        <w:rPr>
          <w:color w:val="000000"/>
        </w:rPr>
        <w:tab/>
      </w:r>
      <w:r w:rsidRPr="002803B6">
        <w:rPr>
          <w:color w:val="000000"/>
        </w:rPr>
        <w:tab/>
        <w:t xml:space="preserve">Purchasing </w:t>
      </w:r>
      <w:r w:rsidR="00D21A95">
        <w:rPr>
          <w:color w:val="000000"/>
        </w:rPr>
        <w:t>P</w:t>
      </w:r>
      <w:r w:rsidRPr="002803B6">
        <w:rPr>
          <w:color w:val="000000"/>
        </w:rPr>
        <w:t xml:space="preserve">ower </w:t>
      </w:r>
      <w:r w:rsidR="00D21A95">
        <w:rPr>
          <w:color w:val="000000"/>
        </w:rPr>
        <w:t>P</w:t>
      </w:r>
      <w:r w:rsidRPr="002803B6">
        <w:rPr>
          <w:color w:val="000000"/>
        </w:rPr>
        <w:t>arity</w:t>
      </w:r>
    </w:p>
    <w:p w:rsidR="0039748B" w:rsidRPr="002803B6" w:rsidRDefault="0039748B" w:rsidP="0039748B">
      <w:pPr>
        <w:tabs>
          <w:tab w:val="left" w:pos="475"/>
        </w:tabs>
        <w:ind w:left="1080" w:right="720"/>
        <w:jc w:val="both"/>
        <w:rPr>
          <w:color w:val="000000"/>
        </w:rPr>
      </w:pPr>
      <w:r w:rsidRPr="002803B6">
        <w:rPr>
          <w:color w:val="000000"/>
        </w:rPr>
        <w:t>PRG</w:t>
      </w:r>
      <w:r w:rsidRPr="002803B6">
        <w:rPr>
          <w:color w:val="000000"/>
        </w:rPr>
        <w:tab/>
        <w:t xml:space="preserve">Peer Review </w:t>
      </w:r>
      <w:r w:rsidR="00D21A95">
        <w:rPr>
          <w:color w:val="000000"/>
        </w:rPr>
        <w:t>Group</w:t>
      </w:r>
      <w:r w:rsidRPr="002803B6">
        <w:rPr>
          <w:color w:val="000000"/>
        </w:rPr>
        <w:t xml:space="preserve"> </w:t>
      </w:r>
    </w:p>
    <w:p w:rsidR="0039748B" w:rsidRPr="002803B6" w:rsidRDefault="0039748B" w:rsidP="0039748B">
      <w:pPr>
        <w:tabs>
          <w:tab w:val="left" w:pos="475"/>
        </w:tabs>
        <w:ind w:left="1080" w:right="720"/>
        <w:jc w:val="both"/>
        <w:rPr>
          <w:color w:val="000000"/>
        </w:rPr>
      </w:pPr>
      <w:r w:rsidRPr="002803B6">
        <w:rPr>
          <w:color w:val="000000"/>
        </w:rPr>
        <w:t>QCPR</w:t>
      </w:r>
      <w:r w:rsidRPr="002803B6">
        <w:rPr>
          <w:color w:val="000000"/>
        </w:rPr>
        <w:tab/>
        <w:t>Quadrennial Comprehensive Policy Review</w:t>
      </w:r>
    </w:p>
    <w:p w:rsidR="008A3547" w:rsidRDefault="008A3547" w:rsidP="0039748B">
      <w:pPr>
        <w:tabs>
          <w:tab w:val="left" w:pos="475"/>
        </w:tabs>
        <w:ind w:left="1080" w:right="720"/>
        <w:jc w:val="both"/>
        <w:rPr>
          <w:color w:val="000000"/>
        </w:rPr>
      </w:pPr>
      <w:r>
        <w:rPr>
          <w:color w:val="000000"/>
        </w:rPr>
        <w:t>RBM</w:t>
      </w:r>
      <w:r>
        <w:rPr>
          <w:color w:val="000000"/>
        </w:rPr>
        <w:tab/>
        <w:t>Results based management</w:t>
      </w:r>
    </w:p>
    <w:p w:rsidR="0039748B" w:rsidRDefault="0039748B" w:rsidP="0039748B">
      <w:pPr>
        <w:tabs>
          <w:tab w:val="left" w:pos="475"/>
        </w:tabs>
        <w:ind w:left="1080" w:right="720"/>
        <w:jc w:val="both"/>
        <w:rPr>
          <w:color w:val="000000"/>
        </w:rPr>
      </w:pPr>
      <w:r>
        <w:rPr>
          <w:color w:val="000000"/>
        </w:rPr>
        <w:t>RP</w:t>
      </w:r>
      <w:r>
        <w:rPr>
          <w:color w:val="000000"/>
        </w:rPr>
        <w:tab/>
      </w:r>
      <w:r>
        <w:rPr>
          <w:color w:val="000000"/>
        </w:rPr>
        <w:tab/>
        <w:t>Regional Programme</w:t>
      </w:r>
    </w:p>
    <w:p w:rsidR="0039748B" w:rsidRPr="002803B6" w:rsidRDefault="0039748B" w:rsidP="0039748B">
      <w:pPr>
        <w:tabs>
          <w:tab w:val="left" w:pos="475"/>
        </w:tabs>
        <w:ind w:left="1080" w:right="720"/>
        <w:jc w:val="both"/>
        <w:rPr>
          <w:color w:val="000000"/>
        </w:rPr>
      </w:pPr>
      <w:r w:rsidRPr="002803B6">
        <w:rPr>
          <w:color w:val="000000"/>
        </w:rPr>
        <w:t>RF</w:t>
      </w:r>
      <w:r w:rsidRPr="002803B6">
        <w:rPr>
          <w:color w:val="000000"/>
        </w:rPr>
        <w:tab/>
      </w:r>
      <w:r w:rsidRPr="002803B6">
        <w:rPr>
          <w:color w:val="000000"/>
        </w:rPr>
        <w:tab/>
        <w:t>Results Framework</w:t>
      </w:r>
    </w:p>
    <w:p w:rsidR="0039748B" w:rsidRPr="002803B6" w:rsidRDefault="0039748B" w:rsidP="0039748B">
      <w:pPr>
        <w:tabs>
          <w:tab w:val="left" w:pos="475"/>
        </w:tabs>
        <w:ind w:left="1080" w:right="720"/>
        <w:jc w:val="both"/>
        <w:rPr>
          <w:color w:val="000000"/>
        </w:rPr>
      </w:pPr>
      <w:r>
        <w:rPr>
          <w:color w:val="000000"/>
        </w:rPr>
        <w:t>RPs</w:t>
      </w:r>
      <w:r>
        <w:rPr>
          <w:color w:val="000000"/>
        </w:rPr>
        <w:tab/>
      </w:r>
      <w:r>
        <w:rPr>
          <w:color w:val="000000"/>
        </w:rPr>
        <w:tab/>
        <w:t>Regional Programme</w:t>
      </w:r>
    </w:p>
    <w:p w:rsidR="0039748B" w:rsidRPr="002803B6" w:rsidRDefault="0039748B" w:rsidP="0039748B">
      <w:pPr>
        <w:tabs>
          <w:tab w:val="left" w:pos="475"/>
        </w:tabs>
        <w:ind w:left="1080" w:right="720"/>
        <w:jc w:val="both"/>
        <w:rPr>
          <w:color w:val="000000"/>
        </w:rPr>
      </w:pPr>
      <w:r w:rsidRPr="002803B6">
        <w:rPr>
          <w:color w:val="000000"/>
        </w:rPr>
        <w:t>RR</w:t>
      </w:r>
      <w:r w:rsidRPr="002803B6">
        <w:rPr>
          <w:color w:val="000000"/>
        </w:rPr>
        <w:tab/>
      </w:r>
      <w:r w:rsidRPr="002803B6">
        <w:rPr>
          <w:color w:val="000000"/>
        </w:rPr>
        <w:tab/>
        <w:t xml:space="preserve">Regular </w:t>
      </w:r>
      <w:r>
        <w:rPr>
          <w:color w:val="000000"/>
        </w:rPr>
        <w:t>Resources</w:t>
      </w:r>
    </w:p>
    <w:p w:rsidR="0039748B" w:rsidRPr="002803B6" w:rsidRDefault="0039748B" w:rsidP="0039748B">
      <w:pPr>
        <w:tabs>
          <w:tab w:val="left" w:pos="475"/>
        </w:tabs>
        <w:ind w:left="1080" w:right="720"/>
        <w:jc w:val="both"/>
        <w:rPr>
          <w:color w:val="000000"/>
        </w:rPr>
      </w:pPr>
      <w:r w:rsidRPr="002803B6">
        <w:rPr>
          <w:color w:val="000000"/>
        </w:rPr>
        <w:t>SDGs</w:t>
      </w:r>
      <w:r w:rsidRPr="002803B6">
        <w:rPr>
          <w:color w:val="000000"/>
        </w:rPr>
        <w:tab/>
        <w:t>Sustainable Development Goals</w:t>
      </w:r>
    </w:p>
    <w:p w:rsidR="0039748B" w:rsidRPr="002803B6" w:rsidRDefault="0039748B" w:rsidP="0039748B">
      <w:pPr>
        <w:tabs>
          <w:tab w:val="left" w:pos="475"/>
        </w:tabs>
        <w:ind w:left="1080" w:right="720"/>
        <w:jc w:val="both"/>
        <w:rPr>
          <w:color w:val="000000"/>
        </w:rPr>
      </w:pPr>
      <w:r w:rsidRPr="002803B6">
        <w:rPr>
          <w:color w:val="000000"/>
        </w:rPr>
        <w:t>SGBV</w:t>
      </w:r>
      <w:r>
        <w:rPr>
          <w:color w:val="000000"/>
        </w:rPr>
        <w:tab/>
        <w:t>Sexual and Gender Based Violence</w:t>
      </w:r>
    </w:p>
    <w:p w:rsidR="0039748B" w:rsidRPr="002803B6" w:rsidRDefault="0039748B" w:rsidP="0039748B">
      <w:pPr>
        <w:tabs>
          <w:tab w:val="left" w:pos="475"/>
        </w:tabs>
        <w:ind w:left="1080" w:right="720"/>
        <w:jc w:val="both"/>
        <w:rPr>
          <w:color w:val="000000"/>
        </w:rPr>
      </w:pPr>
      <w:r w:rsidRPr="002803B6">
        <w:rPr>
          <w:color w:val="000000"/>
        </w:rPr>
        <w:t>SP</w:t>
      </w:r>
      <w:r w:rsidRPr="002803B6">
        <w:rPr>
          <w:color w:val="000000"/>
        </w:rPr>
        <w:tab/>
      </w:r>
      <w:r w:rsidRPr="002803B6">
        <w:rPr>
          <w:color w:val="000000"/>
        </w:rPr>
        <w:tab/>
        <w:t>Strategic Plan</w:t>
      </w:r>
    </w:p>
    <w:p w:rsidR="002E1A7A" w:rsidRDefault="002E1A7A" w:rsidP="0039748B">
      <w:pPr>
        <w:tabs>
          <w:tab w:val="left" w:pos="475"/>
        </w:tabs>
        <w:ind w:left="1080" w:right="720"/>
        <w:jc w:val="both"/>
        <w:rPr>
          <w:color w:val="000000"/>
        </w:rPr>
      </w:pPr>
      <w:r>
        <w:rPr>
          <w:color w:val="000000"/>
        </w:rPr>
        <w:t>SSC</w:t>
      </w:r>
      <w:r>
        <w:rPr>
          <w:color w:val="000000"/>
        </w:rPr>
        <w:tab/>
      </w:r>
      <w:r>
        <w:rPr>
          <w:color w:val="000000"/>
        </w:rPr>
        <w:tab/>
        <w:t>South-South and Triangular Cooperation</w:t>
      </w:r>
    </w:p>
    <w:p w:rsidR="0039748B" w:rsidRPr="002803B6" w:rsidRDefault="0039748B" w:rsidP="0039748B">
      <w:pPr>
        <w:tabs>
          <w:tab w:val="left" w:pos="475"/>
        </w:tabs>
        <w:ind w:left="1080" w:right="720"/>
        <w:jc w:val="both"/>
        <w:rPr>
          <w:color w:val="000000"/>
        </w:rPr>
      </w:pPr>
      <w:r w:rsidRPr="002803B6">
        <w:rPr>
          <w:color w:val="000000"/>
        </w:rPr>
        <w:t>SWAP</w:t>
      </w:r>
      <w:r>
        <w:rPr>
          <w:color w:val="000000"/>
        </w:rPr>
        <w:tab/>
        <w:t>Sector Wide Approach</w:t>
      </w:r>
    </w:p>
    <w:p w:rsidR="0039748B" w:rsidRPr="002803B6" w:rsidRDefault="0039748B" w:rsidP="0039748B">
      <w:pPr>
        <w:tabs>
          <w:tab w:val="left" w:pos="475"/>
        </w:tabs>
        <w:ind w:left="1080" w:right="720"/>
        <w:jc w:val="both"/>
        <w:rPr>
          <w:color w:val="000000"/>
        </w:rPr>
      </w:pPr>
      <w:r w:rsidRPr="002803B6">
        <w:rPr>
          <w:color w:val="000000"/>
        </w:rPr>
        <w:t>TB</w:t>
      </w:r>
      <w:r>
        <w:rPr>
          <w:color w:val="000000"/>
        </w:rPr>
        <w:tab/>
      </w:r>
      <w:r>
        <w:rPr>
          <w:color w:val="000000"/>
        </w:rPr>
        <w:tab/>
        <w:t>Tuberculosis</w:t>
      </w:r>
    </w:p>
    <w:p w:rsidR="002E1A7A" w:rsidRDefault="002E1A7A" w:rsidP="0039748B">
      <w:pPr>
        <w:tabs>
          <w:tab w:val="left" w:pos="475"/>
        </w:tabs>
        <w:ind w:left="1080" w:right="720"/>
        <w:jc w:val="both"/>
        <w:rPr>
          <w:color w:val="000000"/>
        </w:rPr>
      </w:pPr>
      <w:r>
        <w:rPr>
          <w:color w:val="000000"/>
        </w:rPr>
        <w:t>TBD</w:t>
      </w:r>
      <w:r>
        <w:rPr>
          <w:color w:val="000000"/>
        </w:rPr>
        <w:tab/>
        <w:t>To be determined</w:t>
      </w:r>
    </w:p>
    <w:p w:rsidR="0039748B" w:rsidRPr="002803B6" w:rsidRDefault="0039748B" w:rsidP="0039748B">
      <w:pPr>
        <w:tabs>
          <w:tab w:val="left" w:pos="475"/>
        </w:tabs>
        <w:ind w:left="1080" w:right="720"/>
        <w:jc w:val="both"/>
        <w:rPr>
          <w:color w:val="000000"/>
        </w:rPr>
      </w:pPr>
      <w:r w:rsidRPr="002803B6">
        <w:rPr>
          <w:color w:val="000000"/>
        </w:rPr>
        <w:t>UNAIDS</w:t>
      </w:r>
      <w:r>
        <w:rPr>
          <w:color w:val="000000"/>
        </w:rPr>
        <w:tab/>
      </w:r>
      <w:r w:rsidRPr="0065436C">
        <w:rPr>
          <w:rStyle w:val="Emphasis"/>
          <w:i w:val="0"/>
        </w:rPr>
        <w:t>Joint United Nations Programme on HIV/AIDS</w:t>
      </w:r>
    </w:p>
    <w:p w:rsidR="0039748B" w:rsidRPr="002803B6" w:rsidRDefault="0039748B" w:rsidP="0039748B">
      <w:pPr>
        <w:tabs>
          <w:tab w:val="left" w:pos="475"/>
        </w:tabs>
        <w:ind w:left="1080" w:right="720"/>
        <w:jc w:val="both"/>
        <w:rPr>
          <w:color w:val="000000"/>
        </w:rPr>
      </w:pPr>
      <w:r w:rsidRPr="002803B6">
        <w:rPr>
          <w:color w:val="000000"/>
        </w:rPr>
        <w:t>UNBRAF</w:t>
      </w:r>
      <w:r w:rsidRPr="002803B6">
        <w:rPr>
          <w:color w:val="000000"/>
        </w:rPr>
        <w:tab/>
        <w:t>Unified Budget, Results and Accountability Framework</w:t>
      </w:r>
    </w:p>
    <w:p w:rsidR="0039748B" w:rsidRPr="002803B6" w:rsidRDefault="0039748B" w:rsidP="0039748B">
      <w:pPr>
        <w:tabs>
          <w:tab w:val="left" w:pos="475"/>
        </w:tabs>
        <w:ind w:left="1080" w:right="720"/>
        <w:jc w:val="both"/>
        <w:rPr>
          <w:color w:val="000000"/>
        </w:rPr>
      </w:pPr>
      <w:r w:rsidRPr="002803B6">
        <w:rPr>
          <w:color w:val="000000"/>
        </w:rPr>
        <w:t>UNDG</w:t>
      </w:r>
      <w:r>
        <w:rPr>
          <w:color w:val="000000"/>
        </w:rPr>
        <w:tab/>
        <w:t>United Nations Development Group</w:t>
      </w:r>
    </w:p>
    <w:p w:rsidR="0039748B" w:rsidRPr="002803B6" w:rsidRDefault="0039748B" w:rsidP="0039748B">
      <w:pPr>
        <w:tabs>
          <w:tab w:val="left" w:pos="475"/>
        </w:tabs>
        <w:ind w:left="1080" w:right="720"/>
        <w:jc w:val="both"/>
        <w:rPr>
          <w:color w:val="000000"/>
        </w:rPr>
      </w:pPr>
      <w:r w:rsidRPr="002803B6">
        <w:rPr>
          <w:color w:val="000000"/>
        </w:rPr>
        <w:t>UNDP</w:t>
      </w:r>
      <w:r w:rsidRPr="002803B6">
        <w:rPr>
          <w:color w:val="000000"/>
        </w:rPr>
        <w:tab/>
        <w:t>United Nations Development Programme</w:t>
      </w:r>
    </w:p>
    <w:p w:rsidR="0039748B" w:rsidRPr="002803B6" w:rsidRDefault="0039748B" w:rsidP="0039748B">
      <w:pPr>
        <w:tabs>
          <w:tab w:val="left" w:pos="475"/>
        </w:tabs>
        <w:ind w:left="1080" w:right="720"/>
        <w:jc w:val="both"/>
        <w:rPr>
          <w:color w:val="000000"/>
        </w:rPr>
      </w:pPr>
      <w:r w:rsidRPr="002803B6">
        <w:rPr>
          <w:color w:val="000000"/>
        </w:rPr>
        <w:t>UNFPA</w:t>
      </w:r>
      <w:r w:rsidRPr="002803B6">
        <w:rPr>
          <w:color w:val="000000"/>
        </w:rPr>
        <w:tab/>
        <w:t>United Nations Population Fund</w:t>
      </w:r>
    </w:p>
    <w:p w:rsidR="0039748B" w:rsidRPr="002803B6" w:rsidRDefault="0039748B" w:rsidP="0039748B">
      <w:pPr>
        <w:tabs>
          <w:tab w:val="left" w:pos="475"/>
        </w:tabs>
        <w:ind w:left="1080" w:right="720"/>
        <w:jc w:val="both"/>
        <w:rPr>
          <w:color w:val="000000"/>
        </w:rPr>
      </w:pPr>
      <w:r w:rsidRPr="002803B6">
        <w:rPr>
          <w:color w:val="000000"/>
        </w:rPr>
        <w:t>UNICEF</w:t>
      </w:r>
      <w:r w:rsidRPr="002803B6">
        <w:rPr>
          <w:color w:val="000000"/>
        </w:rPr>
        <w:tab/>
        <w:t xml:space="preserve">United Nations </w:t>
      </w:r>
      <w:hyperlink r:id="rId16" w:history="1">
        <w:r w:rsidRPr="002803B6">
          <w:rPr>
            <w:color w:val="000000"/>
          </w:rPr>
          <w:t>Children's Rights &amp; Emergency Relief Organization</w:t>
        </w:r>
      </w:hyperlink>
    </w:p>
    <w:p w:rsidR="006F2D39" w:rsidRDefault="0039748B" w:rsidP="006F2D39">
      <w:pPr>
        <w:tabs>
          <w:tab w:val="left" w:pos="475"/>
        </w:tabs>
        <w:ind w:left="1080" w:right="720"/>
        <w:jc w:val="both"/>
        <w:rPr>
          <w:color w:val="000000"/>
        </w:rPr>
      </w:pPr>
      <w:r w:rsidRPr="002803B6">
        <w:rPr>
          <w:color w:val="000000"/>
        </w:rPr>
        <w:t>WFP</w:t>
      </w:r>
      <w:r w:rsidRPr="002803B6">
        <w:rPr>
          <w:color w:val="000000"/>
        </w:rPr>
        <w:tab/>
        <w:t>World Food Programme</w:t>
      </w:r>
    </w:p>
    <w:p w:rsidR="002F27BB" w:rsidRDefault="002F27BB">
      <w:pPr>
        <w:spacing w:after="200" w:line="276" w:lineRule="auto"/>
        <w:rPr>
          <w:color w:val="000000"/>
        </w:rPr>
      </w:pPr>
      <w:r>
        <w:rPr>
          <w:color w:val="000000"/>
        </w:rPr>
        <w:br w:type="page"/>
      </w:r>
    </w:p>
    <w:p w:rsidR="000C789B" w:rsidRDefault="000C789B">
      <w:pPr>
        <w:spacing w:after="200" w:line="276" w:lineRule="auto"/>
        <w:rPr>
          <w:color w:val="000000"/>
        </w:rPr>
        <w:sectPr w:rsidR="000C789B" w:rsidSect="00F8570A">
          <w:headerReference w:type="even" r:id="rId17"/>
          <w:headerReference w:type="default" r:id="rId18"/>
          <w:footerReference w:type="even" r:id="rId19"/>
          <w:footerReference w:type="default" r:id="rId20"/>
          <w:pgSz w:w="12240" w:h="15840"/>
          <w:pgMar w:top="1728" w:right="1354" w:bottom="1440" w:left="1440" w:header="1008" w:footer="720" w:gutter="0"/>
          <w:pgNumType w:start="0"/>
          <w:cols w:space="720"/>
          <w:titlePg/>
          <w:docGrid w:linePitch="360"/>
        </w:sectPr>
      </w:pPr>
    </w:p>
    <w:p w:rsidR="00DC5B78" w:rsidRDefault="002F27BB">
      <w:pPr>
        <w:spacing w:after="200" w:line="276" w:lineRule="auto"/>
      </w:pPr>
      <w:r w:rsidRPr="00A42978">
        <w:rPr>
          <w:b/>
        </w:rPr>
        <w:lastRenderedPageBreak/>
        <w:t>Figure II</w:t>
      </w:r>
      <w:r w:rsidR="0039748B" w:rsidRPr="00A42978">
        <w:rPr>
          <w:b/>
        </w:rPr>
        <w:t>I</w:t>
      </w:r>
      <w:r w:rsidRPr="00A42978">
        <w:rPr>
          <w:b/>
        </w:rPr>
        <w:t>: Summ</w:t>
      </w:r>
      <w:r w:rsidR="00DC5B78" w:rsidRPr="00A42978">
        <w:rPr>
          <w:b/>
        </w:rPr>
        <w:t>ary of the IRRF</w:t>
      </w:r>
      <w:r w:rsidR="00A42978">
        <w:rPr>
          <w:b/>
        </w:rPr>
        <w:t xml:space="preserve"> </w:t>
      </w:r>
      <w:r w:rsidR="00295D98">
        <w:rPr>
          <w:noProof/>
          <w:lang w:val="en-US"/>
        </w:rPr>
        <w:drawing>
          <wp:inline distT="0" distB="0" distL="0" distR="0">
            <wp:extent cx="8039927" cy="5400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l="27919" t="17746" r="15030" b="11267"/>
                    <a:stretch>
                      <a:fillRect/>
                    </a:stretch>
                  </pic:blipFill>
                  <pic:spPr bwMode="auto">
                    <a:xfrm>
                      <a:off x="0" y="0"/>
                      <a:ext cx="8046720" cy="5405238"/>
                    </a:xfrm>
                    <a:prstGeom prst="rect">
                      <a:avLst/>
                    </a:prstGeom>
                    <a:noFill/>
                    <a:ln>
                      <a:noFill/>
                    </a:ln>
                  </pic:spPr>
                </pic:pic>
              </a:graphicData>
            </a:graphic>
          </wp:inline>
        </w:drawing>
      </w:r>
    </w:p>
    <w:p w:rsidR="00EE115C" w:rsidRDefault="00EE115C" w:rsidP="00EE115C">
      <w:pPr>
        <w:pStyle w:val="Heading1"/>
        <w:numPr>
          <w:ilvl w:val="0"/>
          <w:numId w:val="3"/>
        </w:numPr>
        <w:ind w:right="720"/>
        <w:jc w:val="both"/>
      </w:pPr>
      <w:bookmarkStart w:id="9" w:name="_Toc388012073"/>
      <w:bookmarkStart w:id="10" w:name="_Toc388634192"/>
      <w:r>
        <w:rPr>
          <w:lang w:val="en-GB"/>
        </w:rPr>
        <w:t xml:space="preserve">Integrated Results </w:t>
      </w:r>
      <w:r w:rsidR="004033A0">
        <w:rPr>
          <w:lang w:val="en-GB"/>
        </w:rPr>
        <w:t xml:space="preserve">and </w:t>
      </w:r>
      <w:r>
        <w:rPr>
          <w:lang w:val="en-GB"/>
        </w:rPr>
        <w:t>Resources Framework</w:t>
      </w:r>
      <w:bookmarkEnd w:id="9"/>
      <w:bookmarkEnd w:id="10"/>
      <w:r w:rsidR="00707F5C">
        <w:rPr>
          <w:rStyle w:val="FootnoteReference"/>
          <w:lang w:val="en-GB"/>
        </w:rPr>
        <w:footnoteReference w:id="3"/>
      </w:r>
    </w:p>
    <w:p w:rsidR="00EE115C" w:rsidRPr="00080465" w:rsidRDefault="00EE115C" w:rsidP="00EE115C"/>
    <w:p w:rsidR="00C634F3" w:rsidRPr="00A4555B" w:rsidRDefault="00C634F3" w:rsidP="00C634F3">
      <w:pPr>
        <w:pStyle w:val="Heading2"/>
        <w:numPr>
          <w:ilvl w:val="0"/>
          <w:numId w:val="0"/>
        </w:numPr>
        <w:ind w:left="360"/>
        <w:rPr>
          <w:rFonts w:eastAsia="SimSun"/>
        </w:rPr>
      </w:pPr>
      <w:bookmarkStart w:id="11" w:name="_Toc388012074"/>
      <w:bookmarkStart w:id="12" w:name="_Toc388634193"/>
      <w:r>
        <w:rPr>
          <w:rFonts w:eastAsia="SimSun"/>
        </w:rPr>
        <w:t xml:space="preserve">Tier </w:t>
      </w:r>
      <w:r>
        <w:rPr>
          <w:rFonts w:eastAsia="SimSun"/>
          <w:lang w:val="en-US"/>
        </w:rPr>
        <w:t>One</w:t>
      </w:r>
      <w:r>
        <w:rPr>
          <w:rFonts w:eastAsia="SimSun"/>
        </w:rPr>
        <w:t xml:space="preserve">: </w:t>
      </w:r>
      <w:r w:rsidRPr="00A4555B">
        <w:rPr>
          <w:rFonts w:eastAsia="SimSun"/>
        </w:rPr>
        <w:t>Impact</w:t>
      </w:r>
      <w:bookmarkEnd w:id="11"/>
      <w:bookmarkEnd w:id="12"/>
    </w:p>
    <w:tbl>
      <w:tblPr>
        <w:tblW w:w="14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1"/>
        <w:gridCol w:w="4483"/>
      </w:tblGrid>
      <w:tr w:rsidR="00C634F3" w:rsidRPr="00A4555B" w:rsidTr="00450FB3">
        <w:trPr>
          <w:trHeight w:val="746"/>
          <w:jc w:val="center"/>
        </w:trPr>
        <w:tc>
          <w:tcPr>
            <w:tcW w:w="14654" w:type="dxa"/>
            <w:gridSpan w:val="2"/>
            <w:shd w:val="clear" w:color="auto" w:fill="31849B"/>
            <w:vAlign w:val="center"/>
          </w:tcPr>
          <w:p w:rsidR="00C634F3" w:rsidRPr="00450FB3" w:rsidRDefault="00C634F3" w:rsidP="008041B9">
            <w:pPr>
              <w:rPr>
                <w:rFonts w:ascii="Calibri" w:eastAsia="Calibri" w:hAnsi="Calibri"/>
                <w:b/>
                <w:sz w:val="28"/>
                <w:szCs w:val="28"/>
                <w:lang w:val="en-US"/>
              </w:rPr>
            </w:pPr>
            <w:r w:rsidRPr="00E02924">
              <w:rPr>
                <w:rFonts w:ascii="Calibri" w:eastAsia="Calibri" w:hAnsi="Calibri"/>
                <w:b/>
                <w:color w:val="FFFF00"/>
                <w:sz w:val="28"/>
                <w:szCs w:val="28"/>
                <w:lang w:val="en-US"/>
              </w:rPr>
              <w:t>Impact: Eradication of poverty and a significant reduction of inequality and exclusion</w:t>
            </w:r>
          </w:p>
        </w:tc>
      </w:tr>
      <w:tr w:rsidR="00454CC7" w:rsidRPr="00A4555B" w:rsidTr="00650810">
        <w:trPr>
          <w:trHeight w:val="368"/>
          <w:jc w:val="center"/>
        </w:trPr>
        <w:tc>
          <w:tcPr>
            <w:tcW w:w="14654" w:type="dxa"/>
            <w:gridSpan w:val="2"/>
            <w:shd w:val="clear" w:color="auto" w:fill="F2F2F2"/>
          </w:tcPr>
          <w:p w:rsidR="00454CC7" w:rsidRPr="008869AB" w:rsidRDefault="00454CC7" w:rsidP="00454CC7">
            <w:pPr>
              <w:spacing w:after="60"/>
              <w:ind w:hanging="17"/>
              <w:rPr>
                <w:rFonts w:ascii="Calibri" w:eastAsia="SimSun" w:hAnsi="Calibri"/>
                <w:b/>
                <w:sz w:val="18"/>
                <w:szCs w:val="18"/>
                <w:lang w:val="en-US" w:eastAsia="zh-CN"/>
              </w:rPr>
            </w:pPr>
            <w:r w:rsidRPr="008869AB">
              <w:rPr>
                <w:rFonts w:ascii="Calibri" w:eastAsia="SimSun" w:hAnsi="Calibri"/>
                <w:b/>
                <w:sz w:val="18"/>
                <w:szCs w:val="18"/>
                <w:lang w:val="en-US" w:eastAsia="zh-CN"/>
              </w:rPr>
              <w:t>Notes:</w:t>
            </w:r>
          </w:p>
          <w:p w:rsidR="00454CC7" w:rsidRPr="008869AB" w:rsidRDefault="00454CC7" w:rsidP="00454CC7">
            <w:pPr>
              <w:spacing w:after="60"/>
              <w:ind w:left="720" w:hanging="720"/>
              <w:rPr>
                <w:rFonts w:ascii="Calibri" w:eastAsia="SimSun" w:hAnsi="Calibri"/>
                <w:sz w:val="18"/>
                <w:szCs w:val="18"/>
                <w:lang w:val="en-US" w:eastAsia="zh-CN"/>
              </w:rPr>
            </w:pPr>
            <w:r w:rsidRPr="008869AB">
              <w:rPr>
                <w:rFonts w:ascii="Calibri" w:eastAsia="SimSun" w:hAnsi="Calibri"/>
                <w:b/>
                <w:sz w:val="18"/>
                <w:szCs w:val="18"/>
                <w:lang w:val="en-US" w:eastAsia="zh-CN"/>
              </w:rPr>
              <w:t>Indicator 1</w:t>
            </w:r>
            <w:r w:rsidR="002B1C6E" w:rsidRPr="008869AB">
              <w:rPr>
                <w:rFonts w:ascii="Calibri" w:eastAsia="SimSun" w:hAnsi="Calibri"/>
                <w:b/>
                <w:sz w:val="18"/>
                <w:szCs w:val="18"/>
                <w:lang w:val="en-US" w:eastAsia="zh-CN"/>
              </w:rPr>
              <w:t xml:space="preserve">. </w:t>
            </w:r>
            <w:r w:rsidRPr="008869AB">
              <w:rPr>
                <w:rFonts w:ascii="Calibri" w:eastAsia="SimSun" w:hAnsi="Calibri"/>
                <w:sz w:val="18"/>
                <w:szCs w:val="18"/>
                <w:lang w:val="en-US" w:eastAsia="zh-CN"/>
              </w:rPr>
              <w:t>Source: UNDP calculations based on The World Bank (World Development Indicators and Poverty and Inequality Database) and the United Nations Department of Economic and Social Affairs (DESA) (The 2012 Revision of the World Population Prospects). Measures the number of people below poverty line as a percentage of population in countries with data. (a) Based on 103 programme countries, using latest data on poverty rate and 2012 population. (b) Based on 104 programme countries, using latest data on poverty rate and 2012 population.</w:t>
            </w:r>
          </w:p>
          <w:p w:rsidR="00454CC7" w:rsidRPr="008869AB" w:rsidRDefault="00454CC7" w:rsidP="00454CC7">
            <w:pPr>
              <w:spacing w:after="60"/>
              <w:ind w:left="720" w:hanging="720"/>
              <w:rPr>
                <w:rFonts w:ascii="Calibri" w:eastAsia="SimSun" w:hAnsi="Calibri"/>
                <w:sz w:val="18"/>
                <w:szCs w:val="18"/>
                <w:lang w:val="en-US" w:eastAsia="zh-CN"/>
              </w:rPr>
            </w:pPr>
            <w:r w:rsidRPr="008869AB">
              <w:rPr>
                <w:rFonts w:ascii="Calibri" w:eastAsia="SimSun" w:hAnsi="Calibri"/>
                <w:b/>
                <w:sz w:val="18"/>
                <w:szCs w:val="18"/>
                <w:lang w:val="en-US" w:eastAsia="zh-CN"/>
              </w:rPr>
              <w:t xml:space="preserve">Indicator 2. </w:t>
            </w:r>
            <w:r w:rsidRPr="008869AB">
              <w:rPr>
                <w:rFonts w:ascii="Calibri" w:eastAsia="SimSun" w:hAnsi="Calibri"/>
                <w:sz w:val="18"/>
                <w:szCs w:val="18"/>
                <w:lang w:val="en-US" w:eastAsia="zh-CN"/>
              </w:rPr>
              <w:t xml:space="preserve">Source: UNDP calculations based on The World Bank (World Development Indicators and Poverty and Inequality Database) and United Nations Department of Economic and Social Affairs (The 2012 Revision of the World Population Prospects). Simple average, based on: (a) 103 programme countries, (b) 104 programme countries, and (c) 80 programme countries.  </w:t>
            </w:r>
          </w:p>
          <w:p w:rsidR="00454CC7" w:rsidRPr="008869AB" w:rsidRDefault="00454CC7" w:rsidP="00454CC7">
            <w:pPr>
              <w:spacing w:after="60"/>
              <w:ind w:left="720" w:hanging="720"/>
              <w:rPr>
                <w:rFonts w:ascii="Calibri" w:eastAsia="SimSun" w:hAnsi="Calibri"/>
                <w:sz w:val="18"/>
                <w:szCs w:val="18"/>
                <w:lang w:val="en-US" w:eastAsia="zh-CN"/>
              </w:rPr>
            </w:pPr>
            <w:r w:rsidRPr="008869AB">
              <w:rPr>
                <w:rFonts w:ascii="Calibri" w:eastAsia="SimSun" w:hAnsi="Calibri"/>
                <w:b/>
                <w:sz w:val="18"/>
                <w:szCs w:val="18"/>
                <w:lang w:val="en-US" w:eastAsia="zh-CN"/>
              </w:rPr>
              <w:t xml:space="preserve">Indicator 3. </w:t>
            </w:r>
            <w:r w:rsidRPr="008869AB">
              <w:rPr>
                <w:rFonts w:ascii="Calibri" w:eastAsia="SimSun" w:hAnsi="Calibri"/>
                <w:sz w:val="18"/>
                <w:szCs w:val="18"/>
                <w:lang w:val="en-US" w:eastAsia="zh-CN"/>
              </w:rPr>
              <w:t>Source: Based on UNDP, Human Development Report 2013. Simple average, based on 99 programme countries, using latest data up to 2011. The baseline is consistent with a poverty rate of 31% of population.</w:t>
            </w:r>
          </w:p>
          <w:p w:rsidR="00454CC7" w:rsidRPr="008869AB" w:rsidRDefault="00454CC7" w:rsidP="00454CC7">
            <w:pPr>
              <w:spacing w:after="60"/>
              <w:ind w:left="720" w:hanging="720"/>
              <w:rPr>
                <w:rFonts w:ascii="Calibri" w:eastAsia="SimSun" w:hAnsi="Calibri"/>
                <w:sz w:val="18"/>
                <w:szCs w:val="18"/>
                <w:lang w:val="en-US" w:eastAsia="zh-CN"/>
              </w:rPr>
            </w:pPr>
            <w:r w:rsidRPr="008869AB">
              <w:rPr>
                <w:rFonts w:ascii="Calibri" w:eastAsia="SimSun" w:hAnsi="Calibri"/>
                <w:b/>
                <w:sz w:val="18"/>
                <w:szCs w:val="18"/>
                <w:lang w:val="en-US" w:eastAsia="zh-CN"/>
              </w:rPr>
              <w:t xml:space="preserve">Indicator 4. </w:t>
            </w:r>
            <w:r w:rsidRPr="008869AB">
              <w:rPr>
                <w:rFonts w:ascii="Calibri" w:eastAsia="SimSun" w:hAnsi="Calibri"/>
                <w:sz w:val="18"/>
                <w:szCs w:val="18"/>
                <w:lang w:val="en-US" w:eastAsia="zh-CN"/>
              </w:rPr>
              <w:t>Source: Based on UNDP, Human Development Report 2013. Simple average based on 150 programme countries for HDI and 104 programme countries for IHDI. The global average (which includes also developed countries) is 0.69 for the HDI and 0.53 for IHDI.</w:t>
            </w:r>
          </w:p>
          <w:p w:rsidR="00454CC7" w:rsidRPr="008869AB" w:rsidRDefault="00454CC7" w:rsidP="00450FB3">
            <w:pPr>
              <w:rPr>
                <w:rFonts w:ascii="Calibri" w:eastAsia="Calibri" w:hAnsi="Calibri"/>
                <w:b/>
                <w:sz w:val="18"/>
                <w:szCs w:val="18"/>
                <w:lang w:val="en-US"/>
              </w:rPr>
            </w:pPr>
            <w:r w:rsidRPr="008869AB">
              <w:rPr>
                <w:rFonts w:ascii="Calibri" w:eastAsia="SimSun" w:hAnsi="Calibri"/>
                <w:b/>
                <w:sz w:val="18"/>
                <w:szCs w:val="18"/>
                <w:lang w:val="en-US" w:eastAsia="zh-CN"/>
              </w:rPr>
              <w:t xml:space="preserve">* </w:t>
            </w:r>
            <w:r w:rsidRPr="008869AB">
              <w:rPr>
                <w:rFonts w:ascii="Calibri" w:eastAsia="SimSun" w:hAnsi="Calibri"/>
                <w:sz w:val="18"/>
                <w:szCs w:val="18"/>
                <w:lang w:val="en-US" w:eastAsia="zh-CN"/>
              </w:rPr>
              <w:t>Using latest data up to the year specified.</w:t>
            </w:r>
          </w:p>
        </w:tc>
      </w:tr>
      <w:tr w:rsidR="00AA043E" w:rsidRPr="00A4555B" w:rsidTr="00E15B2B">
        <w:trPr>
          <w:trHeight w:val="368"/>
          <w:jc w:val="center"/>
        </w:trPr>
        <w:tc>
          <w:tcPr>
            <w:tcW w:w="10171" w:type="dxa"/>
            <w:shd w:val="clear" w:color="auto" w:fill="F2F2F2"/>
          </w:tcPr>
          <w:p w:rsidR="00AA043E" w:rsidRPr="00A4555B" w:rsidRDefault="00AA043E" w:rsidP="008041B9">
            <w:pPr>
              <w:rPr>
                <w:rFonts w:ascii="Calibri" w:eastAsia="Calibri" w:hAnsi="Calibri"/>
                <w:b/>
                <w:sz w:val="22"/>
                <w:szCs w:val="22"/>
                <w:lang w:val="en-US"/>
              </w:rPr>
            </w:pPr>
            <w:r w:rsidRPr="00A4555B">
              <w:rPr>
                <w:rFonts w:ascii="Calibri" w:eastAsia="Calibri" w:hAnsi="Calibri"/>
                <w:b/>
                <w:sz w:val="22"/>
                <w:szCs w:val="22"/>
                <w:lang w:val="en-US"/>
              </w:rPr>
              <w:t>Impact indicators</w:t>
            </w:r>
          </w:p>
        </w:tc>
        <w:tc>
          <w:tcPr>
            <w:tcW w:w="4483" w:type="dxa"/>
            <w:shd w:val="clear" w:color="auto" w:fill="F2F2F2"/>
          </w:tcPr>
          <w:p w:rsidR="00AA043E" w:rsidRPr="00A4555B" w:rsidRDefault="00AA043E" w:rsidP="00450FB3">
            <w:pPr>
              <w:rPr>
                <w:rFonts w:ascii="Calibri" w:eastAsia="Calibri" w:hAnsi="Calibri"/>
                <w:b/>
                <w:sz w:val="22"/>
                <w:szCs w:val="22"/>
                <w:lang w:val="en-US"/>
              </w:rPr>
            </w:pPr>
            <w:r w:rsidRPr="00A4555B">
              <w:rPr>
                <w:rFonts w:ascii="Calibri" w:eastAsia="Calibri" w:hAnsi="Calibri"/>
                <w:b/>
                <w:sz w:val="22"/>
                <w:szCs w:val="22"/>
                <w:lang w:val="en-US"/>
              </w:rPr>
              <w:t>Baseline</w:t>
            </w:r>
            <w:r>
              <w:rPr>
                <w:rFonts w:ascii="Calibri" w:eastAsia="Calibri" w:hAnsi="Calibri"/>
                <w:b/>
                <w:sz w:val="22"/>
                <w:szCs w:val="22"/>
                <w:lang w:val="en-US"/>
              </w:rPr>
              <w:t xml:space="preserve"> </w:t>
            </w:r>
          </w:p>
        </w:tc>
      </w:tr>
      <w:tr w:rsidR="00AA043E" w:rsidRPr="00E10F1D" w:rsidTr="00E15B2B">
        <w:trPr>
          <w:trHeight w:val="485"/>
          <w:jc w:val="center"/>
        </w:trPr>
        <w:tc>
          <w:tcPr>
            <w:tcW w:w="10171" w:type="dxa"/>
            <w:shd w:val="clear" w:color="auto" w:fill="auto"/>
            <w:vAlign w:val="center"/>
          </w:tcPr>
          <w:p w:rsidR="00AA043E" w:rsidRPr="00160A1B" w:rsidRDefault="00AA043E" w:rsidP="00F1537C">
            <w:pPr>
              <w:numPr>
                <w:ilvl w:val="0"/>
                <w:numId w:val="7"/>
              </w:numPr>
              <w:spacing w:after="200"/>
              <w:contextualSpacing/>
              <w:rPr>
                <w:rFonts w:ascii="Calibri" w:eastAsia="SimSun" w:hAnsi="Calibri"/>
                <w:lang w:val="en-US" w:eastAsia="zh-CN"/>
              </w:rPr>
            </w:pPr>
            <w:r w:rsidRPr="00160A1B">
              <w:rPr>
                <w:rFonts w:ascii="Calibri" w:eastAsia="SimSun" w:hAnsi="Calibri"/>
                <w:lang w:val="en-US" w:eastAsia="zh-CN"/>
              </w:rPr>
              <w:t xml:space="preserve">Number and proportion of </w:t>
            </w:r>
            <w:r w:rsidRPr="00184B64">
              <w:rPr>
                <w:rFonts w:ascii="Calibri" w:eastAsia="SimSun" w:hAnsi="Calibri"/>
                <w:b/>
                <w:lang w:val="en-US" w:eastAsia="zh-CN"/>
              </w:rPr>
              <w:t>people living below</w:t>
            </w:r>
            <w:r w:rsidRPr="00160A1B">
              <w:rPr>
                <w:rFonts w:ascii="Calibri" w:eastAsia="SimSun" w:hAnsi="Calibri"/>
                <w:lang w:val="en-US" w:eastAsia="zh-CN"/>
              </w:rPr>
              <w:t xml:space="preserve"> </w:t>
            </w:r>
          </w:p>
          <w:p w:rsidR="00AA043E" w:rsidRPr="00160A1B" w:rsidRDefault="00AA043E" w:rsidP="008041B9">
            <w:pPr>
              <w:ind w:left="360"/>
              <w:contextualSpacing/>
              <w:rPr>
                <w:rFonts w:ascii="Calibri" w:eastAsia="SimSun" w:hAnsi="Calibri"/>
                <w:lang w:val="en-US" w:eastAsia="zh-CN"/>
              </w:rPr>
            </w:pPr>
            <w:r w:rsidRPr="00160A1B">
              <w:rPr>
                <w:rFonts w:ascii="Calibri" w:eastAsia="SimSun" w:hAnsi="Calibri"/>
                <w:lang w:val="en-US" w:eastAsia="zh-CN"/>
              </w:rPr>
              <w:t xml:space="preserve">a) </w:t>
            </w:r>
            <w:r w:rsidRPr="00450FB3">
              <w:rPr>
                <w:rFonts w:ascii="Calibri" w:eastAsia="SimSun" w:hAnsi="Calibri"/>
                <w:b/>
                <w:lang w:val="en-US" w:eastAsia="zh-CN"/>
              </w:rPr>
              <w:t>1.25 US Dollars</w:t>
            </w:r>
            <w:r w:rsidRPr="00160A1B">
              <w:rPr>
                <w:rFonts w:ascii="Calibri" w:eastAsia="SimSun" w:hAnsi="Calibri"/>
                <w:lang w:val="en-US" w:eastAsia="zh-CN"/>
              </w:rPr>
              <w:t xml:space="preserve"> a day (PPP)  </w:t>
            </w:r>
          </w:p>
          <w:p w:rsidR="00AA043E" w:rsidRPr="00160A1B" w:rsidRDefault="00AA043E" w:rsidP="008041B9">
            <w:pPr>
              <w:ind w:left="360"/>
              <w:contextualSpacing/>
              <w:rPr>
                <w:rFonts w:ascii="Calibri" w:eastAsia="SimSun" w:hAnsi="Calibri"/>
                <w:lang w:val="en-US" w:eastAsia="zh-CN"/>
              </w:rPr>
            </w:pPr>
            <w:r w:rsidRPr="00160A1B">
              <w:rPr>
                <w:rFonts w:ascii="Calibri" w:eastAsia="SimSun" w:hAnsi="Calibri"/>
                <w:lang w:val="en-US" w:eastAsia="zh-CN"/>
              </w:rPr>
              <w:t xml:space="preserve">b) </w:t>
            </w:r>
            <w:r w:rsidRPr="00450FB3">
              <w:rPr>
                <w:rFonts w:ascii="Calibri" w:eastAsia="SimSun" w:hAnsi="Calibri"/>
                <w:b/>
                <w:lang w:val="en-US" w:eastAsia="zh-CN"/>
              </w:rPr>
              <w:t>2.</w:t>
            </w:r>
            <w:r w:rsidR="00160A1B" w:rsidRPr="00450FB3">
              <w:rPr>
                <w:rFonts w:ascii="Calibri" w:eastAsia="SimSun" w:hAnsi="Calibri"/>
                <w:b/>
                <w:lang w:val="en-US" w:eastAsia="zh-CN"/>
              </w:rPr>
              <w:t>5</w:t>
            </w:r>
            <w:r w:rsidRPr="00450FB3">
              <w:rPr>
                <w:rFonts w:ascii="Calibri" w:eastAsia="SimSun" w:hAnsi="Calibri"/>
                <w:b/>
                <w:lang w:val="en-US" w:eastAsia="zh-CN"/>
              </w:rPr>
              <w:t>0 US Dollars</w:t>
            </w:r>
            <w:r w:rsidRPr="00160A1B">
              <w:rPr>
                <w:rFonts w:ascii="Calibri" w:eastAsia="SimSun" w:hAnsi="Calibri"/>
                <w:lang w:val="en-US" w:eastAsia="zh-CN"/>
              </w:rPr>
              <w:t xml:space="preserve"> a day (PPP)</w:t>
            </w:r>
          </w:p>
        </w:tc>
        <w:tc>
          <w:tcPr>
            <w:tcW w:w="4483" w:type="dxa"/>
            <w:shd w:val="clear" w:color="auto" w:fill="auto"/>
          </w:tcPr>
          <w:p w:rsidR="00AA043E" w:rsidRDefault="00AA043E" w:rsidP="00450FB3">
            <w:pPr>
              <w:rPr>
                <w:rFonts w:ascii="Calibri" w:eastAsia="Calibri" w:hAnsi="Calibri"/>
                <w:b/>
                <w:lang w:val="en-US"/>
              </w:rPr>
            </w:pPr>
          </w:p>
          <w:p w:rsidR="00AA043E" w:rsidRPr="00793599" w:rsidRDefault="00E15B2B" w:rsidP="00450FB3">
            <w:pPr>
              <w:rPr>
                <w:rFonts w:ascii="Calibri" w:eastAsia="Calibri" w:hAnsi="Calibri"/>
                <w:lang w:val="en-US"/>
              </w:rPr>
            </w:pPr>
            <w:r>
              <w:rPr>
                <w:rFonts w:ascii="Calibri" w:eastAsia="Calibri" w:hAnsi="Calibri"/>
                <w:lang w:val="en-US"/>
              </w:rPr>
              <w:t xml:space="preserve">a) </w:t>
            </w:r>
            <w:r w:rsidR="00AA043E" w:rsidRPr="00793599">
              <w:rPr>
                <w:rFonts w:ascii="Calibri" w:eastAsia="Calibri" w:hAnsi="Calibri"/>
                <w:lang w:val="en-US"/>
              </w:rPr>
              <w:t xml:space="preserve">1.2 billion, </w:t>
            </w:r>
            <w:r w:rsidR="006C46D8">
              <w:rPr>
                <w:rFonts w:ascii="Calibri" w:eastAsia="Calibri" w:hAnsi="Calibri"/>
                <w:lang w:val="en-US"/>
              </w:rPr>
              <w:t>21.6% of total population (2012</w:t>
            </w:r>
            <w:r w:rsidR="005B2833">
              <w:rPr>
                <w:rFonts w:ascii="Calibri" w:eastAsia="Calibri" w:hAnsi="Calibri"/>
                <w:lang w:val="en-US"/>
              </w:rPr>
              <w:t>*</w:t>
            </w:r>
            <w:r w:rsidR="00AA043E" w:rsidRPr="00793599">
              <w:rPr>
                <w:rFonts w:ascii="Calibri" w:eastAsia="Calibri" w:hAnsi="Calibri"/>
                <w:lang w:val="en-US"/>
              </w:rPr>
              <w:t>)</w:t>
            </w:r>
          </w:p>
          <w:p w:rsidR="00AA043E" w:rsidRPr="00E10F1D" w:rsidRDefault="00E15B2B" w:rsidP="00E15B2B">
            <w:pPr>
              <w:rPr>
                <w:rFonts w:ascii="Calibri" w:eastAsia="Calibri" w:hAnsi="Calibri"/>
                <w:b/>
                <w:lang w:val="en-US"/>
              </w:rPr>
            </w:pPr>
            <w:r>
              <w:rPr>
                <w:rFonts w:ascii="Calibri" w:eastAsia="Calibri" w:hAnsi="Calibri"/>
                <w:lang w:val="en-US"/>
              </w:rPr>
              <w:t xml:space="preserve">b) </w:t>
            </w:r>
            <w:r w:rsidR="00AA043E" w:rsidRPr="00793599">
              <w:rPr>
                <w:rFonts w:ascii="Calibri" w:eastAsia="Calibri" w:hAnsi="Calibri"/>
                <w:lang w:val="en-US"/>
              </w:rPr>
              <w:t>2</w:t>
            </w:r>
            <w:r w:rsidR="00C77637" w:rsidRPr="00793599">
              <w:rPr>
                <w:rFonts w:ascii="Calibri" w:eastAsia="Calibri" w:hAnsi="Calibri"/>
                <w:lang w:val="en-US"/>
              </w:rPr>
              <w:t>.</w:t>
            </w:r>
            <w:r w:rsidR="00160A1B" w:rsidRPr="00793599">
              <w:rPr>
                <w:rFonts w:ascii="Calibri" w:eastAsia="Calibri" w:hAnsi="Calibri"/>
                <w:lang w:val="en-US"/>
              </w:rPr>
              <w:t>9</w:t>
            </w:r>
            <w:r w:rsidR="00AA043E" w:rsidRPr="00793599">
              <w:rPr>
                <w:rFonts w:ascii="Calibri" w:eastAsia="Calibri" w:hAnsi="Calibri"/>
                <w:lang w:val="en-US"/>
              </w:rPr>
              <w:t xml:space="preserve"> billion, </w:t>
            </w:r>
            <w:r w:rsidR="00160A1B" w:rsidRPr="00793599">
              <w:rPr>
                <w:rFonts w:ascii="Calibri" w:eastAsia="Calibri" w:hAnsi="Calibri"/>
                <w:lang w:val="en-US"/>
              </w:rPr>
              <w:t>51</w:t>
            </w:r>
            <w:r w:rsidR="00AA043E" w:rsidRPr="00793599">
              <w:rPr>
                <w:rFonts w:ascii="Calibri" w:eastAsia="Calibri" w:hAnsi="Calibri"/>
                <w:lang w:val="en-US"/>
              </w:rPr>
              <w:t>.</w:t>
            </w:r>
            <w:r w:rsidR="00160A1B" w:rsidRPr="00793599">
              <w:rPr>
                <w:rFonts w:ascii="Calibri" w:eastAsia="Calibri" w:hAnsi="Calibri"/>
                <w:lang w:val="en-US"/>
              </w:rPr>
              <w:t>6</w:t>
            </w:r>
            <w:r w:rsidR="00AA043E" w:rsidRPr="00793599">
              <w:rPr>
                <w:rFonts w:ascii="Calibri" w:eastAsia="Calibri" w:hAnsi="Calibri"/>
                <w:lang w:val="en-US"/>
              </w:rPr>
              <w:t>% of total population</w:t>
            </w:r>
            <w:r w:rsidR="006C46D8">
              <w:rPr>
                <w:rFonts w:ascii="Calibri" w:eastAsia="Calibri" w:hAnsi="Calibri"/>
                <w:lang w:val="en-US"/>
              </w:rPr>
              <w:t xml:space="preserve"> </w:t>
            </w:r>
            <w:r w:rsidR="00AA043E" w:rsidRPr="00793599">
              <w:rPr>
                <w:rFonts w:ascii="Calibri" w:eastAsia="Calibri" w:hAnsi="Calibri"/>
                <w:lang w:val="en-US"/>
              </w:rPr>
              <w:t>(2012</w:t>
            </w:r>
            <w:r w:rsidR="005B2833">
              <w:rPr>
                <w:rFonts w:ascii="Calibri" w:eastAsia="Calibri" w:hAnsi="Calibri"/>
                <w:lang w:val="en-US"/>
              </w:rPr>
              <w:t>*</w:t>
            </w:r>
            <w:r w:rsidR="00AA043E" w:rsidRPr="00793599">
              <w:rPr>
                <w:rFonts w:ascii="Calibri" w:eastAsia="Calibri" w:hAnsi="Calibri"/>
                <w:lang w:val="en-US"/>
              </w:rPr>
              <w:t>)</w:t>
            </w:r>
            <w:r w:rsidR="00AA043E">
              <w:rPr>
                <w:rFonts w:ascii="Calibri" w:eastAsia="Calibri" w:hAnsi="Calibri"/>
                <w:b/>
                <w:lang w:val="en-US"/>
              </w:rPr>
              <w:t xml:space="preserve"> </w:t>
            </w:r>
          </w:p>
        </w:tc>
      </w:tr>
      <w:tr w:rsidR="00AA043E" w:rsidRPr="00E10F1D" w:rsidTr="00E15B2B">
        <w:trPr>
          <w:trHeight w:val="431"/>
          <w:jc w:val="center"/>
        </w:trPr>
        <w:tc>
          <w:tcPr>
            <w:tcW w:w="10171" w:type="dxa"/>
            <w:shd w:val="clear" w:color="auto" w:fill="auto"/>
            <w:vAlign w:val="center"/>
          </w:tcPr>
          <w:p w:rsidR="00AA043E" w:rsidRPr="00160A1B" w:rsidRDefault="00AA043E" w:rsidP="00F1537C">
            <w:pPr>
              <w:numPr>
                <w:ilvl w:val="0"/>
                <w:numId w:val="7"/>
              </w:numPr>
              <w:spacing w:after="200"/>
              <w:contextualSpacing/>
              <w:rPr>
                <w:rFonts w:ascii="Calibri" w:eastAsia="SimSun" w:hAnsi="Calibri"/>
                <w:lang w:val="en-US" w:eastAsia="zh-CN"/>
              </w:rPr>
            </w:pPr>
            <w:r w:rsidRPr="00184B64">
              <w:rPr>
                <w:rFonts w:ascii="Calibri" w:eastAsia="SimSun" w:hAnsi="Calibri"/>
                <w:b/>
                <w:lang w:val="en-US" w:eastAsia="zh-CN"/>
              </w:rPr>
              <w:t>Poverty gap</w:t>
            </w:r>
            <w:r w:rsidRPr="00160A1B">
              <w:rPr>
                <w:rFonts w:ascii="Calibri" w:eastAsia="SimSun" w:hAnsi="Calibri"/>
                <w:lang w:val="en-US" w:eastAsia="zh-CN"/>
              </w:rPr>
              <w:t xml:space="preserve"> (%)</w:t>
            </w:r>
          </w:p>
          <w:p w:rsidR="00AA043E" w:rsidRPr="00160A1B" w:rsidRDefault="00AA043E" w:rsidP="008041B9">
            <w:pPr>
              <w:ind w:left="360"/>
              <w:contextualSpacing/>
              <w:rPr>
                <w:rFonts w:ascii="Calibri" w:eastAsia="SimSun" w:hAnsi="Calibri"/>
                <w:lang w:val="en-US" w:eastAsia="zh-CN"/>
              </w:rPr>
            </w:pPr>
            <w:r w:rsidRPr="00160A1B">
              <w:rPr>
                <w:rFonts w:ascii="Calibri" w:eastAsia="SimSun" w:hAnsi="Calibri"/>
                <w:lang w:val="en-US" w:eastAsia="zh-CN"/>
              </w:rPr>
              <w:t xml:space="preserve">a) at </w:t>
            </w:r>
            <w:r w:rsidRPr="00450FB3">
              <w:rPr>
                <w:rFonts w:ascii="Calibri" w:eastAsia="SimSun" w:hAnsi="Calibri"/>
                <w:b/>
                <w:lang w:val="en-US" w:eastAsia="zh-CN"/>
              </w:rPr>
              <w:t>1.25 US Dollars</w:t>
            </w:r>
            <w:r w:rsidRPr="00160A1B">
              <w:rPr>
                <w:rFonts w:ascii="Calibri" w:eastAsia="SimSun" w:hAnsi="Calibri"/>
                <w:lang w:val="en-US" w:eastAsia="zh-CN"/>
              </w:rPr>
              <w:t xml:space="preserve"> a day (PPP)</w:t>
            </w:r>
          </w:p>
          <w:p w:rsidR="00AA043E" w:rsidRPr="00160A1B" w:rsidRDefault="00AA043E" w:rsidP="008041B9">
            <w:pPr>
              <w:ind w:left="360"/>
              <w:contextualSpacing/>
              <w:rPr>
                <w:rFonts w:ascii="Calibri" w:eastAsia="SimSun" w:hAnsi="Calibri"/>
                <w:lang w:val="en-US" w:eastAsia="zh-CN"/>
              </w:rPr>
            </w:pPr>
            <w:r w:rsidRPr="00160A1B">
              <w:rPr>
                <w:rFonts w:ascii="Calibri" w:eastAsia="SimSun" w:hAnsi="Calibri"/>
                <w:lang w:val="en-US" w:eastAsia="zh-CN"/>
              </w:rPr>
              <w:t xml:space="preserve">b) at </w:t>
            </w:r>
            <w:r w:rsidRPr="00450FB3">
              <w:rPr>
                <w:rFonts w:ascii="Calibri" w:eastAsia="SimSun" w:hAnsi="Calibri"/>
                <w:b/>
                <w:lang w:val="en-US" w:eastAsia="zh-CN"/>
              </w:rPr>
              <w:t>2.</w:t>
            </w:r>
            <w:r w:rsidR="00160A1B" w:rsidRPr="00450FB3">
              <w:rPr>
                <w:rFonts w:ascii="Calibri" w:eastAsia="SimSun" w:hAnsi="Calibri"/>
                <w:b/>
                <w:lang w:val="en-US" w:eastAsia="zh-CN"/>
              </w:rPr>
              <w:t>5</w:t>
            </w:r>
            <w:r w:rsidRPr="00450FB3">
              <w:rPr>
                <w:rFonts w:ascii="Calibri" w:eastAsia="SimSun" w:hAnsi="Calibri"/>
                <w:b/>
                <w:lang w:val="en-US" w:eastAsia="zh-CN"/>
              </w:rPr>
              <w:t>0 US Dollars</w:t>
            </w:r>
            <w:r w:rsidRPr="00160A1B">
              <w:rPr>
                <w:rFonts w:ascii="Calibri" w:eastAsia="SimSun" w:hAnsi="Calibri"/>
                <w:lang w:val="en-US" w:eastAsia="zh-CN"/>
              </w:rPr>
              <w:t xml:space="preserve"> a day (PPP)</w:t>
            </w:r>
          </w:p>
          <w:p w:rsidR="00AA043E" w:rsidRPr="00160A1B" w:rsidRDefault="00AA043E" w:rsidP="008041B9">
            <w:pPr>
              <w:ind w:left="360"/>
              <w:contextualSpacing/>
              <w:rPr>
                <w:rFonts w:ascii="Calibri" w:eastAsia="SimSun" w:hAnsi="Calibri"/>
                <w:lang w:val="en-US" w:eastAsia="zh-CN"/>
              </w:rPr>
            </w:pPr>
            <w:r w:rsidRPr="00160A1B">
              <w:rPr>
                <w:rFonts w:ascii="Calibri" w:eastAsia="SimSun" w:hAnsi="Calibri"/>
                <w:lang w:val="en-US" w:eastAsia="zh-CN"/>
              </w:rPr>
              <w:t xml:space="preserve">c) at </w:t>
            </w:r>
            <w:r w:rsidRPr="00450FB3">
              <w:rPr>
                <w:rFonts w:ascii="Calibri" w:eastAsia="SimSun" w:hAnsi="Calibri"/>
                <w:b/>
                <w:lang w:val="en-US" w:eastAsia="zh-CN"/>
              </w:rPr>
              <w:t>National Poverty Lines</w:t>
            </w:r>
          </w:p>
        </w:tc>
        <w:tc>
          <w:tcPr>
            <w:tcW w:w="4483" w:type="dxa"/>
            <w:shd w:val="clear" w:color="auto" w:fill="auto"/>
          </w:tcPr>
          <w:p w:rsidR="00E15B2B" w:rsidRDefault="00E15B2B" w:rsidP="00450FB3">
            <w:pPr>
              <w:rPr>
                <w:rFonts w:ascii="Calibri" w:eastAsia="Calibri" w:hAnsi="Calibri"/>
                <w:lang w:val="en-US"/>
              </w:rPr>
            </w:pPr>
          </w:p>
          <w:p w:rsidR="00AA043E" w:rsidRPr="00127281" w:rsidRDefault="00E15B2B" w:rsidP="00450FB3">
            <w:pPr>
              <w:rPr>
                <w:rFonts w:ascii="Calibri" w:eastAsia="Calibri" w:hAnsi="Calibri"/>
                <w:lang w:val="en-US"/>
              </w:rPr>
            </w:pPr>
            <w:r>
              <w:rPr>
                <w:rFonts w:ascii="Calibri" w:eastAsia="Calibri" w:hAnsi="Calibri"/>
                <w:lang w:val="en-US"/>
              </w:rPr>
              <w:t>a)</w:t>
            </w:r>
            <w:r w:rsidR="0074275C">
              <w:rPr>
                <w:rFonts w:ascii="Calibri" w:eastAsia="Calibri" w:hAnsi="Calibri"/>
                <w:lang w:val="en-US"/>
              </w:rPr>
              <w:t xml:space="preserve"> </w:t>
            </w:r>
            <w:r>
              <w:rPr>
                <w:rFonts w:ascii="Calibri" w:eastAsia="Calibri" w:hAnsi="Calibri"/>
                <w:lang w:val="en-US"/>
              </w:rPr>
              <w:t xml:space="preserve"> </w:t>
            </w:r>
            <w:r w:rsidR="0074275C">
              <w:rPr>
                <w:rFonts w:ascii="Calibri" w:eastAsia="Calibri" w:hAnsi="Calibri"/>
                <w:lang w:val="en-US"/>
              </w:rPr>
              <w:t xml:space="preserve"> </w:t>
            </w:r>
            <w:r w:rsidR="006C46D8">
              <w:rPr>
                <w:rFonts w:ascii="Calibri" w:eastAsia="Calibri" w:hAnsi="Calibri"/>
                <w:lang w:val="en-US"/>
              </w:rPr>
              <w:t>8.1% (2012</w:t>
            </w:r>
            <w:r w:rsidR="00D53E30">
              <w:rPr>
                <w:rFonts w:ascii="Calibri" w:eastAsia="Calibri" w:hAnsi="Calibri"/>
                <w:lang w:val="en-US"/>
              </w:rPr>
              <w:t>*</w:t>
            </w:r>
            <w:r w:rsidR="00AA043E" w:rsidRPr="00127281">
              <w:rPr>
                <w:rFonts w:ascii="Calibri" w:eastAsia="Calibri" w:hAnsi="Calibri"/>
                <w:lang w:val="en-US"/>
              </w:rPr>
              <w:t>)</w:t>
            </w:r>
          </w:p>
          <w:p w:rsidR="00AA043E" w:rsidRPr="00127281" w:rsidRDefault="00E15B2B" w:rsidP="00450FB3">
            <w:pPr>
              <w:rPr>
                <w:rFonts w:ascii="Calibri" w:eastAsia="Calibri" w:hAnsi="Calibri"/>
                <w:lang w:val="en-US"/>
              </w:rPr>
            </w:pPr>
            <w:r>
              <w:rPr>
                <w:rFonts w:ascii="Calibri" w:eastAsia="Calibri" w:hAnsi="Calibri"/>
                <w:lang w:val="en-US"/>
              </w:rPr>
              <w:t xml:space="preserve">b) </w:t>
            </w:r>
            <w:r w:rsidR="00160A1B">
              <w:rPr>
                <w:rFonts w:ascii="Calibri" w:eastAsia="Calibri" w:hAnsi="Calibri"/>
                <w:lang w:val="en-US"/>
              </w:rPr>
              <w:t>20.2</w:t>
            </w:r>
            <w:r w:rsidR="006C46D8">
              <w:rPr>
                <w:rFonts w:ascii="Calibri" w:eastAsia="Calibri" w:hAnsi="Calibri"/>
                <w:lang w:val="en-US"/>
              </w:rPr>
              <w:t>% (2012</w:t>
            </w:r>
            <w:r w:rsidR="00D53E30">
              <w:rPr>
                <w:rFonts w:ascii="Calibri" w:eastAsia="Calibri" w:hAnsi="Calibri"/>
                <w:lang w:val="en-US"/>
              </w:rPr>
              <w:t>*</w:t>
            </w:r>
            <w:r w:rsidR="00AA043E" w:rsidRPr="00127281">
              <w:rPr>
                <w:rFonts w:ascii="Calibri" w:eastAsia="Calibri" w:hAnsi="Calibri"/>
                <w:lang w:val="en-US"/>
              </w:rPr>
              <w:t>)</w:t>
            </w:r>
          </w:p>
          <w:p w:rsidR="00AA043E" w:rsidRPr="00E10F1D" w:rsidRDefault="00E15B2B" w:rsidP="00450FB3">
            <w:pPr>
              <w:rPr>
                <w:rFonts w:ascii="Calibri" w:eastAsia="Calibri" w:hAnsi="Calibri"/>
                <w:b/>
                <w:lang w:val="en-US"/>
              </w:rPr>
            </w:pPr>
            <w:r>
              <w:rPr>
                <w:rFonts w:ascii="Calibri" w:eastAsia="Calibri" w:hAnsi="Calibri"/>
                <w:lang w:val="en-US"/>
              </w:rPr>
              <w:t xml:space="preserve">c) </w:t>
            </w:r>
            <w:r w:rsidR="006C46D8">
              <w:rPr>
                <w:rFonts w:ascii="Calibri" w:eastAsia="Calibri" w:hAnsi="Calibri"/>
                <w:lang w:val="en-US"/>
              </w:rPr>
              <w:t>12.5%</w:t>
            </w:r>
            <w:r w:rsidR="0074275C">
              <w:rPr>
                <w:rFonts w:ascii="Calibri" w:eastAsia="Calibri" w:hAnsi="Calibri"/>
                <w:lang w:val="en-US"/>
              </w:rPr>
              <w:t xml:space="preserve"> </w:t>
            </w:r>
            <w:r w:rsidR="006C46D8">
              <w:rPr>
                <w:rFonts w:ascii="Calibri" w:eastAsia="Calibri" w:hAnsi="Calibri"/>
                <w:lang w:val="en-US"/>
              </w:rPr>
              <w:t>(2012</w:t>
            </w:r>
            <w:r w:rsidR="005B2833">
              <w:rPr>
                <w:rFonts w:ascii="Calibri" w:eastAsia="Calibri" w:hAnsi="Calibri"/>
                <w:lang w:val="en-US"/>
              </w:rPr>
              <w:t>*</w:t>
            </w:r>
            <w:r w:rsidR="00AA043E" w:rsidRPr="00127281">
              <w:rPr>
                <w:rFonts w:ascii="Calibri" w:eastAsia="Calibri" w:hAnsi="Calibri"/>
                <w:lang w:val="en-US"/>
              </w:rPr>
              <w:t>)</w:t>
            </w:r>
          </w:p>
        </w:tc>
      </w:tr>
      <w:tr w:rsidR="00AA043E" w:rsidRPr="00E10F1D" w:rsidTr="00E15B2B">
        <w:trPr>
          <w:trHeight w:val="449"/>
          <w:jc w:val="center"/>
        </w:trPr>
        <w:tc>
          <w:tcPr>
            <w:tcW w:w="10171" w:type="dxa"/>
            <w:shd w:val="clear" w:color="auto" w:fill="auto"/>
            <w:vAlign w:val="center"/>
          </w:tcPr>
          <w:p w:rsidR="00AA043E" w:rsidRPr="00E10F1D" w:rsidRDefault="00AA043E" w:rsidP="00F1537C">
            <w:pPr>
              <w:numPr>
                <w:ilvl w:val="0"/>
                <w:numId w:val="7"/>
              </w:numPr>
              <w:spacing w:after="200"/>
              <w:contextualSpacing/>
              <w:rPr>
                <w:rFonts w:ascii="Calibri" w:eastAsia="SimSun" w:hAnsi="Calibri"/>
                <w:lang w:val="en-US" w:eastAsia="zh-CN"/>
              </w:rPr>
            </w:pPr>
            <w:r w:rsidRPr="00184B64">
              <w:rPr>
                <w:rFonts w:ascii="Calibri" w:eastAsia="SimSun" w:hAnsi="Calibri"/>
                <w:b/>
                <w:lang w:val="en-US" w:eastAsia="zh-CN"/>
              </w:rPr>
              <w:t>Multi-dimensional poverty index</w:t>
            </w:r>
            <w:r w:rsidRPr="00E10F1D">
              <w:rPr>
                <w:rFonts w:ascii="Calibri" w:eastAsia="SimSun" w:hAnsi="Calibri"/>
                <w:lang w:val="en-US" w:eastAsia="zh-CN"/>
              </w:rPr>
              <w:t xml:space="preserve"> (MPI), adjusted to reflect national data, standards and definitions</w:t>
            </w:r>
          </w:p>
        </w:tc>
        <w:tc>
          <w:tcPr>
            <w:tcW w:w="4483" w:type="dxa"/>
            <w:shd w:val="clear" w:color="auto" w:fill="auto"/>
            <w:vAlign w:val="center"/>
          </w:tcPr>
          <w:p w:rsidR="00AA043E" w:rsidRPr="00E10F1D" w:rsidRDefault="006C46D8" w:rsidP="00450FB3">
            <w:pPr>
              <w:rPr>
                <w:rFonts w:ascii="Calibri" w:eastAsia="Calibri" w:hAnsi="Calibri"/>
                <w:b/>
                <w:lang w:val="en-US"/>
              </w:rPr>
            </w:pPr>
            <w:r>
              <w:rPr>
                <w:rFonts w:ascii="Calibri" w:eastAsia="Calibri" w:hAnsi="Calibri"/>
                <w:lang w:val="en-US"/>
              </w:rPr>
              <w:t xml:space="preserve">0.168 </w:t>
            </w:r>
            <w:r w:rsidR="0074275C">
              <w:rPr>
                <w:rFonts w:ascii="Calibri" w:eastAsia="Calibri" w:hAnsi="Calibri"/>
                <w:lang w:val="en-US"/>
              </w:rPr>
              <w:t xml:space="preserve"> </w:t>
            </w:r>
            <w:r>
              <w:rPr>
                <w:rFonts w:ascii="Calibri" w:eastAsia="Calibri" w:hAnsi="Calibri"/>
                <w:lang w:val="en-US"/>
              </w:rPr>
              <w:t>(2011</w:t>
            </w:r>
            <w:r w:rsidR="009905EE">
              <w:rPr>
                <w:rFonts w:ascii="Calibri" w:eastAsia="Calibri" w:hAnsi="Calibri"/>
                <w:lang w:val="en-US"/>
              </w:rPr>
              <w:t>*</w:t>
            </w:r>
            <w:r w:rsidR="00AA043E" w:rsidRPr="00127281">
              <w:rPr>
                <w:rFonts w:ascii="Calibri" w:eastAsia="Calibri" w:hAnsi="Calibri"/>
                <w:lang w:val="en-US"/>
              </w:rPr>
              <w:t>)</w:t>
            </w:r>
          </w:p>
        </w:tc>
      </w:tr>
      <w:tr w:rsidR="00AA043E" w:rsidRPr="00E10F1D" w:rsidTr="00E15B2B">
        <w:trPr>
          <w:trHeight w:val="530"/>
          <w:jc w:val="center"/>
        </w:trPr>
        <w:tc>
          <w:tcPr>
            <w:tcW w:w="10171" w:type="dxa"/>
            <w:shd w:val="clear" w:color="auto" w:fill="auto"/>
            <w:vAlign w:val="center"/>
          </w:tcPr>
          <w:p w:rsidR="00AA043E" w:rsidRPr="00E10F1D" w:rsidRDefault="00AA043E" w:rsidP="00F1537C">
            <w:pPr>
              <w:numPr>
                <w:ilvl w:val="0"/>
                <w:numId w:val="7"/>
              </w:numPr>
              <w:spacing w:after="200"/>
              <w:contextualSpacing/>
              <w:rPr>
                <w:rFonts w:ascii="Calibri" w:eastAsia="SimSun" w:hAnsi="Calibri"/>
                <w:lang w:val="en-US" w:eastAsia="zh-CN"/>
              </w:rPr>
            </w:pPr>
            <w:r w:rsidRPr="00450FB3">
              <w:rPr>
                <w:rFonts w:ascii="Calibri" w:eastAsia="SimSun" w:hAnsi="Calibri"/>
                <w:b/>
                <w:lang w:val="en-US" w:eastAsia="zh-CN"/>
              </w:rPr>
              <w:t>Human Development Index</w:t>
            </w:r>
            <w:r>
              <w:rPr>
                <w:rFonts w:ascii="Calibri" w:eastAsia="SimSun" w:hAnsi="Calibri"/>
                <w:lang w:val="en-US" w:eastAsia="zh-CN"/>
              </w:rPr>
              <w:t xml:space="preserve"> (HDI)</w:t>
            </w:r>
          </w:p>
          <w:p w:rsidR="00AA043E" w:rsidRPr="00E10F1D" w:rsidRDefault="00AA043E" w:rsidP="008041B9">
            <w:pPr>
              <w:ind w:left="360"/>
              <w:contextualSpacing/>
              <w:rPr>
                <w:rFonts w:ascii="Calibri" w:eastAsia="SimSun" w:hAnsi="Calibri"/>
                <w:lang w:val="en-US" w:eastAsia="zh-CN"/>
              </w:rPr>
            </w:pPr>
            <w:r w:rsidRPr="00184B64">
              <w:rPr>
                <w:rFonts w:ascii="Calibri" w:eastAsia="SimSun" w:hAnsi="Calibri"/>
                <w:b/>
                <w:lang w:val="en-US" w:eastAsia="zh-CN"/>
              </w:rPr>
              <w:t>Inequality</w:t>
            </w:r>
            <w:r w:rsidRPr="00E10F1D">
              <w:rPr>
                <w:rFonts w:ascii="Calibri" w:eastAsia="SimSun" w:hAnsi="Calibri"/>
                <w:lang w:val="en-US" w:eastAsia="zh-CN"/>
              </w:rPr>
              <w:t>-adjusted HDI</w:t>
            </w:r>
            <w:r>
              <w:rPr>
                <w:rFonts w:ascii="Calibri" w:eastAsia="SimSun" w:hAnsi="Calibri"/>
                <w:lang w:val="en-US" w:eastAsia="zh-CN"/>
              </w:rPr>
              <w:t xml:space="preserve"> (IHDI)</w:t>
            </w:r>
          </w:p>
        </w:tc>
        <w:tc>
          <w:tcPr>
            <w:tcW w:w="4483" w:type="dxa"/>
            <w:shd w:val="clear" w:color="auto" w:fill="auto"/>
          </w:tcPr>
          <w:p w:rsidR="00AA043E" w:rsidRPr="00127281" w:rsidRDefault="00AA043E" w:rsidP="00450FB3">
            <w:pPr>
              <w:rPr>
                <w:rFonts w:ascii="Calibri" w:eastAsia="Calibri" w:hAnsi="Calibri"/>
                <w:lang w:val="en-US"/>
              </w:rPr>
            </w:pPr>
            <w:r w:rsidRPr="00127281">
              <w:rPr>
                <w:rFonts w:ascii="Calibri" w:eastAsia="Calibri" w:hAnsi="Calibri"/>
                <w:lang w:val="en-US"/>
              </w:rPr>
              <w:t xml:space="preserve">0.62 </w:t>
            </w:r>
            <w:r w:rsidR="0074275C">
              <w:rPr>
                <w:rFonts w:ascii="Calibri" w:eastAsia="Calibri" w:hAnsi="Calibri"/>
                <w:lang w:val="en-US"/>
              </w:rPr>
              <w:t xml:space="preserve">   </w:t>
            </w:r>
            <w:r w:rsidRPr="00127281">
              <w:rPr>
                <w:rFonts w:ascii="Calibri" w:eastAsia="Calibri" w:hAnsi="Calibri"/>
                <w:lang w:val="en-US"/>
              </w:rPr>
              <w:t>(2012)</w:t>
            </w:r>
          </w:p>
          <w:p w:rsidR="00AA043E" w:rsidRPr="00E10F1D" w:rsidRDefault="00AA043E" w:rsidP="00450FB3">
            <w:pPr>
              <w:rPr>
                <w:rFonts w:ascii="Calibri" w:eastAsia="Calibri" w:hAnsi="Calibri"/>
                <w:b/>
                <w:lang w:val="en-US"/>
              </w:rPr>
            </w:pPr>
            <w:r w:rsidRPr="00127281">
              <w:rPr>
                <w:rFonts w:ascii="Calibri" w:eastAsia="Calibri" w:hAnsi="Calibri"/>
                <w:lang w:val="en-US"/>
              </w:rPr>
              <w:t xml:space="preserve">0.47 </w:t>
            </w:r>
            <w:r w:rsidR="0074275C">
              <w:rPr>
                <w:rFonts w:ascii="Calibri" w:eastAsia="Calibri" w:hAnsi="Calibri"/>
                <w:lang w:val="en-US"/>
              </w:rPr>
              <w:t xml:space="preserve">   </w:t>
            </w:r>
            <w:r w:rsidRPr="00127281">
              <w:rPr>
                <w:rFonts w:ascii="Calibri" w:eastAsia="Calibri" w:hAnsi="Calibri"/>
                <w:lang w:val="en-US"/>
              </w:rPr>
              <w:t>(2012)</w:t>
            </w:r>
          </w:p>
        </w:tc>
      </w:tr>
    </w:tbl>
    <w:p w:rsidR="00C634F3" w:rsidRDefault="00C634F3" w:rsidP="00C634F3">
      <w:pPr>
        <w:spacing w:after="200" w:line="276" w:lineRule="auto"/>
        <w:ind w:hanging="990"/>
        <w:contextualSpacing/>
        <w:rPr>
          <w:rFonts w:ascii="Calibri" w:eastAsia="SimSun" w:hAnsi="Calibri"/>
          <w:b/>
          <w:sz w:val="24"/>
          <w:szCs w:val="24"/>
          <w:u w:val="single"/>
          <w:lang w:val="en-US" w:eastAsia="zh-CN"/>
        </w:rPr>
      </w:pPr>
    </w:p>
    <w:p w:rsidR="00EE115C" w:rsidRPr="00450FB3" w:rsidRDefault="00C77637" w:rsidP="00450FB3">
      <w:pPr>
        <w:pStyle w:val="Heading2"/>
        <w:numPr>
          <w:ilvl w:val="0"/>
          <w:numId w:val="0"/>
        </w:numPr>
        <w:ind w:left="360"/>
        <w:rPr>
          <w:rFonts w:eastAsia="SimSun"/>
        </w:rPr>
      </w:pPr>
      <w:r>
        <w:br w:type="page"/>
      </w:r>
      <w:bookmarkStart w:id="13" w:name="_Toc388012075"/>
      <w:bookmarkStart w:id="14" w:name="_Toc388634194"/>
      <w:r w:rsidR="00EE115C" w:rsidRPr="00450FB3">
        <w:rPr>
          <w:rFonts w:eastAsia="SimSun"/>
        </w:rPr>
        <w:t>Tier Two: Development Outcomes and Outputs</w:t>
      </w:r>
      <w:bookmarkEnd w:id="13"/>
      <w:bookmarkEnd w:id="14"/>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3"/>
        <w:gridCol w:w="630"/>
        <w:gridCol w:w="5472"/>
        <w:gridCol w:w="18"/>
        <w:gridCol w:w="1872"/>
        <w:gridCol w:w="1098"/>
        <w:gridCol w:w="882"/>
        <w:gridCol w:w="1722"/>
      </w:tblGrid>
      <w:tr w:rsidR="00C634F3" w:rsidRPr="00283732" w:rsidTr="00C634F3">
        <w:trPr>
          <w:trHeight w:val="263"/>
          <w:jc w:val="center"/>
        </w:trPr>
        <w:tc>
          <w:tcPr>
            <w:tcW w:w="14677" w:type="dxa"/>
            <w:gridSpan w:val="8"/>
            <w:tcBorders>
              <w:top w:val="single" w:sz="4" w:space="0" w:color="auto"/>
              <w:left w:val="single" w:sz="4" w:space="0" w:color="auto"/>
              <w:bottom w:val="single" w:sz="4" w:space="0" w:color="auto"/>
              <w:right w:val="single" w:sz="4" w:space="0" w:color="auto"/>
            </w:tcBorders>
            <w:shd w:val="clear" w:color="auto" w:fill="0070C0"/>
          </w:tcPr>
          <w:p w:rsidR="00C634F3" w:rsidRPr="00280E34" w:rsidRDefault="00C634F3" w:rsidP="008041B9">
            <w:pPr>
              <w:rPr>
                <w:rFonts w:asciiTheme="minorHAnsi" w:eastAsia="Calibri" w:hAnsiTheme="minorHAnsi"/>
                <w:b/>
                <w:color w:val="FFFF00"/>
                <w:sz w:val="24"/>
                <w:szCs w:val="24"/>
                <w:lang w:val="en-US"/>
              </w:rPr>
            </w:pPr>
            <w:r w:rsidRPr="00E02924">
              <w:rPr>
                <w:rStyle w:val="Heading3Char"/>
                <w:rFonts w:asciiTheme="minorHAnsi" w:eastAsia="Calibri" w:hAnsiTheme="minorHAnsi"/>
                <w:color w:val="FFFF00"/>
                <w:sz w:val="24"/>
                <w:szCs w:val="24"/>
              </w:rPr>
              <w:t>Outcome 1:</w:t>
            </w:r>
            <w:r w:rsidRPr="00E02924">
              <w:rPr>
                <w:rFonts w:asciiTheme="minorHAnsi" w:eastAsia="Calibri" w:hAnsiTheme="minorHAnsi"/>
                <w:b/>
                <w:color w:val="FFFF00"/>
                <w:sz w:val="24"/>
                <w:szCs w:val="24"/>
              </w:rPr>
              <w:t xml:space="preserve">  Growth and development are inclusive and sustainable, incorporating productive capacities that create employment and livelihoods for the poor and excluded</w:t>
            </w:r>
          </w:p>
        </w:tc>
      </w:tr>
      <w:tr w:rsidR="001061DA" w:rsidRPr="00283732" w:rsidTr="00956521">
        <w:trPr>
          <w:trHeight w:val="305"/>
          <w:jc w:val="center"/>
        </w:trPr>
        <w:tc>
          <w:tcPr>
            <w:tcW w:w="14677" w:type="dxa"/>
            <w:gridSpan w:val="8"/>
            <w:tcBorders>
              <w:top w:val="single" w:sz="4" w:space="0" w:color="auto"/>
              <w:left w:val="single" w:sz="4" w:space="0" w:color="auto"/>
              <w:bottom w:val="single" w:sz="4" w:space="0" w:color="auto"/>
              <w:right w:val="single" w:sz="4" w:space="0" w:color="auto"/>
            </w:tcBorders>
            <w:shd w:val="clear" w:color="auto" w:fill="F2F2F2"/>
          </w:tcPr>
          <w:p w:rsidR="001061DA" w:rsidRPr="00D66A2C" w:rsidRDefault="001061DA" w:rsidP="001061DA">
            <w:pPr>
              <w:rPr>
                <w:rFonts w:ascii="Calibri" w:eastAsia="Calibri" w:hAnsi="Calibri"/>
                <w:b/>
                <w:sz w:val="18"/>
                <w:szCs w:val="18"/>
                <w:lang w:val="en-US"/>
              </w:rPr>
            </w:pPr>
            <w:r w:rsidRPr="00D66A2C">
              <w:rPr>
                <w:rFonts w:ascii="Calibri" w:eastAsia="Calibri" w:hAnsi="Calibri"/>
                <w:b/>
                <w:sz w:val="18"/>
                <w:szCs w:val="18"/>
                <w:u w:val="single"/>
                <w:lang w:val="en-US"/>
              </w:rPr>
              <w:t>Notes:</w:t>
            </w:r>
          </w:p>
          <w:p w:rsidR="001061DA" w:rsidRPr="00D66A2C" w:rsidRDefault="001061DA" w:rsidP="001061DA">
            <w:pPr>
              <w:rPr>
                <w:rFonts w:asciiTheme="minorHAnsi" w:eastAsia="Calibri" w:hAnsiTheme="minorHAnsi"/>
                <w:sz w:val="18"/>
                <w:szCs w:val="18"/>
                <w:lang w:val="en-US"/>
              </w:rPr>
            </w:pPr>
            <w:r w:rsidRPr="00D66A2C">
              <w:rPr>
                <w:rFonts w:asciiTheme="minorHAnsi" w:eastAsia="Calibri" w:hAnsiTheme="minorHAnsi" w:cs="Arial"/>
                <w:b/>
                <w:color w:val="333333"/>
                <w:sz w:val="18"/>
                <w:szCs w:val="18"/>
                <w:lang w:val="en-US"/>
              </w:rPr>
              <w:t xml:space="preserve">Indicator 1.1. </w:t>
            </w:r>
            <w:r w:rsidRPr="00D66A2C">
              <w:rPr>
                <w:rFonts w:asciiTheme="minorHAnsi" w:eastAsia="Calibri" w:hAnsiTheme="minorHAnsi" w:cs="Arial"/>
                <w:sz w:val="18"/>
                <w:szCs w:val="18"/>
                <w:lang w:val="en-US"/>
              </w:rPr>
              <w:t xml:space="preserve">Source: UNDP estimate based on data from the International Labour Organization. Baseline is the simple average from 137 programme countries that have data available. There is no numeric international target for employment rate. For monitoring purposes, UNDP uses the direction of travel (increase), acknowledging that based on </w:t>
            </w:r>
            <w:r w:rsidRPr="00D66A2C">
              <w:rPr>
                <w:rFonts w:asciiTheme="minorHAnsi" w:eastAsia="Calibri" w:hAnsiTheme="minorHAnsi"/>
                <w:sz w:val="18"/>
                <w:szCs w:val="18"/>
                <w:lang w:val="en-US"/>
              </w:rPr>
              <w:t xml:space="preserve">the IMF (World Economic Outlook October 2013) projection, the employment rate, estimated by UNDP will increase 0.5 points (total) between 2012 and 2017, based on the simple average of 70 Programme countries with data available. </w:t>
            </w:r>
          </w:p>
          <w:p w:rsidR="001061DA" w:rsidRPr="00D66A2C" w:rsidRDefault="001061DA" w:rsidP="001061DA">
            <w:pPr>
              <w:rPr>
                <w:rFonts w:asciiTheme="minorHAnsi" w:eastAsia="Calibri" w:hAnsiTheme="minorHAnsi" w:cs="Arial"/>
                <w:sz w:val="18"/>
                <w:szCs w:val="18"/>
                <w:lang w:val="en-US"/>
              </w:rPr>
            </w:pPr>
            <w:r w:rsidRPr="00D66A2C">
              <w:rPr>
                <w:rFonts w:asciiTheme="minorHAnsi" w:eastAsia="Calibri" w:hAnsiTheme="minorHAnsi" w:cs="Arial"/>
                <w:b/>
                <w:color w:val="333333"/>
                <w:sz w:val="18"/>
                <w:szCs w:val="18"/>
                <w:lang w:val="en-US"/>
              </w:rPr>
              <w:t>Indicator 1.2</w:t>
            </w:r>
            <w:r w:rsidRPr="00D66A2C">
              <w:rPr>
                <w:rFonts w:asciiTheme="minorHAnsi" w:eastAsia="Calibri" w:hAnsiTheme="minorHAnsi" w:cs="Arial"/>
                <w:color w:val="333333"/>
                <w:sz w:val="18"/>
                <w:szCs w:val="18"/>
                <w:lang w:val="en-US"/>
              </w:rPr>
              <w:t xml:space="preserve">. </w:t>
            </w:r>
            <w:r w:rsidRPr="00D66A2C">
              <w:rPr>
                <w:rFonts w:asciiTheme="minorHAnsi" w:eastAsia="Calibri" w:hAnsiTheme="minorHAnsi" w:cs="Arial"/>
                <w:sz w:val="18"/>
                <w:szCs w:val="18"/>
                <w:lang w:val="en-US"/>
              </w:rPr>
              <w:t>Source: UNDP estimate based on data from International Labour Organization of 139 (a), 133 (b), 152 (c) and 38 (d), and 89 UNDP programme countries, respectively. There is no numeric international target for social protection. For monitoring purposes, UNDP uses the direction of travel (increase in social protection coverage).</w:t>
            </w:r>
          </w:p>
          <w:p w:rsidR="001061DA" w:rsidRPr="00D66A2C" w:rsidRDefault="001061DA" w:rsidP="001061DA">
            <w:pPr>
              <w:jc w:val="both"/>
              <w:rPr>
                <w:rFonts w:asciiTheme="minorHAnsi" w:eastAsia="Calibri" w:hAnsiTheme="minorHAnsi" w:cs="Arial"/>
                <w:sz w:val="18"/>
                <w:szCs w:val="18"/>
                <w:lang w:val="en-US"/>
              </w:rPr>
            </w:pPr>
            <w:r w:rsidRPr="00D66A2C">
              <w:rPr>
                <w:rFonts w:asciiTheme="minorHAnsi" w:eastAsia="Calibri" w:hAnsiTheme="minorHAnsi" w:cs="Arial"/>
                <w:b/>
                <w:sz w:val="18"/>
                <w:szCs w:val="18"/>
                <w:lang w:val="en-US"/>
              </w:rPr>
              <w:t xml:space="preserve">Indicator 1.3. </w:t>
            </w:r>
            <w:r w:rsidRPr="00D66A2C">
              <w:rPr>
                <w:rFonts w:asciiTheme="minorHAnsi" w:eastAsia="Calibri" w:hAnsiTheme="minorHAnsi" w:cs="Arial"/>
                <w:sz w:val="18"/>
                <w:szCs w:val="18"/>
                <w:lang w:val="en-US"/>
              </w:rPr>
              <w:t xml:space="preserve">Source: UNDP estimate based on data from World Resource Institute of 137 UNDP programme countries. Targets are to be determined: Countries are currently preparing for a new international treaty which is expected to be signed at the 21st Conference of the Parties in Paris in December 2015. </w:t>
            </w:r>
          </w:p>
          <w:p w:rsidR="001061DA" w:rsidRPr="00D66A2C" w:rsidRDefault="001061DA" w:rsidP="001061DA">
            <w:pPr>
              <w:jc w:val="both"/>
              <w:rPr>
                <w:rFonts w:asciiTheme="minorHAnsi" w:eastAsia="Calibri" w:hAnsiTheme="minorHAnsi" w:cs="Arial"/>
                <w:sz w:val="18"/>
                <w:szCs w:val="18"/>
                <w:lang w:val="en-US"/>
              </w:rPr>
            </w:pPr>
            <w:r w:rsidRPr="00D66A2C">
              <w:rPr>
                <w:rFonts w:asciiTheme="minorHAnsi" w:eastAsia="Calibri" w:hAnsiTheme="minorHAnsi" w:cs="Arial"/>
                <w:b/>
                <w:sz w:val="18"/>
                <w:szCs w:val="18"/>
                <w:lang w:val="en-US"/>
              </w:rPr>
              <w:t xml:space="preserve">Indicator 1.4. </w:t>
            </w:r>
            <w:r w:rsidRPr="00D66A2C">
              <w:rPr>
                <w:rFonts w:asciiTheme="minorHAnsi" w:eastAsia="Calibri" w:hAnsiTheme="minorHAnsi" w:cs="Arial"/>
                <w:sz w:val="18"/>
                <w:szCs w:val="18"/>
                <w:lang w:val="en-US"/>
              </w:rPr>
              <w:t>Source: UNDP estimate based on Global SE4ALL data, managed by the World Bank. a) Weighted average using population from the</w:t>
            </w:r>
            <w:r w:rsidRPr="00D66A2C">
              <w:rPr>
                <w:rFonts w:ascii="Calibri" w:eastAsia="SimSun" w:hAnsi="Calibri"/>
                <w:sz w:val="18"/>
                <w:szCs w:val="18"/>
                <w:lang w:val="en-US" w:eastAsia="zh-CN"/>
              </w:rPr>
              <w:t xml:space="preserve"> United Nations Department of Economic and Social Affairs (DESA)(World Urbanization Prospects, the 2011 Revision)</w:t>
            </w:r>
            <w:r w:rsidRPr="00D66A2C">
              <w:rPr>
                <w:rFonts w:asciiTheme="minorHAnsi" w:eastAsia="Calibri" w:hAnsiTheme="minorHAnsi" w:cs="Arial"/>
                <w:sz w:val="18"/>
                <w:szCs w:val="18"/>
                <w:lang w:val="en-US"/>
              </w:rPr>
              <w:t>, based on 157 UNDP programme countries, b) Weighted average using population, based on 141 UNDP programme countries. c) Simple average for 145 (total), 93 (industrial), 79 (agriculture), 93 (other) UNDP programme countries d) Weighted average using energy use, based on 144 UNDP programme countries. There is no numeric internationally agreed target. Direction of travel/trends estimated by UNDP using historical trends.</w:t>
            </w:r>
          </w:p>
          <w:p w:rsidR="001061DA" w:rsidRPr="00D66A2C" w:rsidRDefault="001061DA" w:rsidP="001061DA">
            <w:pPr>
              <w:jc w:val="both"/>
              <w:rPr>
                <w:rFonts w:asciiTheme="minorHAnsi" w:eastAsia="Calibri" w:hAnsiTheme="minorHAnsi" w:cs="Arial"/>
                <w:b/>
                <w:sz w:val="18"/>
                <w:szCs w:val="18"/>
                <w:lang w:val="en-US"/>
              </w:rPr>
            </w:pPr>
            <w:r w:rsidRPr="00D66A2C">
              <w:rPr>
                <w:rFonts w:asciiTheme="minorHAnsi" w:eastAsia="Calibri" w:hAnsiTheme="minorHAnsi" w:cs="Arial"/>
                <w:b/>
                <w:sz w:val="18"/>
                <w:szCs w:val="18"/>
                <w:lang w:val="en-US"/>
              </w:rPr>
              <w:t>Indicator 1.5.</w:t>
            </w:r>
          </w:p>
          <w:p w:rsidR="001061DA" w:rsidRPr="00D66A2C" w:rsidRDefault="001061DA" w:rsidP="00CF18C0">
            <w:pPr>
              <w:ind w:left="355" w:hanging="180"/>
              <w:jc w:val="both"/>
              <w:rPr>
                <w:rFonts w:asciiTheme="minorHAnsi" w:eastAsia="Calibri" w:hAnsiTheme="minorHAnsi" w:cs="Arial"/>
                <w:sz w:val="18"/>
                <w:szCs w:val="18"/>
                <w:lang w:val="en-US"/>
              </w:rPr>
            </w:pPr>
            <w:r w:rsidRPr="00D66A2C">
              <w:rPr>
                <w:rFonts w:asciiTheme="minorHAnsi" w:eastAsia="Calibri" w:hAnsiTheme="minorHAnsi" w:cs="Arial"/>
                <w:b/>
                <w:sz w:val="18"/>
                <w:szCs w:val="18"/>
                <w:lang w:val="en-US"/>
              </w:rPr>
              <w:t xml:space="preserve">a) </w:t>
            </w:r>
            <w:r w:rsidRPr="00D66A2C">
              <w:rPr>
                <w:rFonts w:asciiTheme="minorHAnsi" w:eastAsia="Calibri" w:hAnsiTheme="minorHAnsi" w:cs="Arial"/>
                <w:sz w:val="18"/>
                <w:szCs w:val="18"/>
                <w:lang w:val="en-US"/>
              </w:rPr>
              <w:t>Source: UNDP estimate based on World Database on Protected Areas from 2013 for 158 UNDP programme countries.  Direction of travel is estimated by UNDP based on Aichi Target 11 (By 2020, at least 17 per cent of terrestrial and inland water areas and 10 per cent of coastal and marine areas…) and information from the Convention on Biological Diversity.</w:t>
            </w:r>
          </w:p>
          <w:p w:rsidR="001061DA" w:rsidRPr="00D66A2C" w:rsidRDefault="001061DA" w:rsidP="00CF18C0">
            <w:pPr>
              <w:ind w:left="355" w:hanging="180"/>
              <w:rPr>
                <w:rFonts w:asciiTheme="minorHAnsi" w:eastAsia="Calibri" w:hAnsiTheme="minorHAnsi" w:cs="Arial"/>
                <w:sz w:val="18"/>
                <w:szCs w:val="18"/>
                <w:lang w:val="en-US"/>
              </w:rPr>
            </w:pPr>
            <w:r w:rsidRPr="00D66A2C">
              <w:rPr>
                <w:rFonts w:asciiTheme="minorHAnsi" w:eastAsia="Calibri" w:hAnsiTheme="minorHAnsi" w:cs="Arial"/>
                <w:b/>
                <w:sz w:val="18"/>
                <w:szCs w:val="18"/>
                <w:lang w:val="en-US"/>
              </w:rPr>
              <w:t xml:space="preserve">b) </w:t>
            </w:r>
            <w:r w:rsidRPr="00D66A2C">
              <w:rPr>
                <w:rFonts w:asciiTheme="minorHAnsi" w:eastAsia="Calibri" w:hAnsiTheme="minorHAnsi" w:cs="Arial"/>
                <w:sz w:val="18"/>
                <w:szCs w:val="18"/>
                <w:lang w:val="en-US"/>
              </w:rPr>
              <w:t xml:space="preserve">Source: UNDP estimate based on data from Organic World Net (2011) and Forest Stewardship Council (FSC) (2013) for 119 UNDP programme countries. UNDP will monitor this indicator using a direction of travel (increase) as there is no internationally agreed spatial target for sustainable use. The relevant Aichi Target (#7) speaks only of sustainable management, without a numerical target. </w:t>
            </w:r>
          </w:p>
          <w:p w:rsidR="001061DA" w:rsidRPr="00D66A2C" w:rsidRDefault="001061DA" w:rsidP="00CF18C0">
            <w:pPr>
              <w:ind w:left="355" w:hanging="180"/>
              <w:rPr>
                <w:rFonts w:asciiTheme="minorHAnsi" w:eastAsia="Calibri" w:hAnsiTheme="minorHAnsi" w:cs="Arial"/>
                <w:sz w:val="18"/>
                <w:szCs w:val="18"/>
                <w:lang w:val="en-US"/>
              </w:rPr>
            </w:pPr>
            <w:r w:rsidRPr="00D66A2C">
              <w:rPr>
                <w:rFonts w:asciiTheme="minorHAnsi" w:eastAsia="Calibri" w:hAnsiTheme="minorHAnsi" w:cs="Arial"/>
                <w:b/>
                <w:sz w:val="18"/>
                <w:szCs w:val="18"/>
                <w:lang w:val="en-US"/>
              </w:rPr>
              <w:t xml:space="preserve">c) </w:t>
            </w:r>
            <w:r w:rsidRPr="00D66A2C">
              <w:rPr>
                <w:rFonts w:asciiTheme="minorHAnsi" w:eastAsia="Calibri" w:hAnsiTheme="minorHAnsi" w:cs="Arial"/>
                <w:sz w:val="18"/>
                <w:szCs w:val="18"/>
                <w:lang w:val="en-US"/>
              </w:rPr>
              <w:t>Source:</w:t>
            </w:r>
            <w:r w:rsidRPr="00D66A2C">
              <w:rPr>
                <w:rFonts w:asciiTheme="minorHAnsi" w:eastAsia="Calibri" w:hAnsiTheme="minorHAnsi" w:cs="Arial"/>
                <w:b/>
                <w:sz w:val="18"/>
                <w:szCs w:val="18"/>
                <w:lang w:val="en-US"/>
              </w:rPr>
              <w:t xml:space="preserve"> </w:t>
            </w:r>
            <w:r w:rsidRPr="00D66A2C">
              <w:rPr>
                <w:rFonts w:asciiTheme="minorHAnsi" w:eastAsia="Calibri" w:hAnsiTheme="minorHAnsi" w:cs="Arial"/>
                <w:sz w:val="18"/>
                <w:szCs w:val="18"/>
                <w:lang w:val="en-US"/>
              </w:rPr>
              <w:t>UNDP estimate based on Global Environment Facility (GEF)-UNDP portfolio. Baseline is based on the fact the work in ABS was in nascent stages in 2013, and therefore its coverage can conservatively be considered to be 0 ha.</w:t>
            </w:r>
            <w:r w:rsidRPr="00D66A2C">
              <w:rPr>
                <w:rFonts w:asciiTheme="minorHAnsi" w:eastAsia="Calibri" w:hAnsiTheme="minorHAnsi" w:cs="Arial"/>
                <w:b/>
                <w:sz w:val="18"/>
                <w:szCs w:val="18"/>
                <w:lang w:val="en-US"/>
              </w:rPr>
              <w:t xml:space="preserve"> </w:t>
            </w:r>
            <w:r w:rsidRPr="00D66A2C">
              <w:rPr>
                <w:rFonts w:asciiTheme="minorHAnsi" w:eastAsia="Calibri" w:hAnsiTheme="minorHAnsi" w:cs="Arial"/>
                <w:sz w:val="18"/>
                <w:szCs w:val="18"/>
                <w:lang w:val="en-US"/>
              </w:rPr>
              <w:t xml:space="preserve">Direction of travel only for monitoring (increase) since there is no internationally agreed spatial target for ABS. The relevant Aichi Target (#16) speaks only of the adoption of the Nagoya Protocol, without a numerical target. </w:t>
            </w:r>
          </w:p>
          <w:p w:rsidR="001061DA" w:rsidRPr="00D66A2C" w:rsidRDefault="001061DA" w:rsidP="001061DA">
            <w:pPr>
              <w:rPr>
                <w:rFonts w:ascii="Calibri" w:eastAsia="Calibri" w:hAnsi="Calibri"/>
                <w:b/>
                <w:sz w:val="18"/>
                <w:szCs w:val="18"/>
                <w:lang w:val="en-US"/>
              </w:rPr>
            </w:pPr>
            <w:r w:rsidRPr="00D66A2C">
              <w:rPr>
                <w:rFonts w:ascii="Calibri" w:eastAsia="SimSun" w:hAnsi="Calibri"/>
                <w:b/>
                <w:sz w:val="18"/>
                <w:szCs w:val="18"/>
                <w:lang w:val="en-US" w:eastAsia="zh-CN"/>
              </w:rPr>
              <w:t xml:space="preserve">* </w:t>
            </w:r>
            <w:r w:rsidRPr="00D66A2C">
              <w:rPr>
                <w:rFonts w:ascii="Calibri" w:eastAsia="SimSun" w:hAnsi="Calibri"/>
                <w:sz w:val="18"/>
                <w:szCs w:val="18"/>
                <w:lang w:val="en-US" w:eastAsia="zh-CN"/>
              </w:rPr>
              <w:t>Using latest data up to the year specified.</w:t>
            </w:r>
          </w:p>
        </w:tc>
      </w:tr>
      <w:tr w:rsidR="00D66A2C" w:rsidRPr="00283732" w:rsidTr="00AB69E5">
        <w:trPr>
          <w:trHeight w:val="305"/>
          <w:jc w:val="center"/>
        </w:trPr>
        <w:tc>
          <w:tcPr>
            <w:tcW w:w="9103" w:type="dxa"/>
            <w:gridSpan w:val="4"/>
            <w:tcBorders>
              <w:top w:val="single" w:sz="4" w:space="0" w:color="auto"/>
              <w:left w:val="single" w:sz="4" w:space="0" w:color="auto"/>
              <w:bottom w:val="single" w:sz="4" w:space="0" w:color="auto"/>
              <w:right w:val="single" w:sz="4" w:space="0" w:color="auto"/>
            </w:tcBorders>
            <w:shd w:val="clear" w:color="auto" w:fill="F2F2F2"/>
          </w:tcPr>
          <w:p w:rsidR="00D66A2C" w:rsidRPr="00283732" w:rsidRDefault="00D66A2C" w:rsidP="00956521">
            <w:pPr>
              <w:spacing w:after="200"/>
              <w:ind w:left="90" w:hanging="90"/>
              <w:contextualSpacing/>
              <w:jc w:val="both"/>
              <w:rPr>
                <w:rFonts w:ascii="Calibri" w:eastAsia="Calibri" w:hAnsi="Calibri"/>
                <w:lang w:val="en-US"/>
              </w:rPr>
            </w:pPr>
            <w:r w:rsidRPr="00283732">
              <w:rPr>
                <w:rFonts w:ascii="Calibri" w:eastAsia="Calibri" w:hAnsi="Calibri"/>
                <w:b/>
                <w:sz w:val="22"/>
                <w:szCs w:val="22"/>
                <w:lang w:val="en-US"/>
              </w:rPr>
              <w:t>Outcome Indicators</w:t>
            </w:r>
            <w:r w:rsidRPr="00283732">
              <w:rPr>
                <w:rFonts w:ascii="Calibri" w:eastAsia="Calibri" w:hAnsi="Calibri"/>
                <w:lang w:val="en-US"/>
              </w:rPr>
              <w:t xml:space="preserve">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F2F2F2"/>
          </w:tcPr>
          <w:p w:rsidR="00D66A2C" w:rsidRPr="002C5BFD" w:rsidRDefault="00D66A2C" w:rsidP="00956521">
            <w:pPr>
              <w:spacing w:after="200"/>
              <w:ind w:left="90" w:hanging="90"/>
              <w:contextualSpacing/>
              <w:jc w:val="both"/>
              <w:rPr>
                <w:rFonts w:ascii="Calibri" w:eastAsia="Calibri" w:hAnsi="Calibri"/>
                <w:sz w:val="14"/>
                <w:szCs w:val="14"/>
                <w:lang w:val="en-US"/>
              </w:rPr>
            </w:pPr>
            <w:r>
              <w:rPr>
                <w:rFonts w:ascii="Calibri" w:eastAsia="Calibri" w:hAnsi="Calibri"/>
                <w:b/>
                <w:lang w:val="en-US"/>
              </w:rPr>
              <w:t>Baseline</w:t>
            </w:r>
          </w:p>
        </w:tc>
        <w:tc>
          <w:tcPr>
            <w:tcW w:w="2604" w:type="dxa"/>
            <w:gridSpan w:val="2"/>
            <w:tcBorders>
              <w:top w:val="single" w:sz="4" w:space="0" w:color="auto"/>
              <w:left w:val="single" w:sz="4" w:space="0" w:color="auto"/>
              <w:bottom w:val="single" w:sz="4" w:space="0" w:color="auto"/>
              <w:right w:val="single" w:sz="4" w:space="0" w:color="auto"/>
            </w:tcBorders>
            <w:shd w:val="clear" w:color="auto" w:fill="F2F2F2"/>
          </w:tcPr>
          <w:p w:rsidR="00D66A2C" w:rsidRPr="00283732" w:rsidRDefault="00D66A2C" w:rsidP="00956521">
            <w:pPr>
              <w:rPr>
                <w:rFonts w:ascii="Calibri" w:eastAsia="Calibri" w:hAnsi="Calibri"/>
                <w:b/>
                <w:sz w:val="16"/>
                <w:szCs w:val="16"/>
                <w:lang w:val="en-US"/>
              </w:rPr>
            </w:pPr>
            <w:r w:rsidRPr="00283732">
              <w:rPr>
                <w:rFonts w:ascii="Calibri" w:eastAsia="Calibri" w:hAnsi="Calibri"/>
                <w:b/>
                <w:lang w:val="en-US"/>
              </w:rPr>
              <w:t>Target (2017)</w:t>
            </w:r>
          </w:p>
        </w:tc>
      </w:tr>
      <w:tr w:rsidR="00D66A2C" w:rsidRPr="00283732" w:rsidTr="00AB69E5">
        <w:trPr>
          <w:trHeight w:val="485"/>
          <w:jc w:val="center"/>
        </w:trPr>
        <w:tc>
          <w:tcPr>
            <w:tcW w:w="9103" w:type="dxa"/>
            <w:gridSpan w:val="4"/>
            <w:tcBorders>
              <w:top w:val="single" w:sz="4" w:space="0" w:color="auto"/>
              <w:left w:val="single" w:sz="4" w:space="0" w:color="auto"/>
              <w:bottom w:val="single" w:sz="4" w:space="0" w:color="auto"/>
              <w:right w:val="single" w:sz="4" w:space="0" w:color="auto"/>
            </w:tcBorders>
            <w:shd w:val="clear" w:color="auto" w:fill="auto"/>
            <w:hideMark/>
          </w:tcPr>
          <w:p w:rsidR="00D66A2C" w:rsidRPr="00450FB3" w:rsidRDefault="00D66A2C" w:rsidP="00A42978">
            <w:pPr>
              <w:spacing w:after="200"/>
              <w:ind w:right="-119"/>
              <w:contextualSpacing/>
              <w:rPr>
                <w:rFonts w:ascii="Calibri" w:eastAsia="SimSun" w:hAnsi="Calibri"/>
                <w:lang w:val="en-US" w:eastAsia="zh-CN"/>
              </w:rPr>
            </w:pPr>
            <w:r>
              <w:rPr>
                <w:rFonts w:ascii="Calibri" w:eastAsia="SimSun" w:hAnsi="Calibri"/>
                <w:b/>
                <w:lang w:val="en-US" w:eastAsia="zh-CN"/>
              </w:rPr>
              <w:t xml:space="preserve">1.1. </w:t>
            </w:r>
            <w:r w:rsidRPr="002C5BFD">
              <w:rPr>
                <w:rFonts w:ascii="Calibri" w:eastAsia="SimSun" w:hAnsi="Calibri"/>
                <w:b/>
                <w:lang w:val="en-US" w:eastAsia="zh-CN"/>
              </w:rPr>
              <w:t>Employment rate</w:t>
            </w:r>
            <w:r>
              <w:rPr>
                <w:rFonts w:ascii="Calibri" w:eastAsia="SimSun" w:hAnsi="Calibri"/>
                <w:b/>
                <w:lang w:val="en-US" w:eastAsia="zh-CN"/>
              </w:rPr>
              <w:t>,</w:t>
            </w:r>
            <w:r w:rsidRPr="002C5BFD">
              <w:rPr>
                <w:rFonts w:ascii="Calibri" w:eastAsia="SimSun" w:hAnsi="Calibri"/>
                <w:b/>
                <w:lang w:val="en-US" w:eastAsia="zh-CN"/>
              </w:rPr>
              <w:t xml:space="preserve"> </w:t>
            </w:r>
            <w:r w:rsidRPr="00450FB3">
              <w:rPr>
                <w:rFonts w:ascii="Calibri" w:eastAsia="SimSun" w:hAnsi="Calibri"/>
                <w:lang w:val="en-US" w:eastAsia="zh-CN"/>
              </w:rPr>
              <w:t xml:space="preserve">disaggregated by sector and sub-sector, </w:t>
            </w:r>
            <w:r w:rsidRPr="00895985">
              <w:rPr>
                <w:rFonts w:ascii="Calibri" w:eastAsia="SimSun" w:hAnsi="Calibri"/>
                <w:b/>
                <w:lang w:val="en-US" w:eastAsia="zh-CN"/>
              </w:rPr>
              <w:t>sex</w:t>
            </w:r>
            <w:r w:rsidRPr="00450FB3">
              <w:rPr>
                <w:rFonts w:ascii="Calibri" w:eastAsia="SimSun" w:hAnsi="Calibri"/>
                <w:lang w:val="en-US" w:eastAsia="zh-CN"/>
              </w:rPr>
              <w:t>, age and excluded groups and by wage category when available</w:t>
            </w:r>
          </w:p>
          <w:p w:rsidR="00D66A2C" w:rsidRPr="00E10F1D" w:rsidRDefault="00D66A2C" w:rsidP="00F1537C">
            <w:pPr>
              <w:spacing w:after="200"/>
              <w:ind w:right="-119"/>
              <w:contextualSpacing/>
              <w:rPr>
                <w:rFonts w:ascii="Calibri" w:eastAsia="SimSun" w:hAnsi="Calibri"/>
                <w:lang w:val="en-US" w:eastAsia="zh-CN"/>
              </w:rPr>
            </w:pPr>
            <w:r>
              <w:rPr>
                <w:rFonts w:ascii="Calibri" w:eastAsia="SimSun" w:hAnsi="Calibri"/>
                <w:lang w:val="en-US" w:eastAsia="zh-CN"/>
              </w:rPr>
              <w:t>a.</w:t>
            </w:r>
            <w:r w:rsidR="00D64896">
              <w:rPr>
                <w:rFonts w:ascii="Calibri" w:eastAsia="SimSun" w:hAnsi="Calibri"/>
                <w:lang w:val="en-US" w:eastAsia="zh-CN"/>
              </w:rPr>
              <w:t>1</w:t>
            </w:r>
            <w:r w:rsidRPr="00E10F1D">
              <w:rPr>
                <w:rFonts w:ascii="Calibri" w:eastAsia="SimSun" w:hAnsi="Calibri"/>
                <w:lang w:val="en-US" w:eastAsia="zh-CN"/>
              </w:rPr>
              <w:t>) Female Employment rate (employment as a share of labor force)</w:t>
            </w:r>
          </w:p>
          <w:p w:rsidR="00D66A2C" w:rsidRPr="00E10F1D" w:rsidRDefault="00D64896" w:rsidP="00F1537C">
            <w:pPr>
              <w:spacing w:after="200"/>
              <w:ind w:right="-119"/>
              <w:contextualSpacing/>
              <w:rPr>
                <w:rFonts w:ascii="Calibri" w:eastAsia="SimSun" w:hAnsi="Calibri"/>
                <w:lang w:val="en-US" w:eastAsia="zh-CN"/>
              </w:rPr>
            </w:pPr>
            <w:r>
              <w:rPr>
                <w:rFonts w:ascii="Calibri" w:eastAsia="SimSun" w:hAnsi="Calibri"/>
                <w:lang w:val="en-US" w:eastAsia="zh-CN"/>
              </w:rPr>
              <w:t>a</w:t>
            </w:r>
            <w:r w:rsidR="00D66A2C">
              <w:rPr>
                <w:rFonts w:ascii="Calibri" w:eastAsia="SimSun" w:hAnsi="Calibri"/>
                <w:lang w:val="en-US" w:eastAsia="zh-CN"/>
              </w:rPr>
              <w:t>.</w:t>
            </w:r>
            <w:r>
              <w:rPr>
                <w:rFonts w:ascii="Calibri" w:eastAsia="SimSun" w:hAnsi="Calibri"/>
                <w:lang w:val="en-US" w:eastAsia="zh-CN"/>
              </w:rPr>
              <w:t>2</w:t>
            </w:r>
            <w:r w:rsidR="00D66A2C" w:rsidRPr="00E10F1D">
              <w:rPr>
                <w:rFonts w:ascii="Calibri" w:eastAsia="SimSun" w:hAnsi="Calibri"/>
                <w:lang w:val="en-US" w:eastAsia="zh-CN"/>
              </w:rPr>
              <w:t>) Male Employment rate (employment as a share of labor force)</w:t>
            </w:r>
          </w:p>
          <w:p w:rsidR="00D66A2C" w:rsidRPr="00E10F1D" w:rsidRDefault="00D66A2C" w:rsidP="00F1537C">
            <w:pPr>
              <w:spacing w:after="200"/>
              <w:ind w:right="-119"/>
              <w:contextualSpacing/>
              <w:rPr>
                <w:rFonts w:ascii="Calibri" w:eastAsia="SimSun" w:hAnsi="Calibri"/>
                <w:lang w:val="en-US" w:eastAsia="zh-CN"/>
              </w:rPr>
            </w:pPr>
            <w:r>
              <w:rPr>
                <w:rFonts w:ascii="Calibri" w:eastAsia="SimSun" w:hAnsi="Calibri"/>
                <w:lang w:val="en-US" w:eastAsia="zh-CN"/>
              </w:rPr>
              <w:t>b.</w:t>
            </w:r>
            <w:r w:rsidR="00D64896">
              <w:rPr>
                <w:rFonts w:ascii="Calibri" w:eastAsia="SimSun" w:hAnsi="Calibri"/>
                <w:lang w:val="en-US" w:eastAsia="zh-CN"/>
              </w:rPr>
              <w:t>1</w:t>
            </w:r>
            <w:r w:rsidRPr="00E10F1D">
              <w:rPr>
                <w:rFonts w:ascii="Calibri" w:eastAsia="SimSun" w:hAnsi="Calibri"/>
                <w:lang w:val="en-US" w:eastAsia="zh-CN"/>
              </w:rPr>
              <w:t>) Female Employment to population ratio (employment as a share of working-age population)</w:t>
            </w:r>
          </w:p>
          <w:p w:rsidR="00D66A2C" w:rsidRPr="00283732" w:rsidRDefault="00D66A2C" w:rsidP="00D64896">
            <w:pPr>
              <w:spacing w:after="200"/>
              <w:ind w:right="-119"/>
              <w:contextualSpacing/>
              <w:rPr>
                <w:rFonts w:ascii="Calibri" w:eastAsia="SimSun" w:hAnsi="Calibri"/>
                <w:lang w:val="en-US" w:eastAsia="zh-CN"/>
              </w:rPr>
            </w:pPr>
            <w:r>
              <w:rPr>
                <w:rFonts w:ascii="Calibri" w:eastAsia="SimSun" w:hAnsi="Calibri"/>
                <w:lang w:val="en-US" w:eastAsia="zh-CN"/>
              </w:rPr>
              <w:t>b.</w:t>
            </w:r>
            <w:r w:rsidR="00D64896">
              <w:rPr>
                <w:rFonts w:ascii="Calibri" w:eastAsia="SimSun" w:hAnsi="Calibri"/>
                <w:lang w:val="en-US" w:eastAsia="zh-CN"/>
              </w:rPr>
              <w:t>2</w:t>
            </w:r>
            <w:r>
              <w:rPr>
                <w:rFonts w:ascii="Calibri" w:eastAsia="SimSun" w:hAnsi="Calibri"/>
                <w:lang w:val="en-US" w:eastAsia="zh-CN"/>
              </w:rPr>
              <w:t>i</w:t>
            </w:r>
            <w:r w:rsidRPr="00E10F1D">
              <w:rPr>
                <w:rFonts w:ascii="Calibri" w:eastAsia="SimSun" w:hAnsi="Calibri"/>
                <w:lang w:val="en-US" w:eastAsia="zh-CN"/>
              </w:rPr>
              <w:t>) Male Employment to population ratio (as a share of working-age population)</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D66A2C" w:rsidRPr="00283732" w:rsidRDefault="00D66A2C" w:rsidP="00895985">
            <w:pPr>
              <w:rPr>
                <w:rFonts w:ascii="Calibri" w:eastAsia="Calibri" w:hAnsi="Calibri"/>
                <w:lang w:val="en-US"/>
              </w:rPr>
            </w:pPr>
          </w:p>
          <w:p w:rsidR="00D66A2C" w:rsidRDefault="00D66A2C" w:rsidP="00895985">
            <w:pPr>
              <w:rPr>
                <w:rFonts w:ascii="Calibri" w:eastAsia="Calibri" w:hAnsi="Calibri"/>
                <w:lang w:val="en-US"/>
              </w:rPr>
            </w:pPr>
          </w:p>
          <w:p w:rsidR="00D66A2C" w:rsidRPr="00E10F1D" w:rsidRDefault="00D66A2C" w:rsidP="00450FB3">
            <w:pPr>
              <w:rPr>
                <w:rFonts w:ascii="Calibri" w:eastAsia="Calibri" w:hAnsi="Calibri"/>
                <w:lang w:val="en-US"/>
              </w:rPr>
            </w:pPr>
            <w:r>
              <w:rPr>
                <w:rFonts w:ascii="Calibri" w:eastAsia="Calibri" w:hAnsi="Calibri"/>
                <w:lang w:val="en-US"/>
              </w:rPr>
              <w:t>a.</w:t>
            </w:r>
            <w:r w:rsidR="00D64896">
              <w:rPr>
                <w:rFonts w:ascii="Calibri" w:eastAsia="Calibri" w:hAnsi="Calibri"/>
                <w:lang w:val="en-US"/>
              </w:rPr>
              <w:t>1</w:t>
            </w:r>
            <w:r>
              <w:rPr>
                <w:rFonts w:ascii="Calibri" w:eastAsia="Calibri" w:hAnsi="Calibri"/>
                <w:lang w:val="en-US"/>
              </w:rPr>
              <w:t xml:space="preserve">)   </w:t>
            </w:r>
            <w:r w:rsidRPr="00E10F1D">
              <w:rPr>
                <w:rFonts w:ascii="Calibri" w:eastAsia="Calibri" w:hAnsi="Calibri"/>
                <w:lang w:val="en-US"/>
              </w:rPr>
              <w:t>89.5% (2012)</w:t>
            </w:r>
          </w:p>
          <w:p w:rsidR="00D66A2C" w:rsidRPr="00E10F1D" w:rsidRDefault="00D66A2C" w:rsidP="00450FB3">
            <w:pPr>
              <w:rPr>
                <w:rFonts w:ascii="Calibri" w:eastAsia="Calibri" w:hAnsi="Calibri"/>
                <w:lang w:val="en-US"/>
              </w:rPr>
            </w:pPr>
            <w:r>
              <w:rPr>
                <w:rFonts w:ascii="Calibri" w:eastAsia="Calibri" w:hAnsi="Calibri"/>
                <w:lang w:val="en-US"/>
              </w:rPr>
              <w:t>a.</w:t>
            </w:r>
            <w:r w:rsidR="00D64896">
              <w:rPr>
                <w:rFonts w:ascii="Calibri" w:eastAsia="Calibri" w:hAnsi="Calibri"/>
                <w:lang w:val="en-US"/>
              </w:rPr>
              <w:t>2</w:t>
            </w:r>
            <w:r>
              <w:rPr>
                <w:rFonts w:ascii="Calibri" w:eastAsia="Calibri" w:hAnsi="Calibri"/>
                <w:lang w:val="en-US"/>
              </w:rPr>
              <w:t xml:space="preserve">)  </w:t>
            </w:r>
            <w:r w:rsidRPr="00E10F1D">
              <w:rPr>
                <w:rFonts w:ascii="Calibri" w:eastAsia="Calibri" w:hAnsi="Calibri"/>
                <w:lang w:val="en-US"/>
              </w:rPr>
              <w:t>91.9% (2012)</w:t>
            </w:r>
          </w:p>
          <w:p w:rsidR="00D66A2C" w:rsidRPr="00E10F1D" w:rsidRDefault="00D66A2C" w:rsidP="00450FB3">
            <w:pPr>
              <w:rPr>
                <w:rFonts w:ascii="Calibri" w:eastAsia="Calibri" w:hAnsi="Calibri"/>
                <w:lang w:val="en-US"/>
              </w:rPr>
            </w:pPr>
            <w:r>
              <w:rPr>
                <w:rFonts w:ascii="Calibri" w:eastAsia="Calibri" w:hAnsi="Calibri"/>
                <w:lang w:val="en-US"/>
              </w:rPr>
              <w:t>b.</w:t>
            </w:r>
            <w:r w:rsidR="00D64896">
              <w:rPr>
                <w:rFonts w:ascii="Calibri" w:eastAsia="Calibri" w:hAnsi="Calibri"/>
                <w:lang w:val="en-US"/>
              </w:rPr>
              <w:t>1</w:t>
            </w:r>
            <w:r>
              <w:rPr>
                <w:rFonts w:ascii="Calibri" w:eastAsia="Calibri" w:hAnsi="Calibri"/>
                <w:lang w:val="en-US"/>
              </w:rPr>
              <w:t xml:space="preserve">)  </w:t>
            </w:r>
            <w:r w:rsidRPr="00E10F1D">
              <w:rPr>
                <w:rFonts w:ascii="Calibri" w:eastAsia="Calibri" w:hAnsi="Calibri"/>
                <w:lang w:val="en-US"/>
              </w:rPr>
              <w:t>47.</w:t>
            </w:r>
            <w:r>
              <w:rPr>
                <w:rFonts w:ascii="Calibri" w:eastAsia="Calibri" w:hAnsi="Calibri"/>
                <w:lang w:val="en-US"/>
              </w:rPr>
              <w:t>9%</w:t>
            </w:r>
            <w:r w:rsidRPr="00E10F1D">
              <w:rPr>
                <w:rFonts w:ascii="Calibri" w:eastAsia="Calibri" w:hAnsi="Calibri"/>
                <w:lang w:val="en-US"/>
              </w:rPr>
              <w:t xml:space="preserve">  (2012)</w:t>
            </w:r>
          </w:p>
          <w:p w:rsidR="00D66A2C" w:rsidRPr="00283732" w:rsidRDefault="00D66A2C" w:rsidP="00D64896">
            <w:pPr>
              <w:rPr>
                <w:rFonts w:ascii="Calibri" w:eastAsia="Calibri" w:hAnsi="Calibri"/>
                <w:lang w:val="en-US"/>
              </w:rPr>
            </w:pPr>
            <w:r>
              <w:rPr>
                <w:rFonts w:ascii="Calibri" w:eastAsia="Calibri" w:hAnsi="Calibri"/>
                <w:lang w:val="en-US"/>
              </w:rPr>
              <w:t>b.</w:t>
            </w:r>
            <w:r w:rsidR="00D64896">
              <w:rPr>
                <w:rFonts w:ascii="Calibri" w:eastAsia="Calibri" w:hAnsi="Calibri"/>
                <w:lang w:val="en-US"/>
              </w:rPr>
              <w:t>2</w:t>
            </w:r>
            <w:r>
              <w:rPr>
                <w:rFonts w:ascii="Calibri" w:eastAsia="Calibri" w:hAnsi="Calibri"/>
                <w:lang w:val="en-US"/>
              </w:rPr>
              <w:t xml:space="preserve">) </w:t>
            </w:r>
            <w:r w:rsidRPr="00E10F1D">
              <w:rPr>
                <w:rFonts w:ascii="Calibri" w:eastAsia="Calibri" w:hAnsi="Calibri"/>
                <w:lang w:val="en-US"/>
              </w:rPr>
              <w:t>70.2</w:t>
            </w:r>
            <w:r>
              <w:rPr>
                <w:rFonts w:ascii="Calibri" w:eastAsia="Calibri" w:hAnsi="Calibri"/>
                <w:lang w:val="en-US"/>
              </w:rPr>
              <w:t>%</w:t>
            </w:r>
            <w:r w:rsidRPr="00E10F1D">
              <w:rPr>
                <w:rFonts w:ascii="Calibri" w:eastAsia="Calibri" w:hAnsi="Calibri"/>
                <w:lang w:val="en-US"/>
              </w:rPr>
              <w:t xml:space="preserve">  (2012)</w:t>
            </w:r>
          </w:p>
        </w:tc>
        <w:tc>
          <w:tcPr>
            <w:tcW w:w="2604" w:type="dxa"/>
            <w:gridSpan w:val="2"/>
            <w:tcBorders>
              <w:top w:val="single" w:sz="4" w:space="0" w:color="auto"/>
              <w:left w:val="single" w:sz="4" w:space="0" w:color="auto"/>
              <w:bottom w:val="single" w:sz="4" w:space="0" w:color="auto"/>
              <w:right w:val="single" w:sz="4" w:space="0" w:color="auto"/>
            </w:tcBorders>
            <w:shd w:val="clear" w:color="auto" w:fill="auto"/>
          </w:tcPr>
          <w:p w:rsidR="00D66A2C" w:rsidRDefault="00D66A2C" w:rsidP="00895985">
            <w:pPr>
              <w:rPr>
                <w:rFonts w:asciiTheme="minorHAnsi" w:hAnsiTheme="minorHAnsi"/>
              </w:rPr>
            </w:pPr>
          </w:p>
          <w:p w:rsidR="00D66A2C" w:rsidRDefault="00D66A2C" w:rsidP="00895985">
            <w:pPr>
              <w:rPr>
                <w:rFonts w:asciiTheme="minorHAnsi" w:hAnsiTheme="minorHAnsi"/>
              </w:rPr>
            </w:pPr>
          </w:p>
          <w:p w:rsidR="00D66A2C" w:rsidRDefault="00D66A2C" w:rsidP="00895985">
            <w:pPr>
              <w:rPr>
                <w:rFonts w:ascii="Calibri" w:eastAsia="Calibri" w:hAnsi="Calibri"/>
                <w:lang w:val="en-US"/>
              </w:rPr>
            </w:pPr>
            <w:r>
              <w:rPr>
                <w:rFonts w:asciiTheme="minorHAnsi" w:hAnsiTheme="minorHAnsi"/>
              </w:rPr>
              <w:t>Direction of travel:</w:t>
            </w:r>
          </w:p>
          <w:p w:rsidR="00D66A2C" w:rsidRPr="00283732" w:rsidRDefault="00D66A2C" w:rsidP="00895985">
            <w:pPr>
              <w:rPr>
                <w:rFonts w:ascii="Calibri" w:eastAsia="Calibri" w:hAnsi="Calibri"/>
                <w:lang w:val="en-US"/>
              </w:rPr>
            </w:pPr>
            <w:r w:rsidRPr="00450FB3">
              <w:rPr>
                <w:rFonts w:ascii="Calibri" w:eastAsia="Calibri" w:hAnsi="Calibri"/>
                <w:b/>
                <w:lang w:val="en-US"/>
              </w:rPr>
              <w:t>Increase</w:t>
            </w:r>
            <w:r>
              <w:rPr>
                <w:rFonts w:ascii="Calibri" w:eastAsia="Calibri" w:hAnsi="Calibri"/>
                <w:lang w:val="en-US"/>
              </w:rPr>
              <w:t>, a) by 0.5% (2012-2017)</w:t>
            </w:r>
          </w:p>
        </w:tc>
      </w:tr>
      <w:tr w:rsidR="00D66A2C" w:rsidRPr="008F476A" w:rsidTr="00AB69E5">
        <w:trPr>
          <w:trHeight w:val="197"/>
          <w:jc w:val="center"/>
        </w:trPr>
        <w:tc>
          <w:tcPr>
            <w:tcW w:w="9103" w:type="dxa"/>
            <w:gridSpan w:val="4"/>
            <w:tcBorders>
              <w:top w:val="single" w:sz="4" w:space="0" w:color="auto"/>
              <w:left w:val="single" w:sz="4" w:space="0" w:color="auto"/>
              <w:bottom w:val="nil"/>
              <w:right w:val="single" w:sz="4" w:space="0" w:color="auto"/>
            </w:tcBorders>
            <w:shd w:val="clear" w:color="auto" w:fill="auto"/>
            <w:hideMark/>
          </w:tcPr>
          <w:p w:rsidR="00D66A2C" w:rsidRPr="00A42978" w:rsidRDefault="00D66A2C" w:rsidP="00A42978">
            <w:pPr>
              <w:ind w:right="-1080"/>
              <w:rPr>
                <w:rFonts w:asciiTheme="minorHAnsi" w:hAnsiTheme="minorHAnsi"/>
                <w:b/>
              </w:rPr>
            </w:pPr>
            <w:r>
              <w:rPr>
                <w:rFonts w:asciiTheme="minorHAnsi" w:hAnsiTheme="minorHAnsi"/>
                <w:b/>
              </w:rPr>
              <w:t xml:space="preserve">1.2. </w:t>
            </w:r>
            <w:r w:rsidRPr="00A42978">
              <w:rPr>
                <w:rFonts w:asciiTheme="minorHAnsi" w:hAnsiTheme="minorHAnsi"/>
                <w:b/>
              </w:rPr>
              <w:t xml:space="preserve">Coverage of social protection systems, </w:t>
            </w:r>
            <w:r w:rsidRPr="00450FB3">
              <w:rPr>
                <w:rFonts w:asciiTheme="minorHAnsi" w:hAnsiTheme="minorHAnsi"/>
              </w:rPr>
              <w:t>disaggregated by sex, age, income, rural/urban and at risk groups</w:t>
            </w:r>
          </w:p>
        </w:tc>
        <w:tc>
          <w:tcPr>
            <w:tcW w:w="2970" w:type="dxa"/>
            <w:gridSpan w:val="2"/>
            <w:tcBorders>
              <w:top w:val="single" w:sz="4" w:space="0" w:color="auto"/>
              <w:left w:val="single" w:sz="4" w:space="0" w:color="auto"/>
              <w:bottom w:val="nil"/>
              <w:right w:val="single" w:sz="4" w:space="0" w:color="auto"/>
            </w:tcBorders>
            <w:shd w:val="clear" w:color="auto" w:fill="auto"/>
          </w:tcPr>
          <w:p w:rsidR="00D66A2C" w:rsidRPr="002C5BFD" w:rsidRDefault="00D66A2C" w:rsidP="00450FB3">
            <w:pPr>
              <w:rPr>
                <w:rFonts w:asciiTheme="minorHAnsi" w:hAnsiTheme="minorHAnsi"/>
              </w:rPr>
            </w:pPr>
          </w:p>
        </w:tc>
        <w:tc>
          <w:tcPr>
            <w:tcW w:w="2604" w:type="dxa"/>
            <w:gridSpan w:val="2"/>
            <w:vMerge w:val="restart"/>
            <w:tcBorders>
              <w:top w:val="single" w:sz="4" w:space="0" w:color="auto"/>
              <w:left w:val="single" w:sz="4" w:space="0" w:color="auto"/>
              <w:right w:val="single" w:sz="4" w:space="0" w:color="auto"/>
            </w:tcBorders>
            <w:shd w:val="clear" w:color="auto" w:fill="auto"/>
          </w:tcPr>
          <w:p w:rsidR="00D66A2C" w:rsidRDefault="00D66A2C">
            <w:pPr>
              <w:rPr>
                <w:rFonts w:asciiTheme="minorHAnsi" w:hAnsiTheme="minorHAnsi"/>
              </w:rPr>
            </w:pPr>
          </w:p>
          <w:p w:rsidR="00D66A2C" w:rsidRPr="006C46D8" w:rsidRDefault="00D66A2C">
            <w:pPr>
              <w:rPr>
                <w:rFonts w:asciiTheme="minorHAnsi" w:hAnsiTheme="minorHAnsi"/>
              </w:rPr>
            </w:pPr>
            <w:r w:rsidRPr="006C46D8">
              <w:rPr>
                <w:rFonts w:asciiTheme="minorHAnsi" w:hAnsiTheme="minorHAnsi"/>
              </w:rPr>
              <w:t xml:space="preserve">Direction of travel: </w:t>
            </w:r>
            <w:r>
              <w:rPr>
                <w:rFonts w:asciiTheme="minorHAnsi" w:hAnsiTheme="minorHAnsi"/>
                <w:b/>
              </w:rPr>
              <w:t>I</w:t>
            </w:r>
            <w:r w:rsidRPr="00450FB3">
              <w:rPr>
                <w:rFonts w:asciiTheme="minorHAnsi" w:hAnsiTheme="minorHAnsi"/>
                <w:b/>
              </w:rPr>
              <w:t xml:space="preserve">ncrease </w:t>
            </w:r>
          </w:p>
        </w:tc>
      </w:tr>
      <w:tr w:rsidR="00D66A2C" w:rsidRPr="002C5BFD" w:rsidTr="00AB69E5">
        <w:trPr>
          <w:trHeight w:val="269"/>
          <w:jc w:val="center"/>
        </w:trPr>
        <w:tc>
          <w:tcPr>
            <w:tcW w:w="9103" w:type="dxa"/>
            <w:gridSpan w:val="4"/>
            <w:tcBorders>
              <w:top w:val="nil"/>
              <w:left w:val="single" w:sz="4" w:space="0" w:color="auto"/>
              <w:bottom w:val="nil"/>
              <w:right w:val="single" w:sz="4" w:space="0" w:color="auto"/>
            </w:tcBorders>
            <w:shd w:val="clear" w:color="auto" w:fill="auto"/>
            <w:hideMark/>
          </w:tcPr>
          <w:p w:rsidR="00D66A2C" w:rsidRPr="002C5BFD" w:rsidRDefault="00D66A2C" w:rsidP="00895985">
            <w:pPr>
              <w:rPr>
                <w:rFonts w:asciiTheme="minorHAnsi" w:hAnsiTheme="minorHAnsi"/>
              </w:rPr>
            </w:pPr>
            <w:r w:rsidRPr="002C5BFD">
              <w:rPr>
                <w:rFonts w:asciiTheme="minorHAnsi" w:hAnsiTheme="minorHAnsi"/>
              </w:rPr>
              <w:t xml:space="preserve">a) Percentage of population above legal retirement age in </w:t>
            </w:r>
            <w:r w:rsidRPr="00450FB3">
              <w:rPr>
                <w:rFonts w:asciiTheme="minorHAnsi" w:hAnsiTheme="minorHAnsi"/>
                <w:b/>
              </w:rPr>
              <w:t>receipt of a pension</w:t>
            </w:r>
          </w:p>
        </w:tc>
        <w:tc>
          <w:tcPr>
            <w:tcW w:w="2970" w:type="dxa"/>
            <w:gridSpan w:val="2"/>
            <w:tcBorders>
              <w:top w:val="nil"/>
              <w:left w:val="single" w:sz="4" w:space="0" w:color="auto"/>
              <w:bottom w:val="nil"/>
              <w:right w:val="single" w:sz="4" w:space="0" w:color="auto"/>
            </w:tcBorders>
            <w:shd w:val="clear" w:color="auto" w:fill="auto"/>
          </w:tcPr>
          <w:p w:rsidR="00D66A2C" w:rsidRPr="002C5BFD" w:rsidRDefault="00D66A2C" w:rsidP="00450FB3">
            <w:pPr>
              <w:rPr>
                <w:rFonts w:asciiTheme="minorHAnsi" w:hAnsiTheme="minorHAnsi"/>
              </w:rPr>
            </w:pPr>
            <w:r>
              <w:rPr>
                <w:rFonts w:asciiTheme="minorHAnsi" w:hAnsiTheme="minorHAnsi"/>
              </w:rPr>
              <w:t xml:space="preserve">a) </w:t>
            </w:r>
            <w:r w:rsidRPr="002C5BFD">
              <w:rPr>
                <w:rFonts w:asciiTheme="minorHAnsi" w:hAnsiTheme="minorHAnsi"/>
              </w:rPr>
              <w:t>44.2%</w:t>
            </w:r>
            <w:r w:rsidRPr="002D1A42">
              <w:rPr>
                <w:rStyle w:val="FootnoteReference"/>
                <w:rFonts w:ascii="Calibri" w:eastAsia="Calibri" w:hAnsi="Calibri"/>
                <w:color w:val="FFFFFF" w:themeColor="background1"/>
                <w:vertAlign w:val="superscript"/>
                <w:lang w:val="en-US"/>
              </w:rPr>
              <w:footnoteReference w:id="4"/>
            </w:r>
            <w:r>
              <w:rPr>
                <w:rFonts w:asciiTheme="minorHAnsi" w:hAnsiTheme="minorHAnsi"/>
              </w:rPr>
              <w:t>(2012*)</w:t>
            </w:r>
          </w:p>
        </w:tc>
        <w:tc>
          <w:tcPr>
            <w:tcW w:w="2604" w:type="dxa"/>
            <w:gridSpan w:val="2"/>
            <w:vMerge/>
            <w:tcBorders>
              <w:left w:val="single" w:sz="4" w:space="0" w:color="auto"/>
              <w:right w:val="single" w:sz="4" w:space="0" w:color="auto"/>
            </w:tcBorders>
            <w:shd w:val="clear" w:color="auto" w:fill="auto"/>
          </w:tcPr>
          <w:p w:rsidR="00D66A2C" w:rsidRPr="002C5BFD" w:rsidRDefault="00D66A2C" w:rsidP="008041B9">
            <w:pPr>
              <w:rPr>
                <w:rFonts w:asciiTheme="minorHAnsi" w:hAnsiTheme="minorHAnsi"/>
              </w:rPr>
            </w:pPr>
          </w:p>
        </w:tc>
      </w:tr>
      <w:tr w:rsidR="00D66A2C" w:rsidRPr="002C5BFD" w:rsidTr="00AB69E5">
        <w:trPr>
          <w:trHeight w:val="278"/>
          <w:jc w:val="center"/>
        </w:trPr>
        <w:tc>
          <w:tcPr>
            <w:tcW w:w="9103" w:type="dxa"/>
            <w:gridSpan w:val="4"/>
            <w:tcBorders>
              <w:top w:val="nil"/>
              <w:left w:val="single" w:sz="4" w:space="0" w:color="auto"/>
              <w:bottom w:val="nil"/>
              <w:right w:val="single" w:sz="4" w:space="0" w:color="auto"/>
            </w:tcBorders>
            <w:shd w:val="clear" w:color="auto" w:fill="auto"/>
            <w:hideMark/>
          </w:tcPr>
          <w:p w:rsidR="00D66A2C" w:rsidRPr="002C5BFD" w:rsidRDefault="00D66A2C" w:rsidP="00895985">
            <w:pPr>
              <w:rPr>
                <w:rFonts w:asciiTheme="minorHAnsi" w:hAnsiTheme="minorHAnsi"/>
              </w:rPr>
            </w:pPr>
            <w:r w:rsidRPr="002C5BFD">
              <w:rPr>
                <w:rFonts w:asciiTheme="minorHAnsi" w:hAnsiTheme="minorHAnsi"/>
              </w:rPr>
              <w:t xml:space="preserve">b) Percentage of working-age population actively </w:t>
            </w:r>
            <w:r w:rsidRPr="00450FB3">
              <w:rPr>
                <w:rFonts w:asciiTheme="minorHAnsi" w:hAnsiTheme="minorHAnsi"/>
                <w:b/>
              </w:rPr>
              <w:t>contributing to a</w:t>
            </w:r>
            <w:r w:rsidRPr="002C5BFD">
              <w:rPr>
                <w:rFonts w:asciiTheme="minorHAnsi" w:hAnsiTheme="minorHAnsi"/>
              </w:rPr>
              <w:t xml:space="preserve"> </w:t>
            </w:r>
            <w:r w:rsidRPr="00450FB3">
              <w:rPr>
                <w:rFonts w:asciiTheme="minorHAnsi" w:hAnsiTheme="minorHAnsi"/>
                <w:b/>
              </w:rPr>
              <w:t>pension scheme</w:t>
            </w:r>
          </w:p>
        </w:tc>
        <w:tc>
          <w:tcPr>
            <w:tcW w:w="2970" w:type="dxa"/>
            <w:gridSpan w:val="2"/>
            <w:tcBorders>
              <w:top w:val="nil"/>
              <w:left w:val="single" w:sz="4" w:space="0" w:color="auto"/>
              <w:bottom w:val="nil"/>
              <w:right w:val="single" w:sz="4" w:space="0" w:color="auto"/>
            </w:tcBorders>
            <w:shd w:val="clear" w:color="auto" w:fill="auto"/>
          </w:tcPr>
          <w:p w:rsidR="00D66A2C" w:rsidRPr="002C5BFD" w:rsidRDefault="00D66A2C" w:rsidP="00450FB3">
            <w:pPr>
              <w:rPr>
                <w:rFonts w:asciiTheme="minorHAnsi" w:hAnsiTheme="minorHAnsi"/>
              </w:rPr>
            </w:pPr>
            <w:r>
              <w:rPr>
                <w:rFonts w:asciiTheme="minorHAnsi" w:hAnsiTheme="minorHAnsi"/>
              </w:rPr>
              <w:t xml:space="preserve">b) </w:t>
            </w:r>
            <w:r w:rsidRPr="002C5BFD">
              <w:rPr>
                <w:rFonts w:asciiTheme="minorHAnsi" w:hAnsiTheme="minorHAnsi"/>
              </w:rPr>
              <w:t>23.1%</w:t>
            </w:r>
            <w:r>
              <w:rPr>
                <w:rFonts w:asciiTheme="minorHAnsi" w:hAnsiTheme="minorHAnsi"/>
              </w:rPr>
              <w:t xml:space="preserve"> (2012*)</w:t>
            </w:r>
          </w:p>
        </w:tc>
        <w:tc>
          <w:tcPr>
            <w:tcW w:w="2604" w:type="dxa"/>
            <w:gridSpan w:val="2"/>
            <w:vMerge/>
            <w:tcBorders>
              <w:left w:val="single" w:sz="4" w:space="0" w:color="auto"/>
              <w:right w:val="single" w:sz="4" w:space="0" w:color="auto"/>
            </w:tcBorders>
            <w:shd w:val="clear" w:color="auto" w:fill="auto"/>
          </w:tcPr>
          <w:p w:rsidR="00D66A2C" w:rsidRPr="002C5BFD" w:rsidRDefault="00D66A2C" w:rsidP="008041B9">
            <w:pPr>
              <w:rPr>
                <w:rFonts w:asciiTheme="minorHAnsi" w:hAnsiTheme="minorHAnsi"/>
              </w:rPr>
            </w:pPr>
          </w:p>
        </w:tc>
      </w:tr>
      <w:tr w:rsidR="00D66A2C" w:rsidRPr="002C5BFD" w:rsidTr="00AB69E5">
        <w:trPr>
          <w:trHeight w:val="330"/>
          <w:jc w:val="center"/>
        </w:trPr>
        <w:tc>
          <w:tcPr>
            <w:tcW w:w="9103" w:type="dxa"/>
            <w:gridSpan w:val="4"/>
            <w:tcBorders>
              <w:top w:val="nil"/>
              <w:left w:val="single" w:sz="4" w:space="0" w:color="auto"/>
              <w:bottom w:val="nil"/>
              <w:right w:val="single" w:sz="4" w:space="0" w:color="auto"/>
            </w:tcBorders>
            <w:shd w:val="clear" w:color="auto" w:fill="auto"/>
          </w:tcPr>
          <w:p w:rsidR="00D66A2C" w:rsidRPr="002C5BFD" w:rsidRDefault="00D66A2C" w:rsidP="00895985">
            <w:pPr>
              <w:rPr>
                <w:rFonts w:asciiTheme="minorHAnsi" w:hAnsiTheme="minorHAnsi"/>
              </w:rPr>
            </w:pPr>
            <w:r w:rsidRPr="002C5BFD">
              <w:rPr>
                <w:rFonts w:asciiTheme="minorHAnsi" w:hAnsiTheme="minorHAnsi"/>
              </w:rPr>
              <w:t xml:space="preserve">c) Percentage of unemployed not receiving </w:t>
            </w:r>
            <w:r w:rsidRPr="00450FB3">
              <w:rPr>
                <w:rFonts w:asciiTheme="minorHAnsi" w:hAnsiTheme="minorHAnsi"/>
                <w:b/>
              </w:rPr>
              <w:t>unemployment benefits</w:t>
            </w:r>
            <w:r w:rsidRPr="002C5BFD">
              <w:rPr>
                <w:rFonts w:asciiTheme="minorHAnsi" w:hAnsiTheme="minorHAnsi"/>
              </w:rPr>
              <w:t xml:space="preserve"> </w:t>
            </w:r>
          </w:p>
        </w:tc>
        <w:tc>
          <w:tcPr>
            <w:tcW w:w="2970" w:type="dxa"/>
            <w:gridSpan w:val="2"/>
            <w:tcBorders>
              <w:top w:val="nil"/>
              <w:left w:val="single" w:sz="4" w:space="0" w:color="auto"/>
              <w:bottom w:val="nil"/>
              <w:right w:val="single" w:sz="4" w:space="0" w:color="auto"/>
            </w:tcBorders>
            <w:shd w:val="clear" w:color="auto" w:fill="auto"/>
          </w:tcPr>
          <w:p w:rsidR="00D66A2C" w:rsidRPr="002C5BFD" w:rsidRDefault="00D66A2C" w:rsidP="00450FB3">
            <w:pPr>
              <w:rPr>
                <w:rFonts w:asciiTheme="minorHAnsi" w:hAnsiTheme="minorHAnsi"/>
              </w:rPr>
            </w:pPr>
            <w:r>
              <w:rPr>
                <w:rFonts w:asciiTheme="minorHAnsi" w:hAnsiTheme="minorHAnsi"/>
              </w:rPr>
              <w:t xml:space="preserve">c) </w:t>
            </w:r>
            <w:r w:rsidRPr="002C5BFD">
              <w:rPr>
                <w:rFonts w:asciiTheme="minorHAnsi" w:hAnsiTheme="minorHAnsi"/>
              </w:rPr>
              <w:t>98.4%</w:t>
            </w:r>
            <w:r>
              <w:rPr>
                <w:rFonts w:asciiTheme="minorHAnsi" w:hAnsiTheme="minorHAnsi"/>
              </w:rPr>
              <w:t xml:space="preserve">  (2013*)</w:t>
            </w:r>
          </w:p>
        </w:tc>
        <w:tc>
          <w:tcPr>
            <w:tcW w:w="2604" w:type="dxa"/>
            <w:gridSpan w:val="2"/>
            <w:vMerge/>
            <w:tcBorders>
              <w:left w:val="single" w:sz="4" w:space="0" w:color="auto"/>
              <w:right w:val="single" w:sz="4" w:space="0" w:color="auto"/>
            </w:tcBorders>
            <w:shd w:val="clear" w:color="auto" w:fill="auto"/>
          </w:tcPr>
          <w:p w:rsidR="00D66A2C" w:rsidRPr="002C5BFD" w:rsidRDefault="00D66A2C" w:rsidP="008041B9">
            <w:pPr>
              <w:rPr>
                <w:rFonts w:asciiTheme="minorHAnsi" w:hAnsiTheme="minorHAnsi"/>
              </w:rPr>
            </w:pPr>
          </w:p>
        </w:tc>
      </w:tr>
      <w:tr w:rsidR="00D66A2C" w:rsidRPr="002C5BFD" w:rsidTr="00AB69E5">
        <w:trPr>
          <w:trHeight w:val="98"/>
          <w:jc w:val="center"/>
        </w:trPr>
        <w:tc>
          <w:tcPr>
            <w:tcW w:w="9103" w:type="dxa"/>
            <w:gridSpan w:val="4"/>
            <w:tcBorders>
              <w:top w:val="nil"/>
              <w:left w:val="single" w:sz="4" w:space="0" w:color="auto"/>
              <w:bottom w:val="nil"/>
              <w:right w:val="single" w:sz="4" w:space="0" w:color="auto"/>
            </w:tcBorders>
            <w:shd w:val="clear" w:color="auto" w:fill="auto"/>
          </w:tcPr>
          <w:p w:rsidR="00D66A2C" w:rsidRPr="002C5BFD" w:rsidRDefault="00D66A2C" w:rsidP="00895985">
            <w:pPr>
              <w:rPr>
                <w:rFonts w:asciiTheme="minorHAnsi" w:hAnsiTheme="minorHAnsi"/>
              </w:rPr>
            </w:pPr>
            <w:r w:rsidRPr="002C5BFD">
              <w:rPr>
                <w:rFonts w:asciiTheme="minorHAnsi" w:hAnsiTheme="minorHAnsi"/>
              </w:rPr>
              <w:t xml:space="preserve">d) </w:t>
            </w:r>
            <w:r>
              <w:rPr>
                <w:rFonts w:asciiTheme="minorHAnsi" w:hAnsiTheme="minorHAnsi"/>
              </w:rPr>
              <w:t>C</w:t>
            </w:r>
            <w:r w:rsidRPr="002C5BFD">
              <w:rPr>
                <w:rFonts w:asciiTheme="minorHAnsi" w:hAnsiTheme="minorHAnsi"/>
              </w:rPr>
              <w:t xml:space="preserve">ontributors </w:t>
            </w:r>
            <w:r>
              <w:rPr>
                <w:rFonts w:asciiTheme="minorHAnsi" w:hAnsiTheme="minorHAnsi"/>
              </w:rPr>
              <w:t xml:space="preserve">to employment </w:t>
            </w:r>
            <w:r w:rsidRPr="00450FB3">
              <w:rPr>
                <w:rFonts w:asciiTheme="minorHAnsi" w:hAnsiTheme="minorHAnsi"/>
                <w:b/>
              </w:rPr>
              <w:t>injury benefits</w:t>
            </w:r>
            <w:r>
              <w:rPr>
                <w:rFonts w:asciiTheme="minorHAnsi" w:hAnsiTheme="minorHAnsi"/>
              </w:rPr>
              <w:t xml:space="preserve"> (</w:t>
            </w:r>
            <w:r w:rsidRPr="002C5BFD">
              <w:rPr>
                <w:rFonts w:asciiTheme="minorHAnsi" w:hAnsiTheme="minorHAnsi"/>
              </w:rPr>
              <w:t>as percentage of total employed)</w:t>
            </w:r>
          </w:p>
        </w:tc>
        <w:tc>
          <w:tcPr>
            <w:tcW w:w="2970" w:type="dxa"/>
            <w:gridSpan w:val="2"/>
            <w:tcBorders>
              <w:top w:val="nil"/>
              <w:left w:val="single" w:sz="4" w:space="0" w:color="auto"/>
              <w:bottom w:val="nil"/>
              <w:right w:val="single" w:sz="4" w:space="0" w:color="auto"/>
            </w:tcBorders>
            <w:shd w:val="clear" w:color="auto" w:fill="auto"/>
          </w:tcPr>
          <w:p w:rsidR="00D66A2C" w:rsidRPr="002C5BFD" w:rsidRDefault="00D66A2C" w:rsidP="00450FB3">
            <w:pPr>
              <w:rPr>
                <w:rFonts w:asciiTheme="minorHAnsi" w:hAnsiTheme="minorHAnsi"/>
              </w:rPr>
            </w:pPr>
            <w:r>
              <w:rPr>
                <w:rFonts w:asciiTheme="minorHAnsi" w:hAnsiTheme="minorHAnsi"/>
              </w:rPr>
              <w:t xml:space="preserve">d) </w:t>
            </w:r>
            <w:r w:rsidRPr="002C5BFD">
              <w:rPr>
                <w:rFonts w:asciiTheme="minorHAnsi" w:hAnsiTheme="minorHAnsi"/>
              </w:rPr>
              <w:t>36.9%</w:t>
            </w:r>
            <w:r>
              <w:rPr>
                <w:rFonts w:asciiTheme="minorHAnsi" w:hAnsiTheme="minorHAnsi"/>
              </w:rPr>
              <w:t xml:space="preserve"> (2008*)</w:t>
            </w:r>
          </w:p>
        </w:tc>
        <w:tc>
          <w:tcPr>
            <w:tcW w:w="2604" w:type="dxa"/>
            <w:gridSpan w:val="2"/>
            <w:vMerge/>
            <w:tcBorders>
              <w:left w:val="single" w:sz="4" w:space="0" w:color="auto"/>
              <w:right w:val="single" w:sz="4" w:space="0" w:color="auto"/>
            </w:tcBorders>
            <w:shd w:val="clear" w:color="auto" w:fill="auto"/>
          </w:tcPr>
          <w:p w:rsidR="00D66A2C" w:rsidRPr="002C5BFD" w:rsidRDefault="00D66A2C" w:rsidP="008041B9">
            <w:pPr>
              <w:rPr>
                <w:rFonts w:asciiTheme="minorHAnsi" w:hAnsiTheme="minorHAnsi"/>
              </w:rPr>
            </w:pPr>
          </w:p>
        </w:tc>
      </w:tr>
      <w:tr w:rsidR="00D66A2C" w:rsidRPr="002C5BFD" w:rsidTr="00AB69E5">
        <w:trPr>
          <w:trHeight w:val="291"/>
          <w:jc w:val="center"/>
        </w:trPr>
        <w:tc>
          <w:tcPr>
            <w:tcW w:w="9103" w:type="dxa"/>
            <w:gridSpan w:val="4"/>
            <w:tcBorders>
              <w:top w:val="nil"/>
              <w:left w:val="single" w:sz="4" w:space="0" w:color="auto"/>
              <w:bottom w:val="single" w:sz="4" w:space="0" w:color="auto"/>
              <w:right w:val="single" w:sz="4" w:space="0" w:color="auto"/>
            </w:tcBorders>
            <w:shd w:val="clear" w:color="auto" w:fill="auto"/>
          </w:tcPr>
          <w:p w:rsidR="00D66A2C" w:rsidRPr="002C6B83" w:rsidRDefault="00D66A2C" w:rsidP="008041B9">
            <w:pPr>
              <w:rPr>
                <w:rFonts w:asciiTheme="minorHAnsi" w:hAnsiTheme="minorHAnsi"/>
              </w:rPr>
            </w:pPr>
            <w:r w:rsidRPr="002C6B83">
              <w:rPr>
                <w:rFonts w:asciiTheme="minorHAnsi" w:hAnsiTheme="minorHAnsi"/>
              </w:rPr>
              <w:t xml:space="preserve">e)  </w:t>
            </w:r>
            <w:r w:rsidRPr="00450FB3">
              <w:rPr>
                <w:rFonts w:asciiTheme="minorHAnsi" w:hAnsiTheme="minorHAnsi"/>
                <w:b/>
              </w:rPr>
              <w:t>Maternity benefits</w:t>
            </w:r>
            <w:r w:rsidRPr="002C6B83">
              <w:rPr>
                <w:rFonts w:asciiTheme="minorHAnsi" w:hAnsiTheme="minorHAnsi"/>
              </w:rPr>
              <w:t xml:space="preserve"> by </w:t>
            </w:r>
            <w:r>
              <w:rPr>
                <w:rFonts w:asciiTheme="minorHAnsi" w:hAnsiTheme="minorHAnsi"/>
              </w:rPr>
              <w:t>t</w:t>
            </w:r>
            <w:r w:rsidRPr="002C6B83">
              <w:rPr>
                <w:rFonts w:asciiTheme="minorHAnsi" w:hAnsiTheme="minorHAnsi"/>
              </w:rPr>
              <w:t xml:space="preserve">ype </w:t>
            </w:r>
          </w:p>
          <w:p w:rsidR="00D66A2C" w:rsidRPr="00F1537C" w:rsidRDefault="00D66A2C" w:rsidP="00A67081">
            <w:pPr>
              <w:pStyle w:val="ListParagraph"/>
              <w:numPr>
                <w:ilvl w:val="2"/>
                <w:numId w:val="32"/>
              </w:numPr>
              <w:spacing w:line="240" w:lineRule="auto"/>
              <w:ind w:left="715"/>
              <w:rPr>
                <w:rFonts w:asciiTheme="minorHAnsi" w:hAnsiTheme="minorHAnsi"/>
              </w:rPr>
            </w:pPr>
            <w:r w:rsidRPr="00F1537C">
              <w:rPr>
                <w:rFonts w:asciiTheme="minorHAnsi" w:hAnsiTheme="minorHAnsi"/>
              </w:rPr>
              <w:t xml:space="preserve">Number of countries </w:t>
            </w:r>
            <w:r>
              <w:rPr>
                <w:rFonts w:asciiTheme="minorHAnsi" w:hAnsiTheme="minorHAnsi"/>
              </w:rPr>
              <w:t xml:space="preserve">that </w:t>
            </w:r>
            <w:r w:rsidRPr="00F1537C">
              <w:rPr>
                <w:rFonts w:asciiTheme="minorHAnsi" w:hAnsiTheme="minorHAnsi"/>
              </w:rPr>
              <w:t xml:space="preserve">have both statutory and employer-granted maternity benefits </w:t>
            </w:r>
          </w:p>
          <w:p w:rsidR="00D66A2C" w:rsidRPr="002C6B83" w:rsidRDefault="00D66A2C" w:rsidP="00A67081">
            <w:pPr>
              <w:pStyle w:val="ListParagraph"/>
              <w:numPr>
                <w:ilvl w:val="0"/>
                <w:numId w:val="32"/>
              </w:numPr>
              <w:spacing w:line="240" w:lineRule="auto"/>
              <w:ind w:left="715"/>
              <w:rPr>
                <w:rFonts w:asciiTheme="minorHAnsi" w:hAnsiTheme="minorHAnsi"/>
              </w:rPr>
            </w:pPr>
            <w:r w:rsidRPr="002C6B83">
              <w:rPr>
                <w:rFonts w:asciiTheme="minorHAnsi" w:hAnsiTheme="minorHAnsi"/>
              </w:rPr>
              <w:t xml:space="preserve">Number of countries </w:t>
            </w:r>
            <w:r>
              <w:rPr>
                <w:rFonts w:asciiTheme="minorHAnsi" w:hAnsiTheme="minorHAnsi"/>
              </w:rPr>
              <w:t xml:space="preserve">that </w:t>
            </w:r>
            <w:r w:rsidRPr="002C6B83">
              <w:rPr>
                <w:rFonts w:asciiTheme="minorHAnsi" w:hAnsiTheme="minorHAnsi"/>
              </w:rPr>
              <w:t xml:space="preserve">have statutory maternity benefits only </w:t>
            </w:r>
          </w:p>
          <w:p w:rsidR="00D66A2C" w:rsidRPr="002C6B83" w:rsidRDefault="00D66A2C" w:rsidP="00A67081">
            <w:pPr>
              <w:pStyle w:val="ListParagraph"/>
              <w:numPr>
                <w:ilvl w:val="0"/>
                <w:numId w:val="32"/>
              </w:numPr>
              <w:spacing w:line="240" w:lineRule="auto"/>
              <w:ind w:left="715"/>
              <w:rPr>
                <w:rFonts w:asciiTheme="minorHAnsi" w:hAnsiTheme="minorHAnsi"/>
              </w:rPr>
            </w:pPr>
            <w:r w:rsidRPr="002C6B83">
              <w:rPr>
                <w:rFonts w:asciiTheme="minorHAnsi" w:hAnsiTheme="minorHAnsi"/>
              </w:rPr>
              <w:t xml:space="preserve">Number of countries </w:t>
            </w:r>
            <w:r>
              <w:rPr>
                <w:rFonts w:asciiTheme="minorHAnsi" w:hAnsiTheme="minorHAnsi"/>
              </w:rPr>
              <w:t xml:space="preserve">that </w:t>
            </w:r>
            <w:r w:rsidRPr="002C6B83">
              <w:rPr>
                <w:rFonts w:asciiTheme="minorHAnsi" w:hAnsiTheme="minorHAnsi"/>
              </w:rPr>
              <w:t xml:space="preserve">have employer-granted maternity benefits only </w:t>
            </w:r>
          </w:p>
          <w:p w:rsidR="00D66A2C" w:rsidRPr="002C6B83" w:rsidRDefault="00D66A2C" w:rsidP="00A67081">
            <w:pPr>
              <w:pStyle w:val="ListParagraph"/>
              <w:numPr>
                <w:ilvl w:val="0"/>
                <w:numId w:val="32"/>
              </w:numPr>
              <w:spacing w:line="240" w:lineRule="auto"/>
              <w:ind w:left="715"/>
              <w:rPr>
                <w:rFonts w:asciiTheme="minorHAnsi" w:hAnsiTheme="minorHAnsi"/>
              </w:rPr>
            </w:pPr>
            <w:r w:rsidRPr="002C6B83">
              <w:rPr>
                <w:rFonts w:asciiTheme="minorHAnsi" w:hAnsiTheme="minorHAnsi"/>
              </w:rPr>
              <w:t xml:space="preserve">Number of countries </w:t>
            </w:r>
            <w:r>
              <w:rPr>
                <w:rFonts w:asciiTheme="minorHAnsi" w:hAnsiTheme="minorHAnsi"/>
              </w:rPr>
              <w:t xml:space="preserve">that </w:t>
            </w:r>
            <w:r w:rsidRPr="002C6B83">
              <w:rPr>
                <w:rFonts w:asciiTheme="minorHAnsi" w:hAnsiTheme="minorHAnsi"/>
              </w:rPr>
              <w:t>have neither statutory nor employer-granted maternity benefits</w:t>
            </w:r>
          </w:p>
        </w:tc>
        <w:tc>
          <w:tcPr>
            <w:tcW w:w="2970" w:type="dxa"/>
            <w:gridSpan w:val="2"/>
            <w:tcBorders>
              <w:top w:val="nil"/>
              <w:left w:val="single" w:sz="4" w:space="0" w:color="auto"/>
              <w:bottom w:val="single" w:sz="4" w:space="0" w:color="auto"/>
              <w:right w:val="single" w:sz="4" w:space="0" w:color="auto"/>
            </w:tcBorders>
            <w:shd w:val="clear" w:color="auto" w:fill="auto"/>
          </w:tcPr>
          <w:p w:rsidR="00D66A2C" w:rsidRPr="002C5BFD" w:rsidRDefault="00D66A2C" w:rsidP="00450FB3">
            <w:pPr>
              <w:rPr>
                <w:rFonts w:asciiTheme="minorHAnsi" w:hAnsiTheme="minorHAnsi"/>
              </w:rPr>
            </w:pPr>
            <w:r>
              <w:rPr>
                <w:rFonts w:asciiTheme="minorHAnsi" w:hAnsiTheme="minorHAnsi"/>
              </w:rPr>
              <w:t xml:space="preserve">e) </w:t>
            </w:r>
          </w:p>
          <w:p w:rsidR="00D66A2C" w:rsidRPr="00450FB3" w:rsidRDefault="00D66A2C" w:rsidP="00A67081">
            <w:pPr>
              <w:pStyle w:val="ListParagraph"/>
              <w:numPr>
                <w:ilvl w:val="0"/>
                <w:numId w:val="75"/>
              </w:numPr>
              <w:rPr>
                <w:rFonts w:asciiTheme="minorHAnsi" w:hAnsiTheme="minorHAnsi"/>
              </w:rPr>
            </w:pPr>
            <w:r w:rsidRPr="00450FB3">
              <w:rPr>
                <w:rFonts w:asciiTheme="minorHAnsi" w:hAnsiTheme="minorHAnsi"/>
              </w:rPr>
              <w:t>15</w:t>
            </w:r>
            <w:r>
              <w:rPr>
                <w:rFonts w:asciiTheme="minorHAnsi" w:hAnsiTheme="minorHAnsi"/>
              </w:rPr>
              <w:t xml:space="preserve"> </w:t>
            </w:r>
            <w:r w:rsidRPr="00450FB3">
              <w:rPr>
                <w:rFonts w:asciiTheme="minorHAnsi" w:hAnsiTheme="minorHAnsi"/>
              </w:rPr>
              <w:t>(2013)</w:t>
            </w:r>
          </w:p>
          <w:p w:rsidR="00D66A2C" w:rsidRPr="00450FB3" w:rsidRDefault="00D66A2C" w:rsidP="00A67081">
            <w:pPr>
              <w:pStyle w:val="ListParagraph"/>
              <w:numPr>
                <w:ilvl w:val="0"/>
                <w:numId w:val="75"/>
              </w:numPr>
              <w:rPr>
                <w:rFonts w:asciiTheme="minorHAnsi" w:hAnsiTheme="minorHAnsi"/>
              </w:rPr>
            </w:pPr>
            <w:r w:rsidRPr="00450FB3">
              <w:rPr>
                <w:rFonts w:asciiTheme="minorHAnsi" w:hAnsiTheme="minorHAnsi"/>
              </w:rPr>
              <w:t>89</w:t>
            </w:r>
            <w:r>
              <w:rPr>
                <w:rFonts w:asciiTheme="minorHAnsi" w:hAnsiTheme="minorHAnsi"/>
              </w:rPr>
              <w:t xml:space="preserve"> </w:t>
            </w:r>
            <w:r w:rsidRPr="00450FB3">
              <w:rPr>
                <w:rFonts w:asciiTheme="minorHAnsi" w:hAnsiTheme="minorHAnsi"/>
              </w:rPr>
              <w:t>(2013)</w:t>
            </w:r>
          </w:p>
          <w:p w:rsidR="00D66A2C" w:rsidRPr="00450FB3" w:rsidRDefault="00D66A2C" w:rsidP="00A67081">
            <w:pPr>
              <w:pStyle w:val="ListParagraph"/>
              <w:numPr>
                <w:ilvl w:val="0"/>
                <w:numId w:val="75"/>
              </w:numPr>
              <w:rPr>
                <w:rFonts w:asciiTheme="minorHAnsi" w:hAnsiTheme="minorHAnsi"/>
              </w:rPr>
            </w:pPr>
            <w:r w:rsidRPr="00450FB3">
              <w:rPr>
                <w:rFonts w:asciiTheme="minorHAnsi" w:hAnsiTheme="minorHAnsi"/>
              </w:rPr>
              <w:t>39</w:t>
            </w:r>
            <w:r>
              <w:rPr>
                <w:rFonts w:asciiTheme="minorHAnsi" w:hAnsiTheme="minorHAnsi"/>
              </w:rPr>
              <w:t xml:space="preserve"> </w:t>
            </w:r>
            <w:r w:rsidRPr="00450FB3">
              <w:rPr>
                <w:rFonts w:asciiTheme="minorHAnsi" w:hAnsiTheme="minorHAnsi"/>
              </w:rPr>
              <w:t>(2013</w:t>
            </w:r>
          </w:p>
          <w:p w:rsidR="00D66A2C" w:rsidRPr="00450FB3" w:rsidRDefault="00D66A2C" w:rsidP="00A67081">
            <w:pPr>
              <w:pStyle w:val="ListParagraph"/>
              <w:numPr>
                <w:ilvl w:val="0"/>
                <w:numId w:val="75"/>
              </w:numPr>
              <w:rPr>
                <w:rFonts w:asciiTheme="minorHAnsi" w:hAnsiTheme="minorHAnsi"/>
              </w:rPr>
            </w:pPr>
            <w:r>
              <w:rPr>
                <w:rFonts w:asciiTheme="minorHAnsi" w:hAnsiTheme="minorHAnsi"/>
              </w:rPr>
              <w:t xml:space="preserve">  </w:t>
            </w:r>
            <w:r w:rsidRPr="00450FB3">
              <w:rPr>
                <w:rFonts w:asciiTheme="minorHAnsi" w:hAnsiTheme="minorHAnsi"/>
              </w:rPr>
              <w:t>2</w:t>
            </w:r>
            <w:r>
              <w:rPr>
                <w:rFonts w:asciiTheme="minorHAnsi" w:hAnsiTheme="minorHAnsi"/>
              </w:rPr>
              <w:t xml:space="preserve"> </w:t>
            </w:r>
            <w:r w:rsidRPr="00450FB3">
              <w:rPr>
                <w:rFonts w:asciiTheme="minorHAnsi" w:hAnsiTheme="minorHAnsi"/>
              </w:rPr>
              <w:t>(2013)</w:t>
            </w:r>
          </w:p>
        </w:tc>
        <w:tc>
          <w:tcPr>
            <w:tcW w:w="2604" w:type="dxa"/>
            <w:gridSpan w:val="2"/>
            <w:vMerge/>
            <w:tcBorders>
              <w:left w:val="single" w:sz="4" w:space="0" w:color="auto"/>
              <w:bottom w:val="single" w:sz="4" w:space="0" w:color="auto"/>
              <w:right w:val="single" w:sz="4" w:space="0" w:color="auto"/>
            </w:tcBorders>
            <w:shd w:val="clear" w:color="auto" w:fill="auto"/>
          </w:tcPr>
          <w:p w:rsidR="00D66A2C" w:rsidRPr="002C5BFD" w:rsidRDefault="00D66A2C" w:rsidP="008041B9">
            <w:pPr>
              <w:rPr>
                <w:rFonts w:asciiTheme="minorHAnsi" w:hAnsiTheme="minorHAnsi"/>
              </w:rPr>
            </w:pPr>
          </w:p>
        </w:tc>
      </w:tr>
      <w:tr w:rsidR="00D66A2C" w:rsidRPr="002C5BFD" w:rsidTr="00AB69E5">
        <w:trPr>
          <w:trHeight w:val="420"/>
          <w:jc w:val="center"/>
        </w:trPr>
        <w:tc>
          <w:tcPr>
            <w:tcW w:w="9103" w:type="dxa"/>
            <w:gridSpan w:val="4"/>
            <w:tcBorders>
              <w:top w:val="single" w:sz="4" w:space="0" w:color="auto"/>
              <w:left w:val="single" w:sz="4" w:space="0" w:color="auto"/>
              <w:bottom w:val="single" w:sz="4" w:space="0" w:color="auto"/>
              <w:right w:val="single" w:sz="4" w:space="0" w:color="auto"/>
            </w:tcBorders>
            <w:shd w:val="clear" w:color="auto" w:fill="auto"/>
          </w:tcPr>
          <w:p w:rsidR="00D66A2C" w:rsidRPr="00FD40A2" w:rsidRDefault="00D66A2C" w:rsidP="00FD40A2">
            <w:pPr>
              <w:ind w:right="-1080"/>
              <w:rPr>
                <w:rFonts w:asciiTheme="minorHAnsi" w:hAnsiTheme="minorHAnsi"/>
                <w:b/>
              </w:rPr>
            </w:pPr>
            <w:r w:rsidRPr="00FD40A2">
              <w:rPr>
                <w:rFonts w:asciiTheme="minorHAnsi" w:hAnsiTheme="minorHAnsi"/>
                <w:b/>
              </w:rPr>
              <w:t xml:space="preserve">1.3. </w:t>
            </w:r>
            <w:r w:rsidRPr="00450FB3">
              <w:rPr>
                <w:rFonts w:asciiTheme="minorHAnsi" w:hAnsiTheme="minorHAnsi"/>
              </w:rPr>
              <w:t xml:space="preserve">Annual </w:t>
            </w:r>
            <w:r w:rsidRPr="00FD40A2">
              <w:rPr>
                <w:rFonts w:asciiTheme="minorHAnsi" w:hAnsiTheme="minorHAnsi"/>
                <w:b/>
              </w:rPr>
              <w:t xml:space="preserve">emissions of carbon dioxide </w:t>
            </w:r>
            <w:r w:rsidRPr="00450FB3">
              <w:rPr>
                <w:rFonts w:asciiTheme="minorHAnsi" w:hAnsiTheme="minorHAnsi"/>
              </w:rPr>
              <w:t>(million tons CO</w:t>
            </w:r>
            <w:r w:rsidRPr="00450FB3">
              <w:rPr>
                <w:rFonts w:asciiTheme="minorHAnsi" w:hAnsiTheme="minorHAnsi"/>
                <w:vertAlign w:val="subscript"/>
              </w:rPr>
              <w:t>2</w:t>
            </w:r>
            <w:r w:rsidRPr="00450FB3">
              <w:rPr>
                <w:rFonts w:asciiTheme="minorHAnsi" w:hAnsiTheme="minorHAnsi"/>
              </w:rPr>
              <w:t xml:space="preserve"> equivalent</w:t>
            </w:r>
            <w:r w:rsidRPr="00FD40A2">
              <w:rPr>
                <w:rFonts w:asciiTheme="minorHAnsi" w:hAnsiTheme="minorHAnsi"/>
                <w:b/>
              </w:rPr>
              <w:t>)</w:t>
            </w:r>
          </w:p>
          <w:p w:rsidR="00D66A2C" w:rsidRPr="002C5BFD" w:rsidRDefault="00D66A2C" w:rsidP="008041B9">
            <w:pPr>
              <w:pStyle w:val="ListParagraph"/>
              <w:spacing w:line="240" w:lineRule="auto"/>
              <w:ind w:left="360" w:right="-1080"/>
              <w:rPr>
                <w:rFonts w:asciiTheme="minorHAnsi" w:hAnsiTheme="minorHAnsi"/>
              </w:rPr>
            </w:pP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D66A2C" w:rsidRPr="002C5BFD" w:rsidRDefault="00D66A2C" w:rsidP="000E0FD0">
            <w:pPr>
              <w:rPr>
                <w:rFonts w:asciiTheme="minorHAnsi" w:hAnsiTheme="minorHAnsi"/>
              </w:rPr>
            </w:pPr>
            <w:r w:rsidRPr="002C5BFD">
              <w:rPr>
                <w:rFonts w:asciiTheme="minorHAnsi" w:hAnsiTheme="minorHAnsi"/>
              </w:rPr>
              <w:t xml:space="preserve">28,879 </w:t>
            </w:r>
            <w:r w:rsidRPr="00A42978">
              <w:rPr>
                <w:rFonts w:asciiTheme="minorHAnsi" w:hAnsiTheme="minorHAnsi" w:cs="Calibri"/>
                <w:bCs/>
                <w:color w:val="000000"/>
                <w:lang w:eastAsia="es-ES_tradnl"/>
              </w:rPr>
              <w:t>Million tons CO</w:t>
            </w:r>
            <w:r w:rsidRPr="00A42978">
              <w:rPr>
                <w:rFonts w:asciiTheme="minorHAnsi" w:hAnsiTheme="minorHAnsi" w:cs="Calibri"/>
                <w:bCs/>
                <w:color w:val="000000"/>
                <w:vertAlign w:val="subscript"/>
                <w:lang w:eastAsia="es-ES_tradnl"/>
              </w:rPr>
              <w:t xml:space="preserve">2 </w:t>
            </w:r>
            <w:r w:rsidRPr="00A42978">
              <w:rPr>
                <w:rFonts w:asciiTheme="minorHAnsi" w:hAnsiTheme="minorHAnsi" w:cs="Calibri"/>
                <w:bCs/>
                <w:color w:val="000000"/>
                <w:lang w:eastAsia="es-ES_tradnl"/>
              </w:rPr>
              <w:t>equivalent</w:t>
            </w:r>
            <w:r w:rsidRPr="003C7BCD">
              <w:rPr>
                <w:rFonts w:asciiTheme="minorHAnsi" w:hAnsiTheme="minorHAnsi"/>
              </w:rPr>
              <w:t xml:space="preserve"> </w:t>
            </w:r>
            <w:r w:rsidRPr="002C5BFD">
              <w:rPr>
                <w:rFonts w:asciiTheme="minorHAnsi" w:hAnsiTheme="minorHAnsi"/>
              </w:rPr>
              <w:t>(2010)</w:t>
            </w:r>
          </w:p>
        </w:tc>
        <w:tc>
          <w:tcPr>
            <w:tcW w:w="2604" w:type="dxa"/>
            <w:gridSpan w:val="2"/>
            <w:tcBorders>
              <w:top w:val="single" w:sz="4" w:space="0" w:color="auto"/>
              <w:left w:val="single" w:sz="4" w:space="0" w:color="auto"/>
              <w:bottom w:val="single" w:sz="4" w:space="0" w:color="auto"/>
              <w:right w:val="single" w:sz="4" w:space="0" w:color="auto"/>
            </w:tcBorders>
            <w:shd w:val="clear" w:color="auto" w:fill="auto"/>
          </w:tcPr>
          <w:p w:rsidR="00D66A2C" w:rsidRPr="002C5BFD" w:rsidRDefault="00D66A2C" w:rsidP="008041B9">
            <w:pPr>
              <w:rPr>
                <w:rFonts w:asciiTheme="minorHAnsi" w:hAnsiTheme="minorHAnsi"/>
              </w:rPr>
            </w:pPr>
            <w:r>
              <w:rPr>
                <w:rFonts w:asciiTheme="minorHAnsi" w:hAnsiTheme="minorHAnsi"/>
              </w:rPr>
              <w:t xml:space="preserve">To be determined </w:t>
            </w:r>
            <w:r w:rsidRPr="002C5BFD">
              <w:rPr>
                <w:rFonts w:asciiTheme="minorHAnsi" w:hAnsiTheme="minorHAnsi"/>
              </w:rPr>
              <w:t>(Paris 2015)</w:t>
            </w:r>
          </w:p>
        </w:tc>
      </w:tr>
      <w:tr w:rsidR="00D66A2C" w:rsidRPr="002C5BFD" w:rsidTr="00AB69E5">
        <w:trPr>
          <w:trHeight w:val="278"/>
          <w:jc w:val="center"/>
        </w:trPr>
        <w:tc>
          <w:tcPr>
            <w:tcW w:w="9103" w:type="dxa"/>
            <w:gridSpan w:val="4"/>
            <w:tcBorders>
              <w:top w:val="single" w:sz="4" w:space="0" w:color="auto"/>
              <w:left w:val="single" w:sz="4" w:space="0" w:color="auto"/>
              <w:bottom w:val="nil"/>
              <w:right w:val="single" w:sz="4" w:space="0" w:color="auto"/>
            </w:tcBorders>
            <w:shd w:val="clear" w:color="auto" w:fill="auto"/>
          </w:tcPr>
          <w:p w:rsidR="00D66A2C" w:rsidRPr="00A42978" w:rsidRDefault="00D66A2C" w:rsidP="00A42978">
            <w:pPr>
              <w:ind w:right="-29"/>
              <w:rPr>
                <w:rFonts w:asciiTheme="minorHAnsi" w:hAnsiTheme="minorHAnsi"/>
                <w:b/>
              </w:rPr>
            </w:pPr>
            <w:r>
              <w:rPr>
                <w:rFonts w:asciiTheme="minorHAnsi" w:hAnsiTheme="minorHAnsi"/>
                <w:b/>
              </w:rPr>
              <w:t xml:space="preserve">1.4. </w:t>
            </w:r>
            <w:r w:rsidRPr="00A42978">
              <w:rPr>
                <w:rFonts w:asciiTheme="minorHAnsi" w:hAnsiTheme="minorHAnsi"/>
                <w:b/>
              </w:rPr>
              <w:t xml:space="preserve">Coverage </w:t>
            </w:r>
            <w:r w:rsidRPr="00450FB3">
              <w:rPr>
                <w:rFonts w:asciiTheme="minorHAnsi" w:hAnsiTheme="minorHAnsi"/>
              </w:rPr>
              <w:t>of</w:t>
            </w:r>
            <w:r w:rsidRPr="00A42978">
              <w:rPr>
                <w:rFonts w:asciiTheme="minorHAnsi" w:hAnsiTheme="minorHAnsi"/>
                <w:b/>
              </w:rPr>
              <w:t xml:space="preserve"> cost-efficient and sustainable energy, </w:t>
            </w:r>
            <w:r w:rsidRPr="00450FB3">
              <w:rPr>
                <w:rFonts w:asciiTheme="minorHAnsi" w:hAnsiTheme="minorHAnsi"/>
              </w:rPr>
              <w:t>disaggregated by energy source and beneficiary, sex, rural/urban and excluded groups</w:t>
            </w:r>
          </w:p>
        </w:tc>
        <w:tc>
          <w:tcPr>
            <w:tcW w:w="2970" w:type="dxa"/>
            <w:gridSpan w:val="2"/>
            <w:tcBorders>
              <w:top w:val="single" w:sz="4" w:space="0" w:color="auto"/>
              <w:left w:val="single" w:sz="4" w:space="0" w:color="auto"/>
              <w:bottom w:val="nil"/>
              <w:right w:val="single" w:sz="4" w:space="0" w:color="auto"/>
            </w:tcBorders>
            <w:shd w:val="clear" w:color="auto" w:fill="auto"/>
          </w:tcPr>
          <w:p w:rsidR="00D66A2C" w:rsidRPr="002C5BFD" w:rsidRDefault="00D66A2C" w:rsidP="008041B9">
            <w:pPr>
              <w:jc w:val="right"/>
              <w:rPr>
                <w:rFonts w:asciiTheme="minorHAnsi" w:hAnsiTheme="minorHAnsi"/>
              </w:rPr>
            </w:pPr>
          </w:p>
        </w:tc>
        <w:tc>
          <w:tcPr>
            <w:tcW w:w="2604" w:type="dxa"/>
            <w:gridSpan w:val="2"/>
            <w:tcBorders>
              <w:top w:val="single" w:sz="4" w:space="0" w:color="auto"/>
              <w:left w:val="single" w:sz="4" w:space="0" w:color="auto"/>
              <w:bottom w:val="nil"/>
              <w:right w:val="single" w:sz="4" w:space="0" w:color="auto"/>
            </w:tcBorders>
            <w:shd w:val="clear" w:color="auto" w:fill="auto"/>
          </w:tcPr>
          <w:p w:rsidR="00D66A2C" w:rsidRPr="002C5BFD" w:rsidRDefault="00D66A2C" w:rsidP="008041B9">
            <w:pPr>
              <w:rPr>
                <w:rFonts w:asciiTheme="minorHAnsi" w:hAnsiTheme="minorHAnsi"/>
              </w:rPr>
            </w:pPr>
            <w:r w:rsidRPr="002C5BFD">
              <w:rPr>
                <w:rFonts w:asciiTheme="minorHAnsi" w:hAnsiTheme="minorHAnsi"/>
              </w:rPr>
              <w:t>Direction of travel</w:t>
            </w:r>
            <w:r>
              <w:rPr>
                <w:rFonts w:asciiTheme="minorHAnsi" w:hAnsiTheme="minorHAnsi"/>
              </w:rPr>
              <w:t xml:space="preserve"> based on past trend</w:t>
            </w:r>
            <w:r w:rsidRPr="002C5BFD">
              <w:rPr>
                <w:rFonts w:asciiTheme="minorHAnsi" w:hAnsiTheme="minorHAnsi"/>
              </w:rPr>
              <w:t>:</w:t>
            </w:r>
          </w:p>
        </w:tc>
      </w:tr>
      <w:tr w:rsidR="00D66A2C" w:rsidRPr="002C5BFD" w:rsidTr="00AB69E5">
        <w:trPr>
          <w:trHeight w:val="278"/>
          <w:jc w:val="center"/>
        </w:trPr>
        <w:tc>
          <w:tcPr>
            <w:tcW w:w="9103" w:type="dxa"/>
            <w:gridSpan w:val="4"/>
            <w:tcBorders>
              <w:top w:val="nil"/>
              <w:left w:val="single" w:sz="4" w:space="0" w:color="auto"/>
              <w:bottom w:val="nil"/>
              <w:right w:val="single" w:sz="4" w:space="0" w:color="auto"/>
            </w:tcBorders>
            <w:shd w:val="clear" w:color="auto" w:fill="auto"/>
          </w:tcPr>
          <w:p w:rsidR="00D66A2C" w:rsidRPr="002C5BFD" w:rsidRDefault="00D66A2C" w:rsidP="008041B9">
            <w:pPr>
              <w:ind w:right="-29"/>
              <w:rPr>
                <w:rFonts w:asciiTheme="minorHAnsi" w:hAnsiTheme="minorHAnsi"/>
                <w:b/>
              </w:rPr>
            </w:pPr>
            <w:r w:rsidRPr="00450FB3">
              <w:rPr>
                <w:rFonts w:asciiTheme="minorHAnsi" w:hAnsiTheme="minorHAnsi"/>
              </w:rPr>
              <w:t>a)</w:t>
            </w:r>
            <w:r>
              <w:rPr>
                <w:rFonts w:asciiTheme="minorHAnsi" w:hAnsiTheme="minorHAnsi"/>
                <w:b/>
              </w:rPr>
              <w:t xml:space="preserve"> </w:t>
            </w:r>
            <w:r w:rsidRPr="00450FB3">
              <w:rPr>
                <w:rFonts w:asciiTheme="minorHAnsi" w:hAnsiTheme="minorHAnsi"/>
              </w:rPr>
              <w:t>Percentage of population with</w:t>
            </w:r>
            <w:r w:rsidRPr="002C5BFD">
              <w:rPr>
                <w:rFonts w:asciiTheme="minorHAnsi" w:hAnsiTheme="minorHAnsi"/>
                <w:b/>
              </w:rPr>
              <w:t xml:space="preserve"> connection to electricity </w:t>
            </w:r>
            <w:r w:rsidRPr="00450FB3">
              <w:rPr>
                <w:rFonts w:asciiTheme="minorHAnsi" w:hAnsiTheme="minorHAnsi"/>
              </w:rPr>
              <w:t>(total)</w:t>
            </w:r>
          </w:p>
          <w:p w:rsidR="00D66A2C" w:rsidRPr="002C5BFD" w:rsidRDefault="00D66A2C" w:rsidP="00A67081">
            <w:pPr>
              <w:pStyle w:val="ListParagraph"/>
              <w:numPr>
                <w:ilvl w:val="2"/>
                <w:numId w:val="32"/>
              </w:numPr>
              <w:spacing w:line="240" w:lineRule="auto"/>
              <w:ind w:left="715"/>
              <w:rPr>
                <w:rFonts w:asciiTheme="minorHAnsi" w:hAnsiTheme="minorHAnsi"/>
              </w:rPr>
            </w:pPr>
            <w:r w:rsidRPr="002C5BFD">
              <w:rPr>
                <w:rFonts w:asciiTheme="minorHAnsi" w:hAnsiTheme="minorHAnsi"/>
              </w:rPr>
              <w:t>Urban</w:t>
            </w:r>
          </w:p>
          <w:p w:rsidR="00D66A2C" w:rsidRPr="002C5BFD" w:rsidRDefault="00D66A2C" w:rsidP="00A67081">
            <w:pPr>
              <w:pStyle w:val="ListParagraph"/>
              <w:numPr>
                <w:ilvl w:val="2"/>
                <w:numId w:val="32"/>
              </w:numPr>
              <w:spacing w:line="240" w:lineRule="auto"/>
              <w:ind w:left="715"/>
              <w:rPr>
                <w:rFonts w:asciiTheme="minorHAnsi" w:hAnsiTheme="minorHAnsi"/>
              </w:rPr>
            </w:pPr>
            <w:r w:rsidRPr="002C5BFD">
              <w:rPr>
                <w:rFonts w:asciiTheme="minorHAnsi" w:hAnsiTheme="minorHAnsi"/>
              </w:rPr>
              <w:t>Rural</w:t>
            </w:r>
          </w:p>
        </w:tc>
        <w:tc>
          <w:tcPr>
            <w:tcW w:w="2970" w:type="dxa"/>
            <w:gridSpan w:val="2"/>
            <w:tcBorders>
              <w:top w:val="nil"/>
              <w:left w:val="single" w:sz="4" w:space="0" w:color="auto"/>
              <w:bottom w:val="nil"/>
              <w:right w:val="single" w:sz="4" w:space="0" w:color="auto"/>
            </w:tcBorders>
            <w:shd w:val="clear" w:color="auto" w:fill="auto"/>
          </w:tcPr>
          <w:p w:rsidR="00D66A2C" w:rsidRPr="002C5BFD" w:rsidRDefault="00D66A2C" w:rsidP="00450FB3">
            <w:pPr>
              <w:rPr>
                <w:rFonts w:asciiTheme="minorHAnsi" w:eastAsia="SimSun" w:hAnsiTheme="minorHAnsi"/>
                <w:b/>
                <w:lang w:eastAsia="zh-CN"/>
              </w:rPr>
            </w:pPr>
            <w:r w:rsidRPr="00450FB3">
              <w:rPr>
                <w:rFonts w:asciiTheme="minorHAnsi" w:eastAsia="SimSun" w:hAnsiTheme="minorHAnsi"/>
                <w:lang w:eastAsia="zh-CN"/>
              </w:rPr>
              <w:t>a)</w:t>
            </w:r>
            <w:r>
              <w:rPr>
                <w:rFonts w:asciiTheme="minorHAnsi" w:eastAsia="SimSun" w:hAnsiTheme="minorHAnsi"/>
                <w:b/>
                <w:lang w:eastAsia="zh-CN"/>
              </w:rPr>
              <w:t xml:space="preserve"> </w:t>
            </w:r>
            <w:r w:rsidRPr="002C5BFD">
              <w:rPr>
                <w:rFonts w:asciiTheme="minorHAnsi" w:eastAsia="SimSun" w:hAnsiTheme="minorHAnsi"/>
                <w:b/>
                <w:lang w:eastAsia="zh-CN"/>
              </w:rPr>
              <w:t>80.5% (2010*)</w:t>
            </w:r>
          </w:p>
          <w:p w:rsidR="00D66A2C" w:rsidRPr="00450FB3" w:rsidRDefault="00D66A2C" w:rsidP="00A67081">
            <w:pPr>
              <w:pStyle w:val="ListParagraph"/>
              <w:numPr>
                <w:ilvl w:val="0"/>
                <w:numId w:val="75"/>
              </w:numPr>
              <w:rPr>
                <w:rFonts w:asciiTheme="minorHAnsi" w:hAnsiTheme="minorHAnsi"/>
              </w:rPr>
            </w:pPr>
            <w:r w:rsidRPr="00450FB3">
              <w:rPr>
                <w:rFonts w:asciiTheme="minorHAnsi" w:hAnsiTheme="minorHAnsi"/>
              </w:rPr>
              <w:t>94.2% (2010*)</w:t>
            </w:r>
          </w:p>
          <w:p w:rsidR="00D66A2C" w:rsidRPr="002C5BFD" w:rsidRDefault="00D66A2C" w:rsidP="00A67081">
            <w:pPr>
              <w:pStyle w:val="ListParagraph"/>
              <w:numPr>
                <w:ilvl w:val="0"/>
                <w:numId w:val="75"/>
              </w:numPr>
              <w:rPr>
                <w:rFonts w:asciiTheme="minorHAnsi" w:eastAsia="SimSun" w:hAnsiTheme="minorHAnsi"/>
                <w:lang w:eastAsia="zh-CN"/>
              </w:rPr>
            </w:pPr>
            <w:r w:rsidRPr="00450FB3">
              <w:rPr>
                <w:rFonts w:asciiTheme="minorHAnsi" w:hAnsiTheme="minorHAnsi"/>
              </w:rPr>
              <w:t>68.6% (2010*)</w:t>
            </w:r>
          </w:p>
        </w:tc>
        <w:tc>
          <w:tcPr>
            <w:tcW w:w="2604" w:type="dxa"/>
            <w:gridSpan w:val="2"/>
            <w:tcBorders>
              <w:top w:val="nil"/>
              <w:left w:val="single" w:sz="4" w:space="0" w:color="auto"/>
              <w:bottom w:val="nil"/>
              <w:right w:val="single" w:sz="4" w:space="0" w:color="auto"/>
            </w:tcBorders>
            <w:shd w:val="clear" w:color="auto" w:fill="auto"/>
          </w:tcPr>
          <w:p w:rsidR="00D66A2C" w:rsidRPr="002C5BFD" w:rsidRDefault="00D66A2C" w:rsidP="00895985">
            <w:pPr>
              <w:rPr>
                <w:rFonts w:asciiTheme="minorHAnsi" w:eastAsia="SimSun" w:hAnsiTheme="minorHAnsi"/>
                <w:b/>
                <w:lang w:eastAsia="zh-CN"/>
              </w:rPr>
            </w:pPr>
            <w:r w:rsidRPr="00450FB3">
              <w:rPr>
                <w:rFonts w:asciiTheme="minorHAnsi" w:eastAsia="SimSun" w:hAnsiTheme="minorHAnsi"/>
                <w:lang w:eastAsia="zh-CN"/>
              </w:rPr>
              <w:t>a)</w:t>
            </w:r>
            <w:r>
              <w:rPr>
                <w:rFonts w:asciiTheme="minorHAnsi" w:eastAsia="SimSun" w:hAnsiTheme="minorHAnsi"/>
                <w:b/>
                <w:lang w:eastAsia="zh-CN"/>
              </w:rPr>
              <w:t xml:space="preserve"> Increase</w:t>
            </w:r>
            <w:r w:rsidRPr="00450FB3">
              <w:rPr>
                <w:rFonts w:asciiTheme="minorHAnsi" w:eastAsia="SimSun" w:hAnsiTheme="minorHAnsi"/>
                <w:lang w:eastAsia="zh-CN"/>
              </w:rPr>
              <w:t>, 89%</w:t>
            </w:r>
            <w:r w:rsidRPr="002C5BFD">
              <w:rPr>
                <w:rFonts w:asciiTheme="minorHAnsi" w:eastAsia="SimSun" w:hAnsiTheme="minorHAnsi"/>
                <w:b/>
                <w:lang w:eastAsia="zh-CN"/>
              </w:rPr>
              <w:t xml:space="preserve"> </w:t>
            </w:r>
          </w:p>
        </w:tc>
      </w:tr>
      <w:tr w:rsidR="00D66A2C" w:rsidRPr="002C5BFD" w:rsidTr="00AB69E5">
        <w:trPr>
          <w:trHeight w:val="278"/>
          <w:jc w:val="center"/>
        </w:trPr>
        <w:tc>
          <w:tcPr>
            <w:tcW w:w="9103" w:type="dxa"/>
            <w:gridSpan w:val="4"/>
            <w:tcBorders>
              <w:top w:val="nil"/>
              <w:left w:val="single" w:sz="4" w:space="0" w:color="auto"/>
              <w:bottom w:val="nil"/>
              <w:right w:val="single" w:sz="4" w:space="0" w:color="auto"/>
            </w:tcBorders>
            <w:shd w:val="clear" w:color="auto" w:fill="auto"/>
          </w:tcPr>
          <w:p w:rsidR="00D66A2C" w:rsidRPr="002C5BFD" w:rsidRDefault="00D66A2C" w:rsidP="008041B9">
            <w:pPr>
              <w:ind w:right="-29"/>
              <w:rPr>
                <w:rFonts w:asciiTheme="minorHAnsi" w:hAnsiTheme="minorHAnsi"/>
                <w:b/>
              </w:rPr>
            </w:pPr>
            <w:r w:rsidRPr="00450FB3">
              <w:rPr>
                <w:rFonts w:asciiTheme="minorHAnsi" w:hAnsiTheme="minorHAnsi"/>
              </w:rPr>
              <w:t>b)</w:t>
            </w:r>
            <w:r>
              <w:rPr>
                <w:rFonts w:asciiTheme="minorHAnsi" w:hAnsiTheme="minorHAnsi"/>
                <w:b/>
              </w:rPr>
              <w:t xml:space="preserve"> </w:t>
            </w:r>
            <w:r w:rsidRPr="00450FB3">
              <w:rPr>
                <w:rFonts w:asciiTheme="minorHAnsi" w:hAnsiTheme="minorHAnsi"/>
              </w:rPr>
              <w:t>Percentage of population with</w:t>
            </w:r>
            <w:r w:rsidRPr="002C5BFD">
              <w:rPr>
                <w:rFonts w:asciiTheme="minorHAnsi" w:hAnsiTheme="minorHAnsi"/>
                <w:b/>
              </w:rPr>
              <w:t xml:space="preserve"> access to non-solid fuels </w:t>
            </w:r>
            <w:r w:rsidRPr="00450FB3">
              <w:rPr>
                <w:rFonts w:asciiTheme="minorHAnsi" w:hAnsiTheme="minorHAnsi"/>
              </w:rPr>
              <w:t>(total)</w:t>
            </w:r>
          </w:p>
          <w:p w:rsidR="00D66A2C" w:rsidRPr="002C5BFD" w:rsidRDefault="00D66A2C" w:rsidP="00A67081">
            <w:pPr>
              <w:pStyle w:val="ListParagraph"/>
              <w:numPr>
                <w:ilvl w:val="2"/>
                <w:numId w:val="32"/>
              </w:numPr>
              <w:spacing w:line="240" w:lineRule="auto"/>
              <w:ind w:left="715"/>
              <w:rPr>
                <w:rFonts w:asciiTheme="minorHAnsi" w:hAnsiTheme="minorHAnsi"/>
              </w:rPr>
            </w:pPr>
            <w:r w:rsidRPr="002C5BFD">
              <w:rPr>
                <w:rFonts w:asciiTheme="minorHAnsi" w:hAnsiTheme="minorHAnsi"/>
              </w:rPr>
              <w:t>Urban</w:t>
            </w:r>
          </w:p>
          <w:p w:rsidR="00D66A2C" w:rsidRPr="002C5BFD" w:rsidRDefault="00D66A2C" w:rsidP="00A67081">
            <w:pPr>
              <w:pStyle w:val="ListParagraph"/>
              <w:numPr>
                <w:ilvl w:val="2"/>
                <w:numId w:val="32"/>
              </w:numPr>
              <w:spacing w:line="240" w:lineRule="auto"/>
              <w:ind w:left="715"/>
              <w:rPr>
                <w:rFonts w:asciiTheme="minorHAnsi" w:hAnsiTheme="minorHAnsi"/>
              </w:rPr>
            </w:pPr>
            <w:r w:rsidRPr="002C5BFD">
              <w:rPr>
                <w:rFonts w:asciiTheme="minorHAnsi" w:hAnsiTheme="minorHAnsi"/>
              </w:rPr>
              <w:t>Rural</w:t>
            </w:r>
          </w:p>
        </w:tc>
        <w:tc>
          <w:tcPr>
            <w:tcW w:w="2970" w:type="dxa"/>
            <w:gridSpan w:val="2"/>
            <w:tcBorders>
              <w:top w:val="nil"/>
              <w:left w:val="single" w:sz="4" w:space="0" w:color="auto"/>
              <w:bottom w:val="nil"/>
              <w:right w:val="single" w:sz="4" w:space="0" w:color="auto"/>
            </w:tcBorders>
            <w:shd w:val="clear" w:color="auto" w:fill="auto"/>
          </w:tcPr>
          <w:p w:rsidR="00D66A2C" w:rsidRPr="002C5BFD" w:rsidRDefault="00D66A2C" w:rsidP="00450FB3">
            <w:pPr>
              <w:rPr>
                <w:rFonts w:asciiTheme="minorHAnsi" w:hAnsiTheme="minorHAnsi"/>
                <w:b/>
                <w:bCs/>
                <w:color w:val="000000"/>
                <w:lang w:eastAsia="es-ES_tradnl"/>
              </w:rPr>
            </w:pPr>
            <w:r w:rsidRPr="00450FB3">
              <w:rPr>
                <w:rFonts w:asciiTheme="minorHAnsi" w:hAnsiTheme="minorHAnsi"/>
                <w:bCs/>
                <w:color w:val="000000"/>
                <w:lang w:eastAsia="es-ES_tradnl"/>
              </w:rPr>
              <w:t>b)</w:t>
            </w:r>
            <w:r>
              <w:rPr>
                <w:rFonts w:asciiTheme="minorHAnsi" w:hAnsiTheme="minorHAnsi"/>
                <w:b/>
                <w:bCs/>
                <w:color w:val="000000"/>
                <w:lang w:eastAsia="es-ES_tradnl"/>
              </w:rPr>
              <w:t xml:space="preserve"> </w:t>
            </w:r>
            <w:r w:rsidRPr="002C5BFD">
              <w:rPr>
                <w:rFonts w:asciiTheme="minorHAnsi" w:hAnsiTheme="minorHAnsi"/>
                <w:b/>
                <w:bCs/>
                <w:color w:val="000000"/>
                <w:lang w:eastAsia="es-ES_tradnl"/>
              </w:rPr>
              <w:t>48.4% (2010*)</w:t>
            </w:r>
          </w:p>
          <w:p w:rsidR="00D66A2C" w:rsidRPr="00450FB3" w:rsidRDefault="00D66A2C" w:rsidP="00A67081">
            <w:pPr>
              <w:pStyle w:val="ListParagraph"/>
              <w:numPr>
                <w:ilvl w:val="0"/>
                <w:numId w:val="75"/>
              </w:numPr>
              <w:rPr>
                <w:rFonts w:asciiTheme="minorHAnsi" w:hAnsiTheme="minorHAnsi"/>
              </w:rPr>
            </w:pPr>
            <w:r w:rsidRPr="00450FB3">
              <w:rPr>
                <w:rFonts w:asciiTheme="minorHAnsi" w:hAnsiTheme="minorHAnsi"/>
              </w:rPr>
              <w:t>76.5% (2010*)</w:t>
            </w:r>
          </w:p>
          <w:p w:rsidR="00D66A2C" w:rsidRPr="002C5BFD" w:rsidRDefault="00D66A2C" w:rsidP="00A67081">
            <w:pPr>
              <w:pStyle w:val="ListParagraph"/>
              <w:numPr>
                <w:ilvl w:val="0"/>
                <w:numId w:val="75"/>
              </w:numPr>
              <w:rPr>
                <w:rFonts w:asciiTheme="minorHAnsi" w:hAnsiTheme="minorHAnsi"/>
              </w:rPr>
            </w:pPr>
            <w:r w:rsidRPr="00450FB3">
              <w:rPr>
                <w:rFonts w:asciiTheme="minorHAnsi" w:hAnsiTheme="minorHAnsi"/>
              </w:rPr>
              <w:t>23.9% (2010*)</w:t>
            </w:r>
          </w:p>
        </w:tc>
        <w:tc>
          <w:tcPr>
            <w:tcW w:w="2604" w:type="dxa"/>
            <w:gridSpan w:val="2"/>
            <w:tcBorders>
              <w:top w:val="nil"/>
              <w:left w:val="single" w:sz="4" w:space="0" w:color="auto"/>
              <w:bottom w:val="nil"/>
              <w:right w:val="single" w:sz="4" w:space="0" w:color="auto"/>
            </w:tcBorders>
            <w:shd w:val="clear" w:color="auto" w:fill="auto"/>
          </w:tcPr>
          <w:p w:rsidR="00D66A2C" w:rsidRPr="002C5BFD" w:rsidRDefault="00D66A2C" w:rsidP="00895985">
            <w:pPr>
              <w:rPr>
                <w:rFonts w:asciiTheme="minorHAnsi" w:hAnsiTheme="minorHAnsi"/>
                <w:b/>
              </w:rPr>
            </w:pPr>
            <w:r w:rsidRPr="00450FB3">
              <w:rPr>
                <w:rFonts w:asciiTheme="minorHAnsi" w:eastAsia="SimSun" w:hAnsiTheme="minorHAnsi"/>
                <w:lang w:eastAsia="zh-CN"/>
              </w:rPr>
              <w:t>b)</w:t>
            </w:r>
            <w:r>
              <w:rPr>
                <w:rFonts w:asciiTheme="minorHAnsi" w:eastAsia="SimSun" w:hAnsiTheme="minorHAnsi"/>
                <w:b/>
                <w:lang w:eastAsia="zh-CN"/>
              </w:rPr>
              <w:t xml:space="preserve"> Increase, </w:t>
            </w:r>
            <w:r w:rsidRPr="00450FB3">
              <w:rPr>
                <w:rFonts w:asciiTheme="minorHAnsi" w:hAnsiTheme="minorHAnsi"/>
              </w:rPr>
              <w:t>56%</w:t>
            </w:r>
            <w:r w:rsidRPr="002C5BFD">
              <w:rPr>
                <w:rFonts w:asciiTheme="minorHAnsi" w:hAnsiTheme="minorHAnsi"/>
                <w:b/>
              </w:rPr>
              <w:t xml:space="preserve"> </w:t>
            </w:r>
          </w:p>
        </w:tc>
      </w:tr>
      <w:tr w:rsidR="00D66A2C" w:rsidRPr="002C5BFD" w:rsidTr="00AB69E5">
        <w:trPr>
          <w:trHeight w:val="278"/>
          <w:jc w:val="center"/>
        </w:trPr>
        <w:tc>
          <w:tcPr>
            <w:tcW w:w="9103" w:type="dxa"/>
            <w:gridSpan w:val="4"/>
            <w:tcBorders>
              <w:top w:val="nil"/>
              <w:left w:val="single" w:sz="4" w:space="0" w:color="auto"/>
              <w:bottom w:val="nil"/>
              <w:right w:val="single" w:sz="4" w:space="0" w:color="auto"/>
            </w:tcBorders>
            <w:shd w:val="clear" w:color="auto" w:fill="auto"/>
          </w:tcPr>
          <w:p w:rsidR="00D66A2C" w:rsidRPr="002C5BFD" w:rsidRDefault="00D66A2C" w:rsidP="008041B9">
            <w:pPr>
              <w:ind w:right="-29"/>
              <w:rPr>
                <w:rFonts w:asciiTheme="minorHAnsi" w:hAnsiTheme="minorHAnsi"/>
                <w:b/>
              </w:rPr>
            </w:pPr>
            <w:r w:rsidRPr="00450FB3">
              <w:rPr>
                <w:rFonts w:asciiTheme="minorHAnsi" w:hAnsiTheme="minorHAnsi"/>
              </w:rPr>
              <w:t>c)</w:t>
            </w:r>
            <w:r>
              <w:rPr>
                <w:rFonts w:asciiTheme="minorHAnsi" w:hAnsiTheme="minorHAnsi"/>
                <w:b/>
              </w:rPr>
              <w:t xml:space="preserve"> </w:t>
            </w:r>
            <w:r w:rsidRPr="002C5BFD">
              <w:rPr>
                <w:rFonts w:asciiTheme="minorHAnsi" w:hAnsiTheme="minorHAnsi"/>
                <w:b/>
              </w:rPr>
              <w:t xml:space="preserve">Energy intensity </w:t>
            </w:r>
            <w:r w:rsidRPr="00450FB3">
              <w:rPr>
                <w:rFonts w:asciiTheme="minorHAnsi" w:hAnsiTheme="minorHAnsi"/>
              </w:rPr>
              <w:t>(total, primary energy)</w:t>
            </w:r>
          </w:p>
          <w:p w:rsidR="00D66A2C" w:rsidRPr="00450FB3" w:rsidRDefault="00D66A2C" w:rsidP="00A67081">
            <w:pPr>
              <w:pStyle w:val="ListParagraph"/>
              <w:numPr>
                <w:ilvl w:val="2"/>
                <w:numId w:val="32"/>
              </w:numPr>
              <w:spacing w:line="240" w:lineRule="auto"/>
              <w:ind w:left="715"/>
              <w:rPr>
                <w:rFonts w:asciiTheme="minorHAnsi" w:hAnsiTheme="minorHAnsi"/>
              </w:rPr>
            </w:pPr>
            <w:r w:rsidRPr="00450FB3">
              <w:rPr>
                <w:rFonts w:asciiTheme="minorHAnsi" w:hAnsiTheme="minorHAnsi"/>
              </w:rPr>
              <w:t>Industrial Sector</w:t>
            </w:r>
          </w:p>
          <w:p w:rsidR="00D66A2C" w:rsidRPr="00450FB3" w:rsidRDefault="00D66A2C" w:rsidP="00A67081">
            <w:pPr>
              <w:pStyle w:val="ListParagraph"/>
              <w:numPr>
                <w:ilvl w:val="2"/>
                <w:numId w:val="32"/>
              </w:numPr>
              <w:spacing w:line="240" w:lineRule="auto"/>
              <w:ind w:left="715"/>
              <w:rPr>
                <w:rFonts w:asciiTheme="minorHAnsi" w:hAnsiTheme="minorHAnsi"/>
              </w:rPr>
            </w:pPr>
            <w:r w:rsidRPr="00450FB3">
              <w:rPr>
                <w:rFonts w:asciiTheme="minorHAnsi" w:hAnsiTheme="minorHAnsi"/>
              </w:rPr>
              <w:t>Agricultural Sector</w:t>
            </w:r>
          </w:p>
          <w:p w:rsidR="00D66A2C" w:rsidRPr="002C5BFD" w:rsidRDefault="00D66A2C" w:rsidP="00A67081">
            <w:pPr>
              <w:pStyle w:val="ListParagraph"/>
              <w:numPr>
                <w:ilvl w:val="2"/>
                <w:numId w:val="32"/>
              </w:numPr>
              <w:spacing w:line="240" w:lineRule="auto"/>
              <w:ind w:left="715"/>
              <w:rPr>
                <w:rFonts w:asciiTheme="minorHAnsi" w:hAnsiTheme="minorHAnsi"/>
              </w:rPr>
            </w:pPr>
            <w:r w:rsidRPr="002C5BFD">
              <w:rPr>
                <w:rFonts w:asciiTheme="minorHAnsi" w:hAnsiTheme="minorHAnsi"/>
              </w:rPr>
              <w:t>Other Sectors</w:t>
            </w:r>
          </w:p>
        </w:tc>
        <w:tc>
          <w:tcPr>
            <w:tcW w:w="2970" w:type="dxa"/>
            <w:gridSpan w:val="2"/>
            <w:tcBorders>
              <w:top w:val="nil"/>
              <w:left w:val="single" w:sz="4" w:space="0" w:color="auto"/>
              <w:bottom w:val="nil"/>
              <w:right w:val="single" w:sz="4" w:space="0" w:color="auto"/>
            </w:tcBorders>
            <w:shd w:val="clear" w:color="auto" w:fill="auto"/>
          </w:tcPr>
          <w:p w:rsidR="00D66A2C" w:rsidRPr="002C5BFD" w:rsidRDefault="00D66A2C" w:rsidP="00450FB3">
            <w:pPr>
              <w:rPr>
                <w:rFonts w:asciiTheme="minorHAnsi" w:hAnsiTheme="minorHAnsi"/>
                <w:b/>
                <w:bCs/>
                <w:color w:val="000000"/>
                <w:lang w:eastAsia="es-ES_tradnl"/>
              </w:rPr>
            </w:pPr>
            <w:r w:rsidRPr="00450FB3">
              <w:rPr>
                <w:rFonts w:asciiTheme="minorHAnsi" w:hAnsiTheme="minorHAnsi"/>
                <w:bCs/>
                <w:color w:val="000000"/>
                <w:lang w:eastAsia="es-ES_tradnl"/>
              </w:rPr>
              <w:t>c)</w:t>
            </w:r>
            <w:r>
              <w:rPr>
                <w:rFonts w:asciiTheme="minorHAnsi" w:hAnsiTheme="minorHAnsi"/>
                <w:b/>
                <w:bCs/>
                <w:color w:val="000000"/>
                <w:lang w:eastAsia="es-ES_tradnl"/>
              </w:rPr>
              <w:t xml:space="preserve"> </w:t>
            </w:r>
            <w:r w:rsidRPr="002C5BFD">
              <w:rPr>
                <w:rFonts w:asciiTheme="minorHAnsi" w:hAnsiTheme="minorHAnsi"/>
                <w:b/>
                <w:bCs/>
                <w:color w:val="000000"/>
                <w:lang w:eastAsia="es-ES_tradnl"/>
              </w:rPr>
              <w:t>9.7</w:t>
            </w:r>
            <w:r>
              <w:rPr>
                <w:rFonts w:asciiTheme="minorHAnsi" w:hAnsiTheme="minorHAnsi"/>
                <w:b/>
                <w:bCs/>
                <w:color w:val="000000"/>
                <w:lang w:eastAsia="es-ES_tradnl"/>
              </w:rPr>
              <w:t xml:space="preserve"> </w:t>
            </w:r>
            <w:r w:rsidRPr="002C5BFD">
              <w:rPr>
                <w:rFonts w:asciiTheme="minorHAnsi" w:hAnsiTheme="minorHAnsi"/>
                <w:b/>
                <w:bCs/>
                <w:color w:val="000000"/>
                <w:lang w:eastAsia="es-ES_tradnl"/>
              </w:rPr>
              <w:t>MJ/$2005 (2010*)</w:t>
            </w:r>
          </w:p>
          <w:p w:rsidR="00D66A2C" w:rsidRPr="00450FB3" w:rsidRDefault="00D66A2C" w:rsidP="00A67081">
            <w:pPr>
              <w:pStyle w:val="ListParagraph"/>
              <w:numPr>
                <w:ilvl w:val="0"/>
                <w:numId w:val="75"/>
              </w:numPr>
              <w:rPr>
                <w:rFonts w:asciiTheme="minorHAnsi" w:hAnsiTheme="minorHAnsi"/>
              </w:rPr>
            </w:pPr>
            <w:r w:rsidRPr="00450FB3">
              <w:rPr>
                <w:rFonts w:asciiTheme="minorHAnsi" w:hAnsiTheme="minorHAnsi"/>
              </w:rPr>
              <w:t>6.5 MJ/$2005 (2010*)</w:t>
            </w:r>
          </w:p>
          <w:p w:rsidR="00D66A2C" w:rsidRPr="00450FB3" w:rsidRDefault="00D66A2C" w:rsidP="00A67081">
            <w:pPr>
              <w:pStyle w:val="ListParagraph"/>
              <w:numPr>
                <w:ilvl w:val="0"/>
                <w:numId w:val="75"/>
              </w:numPr>
              <w:rPr>
                <w:rFonts w:asciiTheme="minorHAnsi" w:hAnsiTheme="minorHAnsi"/>
              </w:rPr>
            </w:pPr>
            <w:r w:rsidRPr="00450FB3">
              <w:rPr>
                <w:rFonts w:asciiTheme="minorHAnsi" w:hAnsiTheme="minorHAnsi"/>
              </w:rPr>
              <w:t>2.4 MJ/$2005 (2010*)</w:t>
            </w:r>
          </w:p>
          <w:p w:rsidR="00D66A2C" w:rsidRPr="002C5BFD" w:rsidRDefault="00D66A2C" w:rsidP="00A67081">
            <w:pPr>
              <w:pStyle w:val="ListParagraph"/>
              <w:numPr>
                <w:ilvl w:val="0"/>
                <w:numId w:val="75"/>
              </w:numPr>
              <w:rPr>
                <w:rFonts w:asciiTheme="minorHAnsi" w:hAnsiTheme="minorHAnsi"/>
                <w:b/>
                <w:bCs/>
                <w:color w:val="000000"/>
                <w:lang w:eastAsia="es-ES_tradnl"/>
              </w:rPr>
            </w:pPr>
            <w:r w:rsidRPr="00450FB3">
              <w:rPr>
                <w:rFonts w:asciiTheme="minorHAnsi" w:hAnsiTheme="minorHAnsi"/>
              </w:rPr>
              <w:t>11.0 MJ/$2005 (2010*)</w:t>
            </w:r>
          </w:p>
        </w:tc>
        <w:tc>
          <w:tcPr>
            <w:tcW w:w="2604" w:type="dxa"/>
            <w:gridSpan w:val="2"/>
            <w:tcBorders>
              <w:top w:val="nil"/>
              <w:left w:val="single" w:sz="4" w:space="0" w:color="auto"/>
              <w:bottom w:val="nil"/>
              <w:right w:val="single" w:sz="4" w:space="0" w:color="auto"/>
            </w:tcBorders>
            <w:shd w:val="clear" w:color="auto" w:fill="auto"/>
          </w:tcPr>
          <w:p w:rsidR="00D66A2C" w:rsidRPr="002C5BFD" w:rsidRDefault="00D66A2C" w:rsidP="00895985">
            <w:pPr>
              <w:rPr>
                <w:rFonts w:asciiTheme="minorHAnsi" w:hAnsiTheme="minorHAnsi"/>
                <w:b/>
              </w:rPr>
            </w:pPr>
            <w:r w:rsidRPr="00450FB3">
              <w:rPr>
                <w:rFonts w:asciiTheme="minorHAnsi" w:eastAsia="SimSun" w:hAnsiTheme="minorHAnsi"/>
                <w:lang w:eastAsia="zh-CN"/>
              </w:rPr>
              <w:t>c)</w:t>
            </w:r>
            <w:r>
              <w:rPr>
                <w:rFonts w:asciiTheme="minorHAnsi" w:eastAsia="SimSun" w:hAnsiTheme="minorHAnsi"/>
                <w:b/>
                <w:lang w:eastAsia="zh-CN"/>
              </w:rPr>
              <w:t xml:space="preserve"> Decrease, </w:t>
            </w:r>
            <w:r w:rsidRPr="00450FB3">
              <w:rPr>
                <w:rFonts w:asciiTheme="minorHAnsi" w:hAnsiTheme="minorHAnsi"/>
              </w:rPr>
              <w:t xml:space="preserve">8.9 </w:t>
            </w:r>
            <w:r w:rsidRPr="00450FB3">
              <w:rPr>
                <w:rFonts w:asciiTheme="minorHAnsi" w:hAnsiTheme="minorHAnsi"/>
                <w:bCs/>
                <w:color w:val="000000"/>
                <w:lang w:eastAsia="es-ES_tradnl"/>
              </w:rPr>
              <w:t>MJ/$2005</w:t>
            </w:r>
            <w:r w:rsidRPr="00455ED2">
              <w:rPr>
                <w:rFonts w:asciiTheme="minorHAnsi" w:hAnsiTheme="minorHAnsi"/>
                <w:b/>
              </w:rPr>
              <w:t xml:space="preserve"> </w:t>
            </w:r>
          </w:p>
        </w:tc>
      </w:tr>
      <w:tr w:rsidR="00D66A2C" w:rsidRPr="002C5BFD" w:rsidTr="00AB69E5">
        <w:trPr>
          <w:trHeight w:val="278"/>
          <w:jc w:val="center"/>
        </w:trPr>
        <w:tc>
          <w:tcPr>
            <w:tcW w:w="9103" w:type="dxa"/>
            <w:gridSpan w:val="4"/>
            <w:tcBorders>
              <w:top w:val="nil"/>
              <w:left w:val="single" w:sz="4" w:space="0" w:color="auto"/>
              <w:bottom w:val="single" w:sz="4" w:space="0" w:color="auto"/>
              <w:right w:val="single" w:sz="4" w:space="0" w:color="auto"/>
            </w:tcBorders>
            <w:shd w:val="clear" w:color="auto" w:fill="auto"/>
            <w:hideMark/>
          </w:tcPr>
          <w:p w:rsidR="00D66A2C" w:rsidRPr="002C5BFD" w:rsidRDefault="00D66A2C" w:rsidP="005E31DB">
            <w:pPr>
              <w:ind w:right="-29"/>
              <w:rPr>
                <w:rFonts w:asciiTheme="minorHAnsi" w:hAnsiTheme="minorHAnsi"/>
              </w:rPr>
            </w:pPr>
            <w:r>
              <w:rPr>
                <w:rFonts w:asciiTheme="minorHAnsi" w:hAnsiTheme="minorHAnsi"/>
                <w:b/>
              </w:rPr>
              <w:t xml:space="preserve">d) </w:t>
            </w:r>
            <w:r w:rsidRPr="002C5BFD">
              <w:rPr>
                <w:rFonts w:asciiTheme="minorHAnsi" w:hAnsiTheme="minorHAnsi"/>
                <w:b/>
              </w:rPr>
              <w:t xml:space="preserve"> Share of renewable energy </w:t>
            </w:r>
            <w:r w:rsidRPr="00450FB3">
              <w:rPr>
                <w:rFonts w:asciiTheme="minorHAnsi" w:hAnsiTheme="minorHAnsi"/>
              </w:rPr>
              <w:t>in energy use</w:t>
            </w:r>
          </w:p>
        </w:tc>
        <w:tc>
          <w:tcPr>
            <w:tcW w:w="2970" w:type="dxa"/>
            <w:gridSpan w:val="2"/>
            <w:tcBorders>
              <w:top w:val="nil"/>
              <w:left w:val="single" w:sz="4" w:space="0" w:color="auto"/>
              <w:bottom w:val="single" w:sz="4" w:space="0" w:color="auto"/>
              <w:right w:val="single" w:sz="4" w:space="0" w:color="auto"/>
            </w:tcBorders>
            <w:shd w:val="clear" w:color="auto" w:fill="auto"/>
          </w:tcPr>
          <w:p w:rsidR="00D66A2C" w:rsidRPr="002C5BFD" w:rsidRDefault="00D66A2C" w:rsidP="00450FB3">
            <w:pPr>
              <w:rPr>
                <w:rFonts w:asciiTheme="minorHAnsi" w:hAnsiTheme="minorHAnsi"/>
              </w:rPr>
            </w:pPr>
            <w:r w:rsidRPr="00450FB3">
              <w:rPr>
                <w:rFonts w:asciiTheme="minorHAnsi" w:hAnsiTheme="minorHAnsi" w:cs="Calibri"/>
                <w:bCs/>
                <w:color w:val="000000"/>
                <w:lang w:eastAsia="es-ES_tradnl"/>
              </w:rPr>
              <w:t>d)</w:t>
            </w:r>
            <w:r>
              <w:rPr>
                <w:rFonts w:asciiTheme="minorHAnsi" w:hAnsiTheme="minorHAnsi" w:cs="Calibri"/>
                <w:b/>
                <w:bCs/>
                <w:color w:val="000000"/>
                <w:lang w:eastAsia="es-ES_tradnl"/>
              </w:rPr>
              <w:t xml:space="preserve"> </w:t>
            </w:r>
            <w:r w:rsidRPr="002C5BFD">
              <w:rPr>
                <w:rFonts w:asciiTheme="minorHAnsi" w:hAnsiTheme="minorHAnsi" w:cs="Calibri"/>
                <w:b/>
                <w:bCs/>
                <w:color w:val="000000"/>
                <w:lang w:eastAsia="es-ES_tradnl"/>
              </w:rPr>
              <w:t xml:space="preserve">24.3% </w:t>
            </w:r>
            <w:r w:rsidRPr="00450FB3">
              <w:rPr>
                <w:rFonts w:asciiTheme="minorHAnsi" w:hAnsiTheme="minorHAnsi"/>
              </w:rPr>
              <w:t>(2010*)</w:t>
            </w:r>
          </w:p>
        </w:tc>
        <w:tc>
          <w:tcPr>
            <w:tcW w:w="2604" w:type="dxa"/>
            <w:gridSpan w:val="2"/>
            <w:tcBorders>
              <w:top w:val="nil"/>
              <w:left w:val="single" w:sz="4" w:space="0" w:color="auto"/>
              <w:bottom w:val="single" w:sz="4" w:space="0" w:color="auto"/>
              <w:right w:val="single" w:sz="4" w:space="0" w:color="auto"/>
            </w:tcBorders>
            <w:shd w:val="clear" w:color="auto" w:fill="auto"/>
          </w:tcPr>
          <w:p w:rsidR="00D66A2C" w:rsidRPr="002C5BFD" w:rsidRDefault="00D66A2C" w:rsidP="00895985">
            <w:pPr>
              <w:rPr>
                <w:rFonts w:asciiTheme="minorHAnsi" w:hAnsiTheme="minorHAnsi"/>
                <w:b/>
              </w:rPr>
            </w:pPr>
            <w:r w:rsidRPr="00450FB3">
              <w:rPr>
                <w:rFonts w:asciiTheme="minorHAnsi" w:eastAsia="SimSun" w:hAnsiTheme="minorHAnsi"/>
                <w:lang w:eastAsia="zh-CN"/>
              </w:rPr>
              <w:t>d)</w:t>
            </w:r>
            <w:r>
              <w:rPr>
                <w:rFonts w:asciiTheme="minorHAnsi" w:eastAsia="SimSun" w:hAnsiTheme="minorHAnsi"/>
                <w:b/>
                <w:lang w:eastAsia="zh-CN"/>
              </w:rPr>
              <w:t xml:space="preserve"> Increase: </w:t>
            </w:r>
            <w:r w:rsidRPr="002C5BFD">
              <w:rPr>
                <w:rFonts w:asciiTheme="minorHAnsi" w:hAnsiTheme="minorHAnsi"/>
                <w:b/>
              </w:rPr>
              <w:t xml:space="preserve">45% </w:t>
            </w:r>
          </w:p>
        </w:tc>
      </w:tr>
      <w:tr w:rsidR="00D66A2C" w:rsidRPr="002C5BFD" w:rsidTr="00AB69E5">
        <w:trPr>
          <w:trHeight w:val="278"/>
          <w:jc w:val="center"/>
        </w:trPr>
        <w:tc>
          <w:tcPr>
            <w:tcW w:w="9103" w:type="dxa"/>
            <w:gridSpan w:val="4"/>
            <w:tcBorders>
              <w:top w:val="single" w:sz="4" w:space="0" w:color="auto"/>
              <w:left w:val="single" w:sz="4" w:space="0" w:color="auto"/>
              <w:bottom w:val="nil"/>
              <w:right w:val="single" w:sz="4" w:space="0" w:color="auto"/>
            </w:tcBorders>
            <w:shd w:val="clear" w:color="auto" w:fill="auto"/>
          </w:tcPr>
          <w:p w:rsidR="00D66A2C" w:rsidRPr="00A42978" w:rsidRDefault="00D66A2C" w:rsidP="00A42978">
            <w:pPr>
              <w:ind w:right="-29"/>
              <w:rPr>
                <w:rFonts w:asciiTheme="minorHAnsi" w:hAnsiTheme="minorHAnsi"/>
                <w:b/>
              </w:rPr>
            </w:pPr>
            <w:r>
              <w:rPr>
                <w:rFonts w:asciiTheme="minorHAnsi" w:hAnsiTheme="minorHAnsi"/>
                <w:b/>
              </w:rPr>
              <w:t xml:space="preserve">1.5. </w:t>
            </w:r>
            <w:r w:rsidRPr="00A42978">
              <w:rPr>
                <w:rFonts w:asciiTheme="minorHAnsi" w:hAnsiTheme="minorHAnsi"/>
                <w:b/>
              </w:rPr>
              <w:t xml:space="preserve">Hectares of land </w:t>
            </w:r>
            <w:r w:rsidRPr="00450FB3">
              <w:rPr>
                <w:rFonts w:asciiTheme="minorHAnsi" w:hAnsiTheme="minorHAnsi"/>
              </w:rPr>
              <w:t>that are</w:t>
            </w:r>
            <w:r w:rsidRPr="00A42978">
              <w:rPr>
                <w:rFonts w:asciiTheme="minorHAnsi" w:hAnsiTheme="minorHAnsi"/>
                <w:b/>
              </w:rPr>
              <w:t xml:space="preserve"> managed sustainably </w:t>
            </w:r>
            <w:r w:rsidRPr="00450FB3">
              <w:rPr>
                <w:rFonts w:asciiTheme="minorHAnsi" w:hAnsiTheme="minorHAnsi"/>
              </w:rPr>
              <w:t>under a conservation, sustainable use or access and benefits sharing regime</w:t>
            </w:r>
            <w:r w:rsidRPr="00A42978">
              <w:rPr>
                <w:rFonts w:asciiTheme="minorHAnsi" w:hAnsiTheme="minorHAnsi"/>
                <w:b/>
              </w:rPr>
              <w:t xml:space="preserve"> </w:t>
            </w:r>
          </w:p>
        </w:tc>
        <w:tc>
          <w:tcPr>
            <w:tcW w:w="2970" w:type="dxa"/>
            <w:gridSpan w:val="2"/>
            <w:tcBorders>
              <w:top w:val="single" w:sz="4" w:space="0" w:color="auto"/>
              <w:left w:val="single" w:sz="4" w:space="0" w:color="auto"/>
              <w:bottom w:val="nil"/>
              <w:right w:val="single" w:sz="4" w:space="0" w:color="auto"/>
            </w:tcBorders>
            <w:shd w:val="clear" w:color="auto" w:fill="auto"/>
          </w:tcPr>
          <w:p w:rsidR="00D66A2C" w:rsidRPr="002C5BFD" w:rsidRDefault="00D66A2C" w:rsidP="008041B9">
            <w:pPr>
              <w:rPr>
                <w:rFonts w:asciiTheme="minorHAnsi" w:hAnsiTheme="minorHAnsi"/>
              </w:rPr>
            </w:pPr>
          </w:p>
          <w:p w:rsidR="00D66A2C" w:rsidRPr="002C5BFD" w:rsidRDefault="00D66A2C" w:rsidP="008041B9">
            <w:pPr>
              <w:rPr>
                <w:rFonts w:asciiTheme="minorHAnsi" w:hAnsiTheme="minorHAnsi"/>
              </w:rPr>
            </w:pPr>
          </w:p>
        </w:tc>
        <w:tc>
          <w:tcPr>
            <w:tcW w:w="2604" w:type="dxa"/>
            <w:gridSpan w:val="2"/>
            <w:tcBorders>
              <w:top w:val="single" w:sz="4" w:space="0" w:color="auto"/>
              <w:left w:val="single" w:sz="4" w:space="0" w:color="auto"/>
              <w:bottom w:val="nil"/>
              <w:right w:val="single" w:sz="4" w:space="0" w:color="auto"/>
            </w:tcBorders>
            <w:shd w:val="clear" w:color="auto" w:fill="auto"/>
          </w:tcPr>
          <w:p w:rsidR="00D66A2C" w:rsidRPr="002C5BFD" w:rsidRDefault="00D66A2C" w:rsidP="008041B9">
            <w:pPr>
              <w:rPr>
                <w:rFonts w:asciiTheme="minorHAnsi" w:hAnsiTheme="minorHAnsi"/>
              </w:rPr>
            </w:pPr>
            <w:r w:rsidRPr="002C5BFD">
              <w:rPr>
                <w:rFonts w:asciiTheme="minorHAnsi" w:hAnsiTheme="minorHAnsi"/>
              </w:rPr>
              <w:t>Direction of travel</w:t>
            </w:r>
            <w:r>
              <w:rPr>
                <w:rFonts w:asciiTheme="minorHAnsi" w:hAnsiTheme="minorHAnsi"/>
              </w:rPr>
              <w:t xml:space="preserve"> based on past trend</w:t>
            </w:r>
            <w:r w:rsidRPr="002C5BFD">
              <w:rPr>
                <w:rFonts w:asciiTheme="minorHAnsi" w:hAnsiTheme="minorHAnsi"/>
              </w:rPr>
              <w:t>:</w:t>
            </w:r>
          </w:p>
        </w:tc>
      </w:tr>
      <w:tr w:rsidR="00D66A2C" w:rsidRPr="002C5BFD" w:rsidTr="00AB69E5">
        <w:trPr>
          <w:trHeight w:val="73"/>
          <w:jc w:val="center"/>
        </w:trPr>
        <w:tc>
          <w:tcPr>
            <w:tcW w:w="9103" w:type="dxa"/>
            <w:gridSpan w:val="4"/>
            <w:tcBorders>
              <w:top w:val="nil"/>
              <w:left w:val="single" w:sz="4" w:space="0" w:color="auto"/>
              <w:bottom w:val="nil"/>
              <w:right w:val="single" w:sz="4" w:space="0" w:color="auto"/>
            </w:tcBorders>
            <w:shd w:val="clear" w:color="auto" w:fill="auto"/>
          </w:tcPr>
          <w:p w:rsidR="00D66A2C" w:rsidRPr="002C5BFD" w:rsidRDefault="00D66A2C" w:rsidP="008041B9">
            <w:pPr>
              <w:rPr>
                <w:rFonts w:asciiTheme="minorHAnsi" w:hAnsiTheme="minorHAnsi"/>
              </w:rPr>
            </w:pPr>
            <w:r w:rsidRPr="002C5BFD">
              <w:rPr>
                <w:rFonts w:asciiTheme="minorHAnsi" w:hAnsiTheme="minorHAnsi"/>
              </w:rPr>
              <w:t>a) Number of hectares of land managed under an in-situ conservation regime</w:t>
            </w:r>
          </w:p>
        </w:tc>
        <w:tc>
          <w:tcPr>
            <w:tcW w:w="2970" w:type="dxa"/>
            <w:gridSpan w:val="2"/>
            <w:tcBorders>
              <w:top w:val="nil"/>
              <w:left w:val="single" w:sz="4" w:space="0" w:color="auto"/>
              <w:bottom w:val="nil"/>
              <w:right w:val="single" w:sz="4" w:space="0" w:color="auto"/>
            </w:tcBorders>
            <w:shd w:val="clear" w:color="auto" w:fill="auto"/>
          </w:tcPr>
          <w:p w:rsidR="00D66A2C" w:rsidRPr="002C5BFD" w:rsidRDefault="00D66A2C" w:rsidP="00450FB3">
            <w:pPr>
              <w:rPr>
                <w:rFonts w:asciiTheme="minorHAnsi" w:hAnsiTheme="minorHAnsi"/>
              </w:rPr>
            </w:pPr>
            <w:r w:rsidRPr="00450FB3">
              <w:rPr>
                <w:rFonts w:asciiTheme="minorHAnsi" w:hAnsiTheme="minorHAnsi"/>
                <w:bCs/>
              </w:rPr>
              <w:t>a)</w:t>
            </w:r>
            <w:r>
              <w:rPr>
                <w:rFonts w:asciiTheme="minorHAnsi" w:hAnsiTheme="minorHAnsi"/>
                <w:b/>
                <w:bCs/>
              </w:rPr>
              <w:t xml:space="preserve"> </w:t>
            </w:r>
            <w:r w:rsidRPr="002C5BFD">
              <w:rPr>
                <w:rFonts w:asciiTheme="minorHAnsi" w:hAnsiTheme="minorHAnsi"/>
                <w:b/>
                <w:bCs/>
              </w:rPr>
              <w:t xml:space="preserve">1.3 </w:t>
            </w:r>
            <w:r w:rsidRPr="00450FB3">
              <w:rPr>
                <w:rFonts w:asciiTheme="minorHAnsi" w:hAnsiTheme="minorHAnsi"/>
                <w:bCs/>
              </w:rPr>
              <w:t>billion ha</w:t>
            </w:r>
            <w:r w:rsidRPr="002C5BFD">
              <w:rPr>
                <w:rFonts w:asciiTheme="minorHAnsi" w:hAnsiTheme="minorHAnsi"/>
              </w:rPr>
              <w:t xml:space="preserve"> (2013)</w:t>
            </w:r>
          </w:p>
          <w:p w:rsidR="00D66A2C" w:rsidRPr="002C5BFD" w:rsidRDefault="00D66A2C" w:rsidP="00450FB3">
            <w:pPr>
              <w:rPr>
                <w:rFonts w:asciiTheme="minorHAnsi" w:hAnsiTheme="minorHAnsi"/>
              </w:rPr>
            </w:pPr>
          </w:p>
        </w:tc>
        <w:tc>
          <w:tcPr>
            <w:tcW w:w="2604" w:type="dxa"/>
            <w:gridSpan w:val="2"/>
            <w:tcBorders>
              <w:top w:val="nil"/>
              <w:left w:val="single" w:sz="4" w:space="0" w:color="auto"/>
              <w:bottom w:val="nil"/>
              <w:right w:val="single" w:sz="4" w:space="0" w:color="auto"/>
            </w:tcBorders>
            <w:shd w:val="clear" w:color="auto" w:fill="auto"/>
          </w:tcPr>
          <w:p w:rsidR="00D66A2C" w:rsidRPr="002C5BFD" w:rsidRDefault="00D66A2C" w:rsidP="008041B9">
            <w:pPr>
              <w:rPr>
                <w:rFonts w:asciiTheme="minorHAnsi" w:hAnsiTheme="minorHAnsi"/>
              </w:rPr>
            </w:pPr>
            <w:r w:rsidRPr="00450FB3">
              <w:rPr>
                <w:rFonts w:asciiTheme="minorHAnsi" w:hAnsiTheme="minorHAnsi"/>
                <w:bCs/>
              </w:rPr>
              <w:t>a)</w:t>
            </w:r>
            <w:r w:rsidRPr="00455ED2">
              <w:rPr>
                <w:rFonts w:asciiTheme="minorHAnsi" w:hAnsiTheme="minorHAnsi"/>
                <w:b/>
                <w:bCs/>
              </w:rPr>
              <w:t xml:space="preserve"> 1.35 billion </w:t>
            </w:r>
            <w:r w:rsidRPr="00450FB3">
              <w:rPr>
                <w:rFonts w:asciiTheme="minorHAnsi" w:hAnsiTheme="minorHAnsi"/>
                <w:bCs/>
              </w:rPr>
              <w:t>ha</w:t>
            </w:r>
            <w:r w:rsidRPr="002C5BFD">
              <w:rPr>
                <w:rFonts w:asciiTheme="minorHAnsi" w:hAnsiTheme="minorHAnsi"/>
                <w:b/>
                <w:bCs/>
              </w:rPr>
              <w:t xml:space="preserve"> </w:t>
            </w:r>
            <w:r w:rsidRPr="00A42978">
              <w:rPr>
                <w:rFonts w:asciiTheme="minorHAnsi" w:hAnsiTheme="minorHAnsi"/>
                <w:bCs/>
              </w:rPr>
              <w:t>(4% increase</w:t>
            </w:r>
            <w:r w:rsidRPr="002C5BFD">
              <w:rPr>
                <w:rFonts w:asciiTheme="minorHAnsi" w:hAnsiTheme="minorHAnsi"/>
              </w:rPr>
              <w:t xml:space="preserve"> for terrestrial areas)</w:t>
            </w:r>
          </w:p>
        </w:tc>
      </w:tr>
      <w:tr w:rsidR="00D66A2C" w:rsidRPr="002C5BFD" w:rsidTr="00AB69E5">
        <w:trPr>
          <w:trHeight w:val="278"/>
          <w:jc w:val="center"/>
        </w:trPr>
        <w:tc>
          <w:tcPr>
            <w:tcW w:w="9103" w:type="dxa"/>
            <w:gridSpan w:val="4"/>
            <w:tcBorders>
              <w:top w:val="nil"/>
              <w:left w:val="single" w:sz="4" w:space="0" w:color="auto"/>
              <w:bottom w:val="nil"/>
              <w:right w:val="single" w:sz="4" w:space="0" w:color="auto"/>
            </w:tcBorders>
            <w:shd w:val="clear" w:color="auto" w:fill="auto"/>
          </w:tcPr>
          <w:p w:rsidR="00D66A2C" w:rsidRPr="002C5BFD" w:rsidRDefault="00D66A2C" w:rsidP="008041B9">
            <w:pPr>
              <w:rPr>
                <w:rFonts w:asciiTheme="minorHAnsi" w:hAnsiTheme="minorHAnsi"/>
              </w:rPr>
            </w:pPr>
            <w:r w:rsidRPr="002C5BFD">
              <w:rPr>
                <w:rFonts w:asciiTheme="minorHAnsi" w:hAnsiTheme="minorHAnsi"/>
              </w:rPr>
              <w:t>b) Number of hectares of land managed under a sustainable use regime</w:t>
            </w:r>
          </w:p>
        </w:tc>
        <w:tc>
          <w:tcPr>
            <w:tcW w:w="2970" w:type="dxa"/>
            <w:gridSpan w:val="2"/>
            <w:tcBorders>
              <w:top w:val="nil"/>
              <w:left w:val="single" w:sz="4" w:space="0" w:color="auto"/>
              <w:bottom w:val="nil"/>
              <w:right w:val="single" w:sz="4" w:space="0" w:color="auto"/>
            </w:tcBorders>
            <w:shd w:val="clear" w:color="auto" w:fill="auto"/>
          </w:tcPr>
          <w:p w:rsidR="00D66A2C" w:rsidRPr="002C5BFD" w:rsidRDefault="00D66A2C" w:rsidP="00450FB3">
            <w:pPr>
              <w:rPr>
                <w:rFonts w:asciiTheme="minorHAnsi" w:hAnsiTheme="minorHAnsi"/>
              </w:rPr>
            </w:pPr>
            <w:r w:rsidRPr="00450FB3">
              <w:rPr>
                <w:rFonts w:asciiTheme="minorHAnsi" w:hAnsiTheme="minorHAnsi"/>
                <w:bCs/>
              </w:rPr>
              <w:t>b)</w:t>
            </w:r>
            <w:r>
              <w:rPr>
                <w:rFonts w:asciiTheme="minorHAnsi" w:hAnsiTheme="minorHAnsi"/>
                <w:b/>
                <w:bCs/>
              </w:rPr>
              <w:t xml:space="preserve"> </w:t>
            </w:r>
            <w:r w:rsidRPr="002C5BFD">
              <w:rPr>
                <w:rFonts w:asciiTheme="minorHAnsi" w:hAnsiTheme="minorHAnsi"/>
                <w:b/>
                <w:bCs/>
              </w:rPr>
              <w:t xml:space="preserve">103 </w:t>
            </w:r>
            <w:r w:rsidRPr="00450FB3">
              <w:rPr>
                <w:rFonts w:asciiTheme="minorHAnsi" w:hAnsiTheme="minorHAnsi"/>
                <w:bCs/>
              </w:rPr>
              <w:t>million ha</w:t>
            </w:r>
            <w:r w:rsidRPr="00895985">
              <w:rPr>
                <w:rFonts w:asciiTheme="minorHAnsi" w:hAnsiTheme="minorHAnsi"/>
              </w:rPr>
              <w:t xml:space="preserve"> (</w:t>
            </w:r>
            <w:r w:rsidRPr="002C5BFD">
              <w:rPr>
                <w:rFonts w:asciiTheme="minorHAnsi" w:hAnsiTheme="minorHAnsi"/>
              </w:rPr>
              <w:t>2013)</w:t>
            </w:r>
          </w:p>
        </w:tc>
        <w:tc>
          <w:tcPr>
            <w:tcW w:w="2604" w:type="dxa"/>
            <w:gridSpan w:val="2"/>
            <w:tcBorders>
              <w:top w:val="nil"/>
              <w:left w:val="single" w:sz="4" w:space="0" w:color="auto"/>
              <w:bottom w:val="nil"/>
              <w:right w:val="single" w:sz="4" w:space="0" w:color="auto"/>
            </w:tcBorders>
            <w:shd w:val="clear" w:color="auto" w:fill="auto"/>
          </w:tcPr>
          <w:p w:rsidR="00D66A2C" w:rsidRPr="002C5BFD" w:rsidRDefault="00D66A2C" w:rsidP="008041B9">
            <w:pPr>
              <w:rPr>
                <w:rFonts w:asciiTheme="minorHAnsi" w:hAnsiTheme="minorHAnsi"/>
              </w:rPr>
            </w:pPr>
            <w:r w:rsidRPr="00450FB3">
              <w:rPr>
                <w:rFonts w:asciiTheme="minorHAnsi" w:hAnsiTheme="minorHAnsi"/>
                <w:bCs/>
              </w:rPr>
              <w:t>b)</w:t>
            </w:r>
            <w:r>
              <w:rPr>
                <w:rFonts w:asciiTheme="minorHAnsi" w:hAnsiTheme="minorHAnsi"/>
                <w:b/>
                <w:bCs/>
              </w:rPr>
              <w:t xml:space="preserve"> </w:t>
            </w:r>
            <w:r w:rsidRPr="002C5BFD">
              <w:rPr>
                <w:rFonts w:asciiTheme="minorHAnsi" w:hAnsiTheme="minorHAnsi"/>
                <w:b/>
                <w:bCs/>
              </w:rPr>
              <w:t xml:space="preserve">Increase </w:t>
            </w:r>
            <w:r w:rsidRPr="00450FB3">
              <w:rPr>
                <w:rFonts w:asciiTheme="minorHAnsi" w:hAnsiTheme="minorHAnsi"/>
                <w:bCs/>
              </w:rPr>
              <w:t>in area</w:t>
            </w:r>
          </w:p>
        </w:tc>
      </w:tr>
      <w:tr w:rsidR="00D66A2C" w:rsidRPr="002C5BFD" w:rsidTr="00AB69E5">
        <w:trPr>
          <w:trHeight w:val="278"/>
          <w:jc w:val="center"/>
        </w:trPr>
        <w:tc>
          <w:tcPr>
            <w:tcW w:w="9103" w:type="dxa"/>
            <w:gridSpan w:val="4"/>
            <w:tcBorders>
              <w:top w:val="nil"/>
              <w:left w:val="single" w:sz="4" w:space="0" w:color="auto"/>
              <w:bottom w:val="single" w:sz="4" w:space="0" w:color="auto"/>
              <w:right w:val="single" w:sz="4" w:space="0" w:color="auto"/>
            </w:tcBorders>
            <w:shd w:val="clear" w:color="auto" w:fill="auto"/>
          </w:tcPr>
          <w:p w:rsidR="00D66A2C" w:rsidRPr="002C5BFD" w:rsidRDefault="00D66A2C" w:rsidP="00A42978">
            <w:pPr>
              <w:rPr>
                <w:rFonts w:asciiTheme="minorHAnsi" w:hAnsiTheme="minorHAnsi"/>
              </w:rPr>
            </w:pPr>
            <w:r>
              <w:rPr>
                <w:rFonts w:asciiTheme="minorHAnsi" w:hAnsiTheme="minorHAnsi"/>
              </w:rPr>
              <w:t xml:space="preserve">c) </w:t>
            </w:r>
            <w:r w:rsidRPr="002C5BFD">
              <w:rPr>
                <w:rFonts w:asciiTheme="minorHAnsi" w:hAnsiTheme="minorHAnsi"/>
              </w:rPr>
              <w:t xml:space="preserve">Number of hectares of land managed under an </w:t>
            </w:r>
            <w:r>
              <w:rPr>
                <w:rFonts w:asciiTheme="minorHAnsi" w:hAnsiTheme="minorHAnsi"/>
              </w:rPr>
              <w:t>a</w:t>
            </w:r>
            <w:r w:rsidRPr="0099022F">
              <w:rPr>
                <w:color w:val="000000"/>
              </w:rPr>
              <w:t xml:space="preserve">ccess and </w:t>
            </w:r>
            <w:r>
              <w:rPr>
                <w:color w:val="000000"/>
              </w:rPr>
              <w:t>b</w:t>
            </w:r>
            <w:r w:rsidRPr="0099022F">
              <w:rPr>
                <w:color w:val="000000"/>
              </w:rPr>
              <w:t xml:space="preserve">enefits </w:t>
            </w:r>
            <w:r>
              <w:rPr>
                <w:color w:val="000000"/>
              </w:rPr>
              <w:t>s</w:t>
            </w:r>
            <w:r w:rsidRPr="0099022F">
              <w:rPr>
                <w:color w:val="000000"/>
              </w:rPr>
              <w:t xml:space="preserve">haring </w:t>
            </w:r>
            <w:r>
              <w:rPr>
                <w:color w:val="000000"/>
              </w:rPr>
              <w:t xml:space="preserve"> (</w:t>
            </w:r>
            <w:r w:rsidRPr="002C5BFD">
              <w:rPr>
                <w:rFonts w:asciiTheme="minorHAnsi" w:hAnsiTheme="minorHAnsi"/>
              </w:rPr>
              <w:t>ABS</w:t>
            </w:r>
            <w:r>
              <w:rPr>
                <w:rFonts w:asciiTheme="minorHAnsi" w:hAnsiTheme="minorHAnsi"/>
              </w:rPr>
              <w:t>)</w:t>
            </w:r>
            <w:r w:rsidRPr="002C5BFD">
              <w:rPr>
                <w:rFonts w:asciiTheme="minorHAnsi" w:hAnsiTheme="minorHAnsi"/>
              </w:rPr>
              <w:t xml:space="preserve"> regime </w:t>
            </w:r>
          </w:p>
        </w:tc>
        <w:tc>
          <w:tcPr>
            <w:tcW w:w="2970" w:type="dxa"/>
            <w:gridSpan w:val="2"/>
            <w:tcBorders>
              <w:top w:val="nil"/>
              <w:left w:val="single" w:sz="4" w:space="0" w:color="auto"/>
              <w:bottom w:val="single" w:sz="4" w:space="0" w:color="auto"/>
              <w:right w:val="single" w:sz="4" w:space="0" w:color="auto"/>
            </w:tcBorders>
            <w:shd w:val="clear" w:color="auto" w:fill="auto"/>
          </w:tcPr>
          <w:p w:rsidR="00D66A2C" w:rsidRPr="002C5BFD" w:rsidRDefault="00D66A2C" w:rsidP="00450FB3">
            <w:pPr>
              <w:rPr>
                <w:rFonts w:asciiTheme="minorHAnsi" w:hAnsiTheme="minorHAnsi"/>
              </w:rPr>
            </w:pPr>
            <w:r w:rsidRPr="00450FB3">
              <w:rPr>
                <w:rFonts w:asciiTheme="minorHAnsi" w:hAnsiTheme="minorHAnsi"/>
              </w:rPr>
              <w:t>c)</w:t>
            </w:r>
            <w:r>
              <w:rPr>
                <w:rFonts w:asciiTheme="minorHAnsi" w:hAnsiTheme="minorHAnsi"/>
                <w:b/>
              </w:rPr>
              <w:t xml:space="preserve"> </w:t>
            </w:r>
            <w:r w:rsidRPr="002C5BFD">
              <w:rPr>
                <w:rFonts w:asciiTheme="minorHAnsi" w:hAnsiTheme="minorHAnsi"/>
                <w:b/>
              </w:rPr>
              <w:t xml:space="preserve">0 </w:t>
            </w:r>
            <w:r w:rsidRPr="00450FB3">
              <w:rPr>
                <w:rFonts w:asciiTheme="minorHAnsi" w:hAnsiTheme="minorHAnsi"/>
              </w:rPr>
              <w:t>ha</w:t>
            </w:r>
            <w:r w:rsidRPr="002C5BFD">
              <w:rPr>
                <w:rFonts w:asciiTheme="minorHAnsi" w:hAnsiTheme="minorHAnsi"/>
              </w:rPr>
              <w:t xml:space="preserve"> (2013)</w:t>
            </w:r>
          </w:p>
        </w:tc>
        <w:tc>
          <w:tcPr>
            <w:tcW w:w="2604" w:type="dxa"/>
            <w:gridSpan w:val="2"/>
            <w:tcBorders>
              <w:top w:val="nil"/>
              <w:left w:val="single" w:sz="4" w:space="0" w:color="auto"/>
              <w:bottom w:val="single" w:sz="4" w:space="0" w:color="auto"/>
              <w:right w:val="single" w:sz="4" w:space="0" w:color="auto"/>
            </w:tcBorders>
            <w:shd w:val="clear" w:color="auto" w:fill="auto"/>
          </w:tcPr>
          <w:p w:rsidR="00D66A2C" w:rsidRPr="002C5BFD" w:rsidRDefault="00D66A2C" w:rsidP="008041B9">
            <w:pPr>
              <w:rPr>
                <w:rFonts w:asciiTheme="minorHAnsi" w:hAnsiTheme="minorHAnsi"/>
              </w:rPr>
            </w:pPr>
            <w:r w:rsidRPr="00450FB3">
              <w:rPr>
                <w:rFonts w:asciiTheme="minorHAnsi" w:hAnsiTheme="minorHAnsi"/>
                <w:bCs/>
              </w:rPr>
              <w:t>c)</w:t>
            </w:r>
            <w:r>
              <w:rPr>
                <w:rFonts w:asciiTheme="minorHAnsi" w:hAnsiTheme="minorHAnsi"/>
                <w:b/>
                <w:bCs/>
              </w:rPr>
              <w:t xml:space="preserve"> </w:t>
            </w:r>
            <w:r w:rsidRPr="002C5BFD">
              <w:rPr>
                <w:rFonts w:asciiTheme="minorHAnsi" w:hAnsiTheme="minorHAnsi"/>
                <w:b/>
                <w:bCs/>
              </w:rPr>
              <w:t xml:space="preserve">Increase </w:t>
            </w:r>
            <w:r w:rsidRPr="00450FB3">
              <w:rPr>
                <w:rFonts w:asciiTheme="minorHAnsi" w:hAnsiTheme="minorHAnsi"/>
                <w:bCs/>
              </w:rPr>
              <w:t>in area</w:t>
            </w:r>
            <w:r w:rsidRPr="002C5BFD">
              <w:rPr>
                <w:rFonts w:asciiTheme="minorHAnsi" w:hAnsiTheme="minorHAnsi"/>
                <w:b/>
                <w:bCs/>
              </w:rPr>
              <w:t xml:space="preserve"> </w:t>
            </w:r>
          </w:p>
        </w:tc>
      </w:tr>
      <w:tr w:rsidR="00CF59D8" w:rsidRPr="00283732" w:rsidTr="00283DA5">
        <w:trPr>
          <w:trHeight w:val="854"/>
          <w:jc w:val="center"/>
        </w:trPr>
        <w:tc>
          <w:tcPr>
            <w:tcW w:w="298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E115C" w:rsidRPr="00283732" w:rsidRDefault="00B744D6" w:rsidP="008041B9">
            <w:pPr>
              <w:rPr>
                <w:rFonts w:ascii="Calibri" w:eastAsia="Calibri" w:hAnsi="Calibri"/>
                <w:i/>
                <w:lang w:val="en-US"/>
              </w:rPr>
            </w:pPr>
            <w:r>
              <w:br w:type="page"/>
            </w:r>
            <w:r w:rsidR="00EE115C" w:rsidRPr="00283732">
              <w:rPr>
                <w:rFonts w:ascii="Calibri" w:eastAsia="Calibri" w:hAnsi="Calibri"/>
                <w:sz w:val="22"/>
                <w:szCs w:val="22"/>
                <w:lang w:val="en-US"/>
              </w:rPr>
              <w:br w:type="page"/>
            </w:r>
            <w:r w:rsidR="00EE115C" w:rsidRPr="00283732">
              <w:rPr>
                <w:rFonts w:ascii="Calibri" w:eastAsia="Calibri" w:hAnsi="Calibri"/>
                <w:b/>
                <w:sz w:val="22"/>
                <w:szCs w:val="22"/>
                <w:lang w:val="en-US"/>
              </w:rPr>
              <w:t>Outputs</w:t>
            </w:r>
            <w:r w:rsidR="00EE115C" w:rsidRPr="00283732">
              <w:rPr>
                <w:rFonts w:ascii="Calibri" w:eastAsia="Calibri" w:hAnsi="Calibri"/>
                <w:i/>
                <w:sz w:val="22"/>
                <w:szCs w:val="22"/>
                <w:lang w:val="en-US"/>
              </w:rPr>
              <w:t xml:space="preserve"> </w:t>
            </w:r>
            <w:r w:rsidR="00EE115C" w:rsidRPr="00B2372F">
              <w:rPr>
                <w:rFonts w:ascii="Calibri" w:eastAsia="Calibri" w:hAnsi="Calibri"/>
                <w:i/>
                <w:sz w:val="18"/>
                <w:szCs w:val="18"/>
                <w:lang w:val="en-US"/>
              </w:rPr>
              <w:t>(UNDP provides specific support for the following results</w:t>
            </w:r>
            <w:r w:rsidR="00B2372F" w:rsidRPr="00B2372F">
              <w:rPr>
                <w:rFonts w:ascii="Calibri" w:eastAsia="Calibri" w:hAnsi="Calibri"/>
                <w:i/>
                <w:sz w:val="18"/>
                <w:szCs w:val="18"/>
                <w:lang w:val="en-US"/>
              </w:rPr>
              <w:t>, based on national demand</w:t>
            </w:r>
            <w:r w:rsidR="00EE115C" w:rsidRPr="00B2372F">
              <w:rPr>
                <w:rFonts w:ascii="Calibri" w:eastAsia="Calibri" w:hAnsi="Calibri"/>
                <w:i/>
                <w:sz w:val="18"/>
                <w:szCs w:val="18"/>
                <w:lang w:val="en-US"/>
              </w:rPr>
              <w:t>)</w:t>
            </w:r>
          </w:p>
        </w:tc>
        <w:tc>
          <w:tcPr>
            <w:tcW w:w="610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E115C" w:rsidRPr="00283732" w:rsidRDefault="00EE115C" w:rsidP="002B1910">
            <w:pPr>
              <w:rPr>
                <w:rFonts w:ascii="Calibri" w:eastAsia="Calibri" w:hAnsi="Calibri"/>
                <w:i/>
                <w:lang w:val="en-US"/>
              </w:rPr>
            </w:pPr>
            <w:r w:rsidRPr="00283732">
              <w:rPr>
                <w:rFonts w:ascii="Calibri" w:eastAsia="Calibri" w:hAnsi="Calibri"/>
                <w:b/>
                <w:sz w:val="22"/>
                <w:szCs w:val="22"/>
                <w:lang w:val="en-US"/>
              </w:rPr>
              <w:t xml:space="preserve">Output Indicators </w:t>
            </w:r>
            <w:r w:rsidRPr="00B2372F">
              <w:rPr>
                <w:rFonts w:ascii="Calibri" w:eastAsia="Calibri" w:hAnsi="Calibri"/>
                <w:i/>
                <w:sz w:val="18"/>
                <w:szCs w:val="18"/>
                <w:lang w:val="en-US"/>
              </w:rPr>
              <w:t xml:space="preserve">(output indicators measure only those results which are specifically </w:t>
            </w:r>
            <w:r w:rsidRPr="00B2372F">
              <w:rPr>
                <w:rFonts w:ascii="Calibri" w:eastAsia="Calibri" w:hAnsi="Calibri"/>
                <w:i/>
                <w:sz w:val="18"/>
                <w:szCs w:val="18"/>
                <w:u w:val="single"/>
                <w:lang w:val="en-US"/>
              </w:rPr>
              <w:t>supported</w:t>
            </w:r>
            <w:r w:rsidRPr="00B2372F">
              <w:rPr>
                <w:rFonts w:ascii="Calibri" w:eastAsia="Calibri" w:hAnsi="Calibri"/>
                <w:i/>
                <w:sz w:val="18"/>
                <w:szCs w:val="18"/>
                <w:lang w:val="en-US"/>
              </w:rPr>
              <w:t xml:space="preserve"> by UNDP</w:t>
            </w:r>
            <w:r w:rsidR="002B1910" w:rsidRPr="00B2372F">
              <w:rPr>
                <w:rFonts w:ascii="Calibri" w:eastAsia="Calibri" w:hAnsi="Calibri"/>
                <w:i/>
                <w:sz w:val="18"/>
                <w:szCs w:val="18"/>
                <w:lang w:val="en-US"/>
              </w:rPr>
              <w:t>, in response to demand from programme countries</w:t>
            </w:r>
            <w:r w:rsidRPr="00B2372F">
              <w:rPr>
                <w:rFonts w:ascii="Calibri" w:eastAsia="Calibri" w:hAnsi="Calibri"/>
                <w:i/>
                <w:sz w:val="18"/>
                <w:szCs w:val="18"/>
                <w:lang w:val="en-US"/>
              </w:rPr>
              <w: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115C" w:rsidRPr="00B2372F" w:rsidRDefault="00EE115C" w:rsidP="008041B9">
            <w:pPr>
              <w:rPr>
                <w:rFonts w:ascii="Calibri" w:eastAsia="Calibri" w:hAnsi="Calibri"/>
                <w:sz w:val="18"/>
                <w:szCs w:val="18"/>
                <w:lang w:val="en-US"/>
              </w:rPr>
            </w:pPr>
            <w:r w:rsidRPr="00B2372F">
              <w:rPr>
                <w:rFonts w:ascii="Calibri" w:eastAsia="Calibri" w:hAnsi="Calibri"/>
                <w:b/>
                <w:sz w:val="18"/>
                <w:szCs w:val="18"/>
                <w:lang w:val="en-US"/>
              </w:rPr>
              <w:t>Baseline</w:t>
            </w:r>
          </w:p>
          <w:p w:rsidR="00EE115C" w:rsidRPr="00B2372F" w:rsidRDefault="00B744D6" w:rsidP="008041B9">
            <w:pPr>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115C" w:rsidRPr="00B2372F" w:rsidRDefault="00EE115C" w:rsidP="003D791B">
            <w:pPr>
              <w:rPr>
                <w:rFonts w:ascii="Calibri" w:eastAsia="Calibri" w:hAnsi="Calibri"/>
                <w:sz w:val="18"/>
                <w:szCs w:val="18"/>
                <w:lang w:val="en-US"/>
              </w:rPr>
            </w:pPr>
            <w:r w:rsidRPr="00B2372F">
              <w:rPr>
                <w:rFonts w:ascii="Calibri" w:eastAsia="Calibri" w:hAnsi="Calibri"/>
                <w:b/>
                <w:sz w:val="18"/>
                <w:szCs w:val="18"/>
                <w:lang w:val="en-US"/>
              </w:rPr>
              <w:t xml:space="preserve">Milestone </w:t>
            </w:r>
            <w:r w:rsidRPr="00B2372F">
              <w:rPr>
                <w:rFonts w:ascii="Calibri" w:eastAsia="Calibri" w:hAnsi="Calibri"/>
                <w:sz w:val="18"/>
                <w:szCs w:val="18"/>
                <w:lang w:val="en-US"/>
              </w:rPr>
              <w:t>(2014</w:t>
            </w:r>
            <w:r w:rsidR="00C40622" w:rsidRPr="00B2372F">
              <w:rPr>
                <w:rFonts w:ascii="Calibri" w:eastAsia="Calibri" w:hAnsi="Calibri"/>
                <w:sz w:val="18"/>
                <w:szCs w:val="18"/>
                <w:lang w:val="en-US"/>
              </w:rPr>
              <w:t>)</w:t>
            </w:r>
          </w:p>
          <w:p w:rsidR="00EE115C" w:rsidRPr="00B2372F" w:rsidRDefault="003D791B" w:rsidP="00283DA5">
            <w:pPr>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172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E115C" w:rsidRDefault="00EE115C" w:rsidP="008041B9">
            <w:pPr>
              <w:rPr>
                <w:rFonts w:ascii="Calibri" w:eastAsia="Calibri" w:hAnsi="Calibri"/>
                <w:b/>
                <w:lang w:val="en-US"/>
              </w:rPr>
            </w:pPr>
            <w:r w:rsidRPr="00283732">
              <w:rPr>
                <w:rFonts w:ascii="Calibri" w:eastAsia="Calibri" w:hAnsi="Calibri"/>
                <w:b/>
                <w:lang w:val="en-US"/>
              </w:rPr>
              <w:t xml:space="preserve">Target </w:t>
            </w:r>
            <w:r w:rsidRPr="00A42978">
              <w:rPr>
                <w:rFonts w:ascii="Calibri" w:eastAsia="Calibri" w:hAnsi="Calibri"/>
                <w:sz w:val="18"/>
                <w:szCs w:val="18"/>
                <w:lang w:val="en-US"/>
              </w:rPr>
              <w:t>(2017)</w:t>
            </w:r>
            <w:r w:rsidRPr="00283732">
              <w:rPr>
                <w:rFonts w:ascii="Calibri" w:eastAsia="Calibri" w:hAnsi="Calibri"/>
                <w:b/>
                <w:lang w:val="en-US"/>
              </w:rPr>
              <w:t xml:space="preserve"> </w:t>
            </w:r>
          </w:p>
          <w:p w:rsidR="003D791B" w:rsidRPr="00B2372F" w:rsidRDefault="003D791B" w:rsidP="008041B9">
            <w:pPr>
              <w:rPr>
                <w:rFonts w:ascii="Calibri" w:eastAsia="Calibri" w:hAnsi="Calibri"/>
                <w:b/>
                <w:i/>
                <w:sz w:val="18"/>
                <w:szCs w:val="18"/>
                <w:lang w:val="en-US"/>
              </w:rPr>
            </w:pPr>
            <w:r w:rsidRPr="00B2372F">
              <w:rPr>
                <w:rFonts w:ascii="Calibri" w:eastAsia="Calibri" w:hAnsi="Calibri"/>
                <w:i/>
                <w:sz w:val="18"/>
                <w:szCs w:val="18"/>
                <w:lang w:val="en-US"/>
              </w:rPr>
              <w:t>(including number of linked countries with data reported)</w:t>
            </w:r>
          </w:p>
        </w:tc>
      </w:tr>
      <w:tr w:rsidR="009F50F6" w:rsidRPr="00283732" w:rsidTr="00650810">
        <w:trPr>
          <w:trHeight w:val="494"/>
          <w:jc w:val="center"/>
        </w:trPr>
        <w:tc>
          <w:tcPr>
            <w:tcW w:w="2983" w:type="dxa"/>
            <w:vMerge w:val="restart"/>
            <w:tcBorders>
              <w:top w:val="single" w:sz="4" w:space="0" w:color="auto"/>
              <w:left w:val="single" w:sz="4" w:space="0" w:color="auto"/>
              <w:right w:val="single" w:sz="4" w:space="0" w:color="auto"/>
            </w:tcBorders>
            <w:shd w:val="clear" w:color="auto" w:fill="FFFFFF"/>
            <w:hideMark/>
          </w:tcPr>
          <w:p w:rsidR="009F50F6" w:rsidRDefault="009F50F6" w:rsidP="008041B9">
            <w:pPr>
              <w:rPr>
                <w:rFonts w:ascii="Calibri" w:eastAsia="Calibri" w:hAnsi="Calibri"/>
                <w:b/>
                <w:color w:val="000000"/>
                <w:lang w:val="en-US"/>
              </w:rPr>
            </w:pPr>
            <w:r w:rsidRPr="00283732">
              <w:rPr>
                <w:rFonts w:ascii="Calibri" w:eastAsia="Calibri" w:hAnsi="Calibri"/>
                <w:b/>
                <w:lang w:val="en-US"/>
              </w:rPr>
              <w:t xml:space="preserve">Output 1.1. </w:t>
            </w:r>
            <w:r w:rsidRPr="00283732">
              <w:rPr>
                <w:rFonts w:ascii="Calibri" w:eastAsia="Calibri" w:hAnsi="Calibri"/>
                <w:color w:val="000000"/>
                <w:lang w:val="en-US"/>
              </w:rPr>
              <w:t xml:space="preserve">National and sub-national systems and institutions enabled to achieve structural transformation of </w:t>
            </w:r>
            <w:r w:rsidRPr="00283732">
              <w:rPr>
                <w:rFonts w:ascii="Calibri" w:eastAsia="Calibri" w:hAnsi="Calibri"/>
                <w:lang w:val="en-US"/>
              </w:rPr>
              <w:t xml:space="preserve">productive capacities that are </w:t>
            </w:r>
            <w:r w:rsidRPr="00283732">
              <w:rPr>
                <w:rFonts w:ascii="Calibri" w:eastAsia="Calibri" w:hAnsi="Calibri"/>
                <w:color w:val="000000"/>
                <w:lang w:val="en-US"/>
              </w:rPr>
              <w:t>sustainable and</w:t>
            </w:r>
            <w:r>
              <w:rPr>
                <w:rFonts w:ascii="Calibri" w:eastAsia="Calibri" w:hAnsi="Calibri"/>
                <w:color w:val="000000"/>
                <w:lang w:val="en-US"/>
              </w:rPr>
              <w:t xml:space="preserve"> employment - and livelihoods-</w:t>
            </w:r>
            <w:r w:rsidRPr="00283732">
              <w:rPr>
                <w:rFonts w:ascii="Calibri" w:eastAsia="Calibri" w:hAnsi="Calibri"/>
                <w:color w:val="000000"/>
                <w:lang w:val="en-US"/>
              </w:rPr>
              <w:t>intensive</w:t>
            </w:r>
            <w:r w:rsidRPr="00283732">
              <w:rPr>
                <w:rFonts w:ascii="Calibri" w:eastAsia="Calibri" w:hAnsi="Calibri"/>
                <w:b/>
                <w:color w:val="000000"/>
                <w:lang w:val="en-US"/>
              </w:rPr>
              <w:t xml:space="preserve"> </w:t>
            </w:r>
          </w:p>
          <w:p w:rsidR="009F50F6" w:rsidRDefault="009F50F6" w:rsidP="008041B9">
            <w:pPr>
              <w:rPr>
                <w:rFonts w:ascii="Calibri" w:eastAsia="Calibri" w:hAnsi="Calibri"/>
                <w:b/>
                <w:color w:val="000000"/>
                <w:lang w:val="en-US"/>
              </w:rPr>
            </w:pPr>
          </w:p>
          <w:p w:rsidR="009F50F6" w:rsidRDefault="009F50F6" w:rsidP="008041B9">
            <w:pPr>
              <w:rPr>
                <w:rFonts w:ascii="Calibri" w:eastAsia="Calibri" w:hAnsi="Calibri"/>
                <w:b/>
                <w:color w:val="000000"/>
                <w:lang w:val="en-US"/>
              </w:rPr>
            </w:pPr>
          </w:p>
          <w:p w:rsidR="009F50F6" w:rsidRDefault="009F50F6" w:rsidP="008041B9">
            <w:pPr>
              <w:rPr>
                <w:rFonts w:ascii="Calibri" w:eastAsia="Calibri" w:hAnsi="Calibri"/>
                <w:b/>
                <w:color w:val="000000"/>
                <w:lang w:val="en-US"/>
              </w:rPr>
            </w:pPr>
          </w:p>
          <w:p w:rsidR="009F50F6" w:rsidRDefault="009F50F6" w:rsidP="008041B9">
            <w:pPr>
              <w:rPr>
                <w:rFonts w:ascii="Calibri" w:eastAsia="Calibri" w:hAnsi="Calibri"/>
                <w:b/>
                <w:color w:val="000000"/>
                <w:lang w:val="en-US"/>
              </w:rPr>
            </w:pPr>
          </w:p>
          <w:p w:rsidR="009F50F6" w:rsidRDefault="009F50F6" w:rsidP="008041B9">
            <w:pPr>
              <w:rPr>
                <w:rFonts w:ascii="Calibri" w:eastAsia="Calibri" w:hAnsi="Calibri"/>
                <w:b/>
                <w:color w:val="000000"/>
                <w:lang w:val="en-US"/>
              </w:rPr>
            </w:pPr>
          </w:p>
          <w:p w:rsidR="009F50F6" w:rsidRPr="00B359E7" w:rsidRDefault="009F50F6" w:rsidP="008041B9">
            <w:pPr>
              <w:rPr>
                <w:rFonts w:ascii="Calibri" w:eastAsia="Calibri" w:hAnsi="Calibri"/>
                <w:b/>
                <w:i/>
                <w:color w:val="000000"/>
                <w:sz w:val="18"/>
                <w:szCs w:val="18"/>
                <w:lang w:val="en-US"/>
              </w:rPr>
            </w:pPr>
            <w:r w:rsidRPr="00B359E7">
              <w:rPr>
                <w:rFonts w:ascii="Calibri" w:eastAsia="Calibri" w:hAnsi="Calibri"/>
                <w:b/>
                <w:i/>
                <w:color w:val="000000"/>
                <w:sz w:val="18"/>
                <w:szCs w:val="18"/>
                <w:lang w:val="en-US"/>
              </w:rPr>
              <w:t>Number of countries linked:</w:t>
            </w:r>
            <w:r w:rsidRPr="00B359E7">
              <w:rPr>
                <w:rFonts w:ascii="Calibri" w:eastAsia="Calibri" w:hAnsi="Calibri"/>
                <w:b/>
                <w:color w:val="000000"/>
                <w:sz w:val="18"/>
                <w:szCs w:val="18"/>
                <w:lang w:val="en-US"/>
              </w:rPr>
              <w:t xml:space="preserve"> 117 (March 2014), </w:t>
            </w:r>
            <w:r w:rsidRPr="00B359E7">
              <w:rPr>
                <w:rFonts w:ascii="Calibri" w:eastAsia="Calibri" w:hAnsi="Calibri"/>
                <w:b/>
                <w:i/>
                <w:color w:val="000000"/>
                <w:sz w:val="18"/>
                <w:szCs w:val="18"/>
                <w:lang w:val="en-US"/>
              </w:rPr>
              <w:t>Regional (5) and Global (May 2014)</w:t>
            </w:r>
          </w:p>
        </w:tc>
        <w:tc>
          <w:tcPr>
            <w:tcW w:w="630" w:type="dxa"/>
            <w:vMerge w:val="restart"/>
            <w:tcBorders>
              <w:top w:val="single" w:sz="4" w:space="0" w:color="auto"/>
              <w:left w:val="single" w:sz="4" w:space="0" w:color="auto"/>
              <w:right w:val="single" w:sz="4" w:space="0" w:color="auto"/>
            </w:tcBorders>
            <w:shd w:val="clear" w:color="auto" w:fill="FFFFFF"/>
            <w:hideMark/>
          </w:tcPr>
          <w:p w:rsidR="009F50F6" w:rsidRPr="00C40622" w:rsidRDefault="009F50F6" w:rsidP="008041B9">
            <w:pPr>
              <w:jc w:val="both"/>
              <w:rPr>
                <w:rFonts w:ascii="Calibri" w:eastAsia="Calibri" w:hAnsi="Calibri"/>
                <w:b/>
                <w:lang w:val="en-US"/>
              </w:rPr>
            </w:pPr>
            <w:r w:rsidRPr="00F1537C">
              <w:rPr>
                <w:rFonts w:ascii="Calibri" w:eastAsia="Calibri" w:hAnsi="Calibri"/>
                <w:b/>
                <w:lang w:val="en-US"/>
              </w:rPr>
              <w:t>1.1.1</w:t>
            </w:r>
          </w:p>
        </w:tc>
        <w:tc>
          <w:tcPr>
            <w:tcW w:w="5472" w:type="dxa"/>
            <w:tcBorders>
              <w:top w:val="single" w:sz="4" w:space="0" w:color="auto"/>
              <w:left w:val="single" w:sz="4" w:space="0" w:color="auto"/>
              <w:bottom w:val="single" w:sz="4" w:space="0" w:color="auto"/>
              <w:right w:val="single" w:sz="4" w:space="0" w:color="auto"/>
            </w:tcBorders>
            <w:shd w:val="clear" w:color="auto" w:fill="FFFFFF"/>
            <w:hideMark/>
          </w:tcPr>
          <w:p w:rsidR="009F50F6" w:rsidRPr="00F1537C" w:rsidRDefault="009F50F6" w:rsidP="008041B9">
            <w:pPr>
              <w:ind w:right="-62"/>
              <w:rPr>
                <w:rFonts w:ascii="Calibri" w:eastAsia="Calibri" w:hAnsi="Calibri"/>
                <w:szCs w:val="22"/>
                <w:lang w:val="en-US"/>
              </w:rPr>
            </w:pPr>
            <w:r w:rsidRPr="00A31B95">
              <w:rPr>
                <w:rFonts w:ascii="Calibri" w:eastAsia="Calibri" w:hAnsi="Calibri"/>
                <w:szCs w:val="22"/>
                <w:lang w:val="en-US"/>
              </w:rPr>
              <w:t xml:space="preserve">Number of </w:t>
            </w:r>
            <w:r w:rsidRPr="00F00D05">
              <w:rPr>
                <w:rFonts w:ascii="Calibri" w:eastAsia="Calibri" w:hAnsi="Calibri"/>
                <w:b/>
                <w:szCs w:val="22"/>
                <w:u w:val="single"/>
                <w:lang w:val="en-US"/>
              </w:rPr>
              <w:t>new</w:t>
            </w:r>
            <w:r w:rsidRPr="0048114A">
              <w:rPr>
                <w:rFonts w:ascii="Calibri" w:eastAsia="Calibri" w:hAnsi="Calibri"/>
                <w:b/>
                <w:szCs w:val="22"/>
                <w:lang w:val="en-US"/>
              </w:rPr>
              <w:t xml:space="preserve"> jobs and other livelihoods</w:t>
            </w:r>
            <w:r w:rsidRPr="00F1537C">
              <w:rPr>
                <w:rFonts w:ascii="Calibri" w:eastAsia="Calibri" w:hAnsi="Calibri"/>
                <w:szCs w:val="22"/>
                <w:lang w:val="en-US"/>
              </w:rPr>
              <w:t xml:space="preserve"> generated disaggregated by sector and sub-sector, </w:t>
            </w:r>
            <w:r w:rsidRPr="00F1537C">
              <w:rPr>
                <w:rFonts w:ascii="Calibri" w:eastAsia="Calibri" w:hAnsi="Calibri"/>
                <w:b/>
                <w:szCs w:val="22"/>
                <w:lang w:val="en-US"/>
              </w:rPr>
              <w:t>by sex</w:t>
            </w:r>
            <w:r w:rsidRPr="00F1537C">
              <w:rPr>
                <w:rFonts w:ascii="Calibri" w:eastAsia="Calibri" w:hAnsi="Calibri"/>
                <w:szCs w:val="22"/>
                <w:lang w:val="en-US"/>
              </w:rPr>
              <w:t>, age and excluded groups and by wage category when available</w:t>
            </w:r>
          </w:p>
          <w:p w:rsidR="009F50F6" w:rsidRPr="00F1537C" w:rsidRDefault="009F50F6" w:rsidP="0078311B">
            <w:pPr>
              <w:pStyle w:val="ListParagraph"/>
              <w:numPr>
                <w:ilvl w:val="0"/>
                <w:numId w:val="27"/>
              </w:numPr>
              <w:spacing w:line="240" w:lineRule="auto"/>
              <w:ind w:hanging="252"/>
              <w:rPr>
                <w:rFonts w:ascii="Calibri" w:hAnsi="Calibri"/>
                <w:lang w:val="en-US"/>
              </w:rPr>
            </w:pPr>
            <w:r>
              <w:rPr>
                <w:rFonts w:ascii="Calibri" w:hAnsi="Calibri"/>
                <w:lang w:val="en-US"/>
              </w:rPr>
              <w:t>New jobs and other livelihoods generated</w:t>
            </w:r>
            <w:r w:rsidRPr="00F1537C">
              <w:rPr>
                <w:rFonts w:ascii="Calibri" w:hAnsi="Calibri"/>
                <w:lang w:val="en-US"/>
              </w:rPr>
              <w:t xml:space="preserve"> for </w:t>
            </w:r>
            <w:r w:rsidRPr="00F1537C">
              <w:rPr>
                <w:rFonts w:ascii="Calibri" w:hAnsi="Calibri"/>
                <w:b/>
                <w:lang w:val="en-US"/>
              </w:rPr>
              <w:t>women</w:t>
            </w:r>
          </w:p>
          <w:p w:rsidR="009F50F6" w:rsidRPr="00556773" w:rsidRDefault="009F50F6" w:rsidP="0078311B">
            <w:pPr>
              <w:pStyle w:val="ListParagraph"/>
              <w:numPr>
                <w:ilvl w:val="0"/>
                <w:numId w:val="27"/>
              </w:numPr>
              <w:spacing w:line="240" w:lineRule="auto"/>
              <w:ind w:right="-62" w:hanging="270"/>
              <w:rPr>
                <w:lang w:val="en-US"/>
              </w:rPr>
            </w:pPr>
            <w:r>
              <w:rPr>
                <w:rFonts w:ascii="Calibri" w:hAnsi="Calibri"/>
                <w:lang w:val="en-US"/>
              </w:rPr>
              <w:t>New jobs and other livelihoods generated</w:t>
            </w:r>
            <w:r w:rsidRPr="00F1537C">
              <w:rPr>
                <w:rFonts w:ascii="Calibri" w:hAnsi="Calibri"/>
                <w:lang w:val="en-US"/>
              </w:rPr>
              <w:t xml:space="preserve"> for </w:t>
            </w:r>
            <w:r w:rsidRPr="00F1537C">
              <w:rPr>
                <w:rFonts w:ascii="Calibri" w:hAnsi="Calibri"/>
                <w:b/>
                <w:lang w:val="en-US"/>
              </w:rPr>
              <w:t>men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9F50F6" w:rsidRPr="00F1537C" w:rsidRDefault="009F50F6" w:rsidP="00280E34">
            <w:pPr>
              <w:rPr>
                <w:rFonts w:asciiTheme="minorHAnsi" w:eastAsia="Calibri" w:hAnsiTheme="minorHAnsi"/>
                <w:lang w:val="en-US"/>
              </w:rPr>
            </w:pPr>
          </w:p>
          <w:p w:rsidR="009F50F6" w:rsidRPr="00F1537C" w:rsidRDefault="009F50F6" w:rsidP="00280E34">
            <w:pPr>
              <w:rPr>
                <w:rFonts w:asciiTheme="minorHAnsi" w:eastAsia="Calibri" w:hAnsiTheme="minorHAnsi"/>
                <w:lang w:val="en-US"/>
              </w:rPr>
            </w:pPr>
          </w:p>
          <w:p w:rsidR="009F50F6" w:rsidRPr="00F1537C" w:rsidRDefault="009F50F6" w:rsidP="00280E34">
            <w:pPr>
              <w:rPr>
                <w:rFonts w:asciiTheme="minorHAnsi" w:eastAsia="Calibri" w:hAnsiTheme="minorHAnsi"/>
                <w:lang w:val="en-US"/>
              </w:rPr>
            </w:pPr>
          </w:p>
          <w:p w:rsidR="009F50F6" w:rsidRPr="00F1537C" w:rsidRDefault="009F50F6" w:rsidP="00280E34">
            <w:pPr>
              <w:rPr>
                <w:rFonts w:asciiTheme="minorHAnsi" w:eastAsia="Calibri" w:hAnsiTheme="minorHAnsi"/>
                <w:lang w:val="en-US"/>
              </w:rPr>
            </w:pPr>
            <w:r w:rsidRPr="00F1537C">
              <w:rPr>
                <w:rFonts w:asciiTheme="minorHAnsi" w:eastAsia="Calibri" w:hAnsiTheme="minorHAnsi"/>
                <w:lang w:val="en-US"/>
              </w:rPr>
              <w:t>a) 0</w:t>
            </w:r>
            <w:r>
              <w:rPr>
                <w:rFonts w:asciiTheme="minorHAnsi" w:eastAsia="Calibri" w:hAnsiTheme="minorHAnsi"/>
                <w:lang w:val="en-US"/>
              </w:rPr>
              <w:t xml:space="preserve"> (83 countries)</w:t>
            </w:r>
          </w:p>
          <w:p w:rsidR="009F50F6" w:rsidRPr="00F1537C" w:rsidRDefault="009F50F6" w:rsidP="00280E34">
            <w:pPr>
              <w:rPr>
                <w:rFonts w:asciiTheme="minorHAnsi" w:eastAsia="Calibri" w:hAnsiTheme="minorHAnsi"/>
                <w:lang w:val="en-US"/>
              </w:rPr>
            </w:pPr>
            <w:r w:rsidRPr="00F1537C">
              <w:rPr>
                <w:rFonts w:asciiTheme="minorHAnsi" w:eastAsia="Calibri" w:hAnsiTheme="minorHAnsi"/>
                <w:lang w:val="en-US"/>
              </w:rPr>
              <w:t>b) 0</w:t>
            </w:r>
            <w:r>
              <w:rPr>
                <w:rFonts w:asciiTheme="minorHAnsi" w:eastAsia="Calibri" w:hAnsiTheme="minorHAnsi"/>
                <w:lang w:val="en-US"/>
              </w:rPr>
              <w:t xml:space="preserve"> (76 countries)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9F50F6" w:rsidRPr="00F1537C" w:rsidRDefault="009F50F6" w:rsidP="00280E34">
            <w:pPr>
              <w:rPr>
                <w:rFonts w:asciiTheme="minorHAnsi" w:eastAsia="Calibri" w:hAnsiTheme="minorHAnsi"/>
                <w:highlight w:val="yellow"/>
                <w:lang w:val="en-US"/>
              </w:rPr>
            </w:pPr>
          </w:p>
          <w:p w:rsidR="009F50F6" w:rsidRPr="00F1537C" w:rsidRDefault="009F50F6" w:rsidP="00280E34">
            <w:pPr>
              <w:rPr>
                <w:rFonts w:asciiTheme="minorHAnsi" w:eastAsia="Calibri" w:hAnsiTheme="minorHAnsi"/>
                <w:highlight w:val="yellow"/>
                <w:lang w:val="en-US"/>
              </w:rPr>
            </w:pPr>
          </w:p>
          <w:p w:rsidR="009F50F6" w:rsidRPr="00F1537C" w:rsidRDefault="009F50F6" w:rsidP="00280E34">
            <w:pPr>
              <w:rPr>
                <w:rFonts w:asciiTheme="minorHAnsi" w:eastAsia="Calibri" w:hAnsiTheme="minorHAnsi"/>
                <w:lang w:val="en-US"/>
              </w:rPr>
            </w:pPr>
          </w:p>
          <w:p w:rsidR="009F50F6" w:rsidRPr="00F1537C" w:rsidRDefault="009F50F6" w:rsidP="00280E34">
            <w:pPr>
              <w:rPr>
                <w:rFonts w:asciiTheme="minorHAnsi" w:eastAsia="Calibri" w:hAnsiTheme="minorHAnsi"/>
                <w:lang w:val="en-US"/>
              </w:rPr>
            </w:pPr>
            <w:r w:rsidRPr="00F1537C">
              <w:rPr>
                <w:rFonts w:asciiTheme="minorHAnsi" w:eastAsia="Calibri" w:hAnsiTheme="minorHAnsi"/>
                <w:lang w:val="en-US"/>
              </w:rPr>
              <w:t>a) 678,958</w:t>
            </w:r>
          </w:p>
          <w:p w:rsidR="009F50F6" w:rsidRPr="00F1537C" w:rsidRDefault="009F50F6" w:rsidP="00280E34">
            <w:pPr>
              <w:rPr>
                <w:rFonts w:asciiTheme="minorHAnsi" w:eastAsia="Calibri" w:hAnsiTheme="minorHAnsi"/>
                <w:lang w:val="en-US"/>
              </w:rPr>
            </w:pPr>
            <w:r w:rsidRPr="00F1537C">
              <w:rPr>
                <w:rFonts w:asciiTheme="minorHAnsi" w:eastAsia="Calibri" w:hAnsiTheme="minorHAnsi"/>
                <w:lang w:val="en-US"/>
              </w:rPr>
              <w:t>b) 496,057</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9F50F6" w:rsidRPr="00F1537C" w:rsidRDefault="009F50F6" w:rsidP="00280E34">
            <w:pPr>
              <w:rPr>
                <w:rFonts w:asciiTheme="minorHAnsi" w:eastAsia="Calibri" w:hAnsiTheme="minorHAnsi"/>
                <w:highlight w:val="yellow"/>
                <w:lang w:val="en-US"/>
              </w:rPr>
            </w:pPr>
          </w:p>
          <w:p w:rsidR="009F50F6" w:rsidRPr="00F1537C" w:rsidRDefault="009F50F6" w:rsidP="00280E34">
            <w:pPr>
              <w:rPr>
                <w:rFonts w:asciiTheme="minorHAnsi" w:eastAsia="Calibri" w:hAnsiTheme="minorHAnsi"/>
                <w:highlight w:val="yellow"/>
                <w:lang w:val="en-US"/>
              </w:rPr>
            </w:pPr>
          </w:p>
          <w:p w:rsidR="009F50F6" w:rsidRPr="00F1537C" w:rsidRDefault="009F50F6" w:rsidP="00280E34">
            <w:pPr>
              <w:rPr>
                <w:rFonts w:asciiTheme="minorHAnsi" w:eastAsia="Calibri" w:hAnsiTheme="minorHAnsi"/>
                <w:lang w:val="en-US"/>
              </w:rPr>
            </w:pPr>
          </w:p>
          <w:p w:rsidR="009F50F6" w:rsidRPr="00F1537C" w:rsidRDefault="009F50F6" w:rsidP="00280E34">
            <w:pPr>
              <w:rPr>
                <w:rFonts w:asciiTheme="minorHAnsi" w:eastAsia="Calibri" w:hAnsiTheme="minorHAnsi"/>
                <w:lang w:val="en-US"/>
              </w:rPr>
            </w:pPr>
            <w:r w:rsidRPr="00F1537C">
              <w:rPr>
                <w:rFonts w:asciiTheme="minorHAnsi" w:eastAsia="Calibri" w:hAnsiTheme="minorHAnsi"/>
                <w:lang w:val="en-US"/>
              </w:rPr>
              <w:t>a) 2,352,812</w:t>
            </w:r>
          </w:p>
          <w:p w:rsidR="009F50F6" w:rsidRPr="00F1537C" w:rsidRDefault="009F50F6" w:rsidP="00280E34">
            <w:pPr>
              <w:rPr>
                <w:rFonts w:asciiTheme="minorHAnsi" w:eastAsia="Calibri" w:hAnsiTheme="minorHAnsi"/>
                <w:color w:val="FFFFFF"/>
                <w:lang w:val="en-US"/>
              </w:rPr>
            </w:pPr>
            <w:r w:rsidRPr="00F1537C">
              <w:rPr>
                <w:rFonts w:asciiTheme="minorHAnsi" w:eastAsia="Calibri" w:hAnsiTheme="minorHAnsi"/>
                <w:lang w:val="en-US"/>
              </w:rPr>
              <w:t>b) 1,515,149</w:t>
            </w:r>
          </w:p>
        </w:tc>
      </w:tr>
      <w:tr w:rsidR="009F50F6" w:rsidRPr="00283732" w:rsidTr="00650810">
        <w:trPr>
          <w:trHeight w:val="494"/>
          <w:jc w:val="center"/>
        </w:trPr>
        <w:tc>
          <w:tcPr>
            <w:tcW w:w="2983" w:type="dxa"/>
            <w:vMerge/>
            <w:tcBorders>
              <w:left w:val="single" w:sz="4" w:space="0" w:color="auto"/>
              <w:right w:val="single" w:sz="4" w:space="0" w:color="auto"/>
            </w:tcBorders>
            <w:shd w:val="clear" w:color="auto" w:fill="FFFFFF"/>
          </w:tcPr>
          <w:p w:rsidR="009F50F6" w:rsidRPr="00283732" w:rsidRDefault="009F50F6" w:rsidP="008041B9">
            <w:pPr>
              <w:rPr>
                <w:rFonts w:ascii="Calibri" w:eastAsia="Calibri" w:hAnsi="Calibri"/>
                <w:b/>
                <w:lang w:val="en-US"/>
              </w:rPr>
            </w:pPr>
          </w:p>
        </w:tc>
        <w:tc>
          <w:tcPr>
            <w:tcW w:w="630" w:type="dxa"/>
            <w:vMerge/>
            <w:tcBorders>
              <w:left w:val="single" w:sz="4" w:space="0" w:color="auto"/>
              <w:bottom w:val="single" w:sz="4" w:space="0" w:color="auto"/>
              <w:right w:val="single" w:sz="4" w:space="0" w:color="auto"/>
            </w:tcBorders>
            <w:shd w:val="clear" w:color="auto" w:fill="FFFFFF"/>
          </w:tcPr>
          <w:p w:rsidR="009F50F6" w:rsidRPr="00283732" w:rsidRDefault="009F50F6" w:rsidP="008041B9">
            <w:pPr>
              <w:jc w:val="both"/>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0F6" w:rsidRPr="00A43374" w:rsidRDefault="009F50F6" w:rsidP="00650810">
            <w:pPr>
              <w:rPr>
                <w:rFonts w:asciiTheme="minorHAnsi" w:eastAsia="Calibri" w:hAnsiTheme="minorHAnsi"/>
                <w:sz w:val="18"/>
                <w:szCs w:val="18"/>
                <w:lang w:val="en-US"/>
              </w:rPr>
            </w:pPr>
            <w:r w:rsidRPr="00A43374">
              <w:rPr>
                <w:rFonts w:ascii="Calibri" w:eastAsia="Calibri" w:hAnsi="Calibri"/>
                <w:b/>
                <w:sz w:val="18"/>
                <w:szCs w:val="18"/>
                <w:lang w:val="en-US"/>
              </w:rPr>
              <w:t xml:space="preserve">Indicator 1.1.1 </w:t>
            </w:r>
            <w:r w:rsidRPr="009B3194">
              <w:rPr>
                <w:rFonts w:asciiTheme="minorHAnsi" w:eastAsia="Calibri" w:hAnsiTheme="minorHAnsi"/>
                <w:b/>
                <w:sz w:val="18"/>
                <w:szCs w:val="18"/>
                <w:lang w:val="en-US"/>
              </w:rPr>
              <w:t>Note</w:t>
            </w:r>
            <w:r w:rsidRPr="00A43374">
              <w:rPr>
                <w:rFonts w:asciiTheme="minorHAnsi" w:eastAsia="Calibri" w:hAnsiTheme="minorHAnsi"/>
                <w:sz w:val="18"/>
                <w:szCs w:val="18"/>
                <w:lang w:val="en-US"/>
              </w:rPr>
              <w:t xml:space="preserve">: </w:t>
            </w:r>
            <w:r w:rsidRPr="00A43374">
              <w:rPr>
                <w:rFonts w:ascii="Calibri" w:eastAsia="Calibri" w:hAnsi="Calibri"/>
                <w:sz w:val="18"/>
                <w:szCs w:val="18"/>
                <w:lang w:val="en-US"/>
              </w:rPr>
              <w:t xml:space="preserve">Tracks the number of new jobs created and number of </w:t>
            </w:r>
            <w:r w:rsidR="00D110B7">
              <w:rPr>
                <w:rFonts w:ascii="Calibri" w:eastAsia="Calibri" w:hAnsi="Calibri"/>
                <w:sz w:val="18"/>
                <w:szCs w:val="18"/>
                <w:lang w:val="en-US"/>
              </w:rPr>
              <w:t xml:space="preserve">additional </w:t>
            </w:r>
            <w:r w:rsidRPr="00A43374">
              <w:rPr>
                <w:rFonts w:ascii="Calibri" w:eastAsia="Calibri" w:hAnsi="Calibri"/>
                <w:sz w:val="18"/>
                <w:szCs w:val="18"/>
                <w:lang w:val="en-US"/>
              </w:rPr>
              <w:t>people benefiting from strengthened livelihoods from January 2014 on</w:t>
            </w:r>
            <w:r>
              <w:rPr>
                <w:rFonts w:ascii="Calibri" w:eastAsia="Calibri" w:hAnsi="Calibri"/>
                <w:sz w:val="18"/>
                <w:szCs w:val="18"/>
                <w:lang w:val="en-US"/>
              </w:rPr>
              <w:t>ward</w:t>
            </w:r>
            <w:r w:rsidRPr="00A43374">
              <w:rPr>
                <w:rFonts w:ascii="Calibri" w:eastAsia="Calibri" w:hAnsi="Calibri"/>
                <w:sz w:val="18"/>
                <w:szCs w:val="18"/>
                <w:lang w:val="en-US"/>
              </w:rPr>
              <w:t xml:space="preserve">. </w:t>
            </w:r>
            <w:r w:rsidRPr="00A43374">
              <w:rPr>
                <w:rFonts w:asciiTheme="minorHAnsi" w:eastAsia="Calibri" w:hAnsiTheme="minorHAnsi"/>
                <w:sz w:val="18"/>
                <w:szCs w:val="18"/>
                <w:lang w:val="en-US"/>
              </w:rPr>
              <w:t xml:space="preserve">For complementary </w:t>
            </w:r>
            <w:r>
              <w:rPr>
                <w:rFonts w:asciiTheme="minorHAnsi" w:eastAsia="Calibri" w:hAnsiTheme="minorHAnsi"/>
                <w:sz w:val="18"/>
                <w:szCs w:val="18"/>
                <w:lang w:val="en-US"/>
              </w:rPr>
              <w:t xml:space="preserve">new </w:t>
            </w:r>
            <w:r w:rsidRPr="00A43374">
              <w:rPr>
                <w:rFonts w:asciiTheme="minorHAnsi" w:eastAsia="Calibri" w:hAnsiTheme="minorHAnsi"/>
                <w:sz w:val="18"/>
                <w:szCs w:val="18"/>
                <w:lang w:val="en-US"/>
              </w:rPr>
              <w:t xml:space="preserve">jobs and livelihoods, please see </w:t>
            </w:r>
            <w:r w:rsidRPr="00D109DA">
              <w:rPr>
                <w:rFonts w:asciiTheme="minorHAnsi" w:eastAsia="Calibri" w:hAnsiTheme="minorHAnsi"/>
                <w:b/>
                <w:sz w:val="18"/>
                <w:szCs w:val="18"/>
                <w:lang w:val="en-US"/>
              </w:rPr>
              <w:t>indicator 1.3.2</w:t>
            </w:r>
            <w:r w:rsidRPr="00A43374">
              <w:rPr>
                <w:rFonts w:asciiTheme="minorHAnsi" w:eastAsia="Calibri" w:hAnsiTheme="minorHAnsi"/>
                <w:sz w:val="18"/>
                <w:szCs w:val="18"/>
                <w:lang w:val="en-US"/>
              </w:rPr>
              <w:t xml:space="preserve"> and </w:t>
            </w:r>
            <w:r w:rsidRPr="00D109DA">
              <w:rPr>
                <w:rFonts w:asciiTheme="minorHAnsi" w:eastAsia="Calibri" w:hAnsiTheme="minorHAnsi"/>
                <w:b/>
                <w:sz w:val="18"/>
                <w:szCs w:val="18"/>
                <w:lang w:val="en-US"/>
              </w:rPr>
              <w:t>indicator 6.1.1</w:t>
            </w:r>
            <w:r w:rsidRPr="00A43374">
              <w:rPr>
                <w:rFonts w:asciiTheme="minorHAnsi" w:eastAsia="Calibri" w:hAnsiTheme="minorHAnsi"/>
                <w:sz w:val="18"/>
                <w:szCs w:val="18"/>
                <w:lang w:val="en-US"/>
              </w:rPr>
              <w:t>.</w:t>
            </w:r>
          </w:p>
        </w:tc>
      </w:tr>
      <w:tr w:rsidR="009F50F6" w:rsidRPr="00283732" w:rsidTr="00650810">
        <w:trPr>
          <w:trHeight w:val="494"/>
          <w:jc w:val="center"/>
        </w:trPr>
        <w:tc>
          <w:tcPr>
            <w:tcW w:w="2983" w:type="dxa"/>
            <w:vMerge/>
            <w:tcBorders>
              <w:left w:val="single" w:sz="4" w:space="0" w:color="auto"/>
              <w:right w:val="single" w:sz="4" w:space="0" w:color="auto"/>
            </w:tcBorders>
            <w:shd w:val="clear" w:color="auto" w:fill="FFFFFF"/>
          </w:tcPr>
          <w:p w:rsidR="009F50F6" w:rsidRPr="00283732" w:rsidRDefault="009F50F6" w:rsidP="008041B9">
            <w:pPr>
              <w:rPr>
                <w:rFonts w:ascii="Calibri" w:eastAsia="Calibri" w:hAnsi="Calibri"/>
                <w:b/>
                <w:lang w:val="en-US"/>
              </w:rPr>
            </w:pPr>
          </w:p>
        </w:tc>
        <w:tc>
          <w:tcPr>
            <w:tcW w:w="630" w:type="dxa"/>
            <w:vMerge w:val="restart"/>
            <w:tcBorders>
              <w:top w:val="single" w:sz="4" w:space="0" w:color="auto"/>
              <w:left w:val="single" w:sz="4" w:space="0" w:color="auto"/>
              <w:right w:val="single" w:sz="4" w:space="0" w:color="auto"/>
            </w:tcBorders>
            <w:shd w:val="clear" w:color="auto" w:fill="FFFFFF"/>
          </w:tcPr>
          <w:p w:rsidR="009F50F6" w:rsidRPr="00283732" w:rsidRDefault="009F50F6" w:rsidP="008041B9">
            <w:pPr>
              <w:jc w:val="both"/>
              <w:rPr>
                <w:rFonts w:ascii="Calibri" w:eastAsia="Calibri" w:hAnsi="Calibri"/>
                <w:b/>
                <w:lang w:val="en-US"/>
              </w:rPr>
            </w:pPr>
            <w:r w:rsidRPr="00283732">
              <w:rPr>
                <w:rFonts w:ascii="Calibri" w:eastAsia="Calibri" w:hAnsi="Calibri"/>
                <w:b/>
                <w:lang w:val="en-US"/>
              </w:rPr>
              <w:t>1.1.2</w:t>
            </w:r>
          </w:p>
        </w:tc>
        <w:tc>
          <w:tcPr>
            <w:tcW w:w="5472" w:type="dxa"/>
            <w:tcBorders>
              <w:top w:val="single" w:sz="4" w:space="0" w:color="auto"/>
              <w:left w:val="single" w:sz="4" w:space="0" w:color="auto"/>
              <w:bottom w:val="single" w:sz="4" w:space="0" w:color="auto"/>
              <w:right w:val="single" w:sz="4" w:space="0" w:color="auto"/>
            </w:tcBorders>
            <w:shd w:val="clear" w:color="auto" w:fill="FFFFFF"/>
          </w:tcPr>
          <w:p w:rsidR="009F50F6" w:rsidRDefault="009F50F6" w:rsidP="008041B9">
            <w:pPr>
              <w:ind w:right="-62"/>
              <w:rPr>
                <w:rFonts w:ascii="Calibri" w:eastAsia="Calibri" w:hAnsi="Calibri"/>
                <w:lang w:val="en-US"/>
              </w:rPr>
            </w:pPr>
            <w:r w:rsidRPr="00283732">
              <w:rPr>
                <w:rFonts w:ascii="Calibri" w:eastAsia="Calibri" w:hAnsi="Calibri"/>
                <w:lang w:val="en-US"/>
              </w:rPr>
              <w:t xml:space="preserve">Number of countries with </w:t>
            </w:r>
            <w:r w:rsidRPr="0048114A">
              <w:rPr>
                <w:rFonts w:ascii="Calibri" w:eastAsia="Calibri" w:hAnsi="Calibri"/>
                <w:b/>
                <w:lang w:val="en-US"/>
              </w:rPr>
              <w:t>policies, systems and/or institutional measures</w:t>
            </w:r>
            <w:r w:rsidRPr="00283732">
              <w:rPr>
                <w:rFonts w:ascii="Calibri" w:eastAsia="Calibri" w:hAnsi="Calibri"/>
                <w:lang w:val="en-US"/>
              </w:rPr>
              <w:t xml:space="preserve"> in place at the national and sub-national levels to </w:t>
            </w:r>
            <w:r w:rsidRPr="0048114A">
              <w:rPr>
                <w:rFonts w:ascii="Calibri" w:eastAsia="Calibri" w:hAnsi="Calibri"/>
                <w:b/>
                <w:lang w:val="en-US"/>
              </w:rPr>
              <w:t>generate and strengthen employment and livelihoods</w:t>
            </w:r>
            <w:r>
              <w:rPr>
                <w:rFonts w:ascii="Calibri" w:eastAsia="Calibri" w:hAnsi="Calibri"/>
                <w:lang w:val="en-US"/>
              </w:rPr>
              <w:t>.</w:t>
            </w:r>
          </w:p>
          <w:p w:rsidR="009F50F6" w:rsidRDefault="009F50F6" w:rsidP="00A67081">
            <w:pPr>
              <w:pStyle w:val="ListParagraph"/>
              <w:numPr>
                <w:ilvl w:val="0"/>
                <w:numId w:val="81"/>
              </w:numPr>
              <w:spacing w:line="240" w:lineRule="auto"/>
              <w:contextualSpacing w:val="0"/>
              <w:rPr>
                <w:rFonts w:ascii="Calibri" w:hAnsi="Calibri"/>
                <w:lang w:val="en-US"/>
              </w:rPr>
            </w:pPr>
            <w:r>
              <w:rPr>
                <w:rFonts w:ascii="Calibri" w:hAnsi="Calibri"/>
                <w:lang w:val="en-US"/>
              </w:rPr>
              <w:t>Not adequately</w:t>
            </w:r>
          </w:p>
          <w:p w:rsidR="009F50F6" w:rsidRDefault="009F50F6" w:rsidP="00A67081">
            <w:pPr>
              <w:pStyle w:val="ListParagraph"/>
              <w:numPr>
                <w:ilvl w:val="0"/>
                <w:numId w:val="81"/>
              </w:numPr>
              <w:spacing w:line="240" w:lineRule="auto"/>
              <w:contextualSpacing w:val="0"/>
              <w:rPr>
                <w:rFonts w:ascii="Calibri" w:hAnsi="Calibri"/>
                <w:lang w:val="en-US"/>
              </w:rPr>
            </w:pPr>
            <w:r>
              <w:rPr>
                <w:rFonts w:ascii="Calibri" w:hAnsi="Calibri"/>
                <w:lang w:val="en-US"/>
              </w:rPr>
              <w:t>Very partially</w:t>
            </w:r>
          </w:p>
          <w:p w:rsidR="009F50F6" w:rsidRDefault="009F50F6" w:rsidP="00A67081">
            <w:pPr>
              <w:pStyle w:val="ListParagraph"/>
              <w:numPr>
                <w:ilvl w:val="0"/>
                <w:numId w:val="81"/>
              </w:numPr>
              <w:spacing w:line="240" w:lineRule="auto"/>
              <w:contextualSpacing w:val="0"/>
              <w:rPr>
                <w:rFonts w:ascii="Calibri" w:hAnsi="Calibri"/>
                <w:lang w:val="en-US"/>
              </w:rPr>
            </w:pPr>
            <w:r>
              <w:rPr>
                <w:rFonts w:ascii="Calibri" w:hAnsi="Calibri"/>
                <w:lang w:val="en-US"/>
              </w:rPr>
              <w:t>Partially</w:t>
            </w:r>
          </w:p>
          <w:p w:rsidR="009F50F6" w:rsidRPr="00057DDB" w:rsidRDefault="009F50F6" w:rsidP="00A67081">
            <w:pPr>
              <w:pStyle w:val="ListParagraph"/>
              <w:numPr>
                <w:ilvl w:val="0"/>
                <w:numId w:val="81"/>
              </w:numPr>
              <w:spacing w:line="240" w:lineRule="auto"/>
              <w:contextualSpacing w:val="0"/>
              <w:rPr>
                <w:rFonts w:ascii="Calibri" w:hAnsi="Calibri"/>
                <w:lang w:val="en-US"/>
              </w:rPr>
            </w:pPr>
            <w:r>
              <w:rPr>
                <w:rFonts w:ascii="Calibri" w:hAnsi="Calibri"/>
                <w:lang w:val="en-US"/>
              </w:rPr>
              <w:t>Largely</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9F50F6" w:rsidRPr="00A43374" w:rsidRDefault="009F50F6" w:rsidP="00FD14B6">
            <w:pPr>
              <w:rPr>
                <w:rFonts w:asciiTheme="minorHAnsi" w:eastAsia="Calibri" w:hAnsiTheme="minorHAnsi"/>
                <w:i/>
                <w:lang w:val="en-US"/>
              </w:rPr>
            </w:pPr>
            <w:r w:rsidRPr="00A43374">
              <w:rPr>
                <w:rFonts w:asciiTheme="minorHAnsi" w:eastAsia="Calibri" w:hAnsiTheme="minorHAnsi"/>
                <w:i/>
                <w:sz w:val="16"/>
                <w:szCs w:val="16"/>
                <w:lang w:val="en-US"/>
              </w:rPr>
              <w:t xml:space="preserve">74 </w:t>
            </w:r>
            <w:r w:rsidRPr="00A43374">
              <w:rPr>
                <w:rFonts w:asciiTheme="minorHAnsi" w:hAnsiTheme="minorHAnsi"/>
                <w:i/>
                <w:sz w:val="16"/>
                <w:szCs w:val="16"/>
                <w:lang w:val="en-US"/>
              </w:rPr>
              <w:t>linked countries with data reported</w:t>
            </w:r>
          </w:p>
          <w:p w:rsidR="009F50F6" w:rsidRDefault="009F50F6" w:rsidP="00FD14B6">
            <w:pPr>
              <w:rPr>
                <w:rFonts w:asciiTheme="minorHAnsi" w:eastAsia="Calibri" w:hAnsiTheme="minorHAnsi"/>
                <w:lang w:val="en-US"/>
              </w:rPr>
            </w:pPr>
          </w:p>
          <w:p w:rsidR="009F50F6" w:rsidRDefault="009F50F6" w:rsidP="00A67081">
            <w:pPr>
              <w:pStyle w:val="ListParagraph"/>
              <w:numPr>
                <w:ilvl w:val="0"/>
                <w:numId w:val="82"/>
              </w:numPr>
              <w:spacing w:line="240" w:lineRule="auto"/>
              <w:contextualSpacing w:val="0"/>
              <w:rPr>
                <w:rFonts w:asciiTheme="minorHAnsi" w:hAnsiTheme="minorHAnsi"/>
                <w:lang w:val="en-US"/>
              </w:rPr>
            </w:pPr>
            <w:r>
              <w:rPr>
                <w:rFonts w:asciiTheme="minorHAnsi" w:hAnsiTheme="minorHAnsi"/>
                <w:lang w:val="en-US"/>
              </w:rPr>
              <w:t>31</w:t>
            </w:r>
          </w:p>
          <w:p w:rsidR="009F50F6" w:rsidRDefault="009F50F6" w:rsidP="00A67081">
            <w:pPr>
              <w:pStyle w:val="ListParagraph"/>
              <w:numPr>
                <w:ilvl w:val="0"/>
                <w:numId w:val="82"/>
              </w:numPr>
              <w:spacing w:line="240" w:lineRule="auto"/>
              <w:contextualSpacing w:val="0"/>
              <w:rPr>
                <w:rFonts w:asciiTheme="minorHAnsi" w:hAnsiTheme="minorHAnsi"/>
                <w:lang w:val="en-US"/>
              </w:rPr>
            </w:pPr>
            <w:r>
              <w:rPr>
                <w:rFonts w:asciiTheme="minorHAnsi" w:hAnsiTheme="minorHAnsi"/>
                <w:lang w:val="en-US"/>
              </w:rPr>
              <w:t>33</w:t>
            </w:r>
          </w:p>
          <w:p w:rsidR="009F50F6" w:rsidRDefault="009F50F6" w:rsidP="00A67081">
            <w:pPr>
              <w:pStyle w:val="ListParagraph"/>
              <w:numPr>
                <w:ilvl w:val="0"/>
                <w:numId w:val="82"/>
              </w:numPr>
              <w:spacing w:line="240" w:lineRule="auto"/>
              <w:contextualSpacing w:val="0"/>
              <w:rPr>
                <w:rFonts w:asciiTheme="minorHAnsi" w:hAnsiTheme="minorHAnsi"/>
                <w:lang w:val="en-US"/>
              </w:rPr>
            </w:pPr>
            <w:r>
              <w:rPr>
                <w:rFonts w:asciiTheme="minorHAnsi" w:hAnsiTheme="minorHAnsi"/>
                <w:lang w:val="en-US"/>
              </w:rPr>
              <w:t>9</w:t>
            </w:r>
          </w:p>
          <w:p w:rsidR="009F50F6" w:rsidRPr="007136C5" w:rsidRDefault="009F50F6" w:rsidP="00A67081">
            <w:pPr>
              <w:pStyle w:val="ListParagraph"/>
              <w:numPr>
                <w:ilvl w:val="0"/>
                <w:numId w:val="82"/>
              </w:numPr>
              <w:spacing w:line="240" w:lineRule="auto"/>
              <w:rPr>
                <w:rFonts w:asciiTheme="minorHAnsi" w:hAnsiTheme="minorHAnsi"/>
                <w:lang w:val="en-US"/>
              </w:rPr>
            </w:pPr>
            <w:r>
              <w:rPr>
                <w:rFonts w:asciiTheme="minorHAnsi" w:hAnsiTheme="minorHAnsi"/>
                <w:lang w:val="en-US"/>
              </w:rPr>
              <w:t>1</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9F50F6" w:rsidRPr="00A43374" w:rsidRDefault="009F50F6" w:rsidP="00A43374">
            <w:pPr>
              <w:rPr>
                <w:rFonts w:asciiTheme="minorHAnsi" w:eastAsia="Calibri" w:hAnsiTheme="minorHAnsi"/>
                <w:i/>
                <w:lang w:val="en-US"/>
              </w:rPr>
            </w:pPr>
            <w:r w:rsidRPr="00A43374">
              <w:rPr>
                <w:rFonts w:asciiTheme="minorHAnsi" w:eastAsia="Calibri" w:hAnsiTheme="minorHAnsi"/>
                <w:i/>
                <w:sz w:val="16"/>
                <w:szCs w:val="16"/>
                <w:lang w:val="en-US"/>
              </w:rPr>
              <w:t xml:space="preserve">74 </w:t>
            </w:r>
            <w:r w:rsidRPr="00A43374">
              <w:rPr>
                <w:rFonts w:asciiTheme="minorHAnsi" w:hAnsiTheme="minorHAnsi"/>
                <w:i/>
                <w:sz w:val="16"/>
                <w:szCs w:val="16"/>
                <w:lang w:val="en-US"/>
              </w:rPr>
              <w:t>linked countries with data reported</w:t>
            </w:r>
          </w:p>
          <w:p w:rsidR="009F50F6" w:rsidRDefault="009F50F6" w:rsidP="00650810">
            <w:pPr>
              <w:rPr>
                <w:rFonts w:asciiTheme="minorHAnsi" w:eastAsia="Calibri" w:hAnsiTheme="minorHAnsi"/>
                <w:lang w:val="en-US"/>
              </w:rPr>
            </w:pPr>
          </w:p>
          <w:p w:rsidR="009F50F6" w:rsidRDefault="009F50F6" w:rsidP="00A67081">
            <w:pPr>
              <w:pStyle w:val="ListParagraph"/>
              <w:numPr>
                <w:ilvl w:val="0"/>
                <w:numId w:val="83"/>
              </w:numPr>
              <w:spacing w:line="240" w:lineRule="auto"/>
              <w:contextualSpacing w:val="0"/>
              <w:rPr>
                <w:rFonts w:asciiTheme="minorHAnsi" w:hAnsiTheme="minorHAnsi"/>
                <w:lang w:val="en-US"/>
              </w:rPr>
            </w:pPr>
            <w:r>
              <w:rPr>
                <w:rFonts w:asciiTheme="minorHAnsi" w:hAnsiTheme="minorHAnsi"/>
                <w:lang w:val="en-US"/>
              </w:rPr>
              <w:t>14</w:t>
            </w:r>
          </w:p>
          <w:p w:rsidR="009F50F6" w:rsidRDefault="009F50F6" w:rsidP="00A67081">
            <w:pPr>
              <w:pStyle w:val="ListParagraph"/>
              <w:numPr>
                <w:ilvl w:val="0"/>
                <w:numId w:val="83"/>
              </w:numPr>
              <w:spacing w:line="240" w:lineRule="auto"/>
              <w:contextualSpacing w:val="0"/>
              <w:rPr>
                <w:rFonts w:asciiTheme="minorHAnsi" w:hAnsiTheme="minorHAnsi"/>
                <w:lang w:val="en-US"/>
              </w:rPr>
            </w:pPr>
            <w:r>
              <w:rPr>
                <w:rFonts w:asciiTheme="minorHAnsi" w:hAnsiTheme="minorHAnsi"/>
                <w:lang w:val="en-US"/>
              </w:rPr>
              <w:t>34</w:t>
            </w:r>
          </w:p>
          <w:p w:rsidR="009F50F6" w:rsidRDefault="009F50F6" w:rsidP="00A67081">
            <w:pPr>
              <w:pStyle w:val="ListParagraph"/>
              <w:numPr>
                <w:ilvl w:val="0"/>
                <w:numId w:val="83"/>
              </w:numPr>
              <w:spacing w:line="240" w:lineRule="auto"/>
              <w:contextualSpacing w:val="0"/>
              <w:rPr>
                <w:rFonts w:asciiTheme="minorHAnsi" w:hAnsiTheme="minorHAnsi"/>
                <w:lang w:val="en-US"/>
              </w:rPr>
            </w:pPr>
            <w:r>
              <w:rPr>
                <w:rFonts w:asciiTheme="minorHAnsi" w:hAnsiTheme="minorHAnsi"/>
                <w:lang w:val="en-US"/>
              </w:rPr>
              <w:t>23</w:t>
            </w:r>
          </w:p>
          <w:p w:rsidR="009F50F6" w:rsidRPr="007136C5" w:rsidRDefault="009F50F6" w:rsidP="00A67081">
            <w:pPr>
              <w:pStyle w:val="ListParagraph"/>
              <w:numPr>
                <w:ilvl w:val="0"/>
                <w:numId w:val="83"/>
              </w:numPr>
              <w:spacing w:line="240" w:lineRule="auto"/>
              <w:rPr>
                <w:rFonts w:asciiTheme="minorHAnsi" w:hAnsiTheme="minorHAnsi"/>
                <w:lang w:val="en-US"/>
              </w:rPr>
            </w:pPr>
            <w:r>
              <w:rPr>
                <w:rFonts w:asciiTheme="minorHAnsi" w:hAnsiTheme="minorHAnsi"/>
                <w:lang w:val="en-US"/>
              </w:rPr>
              <w:t>3</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9F50F6" w:rsidRPr="00A43374" w:rsidRDefault="009F50F6" w:rsidP="00A43374">
            <w:pPr>
              <w:rPr>
                <w:rFonts w:asciiTheme="minorHAnsi" w:eastAsia="Calibri" w:hAnsiTheme="minorHAnsi"/>
                <w:i/>
                <w:lang w:val="en-US"/>
              </w:rPr>
            </w:pPr>
            <w:r w:rsidRPr="00A43374">
              <w:rPr>
                <w:rFonts w:asciiTheme="minorHAnsi" w:eastAsia="Calibri" w:hAnsiTheme="minorHAnsi"/>
                <w:i/>
                <w:sz w:val="16"/>
                <w:szCs w:val="16"/>
                <w:lang w:val="en-US"/>
              </w:rPr>
              <w:t xml:space="preserve">74 </w:t>
            </w:r>
            <w:r w:rsidRPr="00A43374">
              <w:rPr>
                <w:rFonts w:asciiTheme="minorHAnsi" w:hAnsiTheme="minorHAnsi"/>
                <w:i/>
                <w:sz w:val="16"/>
                <w:szCs w:val="16"/>
                <w:lang w:val="en-US"/>
              </w:rPr>
              <w:t>linked countries with data reported</w:t>
            </w:r>
          </w:p>
          <w:p w:rsidR="009F50F6" w:rsidRDefault="009F50F6" w:rsidP="00650810">
            <w:pPr>
              <w:rPr>
                <w:rFonts w:asciiTheme="minorHAnsi" w:eastAsia="Calibri" w:hAnsiTheme="minorHAnsi"/>
                <w:lang w:val="en-US"/>
              </w:rPr>
            </w:pPr>
          </w:p>
          <w:p w:rsidR="009F50F6" w:rsidRDefault="009F50F6" w:rsidP="00A67081">
            <w:pPr>
              <w:pStyle w:val="ListParagraph"/>
              <w:numPr>
                <w:ilvl w:val="0"/>
                <w:numId w:val="84"/>
              </w:numPr>
              <w:spacing w:line="240" w:lineRule="auto"/>
              <w:contextualSpacing w:val="0"/>
              <w:rPr>
                <w:rFonts w:asciiTheme="minorHAnsi" w:hAnsiTheme="minorHAnsi"/>
                <w:lang w:val="en-US"/>
              </w:rPr>
            </w:pPr>
            <w:r>
              <w:rPr>
                <w:rFonts w:asciiTheme="minorHAnsi" w:hAnsiTheme="minorHAnsi"/>
                <w:lang w:val="en-US"/>
              </w:rPr>
              <w:t>7</w:t>
            </w:r>
          </w:p>
          <w:p w:rsidR="009F50F6" w:rsidRDefault="009F50F6" w:rsidP="00A67081">
            <w:pPr>
              <w:pStyle w:val="ListParagraph"/>
              <w:numPr>
                <w:ilvl w:val="0"/>
                <w:numId w:val="84"/>
              </w:numPr>
              <w:spacing w:line="240" w:lineRule="auto"/>
              <w:contextualSpacing w:val="0"/>
              <w:rPr>
                <w:rFonts w:asciiTheme="minorHAnsi" w:hAnsiTheme="minorHAnsi"/>
                <w:lang w:val="en-US"/>
              </w:rPr>
            </w:pPr>
            <w:r>
              <w:rPr>
                <w:rFonts w:asciiTheme="minorHAnsi" w:hAnsiTheme="minorHAnsi"/>
                <w:lang w:val="en-US"/>
              </w:rPr>
              <w:t>14</w:t>
            </w:r>
          </w:p>
          <w:p w:rsidR="009F50F6" w:rsidRDefault="009F50F6" w:rsidP="00A67081">
            <w:pPr>
              <w:pStyle w:val="ListParagraph"/>
              <w:numPr>
                <w:ilvl w:val="0"/>
                <w:numId w:val="84"/>
              </w:numPr>
              <w:spacing w:line="240" w:lineRule="auto"/>
              <w:contextualSpacing w:val="0"/>
              <w:rPr>
                <w:rFonts w:asciiTheme="minorHAnsi" w:hAnsiTheme="minorHAnsi"/>
                <w:lang w:val="en-US"/>
              </w:rPr>
            </w:pPr>
            <w:r>
              <w:rPr>
                <w:rFonts w:asciiTheme="minorHAnsi" w:hAnsiTheme="minorHAnsi"/>
                <w:lang w:val="en-US"/>
              </w:rPr>
              <w:t>33</w:t>
            </w:r>
          </w:p>
          <w:p w:rsidR="009F50F6" w:rsidRPr="007136C5" w:rsidRDefault="009F50F6" w:rsidP="00A67081">
            <w:pPr>
              <w:pStyle w:val="ListParagraph"/>
              <w:numPr>
                <w:ilvl w:val="0"/>
                <w:numId w:val="84"/>
              </w:numPr>
              <w:spacing w:line="240" w:lineRule="auto"/>
              <w:rPr>
                <w:rFonts w:asciiTheme="minorHAnsi" w:hAnsiTheme="minorHAnsi"/>
                <w:lang w:val="en-US"/>
              </w:rPr>
            </w:pPr>
            <w:r>
              <w:rPr>
                <w:rFonts w:asciiTheme="minorHAnsi" w:hAnsiTheme="minorHAnsi"/>
                <w:lang w:val="en-US"/>
              </w:rPr>
              <w:t>20</w:t>
            </w:r>
          </w:p>
        </w:tc>
      </w:tr>
      <w:tr w:rsidR="009F50F6" w:rsidRPr="00283732" w:rsidTr="00650810">
        <w:trPr>
          <w:trHeight w:val="494"/>
          <w:jc w:val="center"/>
        </w:trPr>
        <w:tc>
          <w:tcPr>
            <w:tcW w:w="2983" w:type="dxa"/>
            <w:vMerge/>
            <w:tcBorders>
              <w:left w:val="single" w:sz="4" w:space="0" w:color="auto"/>
              <w:right w:val="single" w:sz="4" w:space="0" w:color="auto"/>
            </w:tcBorders>
            <w:shd w:val="clear" w:color="auto" w:fill="FFFFFF"/>
          </w:tcPr>
          <w:p w:rsidR="009F50F6" w:rsidRPr="00283732" w:rsidRDefault="009F50F6" w:rsidP="008041B9">
            <w:pPr>
              <w:rPr>
                <w:rFonts w:ascii="Calibri" w:eastAsia="Calibri" w:hAnsi="Calibri"/>
                <w:b/>
                <w:lang w:val="en-US"/>
              </w:rPr>
            </w:pPr>
          </w:p>
        </w:tc>
        <w:tc>
          <w:tcPr>
            <w:tcW w:w="630" w:type="dxa"/>
            <w:vMerge/>
            <w:tcBorders>
              <w:left w:val="single" w:sz="4" w:space="0" w:color="auto"/>
              <w:bottom w:val="single" w:sz="4" w:space="0" w:color="auto"/>
              <w:right w:val="single" w:sz="4" w:space="0" w:color="auto"/>
            </w:tcBorders>
            <w:shd w:val="clear" w:color="auto" w:fill="FFFFFF"/>
          </w:tcPr>
          <w:p w:rsidR="009F50F6" w:rsidRPr="00283732" w:rsidRDefault="009F50F6" w:rsidP="008041B9">
            <w:pPr>
              <w:jc w:val="both"/>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0F6" w:rsidRPr="00D166A1" w:rsidRDefault="009F50F6" w:rsidP="009C28F1">
            <w:pPr>
              <w:rPr>
                <w:rFonts w:asciiTheme="minorHAnsi" w:eastAsia="Calibri" w:hAnsiTheme="minorHAnsi"/>
                <w:sz w:val="18"/>
                <w:szCs w:val="18"/>
                <w:lang w:val="en-US"/>
              </w:rPr>
            </w:pPr>
            <w:r w:rsidRPr="00D166A1">
              <w:rPr>
                <w:rFonts w:ascii="Calibri" w:eastAsia="Calibri" w:hAnsi="Calibri"/>
                <w:b/>
                <w:sz w:val="18"/>
                <w:szCs w:val="18"/>
                <w:lang w:val="en-US"/>
              </w:rPr>
              <w:t xml:space="preserve">Indicator 1.1.2 Note: </w:t>
            </w:r>
            <w:r w:rsidRPr="00D166A1">
              <w:rPr>
                <w:rFonts w:ascii="Calibri" w:eastAsia="Calibri" w:hAnsi="Calibri"/>
                <w:sz w:val="18"/>
                <w:szCs w:val="18"/>
                <w:lang w:val="en-US"/>
              </w:rPr>
              <w:t xml:space="preserve">Tracks the number of countries where UNDP support (on demand </w:t>
            </w:r>
            <w:r w:rsidRPr="00D166A1">
              <w:rPr>
                <w:rFonts w:asciiTheme="minorHAnsi" w:hAnsiTheme="minorHAnsi"/>
                <w:sz w:val="18"/>
                <w:szCs w:val="18"/>
              </w:rPr>
              <w:t>from programme countries</w:t>
            </w:r>
            <w:r w:rsidRPr="00D166A1">
              <w:rPr>
                <w:rFonts w:ascii="Calibri" w:eastAsia="Calibri" w:hAnsi="Calibri"/>
                <w:sz w:val="18"/>
                <w:szCs w:val="18"/>
                <w:lang w:val="en-US"/>
              </w:rPr>
              <w:t xml:space="preserve">) </w:t>
            </w:r>
            <w:r w:rsidR="009C28F1">
              <w:rPr>
                <w:rFonts w:ascii="Calibri" w:eastAsia="Calibri" w:hAnsi="Calibri"/>
                <w:sz w:val="18"/>
                <w:szCs w:val="18"/>
                <w:lang w:val="en-US"/>
              </w:rPr>
              <w:t>has led</w:t>
            </w:r>
            <w:r w:rsidRPr="00D166A1">
              <w:rPr>
                <w:rFonts w:ascii="Calibri" w:eastAsia="Calibri" w:hAnsi="Calibri"/>
                <w:sz w:val="18"/>
                <w:szCs w:val="18"/>
                <w:lang w:val="en-US"/>
              </w:rPr>
              <w:t xml:space="preserve"> to a change in policies, systems and institutional measures with the aim of generating and strengthening employment and livelihoods. </w:t>
            </w:r>
            <w:r w:rsidRPr="00D166A1">
              <w:rPr>
                <w:rFonts w:asciiTheme="minorHAnsi" w:eastAsia="Calibri" w:hAnsiTheme="minorHAnsi"/>
                <w:sz w:val="18"/>
                <w:szCs w:val="18"/>
                <w:lang w:val="en-US"/>
              </w:rPr>
              <w:t>The effectiveness of UNDP’s support is tracked using a qualitative assessment and objective evidence of UNDP support having led to results.</w:t>
            </w:r>
          </w:p>
        </w:tc>
      </w:tr>
      <w:tr w:rsidR="009F50F6" w:rsidRPr="00283732" w:rsidTr="00071333">
        <w:trPr>
          <w:trHeight w:val="494"/>
          <w:jc w:val="center"/>
        </w:trPr>
        <w:tc>
          <w:tcPr>
            <w:tcW w:w="2983" w:type="dxa"/>
            <w:vMerge/>
            <w:tcBorders>
              <w:left w:val="single" w:sz="4" w:space="0" w:color="auto"/>
              <w:right w:val="single" w:sz="4" w:space="0" w:color="auto"/>
            </w:tcBorders>
            <w:shd w:val="clear" w:color="auto" w:fill="FFFFFF"/>
          </w:tcPr>
          <w:p w:rsidR="009F50F6" w:rsidRPr="00283732" w:rsidRDefault="009F50F6" w:rsidP="008041B9">
            <w:pPr>
              <w:rPr>
                <w:rFonts w:ascii="Calibri" w:eastAsia="Calibri" w:hAnsi="Calibri"/>
                <w:b/>
                <w:lang w:val="en-US"/>
              </w:rPr>
            </w:pPr>
          </w:p>
        </w:tc>
        <w:tc>
          <w:tcPr>
            <w:tcW w:w="630" w:type="dxa"/>
            <w:vMerge w:val="restart"/>
            <w:tcBorders>
              <w:top w:val="single" w:sz="4" w:space="0" w:color="auto"/>
              <w:left w:val="single" w:sz="4" w:space="0" w:color="auto"/>
              <w:right w:val="single" w:sz="4" w:space="0" w:color="auto"/>
            </w:tcBorders>
            <w:shd w:val="clear" w:color="auto" w:fill="FFFFFF"/>
          </w:tcPr>
          <w:p w:rsidR="009F50F6" w:rsidRPr="00283732" w:rsidRDefault="009F50F6" w:rsidP="008041B9">
            <w:pPr>
              <w:jc w:val="both"/>
              <w:rPr>
                <w:rFonts w:ascii="Calibri" w:eastAsia="Calibri" w:hAnsi="Calibri"/>
                <w:b/>
                <w:lang w:val="en-US"/>
              </w:rPr>
            </w:pPr>
            <w:r w:rsidRPr="00283732">
              <w:rPr>
                <w:rFonts w:ascii="Calibri" w:eastAsia="Calibri" w:hAnsi="Calibri"/>
                <w:b/>
                <w:lang w:val="en-US"/>
              </w:rPr>
              <w:t>1.1.3</w:t>
            </w:r>
          </w:p>
        </w:tc>
        <w:tc>
          <w:tcPr>
            <w:tcW w:w="5472" w:type="dxa"/>
            <w:tcBorders>
              <w:top w:val="single" w:sz="4" w:space="0" w:color="auto"/>
              <w:left w:val="single" w:sz="4" w:space="0" w:color="auto"/>
              <w:bottom w:val="single" w:sz="4" w:space="0" w:color="auto"/>
              <w:right w:val="single" w:sz="4" w:space="0" w:color="auto"/>
            </w:tcBorders>
            <w:shd w:val="clear" w:color="auto" w:fill="FFFFFF"/>
          </w:tcPr>
          <w:p w:rsidR="009F50F6" w:rsidRPr="00556773" w:rsidRDefault="009F50F6" w:rsidP="008041B9">
            <w:pPr>
              <w:rPr>
                <w:lang w:val="en-US"/>
              </w:rPr>
            </w:pPr>
            <w:r w:rsidRPr="00283732">
              <w:rPr>
                <w:rFonts w:ascii="Calibri" w:eastAsia="Calibri" w:hAnsi="Calibri"/>
                <w:color w:val="000000"/>
                <w:lang w:val="en-US"/>
              </w:rPr>
              <w:t xml:space="preserve">Number of </w:t>
            </w:r>
            <w:r w:rsidRPr="00F00D05">
              <w:rPr>
                <w:rFonts w:ascii="Calibri" w:eastAsia="Calibri" w:hAnsi="Calibri"/>
                <w:b/>
                <w:color w:val="000000"/>
                <w:u w:val="single"/>
                <w:lang w:val="en-US"/>
              </w:rPr>
              <w:t>new</w:t>
            </w:r>
            <w:r w:rsidRPr="003E410A">
              <w:rPr>
                <w:rFonts w:ascii="Calibri" w:eastAsia="Calibri" w:hAnsi="Calibri"/>
                <w:b/>
                <w:color w:val="000000"/>
                <w:lang w:val="en-US"/>
              </w:rPr>
              <w:t xml:space="preserve"> schemes</w:t>
            </w:r>
            <w:r w:rsidRPr="00283732">
              <w:rPr>
                <w:rFonts w:ascii="Calibri" w:eastAsia="Calibri" w:hAnsi="Calibri"/>
                <w:color w:val="000000"/>
                <w:lang w:val="en-US"/>
              </w:rPr>
              <w:t xml:space="preserve"> which </w:t>
            </w:r>
            <w:r w:rsidRPr="0048114A">
              <w:rPr>
                <w:rFonts w:ascii="Calibri" w:eastAsia="Calibri" w:hAnsi="Calibri"/>
                <w:b/>
                <w:color w:val="000000"/>
                <w:lang w:val="en-US"/>
              </w:rPr>
              <w:t xml:space="preserve">expand and diversify the productive base </w:t>
            </w:r>
            <w:r w:rsidRPr="00283732">
              <w:rPr>
                <w:rFonts w:ascii="Calibri" w:eastAsia="Calibri" w:hAnsi="Calibri"/>
                <w:color w:val="000000"/>
                <w:lang w:val="en-US"/>
              </w:rPr>
              <w:t xml:space="preserve">based on the </w:t>
            </w:r>
            <w:r w:rsidRPr="0048114A">
              <w:rPr>
                <w:rFonts w:ascii="Calibri" w:eastAsia="Calibri" w:hAnsi="Calibri"/>
                <w:b/>
                <w:color w:val="000000"/>
                <w:lang w:val="en-US"/>
              </w:rPr>
              <w:t>use of sustainable production technologies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071333" w:rsidRPr="00A43374" w:rsidRDefault="00071333" w:rsidP="00071333">
            <w:pPr>
              <w:rPr>
                <w:rFonts w:asciiTheme="minorHAnsi" w:eastAsia="Calibri" w:hAnsiTheme="minorHAnsi"/>
                <w:i/>
                <w:lang w:val="en-US"/>
              </w:rPr>
            </w:pPr>
            <w:r>
              <w:rPr>
                <w:rFonts w:asciiTheme="minorHAnsi" w:eastAsia="Calibri" w:hAnsiTheme="minorHAnsi"/>
                <w:i/>
                <w:sz w:val="16"/>
                <w:szCs w:val="16"/>
                <w:lang w:val="en-US"/>
              </w:rPr>
              <w:t>68</w:t>
            </w:r>
            <w:r w:rsidRPr="00A43374">
              <w:rPr>
                <w:rFonts w:asciiTheme="minorHAnsi" w:eastAsia="Calibri" w:hAnsiTheme="minorHAnsi"/>
                <w:i/>
                <w:sz w:val="16"/>
                <w:szCs w:val="16"/>
                <w:lang w:val="en-US"/>
              </w:rPr>
              <w:t xml:space="preserve"> </w:t>
            </w:r>
            <w:r w:rsidRPr="00A43374">
              <w:rPr>
                <w:rFonts w:asciiTheme="minorHAnsi" w:hAnsiTheme="minorHAnsi"/>
                <w:i/>
                <w:sz w:val="16"/>
                <w:szCs w:val="16"/>
                <w:lang w:val="en-US"/>
              </w:rPr>
              <w:t>linked countries with data reported</w:t>
            </w:r>
          </w:p>
          <w:p w:rsidR="009F50F6" w:rsidRPr="00F1537C" w:rsidRDefault="009F50F6" w:rsidP="00071333">
            <w:pPr>
              <w:rPr>
                <w:rFonts w:asciiTheme="minorHAnsi" w:eastAsia="Calibri" w:hAnsiTheme="minorHAnsi"/>
                <w:lang w:val="en-US"/>
              </w:rPr>
            </w:pPr>
            <w:r w:rsidRPr="00F1537C">
              <w:rPr>
                <w:rFonts w:asciiTheme="minorHAnsi" w:eastAsia="Calibri" w:hAnsiTheme="minorHAnsi"/>
                <w:lang w:val="en-US"/>
              </w:rPr>
              <w:t>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071333" w:rsidRPr="00A43374" w:rsidRDefault="00071333" w:rsidP="00071333">
            <w:pPr>
              <w:rPr>
                <w:rFonts w:asciiTheme="minorHAnsi" w:eastAsia="Calibri" w:hAnsiTheme="minorHAnsi"/>
                <w:i/>
                <w:lang w:val="en-US"/>
              </w:rPr>
            </w:pPr>
            <w:r>
              <w:rPr>
                <w:rFonts w:asciiTheme="minorHAnsi" w:eastAsia="Calibri" w:hAnsiTheme="minorHAnsi"/>
                <w:i/>
                <w:sz w:val="16"/>
                <w:szCs w:val="16"/>
                <w:lang w:val="en-US"/>
              </w:rPr>
              <w:t>68</w:t>
            </w:r>
            <w:r w:rsidRPr="00A43374">
              <w:rPr>
                <w:rFonts w:asciiTheme="minorHAnsi" w:eastAsia="Calibri" w:hAnsiTheme="minorHAnsi"/>
                <w:i/>
                <w:sz w:val="16"/>
                <w:szCs w:val="16"/>
                <w:lang w:val="en-US"/>
              </w:rPr>
              <w:t xml:space="preserve"> </w:t>
            </w:r>
            <w:r w:rsidRPr="00A43374">
              <w:rPr>
                <w:rFonts w:asciiTheme="minorHAnsi" w:hAnsiTheme="minorHAnsi"/>
                <w:i/>
                <w:sz w:val="16"/>
                <w:szCs w:val="16"/>
                <w:lang w:val="en-US"/>
              </w:rPr>
              <w:t>linked countries with data reported</w:t>
            </w:r>
          </w:p>
          <w:p w:rsidR="009F50F6" w:rsidRPr="00F1537C" w:rsidRDefault="009F50F6" w:rsidP="00071333">
            <w:pPr>
              <w:rPr>
                <w:rFonts w:asciiTheme="minorHAnsi" w:eastAsia="Calibri" w:hAnsiTheme="minorHAnsi"/>
                <w:lang w:val="en-US"/>
              </w:rPr>
            </w:pPr>
            <w:r w:rsidRPr="00F1537C">
              <w:rPr>
                <w:rFonts w:asciiTheme="minorHAnsi" w:eastAsia="Calibri" w:hAnsiTheme="minorHAnsi"/>
                <w:lang w:val="en-US"/>
              </w:rPr>
              <w:t>404</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071333" w:rsidRPr="00A43374" w:rsidRDefault="00071333" w:rsidP="00071333">
            <w:pPr>
              <w:rPr>
                <w:rFonts w:asciiTheme="minorHAnsi" w:eastAsia="Calibri" w:hAnsiTheme="minorHAnsi"/>
                <w:i/>
                <w:lang w:val="en-US"/>
              </w:rPr>
            </w:pPr>
            <w:r>
              <w:rPr>
                <w:rFonts w:asciiTheme="minorHAnsi" w:eastAsia="Calibri" w:hAnsiTheme="minorHAnsi"/>
                <w:i/>
                <w:sz w:val="16"/>
                <w:szCs w:val="16"/>
                <w:lang w:val="en-US"/>
              </w:rPr>
              <w:t>68</w:t>
            </w:r>
            <w:r w:rsidRPr="00A43374">
              <w:rPr>
                <w:rFonts w:asciiTheme="minorHAnsi" w:eastAsia="Calibri" w:hAnsiTheme="minorHAnsi"/>
                <w:i/>
                <w:sz w:val="16"/>
                <w:szCs w:val="16"/>
                <w:lang w:val="en-US"/>
              </w:rPr>
              <w:t xml:space="preserve"> </w:t>
            </w:r>
            <w:r w:rsidRPr="00A43374">
              <w:rPr>
                <w:rFonts w:asciiTheme="minorHAnsi" w:hAnsiTheme="minorHAnsi"/>
                <w:i/>
                <w:sz w:val="16"/>
                <w:szCs w:val="16"/>
                <w:lang w:val="en-US"/>
              </w:rPr>
              <w:t>linked countries with data reported</w:t>
            </w:r>
          </w:p>
          <w:p w:rsidR="009F50F6" w:rsidRPr="00F1537C" w:rsidRDefault="009F50F6" w:rsidP="00071333">
            <w:pPr>
              <w:rPr>
                <w:rFonts w:asciiTheme="minorHAnsi" w:hAnsiTheme="minorHAnsi"/>
                <w:lang w:val="en-US"/>
              </w:rPr>
            </w:pPr>
            <w:r w:rsidRPr="00F1537C">
              <w:rPr>
                <w:rFonts w:asciiTheme="minorHAnsi" w:eastAsia="Calibri" w:hAnsiTheme="minorHAnsi"/>
                <w:lang w:val="en-US"/>
              </w:rPr>
              <w:t>1,902</w:t>
            </w:r>
          </w:p>
        </w:tc>
      </w:tr>
      <w:tr w:rsidR="009426FD" w:rsidRPr="00283732" w:rsidTr="009426FD">
        <w:trPr>
          <w:trHeight w:val="494"/>
          <w:jc w:val="center"/>
        </w:trPr>
        <w:tc>
          <w:tcPr>
            <w:tcW w:w="2983" w:type="dxa"/>
            <w:vMerge/>
            <w:tcBorders>
              <w:left w:val="single" w:sz="4" w:space="0" w:color="auto"/>
              <w:right w:val="single" w:sz="4" w:space="0" w:color="auto"/>
            </w:tcBorders>
            <w:shd w:val="clear" w:color="auto" w:fill="FFFFFF"/>
          </w:tcPr>
          <w:p w:rsidR="009426FD" w:rsidRPr="00283732" w:rsidRDefault="009426FD" w:rsidP="008041B9">
            <w:pPr>
              <w:rPr>
                <w:rFonts w:ascii="Calibri" w:eastAsia="Calibri" w:hAnsi="Calibri"/>
                <w:b/>
                <w:lang w:val="en-US"/>
              </w:rPr>
            </w:pPr>
          </w:p>
        </w:tc>
        <w:tc>
          <w:tcPr>
            <w:tcW w:w="630" w:type="dxa"/>
            <w:vMerge/>
            <w:tcBorders>
              <w:left w:val="single" w:sz="4" w:space="0" w:color="auto"/>
              <w:bottom w:val="single" w:sz="4" w:space="0" w:color="auto"/>
              <w:right w:val="single" w:sz="4" w:space="0" w:color="auto"/>
            </w:tcBorders>
            <w:shd w:val="clear" w:color="auto" w:fill="FFFFFF"/>
          </w:tcPr>
          <w:p w:rsidR="009426FD" w:rsidRPr="00283732" w:rsidRDefault="009426FD" w:rsidP="008041B9">
            <w:pPr>
              <w:jc w:val="both"/>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26FD" w:rsidRPr="00F1537C" w:rsidRDefault="009426FD" w:rsidP="00547983">
            <w:pPr>
              <w:rPr>
                <w:rFonts w:asciiTheme="minorHAnsi" w:eastAsia="Calibri" w:hAnsiTheme="minorHAnsi"/>
                <w:lang w:val="en-US"/>
              </w:rPr>
            </w:pPr>
            <w:r w:rsidRPr="009426FD">
              <w:rPr>
                <w:rFonts w:ascii="Calibri" w:eastAsia="Calibri" w:hAnsi="Calibri"/>
                <w:b/>
                <w:sz w:val="18"/>
                <w:szCs w:val="18"/>
                <w:lang w:val="en-US"/>
              </w:rPr>
              <w:t>Indicator 1.1.3</w:t>
            </w:r>
            <w:r>
              <w:rPr>
                <w:rFonts w:ascii="Calibri" w:eastAsia="Calibri" w:hAnsi="Calibri"/>
                <w:b/>
                <w:sz w:val="18"/>
                <w:szCs w:val="18"/>
                <w:lang w:val="en-US"/>
              </w:rPr>
              <w:t xml:space="preserve"> Note:</w:t>
            </w:r>
            <w:r w:rsidRPr="009426FD">
              <w:rPr>
                <w:rFonts w:ascii="Calibri" w:eastAsia="Calibri" w:hAnsi="Calibri"/>
                <w:b/>
                <w:sz w:val="18"/>
                <w:szCs w:val="18"/>
                <w:lang w:val="en-US"/>
              </w:rPr>
              <w:t xml:space="preserve"> </w:t>
            </w:r>
            <w:r w:rsidRPr="009426FD">
              <w:rPr>
                <w:rFonts w:ascii="Calibri" w:eastAsia="Calibri" w:hAnsi="Calibri"/>
                <w:sz w:val="18"/>
                <w:szCs w:val="18"/>
                <w:lang w:val="en-US"/>
              </w:rPr>
              <w:t xml:space="preserve">Tracks the number of </w:t>
            </w:r>
            <w:r w:rsidR="00DB63CE">
              <w:rPr>
                <w:rFonts w:ascii="Calibri" w:eastAsia="Calibri" w:hAnsi="Calibri"/>
                <w:sz w:val="18"/>
                <w:szCs w:val="18"/>
                <w:lang w:val="en-US"/>
              </w:rPr>
              <w:t xml:space="preserve">new schemes (specified as </w:t>
            </w:r>
            <w:r w:rsidRPr="009426FD">
              <w:rPr>
                <w:rFonts w:ascii="Calibri" w:eastAsia="Calibri" w:hAnsi="Calibri"/>
                <w:sz w:val="18"/>
                <w:szCs w:val="18"/>
                <w:lang w:val="en-US"/>
              </w:rPr>
              <w:t>demonstration projects, advocacy and knowledge generation, skills-building</w:t>
            </w:r>
            <w:r w:rsidR="005A54B5">
              <w:rPr>
                <w:rFonts w:ascii="Calibri" w:eastAsia="Calibri" w:hAnsi="Calibri"/>
                <w:sz w:val="18"/>
                <w:szCs w:val="18"/>
                <w:lang w:val="en-US"/>
              </w:rPr>
              <w:t xml:space="preserve"> schemes</w:t>
            </w:r>
            <w:r w:rsidRPr="009426FD">
              <w:rPr>
                <w:rFonts w:ascii="Calibri" w:eastAsia="Calibri" w:hAnsi="Calibri"/>
                <w:sz w:val="18"/>
                <w:szCs w:val="18"/>
                <w:lang w:val="en-US"/>
              </w:rPr>
              <w:t>, and implementation support</w:t>
            </w:r>
            <w:r w:rsidR="00DB63CE">
              <w:rPr>
                <w:rFonts w:ascii="Calibri" w:eastAsia="Calibri" w:hAnsi="Calibri"/>
                <w:sz w:val="18"/>
                <w:szCs w:val="18"/>
                <w:lang w:val="en-US"/>
              </w:rPr>
              <w:t>)</w:t>
            </w:r>
            <w:r w:rsidRPr="009426FD">
              <w:rPr>
                <w:rFonts w:ascii="Calibri" w:eastAsia="Calibri" w:hAnsi="Calibri"/>
                <w:sz w:val="18"/>
                <w:szCs w:val="18"/>
                <w:lang w:val="en-US"/>
              </w:rPr>
              <w:t xml:space="preserve"> that played a catalytic role </w:t>
            </w:r>
            <w:r w:rsidR="00547983">
              <w:rPr>
                <w:rFonts w:ascii="Calibri" w:eastAsia="Calibri" w:hAnsi="Calibri"/>
                <w:sz w:val="18"/>
                <w:szCs w:val="18"/>
                <w:lang w:val="en-US"/>
              </w:rPr>
              <w:t>in</w:t>
            </w:r>
            <w:r w:rsidRPr="009426FD">
              <w:rPr>
                <w:rFonts w:ascii="Calibri" w:eastAsia="Calibri" w:hAnsi="Calibri"/>
                <w:sz w:val="18"/>
                <w:szCs w:val="18"/>
                <w:lang w:val="en-US"/>
              </w:rPr>
              <w:t xml:space="preserve"> prom</w:t>
            </w:r>
            <w:r w:rsidR="005A54B5">
              <w:rPr>
                <w:rFonts w:ascii="Calibri" w:eastAsia="Calibri" w:hAnsi="Calibri"/>
                <w:sz w:val="18"/>
                <w:szCs w:val="18"/>
                <w:lang w:val="en-US"/>
              </w:rPr>
              <w:t>pt</w:t>
            </w:r>
            <w:r w:rsidR="00547983">
              <w:rPr>
                <w:rFonts w:ascii="Calibri" w:eastAsia="Calibri" w:hAnsi="Calibri"/>
                <w:sz w:val="18"/>
                <w:szCs w:val="18"/>
                <w:lang w:val="en-US"/>
              </w:rPr>
              <w:t>ing</w:t>
            </w:r>
            <w:r w:rsidR="005A54B5">
              <w:rPr>
                <w:rFonts w:ascii="Calibri" w:eastAsia="Calibri" w:hAnsi="Calibri"/>
                <w:sz w:val="18"/>
                <w:szCs w:val="18"/>
                <w:lang w:val="en-US"/>
              </w:rPr>
              <w:t xml:space="preserve"> a follow-up action and/or </w:t>
            </w:r>
            <w:r w:rsidRPr="009426FD">
              <w:rPr>
                <w:rFonts w:ascii="Calibri" w:eastAsia="Calibri" w:hAnsi="Calibri"/>
                <w:sz w:val="18"/>
                <w:szCs w:val="18"/>
                <w:lang w:val="en-US"/>
              </w:rPr>
              <w:t>le</w:t>
            </w:r>
            <w:r w:rsidR="00547983">
              <w:rPr>
                <w:rFonts w:ascii="Calibri" w:eastAsia="Calibri" w:hAnsi="Calibri"/>
                <w:sz w:val="18"/>
                <w:szCs w:val="18"/>
                <w:lang w:val="en-US"/>
              </w:rPr>
              <w:t>a</w:t>
            </w:r>
            <w:r w:rsidRPr="009426FD">
              <w:rPr>
                <w:rFonts w:ascii="Calibri" w:eastAsia="Calibri" w:hAnsi="Calibri"/>
                <w:sz w:val="18"/>
                <w:szCs w:val="18"/>
                <w:lang w:val="en-US"/>
              </w:rPr>
              <w:t>d</w:t>
            </w:r>
            <w:r w:rsidR="00547983">
              <w:rPr>
                <w:rFonts w:ascii="Calibri" w:eastAsia="Calibri" w:hAnsi="Calibri"/>
                <w:sz w:val="18"/>
                <w:szCs w:val="18"/>
                <w:lang w:val="en-US"/>
              </w:rPr>
              <w:t>ing</w:t>
            </w:r>
            <w:r w:rsidRPr="009426FD">
              <w:rPr>
                <w:rFonts w:ascii="Calibri" w:eastAsia="Calibri" w:hAnsi="Calibri"/>
                <w:sz w:val="18"/>
                <w:szCs w:val="18"/>
                <w:lang w:val="en-US"/>
              </w:rPr>
              <w:t xml:space="preserve"> to a major, transformation</w:t>
            </w:r>
            <w:r>
              <w:rPr>
                <w:rFonts w:ascii="Calibri" w:eastAsia="Calibri" w:hAnsi="Calibri"/>
                <w:sz w:val="18"/>
                <w:szCs w:val="18"/>
                <w:lang w:val="en-US"/>
              </w:rPr>
              <w:t>al change, from January 2014 onward.</w:t>
            </w:r>
          </w:p>
        </w:tc>
      </w:tr>
      <w:tr w:rsidR="00B97E8D" w:rsidRPr="00283732" w:rsidTr="00650810">
        <w:trPr>
          <w:trHeight w:val="539"/>
          <w:jc w:val="center"/>
        </w:trPr>
        <w:tc>
          <w:tcPr>
            <w:tcW w:w="2983" w:type="dxa"/>
            <w:vMerge/>
            <w:tcBorders>
              <w:left w:val="single" w:sz="4" w:space="0" w:color="auto"/>
              <w:right w:val="single" w:sz="4" w:space="0" w:color="auto"/>
            </w:tcBorders>
            <w:shd w:val="clear" w:color="auto" w:fill="auto"/>
            <w:vAlign w:val="center"/>
            <w:hideMark/>
          </w:tcPr>
          <w:p w:rsidR="00B97E8D" w:rsidRPr="00283732" w:rsidRDefault="00B97E8D" w:rsidP="008041B9">
            <w:pPr>
              <w:rPr>
                <w:rFonts w:ascii="Calibri" w:eastAsia="Calibri" w:hAnsi="Calibri"/>
                <w:lang w:val="en-US"/>
              </w:rPr>
            </w:pPr>
          </w:p>
        </w:tc>
        <w:tc>
          <w:tcPr>
            <w:tcW w:w="630" w:type="dxa"/>
            <w:vMerge w:val="restart"/>
            <w:tcBorders>
              <w:top w:val="single" w:sz="4" w:space="0" w:color="auto"/>
              <w:left w:val="single" w:sz="4" w:space="0" w:color="auto"/>
              <w:right w:val="single" w:sz="4" w:space="0" w:color="auto"/>
            </w:tcBorders>
            <w:shd w:val="clear" w:color="auto" w:fill="FFFFFF"/>
          </w:tcPr>
          <w:p w:rsidR="00B97E8D" w:rsidRPr="002A6573" w:rsidRDefault="00B97E8D" w:rsidP="008041B9">
            <w:pPr>
              <w:jc w:val="both"/>
              <w:rPr>
                <w:rFonts w:ascii="Calibri" w:eastAsia="Calibri" w:hAnsi="Calibri"/>
                <w:b/>
                <w:highlight w:val="red"/>
                <w:lang w:val="en-US"/>
              </w:rPr>
            </w:pPr>
            <w:r w:rsidRPr="00DA2E29">
              <w:rPr>
                <w:rFonts w:ascii="Calibri" w:eastAsia="Calibri" w:hAnsi="Calibri"/>
                <w:b/>
                <w:lang w:val="en-US"/>
              </w:rPr>
              <w:t>1.1.4</w:t>
            </w:r>
          </w:p>
        </w:tc>
        <w:tc>
          <w:tcPr>
            <w:tcW w:w="5472" w:type="dxa"/>
            <w:tcBorders>
              <w:top w:val="single" w:sz="4" w:space="0" w:color="auto"/>
              <w:left w:val="single" w:sz="4" w:space="0" w:color="auto"/>
              <w:bottom w:val="single" w:sz="4" w:space="0" w:color="auto"/>
              <w:right w:val="single" w:sz="4" w:space="0" w:color="auto"/>
            </w:tcBorders>
            <w:shd w:val="clear" w:color="auto" w:fill="FFFFFF"/>
          </w:tcPr>
          <w:p w:rsidR="00B97E8D" w:rsidRPr="00C91885" w:rsidRDefault="00B97E8D" w:rsidP="00C91885">
            <w:pPr>
              <w:rPr>
                <w:rFonts w:ascii="Calibri" w:eastAsia="Calibri" w:hAnsi="Calibri"/>
                <w:lang w:val="en-US"/>
              </w:rPr>
            </w:pPr>
            <w:r w:rsidRPr="00C91885">
              <w:rPr>
                <w:rFonts w:ascii="Calibri" w:eastAsia="Calibri" w:hAnsi="Calibri"/>
                <w:lang w:val="en-US"/>
              </w:rPr>
              <w:t xml:space="preserve">Number of countries in which </w:t>
            </w:r>
            <w:r w:rsidRPr="00C91885">
              <w:rPr>
                <w:rFonts w:ascii="Calibri" w:eastAsia="Calibri" w:hAnsi="Calibri"/>
                <w:b/>
                <w:lang w:val="en-US"/>
              </w:rPr>
              <w:t>public and private development investments</w:t>
            </w:r>
            <w:r w:rsidRPr="00C91885">
              <w:rPr>
                <w:rFonts w:ascii="Calibri" w:eastAsia="Calibri" w:hAnsi="Calibri"/>
                <w:lang w:val="en-US"/>
              </w:rPr>
              <w:t xml:space="preserve"> are informed by </w:t>
            </w:r>
            <w:r w:rsidRPr="00C91885">
              <w:rPr>
                <w:rFonts w:ascii="Calibri" w:eastAsia="Calibri" w:hAnsi="Calibri"/>
                <w:b/>
                <w:lang w:val="en-US"/>
              </w:rPr>
              <w:t>cross-sector assessment</w:t>
            </w:r>
            <w:r w:rsidRPr="00C91885">
              <w:rPr>
                <w:rFonts w:ascii="Calibri" w:eastAsia="Calibri" w:hAnsi="Calibri"/>
                <w:lang w:val="en-US"/>
              </w:rPr>
              <w:t xml:space="preserve"> to maximize social, environmental and economic benefits over the medium to long term </w:t>
            </w:r>
          </w:p>
          <w:p w:rsidR="00B97E8D" w:rsidRPr="007C2A13" w:rsidRDefault="00B97E8D" w:rsidP="00A67081">
            <w:pPr>
              <w:pStyle w:val="ListParagraph"/>
              <w:numPr>
                <w:ilvl w:val="0"/>
                <w:numId w:val="99"/>
              </w:numPr>
              <w:spacing w:after="60" w:line="240" w:lineRule="auto"/>
              <w:rPr>
                <w:rFonts w:ascii="Calibri" w:hAnsi="Calibri"/>
                <w:b/>
                <w:lang w:val="en-US"/>
              </w:rPr>
            </w:pPr>
            <w:r w:rsidRPr="007C2A13">
              <w:rPr>
                <w:rFonts w:ascii="Calibri" w:hAnsi="Calibri"/>
                <w:b/>
                <w:lang w:val="en-US"/>
              </w:rPr>
              <w:t xml:space="preserve">Public investments </w:t>
            </w:r>
          </w:p>
          <w:p w:rsidR="00B97E8D" w:rsidRPr="00B97E8D" w:rsidRDefault="00B97E8D" w:rsidP="00A67081">
            <w:pPr>
              <w:pStyle w:val="ListParagraph"/>
              <w:numPr>
                <w:ilvl w:val="1"/>
                <w:numId w:val="99"/>
              </w:numPr>
              <w:spacing w:after="60" w:line="240" w:lineRule="auto"/>
              <w:rPr>
                <w:rFonts w:ascii="Calibri" w:hAnsi="Calibri"/>
                <w:lang w:val="en-US"/>
              </w:rPr>
            </w:pPr>
            <w:r w:rsidRPr="00B97E8D">
              <w:rPr>
                <w:rFonts w:ascii="Calibri" w:hAnsi="Calibri"/>
                <w:lang w:val="en-US"/>
              </w:rPr>
              <w:t>Not adequately</w:t>
            </w:r>
          </w:p>
          <w:p w:rsidR="00B97E8D" w:rsidRPr="00B97E8D" w:rsidRDefault="00B97E8D" w:rsidP="00A67081">
            <w:pPr>
              <w:pStyle w:val="ListParagraph"/>
              <w:numPr>
                <w:ilvl w:val="1"/>
                <w:numId w:val="99"/>
              </w:numPr>
              <w:spacing w:line="240" w:lineRule="auto"/>
              <w:ind w:right="-62"/>
              <w:rPr>
                <w:rFonts w:ascii="Calibri" w:hAnsi="Calibri"/>
                <w:lang w:val="en-US"/>
              </w:rPr>
            </w:pPr>
            <w:r w:rsidRPr="00B97E8D">
              <w:rPr>
                <w:rFonts w:ascii="Calibri" w:hAnsi="Calibri"/>
                <w:lang w:val="en-US"/>
              </w:rPr>
              <w:t xml:space="preserve">Very partially </w:t>
            </w:r>
          </w:p>
          <w:p w:rsidR="00B97E8D" w:rsidRPr="00B97E8D" w:rsidRDefault="00C91885" w:rsidP="00A67081">
            <w:pPr>
              <w:pStyle w:val="ListParagraph"/>
              <w:numPr>
                <w:ilvl w:val="1"/>
                <w:numId w:val="99"/>
              </w:numPr>
              <w:spacing w:after="60" w:line="240" w:lineRule="auto"/>
              <w:rPr>
                <w:rFonts w:ascii="Calibri" w:hAnsi="Calibri"/>
                <w:lang w:val="en-US"/>
              </w:rPr>
            </w:pPr>
            <w:r>
              <w:rPr>
                <w:rFonts w:ascii="Calibri" w:hAnsi="Calibri"/>
                <w:lang w:val="en-US"/>
              </w:rPr>
              <w:t>Pa</w:t>
            </w:r>
            <w:r w:rsidR="00B97E8D" w:rsidRPr="00B97E8D">
              <w:rPr>
                <w:rFonts w:ascii="Calibri" w:hAnsi="Calibri"/>
                <w:lang w:val="en-US"/>
              </w:rPr>
              <w:t>rtially</w:t>
            </w:r>
          </w:p>
          <w:p w:rsidR="00B97E8D" w:rsidRPr="00B97E8D" w:rsidRDefault="00B97E8D" w:rsidP="00A67081">
            <w:pPr>
              <w:pStyle w:val="ListParagraph"/>
              <w:numPr>
                <w:ilvl w:val="1"/>
                <w:numId w:val="99"/>
              </w:numPr>
              <w:spacing w:after="60" w:line="240" w:lineRule="auto"/>
              <w:rPr>
                <w:rFonts w:ascii="Calibri" w:hAnsi="Calibri"/>
                <w:lang w:val="en-US"/>
              </w:rPr>
            </w:pPr>
            <w:r w:rsidRPr="00B97E8D">
              <w:rPr>
                <w:rFonts w:ascii="Calibri" w:hAnsi="Calibri"/>
                <w:lang w:val="en-US"/>
              </w:rPr>
              <w:t>Largely</w:t>
            </w:r>
          </w:p>
          <w:p w:rsidR="00B97E8D" w:rsidRPr="00B97E8D" w:rsidRDefault="00B97E8D" w:rsidP="00A67081">
            <w:pPr>
              <w:pStyle w:val="ListParagraph"/>
              <w:numPr>
                <w:ilvl w:val="0"/>
                <w:numId w:val="99"/>
              </w:numPr>
              <w:spacing w:line="240" w:lineRule="auto"/>
              <w:rPr>
                <w:lang w:val="en-US"/>
              </w:rPr>
            </w:pPr>
            <w:r w:rsidRPr="00B97E8D">
              <w:rPr>
                <w:rFonts w:ascii="Calibri" w:hAnsi="Calibri"/>
                <w:lang w:val="en-US"/>
              </w:rPr>
              <w:t xml:space="preserve">Government decision-making on </w:t>
            </w:r>
            <w:r w:rsidRPr="007C2A13">
              <w:rPr>
                <w:rFonts w:ascii="Calibri" w:hAnsi="Calibri"/>
                <w:b/>
                <w:lang w:val="en-US"/>
              </w:rPr>
              <w:t>major private sector investments</w:t>
            </w:r>
          </w:p>
          <w:p w:rsidR="00C91885" w:rsidRPr="00B97E8D" w:rsidRDefault="00C91885" w:rsidP="00A67081">
            <w:pPr>
              <w:pStyle w:val="ListParagraph"/>
              <w:numPr>
                <w:ilvl w:val="1"/>
                <w:numId w:val="99"/>
              </w:numPr>
              <w:spacing w:after="60" w:line="240" w:lineRule="auto"/>
              <w:rPr>
                <w:rFonts w:ascii="Calibri" w:hAnsi="Calibri"/>
                <w:lang w:val="en-US"/>
              </w:rPr>
            </w:pPr>
            <w:r w:rsidRPr="00B97E8D">
              <w:rPr>
                <w:rFonts w:ascii="Calibri" w:hAnsi="Calibri"/>
                <w:lang w:val="en-US"/>
              </w:rPr>
              <w:t>Not adequately</w:t>
            </w:r>
          </w:p>
          <w:p w:rsidR="00C91885" w:rsidRPr="00B97E8D" w:rsidRDefault="00C91885" w:rsidP="00A67081">
            <w:pPr>
              <w:pStyle w:val="ListParagraph"/>
              <w:numPr>
                <w:ilvl w:val="1"/>
                <w:numId w:val="99"/>
              </w:numPr>
              <w:spacing w:line="240" w:lineRule="auto"/>
              <w:ind w:right="-62"/>
              <w:rPr>
                <w:rFonts w:ascii="Calibri" w:hAnsi="Calibri"/>
                <w:lang w:val="en-US"/>
              </w:rPr>
            </w:pPr>
            <w:r w:rsidRPr="00B97E8D">
              <w:rPr>
                <w:rFonts w:ascii="Calibri" w:hAnsi="Calibri"/>
                <w:lang w:val="en-US"/>
              </w:rPr>
              <w:t xml:space="preserve">Very partially </w:t>
            </w:r>
          </w:p>
          <w:p w:rsidR="00C91885" w:rsidRPr="00B97E8D" w:rsidRDefault="00C91885" w:rsidP="00A67081">
            <w:pPr>
              <w:pStyle w:val="ListParagraph"/>
              <w:numPr>
                <w:ilvl w:val="1"/>
                <w:numId w:val="99"/>
              </w:numPr>
              <w:spacing w:after="60" w:line="240" w:lineRule="auto"/>
              <w:rPr>
                <w:rFonts w:ascii="Calibri" w:hAnsi="Calibri"/>
                <w:lang w:val="en-US"/>
              </w:rPr>
            </w:pPr>
            <w:r>
              <w:rPr>
                <w:rFonts w:ascii="Calibri" w:hAnsi="Calibri"/>
                <w:lang w:val="en-US"/>
              </w:rPr>
              <w:t>Pa</w:t>
            </w:r>
            <w:r w:rsidRPr="00B97E8D">
              <w:rPr>
                <w:rFonts w:ascii="Calibri" w:hAnsi="Calibri"/>
                <w:lang w:val="en-US"/>
              </w:rPr>
              <w:t>rtially</w:t>
            </w:r>
          </w:p>
          <w:p w:rsidR="00B97E8D" w:rsidRPr="00C91885" w:rsidRDefault="00C91885" w:rsidP="00A67081">
            <w:pPr>
              <w:pStyle w:val="ListParagraph"/>
              <w:numPr>
                <w:ilvl w:val="1"/>
                <w:numId w:val="99"/>
              </w:numPr>
              <w:spacing w:after="60" w:line="240" w:lineRule="auto"/>
              <w:rPr>
                <w:rFonts w:ascii="Calibri" w:hAnsi="Calibri"/>
                <w:lang w:val="en-US"/>
              </w:rPr>
            </w:pPr>
            <w:r w:rsidRPr="00B97E8D">
              <w:rPr>
                <w:rFonts w:ascii="Calibri" w:hAnsi="Calibri"/>
                <w:lang w:val="en-US"/>
              </w:rPr>
              <w:t>Largely</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770423" w:rsidRDefault="00770423" w:rsidP="0098518C">
            <w:pPr>
              <w:rPr>
                <w:rFonts w:asciiTheme="minorHAnsi" w:hAnsiTheme="minorHAnsi"/>
                <w:i/>
                <w:sz w:val="16"/>
                <w:szCs w:val="16"/>
                <w:lang w:val="en-US"/>
              </w:rPr>
            </w:pPr>
          </w:p>
          <w:p w:rsidR="00770423" w:rsidRDefault="00770423" w:rsidP="0098518C">
            <w:pPr>
              <w:rPr>
                <w:rFonts w:asciiTheme="minorHAnsi" w:hAnsiTheme="minorHAnsi"/>
                <w:i/>
                <w:sz w:val="16"/>
                <w:szCs w:val="16"/>
                <w:lang w:val="en-US"/>
              </w:rPr>
            </w:pPr>
          </w:p>
          <w:p w:rsidR="00770423" w:rsidRDefault="00770423" w:rsidP="0098518C">
            <w:pPr>
              <w:rPr>
                <w:rFonts w:asciiTheme="minorHAnsi" w:hAnsiTheme="minorHAnsi"/>
                <w:i/>
                <w:sz w:val="16"/>
                <w:szCs w:val="16"/>
                <w:lang w:val="en-US"/>
              </w:rPr>
            </w:pPr>
          </w:p>
          <w:p w:rsidR="00B97E8D" w:rsidRPr="0098518C" w:rsidRDefault="0098518C" w:rsidP="0098518C">
            <w:pPr>
              <w:rPr>
                <w:rFonts w:asciiTheme="minorHAnsi" w:hAnsiTheme="minorHAnsi"/>
                <w:lang w:val="en-US"/>
              </w:rPr>
            </w:pPr>
            <w:r>
              <w:rPr>
                <w:rFonts w:asciiTheme="minorHAnsi" w:hAnsiTheme="minorHAnsi"/>
                <w:i/>
                <w:sz w:val="16"/>
                <w:szCs w:val="16"/>
                <w:lang w:val="en-US"/>
              </w:rPr>
              <w:t>1.</w:t>
            </w:r>
            <w:r w:rsidR="00844F4B" w:rsidRPr="0098518C">
              <w:rPr>
                <w:rFonts w:asciiTheme="minorHAnsi" w:hAnsiTheme="minorHAnsi"/>
                <w:i/>
                <w:sz w:val="16"/>
                <w:szCs w:val="16"/>
                <w:lang w:val="en-US"/>
              </w:rPr>
              <w:t>35 linked countries with data reported</w:t>
            </w:r>
          </w:p>
          <w:p w:rsidR="00B97E8D" w:rsidRPr="00EA6D37" w:rsidRDefault="00B97E8D" w:rsidP="00A67081">
            <w:pPr>
              <w:pStyle w:val="ListParagraph"/>
              <w:numPr>
                <w:ilvl w:val="0"/>
                <w:numId w:val="97"/>
              </w:numPr>
              <w:spacing w:line="240" w:lineRule="auto"/>
              <w:rPr>
                <w:rFonts w:asciiTheme="minorHAnsi" w:hAnsiTheme="minorHAnsi"/>
                <w:lang w:val="en-US"/>
              </w:rPr>
            </w:pPr>
            <w:r w:rsidRPr="00EA6D37">
              <w:rPr>
                <w:rFonts w:asciiTheme="minorHAnsi" w:hAnsiTheme="minorHAnsi"/>
                <w:lang w:val="en-US"/>
              </w:rPr>
              <w:t>9</w:t>
            </w:r>
          </w:p>
          <w:p w:rsidR="00B97E8D" w:rsidRPr="00EA6D37" w:rsidRDefault="00B97E8D" w:rsidP="00A67081">
            <w:pPr>
              <w:pStyle w:val="ListParagraph"/>
              <w:numPr>
                <w:ilvl w:val="0"/>
                <w:numId w:val="97"/>
              </w:numPr>
              <w:spacing w:line="240" w:lineRule="auto"/>
              <w:rPr>
                <w:rFonts w:asciiTheme="minorHAnsi" w:hAnsiTheme="minorHAnsi"/>
                <w:lang w:val="en-US"/>
              </w:rPr>
            </w:pPr>
            <w:r w:rsidRPr="00EA6D37">
              <w:rPr>
                <w:rFonts w:asciiTheme="minorHAnsi" w:hAnsiTheme="minorHAnsi"/>
                <w:lang w:val="en-US"/>
              </w:rPr>
              <w:t>14</w:t>
            </w:r>
          </w:p>
          <w:p w:rsidR="00B97E8D" w:rsidRPr="00EA6D37" w:rsidRDefault="00B97E8D" w:rsidP="00A67081">
            <w:pPr>
              <w:pStyle w:val="ListParagraph"/>
              <w:numPr>
                <w:ilvl w:val="0"/>
                <w:numId w:val="97"/>
              </w:numPr>
              <w:spacing w:line="240" w:lineRule="auto"/>
              <w:rPr>
                <w:rFonts w:asciiTheme="minorHAnsi" w:hAnsiTheme="minorHAnsi"/>
                <w:lang w:val="en-US"/>
              </w:rPr>
            </w:pPr>
            <w:r w:rsidRPr="00EA6D37">
              <w:rPr>
                <w:rFonts w:asciiTheme="minorHAnsi" w:hAnsiTheme="minorHAnsi"/>
                <w:lang w:val="en-US"/>
              </w:rPr>
              <w:t>1</w:t>
            </w:r>
          </w:p>
          <w:p w:rsidR="00B97E8D" w:rsidRPr="00EA6D37" w:rsidRDefault="00B97E8D" w:rsidP="00A67081">
            <w:pPr>
              <w:pStyle w:val="ListParagraph"/>
              <w:numPr>
                <w:ilvl w:val="0"/>
                <w:numId w:val="97"/>
              </w:numPr>
              <w:spacing w:line="240" w:lineRule="auto"/>
              <w:rPr>
                <w:rFonts w:asciiTheme="minorHAnsi" w:hAnsiTheme="minorHAnsi"/>
                <w:lang w:val="en-US"/>
              </w:rPr>
            </w:pPr>
            <w:r w:rsidRPr="00EA6D37">
              <w:rPr>
                <w:rFonts w:asciiTheme="minorHAnsi" w:hAnsiTheme="minorHAnsi"/>
                <w:lang w:val="en-US"/>
              </w:rPr>
              <w:t>1</w:t>
            </w:r>
          </w:p>
          <w:p w:rsidR="00770423" w:rsidRDefault="00770423" w:rsidP="0098518C">
            <w:pPr>
              <w:rPr>
                <w:rFonts w:asciiTheme="minorHAnsi" w:hAnsiTheme="minorHAnsi"/>
                <w:i/>
                <w:sz w:val="16"/>
                <w:szCs w:val="16"/>
                <w:lang w:val="en-US"/>
              </w:rPr>
            </w:pPr>
          </w:p>
          <w:p w:rsidR="00795EE9" w:rsidRPr="0098518C" w:rsidRDefault="0098518C" w:rsidP="0098518C">
            <w:pPr>
              <w:rPr>
                <w:rFonts w:asciiTheme="minorHAnsi" w:hAnsiTheme="minorHAnsi"/>
                <w:lang w:val="en-US"/>
              </w:rPr>
            </w:pPr>
            <w:r>
              <w:rPr>
                <w:rFonts w:asciiTheme="minorHAnsi" w:hAnsiTheme="minorHAnsi"/>
                <w:i/>
                <w:sz w:val="16"/>
                <w:szCs w:val="16"/>
                <w:lang w:val="en-US"/>
              </w:rPr>
              <w:t>2.</w:t>
            </w:r>
            <w:r w:rsidR="00795EE9" w:rsidRPr="0098518C">
              <w:rPr>
                <w:rFonts w:asciiTheme="minorHAnsi" w:hAnsiTheme="minorHAnsi"/>
                <w:i/>
                <w:sz w:val="16"/>
                <w:szCs w:val="16"/>
                <w:lang w:val="en-US"/>
              </w:rPr>
              <w:t>38 linked countries with data reported</w:t>
            </w:r>
          </w:p>
          <w:p w:rsidR="00B97E8D" w:rsidRPr="00EA6D37" w:rsidRDefault="00B97E8D" w:rsidP="00A67081">
            <w:pPr>
              <w:pStyle w:val="ListParagraph"/>
              <w:numPr>
                <w:ilvl w:val="0"/>
                <w:numId w:val="98"/>
              </w:numPr>
              <w:spacing w:line="240" w:lineRule="auto"/>
              <w:rPr>
                <w:rFonts w:ascii="Calibri" w:hAnsi="Calibri"/>
                <w:lang w:val="en-US"/>
              </w:rPr>
            </w:pPr>
            <w:r w:rsidRPr="00EA6D37">
              <w:rPr>
                <w:rFonts w:ascii="Calibri" w:hAnsi="Calibri"/>
                <w:lang w:val="en-US"/>
              </w:rPr>
              <w:t>23</w:t>
            </w:r>
          </w:p>
          <w:p w:rsidR="00B97E8D" w:rsidRPr="00EA6D37" w:rsidRDefault="00B97E8D" w:rsidP="00A67081">
            <w:pPr>
              <w:pStyle w:val="ListParagraph"/>
              <w:numPr>
                <w:ilvl w:val="0"/>
                <w:numId w:val="98"/>
              </w:numPr>
              <w:spacing w:line="240" w:lineRule="auto"/>
              <w:rPr>
                <w:rFonts w:asciiTheme="minorHAnsi" w:hAnsiTheme="minorHAnsi"/>
                <w:lang w:val="en-US"/>
              </w:rPr>
            </w:pPr>
            <w:r w:rsidRPr="00EA6D37">
              <w:rPr>
                <w:rFonts w:asciiTheme="minorHAnsi" w:hAnsiTheme="minorHAnsi"/>
                <w:lang w:val="en-US"/>
              </w:rPr>
              <w:t>12</w:t>
            </w:r>
          </w:p>
          <w:p w:rsidR="00B97E8D" w:rsidRPr="00EA6D37" w:rsidRDefault="00B97E8D" w:rsidP="00A67081">
            <w:pPr>
              <w:pStyle w:val="ListParagraph"/>
              <w:numPr>
                <w:ilvl w:val="0"/>
                <w:numId w:val="98"/>
              </w:numPr>
              <w:spacing w:line="240" w:lineRule="auto"/>
              <w:rPr>
                <w:rFonts w:asciiTheme="minorHAnsi" w:hAnsiTheme="minorHAnsi"/>
                <w:lang w:val="en-US"/>
              </w:rPr>
            </w:pPr>
            <w:r w:rsidRPr="00EA6D37">
              <w:rPr>
                <w:rFonts w:asciiTheme="minorHAnsi" w:hAnsiTheme="minorHAnsi"/>
                <w:lang w:val="en-US"/>
              </w:rPr>
              <w:t>2</w:t>
            </w:r>
          </w:p>
          <w:p w:rsidR="00B97E8D" w:rsidRPr="00EA6D37" w:rsidRDefault="00B97E8D" w:rsidP="00A67081">
            <w:pPr>
              <w:pStyle w:val="ListParagraph"/>
              <w:numPr>
                <w:ilvl w:val="0"/>
                <w:numId w:val="98"/>
              </w:numPr>
              <w:spacing w:line="240" w:lineRule="auto"/>
              <w:rPr>
                <w:rFonts w:asciiTheme="minorHAnsi" w:hAnsiTheme="minorHAnsi"/>
                <w:lang w:val="en-US"/>
              </w:rPr>
            </w:pPr>
            <w:r w:rsidRPr="00EA6D37">
              <w:rPr>
                <w:rFonts w:asciiTheme="minorHAnsi" w:hAnsiTheme="minorHAnsi"/>
                <w:lang w:val="en-US"/>
              </w:rPr>
              <w:t>1</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770423" w:rsidRDefault="00770423" w:rsidP="0098518C">
            <w:pPr>
              <w:rPr>
                <w:rFonts w:asciiTheme="minorHAnsi" w:hAnsiTheme="minorHAnsi"/>
                <w:i/>
                <w:sz w:val="16"/>
                <w:szCs w:val="16"/>
                <w:lang w:val="en-US"/>
              </w:rPr>
            </w:pPr>
          </w:p>
          <w:p w:rsidR="00770423" w:rsidRDefault="00770423" w:rsidP="0098518C">
            <w:pPr>
              <w:rPr>
                <w:rFonts w:asciiTheme="minorHAnsi" w:hAnsiTheme="minorHAnsi"/>
                <w:i/>
                <w:sz w:val="16"/>
                <w:szCs w:val="16"/>
                <w:lang w:val="en-US"/>
              </w:rPr>
            </w:pPr>
          </w:p>
          <w:p w:rsidR="00770423" w:rsidRDefault="00770423" w:rsidP="0098518C">
            <w:pPr>
              <w:rPr>
                <w:rFonts w:asciiTheme="minorHAnsi" w:hAnsiTheme="minorHAnsi"/>
                <w:i/>
                <w:sz w:val="16"/>
                <w:szCs w:val="16"/>
                <w:lang w:val="en-US"/>
              </w:rPr>
            </w:pPr>
          </w:p>
          <w:p w:rsidR="00C905FC" w:rsidRPr="0098518C" w:rsidRDefault="0098518C" w:rsidP="0098518C">
            <w:pPr>
              <w:rPr>
                <w:rFonts w:asciiTheme="minorHAnsi" w:hAnsiTheme="minorHAnsi"/>
                <w:lang w:val="en-US"/>
              </w:rPr>
            </w:pPr>
            <w:r>
              <w:rPr>
                <w:rFonts w:asciiTheme="minorHAnsi" w:hAnsiTheme="minorHAnsi"/>
                <w:i/>
                <w:sz w:val="16"/>
                <w:szCs w:val="16"/>
                <w:lang w:val="en-US"/>
              </w:rPr>
              <w:t>1.</w:t>
            </w:r>
            <w:r w:rsidR="00C905FC" w:rsidRPr="0098518C">
              <w:rPr>
                <w:rFonts w:asciiTheme="minorHAnsi" w:hAnsiTheme="minorHAnsi"/>
                <w:i/>
                <w:sz w:val="16"/>
                <w:szCs w:val="16"/>
                <w:lang w:val="en-US"/>
              </w:rPr>
              <w:t>35 linked countries with data reported</w:t>
            </w:r>
          </w:p>
          <w:p w:rsidR="00B97E8D" w:rsidRDefault="00B97E8D" w:rsidP="00A67081">
            <w:pPr>
              <w:pStyle w:val="ListParagraph"/>
              <w:numPr>
                <w:ilvl w:val="0"/>
                <w:numId w:val="103"/>
              </w:numPr>
              <w:spacing w:line="240" w:lineRule="auto"/>
              <w:rPr>
                <w:rFonts w:asciiTheme="minorHAnsi" w:hAnsiTheme="minorHAnsi"/>
                <w:lang w:val="en-US"/>
              </w:rPr>
            </w:pPr>
            <w:r w:rsidRPr="002D1D87">
              <w:rPr>
                <w:rFonts w:asciiTheme="minorHAnsi" w:hAnsiTheme="minorHAnsi"/>
                <w:lang w:val="en-US"/>
              </w:rPr>
              <w:t>16</w:t>
            </w:r>
          </w:p>
          <w:p w:rsidR="002D1D87" w:rsidRDefault="002D1D87" w:rsidP="00A67081">
            <w:pPr>
              <w:pStyle w:val="ListParagraph"/>
              <w:numPr>
                <w:ilvl w:val="0"/>
                <w:numId w:val="103"/>
              </w:numPr>
              <w:spacing w:line="240" w:lineRule="auto"/>
              <w:rPr>
                <w:rFonts w:asciiTheme="minorHAnsi" w:hAnsiTheme="minorHAnsi"/>
                <w:lang w:val="en-US"/>
              </w:rPr>
            </w:pPr>
            <w:r>
              <w:rPr>
                <w:rFonts w:asciiTheme="minorHAnsi" w:hAnsiTheme="minorHAnsi"/>
                <w:lang w:val="en-US"/>
              </w:rPr>
              <w:t>17</w:t>
            </w:r>
          </w:p>
          <w:p w:rsidR="002D1D87" w:rsidRDefault="002D1D87" w:rsidP="00A67081">
            <w:pPr>
              <w:pStyle w:val="ListParagraph"/>
              <w:numPr>
                <w:ilvl w:val="0"/>
                <w:numId w:val="103"/>
              </w:numPr>
              <w:spacing w:line="240" w:lineRule="auto"/>
              <w:rPr>
                <w:rFonts w:asciiTheme="minorHAnsi" w:hAnsiTheme="minorHAnsi"/>
                <w:lang w:val="en-US"/>
              </w:rPr>
            </w:pPr>
            <w:r>
              <w:rPr>
                <w:rFonts w:asciiTheme="minorHAnsi" w:hAnsiTheme="minorHAnsi"/>
                <w:lang w:val="en-US"/>
              </w:rPr>
              <w:t>0</w:t>
            </w:r>
          </w:p>
          <w:p w:rsidR="002D1D87" w:rsidRPr="002D1D87" w:rsidRDefault="002D1D87" w:rsidP="00A67081">
            <w:pPr>
              <w:pStyle w:val="ListParagraph"/>
              <w:numPr>
                <w:ilvl w:val="0"/>
                <w:numId w:val="103"/>
              </w:numPr>
              <w:spacing w:line="240" w:lineRule="auto"/>
              <w:rPr>
                <w:rFonts w:asciiTheme="minorHAnsi" w:hAnsiTheme="minorHAnsi"/>
                <w:lang w:val="en-US"/>
              </w:rPr>
            </w:pPr>
            <w:r>
              <w:rPr>
                <w:rFonts w:asciiTheme="minorHAnsi" w:hAnsiTheme="minorHAnsi"/>
                <w:lang w:val="en-US"/>
              </w:rPr>
              <w:t>2</w:t>
            </w:r>
          </w:p>
          <w:p w:rsidR="00B97E8D" w:rsidRDefault="00B97E8D" w:rsidP="007C2A13">
            <w:pPr>
              <w:rPr>
                <w:rFonts w:asciiTheme="minorHAnsi" w:hAnsiTheme="minorHAnsi"/>
                <w:lang w:val="en-US"/>
              </w:rPr>
            </w:pPr>
          </w:p>
          <w:p w:rsidR="00795EE9" w:rsidRPr="0098518C" w:rsidRDefault="0098518C" w:rsidP="0098518C">
            <w:pPr>
              <w:rPr>
                <w:rFonts w:asciiTheme="minorHAnsi" w:hAnsiTheme="minorHAnsi"/>
                <w:lang w:val="en-US"/>
              </w:rPr>
            </w:pPr>
            <w:r>
              <w:rPr>
                <w:rFonts w:asciiTheme="minorHAnsi" w:hAnsiTheme="minorHAnsi"/>
                <w:i/>
                <w:sz w:val="16"/>
                <w:szCs w:val="16"/>
                <w:lang w:val="en-US"/>
              </w:rPr>
              <w:t xml:space="preserve">2. </w:t>
            </w:r>
            <w:r w:rsidR="00795EE9" w:rsidRPr="0098518C">
              <w:rPr>
                <w:rFonts w:asciiTheme="minorHAnsi" w:hAnsiTheme="minorHAnsi"/>
                <w:i/>
                <w:sz w:val="16"/>
                <w:szCs w:val="16"/>
                <w:lang w:val="en-US"/>
              </w:rPr>
              <w:t>38 linked countries with data reported</w:t>
            </w:r>
          </w:p>
          <w:p w:rsidR="00B97E8D" w:rsidRPr="00EA6D37" w:rsidRDefault="00B97E8D" w:rsidP="007351C3">
            <w:pPr>
              <w:pStyle w:val="ListParagraph"/>
              <w:numPr>
                <w:ilvl w:val="0"/>
                <w:numId w:val="105"/>
              </w:numPr>
              <w:spacing w:line="240" w:lineRule="auto"/>
              <w:ind w:left="360" w:hanging="450"/>
              <w:rPr>
                <w:rFonts w:asciiTheme="minorHAnsi" w:hAnsiTheme="minorHAnsi"/>
                <w:lang w:val="en-US"/>
              </w:rPr>
            </w:pPr>
            <w:r w:rsidRPr="00EA6D37">
              <w:rPr>
                <w:rFonts w:asciiTheme="minorHAnsi" w:hAnsiTheme="minorHAnsi"/>
                <w:lang w:val="en-US"/>
              </w:rPr>
              <w:t>18</w:t>
            </w:r>
          </w:p>
          <w:p w:rsidR="00B97E8D" w:rsidRPr="00EA6D37" w:rsidRDefault="00B97E8D" w:rsidP="007351C3">
            <w:pPr>
              <w:pStyle w:val="ListParagraph"/>
              <w:numPr>
                <w:ilvl w:val="0"/>
                <w:numId w:val="105"/>
              </w:numPr>
              <w:spacing w:line="240" w:lineRule="auto"/>
              <w:ind w:left="360" w:hanging="450"/>
              <w:rPr>
                <w:rFonts w:asciiTheme="minorHAnsi" w:hAnsiTheme="minorHAnsi"/>
                <w:lang w:val="en-US"/>
              </w:rPr>
            </w:pPr>
            <w:r w:rsidRPr="00EA6D37">
              <w:rPr>
                <w:rFonts w:asciiTheme="minorHAnsi" w:hAnsiTheme="minorHAnsi"/>
                <w:lang w:val="en-US"/>
              </w:rPr>
              <w:t>11</w:t>
            </w:r>
          </w:p>
          <w:p w:rsidR="00B97E8D" w:rsidRPr="00EA6D37" w:rsidRDefault="00B97E8D" w:rsidP="007351C3">
            <w:pPr>
              <w:pStyle w:val="ListParagraph"/>
              <w:numPr>
                <w:ilvl w:val="0"/>
                <w:numId w:val="105"/>
              </w:numPr>
              <w:spacing w:line="240" w:lineRule="auto"/>
              <w:ind w:left="360" w:hanging="450"/>
              <w:rPr>
                <w:rFonts w:asciiTheme="minorHAnsi" w:hAnsiTheme="minorHAnsi"/>
                <w:lang w:val="en-US"/>
              </w:rPr>
            </w:pPr>
            <w:r w:rsidRPr="00EA6D37">
              <w:rPr>
                <w:rFonts w:asciiTheme="minorHAnsi" w:hAnsiTheme="minorHAnsi"/>
                <w:lang w:val="en-US"/>
              </w:rPr>
              <w:t>7</w:t>
            </w:r>
          </w:p>
          <w:p w:rsidR="00B97E8D" w:rsidRPr="00EA6D37" w:rsidRDefault="00B97E8D" w:rsidP="007351C3">
            <w:pPr>
              <w:pStyle w:val="ListParagraph"/>
              <w:numPr>
                <w:ilvl w:val="0"/>
                <w:numId w:val="105"/>
              </w:numPr>
              <w:spacing w:line="240" w:lineRule="auto"/>
              <w:ind w:left="360" w:hanging="450"/>
              <w:rPr>
                <w:lang w:val="en-US"/>
              </w:rPr>
            </w:pPr>
            <w:r w:rsidRPr="00EA6D37">
              <w:rPr>
                <w:rFonts w:asciiTheme="minorHAnsi" w:hAnsiTheme="minorHAnsi"/>
                <w:lang w:val="en-US"/>
              </w:rPr>
              <w:t>2</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770423" w:rsidRDefault="00770423" w:rsidP="0098518C">
            <w:pPr>
              <w:rPr>
                <w:rFonts w:asciiTheme="minorHAnsi" w:hAnsiTheme="minorHAnsi"/>
                <w:i/>
                <w:sz w:val="16"/>
                <w:szCs w:val="16"/>
                <w:lang w:val="en-US"/>
              </w:rPr>
            </w:pPr>
          </w:p>
          <w:p w:rsidR="00770423" w:rsidRDefault="00770423" w:rsidP="0098518C">
            <w:pPr>
              <w:rPr>
                <w:rFonts w:asciiTheme="minorHAnsi" w:hAnsiTheme="minorHAnsi"/>
                <w:i/>
                <w:sz w:val="16"/>
                <w:szCs w:val="16"/>
                <w:lang w:val="en-US"/>
              </w:rPr>
            </w:pPr>
          </w:p>
          <w:p w:rsidR="00770423" w:rsidRDefault="00770423" w:rsidP="0098518C">
            <w:pPr>
              <w:rPr>
                <w:rFonts w:asciiTheme="minorHAnsi" w:hAnsiTheme="minorHAnsi"/>
                <w:i/>
                <w:sz w:val="16"/>
                <w:szCs w:val="16"/>
                <w:lang w:val="en-US"/>
              </w:rPr>
            </w:pPr>
          </w:p>
          <w:p w:rsidR="00C905FC" w:rsidRPr="0098518C" w:rsidRDefault="0098518C" w:rsidP="0098518C">
            <w:pPr>
              <w:rPr>
                <w:rFonts w:asciiTheme="minorHAnsi" w:hAnsiTheme="minorHAnsi"/>
                <w:lang w:val="en-US"/>
              </w:rPr>
            </w:pPr>
            <w:r>
              <w:rPr>
                <w:rFonts w:asciiTheme="minorHAnsi" w:hAnsiTheme="minorHAnsi"/>
                <w:i/>
                <w:sz w:val="16"/>
                <w:szCs w:val="16"/>
                <w:lang w:val="en-US"/>
              </w:rPr>
              <w:t>1.</w:t>
            </w:r>
            <w:r w:rsidR="00C905FC" w:rsidRPr="0098518C">
              <w:rPr>
                <w:rFonts w:asciiTheme="minorHAnsi" w:hAnsiTheme="minorHAnsi"/>
                <w:i/>
                <w:sz w:val="16"/>
                <w:szCs w:val="16"/>
                <w:lang w:val="en-US"/>
              </w:rPr>
              <w:t>35 linked countries with data reported</w:t>
            </w:r>
          </w:p>
          <w:p w:rsidR="002D1D87" w:rsidRPr="002D1D87" w:rsidRDefault="002D1D87" w:rsidP="00770423">
            <w:pPr>
              <w:pStyle w:val="ListParagraph"/>
              <w:numPr>
                <w:ilvl w:val="0"/>
                <w:numId w:val="102"/>
              </w:numPr>
              <w:spacing w:line="240" w:lineRule="auto"/>
              <w:rPr>
                <w:rFonts w:asciiTheme="minorHAnsi" w:hAnsiTheme="minorHAnsi"/>
                <w:lang w:val="en-US"/>
              </w:rPr>
            </w:pPr>
            <w:r>
              <w:rPr>
                <w:rFonts w:asciiTheme="minorHAnsi" w:hAnsiTheme="minorHAnsi"/>
                <w:i/>
                <w:sz w:val="16"/>
                <w:szCs w:val="16"/>
                <w:lang w:val="en-US"/>
              </w:rPr>
              <w:t>4</w:t>
            </w:r>
          </w:p>
          <w:p w:rsidR="002D1D87" w:rsidRPr="002D1D87" w:rsidRDefault="002D1D87" w:rsidP="00770423">
            <w:pPr>
              <w:pStyle w:val="ListParagraph"/>
              <w:numPr>
                <w:ilvl w:val="0"/>
                <w:numId w:val="102"/>
              </w:numPr>
              <w:spacing w:line="240" w:lineRule="auto"/>
              <w:rPr>
                <w:rFonts w:asciiTheme="minorHAnsi" w:hAnsiTheme="minorHAnsi"/>
                <w:lang w:val="en-US"/>
              </w:rPr>
            </w:pPr>
            <w:r>
              <w:rPr>
                <w:rFonts w:asciiTheme="minorHAnsi" w:hAnsiTheme="minorHAnsi"/>
                <w:i/>
                <w:sz w:val="16"/>
                <w:szCs w:val="16"/>
                <w:lang w:val="en-US"/>
              </w:rPr>
              <w:t>8</w:t>
            </w:r>
          </w:p>
          <w:p w:rsidR="002D1D87" w:rsidRPr="002D1D87" w:rsidRDefault="002D1D87" w:rsidP="00770423">
            <w:pPr>
              <w:pStyle w:val="ListParagraph"/>
              <w:numPr>
                <w:ilvl w:val="0"/>
                <w:numId w:val="102"/>
              </w:numPr>
              <w:spacing w:line="240" w:lineRule="auto"/>
              <w:rPr>
                <w:rFonts w:asciiTheme="minorHAnsi" w:hAnsiTheme="minorHAnsi"/>
                <w:lang w:val="en-US"/>
              </w:rPr>
            </w:pPr>
            <w:r>
              <w:rPr>
                <w:rFonts w:asciiTheme="minorHAnsi" w:hAnsiTheme="minorHAnsi"/>
                <w:i/>
                <w:sz w:val="16"/>
                <w:szCs w:val="16"/>
                <w:lang w:val="en-US"/>
              </w:rPr>
              <w:t>19</w:t>
            </w:r>
          </w:p>
          <w:p w:rsidR="002D1D87" w:rsidRPr="00844F4B" w:rsidRDefault="002D1D87" w:rsidP="00770423">
            <w:pPr>
              <w:pStyle w:val="ListParagraph"/>
              <w:numPr>
                <w:ilvl w:val="0"/>
                <w:numId w:val="102"/>
              </w:numPr>
              <w:spacing w:line="240" w:lineRule="auto"/>
              <w:rPr>
                <w:rFonts w:asciiTheme="minorHAnsi" w:hAnsiTheme="minorHAnsi"/>
                <w:lang w:val="en-US"/>
              </w:rPr>
            </w:pPr>
            <w:r>
              <w:rPr>
                <w:rFonts w:asciiTheme="minorHAnsi" w:hAnsiTheme="minorHAnsi"/>
                <w:i/>
                <w:sz w:val="16"/>
                <w:szCs w:val="16"/>
                <w:lang w:val="en-US"/>
              </w:rPr>
              <w:t>4</w:t>
            </w:r>
          </w:p>
          <w:p w:rsidR="00B97E8D" w:rsidRDefault="00B97E8D" w:rsidP="007C2A13">
            <w:pPr>
              <w:rPr>
                <w:rFonts w:asciiTheme="minorHAnsi" w:hAnsiTheme="minorHAnsi"/>
                <w:lang w:val="en-US"/>
              </w:rPr>
            </w:pPr>
          </w:p>
          <w:p w:rsidR="00795EE9" w:rsidRPr="0098518C" w:rsidRDefault="0098518C" w:rsidP="0098518C">
            <w:pPr>
              <w:rPr>
                <w:rFonts w:asciiTheme="minorHAnsi" w:hAnsiTheme="minorHAnsi"/>
                <w:lang w:val="en-US"/>
              </w:rPr>
            </w:pPr>
            <w:r>
              <w:rPr>
                <w:rFonts w:asciiTheme="minorHAnsi" w:hAnsiTheme="minorHAnsi"/>
                <w:i/>
                <w:sz w:val="16"/>
                <w:szCs w:val="16"/>
                <w:lang w:val="en-US"/>
              </w:rPr>
              <w:t>2.</w:t>
            </w:r>
            <w:r w:rsidR="00795EE9" w:rsidRPr="0098518C">
              <w:rPr>
                <w:rFonts w:asciiTheme="minorHAnsi" w:hAnsiTheme="minorHAnsi"/>
                <w:i/>
                <w:sz w:val="16"/>
                <w:szCs w:val="16"/>
                <w:lang w:val="en-US"/>
              </w:rPr>
              <w:t>38 linked countries with data reported</w:t>
            </w:r>
          </w:p>
          <w:p w:rsidR="00B97E8D" w:rsidRPr="00EA6D37" w:rsidRDefault="00B97E8D" w:rsidP="007351C3">
            <w:pPr>
              <w:pStyle w:val="ListParagraph"/>
              <w:numPr>
                <w:ilvl w:val="0"/>
                <w:numId w:val="104"/>
              </w:numPr>
              <w:spacing w:line="240" w:lineRule="auto"/>
              <w:ind w:left="180" w:hanging="270"/>
              <w:rPr>
                <w:rFonts w:asciiTheme="minorHAnsi" w:hAnsiTheme="minorHAnsi"/>
                <w:lang w:val="en-US"/>
              </w:rPr>
            </w:pPr>
            <w:r w:rsidRPr="00EA6D37">
              <w:rPr>
                <w:rFonts w:asciiTheme="minorHAnsi" w:hAnsiTheme="minorHAnsi"/>
                <w:lang w:val="en-US"/>
              </w:rPr>
              <w:t>4</w:t>
            </w:r>
          </w:p>
          <w:p w:rsidR="00B97E8D" w:rsidRPr="00EA6D37" w:rsidRDefault="00B97E8D" w:rsidP="007351C3">
            <w:pPr>
              <w:pStyle w:val="ListParagraph"/>
              <w:numPr>
                <w:ilvl w:val="0"/>
                <w:numId w:val="104"/>
              </w:numPr>
              <w:spacing w:line="240" w:lineRule="auto"/>
              <w:ind w:left="180" w:hanging="270"/>
              <w:rPr>
                <w:rFonts w:asciiTheme="minorHAnsi" w:hAnsiTheme="minorHAnsi"/>
                <w:lang w:val="en-US"/>
              </w:rPr>
            </w:pPr>
            <w:r w:rsidRPr="00EA6D37">
              <w:rPr>
                <w:rFonts w:asciiTheme="minorHAnsi" w:hAnsiTheme="minorHAnsi"/>
                <w:lang w:val="en-US"/>
              </w:rPr>
              <w:t>10</w:t>
            </w:r>
          </w:p>
          <w:p w:rsidR="00B97E8D" w:rsidRPr="00EA6D37" w:rsidRDefault="00B97E8D" w:rsidP="007351C3">
            <w:pPr>
              <w:pStyle w:val="ListParagraph"/>
              <w:numPr>
                <w:ilvl w:val="0"/>
                <w:numId w:val="104"/>
              </w:numPr>
              <w:spacing w:line="240" w:lineRule="auto"/>
              <w:ind w:left="180" w:hanging="270"/>
              <w:rPr>
                <w:rFonts w:asciiTheme="minorHAnsi" w:hAnsiTheme="minorHAnsi"/>
                <w:lang w:val="en-US"/>
              </w:rPr>
            </w:pPr>
            <w:r w:rsidRPr="00EA6D37">
              <w:rPr>
                <w:rFonts w:asciiTheme="minorHAnsi" w:hAnsiTheme="minorHAnsi"/>
                <w:lang w:val="en-US"/>
              </w:rPr>
              <w:t>16</w:t>
            </w:r>
          </w:p>
          <w:p w:rsidR="00B97E8D" w:rsidRPr="009C1BD3" w:rsidRDefault="00B97E8D" w:rsidP="007C2A13">
            <w:pPr>
              <w:pStyle w:val="ListParagraph"/>
              <w:numPr>
                <w:ilvl w:val="0"/>
                <w:numId w:val="104"/>
              </w:numPr>
              <w:spacing w:line="240" w:lineRule="auto"/>
              <w:ind w:left="180" w:hanging="270"/>
              <w:rPr>
                <w:rFonts w:asciiTheme="minorHAnsi" w:hAnsiTheme="minorHAnsi"/>
                <w:lang w:val="en-US"/>
              </w:rPr>
            </w:pPr>
            <w:r w:rsidRPr="00EA6D37">
              <w:rPr>
                <w:rFonts w:asciiTheme="minorHAnsi" w:hAnsiTheme="minorHAnsi"/>
                <w:lang w:val="en-US"/>
              </w:rPr>
              <w:t>8</w:t>
            </w:r>
          </w:p>
        </w:tc>
      </w:tr>
      <w:tr w:rsidR="00A83AA2" w:rsidRPr="00283732" w:rsidTr="00A83AA2">
        <w:trPr>
          <w:trHeight w:val="539"/>
          <w:jc w:val="center"/>
        </w:trPr>
        <w:tc>
          <w:tcPr>
            <w:tcW w:w="2983" w:type="dxa"/>
            <w:vMerge/>
            <w:tcBorders>
              <w:left w:val="single" w:sz="4" w:space="0" w:color="auto"/>
              <w:bottom w:val="single" w:sz="4" w:space="0" w:color="auto"/>
              <w:right w:val="single" w:sz="4" w:space="0" w:color="auto"/>
            </w:tcBorders>
            <w:shd w:val="clear" w:color="auto" w:fill="auto"/>
            <w:vAlign w:val="center"/>
          </w:tcPr>
          <w:p w:rsidR="00A83AA2" w:rsidRPr="00283732" w:rsidRDefault="00A83AA2" w:rsidP="008041B9">
            <w:pPr>
              <w:rPr>
                <w:rFonts w:ascii="Calibri" w:eastAsia="Calibri" w:hAnsi="Calibri"/>
                <w:lang w:val="en-US"/>
              </w:rPr>
            </w:pPr>
          </w:p>
        </w:tc>
        <w:tc>
          <w:tcPr>
            <w:tcW w:w="630" w:type="dxa"/>
            <w:vMerge/>
            <w:tcBorders>
              <w:left w:val="single" w:sz="4" w:space="0" w:color="auto"/>
              <w:bottom w:val="single" w:sz="4" w:space="0" w:color="auto"/>
              <w:right w:val="single" w:sz="4" w:space="0" w:color="auto"/>
            </w:tcBorders>
            <w:shd w:val="clear" w:color="auto" w:fill="FFFFFF"/>
          </w:tcPr>
          <w:p w:rsidR="00A83AA2" w:rsidRPr="00283732" w:rsidRDefault="00A83AA2" w:rsidP="008041B9">
            <w:pPr>
              <w:jc w:val="both"/>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3AA2" w:rsidRPr="00A83AA2" w:rsidRDefault="00A83AA2" w:rsidP="0020613F">
            <w:pPr>
              <w:jc w:val="both"/>
              <w:rPr>
                <w:rFonts w:ascii="Calibri" w:eastAsia="Calibri" w:hAnsi="Calibri"/>
                <w:sz w:val="18"/>
                <w:szCs w:val="18"/>
                <w:lang w:val="en-US"/>
              </w:rPr>
            </w:pPr>
            <w:r w:rsidRPr="009426FD">
              <w:rPr>
                <w:rFonts w:ascii="Calibri" w:eastAsia="Calibri" w:hAnsi="Calibri"/>
                <w:b/>
                <w:sz w:val="18"/>
                <w:szCs w:val="18"/>
                <w:lang w:val="en-US"/>
              </w:rPr>
              <w:t>Indicator 1.1.4</w:t>
            </w:r>
            <w:r w:rsidR="00547983">
              <w:rPr>
                <w:rFonts w:ascii="Calibri" w:eastAsia="Calibri" w:hAnsi="Calibri"/>
                <w:b/>
                <w:sz w:val="18"/>
                <w:szCs w:val="18"/>
                <w:lang w:val="en-US"/>
              </w:rPr>
              <w:t xml:space="preserve"> Note:</w:t>
            </w:r>
            <w:r w:rsidRPr="009426FD">
              <w:rPr>
                <w:rFonts w:ascii="Calibri" w:eastAsia="Calibri" w:hAnsi="Calibri"/>
                <w:sz w:val="18"/>
                <w:szCs w:val="18"/>
                <w:lang w:val="en-US"/>
              </w:rPr>
              <w:t xml:space="preserve"> This qualitative indicator measures the effectiveness of UNDP’s support (on demand </w:t>
            </w:r>
            <w:r w:rsidRPr="009426FD">
              <w:rPr>
                <w:rFonts w:asciiTheme="minorHAnsi" w:hAnsiTheme="minorHAnsi"/>
                <w:sz w:val="18"/>
                <w:szCs w:val="18"/>
              </w:rPr>
              <w:t>from programme countries</w:t>
            </w:r>
            <w:r w:rsidRPr="009426FD">
              <w:rPr>
                <w:rFonts w:ascii="Calibri" w:eastAsia="Calibri" w:hAnsi="Calibri"/>
                <w:sz w:val="18"/>
                <w:szCs w:val="18"/>
                <w:lang w:val="en-US"/>
              </w:rPr>
              <w:t>) for cross-sector assessments, tracking the number of countries where</w:t>
            </w:r>
            <w:r w:rsidRPr="009426FD">
              <w:rPr>
                <w:rFonts w:asciiTheme="minorHAnsi" w:eastAsia="Calibri" w:hAnsiTheme="minorHAnsi"/>
                <w:sz w:val="18"/>
                <w:szCs w:val="18"/>
                <w:lang w:val="en-US"/>
              </w:rPr>
              <w:t xml:space="preserve"> UNDP support has led to results</w:t>
            </w:r>
            <w:r w:rsidRPr="009426FD">
              <w:rPr>
                <w:rFonts w:ascii="Calibri" w:eastAsia="Calibri" w:hAnsi="Calibri"/>
                <w:sz w:val="18"/>
                <w:szCs w:val="18"/>
                <w:lang w:val="en-US"/>
              </w:rPr>
              <w:t xml:space="preserve">, using </w:t>
            </w:r>
            <w:r w:rsidRPr="009426FD">
              <w:rPr>
                <w:rFonts w:asciiTheme="minorHAnsi" w:eastAsia="Calibri" w:hAnsiTheme="minorHAnsi"/>
                <w:sz w:val="18"/>
                <w:szCs w:val="18"/>
                <w:lang w:val="en-US"/>
              </w:rPr>
              <w:t>a qualitative assessment and objective evidence.</w:t>
            </w:r>
          </w:p>
        </w:tc>
      </w:tr>
      <w:tr w:rsidR="002313D4" w:rsidRPr="00283732" w:rsidTr="00650810">
        <w:trPr>
          <w:trHeight w:val="593"/>
          <w:jc w:val="center"/>
        </w:trPr>
        <w:tc>
          <w:tcPr>
            <w:tcW w:w="2983" w:type="dxa"/>
            <w:vMerge w:val="restart"/>
            <w:tcBorders>
              <w:top w:val="single" w:sz="4" w:space="0" w:color="auto"/>
              <w:left w:val="single" w:sz="4" w:space="0" w:color="auto"/>
              <w:right w:val="single" w:sz="4" w:space="0" w:color="auto"/>
            </w:tcBorders>
            <w:shd w:val="clear" w:color="auto" w:fill="FFFFFF"/>
            <w:hideMark/>
          </w:tcPr>
          <w:p w:rsidR="002313D4" w:rsidRDefault="002313D4" w:rsidP="008041B9">
            <w:pPr>
              <w:rPr>
                <w:rFonts w:ascii="Calibri" w:eastAsia="Calibri" w:hAnsi="Calibri"/>
                <w:lang w:val="en-US"/>
              </w:rPr>
            </w:pPr>
            <w:r w:rsidRPr="00283732">
              <w:rPr>
                <w:rFonts w:ascii="Calibri" w:eastAsia="Calibri" w:hAnsi="Calibri"/>
                <w:b/>
                <w:lang w:val="en-US"/>
              </w:rPr>
              <w:t>Output 1.2.</w:t>
            </w:r>
            <w:r w:rsidRPr="00283732">
              <w:rPr>
                <w:rFonts w:ascii="Calibri" w:eastAsia="Calibri" w:hAnsi="Calibri"/>
                <w:lang w:val="en-US"/>
              </w:rPr>
              <w:t xml:space="preserve"> Options enabled and facilitated for inclusive and sustainable social protection </w:t>
            </w:r>
          </w:p>
          <w:p w:rsidR="002313D4" w:rsidRPr="00283732" w:rsidRDefault="002313D4" w:rsidP="008041B9">
            <w:pPr>
              <w:rPr>
                <w:rFonts w:ascii="Calibri" w:eastAsia="Calibri" w:hAnsi="Calibri"/>
                <w:lang w:val="en-US"/>
              </w:rPr>
            </w:pPr>
          </w:p>
          <w:p w:rsidR="002313D4" w:rsidRDefault="002313D4" w:rsidP="00F40450">
            <w:pPr>
              <w:rPr>
                <w:rFonts w:ascii="Calibri" w:eastAsia="Calibri" w:hAnsi="Calibri"/>
                <w:i/>
                <w:color w:val="000000"/>
                <w:sz w:val="18"/>
                <w:szCs w:val="18"/>
                <w:lang w:val="en-US"/>
              </w:rPr>
            </w:pPr>
          </w:p>
          <w:p w:rsidR="002313D4" w:rsidRDefault="002313D4" w:rsidP="00F40450">
            <w:pPr>
              <w:rPr>
                <w:rFonts w:ascii="Calibri" w:eastAsia="Calibri" w:hAnsi="Calibri"/>
                <w:i/>
                <w:color w:val="000000"/>
                <w:sz w:val="18"/>
                <w:szCs w:val="18"/>
                <w:lang w:val="en-US"/>
              </w:rPr>
            </w:pPr>
          </w:p>
          <w:p w:rsidR="002313D4" w:rsidRDefault="002313D4" w:rsidP="00F40450">
            <w:pPr>
              <w:rPr>
                <w:rFonts w:ascii="Calibri" w:eastAsia="Calibri" w:hAnsi="Calibri"/>
                <w:i/>
                <w:color w:val="000000"/>
                <w:sz w:val="18"/>
                <w:szCs w:val="18"/>
                <w:lang w:val="en-US"/>
              </w:rPr>
            </w:pPr>
          </w:p>
          <w:p w:rsidR="002313D4" w:rsidRDefault="002313D4" w:rsidP="00F40450">
            <w:pPr>
              <w:rPr>
                <w:rFonts w:ascii="Calibri" w:eastAsia="Calibri" w:hAnsi="Calibri"/>
                <w:i/>
                <w:color w:val="000000"/>
                <w:sz w:val="18"/>
                <w:szCs w:val="18"/>
                <w:lang w:val="en-US"/>
              </w:rPr>
            </w:pPr>
          </w:p>
          <w:p w:rsidR="002313D4" w:rsidRPr="00EB6DE2" w:rsidRDefault="002313D4" w:rsidP="00F40450">
            <w:pPr>
              <w:rPr>
                <w:rFonts w:ascii="Calibri" w:eastAsia="Calibri" w:hAnsi="Calibri"/>
                <w:b/>
                <w:sz w:val="18"/>
                <w:szCs w:val="18"/>
                <w:lang w:val="en-US"/>
              </w:rPr>
            </w:pPr>
            <w:r w:rsidRPr="00EB6DE2">
              <w:rPr>
                <w:rFonts w:ascii="Calibri" w:eastAsia="Calibri" w:hAnsi="Calibri"/>
                <w:b/>
                <w:i/>
                <w:color w:val="000000"/>
                <w:sz w:val="18"/>
                <w:szCs w:val="18"/>
                <w:lang w:val="en-US"/>
              </w:rPr>
              <w:t>Number of countries linked:</w:t>
            </w:r>
            <w:r w:rsidRPr="00EB6DE2">
              <w:rPr>
                <w:rFonts w:ascii="Calibri" w:eastAsia="Calibri" w:hAnsi="Calibri"/>
                <w:b/>
                <w:color w:val="000000"/>
                <w:sz w:val="18"/>
                <w:szCs w:val="18"/>
                <w:lang w:val="en-US"/>
              </w:rPr>
              <w:t xml:space="preserve"> 59 (March 2014),</w:t>
            </w:r>
            <w:r w:rsidRPr="00EB6DE2">
              <w:rPr>
                <w:rFonts w:ascii="Calibri" w:eastAsia="Calibri" w:hAnsi="Calibri"/>
                <w:b/>
                <w:i/>
                <w:color w:val="000000"/>
                <w:sz w:val="18"/>
                <w:szCs w:val="18"/>
                <w:lang w:val="en-US"/>
              </w:rPr>
              <w:t xml:space="preserve"> Regional (5) (May 2014)</w:t>
            </w:r>
          </w:p>
        </w:tc>
        <w:tc>
          <w:tcPr>
            <w:tcW w:w="630" w:type="dxa"/>
            <w:vMerge w:val="restart"/>
            <w:tcBorders>
              <w:top w:val="single" w:sz="4" w:space="0" w:color="auto"/>
              <w:left w:val="single" w:sz="4" w:space="0" w:color="auto"/>
              <w:right w:val="single" w:sz="4" w:space="0" w:color="auto"/>
            </w:tcBorders>
            <w:shd w:val="clear" w:color="auto" w:fill="FFFFFF"/>
            <w:hideMark/>
          </w:tcPr>
          <w:p w:rsidR="002313D4" w:rsidRPr="00283732" w:rsidRDefault="002313D4" w:rsidP="008041B9">
            <w:pPr>
              <w:jc w:val="both"/>
              <w:rPr>
                <w:rFonts w:ascii="Calibri" w:eastAsia="Calibri" w:hAnsi="Calibri"/>
                <w:b/>
                <w:lang w:val="en-US"/>
              </w:rPr>
            </w:pPr>
            <w:r w:rsidRPr="00283732">
              <w:rPr>
                <w:rFonts w:ascii="Calibri" w:eastAsia="Calibri" w:hAnsi="Calibri"/>
                <w:b/>
                <w:lang w:val="en-US"/>
              </w:rPr>
              <w:t>1.2.1</w:t>
            </w:r>
          </w:p>
        </w:tc>
        <w:tc>
          <w:tcPr>
            <w:tcW w:w="5472" w:type="dxa"/>
            <w:tcBorders>
              <w:top w:val="single" w:sz="4" w:space="0" w:color="auto"/>
              <w:left w:val="single" w:sz="4" w:space="0" w:color="auto"/>
              <w:bottom w:val="single" w:sz="4" w:space="0" w:color="auto"/>
              <w:right w:val="single" w:sz="4" w:space="0" w:color="auto"/>
            </w:tcBorders>
            <w:shd w:val="clear" w:color="auto" w:fill="FFFFFF"/>
            <w:hideMark/>
          </w:tcPr>
          <w:p w:rsidR="002313D4" w:rsidRDefault="002313D4" w:rsidP="008041B9">
            <w:pPr>
              <w:rPr>
                <w:rFonts w:ascii="Calibri" w:eastAsia="Calibri" w:hAnsi="Calibri"/>
                <w:color w:val="000000"/>
                <w:lang w:val="en-US"/>
              </w:rPr>
            </w:pPr>
            <w:r w:rsidRPr="00283732">
              <w:rPr>
                <w:rFonts w:ascii="Calibri" w:eastAsia="Calibri" w:hAnsi="Calibri"/>
                <w:color w:val="000000"/>
                <w:lang w:val="en-US"/>
              </w:rPr>
              <w:t xml:space="preserve">Number of countries with </w:t>
            </w:r>
            <w:r w:rsidRPr="00040B47">
              <w:rPr>
                <w:rFonts w:ascii="Calibri" w:eastAsia="Calibri" w:hAnsi="Calibri"/>
                <w:b/>
                <w:color w:val="000000"/>
                <w:lang w:val="en-US"/>
              </w:rPr>
              <w:t>policy and institutional reforms</w:t>
            </w:r>
            <w:r w:rsidRPr="00283732">
              <w:rPr>
                <w:rFonts w:ascii="Calibri" w:eastAsia="Calibri" w:hAnsi="Calibri"/>
                <w:color w:val="000000"/>
                <w:lang w:val="en-US"/>
              </w:rPr>
              <w:t xml:space="preserve"> that increase access to </w:t>
            </w:r>
            <w:r w:rsidRPr="00040B47">
              <w:rPr>
                <w:rFonts w:ascii="Calibri" w:eastAsia="Calibri" w:hAnsi="Calibri"/>
                <w:b/>
                <w:color w:val="000000"/>
                <w:lang w:val="en-US"/>
              </w:rPr>
              <w:t>social protection schemes</w:t>
            </w:r>
            <w:r w:rsidRPr="00283732">
              <w:rPr>
                <w:rFonts w:ascii="Calibri" w:eastAsia="Calibri" w:hAnsi="Calibri"/>
                <w:color w:val="000000"/>
                <w:lang w:val="en-US"/>
              </w:rPr>
              <w:t xml:space="preserve">, targeting the poor and other at risk groups, disaggregated </w:t>
            </w:r>
            <w:r w:rsidRPr="00F1537C">
              <w:rPr>
                <w:rFonts w:ascii="Calibri" w:eastAsia="Calibri" w:hAnsi="Calibri"/>
                <w:b/>
                <w:color w:val="000000"/>
                <w:lang w:val="en-US"/>
              </w:rPr>
              <w:t>by sex</w:t>
            </w:r>
            <w:r w:rsidRPr="00283732">
              <w:rPr>
                <w:rFonts w:ascii="Calibri" w:eastAsia="Calibri" w:hAnsi="Calibri"/>
                <w:color w:val="000000"/>
                <w:lang w:val="en-US"/>
              </w:rPr>
              <w:t xml:space="preserve">, </w:t>
            </w:r>
            <w:r w:rsidRPr="00F1537C">
              <w:rPr>
                <w:rFonts w:ascii="Calibri" w:eastAsia="Calibri" w:hAnsi="Calibri"/>
                <w:b/>
                <w:color w:val="000000"/>
                <w:lang w:val="en-US"/>
              </w:rPr>
              <w:t>rural and urban</w:t>
            </w:r>
          </w:p>
          <w:p w:rsidR="002313D4" w:rsidRPr="00F1537C" w:rsidRDefault="002313D4" w:rsidP="00F1537C">
            <w:pPr>
              <w:rPr>
                <w:rFonts w:ascii="Calibri" w:hAnsi="Calibri"/>
                <w:lang w:val="en-US"/>
              </w:rPr>
            </w:pPr>
            <w:r>
              <w:rPr>
                <w:rFonts w:ascii="Calibri" w:hAnsi="Calibri"/>
                <w:lang w:val="en-US"/>
              </w:rPr>
              <w:t xml:space="preserve">a) </w:t>
            </w:r>
            <w:r>
              <w:rPr>
                <w:rFonts w:ascii="Calibri" w:hAnsi="Calibri"/>
                <w:color w:val="000000"/>
                <w:lang w:val="en-US"/>
              </w:rPr>
              <w:t xml:space="preserve">Increase access for </w:t>
            </w:r>
            <w:r w:rsidRPr="002313D4">
              <w:rPr>
                <w:rFonts w:ascii="Calibri" w:hAnsi="Calibri"/>
                <w:b/>
                <w:lang w:val="en-US"/>
              </w:rPr>
              <w:t>women</w:t>
            </w:r>
          </w:p>
          <w:p w:rsidR="002313D4" w:rsidRDefault="002313D4" w:rsidP="008041B9">
            <w:pPr>
              <w:rPr>
                <w:rFonts w:ascii="Calibri" w:eastAsia="Calibri" w:hAnsi="Calibri"/>
                <w:lang w:val="en-US"/>
              </w:rPr>
            </w:pPr>
            <w:r>
              <w:rPr>
                <w:rFonts w:ascii="Calibri" w:eastAsia="Calibri" w:hAnsi="Calibri"/>
                <w:lang w:val="en-US"/>
              </w:rPr>
              <w:t xml:space="preserve">b) </w:t>
            </w:r>
            <w:r>
              <w:rPr>
                <w:rFonts w:ascii="Calibri" w:hAnsi="Calibri"/>
                <w:color w:val="000000"/>
                <w:lang w:val="en-US"/>
              </w:rPr>
              <w:t xml:space="preserve">Increase access for </w:t>
            </w:r>
            <w:r w:rsidRPr="002313D4">
              <w:rPr>
                <w:rFonts w:ascii="Calibri" w:eastAsia="Calibri" w:hAnsi="Calibri"/>
                <w:b/>
                <w:lang w:val="en-US"/>
              </w:rPr>
              <w:t>men</w:t>
            </w:r>
          </w:p>
          <w:p w:rsidR="002313D4" w:rsidRDefault="002313D4" w:rsidP="008041B9">
            <w:pPr>
              <w:rPr>
                <w:rFonts w:ascii="Calibri" w:eastAsia="Calibri" w:hAnsi="Calibri"/>
                <w:lang w:val="en-US"/>
              </w:rPr>
            </w:pPr>
            <w:r>
              <w:rPr>
                <w:rFonts w:ascii="Calibri" w:eastAsia="Calibri" w:hAnsi="Calibri"/>
                <w:lang w:val="en-US"/>
              </w:rPr>
              <w:t xml:space="preserve">c) </w:t>
            </w:r>
            <w:r>
              <w:rPr>
                <w:rFonts w:ascii="Calibri" w:hAnsi="Calibri"/>
                <w:color w:val="000000"/>
                <w:lang w:val="en-US"/>
              </w:rPr>
              <w:t xml:space="preserve">Increase access in </w:t>
            </w:r>
            <w:r w:rsidRPr="002313D4">
              <w:rPr>
                <w:rFonts w:ascii="Calibri" w:hAnsi="Calibri"/>
                <w:b/>
                <w:color w:val="000000"/>
                <w:lang w:val="en-US"/>
              </w:rPr>
              <w:t>r</w:t>
            </w:r>
            <w:r w:rsidRPr="002313D4">
              <w:rPr>
                <w:rFonts w:ascii="Calibri" w:eastAsia="Calibri" w:hAnsi="Calibri"/>
                <w:b/>
                <w:lang w:val="en-US"/>
              </w:rPr>
              <w:t>ural</w:t>
            </w:r>
            <w:r>
              <w:rPr>
                <w:rFonts w:ascii="Calibri" w:eastAsia="Calibri" w:hAnsi="Calibri"/>
                <w:lang w:val="en-US"/>
              </w:rPr>
              <w:t xml:space="preserve"> areas</w:t>
            </w:r>
          </w:p>
          <w:p w:rsidR="002313D4" w:rsidRPr="00C04EB1" w:rsidRDefault="002313D4" w:rsidP="008041B9">
            <w:pPr>
              <w:spacing w:after="40"/>
              <w:rPr>
                <w:rFonts w:ascii="Calibri" w:hAnsi="Calibri"/>
                <w:color w:val="000000"/>
                <w:lang w:val="en-US"/>
              </w:rPr>
            </w:pPr>
            <w:r>
              <w:rPr>
                <w:rFonts w:ascii="Calibri" w:eastAsia="Calibri" w:hAnsi="Calibri"/>
                <w:lang w:val="en-US"/>
              </w:rPr>
              <w:t xml:space="preserve">d) </w:t>
            </w:r>
            <w:r>
              <w:rPr>
                <w:rFonts w:ascii="Calibri" w:hAnsi="Calibri"/>
                <w:color w:val="000000"/>
                <w:lang w:val="en-US"/>
              </w:rPr>
              <w:t xml:space="preserve">Increase access in </w:t>
            </w:r>
            <w:r w:rsidRPr="002313D4">
              <w:rPr>
                <w:rFonts w:ascii="Calibri" w:eastAsia="Calibri" w:hAnsi="Calibri"/>
                <w:b/>
                <w:lang w:val="en-US"/>
              </w:rPr>
              <w:t>urban</w:t>
            </w:r>
            <w:r>
              <w:rPr>
                <w:rFonts w:ascii="Calibri" w:eastAsia="Calibri" w:hAnsi="Calibri"/>
                <w:lang w:val="en-US"/>
              </w:rPr>
              <w:t xml:space="preserve"> areas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2313D4" w:rsidRPr="00F1537C" w:rsidRDefault="002313D4" w:rsidP="00F1537C">
            <w:pPr>
              <w:rPr>
                <w:rFonts w:asciiTheme="minorHAnsi" w:hAnsiTheme="minorHAnsi"/>
                <w:lang w:val="en-US"/>
              </w:rPr>
            </w:pPr>
          </w:p>
          <w:p w:rsidR="002313D4" w:rsidRDefault="002313D4" w:rsidP="00F1537C">
            <w:pPr>
              <w:rPr>
                <w:rFonts w:asciiTheme="minorHAnsi" w:hAnsiTheme="minorHAnsi"/>
                <w:lang w:val="en-US"/>
              </w:rPr>
            </w:pPr>
          </w:p>
          <w:p w:rsidR="00E61FA7" w:rsidRPr="00F1537C" w:rsidRDefault="00E61FA7" w:rsidP="00F1537C">
            <w:pPr>
              <w:rPr>
                <w:rFonts w:asciiTheme="minorHAnsi" w:hAnsiTheme="minorHAnsi"/>
                <w:lang w:val="en-US"/>
              </w:rPr>
            </w:pPr>
          </w:p>
          <w:p w:rsidR="002313D4" w:rsidRPr="00F1537C" w:rsidRDefault="002313D4" w:rsidP="00F1537C">
            <w:pPr>
              <w:rPr>
                <w:rFonts w:asciiTheme="minorHAnsi" w:hAnsiTheme="minorHAnsi"/>
                <w:lang w:val="en-US"/>
              </w:rPr>
            </w:pPr>
            <w:r w:rsidRPr="00F1537C">
              <w:rPr>
                <w:rFonts w:asciiTheme="minorHAnsi" w:hAnsiTheme="minorHAnsi"/>
                <w:lang w:val="en-US"/>
              </w:rPr>
              <w:t>a) 3 out of 19</w:t>
            </w:r>
          </w:p>
          <w:p w:rsidR="002313D4" w:rsidRPr="00F1537C" w:rsidRDefault="002313D4" w:rsidP="008041B9">
            <w:pPr>
              <w:rPr>
                <w:rFonts w:asciiTheme="minorHAnsi" w:eastAsia="Calibri" w:hAnsiTheme="minorHAnsi"/>
                <w:lang w:val="en-US"/>
              </w:rPr>
            </w:pPr>
            <w:r w:rsidRPr="00F1537C">
              <w:rPr>
                <w:rFonts w:asciiTheme="minorHAnsi" w:eastAsia="Calibri" w:hAnsiTheme="minorHAnsi"/>
                <w:lang w:val="en-US"/>
              </w:rPr>
              <w:t>b) 3 out of 19</w:t>
            </w:r>
          </w:p>
          <w:p w:rsidR="002313D4" w:rsidRPr="00F1537C" w:rsidRDefault="002313D4" w:rsidP="008041B9">
            <w:pPr>
              <w:rPr>
                <w:rFonts w:asciiTheme="minorHAnsi" w:eastAsia="Calibri" w:hAnsiTheme="minorHAnsi"/>
                <w:lang w:val="en-US"/>
              </w:rPr>
            </w:pPr>
            <w:r w:rsidRPr="00F1537C">
              <w:rPr>
                <w:rFonts w:asciiTheme="minorHAnsi" w:eastAsia="Calibri" w:hAnsiTheme="minorHAnsi"/>
                <w:lang w:val="en-US"/>
              </w:rPr>
              <w:t>c) 0 out of 20</w:t>
            </w:r>
          </w:p>
          <w:p w:rsidR="002313D4" w:rsidRPr="00F1537C" w:rsidRDefault="002313D4" w:rsidP="008041B9">
            <w:pPr>
              <w:rPr>
                <w:rFonts w:asciiTheme="minorHAnsi" w:eastAsia="Calibri" w:hAnsiTheme="minorHAnsi"/>
                <w:lang w:val="en-US"/>
              </w:rPr>
            </w:pPr>
            <w:r w:rsidRPr="00F1537C">
              <w:rPr>
                <w:rFonts w:asciiTheme="minorHAnsi" w:eastAsia="Calibri" w:hAnsiTheme="minorHAnsi"/>
                <w:lang w:val="en-US"/>
              </w:rPr>
              <w:t>d) 0 out of 23</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2313D4" w:rsidRPr="00F1537C" w:rsidRDefault="002313D4" w:rsidP="008041B9">
            <w:pPr>
              <w:rPr>
                <w:rFonts w:asciiTheme="minorHAnsi" w:hAnsiTheme="minorHAnsi"/>
                <w:lang w:val="en-US"/>
              </w:rPr>
            </w:pPr>
          </w:p>
          <w:p w:rsidR="002313D4" w:rsidRPr="00F1537C" w:rsidRDefault="002313D4" w:rsidP="008041B9">
            <w:pPr>
              <w:rPr>
                <w:rFonts w:asciiTheme="minorHAnsi" w:hAnsiTheme="minorHAnsi"/>
                <w:lang w:val="en-US"/>
              </w:rPr>
            </w:pPr>
          </w:p>
          <w:p w:rsidR="002313D4" w:rsidRPr="00F1537C" w:rsidRDefault="002313D4" w:rsidP="008041B9">
            <w:pPr>
              <w:rPr>
                <w:rFonts w:asciiTheme="minorHAnsi" w:hAnsiTheme="minorHAnsi"/>
                <w:lang w:val="en-US"/>
              </w:rPr>
            </w:pPr>
          </w:p>
          <w:p w:rsidR="002313D4" w:rsidRPr="00F1537C" w:rsidRDefault="002313D4" w:rsidP="008041B9">
            <w:pPr>
              <w:rPr>
                <w:rFonts w:asciiTheme="minorHAnsi" w:hAnsiTheme="minorHAnsi"/>
                <w:lang w:val="en-US"/>
              </w:rPr>
            </w:pPr>
            <w:r w:rsidRPr="00F1537C">
              <w:rPr>
                <w:rFonts w:asciiTheme="minorHAnsi" w:hAnsiTheme="minorHAnsi"/>
                <w:lang w:val="en-US"/>
              </w:rPr>
              <w:t>a) 3 out of 19</w:t>
            </w:r>
          </w:p>
          <w:p w:rsidR="002313D4" w:rsidRPr="00F1537C" w:rsidRDefault="002313D4" w:rsidP="008041B9">
            <w:pPr>
              <w:rPr>
                <w:rFonts w:asciiTheme="minorHAnsi" w:eastAsia="Calibri" w:hAnsiTheme="minorHAnsi"/>
                <w:lang w:val="en-US"/>
              </w:rPr>
            </w:pPr>
            <w:r w:rsidRPr="00F1537C">
              <w:rPr>
                <w:rFonts w:asciiTheme="minorHAnsi" w:eastAsia="Calibri" w:hAnsiTheme="minorHAnsi"/>
                <w:lang w:val="en-US"/>
              </w:rPr>
              <w:t>b) 3 out of 19</w:t>
            </w:r>
          </w:p>
          <w:p w:rsidR="002313D4" w:rsidRPr="00F1537C" w:rsidRDefault="002313D4" w:rsidP="008041B9">
            <w:pPr>
              <w:rPr>
                <w:rFonts w:asciiTheme="minorHAnsi" w:eastAsia="Calibri" w:hAnsiTheme="minorHAnsi"/>
                <w:lang w:val="en-US"/>
              </w:rPr>
            </w:pPr>
            <w:r w:rsidRPr="00F1537C">
              <w:rPr>
                <w:rFonts w:asciiTheme="minorHAnsi" w:eastAsia="Calibri" w:hAnsiTheme="minorHAnsi"/>
                <w:lang w:val="en-US"/>
              </w:rPr>
              <w:t>c) 1 out of 20</w:t>
            </w:r>
          </w:p>
          <w:p w:rsidR="002313D4" w:rsidRPr="00F1537C" w:rsidRDefault="002313D4" w:rsidP="008041B9">
            <w:pPr>
              <w:rPr>
                <w:rFonts w:asciiTheme="minorHAnsi" w:eastAsia="Calibri" w:hAnsiTheme="minorHAnsi"/>
                <w:lang w:val="en-US"/>
              </w:rPr>
            </w:pPr>
            <w:r w:rsidRPr="00F1537C">
              <w:rPr>
                <w:rFonts w:asciiTheme="minorHAnsi" w:eastAsia="Calibri" w:hAnsiTheme="minorHAnsi"/>
                <w:lang w:val="en-US"/>
              </w:rPr>
              <w:t>d) 1 out of 23</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2313D4" w:rsidRPr="00F1537C" w:rsidRDefault="002313D4" w:rsidP="008041B9">
            <w:pPr>
              <w:rPr>
                <w:rFonts w:asciiTheme="minorHAnsi" w:hAnsiTheme="minorHAnsi"/>
                <w:lang w:val="en-US"/>
              </w:rPr>
            </w:pPr>
          </w:p>
          <w:p w:rsidR="002313D4" w:rsidRPr="00F1537C" w:rsidRDefault="002313D4" w:rsidP="008041B9">
            <w:pPr>
              <w:rPr>
                <w:rFonts w:asciiTheme="minorHAnsi" w:hAnsiTheme="minorHAnsi"/>
                <w:lang w:val="en-US"/>
              </w:rPr>
            </w:pPr>
          </w:p>
          <w:p w:rsidR="002313D4" w:rsidRPr="00F1537C" w:rsidRDefault="002313D4" w:rsidP="008041B9">
            <w:pPr>
              <w:rPr>
                <w:rFonts w:asciiTheme="minorHAnsi" w:hAnsiTheme="minorHAnsi"/>
                <w:lang w:val="en-US"/>
              </w:rPr>
            </w:pPr>
          </w:p>
          <w:p w:rsidR="002313D4" w:rsidRPr="008041B9" w:rsidRDefault="002313D4" w:rsidP="008041B9">
            <w:pPr>
              <w:rPr>
                <w:rFonts w:asciiTheme="minorHAnsi" w:eastAsia="Calibri" w:hAnsiTheme="minorHAnsi"/>
                <w:lang w:val="en-US"/>
              </w:rPr>
            </w:pPr>
            <w:r w:rsidRPr="008041B9">
              <w:rPr>
                <w:rFonts w:asciiTheme="minorHAnsi" w:hAnsiTheme="minorHAnsi"/>
                <w:lang w:val="en-US"/>
              </w:rPr>
              <w:t>a)</w:t>
            </w:r>
            <w:r w:rsidRPr="00F1537C">
              <w:rPr>
                <w:rFonts w:asciiTheme="minorHAnsi" w:hAnsiTheme="minorHAnsi"/>
                <w:color w:val="000000"/>
                <w:lang w:val="en-US"/>
              </w:rPr>
              <w:t xml:space="preserve"> </w:t>
            </w:r>
            <w:r w:rsidRPr="008041B9">
              <w:rPr>
                <w:rFonts w:asciiTheme="minorHAnsi" w:hAnsiTheme="minorHAnsi"/>
                <w:lang w:val="en-US"/>
              </w:rPr>
              <w:t>10 out of 19</w:t>
            </w:r>
          </w:p>
          <w:p w:rsidR="002313D4" w:rsidRPr="008041B9" w:rsidRDefault="002313D4" w:rsidP="008041B9">
            <w:pPr>
              <w:rPr>
                <w:rFonts w:asciiTheme="minorHAnsi" w:eastAsia="Calibri" w:hAnsiTheme="minorHAnsi"/>
                <w:lang w:val="en-US"/>
              </w:rPr>
            </w:pPr>
            <w:r w:rsidRPr="008041B9">
              <w:rPr>
                <w:rFonts w:asciiTheme="minorHAnsi" w:eastAsia="Calibri" w:hAnsiTheme="minorHAnsi"/>
                <w:lang w:val="en-US"/>
              </w:rPr>
              <w:t>b) 10 out of 19</w:t>
            </w:r>
          </w:p>
          <w:p w:rsidR="002313D4" w:rsidRPr="008041B9" w:rsidRDefault="002313D4" w:rsidP="008041B9">
            <w:pPr>
              <w:rPr>
                <w:rFonts w:asciiTheme="minorHAnsi" w:eastAsia="Calibri" w:hAnsiTheme="minorHAnsi"/>
                <w:lang w:val="en-US"/>
              </w:rPr>
            </w:pPr>
            <w:r w:rsidRPr="008041B9">
              <w:rPr>
                <w:rFonts w:asciiTheme="minorHAnsi" w:eastAsia="Calibri" w:hAnsiTheme="minorHAnsi"/>
                <w:lang w:val="en-US"/>
              </w:rPr>
              <w:t>c) 6 out of 20</w:t>
            </w:r>
          </w:p>
          <w:p w:rsidR="002313D4" w:rsidRPr="00F1537C" w:rsidRDefault="002313D4" w:rsidP="008041B9">
            <w:pPr>
              <w:rPr>
                <w:rFonts w:asciiTheme="minorHAnsi" w:eastAsia="Calibri" w:hAnsiTheme="minorHAnsi"/>
                <w:color w:val="FFFFFF"/>
                <w:lang w:val="en-US"/>
              </w:rPr>
            </w:pPr>
            <w:r w:rsidRPr="008041B9">
              <w:rPr>
                <w:rFonts w:asciiTheme="minorHAnsi" w:eastAsia="Calibri" w:hAnsiTheme="minorHAnsi"/>
                <w:lang w:val="en-US"/>
              </w:rPr>
              <w:t>d) 8 out of 23</w:t>
            </w:r>
          </w:p>
        </w:tc>
      </w:tr>
      <w:tr w:rsidR="002313D4" w:rsidRPr="00283732" w:rsidTr="0088567F">
        <w:trPr>
          <w:trHeight w:val="593"/>
          <w:jc w:val="center"/>
        </w:trPr>
        <w:tc>
          <w:tcPr>
            <w:tcW w:w="2983" w:type="dxa"/>
            <w:vMerge/>
            <w:tcBorders>
              <w:left w:val="single" w:sz="4" w:space="0" w:color="auto"/>
              <w:right w:val="single" w:sz="4" w:space="0" w:color="auto"/>
            </w:tcBorders>
            <w:shd w:val="clear" w:color="auto" w:fill="FFFFFF"/>
          </w:tcPr>
          <w:p w:rsidR="002313D4" w:rsidRPr="00283732" w:rsidRDefault="002313D4" w:rsidP="008041B9">
            <w:pPr>
              <w:rPr>
                <w:rFonts w:ascii="Calibri" w:eastAsia="Calibri" w:hAnsi="Calibri"/>
                <w:b/>
                <w:lang w:val="en-US"/>
              </w:rPr>
            </w:pPr>
          </w:p>
        </w:tc>
        <w:tc>
          <w:tcPr>
            <w:tcW w:w="630" w:type="dxa"/>
            <w:vMerge/>
            <w:tcBorders>
              <w:left w:val="single" w:sz="4" w:space="0" w:color="auto"/>
              <w:bottom w:val="single" w:sz="4" w:space="0" w:color="auto"/>
              <w:right w:val="single" w:sz="4" w:space="0" w:color="auto"/>
            </w:tcBorders>
            <w:shd w:val="clear" w:color="auto" w:fill="FFFFFF"/>
          </w:tcPr>
          <w:p w:rsidR="002313D4" w:rsidRPr="00283732" w:rsidRDefault="002313D4" w:rsidP="008041B9">
            <w:pPr>
              <w:jc w:val="both"/>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13D4" w:rsidRPr="0088567F" w:rsidRDefault="0088567F" w:rsidP="0088567F">
            <w:pPr>
              <w:jc w:val="both"/>
              <w:rPr>
                <w:rFonts w:ascii="Calibri" w:eastAsia="Calibri" w:hAnsi="Calibri"/>
                <w:sz w:val="18"/>
                <w:szCs w:val="18"/>
                <w:lang w:val="en-US"/>
              </w:rPr>
            </w:pPr>
            <w:r w:rsidRPr="009426FD">
              <w:rPr>
                <w:rFonts w:ascii="Calibri" w:eastAsia="Calibri" w:hAnsi="Calibri"/>
                <w:b/>
                <w:sz w:val="18"/>
                <w:szCs w:val="18"/>
                <w:lang w:val="en-US"/>
              </w:rPr>
              <w:t>Indicator 1.2.1</w:t>
            </w:r>
            <w:r>
              <w:rPr>
                <w:rFonts w:ascii="Calibri" w:eastAsia="Calibri" w:hAnsi="Calibri"/>
                <w:b/>
                <w:sz w:val="18"/>
                <w:szCs w:val="18"/>
                <w:lang w:val="en-US"/>
              </w:rPr>
              <w:t xml:space="preserve"> Note:</w:t>
            </w:r>
            <w:r w:rsidRPr="009426FD">
              <w:rPr>
                <w:rFonts w:ascii="Calibri" w:eastAsia="Calibri" w:hAnsi="Calibri"/>
                <w:b/>
                <w:sz w:val="18"/>
                <w:szCs w:val="18"/>
                <w:lang w:val="en-US"/>
              </w:rPr>
              <w:t xml:space="preserve"> </w:t>
            </w:r>
            <w:r w:rsidRPr="009426FD">
              <w:rPr>
                <w:rFonts w:ascii="Calibri" w:eastAsia="Calibri" w:hAnsi="Calibri"/>
                <w:sz w:val="18"/>
                <w:szCs w:val="18"/>
                <w:lang w:val="en-US"/>
              </w:rPr>
              <w:t xml:space="preserve">Qualitative indicator through which the effectiveness of UNDP’s support (on demand </w:t>
            </w:r>
            <w:r w:rsidRPr="009426FD">
              <w:rPr>
                <w:rFonts w:asciiTheme="minorHAnsi" w:hAnsiTheme="minorHAnsi"/>
                <w:sz w:val="18"/>
                <w:szCs w:val="18"/>
              </w:rPr>
              <w:t>from programme countries</w:t>
            </w:r>
            <w:r w:rsidRPr="009426FD">
              <w:rPr>
                <w:rFonts w:ascii="Calibri" w:eastAsia="Calibri" w:hAnsi="Calibri"/>
                <w:sz w:val="18"/>
                <w:szCs w:val="18"/>
                <w:lang w:val="en-US"/>
              </w:rPr>
              <w:t>) for policy and institutional reform on social protection is assessed against objective criteria. The indicator tracks the number of countries where UNDP support is leading to results on a 1 to 5 scale where the highest level (5) reflects the most significant change achieved with UNDP’s direct support. Those reported are at 4 or 5 in the scale, using objective evidence to verify that UNDP’s support is di</w:t>
            </w:r>
            <w:r>
              <w:rPr>
                <w:rFonts w:ascii="Calibri" w:eastAsia="Calibri" w:hAnsi="Calibri"/>
                <w:sz w:val="18"/>
                <w:szCs w:val="18"/>
                <w:lang w:val="en-US"/>
              </w:rPr>
              <w:t>rectly contributing to results.</w:t>
            </w:r>
          </w:p>
        </w:tc>
      </w:tr>
      <w:tr w:rsidR="002313D4" w:rsidRPr="00283732" w:rsidTr="00650810">
        <w:trPr>
          <w:trHeight w:val="251"/>
          <w:jc w:val="center"/>
        </w:trPr>
        <w:tc>
          <w:tcPr>
            <w:tcW w:w="2983" w:type="dxa"/>
            <w:vMerge/>
            <w:tcBorders>
              <w:left w:val="single" w:sz="4" w:space="0" w:color="auto"/>
              <w:right w:val="single" w:sz="4" w:space="0" w:color="auto"/>
            </w:tcBorders>
            <w:shd w:val="clear" w:color="auto" w:fill="auto"/>
            <w:vAlign w:val="center"/>
            <w:hideMark/>
          </w:tcPr>
          <w:p w:rsidR="002313D4" w:rsidRPr="00283732" w:rsidRDefault="002313D4" w:rsidP="008041B9">
            <w:pPr>
              <w:rPr>
                <w:rFonts w:ascii="Calibri" w:eastAsia="Calibri" w:hAnsi="Calibri"/>
                <w:b/>
                <w:lang w:val="en-US"/>
              </w:rPr>
            </w:pPr>
          </w:p>
        </w:tc>
        <w:tc>
          <w:tcPr>
            <w:tcW w:w="630" w:type="dxa"/>
            <w:vMerge w:val="restart"/>
            <w:tcBorders>
              <w:top w:val="single" w:sz="4" w:space="0" w:color="auto"/>
              <w:left w:val="single" w:sz="4" w:space="0" w:color="auto"/>
              <w:right w:val="single" w:sz="4" w:space="0" w:color="auto"/>
            </w:tcBorders>
            <w:shd w:val="clear" w:color="auto" w:fill="FFFFFF"/>
            <w:hideMark/>
          </w:tcPr>
          <w:p w:rsidR="002313D4" w:rsidRPr="0036160F" w:rsidRDefault="002313D4" w:rsidP="008041B9">
            <w:pPr>
              <w:jc w:val="both"/>
              <w:rPr>
                <w:rFonts w:ascii="Calibri" w:eastAsia="Calibri" w:hAnsi="Calibri"/>
                <w:b/>
                <w:lang w:val="en-US"/>
              </w:rPr>
            </w:pPr>
            <w:r w:rsidRPr="00F1537C">
              <w:rPr>
                <w:rFonts w:ascii="Calibri" w:eastAsia="Calibri" w:hAnsi="Calibri"/>
                <w:b/>
                <w:lang w:val="en-US"/>
              </w:rPr>
              <w:t>1.2.2</w:t>
            </w:r>
          </w:p>
        </w:tc>
        <w:tc>
          <w:tcPr>
            <w:tcW w:w="5472" w:type="dxa"/>
            <w:tcBorders>
              <w:top w:val="single" w:sz="4" w:space="0" w:color="auto"/>
              <w:left w:val="single" w:sz="4" w:space="0" w:color="auto"/>
              <w:bottom w:val="single" w:sz="4" w:space="0" w:color="auto"/>
              <w:right w:val="single" w:sz="4" w:space="0" w:color="auto"/>
            </w:tcBorders>
            <w:shd w:val="clear" w:color="auto" w:fill="FFFFFF"/>
            <w:hideMark/>
          </w:tcPr>
          <w:p w:rsidR="002313D4" w:rsidRPr="002313D4" w:rsidRDefault="002313D4" w:rsidP="008041B9">
            <w:pPr>
              <w:rPr>
                <w:rFonts w:ascii="Calibri" w:eastAsia="Calibri" w:hAnsi="Calibri"/>
                <w:lang w:val="en-US"/>
              </w:rPr>
            </w:pPr>
            <w:r w:rsidRPr="00283732">
              <w:rPr>
                <w:rFonts w:ascii="Calibri" w:eastAsia="Calibri" w:hAnsi="Calibri"/>
                <w:lang w:val="en-US"/>
              </w:rPr>
              <w:t xml:space="preserve">Number of countries with </w:t>
            </w:r>
            <w:r w:rsidRPr="00DF1CCD">
              <w:rPr>
                <w:rFonts w:ascii="Calibri" w:eastAsia="Calibri" w:hAnsi="Calibri"/>
                <w:b/>
                <w:lang w:val="en-US"/>
              </w:rPr>
              <w:t>sustainable financing</w:t>
            </w:r>
            <w:r w:rsidRPr="00283732">
              <w:rPr>
                <w:rFonts w:ascii="Calibri" w:eastAsia="Calibri" w:hAnsi="Calibri"/>
                <w:lang w:val="en-US"/>
              </w:rPr>
              <w:t xml:space="preserve"> in the </w:t>
            </w:r>
            <w:r w:rsidRPr="00450FB3">
              <w:rPr>
                <w:rFonts w:ascii="Calibri" w:eastAsia="Calibri" w:hAnsi="Calibri"/>
                <w:b/>
                <w:lang w:val="en-US"/>
              </w:rPr>
              <w:t>national budget for</w:t>
            </w:r>
            <w:r w:rsidRPr="00283732">
              <w:rPr>
                <w:rFonts w:ascii="Calibri" w:eastAsia="Calibri" w:hAnsi="Calibri"/>
                <w:lang w:val="en-US"/>
              </w:rPr>
              <w:t xml:space="preserve"> </w:t>
            </w:r>
            <w:r w:rsidRPr="00DF1CCD">
              <w:rPr>
                <w:rFonts w:ascii="Calibri" w:eastAsia="Calibri" w:hAnsi="Calibri"/>
                <w:b/>
                <w:lang w:val="en-US"/>
              </w:rPr>
              <w:t>social protection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2F4AA1" w:rsidRPr="00A43374" w:rsidRDefault="002F4AA1" w:rsidP="002F4AA1">
            <w:pPr>
              <w:rPr>
                <w:rFonts w:asciiTheme="minorHAnsi" w:eastAsia="Calibri" w:hAnsiTheme="minorHAnsi"/>
                <w:i/>
                <w:lang w:val="en-US"/>
              </w:rPr>
            </w:pPr>
            <w:r>
              <w:rPr>
                <w:rFonts w:asciiTheme="minorHAnsi" w:eastAsia="Calibri" w:hAnsiTheme="minorHAnsi"/>
                <w:i/>
                <w:sz w:val="16"/>
                <w:szCs w:val="16"/>
                <w:lang w:val="en-US"/>
              </w:rPr>
              <w:t>16</w:t>
            </w:r>
            <w:r w:rsidRPr="00A43374">
              <w:rPr>
                <w:rFonts w:asciiTheme="minorHAnsi" w:eastAsia="Calibri" w:hAnsiTheme="minorHAnsi"/>
                <w:i/>
                <w:sz w:val="16"/>
                <w:szCs w:val="16"/>
                <w:lang w:val="en-US"/>
              </w:rPr>
              <w:t xml:space="preserve"> </w:t>
            </w:r>
            <w:r w:rsidRPr="00A43374">
              <w:rPr>
                <w:rFonts w:asciiTheme="minorHAnsi" w:hAnsiTheme="minorHAnsi"/>
                <w:i/>
                <w:sz w:val="16"/>
                <w:szCs w:val="16"/>
                <w:lang w:val="en-US"/>
              </w:rPr>
              <w:t>linked countries with data reported</w:t>
            </w:r>
          </w:p>
          <w:p w:rsidR="002313D4" w:rsidRPr="006B7974" w:rsidRDefault="002F4AA1" w:rsidP="002F4AA1">
            <w:pPr>
              <w:rPr>
                <w:rFonts w:asciiTheme="minorHAnsi" w:eastAsia="Calibri" w:hAnsiTheme="minorHAnsi"/>
                <w:lang w:val="en-US"/>
              </w:rPr>
            </w:pPr>
            <w:r>
              <w:rPr>
                <w:rFonts w:asciiTheme="minorHAnsi" w:eastAsia="Calibri" w:hAnsiTheme="minorHAnsi"/>
                <w:lang w:val="en-US"/>
              </w:rPr>
              <w:t>13</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2F4AA1" w:rsidRPr="00A43374" w:rsidRDefault="002F4AA1" w:rsidP="002F4AA1">
            <w:pPr>
              <w:rPr>
                <w:rFonts w:asciiTheme="minorHAnsi" w:eastAsia="Calibri" w:hAnsiTheme="minorHAnsi"/>
                <w:i/>
                <w:lang w:val="en-US"/>
              </w:rPr>
            </w:pPr>
            <w:r>
              <w:rPr>
                <w:rFonts w:asciiTheme="minorHAnsi" w:eastAsia="Calibri" w:hAnsiTheme="minorHAnsi"/>
                <w:i/>
                <w:sz w:val="16"/>
                <w:szCs w:val="16"/>
                <w:lang w:val="en-US"/>
              </w:rPr>
              <w:t>16</w:t>
            </w:r>
            <w:r w:rsidRPr="00A43374">
              <w:rPr>
                <w:rFonts w:asciiTheme="minorHAnsi" w:eastAsia="Calibri" w:hAnsiTheme="minorHAnsi"/>
                <w:i/>
                <w:sz w:val="16"/>
                <w:szCs w:val="16"/>
                <w:lang w:val="en-US"/>
              </w:rPr>
              <w:t xml:space="preserve"> </w:t>
            </w:r>
            <w:r w:rsidRPr="00A43374">
              <w:rPr>
                <w:rFonts w:asciiTheme="minorHAnsi" w:hAnsiTheme="minorHAnsi"/>
                <w:i/>
                <w:sz w:val="16"/>
                <w:szCs w:val="16"/>
                <w:lang w:val="en-US"/>
              </w:rPr>
              <w:t>linked countries with data reported</w:t>
            </w:r>
          </w:p>
          <w:p w:rsidR="002313D4" w:rsidRPr="006B7974" w:rsidRDefault="006F611A" w:rsidP="006F611A">
            <w:pPr>
              <w:rPr>
                <w:rFonts w:asciiTheme="minorHAnsi" w:eastAsia="Calibri" w:hAnsiTheme="minorHAnsi"/>
                <w:lang w:val="en-US"/>
              </w:rPr>
            </w:pPr>
            <w:r>
              <w:rPr>
                <w:rFonts w:asciiTheme="minorHAnsi" w:eastAsia="Calibri" w:hAnsiTheme="minorHAnsi"/>
                <w:lang w:val="en-US"/>
              </w:rPr>
              <w:t>16</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2F4AA1" w:rsidRPr="00A43374" w:rsidRDefault="002F4AA1" w:rsidP="002F4AA1">
            <w:pPr>
              <w:rPr>
                <w:rFonts w:asciiTheme="minorHAnsi" w:eastAsia="Calibri" w:hAnsiTheme="minorHAnsi"/>
                <w:i/>
                <w:lang w:val="en-US"/>
              </w:rPr>
            </w:pPr>
            <w:r>
              <w:rPr>
                <w:rFonts w:asciiTheme="minorHAnsi" w:eastAsia="Calibri" w:hAnsiTheme="minorHAnsi"/>
                <w:i/>
                <w:sz w:val="16"/>
                <w:szCs w:val="16"/>
                <w:lang w:val="en-US"/>
              </w:rPr>
              <w:t>16</w:t>
            </w:r>
            <w:r w:rsidRPr="00A43374">
              <w:rPr>
                <w:rFonts w:asciiTheme="minorHAnsi" w:eastAsia="Calibri" w:hAnsiTheme="minorHAnsi"/>
                <w:i/>
                <w:sz w:val="16"/>
                <w:szCs w:val="16"/>
                <w:lang w:val="en-US"/>
              </w:rPr>
              <w:t xml:space="preserve"> </w:t>
            </w:r>
            <w:r w:rsidRPr="00A43374">
              <w:rPr>
                <w:rFonts w:asciiTheme="minorHAnsi" w:hAnsiTheme="minorHAnsi"/>
                <w:i/>
                <w:sz w:val="16"/>
                <w:szCs w:val="16"/>
                <w:lang w:val="en-US"/>
              </w:rPr>
              <w:t>linked countries with data reported</w:t>
            </w:r>
          </w:p>
          <w:p w:rsidR="002313D4" w:rsidRPr="00A42978" w:rsidRDefault="002313D4" w:rsidP="006F611A">
            <w:pPr>
              <w:rPr>
                <w:rFonts w:asciiTheme="minorHAnsi" w:eastAsia="Calibri" w:hAnsiTheme="minorHAnsi"/>
                <w:lang w:val="en-US"/>
              </w:rPr>
            </w:pPr>
            <w:r w:rsidRPr="00A42978">
              <w:rPr>
                <w:rFonts w:asciiTheme="minorHAnsi" w:eastAsia="Calibri" w:hAnsiTheme="minorHAnsi"/>
                <w:lang w:val="en-US"/>
              </w:rPr>
              <w:t>16</w:t>
            </w:r>
          </w:p>
        </w:tc>
      </w:tr>
      <w:tr w:rsidR="002313D4" w:rsidRPr="00283732" w:rsidTr="00EB6DE2">
        <w:trPr>
          <w:trHeight w:val="251"/>
          <w:jc w:val="center"/>
        </w:trPr>
        <w:tc>
          <w:tcPr>
            <w:tcW w:w="2983" w:type="dxa"/>
            <w:vMerge/>
            <w:tcBorders>
              <w:left w:val="single" w:sz="4" w:space="0" w:color="auto"/>
              <w:bottom w:val="single" w:sz="4" w:space="0" w:color="auto"/>
              <w:right w:val="single" w:sz="4" w:space="0" w:color="auto"/>
            </w:tcBorders>
            <w:shd w:val="clear" w:color="auto" w:fill="auto"/>
            <w:vAlign w:val="center"/>
          </w:tcPr>
          <w:p w:rsidR="002313D4" w:rsidRPr="00283732" w:rsidRDefault="002313D4" w:rsidP="008041B9">
            <w:pPr>
              <w:rPr>
                <w:rFonts w:ascii="Calibri" w:eastAsia="Calibri" w:hAnsi="Calibri"/>
                <w:b/>
                <w:lang w:val="en-US"/>
              </w:rPr>
            </w:pPr>
          </w:p>
        </w:tc>
        <w:tc>
          <w:tcPr>
            <w:tcW w:w="630" w:type="dxa"/>
            <w:vMerge/>
            <w:tcBorders>
              <w:left w:val="single" w:sz="4" w:space="0" w:color="auto"/>
              <w:bottom w:val="single" w:sz="4" w:space="0" w:color="auto"/>
              <w:right w:val="single" w:sz="4" w:space="0" w:color="auto"/>
            </w:tcBorders>
            <w:shd w:val="clear" w:color="auto" w:fill="FFFFFF"/>
          </w:tcPr>
          <w:p w:rsidR="002313D4" w:rsidRPr="00F1537C" w:rsidRDefault="002313D4" w:rsidP="008041B9">
            <w:pPr>
              <w:jc w:val="both"/>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13D4" w:rsidRPr="00EB6DE2" w:rsidRDefault="00EB6DE2" w:rsidP="008041B9">
            <w:pPr>
              <w:rPr>
                <w:rFonts w:ascii="Calibri" w:eastAsia="Calibri" w:hAnsi="Calibri"/>
                <w:b/>
                <w:sz w:val="18"/>
                <w:szCs w:val="18"/>
                <w:lang w:val="en-US"/>
              </w:rPr>
            </w:pPr>
            <w:r w:rsidRPr="009426FD">
              <w:rPr>
                <w:rFonts w:ascii="Calibri" w:eastAsia="Calibri" w:hAnsi="Calibri"/>
                <w:b/>
                <w:sz w:val="18"/>
                <w:szCs w:val="18"/>
                <w:lang w:val="en-US"/>
              </w:rPr>
              <w:t>Indicator 1.2.2</w:t>
            </w:r>
            <w:r>
              <w:rPr>
                <w:rFonts w:ascii="Calibri" w:eastAsia="Calibri" w:hAnsi="Calibri"/>
                <w:b/>
                <w:sz w:val="18"/>
                <w:szCs w:val="18"/>
                <w:lang w:val="en-US"/>
              </w:rPr>
              <w:t xml:space="preserve"> Note:</w:t>
            </w:r>
            <w:r w:rsidRPr="009426FD">
              <w:rPr>
                <w:rFonts w:ascii="Calibri" w:eastAsia="Calibri" w:hAnsi="Calibri"/>
                <w:b/>
                <w:sz w:val="18"/>
                <w:szCs w:val="18"/>
                <w:lang w:val="en-US"/>
              </w:rPr>
              <w:t xml:space="preserve"> </w:t>
            </w:r>
            <w:r w:rsidRPr="009426FD">
              <w:rPr>
                <w:rFonts w:ascii="Calibri" w:eastAsia="Calibri" w:hAnsi="Calibri"/>
                <w:sz w:val="18"/>
                <w:szCs w:val="18"/>
                <w:lang w:val="en-US"/>
              </w:rPr>
              <w:t xml:space="preserve">Tracks the number of countries where UNDP support (on demand </w:t>
            </w:r>
            <w:r w:rsidRPr="009426FD">
              <w:rPr>
                <w:rFonts w:asciiTheme="minorHAnsi" w:hAnsiTheme="minorHAnsi"/>
                <w:sz w:val="18"/>
                <w:szCs w:val="18"/>
              </w:rPr>
              <w:t>from programme countries</w:t>
            </w:r>
            <w:r w:rsidRPr="009426FD">
              <w:rPr>
                <w:rFonts w:ascii="Calibri" w:eastAsia="Calibri" w:hAnsi="Calibri"/>
                <w:sz w:val="18"/>
                <w:szCs w:val="18"/>
                <w:lang w:val="en-US"/>
              </w:rPr>
              <w:t>) has led to sustainable financing in the national budget for social protection, based on objective criteria and evidence.</w:t>
            </w:r>
          </w:p>
        </w:tc>
      </w:tr>
      <w:tr w:rsidR="00EB6DE2" w:rsidRPr="00283732" w:rsidTr="009E04B8">
        <w:trPr>
          <w:trHeight w:val="314"/>
          <w:jc w:val="center"/>
        </w:trPr>
        <w:tc>
          <w:tcPr>
            <w:tcW w:w="2983" w:type="dxa"/>
            <w:vMerge w:val="restart"/>
            <w:tcBorders>
              <w:top w:val="single" w:sz="4" w:space="0" w:color="auto"/>
              <w:left w:val="single" w:sz="4" w:space="0" w:color="auto"/>
              <w:right w:val="single" w:sz="4" w:space="0" w:color="auto"/>
            </w:tcBorders>
            <w:shd w:val="clear" w:color="auto" w:fill="FFFFFF"/>
            <w:hideMark/>
          </w:tcPr>
          <w:p w:rsidR="00EB6DE2" w:rsidRDefault="00EB6DE2" w:rsidP="00EB6DE2">
            <w:pPr>
              <w:rPr>
                <w:rFonts w:ascii="Calibri" w:eastAsia="Calibri" w:hAnsi="Calibri"/>
                <w:lang w:val="en-US"/>
              </w:rPr>
            </w:pPr>
            <w:r w:rsidRPr="00283732">
              <w:rPr>
                <w:rFonts w:ascii="Calibri" w:eastAsia="Calibri" w:hAnsi="Calibri"/>
                <w:b/>
                <w:lang w:val="en-US"/>
              </w:rPr>
              <w:t xml:space="preserve">Output 1.3. </w:t>
            </w:r>
            <w:r w:rsidRPr="00283732">
              <w:rPr>
                <w:rFonts w:ascii="Calibri" w:eastAsia="Calibri" w:hAnsi="Calibri"/>
                <w:lang w:val="en-US"/>
              </w:rPr>
              <w:t>Solutions developed at national and sub-national levels for sustainable management of natural resources, ecosystem  services, chemicals and waste</w:t>
            </w:r>
          </w:p>
          <w:p w:rsidR="00EB6DE2" w:rsidRDefault="00EB6DE2" w:rsidP="00EB6DE2">
            <w:pPr>
              <w:rPr>
                <w:rFonts w:ascii="Calibri" w:eastAsia="Calibri" w:hAnsi="Calibri"/>
                <w:sz w:val="16"/>
                <w:szCs w:val="16"/>
                <w:lang w:val="en-US"/>
              </w:rPr>
            </w:pPr>
          </w:p>
          <w:p w:rsidR="00EB6DE2" w:rsidRPr="00450FB3" w:rsidRDefault="00EB6DE2" w:rsidP="00EB6DE2">
            <w:pPr>
              <w:rPr>
                <w:rFonts w:ascii="Calibri" w:eastAsia="Calibri" w:hAnsi="Calibri"/>
                <w:sz w:val="16"/>
                <w:szCs w:val="16"/>
                <w:lang w:val="en-US"/>
              </w:rPr>
            </w:pPr>
          </w:p>
          <w:p w:rsidR="00EB6DE2" w:rsidRPr="00EB6DE2" w:rsidRDefault="00EB6DE2" w:rsidP="00EB6DE2">
            <w:pPr>
              <w:rPr>
                <w:rFonts w:ascii="Calibri" w:eastAsia="Calibri" w:hAnsi="Calibri"/>
                <w:b/>
                <w:i/>
                <w:color w:val="000000"/>
                <w:sz w:val="18"/>
                <w:szCs w:val="18"/>
                <w:lang w:val="en-US"/>
              </w:rPr>
            </w:pPr>
            <w:r w:rsidRPr="00EB6DE2">
              <w:rPr>
                <w:rFonts w:ascii="Calibri" w:eastAsia="Calibri" w:hAnsi="Calibri"/>
                <w:b/>
                <w:i/>
                <w:color w:val="000000"/>
                <w:sz w:val="18"/>
                <w:szCs w:val="18"/>
                <w:lang w:val="en-US"/>
              </w:rPr>
              <w:t>Number of countries linked:</w:t>
            </w:r>
            <w:r w:rsidRPr="00EB6DE2">
              <w:rPr>
                <w:rFonts w:ascii="Calibri" w:eastAsia="Calibri" w:hAnsi="Calibri"/>
                <w:b/>
                <w:color w:val="000000"/>
                <w:sz w:val="18"/>
                <w:szCs w:val="18"/>
                <w:lang w:val="en-US"/>
              </w:rPr>
              <w:t xml:space="preserve"> 117 (March 2014),</w:t>
            </w:r>
            <w:r w:rsidRPr="00EB6DE2">
              <w:rPr>
                <w:rFonts w:ascii="Calibri" w:eastAsia="Calibri" w:hAnsi="Calibri"/>
                <w:b/>
                <w:i/>
                <w:color w:val="000000"/>
                <w:sz w:val="18"/>
                <w:szCs w:val="18"/>
                <w:lang w:val="en-US"/>
              </w:rPr>
              <w:t xml:space="preserve"> Regional (5) and Global (May 2014)</w:t>
            </w:r>
          </w:p>
        </w:tc>
        <w:tc>
          <w:tcPr>
            <w:tcW w:w="630" w:type="dxa"/>
            <w:vMerge w:val="restart"/>
            <w:tcBorders>
              <w:top w:val="single" w:sz="4" w:space="0" w:color="auto"/>
              <w:left w:val="single" w:sz="4" w:space="0" w:color="auto"/>
              <w:right w:val="single" w:sz="4" w:space="0" w:color="auto"/>
            </w:tcBorders>
            <w:shd w:val="clear" w:color="auto" w:fill="FFFFFF"/>
            <w:hideMark/>
          </w:tcPr>
          <w:p w:rsidR="00EB6DE2" w:rsidRPr="00283732" w:rsidRDefault="00EB6DE2" w:rsidP="008041B9">
            <w:pPr>
              <w:rPr>
                <w:rFonts w:ascii="Calibri" w:eastAsia="Calibri" w:hAnsi="Calibri"/>
                <w:b/>
                <w:lang w:val="en-US"/>
              </w:rPr>
            </w:pPr>
            <w:r w:rsidRPr="00283732">
              <w:rPr>
                <w:rFonts w:ascii="Calibri" w:eastAsia="Calibri" w:hAnsi="Calibri"/>
                <w:b/>
                <w:lang w:val="en-US"/>
              </w:rPr>
              <w:t>1.3.1</w:t>
            </w:r>
          </w:p>
        </w:tc>
        <w:tc>
          <w:tcPr>
            <w:tcW w:w="5472" w:type="dxa"/>
            <w:tcBorders>
              <w:top w:val="single" w:sz="4" w:space="0" w:color="auto"/>
              <w:left w:val="single" w:sz="4" w:space="0" w:color="auto"/>
              <w:bottom w:val="single" w:sz="4" w:space="0" w:color="auto"/>
              <w:right w:val="single" w:sz="4" w:space="0" w:color="auto"/>
            </w:tcBorders>
            <w:shd w:val="clear" w:color="auto" w:fill="FFFFFF"/>
            <w:vAlign w:val="center"/>
          </w:tcPr>
          <w:p w:rsidR="00EB6DE2" w:rsidRPr="00283732" w:rsidRDefault="00EB6DE2" w:rsidP="008041B9">
            <w:pPr>
              <w:rPr>
                <w:rFonts w:ascii="Calibri" w:eastAsia="Calibri" w:hAnsi="Calibri"/>
                <w:b/>
                <w:lang w:val="en-US"/>
              </w:rPr>
            </w:pPr>
            <w:r w:rsidRPr="00283732">
              <w:rPr>
                <w:rFonts w:ascii="Calibri" w:eastAsia="Calibri" w:hAnsi="Calibri"/>
                <w:lang w:val="en-US"/>
              </w:rPr>
              <w:t xml:space="preserve">Number of </w:t>
            </w:r>
            <w:r w:rsidRPr="00E61FA7">
              <w:rPr>
                <w:rFonts w:ascii="Calibri" w:eastAsia="Calibri" w:hAnsi="Calibri"/>
                <w:b/>
                <w:u w:val="single"/>
                <w:lang w:val="en-US"/>
              </w:rPr>
              <w:t>new</w:t>
            </w:r>
            <w:r w:rsidRPr="00DF1CCD">
              <w:rPr>
                <w:rFonts w:ascii="Calibri" w:eastAsia="Calibri" w:hAnsi="Calibri"/>
                <w:b/>
                <w:lang w:val="en-US"/>
              </w:rPr>
              <w:t xml:space="preserve"> partnership mechanisms</w:t>
            </w:r>
            <w:r w:rsidRPr="00283732">
              <w:rPr>
                <w:rFonts w:ascii="Calibri" w:eastAsia="Calibri" w:hAnsi="Calibri"/>
                <w:lang w:val="en-US"/>
              </w:rPr>
              <w:t xml:space="preserve"> with funding for </w:t>
            </w:r>
            <w:r w:rsidRPr="00891A42">
              <w:rPr>
                <w:rFonts w:ascii="Calibri" w:eastAsia="Calibri" w:hAnsi="Calibri"/>
                <w:b/>
                <w:lang w:val="en-US"/>
              </w:rPr>
              <w:t>sustainable management solutions</w:t>
            </w:r>
            <w:r w:rsidRPr="00283732">
              <w:rPr>
                <w:rFonts w:ascii="Calibri" w:eastAsia="Calibri" w:hAnsi="Calibri"/>
                <w:lang w:val="en-US"/>
              </w:rPr>
              <w:t xml:space="preserve"> of natural resources, ecosystem services, chemicals and waste</w:t>
            </w:r>
            <w:r>
              <w:rPr>
                <w:rFonts w:ascii="Calibri" w:eastAsia="Calibri" w:hAnsi="Calibri"/>
                <w:lang w:val="en-US"/>
              </w:rPr>
              <w:t xml:space="preserve"> </w:t>
            </w:r>
            <w:r w:rsidRPr="00283732">
              <w:rPr>
                <w:rFonts w:ascii="Calibri" w:eastAsia="Calibri" w:hAnsi="Calibri"/>
                <w:lang w:val="en-US"/>
              </w:rPr>
              <w:t>at national and/or sub-na</w:t>
            </w:r>
            <w:r>
              <w:rPr>
                <w:rFonts w:ascii="Calibri" w:eastAsia="Calibri" w:hAnsi="Calibri"/>
                <w:lang w:val="en-US"/>
              </w:rPr>
              <w:t xml:space="preserve">tional level, disaggregated by </w:t>
            </w:r>
            <w:r w:rsidRPr="00283732">
              <w:rPr>
                <w:rFonts w:ascii="Calibri" w:eastAsia="Calibri" w:hAnsi="Calibri"/>
                <w:lang w:val="en-US"/>
              </w:rPr>
              <w:t>partnershi</w:t>
            </w:r>
            <w:r w:rsidR="001D559F">
              <w:rPr>
                <w:rFonts w:ascii="Calibri" w:eastAsia="Calibri" w:hAnsi="Calibri"/>
                <w:lang w:val="en-US"/>
              </w:rPr>
              <w:t>p type</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9E04B8" w:rsidRPr="00A43374" w:rsidRDefault="009E04B8" w:rsidP="009E04B8">
            <w:pPr>
              <w:rPr>
                <w:rFonts w:asciiTheme="minorHAnsi" w:eastAsia="Calibri" w:hAnsiTheme="minorHAnsi"/>
                <w:i/>
                <w:lang w:val="en-US"/>
              </w:rPr>
            </w:pPr>
            <w:r>
              <w:rPr>
                <w:rFonts w:asciiTheme="minorHAnsi" w:eastAsia="Calibri" w:hAnsiTheme="minorHAnsi"/>
                <w:i/>
                <w:sz w:val="16"/>
                <w:szCs w:val="16"/>
                <w:lang w:val="en-US"/>
              </w:rPr>
              <w:t>82</w:t>
            </w:r>
            <w:r w:rsidRPr="00A43374">
              <w:rPr>
                <w:rFonts w:asciiTheme="minorHAnsi" w:eastAsia="Calibri" w:hAnsiTheme="minorHAnsi"/>
                <w:i/>
                <w:sz w:val="16"/>
                <w:szCs w:val="16"/>
                <w:lang w:val="en-US"/>
              </w:rPr>
              <w:t xml:space="preserve"> </w:t>
            </w:r>
            <w:r w:rsidRPr="00A43374">
              <w:rPr>
                <w:rFonts w:asciiTheme="minorHAnsi" w:hAnsiTheme="minorHAnsi"/>
                <w:i/>
                <w:sz w:val="16"/>
                <w:szCs w:val="16"/>
                <w:lang w:val="en-US"/>
              </w:rPr>
              <w:t>linked countries with data reported</w:t>
            </w:r>
          </w:p>
          <w:p w:rsidR="009E04B8" w:rsidRDefault="009E04B8" w:rsidP="009E04B8">
            <w:pPr>
              <w:rPr>
                <w:rFonts w:asciiTheme="minorHAnsi" w:eastAsia="Calibri" w:hAnsiTheme="minorHAnsi"/>
                <w:lang w:val="en-US"/>
              </w:rPr>
            </w:pPr>
          </w:p>
          <w:p w:rsidR="00EB6DE2" w:rsidRPr="00F1537C" w:rsidRDefault="00D50B72" w:rsidP="009E04B8">
            <w:pPr>
              <w:rPr>
                <w:rFonts w:asciiTheme="minorHAnsi" w:eastAsia="Calibri" w:hAnsiTheme="minorHAnsi"/>
                <w:lang w:val="en-US"/>
              </w:rPr>
            </w:pPr>
            <w:r>
              <w:rPr>
                <w:rFonts w:asciiTheme="minorHAnsi" w:eastAsia="Calibri" w:hAnsiTheme="minorHAnsi"/>
                <w:lang w:val="en-US"/>
              </w:rPr>
              <w:t>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D252FF" w:rsidRPr="00A43374" w:rsidRDefault="00D252FF" w:rsidP="00D252FF">
            <w:pPr>
              <w:rPr>
                <w:rFonts w:asciiTheme="minorHAnsi" w:eastAsia="Calibri" w:hAnsiTheme="minorHAnsi"/>
                <w:i/>
                <w:lang w:val="en-US"/>
              </w:rPr>
            </w:pPr>
            <w:r>
              <w:rPr>
                <w:rFonts w:asciiTheme="minorHAnsi" w:eastAsia="Calibri" w:hAnsiTheme="minorHAnsi"/>
                <w:i/>
                <w:sz w:val="16"/>
                <w:szCs w:val="16"/>
                <w:lang w:val="en-US"/>
              </w:rPr>
              <w:t>82</w:t>
            </w:r>
            <w:r w:rsidRPr="00A43374">
              <w:rPr>
                <w:rFonts w:asciiTheme="minorHAnsi" w:eastAsia="Calibri" w:hAnsiTheme="minorHAnsi"/>
                <w:i/>
                <w:sz w:val="16"/>
                <w:szCs w:val="16"/>
                <w:lang w:val="en-US"/>
              </w:rPr>
              <w:t xml:space="preserve"> </w:t>
            </w:r>
            <w:r w:rsidRPr="00A43374">
              <w:rPr>
                <w:rFonts w:asciiTheme="minorHAnsi" w:hAnsiTheme="minorHAnsi"/>
                <w:i/>
                <w:sz w:val="16"/>
                <w:szCs w:val="16"/>
                <w:lang w:val="en-US"/>
              </w:rPr>
              <w:t>linked countries with data reported</w:t>
            </w:r>
          </w:p>
          <w:p w:rsidR="009E04B8" w:rsidRPr="001D559F" w:rsidRDefault="009E04B8" w:rsidP="009E04B8">
            <w:pPr>
              <w:rPr>
                <w:rFonts w:asciiTheme="minorHAnsi" w:eastAsia="Calibri" w:hAnsiTheme="minorHAnsi"/>
                <w:sz w:val="16"/>
                <w:szCs w:val="16"/>
                <w:lang w:val="en-US"/>
              </w:rPr>
            </w:pPr>
          </w:p>
          <w:p w:rsidR="00EB6DE2" w:rsidRPr="00F1537C" w:rsidRDefault="00D50B72" w:rsidP="009E04B8">
            <w:pPr>
              <w:rPr>
                <w:rFonts w:asciiTheme="minorHAnsi" w:eastAsia="Calibri" w:hAnsiTheme="minorHAnsi"/>
                <w:lang w:val="en-US"/>
              </w:rPr>
            </w:pPr>
            <w:r>
              <w:rPr>
                <w:rFonts w:asciiTheme="minorHAnsi" w:eastAsia="Calibri" w:hAnsiTheme="minorHAnsi"/>
                <w:lang w:val="en-US"/>
              </w:rPr>
              <w:t>168</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D252FF" w:rsidRPr="00A43374" w:rsidRDefault="00D252FF" w:rsidP="00D252FF">
            <w:pPr>
              <w:rPr>
                <w:rFonts w:asciiTheme="minorHAnsi" w:eastAsia="Calibri" w:hAnsiTheme="minorHAnsi"/>
                <w:i/>
                <w:lang w:val="en-US"/>
              </w:rPr>
            </w:pPr>
            <w:r>
              <w:rPr>
                <w:rFonts w:asciiTheme="minorHAnsi" w:eastAsia="Calibri" w:hAnsiTheme="minorHAnsi"/>
                <w:i/>
                <w:sz w:val="16"/>
                <w:szCs w:val="16"/>
                <w:lang w:val="en-US"/>
              </w:rPr>
              <w:t>82</w:t>
            </w:r>
            <w:r w:rsidRPr="00A43374">
              <w:rPr>
                <w:rFonts w:asciiTheme="minorHAnsi" w:eastAsia="Calibri" w:hAnsiTheme="minorHAnsi"/>
                <w:i/>
                <w:sz w:val="16"/>
                <w:szCs w:val="16"/>
                <w:lang w:val="en-US"/>
              </w:rPr>
              <w:t xml:space="preserve"> </w:t>
            </w:r>
            <w:r w:rsidRPr="00A43374">
              <w:rPr>
                <w:rFonts w:asciiTheme="minorHAnsi" w:hAnsiTheme="minorHAnsi"/>
                <w:i/>
                <w:sz w:val="16"/>
                <w:szCs w:val="16"/>
                <w:lang w:val="en-US"/>
              </w:rPr>
              <w:t>linked countries with data reported</w:t>
            </w:r>
          </w:p>
          <w:p w:rsidR="009E04B8" w:rsidRPr="001D559F" w:rsidRDefault="009E04B8" w:rsidP="009E04B8">
            <w:pPr>
              <w:rPr>
                <w:rFonts w:asciiTheme="minorHAnsi" w:eastAsia="Calibri" w:hAnsiTheme="minorHAnsi"/>
                <w:sz w:val="16"/>
                <w:szCs w:val="16"/>
                <w:lang w:val="en-US"/>
              </w:rPr>
            </w:pPr>
          </w:p>
          <w:p w:rsidR="00EB6DE2" w:rsidRPr="00F1537C" w:rsidRDefault="00D50B72" w:rsidP="009E04B8">
            <w:pPr>
              <w:rPr>
                <w:rFonts w:asciiTheme="minorHAnsi" w:eastAsia="Calibri" w:hAnsiTheme="minorHAnsi"/>
                <w:color w:val="FFFFFF"/>
                <w:lang w:val="en-US"/>
              </w:rPr>
            </w:pPr>
            <w:r>
              <w:rPr>
                <w:rFonts w:asciiTheme="minorHAnsi" w:eastAsia="Calibri" w:hAnsiTheme="minorHAnsi"/>
                <w:lang w:val="en-US"/>
              </w:rPr>
              <w:t>700</w:t>
            </w:r>
          </w:p>
        </w:tc>
      </w:tr>
      <w:tr w:rsidR="00EB6DE2" w:rsidRPr="00283732" w:rsidTr="00B1442C">
        <w:trPr>
          <w:trHeight w:val="314"/>
          <w:jc w:val="center"/>
        </w:trPr>
        <w:tc>
          <w:tcPr>
            <w:tcW w:w="2983" w:type="dxa"/>
            <w:vMerge/>
            <w:tcBorders>
              <w:left w:val="single" w:sz="4" w:space="0" w:color="auto"/>
              <w:right w:val="single" w:sz="4" w:space="0" w:color="auto"/>
            </w:tcBorders>
            <w:shd w:val="clear" w:color="auto" w:fill="FFFFFF"/>
            <w:vAlign w:val="center"/>
          </w:tcPr>
          <w:p w:rsidR="00EB6DE2" w:rsidRPr="00283732" w:rsidRDefault="00EB6DE2" w:rsidP="008041B9">
            <w:pPr>
              <w:rPr>
                <w:rFonts w:ascii="Calibri" w:eastAsia="Calibri" w:hAnsi="Calibri"/>
                <w:b/>
                <w:lang w:val="en-US"/>
              </w:rPr>
            </w:pPr>
          </w:p>
        </w:tc>
        <w:tc>
          <w:tcPr>
            <w:tcW w:w="630" w:type="dxa"/>
            <w:vMerge/>
            <w:tcBorders>
              <w:left w:val="single" w:sz="4" w:space="0" w:color="auto"/>
              <w:bottom w:val="single" w:sz="4" w:space="0" w:color="auto"/>
              <w:right w:val="single" w:sz="4" w:space="0" w:color="auto"/>
            </w:tcBorders>
            <w:shd w:val="clear" w:color="auto" w:fill="FFFFFF"/>
          </w:tcPr>
          <w:p w:rsidR="00EB6DE2" w:rsidRPr="00283732" w:rsidRDefault="00EB6DE2" w:rsidP="008041B9">
            <w:pPr>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6DE2" w:rsidRPr="00F1537C" w:rsidRDefault="00B1442C" w:rsidP="00B1442C">
            <w:pPr>
              <w:rPr>
                <w:rFonts w:asciiTheme="minorHAnsi" w:eastAsia="Calibri" w:hAnsiTheme="minorHAnsi"/>
                <w:lang w:val="en-US"/>
              </w:rPr>
            </w:pPr>
            <w:r w:rsidRPr="009426FD">
              <w:rPr>
                <w:rFonts w:ascii="Calibri" w:eastAsia="Calibri" w:hAnsi="Calibri"/>
                <w:b/>
                <w:sz w:val="18"/>
                <w:szCs w:val="18"/>
                <w:lang w:val="en-US"/>
              </w:rPr>
              <w:t>Indicator 1.3.1</w:t>
            </w:r>
            <w:r>
              <w:rPr>
                <w:rFonts w:ascii="Calibri" w:eastAsia="Calibri" w:hAnsi="Calibri"/>
                <w:b/>
                <w:sz w:val="18"/>
                <w:szCs w:val="18"/>
                <w:lang w:val="en-US"/>
              </w:rPr>
              <w:t xml:space="preserve"> Note:</w:t>
            </w:r>
            <w:r w:rsidRPr="009426FD">
              <w:rPr>
                <w:rFonts w:ascii="Calibri" w:eastAsia="Calibri" w:hAnsi="Calibri"/>
                <w:b/>
                <w:sz w:val="18"/>
                <w:szCs w:val="18"/>
                <w:lang w:val="en-US"/>
              </w:rPr>
              <w:t xml:space="preserve"> </w:t>
            </w:r>
            <w:r w:rsidRPr="009426FD">
              <w:rPr>
                <w:rFonts w:ascii="Calibri" w:eastAsia="Calibri" w:hAnsi="Calibri"/>
                <w:sz w:val="18"/>
                <w:szCs w:val="18"/>
                <w:lang w:val="en-US"/>
              </w:rPr>
              <w:t xml:space="preserve">Tracks the number of </w:t>
            </w:r>
            <w:r w:rsidR="009E04B8">
              <w:rPr>
                <w:rFonts w:ascii="Calibri" w:eastAsia="Calibri" w:hAnsi="Calibri"/>
                <w:sz w:val="18"/>
                <w:szCs w:val="18"/>
                <w:lang w:val="en-US"/>
              </w:rPr>
              <w:t xml:space="preserve">new </w:t>
            </w:r>
            <w:r w:rsidRPr="009426FD">
              <w:rPr>
                <w:rFonts w:ascii="Calibri" w:eastAsia="Calibri" w:hAnsi="Calibri"/>
                <w:sz w:val="18"/>
                <w:szCs w:val="18"/>
                <w:lang w:val="en-US"/>
              </w:rPr>
              <w:t>partnership mechanisms with funding for sustainable management solutions of natural resources, ecosystem services, chemicals and waste at national and/or sub-national level, created from January 2014 onward.</w:t>
            </w:r>
          </w:p>
        </w:tc>
      </w:tr>
      <w:tr w:rsidR="00EB6DE2" w:rsidRPr="00283732" w:rsidTr="00592854">
        <w:trPr>
          <w:trHeight w:val="1250"/>
          <w:jc w:val="center"/>
        </w:trPr>
        <w:tc>
          <w:tcPr>
            <w:tcW w:w="2983" w:type="dxa"/>
            <w:vMerge/>
            <w:tcBorders>
              <w:left w:val="single" w:sz="4" w:space="0" w:color="auto"/>
              <w:right w:val="single" w:sz="4" w:space="0" w:color="auto"/>
            </w:tcBorders>
            <w:shd w:val="clear" w:color="auto" w:fill="auto"/>
            <w:vAlign w:val="center"/>
            <w:hideMark/>
          </w:tcPr>
          <w:p w:rsidR="00EB6DE2" w:rsidRPr="00283732" w:rsidRDefault="00EB6DE2" w:rsidP="008041B9">
            <w:pPr>
              <w:rPr>
                <w:rFonts w:ascii="Calibri" w:eastAsia="Calibri" w:hAnsi="Calibri"/>
                <w:b/>
                <w:lang w:val="en-US"/>
              </w:rPr>
            </w:pPr>
          </w:p>
        </w:tc>
        <w:tc>
          <w:tcPr>
            <w:tcW w:w="630" w:type="dxa"/>
            <w:vMerge w:val="restart"/>
            <w:tcBorders>
              <w:top w:val="single" w:sz="4" w:space="0" w:color="auto"/>
              <w:left w:val="single" w:sz="4" w:space="0" w:color="auto"/>
              <w:right w:val="single" w:sz="4" w:space="0" w:color="auto"/>
            </w:tcBorders>
            <w:shd w:val="clear" w:color="auto" w:fill="FFFFFF"/>
            <w:hideMark/>
          </w:tcPr>
          <w:p w:rsidR="00EB6DE2" w:rsidRPr="00DE7C40" w:rsidRDefault="00EB6DE2" w:rsidP="008041B9">
            <w:pPr>
              <w:rPr>
                <w:rFonts w:ascii="Calibri" w:eastAsia="Calibri" w:hAnsi="Calibri"/>
                <w:b/>
                <w:lang w:val="en-US"/>
              </w:rPr>
            </w:pPr>
            <w:r w:rsidRPr="00DE7C40">
              <w:rPr>
                <w:rFonts w:ascii="Calibri" w:eastAsia="Calibri" w:hAnsi="Calibri"/>
                <w:b/>
                <w:lang w:val="en-US"/>
              </w:rPr>
              <w:t>1.3.2</w:t>
            </w:r>
          </w:p>
        </w:tc>
        <w:tc>
          <w:tcPr>
            <w:tcW w:w="5472" w:type="dxa"/>
            <w:tcBorders>
              <w:top w:val="single" w:sz="4" w:space="0" w:color="auto"/>
              <w:left w:val="single" w:sz="4" w:space="0" w:color="auto"/>
              <w:bottom w:val="single" w:sz="4" w:space="0" w:color="auto"/>
              <w:right w:val="single" w:sz="4" w:space="0" w:color="auto"/>
            </w:tcBorders>
            <w:shd w:val="clear" w:color="auto" w:fill="FFFFFF"/>
            <w:hideMark/>
          </w:tcPr>
          <w:p w:rsidR="00EB6DE2" w:rsidRDefault="00EB6DE2" w:rsidP="008041B9">
            <w:pPr>
              <w:rPr>
                <w:rFonts w:ascii="Calibri" w:eastAsia="Calibri" w:hAnsi="Calibri"/>
                <w:color w:val="000000"/>
                <w:lang w:val="en-US"/>
              </w:rPr>
            </w:pPr>
            <w:r w:rsidRPr="00283732">
              <w:rPr>
                <w:rFonts w:ascii="Calibri" w:eastAsia="Calibri" w:hAnsi="Calibri"/>
                <w:color w:val="000000"/>
                <w:lang w:val="en-US"/>
              </w:rPr>
              <w:t xml:space="preserve">Number of </w:t>
            </w:r>
            <w:r w:rsidRPr="008B7111">
              <w:rPr>
                <w:rFonts w:ascii="Calibri" w:eastAsia="Calibri" w:hAnsi="Calibri"/>
                <w:b/>
                <w:color w:val="000000"/>
                <w:lang w:val="en-US"/>
              </w:rPr>
              <w:t>new</w:t>
            </w:r>
            <w:r>
              <w:rPr>
                <w:rFonts w:ascii="Calibri" w:eastAsia="Calibri" w:hAnsi="Calibri"/>
                <w:color w:val="000000"/>
                <w:lang w:val="en-US"/>
              </w:rPr>
              <w:t xml:space="preserve"> </w:t>
            </w:r>
            <w:r w:rsidRPr="00891A42">
              <w:rPr>
                <w:rFonts w:ascii="Calibri" w:eastAsia="Calibri" w:hAnsi="Calibri"/>
                <w:b/>
                <w:lang w:val="en-US"/>
              </w:rPr>
              <w:t>jobs and livelihoods</w:t>
            </w:r>
            <w:r w:rsidRPr="00283732">
              <w:rPr>
                <w:rFonts w:ascii="Calibri" w:eastAsia="Calibri" w:hAnsi="Calibri"/>
                <w:lang w:val="en-US"/>
              </w:rPr>
              <w:t xml:space="preserve"> created through management of natural resources, ecosystem services, chemicals  and waste, </w:t>
            </w:r>
            <w:r w:rsidRPr="00283732">
              <w:rPr>
                <w:rFonts w:ascii="Calibri" w:eastAsia="Calibri" w:hAnsi="Calibri"/>
                <w:color w:val="000000"/>
                <w:lang w:val="en-US"/>
              </w:rPr>
              <w:t xml:space="preserve">disaggregated </w:t>
            </w:r>
            <w:r w:rsidRPr="00F1537C">
              <w:rPr>
                <w:rFonts w:ascii="Calibri" w:eastAsia="Calibri" w:hAnsi="Calibri"/>
                <w:b/>
                <w:color w:val="000000"/>
                <w:lang w:val="en-US"/>
              </w:rPr>
              <w:t>by sex</w:t>
            </w:r>
            <w:r w:rsidRPr="00283732">
              <w:rPr>
                <w:rFonts w:ascii="Calibri" w:eastAsia="Calibri" w:hAnsi="Calibri"/>
                <w:color w:val="000000"/>
                <w:lang w:val="en-US"/>
              </w:rPr>
              <w:t>, and rural and urban</w:t>
            </w:r>
          </w:p>
          <w:p w:rsidR="00EB6DE2" w:rsidRPr="00592854" w:rsidRDefault="00EB6DE2" w:rsidP="00592854">
            <w:pPr>
              <w:pStyle w:val="ListParagraph"/>
              <w:numPr>
                <w:ilvl w:val="0"/>
                <w:numId w:val="28"/>
              </w:numPr>
              <w:spacing w:line="240" w:lineRule="auto"/>
              <w:ind w:left="162" w:hanging="180"/>
              <w:rPr>
                <w:rFonts w:ascii="Calibri" w:hAnsi="Calibri"/>
                <w:lang w:val="en-US"/>
              </w:rPr>
            </w:pPr>
            <w:r w:rsidRPr="00592854">
              <w:rPr>
                <w:rFonts w:ascii="Calibri" w:hAnsi="Calibri"/>
                <w:lang w:val="en-US"/>
              </w:rPr>
              <w:t xml:space="preserve">Jobs </w:t>
            </w:r>
            <w:r w:rsidR="008B7111" w:rsidRPr="00592854">
              <w:rPr>
                <w:rFonts w:ascii="Calibri" w:hAnsi="Calibri"/>
                <w:lang w:val="en-US"/>
              </w:rPr>
              <w:t>and</w:t>
            </w:r>
            <w:r w:rsidRPr="00283732">
              <w:rPr>
                <w:rFonts w:ascii="Calibri" w:hAnsi="Calibri"/>
                <w:lang w:val="en-US"/>
              </w:rPr>
              <w:t xml:space="preserve"> livelihoods </w:t>
            </w:r>
            <w:r>
              <w:rPr>
                <w:rFonts w:ascii="Calibri" w:hAnsi="Calibri"/>
                <w:lang w:val="en-US"/>
              </w:rPr>
              <w:t xml:space="preserve">created </w:t>
            </w:r>
            <w:r w:rsidRPr="00592854">
              <w:rPr>
                <w:rFonts w:ascii="Calibri" w:hAnsi="Calibri"/>
                <w:lang w:val="en-US"/>
              </w:rPr>
              <w:t>for women</w:t>
            </w:r>
          </w:p>
          <w:p w:rsidR="00EB6DE2" w:rsidRPr="00F1537C" w:rsidRDefault="00EB6DE2" w:rsidP="00592854">
            <w:pPr>
              <w:pStyle w:val="ListParagraph"/>
              <w:numPr>
                <w:ilvl w:val="0"/>
                <w:numId w:val="28"/>
              </w:numPr>
              <w:spacing w:line="240" w:lineRule="auto"/>
              <w:ind w:left="162" w:hanging="180"/>
              <w:rPr>
                <w:lang w:val="en-US"/>
              </w:rPr>
            </w:pPr>
            <w:r>
              <w:rPr>
                <w:rFonts w:ascii="Calibri" w:hAnsi="Calibri"/>
                <w:lang w:val="en-US"/>
              </w:rPr>
              <w:t>J</w:t>
            </w:r>
            <w:r w:rsidRPr="00F1537C">
              <w:rPr>
                <w:rFonts w:ascii="Calibri" w:hAnsi="Calibri"/>
                <w:color w:val="000000"/>
                <w:lang w:val="en-US"/>
              </w:rPr>
              <w:t xml:space="preserve">obs </w:t>
            </w:r>
            <w:r w:rsidR="008B7111">
              <w:rPr>
                <w:rFonts w:ascii="Calibri" w:hAnsi="Calibri"/>
                <w:color w:val="000000"/>
                <w:lang w:val="en-US"/>
              </w:rPr>
              <w:t>and</w:t>
            </w:r>
            <w:r w:rsidRPr="00283732">
              <w:rPr>
                <w:rFonts w:ascii="Calibri" w:hAnsi="Calibri"/>
                <w:lang w:val="en-US"/>
              </w:rPr>
              <w:t xml:space="preserve"> livelihoods </w:t>
            </w:r>
            <w:r>
              <w:rPr>
                <w:rFonts w:ascii="Calibri" w:hAnsi="Calibri"/>
                <w:lang w:val="en-US"/>
              </w:rPr>
              <w:t xml:space="preserve">created </w:t>
            </w:r>
            <w:r w:rsidRPr="00F1537C">
              <w:rPr>
                <w:rFonts w:ascii="Calibri" w:hAnsi="Calibri"/>
                <w:color w:val="000000"/>
                <w:lang w:val="en-US"/>
              </w:rPr>
              <w:t xml:space="preserve">for </w:t>
            </w:r>
            <w:r w:rsidRPr="00F1537C">
              <w:rPr>
                <w:rFonts w:ascii="Calibri" w:hAnsi="Calibri"/>
                <w:b/>
                <w:color w:val="000000"/>
                <w:lang w:val="en-US"/>
              </w:rPr>
              <w:t>men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EB6DE2" w:rsidRDefault="00592854" w:rsidP="00592854">
            <w:pPr>
              <w:pStyle w:val="ListParagraph"/>
              <w:spacing w:line="240" w:lineRule="auto"/>
              <w:ind w:left="0"/>
              <w:rPr>
                <w:rFonts w:asciiTheme="minorHAnsi" w:hAnsiTheme="minorHAnsi"/>
                <w:i/>
                <w:sz w:val="16"/>
                <w:szCs w:val="16"/>
                <w:lang w:val="en-US"/>
              </w:rPr>
            </w:pPr>
            <w:r>
              <w:rPr>
                <w:rFonts w:ascii="Calibri" w:hAnsi="Calibri"/>
                <w:i/>
                <w:sz w:val="16"/>
                <w:szCs w:val="16"/>
                <w:lang w:val="en-US"/>
              </w:rPr>
              <w:t>a)59 and b) 62</w:t>
            </w:r>
            <w:r w:rsidRPr="00957E39">
              <w:rPr>
                <w:rFonts w:ascii="Calibri" w:hAnsi="Calibri"/>
                <w:i/>
                <w:sz w:val="16"/>
                <w:szCs w:val="16"/>
                <w:lang w:val="en-US"/>
              </w:rPr>
              <w:t xml:space="preserve"> l</w:t>
            </w:r>
            <w:r w:rsidRPr="00957E39">
              <w:rPr>
                <w:rFonts w:asciiTheme="minorHAnsi" w:hAnsiTheme="minorHAnsi"/>
                <w:i/>
                <w:sz w:val="16"/>
                <w:szCs w:val="16"/>
                <w:lang w:val="en-US"/>
              </w:rPr>
              <w:t>inked countries with data reported</w:t>
            </w:r>
          </w:p>
          <w:p w:rsidR="00852C47" w:rsidRPr="00852C47" w:rsidRDefault="00EB6DE2" w:rsidP="00852C47">
            <w:pPr>
              <w:pStyle w:val="ListParagraph"/>
              <w:numPr>
                <w:ilvl w:val="0"/>
                <w:numId w:val="29"/>
              </w:numPr>
              <w:spacing w:line="240" w:lineRule="auto"/>
              <w:ind w:left="187" w:hanging="187"/>
              <w:rPr>
                <w:rFonts w:asciiTheme="minorHAnsi" w:hAnsiTheme="minorHAnsi"/>
                <w:lang w:val="en-US"/>
              </w:rPr>
            </w:pPr>
            <w:r w:rsidRPr="00280E34">
              <w:rPr>
                <w:rFonts w:asciiTheme="minorHAnsi" w:hAnsiTheme="minorHAnsi"/>
                <w:lang w:val="en-US"/>
              </w:rPr>
              <w:t xml:space="preserve">0 </w:t>
            </w:r>
          </w:p>
          <w:p w:rsidR="00EB6DE2" w:rsidRPr="00280E34" w:rsidRDefault="00EB6DE2" w:rsidP="00852C47">
            <w:pPr>
              <w:pStyle w:val="ListParagraph"/>
              <w:numPr>
                <w:ilvl w:val="0"/>
                <w:numId w:val="29"/>
              </w:numPr>
              <w:spacing w:line="240" w:lineRule="auto"/>
              <w:ind w:left="187" w:hanging="187"/>
              <w:rPr>
                <w:rFonts w:asciiTheme="minorHAnsi" w:hAnsiTheme="minorHAnsi"/>
                <w:lang w:val="en-US"/>
              </w:rPr>
            </w:pPr>
            <w:r w:rsidRPr="00A42978">
              <w:rPr>
                <w:rFonts w:asciiTheme="minorHAnsi" w:hAnsiTheme="minorHAnsi"/>
                <w:lang w:val="en-US"/>
              </w:rPr>
              <w:t xml:space="preserve">0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EB6DE2" w:rsidRDefault="00592854" w:rsidP="00592854">
            <w:pPr>
              <w:pStyle w:val="ListParagraph"/>
              <w:spacing w:line="240" w:lineRule="auto"/>
              <w:ind w:left="0"/>
              <w:rPr>
                <w:rFonts w:asciiTheme="minorHAnsi" w:hAnsiTheme="minorHAnsi"/>
                <w:lang w:val="en-US"/>
              </w:rPr>
            </w:pPr>
            <w:r>
              <w:rPr>
                <w:rFonts w:ascii="Calibri" w:hAnsi="Calibri"/>
                <w:i/>
                <w:sz w:val="16"/>
                <w:szCs w:val="16"/>
                <w:lang w:val="en-US"/>
              </w:rPr>
              <w:t>a)59 and b) 62</w:t>
            </w:r>
            <w:r w:rsidRPr="00957E39">
              <w:rPr>
                <w:rFonts w:ascii="Calibri" w:hAnsi="Calibri"/>
                <w:i/>
                <w:sz w:val="16"/>
                <w:szCs w:val="16"/>
                <w:lang w:val="en-US"/>
              </w:rPr>
              <w:t xml:space="preserve"> l</w:t>
            </w:r>
            <w:r w:rsidRPr="00957E39">
              <w:rPr>
                <w:rFonts w:asciiTheme="minorHAnsi" w:hAnsiTheme="minorHAnsi"/>
                <w:i/>
                <w:sz w:val="16"/>
                <w:szCs w:val="16"/>
                <w:lang w:val="en-US"/>
              </w:rPr>
              <w:t>inked countries with data reported</w:t>
            </w:r>
          </w:p>
          <w:p w:rsidR="00EB6DE2" w:rsidRPr="00280E34" w:rsidRDefault="00EB6DE2" w:rsidP="00592854">
            <w:pPr>
              <w:pStyle w:val="ListParagraph"/>
              <w:numPr>
                <w:ilvl w:val="0"/>
                <w:numId w:val="30"/>
              </w:numPr>
              <w:spacing w:line="240" w:lineRule="auto"/>
              <w:ind w:left="360"/>
              <w:rPr>
                <w:rFonts w:asciiTheme="minorHAnsi" w:hAnsiTheme="minorHAnsi"/>
                <w:lang w:val="en-US"/>
              </w:rPr>
            </w:pPr>
            <w:r w:rsidRPr="00280E34">
              <w:rPr>
                <w:rFonts w:asciiTheme="minorHAnsi" w:hAnsiTheme="minorHAnsi"/>
                <w:lang w:val="en-US"/>
              </w:rPr>
              <w:t>301,937</w:t>
            </w:r>
          </w:p>
          <w:p w:rsidR="00EB6DE2" w:rsidRPr="00280E34" w:rsidRDefault="00EB6DE2" w:rsidP="00592854">
            <w:pPr>
              <w:pStyle w:val="ListParagraph"/>
              <w:numPr>
                <w:ilvl w:val="0"/>
                <w:numId w:val="30"/>
              </w:numPr>
              <w:spacing w:line="240" w:lineRule="auto"/>
              <w:ind w:left="360"/>
              <w:rPr>
                <w:rFonts w:asciiTheme="minorHAnsi" w:hAnsiTheme="minorHAnsi"/>
                <w:lang w:val="en-US"/>
              </w:rPr>
            </w:pPr>
            <w:r w:rsidRPr="00280E34">
              <w:rPr>
                <w:rFonts w:asciiTheme="minorHAnsi" w:hAnsiTheme="minorHAnsi"/>
                <w:lang w:val="en-US"/>
              </w:rPr>
              <w:t>186,203</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EB6DE2" w:rsidRDefault="00592854" w:rsidP="00592854">
            <w:pPr>
              <w:pStyle w:val="ListParagraph"/>
              <w:spacing w:line="240" w:lineRule="auto"/>
              <w:ind w:left="0"/>
              <w:rPr>
                <w:rFonts w:asciiTheme="minorHAnsi" w:hAnsiTheme="minorHAnsi"/>
                <w:lang w:val="en-US"/>
              </w:rPr>
            </w:pPr>
            <w:r>
              <w:rPr>
                <w:rFonts w:ascii="Calibri" w:hAnsi="Calibri"/>
                <w:i/>
                <w:sz w:val="16"/>
                <w:szCs w:val="16"/>
                <w:lang w:val="en-US"/>
              </w:rPr>
              <w:t>a)59 and b) 62</w:t>
            </w:r>
            <w:r w:rsidRPr="00957E39">
              <w:rPr>
                <w:rFonts w:ascii="Calibri" w:hAnsi="Calibri"/>
                <w:i/>
                <w:sz w:val="16"/>
                <w:szCs w:val="16"/>
                <w:lang w:val="en-US"/>
              </w:rPr>
              <w:t xml:space="preserve"> l</w:t>
            </w:r>
            <w:r w:rsidRPr="00957E39">
              <w:rPr>
                <w:rFonts w:asciiTheme="minorHAnsi" w:hAnsiTheme="minorHAnsi"/>
                <w:i/>
                <w:sz w:val="16"/>
                <w:szCs w:val="16"/>
                <w:lang w:val="en-US"/>
              </w:rPr>
              <w:t>inked countries with data reported</w:t>
            </w:r>
          </w:p>
          <w:p w:rsidR="00EB6DE2" w:rsidRPr="00280E34" w:rsidRDefault="00EB6DE2" w:rsidP="00592854">
            <w:pPr>
              <w:pStyle w:val="ListParagraph"/>
              <w:numPr>
                <w:ilvl w:val="0"/>
                <w:numId w:val="31"/>
              </w:numPr>
              <w:spacing w:line="240" w:lineRule="auto"/>
              <w:ind w:left="360"/>
              <w:rPr>
                <w:rFonts w:asciiTheme="minorHAnsi" w:hAnsiTheme="minorHAnsi"/>
                <w:lang w:val="en-US"/>
              </w:rPr>
            </w:pPr>
            <w:r w:rsidRPr="00280E34">
              <w:rPr>
                <w:rFonts w:asciiTheme="minorHAnsi" w:hAnsiTheme="minorHAnsi"/>
                <w:lang w:val="en-US"/>
              </w:rPr>
              <w:t>862,614</w:t>
            </w:r>
          </w:p>
          <w:p w:rsidR="00EB6DE2" w:rsidRPr="00280E34" w:rsidRDefault="00EB6DE2" w:rsidP="00592854">
            <w:pPr>
              <w:pStyle w:val="ListParagraph"/>
              <w:numPr>
                <w:ilvl w:val="0"/>
                <w:numId w:val="31"/>
              </w:numPr>
              <w:spacing w:line="240" w:lineRule="auto"/>
              <w:ind w:left="360"/>
              <w:rPr>
                <w:rFonts w:asciiTheme="minorHAnsi" w:hAnsiTheme="minorHAnsi"/>
                <w:lang w:val="en-US"/>
              </w:rPr>
            </w:pPr>
            <w:r w:rsidRPr="00280E34">
              <w:rPr>
                <w:rFonts w:asciiTheme="minorHAnsi" w:hAnsiTheme="minorHAnsi"/>
                <w:lang w:val="en-US"/>
              </w:rPr>
              <w:t>587,432</w:t>
            </w:r>
          </w:p>
        </w:tc>
      </w:tr>
      <w:tr w:rsidR="00EB6DE2" w:rsidRPr="00283732" w:rsidTr="00834EC5">
        <w:trPr>
          <w:trHeight w:val="314"/>
          <w:jc w:val="center"/>
        </w:trPr>
        <w:tc>
          <w:tcPr>
            <w:tcW w:w="2983" w:type="dxa"/>
            <w:vMerge/>
            <w:tcBorders>
              <w:left w:val="single" w:sz="4" w:space="0" w:color="auto"/>
              <w:bottom w:val="single" w:sz="4" w:space="0" w:color="auto"/>
              <w:right w:val="single" w:sz="4" w:space="0" w:color="auto"/>
            </w:tcBorders>
            <w:shd w:val="clear" w:color="auto" w:fill="auto"/>
            <w:vAlign w:val="center"/>
          </w:tcPr>
          <w:p w:rsidR="00EB6DE2" w:rsidRPr="00283732" w:rsidRDefault="00EB6DE2" w:rsidP="008041B9">
            <w:pPr>
              <w:rPr>
                <w:rFonts w:ascii="Calibri" w:eastAsia="Calibri" w:hAnsi="Calibri"/>
                <w:b/>
                <w:lang w:val="en-US"/>
              </w:rPr>
            </w:pPr>
          </w:p>
        </w:tc>
        <w:tc>
          <w:tcPr>
            <w:tcW w:w="630" w:type="dxa"/>
            <w:vMerge/>
            <w:tcBorders>
              <w:left w:val="single" w:sz="4" w:space="0" w:color="auto"/>
              <w:bottom w:val="single" w:sz="4" w:space="0" w:color="auto"/>
              <w:right w:val="single" w:sz="4" w:space="0" w:color="auto"/>
            </w:tcBorders>
            <w:shd w:val="clear" w:color="auto" w:fill="FFFFFF"/>
          </w:tcPr>
          <w:p w:rsidR="00EB6DE2" w:rsidRPr="00DE7C40" w:rsidRDefault="00EB6DE2" w:rsidP="008041B9">
            <w:pPr>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6DE2" w:rsidRPr="00834EC5" w:rsidRDefault="00834EC5" w:rsidP="00D110B7">
            <w:pPr>
              <w:rPr>
                <w:rFonts w:ascii="Calibri" w:eastAsia="Calibri" w:hAnsi="Calibri"/>
                <w:b/>
                <w:sz w:val="18"/>
                <w:szCs w:val="18"/>
                <w:lang w:val="en-US"/>
              </w:rPr>
            </w:pPr>
            <w:r w:rsidRPr="009426FD">
              <w:rPr>
                <w:rFonts w:ascii="Calibri" w:eastAsia="Calibri" w:hAnsi="Calibri"/>
                <w:b/>
                <w:sz w:val="18"/>
                <w:szCs w:val="18"/>
                <w:lang w:val="en-US"/>
              </w:rPr>
              <w:t>Indicator 1.3.2</w:t>
            </w:r>
            <w:r w:rsidR="00D110B7">
              <w:rPr>
                <w:rFonts w:ascii="Calibri" w:eastAsia="Calibri" w:hAnsi="Calibri"/>
                <w:b/>
                <w:sz w:val="18"/>
                <w:szCs w:val="18"/>
                <w:lang w:val="en-US"/>
              </w:rPr>
              <w:t xml:space="preserve"> Note:</w:t>
            </w:r>
            <w:r w:rsidRPr="009426FD">
              <w:rPr>
                <w:rFonts w:ascii="Calibri" w:eastAsia="Calibri" w:hAnsi="Calibri"/>
                <w:b/>
                <w:sz w:val="18"/>
                <w:szCs w:val="18"/>
                <w:lang w:val="en-US"/>
              </w:rPr>
              <w:t xml:space="preserve"> </w:t>
            </w:r>
            <w:r w:rsidRPr="009426FD">
              <w:rPr>
                <w:rFonts w:ascii="Calibri" w:eastAsia="Calibri" w:hAnsi="Calibri"/>
                <w:sz w:val="18"/>
                <w:szCs w:val="18"/>
                <w:lang w:val="en-US"/>
              </w:rPr>
              <w:t>Tracks the number of</w:t>
            </w:r>
            <w:r>
              <w:rPr>
                <w:rFonts w:ascii="Calibri" w:eastAsia="Calibri" w:hAnsi="Calibri"/>
                <w:sz w:val="18"/>
                <w:szCs w:val="18"/>
                <w:lang w:val="en-US"/>
              </w:rPr>
              <w:t xml:space="preserve"> new</w:t>
            </w:r>
            <w:r w:rsidRPr="009426FD">
              <w:rPr>
                <w:rFonts w:ascii="Calibri" w:eastAsia="Calibri" w:hAnsi="Calibri"/>
                <w:sz w:val="18"/>
                <w:szCs w:val="18"/>
                <w:lang w:val="en-US"/>
              </w:rPr>
              <w:t xml:space="preserve"> jobs created and </w:t>
            </w:r>
            <w:r>
              <w:rPr>
                <w:rFonts w:ascii="Calibri" w:eastAsia="Calibri" w:hAnsi="Calibri"/>
                <w:sz w:val="18"/>
                <w:szCs w:val="18"/>
                <w:lang w:val="en-US"/>
              </w:rPr>
              <w:t xml:space="preserve">additional </w:t>
            </w:r>
            <w:r w:rsidRPr="009426FD">
              <w:rPr>
                <w:rFonts w:ascii="Calibri" w:eastAsia="Calibri" w:hAnsi="Calibri"/>
                <w:sz w:val="18"/>
                <w:szCs w:val="18"/>
                <w:lang w:val="en-US"/>
              </w:rPr>
              <w:t>people benefitting from strengthened livelihoods from January 2014 onward.</w:t>
            </w:r>
            <w:r w:rsidR="00D110B7">
              <w:rPr>
                <w:rFonts w:ascii="Calibri" w:eastAsia="Calibri" w:hAnsi="Calibri"/>
                <w:sz w:val="18"/>
                <w:szCs w:val="18"/>
                <w:lang w:val="en-US"/>
              </w:rPr>
              <w:t xml:space="preserve"> </w:t>
            </w:r>
            <w:r w:rsidR="00D110B7" w:rsidRPr="00A43374">
              <w:rPr>
                <w:rFonts w:asciiTheme="minorHAnsi" w:eastAsia="Calibri" w:hAnsiTheme="minorHAnsi"/>
                <w:sz w:val="18"/>
                <w:szCs w:val="18"/>
                <w:lang w:val="en-US"/>
              </w:rPr>
              <w:t xml:space="preserve">For complementary </w:t>
            </w:r>
            <w:r w:rsidR="00D110B7">
              <w:rPr>
                <w:rFonts w:asciiTheme="minorHAnsi" w:eastAsia="Calibri" w:hAnsiTheme="minorHAnsi"/>
                <w:sz w:val="18"/>
                <w:szCs w:val="18"/>
                <w:lang w:val="en-US"/>
              </w:rPr>
              <w:t xml:space="preserve">new </w:t>
            </w:r>
            <w:r w:rsidR="00D110B7" w:rsidRPr="00A43374">
              <w:rPr>
                <w:rFonts w:asciiTheme="minorHAnsi" w:eastAsia="Calibri" w:hAnsiTheme="minorHAnsi"/>
                <w:sz w:val="18"/>
                <w:szCs w:val="18"/>
                <w:lang w:val="en-US"/>
              </w:rPr>
              <w:t xml:space="preserve">jobs and livelihoods, please see </w:t>
            </w:r>
            <w:r w:rsidR="00D110B7">
              <w:rPr>
                <w:rFonts w:asciiTheme="minorHAnsi" w:eastAsia="Calibri" w:hAnsiTheme="minorHAnsi"/>
                <w:b/>
                <w:sz w:val="18"/>
                <w:szCs w:val="18"/>
                <w:lang w:val="en-US"/>
              </w:rPr>
              <w:t>indicator 1.1</w:t>
            </w:r>
            <w:r w:rsidR="00D110B7" w:rsidRPr="00D109DA">
              <w:rPr>
                <w:rFonts w:asciiTheme="minorHAnsi" w:eastAsia="Calibri" w:hAnsiTheme="minorHAnsi"/>
                <w:b/>
                <w:sz w:val="18"/>
                <w:szCs w:val="18"/>
                <w:lang w:val="en-US"/>
              </w:rPr>
              <w:t>.</w:t>
            </w:r>
            <w:r w:rsidR="00D110B7">
              <w:rPr>
                <w:rFonts w:asciiTheme="minorHAnsi" w:eastAsia="Calibri" w:hAnsiTheme="minorHAnsi"/>
                <w:b/>
                <w:sz w:val="18"/>
                <w:szCs w:val="18"/>
                <w:lang w:val="en-US"/>
              </w:rPr>
              <w:t>1</w:t>
            </w:r>
            <w:r w:rsidR="00D110B7" w:rsidRPr="00A43374">
              <w:rPr>
                <w:rFonts w:asciiTheme="minorHAnsi" w:eastAsia="Calibri" w:hAnsiTheme="minorHAnsi"/>
                <w:sz w:val="18"/>
                <w:szCs w:val="18"/>
                <w:lang w:val="en-US"/>
              </w:rPr>
              <w:t xml:space="preserve"> and </w:t>
            </w:r>
            <w:r w:rsidR="00D110B7" w:rsidRPr="00D109DA">
              <w:rPr>
                <w:rFonts w:asciiTheme="minorHAnsi" w:eastAsia="Calibri" w:hAnsiTheme="minorHAnsi"/>
                <w:b/>
                <w:sz w:val="18"/>
                <w:szCs w:val="18"/>
                <w:lang w:val="en-US"/>
              </w:rPr>
              <w:t>indicator 6.1.1</w:t>
            </w:r>
            <w:r w:rsidR="00D110B7" w:rsidRPr="00A43374">
              <w:rPr>
                <w:rFonts w:asciiTheme="minorHAnsi" w:eastAsia="Calibri" w:hAnsiTheme="minorHAnsi"/>
                <w:sz w:val="18"/>
                <w:szCs w:val="18"/>
                <w:lang w:val="en-US"/>
              </w:rPr>
              <w:t>.</w:t>
            </w:r>
            <w:r>
              <w:rPr>
                <w:rFonts w:ascii="Calibri" w:eastAsia="Calibri" w:hAnsi="Calibri"/>
                <w:b/>
                <w:sz w:val="18"/>
                <w:szCs w:val="18"/>
                <w:lang w:val="en-US"/>
              </w:rPr>
              <w:t xml:space="preserve"> </w:t>
            </w:r>
          </w:p>
        </w:tc>
      </w:tr>
      <w:tr w:rsidR="00D84788" w:rsidRPr="00283732" w:rsidTr="008869AB">
        <w:trPr>
          <w:trHeight w:val="593"/>
          <w:jc w:val="center"/>
        </w:trPr>
        <w:tc>
          <w:tcPr>
            <w:tcW w:w="2983" w:type="dxa"/>
            <w:vMerge w:val="restart"/>
            <w:tcBorders>
              <w:top w:val="single" w:sz="4" w:space="0" w:color="auto"/>
              <w:left w:val="single" w:sz="4" w:space="0" w:color="auto"/>
              <w:right w:val="single" w:sz="4" w:space="0" w:color="auto"/>
            </w:tcBorders>
            <w:shd w:val="clear" w:color="auto" w:fill="FFFFFF"/>
            <w:hideMark/>
          </w:tcPr>
          <w:p w:rsidR="00D84788" w:rsidRDefault="00D84788" w:rsidP="00895985">
            <w:pPr>
              <w:rPr>
                <w:rFonts w:ascii="Calibri" w:eastAsia="Calibri" w:hAnsi="Calibri"/>
                <w:lang w:val="en-US"/>
              </w:rPr>
            </w:pPr>
            <w:r w:rsidRPr="00283732">
              <w:rPr>
                <w:rFonts w:ascii="Calibri" w:eastAsia="Calibri" w:hAnsi="Calibri"/>
                <w:b/>
                <w:lang w:val="en-US"/>
              </w:rPr>
              <w:t xml:space="preserve">Output 1.4. </w:t>
            </w:r>
            <w:r w:rsidRPr="00283732">
              <w:rPr>
                <w:rFonts w:ascii="Calibri" w:eastAsia="Calibri" w:hAnsi="Calibri"/>
                <w:lang w:val="en-US"/>
              </w:rPr>
              <w:t xml:space="preserve">Scaled up action on climate change adaptation and mitigation across sectors which is funded and implemented </w:t>
            </w:r>
          </w:p>
          <w:p w:rsidR="00D84788" w:rsidRDefault="00D84788" w:rsidP="00895985">
            <w:pPr>
              <w:rPr>
                <w:rFonts w:ascii="Calibri" w:eastAsia="Calibri" w:hAnsi="Calibri"/>
                <w:lang w:val="en-US"/>
              </w:rPr>
            </w:pPr>
          </w:p>
          <w:p w:rsidR="00D84788" w:rsidRDefault="00D84788" w:rsidP="00895985">
            <w:pPr>
              <w:rPr>
                <w:rFonts w:ascii="Calibri" w:eastAsia="Calibri" w:hAnsi="Calibri"/>
                <w:lang w:val="en-US"/>
              </w:rPr>
            </w:pPr>
          </w:p>
          <w:p w:rsidR="00D84788" w:rsidRDefault="00D84788" w:rsidP="00895985">
            <w:pPr>
              <w:rPr>
                <w:rFonts w:ascii="Calibri" w:eastAsia="Calibri" w:hAnsi="Calibri"/>
                <w:lang w:val="en-US"/>
              </w:rPr>
            </w:pPr>
          </w:p>
          <w:p w:rsidR="00D84788" w:rsidRDefault="00D84788" w:rsidP="00895985">
            <w:pPr>
              <w:rPr>
                <w:rFonts w:ascii="Calibri" w:eastAsia="Calibri" w:hAnsi="Calibri"/>
                <w:lang w:val="en-US"/>
              </w:rPr>
            </w:pPr>
          </w:p>
          <w:p w:rsidR="00D84788" w:rsidRPr="00DC0BBC" w:rsidRDefault="00D84788" w:rsidP="00895985">
            <w:pPr>
              <w:rPr>
                <w:rFonts w:ascii="Calibri" w:eastAsia="Calibri" w:hAnsi="Calibri"/>
                <w:b/>
                <w:i/>
                <w:color w:val="000000"/>
                <w:sz w:val="18"/>
                <w:szCs w:val="18"/>
                <w:lang w:val="en-US"/>
              </w:rPr>
            </w:pPr>
            <w:r w:rsidRPr="00DC0BBC">
              <w:rPr>
                <w:rFonts w:ascii="Calibri" w:eastAsia="Calibri" w:hAnsi="Calibri"/>
                <w:b/>
                <w:i/>
                <w:color w:val="000000"/>
                <w:sz w:val="18"/>
                <w:szCs w:val="18"/>
                <w:lang w:val="en-US"/>
              </w:rPr>
              <w:t>Number of countries linked:</w:t>
            </w:r>
            <w:r w:rsidRPr="00DC0BBC">
              <w:rPr>
                <w:rFonts w:ascii="Calibri" w:eastAsia="Calibri" w:hAnsi="Calibri"/>
                <w:b/>
                <w:color w:val="000000"/>
                <w:sz w:val="18"/>
                <w:szCs w:val="18"/>
                <w:lang w:val="en-US"/>
              </w:rPr>
              <w:t xml:space="preserve"> 118 (March 2014),</w:t>
            </w:r>
            <w:r w:rsidRPr="00DC0BBC">
              <w:rPr>
                <w:rFonts w:ascii="Calibri" w:eastAsia="Calibri" w:hAnsi="Calibri"/>
                <w:b/>
                <w:i/>
                <w:color w:val="000000"/>
                <w:sz w:val="18"/>
                <w:szCs w:val="18"/>
                <w:lang w:val="en-US"/>
              </w:rPr>
              <w:t xml:space="preserve"> Regional (5) and Global (May 2014)</w:t>
            </w:r>
          </w:p>
        </w:tc>
        <w:tc>
          <w:tcPr>
            <w:tcW w:w="630" w:type="dxa"/>
            <w:vMerge w:val="restart"/>
            <w:tcBorders>
              <w:top w:val="single" w:sz="4" w:space="0" w:color="auto"/>
              <w:left w:val="single" w:sz="4" w:space="0" w:color="auto"/>
              <w:right w:val="single" w:sz="4" w:space="0" w:color="auto"/>
            </w:tcBorders>
            <w:shd w:val="clear" w:color="auto" w:fill="FFFFFF"/>
            <w:hideMark/>
          </w:tcPr>
          <w:p w:rsidR="00D84788" w:rsidRPr="002C335A" w:rsidRDefault="00D84788" w:rsidP="006349DA">
            <w:pPr>
              <w:rPr>
                <w:rFonts w:ascii="Calibri" w:eastAsia="Calibri" w:hAnsi="Calibri"/>
                <w:b/>
                <w:lang w:val="en-US"/>
              </w:rPr>
            </w:pPr>
            <w:r w:rsidRPr="002C335A">
              <w:rPr>
                <w:rFonts w:ascii="Calibri" w:eastAsia="Calibri" w:hAnsi="Calibri"/>
                <w:b/>
                <w:lang w:val="en-US"/>
              </w:rPr>
              <w:t>1.4.1</w:t>
            </w:r>
          </w:p>
        </w:tc>
        <w:tc>
          <w:tcPr>
            <w:tcW w:w="5472" w:type="dxa"/>
            <w:tcBorders>
              <w:top w:val="single" w:sz="4" w:space="0" w:color="auto"/>
              <w:left w:val="single" w:sz="4" w:space="0" w:color="auto"/>
              <w:bottom w:val="single" w:sz="4" w:space="0" w:color="auto"/>
              <w:right w:val="single" w:sz="4" w:space="0" w:color="auto"/>
            </w:tcBorders>
            <w:shd w:val="clear" w:color="auto" w:fill="FFFFFF"/>
            <w:hideMark/>
          </w:tcPr>
          <w:p w:rsidR="00D84788" w:rsidRPr="00283732" w:rsidRDefault="00D84788" w:rsidP="008869AB">
            <w:pPr>
              <w:rPr>
                <w:rFonts w:ascii="Calibri" w:eastAsia="Calibri" w:hAnsi="Calibri"/>
                <w:lang w:val="en-US"/>
              </w:rPr>
            </w:pPr>
            <w:r w:rsidRPr="00283732">
              <w:rPr>
                <w:rFonts w:ascii="Calibri" w:eastAsia="Calibri" w:hAnsi="Calibri"/>
                <w:lang w:val="en-US"/>
              </w:rPr>
              <w:t xml:space="preserve">Number of countries with systems in place to </w:t>
            </w:r>
            <w:r w:rsidRPr="00891A42">
              <w:rPr>
                <w:rFonts w:ascii="Calibri" w:eastAsia="Calibri" w:hAnsi="Calibri"/>
                <w:b/>
                <w:lang w:val="en-US"/>
              </w:rPr>
              <w:t>access, deliver, monitor, report on and verify use of climate finance</w:t>
            </w:r>
          </w:p>
          <w:p w:rsidR="00D84788" w:rsidRDefault="00D84788" w:rsidP="00D84788">
            <w:pPr>
              <w:pStyle w:val="ListParagraph"/>
              <w:numPr>
                <w:ilvl w:val="0"/>
                <w:numId w:val="124"/>
              </w:numPr>
              <w:spacing w:after="60" w:line="240" w:lineRule="auto"/>
              <w:contextualSpacing w:val="0"/>
              <w:rPr>
                <w:rFonts w:ascii="Calibri" w:hAnsi="Calibri"/>
                <w:lang w:val="en-US"/>
              </w:rPr>
            </w:pPr>
            <w:r w:rsidRPr="00F1537C">
              <w:rPr>
                <w:rFonts w:ascii="Calibri" w:hAnsi="Calibri"/>
                <w:lang w:val="en-US"/>
              </w:rPr>
              <w:t>Number of countries where climate finance is</w:t>
            </w:r>
            <w:r w:rsidRPr="004D4071">
              <w:rPr>
                <w:rFonts w:ascii="Calibri" w:hAnsi="Calibri"/>
                <w:b/>
                <w:lang w:val="en-US"/>
              </w:rPr>
              <w:t xml:space="preserve"> being accessed</w:t>
            </w:r>
            <w:r w:rsidRPr="00B24F02">
              <w:rPr>
                <w:rFonts w:ascii="Calibri" w:hAnsi="Calibri"/>
                <w:lang w:val="en-US"/>
              </w:rPr>
              <w:t xml:space="preserve"> (by government and non-government institutions)</w:t>
            </w:r>
          </w:p>
          <w:p w:rsidR="00D84788" w:rsidRPr="00337CE3" w:rsidRDefault="00D84788" w:rsidP="00D84788">
            <w:pPr>
              <w:pStyle w:val="ListParagraph"/>
              <w:numPr>
                <w:ilvl w:val="1"/>
                <w:numId w:val="124"/>
              </w:numPr>
              <w:spacing w:line="240" w:lineRule="auto"/>
              <w:rPr>
                <w:rFonts w:ascii="Calibri" w:hAnsi="Calibri"/>
                <w:lang w:val="en-US"/>
              </w:rPr>
            </w:pPr>
            <w:r w:rsidRPr="00337CE3">
              <w:rPr>
                <w:rFonts w:ascii="Calibri" w:hAnsi="Calibri"/>
                <w:lang w:val="en-US"/>
              </w:rPr>
              <w:t>Not adequately</w:t>
            </w:r>
          </w:p>
          <w:p w:rsidR="00D84788" w:rsidRPr="00337CE3" w:rsidRDefault="00D84788" w:rsidP="00D84788">
            <w:pPr>
              <w:pStyle w:val="ListParagraph"/>
              <w:numPr>
                <w:ilvl w:val="1"/>
                <w:numId w:val="124"/>
              </w:numPr>
              <w:spacing w:line="240" w:lineRule="auto"/>
              <w:rPr>
                <w:rFonts w:ascii="Calibri" w:hAnsi="Calibri"/>
                <w:lang w:val="en-US"/>
              </w:rPr>
            </w:pPr>
            <w:r w:rsidRPr="00337CE3">
              <w:rPr>
                <w:rFonts w:ascii="Calibri" w:hAnsi="Calibri"/>
                <w:lang w:val="en-US"/>
              </w:rPr>
              <w:t>Very partially</w:t>
            </w:r>
          </w:p>
          <w:p w:rsidR="00D84788" w:rsidRDefault="00D84788" w:rsidP="00D84788">
            <w:pPr>
              <w:pStyle w:val="ListParagraph"/>
              <w:numPr>
                <w:ilvl w:val="1"/>
                <w:numId w:val="124"/>
              </w:numPr>
              <w:spacing w:line="240" w:lineRule="auto"/>
              <w:rPr>
                <w:rFonts w:ascii="Calibri" w:hAnsi="Calibri"/>
                <w:lang w:val="en-US"/>
              </w:rPr>
            </w:pPr>
            <w:r w:rsidRPr="00337CE3">
              <w:rPr>
                <w:rFonts w:ascii="Calibri" w:hAnsi="Calibri"/>
                <w:lang w:val="en-US"/>
              </w:rPr>
              <w:t>Partially</w:t>
            </w:r>
          </w:p>
          <w:p w:rsidR="00D84788" w:rsidRPr="00957E39" w:rsidRDefault="00D84788" w:rsidP="00D84788">
            <w:pPr>
              <w:pStyle w:val="ListParagraph"/>
              <w:numPr>
                <w:ilvl w:val="1"/>
                <w:numId w:val="124"/>
              </w:numPr>
              <w:spacing w:line="240" w:lineRule="auto"/>
              <w:rPr>
                <w:rFonts w:ascii="Calibri" w:hAnsi="Calibri"/>
                <w:lang w:val="en-US"/>
              </w:rPr>
            </w:pPr>
            <w:r w:rsidRPr="00957E39">
              <w:rPr>
                <w:rFonts w:ascii="Calibri" w:hAnsi="Calibri"/>
                <w:lang w:val="en-US"/>
              </w:rPr>
              <w:t>Largely</w:t>
            </w:r>
          </w:p>
          <w:p w:rsidR="00D84788" w:rsidRPr="00957E39" w:rsidRDefault="00D84788" w:rsidP="00D84788">
            <w:pPr>
              <w:pStyle w:val="ListParagraph"/>
              <w:numPr>
                <w:ilvl w:val="0"/>
                <w:numId w:val="124"/>
              </w:numPr>
              <w:spacing w:after="60" w:line="240" w:lineRule="auto"/>
              <w:contextualSpacing w:val="0"/>
              <w:rPr>
                <w:lang w:val="en-US"/>
              </w:rPr>
            </w:pPr>
            <w:r w:rsidRPr="00B22E43">
              <w:rPr>
                <w:rFonts w:ascii="Calibri" w:hAnsi="Calibri"/>
                <w:lang w:val="en-US"/>
              </w:rPr>
              <w:t>Number of c</w:t>
            </w:r>
            <w:r w:rsidRPr="00F1537C">
              <w:rPr>
                <w:rFonts w:ascii="Calibri" w:hAnsi="Calibri"/>
                <w:lang w:val="en-US"/>
              </w:rPr>
              <w:t>ountries with</w:t>
            </w:r>
            <w:r>
              <w:rPr>
                <w:rFonts w:ascii="Calibri" w:hAnsi="Calibri"/>
                <w:b/>
                <w:lang w:val="en-US"/>
              </w:rPr>
              <w:t xml:space="preserve"> s</w:t>
            </w:r>
            <w:r w:rsidRPr="004D4071">
              <w:rPr>
                <w:rFonts w:ascii="Calibri" w:hAnsi="Calibri"/>
                <w:b/>
                <w:lang w:val="en-US"/>
              </w:rPr>
              <w:t>ystem</w:t>
            </w:r>
            <w:r>
              <w:rPr>
                <w:rFonts w:ascii="Calibri" w:hAnsi="Calibri"/>
                <w:b/>
                <w:lang w:val="en-US"/>
              </w:rPr>
              <w:t>s</w:t>
            </w:r>
            <w:r w:rsidRPr="004D4071">
              <w:rPr>
                <w:rFonts w:ascii="Calibri" w:hAnsi="Calibri"/>
                <w:b/>
                <w:lang w:val="en-US"/>
              </w:rPr>
              <w:t xml:space="preserve"> in place</w:t>
            </w:r>
            <w:r w:rsidRPr="00B24F02">
              <w:rPr>
                <w:rFonts w:ascii="Calibri" w:hAnsi="Calibri"/>
                <w:lang w:val="en-US"/>
              </w:rPr>
              <w:t xml:space="preserve"> to access, deliver, monitor, report on and verify climate finance</w:t>
            </w:r>
            <w:r>
              <w:rPr>
                <w:rFonts w:ascii="Calibri" w:hAnsi="Calibri"/>
                <w:lang w:val="en-US"/>
              </w:rPr>
              <w:t>.</w:t>
            </w:r>
          </w:p>
          <w:p w:rsidR="00D84788" w:rsidRPr="00337CE3" w:rsidRDefault="00D84788" w:rsidP="00D84788">
            <w:pPr>
              <w:pStyle w:val="ListParagraph"/>
              <w:numPr>
                <w:ilvl w:val="1"/>
                <w:numId w:val="124"/>
              </w:numPr>
              <w:spacing w:line="240" w:lineRule="auto"/>
              <w:rPr>
                <w:rFonts w:ascii="Calibri" w:hAnsi="Calibri"/>
                <w:lang w:val="en-US"/>
              </w:rPr>
            </w:pPr>
            <w:r w:rsidRPr="00337CE3">
              <w:rPr>
                <w:rFonts w:ascii="Calibri" w:hAnsi="Calibri"/>
                <w:lang w:val="en-US"/>
              </w:rPr>
              <w:t>Not adequately</w:t>
            </w:r>
          </w:p>
          <w:p w:rsidR="00D84788" w:rsidRPr="00337CE3" w:rsidRDefault="00D84788" w:rsidP="00D84788">
            <w:pPr>
              <w:pStyle w:val="ListParagraph"/>
              <w:numPr>
                <w:ilvl w:val="1"/>
                <w:numId w:val="124"/>
              </w:numPr>
              <w:spacing w:line="240" w:lineRule="auto"/>
              <w:rPr>
                <w:rFonts w:ascii="Calibri" w:hAnsi="Calibri"/>
                <w:lang w:val="en-US"/>
              </w:rPr>
            </w:pPr>
            <w:r w:rsidRPr="00337CE3">
              <w:rPr>
                <w:rFonts w:ascii="Calibri" w:hAnsi="Calibri"/>
                <w:lang w:val="en-US"/>
              </w:rPr>
              <w:t>Very partially</w:t>
            </w:r>
          </w:p>
          <w:p w:rsidR="00D84788" w:rsidRDefault="00D84788" w:rsidP="00D84788">
            <w:pPr>
              <w:pStyle w:val="ListParagraph"/>
              <w:numPr>
                <w:ilvl w:val="1"/>
                <w:numId w:val="124"/>
              </w:numPr>
              <w:spacing w:line="240" w:lineRule="auto"/>
              <w:rPr>
                <w:rFonts w:ascii="Calibri" w:hAnsi="Calibri"/>
                <w:lang w:val="en-US"/>
              </w:rPr>
            </w:pPr>
            <w:r w:rsidRPr="00337CE3">
              <w:rPr>
                <w:rFonts w:ascii="Calibri" w:hAnsi="Calibri"/>
                <w:lang w:val="en-US"/>
              </w:rPr>
              <w:t>Partially</w:t>
            </w:r>
          </w:p>
          <w:p w:rsidR="00D84788" w:rsidRPr="00957E39" w:rsidRDefault="00D84788" w:rsidP="00D84788">
            <w:pPr>
              <w:pStyle w:val="ListParagraph"/>
              <w:numPr>
                <w:ilvl w:val="1"/>
                <w:numId w:val="124"/>
              </w:numPr>
              <w:spacing w:line="240" w:lineRule="auto"/>
              <w:rPr>
                <w:rFonts w:ascii="Calibri" w:hAnsi="Calibri"/>
                <w:lang w:val="en-US"/>
              </w:rPr>
            </w:pPr>
            <w:r w:rsidRPr="00957E39">
              <w:rPr>
                <w:rFonts w:ascii="Calibri" w:hAnsi="Calibri"/>
                <w:lang w:val="en-US"/>
              </w:rPr>
              <w:t>Largely</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84788" w:rsidRPr="008B3022" w:rsidRDefault="00D84788" w:rsidP="008869AB">
            <w:pPr>
              <w:rPr>
                <w:rFonts w:ascii="Calibri" w:eastAsia="Calibri" w:hAnsi="Calibri"/>
                <w:lang w:val="en-US"/>
              </w:rPr>
            </w:pPr>
            <w:r>
              <w:rPr>
                <w:rFonts w:ascii="Calibri" w:eastAsia="Calibri" w:hAnsi="Calibri"/>
                <w:i/>
                <w:sz w:val="16"/>
                <w:szCs w:val="16"/>
                <w:lang w:val="en-US"/>
              </w:rPr>
              <w:t>1.60 l</w:t>
            </w:r>
            <w:r w:rsidRPr="00A43374">
              <w:rPr>
                <w:rFonts w:asciiTheme="minorHAnsi" w:hAnsiTheme="minorHAnsi"/>
                <w:i/>
                <w:sz w:val="16"/>
                <w:szCs w:val="16"/>
                <w:lang w:val="en-US"/>
              </w:rPr>
              <w:t>inked countries with data reported</w:t>
            </w:r>
          </w:p>
          <w:p w:rsidR="00D84788" w:rsidRPr="007A12CF" w:rsidRDefault="00D84788" w:rsidP="008869AB">
            <w:pPr>
              <w:pStyle w:val="ListParagraph"/>
              <w:numPr>
                <w:ilvl w:val="1"/>
                <w:numId w:val="14"/>
              </w:numPr>
              <w:spacing w:line="240" w:lineRule="auto"/>
              <w:ind w:left="0" w:firstLine="0"/>
              <w:rPr>
                <w:rFonts w:ascii="Calibri" w:hAnsi="Calibri"/>
                <w:lang w:val="en-US"/>
              </w:rPr>
            </w:pPr>
            <w:r w:rsidRPr="007A12CF">
              <w:rPr>
                <w:rFonts w:ascii="Calibri" w:hAnsi="Calibri"/>
                <w:lang w:val="en-US"/>
              </w:rPr>
              <w:t>24</w:t>
            </w:r>
          </w:p>
          <w:p w:rsidR="00D84788" w:rsidRPr="007A12CF" w:rsidRDefault="00D84788" w:rsidP="008869AB">
            <w:pPr>
              <w:pStyle w:val="ListParagraph"/>
              <w:numPr>
                <w:ilvl w:val="1"/>
                <w:numId w:val="14"/>
              </w:numPr>
              <w:spacing w:line="240" w:lineRule="auto"/>
              <w:ind w:left="0" w:firstLine="0"/>
              <w:rPr>
                <w:rFonts w:ascii="Calibri" w:hAnsi="Calibri"/>
                <w:lang w:val="en-US"/>
              </w:rPr>
            </w:pPr>
            <w:r w:rsidRPr="007A12CF">
              <w:rPr>
                <w:rFonts w:ascii="Calibri" w:hAnsi="Calibri"/>
                <w:lang w:val="en-US"/>
              </w:rPr>
              <w:t>23</w:t>
            </w:r>
          </w:p>
          <w:p w:rsidR="00D84788" w:rsidRPr="007A12CF" w:rsidRDefault="00D84788" w:rsidP="008869AB">
            <w:pPr>
              <w:pStyle w:val="ListParagraph"/>
              <w:numPr>
                <w:ilvl w:val="1"/>
                <w:numId w:val="14"/>
              </w:numPr>
              <w:spacing w:line="240" w:lineRule="auto"/>
              <w:ind w:left="0" w:firstLine="0"/>
              <w:rPr>
                <w:rFonts w:ascii="Calibri" w:hAnsi="Calibri"/>
                <w:lang w:val="en-US"/>
              </w:rPr>
            </w:pPr>
            <w:r w:rsidRPr="007A12CF">
              <w:rPr>
                <w:rFonts w:ascii="Calibri" w:hAnsi="Calibri"/>
                <w:lang w:val="en-US"/>
              </w:rPr>
              <w:t>12</w:t>
            </w:r>
          </w:p>
          <w:p w:rsidR="00D84788" w:rsidRPr="007A12CF" w:rsidRDefault="00D84788" w:rsidP="008869AB">
            <w:pPr>
              <w:pStyle w:val="ListParagraph"/>
              <w:numPr>
                <w:ilvl w:val="1"/>
                <w:numId w:val="14"/>
              </w:numPr>
              <w:spacing w:line="240" w:lineRule="auto"/>
              <w:ind w:left="0" w:firstLine="0"/>
              <w:rPr>
                <w:rFonts w:ascii="Calibri" w:hAnsi="Calibri"/>
                <w:lang w:val="en-US"/>
              </w:rPr>
            </w:pPr>
            <w:r w:rsidRPr="007A12CF">
              <w:rPr>
                <w:rFonts w:ascii="Calibri" w:hAnsi="Calibri"/>
                <w:lang w:val="en-US"/>
              </w:rPr>
              <w:t>1</w:t>
            </w:r>
          </w:p>
          <w:p w:rsidR="00D84788" w:rsidRPr="007A12CF" w:rsidRDefault="00D84788" w:rsidP="008869AB">
            <w:pPr>
              <w:rPr>
                <w:rFonts w:ascii="Calibri" w:hAnsi="Calibri"/>
                <w:lang w:val="en-US"/>
              </w:rPr>
            </w:pPr>
          </w:p>
          <w:p w:rsidR="00D84788" w:rsidRPr="008B3022" w:rsidRDefault="00D84788" w:rsidP="008869AB">
            <w:pPr>
              <w:rPr>
                <w:rFonts w:ascii="Calibri" w:eastAsia="Calibri" w:hAnsi="Calibri"/>
                <w:lang w:val="en-US"/>
              </w:rPr>
            </w:pPr>
            <w:r>
              <w:rPr>
                <w:rFonts w:ascii="Calibri" w:eastAsia="Calibri" w:hAnsi="Calibri"/>
                <w:i/>
                <w:sz w:val="16"/>
                <w:szCs w:val="16"/>
                <w:lang w:val="en-US"/>
              </w:rPr>
              <w:t>2.56 l</w:t>
            </w:r>
            <w:r w:rsidRPr="00A43374">
              <w:rPr>
                <w:rFonts w:asciiTheme="minorHAnsi" w:hAnsiTheme="minorHAnsi"/>
                <w:i/>
                <w:sz w:val="16"/>
                <w:szCs w:val="16"/>
                <w:lang w:val="en-US"/>
              </w:rPr>
              <w:t>inked countries with data reported</w:t>
            </w:r>
          </w:p>
          <w:p w:rsidR="00D84788" w:rsidRPr="007A12CF" w:rsidRDefault="00D84788" w:rsidP="008869AB">
            <w:pPr>
              <w:pStyle w:val="ListParagraph"/>
              <w:numPr>
                <w:ilvl w:val="1"/>
                <w:numId w:val="30"/>
              </w:numPr>
              <w:spacing w:line="240" w:lineRule="auto"/>
              <w:ind w:left="0" w:firstLine="0"/>
              <w:rPr>
                <w:rFonts w:ascii="Calibri" w:hAnsi="Calibri"/>
                <w:lang w:val="en-US"/>
              </w:rPr>
            </w:pPr>
            <w:r w:rsidRPr="007A12CF">
              <w:rPr>
                <w:rFonts w:ascii="Calibri" w:hAnsi="Calibri"/>
                <w:lang w:val="en-US"/>
              </w:rPr>
              <w:t>29</w:t>
            </w:r>
          </w:p>
          <w:p w:rsidR="00D84788" w:rsidRPr="007A12CF" w:rsidRDefault="00D84788" w:rsidP="008869AB">
            <w:pPr>
              <w:pStyle w:val="ListParagraph"/>
              <w:numPr>
                <w:ilvl w:val="1"/>
                <w:numId w:val="30"/>
              </w:numPr>
              <w:spacing w:line="240" w:lineRule="auto"/>
              <w:ind w:left="0" w:firstLine="0"/>
              <w:rPr>
                <w:rFonts w:ascii="Calibri" w:hAnsi="Calibri"/>
                <w:lang w:val="en-US"/>
              </w:rPr>
            </w:pPr>
            <w:r w:rsidRPr="007A12CF">
              <w:rPr>
                <w:rFonts w:ascii="Calibri" w:hAnsi="Calibri"/>
                <w:lang w:val="en-US"/>
              </w:rPr>
              <w:t>22</w:t>
            </w:r>
          </w:p>
          <w:p w:rsidR="00D84788" w:rsidRPr="007A12CF" w:rsidRDefault="00D84788" w:rsidP="008869AB">
            <w:pPr>
              <w:pStyle w:val="ListParagraph"/>
              <w:numPr>
                <w:ilvl w:val="1"/>
                <w:numId w:val="30"/>
              </w:numPr>
              <w:spacing w:line="240" w:lineRule="auto"/>
              <w:ind w:left="0" w:firstLine="0"/>
              <w:rPr>
                <w:rFonts w:ascii="Calibri" w:hAnsi="Calibri"/>
                <w:lang w:val="en-US"/>
              </w:rPr>
            </w:pPr>
            <w:r w:rsidRPr="007A12CF">
              <w:rPr>
                <w:rFonts w:ascii="Calibri" w:hAnsi="Calibri"/>
                <w:lang w:val="en-US"/>
              </w:rPr>
              <w:t>5</w:t>
            </w:r>
          </w:p>
          <w:p w:rsidR="00D84788" w:rsidRPr="007A12CF" w:rsidRDefault="00D84788" w:rsidP="008869AB">
            <w:pPr>
              <w:pStyle w:val="ListParagraph"/>
              <w:numPr>
                <w:ilvl w:val="1"/>
                <w:numId w:val="30"/>
              </w:numPr>
              <w:spacing w:line="240" w:lineRule="auto"/>
              <w:ind w:left="0" w:firstLine="0"/>
              <w:rPr>
                <w:rFonts w:ascii="Calibri" w:hAnsi="Calibri"/>
                <w:lang w:val="en-US"/>
              </w:rPr>
            </w:pPr>
            <w:r w:rsidRPr="007A12CF">
              <w:rPr>
                <w:rFonts w:ascii="Calibri" w:hAnsi="Calibri"/>
                <w:lang w:val="en-US"/>
              </w:rPr>
              <w:t>0</w:t>
            </w:r>
          </w:p>
          <w:p w:rsidR="00D84788" w:rsidRPr="007A12CF" w:rsidRDefault="00D84788" w:rsidP="008869AB">
            <w:pPr>
              <w:rPr>
                <w:lang w:val="en-US"/>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84788" w:rsidRPr="008B3022" w:rsidRDefault="00D84788" w:rsidP="008869AB">
            <w:pPr>
              <w:rPr>
                <w:rFonts w:ascii="Calibri" w:eastAsia="Calibri" w:hAnsi="Calibri"/>
                <w:lang w:val="en-US"/>
              </w:rPr>
            </w:pPr>
            <w:r>
              <w:rPr>
                <w:rFonts w:ascii="Calibri" w:eastAsia="Calibri" w:hAnsi="Calibri"/>
                <w:i/>
                <w:sz w:val="16"/>
                <w:szCs w:val="16"/>
                <w:lang w:val="en-US"/>
              </w:rPr>
              <w:t>1.60 l</w:t>
            </w:r>
            <w:r w:rsidRPr="00A43374">
              <w:rPr>
                <w:rFonts w:asciiTheme="minorHAnsi" w:hAnsiTheme="minorHAnsi"/>
                <w:i/>
                <w:sz w:val="16"/>
                <w:szCs w:val="16"/>
                <w:lang w:val="en-US"/>
              </w:rPr>
              <w:t>inked countries with data reported</w:t>
            </w:r>
          </w:p>
          <w:p w:rsidR="00D84788" w:rsidRPr="007A12CF" w:rsidRDefault="00D84788" w:rsidP="00D84788">
            <w:pPr>
              <w:pStyle w:val="ListParagraph"/>
              <w:numPr>
                <w:ilvl w:val="0"/>
                <w:numId w:val="120"/>
              </w:numPr>
              <w:spacing w:line="240" w:lineRule="auto"/>
              <w:rPr>
                <w:rFonts w:ascii="Calibri" w:hAnsi="Calibri"/>
                <w:lang w:val="en-US"/>
              </w:rPr>
            </w:pPr>
            <w:r w:rsidRPr="007A12CF">
              <w:rPr>
                <w:rFonts w:ascii="Calibri" w:hAnsi="Calibri"/>
                <w:lang w:val="en-US"/>
              </w:rPr>
              <w:t>17</w:t>
            </w:r>
          </w:p>
          <w:p w:rsidR="00D84788" w:rsidRPr="007A12CF" w:rsidRDefault="00D84788" w:rsidP="00D84788">
            <w:pPr>
              <w:pStyle w:val="ListParagraph"/>
              <w:numPr>
                <w:ilvl w:val="0"/>
                <w:numId w:val="120"/>
              </w:numPr>
              <w:spacing w:line="240" w:lineRule="auto"/>
              <w:rPr>
                <w:rFonts w:ascii="Calibri" w:hAnsi="Calibri"/>
                <w:lang w:val="en-US"/>
              </w:rPr>
            </w:pPr>
            <w:r w:rsidRPr="007A12CF">
              <w:rPr>
                <w:rFonts w:ascii="Calibri" w:hAnsi="Calibri"/>
                <w:lang w:val="en-US"/>
              </w:rPr>
              <w:t>22</w:t>
            </w:r>
          </w:p>
          <w:p w:rsidR="00D84788" w:rsidRPr="007A12CF" w:rsidRDefault="00D84788" w:rsidP="00D84788">
            <w:pPr>
              <w:pStyle w:val="ListParagraph"/>
              <w:numPr>
                <w:ilvl w:val="0"/>
                <w:numId w:val="120"/>
              </w:numPr>
              <w:spacing w:line="240" w:lineRule="auto"/>
              <w:rPr>
                <w:rFonts w:ascii="Calibri" w:hAnsi="Calibri"/>
                <w:lang w:val="en-US"/>
              </w:rPr>
            </w:pPr>
            <w:r w:rsidRPr="007A12CF">
              <w:rPr>
                <w:rFonts w:ascii="Calibri" w:hAnsi="Calibri"/>
                <w:lang w:val="en-US"/>
              </w:rPr>
              <w:t>20</w:t>
            </w:r>
          </w:p>
          <w:p w:rsidR="00D84788" w:rsidRPr="007A12CF" w:rsidRDefault="00D84788" w:rsidP="00D84788">
            <w:pPr>
              <w:pStyle w:val="ListParagraph"/>
              <w:numPr>
                <w:ilvl w:val="0"/>
                <w:numId w:val="120"/>
              </w:numPr>
              <w:spacing w:line="240" w:lineRule="auto"/>
              <w:rPr>
                <w:rFonts w:ascii="Calibri" w:hAnsi="Calibri"/>
                <w:lang w:val="en-US"/>
              </w:rPr>
            </w:pPr>
            <w:r w:rsidRPr="007A12CF">
              <w:rPr>
                <w:rFonts w:ascii="Calibri" w:hAnsi="Calibri"/>
                <w:lang w:val="en-US"/>
              </w:rPr>
              <w:t>1</w:t>
            </w:r>
          </w:p>
          <w:p w:rsidR="00D84788" w:rsidRPr="007A12CF" w:rsidRDefault="00D84788" w:rsidP="008869AB">
            <w:pPr>
              <w:rPr>
                <w:rFonts w:ascii="Calibri" w:hAnsi="Calibri"/>
                <w:lang w:val="en-US"/>
              </w:rPr>
            </w:pPr>
          </w:p>
          <w:p w:rsidR="00D84788" w:rsidRPr="008B3022" w:rsidRDefault="00D84788" w:rsidP="008869AB">
            <w:pPr>
              <w:rPr>
                <w:rFonts w:ascii="Calibri" w:eastAsia="Calibri" w:hAnsi="Calibri"/>
                <w:lang w:val="en-US"/>
              </w:rPr>
            </w:pPr>
            <w:r>
              <w:rPr>
                <w:rFonts w:ascii="Calibri" w:eastAsia="Calibri" w:hAnsi="Calibri"/>
                <w:i/>
                <w:sz w:val="16"/>
                <w:szCs w:val="16"/>
                <w:lang w:val="en-US"/>
              </w:rPr>
              <w:t>2.56 l</w:t>
            </w:r>
            <w:r w:rsidRPr="00A43374">
              <w:rPr>
                <w:rFonts w:asciiTheme="minorHAnsi" w:hAnsiTheme="minorHAnsi"/>
                <w:i/>
                <w:sz w:val="16"/>
                <w:szCs w:val="16"/>
                <w:lang w:val="en-US"/>
              </w:rPr>
              <w:t>inked countries with data reported</w:t>
            </w:r>
          </w:p>
          <w:p w:rsidR="00D84788" w:rsidRPr="007A12CF" w:rsidRDefault="00D84788" w:rsidP="00D84788">
            <w:pPr>
              <w:pStyle w:val="ListParagraph"/>
              <w:numPr>
                <w:ilvl w:val="0"/>
                <w:numId w:val="121"/>
              </w:numPr>
              <w:spacing w:line="240" w:lineRule="auto"/>
              <w:rPr>
                <w:rFonts w:ascii="Calibri" w:hAnsi="Calibri"/>
                <w:lang w:val="en-US"/>
              </w:rPr>
            </w:pPr>
            <w:r w:rsidRPr="007A12CF">
              <w:rPr>
                <w:rFonts w:ascii="Calibri" w:hAnsi="Calibri"/>
                <w:lang w:val="en-US"/>
              </w:rPr>
              <w:t>22</w:t>
            </w:r>
          </w:p>
          <w:p w:rsidR="00D84788" w:rsidRPr="007A12CF" w:rsidRDefault="00D84788" w:rsidP="00D84788">
            <w:pPr>
              <w:pStyle w:val="ListParagraph"/>
              <w:numPr>
                <w:ilvl w:val="0"/>
                <w:numId w:val="121"/>
              </w:numPr>
              <w:spacing w:line="240" w:lineRule="auto"/>
              <w:rPr>
                <w:rFonts w:ascii="Calibri" w:hAnsi="Calibri"/>
                <w:lang w:val="en-US"/>
              </w:rPr>
            </w:pPr>
            <w:r w:rsidRPr="007A12CF">
              <w:rPr>
                <w:rFonts w:ascii="Calibri" w:hAnsi="Calibri"/>
                <w:lang w:val="en-US"/>
              </w:rPr>
              <w:t>22</w:t>
            </w:r>
          </w:p>
          <w:p w:rsidR="00D84788" w:rsidRPr="007A12CF" w:rsidRDefault="00D84788" w:rsidP="00D84788">
            <w:pPr>
              <w:pStyle w:val="ListParagraph"/>
              <w:numPr>
                <w:ilvl w:val="0"/>
                <w:numId w:val="121"/>
              </w:numPr>
              <w:spacing w:line="240" w:lineRule="auto"/>
              <w:rPr>
                <w:rFonts w:ascii="Calibri" w:hAnsi="Calibri"/>
                <w:lang w:val="en-US"/>
              </w:rPr>
            </w:pPr>
            <w:r w:rsidRPr="007A12CF">
              <w:rPr>
                <w:rFonts w:ascii="Calibri" w:hAnsi="Calibri"/>
                <w:lang w:val="en-US"/>
              </w:rPr>
              <w:t>12</w:t>
            </w:r>
          </w:p>
          <w:p w:rsidR="00D84788" w:rsidRPr="007A12CF" w:rsidRDefault="00D84788" w:rsidP="00D84788">
            <w:pPr>
              <w:pStyle w:val="ListParagraph"/>
              <w:numPr>
                <w:ilvl w:val="0"/>
                <w:numId w:val="121"/>
              </w:numPr>
              <w:spacing w:line="240" w:lineRule="auto"/>
              <w:rPr>
                <w:rFonts w:ascii="Calibri" w:hAnsi="Calibri"/>
                <w:lang w:val="en-US"/>
              </w:rPr>
            </w:pPr>
            <w:r w:rsidRPr="007A12CF">
              <w:rPr>
                <w:rFonts w:ascii="Calibri" w:hAnsi="Calibri"/>
                <w:lang w:val="en-US"/>
              </w:rPr>
              <w:t>0</w:t>
            </w:r>
          </w:p>
          <w:p w:rsidR="00D84788" w:rsidRPr="007A12CF" w:rsidRDefault="00D84788" w:rsidP="008869AB">
            <w:pPr>
              <w:rPr>
                <w:lang w:val="en-US"/>
              </w:rPr>
            </w:pPr>
          </w:p>
        </w:tc>
        <w:tc>
          <w:tcPr>
            <w:tcW w:w="1722" w:type="dxa"/>
            <w:tcBorders>
              <w:top w:val="single" w:sz="4" w:space="0" w:color="auto"/>
              <w:left w:val="single" w:sz="4" w:space="0" w:color="auto"/>
              <w:bottom w:val="single" w:sz="4" w:space="0" w:color="auto"/>
              <w:right w:val="single" w:sz="4" w:space="0" w:color="auto"/>
            </w:tcBorders>
            <w:shd w:val="clear" w:color="auto" w:fill="FFFFFF"/>
            <w:vAlign w:val="bottom"/>
          </w:tcPr>
          <w:p w:rsidR="00D84788" w:rsidRPr="008B3022" w:rsidRDefault="00D84788" w:rsidP="008869AB">
            <w:pPr>
              <w:rPr>
                <w:rFonts w:ascii="Calibri" w:eastAsia="Calibri" w:hAnsi="Calibri"/>
                <w:lang w:val="en-US"/>
              </w:rPr>
            </w:pPr>
            <w:r>
              <w:rPr>
                <w:rFonts w:ascii="Calibri" w:eastAsia="Calibri" w:hAnsi="Calibri"/>
                <w:i/>
                <w:sz w:val="16"/>
                <w:szCs w:val="16"/>
                <w:lang w:val="en-US"/>
              </w:rPr>
              <w:t>1.60 l</w:t>
            </w:r>
            <w:r w:rsidRPr="00A43374">
              <w:rPr>
                <w:rFonts w:asciiTheme="minorHAnsi" w:hAnsiTheme="minorHAnsi"/>
                <w:i/>
                <w:sz w:val="16"/>
                <w:szCs w:val="16"/>
                <w:lang w:val="en-US"/>
              </w:rPr>
              <w:t>inked countries with data reported</w:t>
            </w:r>
          </w:p>
          <w:p w:rsidR="00D84788" w:rsidRPr="007A12CF" w:rsidRDefault="00D84788" w:rsidP="00D84788">
            <w:pPr>
              <w:pStyle w:val="ListParagraph"/>
              <w:numPr>
                <w:ilvl w:val="0"/>
                <w:numId w:val="122"/>
              </w:numPr>
              <w:spacing w:line="240" w:lineRule="auto"/>
              <w:rPr>
                <w:rFonts w:asciiTheme="minorHAnsi" w:hAnsiTheme="minorHAnsi"/>
                <w:lang w:val="en-US"/>
              </w:rPr>
            </w:pPr>
            <w:r w:rsidRPr="007A12CF">
              <w:rPr>
                <w:rFonts w:asciiTheme="minorHAnsi" w:hAnsiTheme="minorHAnsi"/>
                <w:lang w:val="en-US"/>
              </w:rPr>
              <w:t>6</w:t>
            </w:r>
          </w:p>
          <w:p w:rsidR="00D84788" w:rsidRPr="007A12CF" w:rsidRDefault="00D84788" w:rsidP="00D84788">
            <w:pPr>
              <w:pStyle w:val="ListParagraph"/>
              <w:numPr>
                <w:ilvl w:val="0"/>
                <w:numId w:val="122"/>
              </w:numPr>
              <w:spacing w:line="240" w:lineRule="auto"/>
              <w:rPr>
                <w:rFonts w:asciiTheme="minorHAnsi" w:hAnsiTheme="minorHAnsi"/>
                <w:lang w:val="en-US"/>
              </w:rPr>
            </w:pPr>
            <w:r w:rsidRPr="007A12CF">
              <w:rPr>
                <w:rFonts w:asciiTheme="minorHAnsi" w:hAnsiTheme="minorHAnsi"/>
                <w:lang w:val="en-US"/>
              </w:rPr>
              <w:t>11</w:t>
            </w:r>
          </w:p>
          <w:p w:rsidR="00D84788" w:rsidRPr="007A12CF" w:rsidRDefault="00D84788" w:rsidP="00D84788">
            <w:pPr>
              <w:pStyle w:val="ListParagraph"/>
              <w:numPr>
                <w:ilvl w:val="0"/>
                <w:numId w:val="122"/>
              </w:numPr>
              <w:spacing w:line="240" w:lineRule="auto"/>
              <w:rPr>
                <w:rFonts w:asciiTheme="minorHAnsi" w:hAnsiTheme="minorHAnsi"/>
                <w:lang w:val="en-US"/>
              </w:rPr>
            </w:pPr>
            <w:r w:rsidRPr="007A12CF">
              <w:rPr>
                <w:rFonts w:asciiTheme="minorHAnsi" w:hAnsiTheme="minorHAnsi"/>
                <w:lang w:val="en-US"/>
              </w:rPr>
              <w:t>24</w:t>
            </w:r>
          </w:p>
          <w:p w:rsidR="00D84788" w:rsidRPr="007A12CF" w:rsidRDefault="00D84788" w:rsidP="00D84788">
            <w:pPr>
              <w:pStyle w:val="ListParagraph"/>
              <w:numPr>
                <w:ilvl w:val="0"/>
                <w:numId w:val="122"/>
              </w:numPr>
              <w:spacing w:line="240" w:lineRule="auto"/>
              <w:rPr>
                <w:rFonts w:asciiTheme="minorHAnsi" w:hAnsiTheme="minorHAnsi"/>
                <w:lang w:val="en-US"/>
              </w:rPr>
            </w:pPr>
            <w:r w:rsidRPr="007A12CF">
              <w:rPr>
                <w:rFonts w:asciiTheme="minorHAnsi" w:hAnsiTheme="minorHAnsi"/>
                <w:lang w:val="en-US"/>
              </w:rPr>
              <w:t>19</w:t>
            </w:r>
          </w:p>
          <w:p w:rsidR="00D84788" w:rsidRPr="007A12CF" w:rsidRDefault="00D84788" w:rsidP="008869AB">
            <w:pPr>
              <w:rPr>
                <w:rFonts w:asciiTheme="minorHAnsi" w:hAnsiTheme="minorHAnsi"/>
                <w:lang w:val="en-US"/>
              </w:rPr>
            </w:pPr>
          </w:p>
          <w:p w:rsidR="00D84788" w:rsidRPr="008B3022" w:rsidRDefault="00D84788" w:rsidP="008869AB">
            <w:pPr>
              <w:rPr>
                <w:rFonts w:ascii="Calibri" w:eastAsia="Calibri" w:hAnsi="Calibri"/>
                <w:lang w:val="en-US"/>
              </w:rPr>
            </w:pPr>
            <w:r>
              <w:rPr>
                <w:rFonts w:ascii="Calibri" w:eastAsia="Calibri" w:hAnsi="Calibri"/>
                <w:i/>
                <w:sz w:val="16"/>
                <w:szCs w:val="16"/>
                <w:lang w:val="en-US"/>
              </w:rPr>
              <w:t>2.56 l</w:t>
            </w:r>
            <w:r w:rsidRPr="00A43374">
              <w:rPr>
                <w:rFonts w:asciiTheme="minorHAnsi" w:hAnsiTheme="minorHAnsi"/>
                <w:i/>
                <w:sz w:val="16"/>
                <w:szCs w:val="16"/>
                <w:lang w:val="en-US"/>
              </w:rPr>
              <w:t>inked countries with data reported</w:t>
            </w:r>
          </w:p>
          <w:p w:rsidR="00D84788" w:rsidRPr="007A12CF" w:rsidRDefault="00D84788" w:rsidP="00D84788">
            <w:pPr>
              <w:pStyle w:val="ListParagraph"/>
              <w:numPr>
                <w:ilvl w:val="0"/>
                <w:numId w:val="123"/>
              </w:numPr>
              <w:spacing w:line="240" w:lineRule="auto"/>
              <w:rPr>
                <w:rFonts w:asciiTheme="minorHAnsi" w:hAnsiTheme="minorHAnsi"/>
                <w:lang w:val="en-US"/>
              </w:rPr>
            </w:pPr>
            <w:r w:rsidRPr="007A12CF">
              <w:rPr>
                <w:rFonts w:asciiTheme="minorHAnsi" w:hAnsiTheme="minorHAnsi"/>
                <w:lang w:val="en-US"/>
              </w:rPr>
              <w:t>4</w:t>
            </w:r>
          </w:p>
          <w:p w:rsidR="00D84788" w:rsidRPr="007A12CF" w:rsidRDefault="00D84788" w:rsidP="00D84788">
            <w:pPr>
              <w:pStyle w:val="ListParagraph"/>
              <w:numPr>
                <w:ilvl w:val="0"/>
                <w:numId w:val="123"/>
              </w:numPr>
              <w:spacing w:line="240" w:lineRule="auto"/>
              <w:rPr>
                <w:rFonts w:asciiTheme="minorHAnsi" w:hAnsiTheme="minorHAnsi"/>
                <w:lang w:val="en-US"/>
              </w:rPr>
            </w:pPr>
            <w:r w:rsidRPr="007A12CF">
              <w:rPr>
                <w:rFonts w:asciiTheme="minorHAnsi" w:hAnsiTheme="minorHAnsi"/>
                <w:lang w:val="en-US"/>
              </w:rPr>
              <w:t>16</w:t>
            </w:r>
          </w:p>
          <w:p w:rsidR="00D84788" w:rsidRPr="007A12CF" w:rsidRDefault="00D84788" w:rsidP="00D84788">
            <w:pPr>
              <w:pStyle w:val="ListParagraph"/>
              <w:numPr>
                <w:ilvl w:val="0"/>
                <w:numId w:val="123"/>
              </w:numPr>
              <w:spacing w:line="240" w:lineRule="auto"/>
              <w:rPr>
                <w:rFonts w:asciiTheme="minorHAnsi" w:hAnsiTheme="minorHAnsi"/>
                <w:lang w:val="en-US"/>
              </w:rPr>
            </w:pPr>
            <w:r w:rsidRPr="007A12CF">
              <w:rPr>
                <w:rFonts w:asciiTheme="minorHAnsi" w:hAnsiTheme="minorHAnsi"/>
                <w:lang w:val="en-US"/>
              </w:rPr>
              <w:t>20</w:t>
            </w:r>
          </w:p>
          <w:p w:rsidR="00D84788" w:rsidRPr="007A12CF" w:rsidRDefault="00D84788" w:rsidP="00D84788">
            <w:pPr>
              <w:pStyle w:val="ListParagraph"/>
              <w:numPr>
                <w:ilvl w:val="0"/>
                <w:numId w:val="123"/>
              </w:numPr>
              <w:spacing w:line="240" w:lineRule="auto"/>
              <w:rPr>
                <w:rFonts w:asciiTheme="minorHAnsi" w:hAnsiTheme="minorHAnsi"/>
                <w:lang w:val="en-US"/>
              </w:rPr>
            </w:pPr>
            <w:r w:rsidRPr="007A12CF">
              <w:rPr>
                <w:rFonts w:asciiTheme="minorHAnsi" w:hAnsiTheme="minorHAnsi"/>
                <w:lang w:val="en-US"/>
              </w:rPr>
              <w:t>16</w:t>
            </w:r>
          </w:p>
          <w:p w:rsidR="00D84788" w:rsidRPr="007A12CF" w:rsidRDefault="00D84788" w:rsidP="008869AB">
            <w:pPr>
              <w:rPr>
                <w:lang w:val="en-US"/>
              </w:rPr>
            </w:pPr>
          </w:p>
        </w:tc>
      </w:tr>
      <w:tr w:rsidR="00221CBD" w:rsidRPr="00283732" w:rsidTr="00650810">
        <w:trPr>
          <w:trHeight w:val="593"/>
          <w:jc w:val="center"/>
        </w:trPr>
        <w:tc>
          <w:tcPr>
            <w:tcW w:w="2983" w:type="dxa"/>
            <w:vMerge/>
            <w:tcBorders>
              <w:left w:val="single" w:sz="4" w:space="0" w:color="auto"/>
              <w:right w:val="single" w:sz="4" w:space="0" w:color="auto"/>
            </w:tcBorders>
            <w:shd w:val="clear" w:color="auto" w:fill="FFFFFF"/>
          </w:tcPr>
          <w:p w:rsidR="00221CBD" w:rsidRPr="00283732" w:rsidRDefault="00221CBD" w:rsidP="00895985">
            <w:pPr>
              <w:rPr>
                <w:rFonts w:ascii="Calibri" w:eastAsia="Calibri" w:hAnsi="Calibri"/>
                <w:b/>
                <w:lang w:val="en-US"/>
              </w:rPr>
            </w:pPr>
          </w:p>
        </w:tc>
        <w:tc>
          <w:tcPr>
            <w:tcW w:w="630" w:type="dxa"/>
            <w:vMerge/>
            <w:tcBorders>
              <w:left w:val="single" w:sz="4" w:space="0" w:color="auto"/>
              <w:bottom w:val="single" w:sz="4" w:space="0" w:color="auto"/>
              <w:right w:val="single" w:sz="4" w:space="0" w:color="auto"/>
            </w:tcBorders>
            <w:shd w:val="clear" w:color="auto" w:fill="FFFFFF"/>
          </w:tcPr>
          <w:p w:rsidR="00221CBD" w:rsidRPr="00283732" w:rsidRDefault="00221CBD" w:rsidP="006349DA">
            <w:pPr>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21CBD" w:rsidRPr="00DC0BBC" w:rsidRDefault="00221CBD" w:rsidP="00393A1D">
            <w:pPr>
              <w:jc w:val="both"/>
              <w:rPr>
                <w:rFonts w:ascii="Calibri" w:eastAsia="Calibri" w:hAnsi="Calibri"/>
                <w:sz w:val="18"/>
                <w:szCs w:val="18"/>
                <w:lang w:val="en-US"/>
              </w:rPr>
            </w:pPr>
            <w:r w:rsidRPr="009426FD">
              <w:rPr>
                <w:rFonts w:ascii="Calibri" w:eastAsia="Calibri" w:hAnsi="Calibri"/>
                <w:b/>
                <w:sz w:val="18"/>
                <w:szCs w:val="18"/>
                <w:lang w:val="en-US"/>
              </w:rPr>
              <w:t xml:space="preserve">Indicator 1.4.1. </w:t>
            </w:r>
            <w:r w:rsidRPr="009426FD">
              <w:rPr>
                <w:rFonts w:ascii="Calibri" w:eastAsia="Calibri" w:hAnsi="Calibri"/>
                <w:sz w:val="18"/>
                <w:szCs w:val="18"/>
                <w:lang w:val="en-US"/>
              </w:rPr>
              <w:t xml:space="preserve">This qualitative indicator measures the effectiveness of UNDP’s support (on demand </w:t>
            </w:r>
            <w:r w:rsidRPr="009426FD">
              <w:rPr>
                <w:rFonts w:asciiTheme="minorHAnsi" w:hAnsiTheme="minorHAnsi"/>
                <w:sz w:val="18"/>
                <w:szCs w:val="18"/>
              </w:rPr>
              <w:t>from programme countries</w:t>
            </w:r>
            <w:r w:rsidRPr="009426FD">
              <w:rPr>
                <w:rFonts w:ascii="Calibri" w:eastAsia="Calibri" w:hAnsi="Calibri"/>
                <w:sz w:val="18"/>
                <w:szCs w:val="18"/>
                <w:lang w:val="en-US"/>
              </w:rPr>
              <w:t>) to putting in place systems to access, deliver, monitor, report and/or verify use of climate finance. U</w:t>
            </w:r>
            <w:r w:rsidRPr="009426FD">
              <w:rPr>
                <w:rFonts w:asciiTheme="minorHAnsi" w:eastAsia="Calibri" w:hAnsiTheme="minorHAnsi"/>
                <w:sz w:val="18"/>
                <w:szCs w:val="18"/>
                <w:lang w:val="en-US"/>
              </w:rPr>
              <w:t>sing a qualitative assessment and objective evidence, the indicator tracks the number of countries where UNDP’s support has led to results.</w:t>
            </w:r>
          </w:p>
        </w:tc>
      </w:tr>
      <w:tr w:rsidR="00221CBD" w:rsidRPr="00283732" w:rsidTr="00650810">
        <w:trPr>
          <w:trHeight w:val="980"/>
          <w:jc w:val="center"/>
        </w:trPr>
        <w:tc>
          <w:tcPr>
            <w:tcW w:w="2983" w:type="dxa"/>
            <w:vMerge/>
            <w:tcBorders>
              <w:left w:val="single" w:sz="4" w:space="0" w:color="auto"/>
              <w:right w:val="single" w:sz="4" w:space="0" w:color="auto"/>
            </w:tcBorders>
            <w:shd w:val="clear" w:color="auto" w:fill="auto"/>
            <w:vAlign w:val="center"/>
            <w:hideMark/>
          </w:tcPr>
          <w:p w:rsidR="00221CBD" w:rsidRPr="00283732" w:rsidRDefault="00221CBD" w:rsidP="008041B9">
            <w:pPr>
              <w:rPr>
                <w:rFonts w:ascii="Calibri" w:eastAsia="Calibri" w:hAnsi="Calibri"/>
                <w:b/>
                <w:lang w:val="en-US"/>
              </w:rPr>
            </w:pPr>
          </w:p>
        </w:tc>
        <w:tc>
          <w:tcPr>
            <w:tcW w:w="630" w:type="dxa"/>
            <w:vMerge w:val="restart"/>
            <w:tcBorders>
              <w:top w:val="single" w:sz="4" w:space="0" w:color="auto"/>
              <w:left w:val="single" w:sz="4" w:space="0" w:color="auto"/>
              <w:right w:val="single" w:sz="4" w:space="0" w:color="auto"/>
            </w:tcBorders>
            <w:shd w:val="clear" w:color="auto" w:fill="FFFFFF"/>
            <w:hideMark/>
          </w:tcPr>
          <w:p w:rsidR="00221CBD" w:rsidRPr="00283732" w:rsidRDefault="00221CBD" w:rsidP="008041B9">
            <w:pPr>
              <w:rPr>
                <w:rFonts w:ascii="Calibri" w:eastAsia="Calibri" w:hAnsi="Calibri"/>
                <w:b/>
                <w:lang w:val="en-US"/>
              </w:rPr>
            </w:pPr>
            <w:r w:rsidRPr="00283732">
              <w:rPr>
                <w:rFonts w:ascii="Calibri" w:eastAsia="Calibri" w:hAnsi="Calibri"/>
                <w:b/>
                <w:lang w:val="en-US"/>
              </w:rPr>
              <w:t>1.4.2</w:t>
            </w:r>
          </w:p>
        </w:tc>
        <w:tc>
          <w:tcPr>
            <w:tcW w:w="5472" w:type="dxa"/>
            <w:tcBorders>
              <w:top w:val="single" w:sz="4" w:space="0" w:color="auto"/>
              <w:left w:val="single" w:sz="4" w:space="0" w:color="auto"/>
              <w:bottom w:val="single" w:sz="4" w:space="0" w:color="auto"/>
              <w:right w:val="single" w:sz="4" w:space="0" w:color="auto"/>
            </w:tcBorders>
            <w:shd w:val="clear" w:color="auto" w:fill="FFFFFF"/>
            <w:hideMark/>
          </w:tcPr>
          <w:p w:rsidR="00221CBD" w:rsidRPr="008B3022" w:rsidRDefault="00221CBD" w:rsidP="008041B9">
            <w:pPr>
              <w:rPr>
                <w:rFonts w:ascii="Calibri" w:eastAsia="Calibri" w:hAnsi="Calibri"/>
                <w:lang w:val="en-US"/>
              </w:rPr>
            </w:pPr>
            <w:r w:rsidRPr="008B3022">
              <w:rPr>
                <w:rFonts w:ascii="Calibri" w:eastAsia="Calibri" w:hAnsi="Calibri"/>
                <w:lang w:val="en-US"/>
              </w:rPr>
              <w:t xml:space="preserve">Number of countries with </w:t>
            </w:r>
            <w:r w:rsidRPr="008B3022">
              <w:rPr>
                <w:rFonts w:ascii="Calibri" w:eastAsia="Calibri" w:hAnsi="Calibri"/>
                <w:b/>
                <w:lang w:val="en-US"/>
              </w:rPr>
              <w:t>comprehensive measures</w:t>
            </w:r>
            <w:r w:rsidRPr="008B3022">
              <w:rPr>
                <w:rFonts w:ascii="Calibri" w:eastAsia="Calibri" w:hAnsi="Calibri"/>
                <w:lang w:val="en-US"/>
              </w:rPr>
              <w:t xml:space="preserve"> - plans, strategies, policies, programmes and budgets - implemented to achieve </w:t>
            </w:r>
            <w:r w:rsidRPr="008B3022">
              <w:rPr>
                <w:rFonts w:ascii="Calibri" w:eastAsia="Calibri" w:hAnsi="Calibri"/>
                <w:b/>
                <w:lang w:val="en-US"/>
              </w:rPr>
              <w:t>low-emission and climate-resilient</w:t>
            </w:r>
            <w:r w:rsidRPr="008B3022">
              <w:rPr>
                <w:rFonts w:ascii="Calibri" w:eastAsia="Calibri" w:hAnsi="Calibri"/>
                <w:lang w:val="en-US"/>
              </w:rPr>
              <w:t xml:space="preserve"> development objectives. </w:t>
            </w:r>
          </w:p>
          <w:p w:rsidR="00221CBD" w:rsidRPr="008B3022" w:rsidRDefault="00221CBD" w:rsidP="00A67081">
            <w:pPr>
              <w:pStyle w:val="ListParagraph"/>
              <w:numPr>
                <w:ilvl w:val="1"/>
                <w:numId w:val="127"/>
              </w:numPr>
              <w:spacing w:line="240" w:lineRule="auto"/>
              <w:rPr>
                <w:rFonts w:ascii="Calibri" w:hAnsi="Calibri"/>
                <w:lang w:val="en-US"/>
              </w:rPr>
            </w:pPr>
            <w:r w:rsidRPr="008B3022">
              <w:rPr>
                <w:rFonts w:ascii="Calibri" w:hAnsi="Calibri"/>
                <w:lang w:val="en-US"/>
              </w:rPr>
              <w:t>Not adequately implemented</w:t>
            </w:r>
          </w:p>
          <w:p w:rsidR="00221CBD" w:rsidRPr="008B3022" w:rsidRDefault="00221CBD" w:rsidP="00A67081">
            <w:pPr>
              <w:pStyle w:val="ListParagraph"/>
              <w:numPr>
                <w:ilvl w:val="1"/>
                <w:numId w:val="127"/>
              </w:numPr>
              <w:spacing w:line="240" w:lineRule="auto"/>
              <w:rPr>
                <w:rFonts w:ascii="Calibri" w:hAnsi="Calibri"/>
                <w:lang w:val="en-US"/>
              </w:rPr>
            </w:pPr>
            <w:r w:rsidRPr="008B3022">
              <w:rPr>
                <w:rFonts w:ascii="Calibri" w:hAnsi="Calibri"/>
                <w:lang w:val="en-US"/>
              </w:rPr>
              <w:t>Very partially implemented</w:t>
            </w:r>
          </w:p>
          <w:p w:rsidR="00221CBD" w:rsidRPr="008B3022" w:rsidRDefault="00221CBD" w:rsidP="00A67081">
            <w:pPr>
              <w:pStyle w:val="ListParagraph"/>
              <w:numPr>
                <w:ilvl w:val="1"/>
                <w:numId w:val="127"/>
              </w:numPr>
              <w:spacing w:line="240" w:lineRule="auto"/>
              <w:rPr>
                <w:rFonts w:ascii="Calibri" w:hAnsi="Calibri"/>
                <w:lang w:val="en-US"/>
              </w:rPr>
            </w:pPr>
            <w:r w:rsidRPr="008B3022">
              <w:rPr>
                <w:rFonts w:ascii="Calibri" w:hAnsi="Calibri"/>
                <w:lang w:val="en-US"/>
              </w:rPr>
              <w:t>Partially implemented</w:t>
            </w:r>
          </w:p>
          <w:p w:rsidR="00221CBD" w:rsidRPr="008B3022" w:rsidRDefault="00221CBD" w:rsidP="00A67081">
            <w:pPr>
              <w:pStyle w:val="ListParagraph"/>
              <w:numPr>
                <w:ilvl w:val="1"/>
                <w:numId w:val="127"/>
              </w:numPr>
              <w:spacing w:line="240" w:lineRule="auto"/>
              <w:rPr>
                <w:rFonts w:ascii="Calibri" w:hAnsi="Calibri"/>
                <w:lang w:val="en-US"/>
              </w:rPr>
            </w:pPr>
            <w:r w:rsidRPr="008B3022">
              <w:rPr>
                <w:rFonts w:ascii="Calibri" w:hAnsi="Calibri"/>
                <w:lang w:val="en-US"/>
              </w:rPr>
              <w:t>Largely implemented</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221CBD" w:rsidRPr="008B3022" w:rsidRDefault="00221CBD" w:rsidP="00B20839">
            <w:pPr>
              <w:rPr>
                <w:rFonts w:ascii="Calibri" w:eastAsia="Calibri" w:hAnsi="Calibri"/>
                <w:lang w:val="en-US"/>
              </w:rPr>
            </w:pPr>
            <w:r w:rsidRPr="00B20839">
              <w:rPr>
                <w:rFonts w:ascii="Calibri" w:eastAsia="Calibri" w:hAnsi="Calibri"/>
                <w:i/>
                <w:sz w:val="16"/>
                <w:szCs w:val="16"/>
                <w:lang w:val="en-US"/>
              </w:rPr>
              <w:t xml:space="preserve">85 </w:t>
            </w:r>
            <w:r w:rsidR="00852C47">
              <w:rPr>
                <w:rFonts w:asciiTheme="minorHAnsi" w:hAnsiTheme="minorHAnsi"/>
                <w:i/>
                <w:sz w:val="16"/>
                <w:szCs w:val="16"/>
                <w:lang w:val="en-US"/>
              </w:rPr>
              <w:t>linked</w:t>
            </w:r>
            <w:r w:rsidRPr="00A43374">
              <w:rPr>
                <w:rFonts w:asciiTheme="minorHAnsi" w:hAnsiTheme="minorHAnsi"/>
                <w:i/>
                <w:sz w:val="16"/>
                <w:szCs w:val="16"/>
                <w:lang w:val="en-US"/>
              </w:rPr>
              <w:t xml:space="preserve"> countries with data reported</w:t>
            </w:r>
          </w:p>
          <w:p w:rsidR="00221CBD" w:rsidRDefault="00221CBD" w:rsidP="00B20839">
            <w:pPr>
              <w:rPr>
                <w:rFonts w:ascii="Calibri" w:eastAsia="Calibri" w:hAnsi="Calibri"/>
                <w:lang w:val="en-US"/>
              </w:rPr>
            </w:pPr>
          </w:p>
          <w:p w:rsidR="00221CBD" w:rsidRPr="008B3022" w:rsidRDefault="00221CBD" w:rsidP="00B20839">
            <w:pPr>
              <w:rPr>
                <w:rFonts w:ascii="Calibri" w:eastAsia="Calibri" w:hAnsi="Calibri"/>
                <w:lang w:val="en-US"/>
              </w:rPr>
            </w:pPr>
          </w:p>
          <w:p w:rsidR="00221CBD" w:rsidRDefault="00221CBD" w:rsidP="00A67081">
            <w:pPr>
              <w:pStyle w:val="ListParagraph"/>
              <w:numPr>
                <w:ilvl w:val="2"/>
                <w:numId w:val="15"/>
              </w:numPr>
              <w:spacing w:line="240" w:lineRule="auto"/>
              <w:ind w:left="360"/>
              <w:rPr>
                <w:rFonts w:ascii="Calibri" w:hAnsi="Calibri"/>
                <w:lang w:val="en-US"/>
              </w:rPr>
            </w:pPr>
            <w:r w:rsidRPr="008B3022">
              <w:rPr>
                <w:rFonts w:ascii="Calibri" w:hAnsi="Calibri"/>
                <w:lang w:val="en-US"/>
              </w:rPr>
              <w:t>36</w:t>
            </w:r>
          </w:p>
          <w:p w:rsidR="00B8420B" w:rsidRDefault="00B8420B" w:rsidP="00A67081">
            <w:pPr>
              <w:pStyle w:val="ListParagraph"/>
              <w:numPr>
                <w:ilvl w:val="2"/>
                <w:numId w:val="15"/>
              </w:numPr>
              <w:spacing w:line="240" w:lineRule="auto"/>
              <w:ind w:left="360"/>
              <w:rPr>
                <w:rFonts w:ascii="Calibri" w:hAnsi="Calibri"/>
                <w:lang w:val="en-US"/>
              </w:rPr>
            </w:pPr>
            <w:r>
              <w:rPr>
                <w:rFonts w:ascii="Calibri" w:hAnsi="Calibri"/>
                <w:lang w:val="en-US"/>
              </w:rPr>
              <w:t>37</w:t>
            </w:r>
          </w:p>
          <w:p w:rsidR="00B8420B" w:rsidRDefault="00B8420B" w:rsidP="00A67081">
            <w:pPr>
              <w:pStyle w:val="ListParagraph"/>
              <w:numPr>
                <w:ilvl w:val="2"/>
                <w:numId w:val="15"/>
              </w:numPr>
              <w:spacing w:line="240" w:lineRule="auto"/>
              <w:ind w:left="360"/>
              <w:rPr>
                <w:rFonts w:ascii="Calibri" w:hAnsi="Calibri"/>
                <w:lang w:val="en-US"/>
              </w:rPr>
            </w:pPr>
            <w:r>
              <w:rPr>
                <w:rFonts w:ascii="Calibri" w:hAnsi="Calibri"/>
                <w:lang w:val="en-US"/>
              </w:rPr>
              <w:t>12</w:t>
            </w:r>
          </w:p>
          <w:p w:rsidR="00221CBD" w:rsidRPr="00B8420B" w:rsidRDefault="00B8420B" w:rsidP="00A67081">
            <w:pPr>
              <w:pStyle w:val="ListParagraph"/>
              <w:numPr>
                <w:ilvl w:val="2"/>
                <w:numId w:val="15"/>
              </w:numPr>
              <w:spacing w:line="240" w:lineRule="auto"/>
              <w:ind w:left="360"/>
              <w:rPr>
                <w:rFonts w:ascii="Calibri" w:hAnsi="Calibri"/>
                <w:lang w:val="en-US"/>
              </w:rPr>
            </w:pPr>
            <w:r>
              <w:rPr>
                <w:rFonts w:ascii="Calibri" w:hAnsi="Calibri"/>
                <w:lang w:val="en-US"/>
              </w:rPr>
              <w:t>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221CBD" w:rsidRPr="008B3022" w:rsidRDefault="00221CBD" w:rsidP="00B20839">
            <w:pPr>
              <w:rPr>
                <w:rFonts w:ascii="Calibri" w:eastAsia="Calibri" w:hAnsi="Calibri"/>
                <w:lang w:val="en-US"/>
              </w:rPr>
            </w:pPr>
            <w:r w:rsidRPr="00B20839">
              <w:rPr>
                <w:rFonts w:ascii="Calibri" w:eastAsia="Calibri" w:hAnsi="Calibri"/>
                <w:i/>
                <w:sz w:val="16"/>
                <w:szCs w:val="16"/>
                <w:lang w:val="en-US"/>
              </w:rPr>
              <w:t xml:space="preserve">85 </w:t>
            </w:r>
            <w:r w:rsidR="00852C47">
              <w:rPr>
                <w:rFonts w:asciiTheme="minorHAnsi" w:hAnsiTheme="minorHAnsi"/>
                <w:i/>
                <w:sz w:val="16"/>
                <w:szCs w:val="16"/>
                <w:lang w:val="en-US"/>
              </w:rPr>
              <w:t>linked</w:t>
            </w:r>
            <w:r w:rsidR="00852C47" w:rsidRPr="00A43374">
              <w:rPr>
                <w:rFonts w:asciiTheme="minorHAnsi" w:hAnsiTheme="minorHAnsi"/>
                <w:i/>
                <w:sz w:val="16"/>
                <w:szCs w:val="16"/>
                <w:lang w:val="en-US"/>
              </w:rPr>
              <w:t xml:space="preserve"> </w:t>
            </w:r>
            <w:r w:rsidRPr="00A43374">
              <w:rPr>
                <w:rFonts w:asciiTheme="minorHAnsi" w:hAnsiTheme="minorHAnsi"/>
                <w:i/>
                <w:sz w:val="16"/>
                <w:szCs w:val="16"/>
                <w:lang w:val="en-US"/>
              </w:rPr>
              <w:t>countries with data reported</w:t>
            </w:r>
          </w:p>
          <w:p w:rsidR="00221CBD" w:rsidRDefault="00221CBD" w:rsidP="00B20839">
            <w:pPr>
              <w:rPr>
                <w:rFonts w:ascii="Calibri" w:eastAsia="Calibri" w:hAnsi="Calibri"/>
                <w:lang w:val="en-US"/>
              </w:rPr>
            </w:pPr>
          </w:p>
          <w:p w:rsidR="00221CBD" w:rsidRPr="008B3022" w:rsidRDefault="00221CBD" w:rsidP="00B20839">
            <w:pPr>
              <w:rPr>
                <w:rFonts w:ascii="Calibri" w:eastAsia="Calibri" w:hAnsi="Calibri"/>
                <w:lang w:val="en-US"/>
              </w:rPr>
            </w:pPr>
          </w:p>
          <w:p w:rsidR="00221CBD" w:rsidRPr="008B3022" w:rsidRDefault="00221CBD" w:rsidP="00A67081">
            <w:pPr>
              <w:pStyle w:val="ListParagraph"/>
              <w:numPr>
                <w:ilvl w:val="1"/>
                <w:numId w:val="125"/>
              </w:numPr>
              <w:spacing w:line="240" w:lineRule="auto"/>
              <w:ind w:left="360"/>
              <w:rPr>
                <w:rFonts w:ascii="Calibri" w:hAnsi="Calibri"/>
                <w:lang w:val="en-US"/>
              </w:rPr>
            </w:pPr>
            <w:r w:rsidRPr="008B3022">
              <w:rPr>
                <w:rFonts w:ascii="Calibri" w:hAnsi="Calibri"/>
                <w:lang w:val="en-US"/>
              </w:rPr>
              <w:t>20</w:t>
            </w:r>
          </w:p>
          <w:p w:rsidR="00221CBD" w:rsidRPr="008B3022" w:rsidRDefault="00221CBD" w:rsidP="00A67081">
            <w:pPr>
              <w:pStyle w:val="ListParagraph"/>
              <w:numPr>
                <w:ilvl w:val="1"/>
                <w:numId w:val="125"/>
              </w:numPr>
              <w:spacing w:line="240" w:lineRule="auto"/>
              <w:ind w:left="360"/>
              <w:rPr>
                <w:rFonts w:ascii="Calibri" w:hAnsi="Calibri"/>
                <w:lang w:val="en-US"/>
              </w:rPr>
            </w:pPr>
            <w:r w:rsidRPr="008B3022">
              <w:rPr>
                <w:rFonts w:ascii="Calibri" w:hAnsi="Calibri"/>
                <w:lang w:val="en-US"/>
              </w:rPr>
              <w:t>40</w:t>
            </w:r>
          </w:p>
          <w:p w:rsidR="00221CBD" w:rsidRPr="008B3022" w:rsidRDefault="00221CBD" w:rsidP="00A67081">
            <w:pPr>
              <w:pStyle w:val="ListParagraph"/>
              <w:numPr>
                <w:ilvl w:val="1"/>
                <w:numId w:val="125"/>
              </w:numPr>
              <w:spacing w:line="240" w:lineRule="auto"/>
              <w:ind w:left="360"/>
              <w:rPr>
                <w:rFonts w:ascii="Calibri" w:hAnsi="Calibri"/>
                <w:lang w:val="en-US"/>
              </w:rPr>
            </w:pPr>
            <w:r w:rsidRPr="008B3022">
              <w:rPr>
                <w:rFonts w:ascii="Calibri" w:hAnsi="Calibri"/>
                <w:lang w:val="en-US"/>
              </w:rPr>
              <w:t>25</w:t>
            </w:r>
          </w:p>
          <w:p w:rsidR="00221CBD" w:rsidRPr="008B3022" w:rsidRDefault="00221CBD" w:rsidP="00A67081">
            <w:pPr>
              <w:pStyle w:val="ListParagraph"/>
              <w:numPr>
                <w:ilvl w:val="1"/>
                <w:numId w:val="125"/>
              </w:numPr>
              <w:spacing w:line="240" w:lineRule="auto"/>
              <w:ind w:left="360"/>
              <w:rPr>
                <w:rFonts w:ascii="Calibri" w:hAnsi="Calibri"/>
                <w:lang w:val="en-US"/>
              </w:rPr>
            </w:pPr>
            <w:r w:rsidRPr="008B3022">
              <w:rPr>
                <w:rFonts w:ascii="Calibri" w:hAnsi="Calibri"/>
                <w:lang w:val="en-US"/>
              </w:rPr>
              <w:t>0</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221CBD" w:rsidRPr="008B3022" w:rsidRDefault="00221CBD" w:rsidP="00B20839">
            <w:pPr>
              <w:rPr>
                <w:rFonts w:ascii="Calibri" w:eastAsia="Calibri" w:hAnsi="Calibri"/>
                <w:lang w:val="en-US"/>
              </w:rPr>
            </w:pPr>
            <w:r w:rsidRPr="00B20839">
              <w:rPr>
                <w:rFonts w:ascii="Calibri" w:eastAsia="Calibri" w:hAnsi="Calibri"/>
                <w:i/>
                <w:sz w:val="16"/>
                <w:szCs w:val="16"/>
                <w:lang w:val="en-US"/>
              </w:rPr>
              <w:t xml:space="preserve">85 </w:t>
            </w:r>
            <w:r w:rsidR="00852C47">
              <w:rPr>
                <w:rFonts w:asciiTheme="minorHAnsi" w:hAnsiTheme="minorHAnsi"/>
                <w:i/>
                <w:sz w:val="16"/>
                <w:szCs w:val="16"/>
                <w:lang w:val="en-US"/>
              </w:rPr>
              <w:t>linked</w:t>
            </w:r>
            <w:r w:rsidR="00852C47" w:rsidRPr="00A43374">
              <w:rPr>
                <w:rFonts w:asciiTheme="minorHAnsi" w:hAnsiTheme="minorHAnsi"/>
                <w:i/>
                <w:sz w:val="16"/>
                <w:szCs w:val="16"/>
                <w:lang w:val="en-US"/>
              </w:rPr>
              <w:t xml:space="preserve"> </w:t>
            </w:r>
            <w:r w:rsidRPr="00A43374">
              <w:rPr>
                <w:rFonts w:asciiTheme="minorHAnsi" w:hAnsiTheme="minorHAnsi"/>
                <w:i/>
                <w:sz w:val="16"/>
                <w:szCs w:val="16"/>
                <w:lang w:val="en-US"/>
              </w:rPr>
              <w:t>countries with data reported</w:t>
            </w:r>
          </w:p>
          <w:p w:rsidR="00221CBD" w:rsidRPr="008B3022" w:rsidRDefault="00221CBD" w:rsidP="00B20839">
            <w:pPr>
              <w:rPr>
                <w:rFonts w:ascii="Calibri" w:eastAsia="Calibri" w:hAnsi="Calibri"/>
                <w:lang w:val="en-US"/>
              </w:rPr>
            </w:pPr>
          </w:p>
          <w:p w:rsidR="00221CBD" w:rsidRPr="008B3022" w:rsidRDefault="00221CBD" w:rsidP="00B20839">
            <w:pPr>
              <w:rPr>
                <w:rFonts w:ascii="Calibri" w:eastAsia="Calibri" w:hAnsi="Calibri"/>
                <w:lang w:val="en-US"/>
              </w:rPr>
            </w:pPr>
          </w:p>
          <w:p w:rsidR="00221CBD" w:rsidRPr="008B3022" w:rsidRDefault="00221CBD" w:rsidP="00A67081">
            <w:pPr>
              <w:pStyle w:val="ListParagraph"/>
              <w:numPr>
                <w:ilvl w:val="0"/>
                <w:numId w:val="126"/>
              </w:numPr>
              <w:spacing w:line="240" w:lineRule="auto"/>
              <w:rPr>
                <w:rFonts w:ascii="Calibri" w:hAnsi="Calibri"/>
                <w:lang w:val="en-US"/>
              </w:rPr>
            </w:pPr>
            <w:r w:rsidRPr="008B3022">
              <w:rPr>
                <w:rFonts w:ascii="Calibri" w:hAnsi="Calibri"/>
                <w:lang w:val="en-US"/>
              </w:rPr>
              <w:t xml:space="preserve">9 </w:t>
            </w:r>
          </w:p>
          <w:p w:rsidR="00221CBD" w:rsidRPr="008B3022" w:rsidRDefault="00221CBD" w:rsidP="00A67081">
            <w:pPr>
              <w:pStyle w:val="ListParagraph"/>
              <w:numPr>
                <w:ilvl w:val="0"/>
                <w:numId w:val="126"/>
              </w:numPr>
              <w:spacing w:line="240" w:lineRule="auto"/>
              <w:rPr>
                <w:rFonts w:ascii="Calibri" w:hAnsi="Calibri"/>
                <w:lang w:val="en-US"/>
              </w:rPr>
            </w:pPr>
            <w:r w:rsidRPr="008B3022">
              <w:rPr>
                <w:rFonts w:ascii="Calibri" w:hAnsi="Calibri"/>
                <w:lang w:val="en-US"/>
              </w:rPr>
              <w:t xml:space="preserve">16 </w:t>
            </w:r>
          </w:p>
          <w:p w:rsidR="00221CBD" w:rsidRPr="008B3022" w:rsidRDefault="00221CBD" w:rsidP="00A67081">
            <w:pPr>
              <w:pStyle w:val="ListParagraph"/>
              <w:numPr>
                <w:ilvl w:val="0"/>
                <w:numId w:val="126"/>
              </w:numPr>
              <w:spacing w:line="240" w:lineRule="auto"/>
              <w:rPr>
                <w:rFonts w:ascii="Calibri" w:hAnsi="Calibri"/>
                <w:lang w:val="en-US"/>
              </w:rPr>
            </w:pPr>
            <w:r w:rsidRPr="008B3022">
              <w:rPr>
                <w:rFonts w:ascii="Calibri" w:hAnsi="Calibri"/>
                <w:lang w:val="en-US"/>
              </w:rPr>
              <w:t xml:space="preserve">38 </w:t>
            </w:r>
          </w:p>
          <w:p w:rsidR="00221CBD" w:rsidRPr="008B3022" w:rsidRDefault="00221CBD" w:rsidP="00A67081">
            <w:pPr>
              <w:pStyle w:val="ListParagraph"/>
              <w:numPr>
                <w:ilvl w:val="0"/>
                <w:numId w:val="126"/>
              </w:numPr>
              <w:spacing w:line="240" w:lineRule="auto"/>
              <w:rPr>
                <w:rFonts w:ascii="Calibri" w:hAnsi="Calibri"/>
                <w:lang w:val="en-US"/>
              </w:rPr>
            </w:pPr>
            <w:r w:rsidRPr="008B3022">
              <w:rPr>
                <w:rFonts w:ascii="Calibri" w:hAnsi="Calibri"/>
                <w:lang w:val="en-US"/>
              </w:rPr>
              <w:t>22</w:t>
            </w:r>
          </w:p>
        </w:tc>
      </w:tr>
      <w:tr w:rsidR="00221CBD" w:rsidRPr="00283732" w:rsidTr="00221CBD">
        <w:trPr>
          <w:trHeight w:val="800"/>
          <w:jc w:val="center"/>
        </w:trPr>
        <w:tc>
          <w:tcPr>
            <w:tcW w:w="2983" w:type="dxa"/>
            <w:vMerge/>
            <w:tcBorders>
              <w:left w:val="single" w:sz="4" w:space="0" w:color="auto"/>
              <w:bottom w:val="single" w:sz="4" w:space="0" w:color="auto"/>
              <w:right w:val="single" w:sz="4" w:space="0" w:color="auto"/>
            </w:tcBorders>
            <w:shd w:val="clear" w:color="auto" w:fill="auto"/>
            <w:vAlign w:val="center"/>
          </w:tcPr>
          <w:p w:rsidR="00221CBD" w:rsidRPr="00283732" w:rsidRDefault="00221CBD" w:rsidP="008041B9">
            <w:pPr>
              <w:rPr>
                <w:rFonts w:ascii="Calibri" w:eastAsia="Calibri" w:hAnsi="Calibri"/>
                <w:b/>
                <w:lang w:val="en-US"/>
              </w:rPr>
            </w:pPr>
          </w:p>
        </w:tc>
        <w:tc>
          <w:tcPr>
            <w:tcW w:w="630" w:type="dxa"/>
            <w:vMerge/>
            <w:tcBorders>
              <w:left w:val="single" w:sz="4" w:space="0" w:color="auto"/>
              <w:bottom w:val="single" w:sz="4" w:space="0" w:color="auto"/>
              <w:right w:val="single" w:sz="4" w:space="0" w:color="auto"/>
            </w:tcBorders>
            <w:shd w:val="clear" w:color="auto" w:fill="FFFFFF"/>
          </w:tcPr>
          <w:p w:rsidR="00221CBD" w:rsidRPr="00283732" w:rsidRDefault="00221CBD" w:rsidP="008041B9">
            <w:pPr>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21CBD" w:rsidRPr="00221CBD" w:rsidRDefault="00221CBD" w:rsidP="003C4346">
            <w:pPr>
              <w:jc w:val="both"/>
              <w:rPr>
                <w:rFonts w:ascii="Calibri" w:eastAsia="Calibri" w:hAnsi="Calibri"/>
                <w:sz w:val="18"/>
                <w:szCs w:val="18"/>
                <w:lang w:val="en-US"/>
              </w:rPr>
            </w:pPr>
            <w:r w:rsidRPr="009426FD">
              <w:rPr>
                <w:rFonts w:ascii="Calibri" w:eastAsia="Calibri" w:hAnsi="Calibri"/>
                <w:b/>
                <w:sz w:val="18"/>
                <w:szCs w:val="18"/>
                <w:lang w:val="en-US"/>
              </w:rPr>
              <w:t>Indicator 1.4.2</w:t>
            </w:r>
            <w:r w:rsidR="00147EC2">
              <w:rPr>
                <w:rFonts w:ascii="Calibri" w:eastAsia="Calibri" w:hAnsi="Calibri"/>
                <w:b/>
                <w:sz w:val="18"/>
                <w:szCs w:val="18"/>
                <w:lang w:val="en-US"/>
              </w:rPr>
              <w:t xml:space="preserve"> Note:</w:t>
            </w:r>
            <w:r w:rsidRPr="009426FD">
              <w:rPr>
                <w:rFonts w:ascii="Calibri" w:eastAsia="Calibri" w:hAnsi="Calibri"/>
                <w:b/>
                <w:sz w:val="18"/>
                <w:szCs w:val="18"/>
                <w:lang w:val="en-US"/>
              </w:rPr>
              <w:t xml:space="preserve"> </w:t>
            </w:r>
            <w:r w:rsidRPr="009426FD">
              <w:rPr>
                <w:rFonts w:ascii="Calibri" w:eastAsia="Calibri" w:hAnsi="Calibri"/>
                <w:sz w:val="18"/>
                <w:szCs w:val="18"/>
                <w:lang w:val="en-US"/>
              </w:rPr>
              <w:t xml:space="preserve">Qualitative indicator, through which the effectiveness of UNDP’s support (on demand </w:t>
            </w:r>
            <w:r w:rsidRPr="009426FD">
              <w:rPr>
                <w:rFonts w:asciiTheme="minorHAnsi" w:hAnsiTheme="minorHAnsi"/>
                <w:sz w:val="18"/>
                <w:szCs w:val="18"/>
              </w:rPr>
              <w:t>from programme countries</w:t>
            </w:r>
            <w:r w:rsidRPr="009426FD">
              <w:rPr>
                <w:rFonts w:ascii="Calibri" w:eastAsia="Calibri" w:hAnsi="Calibri"/>
                <w:sz w:val="18"/>
                <w:szCs w:val="18"/>
                <w:lang w:val="en-US"/>
              </w:rPr>
              <w:t>) for compressive measures (defined as plans, strategies, policies, programmes and budgets) for low-emission and climate resilient development are put in place. U</w:t>
            </w:r>
            <w:r w:rsidRPr="009426FD">
              <w:rPr>
                <w:rFonts w:asciiTheme="minorHAnsi" w:eastAsia="Calibri" w:hAnsiTheme="minorHAnsi"/>
                <w:sz w:val="18"/>
                <w:szCs w:val="18"/>
                <w:lang w:val="en-US"/>
              </w:rPr>
              <w:t>sing a qualitative assessment and objective evidence, the indicator tracks the number of countries where UNDP’s support has led to</w:t>
            </w:r>
            <w:r w:rsidR="003C4346">
              <w:rPr>
                <w:rFonts w:asciiTheme="minorHAnsi" w:eastAsia="Calibri" w:hAnsiTheme="minorHAnsi"/>
                <w:sz w:val="18"/>
                <w:szCs w:val="18"/>
                <w:lang w:val="en-US"/>
              </w:rPr>
              <w:t xml:space="preserve"> results.</w:t>
            </w:r>
          </w:p>
        </w:tc>
      </w:tr>
      <w:tr w:rsidR="00221CBD" w:rsidRPr="00283732" w:rsidTr="005522D1">
        <w:trPr>
          <w:trHeight w:val="224"/>
          <w:jc w:val="center"/>
        </w:trPr>
        <w:tc>
          <w:tcPr>
            <w:tcW w:w="2983" w:type="dxa"/>
            <w:vMerge w:val="restart"/>
            <w:tcBorders>
              <w:top w:val="single" w:sz="4" w:space="0" w:color="auto"/>
              <w:left w:val="single" w:sz="4" w:space="0" w:color="auto"/>
              <w:right w:val="single" w:sz="4" w:space="0" w:color="auto"/>
            </w:tcBorders>
            <w:shd w:val="clear" w:color="auto" w:fill="FFFFFF"/>
            <w:vAlign w:val="center"/>
            <w:hideMark/>
          </w:tcPr>
          <w:p w:rsidR="00221CBD" w:rsidRDefault="00221CBD" w:rsidP="008041B9">
            <w:pPr>
              <w:rPr>
                <w:rFonts w:ascii="Calibri" w:eastAsia="Calibri" w:hAnsi="Calibri"/>
                <w:color w:val="000000"/>
                <w:lang w:val="en-US"/>
              </w:rPr>
            </w:pPr>
            <w:r w:rsidRPr="00283732">
              <w:rPr>
                <w:rFonts w:ascii="Calibri" w:eastAsia="Calibri" w:hAnsi="Calibri"/>
                <w:b/>
                <w:lang w:val="en-US"/>
              </w:rPr>
              <w:t>Output 1.5.</w:t>
            </w:r>
            <w:r w:rsidRPr="00283732">
              <w:rPr>
                <w:rFonts w:ascii="Calibri" w:eastAsia="Calibri" w:hAnsi="Calibri"/>
                <w:lang w:val="en-US"/>
              </w:rPr>
              <w:t xml:space="preserve"> </w:t>
            </w:r>
            <w:r w:rsidRPr="00283732">
              <w:rPr>
                <w:rFonts w:ascii="Calibri" w:eastAsia="Calibri" w:hAnsi="Calibri"/>
                <w:color w:val="000000"/>
                <w:lang w:val="en-US"/>
              </w:rPr>
              <w:t>Inclusive and sustainable solutions adopted to achieve increased energy efficiency and universal modern energy access (especially off-grid sources of renewable energy)</w:t>
            </w:r>
          </w:p>
          <w:p w:rsidR="00221CBD" w:rsidRPr="005522D1" w:rsidRDefault="00221CBD" w:rsidP="008041B9">
            <w:pPr>
              <w:rPr>
                <w:rFonts w:ascii="Calibri" w:eastAsia="Calibri" w:hAnsi="Calibri"/>
                <w:color w:val="000000"/>
                <w:sz w:val="16"/>
                <w:szCs w:val="16"/>
                <w:lang w:val="en-US"/>
              </w:rPr>
            </w:pPr>
          </w:p>
          <w:p w:rsidR="00221CBD" w:rsidRPr="00CC403F" w:rsidRDefault="00221CBD" w:rsidP="007F01DC">
            <w:pPr>
              <w:rPr>
                <w:rFonts w:ascii="Calibri" w:eastAsia="Calibri" w:hAnsi="Calibri"/>
                <w:b/>
                <w:i/>
                <w:color w:val="000000"/>
                <w:sz w:val="18"/>
                <w:szCs w:val="18"/>
                <w:lang w:val="en-US"/>
              </w:rPr>
            </w:pPr>
            <w:r w:rsidRPr="00CC403F">
              <w:rPr>
                <w:rFonts w:ascii="Calibri" w:eastAsia="Calibri" w:hAnsi="Calibri"/>
                <w:b/>
                <w:i/>
                <w:color w:val="000000"/>
                <w:sz w:val="18"/>
                <w:szCs w:val="18"/>
                <w:lang w:val="en-US"/>
              </w:rPr>
              <w:t>Number of countries linked:</w:t>
            </w:r>
            <w:r w:rsidRPr="00CC403F">
              <w:rPr>
                <w:rFonts w:ascii="Calibri" w:eastAsia="Calibri" w:hAnsi="Calibri"/>
                <w:b/>
                <w:color w:val="000000"/>
                <w:sz w:val="18"/>
                <w:szCs w:val="18"/>
                <w:lang w:val="en-US"/>
              </w:rPr>
              <w:t xml:space="preserve"> 89 (March 2014),</w:t>
            </w:r>
            <w:r w:rsidRPr="00CC403F">
              <w:rPr>
                <w:rFonts w:ascii="Calibri" w:eastAsia="Calibri" w:hAnsi="Calibri"/>
                <w:b/>
                <w:i/>
                <w:color w:val="000000"/>
                <w:sz w:val="18"/>
                <w:szCs w:val="18"/>
                <w:lang w:val="en-US"/>
              </w:rPr>
              <w:t xml:space="preserve"> Regional (5) and Global (May 2014)</w:t>
            </w:r>
          </w:p>
        </w:tc>
        <w:tc>
          <w:tcPr>
            <w:tcW w:w="630" w:type="dxa"/>
            <w:vMerge w:val="restart"/>
            <w:tcBorders>
              <w:top w:val="single" w:sz="4" w:space="0" w:color="auto"/>
              <w:left w:val="single" w:sz="4" w:space="0" w:color="auto"/>
              <w:right w:val="single" w:sz="4" w:space="0" w:color="auto"/>
            </w:tcBorders>
            <w:shd w:val="clear" w:color="auto" w:fill="FFFFFF"/>
            <w:hideMark/>
          </w:tcPr>
          <w:p w:rsidR="00221CBD" w:rsidRPr="00DE7C40" w:rsidRDefault="00221CBD" w:rsidP="008041B9">
            <w:pPr>
              <w:rPr>
                <w:rFonts w:ascii="Calibri" w:eastAsia="Calibri" w:hAnsi="Calibri"/>
                <w:b/>
                <w:lang w:val="en-US"/>
              </w:rPr>
            </w:pPr>
            <w:r w:rsidRPr="00DE7C40">
              <w:rPr>
                <w:rFonts w:ascii="Calibri" w:eastAsia="Calibri" w:hAnsi="Calibri"/>
                <w:b/>
                <w:lang w:val="en-US"/>
              </w:rPr>
              <w:t>1.5.1</w:t>
            </w:r>
          </w:p>
        </w:tc>
        <w:tc>
          <w:tcPr>
            <w:tcW w:w="5472" w:type="dxa"/>
            <w:tcBorders>
              <w:top w:val="single" w:sz="4" w:space="0" w:color="auto"/>
              <w:left w:val="single" w:sz="4" w:space="0" w:color="auto"/>
              <w:bottom w:val="single" w:sz="4" w:space="0" w:color="auto"/>
              <w:right w:val="single" w:sz="4" w:space="0" w:color="auto"/>
            </w:tcBorders>
            <w:shd w:val="clear" w:color="auto" w:fill="FFFFFF"/>
            <w:hideMark/>
          </w:tcPr>
          <w:p w:rsidR="00221CBD" w:rsidRPr="00720955" w:rsidRDefault="00221CBD" w:rsidP="008041B9">
            <w:pPr>
              <w:rPr>
                <w:rFonts w:ascii="Calibri" w:eastAsia="Calibri" w:hAnsi="Calibri"/>
                <w:highlight w:val="yellow"/>
                <w:lang w:val="en-US"/>
              </w:rPr>
            </w:pPr>
            <w:r w:rsidRPr="00283732">
              <w:rPr>
                <w:rFonts w:ascii="Calibri" w:eastAsia="Calibri" w:hAnsi="Calibri"/>
                <w:lang w:val="en-US"/>
              </w:rPr>
              <w:t xml:space="preserve">Number of </w:t>
            </w:r>
            <w:r w:rsidRPr="00891A42">
              <w:rPr>
                <w:rFonts w:ascii="Calibri" w:eastAsia="Calibri" w:hAnsi="Calibri"/>
                <w:b/>
                <w:lang w:val="en-US"/>
              </w:rPr>
              <w:t>new development partnerships</w:t>
            </w:r>
            <w:r w:rsidRPr="00283732">
              <w:rPr>
                <w:rFonts w:ascii="Calibri" w:eastAsia="Calibri" w:hAnsi="Calibri"/>
                <w:lang w:val="en-US"/>
              </w:rPr>
              <w:t xml:space="preserve"> with funding for impro</w:t>
            </w:r>
            <w:r>
              <w:rPr>
                <w:rFonts w:ascii="Calibri" w:eastAsia="Calibri" w:hAnsi="Calibri"/>
                <w:lang w:val="en-US"/>
              </w:rPr>
              <w:t xml:space="preserve">ved </w:t>
            </w:r>
            <w:r w:rsidRPr="00891A42">
              <w:rPr>
                <w:rFonts w:ascii="Calibri" w:eastAsia="Calibri" w:hAnsi="Calibri"/>
                <w:b/>
                <w:lang w:val="en-US"/>
              </w:rPr>
              <w:t>energy efficiency and/or sustainable energy solutions</w:t>
            </w:r>
            <w:r w:rsidRPr="00283732">
              <w:rPr>
                <w:rFonts w:ascii="Calibri" w:eastAsia="Calibri" w:hAnsi="Calibri"/>
                <w:lang w:val="en-US"/>
              </w:rPr>
              <w:t xml:space="preserve"> targeting underserved communities/groups and women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A267D5" w:rsidRDefault="00A267D5" w:rsidP="00A267D5">
            <w:pPr>
              <w:rPr>
                <w:rFonts w:asciiTheme="minorHAnsi" w:hAnsiTheme="minorHAnsi"/>
                <w:i/>
                <w:sz w:val="16"/>
                <w:szCs w:val="16"/>
                <w:lang w:val="en-US"/>
              </w:rPr>
            </w:pPr>
            <w:r>
              <w:rPr>
                <w:rFonts w:ascii="Calibri" w:eastAsia="Calibri" w:hAnsi="Calibri"/>
                <w:i/>
                <w:sz w:val="16"/>
                <w:szCs w:val="16"/>
                <w:lang w:val="en-US"/>
              </w:rPr>
              <w:t>51</w:t>
            </w:r>
            <w:r w:rsidRPr="00B20839">
              <w:rPr>
                <w:rFonts w:ascii="Calibri" w:eastAsia="Calibri" w:hAnsi="Calibri"/>
                <w:i/>
                <w:sz w:val="16"/>
                <w:szCs w:val="16"/>
                <w:lang w:val="en-US"/>
              </w:rPr>
              <w:t xml:space="preserve"> </w:t>
            </w:r>
            <w:r w:rsidR="003E410A">
              <w:rPr>
                <w:rFonts w:asciiTheme="minorHAnsi" w:hAnsiTheme="minorHAnsi"/>
                <w:i/>
                <w:sz w:val="16"/>
                <w:szCs w:val="16"/>
                <w:lang w:val="en-US"/>
              </w:rPr>
              <w:t>linked</w:t>
            </w:r>
            <w:r w:rsidRPr="00A43374">
              <w:rPr>
                <w:rFonts w:asciiTheme="minorHAnsi" w:hAnsiTheme="minorHAnsi"/>
                <w:i/>
                <w:sz w:val="16"/>
                <w:szCs w:val="16"/>
                <w:lang w:val="en-US"/>
              </w:rPr>
              <w:t xml:space="preserve"> countries with data reported</w:t>
            </w:r>
          </w:p>
          <w:p w:rsidR="00A267D5" w:rsidRDefault="00A267D5" w:rsidP="00A267D5">
            <w:pPr>
              <w:rPr>
                <w:rFonts w:ascii="Calibri" w:eastAsia="Calibri" w:hAnsi="Calibri"/>
                <w:lang w:val="en-US"/>
              </w:rPr>
            </w:pPr>
          </w:p>
          <w:p w:rsidR="00221CBD" w:rsidRPr="00280E34" w:rsidRDefault="00221CBD" w:rsidP="00A267D5">
            <w:pPr>
              <w:rPr>
                <w:rFonts w:ascii="Calibri" w:eastAsia="Calibri" w:hAnsi="Calibri"/>
                <w:lang w:val="en-US"/>
              </w:rPr>
            </w:pPr>
            <w:r w:rsidRPr="00280E34">
              <w:rPr>
                <w:rFonts w:ascii="Calibri" w:eastAsia="Calibri" w:hAnsi="Calibri"/>
                <w:lang w:val="en-US"/>
              </w:rPr>
              <w:t>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3E410A" w:rsidRDefault="003E410A" w:rsidP="003E410A">
            <w:pPr>
              <w:rPr>
                <w:rFonts w:asciiTheme="minorHAnsi" w:hAnsiTheme="minorHAnsi"/>
                <w:i/>
                <w:sz w:val="16"/>
                <w:szCs w:val="16"/>
                <w:lang w:val="en-US"/>
              </w:rPr>
            </w:pPr>
            <w:r>
              <w:rPr>
                <w:rFonts w:ascii="Calibri" w:eastAsia="Calibri" w:hAnsi="Calibri"/>
                <w:i/>
                <w:sz w:val="16"/>
                <w:szCs w:val="16"/>
                <w:lang w:val="en-US"/>
              </w:rPr>
              <w:t>51</w:t>
            </w:r>
            <w:r w:rsidRPr="00B20839">
              <w:rPr>
                <w:rFonts w:ascii="Calibri" w:eastAsia="Calibri" w:hAnsi="Calibri"/>
                <w:i/>
                <w:sz w:val="16"/>
                <w:szCs w:val="16"/>
                <w:lang w:val="en-US"/>
              </w:rPr>
              <w:t xml:space="preserve"> </w:t>
            </w:r>
            <w:r>
              <w:rPr>
                <w:rFonts w:asciiTheme="minorHAnsi" w:hAnsiTheme="minorHAnsi"/>
                <w:i/>
                <w:sz w:val="16"/>
                <w:szCs w:val="16"/>
                <w:lang w:val="en-US"/>
              </w:rPr>
              <w:t>linked</w:t>
            </w:r>
            <w:r w:rsidRPr="00A43374">
              <w:rPr>
                <w:rFonts w:asciiTheme="minorHAnsi" w:hAnsiTheme="minorHAnsi"/>
                <w:i/>
                <w:sz w:val="16"/>
                <w:szCs w:val="16"/>
                <w:lang w:val="en-US"/>
              </w:rPr>
              <w:t xml:space="preserve"> countries with data reported</w:t>
            </w:r>
          </w:p>
          <w:p w:rsidR="00A267D5" w:rsidRDefault="00A267D5" w:rsidP="00A267D5">
            <w:pPr>
              <w:rPr>
                <w:rFonts w:ascii="Calibri" w:eastAsia="Calibri" w:hAnsi="Calibri"/>
                <w:lang w:val="en-US"/>
              </w:rPr>
            </w:pPr>
          </w:p>
          <w:p w:rsidR="00221CBD" w:rsidRPr="00280E34" w:rsidRDefault="000C069D" w:rsidP="00F3572B">
            <w:pPr>
              <w:rPr>
                <w:rFonts w:ascii="Calibri" w:eastAsia="Calibri" w:hAnsi="Calibri"/>
                <w:lang w:val="en-US"/>
              </w:rPr>
            </w:pPr>
            <w:r>
              <w:rPr>
                <w:rFonts w:ascii="Calibri" w:eastAsia="Calibri" w:hAnsi="Calibri"/>
                <w:lang w:val="en-US"/>
              </w:rPr>
              <w:t>64</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3E410A" w:rsidRDefault="003E410A" w:rsidP="003E410A">
            <w:pPr>
              <w:rPr>
                <w:rFonts w:asciiTheme="minorHAnsi" w:hAnsiTheme="minorHAnsi"/>
                <w:i/>
                <w:sz w:val="16"/>
                <w:szCs w:val="16"/>
                <w:lang w:val="en-US"/>
              </w:rPr>
            </w:pPr>
            <w:r>
              <w:rPr>
                <w:rFonts w:ascii="Calibri" w:eastAsia="Calibri" w:hAnsi="Calibri"/>
                <w:i/>
                <w:sz w:val="16"/>
                <w:szCs w:val="16"/>
                <w:lang w:val="en-US"/>
              </w:rPr>
              <w:t>51</w:t>
            </w:r>
            <w:r w:rsidRPr="00B20839">
              <w:rPr>
                <w:rFonts w:ascii="Calibri" w:eastAsia="Calibri" w:hAnsi="Calibri"/>
                <w:i/>
                <w:sz w:val="16"/>
                <w:szCs w:val="16"/>
                <w:lang w:val="en-US"/>
              </w:rPr>
              <w:t xml:space="preserve"> </w:t>
            </w:r>
            <w:r>
              <w:rPr>
                <w:rFonts w:asciiTheme="minorHAnsi" w:hAnsiTheme="minorHAnsi"/>
                <w:i/>
                <w:sz w:val="16"/>
                <w:szCs w:val="16"/>
                <w:lang w:val="en-US"/>
              </w:rPr>
              <w:t>linked</w:t>
            </w:r>
            <w:r w:rsidRPr="00A43374">
              <w:rPr>
                <w:rFonts w:asciiTheme="minorHAnsi" w:hAnsiTheme="minorHAnsi"/>
                <w:i/>
                <w:sz w:val="16"/>
                <w:szCs w:val="16"/>
                <w:lang w:val="en-US"/>
              </w:rPr>
              <w:t xml:space="preserve"> countries with data reported</w:t>
            </w:r>
          </w:p>
          <w:p w:rsidR="00A267D5" w:rsidRDefault="00A267D5" w:rsidP="00A267D5">
            <w:pPr>
              <w:rPr>
                <w:rFonts w:ascii="Calibri" w:eastAsia="Calibri" w:hAnsi="Calibri"/>
                <w:lang w:val="en-US"/>
              </w:rPr>
            </w:pPr>
          </w:p>
          <w:p w:rsidR="00221CBD" w:rsidRPr="00280E34" w:rsidRDefault="000C069D" w:rsidP="00F3572B">
            <w:pPr>
              <w:rPr>
                <w:rFonts w:ascii="Calibri" w:eastAsia="Calibri" w:hAnsi="Calibri"/>
                <w:lang w:val="en-US"/>
              </w:rPr>
            </w:pPr>
            <w:r>
              <w:rPr>
                <w:rFonts w:ascii="Calibri" w:eastAsia="Calibri" w:hAnsi="Calibri"/>
                <w:lang w:val="en-US"/>
              </w:rPr>
              <w:t>301</w:t>
            </w:r>
          </w:p>
        </w:tc>
      </w:tr>
      <w:tr w:rsidR="00CC403F" w:rsidRPr="00283732" w:rsidTr="00CC403F">
        <w:trPr>
          <w:trHeight w:val="413"/>
          <w:jc w:val="center"/>
        </w:trPr>
        <w:tc>
          <w:tcPr>
            <w:tcW w:w="2983" w:type="dxa"/>
            <w:vMerge/>
            <w:tcBorders>
              <w:left w:val="single" w:sz="4" w:space="0" w:color="auto"/>
              <w:right w:val="single" w:sz="4" w:space="0" w:color="auto"/>
            </w:tcBorders>
            <w:shd w:val="clear" w:color="auto" w:fill="FFFFFF"/>
            <w:vAlign w:val="center"/>
          </w:tcPr>
          <w:p w:rsidR="00CC403F" w:rsidRPr="00283732" w:rsidRDefault="00CC403F" w:rsidP="008041B9">
            <w:pPr>
              <w:rPr>
                <w:rFonts w:ascii="Calibri" w:eastAsia="Calibri" w:hAnsi="Calibri"/>
                <w:b/>
                <w:lang w:val="en-US"/>
              </w:rPr>
            </w:pPr>
          </w:p>
        </w:tc>
        <w:tc>
          <w:tcPr>
            <w:tcW w:w="630" w:type="dxa"/>
            <w:vMerge/>
            <w:tcBorders>
              <w:left w:val="single" w:sz="4" w:space="0" w:color="auto"/>
              <w:bottom w:val="single" w:sz="4" w:space="0" w:color="auto"/>
              <w:right w:val="single" w:sz="4" w:space="0" w:color="auto"/>
            </w:tcBorders>
            <w:shd w:val="clear" w:color="auto" w:fill="FFFFFF"/>
          </w:tcPr>
          <w:p w:rsidR="00CC403F" w:rsidRPr="00DE7C40" w:rsidRDefault="00CC403F" w:rsidP="008041B9">
            <w:pPr>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403F" w:rsidRPr="00CC403F" w:rsidRDefault="00CC403F" w:rsidP="00895985">
            <w:pPr>
              <w:rPr>
                <w:rFonts w:ascii="Calibri" w:eastAsia="Calibri" w:hAnsi="Calibri"/>
                <w:sz w:val="18"/>
                <w:szCs w:val="18"/>
                <w:lang w:val="en-US"/>
              </w:rPr>
            </w:pPr>
            <w:r w:rsidRPr="009426FD">
              <w:rPr>
                <w:rFonts w:ascii="Calibri" w:eastAsia="Calibri" w:hAnsi="Calibri"/>
                <w:b/>
                <w:sz w:val="18"/>
                <w:szCs w:val="18"/>
                <w:lang w:val="en-US"/>
              </w:rPr>
              <w:t>Indicator 1.5.1</w:t>
            </w:r>
            <w:r w:rsidR="00147EC2">
              <w:rPr>
                <w:rFonts w:ascii="Calibri" w:eastAsia="Calibri" w:hAnsi="Calibri"/>
                <w:b/>
                <w:sz w:val="18"/>
                <w:szCs w:val="18"/>
                <w:lang w:val="en-US"/>
              </w:rPr>
              <w:t xml:space="preserve"> Note:</w:t>
            </w:r>
            <w:r w:rsidRPr="009426FD">
              <w:rPr>
                <w:rFonts w:ascii="Calibri" w:eastAsia="Calibri" w:hAnsi="Calibri"/>
                <w:b/>
                <w:sz w:val="18"/>
                <w:szCs w:val="18"/>
                <w:lang w:val="en-US"/>
              </w:rPr>
              <w:t xml:space="preserve"> </w:t>
            </w:r>
            <w:r w:rsidRPr="009426FD">
              <w:rPr>
                <w:rFonts w:ascii="Calibri" w:eastAsia="Calibri" w:hAnsi="Calibri"/>
                <w:sz w:val="18"/>
                <w:szCs w:val="18"/>
                <w:lang w:val="en-US"/>
              </w:rPr>
              <w:t xml:space="preserve">Tracks the number of </w:t>
            </w:r>
            <w:r>
              <w:rPr>
                <w:rFonts w:ascii="Calibri" w:eastAsia="Calibri" w:hAnsi="Calibri"/>
                <w:sz w:val="18"/>
                <w:szCs w:val="18"/>
                <w:lang w:val="en-US"/>
              </w:rPr>
              <w:t xml:space="preserve">new </w:t>
            </w:r>
            <w:r w:rsidRPr="009426FD">
              <w:rPr>
                <w:rFonts w:ascii="Calibri" w:eastAsia="Calibri" w:hAnsi="Calibri"/>
                <w:sz w:val="18"/>
                <w:szCs w:val="18"/>
                <w:lang w:val="en-US"/>
              </w:rPr>
              <w:t>partnerships with funding established from January 2014 onward.</w:t>
            </w:r>
          </w:p>
        </w:tc>
      </w:tr>
      <w:tr w:rsidR="00221CBD" w:rsidRPr="00283732" w:rsidTr="00650810">
        <w:trPr>
          <w:trHeight w:val="350"/>
          <w:jc w:val="center"/>
        </w:trPr>
        <w:tc>
          <w:tcPr>
            <w:tcW w:w="2983" w:type="dxa"/>
            <w:vMerge/>
            <w:tcBorders>
              <w:left w:val="single" w:sz="4" w:space="0" w:color="auto"/>
              <w:right w:val="single" w:sz="4" w:space="0" w:color="auto"/>
            </w:tcBorders>
            <w:shd w:val="clear" w:color="auto" w:fill="auto"/>
            <w:vAlign w:val="center"/>
            <w:hideMark/>
          </w:tcPr>
          <w:p w:rsidR="00221CBD" w:rsidRPr="00283732" w:rsidRDefault="00221CBD" w:rsidP="008041B9">
            <w:pPr>
              <w:rPr>
                <w:rFonts w:ascii="Calibri" w:eastAsia="Calibri" w:hAnsi="Calibri"/>
                <w:b/>
                <w:u w:val="single"/>
                <w:lang w:val="en-US"/>
              </w:rPr>
            </w:pPr>
          </w:p>
        </w:tc>
        <w:tc>
          <w:tcPr>
            <w:tcW w:w="630" w:type="dxa"/>
            <w:vMerge w:val="restart"/>
            <w:tcBorders>
              <w:top w:val="single" w:sz="4" w:space="0" w:color="auto"/>
              <w:left w:val="single" w:sz="4" w:space="0" w:color="auto"/>
              <w:right w:val="single" w:sz="4" w:space="0" w:color="auto"/>
            </w:tcBorders>
            <w:shd w:val="clear" w:color="auto" w:fill="FFFFFF"/>
            <w:hideMark/>
          </w:tcPr>
          <w:p w:rsidR="00221CBD" w:rsidRPr="00283732" w:rsidRDefault="00221CBD" w:rsidP="008041B9">
            <w:pPr>
              <w:rPr>
                <w:rFonts w:ascii="Calibri" w:eastAsia="Calibri" w:hAnsi="Calibri"/>
                <w:b/>
                <w:lang w:val="en-US"/>
              </w:rPr>
            </w:pPr>
            <w:r w:rsidRPr="00F1537C">
              <w:rPr>
                <w:rFonts w:ascii="Calibri" w:eastAsia="Calibri" w:hAnsi="Calibri"/>
                <w:b/>
                <w:lang w:val="en-US"/>
              </w:rPr>
              <w:t>1.5.2</w:t>
            </w:r>
          </w:p>
        </w:tc>
        <w:tc>
          <w:tcPr>
            <w:tcW w:w="5472" w:type="dxa"/>
            <w:tcBorders>
              <w:top w:val="single" w:sz="4" w:space="0" w:color="auto"/>
              <w:left w:val="single" w:sz="4" w:space="0" w:color="auto"/>
              <w:bottom w:val="single" w:sz="4" w:space="0" w:color="auto"/>
              <w:right w:val="single" w:sz="4" w:space="0" w:color="auto"/>
            </w:tcBorders>
            <w:shd w:val="clear" w:color="auto" w:fill="FFFFFF"/>
            <w:hideMark/>
          </w:tcPr>
          <w:p w:rsidR="00221CBD" w:rsidRPr="00E96F48" w:rsidRDefault="00221CBD" w:rsidP="00E96F48">
            <w:pPr>
              <w:rPr>
                <w:rFonts w:ascii="Calibri" w:eastAsia="Calibri" w:hAnsi="Calibri"/>
                <w:color w:val="000000"/>
                <w:lang w:val="en-US"/>
              </w:rPr>
            </w:pPr>
            <w:r w:rsidRPr="00283732">
              <w:rPr>
                <w:rFonts w:ascii="Calibri" w:eastAsia="Calibri" w:hAnsi="Calibri"/>
                <w:color w:val="000000"/>
                <w:lang w:val="en-US"/>
              </w:rPr>
              <w:t xml:space="preserve">Extent of change in: a) </w:t>
            </w:r>
            <w:r w:rsidRPr="00891A42">
              <w:rPr>
                <w:rFonts w:ascii="Calibri" w:eastAsia="Calibri" w:hAnsi="Calibri"/>
                <w:b/>
                <w:color w:val="000000"/>
                <w:lang w:val="en-US"/>
              </w:rPr>
              <w:t>energy efficiency</w:t>
            </w:r>
            <w:r w:rsidRPr="00283732">
              <w:rPr>
                <w:rFonts w:ascii="Calibri" w:eastAsia="Calibri" w:hAnsi="Calibri"/>
                <w:color w:val="000000"/>
                <w:lang w:val="en-US"/>
              </w:rPr>
              <w:t xml:space="preserve">, and/or b) </w:t>
            </w:r>
            <w:r w:rsidRPr="00891A42">
              <w:rPr>
                <w:rFonts w:ascii="Calibri" w:eastAsia="Calibri" w:hAnsi="Calibri"/>
                <w:b/>
                <w:color w:val="000000"/>
                <w:lang w:val="en-US"/>
              </w:rPr>
              <w:t xml:space="preserve">modern energy coverage </w:t>
            </w:r>
            <w:r w:rsidRPr="00283732">
              <w:rPr>
                <w:rFonts w:ascii="Calibri" w:eastAsia="Calibri" w:hAnsi="Calibri"/>
                <w:color w:val="000000"/>
                <w:lang w:val="en-US"/>
              </w:rPr>
              <w:t>by users and specific sectors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A267D5" w:rsidRPr="00E96F48" w:rsidRDefault="00A267D5" w:rsidP="00E96F48">
            <w:pPr>
              <w:rPr>
                <w:rFonts w:asciiTheme="minorHAnsi" w:hAnsiTheme="minorHAnsi"/>
                <w:i/>
                <w:sz w:val="16"/>
                <w:szCs w:val="16"/>
                <w:lang w:val="en-US"/>
              </w:rPr>
            </w:pPr>
            <w:r>
              <w:rPr>
                <w:rFonts w:ascii="Calibri" w:eastAsia="Calibri" w:hAnsi="Calibri"/>
                <w:i/>
                <w:sz w:val="16"/>
                <w:szCs w:val="16"/>
                <w:lang w:val="en-US"/>
              </w:rPr>
              <w:t>42</w:t>
            </w:r>
            <w:r w:rsidRPr="00B20839">
              <w:rPr>
                <w:rFonts w:ascii="Calibri" w:eastAsia="Calibri" w:hAnsi="Calibri"/>
                <w:i/>
                <w:sz w:val="16"/>
                <w:szCs w:val="16"/>
                <w:lang w:val="en-US"/>
              </w:rPr>
              <w:t xml:space="preserve"> </w:t>
            </w:r>
            <w:r w:rsidRPr="00A43374">
              <w:rPr>
                <w:rFonts w:asciiTheme="minorHAnsi" w:hAnsiTheme="minorHAnsi"/>
                <w:i/>
                <w:sz w:val="16"/>
                <w:szCs w:val="16"/>
                <w:lang w:val="en-US"/>
              </w:rPr>
              <w:t>inked countries with data reported</w:t>
            </w:r>
          </w:p>
          <w:p w:rsidR="00221CBD" w:rsidRPr="00E96F48" w:rsidRDefault="00221CBD" w:rsidP="00E96F48">
            <w:pPr>
              <w:rPr>
                <w:lang w:val="en-US"/>
              </w:rPr>
            </w:pPr>
            <w:r w:rsidRPr="00E96F48">
              <w:rPr>
                <w:rFonts w:ascii="Calibri" w:hAnsi="Calibri"/>
                <w:lang w:val="en-US"/>
              </w:rPr>
              <w:t>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D87456" w:rsidRPr="00E96F48" w:rsidRDefault="00D87456" w:rsidP="00D87456">
            <w:pPr>
              <w:rPr>
                <w:rFonts w:asciiTheme="minorHAnsi" w:hAnsiTheme="minorHAnsi"/>
                <w:i/>
                <w:sz w:val="16"/>
                <w:szCs w:val="16"/>
                <w:lang w:val="en-US"/>
              </w:rPr>
            </w:pPr>
            <w:r>
              <w:rPr>
                <w:rFonts w:ascii="Calibri" w:eastAsia="Calibri" w:hAnsi="Calibri"/>
                <w:i/>
                <w:sz w:val="16"/>
                <w:szCs w:val="16"/>
                <w:lang w:val="en-US"/>
              </w:rPr>
              <w:t>42</w:t>
            </w:r>
            <w:r w:rsidRPr="00B20839">
              <w:rPr>
                <w:rFonts w:ascii="Calibri" w:eastAsia="Calibri" w:hAnsi="Calibri"/>
                <w:i/>
                <w:sz w:val="16"/>
                <w:szCs w:val="16"/>
                <w:lang w:val="en-US"/>
              </w:rPr>
              <w:t xml:space="preserve"> </w:t>
            </w:r>
            <w:r w:rsidRPr="00A43374">
              <w:rPr>
                <w:rFonts w:asciiTheme="minorHAnsi" w:hAnsiTheme="minorHAnsi"/>
                <w:i/>
                <w:sz w:val="16"/>
                <w:szCs w:val="16"/>
                <w:lang w:val="en-US"/>
              </w:rPr>
              <w:t>inked countries with data reported</w:t>
            </w:r>
          </w:p>
          <w:p w:rsidR="00221CBD" w:rsidRPr="00E96F48" w:rsidRDefault="00221CBD" w:rsidP="00E96F48">
            <w:pPr>
              <w:rPr>
                <w:rFonts w:ascii="Calibri" w:hAnsi="Calibri"/>
                <w:lang w:val="en-US"/>
              </w:rPr>
            </w:pPr>
            <w:r w:rsidRPr="00E96F48">
              <w:rPr>
                <w:rFonts w:ascii="Calibri" w:hAnsi="Calibri"/>
                <w:lang w:val="en-US"/>
              </w:rPr>
              <w:t>193,237</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D87456" w:rsidRPr="00E96F48" w:rsidRDefault="00D87456" w:rsidP="00D87456">
            <w:pPr>
              <w:rPr>
                <w:rFonts w:asciiTheme="minorHAnsi" w:hAnsiTheme="minorHAnsi"/>
                <w:i/>
                <w:sz w:val="16"/>
                <w:szCs w:val="16"/>
                <w:lang w:val="en-US"/>
              </w:rPr>
            </w:pPr>
            <w:r>
              <w:rPr>
                <w:rFonts w:ascii="Calibri" w:eastAsia="Calibri" w:hAnsi="Calibri"/>
                <w:i/>
                <w:sz w:val="16"/>
                <w:szCs w:val="16"/>
                <w:lang w:val="en-US"/>
              </w:rPr>
              <w:t>42</w:t>
            </w:r>
            <w:r w:rsidRPr="00B20839">
              <w:rPr>
                <w:rFonts w:ascii="Calibri" w:eastAsia="Calibri" w:hAnsi="Calibri"/>
                <w:i/>
                <w:sz w:val="16"/>
                <w:szCs w:val="16"/>
                <w:lang w:val="en-US"/>
              </w:rPr>
              <w:t xml:space="preserve"> </w:t>
            </w:r>
            <w:r w:rsidRPr="00A43374">
              <w:rPr>
                <w:rFonts w:asciiTheme="minorHAnsi" w:hAnsiTheme="minorHAnsi"/>
                <w:i/>
                <w:sz w:val="16"/>
                <w:szCs w:val="16"/>
                <w:lang w:val="en-US"/>
              </w:rPr>
              <w:t>inked countries with data reported</w:t>
            </w:r>
          </w:p>
          <w:p w:rsidR="00221CBD" w:rsidRPr="00E96F48" w:rsidRDefault="00221CBD" w:rsidP="00E96F48">
            <w:pPr>
              <w:rPr>
                <w:rFonts w:ascii="Calibri" w:hAnsi="Calibri"/>
                <w:lang w:val="en-US"/>
              </w:rPr>
            </w:pPr>
            <w:r w:rsidRPr="00E96F48">
              <w:rPr>
                <w:rFonts w:ascii="Calibri" w:hAnsi="Calibri"/>
                <w:lang w:val="en-US"/>
              </w:rPr>
              <w:t>4,913,529</w:t>
            </w:r>
          </w:p>
        </w:tc>
      </w:tr>
      <w:tr w:rsidR="00221CBD" w:rsidRPr="00283732" w:rsidTr="00CC403F">
        <w:trPr>
          <w:trHeight w:val="350"/>
          <w:jc w:val="center"/>
        </w:trPr>
        <w:tc>
          <w:tcPr>
            <w:tcW w:w="2983" w:type="dxa"/>
            <w:vMerge/>
            <w:tcBorders>
              <w:left w:val="single" w:sz="4" w:space="0" w:color="auto"/>
              <w:bottom w:val="single" w:sz="4" w:space="0" w:color="auto"/>
              <w:right w:val="single" w:sz="4" w:space="0" w:color="auto"/>
            </w:tcBorders>
            <w:shd w:val="clear" w:color="auto" w:fill="auto"/>
            <w:vAlign w:val="center"/>
          </w:tcPr>
          <w:p w:rsidR="00221CBD" w:rsidRPr="00283732" w:rsidRDefault="00221CBD" w:rsidP="008041B9">
            <w:pPr>
              <w:rPr>
                <w:rFonts w:ascii="Calibri" w:eastAsia="Calibri" w:hAnsi="Calibri"/>
                <w:b/>
                <w:u w:val="single"/>
                <w:lang w:val="en-US"/>
              </w:rPr>
            </w:pPr>
          </w:p>
        </w:tc>
        <w:tc>
          <w:tcPr>
            <w:tcW w:w="630" w:type="dxa"/>
            <w:vMerge/>
            <w:tcBorders>
              <w:left w:val="single" w:sz="4" w:space="0" w:color="auto"/>
              <w:bottom w:val="single" w:sz="4" w:space="0" w:color="auto"/>
              <w:right w:val="single" w:sz="4" w:space="0" w:color="auto"/>
            </w:tcBorders>
            <w:shd w:val="clear" w:color="auto" w:fill="FFFFFF"/>
          </w:tcPr>
          <w:p w:rsidR="00221CBD" w:rsidRPr="00F1537C" w:rsidRDefault="00221CBD" w:rsidP="008041B9">
            <w:pPr>
              <w:rPr>
                <w:rFonts w:ascii="Calibri" w:eastAsia="Calibri" w:hAnsi="Calibri"/>
                <w:b/>
                <w:lang w:val="en-US"/>
              </w:rPr>
            </w:pPr>
          </w:p>
        </w:tc>
        <w:tc>
          <w:tcPr>
            <w:tcW w:w="11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21CBD" w:rsidRPr="00221CBD" w:rsidRDefault="00CC403F" w:rsidP="00147EC2">
            <w:pPr>
              <w:rPr>
                <w:rFonts w:ascii="Calibri" w:hAnsi="Calibri"/>
                <w:lang w:val="en-US"/>
              </w:rPr>
            </w:pPr>
            <w:r w:rsidRPr="009426FD">
              <w:rPr>
                <w:rFonts w:ascii="Calibri" w:eastAsia="Calibri" w:hAnsi="Calibri"/>
                <w:b/>
                <w:sz w:val="18"/>
                <w:szCs w:val="18"/>
                <w:lang w:val="en-US"/>
              </w:rPr>
              <w:t>Indicator 1.5.2</w:t>
            </w:r>
            <w:r w:rsidR="00147EC2">
              <w:rPr>
                <w:rFonts w:ascii="Calibri" w:eastAsia="Calibri" w:hAnsi="Calibri"/>
                <w:b/>
                <w:sz w:val="18"/>
                <w:szCs w:val="18"/>
                <w:lang w:val="en-US"/>
              </w:rPr>
              <w:t xml:space="preserve"> Note:</w:t>
            </w:r>
            <w:r w:rsidRPr="009426FD">
              <w:rPr>
                <w:rFonts w:ascii="Calibri" w:eastAsia="Calibri" w:hAnsi="Calibri"/>
                <w:b/>
                <w:sz w:val="18"/>
                <w:szCs w:val="18"/>
                <w:lang w:val="en-US"/>
              </w:rPr>
              <w:t xml:space="preserve"> </w:t>
            </w:r>
            <w:r w:rsidRPr="009426FD">
              <w:rPr>
                <w:rFonts w:ascii="Calibri" w:eastAsia="Calibri" w:hAnsi="Calibri"/>
                <w:sz w:val="18"/>
                <w:szCs w:val="18"/>
                <w:lang w:val="en-US"/>
              </w:rPr>
              <w:t xml:space="preserve">Tracks the </w:t>
            </w:r>
            <w:r w:rsidRPr="00E96F48">
              <w:rPr>
                <w:rFonts w:ascii="Calibri" w:eastAsia="Calibri" w:hAnsi="Calibri"/>
                <w:b/>
                <w:sz w:val="18"/>
                <w:szCs w:val="18"/>
                <w:lang w:val="en-US"/>
              </w:rPr>
              <w:t>number of people</w:t>
            </w:r>
            <w:r w:rsidRPr="009426FD">
              <w:rPr>
                <w:rFonts w:ascii="Calibri" w:eastAsia="Calibri" w:hAnsi="Calibri"/>
                <w:sz w:val="18"/>
                <w:szCs w:val="18"/>
                <w:lang w:val="en-US"/>
              </w:rPr>
              <w:t xml:space="preserve"> with improved energy access </w:t>
            </w:r>
            <w:r w:rsidR="00147EC2">
              <w:rPr>
                <w:rFonts w:ascii="Calibri" w:eastAsia="Calibri" w:hAnsi="Calibri"/>
                <w:sz w:val="18"/>
                <w:szCs w:val="18"/>
                <w:lang w:val="en-US"/>
              </w:rPr>
              <w:t>as a result of</w:t>
            </w:r>
            <w:r w:rsidRPr="009426FD">
              <w:rPr>
                <w:rFonts w:ascii="Calibri" w:eastAsia="Calibri" w:hAnsi="Calibri"/>
                <w:sz w:val="18"/>
                <w:szCs w:val="18"/>
                <w:lang w:val="en-US"/>
              </w:rPr>
              <w:t xml:space="preserve"> UNDP support</w:t>
            </w:r>
            <w:r w:rsidR="00147EC2">
              <w:rPr>
                <w:rFonts w:ascii="Calibri" w:eastAsia="Calibri" w:hAnsi="Calibri"/>
                <w:sz w:val="18"/>
                <w:szCs w:val="18"/>
                <w:lang w:val="en-US"/>
              </w:rPr>
              <w:t>,</w:t>
            </w:r>
            <w:r w:rsidRPr="009426FD">
              <w:rPr>
                <w:rFonts w:ascii="Calibri" w:eastAsia="Calibri" w:hAnsi="Calibri"/>
                <w:sz w:val="18"/>
                <w:szCs w:val="18"/>
                <w:lang w:val="en-US"/>
              </w:rPr>
              <w:t xml:space="preserve"> from January 2014 onward.</w:t>
            </w:r>
          </w:p>
        </w:tc>
      </w:tr>
    </w:tbl>
    <w:p w:rsidR="00C04268" w:rsidRDefault="00C04268" w:rsidP="00D44E4A">
      <w:pPr>
        <w:rPr>
          <w:rFonts w:eastAsia="SimSun"/>
          <w:b/>
        </w:rPr>
      </w:pPr>
    </w:p>
    <w:p w:rsidR="00AB69E5" w:rsidRDefault="00AB69E5">
      <w:pPr>
        <w:spacing w:after="200" w:line="276" w:lineRule="auto"/>
      </w:pPr>
      <w:r>
        <w:br w:type="page"/>
      </w:r>
    </w:p>
    <w:tbl>
      <w:tblPr>
        <w:tblW w:w="14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46"/>
        <w:gridCol w:w="2419"/>
        <w:gridCol w:w="2335"/>
        <w:gridCol w:w="2160"/>
        <w:gridCol w:w="2250"/>
        <w:gridCol w:w="2347"/>
        <w:gridCol w:w="10"/>
      </w:tblGrid>
      <w:tr w:rsidR="00D1314E" w:rsidRPr="00BB59E7" w:rsidTr="002E1A7A">
        <w:trPr>
          <w:trHeight w:val="263"/>
          <w:jc w:val="center"/>
        </w:trPr>
        <w:tc>
          <w:tcPr>
            <w:tcW w:w="14687" w:type="dxa"/>
            <w:gridSpan w:val="8"/>
            <w:tcBorders>
              <w:top w:val="single" w:sz="4" w:space="0" w:color="auto"/>
              <w:left w:val="single" w:sz="4" w:space="0" w:color="auto"/>
              <w:bottom w:val="single" w:sz="4" w:space="0" w:color="auto"/>
              <w:right w:val="single" w:sz="4" w:space="0" w:color="auto"/>
            </w:tcBorders>
            <w:shd w:val="clear" w:color="auto" w:fill="0070C0"/>
          </w:tcPr>
          <w:p w:rsidR="00D1314E" w:rsidRPr="00280E34" w:rsidRDefault="00D1314E" w:rsidP="00A42978">
            <w:pPr>
              <w:spacing w:line="276" w:lineRule="auto"/>
              <w:rPr>
                <w:rFonts w:ascii="Calibri" w:eastAsia="Calibri" w:hAnsi="Calibri"/>
                <w:b/>
                <w:sz w:val="24"/>
                <w:szCs w:val="24"/>
                <w:lang w:val="en-US"/>
              </w:rPr>
            </w:pPr>
            <w:r w:rsidRPr="00280E34">
              <w:rPr>
                <w:rFonts w:ascii="Calibri" w:eastAsia="Calibri" w:hAnsi="Calibri"/>
                <w:sz w:val="24"/>
                <w:szCs w:val="24"/>
                <w:lang w:val="en-US"/>
              </w:rPr>
              <w:br w:type="page"/>
            </w:r>
            <w:r w:rsidRPr="00280E34">
              <w:rPr>
                <w:rFonts w:ascii="Calibri" w:eastAsia="Calibri" w:hAnsi="Calibri"/>
                <w:sz w:val="24"/>
                <w:szCs w:val="24"/>
                <w:lang w:val="en-US"/>
              </w:rPr>
              <w:br w:type="page"/>
            </w:r>
            <w:r w:rsidRPr="00280E34">
              <w:rPr>
                <w:rFonts w:ascii="Calibri" w:eastAsia="Calibri" w:hAnsi="Calibri"/>
                <w:sz w:val="24"/>
                <w:szCs w:val="24"/>
                <w:lang w:val="en-US"/>
              </w:rPr>
              <w:br w:type="page"/>
            </w:r>
            <w:r w:rsidRPr="00FD2D05">
              <w:rPr>
                <w:rStyle w:val="Heading3Char"/>
                <w:rFonts w:asciiTheme="minorHAnsi" w:eastAsia="Calibri" w:hAnsiTheme="minorHAnsi"/>
                <w:color w:val="FFFF00"/>
                <w:sz w:val="24"/>
                <w:szCs w:val="24"/>
              </w:rPr>
              <w:t>Outcome 2:</w:t>
            </w:r>
            <w:r w:rsidRPr="00FD2D05">
              <w:rPr>
                <w:rFonts w:ascii="Calibri" w:eastAsia="Calibri" w:hAnsi="Calibri"/>
                <w:b/>
                <w:color w:val="FFFF00"/>
                <w:sz w:val="24"/>
                <w:szCs w:val="24"/>
                <w:lang w:val="en-US"/>
              </w:rPr>
              <w:t xml:space="preserve">  Citizen expectations for voice,  development, the rule of law and accountability are met by stronger systems of democratic governance</w:t>
            </w:r>
          </w:p>
        </w:tc>
      </w:tr>
      <w:tr w:rsidR="00D50B72" w:rsidRPr="00BB59E7" w:rsidTr="00956521">
        <w:trPr>
          <w:trHeight w:val="263"/>
          <w:jc w:val="center"/>
        </w:trPr>
        <w:tc>
          <w:tcPr>
            <w:tcW w:w="14687" w:type="dxa"/>
            <w:gridSpan w:val="8"/>
            <w:tcBorders>
              <w:top w:val="single" w:sz="4" w:space="0" w:color="auto"/>
              <w:left w:val="single" w:sz="4" w:space="0" w:color="auto"/>
              <w:bottom w:val="single" w:sz="4" w:space="0" w:color="auto"/>
              <w:right w:val="single" w:sz="4" w:space="0" w:color="auto"/>
            </w:tcBorders>
            <w:shd w:val="clear" w:color="auto" w:fill="F2F2F2"/>
          </w:tcPr>
          <w:p w:rsidR="00D50B72" w:rsidRPr="00E875B5" w:rsidRDefault="00D50B72" w:rsidP="00D50B72">
            <w:pPr>
              <w:rPr>
                <w:rFonts w:asciiTheme="minorHAnsi" w:eastAsia="Calibri" w:hAnsiTheme="minorHAnsi"/>
                <w:b/>
                <w:sz w:val="18"/>
                <w:szCs w:val="18"/>
                <w:u w:val="single"/>
                <w:lang w:val="en-US"/>
              </w:rPr>
            </w:pPr>
            <w:r w:rsidRPr="00E875B5">
              <w:rPr>
                <w:rFonts w:asciiTheme="minorHAnsi" w:eastAsia="Calibri" w:hAnsiTheme="minorHAnsi"/>
                <w:b/>
                <w:sz w:val="18"/>
                <w:szCs w:val="18"/>
                <w:u w:val="single"/>
                <w:lang w:val="en-US"/>
              </w:rPr>
              <w:t>Notes:</w:t>
            </w:r>
          </w:p>
          <w:p w:rsidR="00D50B72" w:rsidRPr="00E875B5" w:rsidRDefault="00D50B72" w:rsidP="00D50B72">
            <w:pPr>
              <w:spacing w:before="120" w:after="120"/>
              <w:contextualSpacing/>
              <w:rPr>
                <w:rFonts w:asciiTheme="minorHAnsi" w:eastAsia="SimSun" w:hAnsiTheme="minorHAnsi"/>
                <w:sz w:val="18"/>
                <w:szCs w:val="18"/>
                <w:lang w:val="en-US" w:eastAsia="zh-CN"/>
              </w:rPr>
            </w:pPr>
            <w:r w:rsidRPr="00E875B5">
              <w:rPr>
                <w:rFonts w:asciiTheme="minorHAnsi" w:eastAsia="SimSun" w:hAnsiTheme="minorHAnsi"/>
                <w:b/>
                <w:sz w:val="18"/>
                <w:szCs w:val="18"/>
                <w:lang w:val="en-US" w:eastAsia="zh-CN"/>
              </w:rPr>
              <w:t>Indicator 2.1.</w:t>
            </w:r>
            <w:r w:rsidRPr="00E875B5">
              <w:rPr>
                <w:rFonts w:asciiTheme="minorHAnsi" w:eastAsia="SimSun" w:hAnsiTheme="minorHAnsi"/>
                <w:sz w:val="18"/>
                <w:szCs w:val="18"/>
                <w:lang w:val="en-US" w:eastAsia="zh-CN"/>
              </w:rPr>
              <w:t xml:space="preserve"> Source: UNDP will utilize data from the International Budget Partnership to track progress in countries requesting support. The Open Budget Survey measures the state of budget transparency, participation, and oversight in countries around the world. The Open Budget Index (OBI), ranging between 0 and 100, is a simple average of the quantified responses for the 95 Survey questions that are related to budget transparency. In 2012 the simple average for 87 programme countries was 38. The OBI data show that in six years (from 2006 to 2012), 40 countries have made progress.  For details, </w:t>
            </w:r>
            <w:hyperlink r:id="rId22" w:history="1">
              <w:r w:rsidRPr="00E875B5">
                <w:rPr>
                  <w:rStyle w:val="Hyperlink"/>
                  <w:rFonts w:asciiTheme="minorHAnsi" w:eastAsia="SimSun" w:hAnsiTheme="minorHAnsi"/>
                  <w:sz w:val="18"/>
                  <w:szCs w:val="18"/>
                  <w:lang w:val="en-US" w:eastAsia="zh-CN"/>
                </w:rPr>
                <w:t>see Open Budget Survey 2012</w:t>
              </w:r>
            </w:hyperlink>
            <w:r w:rsidRPr="00E875B5">
              <w:rPr>
                <w:rFonts w:asciiTheme="minorHAnsi" w:eastAsia="SimSun" w:hAnsiTheme="minorHAnsi"/>
                <w:sz w:val="18"/>
                <w:szCs w:val="18"/>
                <w:lang w:val="en-US" w:eastAsia="zh-CN"/>
              </w:rPr>
              <w:t>. The target will depend on the number of countries demanding support.</w:t>
            </w:r>
          </w:p>
          <w:p w:rsidR="00D50B72" w:rsidRPr="00E875B5" w:rsidRDefault="00D50B72" w:rsidP="00D50B72">
            <w:pPr>
              <w:spacing w:before="120" w:after="120"/>
              <w:contextualSpacing/>
              <w:rPr>
                <w:rFonts w:asciiTheme="minorHAnsi" w:eastAsia="SimSun" w:hAnsiTheme="minorHAnsi"/>
                <w:sz w:val="18"/>
                <w:szCs w:val="18"/>
                <w:lang w:val="en-US" w:eastAsia="zh-CN"/>
              </w:rPr>
            </w:pPr>
            <w:r w:rsidRPr="00E875B5">
              <w:rPr>
                <w:rFonts w:asciiTheme="minorHAnsi" w:eastAsia="SimSun" w:hAnsiTheme="minorHAnsi"/>
                <w:b/>
                <w:sz w:val="18"/>
                <w:szCs w:val="18"/>
                <w:lang w:val="en-US" w:eastAsia="zh-CN"/>
              </w:rPr>
              <w:t>Indicator 2.2.</w:t>
            </w:r>
            <w:r w:rsidRPr="00E875B5">
              <w:rPr>
                <w:rFonts w:asciiTheme="minorHAnsi" w:eastAsia="SimSun" w:hAnsiTheme="minorHAnsi"/>
                <w:sz w:val="18"/>
                <w:szCs w:val="18"/>
                <w:lang w:val="en-US" w:eastAsia="zh-CN"/>
              </w:rPr>
              <w:t xml:space="preserve"> Source: UNDP calculation, based on data from the Inter-Parliamentary Union, on the average voter turnout in 99 programme countries as of 2013. Direction of travel estimated by UNDP based on historical world trends. </w:t>
            </w:r>
          </w:p>
          <w:p w:rsidR="00D50B72" w:rsidRPr="00E875B5" w:rsidRDefault="00D50B72" w:rsidP="00D50B72">
            <w:pPr>
              <w:spacing w:before="120" w:after="120"/>
              <w:contextualSpacing/>
              <w:rPr>
                <w:rFonts w:asciiTheme="minorHAnsi" w:hAnsiTheme="minorHAnsi"/>
                <w:sz w:val="18"/>
                <w:szCs w:val="18"/>
              </w:rPr>
            </w:pPr>
            <w:r w:rsidRPr="00E875B5">
              <w:rPr>
                <w:rFonts w:asciiTheme="minorHAnsi" w:eastAsia="SimSun" w:hAnsiTheme="minorHAnsi"/>
                <w:b/>
                <w:sz w:val="18"/>
                <w:szCs w:val="18"/>
                <w:lang w:val="en-US" w:eastAsia="zh-CN"/>
              </w:rPr>
              <w:t>Indicator 2.3.</w:t>
            </w:r>
            <w:r w:rsidRPr="00E875B5">
              <w:rPr>
                <w:rFonts w:asciiTheme="minorHAnsi" w:eastAsia="SimSun" w:hAnsiTheme="minorHAnsi"/>
                <w:sz w:val="18"/>
                <w:szCs w:val="18"/>
                <w:lang w:val="en-US" w:eastAsia="zh-CN"/>
              </w:rPr>
              <w:t xml:space="preserve"> Source: UNDP calculation based on data from the Inter-Parliamentary Union (</w:t>
            </w:r>
            <w:r w:rsidRPr="00E875B5">
              <w:rPr>
                <w:rStyle w:val="h1541"/>
                <w:rFonts w:asciiTheme="minorHAnsi" w:hAnsiTheme="minorHAnsi"/>
              </w:rPr>
              <w:t xml:space="preserve">PARLINE database: http://www.ipu.org/parline-e/parlinesearch.asp) </w:t>
            </w:r>
            <w:r w:rsidRPr="00E875B5">
              <w:rPr>
                <w:rFonts w:asciiTheme="minorHAnsi" w:eastAsia="SimSun" w:hAnsiTheme="minorHAnsi"/>
                <w:sz w:val="18"/>
                <w:szCs w:val="18"/>
                <w:lang w:val="en-US" w:eastAsia="zh-CN"/>
              </w:rPr>
              <w:t xml:space="preserve">for 151 programme countries, collected in January 2014. Figures represent the aggregate proportion (total number of women in parliaments divided by the total number of seats). </w:t>
            </w:r>
            <w:r w:rsidRPr="00E875B5">
              <w:rPr>
                <w:rFonts w:asciiTheme="minorHAnsi" w:eastAsia="Calibri" w:hAnsiTheme="minorHAnsi"/>
                <w:sz w:val="18"/>
                <w:szCs w:val="18"/>
                <w:lang w:val="en-US"/>
              </w:rPr>
              <w:t xml:space="preserve">The international target of 30% of women in decision making positions (by 1995) comes from ECOSOC Report E/1990/90. </w:t>
            </w:r>
            <w:r w:rsidRPr="00E875B5">
              <w:rPr>
                <w:rFonts w:asciiTheme="minorHAnsi" w:eastAsia="SimSun" w:hAnsiTheme="minorHAnsi"/>
                <w:sz w:val="18"/>
                <w:szCs w:val="18"/>
                <w:lang w:val="en-US" w:eastAsia="zh-CN"/>
              </w:rPr>
              <w:t xml:space="preserve">UNDP estimated a </w:t>
            </w:r>
            <w:r w:rsidRPr="00E875B5">
              <w:rPr>
                <w:rFonts w:asciiTheme="minorHAnsi" w:hAnsiTheme="minorHAnsi"/>
                <w:sz w:val="18"/>
                <w:szCs w:val="18"/>
              </w:rPr>
              <w:t xml:space="preserve">22.7% trend </w:t>
            </w:r>
            <w:r w:rsidRPr="00E875B5">
              <w:rPr>
                <w:rFonts w:asciiTheme="minorHAnsi" w:eastAsia="SimSun" w:hAnsiTheme="minorHAnsi"/>
                <w:sz w:val="18"/>
                <w:szCs w:val="18"/>
                <w:lang w:val="en-US" w:eastAsia="zh-CN"/>
              </w:rPr>
              <w:t>based on historical figures</w:t>
            </w:r>
            <w:r w:rsidRPr="00E875B5">
              <w:rPr>
                <w:rFonts w:asciiTheme="minorHAnsi" w:eastAsia="Calibri" w:hAnsiTheme="minorHAnsi"/>
                <w:sz w:val="18"/>
                <w:szCs w:val="18"/>
                <w:lang w:val="en-US"/>
              </w:rPr>
              <w:t xml:space="preserve">. </w:t>
            </w:r>
          </w:p>
          <w:p w:rsidR="00D50B72" w:rsidRPr="00E875B5" w:rsidRDefault="00D50B72" w:rsidP="00D50B72">
            <w:pPr>
              <w:rPr>
                <w:rFonts w:asciiTheme="minorHAnsi" w:eastAsia="Calibri" w:hAnsiTheme="minorHAnsi"/>
                <w:b/>
                <w:sz w:val="18"/>
                <w:szCs w:val="18"/>
                <w:lang w:val="en-US"/>
              </w:rPr>
            </w:pPr>
            <w:r w:rsidRPr="00E875B5">
              <w:rPr>
                <w:rFonts w:asciiTheme="minorHAnsi" w:hAnsiTheme="minorHAnsi"/>
                <w:b/>
                <w:sz w:val="18"/>
                <w:szCs w:val="18"/>
              </w:rPr>
              <w:t>Indicator 2.4.</w:t>
            </w:r>
            <w:r w:rsidRPr="00E875B5">
              <w:rPr>
                <w:rFonts w:asciiTheme="minorHAnsi" w:hAnsiTheme="minorHAnsi"/>
                <w:sz w:val="18"/>
                <w:szCs w:val="18"/>
              </w:rPr>
              <w:t xml:space="preserve"> Indicator methodology is under development.</w:t>
            </w:r>
          </w:p>
        </w:tc>
      </w:tr>
      <w:tr w:rsidR="002918A9" w:rsidRPr="00BB59E7" w:rsidTr="00FE4922">
        <w:trPr>
          <w:trHeight w:val="263"/>
          <w:jc w:val="center"/>
        </w:trPr>
        <w:tc>
          <w:tcPr>
            <w:tcW w:w="558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186A3F" w:rsidRPr="00283732" w:rsidRDefault="00186A3F" w:rsidP="00475BAC">
            <w:pPr>
              <w:rPr>
                <w:rFonts w:ascii="Calibri" w:eastAsia="Calibri" w:hAnsi="Calibri"/>
                <w:lang w:val="en-US"/>
              </w:rPr>
            </w:pPr>
            <w:r w:rsidRPr="00283732">
              <w:rPr>
                <w:rFonts w:ascii="Calibri" w:eastAsia="Calibri" w:hAnsi="Calibri"/>
                <w:b/>
                <w:sz w:val="22"/>
                <w:szCs w:val="22"/>
                <w:lang w:val="en-US"/>
              </w:rPr>
              <w:t>Outcome Indicators</w:t>
            </w:r>
            <w:r w:rsidRPr="00283732">
              <w:rPr>
                <w:rFonts w:ascii="Calibri" w:eastAsia="Calibri" w:hAnsi="Calibri"/>
                <w:lang w:val="en-US"/>
              </w:rPr>
              <w:t xml:space="preserve"> </w:t>
            </w:r>
          </w:p>
        </w:tc>
        <w:tc>
          <w:tcPr>
            <w:tcW w:w="6745" w:type="dxa"/>
            <w:gridSpan w:val="3"/>
            <w:tcBorders>
              <w:top w:val="single" w:sz="4" w:space="0" w:color="auto"/>
              <w:left w:val="single" w:sz="4" w:space="0" w:color="auto"/>
              <w:bottom w:val="single" w:sz="4" w:space="0" w:color="auto"/>
              <w:right w:val="single" w:sz="4" w:space="0" w:color="auto"/>
            </w:tcBorders>
            <w:shd w:val="clear" w:color="auto" w:fill="F2F2F2"/>
          </w:tcPr>
          <w:p w:rsidR="00186A3F" w:rsidRPr="00BB59E7" w:rsidRDefault="00186A3F" w:rsidP="00E07273">
            <w:pPr>
              <w:rPr>
                <w:rFonts w:ascii="Calibri" w:eastAsia="Calibri" w:hAnsi="Calibri"/>
                <w:b/>
                <w:lang w:val="en-US"/>
              </w:rPr>
            </w:pPr>
            <w:r w:rsidRPr="00BB59E7">
              <w:rPr>
                <w:rFonts w:ascii="Calibri" w:eastAsia="Calibri" w:hAnsi="Calibri"/>
                <w:b/>
                <w:lang w:val="en-US"/>
              </w:rPr>
              <w:t>Baseline</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2F2F2"/>
            <w:hideMark/>
          </w:tcPr>
          <w:p w:rsidR="00186A3F" w:rsidRPr="00BB59E7" w:rsidRDefault="00186A3F" w:rsidP="00475BAC">
            <w:pPr>
              <w:rPr>
                <w:rFonts w:ascii="Calibri" w:eastAsia="Calibri" w:hAnsi="Calibri"/>
                <w:b/>
                <w:lang w:val="en-US"/>
              </w:rPr>
            </w:pPr>
            <w:r w:rsidRPr="00BB59E7">
              <w:rPr>
                <w:rFonts w:ascii="Calibri" w:eastAsia="Calibri" w:hAnsi="Calibri"/>
                <w:b/>
                <w:lang w:val="en-US"/>
              </w:rPr>
              <w:t>Target (2017)</w:t>
            </w:r>
          </w:p>
        </w:tc>
      </w:tr>
      <w:tr w:rsidR="002918A9" w:rsidRPr="007F7B4C" w:rsidTr="00FE4922">
        <w:trPr>
          <w:trHeight w:val="296"/>
          <w:jc w:val="center"/>
        </w:trPr>
        <w:tc>
          <w:tcPr>
            <w:tcW w:w="558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86A3F" w:rsidRPr="00A42978" w:rsidRDefault="008F7B1A" w:rsidP="00A42978">
            <w:pPr>
              <w:ind w:right="-105"/>
              <w:rPr>
                <w:rFonts w:asciiTheme="minorHAnsi" w:hAnsiTheme="minorHAnsi"/>
              </w:rPr>
            </w:pPr>
            <w:r>
              <w:rPr>
                <w:rFonts w:asciiTheme="minorHAnsi" w:hAnsiTheme="minorHAnsi"/>
              </w:rPr>
              <w:t xml:space="preserve">2.1. </w:t>
            </w:r>
            <w:r w:rsidR="00186A3F" w:rsidRPr="00A42978">
              <w:rPr>
                <w:rFonts w:asciiTheme="minorHAnsi" w:hAnsiTheme="minorHAnsi"/>
              </w:rPr>
              <w:t xml:space="preserve">Number of countries with </w:t>
            </w:r>
            <w:r w:rsidR="00186A3F" w:rsidRPr="00450FB3">
              <w:rPr>
                <w:rFonts w:asciiTheme="minorHAnsi" w:hAnsiTheme="minorHAnsi"/>
                <w:b/>
              </w:rPr>
              <w:t>open access to data</w:t>
            </w:r>
            <w:r w:rsidR="00186A3F" w:rsidRPr="00A42978">
              <w:rPr>
                <w:rFonts w:asciiTheme="minorHAnsi" w:hAnsiTheme="minorHAnsi"/>
              </w:rPr>
              <w:t xml:space="preserve"> on government budgets, expenditures and public procurement</w:t>
            </w:r>
          </w:p>
        </w:tc>
        <w:tc>
          <w:tcPr>
            <w:tcW w:w="67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86A3F" w:rsidRPr="00F1537C" w:rsidRDefault="00186A3F" w:rsidP="00F1537C">
            <w:pPr>
              <w:rPr>
                <w:rFonts w:asciiTheme="minorHAnsi" w:hAnsiTheme="minorHAnsi"/>
              </w:rPr>
            </w:pPr>
            <w:r w:rsidRPr="00F1537C">
              <w:rPr>
                <w:rFonts w:asciiTheme="minorHAnsi" w:hAnsiTheme="minorHAnsi"/>
              </w:rPr>
              <w:t xml:space="preserve">UNDP will use OBI </w:t>
            </w:r>
            <w:r w:rsidR="0069512B" w:rsidRPr="00F1537C">
              <w:rPr>
                <w:rFonts w:asciiTheme="minorHAnsi" w:hAnsiTheme="minorHAnsi"/>
              </w:rPr>
              <w:t>scores</w:t>
            </w:r>
            <w:r w:rsidRPr="00F1537C">
              <w:rPr>
                <w:rFonts w:asciiTheme="minorHAnsi" w:hAnsiTheme="minorHAnsi"/>
              </w:rPr>
              <w:t xml:space="preserve"> to track progress </w:t>
            </w:r>
            <w:r w:rsidR="0069512B" w:rsidRPr="00F1537C">
              <w:rPr>
                <w:rFonts w:asciiTheme="minorHAnsi" w:hAnsiTheme="minorHAnsi"/>
              </w:rPr>
              <w:t>in countries requesting support</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86A3F" w:rsidRPr="0067193F" w:rsidRDefault="00117C52" w:rsidP="00895985">
            <w:pPr>
              <w:rPr>
                <w:rFonts w:asciiTheme="minorHAnsi" w:hAnsiTheme="minorHAnsi"/>
              </w:rPr>
            </w:pPr>
            <w:r>
              <w:rPr>
                <w:rFonts w:asciiTheme="minorHAnsi" w:hAnsiTheme="minorHAnsi"/>
              </w:rPr>
              <w:t>Direction of travel:</w:t>
            </w:r>
            <w:r w:rsidRPr="00450FB3">
              <w:rPr>
                <w:rFonts w:asciiTheme="minorHAnsi" w:hAnsiTheme="minorHAnsi"/>
                <w:b/>
              </w:rPr>
              <w:t xml:space="preserve"> </w:t>
            </w:r>
            <w:r w:rsidR="00ED13A9" w:rsidRPr="00450FB3">
              <w:rPr>
                <w:rFonts w:asciiTheme="minorHAnsi" w:hAnsiTheme="minorHAnsi"/>
                <w:b/>
              </w:rPr>
              <w:t>I</w:t>
            </w:r>
            <w:r w:rsidRPr="00450FB3">
              <w:rPr>
                <w:rFonts w:asciiTheme="minorHAnsi" w:hAnsiTheme="minorHAnsi"/>
                <w:b/>
              </w:rPr>
              <w:t>ncrease</w:t>
            </w:r>
          </w:p>
        </w:tc>
      </w:tr>
      <w:tr w:rsidR="002918A9" w:rsidRPr="00BB59E7" w:rsidTr="00FE4922">
        <w:trPr>
          <w:trHeight w:val="161"/>
          <w:jc w:val="center"/>
        </w:trPr>
        <w:tc>
          <w:tcPr>
            <w:tcW w:w="558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86A3F" w:rsidRPr="00EC2ACE" w:rsidRDefault="008F7B1A" w:rsidP="00895985">
            <w:pPr>
              <w:ind w:right="-105"/>
              <w:rPr>
                <w:rFonts w:asciiTheme="minorHAnsi" w:hAnsiTheme="minorHAnsi"/>
              </w:rPr>
            </w:pPr>
            <w:r>
              <w:rPr>
                <w:rFonts w:asciiTheme="minorHAnsi" w:hAnsiTheme="minorHAnsi"/>
              </w:rPr>
              <w:t xml:space="preserve">2.2. </w:t>
            </w:r>
            <w:r w:rsidR="00186A3F" w:rsidRPr="00EC2ACE">
              <w:rPr>
                <w:rFonts w:asciiTheme="minorHAnsi" w:hAnsiTheme="minorHAnsi"/>
              </w:rPr>
              <w:t xml:space="preserve">Voter turnout </w:t>
            </w:r>
          </w:p>
        </w:tc>
        <w:tc>
          <w:tcPr>
            <w:tcW w:w="67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86A3F" w:rsidRPr="00BB59E7" w:rsidRDefault="00186A3F" w:rsidP="00475BAC">
            <w:pPr>
              <w:rPr>
                <w:rFonts w:asciiTheme="minorHAnsi" w:hAnsiTheme="minorHAnsi"/>
              </w:rPr>
            </w:pPr>
            <w:r w:rsidRPr="00BB59E7">
              <w:rPr>
                <w:rFonts w:asciiTheme="minorHAnsi" w:hAnsiTheme="minorHAnsi"/>
              </w:rPr>
              <w:t>67.9% (2013)</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86A3F" w:rsidRPr="00BB59E7" w:rsidRDefault="00186A3F">
            <w:pPr>
              <w:rPr>
                <w:rFonts w:asciiTheme="minorHAnsi" w:hAnsiTheme="minorHAnsi"/>
              </w:rPr>
            </w:pPr>
            <w:r w:rsidRPr="002C5BFD">
              <w:rPr>
                <w:rFonts w:asciiTheme="minorHAnsi" w:hAnsiTheme="minorHAnsi"/>
              </w:rPr>
              <w:t>Direction of travel</w:t>
            </w:r>
            <w:r>
              <w:rPr>
                <w:rFonts w:asciiTheme="minorHAnsi" w:hAnsiTheme="minorHAnsi"/>
              </w:rPr>
              <w:t xml:space="preserve"> </w:t>
            </w:r>
            <w:r w:rsidR="00E07273">
              <w:rPr>
                <w:rFonts w:asciiTheme="minorHAnsi" w:hAnsiTheme="minorHAnsi"/>
              </w:rPr>
              <w:t>based on past trend</w:t>
            </w:r>
            <w:r w:rsidRPr="002C5BFD">
              <w:rPr>
                <w:rFonts w:asciiTheme="minorHAnsi" w:hAnsiTheme="minorHAnsi"/>
              </w:rPr>
              <w:t>:</w:t>
            </w:r>
            <w:r w:rsidR="00517EE7">
              <w:rPr>
                <w:rFonts w:asciiTheme="minorHAnsi" w:hAnsiTheme="minorHAnsi"/>
              </w:rPr>
              <w:t xml:space="preserve"> </w:t>
            </w:r>
            <w:r w:rsidRPr="00450FB3">
              <w:rPr>
                <w:rFonts w:asciiTheme="minorHAnsi" w:hAnsiTheme="minorHAnsi"/>
                <w:b/>
              </w:rPr>
              <w:t>Increase</w:t>
            </w:r>
            <w:r>
              <w:rPr>
                <w:rFonts w:asciiTheme="minorHAnsi" w:hAnsiTheme="minorHAnsi"/>
              </w:rPr>
              <w:t xml:space="preserve">, </w:t>
            </w:r>
            <w:r w:rsidRPr="00BB59E7">
              <w:rPr>
                <w:rFonts w:asciiTheme="minorHAnsi" w:hAnsiTheme="minorHAnsi"/>
              </w:rPr>
              <w:t xml:space="preserve">70.0% </w:t>
            </w:r>
          </w:p>
        </w:tc>
      </w:tr>
      <w:tr w:rsidR="002918A9" w:rsidRPr="00BB59E7" w:rsidTr="00FE4922">
        <w:trPr>
          <w:trHeight w:val="332"/>
          <w:jc w:val="center"/>
        </w:trPr>
        <w:tc>
          <w:tcPr>
            <w:tcW w:w="558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2E1A7A" w:rsidRPr="00EC2ACE" w:rsidRDefault="008F7B1A" w:rsidP="00A42978">
            <w:pPr>
              <w:ind w:right="-105"/>
              <w:rPr>
                <w:rFonts w:asciiTheme="minorHAnsi" w:hAnsiTheme="minorHAnsi"/>
              </w:rPr>
            </w:pPr>
            <w:r>
              <w:rPr>
                <w:rFonts w:asciiTheme="minorHAnsi" w:hAnsiTheme="minorHAnsi"/>
              </w:rPr>
              <w:t xml:space="preserve">2.3. </w:t>
            </w:r>
            <w:r w:rsidR="00186A3F" w:rsidRPr="00EC2ACE">
              <w:rPr>
                <w:rFonts w:asciiTheme="minorHAnsi" w:hAnsiTheme="minorHAnsi"/>
              </w:rPr>
              <w:t xml:space="preserve">Proportion of </w:t>
            </w:r>
            <w:r w:rsidR="00186A3F" w:rsidRPr="00450FB3">
              <w:rPr>
                <w:rFonts w:asciiTheme="minorHAnsi" w:hAnsiTheme="minorHAnsi"/>
                <w:b/>
              </w:rPr>
              <w:t>women</w:t>
            </w:r>
            <w:r w:rsidR="00186A3F" w:rsidRPr="00EC2ACE">
              <w:rPr>
                <w:rFonts w:asciiTheme="minorHAnsi" w:hAnsiTheme="minorHAnsi"/>
              </w:rPr>
              <w:t xml:space="preserve"> to men </w:t>
            </w:r>
            <w:r w:rsidR="00186A3F" w:rsidRPr="00450FB3">
              <w:rPr>
                <w:rFonts w:asciiTheme="minorHAnsi" w:hAnsiTheme="minorHAnsi"/>
                <w:b/>
              </w:rPr>
              <w:t>in Parliaments</w:t>
            </w:r>
            <w:r w:rsidR="00186A3F" w:rsidRPr="00EC2ACE">
              <w:rPr>
                <w:rFonts w:asciiTheme="minorHAnsi" w:hAnsiTheme="minorHAnsi"/>
              </w:rPr>
              <w:t xml:space="preserve"> </w:t>
            </w:r>
          </w:p>
        </w:tc>
        <w:tc>
          <w:tcPr>
            <w:tcW w:w="67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86A3F" w:rsidRPr="00BB59E7" w:rsidRDefault="00186A3F" w:rsidP="00475BAC">
            <w:pPr>
              <w:rPr>
                <w:rFonts w:asciiTheme="minorHAnsi" w:hAnsiTheme="minorHAnsi"/>
                <w:b/>
              </w:rPr>
            </w:pPr>
            <w:r w:rsidRPr="00BB59E7">
              <w:rPr>
                <w:rFonts w:asciiTheme="minorHAnsi" w:hAnsiTheme="minorHAnsi"/>
              </w:rPr>
              <w:t>20.</w:t>
            </w:r>
            <w:r>
              <w:rPr>
                <w:rFonts w:asciiTheme="minorHAnsi" w:hAnsiTheme="minorHAnsi"/>
              </w:rPr>
              <w:t>4</w:t>
            </w:r>
            <w:r w:rsidRPr="00BB59E7">
              <w:rPr>
                <w:rFonts w:asciiTheme="minorHAnsi" w:hAnsiTheme="minorHAnsi"/>
              </w:rPr>
              <w:t>% (2013)</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86A3F" w:rsidRPr="00450FB3" w:rsidRDefault="00186A3F" w:rsidP="00475BAC">
            <w:pPr>
              <w:rPr>
                <w:rFonts w:asciiTheme="minorHAnsi" w:hAnsiTheme="minorHAnsi"/>
                <w:b/>
              </w:rPr>
            </w:pPr>
            <w:r w:rsidRPr="00450FB3">
              <w:rPr>
                <w:rFonts w:asciiTheme="minorHAnsi" w:hAnsiTheme="minorHAnsi"/>
                <w:b/>
              </w:rPr>
              <w:t>30%</w:t>
            </w:r>
          </w:p>
        </w:tc>
      </w:tr>
      <w:tr w:rsidR="003C75B7" w:rsidRPr="00BB59E7" w:rsidTr="00FD2893">
        <w:trPr>
          <w:trHeight w:val="350"/>
          <w:jc w:val="center"/>
        </w:trPr>
        <w:tc>
          <w:tcPr>
            <w:tcW w:w="558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C75B7" w:rsidRPr="004F2523" w:rsidRDefault="003C75B7" w:rsidP="00A42978">
            <w:pPr>
              <w:ind w:right="-105"/>
              <w:contextualSpacing/>
              <w:rPr>
                <w:rFonts w:asciiTheme="minorHAnsi" w:hAnsiTheme="minorHAnsi"/>
              </w:rPr>
            </w:pPr>
            <w:r>
              <w:rPr>
                <w:rFonts w:asciiTheme="minorHAnsi" w:hAnsiTheme="minorHAnsi"/>
              </w:rPr>
              <w:t xml:space="preserve">2.4. </w:t>
            </w:r>
            <w:r w:rsidRPr="00EC2ACE">
              <w:rPr>
                <w:rFonts w:asciiTheme="minorHAnsi" w:hAnsiTheme="minorHAnsi"/>
              </w:rPr>
              <w:t>Peaceful completion of electoral and constitutional processes</w:t>
            </w:r>
          </w:p>
        </w:tc>
        <w:tc>
          <w:tcPr>
            <w:tcW w:w="910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1A7A" w:rsidRPr="00C912DE" w:rsidRDefault="003C75B7" w:rsidP="00475BAC">
            <w:pPr>
              <w:rPr>
                <w:rFonts w:asciiTheme="minorHAnsi" w:hAnsiTheme="minorHAnsi"/>
                <w:i/>
              </w:rPr>
            </w:pPr>
            <w:r w:rsidRPr="00C912DE">
              <w:rPr>
                <w:rFonts w:asciiTheme="minorHAnsi" w:hAnsiTheme="minorHAnsi"/>
                <w:i/>
              </w:rPr>
              <w:t>Methodology under development</w:t>
            </w:r>
          </w:p>
        </w:tc>
      </w:tr>
      <w:tr w:rsidR="00B2372F" w:rsidRPr="00283732" w:rsidTr="00FE4922">
        <w:trPr>
          <w:trHeight w:val="800"/>
          <w:jc w:val="center"/>
        </w:trPr>
        <w:tc>
          <w:tcPr>
            <w:tcW w:w="2520" w:type="dxa"/>
            <w:tcBorders>
              <w:top w:val="single" w:sz="4" w:space="0" w:color="auto"/>
              <w:left w:val="single" w:sz="4" w:space="0" w:color="auto"/>
              <w:bottom w:val="single" w:sz="4" w:space="0" w:color="auto"/>
              <w:right w:val="single" w:sz="4" w:space="0" w:color="auto"/>
            </w:tcBorders>
            <w:shd w:val="clear" w:color="auto" w:fill="DAEEF3"/>
            <w:hideMark/>
          </w:tcPr>
          <w:p w:rsidR="00B2372F" w:rsidRPr="00283732" w:rsidRDefault="00B2372F" w:rsidP="00956521">
            <w:pPr>
              <w:rPr>
                <w:rFonts w:ascii="Calibri" w:eastAsia="Calibri" w:hAnsi="Calibri"/>
                <w:i/>
                <w:lang w:val="en-US"/>
              </w:rPr>
            </w:pPr>
            <w:r w:rsidRPr="00283732">
              <w:rPr>
                <w:rFonts w:ascii="Calibri" w:eastAsia="Calibri" w:hAnsi="Calibri"/>
                <w:sz w:val="22"/>
                <w:szCs w:val="22"/>
                <w:lang w:val="en-US"/>
              </w:rPr>
              <w:br w:type="page"/>
            </w:r>
            <w:r w:rsidRPr="00283732">
              <w:rPr>
                <w:rFonts w:ascii="Calibri" w:eastAsia="Calibri" w:hAnsi="Calibri"/>
                <w:b/>
                <w:sz w:val="22"/>
                <w:szCs w:val="22"/>
                <w:lang w:val="en-US"/>
              </w:rPr>
              <w:t>Outputs</w:t>
            </w:r>
            <w:r w:rsidRPr="00283732">
              <w:rPr>
                <w:rFonts w:ascii="Calibri" w:eastAsia="Calibri" w:hAnsi="Calibri"/>
                <w:i/>
                <w:sz w:val="22"/>
                <w:szCs w:val="22"/>
                <w:lang w:val="en-US"/>
              </w:rPr>
              <w:t xml:space="preserve"> </w:t>
            </w:r>
            <w:r w:rsidRPr="00B2372F">
              <w:rPr>
                <w:rFonts w:ascii="Calibri" w:eastAsia="Calibri" w:hAnsi="Calibri"/>
                <w:i/>
                <w:sz w:val="18"/>
                <w:szCs w:val="18"/>
                <w:lang w:val="en-US"/>
              </w:rPr>
              <w:t>(UNDP provides specific support for the following results, based on national demand)</w:t>
            </w:r>
          </w:p>
        </w:tc>
        <w:tc>
          <w:tcPr>
            <w:tcW w:w="5400" w:type="dxa"/>
            <w:gridSpan w:val="3"/>
            <w:tcBorders>
              <w:top w:val="single" w:sz="4" w:space="0" w:color="auto"/>
              <w:left w:val="single" w:sz="4" w:space="0" w:color="auto"/>
              <w:bottom w:val="single" w:sz="4" w:space="0" w:color="auto"/>
              <w:right w:val="single" w:sz="4" w:space="0" w:color="auto"/>
            </w:tcBorders>
            <w:shd w:val="clear" w:color="auto" w:fill="DAEEF3"/>
            <w:hideMark/>
          </w:tcPr>
          <w:p w:rsidR="00B2372F" w:rsidRPr="00283732" w:rsidRDefault="00B2372F" w:rsidP="00956521">
            <w:pPr>
              <w:rPr>
                <w:rFonts w:ascii="Calibri" w:eastAsia="Calibri" w:hAnsi="Calibri"/>
                <w:i/>
                <w:lang w:val="en-US"/>
              </w:rPr>
            </w:pPr>
            <w:r w:rsidRPr="00283732">
              <w:rPr>
                <w:rFonts w:ascii="Calibri" w:eastAsia="Calibri" w:hAnsi="Calibri"/>
                <w:b/>
                <w:sz w:val="22"/>
                <w:szCs w:val="22"/>
                <w:lang w:val="en-US"/>
              </w:rPr>
              <w:t xml:space="preserve">Output Indicators </w:t>
            </w:r>
            <w:r w:rsidRPr="00B2372F">
              <w:rPr>
                <w:rFonts w:ascii="Calibri" w:eastAsia="Calibri" w:hAnsi="Calibri"/>
                <w:i/>
                <w:sz w:val="18"/>
                <w:szCs w:val="18"/>
                <w:lang w:val="en-US"/>
              </w:rPr>
              <w:t xml:space="preserve">(output indicators measure only those results which are specifically </w:t>
            </w:r>
            <w:r w:rsidRPr="00B2372F">
              <w:rPr>
                <w:rFonts w:ascii="Calibri" w:eastAsia="Calibri" w:hAnsi="Calibri"/>
                <w:i/>
                <w:sz w:val="18"/>
                <w:szCs w:val="18"/>
                <w:u w:val="single"/>
                <w:lang w:val="en-US"/>
              </w:rPr>
              <w:t>supported</w:t>
            </w:r>
            <w:r w:rsidRPr="00B2372F">
              <w:rPr>
                <w:rFonts w:ascii="Calibri" w:eastAsia="Calibri" w:hAnsi="Calibri"/>
                <w:i/>
                <w:sz w:val="18"/>
                <w:szCs w:val="18"/>
                <w:lang w:val="en-US"/>
              </w:rPr>
              <w:t xml:space="preserve"> by UNDP, in response to demand from programme countries)</w:t>
            </w:r>
          </w:p>
        </w:tc>
        <w:tc>
          <w:tcPr>
            <w:tcW w:w="2160" w:type="dxa"/>
            <w:tcBorders>
              <w:top w:val="single" w:sz="4" w:space="0" w:color="auto"/>
              <w:left w:val="single" w:sz="4" w:space="0" w:color="auto"/>
              <w:bottom w:val="single" w:sz="4" w:space="0" w:color="auto"/>
              <w:right w:val="single" w:sz="4" w:space="0" w:color="auto"/>
            </w:tcBorders>
            <w:shd w:val="clear" w:color="auto" w:fill="DAEEF3"/>
          </w:tcPr>
          <w:p w:rsidR="00B2372F" w:rsidRPr="00B2372F" w:rsidRDefault="00B2372F" w:rsidP="00956521">
            <w:pPr>
              <w:rPr>
                <w:rFonts w:ascii="Calibri" w:eastAsia="Calibri" w:hAnsi="Calibri"/>
                <w:sz w:val="18"/>
                <w:szCs w:val="18"/>
                <w:lang w:val="en-US"/>
              </w:rPr>
            </w:pPr>
            <w:r w:rsidRPr="00B2372F">
              <w:rPr>
                <w:rFonts w:ascii="Calibri" w:eastAsia="Calibri" w:hAnsi="Calibri"/>
                <w:b/>
                <w:sz w:val="18"/>
                <w:szCs w:val="18"/>
                <w:lang w:val="en-US"/>
              </w:rPr>
              <w:t>Baseline</w:t>
            </w:r>
          </w:p>
          <w:p w:rsidR="00B2372F" w:rsidRPr="00B2372F" w:rsidRDefault="00B2372F" w:rsidP="00956521">
            <w:pPr>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2250" w:type="dxa"/>
            <w:tcBorders>
              <w:top w:val="single" w:sz="4" w:space="0" w:color="auto"/>
              <w:left w:val="single" w:sz="4" w:space="0" w:color="auto"/>
              <w:bottom w:val="single" w:sz="4" w:space="0" w:color="auto"/>
              <w:right w:val="single" w:sz="4" w:space="0" w:color="auto"/>
            </w:tcBorders>
            <w:shd w:val="clear" w:color="auto" w:fill="DAEEF3"/>
          </w:tcPr>
          <w:p w:rsidR="00B2372F" w:rsidRPr="00B2372F" w:rsidRDefault="00B2372F" w:rsidP="00956521">
            <w:pPr>
              <w:rPr>
                <w:rFonts w:ascii="Calibri" w:eastAsia="Calibri" w:hAnsi="Calibri"/>
                <w:sz w:val="18"/>
                <w:szCs w:val="18"/>
                <w:lang w:val="en-US"/>
              </w:rPr>
            </w:pPr>
            <w:r w:rsidRPr="00B2372F">
              <w:rPr>
                <w:rFonts w:ascii="Calibri" w:eastAsia="Calibri" w:hAnsi="Calibri"/>
                <w:b/>
                <w:sz w:val="18"/>
                <w:szCs w:val="18"/>
                <w:lang w:val="en-US"/>
              </w:rPr>
              <w:t xml:space="preserve">Milestone </w:t>
            </w:r>
            <w:r w:rsidRPr="00B2372F">
              <w:rPr>
                <w:rFonts w:ascii="Calibri" w:eastAsia="Calibri" w:hAnsi="Calibri"/>
                <w:sz w:val="18"/>
                <w:szCs w:val="18"/>
                <w:lang w:val="en-US"/>
              </w:rPr>
              <w:t>(2014)</w:t>
            </w:r>
          </w:p>
          <w:p w:rsidR="00B2372F" w:rsidRPr="00B2372F" w:rsidRDefault="00B2372F" w:rsidP="00BC570A">
            <w:pPr>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2357" w:type="dxa"/>
            <w:gridSpan w:val="2"/>
            <w:tcBorders>
              <w:top w:val="single" w:sz="4" w:space="0" w:color="auto"/>
              <w:left w:val="single" w:sz="4" w:space="0" w:color="auto"/>
              <w:bottom w:val="single" w:sz="4" w:space="0" w:color="auto"/>
              <w:right w:val="single" w:sz="4" w:space="0" w:color="auto"/>
            </w:tcBorders>
            <w:shd w:val="clear" w:color="auto" w:fill="DAEEF3"/>
            <w:hideMark/>
          </w:tcPr>
          <w:p w:rsidR="00B2372F" w:rsidRDefault="00B2372F" w:rsidP="00956521">
            <w:pPr>
              <w:rPr>
                <w:rFonts w:ascii="Calibri" w:eastAsia="Calibri" w:hAnsi="Calibri"/>
                <w:b/>
                <w:lang w:val="en-US"/>
              </w:rPr>
            </w:pPr>
            <w:r w:rsidRPr="00283732">
              <w:rPr>
                <w:rFonts w:ascii="Calibri" w:eastAsia="Calibri" w:hAnsi="Calibri"/>
                <w:b/>
                <w:lang w:val="en-US"/>
              </w:rPr>
              <w:t xml:space="preserve">Target </w:t>
            </w:r>
            <w:r w:rsidRPr="00A42978">
              <w:rPr>
                <w:rFonts w:ascii="Calibri" w:eastAsia="Calibri" w:hAnsi="Calibri"/>
                <w:sz w:val="18"/>
                <w:szCs w:val="18"/>
                <w:lang w:val="en-US"/>
              </w:rPr>
              <w:t>(2017)</w:t>
            </w:r>
            <w:r w:rsidRPr="00283732">
              <w:rPr>
                <w:rFonts w:ascii="Calibri" w:eastAsia="Calibri" w:hAnsi="Calibri"/>
                <w:b/>
                <w:lang w:val="en-US"/>
              </w:rPr>
              <w:t xml:space="preserve"> </w:t>
            </w:r>
          </w:p>
          <w:p w:rsidR="00B2372F" w:rsidRPr="00B2372F" w:rsidRDefault="00B2372F" w:rsidP="00956521">
            <w:pPr>
              <w:rPr>
                <w:rFonts w:ascii="Calibri" w:eastAsia="Calibri" w:hAnsi="Calibri"/>
                <w:b/>
                <w:i/>
                <w:sz w:val="18"/>
                <w:szCs w:val="18"/>
                <w:lang w:val="en-US"/>
              </w:rPr>
            </w:pPr>
            <w:r w:rsidRPr="00B2372F">
              <w:rPr>
                <w:rFonts w:ascii="Calibri" w:eastAsia="Calibri" w:hAnsi="Calibri"/>
                <w:i/>
                <w:sz w:val="18"/>
                <w:szCs w:val="18"/>
                <w:lang w:val="en-US"/>
              </w:rPr>
              <w:t>(including number of linked countries with data reported)</w:t>
            </w:r>
          </w:p>
        </w:tc>
      </w:tr>
      <w:tr w:rsidR="007E5FB1" w:rsidRPr="00283732" w:rsidTr="00FE4922">
        <w:trPr>
          <w:trHeight w:val="1655"/>
          <w:jc w:val="center"/>
        </w:trPr>
        <w:tc>
          <w:tcPr>
            <w:tcW w:w="2520" w:type="dxa"/>
            <w:vMerge w:val="restart"/>
            <w:tcBorders>
              <w:top w:val="single" w:sz="4" w:space="0" w:color="auto"/>
              <w:left w:val="single" w:sz="4" w:space="0" w:color="auto"/>
              <w:right w:val="single" w:sz="4" w:space="0" w:color="auto"/>
            </w:tcBorders>
            <w:shd w:val="clear" w:color="auto" w:fill="FFFFFF"/>
            <w:hideMark/>
          </w:tcPr>
          <w:p w:rsidR="007E5FB1" w:rsidRPr="0081270E" w:rsidRDefault="007E5FB1" w:rsidP="00CC27F7">
            <w:pPr>
              <w:rPr>
                <w:rFonts w:ascii="Calibri" w:eastAsia="Calibri" w:hAnsi="Calibri"/>
                <w:lang w:val="en-US"/>
              </w:rPr>
            </w:pPr>
            <w:r w:rsidRPr="0039748B">
              <w:rPr>
                <w:rFonts w:ascii="Calibri" w:eastAsia="Calibri" w:hAnsi="Calibri"/>
                <w:b/>
                <w:lang w:val="en-US"/>
              </w:rPr>
              <w:t xml:space="preserve">Output 2.1. </w:t>
            </w:r>
            <w:r w:rsidRPr="0039748B">
              <w:rPr>
                <w:rFonts w:ascii="Calibri" w:eastAsia="Calibri" w:hAnsi="Calibri"/>
                <w:lang w:val="en-US"/>
              </w:rPr>
              <w:t>Parliaments,</w:t>
            </w:r>
            <w:r w:rsidRPr="0039748B">
              <w:rPr>
                <w:rFonts w:ascii="Calibri" w:eastAsia="Calibri" w:hAnsi="Calibri"/>
                <w:b/>
                <w:lang w:val="en-US"/>
              </w:rPr>
              <w:t xml:space="preserve"> </w:t>
            </w:r>
            <w:r w:rsidRPr="0039748B">
              <w:rPr>
                <w:rFonts w:ascii="Calibri" w:eastAsia="Calibri" w:hAnsi="Calibri"/>
                <w:lang w:val="en-US"/>
              </w:rPr>
              <w:t>constitution making bodies and electora</w:t>
            </w:r>
            <w:r w:rsidRPr="0081270E">
              <w:rPr>
                <w:rFonts w:ascii="Calibri" w:eastAsia="Calibri" w:hAnsi="Calibri"/>
                <w:lang w:val="en-US"/>
              </w:rPr>
              <w:t xml:space="preserve">l institutions enabled to perform core functions for improved accountability, participation and representation, including for peaceful transitions </w:t>
            </w:r>
          </w:p>
          <w:p w:rsidR="007E5FB1" w:rsidRPr="00A12DB5" w:rsidRDefault="007E5FB1" w:rsidP="00CC27F7">
            <w:pPr>
              <w:rPr>
                <w:rFonts w:ascii="Calibri" w:eastAsia="Calibri" w:hAnsi="Calibri"/>
                <w:lang w:val="en-US"/>
              </w:rPr>
            </w:pPr>
          </w:p>
          <w:p w:rsidR="007E5FB1" w:rsidRPr="00BD2686" w:rsidRDefault="007E5FB1" w:rsidP="007F01DC">
            <w:pPr>
              <w:rPr>
                <w:rFonts w:ascii="Calibri" w:eastAsia="Calibri" w:hAnsi="Calibri"/>
                <w:b/>
                <w:i/>
                <w:color w:val="000000"/>
                <w:sz w:val="18"/>
                <w:szCs w:val="18"/>
                <w:lang w:val="en-US"/>
              </w:rPr>
            </w:pPr>
            <w:r w:rsidRPr="00BD2686">
              <w:rPr>
                <w:rFonts w:ascii="Calibri" w:eastAsia="Calibri" w:hAnsi="Calibri"/>
                <w:b/>
                <w:i/>
                <w:color w:val="000000"/>
                <w:sz w:val="18"/>
                <w:szCs w:val="18"/>
                <w:lang w:val="en-US"/>
              </w:rPr>
              <w:t>Number of countries linked: 105 (March 2014), Regional (5) and Global (May 2014)</w:t>
            </w:r>
          </w:p>
        </w:tc>
        <w:tc>
          <w:tcPr>
            <w:tcW w:w="646" w:type="dxa"/>
            <w:vMerge w:val="restart"/>
            <w:tcBorders>
              <w:top w:val="single" w:sz="4" w:space="0" w:color="auto"/>
              <w:left w:val="single" w:sz="4" w:space="0" w:color="auto"/>
              <w:right w:val="single" w:sz="4" w:space="0" w:color="auto"/>
            </w:tcBorders>
            <w:shd w:val="clear" w:color="auto" w:fill="FFFFFF"/>
            <w:hideMark/>
          </w:tcPr>
          <w:p w:rsidR="007E5FB1" w:rsidRPr="0039748B" w:rsidRDefault="007E5FB1" w:rsidP="00CC27F7">
            <w:pPr>
              <w:jc w:val="right"/>
              <w:rPr>
                <w:rFonts w:ascii="Calibri" w:eastAsia="Calibri" w:hAnsi="Calibri"/>
                <w:b/>
                <w:lang w:val="en-US"/>
              </w:rPr>
            </w:pPr>
            <w:r w:rsidRPr="00A42978">
              <w:rPr>
                <w:rFonts w:ascii="Calibri" w:eastAsia="Calibri" w:hAnsi="Calibri"/>
                <w:b/>
                <w:lang w:val="en-US"/>
              </w:rPr>
              <w:t>2.1.1</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5FB1" w:rsidRPr="00A12DB5" w:rsidRDefault="007E5FB1" w:rsidP="00CC27F7">
            <w:pPr>
              <w:rPr>
                <w:rFonts w:ascii="Calibri" w:hAnsi="Calibri"/>
                <w:b/>
                <w:color w:val="FFFFFF" w:themeColor="background1"/>
                <w:u w:val="single"/>
                <w:vertAlign w:val="superscript"/>
                <w:lang w:val="en-US"/>
              </w:rPr>
            </w:pPr>
            <w:r w:rsidRPr="0039748B">
              <w:rPr>
                <w:rFonts w:ascii="Calibri" w:eastAsia="Calibri" w:hAnsi="Calibri"/>
                <w:lang w:val="en-US"/>
              </w:rPr>
              <w:t xml:space="preserve">Number of </w:t>
            </w:r>
            <w:r w:rsidRPr="009F2EFB">
              <w:rPr>
                <w:rFonts w:ascii="Calibri" w:eastAsia="Calibri" w:hAnsi="Calibri"/>
                <w:b/>
                <w:lang w:val="en-US"/>
              </w:rPr>
              <w:t>Parliaments, constitution making bodies and electoral institutions</w:t>
            </w:r>
            <w:r w:rsidRPr="0081270E">
              <w:rPr>
                <w:rFonts w:ascii="Calibri" w:eastAsia="Calibri" w:hAnsi="Calibri"/>
                <w:lang w:val="en-US"/>
              </w:rPr>
              <w:t xml:space="preserve"> which meet minimum benchmarks  to </w:t>
            </w:r>
            <w:r w:rsidRPr="009F2EFB">
              <w:rPr>
                <w:rFonts w:ascii="Calibri" w:eastAsia="Calibri" w:hAnsi="Calibri"/>
                <w:b/>
                <w:lang w:val="en-US"/>
              </w:rPr>
              <w:t>perform core functions</w:t>
            </w:r>
            <w:r w:rsidRPr="0081270E">
              <w:rPr>
                <w:rFonts w:ascii="Calibri" w:eastAsia="Calibri" w:hAnsi="Calibri"/>
                <w:lang w:val="en-US"/>
              </w:rPr>
              <w:t xml:space="preserve"> effectively</w:t>
            </w:r>
          </w:p>
          <w:p w:rsidR="007E5FB1" w:rsidRPr="00A42978" w:rsidRDefault="007E5FB1" w:rsidP="00A67081">
            <w:pPr>
              <w:pStyle w:val="ListParagraph"/>
              <w:numPr>
                <w:ilvl w:val="0"/>
                <w:numId w:val="37"/>
              </w:numPr>
              <w:rPr>
                <w:rFonts w:ascii="Calibri" w:hAnsi="Calibri"/>
                <w:lang w:val="en-US"/>
              </w:rPr>
            </w:pPr>
            <w:r w:rsidRPr="00A42978">
              <w:rPr>
                <w:rFonts w:ascii="Calibri" w:hAnsi="Calibri"/>
                <w:lang w:val="en-US"/>
              </w:rPr>
              <w:t>Parliaments</w:t>
            </w:r>
          </w:p>
          <w:p w:rsidR="007E5FB1" w:rsidRPr="00A42978" w:rsidRDefault="007E5FB1" w:rsidP="00A67081">
            <w:pPr>
              <w:pStyle w:val="ListParagraph"/>
              <w:numPr>
                <w:ilvl w:val="0"/>
                <w:numId w:val="37"/>
              </w:numPr>
              <w:rPr>
                <w:rFonts w:ascii="Calibri" w:hAnsi="Calibri"/>
                <w:lang w:val="en-US"/>
              </w:rPr>
            </w:pPr>
            <w:r w:rsidRPr="00A42978">
              <w:rPr>
                <w:rFonts w:ascii="Calibri" w:hAnsi="Calibri"/>
                <w:lang w:val="en-US"/>
              </w:rPr>
              <w:t>Constitution-making bodies</w:t>
            </w:r>
          </w:p>
          <w:p w:rsidR="007E5FB1" w:rsidRPr="00A42978" w:rsidRDefault="007E5FB1" w:rsidP="00A67081">
            <w:pPr>
              <w:pStyle w:val="ListParagraph"/>
              <w:numPr>
                <w:ilvl w:val="0"/>
                <w:numId w:val="37"/>
              </w:numPr>
              <w:rPr>
                <w:rFonts w:eastAsiaTheme="minorEastAsia"/>
                <w:lang w:val="en-US" w:eastAsia="zh-CN"/>
              </w:rPr>
            </w:pPr>
            <w:r w:rsidRPr="00A42978">
              <w:rPr>
                <w:rFonts w:ascii="Calibri" w:hAnsi="Calibri"/>
                <w:lang w:val="en-US"/>
              </w:rPr>
              <w:t>Electoral institutions</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7E5FB1" w:rsidRPr="00F06A5E" w:rsidRDefault="007E5FB1" w:rsidP="00CC27F7">
            <w:pPr>
              <w:pStyle w:val="ListParagraph"/>
              <w:ind w:left="360"/>
              <w:rPr>
                <w:rFonts w:ascii="Calibri" w:hAnsi="Calibri"/>
                <w:lang w:val="en-US"/>
              </w:rPr>
            </w:pPr>
          </w:p>
          <w:p w:rsidR="007E5FB1" w:rsidRDefault="007E5FB1" w:rsidP="00CC27F7">
            <w:pPr>
              <w:pStyle w:val="ListParagraph"/>
              <w:ind w:left="360"/>
              <w:rPr>
                <w:rFonts w:ascii="Calibri" w:hAnsi="Calibri"/>
                <w:lang w:val="en-US"/>
              </w:rPr>
            </w:pPr>
          </w:p>
          <w:p w:rsidR="007E5FB1" w:rsidRPr="000F66D6" w:rsidRDefault="007E5FB1" w:rsidP="00CC27F7">
            <w:pPr>
              <w:pStyle w:val="ListParagraph"/>
              <w:ind w:left="360"/>
              <w:rPr>
                <w:rFonts w:ascii="Calibri" w:hAnsi="Calibri"/>
                <w:lang w:val="en-US"/>
              </w:rPr>
            </w:pPr>
          </w:p>
          <w:p w:rsidR="007E5FB1" w:rsidRPr="009C18A5" w:rsidRDefault="007E5FB1" w:rsidP="00A67081">
            <w:pPr>
              <w:pStyle w:val="ListParagraph"/>
              <w:numPr>
                <w:ilvl w:val="0"/>
                <w:numId w:val="34"/>
              </w:numPr>
              <w:ind w:left="252" w:hanging="252"/>
              <w:rPr>
                <w:rFonts w:ascii="Calibri" w:hAnsi="Calibri"/>
                <w:lang w:val="en-US"/>
              </w:rPr>
            </w:pPr>
            <w:r w:rsidRPr="00703190">
              <w:rPr>
                <w:rFonts w:ascii="Calibri" w:hAnsi="Calibri"/>
                <w:lang w:val="en-US"/>
              </w:rPr>
              <w:t>8</w:t>
            </w:r>
            <w:r w:rsidRPr="009C18A5">
              <w:rPr>
                <w:rFonts w:ascii="Calibri" w:hAnsi="Calibri"/>
                <w:lang w:val="en-US"/>
              </w:rPr>
              <w:t xml:space="preserve"> out of 60</w:t>
            </w:r>
          </w:p>
          <w:p w:rsidR="007E5FB1" w:rsidRPr="006F2D39" w:rsidRDefault="007E5FB1" w:rsidP="00A67081">
            <w:pPr>
              <w:pStyle w:val="ListParagraph"/>
              <w:numPr>
                <w:ilvl w:val="0"/>
                <w:numId w:val="34"/>
              </w:numPr>
              <w:ind w:left="252" w:hanging="252"/>
              <w:rPr>
                <w:rFonts w:ascii="Calibri" w:hAnsi="Calibri"/>
                <w:lang w:val="en-US"/>
              </w:rPr>
            </w:pPr>
            <w:r w:rsidRPr="006F2D39">
              <w:rPr>
                <w:rFonts w:ascii="Calibri" w:hAnsi="Calibri"/>
                <w:lang w:val="en-US"/>
              </w:rPr>
              <w:t>8 out of 32</w:t>
            </w:r>
          </w:p>
          <w:p w:rsidR="007E5FB1" w:rsidRPr="00AC7FBC" w:rsidRDefault="007E5FB1" w:rsidP="00A67081">
            <w:pPr>
              <w:pStyle w:val="ListParagraph"/>
              <w:numPr>
                <w:ilvl w:val="0"/>
                <w:numId w:val="34"/>
              </w:numPr>
              <w:ind w:left="252" w:hanging="252"/>
              <w:rPr>
                <w:lang w:val="en-US"/>
              </w:rPr>
            </w:pPr>
            <w:r w:rsidRPr="001831B6">
              <w:rPr>
                <w:rFonts w:ascii="Calibri" w:hAnsi="Calibri"/>
                <w:lang w:val="en-US"/>
              </w:rPr>
              <w:t>12 out of 45</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7E5FB1" w:rsidRPr="007D3F72" w:rsidRDefault="007E5FB1" w:rsidP="00CC27F7">
            <w:pPr>
              <w:pStyle w:val="ListParagraph"/>
              <w:ind w:left="360"/>
              <w:rPr>
                <w:rFonts w:ascii="Calibri" w:hAnsi="Calibri"/>
                <w:lang w:val="en-US"/>
              </w:rPr>
            </w:pPr>
          </w:p>
          <w:p w:rsidR="007E5FB1" w:rsidRDefault="007E5FB1" w:rsidP="00CC27F7">
            <w:pPr>
              <w:pStyle w:val="ListParagraph"/>
              <w:ind w:left="360"/>
              <w:rPr>
                <w:rFonts w:ascii="Calibri" w:hAnsi="Calibri"/>
                <w:lang w:val="en-US"/>
              </w:rPr>
            </w:pPr>
          </w:p>
          <w:p w:rsidR="007E5FB1" w:rsidRPr="00F06A5E" w:rsidRDefault="007E5FB1" w:rsidP="00CC27F7">
            <w:pPr>
              <w:pStyle w:val="ListParagraph"/>
              <w:ind w:left="360"/>
              <w:rPr>
                <w:rFonts w:ascii="Calibri" w:hAnsi="Calibri"/>
                <w:lang w:val="en-US"/>
              </w:rPr>
            </w:pPr>
          </w:p>
          <w:p w:rsidR="007E5FB1" w:rsidRPr="00F06A5E" w:rsidRDefault="007E5FB1" w:rsidP="00A67081">
            <w:pPr>
              <w:pStyle w:val="ListParagraph"/>
              <w:numPr>
                <w:ilvl w:val="0"/>
                <w:numId w:val="35"/>
              </w:numPr>
              <w:ind w:left="252" w:hanging="252"/>
              <w:rPr>
                <w:rFonts w:ascii="Calibri" w:hAnsi="Calibri"/>
                <w:lang w:val="en-US"/>
              </w:rPr>
            </w:pPr>
            <w:r w:rsidRPr="00F06A5E">
              <w:rPr>
                <w:rFonts w:ascii="Calibri" w:hAnsi="Calibri"/>
                <w:lang w:val="en-US"/>
              </w:rPr>
              <w:t>21 out of 66</w:t>
            </w:r>
          </w:p>
          <w:p w:rsidR="007E5FB1" w:rsidRPr="00F06A5E" w:rsidRDefault="007E5FB1" w:rsidP="00A67081">
            <w:pPr>
              <w:pStyle w:val="ListParagraph"/>
              <w:numPr>
                <w:ilvl w:val="0"/>
                <w:numId w:val="35"/>
              </w:numPr>
              <w:ind w:left="252" w:hanging="252"/>
              <w:rPr>
                <w:rFonts w:ascii="Calibri" w:hAnsi="Calibri"/>
                <w:lang w:val="en-US"/>
              </w:rPr>
            </w:pPr>
            <w:r w:rsidRPr="00F06A5E">
              <w:rPr>
                <w:rFonts w:ascii="Calibri" w:hAnsi="Calibri"/>
                <w:lang w:val="en-US"/>
              </w:rPr>
              <w:t>16 out of 33</w:t>
            </w:r>
          </w:p>
          <w:p w:rsidR="007E5FB1" w:rsidRPr="00A42978" w:rsidRDefault="007E5FB1" w:rsidP="00A67081">
            <w:pPr>
              <w:pStyle w:val="ListParagraph"/>
              <w:numPr>
                <w:ilvl w:val="0"/>
                <w:numId w:val="35"/>
              </w:numPr>
              <w:ind w:left="252" w:hanging="252"/>
              <w:rPr>
                <w:sz w:val="22"/>
                <w:lang w:val="en-US"/>
              </w:rPr>
            </w:pPr>
            <w:r w:rsidRPr="00F06A5E">
              <w:rPr>
                <w:rFonts w:ascii="Calibri" w:hAnsi="Calibri"/>
                <w:lang w:val="en-US"/>
              </w:rPr>
              <w:t>19 out of 46</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7E5FB1" w:rsidRDefault="007E5FB1" w:rsidP="00CC27F7">
            <w:pPr>
              <w:pStyle w:val="ListParagraph"/>
              <w:ind w:left="360"/>
              <w:rPr>
                <w:rFonts w:ascii="Calibri" w:hAnsi="Calibri"/>
                <w:lang w:val="en-US"/>
              </w:rPr>
            </w:pPr>
          </w:p>
          <w:p w:rsidR="007E5FB1" w:rsidRDefault="007E5FB1" w:rsidP="00CC27F7">
            <w:pPr>
              <w:pStyle w:val="ListParagraph"/>
              <w:ind w:left="360"/>
              <w:rPr>
                <w:rFonts w:ascii="Calibri" w:hAnsi="Calibri"/>
                <w:lang w:val="en-US"/>
              </w:rPr>
            </w:pPr>
          </w:p>
          <w:p w:rsidR="007E5FB1" w:rsidRDefault="007E5FB1" w:rsidP="00CC27F7">
            <w:pPr>
              <w:pStyle w:val="ListParagraph"/>
              <w:ind w:left="360"/>
              <w:rPr>
                <w:rFonts w:ascii="Calibri" w:hAnsi="Calibri"/>
                <w:lang w:val="en-US"/>
              </w:rPr>
            </w:pPr>
          </w:p>
          <w:p w:rsidR="007E5FB1" w:rsidRPr="00A23A3A" w:rsidRDefault="007E5FB1" w:rsidP="00A67081">
            <w:pPr>
              <w:pStyle w:val="ListParagraph"/>
              <w:numPr>
                <w:ilvl w:val="0"/>
                <w:numId w:val="36"/>
              </w:numPr>
              <w:ind w:left="293" w:hanging="293"/>
              <w:rPr>
                <w:rFonts w:ascii="Calibri" w:hAnsi="Calibri"/>
                <w:lang w:val="en-US"/>
              </w:rPr>
            </w:pPr>
            <w:r w:rsidRPr="00A23A3A">
              <w:rPr>
                <w:rFonts w:ascii="Calibri" w:hAnsi="Calibri"/>
                <w:lang w:val="en-US"/>
              </w:rPr>
              <w:t>52 out of 67</w:t>
            </w:r>
          </w:p>
          <w:p w:rsidR="007E5FB1" w:rsidRPr="00A35CC7" w:rsidRDefault="007E5FB1" w:rsidP="00A67081">
            <w:pPr>
              <w:pStyle w:val="ListParagraph"/>
              <w:numPr>
                <w:ilvl w:val="0"/>
                <w:numId w:val="36"/>
              </w:numPr>
              <w:ind w:left="252" w:hanging="252"/>
              <w:rPr>
                <w:sz w:val="22"/>
                <w:lang w:val="en-US"/>
              </w:rPr>
            </w:pPr>
            <w:r w:rsidRPr="00A23A3A">
              <w:rPr>
                <w:rFonts w:ascii="Calibri" w:hAnsi="Calibri"/>
                <w:lang w:val="en-US"/>
              </w:rPr>
              <w:t>29 out of 36</w:t>
            </w:r>
          </w:p>
          <w:p w:rsidR="007E5FB1" w:rsidRPr="00694CAC" w:rsidRDefault="007E5FB1" w:rsidP="00A67081">
            <w:pPr>
              <w:pStyle w:val="ListParagraph"/>
              <w:numPr>
                <w:ilvl w:val="0"/>
                <w:numId w:val="36"/>
              </w:numPr>
              <w:ind w:left="252" w:hanging="252"/>
              <w:rPr>
                <w:sz w:val="22"/>
                <w:lang w:val="en-US"/>
              </w:rPr>
            </w:pPr>
            <w:r w:rsidRPr="00A35CC7">
              <w:rPr>
                <w:rFonts w:ascii="Calibri" w:hAnsi="Calibri"/>
                <w:lang w:val="en-US"/>
              </w:rPr>
              <w:t>38 out of 47</w:t>
            </w:r>
          </w:p>
        </w:tc>
      </w:tr>
      <w:tr w:rsidR="007E5FB1" w:rsidRPr="00283732" w:rsidTr="00C912DE">
        <w:trPr>
          <w:trHeight w:val="773"/>
          <w:jc w:val="center"/>
        </w:trPr>
        <w:tc>
          <w:tcPr>
            <w:tcW w:w="2520" w:type="dxa"/>
            <w:vMerge/>
            <w:tcBorders>
              <w:left w:val="single" w:sz="4" w:space="0" w:color="auto"/>
              <w:right w:val="single" w:sz="4" w:space="0" w:color="auto"/>
            </w:tcBorders>
            <w:shd w:val="clear" w:color="auto" w:fill="FFFFFF"/>
          </w:tcPr>
          <w:p w:rsidR="007E5FB1" w:rsidRPr="0039748B" w:rsidRDefault="007E5FB1" w:rsidP="00CC27F7">
            <w:pPr>
              <w:rPr>
                <w:rFonts w:ascii="Calibri" w:eastAsia="Calibri" w:hAnsi="Calibri"/>
                <w:b/>
                <w:lang w:val="en-US"/>
              </w:rPr>
            </w:pPr>
          </w:p>
        </w:tc>
        <w:tc>
          <w:tcPr>
            <w:tcW w:w="646" w:type="dxa"/>
            <w:vMerge/>
            <w:tcBorders>
              <w:left w:val="single" w:sz="4" w:space="0" w:color="auto"/>
              <w:bottom w:val="single" w:sz="4" w:space="0" w:color="auto"/>
              <w:right w:val="single" w:sz="4" w:space="0" w:color="auto"/>
            </w:tcBorders>
            <w:shd w:val="clear" w:color="auto" w:fill="FFFFFF"/>
          </w:tcPr>
          <w:p w:rsidR="007E5FB1" w:rsidRPr="00A42978" w:rsidRDefault="007E5FB1" w:rsidP="00CC27F7">
            <w:pPr>
              <w:jc w:val="right"/>
              <w:rPr>
                <w:rFonts w:ascii="Calibri" w:eastAsia="Calibri" w:hAnsi="Calibri"/>
                <w:b/>
                <w:lang w:val="en-US"/>
              </w:rPr>
            </w:pPr>
          </w:p>
        </w:tc>
        <w:tc>
          <w:tcPr>
            <w:tcW w:w="115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542F" w:rsidRPr="001F0459" w:rsidRDefault="004B542F" w:rsidP="004B542F">
            <w:pPr>
              <w:rPr>
                <w:rFonts w:asciiTheme="minorHAnsi" w:eastAsia="Calibri" w:hAnsiTheme="minorHAnsi"/>
                <w:sz w:val="18"/>
                <w:szCs w:val="18"/>
                <w:lang w:val="en-US"/>
              </w:rPr>
            </w:pPr>
            <w:r>
              <w:rPr>
                <w:rFonts w:asciiTheme="minorHAnsi" w:eastAsia="Calibri" w:hAnsiTheme="minorHAnsi"/>
                <w:b/>
                <w:sz w:val="18"/>
                <w:szCs w:val="18"/>
                <w:lang w:val="en-US"/>
              </w:rPr>
              <w:t>Indicator 2.1</w:t>
            </w:r>
            <w:r w:rsidR="00C912DE">
              <w:rPr>
                <w:rFonts w:asciiTheme="minorHAnsi" w:eastAsia="Calibri" w:hAnsiTheme="minorHAnsi"/>
                <w:b/>
                <w:sz w:val="18"/>
                <w:szCs w:val="18"/>
                <w:lang w:val="en-US"/>
              </w:rPr>
              <w:t>.1</w:t>
            </w:r>
            <w:r>
              <w:rPr>
                <w:rFonts w:asciiTheme="minorHAnsi" w:eastAsia="Calibri" w:hAnsiTheme="minorHAnsi"/>
                <w:b/>
                <w:sz w:val="18"/>
                <w:szCs w:val="18"/>
                <w:lang w:val="en-US"/>
              </w:rPr>
              <w:t xml:space="preserve"> Note:</w:t>
            </w:r>
            <w:r w:rsidRPr="001F0459">
              <w:rPr>
                <w:rFonts w:asciiTheme="minorHAnsi" w:eastAsia="Calibri" w:hAnsiTheme="minorHAnsi"/>
                <w:b/>
                <w:sz w:val="18"/>
                <w:szCs w:val="18"/>
                <w:lang w:val="en-US"/>
              </w:rPr>
              <w:t xml:space="preserve"> </w:t>
            </w:r>
            <w:r w:rsidRPr="001F0459">
              <w:rPr>
                <w:rFonts w:asciiTheme="minorHAnsi" w:eastAsia="Calibri" w:hAnsiTheme="minorHAnsi"/>
                <w:sz w:val="18"/>
                <w:szCs w:val="18"/>
                <w:lang w:val="en-US"/>
              </w:rPr>
              <w:t>Qualitative indicator which tracks number of countries, through objective criteria, verified through objective evidence where:</w:t>
            </w:r>
          </w:p>
          <w:p w:rsidR="004B542F" w:rsidRPr="001F0459" w:rsidRDefault="004B542F" w:rsidP="00A67081">
            <w:pPr>
              <w:pStyle w:val="ListParagraph"/>
              <w:numPr>
                <w:ilvl w:val="0"/>
                <w:numId w:val="33"/>
              </w:numPr>
              <w:spacing w:line="240" w:lineRule="auto"/>
              <w:ind w:left="360"/>
              <w:rPr>
                <w:rFonts w:asciiTheme="minorHAnsi" w:hAnsiTheme="minorHAnsi"/>
                <w:sz w:val="18"/>
                <w:szCs w:val="18"/>
                <w:lang w:val="en-US"/>
              </w:rPr>
            </w:pPr>
            <w:r w:rsidRPr="001F0459">
              <w:rPr>
                <w:rFonts w:asciiTheme="minorHAnsi" w:hAnsiTheme="minorHAnsi"/>
                <w:b/>
                <w:sz w:val="18"/>
                <w:szCs w:val="18"/>
                <w:lang w:val="en-US"/>
              </w:rPr>
              <w:t>UNDP-supported</w:t>
            </w:r>
            <w:r w:rsidRPr="001F0459">
              <w:rPr>
                <w:rFonts w:asciiTheme="minorHAnsi" w:hAnsiTheme="minorHAnsi"/>
                <w:sz w:val="18"/>
                <w:szCs w:val="18"/>
                <w:lang w:val="en-US"/>
              </w:rPr>
              <w:t xml:space="preserve"> parliaments (on demand </w:t>
            </w:r>
            <w:r w:rsidRPr="001F0459">
              <w:rPr>
                <w:rFonts w:asciiTheme="minorHAnsi" w:hAnsiTheme="minorHAnsi"/>
                <w:sz w:val="18"/>
                <w:szCs w:val="18"/>
              </w:rPr>
              <w:t>from programme countries</w:t>
            </w:r>
            <w:r w:rsidRPr="001F0459">
              <w:rPr>
                <w:rFonts w:asciiTheme="minorHAnsi" w:hAnsiTheme="minorHAnsi"/>
                <w:sz w:val="18"/>
                <w:szCs w:val="18"/>
                <w:lang w:val="en-US"/>
              </w:rPr>
              <w:t>) meet the following minimum benchmarks for core functions: strategic plan development and implementation, dialogue and lawmaking on core issues, budget oversight, inclusion of marginalized groups in parliamentary processes, communication and outreach, and parliamentary administration.</w:t>
            </w:r>
          </w:p>
          <w:p w:rsidR="004B542F" w:rsidRPr="001F0459" w:rsidRDefault="004B542F" w:rsidP="00A67081">
            <w:pPr>
              <w:pStyle w:val="ListParagraph"/>
              <w:numPr>
                <w:ilvl w:val="0"/>
                <w:numId w:val="33"/>
              </w:numPr>
              <w:spacing w:line="240" w:lineRule="auto"/>
              <w:ind w:left="360"/>
              <w:rPr>
                <w:rFonts w:asciiTheme="minorHAnsi" w:hAnsiTheme="minorHAnsi"/>
                <w:sz w:val="18"/>
                <w:szCs w:val="18"/>
                <w:lang w:val="en-US"/>
              </w:rPr>
            </w:pPr>
            <w:r w:rsidRPr="001F0459">
              <w:rPr>
                <w:rFonts w:asciiTheme="minorHAnsi" w:hAnsiTheme="minorHAnsi"/>
                <w:b/>
                <w:sz w:val="18"/>
                <w:szCs w:val="18"/>
                <w:lang w:val="en-US"/>
              </w:rPr>
              <w:t>UNDP-supported</w:t>
            </w:r>
            <w:r w:rsidRPr="001F0459">
              <w:rPr>
                <w:rFonts w:asciiTheme="minorHAnsi" w:hAnsiTheme="minorHAnsi"/>
                <w:sz w:val="18"/>
                <w:szCs w:val="18"/>
                <w:lang w:val="en-US"/>
              </w:rPr>
              <w:t xml:space="preserve"> constitution-making bodies (on demand </w:t>
            </w:r>
            <w:r w:rsidRPr="001F0459">
              <w:rPr>
                <w:rFonts w:asciiTheme="minorHAnsi" w:hAnsiTheme="minorHAnsi"/>
                <w:sz w:val="18"/>
                <w:szCs w:val="18"/>
              </w:rPr>
              <w:t>from programme countries</w:t>
            </w:r>
            <w:r w:rsidRPr="001F0459">
              <w:rPr>
                <w:rFonts w:asciiTheme="minorHAnsi" w:hAnsiTheme="minorHAnsi"/>
                <w:sz w:val="18"/>
                <w:szCs w:val="18"/>
                <w:lang w:val="en-US"/>
              </w:rPr>
              <w:t>) meet the following minimum benchmarks for core functions: lead review and amendment of the Constitution, representativeness, functional Secretariat, public education, process openness and transparency, and legal endorsement process.</w:t>
            </w:r>
          </w:p>
          <w:p w:rsidR="004B542F" w:rsidRPr="004B542F" w:rsidRDefault="004B542F" w:rsidP="00A67081">
            <w:pPr>
              <w:pStyle w:val="ListParagraph"/>
              <w:numPr>
                <w:ilvl w:val="0"/>
                <w:numId w:val="33"/>
              </w:numPr>
              <w:spacing w:line="240" w:lineRule="auto"/>
              <w:ind w:left="360"/>
              <w:rPr>
                <w:rFonts w:asciiTheme="minorHAnsi" w:hAnsiTheme="minorHAnsi"/>
                <w:sz w:val="18"/>
                <w:szCs w:val="18"/>
                <w:lang w:val="en-US"/>
              </w:rPr>
            </w:pPr>
            <w:r w:rsidRPr="001F0459">
              <w:rPr>
                <w:rFonts w:asciiTheme="minorHAnsi" w:hAnsiTheme="minorHAnsi"/>
                <w:b/>
                <w:sz w:val="18"/>
                <w:szCs w:val="18"/>
                <w:lang w:val="en-US"/>
              </w:rPr>
              <w:t>UNDP-supported</w:t>
            </w:r>
            <w:r w:rsidRPr="001F0459">
              <w:rPr>
                <w:rFonts w:asciiTheme="minorHAnsi" w:hAnsiTheme="minorHAnsi"/>
                <w:sz w:val="18"/>
                <w:szCs w:val="18"/>
                <w:lang w:val="en-US"/>
              </w:rPr>
              <w:t xml:space="preserve"> electoral management bodies (on demand </w:t>
            </w:r>
            <w:r w:rsidRPr="001F0459">
              <w:rPr>
                <w:rFonts w:asciiTheme="minorHAnsi" w:hAnsiTheme="minorHAnsi"/>
                <w:sz w:val="18"/>
                <w:szCs w:val="18"/>
              </w:rPr>
              <w:t>from programme countries</w:t>
            </w:r>
            <w:r w:rsidRPr="001F0459">
              <w:rPr>
                <w:rFonts w:asciiTheme="minorHAnsi" w:hAnsiTheme="minorHAnsi"/>
                <w:sz w:val="18"/>
                <w:szCs w:val="18"/>
                <w:lang w:val="en-US"/>
              </w:rPr>
              <w:t>) meet the following minimum benchmarks for core functions: planning and implementation of elections and referenda, voter information and education, outreach to external stakeholders, design and implementation of electoral security plan and electoral conflict prevention strategy, and ensuring gender equality in electoral administration.</w:t>
            </w:r>
          </w:p>
        </w:tc>
      </w:tr>
      <w:tr w:rsidR="007E5FB1" w:rsidRPr="00283732" w:rsidTr="00A04C9E">
        <w:trPr>
          <w:cantSplit/>
          <w:trHeight w:val="548"/>
          <w:jc w:val="center"/>
        </w:trPr>
        <w:tc>
          <w:tcPr>
            <w:tcW w:w="2520" w:type="dxa"/>
            <w:vMerge/>
            <w:tcBorders>
              <w:left w:val="single" w:sz="4" w:space="0" w:color="auto"/>
              <w:right w:val="single" w:sz="4" w:space="0" w:color="auto"/>
            </w:tcBorders>
            <w:shd w:val="clear" w:color="auto" w:fill="auto"/>
            <w:vAlign w:val="center"/>
            <w:hideMark/>
          </w:tcPr>
          <w:p w:rsidR="007E5FB1" w:rsidRPr="00A42978" w:rsidRDefault="007E5FB1" w:rsidP="00251B91">
            <w:pPr>
              <w:rPr>
                <w:rFonts w:ascii="Calibri" w:eastAsia="Calibri" w:hAnsi="Calibri"/>
                <w:lang w:val="en-US"/>
              </w:rPr>
            </w:pPr>
          </w:p>
        </w:tc>
        <w:tc>
          <w:tcPr>
            <w:tcW w:w="646" w:type="dxa"/>
            <w:tcBorders>
              <w:top w:val="single" w:sz="4" w:space="0" w:color="auto"/>
              <w:left w:val="single" w:sz="4" w:space="0" w:color="auto"/>
              <w:bottom w:val="single" w:sz="4" w:space="0" w:color="auto"/>
              <w:right w:val="single" w:sz="4" w:space="0" w:color="auto"/>
            </w:tcBorders>
            <w:shd w:val="clear" w:color="auto" w:fill="FFFFFF"/>
          </w:tcPr>
          <w:p w:rsidR="007E5FB1" w:rsidRPr="00A42978" w:rsidRDefault="007E5FB1" w:rsidP="00251B91">
            <w:pPr>
              <w:jc w:val="right"/>
              <w:rPr>
                <w:rFonts w:ascii="Calibri" w:eastAsia="Calibri" w:hAnsi="Calibri"/>
                <w:b/>
                <w:lang w:val="en-US"/>
              </w:rPr>
            </w:pPr>
            <w:r w:rsidRPr="00A42978">
              <w:rPr>
                <w:rFonts w:ascii="Calibri" w:eastAsia="Calibri" w:hAnsi="Calibri"/>
                <w:b/>
                <w:lang w:val="en-US"/>
              </w:rPr>
              <w:t>2.1.2</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FB1" w:rsidRPr="00A42978" w:rsidRDefault="007E5FB1" w:rsidP="00F1537C">
            <w:pPr>
              <w:rPr>
                <w:lang w:val="en-US"/>
              </w:rPr>
            </w:pPr>
            <w:r w:rsidRPr="00A42978">
              <w:rPr>
                <w:rFonts w:ascii="Calibri" w:eastAsia="Calibri" w:hAnsi="Calibri"/>
                <w:lang w:val="en-US"/>
              </w:rPr>
              <w:t xml:space="preserve">Proportion of </w:t>
            </w:r>
            <w:r w:rsidRPr="009F2EFB">
              <w:rPr>
                <w:rFonts w:ascii="Calibri" w:eastAsia="Calibri" w:hAnsi="Calibri"/>
                <w:b/>
                <w:lang w:val="en-US"/>
              </w:rPr>
              <w:t>eligible voters</w:t>
            </w:r>
            <w:r w:rsidRPr="00A42978">
              <w:rPr>
                <w:rFonts w:ascii="Calibri" w:eastAsia="Calibri" w:hAnsi="Calibri"/>
                <w:lang w:val="en-US"/>
              </w:rPr>
              <w:t xml:space="preserve"> who </w:t>
            </w:r>
            <w:r w:rsidRPr="009F2EFB">
              <w:rPr>
                <w:rFonts w:ascii="Calibri" w:eastAsia="Calibri" w:hAnsi="Calibri"/>
                <w:b/>
                <w:lang w:val="en-US"/>
              </w:rPr>
              <w:t>are registered</w:t>
            </w:r>
            <w:r w:rsidRPr="00A42978">
              <w:rPr>
                <w:rFonts w:ascii="Calibri" w:eastAsia="Calibri" w:hAnsi="Calibri"/>
                <w:lang w:val="en-US"/>
              </w:rPr>
              <w:t xml:space="preserve"> to vote, disaggregated </w:t>
            </w:r>
            <w:r w:rsidRPr="00A42978">
              <w:rPr>
                <w:rFonts w:ascii="Calibri" w:eastAsia="Calibri" w:hAnsi="Calibri"/>
                <w:b/>
                <w:lang w:val="en-US"/>
              </w:rPr>
              <w:t>by sex</w:t>
            </w:r>
            <w:r w:rsidRPr="00A42978">
              <w:rPr>
                <w:rFonts w:ascii="Calibri" w:eastAsia="Calibri" w:hAnsi="Calibri"/>
                <w:lang w:val="en-US"/>
              </w:rPr>
              <w:t>, youth, and excluded groups</w:t>
            </w:r>
          </w:p>
        </w:tc>
        <w:tc>
          <w:tcPr>
            <w:tcW w:w="676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E5FB1" w:rsidRPr="00C63943" w:rsidRDefault="007E5FB1" w:rsidP="00251B91">
            <w:pPr>
              <w:rPr>
                <w:rFonts w:ascii="Calibri" w:eastAsia="Calibri" w:hAnsi="Calibri"/>
                <w:b/>
                <w:lang w:val="en-US"/>
              </w:rPr>
            </w:pPr>
            <w:r w:rsidRPr="00254F14">
              <w:rPr>
                <w:rFonts w:ascii="Calibri" w:eastAsia="Calibri" w:hAnsi="Calibri"/>
                <w:i/>
                <w:lang w:val="en-US"/>
              </w:rPr>
              <w:t>Indicator methodolog</w:t>
            </w:r>
            <w:r>
              <w:rPr>
                <w:rFonts w:ascii="Calibri" w:eastAsia="Calibri" w:hAnsi="Calibri"/>
                <w:i/>
                <w:lang w:val="en-US"/>
              </w:rPr>
              <w:t>y is</w:t>
            </w:r>
            <w:r w:rsidRPr="00254F14">
              <w:rPr>
                <w:rFonts w:ascii="Calibri" w:eastAsia="Calibri" w:hAnsi="Calibri"/>
                <w:i/>
                <w:lang w:val="en-US"/>
              </w:rPr>
              <w:t xml:space="preserve"> under review</w:t>
            </w:r>
          </w:p>
        </w:tc>
      </w:tr>
      <w:tr w:rsidR="005A338B" w:rsidRPr="00283732" w:rsidTr="005A338B">
        <w:trPr>
          <w:cantSplit/>
          <w:trHeight w:val="611"/>
          <w:jc w:val="center"/>
        </w:trPr>
        <w:tc>
          <w:tcPr>
            <w:tcW w:w="2520" w:type="dxa"/>
            <w:vMerge/>
            <w:tcBorders>
              <w:left w:val="single" w:sz="4" w:space="0" w:color="auto"/>
              <w:right w:val="single" w:sz="4" w:space="0" w:color="auto"/>
            </w:tcBorders>
            <w:shd w:val="clear" w:color="auto" w:fill="FFFFFF"/>
            <w:hideMark/>
          </w:tcPr>
          <w:p w:rsidR="005A338B" w:rsidRPr="00A42978" w:rsidRDefault="005A338B" w:rsidP="00BB2153">
            <w:pPr>
              <w:rPr>
                <w:rFonts w:ascii="Calibri" w:eastAsia="Calibri" w:hAnsi="Calibri"/>
                <w:b/>
                <w:lang w:val="en-US"/>
              </w:rPr>
            </w:pPr>
          </w:p>
        </w:tc>
        <w:tc>
          <w:tcPr>
            <w:tcW w:w="646" w:type="dxa"/>
            <w:vMerge w:val="restart"/>
            <w:tcBorders>
              <w:top w:val="single" w:sz="4" w:space="0" w:color="auto"/>
              <w:left w:val="single" w:sz="4" w:space="0" w:color="auto"/>
              <w:right w:val="single" w:sz="4" w:space="0" w:color="auto"/>
            </w:tcBorders>
            <w:shd w:val="clear" w:color="auto" w:fill="FFFFFF"/>
            <w:hideMark/>
          </w:tcPr>
          <w:p w:rsidR="005A338B" w:rsidRPr="0039748B" w:rsidRDefault="005A338B" w:rsidP="00BB2153">
            <w:pPr>
              <w:jc w:val="right"/>
              <w:rPr>
                <w:rFonts w:ascii="Calibri" w:eastAsia="Calibri" w:hAnsi="Calibri"/>
                <w:b/>
                <w:lang w:val="en-US"/>
              </w:rPr>
            </w:pPr>
            <w:r w:rsidRPr="00A42978">
              <w:rPr>
                <w:rFonts w:ascii="Calibri" w:eastAsia="Calibri" w:hAnsi="Calibri"/>
                <w:b/>
                <w:lang w:val="en-US"/>
              </w:rPr>
              <w:t>2.1.3</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338B" w:rsidRPr="0081270E" w:rsidRDefault="005A338B" w:rsidP="00F1537C">
            <w:pPr>
              <w:rPr>
                <w:lang w:val="en-US"/>
              </w:rPr>
            </w:pPr>
            <w:r w:rsidRPr="0039748B">
              <w:rPr>
                <w:rFonts w:ascii="Calibri" w:eastAsia="Calibri" w:hAnsi="Calibri"/>
                <w:lang w:val="en-US"/>
              </w:rPr>
              <w:t xml:space="preserve">Number of </w:t>
            </w:r>
            <w:r w:rsidRPr="009F2EFB">
              <w:rPr>
                <w:rFonts w:ascii="Calibri" w:eastAsia="Calibri" w:hAnsi="Calibri"/>
                <w:b/>
                <w:lang w:val="en-US"/>
              </w:rPr>
              <w:t>women participating</w:t>
            </w:r>
            <w:r w:rsidRPr="0039748B">
              <w:rPr>
                <w:rFonts w:ascii="Calibri" w:eastAsia="Calibri" w:hAnsi="Calibri"/>
                <w:lang w:val="en-US"/>
              </w:rPr>
              <w:t xml:space="preserve"> as </w:t>
            </w:r>
            <w:r w:rsidRPr="009F2EFB">
              <w:rPr>
                <w:rFonts w:ascii="Calibri" w:eastAsia="Calibri" w:hAnsi="Calibri"/>
                <w:b/>
                <w:lang w:val="en-US"/>
              </w:rPr>
              <w:t>candidates</w:t>
            </w:r>
            <w:r w:rsidRPr="0039748B">
              <w:rPr>
                <w:rFonts w:ascii="Calibri" w:eastAsia="Calibri" w:hAnsi="Calibri"/>
                <w:lang w:val="en-US"/>
              </w:rPr>
              <w:t xml:space="preserve"> in local and national elections</w:t>
            </w:r>
          </w:p>
        </w:tc>
        <w:tc>
          <w:tcPr>
            <w:tcW w:w="676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338B" w:rsidRPr="00C63943" w:rsidRDefault="005A338B" w:rsidP="005A338B">
            <w:pPr>
              <w:rPr>
                <w:rFonts w:ascii="Calibri" w:eastAsia="Calibri" w:hAnsi="Calibri"/>
                <w:b/>
                <w:lang w:val="en-US"/>
              </w:rPr>
            </w:pPr>
            <w:r w:rsidRPr="00254F14">
              <w:rPr>
                <w:rFonts w:ascii="Calibri" w:eastAsia="Calibri" w:hAnsi="Calibri"/>
                <w:i/>
                <w:lang w:val="en-US"/>
              </w:rPr>
              <w:t>Indicator methodolog</w:t>
            </w:r>
            <w:r>
              <w:rPr>
                <w:rFonts w:ascii="Calibri" w:eastAsia="Calibri" w:hAnsi="Calibri"/>
                <w:i/>
                <w:lang w:val="en-US"/>
              </w:rPr>
              <w:t>y is</w:t>
            </w:r>
            <w:r w:rsidRPr="00254F14">
              <w:rPr>
                <w:rFonts w:ascii="Calibri" w:eastAsia="Calibri" w:hAnsi="Calibri"/>
                <w:i/>
                <w:lang w:val="en-US"/>
              </w:rPr>
              <w:t xml:space="preserve"> under review</w:t>
            </w:r>
          </w:p>
        </w:tc>
      </w:tr>
      <w:tr w:rsidR="005A338B" w:rsidRPr="00283732" w:rsidTr="0097238C">
        <w:trPr>
          <w:cantSplit/>
          <w:trHeight w:val="323"/>
          <w:jc w:val="center"/>
        </w:trPr>
        <w:tc>
          <w:tcPr>
            <w:tcW w:w="2520" w:type="dxa"/>
            <w:vMerge/>
            <w:tcBorders>
              <w:left w:val="single" w:sz="4" w:space="0" w:color="auto"/>
              <w:right w:val="single" w:sz="4" w:space="0" w:color="auto"/>
            </w:tcBorders>
            <w:shd w:val="clear" w:color="auto" w:fill="FFFFFF"/>
          </w:tcPr>
          <w:p w:rsidR="005A338B" w:rsidRPr="00A42978" w:rsidRDefault="005A338B" w:rsidP="00BB2153">
            <w:pPr>
              <w:rPr>
                <w:rFonts w:ascii="Calibri" w:eastAsia="Calibri" w:hAnsi="Calibri"/>
                <w:b/>
                <w:lang w:val="en-US"/>
              </w:rPr>
            </w:pPr>
          </w:p>
        </w:tc>
        <w:tc>
          <w:tcPr>
            <w:tcW w:w="646" w:type="dxa"/>
            <w:vMerge/>
            <w:tcBorders>
              <w:left w:val="single" w:sz="4" w:space="0" w:color="auto"/>
              <w:bottom w:val="single" w:sz="4" w:space="0" w:color="auto"/>
              <w:right w:val="single" w:sz="4" w:space="0" w:color="auto"/>
            </w:tcBorders>
            <w:shd w:val="clear" w:color="auto" w:fill="FFFFFF"/>
          </w:tcPr>
          <w:p w:rsidR="005A338B" w:rsidRPr="00A42978" w:rsidRDefault="005A338B" w:rsidP="00BB2153">
            <w:pPr>
              <w:jc w:val="right"/>
              <w:rPr>
                <w:rFonts w:ascii="Calibri" w:eastAsia="Calibri" w:hAnsi="Calibri"/>
                <w:b/>
                <w:lang w:val="en-US"/>
              </w:rPr>
            </w:pPr>
          </w:p>
        </w:tc>
        <w:tc>
          <w:tcPr>
            <w:tcW w:w="115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338B" w:rsidRPr="0097238C" w:rsidRDefault="005A338B" w:rsidP="005A338B">
            <w:pPr>
              <w:rPr>
                <w:rFonts w:ascii="Calibri" w:eastAsia="Calibri" w:hAnsi="Calibri"/>
                <w:sz w:val="18"/>
                <w:szCs w:val="18"/>
                <w:lang w:val="en-US"/>
              </w:rPr>
            </w:pPr>
            <w:r w:rsidRPr="0097238C">
              <w:rPr>
                <w:rFonts w:ascii="Calibri" w:eastAsia="Calibri" w:hAnsi="Calibri"/>
                <w:b/>
                <w:sz w:val="18"/>
                <w:szCs w:val="18"/>
                <w:lang w:val="en-US"/>
              </w:rPr>
              <w:t>Indicator 2.1.3 Note</w:t>
            </w:r>
            <w:r w:rsidRPr="0097238C">
              <w:rPr>
                <w:rFonts w:ascii="Calibri" w:eastAsia="Calibri" w:hAnsi="Calibri"/>
                <w:sz w:val="18"/>
                <w:szCs w:val="18"/>
                <w:lang w:val="en-US"/>
              </w:rPr>
              <w:t xml:space="preserve">: </w:t>
            </w:r>
            <w:r>
              <w:rPr>
                <w:rFonts w:ascii="Calibri" w:eastAsia="Calibri" w:hAnsi="Calibri"/>
                <w:sz w:val="18"/>
                <w:szCs w:val="18"/>
                <w:lang w:val="en-US"/>
              </w:rPr>
              <w:t>Data was collected in 35 countries. The baseline was established as: 15,611; the 2014 milestone as 16, 789; and the 2017 target as 20,694.</w:t>
            </w:r>
          </w:p>
        </w:tc>
      </w:tr>
      <w:tr w:rsidR="0097238C" w:rsidRPr="00283732" w:rsidTr="00A04C9E">
        <w:trPr>
          <w:cantSplit/>
          <w:trHeight w:val="746"/>
          <w:jc w:val="center"/>
        </w:trPr>
        <w:tc>
          <w:tcPr>
            <w:tcW w:w="2520" w:type="dxa"/>
            <w:vMerge w:val="restart"/>
            <w:tcBorders>
              <w:top w:val="single" w:sz="4" w:space="0" w:color="auto"/>
              <w:left w:val="single" w:sz="4" w:space="0" w:color="auto"/>
              <w:right w:val="single" w:sz="4" w:space="0" w:color="auto"/>
            </w:tcBorders>
            <w:shd w:val="clear" w:color="auto" w:fill="FFFFFF"/>
            <w:hideMark/>
          </w:tcPr>
          <w:p w:rsidR="0083249C" w:rsidRDefault="0097238C" w:rsidP="00367924">
            <w:pPr>
              <w:rPr>
                <w:rFonts w:ascii="Calibri" w:eastAsia="Calibri" w:hAnsi="Calibri"/>
                <w:b/>
                <w:lang w:val="en-US"/>
              </w:rPr>
            </w:pPr>
            <w:r w:rsidRPr="00283732">
              <w:rPr>
                <w:rFonts w:ascii="Calibri" w:eastAsia="Calibri" w:hAnsi="Calibri"/>
                <w:b/>
                <w:lang w:val="en-US"/>
              </w:rPr>
              <w:t>Output 2.2</w:t>
            </w:r>
            <w:r w:rsidRPr="00283732">
              <w:rPr>
                <w:rFonts w:ascii="Calibri" w:eastAsia="Calibri" w:hAnsi="Calibri"/>
                <w:lang w:val="en-US"/>
              </w:rPr>
              <w:t xml:space="preserve">. Institutions and systems enabled to address awareness, prevention and enforcement of anti-corruption measures across sectors and </w:t>
            </w:r>
            <w:r>
              <w:rPr>
                <w:rFonts w:ascii="Calibri" w:eastAsia="Calibri" w:hAnsi="Calibri"/>
                <w:lang w:val="en-US"/>
              </w:rPr>
              <w:t xml:space="preserve"> </w:t>
            </w:r>
            <w:r w:rsidRPr="00283732">
              <w:rPr>
                <w:rFonts w:ascii="Calibri" w:eastAsia="Calibri" w:hAnsi="Calibri"/>
                <w:lang w:val="en-US"/>
              </w:rPr>
              <w:t>stakeholders</w:t>
            </w:r>
            <w:r w:rsidRPr="00283732">
              <w:rPr>
                <w:rFonts w:ascii="Calibri" w:eastAsia="Calibri" w:hAnsi="Calibri"/>
                <w:b/>
                <w:lang w:val="en-US"/>
              </w:rPr>
              <w:t xml:space="preserve"> </w:t>
            </w:r>
          </w:p>
          <w:p w:rsidR="0083249C" w:rsidRDefault="0083249C" w:rsidP="00367924">
            <w:pPr>
              <w:rPr>
                <w:rFonts w:ascii="Calibri" w:eastAsia="Calibri" w:hAnsi="Calibri"/>
                <w:b/>
                <w:lang w:val="en-US"/>
              </w:rPr>
            </w:pPr>
          </w:p>
          <w:p w:rsidR="0083249C" w:rsidRDefault="0083249C" w:rsidP="00367924">
            <w:pPr>
              <w:rPr>
                <w:rFonts w:ascii="Calibri" w:eastAsia="Calibri" w:hAnsi="Calibri"/>
                <w:b/>
                <w:lang w:val="en-US"/>
              </w:rPr>
            </w:pPr>
          </w:p>
          <w:p w:rsidR="0083249C" w:rsidRDefault="0083249C" w:rsidP="00367924">
            <w:pPr>
              <w:rPr>
                <w:rFonts w:ascii="Calibri" w:eastAsia="Calibri" w:hAnsi="Calibri"/>
                <w:b/>
                <w:lang w:val="en-US"/>
              </w:rPr>
            </w:pPr>
          </w:p>
          <w:p w:rsidR="0097238C" w:rsidRDefault="0097238C" w:rsidP="00367924">
            <w:pPr>
              <w:rPr>
                <w:rFonts w:ascii="Calibri" w:eastAsia="Calibri" w:hAnsi="Calibri"/>
                <w:b/>
                <w:lang w:val="en-US"/>
              </w:rPr>
            </w:pPr>
            <w:r w:rsidRPr="00283732">
              <w:rPr>
                <w:rFonts w:ascii="Calibri" w:eastAsia="Calibri" w:hAnsi="Calibri"/>
                <w:b/>
                <w:lang w:val="en-US"/>
              </w:rPr>
              <w:t xml:space="preserve"> </w:t>
            </w:r>
          </w:p>
          <w:p w:rsidR="0097238C" w:rsidRDefault="0097238C" w:rsidP="00367924">
            <w:pPr>
              <w:rPr>
                <w:rFonts w:ascii="Calibri" w:eastAsia="Calibri" w:hAnsi="Calibri"/>
                <w:b/>
                <w:lang w:val="en-US"/>
              </w:rPr>
            </w:pPr>
          </w:p>
          <w:p w:rsidR="0097238C" w:rsidRPr="00301776" w:rsidRDefault="0097238C" w:rsidP="007F01DC">
            <w:pPr>
              <w:rPr>
                <w:rFonts w:ascii="Calibri" w:eastAsia="Calibri" w:hAnsi="Calibri"/>
                <w:b/>
                <w:i/>
                <w:color w:val="000000"/>
                <w:sz w:val="18"/>
                <w:szCs w:val="18"/>
                <w:lang w:val="en-US"/>
              </w:rPr>
            </w:pPr>
            <w:r w:rsidRPr="00D66BCC">
              <w:rPr>
                <w:rFonts w:ascii="Calibri" w:eastAsia="Calibri" w:hAnsi="Calibri"/>
                <w:b/>
                <w:i/>
                <w:color w:val="000000"/>
                <w:sz w:val="18"/>
                <w:szCs w:val="18"/>
                <w:lang w:val="en-US"/>
              </w:rPr>
              <w:t>Number of countries linked: 62 (March 2014), Regional (5)</w:t>
            </w:r>
            <w:r w:rsidRPr="00301776">
              <w:rPr>
                <w:rFonts w:ascii="Calibri" w:eastAsia="Calibri" w:hAnsi="Calibri"/>
                <w:b/>
                <w:i/>
                <w:color w:val="000000"/>
                <w:sz w:val="18"/>
                <w:szCs w:val="18"/>
                <w:lang w:val="en-US"/>
              </w:rPr>
              <w:t xml:space="preserve"> and Global (May 2014)</w:t>
            </w:r>
          </w:p>
        </w:tc>
        <w:tc>
          <w:tcPr>
            <w:tcW w:w="646" w:type="dxa"/>
            <w:vMerge w:val="restart"/>
            <w:tcBorders>
              <w:top w:val="single" w:sz="4" w:space="0" w:color="auto"/>
              <w:left w:val="single" w:sz="4" w:space="0" w:color="auto"/>
              <w:right w:val="single" w:sz="4" w:space="0" w:color="auto"/>
            </w:tcBorders>
            <w:shd w:val="clear" w:color="auto" w:fill="FFFFFF"/>
          </w:tcPr>
          <w:p w:rsidR="0097238C" w:rsidRPr="00283732" w:rsidRDefault="0097238C" w:rsidP="00367924">
            <w:pPr>
              <w:jc w:val="right"/>
              <w:rPr>
                <w:rFonts w:ascii="Calibri" w:eastAsia="Calibri" w:hAnsi="Calibri"/>
                <w:b/>
                <w:lang w:val="en-US"/>
              </w:rPr>
            </w:pPr>
            <w:r w:rsidRPr="00283732">
              <w:rPr>
                <w:rFonts w:ascii="Calibri" w:eastAsia="Calibri" w:hAnsi="Calibri"/>
                <w:b/>
                <w:lang w:val="en-US"/>
              </w:rPr>
              <w:t>2.2.1</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tcPr>
          <w:p w:rsidR="0097238C" w:rsidRPr="00283732" w:rsidRDefault="0097238C" w:rsidP="00367924">
            <w:pPr>
              <w:rPr>
                <w:rFonts w:ascii="Calibri" w:hAnsi="Calibri"/>
                <w:i/>
                <w:lang w:val="en-US"/>
              </w:rPr>
            </w:pPr>
            <w:r w:rsidRPr="00283732">
              <w:rPr>
                <w:rFonts w:ascii="Calibri" w:eastAsia="Calibri" w:hAnsi="Calibri"/>
                <w:lang w:val="en-US"/>
              </w:rPr>
              <w:t xml:space="preserve">Number of countries with </w:t>
            </w:r>
            <w:r w:rsidRPr="009F2EFB">
              <w:rPr>
                <w:rFonts w:ascii="Calibri" w:eastAsia="Calibri" w:hAnsi="Calibri"/>
                <w:b/>
                <w:lang w:val="en-US"/>
              </w:rPr>
              <w:t xml:space="preserve">public access to information </w:t>
            </w:r>
            <w:r w:rsidRPr="00283732">
              <w:rPr>
                <w:rFonts w:ascii="Calibri" w:eastAsia="Calibri" w:hAnsi="Calibri"/>
                <w:lang w:val="en-US"/>
              </w:rPr>
              <w:t xml:space="preserve">on </w:t>
            </w:r>
            <w:r w:rsidRPr="009F2EFB">
              <w:rPr>
                <w:rFonts w:ascii="Calibri" w:eastAsia="Calibri" w:hAnsi="Calibri"/>
                <w:b/>
                <w:lang w:val="en-US"/>
              </w:rPr>
              <w:t>contracting and revenues</w:t>
            </w:r>
            <w:r w:rsidRPr="00283732">
              <w:rPr>
                <w:rFonts w:ascii="Calibri" w:eastAsia="Calibri" w:hAnsi="Calibri"/>
                <w:lang w:val="en-US"/>
              </w:rPr>
              <w:t xml:space="preserve"> related to extractive industries and use of natural resources </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95471" w:rsidRPr="00137882" w:rsidRDefault="00137882" w:rsidP="00FE4922">
            <w:pPr>
              <w:rPr>
                <w:rFonts w:ascii="Calibri" w:eastAsia="Calibri" w:hAnsi="Calibri"/>
                <w:sz w:val="16"/>
                <w:szCs w:val="16"/>
                <w:lang w:val="en-US"/>
              </w:rPr>
            </w:pPr>
            <w:r w:rsidRPr="00137882">
              <w:rPr>
                <w:rFonts w:ascii="Calibri" w:eastAsia="Calibri" w:hAnsi="Calibri"/>
                <w:i/>
                <w:sz w:val="16"/>
                <w:szCs w:val="16"/>
                <w:lang w:val="en-US"/>
              </w:rPr>
              <w:t>12</w:t>
            </w:r>
            <w:r w:rsidR="00895471" w:rsidRPr="00137882">
              <w:rPr>
                <w:rFonts w:ascii="Calibri" w:eastAsia="Calibri" w:hAnsi="Calibri"/>
                <w:i/>
                <w:sz w:val="16"/>
                <w:szCs w:val="16"/>
                <w:lang w:val="en-US"/>
              </w:rPr>
              <w:t xml:space="preserve"> l</w:t>
            </w:r>
            <w:r w:rsidR="00895471" w:rsidRPr="00137882">
              <w:rPr>
                <w:rFonts w:asciiTheme="minorHAnsi" w:hAnsiTheme="minorHAnsi"/>
                <w:i/>
                <w:sz w:val="16"/>
                <w:szCs w:val="16"/>
                <w:lang w:val="en-US"/>
              </w:rPr>
              <w:t>inked countries with data reported</w:t>
            </w:r>
          </w:p>
          <w:p w:rsidR="0097238C" w:rsidRPr="00137882" w:rsidRDefault="00137882" w:rsidP="00FE4922">
            <w:pPr>
              <w:rPr>
                <w:rFonts w:asciiTheme="minorHAnsi" w:hAnsiTheme="minorHAnsi"/>
                <w:sz w:val="18"/>
                <w:szCs w:val="18"/>
              </w:rPr>
            </w:pPr>
            <w:r>
              <w:rPr>
                <w:rFonts w:asciiTheme="minorHAnsi" w:hAnsiTheme="minorHAnsi"/>
                <w:sz w:val="18"/>
                <w:szCs w:val="18"/>
              </w:rPr>
              <w:t>4</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95471" w:rsidRPr="008B3022" w:rsidRDefault="00137882" w:rsidP="00FE4922">
            <w:pPr>
              <w:rPr>
                <w:rFonts w:ascii="Calibri" w:eastAsia="Calibri" w:hAnsi="Calibri"/>
                <w:lang w:val="en-US"/>
              </w:rPr>
            </w:pPr>
            <w:r>
              <w:rPr>
                <w:rFonts w:ascii="Calibri" w:eastAsia="Calibri" w:hAnsi="Calibri"/>
                <w:i/>
                <w:sz w:val="16"/>
                <w:szCs w:val="16"/>
                <w:lang w:val="en-US"/>
              </w:rPr>
              <w:t>12</w:t>
            </w:r>
            <w:r w:rsidR="00895471">
              <w:rPr>
                <w:rFonts w:ascii="Calibri" w:eastAsia="Calibri" w:hAnsi="Calibri"/>
                <w:i/>
                <w:sz w:val="16"/>
                <w:szCs w:val="16"/>
                <w:lang w:val="en-US"/>
              </w:rPr>
              <w:t xml:space="preserve"> l</w:t>
            </w:r>
            <w:r w:rsidR="00895471" w:rsidRPr="00A43374">
              <w:rPr>
                <w:rFonts w:asciiTheme="minorHAnsi" w:hAnsiTheme="minorHAnsi"/>
                <w:i/>
                <w:sz w:val="16"/>
                <w:szCs w:val="16"/>
                <w:lang w:val="en-US"/>
              </w:rPr>
              <w:t>inked countries with data reported</w:t>
            </w:r>
          </w:p>
          <w:p w:rsidR="0097238C" w:rsidRPr="00280E34" w:rsidRDefault="00137882" w:rsidP="00FE4922">
            <w:pPr>
              <w:rPr>
                <w:rFonts w:asciiTheme="minorHAnsi" w:hAnsiTheme="minorHAnsi"/>
              </w:rPr>
            </w:pPr>
            <w:r>
              <w:rPr>
                <w:rFonts w:asciiTheme="minorHAnsi" w:hAnsiTheme="minorHAnsi"/>
              </w:rPr>
              <w:t>5</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895471" w:rsidRPr="008B3022" w:rsidRDefault="00137882" w:rsidP="00FE4922">
            <w:pPr>
              <w:rPr>
                <w:rFonts w:ascii="Calibri" w:eastAsia="Calibri" w:hAnsi="Calibri"/>
                <w:lang w:val="en-US"/>
              </w:rPr>
            </w:pPr>
            <w:r>
              <w:rPr>
                <w:rFonts w:ascii="Calibri" w:eastAsia="Calibri" w:hAnsi="Calibri"/>
                <w:i/>
                <w:sz w:val="16"/>
                <w:szCs w:val="16"/>
                <w:lang w:val="en-US"/>
              </w:rPr>
              <w:t>12</w:t>
            </w:r>
            <w:r w:rsidR="00895471">
              <w:rPr>
                <w:rFonts w:ascii="Calibri" w:eastAsia="Calibri" w:hAnsi="Calibri"/>
                <w:i/>
                <w:sz w:val="16"/>
                <w:szCs w:val="16"/>
                <w:lang w:val="en-US"/>
              </w:rPr>
              <w:t xml:space="preserve"> l</w:t>
            </w:r>
            <w:r w:rsidR="00895471" w:rsidRPr="00A43374">
              <w:rPr>
                <w:rFonts w:asciiTheme="minorHAnsi" w:hAnsiTheme="minorHAnsi"/>
                <w:i/>
                <w:sz w:val="16"/>
                <w:szCs w:val="16"/>
                <w:lang w:val="en-US"/>
              </w:rPr>
              <w:t>inked countries with data reported</w:t>
            </w:r>
          </w:p>
          <w:p w:rsidR="0097238C" w:rsidRPr="00280E34" w:rsidRDefault="00137882" w:rsidP="00FE4922">
            <w:pPr>
              <w:rPr>
                <w:rFonts w:asciiTheme="minorHAnsi" w:hAnsiTheme="minorHAnsi"/>
              </w:rPr>
            </w:pPr>
            <w:r>
              <w:rPr>
                <w:rFonts w:asciiTheme="minorHAnsi" w:hAnsiTheme="minorHAnsi"/>
              </w:rPr>
              <w:t>11</w:t>
            </w:r>
          </w:p>
        </w:tc>
      </w:tr>
      <w:tr w:rsidR="0097238C" w:rsidRPr="00283732" w:rsidTr="00C63943">
        <w:trPr>
          <w:cantSplit/>
          <w:trHeight w:val="809"/>
          <w:jc w:val="center"/>
        </w:trPr>
        <w:tc>
          <w:tcPr>
            <w:tcW w:w="2520" w:type="dxa"/>
            <w:vMerge/>
            <w:tcBorders>
              <w:left w:val="single" w:sz="4" w:space="0" w:color="auto"/>
              <w:right w:val="single" w:sz="4" w:space="0" w:color="auto"/>
            </w:tcBorders>
            <w:shd w:val="clear" w:color="auto" w:fill="FFFFFF"/>
          </w:tcPr>
          <w:p w:rsidR="0097238C" w:rsidRPr="00283732" w:rsidRDefault="0097238C" w:rsidP="00367924">
            <w:pPr>
              <w:rPr>
                <w:rFonts w:ascii="Calibri" w:eastAsia="Calibri" w:hAnsi="Calibri"/>
                <w:b/>
                <w:lang w:val="en-US"/>
              </w:rPr>
            </w:pPr>
          </w:p>
        </w:tc>
        <w:tc>
          <w:tcPr>
            <w:tcW w:w="646" w:type="dxa"/>
            <w:vMerge/>
            <w:tcBorders>
              <w:left w:val="single" w:sz="4" w:space="0" w:color="auto"/>
              <w:bottom w:val="single" w:sz="4" w:space="0" w:color="auto"/>
              <w:right w:val="single" w:sz="4" w:space="0" w:color="auto"/>
            </w:tcBorders>
            <w:shd w:val="clear" w:color="auto" w:fill="FFFFFF"/>
          </w:tcPr>
          <w:p w:rsidR="0097238C" w:rsidRPr="00283732" w:rsidRDefault="0097238C" w:rsidP="00367924">
            <w:pPr>
              <w:jc w:val="right"/>
              <w:rPr>
                <w:rFonts w:ascii="Calibri" w:eastAsia="Calibri" w:hAnsi="Calibri"/>
                <w:b/>
                <w:lang w:val="en-US"/>
              </w:rPr>
            </w:pPr>
          </w:p>
        </w:tc>
        <w:tc>
          <w:tcPr>
            <w:tcW w:w="115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238C" w:rsidRPr="00C63943" w:rsidRDefault="0097238C" w:rsidP="00C63943">
            <w:pPr>
              <w:pStyle w:val="FootnoteText"/>
              <w:rPr>
                <w:rFonts w:asciiTheme="minorHAnsi" w:hAnsiTheme="minorHAnsi"/>
                <w:sz w:val="18"/>
                <w:szCs w:val="18"/>
              </w:rPr>
            </w:pPr>
            <w:r>
              <w:rPr>
                <w:rFonts w:asciiTheme="minorHAnsi" w:hAnsiTheme="minorHAnsi"/>
                <w:b/>
                <w:sz w:val="18"/>
                <w:szCs w:val="18"/>
              </w:rPr>
              <w:t>Indicator 2.2. Note:</w:t>
            </w:r>
            <w:r w:rsidRPr="001F0459">
              <w:rPr>
                <w:rFonts w:asciiTheme="minorHAnsi" w:hAnsiTheme="minorHAnsi"/>
                <w:sz w:val="18"/>
                <w:szCs w:val="18"/>
              </w:rPr>
              <w:t xml:space="preserve"> </w:t>
            </w:r>
            <w:r w:rsidRPr="001F0459">
              <w:rPr>
                <w:rFonts w:asciiTheme="minorHAnsi" w:hAnsiTheme="minorHAnsi"/>
                <w:sz w:val="18"/>
                <w:szCs w:val="18"/>
                <w:lang w:val="en-US"/>
              </w:rPr>
              <w:t xml:space="preserve">Tracks the number of countries (on demand </w:t>
            </w:r>
            <w:r w:rsidRPr="001F0459">
              <w:rPr>
                <w:rFonts w:asciiTheme="minorHAnsi" w:hAnsiTheme="minorHAnsi"/>
                <w:sz w:val="18"/>
                <w:szCs w:val="18"/>
              </w:rPr>
              <w:t>from programme countries</w:t>
            </w:r>
            <w:r w:rsidRPr="001F0459">
              <w:rPr>
                <w:rFonts w:asciiTheme="minorHAnsi" w:hAnsiTheme="minorHAnsi"/>
                <w:sz w:val="18"/>
                <w:szCs w:val="18"/>
                <w:lang w:val="en-US"/>
              </w:rPr>
              <w:t xml:space="preserve">) in which </w:t>
            </w:r>
            <w:r w:rsidRPr="001F0459">
              <w:rPr>
                <w:rFonts w:asciiTheme="minorHAnsi" w:eastAsia="Calibri" w:hAnsiTheme="minorHAnsi"/>
                <w:sz w:val="18"/>
                <w:szCs w:val="18"/>
                <w:lang w:val="en-US"/>
              </w:rPr>
              <w:t>planning and budgeting mechanisms</w:t>
            </w:r>
            <w:r w:rsidRPr="001F0459">
              <w:rPr>
                <w:rFonts w:asciiTheme="minorHAnsi" w:hAnsiTheme="minorHAnsi"/>
                <w:sz w:val="18"/>
                <w:szCs w:val="18"/>
              </w:rPr>
              <w:t xml:space="preserve"> are supported by UNDP where objective evidence shows that UNDP support will/has resulted in at least two of the following 3 components: a) a system or a procedure in place to make relevant and timely information related to extractive industries (bidding, contracts, etc.) publicly available (through online or in printed documents), b) a system or a procedure in place to make relevant and timely revenues information related to extractive industries (production, revenues, investments, etc.) publicly available (through online or in printed documents; and c) is a member of EITI, and is</w:t>
            </w:r>
            <w:r>
              <w:rPr>
                <w:rFonts w:asciiTheme="minorHAnsi" w:hAnsiTheme="minorHAnsi"/>
                <w:sz w:val="18"/>
                <w:szCs w:val="18"/>
              </w:rPr>
              <w:t xml:space="preserve"> compliant with EITI standards.</w:t>
            </w:r>
          </w:p>
        </w:tc>
      </w:tr>
      <w:tr w:rsidR="0097238C" w:rsidRPr="00283732" w:rsidTr="00A04C9E">
        <w:trPr>
          <w:cantSplit/>
          <w:trHeight w:val="710"/>
          <w:jc w:val="center"/>
        </w:trPr>
        <w:tc>
          <w:tcPr>
            <w:tcW w:w="2520" w:type="dxa"/>
            <w:vMerge/>
            <w:tcBorders>
              <w:left w:val="single" w:sz="4" w:space="0" w:color="auto"/>
              <w:right w:val="single" w:sz="4" w:space="0" w:color="auto"/>
            </w:tcBorders>
            <w:shd w:val="clear" w:color="auto" w:fill="auto"/>
            <w:vAlign w:val="center"/>
            <w:hideMark/>
          </w:tcPr>
          <w:p w:rsidR="0097238C" w:rsidRPr="00283732" w:rsidRDefault="0097238C" w:rsidP="00367924">
            <w:pPr>
              <w:rPr>
                <w:rFonts w:ascii="Calibri" w:eastAsia="Calibri" w:hAnsi="Calibri"/>
                <w:lang w:val="en-US"/>
              </w:rPr>
            </w:pPr>
          </w:p>
        </w:tc>
        <w:tc>
          <w:tcPr>
            <w:tcW w:w="646" w:type="dxa"/>
            <w:vMerge w:val="restart"/>
            <w:tcBorders>
              <w:top w:val="single" w:sz="4" w:space="0" w:color="auto"/>
              <w:left w:val="single" w:sz="4" w:space="0" w:color="auto"/>
              <w:right w:val="single" w:sz="4" w:space="0" w:color="auto"/>
            </w:tcBorders>
            <w:shd w:val="clear" w:color="auto" w:fill="FFFFFF"/>
          </w:tcPr>
          <w:p w:rsidR="0097238C" w:rsidRPr="00283732" w:rsidRDefault="0097238C" w:rsidP="00367924">
            <w:pPr>
              <w:jc w:val="right"/>
              <w:rPr>
                <w:rFonts w:ascii="Calibri" w:eastAsia="Calibri" w:hAnsi="Calibri"/>
                <w:b/>
                <w:lang w:val="en-US"/>
              </w:rPr>
            </w:pPr>
            <w:r w:rsidRPr="00283732">
              <w:rPr>
                <w:rFonts w:ascii="Calibri" w:eastAsia="Calibri" w:hAnsi="Calibri"/>
                <w:b/>
                <w:lang w:val="en-US"/>
              </w:rPr>
              <w:t>2.2.2</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tcPr>
          <w:p w:rsidR="0097238C" w:rsidRPr="008A536B" w:rsidRDefault="0097238C" w:rsidP="005A0F88">
            <w:pPr>
              <w:rPr>
                <w:rFonts w:ascii="Calibri" w:hAnsi="Calibri"/>
                <w:sz w:val="22"/>
                <w:szCs w:val="22"/>
              </w:rPr>
            </w:pPr>
            <w:r>
              <w:rPr>
                <w:rFonts w:ascii="Calibri" w:eastAsia="Calibri" w:hAnsi="Calibri"/>
                <w:lang w:val="en-US"/>
              </w:rPr>
              <w:t xml:space="preserve">Number </w:t>
            </w:r>
            <w:r w:rsidRPr="00283732">
              <w:rPr>
                <w:rFonts w:ascii="Calibri" w:eastAsia="Calibri" w:hAnsi="Calibri"/>
                <w:lang w:val="en-US"/>
              </w:rPr>
              <w:t xml:space="preserve">of </w:t>
            </w:r>
            <w:r w:rsidRPr="009F2EFB">
              <w:rPr>
                <w:rFonts w:ascii="Calibri" w:eastAsia="Calibri" w:hAnsi="Calibri"/>
                <w:b/>
                <w:lang w:val="en-US"/>
              </w:rPr>
              <w:t>proposals adopted</w:t>
            </w:r>
            <w:r w:rsidRPr="00283732">
              <w:rPr>
                <w:rFonts w:ascii="Calibri" w:eastAsia="Calibri" w:hAnsi="Calibri"/>
                <w:lang w:val="en-US"/>
              </w:rPr>
              <w:t xml:space="preserve"> to </w:t>
            </w:r>
            <w:r w:rsidRPr="009F2EFB">
              <w:rPr>
                <w:rFonts w:ascii="Calibri" w:eastAsia="Calibri" w:hAnsi="Calibri"/>
                <w:b/>
                <w:lang w:val="en-US"/>
              </w:rPr>
              <w:t>mitigate sector</w:t>
            </w:r>
            <w:r w:rsidR="005A0F88">
              <w:rPr>
                <w:rFonts w:ascii="Calibri" w:eastAsia="Calibri" w:hAnsi="Calibri"/>
                <w:b/>
                <w:lang w:val="en-US"/>
              </w:rPr>
              <w:t>-</w:t>
            </w:r>
            <w:r w:rsidRPr="009F2EFB">
              <w:rPr>
                <w:rFonts w:ascii="Calibri" w:eastAsia="Calibri" w:hAnsi="Calibri"/>
                <w:b/>
                <w:lang w:val="en-US"/>
              </w:rPr>
              <w:t>specific corruption risks</w:t>
            </w:r>
            <w:r w:rsidRPr="00283732">
              <w:rPr>
                <w:rFonts w:ascii="Calibri" w:eastAsia="Calibri" w:hAnsi="Calibri"/>
                <w:lang w:val="en-US"/>
              </w:rPr>
              <w:t xml:space="preserve"> (e.g. extractive industries, and public procurement i</w:t>
            </w:r>
            <w:r>
              <w:rPr>
                <w:rFonts w:ascii="Calibri" w:eastAsia="Calibri" w:hAnsi="Calibri"/>
                <w:lang w:val="en-US"/>
              </w:rPr>
              <w:t>n the health and other sectors)</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D66BCC" w:rsidRPr="008B3022" w:rsidRDefault="0055673F" w:rsidP="00D66BCC">
            <w:pPr>
              <w:rPr>
                <w:rFonts w:ascii="Calibri" w:eastAsia="Calibri" w:hAnsi="Calibri"/>
                <w:lang w:val="en-US"/>
              </w:rPr>
            </w:pPr>
            <w:r>
              <w:rPr>
                <w:rFonts w:ascii="Calibri" w:eastAsia="Calibri" w:hAnsi="Calibri"/>
                <w:i/>
                <w:sz w:val="16"/>
                <w:szCs w:val="16"/>
                <w:lang w:val="en-US"/>
              </w:rPr>
              <w:t>24</w:t>
            </w:r>
            <w:r w:rsidR="005A2ECA">
              <w:rPr>
                <w:rFonts w:ascii="Calibri" w:eastAsia="Calibri" w:hAnsi="Calibri"/>
                <w:i/>
                <w:sz w:val="16"/>
                <w:szCs w:val="16"/>
                <w:lang w:val="en-US"/>
              </w:rPr>
              <w:t xml:space="preserve"> l</w:t>
            </w:r>
            <w:r w:rsidR="00D66BCC" w:rsidRPr="00A43374">
              <w:rPr>
                <w:rFonts w:asciiTheme="minorHAnsi" w:hAnsiTheme="minorHAnsi"/>
                <w:i/>
                <w:sz w:val="16"/>
                <w:szCs w:val="16"/>
                <w:lang w:val="en-US"/>
              </w:rPr>
              <w:t>inked countries with data reported</w:t>
            </w:r>
          </w:p>
          <w:p w:rsidR="0097238C" w:rsidRPr="00D1314E" w:rsidRDefault="008870D2" w:rsidP="008870D2">
            <w:pPr>
              <w:rPr>
                <w:rFonts w:ascii="Calibri" w:eastAsia="Calibri" w:hAnsi="Calibri"/>
                <w:lang w:val="en-US"/>
              </w:rPr>
            </w:pPr>
            <w:r>
              <w:rPr>
                <w:rFonts w:ascii="Calibri" w:eastAsia="Calibri" w:hAnsi="Calibri"/>
                <w:lang w:val="en-US"/>
              </w:rPr>
              <w:t>19</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870D2" w:rsidRPr="008B3022" w:rsidRDefault="00030E38" w:rsidP="008870D2">
            <w:pPr>
              <w:rPr>
                <w:rFonts w:ascii="Calibri" w:eastAsia="Calibri" w:hAnsi="Calibri"/>
                <w:lang w:val="en-US"/>
              </w:rPr>
            </w:pPr>
            <w:r>
              <w:rPr>
                <w:rFonts w:ascii="Calibri" w:eastAsia="Calibri" w:hAnsi="Calibri"/>
                <w:i/>
                <w:sz w:val="16"/>
                <w:szCs w:val="16"/>
                <w:lang w:val="en-US"/>
              </w:rPr>
              <w:t>24</w:t>
            </w:r>
            <w:r w:rsidR="005A2ECA">
              <w:rPr>
                <w:rFonts w:ascii="Calibri" w:eastAsia="Calibri" w:hAnsi="Calibri"/>
                <w:i/>
                <w:sz w:val="16"/>
                <w:szCs w:val="16"/>
                <w:lang w:val="en-US"/>
              </w:rPr>
              <w:t>l</w:t>
            </w:r>
            <w:r w:rsidR="005A2ECA" w:rsidRPr="00A43374">
              <w:rPr>
                <w:rFonts w:asciiTheme="minorHAnsi" w:hAnsiTheme="minorHAnsi"/>
                <w:i/>
                <w:sz w:val="16"/>
                <w:szCs w:val="16"/>
                <w:lang w:val="en-US"/>
              </w:rPr>
              <w:t xml:space="preserve">inked </w:t>
            </w:r>
            <w:r w:rsidR="008870D2" w:rsidRPr="00A43374">
              <w:rPr>
                <w:rFonts w:asciiTheme="minorHAnsi" w:hAnsiTheme="minorHAnsi"/>
                <w:i/>
                <w:sz w:val="16"/>
                <w:szCs w:val="16"/>
                <w:lang w:val="en-US"/>
              </w:rPr>
              <w:t>countries with data reported</w:t>
            </w:r>
          </w:p>
          <w:p w:rsidR="0097238C" w:rsidRPr="00D1314E" w:rsidRDefault="008870D2" w:rsidP="008870D2">
            <w:pPr>
              <w:rPr>
                <w:rFonts w:ascii="Calibri" w:eastAsia="Calibri" w:hAnsi="Calibri"/>
                <w:lang w:val="en-US"/>
              </w:rPr>
            </w:pPr>
            <w:r>
              <w:rPr>
                <w:rFonts w:ascii="Calibri" w:eastAsia="Calibri" w:hAnsi="Calibri"/>
                <w:lang w:val="en-US"/>
              </w:rPr>
              <w:t>27</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8870D2" w:rsidRPr="008B3022" w:rsidRDefault="00030E38" w:rsidP="008870D2">
            <w:pPr>
              <w:rPr>
                <w:rFonts w:ascii="Calibri" w:eastAsia="Calibri" w:hAnsi="Calibri"/>
                <w:lang w:val="en-US"/>
              </w:rPr>
            </w:pPr>
            <w:r>
              <w:rPr>
                <w:rFonts w:ascii="Calibri" w:eastAsia="Calibri" w:hAnsi="Calibri"/>
                <w:i/>
                <w:sz w:val="16"/>
                <w:szCs w:val="16"/>
                <w:lang w:val="en-US"/>
              </w:rPr>
              <w:t>24</w:t>
            </w:r>
            <w:r w:rsidR="008870D2" w:rsidRPr="00B20839">
              <w:rPr>
                <w:rFonts w:ascii="Calibri" w:eastAsia="Calibri" w:hAnsi="Calibri"/>
                <w:i/>
                <w:sz w:val="16"/>
                <w:szCs w:val="16"/>
                <w:lang w:val="en-US"/>
              </w:rPr>
              <w:t xml:space="preserve"> </w:t>
            </w:r>
            <w:r w:rsidR="005A2ECA">
              <w:rPr>
                <w:rFonts w:ascii="Calibri" w:eastAsia="Calibri" w:hAnsi="Calibri"/>
                <w:i/>
                <w:sz w:val="16"/>
                <w:szCs w:val="16"/>
                <w:lang w:val="en-US"/>
              </w:rPr>
              <w:t>l</w:t>
            </w:r>
            <w:r w:rsidR="005A2ECA" w:rsidRPr="00A43374">
              <w:rPr>
                <w:rFonts w:asciiTheme="minorHAnsi" w:hAnsiTheme="minorHAnsi"/>
                <w:i/>
                <w:sz w:val="16"/>
                <w:szCs w:val="16"/>
                <w:lang w:val="en-US"/>
              </w:rPr>
              <w:t xml:space="preserve">inked </w:t>
            </w:r>
            <w:r w:rsidR="008870D2" w:rsidRPr="00A43374">
              <w:rPr>
                <w:rFonts w:asciiTheme="minorHAnsi" w:hAnsiTheme="minorHAnsi"/>
                <w:i/>
                <w:sz w:val="16"/>
                <w:szCs w:val="16"/>
                <w:lang w:val="en-US"/>
              </w:rPr>
              <w:t>countries with data reported</w:t>
            </w:r>
          </w:p>
          <w:p w:rsidR="0097238C" w:rsidRPr="00D1314E" w:rsidRDefault="008870D2" w:rsidP="008870D2">
            <w:pPr>
              <w:rPr>
                <w:rFonts w:ascii="Calibri" w:eastAsia="Calibri" w:hAnsi="Calibri"/>
                <w:b/>
                <w:lang w:val="en-US"/>
              </w:rPr>
            </w:pPr>
            <w:r>
              <w:rPr>
                <w:rFonts w:ascii="Calibri" w:eastAsia="Calibri" w:hAnsi="Calibri"/>
                <w:lang w:val="en-US"/>
              </w:rPr>
              <w:t>76</w:t>
            </w:r>
          </w:p>
        </w:tc>
      </w:tr>
      <w:tr w:rsidR="0097238C" w:rsidRPr="00283732" w:rsidTr="00056F35">
        <w:trPr>
          <w:cantSplit/>
          <w:trHeight w:val="755"/>
          <w:jc w:val="center"/>
        </w:trPr>
        <w:tc>
          <w:tcPr>
            <w:tcW w:w="2520" w:type="dxa"/>
            <w:vMerge/>
            <w:tcBorders>
              <w:left w:val="single" w:sz="4" w:space="0" w:color="auto"/>
              <w:bottom w:val="single" w:sz="4" w:space="0" w:color="auto"/>
              <w:right w:val="single" w:sz="4" w:space="0" w:color="auto"/>
            </w:tcBorders>
            <w:shd w:val="clear" w:color="auto" w:fill="auto"/>
            <w:vAlign w:val="center"/>
          </w:tcPr>
          <w:p w:rsidR="0097238C" w:rsidRPr="00283732" w:rsidRDefault="0097238C" w:rsidP="00367924">
            <w:pPr>
              <w:rPr>
                <w:rFonts w:ascii="Calibri" w:eastAsia="Calibri" w:hAnsi="Calibri"/>
                <w:lang w:val="en-US"/>
              </w:rPr>
            </w:pPr>
          </w:p>
        </w:tc>
        <w:tc>
          <w:tcPr>
            <w:tcW w:w="646" w:type="dxa"/>
            <w:vMerge/>
            <w:tcBorders>
              <w:left w:val="single" w:sz="4" w:space="0" w:color="auto"/>
              <w:bottom w:val="single" w:sz="4" w:space="0" w:color="auto"/>
              <w:right w:val="single" w:sz="4" w:space="0" w:color="auto"/>
            </w:tcBorders>
            <w:shd w:val="clear" w:color="auto" w:fill="FFFFFF"/>
          </w:tcPr>
          <w:p w:rsidR="0097238C" w:rsidRPr="00283732" w:rsidRDefault="0097238C" w:rsidP="00367924">
            <w:pPr>
              <w:jc w:val="right"/>
              <w:rPr>
                <w:rFonts w:ascii="Calibri" w:eastAsia="Calibri" w:hAnsi="Calibri"/>
                <w:b/>
                <w:lang w:val="en-US"/>
              </w:rPr>
            </w:pPr>
          </w:p>
        </w:tc>
        <w:tc>
          <w:tcPr>
            <w:tcW w:w="115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238C" w:rsidRPr="00056F35" w:rsidRDefault="00056F35" w:rsidP="007854CE">
            <w:pPr>
              <w:pStyle w:val="FootnoteText"/>
              <w:rPr>
                <w:rFonts w:asciiTheme="minorHAnsi" w:hAnsiTheme="minorHAnsi"/>
                <w:sz w:val="18"/>
                <w:szCs w:val="18"/>
              </w:rPr>
            </w:pPr>
            <w:r w:rsidRPr="001F0459">
              <w:rPr>
                <w:rFonts w:asciiTheme="minorHAnsi" w:hAnsiTheme="minorHAnsi"/>
                <w:b/>
                <w:sz w:val="18"/>
                <w:szCs w:val="18"/>
              </w:rPr>
              <w:t>Indicator 2.2.2</w:t>
            </w:r>
            <w:r>
              <w:rPr>
                <w:rFonts w:asciiTheme="minorHAnsi" w:hAnsiTheme="minorHAnsi"/>
                <w:b/>
                <w:sz w:val="18"/>
                <w:szCs w:val="18"/>
              </w:rPr>
              <w:t xml:space="preserve"> Note:</w:t>
            </w:r>
            <w:r w:rsidRPr="001F0459">
              <w:rPr>
                <w:rFonts w:asciiTheme="minorHAnsi" w:hAnsiTheme="minorHAnsi"/>
                <w:sz w:val="18"/>
                <w:szCs w:val="18"/>
              </w:rPr>
              <w:t xml:space="preserve"> </w:t>
            </w:r>
            <w:r w:rsidR="000D61BE" w:rsidRPr="001F0459">
              <w:rPr>
                <w:rFonts w:asciiTheme="minorHAnsi" w:hAnsiTheme="minorHAnsi"/>
                <w:sz w:val="18"/>
                <w:szCs w:val="18"/>
                <w:lang w:val="en-US"/>
              </w:rPr>
              <w:t>T</w:t>
            </w:r>
            <w:r w:rsidR="00C43703">
              <w:rPr>
                <w:rFonts w:asciiTheme="minorHAnsi" w:hAnsiTheme="minorHAnsi"/>
                <w:sz w:val="18"/>
                <w:szCs w:val="18"/>
                <w:lang w:val="en-US"/>
              </w:rPr>
              <w:t>his quantitative indicator t</w:t>
            </w:r>
            <w:r w:rsidR="000D61BE" w:rsidRPr="001F0459">
              <w:rPr>
                <w:rFonts w:asciiTheme="minorHAnsi" w:hAnsiTheme="minorHAnsi"/>
                <w:sz w:val="18"/>
                <w:szCs w:val="18"/>
                <w:lang w:val="en-US"/>
              </w:rPr>
              <w:t xml:space="preserve">racks </w:t>
            </w:r>
            <w:r w:rsidR="00C43703">
              <w:rPr>
                <w:rFonts w:asciiTheme="minorHAnsi" w:hAnsiTheme="minorHAnsi"/>
                <w:sz w:val="18"/>
                <w:szCs w:val="18"/>
                <w:lang w:val="en-US"/>
              </w:rPr>
              <w:t>UNDP response to dem</w:t>
            </w:r>
            <w:r w:rsidR="007854CE">
              <w:rPr>
                <w:rFonts w:asciiTheme="minorHAnsi" w:hAnsiTheme="minorHAnsi"/>
                <w:sz w:val="18"/>
                <w:szCs w:val="18"/>
                <w:lang w:val="en-US"/>
              </w:rPr>
              <w:t xml:space="preserve">and from programme countries for </w:t>
            </w:r>
            <w:r w:rsidR="000D61BE">
              <w:rPr>
                <w:rFonts w:asciiTheme="minorHAnsi" w:hAnsiTheme="minorHAnsi"/>
                <w:sz w:val="18"/>
                <w:szCs w:val="18"/>
                <w:lang w:val="en-US"/>
              </w:rPr>
              <w:t>proposals</w:t>
            </w:r>
            <w:r w:rsidR="007854CE">
              <w:rPr>
                <w:rFonts w:asciiTheme="minorHAnsi" w:hAnsiTheme="minorHAnsi"/>
                <w:sz w:val="18"/>
                <w:szCs w:val="18"/>
                <w:lang w:val="en-US"/>
              </w:rPr>
              <w:t xml:space="preserve"> to mitigate sector-specific corruption risks. </w:t>
            </w:r>
            <w:r w:rsidRPr="001F0459">
              <w:rPr>
                <w:rFonts w:asciiTheme="minorHAnsi" w:hAnsiTheme="minorHAnsi"/>
                <w:sz w:val="18"/>
                <w:szCs w:val="18"/>
              </w:rPr>
              <w:t>Baseline (</w:t>
            </w:r>
            <w:r w:rsidR="00673461">
              <w:rPr>
                <w:rFonts w:asciiTheme="minorHAnsi" w:hAnsiTheme="minorHAnsi"/>
                <w:sz w:val="18"/>
                <w:szCs w:val="18"/>
              </w:rPr>
              <w:t xml:space="preserve">number of </w:t>
            </w:r>
            <w:r w:rsidRPr="001F0459">
              <w:rPr>
                <w:rFonts w:asciiTheme="minorHAnsi" w:hAnsiTheme="minorHAnsi"/>
                <w:sz w:val="18"/>
                <w:szCs w:val="18"/>
              </w:rPr>
              <w:t>planned</w:t>
            </w:r>
            <w:r w:rsidR="00673461">
              <w:rPr>
                <w:rFonts w:asciiTheme="minorHAnsi" w:hAnsiTheme="minorHAnsi"/>
                <w:sz w:val="18"/>
                <w:szCs w:val="18"/>
              </w:rPr>
              <w:t xml:space="preserve"> proposals</w:t>
            </w:r>
            <w:r w:rsidRPr="001F0459">
              <w:rPr>
                <w:rFonts w:asciiTheme="minorHAnsi" w:hAnsiTheme="minorHAnsi"/>
                <w:sz w:val="18"/>
                <w:szCs w:val="18"/>
              </w:rPr>
              <w:t xml:space="preserve">: 38 in 16 countries; </w:t>
            </w:r>
            <w:r w:rsidR="00673461">
              <w:rPr>
                <w:rFonts w:asciiTheme="minorHAnsi" w:hAnsiTheme="minorHAnsi"/>
                <w:sz w:val="18"/>
                <w:szCs w:val="18"/>
              </w:rPr>
              <w:t xml:space="preserve">number of proposals </w:t>
            </w:r>
            <w:r w:rsidRPr="001F0459">
              <w:rPr>
                <w:rFonts w:asciiTheme="minorHAnsi" w:hAnsiTheme="minorHAnsi"/>
                <w:sz w:val="18"/>
                <w:szCs w:val="18"/>
              </w:rPr>
              <w:t xml:space="preserve">being developed: 31 in 15 countries; and </w:t>
            </w:r>
            <w:r w:rsidR="00673461">
              <w:rPr>
                <w:rFonts w:asciiTheme="minorHAnsi" w:hAnsiTheme="minorHAnsi"/>
                <w:sz w:val="18"/>
                <w:szCs w:val="18"/>
              </w:rPr>
              <w:t xml:space="preserve">number of proposals </w:t>
            </w:r>
            <w:r w:rsidRPr="001F0459">
              <w:rPr>
                <w:rFonts w:asciiTheme="minorHAnsi" w:hAnsiTheme="minorHAnsi"/>
                <w:sz w:val="18"/>
                <w:szCs w:val="18"/>
              </w:rPr>
              <w:t>adopted: 19 in 11 countries); Milestone 2014 (planned: 73 in 25 countries; being developed: 49 in 24 countries; and a</w:t>
            </w:r>
            <w:r>
              <w:rPr>
                <w:rFonts w:asciiTheme="minorHAnsi" w:hAnsiTheme="minorHAnsi"/>
                <w:sz w:val="18"/>
                <w:szCs w:val="18"/>
              </w:rPr>
              <w:t xml:space="preserve">dopted: </w:t>
            </w:r>
            <w:r w:rsidRPr="001F0459">
              <w:rPr>
                <w:rFonts w:asciiTheme="minorHAnsi" w:hAnsiTheme="minorHAnsi"/>
                <w:sz w:val="18"/>
                <w:szCs w:val="18"/>
              </w:rPr>
              <w:t>27 in 14 countries), and Target 2017 (planned: 122 in 29 countries; being developed: 93 in 29 countries</w:t>
            </w:r>
            <w:r w:rsidR="00673461">
              <w:rPr>
                <w:rFonts w:asciiTheme="minorHAnsi" w:hAnsiTheme="minorHAnsi"/>
                <w:sz w:val="18"/>
                <w:szCs w:val="18"/>
              </w:rPr>
              <w:t>;</w:t>
            </w:r>
            <w:r w:rsidRPr="001F0459">
              <w:rPr>
                <w:rFonts w:asciiTheme="minorHAnsi" w:hAnsiTheme="minorHAnsi"/>
                <w:sz w:val="18"/>
                <w:szCs w:val="18"/>
              </w:rPr>
              <w:t xml:space="preserve"> and adopted: 76 in 21 countries).</w:t>
            </w:r>
          </w:p>
        </w:tc>
      </w:tr>
      <w:tr w:rsidR="0097238C" w:rsidRPr="00283732" w:rsidTr="00FE4922">
        <w:trPr>
          <w:cantSplit/>
          <w:trHeight w:val="800"/>
          <w:jc w:val="center"/>
        </w:trPr>
        <w:tc>
          <w:tcPr>
            <w:tcW w:w="2520" w:type="dxa"/>
            <w:vMerge w:val="restart"/>
            <w:tcBorders>
              <w:top w:val="single" w:sz="4" w:space="0" w:color="auto"/>
              <w:left w:val="single" w:sz="4" w:space="0" w:color="auto"/>
              <w:right w:val="single" w:sz="4" w:space="0" w:color="auto"/>
            </w:tcBorders>
            <w:shd w:val="clear" w:color="auto" w:fill="FFFFFF"/>
          </w:tcPr>
          <w:p w:rsidR="0097238C" w:rsidRDefault="0097238C" w:rsidP="00367924">
            <w:pPr>
              <w:rPr>
                <w:rFonts w:ascii="Calibri" w:eastAsia="Calibri" w:hAnsi="Calibri"/>
                <w:color w:val="000000"/>
                <w:lang w:val="en-US"/>
              </w:rPr>
            </w:pPr>
            <w:r w:rsidRPr="00283732">
              <w:rPr>
                <w:rFonts w:ascii="Calibri" w:eastAsia="Calibri" w:hAnsi="Calibri"/>
                <w:b/>
                <w:lang w:val="en-US"/>
              </w:rPr>
              <w:t xml:space="preserve">Output 2.3 </w:t>
            </w:r>
            <w:r w:rsidRPr="00283732">
              <w:rPr>
                <w:rFonts w:ascii="Calibri" w:eastAsia="Calibri" w:hAnsi="Calibri"/>
                <w:color w:val="000000"/>
                <w:lang w:val="en-US"/>
              </w:rPr>
              <w:t>Capacities of human rights institutions strengthened</w:t>
            </w:r>
          </w:p>
          <w:p w:rsidR="0097238C" w:rsidRDefault="0097238C" w:rsidP="00367924">
            <w:pPr>
              <w:rPr>
                <w:rFonts w:ascii="Calibri" w:eastAsia="Calibri" w:hAnsi="Calibri"/>
                <w:color w:val="000000"/>
                <w:lang w:val="en-US"/>
              </w:rPr>
            </w:pPr>
          </w:p>
          <w:p w:rsidR="0097238C" w:rsidRPr="00301776" w:rsidRDefault="0097238C" w:rsidP="007F01DC">
            <w:pPr>
              <w:rPr>
                <w:rFonts w:ascii="Calibri" w:eastAsia="Calibri" w:hAnsi="Calibri"/>
                <w:b/>
                <w:color w:val="000000"/>
                <w:sz w:val="18"/>
                <w:szCs w:val="18"/>
                <w:lang w:val="en-US"/>
              </w:rPr>
            </w:pPr>
            <w:r w:rsidRPr="00301776">
              <w:rPr>
                <w:rFonts w:ascii="Calibri" w:eastAsia="Calibri" w:hAnsi="Calibri"/>
                <w:b/>
                <w:i/>
                <w:color w:val="000000"/>
                <w:sz w:val="18"/>
                <w:szCs w:val="18"/>
                <w:lang w:val="en-US"/>
              </w:rPr>
              <w:t>Number of countries linked:</w:t>
            </w:r>
            <w:r w:rsidRPr="00301776">
              <w:rPr>
                <w:rFonts w:ascii="Calibri" w:eastAsia="Calibri" w:hAnsi="Calibri"/>
                <w:b/>
                <w:color w:val="000000"/>
                <w:sz w:val="18"/>
                <w:szCs w:val="18"/>
                <w:lang w:val="en-US"/>
              </w:rPr>
              <w:t xml:space="preserve"> 62 </w:t>
            </w:r>
            <w:r w:rsidRPr="00D66BCC">
              <w:rPr>
                <w:rFonts w:ascii="Calibri" w:eastAsia="Calibri" w:hAnsi="Calibri"/>
                <w:b/>
                <w:i/>
                <w:color w:val="000000"/>
                <w:sz w:val="18"/>
                <w:szCs w:val="18"/>
                <w:lang w:val="en-US"/>
              </w:rPr>
              <w:t>(March 2014)</w:t>
            </w:r>
          </w:p>
        </w:tc>
        <w:tc>
          <w:tcPr>
            <w:tcW w:w="646" w:type="dxa"/>
            <w:vMerge w:val="restart"/>
            <w:tcBorders>
              <w:top w:val="single" w:sz="4" w:space="0" w:color="auto"/>
              <w:left w:val="single" w:sz="4" w:space="0" w:color="auto"/>
              <w:right w:val="single" w:sz="4" w:space="0" w:color="auto"/>
            </w:tcBorders>
            <w:shd w:val="clear" w:color="auto" w:fill="FFFFFF"/>
          </w:tcPr>
          <w:p w:rsidR="0097238C" w:rsidRPr="001675CC" w:rsidRDefault="0097238C" w:rsidP="00367924">
            <w:pPr>
              <w:jc w:val="right"/>
              <w:rPr>
                <w:rFonts w:ascii="Calibri" w:eastAsia="Calibri" w:hAnsi="Calibri"/>
                <w:b/>
                <w:lang w:val="en-US"/>
              </w:rPr>
            </w:pPr>
            <w:r w:rsidRPr="001675CC">
              <w:rPr>
                <w:rFonts w:ascii="Calibri" w:eastAsia="Calibri" w:hAnsi="Calibri"/>
                <w:b/>
                <w:lang w:val="en-US"/>
              </w:rPr>
              <w:t>2.3.1</w:t>
            </w:r>
          </w:p>
          <w:p w:rsidR="0097238C" w:rsidRPr="001675CC" w:rsidRDefault="0097238C" w:rsidP="00367924">
            <w:pPr>
              <w:jc w:val="right"/>
              <w:rPr>
                <w:rFonts w:ascii="Calibri" w:eastAsia="Calibri" w:hAnsi="Calibri"/>
                <w:b/>
                <w:lang w:val="en-US"/>
              </w:rPr>
            </w:pP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tcPr>
          <w:p w:rsidR="0097238C" w:rsidRDefault="0097238C" w:rsidP="00367924">
            <w:pPr>
              <w:rPr>
                <w:rFonts w:ascii="Calibri" w:eastAsia="Calibri" w:hAnsi="Calibri"/>
                <w:b/>
                <w:lang w:val="en-US"/>
              </w:rPr>
            </w:pPr>
            <w:r w:rsidRPr="00283732">
              <w:rPr>
                <w:rFonts w:ascii="Calibri" w:eastAsia="Calibri" w:hAnsi="Calibri"/>
                <w:lang w:val="en-US"/>
              </w:rPr>
              <w:t xml:space="preserve">Number of countries with operational institutions supporting the </w:t>
            </w:r>
            <w:r w:rsidRPr="009F2EFB">
              <w:rPr>
                <w:rFonts w:ascii="Calibri" w:eastAsia="Calibri" w:hAnsi="Calibri"/>
                <w:b/>
                <w:lang w:val="en-US"/>
              </w:rPr>
              <w:t>fulfillment</w:t>
            </w:r>
            <w:r w:rsidRPr="00283732">
              <w:rPr>
                <w:rFonts w:ascii="Calibri" w:eastAsia="Calibri" w:hAnsi="Calibri"/>
                <w:lang w:val="en-US"/>
              </w:rPr>
              <w:t xml:space="preserve"> of nationally and internationally </w:t>
            </w:r>
            <w:r w:rsidRPr="009F2EFB">
              <w:rPr>
                <w:rFonts w:ascii="Calibri" w:eastAsia="Calibri" w:hAnsi="Calibri"/>
                <w:b/>
                <w:lang w:val="en-US"/>
              </w:rPr>
              <w:t>ratified human rights obligations</w:t>
            </w:r>
          </w:p>
          <w:p w:rsidR="00337CE3" w:rsidRPr="00337CE3" w:rsidRDefault="00337CE3" w:rsidP="00A67081">
            <w:pPr>
              <w:pStyle w:val="ListParagraph"/>
              <w:numPr>
                <w:ilvl w:val="3"/>
                <w:numId w:val="142"/>
              </w:numPr>
              <w:spacing w:line="240" w:lineRule="auto"/>
              <w:ind w:left="360"/>
              <w:rPr>
                <w:rFonts w:ascii="Calibri" w:hAnsi="Calibri"/>
                <w:lang w:val="en-US"/>
              </w:rPr>
            </w:pPr>
            <w:r w:rsidRPr="00337CE3">
              <w:rPr>
                <w:rFonts w:ascii="Calibri" w:hAnsi="Calibri"/>
                <w:lang w:val="en-US"/>
              </w:rPr>
              <w:t>Not adequately</w:t>
            </w:r>
          </w:p>
          <w:p w:rsidR="00337CE3" w:rsidRPr="00337CE3" w:rsidRDefault="00337CE3" w:rsidP="00A67081">
            <w:pPr>
              <w:pStyle w:val="ListParagraph"/>
              <w:numPr>
                <w:ilvl w:val="3"/>
                <w:numId w:val="142"/>
              </w:numPr>
              <w:spacing w:line="240" w:lineRule="auto"/>
              <w:ind w:left="360"/>
              <w:rPr>
                <w:rFonts w:ascii="Calibri" w:hAnsi="Calibri"/>
                <w:lang w:val="en-US"/>
              </w:rPr>
            </w:pPr>
            <w:r w:rsidRPr="00337CE3">
              <w:rPr>
                <w:rFonts w:ascii="Calibri" w:hAnsi="Calibri"/>
                <w:lang w:val="en-US"/>
              </w:rPr>
              <w:t>Very partially</w:t>
            </w:r>
          </w:p>
          <w:p w:rsidR="00337CE3" w:rsidRPr="00337CE3" w:rsidRDefault="00337CE3" w:rsidP="00A67081">
            <w:pPr>
              <w:pStyle w:val="ListParagraph"/>
              <w:numPr>
                <w:ilvl w:val="3"/>
                <w:numId w:val="142"/>
              </w:numPr>
              <w:spacing w:line="240" w:lineRule="auto"/>
              <w:ind w:left="360"/>
              <w:rPr>
                <w:rFonts w:ascii="Calibri" w:hAnsi="Calibri"/>
                <w:lang w:val="en-US"/>
              </w:rPr>
            </w:pPr>
            <w:r w:rsidRPr="00337CE3">
              <w:rPr>
                <w:rFonts w:ascii="Calibri" w:hAnsi="Calibri"/>
                <w:lang w:val="en-US"/>
              </w:rPr>
              <w:t>Partially</w:t>
            </w:r>
          </w:p>
          <w:p w:rsidR="00337CE3" w:rsidRPr="00337CE3" w:rsidRDefault="00337CE3" w:rsidP="00A67081">
            <w:pPr>
              <w:pStyle w:val="ListParagraph"/>
              <w:numPr>
                <w:ilvl w:val="3"/>
                <w:numId w:val="142"/>
              </w:numPr>
              <w:spacing w:line="240" w:lineRule="auto"/>
              <w:ind w:left="360"/>
              <w:rPr>
                <w:rFonts w:ascii="Calibri" w:hAnsi="Calibri"/>
                <w:lang w:val="en-US"/>
              </w:rPr>
            </w:pPr>
            <w:r w:rsidRPr="00337CE3">
              <w:rPr>
                <w:rFonts w:ascii="Calibri" w:hAnsi="Calibri"/>
                <w:lang w:val="en-US"/>
              </w:rPr>
              <w:t>Largely</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337CE3" w:rsidRPr="008B3022" w:rsidRDefault="00F51427" w:rsidP="00A60D0C">
            <w:pPr>
              <w:rPr>
                <w:rFonts w:ascii="Calibri" w:eastAsia="Calibri" w:hAnsi="Calibri"/>
                <w:lang w:val="en-US"/>
              </w:rPr>
            </w:pPr>
            <w:r>
              <w:rPr>
                <w:rFonts w:ascii="Calibri" w:eastAsia="Calibri" w:hAnsi="Calibri"/>
                <w:i/>
                <w:sz w:val="16"/>
                <w:szCs w:val="16"/>
                <w:lang w:val="en-US"/>
              </w:rPr>
              <w:t>46</w:t>
            </w:r>
            <w:r w:rsidR="00337CE3" w:rsidRPr="00B20839">
              <w:rPr>
                <w:rFonts w:ascii="Calibri" w:eastAsia="Calibri" w:hAnsi="Calibri"/>
                <w:i/>
                <w:sz w:val="16"/>
                <w:szCs w:val="16"/>
                <w:lang w:val="en-US"/>
              </w:rPr>
              <w:t xml:space="preserve"> </w:t>
            </w:r>
            <w:r w:rsidR="00337CE3" w:rsidRPr="00A43374">
              <w:rPr>
                <w:rFonts w:asciiTheme="minorHAnsi" w:hAnsiTheme="minorHAnsi"/>
                <w:i/>
                <w:sz w:val="16"/>
                <w:szCs w:val="16"/>
                <w:lang w:val="en-US"/>
              </w:rPr>
              <w:t>inked countries with data reported</w:t>
            </w:r>
          </w:p>
          <w:p w:rsidR="00337CE3" w:rsidRDefault="00337CE3" w:rsidP="00A60D0C">
            <w:pPr>
              <w:rPr>
                <w:rFonts w:ascii="Calibri" w:hAnsi="Calibri"/>
                <w:lang w:val="en-US"/>
              </w:rPr>
            </w:pPr>
          </w:p>
          <w:p w:rsidR="00337CE3" w:rsidRDefault="00A60D0C" w:rsidP="00A67081">
            <w:pPr>
              <w:pStyle w:val="ListParagraph"/>
              <w:numPr>
                <w:ilvl w:val="2"/>
                <w:numId w:val="127"/>
              </w:numPr>
              <w:spacing w:line="240" w:lineRule="auto"/>
              <w:ind w:left="360"/>
              <w:rPr>
                <w:rFonts w:ascii="Calibri" w:hAnsi="Calibri"/>
                <w:lang w:val="en-US"/>
              </w:rPr>
            </w:pPr>
            <w:r>
              <w:rPr>
                <w:rFonts w:ascii="Calibri" w:hAnsi="Calibri"/>
                <w:lang w:val="en-US"/>
              </w:rPr>
              <w:t>12</w:t>
            </w:r>
          </w:p>
          <w:p w:rsidR="00A60D0C" w:rsidRDefault="00A60D0C" w:rsidP="00A67081">
            <w:pPr>
              <w:pStyle w:val="ListParagraph"/>
              <w:numPr>
                <w:ilvl w:val="2"/>
                <w:numId w:val="127"/>
              </w:numPr>
              <w:spacing w:line="240" w:lineRule="auto"/>
              <w:ind w:left="360"/>
              <w:rPr>
                <w:rFonts w:ascii="Calibri" w:hAnsi="Calibri"/>
                <w:lang w:val="en-US"/>
              </w:rPr>
            </w:pPr>
            <w:r>
              <w:rPr>
                <w:rFonts w:ascii="Calibri" w:hAnsi="Calibri"/>
                <w:lang w:val="en-US"/>
              </w:rPr>
              <w:t>27</w:t>
            </w:r>
          </w:p>
          <w:p w:rsidR="00A60D0C" w:rsidRDefault="00A60D0C" w:rsidP="00A67081">
            <w:pPr>
              <w:pStyle w:val="ListParagraph"/>
              <w:numPr>
                <w:ilvl w:val="2"/>
                <w:numId w:val="127"/>
              </w:numPr>
              <w:spacing w:line="240" w:lineRule="auto"/>
              <w:ind w:left="360"/>
              <w:rPr>
                <w:rFonts w:ascii="Calibri" w:hAnsi="Calibri"/>
                <w:lang w:val="en-US"/>
              </w:rPr>
            </w:pPr>
            <w:r>
              <w:rPr>
                <w:rFonts w:ascii="Calibri" w:hAnsi="Calibri"/>
                <w:lang w:val="en-US"/>
              </w:rPr>
              <w:t>7</w:t>
            </w:r>
          </w:p>
          <w:p w:rsidR="0097238C" w:rsidRPr="00A60D0C" w:rsidRDefault="00A60D0C" w:rsidP="00A67081">
            <w:pPr>
              <w:pStyle w:val="ListParagraph"/>
              <w:numPr>
                <w:ilvl w:val="2"/>
                <w:numId w:val="127"/>
              </w:numPr>
              <w:spacing w:line="240" w:lineRule="auto"/>
              <w:ind w:left="360"/>
              <w:rPr>
                <w:rFonts w:ascii="Calibri" w:hAnsi="Calibri"/>
                <w:lang w:val="en-US"/>
              </w:rPr>
            </w:pPr>
            <w:r>
              <w:rPr>
                <w:rFonts w:ascii="Calibri" w:hAnsi="Calibri"/>
                <w:lang w:val="en-US"/>
              </w:rPr>
              <w:t>0</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F51427" w:rsidRPr="008B3022" w:rsidRDefault="00F51427" w:rsidP="00A60D0C">
            <w:pPr>
              <w:rPr>
                <w:rFonts w:ascii="Calibri" w:eastAsia="Calibri" w:hAnsi="Calibri"/>
                <w:lang w:val="en-US"/>
              </w:rPr>
            </w:pPr>
            <w:r>
              <w:rPr>
                <w:rFonts w:ascii="Calibri" w:eastAsia="Calibri" w:hAnsi="Calibri"/>
                <w:i/>
                <w:sz w:val="16"/>
                <w:szCs w:val="16"/>
                <w:lang w:val="en-US"/>
              </w:rPr>
              <w:t>46</w:t>
            </w:r>
            <w:r w:rsidRPr="00B20839">
              <w:rPr>
                <w:rFonts w:ascii="Calibri" w:eastAsia="Calibri" w:hAnsi="Calibri"/>
                <w:i/>
                <w:sz w:val="16"/>
                <w:szCs w:val="16"/>
                <w:lang w:val="en-US"/>
              </w:rPr>
              <w:t xml:space="preserve"> </w:t>
            </w:r>
            <w:r w:rsidRPr="00A43374">
              <w:rPr>
                <w:rFonts w:asciiTheme="minorHAnsi" w:hAnsiTheme="minorHAnsi"/>
                <w:i/>
                <w:sz w:val="16"/>
                <w:szCs w:val="16"/>
                <w:lang w:val="en-US"/>
              </w:rPr>
              <w:t>inked countries with data reported</w:t>
            </w:r>
          </w:p>
          <w:p w:rsidR="00F51427" w:rsidRDefault="00F51427" w:rsidP="00A60D0C">
            <w:pPr>
              <w:rPr>
                <w:rFonts w:ascii="Calibri" w:hAnsi="Calibri"/>
                <w:lang w:val="en-US"/>
              </w:rPr>
            </w:pPr>
          </w:p>
          <w:p w:rsidR="0097238C" w:rsidRDefault="00A60D0C" w:rsidP="00A67081">
            <w:pPr>
              <w:pStyle w:val="ListParagraph"/>
              <w:numPr>
                <w:ilvl w:val="3"/>
                <w:numId w:val="14"/>
              </w:numPr>
              <w:spacing w:line="240" w:lineRule="auto"/>
              <w:ind w:left="360"/>
              <w:rPr>
                <w:rFonts w:ascii="Calibri" w:hAnsi="Calibri"/>
                <w:lang w:val="en-US"/>
              </w:rPr>
            </w:pPr>
            <w:r>
              <w:rPr>
                <w:rFonts w:ascii="Calibri" w:hAnsi="Calibri"/>
                <w:lang w:val="en-US"/>
              </w:rPr>
              <w:t>4</w:t>
            </w:r>
          </w:p>
          <w:p w:rsidR="00A60D0C" w:rsidRDefault="00A60D0C" w:rsidP="00A67081">
            <w:pPr>
              <w:pStyle w:val="ListParagraph"/>
              <w:numPr>
                <w:ilvl w:val="3"/>
                <w:numId w:val="14"/>
              </w:numPr>
              <w:spacing w:line="240" w:lineRule="auto"/>
              <w:ind w:left="360"/>
              <w:rPr>
                <w:rFonts w:ascii="Calibri" w:hAnsi="Calibri"/>
                <w:lang w:val="en-US"/>
              </w:rPr>
            </w:pPr>
            <w:r>
              <w:rPr>
                <w:rFonts w:ascii="Calibri" w:hAnsi="Calibri"/>
                <w:lang w:val="en-US"/>
              </w:rPr>
              <w:t>27</w:t>
            </w:r>
          </w:p>
          <w:p w:rsidR="00A60D0C" w:rsidRDefault="00A60D0C" w:rsidP="00A67081">
            <w:pPr>
              <w:pStyle w:val="ListParagraph"/>
              <w:numPr>
                <w:ilvl w:val="3"/>
                <w:numId w:val="14"/>
              </w:numPr>
              <w:spacing w:line="240" w:lineRule="auto"/>
              <w:ind w:left="360"/>
              <w:rPr>
                <w:rFonts w:ascii="Calibri" w:hAnsi="Calibri"/>
                <w:lang w:val="en-US"/>
              </w:rPr>
            </w:pPr>
            <w:r>
              <w:rPr>
                <w:rFonts w:ascii="Calibri" w:hAnsi="Calibri"/>
                <w:lang w:val="en-US"/>
              </w:rPr>
              <w:t>14</w:t>
            </w:r>
          </w:p>
          <w:p w:rsidR="00A60D0C" w:rsidRPr="00A60D0C" w:rsidRDefault="00A60D0C" w:rsidP="00A67081">
            <w:pPr>
              <w:pStyle w:val="ListParagraph"/>
              <w:numPr>
                <w:ilvl w:val="3"/>
                <w:numId w:val="14"/>
              </w:numPr>
              <w:spacing w:line="240" w:lineRule="auto"/>
              <w:ind w:left="360"/>
              <w:rPr>
                <w:rFonts w:ascii="Calibri" w:hAnsi="Calibri"/>
                <w:lang w:val="en-US"/>
              </w:rPr>
            </w:pPr>
            <w:r>
              <w:rPr>
                <w:rFonts w:ascii="Calibri" w:hAnsi="Calibri"/>
                <w:lang w:val="en-US"/>
              </w:rPr>
              <w:t>1</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F51427" w:rsidRPr="008B3022" w:rsidRDefault="00F51427" w:rsidP="00A60D0C">
            <w:pPr>
              <w:rPr>
                <w:rFonts w:ascii="Calibri" w:eastAsia="Calibri" w:hAnsi="Calibri"/>
                <w:lang w:val="en-US"/>
              </w:rPr>
            </w:pPr>
            <w:r>
              <w:rPr>
                <w:rFonts w:ascii="Calibri" w:eastAsia="Calibri" w:hAnsi="Calibri"/>
                <w:i/>
                <w:sz w:val="16"/>
                <w:szCs w:val="16"/>
                <w:lang w:val="en-US"/>
              </w:rPr>
              <w:t>46</w:t>
            </w:r>
            <w:r w:rsidRPr="00B20839">
              <w:rPr>
                <w:rFonts w:ascii="Calibri" w:eastAsia="Calibri" w:hAnsi="Calibri"/>
                <w:i/>
                <w:sz w:val="16"/>
                <w:szCs w:val="16"/>
                <w:lang w:val="en-US"/>
              </w:rPr>
              <w:t xml:space="preserve"> </w:t>
            </w:r>
            <w:r w:rsidRPr="00A43374">
              <w:rPr>
                <w:rFonts w:asciiTheme="minorHAnsi" w:hAnsiTheme="minorHAnsi"/>
                <w:i/>
                <w:sz w:val="16"/>
                <w:szCs w:val="16"/>
                <w:lang w:val="en-US"/>
              </w:rPr>
              <w:t>inked countries with data reported</w:t>
            </w:r>
          </w:p>
          <w:p w:rsidR="00F51427" w:rsidRDefault="00F51427" w:rsidP="00A60D0C">
            <w:pPr>
              <w:rPr>
                <w:rFonts w:ascii="Calibri" w:hAnsi="Calibri"/>
                <w:lang w:val="en-US"/>
              </w:rPr>
            </w:pPr>
          </w:p>
          <w:p w:rsidR="0097238C" w:rsidRDefault="00A60D0C" w:rsidP="00A67081">
            <w:pPr>
              <w:pStyle w:val="ListParagraph"/>
              <w:numPr>
                <w:ilvl w:val="0"/>
                <w:numId w:val="143"/>
              </w:numPr>
              <w:spacing w:line="240" w:lineRule="auto"/>
              <w:rPr>
                <w:rFonts w:ascii="Calibri" w:hAnsi="Calibri"/>
                <w:lang w:val="en-US"/>
              </w:rPr>
            </w:pPr>
            <w:r>
              <w:rPr>
                <w:rFonts w:ascii="Calibri" w:hAnsi="Calibri"/>
                <w:lang w:val="en-US"/>
              </w:rPr>
              <w:t>1</w:t>
            </w:r>
          </w:p>
          <w:p w:rsidR="00A60D0C" w:rsidRDefault="00A60D0C" w:rsidP="0083249C">
            <w:pPr>
              <w:pStyle w:val="ListParagraph"/>
              <w:numPr>
                <w:ilvl w:val="0"/>
                <w:numId w:val="143"/>
              </w:numPr>
              <w:spacing w:line="240" w:lineRule="auto"/>
              <w:rPr>
                <w:rFonts w:ascii="Calibri" w:hAnsi="Calibri"/>
                <w:lang w:val="en-US"/>
              </w:rPr>
            </w:pPr>
            <w:r>
              <w:rPr>
                <w:rFonts w:ascii="Calibri" w:hAnsi="Calibri"/>
                <w:lang w:val="en-US"/>
              </w:rPr>
              <w:t>10</w:t>
            </w:r>
          </w:p>
          <w:p w:rsidR="00A60D0C" w:rsidRDefault="00A60D0C" w:rsidP="00A67081">
            <w:pPr>
              <w:pStyle w:val="ListParagraph"/>
              <w:numPr>
                <w:ilvl w:val="0"/>
                <w:numId w:val="143"/>
              </w:numPr>
              <w:spacing w:line="240" w:lineRule="auto"/>
              <w:rPr>
                <w:rFonts w:ascii="Calibri" w:hAnsi="Calibri"/>
                <w:lang w:val="en-US"/>
              </w:rPr>
            </w:pPr>
            <w:r>
              <w:rPr>
                <w:rFonts w:ascii="Calibri" w:hAnsi="Calibri"/>
                <w:lang w:val="en-US"/>
              </w:rPr>
              <w:t>26</w:t>
            </w:r>
          </w:p>
          <w:p w:rsidR="00A60D0C" w:rsidRPr="00A60D0C" w:rsidRDefault="00A60D0C" w:rsidP="00A67081">
            <w:pPr>
              <w:pStyle w:val="ListParagraph"/>
              <w:numPr>
                <w:ilvl w:val="0"/>
                <w:numId w:val="143"/>
              </w:numPr>
              <w:spacing w:line="240" w:lineRule="auto"/>
              <w:rPr>
                <w:rFonts w:ascii="Calibri" w:hAnsi="Calibri"/>
                <w:lang w:val="en-US"/>
              </w:rPr>
            </w:pPr>
            <w:r>
              <w:rPr>
                <w:rFonts w:ascii="Calibri" w:hAnsi="Calibri"/>
                <w:lang w:val="en-US"/>
              </w:rPr>
              <w:t>9</w:t>
            </w:r>
          </w:p>
        </w:tc>
      </w:tr>
      <w:tr w:rsidR="0097238C" w:rsidRPr="00283732" w:rsidTr="002964D1">
        <w:trPr>
          <w:cantSplit/>
          <w:trHeight w:val="611"/>
          <w:jc w:val="center"/>
        </w:trPr>
        <w:tc>
          <w:tcPr>
            <w:tcW w:w="2520" w:type="dxa"/>
            <w:vMerge/>
            <w:tcBorders>
              <w:left w:val="single" w:sz="4" w:space="0" w:color="auto"/>
              <w:bottom w:val="single" w:sz="4" w:space="0" w:color="auto"/>
              <w:right w:val="single" w:sz="4" w:space="0" w:color="auto"/>
            </w:tcBorders>
            <w:shd w:val="clear" w:color="auto" w:fill="FFFFFF"/>
          </w:tcPr>
          <w:p w:rsidR="0097238C" w:rsidRPr="00283732" w:rsidRDefault="0097238C" w:rsidP="00367924">
            <w:pPr>
              <w:rPr>
                <w:rFonts w:ascii="Calibri" w:eastAsia="Calibri" w:hAnsi="Calibri"/>
                <w:b/>
                <w:lang w:val="en-US"/>
              </w:rPr>
            </w:pPr>
          </w:p>
        </w:tc>
        <w:tc>
          <w:tcPr>
            <w:tcW w:w="646" w:type="dxa"/>
            <w:vMerge/>
            <w:tcBorders>
              <w:left w:val="single" w:sz="4" w:space="0" w:color="auto"/>
              <w:bottom w:val="single" w:sz="4" w:space="0" w:color="auto"/>
              <w:right w:val="single" w:sz="4" w:space="0" w:color="auto"/>
            </w:tcBorders>
            <w:shd w:val="clear" w:color="auto" w:fill="FFFFFF"/>
          </w:tcPr>
          <w:p w:rsidR="0097238C" w:rsidRPr="00283732" w:rsidRDefault="0097238C" w:rsidP="00367924">
            <w:pPr>
              <w:jc w:val="right"/>
              <w:rPr>
                <w:rFonts w:ascii="Calibri" w:eastAsia="Calibri" w:hAnsi="Calibri"/>
                <w:b/>
                <w:lang w:val="en-US"/>
              </w:rPr>
            </w:pPr>
          </w:p>
        </w:tc>
        <w:tc>
          <w:tcPr>
            <w:tcW w:w="115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238C" w:rsidRPr="002964D1" w:rsidRDefault="002964D1" w:rsidP="00393A1D">
            <w:pPr>
              <w:jc w:val="both"/>
              <w:rPr>
                <w:rFonts w:ascii="Calibri" w:eastAsia="Calibri" w:hAnsi="Calibri"/>
                <w:sz w:val="18"/>
                <w:szCs w:val="18"/>
                <w:lang w:val="en-US"/>
              </w:rPr>
            </w:pPr>
            <w:r w:rsidRPr="001F0459">
              <w:rPr>
                <w:rFonts w:asciiTheme="minorHAnsi" w:hAnsiTheme="minorHAnsi"/>
                <w:b/>
                <w:sz w:val="18"/>
                <w:szCs w:val="18"/>
              </w:rPr>
              <w:t>Indicator 2.3.1</w:t>
            </w:r>
            <w:r>
              <w:rPr>
                <w:rFonts w:asciiTheme="minorHAnsi" w:hAnsiTheme="minorHAnsi"/>
                <w:b/>
                <w:sz w:val="18"/>
                <w:szCs w:val="18"/>
              </w:rPr>
              <w:t xml:space="preserve"> Note:</w:t>
            </w:r>
            <w:r w:rsidRPr="001F0459">
              <w:rPr>
                <w:rFonts w:asciiTheme="minorHAnsi" w:hAnsiTheme="minorHAnsi"/>
                <w:sz w:val="18"/>
                <w:szCs w:val="18"/>
              </w:rPr>
              <w:t xml:space="preserve"> This qualitative indicator is intended to monitor the results of UNDP’s support (on demand from programme countries) for institutions to put in place the capacities to fulfil nationally and internationally ratified human rights obligations.</w:t>
            </w:r>
            <w:r w:rsidRPr="001F0459">
              <w:rPr>
                <w:rFonts w:ascii="Arial" w:hAnsi="Arial" w:cs="Arial"/>
                <w:color w:val="333333"/>
                <w:sz w:val="18"/>
                <w:szCs w:val="18"/>
              </w:rPr>
              <w:t xml:space="preserve"> </w:t>
            </w:r>
            <w:r w:rsidRPr="001F0459">
              <w:rPr>
                <w:rFonts w:ascii="Calibri" w:eastAsia="Calibri" w:hAnsi="Calibri"/>
                <w:sz w:val="18"/>
                <w:szCs w:val="18"/>
                <w:lang w:val="en-US"/>
              </w:rPr>
              <w:t>U</w:t>
            </w:r>
            <w:r w:rsidRPr="001F0459">
              <w:rPr>
                <w:rFonts w:asciiTheme="minorHAnsi" w:eastAsia="Calibri" w:hAnsiTheme="minorHAnsi"/>
                <w:sz w:val="18"/>
                <w:szCs w:val="18"/>
                <w:lang w:val="en-US"/>
              </w:rPr>
              <w:t>sing a qualitative assessment and objective evidence, the indicator tracks the number of countries where UNDP’s support has led to results.</w:t>
            </w:r>
          </w:p>
        </w:tc>
      </w:tr>
      <w:tr w:rsidR="0082671D" w:rsidRPr="00A70722" w:rsidTr="00FE4922">
        <w:trPr>
          <w:trHeight w:val="1134"/>
          <w:jc w:val="center"/>
        </w:trPr>
        <w:tc>
          <w:tcPr>
            <w:tcW w:w="2520" w:type="dxa"/>
            <w:vMerge w:val="restart"/>
            <w:tcBorders>
              <w:top w:val="single" w:sz="4" w:space="0" w:color="auto"/>
              <w:left w:val="single" w:sz="4" w:space="0" w:color="auto"/>
              <w:right w:val="single" w:sz="4" w:space="0" w:color="auto"/>
            </w:tcBorders>
            <w:shd w:val="clear" w:color="auto" w:fill="FFFFFF"/>
            <w:hideMark/>
          </w:tcPr>
          <w:p w:rsidR="0082671D" w:rsidRPr="00A70722" w:rsidRDefault="0082671D" w:rsidP="00316CE3">
            <w:pPr>
              <w:rPr>
                <w:rFonts w:ascii="Calibri" w:eastAsia="Calibri" w:hAnsi="Calibri"/>
                <w:lang w:val="en-US"/>
              </w:rPr>
            </w:pPr>
            <w:r w:rsidRPr="00A70722">
              <w:rPr>
                <w:rFonts w:ascii="Calibri" w:eastAsia="Calibri" w:hAnsi="Calibri"/>
                <w:b/>
                <w:lang w:val="en-US"/>
              </w:rPr>
              <w:t xml:space="preserve">Output 2.4. </w:t>
            </w:r>
            <w:r w:rsidRPr="00A70722">
              <w:rPr>
                <w:rFonts w:ascii="Calibri" w:eastAsia="Calibri" w:hAnsi="Calibri"/>
                <w:lang w:val="en-US"/>
              </w:rPr>
              <w:t>Frameworks and dialogue processes engaged for effective and transparent engagement of civil society in national development</w:t>
            </w:r>
          </w:p>
          <w:p w:rsidR="0082671D" w:rsidRPr="00A70722" w:rsidRDefault="0082671D" w:rsidP="00316CE3">
            <w:pPr>
              <w:rPr>
                <w:rFonts w:ascii="Calibri" w:eastAsia="Calibri" w:hAnsi="Calibri"/>
                <w:lang w:val="en-US"/>
              </w:rPr>
            </w:pPr>
          </w:p>
          <w:p w:rsidR="0082671D" w:rsidRPr="00301776" w:rsidRDefault="0082671D" w:rsidP="00F21606">
            <w:pPr>
              <w:rPr>
                <w:rFonts w:ascii="Calibri" w:eastAsia="Calibri" w:hAnsi="Calibri"/>
                <w:b/>
                <w:i/>
                <w:color w:val="000000"/>
                <w:sz w:val="18"/>
                <w:szCs w:val="18"/>
                <w:lang w:val="en-US"/>
              </w:rPr>
            </w:pPr>
            <w:r w:rsidRPr="00301776">
              <w:rPr>
                <w:rFonts w:ascii="Calibri" w:eastAsia="Calibri" w:hAnsi="Calibri"/>
                <w:b/>
                <w:i/>
                <w:color w:val="000000"/>
                <w:sz w:val="18"/>
                <w:szCs w:val="18"/>
                <w:lang w:val="en-US"/>
              </w:rPr>
              <w:t>Number of countries linked:</w:t>
            </w:r>
            <w:r w:rsidRPr="00301776">
              <w:rPr>
                <w:rFonts w:ascii="Calibri" w:eastAsia="Calibri" w:hAnsi="Calibri"/>
                <w:b/>
                <w:color w:val="000000"/>
                <w:sz w:val="18"/>
                <w:szCs w:val="18"/>
                <w:lang w:val="en-US"/>
              </w:rPr>
              <w:t xml:space="preserve"> 79 (March 2014).</w:t>
            </w:r>
            <w:r w:rsidRPr="00301776">
              <w:rPr>
                <w:rFonts w:ascii="Calibri" w:eastAsia="Calibri" w:hAnsi="Calibri"/>
                <w:b/>
                <w:i/>
                <w:color w:val="000000"/>
                <w:sz w:val="18"/>
                <w:szCs w:val="18"/>
                <w:lang w:val="en-US"/>
              </w:rPr>
              <w:t xml:space="preserve"> Regional (5) and Global (May 2014)</w:t>
            </w:r>
          </w:p>
          <w:p w:rsidR="0082671D" w:rsidRPr="00A70722" w:rsidRDefault="0082671D" w:rsidP="007F01DC">
            <w:pPr>
              <w:rPr>
                <w:rFonts w:ascii="Calibri" w:eastAsia="Calibri" w:hAnsi="Calibri"/>
                <w:b/>
                <w:lang w:val="en-US"/>
              </w:rPr>
            </w:pPr>
          </w:p>
        </w:tc>
        <w:tc>
          <w:tcPr>
            <w:tcW w:w="646" w:type="dxa"/>
            <w:vMerge w:val="restart"/>
            <w:tcBorders>
              <w:top w:val="single" w:sz="4" w:space="0" w:color="auto"/>
              <w:left w:val="single" w:sz="4" w:space="0" w:color="auto"/>
              <w:right w:val="single" w:sz="4" w:space="0" w:color="auto"/>
            </w:tcBorders>
            <w:shd w:val="clear" w:color="auto" w:fill="FFFFFF"/>
            <w:hideMark/>
          </w:tcPr>
          <w:p w:rsidR="0082671D" w:rsidRPr="008A6EE7" w:rsidRDefault="0082671D">
            <w:pPr>
              <w:rPr>
                <w:rFonts w:asciiTheme="minorHAnsi" w:eastAsia="Calibri" w:hAnsiTheme="minorHAnsi"/>
                <w:b/>
                <w:lang w:val="en-US"/>
              </w:rPr>
            </w:pPr>
            <w:r w:rsidRPr="008A6EE7">
              <w:rPr>
                <w:rFonts w:asciiTheme="minorHAnsi" w:eastAsia="Calibri" w:hAnsiTheme="minorHAnsi"/>
                <w:b/>
                <w:lang w:val="en-US"/>
              </w:rPr>
              <w:t>2.4.1</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2671D" w:rsidRPr="00A42978" w:rsidRDefault="0082671D" w:rsidP="008A6EE7">
            <w:pPr>
              <w:rPr>
                <w:rFonts w:asciiTheme="minorHAnsi" w:eastAsia="Calibri" w:hAnsiTheme="minorHAnsi"/>
                <w:lang w:val="en-US"/>
              </w:rPr>
            </w:pPr>
            <w:r w:rsidRPr="00A42978">
              <w:rPr>
                <w:rFonts w:asciiTheme="minorHAnsi" w:eastAsia="Calibri" w:hAnsiTheme="minorHAnsi"/>
                <w:lang w:val="en-US"/>
              </w:rPr>
              <w:t xml:space="preserve">Quality of </w:t>
            </w:r>
            <w:r w:rsidRPr="00B22B02">
              <w:rPr>
                <w:rFonts w:asciiTheme="minorHAnsi" w:eastAsia="Calibri" w:hAnsiTheme="minorHAnsi"/>
                <w:b/>
                <w:lang w:val="en-US"/>
              </w:rPr>
              <w:t>civil society engagement</w:t>
            </w:r>
            <w:r w:rsidRPr="00A42978">
              <w:rPr>
                <w:rFonts w:asciiTheme="minorHAnsi" w:eastAsia="Calibri" w:hAnsiTheme="minorHAnsi"/>
                <w:lang w:val="en-US"/>
              </w:rPr>
              <w:t xml:space="preserve"> in critical development and crisis related issues, disaggregated by women’s and youth groups, and other excluded groups</w:t>
            </w:r>
          </w:p>
          <w:p w:rsidR="0082671D" w:rsidRDefault="0082671D" w:rsidP="00A67081">
            <w:pPr>
              <w:pStyle w:val="ListParagraph"/>
              <w:numPr>
                <w:ilvl w:val="0"/>
                <w:numId w:val="38"/>
              </w:numPr>
              <w:spacing w:line="240" w:lineRule="auto"/>
              <w:rPr>
                <w:rFonts w:asciiTheme="minorHAnsi" w:hAnsiTheme="minorHAnsi"/>
                <w:b/>
                <w:szCs w:val="20"/>
                <w:lang w:val="en-US"/>
              </w:rPr>
            </w:pPr>
            <w:r w:rsidRPr="00450FB3">
              <w:rPr>
                <w:rFonts w:asciiTheme="minorHAnsi" w:hAnsiTheme="minorHAnsi"/>
                <w:b/>
                <w:szCs w:val="20"/>
                <w:lang w:val="en-US"/>
              </w:rPr>
              <w:t>Women’s organizations</w:t>
            </w:r>
          </w:p>
          <w:p w:rsidR="000F0A19" w:rsidRPr="000C0DE0" w:rsidRDefault="000F0A19" w:rsidP="00A67081">
            <w:pPr>
              <w:pStyle w:val="ListParagraph"/>
              <w:numPr>
                <w:ilvl w:val="1"/>
                <w:numId w:val="38"/>
              </w:numPr>
              <w:spacing w:line="240" w:lineRule="auto"/>
              <w:rPr>
                <w:rFonts w:asciiTheme="minorHAnsi" w:hAnsiTheme="minorHAnsi"/>
                <w:szCs w:val="20"/>
                <w:lang w:val="en-US"/>
              </w:rPr>
            </w:pPr>
            <w:r w:rsidRPr="000C0DE0">
              <w:rPr>
                <w:rFonts w:asciiTheme="minorHAnsi" w:hAnsiTheme="minorHAnsi"/>
                <w:szCs w:val="20"/>
                <w:lang w:val="en-US"/>
              </w:rPr>
              <w:t>Low</w:t>
            </w:r>
          </w:p>
          <w:p w:rsidR="000F0A19" w:rsidRPr="000C0DE0" w:rsidRDefault="000F0A19" w:rsidP="00A67081">
            <w:pPr>
              <w:pStyle w:val="ListParagraph"/>
              <w:numPr>
                <w:ilvl w:val="1"/>
                <w:numId w:val="38"/>
              </w:numPr>
              <w:spacing w:line="240" w:lineRule="auto"/>
              <w:rPr>
                <w:rFonts w:asciiTheme="minorHAnsi" w:hAnsiTheme="minorHAnsi"/>
                <w:szCs w:val="20"/>
                <w:lang w:val="en-US"/>
              </w:rPr>
            </w:pPr>
            <w:r w:rsidRPr="000C0DE0">
              <w:rPr>
                <w:rFonts w:asciiTheme="minorHAnsi" w:hAnsiTheme="minorHAnsi"/>
                <w:szCs w:val="20"/>
                <w:lang w:val="en-US"/>
              </w:rPr>
              <w:t>Medium</w:t>
            </w:r>
          </w:p>
          <w:p w:rsidR="000F0A19" w:rsidRPr="000C0DE0" w:rsidRDefault="000F0A19" w:rsidP="00A67081">
            <w:pPr>
              <w:pStyle w:val="ListParagraph"/>
              <w:numPr>
                <w:ilvl w:val="1"/>
                <w:numId w:val="38"/>
              </w:numPr>
              <w:spacing w:line="240" w:lineRule="auto"/>
              <w:rPr>
                <w:rFonts w:asciiTheme="minorHAnsi" w:hAnsiTheme="minorHAnsi"/>
                <w:szCs w:val="20"/>
                <w:lang w:val="en-US"/>
              </w:rPr>
            </w:pPr>
            <w:r w:rsidRPr="000C0DE0">
              <w:rPr>
                <w:rFonts w:asciiTheme="minorHAnsi" w:hAnsiTheme="minorHAnsi"/>
                <w:szCs w:val="20"/>
                <w:lang w:val="en-US"/>
              </w:rPr>
              <w:t>High</w:t>
            </w:r>
          </w:p>
          <w:p w:rsidR="0082671D" w:rsidRDefault="0082671D" w:rsidP="00A67081">
            <w:pPr>
              <w:pStyle w:val="ListParagraph"/>
              <w:numPr>
                <w:ilvl w:val="0"/>
                <w:numId w:val="38"/>
              </w:numPr>
              <w:spacing w:line="240" w:lineRule="auto"/>
              <w:rPr>
                <w:rFonts w:asciiTheme="minorHAnsi" w:hAnsiTheme="minorHAnsi"/>
                <w:b/>
                <w:szCs w:val="20"/>
                <w:lang w:val="en-US"/>
              </w:rPr>
            </w:pPr>
            <w:r w:rsidRPr="00450FB3">
              <w:rPr>
                <w:rFonts w:asciiTheme="minorHAnsi" w:hAnsiTheme="minorHAnsi"/>
                <w:b/>
                <w:szCs w:val="20"/>
                <w:lang w:val="en-US"/>
              </w:rPr>
              <w:t>Youth organizations</w:t>
            </w:r>
          </w:p>
          <w:p w:rsidR="000C0DE0" w:rsidRPr="000C0DE0" w:rsidRDefault="000C0DE0" w:rsidP="00A67081">
            <w:pPr>
              <w:pStyle w:val="ListParagraph"/>
              <w:numPr>
                <w:ilvl w:val="1"/>
                <w:numId w:val="38"/>
              </w:numPr>
              <w:spacing w:line="240" w:lineRule="auto"/>
              <w:rPr>
                <w:rFonts w:asciiTheme="minorHAnsi" w:hAnsiTheme="minorHAnsi"/>
                <w:szCs w:val="20"/>
                <w:lang w:val="en-US"/>
              </w:rPr>
            </w:pPr>
            <w:r w:rsidRPr="000C0DE0">
              <w:rPr>
                <w:rFonts w:asciiTheme="minorHAnsi" w:hAnsiTheme="minorHAnsi"/>
                <w:szCs w:val="20"/>
                <w:lang w:val="en-US"/>
              </w:rPr>
              <w:t>Low</w:t>
            </w:r>
          </w:p>
          <w:p w:rsidR="000C0DE0" w:rsidRPr="000C0DE0" w:rsidRDefault="000C0DE0" w:rsidP="00A67081">
            <w:pPr>
              <w:pStyle w:val="ListParagraph"/>
              <w:numPr>
                <w:ilvl w:val="1"/>
                <w:numId w:val="38"/>
              </w:numPr>
              <w:spacing w:line="240" w:lineRule="auto"/>
              <w:rPr>
                <w:rFonts w:asciiTheme="minorHAnsi" w:hAnsiTheme="minorHAnsi"/>
                <w:szCs w:val="20"/>
                <w:lang w:val="en-US"/>
              </w:rPr>
            </w:pPr>
            <w:r w:rsidRPr="000C0DE0">
              <w:rPr>
                <w:rFonts w:asciiTheme="minorHAnsi" w:hAnsiTheme="minorHAnsi"/>
                <w:szCs w:val="20"/>
                <w:lang w:val="en-US"/>
              </w:rPr>
              <w:t>Medium</w:t>
            </w:r>
          </w:p>
          <w:p w:rsidR="000C0DE0" w:rsidRPr="000C0DE0" w:rsidRDefault="000C0DE0" w:rsidP="00A67081">
            <w:pPr>
              <w:pStyle w:val="ListParagraph"/>
              <w:numPr>
                <w:ilvl w:val="1"/>
                <w:numId w:val="38"/>
              </w:numPr>
              <w:spacing w:line="240" w:lineRule="auto"/>
              <w:rPr>
                <w:rFonts w:asciiTheme="minorHAnsi" w:hAnsiTheme="minorHAnsi"/>
                <w:szCs w:val="20"/>
                <w:lang w:val="en-US"/>
              </w:rPr>
            </w:pPr>
            <w:r w:rsidRPr="000C0DE0">
              <w:rPr>
                <w:rFonts w:asciiTheme="minorHAnsi" w:hAnsiTheme="minorHAnsi"/>
                <w:szCs w:val="20"/>
                <w:lang w:val="en-US"/>
              </w:rPr>
              <w:t>High</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0C0DE0" w:rsidRPr="0044487F" w:rsidRDefault="000C0DE0" w:rsidP="00A67081">
            <w:pPr>
              <w:pStyle w:val="ListParagraph"/>
              <w:numPr>
                <w:ilvl w:val="0"/>
                <w:numId w:val="144"/>
              </w:numPr>
              <w:spacing w:line="240" w:lineRule="auto"/>
              <w:ind w:left="360"/>
              <w:rPr>
                <w:rFonts w:asciiTheme="minorHAnsi" w:hAnsiTheme="minorHAnsi"/>
                <w:b/>
                <w:szCs w:val="20"/>
                <w:lang w:val="en-US"/>
              </w:rPr>
            </w:pPr>
            <w:r w:rsidRPr="0044487F">
              <w:rPr>
                <w:rFonts w:asciiTheme="minorHAnsi" w:hAnsiTheme="minorHAnsi"/>
                <w:b/>
                <w:szCs w:val="20"/>
                <w:lang w:val="en-US"/>
              </w:rPr>
              <w:t>Women’s organizations</w:t>
            </w:r>
          </w:p>
          <w:p w:rsidR="000C0DE0" w:rsidRPr="000C0DE0" w:rsidRDefault="000C0DE0" w:rsidP="00D40EF7">
            <w:pPr>
              <w:pStyle w:val="ListParagraph"/>
              <w:numPr>
                <w:ilvl w:val="1"/>
                <w:numId w:val="145"/>
              </w:numPr>
              <w:spacing w:line="240" w:lineRule="auto"/>
              <w:ind w:left="792" w:hanging="450"/>
              <w:rPr>
                <w:rFonts w:asciiTheme="minorHAnsi" w:hAnsiTheme="minorHAnsi"/>
                <w:szCs w:val="20"/>
                <w:lang w:val="en-US"/>
              </w:rPr>
            </w:pPr>
            <w:r>
              <w:rPr>
                <w:rFonts w:asciiTheme="minorHAnsi" w:hAnsiTheme="minorHAnsi"/>
                <w:szCs w:val="20"/>
                <w:lang w:val="en-US"/>
              </w:rPr>
              <w:t>11</w:t>
            </w:r>
          </w:p>
          <w:p w:rsidR="000C0DE0" w:rsidRPr="000C0DE0" w:rsidRDefault="000C0DE0" w:rsidP="00D40EF7">
            <w:pPr>
              <w:pStyle w:val="ListParagraph"/>
              <w:numPr>
                <w:ilvl w:val="1"/>
                <w:numId w:val="145"/>
              </w:numPr>
              <w:spacing w:line="240" w:lineRule="auto"/>
              <w:ind w:left="792" w:hanging="450"/>
              <w:rPr>
                <w:rFonts w:asciiTheme="minorHAnsi" w:hAnsiTheme="minorHAnsi"/>
                <w:szCs w:val="20"/>
                <w:lang w:val="en-US"/>
              </w:rPr>
            </w:pPr>
            <w:r>
              <w:rPr>
                <w:rFonts w:asciiTheme="minorHAnsi" w:hAnsiTheme="minorHAnsi"/>
                <w:szCs w:val="20"/>
                <w:lang w:val="en-US"/>
              </w:rPr>
              <w:t>13</w:t>
            </w:r>
          </w:p>
          <w:p w:rsidR="000C0DE0" w:rsidRPr="000C0DE0" w:rsidRDefault="00303E39" w:rsidP="00D40EF7">
            <w:pPr>
              <w:pStyle w:val="ListParagraph"/>
              <w:numPr>
                <w:ilvl w:val="1"/>
                <w:numId w:val="145"/>
              </w:numPr>
              <w:spacing w:line="240" w:lineRule="auto"/>
              <w:ind w:left="792" w:hanging="450"/>
              <w:rPr>
                <w:rFonts w:asciiTheme="minorHAnsi" w:hAnsiTheme="minorHAnsi"/>
                <w:szCs w:val="20"/>
                <w:lang w:val="en-US"/>
              </w:rPr>
            </w:pPr>
            <w:r>
              <w:rPr>
                <w:rFonts w:asciiTheme="minorHAnsi" w:hAnsiTheme="minorHAnsi"/>
                <w:szCs w:val="20"/>
                <w:lang w:val="en-US"/>
              </w:rPr>
              <w:t>0</w:t>
            </w:r>
          </w:p>
          <w:p w:rsidR="000C0DE0" w:rsidRDefault="000C0DE0" w:rsidP="00A67081">
            <w:pPr>
              <w:pStyle w:val="ListParagraph"/>
              <w:numPr>
                <w:ilvl w:val="0"/>
                <w:numId w:val="144"/>
              </w:numPr>
              <w:spacing w:line="240" w:lineRule="auto"/>
              <w:ind w:left="360"/>
              <w:rPr>
                <w:rFonts w:asciiTheme="minorHAnsi" w:hAnsiTheme="minorHAnsi"/>
                <w:b/>
                <w:szCs w:val="20"/>
                <w:lang w:val="en-US"/>
              </w:rPr>
            </w:pPr>
            <w:r w:rsidRPr="00450FB3">
              <w:rPr>
                <w:rFonts w:asciiTheme="minorHAnsi" w:hAnsiTheme="minorHAnsi"/>
                <w:b/>
                <w:szCs w:val="20"/>
                <w:lang w:val="en-US"/>
              </w:rPr>
              <w:t>Youth organizations</w:t>
            </w:r>
          </w:p>
          <w:p w:rsidR="000C0DE0" w:rsidRPr="000C0DE0" w:rsidRDefault="00303E39" w:rsidP="00EC3650">
            <w:pPr>
              <w:pStyle w:val="ListParagraph"/>
              <w:numPr>
                <w:ilvl w:val="0"/>
                <w:numId w:val="160"/>
              </w:numPr>
              <w:spacing w:line="240" w:lineRule="auto"/>
              <w:ind w:left="671" w:hanging="270"/>
              <w:rPr>
                <w:rFonts w:asciiTheme="minorHAnsi" w:hAnsiTheme="minorHAnsi"/>
                <w:szCs w:val="20"/>
                <w:lang w:val="en-US"/>
              </w:rPr>
            </w:pPr>
            <w:r>
              <w:rPr>
                <w:rFonts w:asciiTheme="minorHAnsi" w:hAnsiTheme="minorHAnsi"/>
                <w:szCs w:val="20"/>
                <w:lang w:val="en-US"/>
              </w:rPr>
              <w:t>20</w:t>
            </w:r>
          </w:p>
          <w:p w:rsidR="000C0DE0" w:rsidRDefault="00303E39" w:rsidP="00EC3650">
            <w:pPr>
              <w:pStyle w:val="ListParagraph"/>
              <w:numPr>
                <w:ilvl w:val="0"/>
                <w:numId w:val="160"/>
              </w:numPr>
              <w:spacing w:line="240" w:lineRule="auto"/>
              <w:ind w:left="671" w:hanging="270"/>
              <w:rPr>
                <w:rFonts w:asciiTheme="minorHAnsi" w:hAnsiTheme="minorHAnsi"/>
                <w:szCs w:val="20"/>
                <w:lang w:val="en-US"/>
              </w:rPr>
            </w:pPr>
            <w:r>
              <w:rPr>
                <w:rFonts w:asciiTheme="minorHAnsi" w:hAnsiTheme="minorHAnsi"/>
                <w:szCs w:val="20"/>
                <w:lang w:val="en-US"/>
              </w:rPr>
              <w:t>4</w:t>
            </w:r>
          </w:p>
          <w:p w:rsidR="0082671D" w:rsidRPr="002E700C" w:rsidRDefault="00303E39" w:rsidP="00EC3650">
            <w:pPr>
              <w:pStyle w:val="ListParagraph"/>
              <w:numPr>
                <w:ilvl w:val="0"/>
                <w:numId w:val="160"/>
              </w:numPr>
              <w:spacing w:line="240" w:lineRule="auto"/>
              <w:ind w:left="671" w:hanging="270"/>
              <w:rPr>
                <w:rFonts w:asciiTheme="minorHAnsi" w:hAnsiTheme="minorHAnsi"/>
                <w:szCs w:val="20"/>
                <w:lang w:val="en-US"/>
              </w:rPr>
            </w:pPr>
            <w:r>
              <w:rPr>
                <w:rFonts w:asciiTheme="minorHAnsi" w:hAnsiTheme="minorHAnsi"/>
                <w:szCs w:val="20"/>
                <w:lang w:val="en-US"/>
              </w:rPr>
              <w:t>0</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bottom"/>
          </w:tcPr>
          <w:p w:rsidR="000C0DE0" w:rsidRDefault="000C0DE0" w:rsidP="00A67081">
            <w:pPr>
              <w:pStyle w:val="ListParagraph"/>
              <w:numPr>
                <w:ilvl w:val="0"/>
                <w:numId w:val="45"/>
              </w:numPr>
              <w:spacing w:line="240" w:lineRule="auto"/>
              <w:ind w:left="360"/>
              <w:rPr>
                <w:rFonts w:asciiTheme="minorHAnsi" w:hAnsiTheme="minorHAnsi"/>
                <w:b/>
                <w:szCs w:val="20"/>
                <w:lang w:val="en-US"/>
              </w:rPr>
            </w:pPr>
            <w:r w:rsidRPr="00450FB3">
              <w:rPr>
                <w:rFonts w:asciiTheme="minorHAnsi" w:hAnsiTheme="minorHAnsi"/>
                <w:b/>
                <w:szCs w:val="20"/>
                <w:lang w:val="en-US"/>
              </w:rPr>
              <w:t>Women’s organizations</w:t>
            </w:r>
          </w:p>
          <w:p w:rsidR="000C0DE0" w:rsidRPr="000C0DE0" w:rsidRDefault="00257434" w:rsidP="00EC3650">
            <w:pPr>
              <w:pStyle w:val="ListParagraph"/>
              <w:numPr>
                <w:ilvl w:val="0"/>
                <w:numId w:val="161"/>
              </w:numPr>
              <w:spacing w:line="240" w:lineRule="auto"/>
              <w:ind w:left="612" w:hanging="270"/>
              <w:rPr>
                <w:rFonts w:asciiTheme="minorHAnsi" w:hAnsiTheme="minorHAnsi"/>
                <w:szCs w:val="20"/>
                <w:lang w:val="en-US"/>
              </w:rPr>
            </w:pPr>
            <w:r>
              <w:rPr>
                <w:rFonts w:asciiTheme="minorHAnsi" w:hAnsiTheme="minorHAnsi"/>
                <w:szCs w:val="20"/>
                <w:lang w:val="en-US"/>
              </w:rPr>
              <w:t>7</w:t>
            </w:r>
          </w:p>
          <w:p w:rsidR="000C0DE0" w:rsidRDefault="00257434" w:rsidP="00EC3650">
            <w:pPr>
              <w:pStyle w:val="ListParagraph"/>
              <w:numPr>
                <w:ilvl w:val="0"/>
                <w:numId w:val="161"/>
              </w:numPr>
              <w:spacing w:line="240" w:lineRule="auto"/>
              <w:ind w:left="612" w:hanging="270"/>
              <w:rPr>
                <w:rFonts w:asciiTheme="minorHAnsi" w:hAnsiTheme="minorHAnsi"/>
                <w:szCs w:val="20"/>
                <w:lang w:val="en-US"/>
              </w:rPr>
            </w:pPr>
            <w:r>
              <w:rPr>
                <w:rFonts w:asciiTheme="minorHAnsi" w:hAnsiTheme="minorHAnsi"/>
                <w:szCs w:val="20"/>
                <w:lang w:val="en-US"/>
              </w:rPr>
              <w:t>18</w:t>
            </w:r>
          </w:p>
          <w:p w:rsidR="00257434" w:rsidRPr="000C0DE0" w:rsidRDefault="00257434" w:rsidP="00EC3650">
            <w:pPr>
              <w:pStyle w:val="ListParagraph"/>
              <w:numPr>
                <w:ilvl w:val="0"/>
                <w:numId w:val="161"/>
              </w:numPr>
              <w:spacing w:line="240" w:lineRule="auto"/>
              <w:ind w:left="612" w:hanging="270"/>
              <w:rPr>
                <w:rFonts w:asciiTheme="minorHAnsi" w:hAnsiTheme="minorHAnsi"/>
                <w:szCs w:val="20"/>
                <w:lang w:val="en-US"/>
              </w:rPr>
            </w:pPr>
            <w:r>
              <w:rPr>
                <w:rFonts w:asciiTheme="minorHAnsi" w:hAnsiTheme="minorHAnsi"/>
                <w:szCs w:val="20"/>
                <w:lang w:val="en-US"/>
              </w:rPr>
              <w:t>0</w:t>
            </w:r>
          </w:p>
          <w:p w:rsidR="000C0DE0" w:rsidRDefault="000C0DE0" w:rsidP="00A67081">
            <w:pPr>
              <w:pStyle w:val="ListParagraph"/>
              <w:numPr>
                <w:ilvl w:val="0"/>
                <w:numId w:val="45"/>
              </w:numPr>
              <w:spacing w:line="240" w:lineRule="auto"/>
              <w:ind w:left="360"/>
              <w:rPr>
                <w:rFonts w:asciiTheme="minorHAnsi" w:hAnsiTheme="minorHAnsi"/>
                <w:b/>
                <w:szCs w:val="20"/>
                <w:lang w:val="en-US"/>
              </w:rPr>
            </w:pPr>
            <w:r w:rsidRPr="00450FB3">
              <w:rPr>
                <w:rFonts w:asciiTheme="minorHAnsi" w:hAnsiTheme="minorHAnsi"/>
                <w:b/>
                <w:szCs w:val="20"/>
                <w:lang w:val="en-US"/>
              </w:rPr>
              <w:t>Youth organizations</w:t>
            </w:r>
          </w:p>
          <w:p w:rsidR="000C0DE0" w:rsidRPr="000C0DE0" w:rsidRDefault="00257434" w:rsidP="00EC3650">
            <w:pPr>
              <w:pStyle w:val="ListParagraph"/>
              <w:numPr>
                <w:ilvl w:val="0"/>
                <w:numId w:val="162"/>
              </w:numPr>
              <w:spacing w:line="240" w:lineRule="auto"/>
              <w:ind w:left="522" w:hanging="180"/>
              <w:rPr>
                <w:rFonts w:asciiTheme="minorHAnsi" w:hAnsiTheme="minorHAnsi"/>
                <w:szCs w:val="20"/>
                <w:lang w:val="en-US"/>
              </w:rPr>
            </w:pPr>
            <w:r>
              <w:rPr>
                <w:rFonts w:asciiTheme="minorHAnsi" w:hAnsiTheme="minorHAnsi"/>
                <w:szCs w:val="20"/>
                <w:lang w:val="en-US"/>
              </w:rPr>
              <w:t>18</w:t>
            </w:r>
          </w:p>
          <w:p w:rsidR="000C0DE0" w:rsidRDefault="00257434" w:rsidP="00EC3650">
            <w:pPr>
              <w:pStyle w:val="ListParagraph"/>
              <w:numPr>
                <w:ilvl w:val="0"/>
                <w:numId w:val="162"/>
              </w:numPr>
              <w:spacing w:line="240" w:lineRule="auto"/>
              <w:ind w:left="612" w:hanging="270"/>
              <w:rPr>
                <w:rFonts w:asciiTheme="minorHAnsi" w:hAnsiTheme="minorHAnsi"/>
                <w:szCs w:val="20"/>
                <w:lang w:val="en-US"/>
              </w:rPr>
            </w:pPr>
            <w:r>
              <w:rPr>
                <w:rFonts w:asciiTheme="minorHAnsi" w:hAnsiTheme="minorHAnsi"/>
                <w:szCs w:val="20"/>
                <w:lang w:val="en-US"/>
              </w:rPr>
              <w:t>6</w:t>
            </w:r>
          </w:p>
          <w:p w:rsidR="0082671D" w:rsidRPr="00257434" w:rsidRDefault="00257434" w:rsidP="00EC3650">
            <w:pPr>
              <w:pStyle w:val="ListParagraph"/>
              <w:numPr>
                <w:ilvl w:val="0"/>
                <w:numId w:val="162"/>
              </w:numPr>
              <w:spacing w:line="240" w:lineRule="auto"/>
              <w:ind w:left="612" w:hanging="270"/>
              <w:rPr>
                <w:rFonts w:asciiTheme="minorHAnsi" w:hAnsiTheme="minorHAnsi"/>
                <w:szCs w:val="20"/>
                <w:lang w:val="en-US"/>
              </w:rPr>
            </w:pPr>
            <w:r>
              <w:rPr>
                <w:rFonts w:asciiTheme="minorHAnsi" w:hAnsiTheme="minorHAnsi"/>
                <w:szCs w:val="20"/>
                <w:lang w:val="en-US"/>
              </w:rPr>
              <w:t>2</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C0DE0" w:rsidRDefault="000C0DE0" w:rsidP="00A67081">
            <w:pPr>
              <w:pStyle w:val="ListParagraph"/>
              <w:numPr>
                <w:ilvl w:val="0"/>
                <w:numId w:val="145"/>
              </w:numPr>
              <w:spacing w:line="240" w:lineRule="auto"/>
              <w:ind w:left="360"/>
              <w:rPr>
                <w:rFonts w:asciiTheme="minorHAnsi" w:hAnsiTheme="minorHAnsi"/>
                <w:b/>
                <w:szCs w:val="20"/>
                <w:lang w:val="en-US"/>
              </w:rPr>
            </w:pPr>
            <w:r w:rsidRPr="00450FB3">
              <w:rPr>
                <w:rFonts w:asciiTheme="minorHAnsi" w:hAnsiTheme="minorHAnsi"/>
                <w:b/>
                <w:szCs w:val="20"/>
                <w:lang w:val="en-US"/>
              </w:rPr>
              <w:t>Women’s organizations</w:t>
            </w:r>
          </w:p>
          <w:p w:rsidR="000C0DE0" w:rsidRPr="000C0DE0" w:rsidRDefault="00257434" w:rsidP="00D40EF7">
            <w:pPr>
              <w:pStyle w:val="ListParagraph"/>
              <w:numPr>
                <w:ilvl w:val="1"/>
                <w:numId w:val="145"/>
              </w:numPr>
              <w:spacing w:line="240" w:lineRule="auto"/>
              <w:ind w:left="792" w:hanging="450"/>
              <w:rPr>
                <w:rFonts w:asciiTheme="minorHAnsi" w:hAnsiTheme="minorHAnsi"/>
                <w:szCs w:val="20"/>
                <w:lang w:val="en-US"/>
              </w:rPr>
            </w:pPr>
            <w:r>
              <w:rPr>
                <w:rFonts w:asciiTheme="minorHAnsi" w:hAnsiTheme="minorHAnsi"/>
                <w:szCs w:val="20"/>
                <w:lang w:val="en-US"/>
              </w:rPr>
              <w:t>0</w:t>
            </w:r>
          </w:p>
          <w:p w:rsidR="000C0DE0" w:rsidRPr="000C0DE0" w:rsidRDefault="00257434" w:rsidP="00D40EF7">
            <w:pPr>
              <w:pStyle w:val="ListParagraph"/>
              <w:numPr>
                <w:ilvl w:val="1"/>
                <w:numId w:val="145"/>
              </w:numPr>
              <w:spacing w:line="240" w:lineRule="auto"/>
              <w:ind w:left="792" w:hanging="450"/>
              <w:rPr>
                <w:rFonts w:asciiTheme="minorHAnsi" w:hAnsiTheme="minorHAnsi"/>
                <w:szCs w:val="20"/>
                <w:lang w:val="en-US"/>
              </w:rPr>
            </w:pPr>
            <w:r>
              <w:rPr>
                <w:rFonts w:asciiTheme="minorHAnsi" w:hAnsiTheme="minorHAnsi"/>
                <w:szCs w:val="20"/>
                <w:lang w:val="en-US"/>
              </w:rPr>
              <w:t>14</w:t>
            </w:r>
          </w:p>
          <w:p w:rsidR="000C0DE0" w:rsidRPr="000C0DE0" w:rsidRDefault="00257434" w:rsidP="00D40EF7">
            <w:pPr>
              <w:pStyle w:val="ListParagraph"/>
              <w:numPr>
                <w:ilvl w:val="1"/>
                <w:numId w:val="145"/>
              </w:numPr>
              <w:spacing w:line="240" w:lineRule="auto"/>
              <w:ind w:left="792" w:hanging="450"/>
              <w:rPr>
                <w:rFonts w:asciiTheme="minorHAnsi" w:hAnsiTheme="minorHAnsi"/>
                <w:szCs w:val="20"/>
                <w:lang w:val="en-US"/>
              </w:rPr>
            </w:pPr>
            <w:r>
              <w:rPr>
                <w:rFonts w:asciiTheme="minorHAnsi" w:hAnsiTheme="minorHAnsi"/>
                <w:szCs w:val="20"/>
                <w:lang w:val="en-US"/>
              </w:rPr>
              <w:t>13</w:t>
            </w:r>
          </w:p>
          <w:p w:rsidR="000C0DE0" w:rsidRDefault="000C0DE0" w:rsidP="00A67081">
            <w:pPr>
              <w:pStyle w:val="ListParagraph"/>
              <w:numPr>
                <w:ilvl w:val="0"/>
                <w:numId w:val="145"/>
              </w:numPr>
              <w:spacing w:line="240" w:lineRule="auto"/>
              <w:ind w:left="360"/>
              <w:rPr>
                <w:rFonts w:asciiTheme="minorHAnsi" w:hAnsiTheme="minorHAnsi"/>
                <w:b/>
                <w:szCs w:val="20"/>
                <w:lang w:val="en-US"/>
              </w:rPr>
            </w:pPr>
            <w:r w:rsidRPr="00450FB3">
              <w:rPr>
                <w:rFonts w:asciiTheme="minorHAnsi" w:hAnsiTheme="minorHAnsi"/>
                <w:b/>
                <w:szCs w:val="20"/>
                <w:lang w:val="en-US"/>
              </w:rPr>
              <w:t>Youth organizations</w:t>
            </w:r>
          </w:p>
          <w:p w:rsidR="000C0DE0" w:rsidRPr="000C0DE0" w:rsidRDefault="00257434" w:rsidP="00D40EF7">
            <w:pPr>
              <w:pStyle w:val="ListParagraph"/>
              <w:numPr>
                <w:ilvl w:val="1"/>
                <w:numId w:val="145"/>
              </w:numPr>
              <w:spacing w:line="240" w:lineRule="auto"/>
              <w:ind w:left="792" w:hanging="450"/>
              <w:rPr>
                <w:rFonts w:asciiTheme="minorHAnsi" w:hAnsiTheme="minorHAnsi"/>
                <w:szCs w:val="20"/>
                <w:lang w:val="en-US"/>
              </w:rPr>
            </w:pPr>
            <w:r>
              <w:rPr>
                <w:rFonts w:asciiTheme="minorHAnsi" w:hAnsiTheme="minorHAnsi"/>
                <w:szCs w:val="20"/>
                <w:lang w:val="en-US"/>
              </w:rPr>
              <w:t>3</w:t>
            </w:r>
          </w:p>
          <w:p w:rsidR="000C0DE0" w:rsidRDefault="00257434" w:rsidP="00D40EF7">
            <w:pPr>
              <w:pStyle w:val="ListParagraph"/>
              <w:numPr>
                <w:ilvl w:val="1"/>
                <w:numId w:val="145"/>
              </w:numPr>
              <w:spacing w:line="240" w:lineRule="auto"/>
              <w:ind w:left="792" w:hanging="450"/>
              <w:rPr>
                <w:rFonts w:asciiTheme="minorHAnsi" w:hAnsiTheme="minorHAnsi"/>
                <w:szCs w:val="20"/>
                <w:lang w:val="en-US"/>
              </w:rPr>
            </w:pPr>
            <w:r>
              <w:rPr>
                <w:rFonts w:asciiTheme="minorHAnsi" w:hAnsiTheme="minorHAnsi"/>
                <w:szCs w:val="20"/>
                <w:lang w:val="en-US"/>
              </w:rPr>
              <w:t>16</w:t>
            </w:r>
          </w:p>
          <w:p w:rsidR="0082671D" w:rsidRPr="00257434" w:rsidRDefault="00257434" w:rsidP="00D40EF7">
            <w:pPr>
              <w:pStyle w:val="ListParagraph"/>
              <w:numPr>
                <w:ilvl w:val="1"/>
                <w:numId w:val="145"/>
              </w:numPr>
              <w:spacing w:line="240" w:lineRule="auto"/>
              <w:ind w:left="792" w:hanging="450"/>
              <w:rPr>
                <w:rFonts w:asciiTheme="minorHAnsi" w:hAnsiTheme="minorHAnsi"/>
                <w:szCs w:val="20"/>
                <w:lang w:val="en-US"/>
              </w:rPr>
            </w:pPr>
            <w:r>
              <w:rPr>
                <w:rFonts w:asciiTheme="minorHAnsi" w:hAnsiTheme="minorHAnsi"/>
                <w:szCs w:val="20"/>
                <w:lang w:val="en-US"/>
              </w:rPr>
              <w:t>7</w:t>
            </w:r>
          </w:p>
        </w:tc>
      </w:tr>
      <w:tr w:rsidR="0082671D" w:rsidRPr="00A70722" w:rsidTr="00D41DB6">
        <w:trPr>
          <w:trHeight w:val="602"/>
          <w:jc w:val="center"/>
        </w:trPr>
        <w:tc>
          <w:tcPr>
            <w:tcW w:w="2520" w:type="dxa"/>
            <w:vMerge/>
            <w:tcBorders>
              <w:top w:val="single" w:sz="4" w:space="0" w:color="auto"/>
              <w:left w:val="single" w:sz="4" w:space="0" w:color="auto"/>
              <w:right w:val="single" w:sz="4" w:space="0" w:color="auto"/>
            </w:tcBorders>
            <w:shd w:val="clear" w:color="auto" w:fill="FFFFFF"/>
          </w:tcPr>
          <w:p w:rsidR="0082671D" w:rsidRPr="00A70722" w:rsidRDefault="0082671D" w:rsidP="00316CE3">
            <w:pPr>
              <w:rPr>
                <w:rFonts w:ascii="Calibri" w:eastAsia="Calibri" w:hAnsi="Calibri"/>
                <w:b/>
                <w:lang w:val="en-US"/>
              </w:rPr>
            </w:pPr>
          </w:p>
        </w:tc>
        <w:tc>
          <w:tcPr>
            <w:tcW w:w="646" w:type="dxa"/>
            <w:vMerge/>
            <w:tcBorders>
              <w:left w:val="single" w:sz="4" w:space="0" w:color="auto"/>
              <w:bottom w:val="single" w:sz="4" w:space="0" w:color="auto"/>
              <w:right w:val="single" w:sz="4" w:space="0" w:color="auto"/>
            </w:tcBorders>
            <w:shd w:val="clear" w:color="auto" w:fill="FFFFFF"/>
          </w:tcPr>
          <w:p w:rsidR="0082671D" w:rsidRPr="00A70722" w:rsidRDefault="0082671D">
            <w:pPr>
              <w:rPr>
                <w:rFonts w:asciiTheme="minorHAnsi" w:eastAsia="Calibri" w:hAnsiTheme="minorHAnsi"/>
                <w:b/>
                <w:lang w:val="en-US"/>
              </w:rPr>
            </w:pPr>
          </w:p>
        </w:tc>
        <w:tc>
          <w:tcPr>
            <w:tcW w:w="115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71D" w:rsidRPr="00D41DB6" w:rsidRDefault="00D41DB6" w:rsidP="005A2ECA">
            <w:pPr>
              <w:jc w:val="both"/>
              <w:rPr>
                <w:rFonts w:ascii="Calibri" w:eastAsia="Calibri" w:hAnsi="Calibri"/>
                <w:sz w:val="18"/>
                <w:szCs w:val="18"/>
                <w:lang w:val="en-US"/>
              </w:rPr>
            </w:pPr>
            <w:r w:rsidRPr="001F0459">
              <w:rPr>
                <w:rFonts w:asciiTheme="minorHAnsi" w:hAnsiTheme="minorHAnsi"/>
                <w:b/>
                <w:sz w:val="18"/>
                <w:szCs w:val="18"/>
                <w:lang w:val="en-US"/>
              </w:rPr>
              <w:t>Indicator 2.4.1</w:t>
            </w:r>
            <w:r w:rsidR="005A2ECA">
              <w:rPr>
                <w:rFonts w:asciiTheme="minorHAnsi" w:hAnsiTheme="minorHAnsi"/>
                <w:b/>
                <w:sz w:val="18"/>
                <w:szCs w:val="18"/>
                <w:lang w:val="en-US"/>
              </w:rPr>
              <w:t xml:space="preserve"> Note:</w:t>
            </w:r>
            <w:r w:rsidRPr="001F0459">
              <w:rPr>
                <w:rFonts w:asciiTheme="minorHAnsi" w:hAnsiTheme="minorHAnsi"/>
                <w:sz w:val="18"/>
                <w:szCs w:val="18"/>
                <w:lang w:val="en-US"/>
              </w:rPr>
              <w:t xml:space="preserve"> </w:t>
            </w:r>
            <w:r w:rsidRPr="001F0459">
              <w:rPr>
                <w:rFonts w:asciiTheme="minorHAnsi" w:hAnsiTheme="minorHAnsi"/>
                <w:sz w:val="18"/>
                <w:szCs w:val="18"/>
              </w:rPr>
              <w:t xml:space="preserve">This indicator monitors the results of UNDP support for civil society engagement in national dialogue processes on development, with a focus on the most critical development and crisis-related issues. Quality is defined as “effectiveness” of platforms/mechanisms to engage civil society groups and “capacity” of CSOs to engage, with UNDP support, measured through a qualitative rating scale from low to high, with those reported at medium or high, </w:t>
            </w:r>
            <w:r w:rsidRPr="001F0459">
              <w:rPr>
                <w:rFonts w:ascii="Calibri" w:eastAsia="Calibri" w:hAnsi="Calibri"/>
                <w:sz w:val="18"/>
                <w:szCs w:val="18"/>
                <w:lang w:val="en-US"/>
              </w:rPr>
              <w:t>using object</w:t>
            </w:r>
            <w:r>
              <w:rPr>
                <w:rFonts w:ascii="Calibri" w:eastAsia="Calibri" w:hAnsi="Calibri"/>
                <w:sz w:val="18"/>
                <w:szCs w:val="18"/>
                <w:lang w:val="en-US"/>
              </w:rPr>
              <w:t>ive evidence to verify results.</w:t>
            </w:r>
          </w:p>
        </w:tc>
      </w:tr>
      <w:tr w:rsidR="00EC4380" w:rsidRPr="00A70722" w:rsidTr="00FE4922">
        <w:trPr>
          <w:cantSplit/>
          <w:trHeight w:val="1134"/>
          <w:jc w:val="center"/>
        </w:trPr>
        <w:tc>
          <w:tcPr>
            <w:tcW w:w="2520" w:type="dxa"/>
            <w:vMerge/>
            <w:tcBorders>
              <w:left w:val="single" w:sz="4" w:space="0" w:color="auto"/>
              <w:right w:val="single" w:sz="4" w:space="0" w:color="auto"/>
            </w:tcBorders>
            <w:shd w:val="clear" w:color="auto" w:fill="auto"/>
            <w:vAlign w:val="center"/>
            <w:hideMark/>
          </w:tcPr>
          <w:p w:rsidR="00EC4380" w:rsidRPr="00A70722" w:rsidRDefault="00EC4380" w:rsidP="00316CE3">
            <w:pPr>
              <w:rPr>
                <w:rFonts w:ascii="Calibri" w:eastAsia="Calibri" w:hAnsi="Calibri"/>
                <w:lang w:val="en-US"/>
              </w:rPr>
            </w:pPr>
          </w:p>
        </w:tc>
        <w:tc>
          <w:tcPr>
            <w:tcW w:w="646" w:type="dxa"/>
            <w:vMerge w:val="restart"/>
            <w:tcBorders>
              <w:top w:val="single" w:sz="4" w:space="0" w:color="auto"/>
              <w:left w:val="single" w:sz="4" w:space="0" w:color="auto"/>
              <w:right w:val="single" w:sz="4" w:space="0" w:color="auto"/>
            </w:tcBorders>
            <w:shd w:val="clear" w:color="auto" w:fill="FFFFFF"/>
            <w:hideMark/>
          </w:tcPr>
          <w:p w:rsidR="00EC4380" w:rsidRPr="00A70722" w:rsidRDefault="00EC4380">
            <w:pPr>
              <w:rPr>
                <w:rFonts w:asciiTheme="minorHAnsi" w:eastAsia="Calibri" w:hAnsiTheme="minorHAnsi"/>
                <w:b/>
                <w:lang w:val="en-US"/>
              </w:rPr>
            </w:pPr>
            <w:r w:rsidRPr="00A70722">
              <w:rPr>
                <w:rFonts w:asciiTheme="minorHAnsi" w:eastAsia="Calibri" w:hAnsiTheme="minorHAnsi"/>
                <w:b/>
                <w:lang w:val="en-US"/>
              </w:rPr>
              <w:t>2.4.2</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C4380" w:rsidRPr="005B215F" w:rsidRDefault="00EC4380" w:rsidP="005A338B">
            <w:pPr>
              <w:rPr>
                <w:rFonts w:asciiTheme="minorHAnsi" w:eastAsia="Calibri" w:hAnsiTheme="minorHAnsi"/>
                <w:lang w:val="en-US"/>
              </w:rPr>
            </w:pPr>
            <w:r w:rsidRPr="005B215F">
              <w:rPr>
                <w:rFonts w:asciiTheme="minorHAnsi" w:eastAsia="Calibri" w:hAnsiTheme="minorHAnsi"/>
                <w:lang w:val="en-US"/>
              </w:rPr>
              <w:t xml:space="preserve">Number of </w:t>
            </w:r>
            <w:r w:rsidRPr="005B215F">
              <w:rPr>
                <w:rFonts w:asciiTheme="minorHAnsi" w:eastAsia="Calibri" w:hAnsiTheme="minorHAnsi"/>
                <w:b/>
                <w:lang w:val="en-US"/>
              </w:rPr>
              <w:t>civil society organizations/networks</w:t>
            </w:r>
            <w:r w:rsidRPr="005B215F">
              <w:rPr>
                <w:rFonts w:asciiTheme="minorHAnsi" w:eastAsia="Calibri" w:hAnsiTheme="minorHAnsi"/>
                <w:lang w:val="en-US"/>
              </w:rPr>
              <w:t xml:space="preserve"> with mechanisms for ensuring transparency, representation and accountability </w:t>
            </w:r>
          </w:p>
          <w:p w:rsidR="00EC4380" w:rsidRPr="005B215F" w:rsidRDefault="00EC4380" w:rsidP="00EC4380">
            <w:pPr>
              <w:pStyle w:val="ListParagraph"/>
              <w:numPr>
                <w:ilvl w:val="0"/>
                <w:numId w:val="165"/>
              </w:numPr>
              <w:rPr>
                <w:rFonts w:asciiTheme="minorHAnsi" w:hAnsiTheme="minorHAnsi"/>
                <w:i/>
                <w:sz w:val="16"/>
                <w:szCs w:val="16"/>
                <w:lang w:val="en-US"/>
              </w:rPr>
            </w:pPr>
            <w:r w:rsidRPr="005B215F">
              <w:rPr>
                <w:rFonts w:asciiTheme="minorHAnsi" w:hAnsiTheme="minorHAnsi"/>
                <w:lang w:val="en-US"/>
              </w:rPr>
              <w:t>Number of women’s organizations (</w:t>
            </w:r>
            <w:r w:rsidRPr="005B215F">
              <w:rPr>
                <w:rFonts w:asciiTheme="minorHAnsi" w:hAnsiTheme="minorHAnsi"/>
                <w:i/>
                <w:sz w:val="16"/>
                <w:szCs w:val="16"/>
                <w:lang w:val="en-US"/>
              </w:rPr>
              <w:t>21 countries with data reported)</w:t>
            </w:r>
          </w:p>
          <w:p w:rsidR="00EC4380" w:rsidRPr="005B215F" w:rsidRDefault="00EC4380" w:rsidP="00EC4380">
            <w:pPr>
              <w:pStyle w:val="ListParagraph"/>
              <w:numPr>
                <w:ilvl w:val="0"/>
                <w:numId w:val="165"/>
              </w:numPr>
              <w:rPr>
                <w:rFonts w:asciiTheme="minorHAnsi" w:hAnsiTheme="minorHAnsi"/>
                <w:i/>
                <w:sz w:val="16"/>
                <w:szCs w:val="16"/>
                <w:lang w:val="en-US"/>
              </w:rPr>
            </w:pPr>
            <w:r w:rsidRPr="005B215F">
              <w:rPr>
                <w:rFonts w:asciiTheme="minorHAnsi" w:hAnsiTheme="minorHAnsi"/>
                <w:lang w:val="en-US"/>
              </w:rPr>
              <w:t>Number of youth organizations (</w:t>
            </w:r>
            <w:r w:rsidRPr="005B215F">
              <w:rPr>
                <w:rFonts w:asciiTheme="minorHAnsi" w:hAnsiTheme="minorHAnsi"/>
                <w:i/>
                <w:sz w:val="16"/>
                <w:szCs w:val="16"/>
                <w:lang w:val="en-US"/>
              </w:rPr>
              <w:t>26 countries with data reported)</w:t>
            </w:r>
          </w:p>
          <w:p w:rsidR="00EC4380" w:rsidRPr="005B215F" w:rsidRDefault="00EC4380" w:rsidP="00EC4380">
            <w:pPr>
              <w:pStyle w:val="ListParagraph"/>
              <w:numPr>
                <w:ilvl w:val="0"/>
                <w:numId w:val="165"/>
              </w:numPr>
              <w:rPr>
                <w:rFonts w:asciiTheme="minorHAnsi" w:hAnsiTheme="minorHAnsi"/>
                <w:i/>
                <w:sz w:val="16"/>
                <w:szCs w:val="16"/>
                <w:lang w:val="en-US"/>
              </w:rPr>
            </w:pPr>
            <w:r w:rsidRPr="005B215F">
              <w:rPr>
                <w:rFonts w:asciiTheme="minorHAnsi" w:hAnsiTheme="minorHAnsi"/>
                <w:lang w:val="en-US"/>
              </w:rPr>
              <w:t>Number of other civil society organizations (</w:t>
            </w:r>
            <w:r w:rsidRPr="005B215F">
              <w:rPr>
                <w:rFonts w:asciiTheme="minorHAnsi" w:hAnsiTheme="minorHAnsi"/>
                <w:i/>
                <w:sz w:val="16"/>
                <w:szCs w:val="16"/>
                <w:lang w:val="en-US"/>
              </w:rPr>
              <w:t>24 countries with data reported</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EC4380" w:rsidRPr="005B215F" w:rsidRDefault="00EC4380" w:rsidP="005A338B">
            <w:pPr>
              <w:rPr>
                <w:rFonts w:asciiTheme="minorHAnsi" w:hAnsiTheme="minorHAnsi"/>
                <w:i/>
                <w:lang w:val="en-US"/>
              </w:rPr>
            </w:pPr>
          </w:p>
          <w:p w:rsidR="00EC4380" w:rsidRPr="005B215F" w:rsidRDefault="00EC4380" w:rsidP="005A338B">
            <w:pPr>
              <w:rPr>
                <w:rFonts w:asciiTheme="minorHAnsi" w:hAnsiTheme="minorHAnsi"/>
                <w:i/>
                <w:lang w:val="en-US"/>
              </w:rPr>
            </w:pPr>
          </w:p>
          <w:p w:rsidR="00EC4380" w:rsidRPr="005B215F" w:rsidRDefault="00EC4380" w:rsidP="00EC4380">
            <w:pPr>
              <w:pStyle w:val="ListParagraph"/>
              <w:numPr>
                <w:ilvl w:val="0"/>
                <w:numId w:val="46"/>
              </w:numPr>
              <w:spacing w:line="240" w:lineRule="auto"/>
              <w:rPr>
                <w:rFonts w:asciiTheme="minorHAnsi" w:hAnsiTheme="minorHAnsi"/>
                <w:i/>
                <w:szCs w:val="20"/>
                <w:lang w:val="en-US"/>
              </w:rPr>
            </w:pPr>
            <w:r w:rsidRPr="005B215F">
              <w:rPr>
                <w:rFonts w:asciiTheme="minorHAnsi" w:hAnsiTheme="minorHAnsi"/>
                <w:szCs w:val="20"/>
                <w:lang w:val="en-US"/>
              </w:rPr>
              <w:t>204</w:t>
            </w:r>
          </w:p>
          <w:p w:rsidR="00EC4380" w:rsidRPr="005B215F" w:rsidRDefault="00EC4380" w:rsidP="005A338B">
            <w:pPr>
              <w:rPr>
                <w:rFonts w:asciiTheme="minorHAnsi" w:hAnsiTheme="minorHAnsi"/>
                <w:i/>
                <w:lang w:val="en-US"/>
              </w:rPr>
            </w:pPr>
          </w:p>
          <w:p w:rsidR="00EC4380" w:rsidRDefault="00EC4380" w:rsidP="00EC4380">
            <w:pPr>
              <w:pStyle w:val="ListParagraph"/>
              <w:numPr>
                <w:ilvl w:val="0"/>
                <w:numId w:val="46"/>
              </w:numPr>
              <w:spacing w:line="240" w:lineRule="auto"/>
              <w:rPr>
                <w:rFonts w:asciiTheme="minorHAnsi" w:hAnsiTheme="minorHAnsi"/>
                <w:szCs w:val="20"/>
                <w:lang w:val="en-US"/>
              </w:rPr>
            </w:pPr>
            <w:r w:rsidRPr="005B215F">
              <w:rPr>
                <w:rFonts w:asciiTheme="minorHAnsi" w:hAnsiTheme="minorHAnsi"/>
                <w:szCs w:val="20"/>
                <w:lang w:val="en-US"/>
              </w:rPr>
              <w:t>30,802 (or 802 excluding outlier)</w:t>
            </w:r>
          </w:p>
          <w:p w:rsidR="00EC4380" w:rsidRPr="005B215F" w:rsidRDefault="00EC4380" w:rsidP="005A338B">
            <w:pPr>
              <w:pStyle w:val="ListParagraph"/>
              <w:rPr>
                <w:rFonts w:asciiTheme="minorHAnsi" w:hAnsiTheme="minorHAnsi"/>
                <w:szCs w:val="20"/>
                <w:lang w:val="en-US"/>
              </w:rPr>
            </w:pPr>
          </w:p>
          <w:p w:rsidR="00EC4380" w:rsidRPr="005B215F" w:rsidRDefault="00EC4380" w:rsidP="00EC4380">
            <w:pPr>
              <w:pStyle w:val="ListParagraph"/>
              <w:numPr>
                <w:ilvl w:val="0"/>
                <w:numId w:val="46"/>
              </w:numPr>
              <w:spacing w:line="240" w:lineRule="auto"/>
              <w:rPr>
                <w:rFonts w:asciiTheme="minorHAnsi" w:hAnsiTheme="minorHAnsi"/>
                <w:szCs w:val="20"/>
                <w:lang w:val="en-US"/>
              </w:rPr>
            </w:pPr>
            <w:r w:rsidRPr="005B215F">
              <w:rPr>
                <w:rFonts w:asciiTheme="minorHAnsi" w:hAnsiTheme="minorHAnsi"/>
                <w:szCs w:val="20"/>
                <w:lang w:val="en-US"/>
              </w:rPr>
              <w:t>1,388,543 (or 18,543 excluding outlier)</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EC4380" w:rsidRPr="005B215F" w:rsidRDefault="00EC4380" w:rsidP="005A338B">
            <w:pPr>
              <w:rPr>
                <w:rFonts w:asciiTheme="minorHAnsi" w:hAnsiTheme="minorHAnsi"/>
                <w:lang w:val="en-US"/>
              </w:rPr>
            </w:pPr>
          </w:p>
          <w:p w:rsidR="00EC4380" w:rsidRPr="005B215F" w:rsidRDefault="00EC4380" w:rsidP="005A338B">
            <w:pPr>
              <w:rPr>
                <w:rFonts w:asciiTheme="minorHAnsi" w:hAnsiTheme="minorHAnsi"/>
                <w:lang w:val="en-US"/>
              </w:rPr>
            </w:pPr>
          </w:p>
          <w:p w:rsidR="00EC4380" w:rsidRDefault="00EC4380" w:rsidP="00EC4380">
            <w:pPr>
              <w:pStyle w:val="ListParagraph"/>
              <w:numPr>
                <w:ilvl w:val="0"/>
                <w:numId w:val="47"/>
              </w:numPr>
              <w:spacing w:line="240" w:lineRule="auto"/>
              <w:rPr>
                <w:rFonts w:asciiTheme="minorHAnsi" w:hAnsiTheme="minorHAnsi"/>
                <w:szCs w:val="20"/>
                <w:lang w:val="en-US"/>
              </w:rPr>
            </w:pPr>
            <w:r>
              <w:rPr>
                <w:rFonts w:asciiTheme="minorHAnsi" w:hAnsiTheme="minorHAnsi"/>
                <w:szCs w:val="20"/>
                <w:lang w:val="en-US"/>
              </w:rPr>
              <w:t>235</w:t>
            </w:r>
          </w:p>
          <w:p w:rsidR="00EC4380" w:rsidRPr="005B215F" w:rsidRDefault="00EC4380" w:rsidP="005A338B">
            <w:pPr>
              <w:rPr>
                <w:rFonts w:asciiTheme="minorHAnsi" w:hAnsiTheme="minorHAnsi"/>
                <w:lang w:val="en-US"/>
              </w:rPr>
            </w:pPr>
          </w:p>
          <w:p w:rsidR="00EC4380" w:rsidRDefault="00EC4380" w:rsidP="00EC4380">
            <w:pPr>
              <w:pStyle w:val="ListParagraph"/>
              <w:numPr>
                <w:ilvl w:val="0"/>
                <w:numId w:val="47"/>
              </w:numPr>
              <w:spacing w:line="240" w:lineRule="auto"/>
              <w:rPr>
                <w:rFonts w:asciiTheme="minorHAnsi" w:hAnsiTheme="minorHAnsi"/>
                <w:szCs w:val="20"/>
                <w:lang w:val="en-US"/>
              </w:rPr>
            </w:pPr>
            <w:r w:rsidRPr="005B215F">
              <w:rPr>
                <w:rFonts w:asciiTheme="minorHAnsi" w:hAnsiTheme="minorHAnsi"/>
                <w:szCs w:val="20"/>
                <w:lang w:val="en-US"/>
              </w:rPr>
              <w:t>51,002 (or 1,002 (excluding outlier)</w:t>
            </w:r>
          </w:p>
          <w:p w:rsidR="00EC4380" w:rsidRPr="005B215F" w:rsidRDefault="00EC4380" w:rsidP="005A338B">
            <w:pPr>
              <w:pStyle w:val="ListParagraph"/>
              <w:rPr>
                <w:rFonts w:asciiTheme="minorHAnsi" w:hAnsiTheme="minorHAnsi"/>
                <w:szCs w:val="20"/>
                <w:lang w:val="en-US"/>
              </w:rPr>
            </w:pPr>
          </w:p>
          <w:p w:rsidR="00EC4380" w:rsidRPr="005B215F" w:rsidRDefault="00EC4380" w:rsidP="00EC4380">
            <w:pPr>
              <w:pStyle w:val="ListParagraph"/>
              <w:numPr>
                <w:ilvl w:val="0"/>
                <w:numId w:val="47"/>
              </w:numPr>
              <w:spacing w:line="240" w:lineRule="auto"/>
              <w:rPr>
                <w:szCs w:val="20"/>
                <w:lang w:val="en-US"/>
              </w:rPr>
            </w:pPr>
            <w:r w:rsidRPr="005B215F">
              <w:rPr>
                <w:rFonts w:asciiTheme="minorHAnsi" w:hAnsiTheme="minorHAnsi"/>
                <w:szCs w:val="20"/>
                <w:lang w:val="en-US"/>
              </w:rPr>
              <w:t>3,020,453 (or 20,543 excluding outlier)</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EC4380" w:rsidRPr="005B215F" w:rsidRDefault="00EC4380" w:rsidP="005A338B">
            <w:pPr>
              <w:rPr>
                <w:rFonts w:asciiTheme="minorHAnsi" w:hAnsiTheme="minorHAnsi"/>
                <w:lang w:val="en-US"/>
              </w:rPr>
            </w:pPr>
          </w:p>
          <w:p w:rsidR="00EC4380" w:rsidRPr="005B215F" w:rsidRDefault="00EC4380" w:rsidP="005A338B">
            <w:pPr>
              <w:rPr>
                <w:rFonts w:asciiTheme="minorHAnsi" w:hAnsiTheme="minorHAnsi"/>
                <w:lang w:val="en-US"/>
              </w:rPr>
            </w:pPr>
          </w:p>
          <w:p w:rsidR="00EC4380" w:rsidRDefault="00EC4380" w:rsidP="00EC4380">
            <w:pPr>
              <w:pStyle w:val="ListParagraph"/>
              <w:numPr>
                <w:ilvl w:val="0"/>
                <w:numId w:val="77"/>
              </w:numPr>
              <w:spacing w:line="240" w:lineRule="auto"/>
              <w:rPr>
                <w:rFonts w:asciiTheme="minorHAnsi" w:hAnsiTheme="minorHAnsi"/>
                <w:szCs w:val="20"/>
                <w:lang w:val="en-US"/>
              </w:rPr>
            </w:pPr>
            <w:r w:rsidRPr="005B215F">
              <w:rPr>
                <w:rFonts w:asciiTheme="minorHAnsi" w:hAnsiTheme="minorHAnsi"/>
                <w:szCs w:val="20"/>
                <w:lang w:val="en-US"/>
              </w:rPr>
              <w:t>331</w:t>
            </w:r>
          </w:p>
          <w:p w:rsidR="00EC4380" w:rsidRPr="005B215F" w:rsidRDefault="00EC4380" w:rsidP="005A338B">
            <w:pPr>
              <w:rPr>
                <w:rFonts w:asciiTheme="minorHAnsi" w:hAnsiTheme="minorHAnsi"/>
                <w:lang w:val="en-US"/>
              </w:rPr>
            </w:pPr>
          </w:p>
          <w:p w:rsidR="00EC4380" w:rsidRDefault="00EC4380" w:rsidP="00EC4380">
            <w:pPr>
              <w:pStyle w:val="ListParagraph"/>
              <w:numPr>
                <w:ilvl w:val="0"/>
                <w:numId w:val="77"/>
              </w:numPr>
              <w:spacing w:line="240" w:lineRule="auto"/>
              <w:rPr>
                <w:rFonts w:asciiTheme="minorHAnsi" w:hAnsiTheme="minorHAnsi"/>
                <w:szCs w:val="20"/>
                <w:lang w:val="en-US"/>
              </w:rPr>
            </w:pPr>
            <w:r w:rsidRPr="005B215F">
              <w:rPr>
                <w:rFonts w:asciiTheme="minorHAnsi" w:hAnsiTheme="minorHAnsi"/>
                <w:szCs w:val="20"/>
                <w:lang w:val="en-US"/>
              </w:rPr>
              <w:t>1,001,923 (or 1,923 excluding outlier)</w:t>
            </w:r>
          </w:p>
          <w:p w:rsidR="00EC4380" w:rsidRPr="005B215F" w:rsidRDefault="00EC4380" w:rsidP="005A338B">
            <w:pPr>
              <w:pStyle w:val="ListParagraph"/>
              <w:rPr>
                <w:rFonts w:asciiTheme="minorHAnsi" w:hAnsiTheme="minorHAnsi"/>
                <w:szCs w:val="20"/>
                <w:lang w:val="en-US"/>
              </w:rPr>
            </w:pPr>
          </w:p>
          <w:p w:rsidR="00EC4380" w:rsidRPr="005B215F" w:rsidRDefault="00EC4380" w:rsidP="00EC4380">
            <w:pPr>
              <w:pStyle w:val="ListParagraph"/>
              <w:numPr>
                <w:ilvl w:val="0"/>
                <w:numId w:val="77"/>
              </w:numPr>
              <w:spacing w:line="240" w:lineRule="auto"/>
              <w:rPr>
                <w:rFonts w:asciiTheme="minorHAnsi" w:hAnsiTheme="minorHAnsi"/>
                <w:color w:val="000000"/>
                <w:szCs w:val="20"/>
              </w:rPr>
            </w:pPr>
            <w:r w:rsidRPr="005B215F">
              <w:rPr>
                <w:rFonts w:asciiTheme="minorHAnsi" w:hAnsiTheme="minorHAnsi"/>
                <w:szCs w:val="20"/>
                <w:lang w:val="en-US"/>
              </w:rPr>
              <w:t>10,020,868 (or 20,868 excluding outlier)</w:t>
            </w:r>
          </w:p>
        </w:tc>
      </w:tr>
      <w:tr w:rsidR="00EC4380" w:rsidRPr="00A70722" w:rsidTr="005A2ECA">
        <w:trPr>
          <w:cantSplit/>
          <w:trHeight w:val="494"/>
          <w:jc w:val="center"/>
        </w:trPr>
        <w:tc>
          <w:tcPr>
            <w:tcW w:w="2520" w:type="dxa"/>
            <w:vMerge/>
            <w:tcBorders>
              <w:left w:val="single" w:sz="4" w:space="0" w:color="auto"/>
              <w:bottom w:val="single" w:sz="4" w:space="0" w:color="auto"/>
              <w:right w:val="single" w:sz="4" w:space="0" w:color="auto"/>
            </w:tcBorders>
            <w:shd w:val="clear" w:color="auto" w:fill="auto"/>
            <w:vAlign w:val="center"/>
          </w:tcPr>
          <w:p w:rsidR="00EC4380" w:rsidRPr="00A70722" w:rsidRDefault="00EC4380" w:rsidP="00316CE3">
            <w:pPr>
              <w:rPr>
                <w:rFonts w:ascii="Calibri" w:eastAsia="Calibri" w:hAnsi="Calibri"/>
                <w:lang w:val="en-US"/>
              </w:rPr>
            </w:pPr>
          </w:p>
        </w:tc>
        <w:tc>
          <w:tcPr>
            <w:tcW w:w="646" w:type="dxa"/>
            <w:vMerge/>
            <w:tcBorders>
              <w:left w:val="single" w:sz="4" w:space="0" w:color="auto"/>
              <w:bottom w:val="single" w:sz="4" w:space="0" w:color="auto"/>
              <w:right w:val="single" w:sz="4" w:space="0" w:color="auto"/>
            </w:tcBorders>
            <w:shd w:val="clear" w:color="auto" w:fill="FFFFFF"/>
          </w:tcPr>
          <w:p w:rsidR="00EC4380" w:rsidRPr="00A70722" w:rsidRDefault="00EC4380">
            <w:pPr>
              <w:rPr>
                <w:rFonts w:asciiTheme="minorHAnsi" w:eastAsia="Calibri" w:hAnsiTheme="minorHAnsi"/>
                <w:b/>
                <w:lang w:val="en-US"/>
              </w:rPr>
            </w:pPr>
          </w:p>
        </w:tc>
        <w:tc>
          <w:tcPr>
            <w:tcW w:w="115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4380" w:rsidRPr="00F71D45" w:rsidRDefault="00EC4380" w:rsidP="005A338B">
            <w:pPr>
              <w:rPr>
                <w:rFonts w:asciiTheme="minorHAnsi" w:hAnsiTheme="minorHAnsi"/>
                <w:b/>
                <w:sz w:val="18"/>
                <w:szCs w:val="18"/>
                <w:lang w:val="en-US"/>
              </w:rPr>
            </w:pPr>
            <w:r w:rsidRPr="00F71D45">
              <w:rPr>
                <w:rFonts w:asciiTheme="minorHAnsi" w:hAnsiTheme="minorHAnsi"/>
                <w:b/>
                <w:sz w:val="18"/>
                <w:szCs w:val="18"/>
                <w:lang w:val="en-US"/>
              </w:rPr>
              <w:t xml:space="preserve">Indicator 2.4.1 Note: </w:t>
            </w:r>
            <w:r w:rsidRPr="00433B96">
              <w:rPr>
                <w:rFonts w:asciiTheme="minorHAnsi" w:eastAsia="Calibri" w:hAnsiTheme="minorHAnsi"/>
                <w:sz w:val="18"/>
                <w:szCs w:val="18"/>
                <w:lang w:val="en-US"/>
              </w:rPr>
              <w:t xml:space="preserve">This quantitative indicator tracks the number of </w:t>
            </w:r>
            <w:r>
              <w:rPr>
                <w:rFonts w:asciiTheme="minorHAnsi" w:eastAsia="Calibri" w:hAnsiTheme="minorHAnsi"/>
                <w:sz w:val="18"/>
                <w:szCs w:val="18"/>
                <w:lang w:val="en-US"/>
              </w:rPr>
              <w:t xml:space="preserve">civil society organizations/networks (including women’s organizations, youth organizations, and other CSOs) </w:t>
            </w:r>
            <w:r w:rsidRPr="00433B96">
              <w:rPr>
                <w:rFonts w:asciiTheme="minorHAnsi" w:eastAsia="Calibri" w:hAnsiTheme="minorHAnsi"/>
                <w:sz w:val="18"/>
                <w:szCs w:val="18"/>
                <w:lang w:val="en-US"/>
              </w:rPr>
              <w:t xml:space="preserve">supported by UNDP (on demand </w:t>
            </w:r>
            <w:r w:rsidRPr="00433B96">
              <w:rPr>
                <w:rFonts w:asciiTheme="minorHAnsi" w:hAnsiTheme="minorHAnsi"/>
                <w:sz w:val="18"/>
                <w:szCs w:val="18"/>
              </w:rPr>
              <w:t>from programme countries</w:t>
            </w:r>
            <w:r w:rsidRPr="00433B96">
              <w:rPr>
                <w:rFonts w:asciiTheme="minorHAnsi" w:eastAsia="Calibri" w:hAnsiTheme="minorHAnsi"/>
                <w:sz w:val="18"/>
                <w:szCs w:val="18"/>
                <w:lang w:val="en-US"/>
              </w:rPr>
              <w:t xml:space="preserve">), which </w:t>
            </w:r>
            <w:r>
              <w:rPr>
                <w:rFonts w:asciiTheme="minorHAnsi" w:eastAsia="Calibri" w:hAnsiTheme="minorHAnsi"/>
                <w:sz w:val="18"/>
                <w:szCs w:val="18"/>
                <w:lang w:val="en-US"/>
              </w:rPr>
              <w:t>have mechanisms for ensuring transparency, representation and accountability</w:t>
            </w:r>
            <w:r w:rsidRPr="00433B96">
              <w:rPr>
                <w:rFonts w:asciiTheme="minorHAnsi" w:eastAsia="Calibri" w:hAnsiTheme="minorHAnsi"/>
                <w:sz w:val="18"/>
                <w:szCs w:val="18"/>
                <w:lang w:val="en-US"/>
              </w:rPr>
              <w:t>.</w:t>
            </w:r>
            <w:r>
              <w:rPr>
                <w:rFonts w:asciiTheme="minorHAnsi" w:eastAsia="Calibri" w:hAnsiTheme="minorHAnsi"/>
                <w:sz w:val="18"/>
                <w:szCs w:val="18"/>
                <w:lang w:val="en-US"/>
              </w:rPr>
              <w:t xml:space="preserve"> China was an outlier, with a baseline representing 30,000 youth organizations and </w:t>
            </w:r>
            <w:r w:rsidRPr="00201C85">
              <w:rPr>
                <w:rFonts w:asciiTheme="minorHAnsi" w:eastAsia="Calibri" w:hAnsiTheme="minorHAnsi"/>
                <w:sz w:val="18"/>
                <w:szCs w:val="18"/>
                <w:lang w:val="en-US"/>
              </w:rPr>
              <w:t>1</w:t>
            </w:r>
            <w:r>
              <w:rPr>
                <w:rFonts w:asciiTheme="minorHAnsi" w:eastAsia="Calibri" w:hAnsiTheme="minorHAnsi"/>
                <w:sz w:val="18"/>
                <w:szCs w:val="18"/>
                <w:lang w:val="en-US"/>
              </w:rPr>
              <w:t>,</w:t>
            </w:r>
            <w:r w:rsidRPr="00201C85">
              <w:rPr>
                <w:rFonts w:asciiTheme="minorHAnsi" w:eastAsia="Calibri" w:hAnsiTheme="minorHAnsi"/>
                <w:sz w:val="18"/>
                <w:szCs w:val="18"/>
                <w:lang w:val="en-US"/>
              </w:rPr>
              <w:t>370</w:t>
            </w:r>
            <w:r>
              <w:rPr>
                <w:rFonts w:asciiTheme="minorHAnsi" w:eastAsia="Calibri" w:hAnsiTheme="minorHAnsi"/>
                <w:sz w:val="18"/>
                <w:szCs w:val="18"/>
                <w:lang w:val="en-US"/>
              </w:rPr>
              <w:t>,</w:t>
            </w:r>
            <w:r w:rsidRPr="00201C85">
              <w:rPr>
                <w:rFonts w:asciiTheme="minorHAnsi" w:eastAsia="Calibri" w:hAnsiTheme="minorHAnsi"/>
                <w:sz w:val="18"/>
                <w:szCs w:val="18"/>
                <w:lang w:val="en-US"/>
              </w:rPr>
              <w:t>000</w:t>
            </w:r>
            <w:r>
              <w:rPr>
                <w:rFonts w:asciiTheme="minorHAnsi" w:eastAsia="Calibri" w:hAnsiTheme="minorHAnsi"/>
                <w:sz w:val="18"/>
                <w:szCs w:val="18"/>
                <w:lang w:val="en-US"/>
              </w:rPr>
              <w:t xml:space="preserve"> other CSOs.</w:t>
            </w:r>
          </w:p>
        </w:tc>
      </w:tr>
      <w:tr w:rsidR="007B54A2" w:rsidRPr="00283732" w:rsidTr="00FE4922">
        <w:trPr>
          <w:gridAfter w:val="1"/>
          <w:wAfter w:w="10" w:type="dxa"/>
          <w:trHeight w:val="431"/>
          <w:jc w:val="center"/>
        </w:trPr>
        <w:tc>
          <w:tcPr>
            <w:tcW w:w="2520" w:type="dxa"/>
            <w:vMerge w:val="restart"/>
            <w:tcBorders>
              <w:top w:val="single" w:sz="4" w:space="0" w:color="auto"/>
              <w:left w:val="single" w:sz="4" w:space="0" w:color="auto"/>
              <w:right w:val="single" w:sz="4" w:space="0" w:color="auto"/>
            </w:tcBorders>
            <w:shd w:val="clear" w:color="auto" w:fill="FFFFFF"/>
            <w:hideMark/>
          </w:tcPr>
          <w:p w:rsidR="007B54A2" w:rsidRDefault="007B54A2" w:rsidP="00316CE3">
            <w:pPr>
              <w:rPr>
                <w:rFonts w:ascii="Calibri" w:eastAsia="Calibri" w:hAnsi="Calibri"/>
                <w:lang w:val="en-US"/>
              </w:rPr>
            </w:pPr>
            <w:r w:rsidRPr="00A70722">
              <w:rPr>
                <w:rFonts w:ascii="Calibri" w:eastAsia="Calibri" w:hAnsi="Calibri"/>
                <w:b/>
                <w:lang w:val="en-US"/>
              </w:rPr>
              <w:t>Output 2.5.</w:t>
            </w:r>
            <w:r w:rsidRPr="00A70722">
              <w:rPr>
                <w:rFonts w:ascii="Calibri" w:eastAsia="Calibri" w:hAnsi="Calibri"/>
                <w:lang w:val="en-US"/>
              </w:rPr>
              <w:t xml:space="preserve"> Legal and regulatory frameworks, policies and institutions enabled  to ensure the  conservation, sustainable use, and access and benefit sharing of natural resources, biodiversity and ecosystems, in line with international conventions and national legislation</w:t>
            </w:r>
          </w:p>
          <w:p w:rsidR="007B54A2" w:rsidRDefault="007B54A2" w:rsidP="00316CE3">
            <w:pPr>
              <w:rPr>
                <w:rFonts w:ascii="Calibri" w:eastAsia="Calibri" w:hAnsi="Calibri"/>
                <w:lang w:val="en-US"/>
              </w:rPr>
            </w:pPr>
          </w:p>
          <w:p w:rsidR="007B54A2" w:rsidRPr="00A70722" w:rsidRDefault="007B54A2" w:rsidP="00316CE3">
            <w:pPr>
              <w:rPr>
                <w:rFonts w:ascii="Calibri" w:eastAsia="Calibri" w:hAnsi="Calibri"/>
                <w:lang w:val="en-US"/>
              </w:rPr>
            </w:pPr>
          </w:p>
          <w:p w:rsidR="007B54A2" w:rsidRPr="00A70722" w:rsidRDefault="007B54A2" w:rsidP="00316CE3">
            <w:pPr>
              <w:rPr>
                <w:rFonts w:ascii="Calibri" w:eastAsia="Calibri" w:hAnsi="Calibri"/>
                <w:lang w:val="en-US"/>
              </w:rPr>
            </w:pPr>
          </w:p>
          <w:p w:rsidR="007B54A2" w:rsidRPr="00301776" w:rsidRDefault="007B54A2" w:rsidP="007F01DC">
            <w:pPr>
              <w:rPr>
                <w:rFonts w:ascii="Calibri" w:eastAsia="Calibri" w:hAnsi="Calibri"/>
                <w:b/>
                <w:i/>
                <w:color w:val="000000"/>
                <w:lang w:val="en-US"/>
              </w:rPr>
            </w:pPr>
            <w:r w:rsidRPr="00301776">
              <w:rPr>
                <w:rFonts w:ascii="Calibri" w:eastAsia="Calibri" w:hAnsi="Calibri"/>
                <w:b/>
                <w:i/>
                <w:color w:val="000000"/>
                <w:sz w:val="18"/>
                <w:szCs w:val="18"/>
                <w:lang w:val="en-US"/>
              </w:rPr>
              <w:t>Number of countries linked:</w:t>
            </w:r>
            <w:r w:rsidRPr="00301776">
              <w:rPr>
                <w:rFonts w:ascii="Calibri" w:eastAsia="Calibri" w:hAnsi="Calibri"/>
                <w:b/>
                <w:color w:val="000000"/>
                <w:sz w:val="18"/>
                <w:szCs w:val="18"/>
                <w:lang w:val="en-US"/>
              </w:rPr>
              <w:t xml:space="preserve"> 84 (March 2014),</w:t>
            </w:r>
            <w:r w:rsidRPr="00301776">
              <w:rPr>
                <w:rFonts w:ascii="Calibri" w:eastAsia="Calibri" w:hAnsi="Calibri"/>
                <w:b/>
                <w:i/>
                <w:color w:val="000000"/>
                <w:sz w:val="18"/>
                <w:szCs w:val="18"/>
                <w:lang w:val="en-US"/>
              </w:rPr>
              <w:t xml:space="preserve"> Regional (5) and Global (May 2014</w:t>
            </w:r>
            <w:r w:rsidRPr="00301776">
              <w:rPr>
                <w:rFonts w:ascii="Calibri" w:eastAsia="Calibri" w:hAnsi="Calibri"/>
                <w:b/>
                <w:i/>
                <w:color w:val="000000"/>
                <w:lang w:val="en-US"/>
              </w:rPr>
              <w:t>)</w:t>
            </w:r>
          </w:p>
        </w:tc>
        <w:tc>
          <w:tcPr>
            <w:tcW w:w="646" w:type="dxa"/>
            <w:vMerge w:val="restart"/>
            <w:tcBorders>
              <w:top w:val="single" w:sz="4" w:space="0" w:color="auto"/>
              <w:left w:val="single" w:sz="4" w:space="0" w:color="auto"/>
              <w:right w:val="single" w:sz="4" w:space="0" w:color="auto"/>
            </w:tcBorders>
            <w:shd w:val="clear" w:color="auto" w:fill="FFFFFF"/>
            <w:hideMark/>
          </w:tcPr>
          <w:p w:rsidR="007B54A2" w:rsidRPr="00A70722" w:rsidRDefault="007B54A2" w:rsidP="00316CE3">
            <w:pPr>
              <w:jc w:val="both"/>
              <w:rPr>
                <w:rFonts w:ascii="Calibri" w:eastAsia="Calibri" w:hAnsi="Calibri"/>
                <w:b/>
                <w:lang w:val="en-US"/>
              </w:rPr>
            </w:pPr>
            <w:r w:rsidRPr="00A42978">
              <w:rPr>
                <w:rFonts w:ascii="Calibri" w:eastAsia="Calibri" w:hAnsi="Calibri"/>
                <w:b/>
                <w:lang w:val="en-US"/>
              </w:rPr>
              <w:t>2.5.1</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B54A2" w:rsidRPr="00B22B02" w:rsidRDefault="007B54A2" w:rsidP="00316CE3">
            <w:pPr>
              <w:rPr>
                <w:rFonts w:ascii="Calibri" w:eastAsia="Calibri" w:hAnsi="Calibri"/>
                <w:b/>
                <w:lang w:val="en-US"/>
              </w:rPr>
            </w:pPr>
            <w:r w:rsidRPr="00A70722">
              <w:rPr>
                <w:rFonts w:ascii="Calibri" w:eastAsia="Calibri" w:hAnsi="Calibri"/>
                <w:color w:val="000000"/>
                <w:lang w:val="en-US"/>
              </w:rPr>
              <w:t xml:space="preserve">Number of countries with </w:t>
            </w:r>
            <w:r w:rsidRPr="00B22B02">
              <w:rPr>
                <w:rFonts w:ascii="Calibri" w:eastAsia="Calibri" w:hAnsi="Calibri"/>
                <w:b/>
                <w:color w:val="000000"/>
                <w:lang w:val="en-US"/>
              </w:rPr>
              <w:t>legal, policy and institutional frameworks</w:t>
            </w:r>
            <w:r w:rsidRPr="00A70722">
              <w:rPr>
                <w:rFonts w:ascii="Calibri" w:eastAsia="Calibri" w:hAnsi="Calibri"/>
                <w:color w:val="000000"/>
                <w:lang w:val="en-US"/>
              </w:rPr>
              <w:t xml:space="preserve"> in place for conservation, sustainable </w:t>
            </w:r>
            <w:r w:rsidRPr="00B22B02">
              <w:rPr>
                <w:rFonts w:ascii="Calibri" w:eastAsia="Calibri" w:hAnsi="Calibri"/>
                <w:b/>
                <w:color w:val="000000"/>
                <w:lang w:val="en-US"/>
              </w:rPr>
              <w:t xml:space="preserve">use, and access  and benefit sharing </w:t>
            </w:r>
            <w:r w:rsidRPr="00B22B02">
              <w:rPr>
                <w:rFonts w:ascii="Calibri" w:eastAsia="Calibri" w:hAnsi="Calibri"/>
                <w:b/>
                <w:lang w:val="en-US"/>
              </w:rPr>
              <w:t>of natural resources, biodiversity and ecosystems</w:t>
            </w:r>
          </w:p>
          <w:p w:rsidR="007B54A2" w:rsidRPr="00A70722" w:rsidRDefault="007B54A2" w:rsidP="00A67081">
            <w:pPr>
              <w:pStyle w:val="ListParagraph"/>
              <w:numPr>
                <w:ilvl w:val="0"/>
                <w:numId w:val="48"/>
              </w:numPr>
              <w:rPr>
                <w:rFonts w:ascii="Calibri" w:hAnsi="Calibri"/>
                <w:lang w:val="en-US"/>
              </w:rPr>
            </w:pPr>
            <w:r w:rsidRPr="00A70722">
              <w:rPr>
                <w:rFonts w:ascii="Calibri" w:hAnsi="Calibri"/>
                <w:color w:val="000000"/>
                <w:lang w:val="en-US"/>
              </w:rPr>
              <w:t>Legal frameworks</w:t>
            </w:r>
          </w:p>
          <w:p w:rsidR="007B54A2" w:rsidRPr="00A70722" w:rsidRDefault="007B54A2" w:rsidP="00A67081">
            <w:pPr>
              <w:pStyle w:val="ListParagraph"/>
              <w:numPr>
                <w:ilvl w:val="0"/>
                <w:numId w:val="48"/>
              </w:numPr>
              <w:rPr>
                <w:rFonts w:ascii="Calibri" w:hAnsi="Calibri"/>
                <w:lang w:val="en-US"/>
              </w:rPr>
            </w:pPr>
            <w:r w:rsidRPr="00A70722">
              <w:rPr>
                <w:rFonts w:ascii="Calibri" w:hAnsi="Calibri"/>
                <w:color w:val="000000"/>
                <w:lang w:val="en-US"/>
              </w:rPr>
              <w:t>Policy frameworks</w:t>
            </w:r>
          </w:p>
          <w:p w:rsidR="007B54A2" w:rsidRPr="00A70722" w:rsidRDefault="007B54A2" w:rsidP="00A67081">
            <w:pPr>
              <w:pStyle w:val="ListParagraph"/>
              <w:numPr>
                <w:ilvl w:val="0"/>
                <w:numId w:val="48"/>
              </w:numPr>
              <w:rPr>
                <w:lang w:val="en-US"/>
              </w:rPr>
            </w:pPr>
            <w:r w:rsidRPr="00A70722">
              <w:rPr>
                <w:rFonts w:ascii="Calibri" w:hAnsi="Calibri"/>
                <w:color w:val="000000"/>
                <w:lang w:val="en-US"/>
              </w:rPr>
              <w:t>Institutional frameworks</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7B54A2" w:rsidRDefault="007B54A2" w:rsidP="00450FB3">
            <w:pPr>
              <w:pStyle w:val="ListParagraph"/>
              <w:ind w:left="162"/>
              <w:rPr>
                <w:rFonts w:ascii="Calibri" w:hAnsi="Calibri"/>
                <w:lang w:val="en-US"/>
              </w:rPr>
            </w:pPr>
          </w:p>
          <w:p w:rsidR="007B54A2" w:rsidRDefault="007B54A2" w:rsidP="00450FB3">
            <w:pPr>
              <w:pStyle w:val="ListParagraph"/>
              <w:ind w:left="162"/>
              <w:rPr>
                <w:rFonts w:ascii="Calibri" w:hAnsi="Calibri"/>
                <w:lang w:val="en-US"/>
              </w:rPr>
            </w:pPr>
          </w:p>
          <w:p w:rsidR="007B54A2" w:rsidRDefault="007B54A2" w:rsidP="00450FB3">
            <w:pPr>
              <w:pStyle w:val="ListParagraph"/>
              <w:ind w:left="162"/>
              <w:rPr>
                <w:rFonts w:ascii="Calibri" w:hAnsi="Calibri"/>
                <w:lang w:val="en-US"/>
              </w:rPr>
            </w:pPr>
          </w:p>
          <w:p w:rsidR="007B54A2" w:rsidRPr="00A70722" w:rsidRDefault="007B54A2" w:rsidP="00A67081">
            <w:pPr>
              <w:pStyle w:val="ListParagraph"/>
              <w:numPr>
                <w:ilvl w:val="0"/>
                <w:numId w:val="39"/>
              </w:numPr>
              <w:ind w:left="162" w:hanging="180"/>
              <w:rPr>
                <w:rFonts w:ascii="Calibri" w:hAnsi="Calibri"/>
                <w:lang w:val="en-US"/>
              </w:rPr>
            </w:pPr>
            <w:r w:rsidRPr="00A70722">
              <w:rPr>
                <w:rFonts w:ascii="Calibri" w:hAnsi="Calibri"/>
                <w:lang w:val="en-US"/>
              </w:rPr>
              <w:t>2 out of 48</w:t>
            </w:r>
          </w:p>
          <w:p w:rsidR="007B54A2" w:rsidRPr="00A70722" w:rsidRDefault="007B54A2" w:rsidP="00A67081">
            <w:pPr>
              <w:pStyle w:val="ListParagraph"/>
              <w:numPr>
                <w:ilvl w:val="0"/>
                <w:numId w:val="39"/>
              </w:numPr>
              <w:ind w:left="188" w:hanging="188"/>
              <w:rPr>
                <w:rFonts w:ascii="Calibri" w:hAnsi="Calibri"/>
                <w:lang w:val="en-US"/>
              </w:rPr>
            </w:pPr>
            <w:r w:rsidRPr="00A70722">
              <w:rPr>
                <w:rFonts w:ascii="Calibri" w:hAnsi="Calibri"/>
                <w:lang w:val="en-US"/>
              </w:rPr>
              <w:t>4 out of 58</w:t>
            </w:r>
          </w:p>
          <w:p w:rsidR="007B54A2" w:rsidRPr="00A70722" w:rsidRDefault="007B54A2" w:rsidP="00A67081">
            <w:pPr>
              <w:pStyle w:val="ListParagraph"/>
              <w:numPr>
                <w:ilvl w:val="0"/>
                <w:numId w:val="39"/>
              </w:numPr>
              <w:ind w:left="188" w:hanging="188"/>
              <w:rPr>
                <w:rFonts w:ascii="Calibri" w:hAnsi="Calibri"/>
                <w:sz w:val="22"/>
                <w:lang w:val="en-US"/>
              </w:rPr>
            </w:pPr>
            <w:r w:rsidRPr="00A70722">
              <w:rPr>
                <w:rFonts w:ascii="Calibri" w:hAnsi="Calibri"/>
                <w:lang w:val="en-US"/>
              </w:rPr>
              <w:t>1 out of 57</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bottom"/>
          </w:tcPr>
          <w:p w:rsidR="007B54A2" w:rsidRDefault="007B54A2" w:rsidP="00450FB3">
            <w:pPr>
              <w:pStyle w:val="ListParagraph"/>
              <w:ind w:left="162"/>
              <w:rPr>
                <w:rFonts w:ascii="Calibri" w:hAnsi="Calibri"/>
                <w:lang w:val="en-US"/>
              </w:rPr>
            </w:pPr>
          </w:p>
          <w:p w:rsidR="007B54A2" w:rsidRDefault="007B54A2" w:rsidP="00450FB3">
            <w:pPr>
              <w:pStyle w:val="ListParagraph"/>
              <w:ind w:left="162"/>
              <w:rPr>
                <w:rFonts w:ascii="Calibri" w:hAnsi="Calibri"/>
                <w:lang w:val="en-US"/>
              </w:rPr>
            </w:pPr>
          </w:p>
          <w:p w:rsidR="007B54A2" w:rsidRDefault="007B54A2" w:rsidP="00450FB3">
            <w:pPr>
              <w:pStyle w:val="ListParagraph"/>
              <w:ind w:left="162"/>
              <w:rPr>
                <w:rFonts w:ascii="Calibri" w:hAnsi="Calibri"/>
                <w:lang w:val="en-US"/>
              </w:rPr>
            </w:pPr>
          </w:p>
          <w:p w:rsidR="007B54A2" w:rsidRPr="00A70722" w:rsidRDefault="007B54A2" w:rsidP="00A67081">
            <w:pPr>
              <w:pStyle w:val="ListParagraph"/>
              <w:numPr>
                <w:ilvl w:val="0"/>
                <w:numId w:val="40"/>
              </w:numPr>
              <w:ind w:left="162" w:hanging="162"/>
              <w:rPr>
                <w:rFonts w:ascii="Calibri" w:hAnsi="Calibri"/>
                <w:lang w:val="en-US"/>
              </w:rPr>
            </w:pPr>
            <w:r w:rsidRPr="00A70722">
              <w:rPr>
                <w:rFonts w:ascii="Calibri" w:hAnsi="Calibri"/>
                <w:lang w:val="en-US"/>
              </w:rPr>
              <w:t xml:space="preserve"> 5 out of 48</w:t>
            </w:r>
          </w:p>
          <w:p w:rsidR="007B54A2" w:rsidRPr="00A70722" w:rsidRDefault="007B54A2" w:rsidP="00A67081">
            <w:pPr>
              <w:pStyle w:val="ListParagraph"/>
              <w:numPr>
                <w:ilvl w:val="0"/>
                <w:numId w:val="40"/>
              </w:numPr>
              <w:ind w:left="162" w:hanging="180"/>
              <w:rPr>
                <w:rFonts w:ascii="Calibri" w:hAnsi="Calibri"/>
                <w:lang w:val="en-US"/>
              </w:rPr>
            </w:pPr>
            <w:r w:rsidRPr="00A70722">
              <w:rPr>
                <w:rFonts w:ascii="Calibri" w:hAnsi="Calibri"/>
                <w:lang w:val="en-US"/>
              </w:rPr>
              <w:t xml:space="preserve"> 8 out of 58</w:t>
            </w:r>
          </w:p>
          <w:p w:rsidR="007B54A2" w:rsidRPr="00A70722" w:rsidRDefault="007B54A2" w:rsidP="00A67081">
            <w:pPr>
              <w:pStyle w:val="ListParagraph"/>
              <w:numPr>
                <w:ilvl w:val="0"/>
                <w:numId w:val="40"/>
              </w:numPr>
              <w:ind w:left="162" w:hanging="180"/>
              <w:rPr>
                <w:rFonts w:ascii="Calibri" w:hAnsi="Calibri"/>
                <w:sz w:val="22"/>
                <w:lang w:val="en-US"/>
              </w:rPr>
            </w:pPr>
            <w:r>
              <w:rPr>
                <w:rFonts w:ascii="Calibri" w:hAnsi="Calibri"/>
                <w:lang w:val="en-US"/>
              </w:rPr>
              <w:t xml:space="preserve"> </w:t>
            </w:r>
            <w:r w:rsidRPr="00A70722">
              <w:rPr>
                <w:rFonts w:ascii="Calibri" w:hAnsi="Calibri"/>
                <w:lang w:val="en-US"/>
              </w:rPr>
              <w:t>5 out of 57</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7B54A2" w:rsidRDefault="007B54A2" w:rsidP="00450FB3">
            <w:pPr>
              <w:pStyle w:val="ListParagraph"/>
              <w:ind w:left="162"/>
              <w:rPr>
                <w:rFonts w:ascii="Calibri" w:hAnsi="Calibri"/>
                <w:lang w:val="en-US"/>
              </w:rPr>
            </w:pPr>
          </w:p>
          <w:p w:rsidR="007B54A2" w:rsidRDefault="007B54A2" w:rsidP="00450FB3">
            <w:pPr>
              <w:pStyle w:val="ListParagraph"/>
              <w:ind w:left="162"/>
              <w:rPr>
                <w:rFonts w:ascii="Calibri" w:hAnsi="Calibri"/>
                <w:lang w:val="en-US"/>
              </w:rPr>
            </w:pPr>
          </w:p>
          <w:p w:rsidR="007B54A2" w:rsidRDefault="007B54A2" w:rsidP="00450FB3">
            <w:pPr>
              <w:pStyle w:val="ListParagraph"/>
              <w:ind w:left="162"/>
              <w:rPr>
                <w:rFonts w:ascii="Calibri" w:hAnsi="Calibri"/>
                <w:lang w:val="en-US"/>
              </w:rPr>
            </w:pPr>
          </w:p>
          <w:p w:rsidR="007B54A2" w:rsidRPr="00A70722" w:rsidRDefault="007B54A2" w:rsidP="00A67081">
            <w:pPr>
              <w:pStyle w:val="ListParagraph"/>
              <w:numPr>
                <w:ilvl w:val="0"/>
                <w:numId w:val="41"/>
              </w:numPr>
              <w:ind w:left="162" w:hanging="162"/>
              <w:rPr>
                <w:rFonts w:ascii="Calibri" w:hAnsi="Calibri"/>
                <w:lang w:val="en-US"/>
              </w:rPr>
            </w:pPr>
            <w:r w:rsidRPr="00A70722">
              <w:rPr>
                <w:rFonts w:ascii="Calibri" w:hAnsi="Calibri"/>
                <w:lang w:val="en-US"/>
              </w:rPr>
              <w:t>25 out of 49</w:t>
            </w:r>
          </w:p>
          <w:p w:rsidR="007B54A2" w:rsidRPr="00A70722" w:rsidRDefault="007B54A2" w:rsidP="00A67081">
            <w:pPr>
              <w:pStyle w:val="ListParagraph"/>
              <w:numPr>
                <w:ilvl w:val="0"/>
                <w:numId w:val="41"/>
              </w:numPr>
              <w:ind w:left="162" w:hanging="180"/>
              <w:rPr>
                <w:rFonts w:ascii="Calibri" w:hAnsi="Calibri"/>
                <w:lang w:val="en-US"/>
              </w:rPr>
            </w:pPr>
            <w:r w:rsidRPr="00A70722">
              <w:rPr>
                <w:rFonts w:ascii="Calibri" w:hAnsi="Calibri"/>
                <w:lang w:val="en-US"/>
              </w:rPr>
              <w:t xml:space="preserve"> 32 out of 59</w:t>
            </w:r>
          </w:p>
          <w:p w:rsidR="007B54A2" w:rsidRPr="00A70722" w:rsidRDefault="007B54A2" w:rsidP="00A67081">
            <w:pPr>
              <w:pStyle w:val="ListParagraph"/>
              <w:numPr>
                <w:ilvl w:val="0"/>
                <w:numId w:val="41"/>
              </w:numPr>
              <w:ind w:left="162" w:hanging="180"/>
              <w:rPr>
                <w:rFonts w:ascii="Calibri" w:hAnsi="Calibri"/>
                <w:sz w:val="22"/>
                <w:lang w:val="en-US"/>
              </w:rPr>
            </w:pPr>
            <w:r w:rsidRPr="00A70722">
              <w:rPr>
                <w:rFonts w:ascii="Calibri" w:hAnsi="Calibri"/>
                <w:lang w:val="en-US"/>
              </w:rPr>
              <w:t>29 out of 59</w:t>
            </w:r>
          </w:p>
        </w:tc>
      </w:tr>
      <w:tr w:rsidR="007B54A2" w:rsidRPr="00283732" w:rsidTr="00650810">
        <w:trPr>
          <w:gridAfter w:val="1"/>
          <w:wAfter w:w="10" w:type="dxa"/>
          <w:trHeight w:val="431"/>
          <w:jc w:val="center"/>
        </w:trPr>
        <w:tc>
          <w:tcPr>
            <w:tcW w:w="2520" w:type="dxa"/>
            <w:vMerge/>
            <w:tcBorders>
              <w:left w:val="single" w:sz="4" w:space="0" w:color="auto"/>
              <w:right w:val="single" w:sz="4" w:space="0" w:color="auto"/>
            </w:tcBorders>
            <w:shd w:val="clear" w:color="auto" w:fill="FFFFFF"/>
          </w:tcPr>
          <w:p w:rsidR="007B54A2" w:rsidRPr="00A70722" w:rsidRDefault="007B54A2" w:rsidP="00316CE3">
            <w:pPr>
              <w:rPr>
                <w:rFonts w:ascii="Calibri" w:eastAsia="Calibri" w:hAnsi="Calibri"/>
                <w:b/>
                <w:lang w:val="en-US"/>
              </w:rPr>
            </w:pPr>
          </w:p>
        </w:tc>
        <w:tc>
          <w:tcPr>
            <w:tcW w:w="646" w:type="dxa"/>
            <w:vMerge/>
            <w:tcBorders>
              <w:left w:val="single" w:sz="4" w:space="0" w:color="auto"/>
              <w:bottom w:val="single" w:sz="4" w:space="0" w:color="auto"/>
              <w:right w:val="single" w:sz="4" w:space="0" w:color="auto"/>
            </w:tcBorders>
            <w:shd w:val="clear" w:color="auto" w:fill="FFFFFF"/>
          </w:tcPr>
          <w:p w:rsidR="007B54A2" w:rsidRPr="00A42978" w:rsidRDefault="007B54A2" w:rsidP="00316CE3">
            <w:pPr>
              <w:jc w:val="both"/>
              <w:rPr>
                <w:rFonts w:ascii="Calibri" w:eastAsia="Calibri" w:hAnsi="Calibri"/>
                <w:b/>
                <w:lang w:val="en-US"/>
              </w:rPr>
            </w:pPr>
          </w:p>
        </w:tc>
        <w:tc>
          <w:tcPr>
            <w:tcW w:w="115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54A2" w:rsidRPr="00D41DB6" w:rsidRDefault="007B54A2" w:rsidP="00D41DB6">
            <w:pPr>
              <w:rPr>
                <w:rFonts w:ascii="Calibri" w:hAnsi="Calibri"/>
                <w:lang w:val="en-US"/>
              </w:rPr>
            </w:pPr>
            <w:r w:rsidRPr="001F0459">
              <w:rPr>
                <w:rFonts w:asciiTheme="minorHAnsi" w:hAnsiTheme="minorHAnsi"/>
                <w:b/>
                <w:sz w:val="18"/>
                <w:szCs w:val="18"/>
                <w:lang w:val="en-US"/>
              </w:rPr>
              <w:t>Indicator 2.5.1</w:t>
            </w:r>
            <w:r>
              <w:rPr>
                <w:rFonts w:asciiTheme="minorHAnsi" w:hAnsiTheme="minorHAnsi"/>
                <w:b/>
                <w:sz w:val="18"/>
                <w:szCs w:val="18"/>
                <w:lang w:val="en-US"/>
              </w:rPr>
              <w:t xml:space="preserve"> Note:</w:t>
            </w:r>
            <w:r w:rsidRPr="001F0459">
              <w:rPr>
                <w:rFonts w:asciiTheme="minorHAnsi" w:hAnsiTheme="minorHAnsi"/>
                <w:sz w:val="18"/>
                <w:szCs w:val="18"/>
                <w:lang w:val="en-US"/>
              </w:rPr>
              <w:t xml:space="preserve"> This qualitative indicator is divided into three sub-indicators to enable tracking of UNDP’s support (at demand of programme countries) for (a) legal, (b) policy and (c) institutional frameworks for conservation, sustainable use, and access and benefit sharing of natural resources, biodiversity and ecosystems. </w:t>
            </w:r>
            <w:r w:rsidRPr="001F0459">
              <w:rPr>
                <w:rFonts w:ascii="Calibri" w:eastAsia="Calibri" w:hAnsi="Calibri"/>
                <w:sz w:val="18"/>
                <w:szCs w:val="18"/>
                <w:lang w:val="en-US"/>
              </w:rPr>
              <w:t>U</w:t>
            </w:r>
            <w:r w:rsidRPr="001F0459">
              <w:rPr>
                <w:rFonts w:asciiTheme="minorHAnsi" w:eastAsia="Calibri" w:hAnsiTheme="minorHAnsi"/>
                <w:sz w:val="18"/>
                <w:szCs w:val="18"/>
                <w:lang w:val="en-US"/>
              </w:rPr>
              <w:t>sing a qualitative assessment and objective evidence, the indicator tracks the number of countries where UNDP’s support has partially or largely led to results (scale: 1= not adequately, 2=very partially, 3=partially, 4=largely).</w:t>
            </w:r>
          </w:p>
        </w:tc>
      </w:tr>
      <w:tr w:rsidR="007B54A2" w:rsidRPr="00283732" w:rsidTr="00FE4922">
        <w:trPr>
          <w:gridAfter w:val="1"/>
          <w:wAfter w:w="10" w:type="dxa"/>
          <w:trHeight w:val="944"/>
          <w:jc w:val="center"/>
        </w:trPr>
        <w:tc>
          <w:tcPr>
            <w:tcW w:w="2520" w:type="dxa"/>
            <w:vMerge/>
            <w:tcBorders>
              <w:left w:val="single" w:sz="4" w:space="0" w:color="auto"/>
              <w:right w:val="single" w:sz="4" w:space="0" w:color="auto"/>
            </w:tcBorders>
            <w:shd w:val="clear" w:color="auto" w:fill="auto"/>
            <w:vAlign w:val="center"/>
            <w:hideMark/>
          </w:tcPr>
          <w:p w:rsidR="007B54A2" w:rsidRPr="00283732" w:rsidRDefault="007B54A2" w:rsidP="00316CE3">
            <w:pPr>
              <w:rPr>
                <w:rFonts w:ascii="Calibri" w:eastAsia="Calibri" w:hAnsi="Calibri"/>
                <w:b/>
                <w:lang w:val="en-US"/>
              </w:rPr>
            </w:pPr>
          </w:p>
        </w:tc>
        <w:tc>
          <w:tcPr>
            <w:tcW w:w="646" w:type="dxa"/>
            <w:vMerge w:val="restart"/>
            <w:tcBorders>
              <w:top w:val="single" w:sz="4" w:space="0" w:color="auto"/>
              <w:left w:val="single" w:sz="4" w:space="0" w:color="auto"/>
              <w:right w:val="single" w:sz="4" w:space="0" w:color="auto"/>
            </w:tcBorders>
            <w:shd w:val="clear" w:color="auto" w:fill="FFFFFF"/>
            <w:hideMark/>
          </w:tcPr>
          <w:p w:rsidR="007B54A2" w:rsidRPr="00283732" w:rsidRDefault="007B54A2" w:rsidP="00316CE3">
            <w:pPr>
              <w:rPr>
                <w:rFonts w:ascii="Calibri" w:eastAsia="Calibri" w:hAnsi="Calibri"/>
                <w:b/>
                <w:lang w:val="en-US"/>
              </w:rPr>
            </w:pPr>
            <w:r w:rsidRPr="00283732">
              <w:rPr>
                <w:rFonts w:ascii="Calibri" w:eastAsia="Calibri" w:hAnsi="Calibri"/>
                <w:b/>
                <w:lang w:val="en-US"/>
              </w:rPr>
              <w:t>2.5.2</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B54A2" w:rsidRDefault="007B54A2" w:rsidP="000C5402">
            <w:pPr>
              <w:rPr>
                <w:rFonts w:ascii="Calibri" w:eastAsia="Calibri" w:hAnsi="Calibri"/>
                <w:b/>
                <w:lang w:val="en-US"/>
              </w:rPr>
            </w:pPr>
            <w:r w:rsidRPr="00283732">
              <w:rPr>
                <w:rFonts w:ascii="Calibri" w:eastAsia="Calibri" w:hAnsi="Calibri"/>
                <w:lang w:val="en-US"/>
              </w:rPr>
              <w:t>Number of countries i</w:t>
            </w:r>
            <w:r w:rsidRPr="00B22B02">
              <w:rPr>
                <w:rFonts w:ascii="Calibri" w:eastAsia="Calibri" w:hAnsi="Calibri"/>
                <w:b/>
                <w:lang w:val="en-US"/>
              </w:rPr>
              <w:t>mplementing</w:t>
            </w:r>
            <w:r w:rsidRPr="00283732">
              <w:rPr>
                <w:rFonts w:ascii="Calibri" w:eastAsia="Calibri" w:hAnsi="Calibri"/>
                <w:lang w:val="en-US"/>
              </w:rPr>
              <w:t xml:space="preserve"> national and local plans for </w:t>
            </w:r>
            <w:r w:rsidR="00AC312F">
              <w:rPr>
                <w:rFonts w:ascii="Calibri" w:eastAsia="Calibri" w:hAnsi="Calibri"/>
                <w:b/>
                <w:lang w:val="en-US"/>
              </w:rPr>
              <w:t xml:space="preserve">Integrated Water Resources </w:t>
            </w:r>
            <w:r w:rsidRPr="00B22B02">
              <w:rPr>
                <w:rFonts w:ascii="Calibri" w:eastAsia="Calibri" w:hAnsi="Calibri"/>
                <w:b/>
                <w:lang w:val="en-US"/>
              </w:rPr>
              <w:t>Management.</w:t>
            </w:r>
          </w:p>
          <w:p w:rsidR="000C5402" w:rsidRDefault="000C5402" w:rsidP="00A67081">
            <w:pPr>
              <w:pStyle w:val="ListParagraph"/>
              <w:numPr>
                <w:ilvl w:val="0"/>
                <w:numId w:val="146"/>
              </w:numPr>
              <w:spacing w:line="240" w:lineRule="auto"/>
              <w:rPr>
                <w:rFonts w:ascii="Calibri" w:hAnsi="Calibri"/>
                <w:lang w:val="en-US"/>
              </w:rPr>
            </w:pPr>
            <w:r>
              <w:rPr>
                <w:rFonts w:ascii="Calibri" w:hAnsi="Calibri"/>
                <w:lang w:val="en-US"/>
              </w:rPr>
              <w:t>Not implementing</w:t>
            </w:r>
          </w:p>
          <w:p w:rsidR="000C5402" w:rsidRDefault="000C5402" w:rsidP="00A67081">
            <w:pPr>
              <w:pStyle w:val="ListParagraph"/>
              <w:numPr>
                <w:ilvl w:val="0"/>
                <w:numId w:val="146"/>
              </w:numPr>
              <w:spacing w:line="240" w:lineRule="auto"/>
              <w:rPr>
                <w:rFonts w:ascii="Calibri" w:hAnsi="Calibri"/>
                <w:lang w:val="en-US"/>
              </w:rPr>
            </w:pPr>
            <w:r>
              <w:rPr>
                <w:rFonts w:ascii="Calibri" w:hAnsi="Calibri"/>
                <w:lang w:val="en-US"/>
              </w:rPr>
              <w:t>Partially implementing</w:t>
            </w:r>
          </w:p>
          <w:p w:rsidR="000C5402" w:rsidRPr="000C5402" w:rsidRDefault="000C5402" w:rsidP="00A67081">
            <w:pPr>
              <w:pStyle w:val="ListParagraph"/>
              <w:numPr>
                <w:ilvl w:val="0"/>
                <w:numId w:val="146"/>
              </w:numPr>
              <w:spacing w:line="240" w:lineRule="auto"/>
              <w:rPr>
                <w:rFonts w:ascii="Calibri" w:hAnsi="Calibri"/>
                <w:lang w:val="en-US"/>
              </w:rPr>
            </w:pPr>
            <w:r>
              <w:rPr>
                <w:rFonts w:ascii="Calibri" w:hAnsi="Calibri"/>
                <w:lang w:val="en-US"/>
              </w:rPr>
              <w:t>Fully implementing</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510088" w:rsidRDefault="00854E8D" w:rsidP="000C5402">
            <w:pPr>
              <w:rPr>
                <w:rFonts w:ascii="Calibri" w:eastAsia="Calibri" w:hAnsi="Calibri"/>
                <w:lang w:val="en-US"/>
              </w:rPr>
            </w:pPr>
            <w:r>
              <w:rPr>
                <w:rFonts w:ascii="Calibri" w:eastAsia="Calibri" w:hAnsi="Calibri"/>
                <w:i/>
                <w:sz w:val="16"/>
                <w:szCs w:val="16"/>
                <w:lang w:val="en-US"/>
              </w:rPr>
              <w:t xml:space="preserve">25 </w:t>
            </w:r>
            <w:r w:rsidR="00510088">
              <w:rPr>
                <w:rFonts w:ascii="Calibri" w:eastAsia="Calibri" w:hAnsi="Calibri"/>
                <w:i/>
                <w:sz w:val="16"/>
                <w:szCs w:val="16"/>
                <w:lang w:val="en-US"/>
              </w:rPr>
              <w:t>l</w:t>
            </w:r>
            <w:r w:rsidR="00510088" w:rsidRPr="00A43374">
              <w:rPr>
                <w:rFonts w:asciiTheme="minorHAnsi" w:hAnsiTheme="minorHAnsi"/>
                <w:i/>
                <w:sz w:val="16"/>
                <w:szCs w:val="16"/>
                <w:lang w:val="en-US"/>
              </w:rPr>
              <w:t>inked countries with data reported</w:t>
            </w:r>
            <w:r w:rsidR="00510088">
              <w:rPr>
                <w:rFonts w:ascii="Calibri" w:eastAsia="Calibri" w:hAnsi="Calibri"/>
                <w:lang w:val="en-US"/>
              </w:rPr>
              <w:t xml:space="preserve"> </w:t>
            </w:r>
          </w:p>
          <w:p w:rsidR="007B54A2" w:rsidRDefault="000C5402" w:rsidP="00A67081">
            <w:pPr>
              <w:pStyle w:val="ListParagraph"/>
              <w:numPr>
                <w:ilvl w:val="0"/>
                <w:numId w:val="147"/>
              </w:numPr>
              <w:spacing w:line="240" w:lineRule="auto"/>
              <w:rPr>
                <w:rFonts w:ascii="Calibri" w:hAnsi="Calibri"/>
                <w:lang w:val="en-US"/>
              </w:rPr>
            </w:pPr>
            <w:r>
              <w:rPr>
                <w:rFonts w:ascii="Calibri" w:hAnsi="Calibri"/>
                <w:lang w:val="en-US"/>
              </w:rPr>
              <w:t>21</w:t>
            </w:r>
          </w:p>
          <w:p w:rsidR="000C5402" w:rsidRDefault="000C5402" w:rsidP="00A67081">
            <w:pPr>
              <w:pStyle w:val="ListParagraph"/>
              <w:numPr>
                <w:ilvl w:val="0"/>
                <w:numId w:val="147"/>
              </w:numPr>
              <w:spacing w:line="240" w:lineRule="auto"/>
              <w:rPr>
                <w:rFonts w:ascii="Calibri" w:hAnsi="Calibri"/>
                <w:lang w:val="en-US"/>
              </w:rPr>
            </w:pPr>
            <w:r>
              <w:rPr>
                <w:rFonts w:ascii="Calibri" w:hAnsi="Calibri"/>
                <w:lang w:val="en-US"/>
              </w:rPr>
              <w:t>3</w:t>
            </w:r>
          </w:p>
          <w:p w:rsidR="000C5402" w:rsidRPr="000C5402" w:rsidRDefault="000C5402" w:rsidP="00A67081">
            <w:pPr>
              <w:pStyle w:val="ListParagraph"/>
              <w:numPr>
                <w:ilvl w:val="0"/>
                <w:numId w:val="147"/>
              </w:numPr>
              <w:spacing w:line="240" w:lineRule="auto"/>
              <w:rPr>
                <w:rFonts w:ascii="Calibri" w:hAnsi="Calibri"/>
                <w:lang w:val="en-US"/>
              </w:rPr>
            </w:pPr>
            <w:r>
              <w:rPr>
                <w:rFonts w:ascii="Calibri" w:hAnsi="Calibri"/>
                <w:lang w:val="en-US"/>
              </w:rPr>
              <w:t>1</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510088" w:rsidRDefault="00854E8D" w:rsidP="000C5402">
            <w:pPr>
              <w:rPr>
                <w:rFonts w:asciiTheme="minorHAnsi" w:hAnsiTheme="minorHAnsi"/>
                <w:i/>
                <w:sz w:val="16"/>
                <w:szCs w:val="16"/>
                <w:lang w:val="en-US"/>
              </w:rPr>
            </w:pPr>
            <w:r>
              <w:rPr>
                <w:rFonts w:ascii="Calibri" w:eastAsia="Calibri" w:hAnsi="Calibri"/>
                <w:i/>
                <w:sz w:val="16"/>
                <w:szCs w:val="16"/>
                <w:lang w:val="en-US"/>
              </w:rPr>
              <w:t xml:space="preserve">25 </w:t>
            </w:r>
            <w:r w:rsidR="00510088">
              <w:rPr>
                <w:rFonts w:ascii="Calibri" w:eastAsia="Calibri" w:hAnsi="Calibri"/>
                <w:i/>
                <w:sz w:val="16"/>
                <w:szCs w:val="16"/>
                <w:lang w:val="en-US"/>
              </w:rPr>
              <w:t>l</w:t>
            </w:r>
            <w:r w:rsidR="00510088" w:rsidRPr="00A43374">
              <w:rPr>
                <w:rFonts w:asciiTheme="minorHAnsi" w:hAnsiTheme="minorHAnsi"/>
                <w:i/>
                <w:sz w:val="16"/>
                <w:szCs w:val="16"/>
                <w:lang w:val="en-US"/>
              </w:rPr>
              <w:t>inked countries with data reported</w:t>
            </w:r>
          </w:p>
          <w:p w:rsidR="007B54A2" w:rsidRDefault="000C5402" w:rsidP="00A67081">
            <w:pPr>
              <w:pStyle w:val="ListParagraph"/>
              <w:numPr>
                <w:ilvl w:val="0"/>
                <w:numId w:val="148"/>
              </w:numPr>
              <w:spacing w:line="240" w:lineRule="auto"/>
              <w:rPr>
                <w:rFonts w:ascii="Calibri" w:hAnsi="Calibri"/>
                <w:lang w:val="en-US"/>
              </w:rPr>
            </w:pPr>
            <w:r>
              <w:rPr>
                <w:rFonts w:ascii="Calibri" w:hAnsi="Calibri"/>
                <w:lang w:val="en-US"/>
              </w:rPr>
              <w:t>17</w:t>
            </w:r>
          </w:p>
          <w:p w:rsidR="000C5402" w:rsidRDefault="000C5402" w:rsidP="00A67081">
            <w:pPr>
              <w:pStyle w:val="ListParagraph"/>
              <w:numPr>
                <w:ilvl w:val="0"/>
                <w:numId w:val="148"/>
              </w:numPr>
              <w:spacing w:line="240" w:lineRule="auto"/>
              <w:rPr>
                <w:rFonts w:ascii="Calibri" w:hAnsi="Calibri"/>
                <w:lang w:val="en-US"/>
              </w:rPr>
            </w:pPr>
            <w:r>
              <w:rPr>
                <w:rFonts w:ascii="Calibri" w:hAnsi="Calibri"/>
                <w:lang w:val="en-US"/>
              </w:rPr>
              <w:t>4</w:t>
            </w:r>
          </w:p>
          <w:p w:rsidR="000C5402" w:rsidRPr="000C5402" w:rsidRDefault="000C5402" w:rsidP="00A67081">
            <w:pPr>
              <w:pStyle w:val="ListParagraph"/>
              <w:numPr>
                <w:ilvl w:val="0"/>
                <w:numId w:val="148"/>
              </w:numPr>
              <w:spacing w:line="240" w:lineRule="auto"/>
              <w:rPr>
                <w:rFonts w:ascii="Calibri" w:hAnsi="Calibri"/>
                <w:lang w:val="en-US"/>
              </w:rPr>
            </w:pPr>
            <w:r>
              <w:rPr>
                <w:rFonts w:ascii="Calibri" w:hAnsi="Calibri"/>
                <w:lang w:val="en-US"/>
              </w:rPr>
              <w:t>4</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0088" w:rsidRDefault="00854E8D" w:rsidP="000C5402">
            <w:pPr>
              <w:rPr>
                <w:rFonts w:asciiTheme="minorHAnsi" w:hAnsiTheme="minorHAnsi"/>
                <w:i/>
                <w:sz w:val="16"/>
                <w:szCs w:val="16"/>
                <w:lang w:val="en-US"/>
              </w:rPr>
            </w:pPr>
            <w:r>
              <w:rPr>
                <w:rFonts w:ascii="Calibri" w:eastAsia="Calibri" w:hAnsi="Calibri"/>
                <w:i/>
                <w:sz w:val="16"/>
                <w:szCs w:val="16"/>
                <w:lang w:val="en-US"/>
              </w:rPr>
              <w:t>25</w:t>
            </w:r>
            <w:r w:rsidR="00510088">
              <w:rPr>
                <w:rFonts w:ascii="Calibri" w:eastAsia="Calibri" w:hAnsi="Calibri"/>
                <w:i/>
                <w:sz w:val="16"/>
                <w:szCs w:val="16"/>
                <w:lang w:val="en-US"/>
              </w:rPr>
              <w:t xml:space="preserve"> l</w:t>
            </w:r>
            <w:r w:rsidR="00510088" w:rsidRPr="00A43374">
              <w:rPr>
                <w:rFonts w:asciiTheme="minorHAnsi" w:hAnsiTheme="minorHAnsi"/>
                <w:i/>
                <w:sz w:val="16"/>
                <w:szCs w:val="16"/>
                <w:lang w:val="en-US"/>
              </w:rPr>
              <w:t>inked countries with data reported</w:t>
            </w:r>
          </w:p>
          <w:p w:rsidR="007B54A2" w:rsidRDefault="000C5402" w:rsidP="00A67081">
            <w:pPr>
              <w:pStyle w:val="ListParagraph"/>
              <w:numPr>
                <w:ilvl w:val="0"/>
                <w:numId w:val="149"/>
              </w:numPr>
              <w:spacing w:line="240" w:lineRule="auto"/>
              <w:rPr>
                <w:rFonts w:ascii="Calibri" w:hAnsi="Calibri"/>
                <w:lang w:val="en-US"/>
              </w:rPr>
            </w:pPr>
            <w:r>
              <w:rPr>
                <w:rFonts w:ascii="Calibri" w:hAnsi="Calibri"/>
                <w:lang w:val="en-US"/>
              </w:rPr>
              <w:t>4</w:t>
            </w:r>
          </w:p>
          <w:p w:rsidR="000C5402" w:rsidRDefault="000C5402" w:rsidP="00A67081">
            <w:pPr>
              <w:pStyle w:val="ListParagraph"/>
              <w:numPr>
                <w:ilvl w:val="0"/>
                <w:numId w:val="149"/>
              </w:numPr>
              <w:spacing w:line="240" w:lineRule="auto"/>
              <w:rPr>
                <w:rFonts w:ascii="Calibri" w:hAnsi="Calibri"/>
                <w:lang w:val="en-US"/>
              </w:rPr>
            </w:pPr>
            <w:r>
              <w:rPr>
                <w:rFonts w:ascii="Calibri" w:hAnsi="Calibri"/>
                <w:lang w:val="en-US"/>
              </w:rPr>
              <w:t>11</w:t>
            </w:r>
          </w:p>
          <w:p w:rsidR="000C5402" w:rsidRPr="000C5402" w:rsidRDefault="000C5402" w:rsidP="00A67081">
            <w:pPr>
              <w:pStyle w:val="ListParagraph"/>
              <w:numPr>
                <w:ilvl w:val="0"/>
                <w:numId w:val="149"/>
              </w:numPr>
              <w:spacing w:line="240" w:lineRule="auto"/>
              <w:rPr>
                <w:rFonts w:ascii="Calibri" w:hAnsi="Calibri"/>
                <w:lang w:val="en-US"/>
              </w:rPr>
            </w:pPr>
            <w:r>
              <w:rPr>
                <w:rFonts w:ascii="Calibri" w:hAnsi="Calibri"/>
                <w:lang w:val="en-US"/>
              </w:rPr>
              <w:t>10</w:t>
            </w:r>
          </w:p>
        </w:tc>
      </w:tr>
      <w:tr w:rsidR="007B54A2" w:rsidRPr="00283732" w:rsidTr="00D41DB6">
        <w:trPr>
          <w:gridAfter w:val="1"/>
          <w:wAfter w:w="10" w:type="dxa"/>
          <w:trHeight w:val="305"/>
          <w:jc w:val="center"/>
        </w:trPr>
        <w:tc>
          <w:tcPr>
            <w:tcW w:w="2520" w:type="dxa"/>
            <w:vMerge/>
            <w:tcBorders>
              <w:left w:val="single" w:sz="4" w:space="0" w:color="auto"/>
              <w:right w:val="single" w:sz="4" w:space="0" w:color="auto"/>
            </w:tcBorders>
            <w:shd w:val="clear" w:color="auto" w:fill="auto"/>
            <w:vAlign w:val="center"/>
          </w:tcPr>
          <w:p w:rsidR="007B54A2" w:rsidRPr="00283732" w:rsidRDefault="007B54A2" w:rsidP="00316CE3">
            <w:pPr>
              <w:rPr>
                <w:rFonts w:ascii="Calibri" w:eastAsia="Calibri" w:hAnsi="Calibri"/>
                <w:b/>
                <w:lang w:val="en-US"/>
              </w:rPr>
            </w:pPr>
          </w:p>
        </w:tc>
        <w:tc>
          <w:tcPr>
            <w:tcW w:w="646" w:type="dxa"/>
            <w:vMerge/>
            <w:tcBorders>
              <w:left w:val="single" w:sz="4" w:space="0" w:color="auto"/>
              <w:bottom w:val="single" w:sz="4" w:space="0" w:color="auto"/>
              <w:right w:val="single" w:sz="4" w:space="0" w:color="auto"/>
            </w:tcBorders>
            <w:shd w:val="clear" w:color="auto" w:fill="FFFFFF"/>
          </w:tcPr>
          <w:p w:rsidR="007B54A2" w:rsidRPr="00283732" w:rsidRDefault="007B54A2" w:rsidP="00316CE3">
            <w:pPr>
              <w:rPr>
                <w:rFonts w:ascii="Calibri" w:eastAsia="Calibri" w:hAnsi="Calibri"/>
                <w:b/>
                <w:lang w:val="en-US"/>
              </w:rPr>
            </w:pPr>
          </w:p>
        </w:tc>
        <w:tc>
          <w:tcPr>
            <w:tcW w:w="115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54A2" w:rsidRPr="0063792D" w:rsidRDefault="007B54A2" w:rsidP="00D15CFA">
            <w:pPr>
              <w:jc w:val="both"/>
              <w:rPr>
                <w:rFonts w:ascii="Calibri" w:eastAsia="Calibri" w:hAnsi="Calibri"/>
                <w:sz w:val="18"/>
                <w:szCs w:val="18"/>
                <w:lang w:val="en-US"/>
              </w:rPr>
            </w:pPr>
            <w:r w:rsidRPr="001F0459">
              <w:rPr>
                <w:rFonts w:asciiTheme="minorHAnsi" w:hAnsiTheme="minorHAnsi"/>
                <w:b/>
                <w:sz w:val="18"/>
                <w:szCs w:val="18"/>
                <w:lang w:val="en-US"/>
              </w:rPr>
              <w:t>Indicator 2.5.2</w:t>
            </w:r>
            <w:r w:rsidR="00885139">
              <w:rPr>
                <w:rFonts w:asciiTheme="minorHAnsi" w:hAnsiTheme="minorHAnsi"/>
                <w:b/>
                <w:sz w:val="18"/>
                <w:szCs w:val="18"/>
                <w:lang w:val="en-US"/>
              </w:rPr>
              <w:t xml:space="preserve"> Note:</w:t>
            </w:r>
            <w:r w:rsidRPr="001F0459">
              <w:rPr>
                <w:rFonts w:asciiTheme="minorHAnsi" w:hAnsiTheme="minorHAnsi"/>
                <w:sz w:val="18"/>
                <w:szCs w:val="18"/>
                <w:lang w:val="en-US"/>
              </w:rPr>
              <w:t xml:space="preserve"> </w:t>
            </w:r>
            <w:r w:rsidRPr="001F0459">
              <w:rPr>
                <w:rFonts w:asciiTheme="minorHAnsi" w:hAnsiTheme="minorHAnsi"/>
                <w:sz w:val="18"/>
                <w:szCs w:val="18"/>
              </w:rPr>
              <w:t xml:space="preserve">This qualitative indicator </w:t>
            </w:r>
            <w:r w:rsidR="00B261BD">
              <w:rPr>
                <w:rFonts w:asciiTheme="minorHAnsi" w:hAnsiTheme="minorHAnsi"/>
                <w:sz w:val="18"/>
                <w:szCs w:val="18"/>
              </w:rPr>
              <w:t>assesses</w:t>
            </w:r>
            <w:r w:rsidRPr="001F0459">
              <w:rPr>
                <w:rFonts w:asciiTheme="minorHAnsi" w:hAnsiTheme="minorHAnsi"/>
                <w:sz w:val="18"/>
                <w:szCs w:val="18"/>
              </w:rPr>
              <w:t xml:space="preserve"> UNDP support (on demand from programme countries) for Integrated Water Resources Management</w:t>
            </w:r>
            <w:r w:rsidR="00B261BD">
              <w:rPr>
                <w:rFonts w:asciiTheme="minorHAnsi" w:hAnsiTheme="minorHAnsi"/>
                <w:sz w:val="18"/>
                <w:szCs w:val="18"/>
              </w:rPr>
              <w:t xml:space="preserve"> (IWRM). S</w:t>
            </w:r>
            <w:r w:rsidRPr="001F0459">
              <w:rPr>
                <w:rFonts w:asciiTheme="minorHAnsi" w:hAnsiTheme="minorHAnsi"/>
                <w:sz w:val="18"/>
                <w:szCs w:val="18"/>
              </w:rPr>
              <w:t>pecifically</w:t>
            </w:r>
            <w:r w:rsidR="00B261BD">
              <w:rPr>
                <w:rFonts w:asciiTheme="minorHAnsi" w:hAnsiTheme="minorHAnsi"/>
                <w:sz w:val="18"/>
                <w:szCs w:val="18"/>
              </w:rPr>
              <w:t>, it tracks</w:t>
            </w:r>
            <w:r w:rsidRPr="001F0459">
              <w:rPr>
                <w:rFonts w:asciiTheme="minorHAnsi" w:hAnsiTheme="minorHAnsi"/>
                <w:sz w:val="18"/>
                <w:szCs w:val="18"/>
              </w:rPr>
              <w:t xml:space="preserve"> the extent to which </w:t>
            </w:r>
            <w:r w:rsidR="00B261BD">
              <w:rPr>
                <w:rFonts w:asciiTheme="minorHAnsi" w:hAnsiTheme="minorHAnsi"/>
                <w:sz w:val="18"/>
                <w:szCs w:val="18"/>
              </w:rPr>
              <w:t xml:space="preserve">UNDP-supported </w:t>
            </w:r>
            <w:r w:rsidRPr="001F0459">
              <w:rPr>
                <w:rFonts w:asciiTheme="minorHAnsi" w:hAnsiTheme="minorHAnsi"/>
                <w:sz w:val="18"/>
                <w:szCs w:val="18"/>
              </w:rPr>
              <w:t xml:space="preserve">national and local plans for IWRM have </w:t>
            </w:r>
            <w:r w:rsidR="00B261BD">
              <w:rPr>
                <w:rFonts w:asciiTheme="minorHAnsi" w:hAnsiTheme="minorHAnsi"/>
                <w:sz w:val="18"/>
                <w:szCs w:val="18"/>
              </w:rPr>
              <w:t xml:space="preserve">been </w:t>
            </w:r>
            <w:r w:rsidRPr="001F0459">
              <w:rPr>
                <w:rFonts w:asciiTheme="minorHAnsi" w:hAnsiTheme="minorHAnsi"/>
                <w:sz w:val="18"/>
                <w:szCs w:val="18"/>
              </w:rPr>
              <w:t xml:space="preserve">adopted and </w:t>
            </w:r>
            <w:r w:rsidR="00B261BD">
              <w:rPr>
                <w:rFonts w:asciiTheme="minorHAnsi" w:hAnsiTheme="minorHAnsi"/>
                <w:sz w:val="18"/>
                <w:szCs w:val="18"/>
              </w:rPr>
              <w:t xml:space="preserve">are being </w:t>
            </w:r>
            <w:r w:rsidRPr="001F0459">
              <w:rPr>
                <w:rFonts w:asciiTheme="minorHAnsi" w:hAnsiTheme="minorHAnsi"/>
                <w:sz w:val="18"/>
                <w:szCs w:val="18"/>
              </w:rPr>
              <w:t>implemented</w:t>
            </w:r>
            <w:r w:rsidR="00D15CFA">
              <w:rPr>
                <w:rFonts w:asciiTheme="minorHAnsi" w:hAnsiTheme="minorHAnsi"/>
                <w:sz w:val="18"/>
                <w:szCs w:val="18"/>
              </w:rPr>
              <w:t>.</w:t>
            </w:r>
          </w:p>
        </w:tc>
      </w:tr>
      <w:tr w:rsidR="007B54A2" w:rsidRPr="00283732" w:rsidTr="00FE4922">
        <w:trPr>
          <w:gridAfter w:val="1"/>
          <w:wAfter w:w="10" w:type="dxa"/>
          <w:trHeight w:val="305"/>
          <w:jc w:val="center"/>
        </w:trPr>
        <w:tc>
          <w:tcPr>
            <w:tcW w:w="2520" w:type="dxa"/>
            <w:vMerge/>
            <w:tcBorders>
              <w:left w:val="single" w:sz="4" w:space="0" w:color="auto"/>
              <w:right w:val="single" w:sz="4" w:space="0" w:color="auto"/>
            </w:tcBorders>
            <w:shd w:val="clear" w:color="auto" w:fill="auto"/>
            <w:vAlign w:val="center"/>
          </w:tcPr>
          <w:p w:rsidR="007B54A2" w:rsidRPr="00283732" w:rsidRDefault="007B54A2" w:rsidP="00316CE3">
            <w:pPr>
              <w:rPr>
                <w:rFonts w:ascii="Calibri" w:eastAsia="Calibri" w:hAnsi="Calibri"/>
                <w:b/>
                <w:lang w:val="en-US"/>
              </w:rPr>
            </w:pPr>
          </w:p>
        </w:tc>
        <w:tc>
          <w:tcPr>
            <w:tcW w:w="646" w:type="dxa"/>
            <w:vMerge w:val="restart"/>
            <w:tcBorders>
              <w:top w:val="single" w:sz="4" w:space="0" w:color="auto"/>
              <w:left w:val="single" w:sz="4" w:space="0" w:color="auto"/>
              <w:right w:val="single" w:sz="4" w:space="0" w:color="auto"/>
            </w:tcBorders>
            <w:shd w:val="clear" w:color="auto" w:fill="FFFFFF"/>
          </w:tcPr>
          <w:p w:rsidR="007B54A2" w:rsidRPr="00283732" w:rsidRDefault="007B54A2" w:rsidP="00316CE3">
            <w:pPr>
              <w:rPr>
                <w:rFonts w:ascii="Calibri" w:eastAsia="Calibri" w:hAnsi="Calibri"/>
                <w:b/>
                <w:lang w:val="en-US"/>
              </w:rPr>
            </w:pPr>
            <w:r w:rsidRPr="00283732">
              <w:rPr>
                <w:rFonts w:ascii="Calibri" w:eastAsia="Calibri" w:hAnsi="Calibri"/>
                <w:b/>
                <w:lang w:val="en-US"/>
              </w:rPr>
              <w:t>2.5.3</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A2" w:rsidRDefault="007B54A2" w:rsidP="00316CE3">
            <w:pPr>
              <w:rPr>
                <w:rFonts w:ascii="Calibri" w:eastAsia="Calibri" w:hAnsi="Calibri"/>
                <w:b/>
                <w:lang w:val="en-US"/>
              </w:rPr>
            </w:pPr>
            <w:r w:rsidRPr="00283732">
              <w:rPr>
                <w:rFonts w:ascii="Calibri" w:eastAsia="Calibri" w:hAnsi="Calibri"/>
                <w:lang w:val="en-US"/>
              </w:rPr>
              <w:t xml:space="preserve">Number of countries </w:t>
            </w:r>
            <w:r w:rsidRPr="00B22B02">
              <w:rPr>
                <w:rFonts w:ascii="Calibri" w:eastAsia="Calibri" w:hAnsi="Calibri"/>
                <w:b/>
                <w:lang w:val="en-US"/>
              </w:rPr>
              <w:t>implementing</w:t>
            </w:r>
            <w:r w:rsidRPr="00283732">
              <w:rPr>
                <w:rFonts w:ascii="Calibri" w:eastAsia="Calibri" w:hAnsi="Calibri"/>
                <w:lang w:val="en-US"/>
              </w:rPr>
              <w:t xml:space="preserve"> national and sub-national plans to </w:t>
            </w:r>
            <w:r w:rsidRPr="00B22B02">
              <w:rPr>
                <w:rFonts w:ascii="Calibri" w:eastAsia="Calibri" w:hAnsi="Calibri"/>
                <w:b/>
                <w:lang w:val="en-US"/>
              </w:rPr>
              <w:t>protect and restore the health, productivity and resilience of oceans and marine ecosystems.</w:t>
            </w:r>
          </w:p>
          <w:p w:rsidR="007A5621" w:rsidRDefault="007A5621" w:rsidP="00A67081">
            <w:pPr>
              <w:pStyle w:val="ListParagraph"/>
              <w:numPr>
                <w:ilvl w:val="0"/>
                <w:numId w:val="150"/>
              </w:numPr>
              <w:spacing w:line="240" w:lineRule="auto"/>
              <w:rPr>
                <w:rFonts w:ascii="Calibri" w:hAnsi="Calibri"/>
                <w:lang w:val="en-US"/>
              </w:rPr>
            </w:pPr>
            <w:r>
              <w:rPr>
                <w:rFonts w:ascii="Calibri" w:hAnsi="Calibri"/>
                <w:lang w:val="en-US"/>
              </w:rPr>
              <w:t>Not implementing</w:t>
            </w:r>
          </w:p>
          <w:p w:rsidR="007A5621" w:rsidRPr="007A5621" w:rsidRDefault="007A5621" w:rsidP="00A67081">
            <w:pPr>
              <w:pStyle w:val="ListParagraph"/>
              <w:numPr>
                <w:ilvl w:val="0"/>
                <w:numId w:val="150"/>
              </w:numPr>
              <w:spacing w:line="240" w:lineRule="auto"/>
              <w:rPr>
                <w:rFonts w:ascii="Calibri" w:eastAsiaTheme="minorEastAsia" w:hAnsi="Calibri"/>
                <w:b/>
                <w:lang w:val="en-US" w:eastAsia="zh-CN"/>
              </w:rPr>
            </w:pPr>
            <w:r>
              <w:rPr>
                <w:rFonts w:ascii="Calibri" w:hAnsi="Calibri"/>
                <w:lang w:val="en-US"/>
              </w:rPr>
              <w:t>Partially implementing</w:t>
            </w:r>
          </w:p>
          <w:p w:rsidR="007A5621" w:rsidRPr="00F355CE" w:rsidRDefault="007A5621" w:rsidP="00A67081">
            <w:pPr>
              <w:pStyle w:val="ListParagraph"/>
              <w:numPr>
                <w:ilvl w:val="0"/>
                <w:numId w:val="150"/>
              </w:numPr>
              <w:spacing w:line="240" w:lineRule="auto"/>
              <w:rPr>
                <w:rFonts w:ascii="Calibri" w:eastAsiaTheme="minorEastAsia" w:hAnsi="Calibri"/>
                <w:b/>
                <w:lang w:val="en-US" w:eastAsia="zh-CN"/>
              </w:rPr>
            </w:pPr>
            <w:r>
              <w:rPr>
                <w:rFonts w:ascii="Calibri" w:hAnsi="Calibri"/>
                <w:lang w:val="en-US"/>
              </w:rPr>
              <w:t>Fully implementing</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091FEE" w:rsidRDefault="00091FEE" w:rsidP="007A5621">
            <w:pPr>
              <w:rPr>
                <w:rFonts w:ascii="Calibri" w:eastAsia="Calibri" w:hAnsi="Calibri"/>
                <w:lang w:val="en-US"/>
              </w:rPr>
            </w:pPr>
            <w:r>
              <w:rPr>
                <w:rFonts w:ascii="Calibri" w:eastAsia="Calibri" w:hAnsi="Calibri"/>
                <w:i/>
                <w:sz w:val="16"/>
                <w:szCs w:val="16"/>
                <w:lang w:val="en-US"/>
              </w:rPr>
              <w:t>23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091FEE" w:rsidRDefault="00091FEE" w:rsidP="007A5621">
            <w:pPr>
              <w:rPr>
                <w:rFonts w:ascii="Calibri" w:eastAsia="Calibri" w:hAnsi="Calibri"/>
                <w:lang w:val="en-US"/>
              </w:rPr>
            </w:pPr>
          </w:p>
          <w:p w:rsidR="007C3F49" w:rsidRDefault="007C3F49" w:rsidP="007A5621">
            <w:pPr>
              <w:rPr>
                <w:rFonts w:ascii="Calibri" w:eastAsia="Calibri" w:hAnsi="Calibri"/>
                <w:lang w:val="en-US"/>
              </w:rPr>
            </w:pPr>
          </w:p>
          <w:p w:rsidR="007B54A2" w:rsidRPr="007A5621" w:rsidRDefault="007A5621" w:rsidP="00A67081">
            <w:pPr>
              <w:pStyle w:val="ListParagraph"/>
              <w:numPr>
                <w:ilvl w:val="0"/>
                <w:numId w:val="151"/>
              </w:numPr>
              <w:spacing w:line="240" w:lineRule="auto"/>
              <w:rPr>
                <w:rFonts w:ascii="Calibri" w:hAnsi="Calibri"/>
                <w:szCs w:val="20"/>
                <w:lang w:val="en-US"/>
              </w:rPr>
            </w:pPr>
            <w:r w:rsidRPr="007A5621">
              <w:rPr>
                <w:rFonts w:ascii="Calibri" w:hAnsi="Calibri"/>
                <w:szCs w:val="20"/>
                <w:lang w:val="en-US"/>
              </w:rPr>
              <w:t>17</w:t>
            </w:r>
          </w:p>
          <w:p w:rsidR="007A5621" w:rsidRPr="007A5621" w:rsidRDefault="007A5621" w:rsidP="00A67081">
            <w:pPr>
              <w:pStyle w:val="ListParagraph"/>
              <w:numPr>
                <w:ilvl w:val="0"/>
                <w:numId w:val="151"/>
              </w:numPr>
              <w:spacing w:line="240" w:lineRule="auto"/>
              <w:rPr>
                <w:rFonts w:ascii="Calibri" w:hAnsi="Calibri"/>
                <w:szCs w:val="20"/>
                <w:lang w:val="en-US"/>
              </w:rPr>
            </w:pPr>
            <w:r w:rsidRPr="007A5621">
              <w:rPr>
                <w:rFonts w:ascii="Calibri" w:hAnsi="Calibri"/>
                <w:szCs w:val="20"/>
                <w:lang w:val="en-US"/>
              </w:rPr>
              <w:t>6</w:t>
            </w:r>
          </w:p>
          <w:p w:rsidR="007A5621" w:rsidRPr="007A5621" w:rsidRDefault="007A5621" w:rsidP="00A67081">
            <w:pPr>
              <w:pStyle w:val="ListParagraph"/>
              <w:numPr>
                <w:ilvl w:val="0"/>
                <w:numId w:val="151"/>
              </w:numPr>
              <w:spacing w:line="240" w:lineRule="auto"/>
              <w:rPr>
                <w:rFonts w:ascii="Calibri" w:hAnsi="Calibri"/>
                <w:sz w:val="22"/>
                <w:lang w:val="en-US"/>
              </w:rPr>
            </w:pPr>
            <w:r w:rsidRPr="007A5621">
              <w:rPr>
                <w:rFonts w:ascii="Calibri" w:hAnsi="Calibri"/>
                <w:szCs w:val="20"/>
                <w:lang w:val="en-US"/>
              </w:rPr>
              <w:t>0</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091FEE" w:rsidRDefault="00091FEE" w:rsidP="007A5621">
            <w:pPr>
              <w:rPr>
                <w:rFonts w:ascii="Calibri" w:eastAsia="Calibri" w:hAnsi="Calibri"/>
                <w:lang w:val="en-US"/>
              </w:rPr>
            </w:pPr>
            <w:r>
              <w:rPr>
                <w:rFonts w:ascii="Calibri" w:eastAsia="Calibri" w:hAnsi="Calibri"/>
                <w:i/>
                <w:sz w:val="16"/>
                <w:szCs w:val="16"/>
                <w:lang w:val="en-US"/>
              </w:rPr>
              <w:t>23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091FEE" w:rsidRDefault="00091FEE" w:rsidP="007A5621">
            <w:pPr>
              <w:rPr>
                <w:rFonts w:ascii="Calibri" w:eastAsia="Calibri" w:hAnsi="Calibri"/>
                <w:lang w:val="en-US"/>
              </w:rPr>
            </w:pPr>
          </w:p>
          <w:p w:rsidR="007C3F49" w:rsidRDefault="007C3F49" w:rsidP="007A5621">
            <w:pPr>
              <w:rPr>
                <w:rFonts w:ascii="Calibri" w:eastAsia="Calibri" w:hAnsi="Calibri"/>
                <w:lang w:val="en-US"/>
              </w:rPr>
            </w:pPr>
          </w:p>
          <w:p w:rsidR="007B54A2" w:rsidRPr="007A5621" w:rsidRDefault="007A5621" w:rsidP="00A67081">
            <w:pPr>
              <w:pStyle w:val="ListParagraph"/>
              <w:numPr>
                <w:ilvl w:val="0"/>
                <w:numId w:val="152"/>
              </w:numPr>
              <w:spacing w:line="240" w:lineRule="auto"/>
              <w:rPr>
                <w:rFonts w:ascii="Calibri" w:hAnsi="Calibri"/>
                <w:szCs w:val="20"/>
                <w:lang w:val="en-US"/>
              </w:rPr>
            </w:pPr>
            <w:r w:rsidRPr="007A5621">
              <w:rPr>
                <w:rFonts w:ascii="Calibri" w:hAnsi="Calibri"/>
                <w:szCs w:val="20"/>
                <w:lang w:val="en-US"/>
              </w:rPr>
              <w:t>14</w:t>
            </w:r>
          </w:p>
          <w:p w:rsidR="007A5621" w:rsidRPr="007A5621" w:rsidRDefault="007A5621" w:rsidP="00A67081">
            <w:pPr>
              <w:pStyle w:val="ListParagraph"/>
              <w:numPr>
                <w:ilvl w:val="0"/>
                <w:numId w:val="152"/>
              </w:numPr>
              <w:spacing w:line="240" w:lineRule="auto"/>
              <w:rPr>
                <w:rFonts w:ascii="Calibri" w:hAnsi="Calibri"/>
                <w:szCs w:val="20"/>
                <w:lang w:val="en-US"/>
              </w:rPr>
            </w:pPr>
            <w:r w:rsidRPr="007A5621">
              <w:rPr>
                <w:rFonts w:ascii="Calibri" w:hAnsi="Calibri"/>
                <w:szCs w:val="20"/>
                <w:lang w:val="en-US"/>
              </w:rPr>
              <w:t>7</w:t>
            </w:r>
          </w:p>
          <w:p w:rsidR="007A5621" w:rsidRPr="007A5621" w:rsidRDefault="007A5621" w:rsidP="00A67081">
            <w:pPr>
              <w:pStyle w:val="ListParagraph"/>
              <w:numPr>
                <w:ilvl w:val="0"/>
                <w:numId w:val="152"/>
              </w:numPr>
              <w:spacing w:line="240" w:lineRule="auto"/>
              <w:rPr>
                <w:rFonts w:ascii="Calibri" w:hAnsi="Calibri"/>
                <w:sz w:val="22"/>
                <w:lang w:val="en-US"/>
              </w:rPr>
            </w:pPr>
            <w:r w:rsidRPr="007A5621">
              <w:rPr>
                <w:rFonts w:ascii="Calibri" w:hAnsi="Calibri"/>
                <w:szCs w:val="20"/>
                <w:lang w:val="en-US"/>
              </w:rPr>
              <w:t>2</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091FEE" w:rsidRDefault="00091FEE" w:rsidP="007A5621">
            <w:pPr>
              <w:rPr>
                <w:rFonts w:ascii="Calibri" w:eastAsia="Calibri" w:hAnsi="Calibri"/>
                <w:lang w:val="en-US"/>
              </w:rPr>
            </w:pPr>
            <w:r>
              <w:rPr>
                <w:rFonts w:ascii="Calibri" w:eastAsia="Calibri" w:hAnsi="Calibri"/>
                <w:i/>
                <w:sz w:val="16"/>
                <w:szCs w:val="16"/>
                <w:lang w:val="en-US"/>
              </w:rPr>
              <w:t>23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091FEE" w:rsidRDefault="00091FEE" w:rsidP="007A5621">
            <w:pPr>
              <w:rPr>
                <w:rFonts w:ascii="Calibri" w:eastAsia="Calibri" w:hAnsi="Calibri"/>
                <w:lang w:val="en-US"/>
              </w:rPr>
            </w:pPr>
          </w:p>
          <w:p w:rsidR="007C3F49" w:rsidRDefault="007C3F49" w:rsidP="007A5621">
            <w:pPr>
              <w:rPr>
                <w:rFonts w:ascii="Calibri" w:eastAsia="Calibri" w:hAnsi="Calibri"/>
                <w:lang w:val="en-US"/>
              </w:rPr>
            </w:pPr>
          </w:p>
          <w:p w:rsidR="007B54A2" w:rsidRPr="007A5621" w:rsidRDefault="007A5621" w:rsidP="00A67081">
            <w:pPr>
              <w:pStyle w:val="ListParagraph"/>
              <w:numPr>
                <w:ilvl w:val="0"/>
                <w:numId w:val="153"/>
              </w:numPr>
              <w:spacing w:line="240" w:lineRule="auto"/>
              <w:rPr>
                <w:rFonts w:ascii="Calibri" w:hAnsi="Calibri"/>
                <w:szCs w:val="20"/>
                <w:lang w:val="en-US"/>
              </w:rPr>
            </w:pPr>
            <w:r w:rsidRPr="007A5621">
              <w:rPr>
                <w:rFonts w:ascii="Calibri" w:hAnsi="Calibri"/>
                <w:szCs w:val="20"/>
                <w:lang w:val="en-US"/>
              </w:rPr>
              <w:t>6</w:t>
            </w:r>
          </w:p>
          <w:p w:rsidR="007A5621" w:rsidRPr="007A5621" w:rsidRDefault="007A5621" w:rsidP="00A67081">
            <w:pPr>
              <w:pStyle w:val="ListParagraph"/>
              <w:numPr>
                <w:ilvl w:val="0"/>
                <w:numId w:val="153"/>
              </w:numPr>
              <w:spacing w:line="240" w:lineRule="auto"/>
              <w:rPr>
                <w:rFonts w:ascii="Calibri" w:hAnsi="Calibri"/>
                <w:szCs w:val="20"/>
                <w:lang w:val="en-US"/>
              </w:rPr>
            </w:pPr>
            <w:r w:rsidRPr="007A5621">
              <w:rPr>
                <w:rFonts w:ascii="Calibri" w:hAnsi="Calibri"/>
                <w:szCs w:val="20"/>
                <w:lang w:val="en-US"/>
              </w:rPr>
              <w:t>8</w:t>
            </w:r>
          </w:p>
          <w:p w:rsidR="007A5621" w:rsidRPr="007A5621" w:rsidRDefault="007A5621" w:rsidP="00A67081">
            <w:pPr>
              <w:pStyle w:val="ListParagraph"/>
              <w:numPr>
                <w:ilvl w:val="0"/>
                <w:numId w:val="153"/>
              </w:numPr>
              <w:spacing w:line="240" w:lineRule="auto"/>
              <w:rPr>
                <w:rFonts w:ascii="Calibri" w:hAnsi="Calibri"/>
                <w:sz w:val="22"/>
                <w:lang w:val="en-US"/>
              </w:rPr>
            </w:pPr>
            <w:r w:rsidRPr="007A5621">
              <w:rPr>
                <w:rFonts w:ascii="Calibri" w:hAnsi="Calibri"/>
                <w:szCs w:val="20"/>
                <w:lang w:val="en-US"/>
              </w:rPr>
              <w:t>9</w:t>
            </w:r>
          </w:p>
        </w:tc>
      </w:tr>
      <w:tr w:rsidR="007B54A2" w:rsidRPr="00283732" w:rsidTr="007B54A2">
        <w:trPr>
          <w:gridAfter w:val="1"/>
          <w:wAfter w:w="10" w:type="dxa"/>
          <w:trHeight w:val="305"/>
          <w:jc w:val="center"/>
        </w:trPr>
        <w:tc>
          <w:tcPr>
            <w:tcW w:w="2520" w:type="dxa"/>
            <w:vMerge/>
            <w:tcBorders>
              <w:left w:val="single" w:sz="4" w:space="0" w:color="auto"/>
              <w:right w:val="single" w:sz="4" w:space="0" w:color="auto"/>
            </w:tcBorders>
            <w:shd w:val="clear" w:color="auto" w:fill="auto"/>
            <w:vAlign w:val="center"/>
          </w:tcPr>
          <w:p w:rsidR="007B54A2" w:rsidRPr="00283732" w:rsidRDefault="007B54A2" w:rsidP="00316CE3">
            <w:pPr>
              <w:rPr>
                <w:rFonts w:ascii="Calibri" w:eastAsia="Calibri" w:hAnsi="Calibri"/>
                <w:b/>
                <w:lang w:val="en-US"/>
              </w:rPr>
            </w:pPr>
          </w:p>
        </w:tc>
        <w:tc>
          <w:tcPr>
            <w:tcW w:w="646" w:type="dxa"/>
            <w:vMerge/>
            <w:tcBorders>
              <w:left w:val="single" w:sz="4" w:space="0" w:color="auto"/>
              <w:bottom w:val="single" w:sz="4" w:space="0" w:color="auto"/>
              <w:right w:val="single" w:sz="4" w:space="0" w:color="auto"/>
            </w:tcBorders>
            <w:shd w:val="clear" w:color="auto" w:fill="FFFFFF"/>
          </w:tcPr>
          <w:p w:rsidR="007B54A2" w:rsidRPr="00283732" w:rsidRDefault="007B54A2" w:rsidP="00316CE3">
            <w:pPr>
              <w:rPr>
                <w:rFonts w:ascii="Calibri" w:eastAsia="Calibri" w:hAnsi="Calibri"/>
                <w:b/>
                <w:lang w:val="en-US"/>
              </w:rPr>
            </w:pPr>
          </w:p>
        </w:tc>
        <w:tc>
          <w:tcPr>
            <w:tcW w:w="115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54A2" w:rsidRPr="007B54A2" w:rsidRDefault="007B54A2" w:rsidP="0025034B">
            <w:pPr>
              <w:jc w:val="both"/>
              <w:rPr>
                <w:rFonts w:ascii="Calibri" w:eastAsia="Calibri" w:hAnsi="Calibri"/>
                <w:sz w:val="18"/>
                <w:szCs w:val="18"/>
                <w:lang w:val="en-US"/>
              </w:rPr>
            </w:pPr>
            <w:r w:rsidRPr="001F0459">
              <w:rPr>
                <w:rFonts w:asciiTheme="minorHAnsi" w:hAnsiTheme="minorHAnsi"/>
                <w:b/>
                <w:sz w:val="18"/>
                <w:szCs w:val="18"/>
                <w:lang w:val="en-US"/>
              </w:rPr>
              <w:t>Indicator 2.5.3</w:t>
            </w:r>
            <w:r w:rsidR="00885139">
              <w:rPr>
                <w:rFonts w:asciiTheme="minorHAnsi" w:hAnsiTheme="minorHAnsi"/>
                <w:b/>
                <w:sz w:val="18"/>
                <w:szCs w:val="18"/>
                <w:lang w:val="en-US"/>
              </w:rPr>
              <w:t xml:space="preserve"> Note:</w:t>
            </w:r>
            <w:r w:rsidRPr="001F0459">
              <w:rPr>
                <w:rFonts w:asciiTheme="minorHAnsi" w:hAnsiTheme="minorHAnsi"/>
                <w:sz w:val="18"/>
                <w:szCs w:val="18"/>
                <w:lang w:val="en-US"/>
              </w:rPr>
              <w:t xml:space="preserve"> </w:t>
            </w:r>
            <w:r w:rsidR="007C3F49" w:rsidRPr="001F0459">
              <w:rPr>
                <w:rFonts w:asciiTheme="minorHAnsi" w:hAnsiTheme="minorHAnsi"/>
                <w:sz w:val="18"/>
                <w:szCs w:val="18"/>
              </w:rPr>
              <w:t xml:space="preserve">This qualitative indicator </w:t>
            </w:r>
            <w:r w:rsidR="007C3F49">
              <w:rPr>
                <w:rFonts w:asciiTheme="minorHAnsi" w:hAnsiTheme="minorHAnsi"/>
                <w:sz w:val="18"/>
                <w:szCs w:val="18"/>
              </w:rPr>
              <w:t>assesses</w:t>
            </w:r>
            <w:r w:rsidR="007C3F49" w:rsidRPr="001F0459">
              <w:rPr>
                <w:rFonts w:asciiTheme="minorHAnsi" w:hAnsiTheme="minorHAnsi"/>
                <w:sz w:val="18"/>
                <w:szCs w:val="18"/>
              </w:rPr>
              <w:t xml:space="preserve"> UNDP support (on demand from programme countries) for </w:t>
            </w:r>
            <w:r w:rsidR="007C3F49">
              <w:rPr>
                <w:rFonts w:asciiTheme="minorHAnsi" w:hAnsiTheme="minorHAnsi"/>
                <w:sz w:val="18"/>
                <w:szCs w:val="18"/>
              </w:rPr>
              <w:t xml:space="preserve">the </w:t>
            </w:r>
            <w:r w:rsidRPr="001F0459">
              <w:rPr>
                <w:rFonts w:asciiTheme="minorHAnsi" w:hAnsiTheme="minorHAnsi"/>
                <w:sz w:val="18"/>
                <w:szCs w:val="18"/>
              </w:rPr>
              <w:t xml:space="preserve">protection and restoration </w:t>
            </w:r>
            <w:r w:rsidR="009C1F4A">
              <w:rPr>
                <w:rFonts w:asciiTheme="minorHAnsi" w:hAnsiTheme="minorHAnsi"/>
                <w:sz w:val="18"/>
                <w:szCs w:val="18"/>
              </w:rPr>
              <w:t xml:space="preserve">of </w:t>
            </w:r>
            <w:r w:rsidRPr="001F0459">
              <w:rPr>
                <w:rFonts w:asciiTheme="minorHAnsi" w:hAnsiTheme="minorHAnsi"/>
                <w:sz w:val="18"/>
                <w:szCs w:val="18"/>
              </w:rPr>
              <w:t>health, productivity and resilience of oceans and marine ecosystems</w:t>
            </w:r>
            <w:r w:rsidR="007C3F49">
              <w:rPr>
                <w:rFonts w:asciiTheme="minorHAnsi" w:hAnsiTheme="minorHAnsi"/>
                <w:sz w:val="18"/>
                <w:szCs w:val="18"/>
              </w:rPr>
              <w:t>. S</w:t>
            </w:r>
            <w:r w:rsidR="007C3F49" w:rsidRPr="001F0459">
              <w:rPr>
                <w:rFonts w:asciiTheme="minorHAnsi" w:hAnsiTheme="minorHAnsi"/>
                <w:sz w:val="18"/>
                <w:szCs w:val="18"/>
              </w:rPr>
              <w:t>pecifically</w:t>
            </w:r>
            <w:r w:rsidR="007C3F49">
              <w:rPr>
                <w:rFonts w:asciiTheme="minorHAnsi" w:hAnsiTheme="minorHAnsi"/>
                <w:sz w:val="18"/>
                <w:szCs w:val="18"/>
              </w:rPr>
              <w:t>, it tracks</w:t>
            </w:r>
            <w:r w:rsidR="007C3F49" w:rsidRPr="001F0459">
              <w:rPr>
                <w:rFonts w:asciiTheme="minorHAnsi" w:hAnsiTheme="minorHAnsi"/>
                <w:sz w:val="18"/>
                <w:szCs w:val="18"/>
              </w:rPr>
              <w:t xml:space="preserve"> the extent to which </w:t>
            </w:r>
            <w:r w:rsidR="007C3F49">
              <w:rPr>
                <w:rFonts w:asciiTheme="minorHAnsi" w:hAnsiTheme="minorHAnsi"/>
                <w:sz w:val="18"/>
                <w:szCs w:val="18"/>
              </w:rPr>
              <w:t xml:space="preserve">UNDP-supported </w:t>
            </w:r>
            <w:r w:rsidR="007C3F49" w:rsidRPr="001F0459">
              <w:rPr>
                <w:rFonts w:asciiTheme="minorHAnsi" w:hAnsiTheme="minorHAnsi"/>
                <w:sz w:val="18"/>
                <w:szCs w:val="18"/>
              </w:rPr>
              <w:t xml:space="preserve">national and </w:t>
            </w:r>
            <w:r w:rsidR="0025034B">
              <w:rPr>
                <w:rFonts w:asciiTheme="minorHAnsi" w:hAnsiTheme="minorHAnsi"/>
                <w:sz w:val="18"/>
                <w:szCs w:val="18"/>
              </w:rPr>
              <w:t>sub-national</w:t>
            </w:r>
            <w:r w:rsidR="007C3F49" w:rsidRPr="001F0459">
              <w:rPr>
                <w:rFonts w:asciiTheme="minorHAnsi" w:hAnsiTheme="minorHAnsi"/>
                <w:sz w:val="18"/>
                <w:szCs w:val="18"/>
              </w:rPr>
              <w:t xml:space="preserve"> plans have </w:t>
            </w:r>
            <w:r w:rsidR="007C3F49">
              <w:rPr>
                <w:rFonts w:asciiTheme="minorHAnsi" w:hAnsiTheme="minorHAnsi"/>
                <w:sz w:val="18"/>
                <w:szCs w:val="18"/>
              </w:rPr>
              <w:t xml:space="preserve">been </w:t>
            </w:r>
            <w:r w:rsidR="007C3F49" w:rsidRPr="001F0459">
              <w:rPr>
                <w:rFonts w:asciiTheme="minorHAnsi" w:hAnsiTheme="minorHAnsi"/>
                <w:sz w:val="18"/>
                <w:szCs w:val="18"/>
              </w:rPr>
              <w:t xml:space="preserve">adopted and </w:t>
            </w:r>
            <w:r w:rsidR="007C3F49">
              <w:rPr>
                <w:rFonts w:asciiTheme="minorHAnsi" w:hAnsiTheme="minorHAnsi"/>
                <w:sz w:val="18"/>
                <w:szCs w:val="18"/>
              </w:rPr>
              <w:t xml:space="preserve">are being </w:t>
            </w:r>
            <w:r w:rsidR="007C3F49" w:rsidRPr="001F0459">
              <w:rPr>
                <w:rFonts w:asciiTheme="minorHAnsi" w:hAnsiTheme="minorHAnsi"/>
                <w:sz w:val="18"/>
                <w:szCs w:val="18"/>
              </w:rPr>
              <w:t>implemented</w:t>
            </w:r>
            <w:r w:rsidR="007C3F49">
              <w:rPr>
                <w:rFonts w:asciiTheme="minorHAnsi" w:hAnsiTheme="minorHAnsi"/>
                <w:sz w:val="18"/>
                <w:szCs w:val="18"/>
              </w:rPr>
              <w:t>.</w:t>
            </w:r>
          </w:p>
        </w:tc>
      </w:tr>
      <w:tr w:rsidR="007B54A2" w:rsidRPr="00283732" w:rsidTr="00FE4922">
        <w:trPr>
          <w:gridAfter w:val="1"/>
          <w:wAfter w:w="10" w:type="dxa"/>
          <w:trHeight w:val="305"/>
          <w:jc w:val="center"/>
        </w:trPr>
        <w:tc>
          <w:tcPr>
            <w:tcW w:w="2520" w:type="dxa"/>
            <w:vMerge/>
            <w:tcBorders>
              <w:left w:val="single" w:sz="4" w:space="0" w:color="auto"/>
              <w:right w:val="single" w:sz="4" w:space="0" w:color="auto"/>
            </w:tcBorders>
            <w:shd w:val="clear" w:color="auto" w:fill="auto"/>
            <w:vAlign w:val="center"/>
          </w:tcPr>
          <w:p w:rsidR="007B54A2" w:rsidRPr="00283732" w:rsidRDefault="007B54A2" w:rsidP="00316CE3">
            <w:pPr>
              <w:rPr>
                <w:rFonts w:ascii="Calibri" w:eastAsia="Calibri" w:hAnsi="Calibri"/>
                <w:b/>
                <w:lang w:val="en-US"/>
              </w:rPr>
            </w:pPr>
          </w:p>
        </w:tc>
        <w:tc>
          <w:tcPr>
            <w:tcW w:w="646" w:type="dxa"/>
            <w:vMerge w:val="restart"/>
            <w:tcBorders>
              <w:top w:val="single" w:sz="4" w:space="0" w:color="auto"/>
              <w:left w:val="single" w:sz="4" w:space="0" w:color="auto"/>
              <w:right w:val="single" w:sz="4" w:space="0" w:color="auto"/>
            </w:tcBorders>
            <w:shd w:val="clear" w:color="auto" w:fill="FFFFFF"/>
          </w:tcPr>
          <w:p w:rsidR="007B54A2" w:rsidRPr="00283732" w:rsidRDefault="007B54A2" w:rsidP="00316CE3">
            <w:pPr>
              <w:rPr>
                <w:rFonts w:ascii="Calibri" w:eastAsia="Calibri" w:hAnsi="Calibri"/>
                <w:b/>
                <w:lang w:val="en-US"/>
              </w:rPr>
            </w:pPr>
            <w:r w:rsidRPr="00283732">
              <w:rPr>
                <w:rFonts w:ascii="Calibri" w:eastAsia="Calibri" w:hAnsi="Calibri"/>
                <w:b/>
                <w:lang w:val="en-US"/>
              </w:rPr>
              <w:t>2.5.4</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A2" w:rsidRPr="00283732" w:rsidRDefault="007B54A2" w:rsidP="00316CE3">
            <w:pPr>
              <w:rPr>
                <w:rFonts w:ascii="Calibri" w:eastAsia="Calibri" w:hAnsi="Calibri"/>
                <w:lang w:val="en-US"/>
              </w:rPr>
            </w:pPr>
            <w:r w:rsidRPr="00283732">
              <w:rPr>
                <w:rFonts w:ascii="Calibri" w:eastAsia="Calibri" w:hAnsi="Calibri"/>
                <w:lang w:val="en-US"/>
              </w:rPr>
              <w:t xml:space="preserve">Number of countries in which </w:t>
            </w:r>
            <w:r w:rsidRPr="00B22B02">
              <w:rPr>
                <w:rFonts w:ascii="Calibri" w:eastAsia="Calibri" w:hAnsi="Calibri"/>
                <w:b/>
                <w:lang w:val="en-US"/>
              </w:rPr>
              <w:t>planning and budgeting mechanisms</w:t>
            </w:r>
            <w:r w:rsidRPr="00283732">
              <w:rPr>
                <w:rFonts w:ascii="Calibri" w:eastAsia="Calibri" w:hAnsi="Calibri"/>
                <w:lang w:val="en-US"/>
              </w:rPr>
              <w:t xml:space="preserve"> for conservati</w:t>
            </w:r>
            <w:r>
              <w:rPr>
                <w:rFonts w:ascii="Calibri" w:eastAsia="Calibri" w:hAnsi="Calibri"/>
                <w:lang w:val="en-US"/>
              </w:rPr>
              <w:t xml:space="preserve">on, sustainable use and access </w:t>
            </w:r>
            <w:r w:rsidRPr="00283732">
              <w:rPr>
                <w:rFonts w:ascii="Calibri" w:eastAsia="Calibri" w:hAnsi="Calibri"/>
                <w:lang w:val="en-US"/>
              </w:rPr>
              <w:t xml:space="preserve">and benefit sharing of natural resources, biodiversity and ecosystems integrated </w:t>
            </w:r>
            <w:r w:rsidRPr="00B22B02">
              <w:rPr>
                <w:rFonts w:ascii="Calibri" w:eastAsia="Calibri" w:hAnsi="Calibri"/>
                <w:b/>
                <w:lang w:val="en-US"/>
              </w:rPr>
              <w:t>gender equality and women’s empowermen</w:t>
            </w:r>
            <w:r w:rsidRPr="00283732">
              <w:rPr>
                <w:rFonts w:ascii="Calibri" w:eastAsia="Calibri" w:hAnsi="Calibri"/>
                <w:lang w:val="en-US"/>
              </w:rPr>
              <w:t>t principles.</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091FEE" w:rsidRDefault="00091FEE" w:rsidP="00091FEE">
            <w:pPr>
              <w:rPr>
                <w:rFonts w:ascii="Calibri" w:eastAsia="Calibri" w:hAnsi="Calibri"/>
                <w:lang w:val="en-US"/>
              </w:rPr>
            </w:pPr>
            <w:r>
              <w:rPr>
                <w:rFonts w:ascii="Calibri" w:eastAsia="Calibri" w:hAnsi="Calibri"/>
                <w:i/>
                <w:sz w:val="16"/>
                <w:szCs w:val="16"/>
                <w:lang w:val="en-US"/>
              </w:rPr>
              <w:t>2</w:t>
            </w:r>
            <w:r w:rsidR="00ED3B40">
              <w:rPr>
                <w:rFonts w:ascii="Calibri" w:eastAsia="Calibri" w:hAnsi="Calibri"/>
                <w:i/>
                <w:sz w:val="16"/>
                <w:szCs w:val="16"/>
                <w:lang w:val="en-US"/>
              </w:rPr>
              <w:t>3</w:t>
            </w:r>
            <w:r>
              <w:rPr>
                <w:rFonts w:ascii="Calibri" w:eastAsia="Calibri" w:hAnsi="Calibri"/>
                <w:i/>
                <w:sz w:val="16"/>
                <w:szCs w:val="16"/>
                <w:lang w:val="en-US"/>
              </w:rPr>
              <w:t xml:space="preserve">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091FEE" w:rsidRDefault="00091FEE" w:rsidP="00091FEE">
            <w:pPr>
              <w:rPr>
                <w:rFonts w:ascii="Calibri" w:eastAsia="Calibri" w:hAnsi="Calibri"/>
                <w:lang w:val="en-US"/>
              </w:rPr>
            </w:pPr>
          </w:p>
          <w:p w:rsidR="007B54A2" w:rsidRPr="00AB1D58" w:rsidRDefault="00ED3B40" w:rsidP="00ED3B40">
            <w:pPr>
              <w:rPr>
                <w:rFonts w:ascii="Calibri" w:eastAsia="Calibri" w:hAnsi="Calibri"/>
                <w:lang w:val="en-US"/>
              </w:rPr>
            </w:pPr>
            <w:r>
              <w:rPr>
                <w:rFonts w:ascii="Calibri" w:eastAsia="Calibri" w:hAnsi="Calibri"/>
                <w:lang w:val="en-US"/>
              </w:rPr>
              <w:t>6</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091FEE" w:rsidRDefault="00091FEE" w:rsidP="00091FEE">
            <w:pPr>
              <w:rPr>
                <w:rFonts w:ascii="Calibri" w:eastAsia="Calibri" w:hAnsi="Calibri"/>
                <w:lang w:val="en-US"/>
              </w:rPr>
            </w:pPr>
            <w:r>
              <w:rPr>
                <w:rFonts w:ascii="Calibri" w:eastAsia="Calibri" w:hAnsi="Calibri"/>
                <w:i/>
                <w:sz w:val="16"/>
                <w:szCs w:val="16"/>
                <w:lang w:val="en-US"/>
              </w:rPr>
              <w:t>2</w:t>
            </w:r>
            <w:r w:rsidR="00ED3B40">
              <w:rPr>
                <w:rFonts w:ascii="Calibri" w:eastAsia="Calibri" w:hAnsi="Calibri"/>
                <w:i/>
                <w:sz w:val="16"/>
                <w:szCs w:val="16"/>
                <w:lang w:val="en-US"/>
              </w:rPr>
              <w:t>3</w:t>
            </w:r>
            <w:r>
              <w:rPr>
                <w:rFonts w:ascii="Calibri" w:eastAsia="Calibri" w:hAnsi="Calibri"/>
                <w:i/>
                <w:sz w:val="16"/>
                <w:szCs w:val="16"/>
                <w:lang w:val="en-US"/>
              </w:rPr>
              <w:t xml:space="preserve">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091FEE" w:rsidRDefault="00091FEE" w:rsidP="00091FEE">
            <w:pPr>
              <w:rPr>
                <w:rFonts w:ascii="Calibri" w:eastAsia="Calibri" w:hAnsi="Calibri"/>
                <w:lang w:val="en-US"/>
              </w:rPr>
            </w:pPr>
          </w:p>
          <w:p w:rsidR="007B54A2" w:rsidRPr="00AB1D58" w:rsidRDefault="00ED3B40" w:rsidP="00091FEE">
            <w:pPr>
              <w:rPr>
                <w:rFonts w:ascii="Calibri" w:eastAsia="Calibri" w:hAnsi="Calibri"/>
                <w:lang w:val="en-US"/>
              </w:rPr>
            </w:pPr>
            <w:r>
              <w:rPr>
                <w:rFonts w:ascii="Calibri" w:eastAsia="Calibri" w:hAnsi="Calibri"/>
                <w:lang w:val="en-US"/>
              </w:rPr>
              <w:t>10</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091FEE" w:rsidRDefault="00ED3B40" w:rsidP="00091FEE">
            <w:pPr>
              <w:rPr>
                <w:rFonts w:ascii="Calibri" w:eastAsia="Calibri" w:hAnsi="Calibri"/>
                <w:lang w:val="en-US"/>
              </w:rPr>
            </w:pPr>
            <w:r>
              <w:rPr>
                <w:rFonts w:ascii="Calibri" w:eastAsia="Calibri" w:hAnsi="Calibri"/>
                <w:i/>
                <w:sz w:val="16"/>
                <w:szCs w:val="16"/>
                <w:lang w:val="en-US"/>
              </w:rPr>
              <w:t>23</w:t>
            </w:r>
            <w:r w:rsidR="00B42E29">
              <w:rPr>
                <w:rFonts w:ascii="Calibri" w:eastAsia="Calibri" w:hAnsi="Calibri"/>
                <w:i/>
                <w:sz w:val="16"/>
                <w:szCs w:val="16"/>
                <w:lang w:val="en-US"/>
              </w:rPr>
              <w:t xml:space="preserve"> </w:t>
            </w:r>
            <w:r w:rsidR="00091FEE">
              <w:rPr>
                <w:rFonts w:ascii="Calibri" w:eastAsia="Calibri" w:hAnsi="Calibri"/>
                <w:i/>
                <w:sz w:val="16"/>
                <w:szCs w:val="16"/>
                <w:lang w:val="en-US"/>
              </w:rPr>
              <w:t>l</w:t>
            </w:r>
            <w:r w:rsidR="00091FEE" w:rsidRPr="00A43374">
              <w:rPr>
                <w:rFonts w:asciiTheme="minorHAnsi" w:hAnsiTheme="minorHAnsi"/>
                <w:i/>
                <w:sz w:val="16"/>
                <w:szCs w:val="16"/>
                <w:lang w:val="en-US"/>
              </w:rPr>
              <w:t>inked countries with data reported</w:t>
            </w:r>
            <w:r w:rsidR="00091FEE">
              <w:rPr>
                <w:rFonts w:ascii="Calibri" w:eastAsia="Calibri" w:hAnsi="Calibri"/>
                <w:lang w:val="en-US"/>
              </w:rPr>
              <w:t xml:space="preserve"> </w:t>
            </w:r>
          </w:p>
          <w:p w:rsidR="00091FEE" w:rsidRDefault="00091FEE" w:rsidP="00091FEE">
            <w:pPr>
              <w:rPr>
                <w:rFonts w:ascii="Calibri" w:eastAsia="Calibri" w:hAnsi="Calibri"/>
                <w:lang w:val="en-US"/>
              </w:rPr>
            </w:pPr>
          </w:p>
          <w:p w:rsidR="007B54A2" w:rsidRPr="00AB1D58" w:rsidRDefault="00ED3B40" w:rsidP="00ED3B40">
            <w:pPr>
              <w:rPr>
                <w:rFonts w:ascii="Calibri" w:eastAsia="Calibri" w:hAnsi="Calibri"/>
                <w:lang w:val="en-US"/>
              </w:rPr>
            </w:pPr>
            <w:r>
              <w:rPr>
                <w:rFonts w:ascii="Calibri" w:eastAsia="Calibri" w:hAnsi="Calibri"/>
                <w:lang w:val="en-US"/>
              </w:rPr>
              <w:t>22</w:t>
            </w:r>
          </w:p>
        </w:tc>
      </w:tr>
      <w:tr w:rsidR="007B54A2" w:rsidRPr="00283732" w:rsidTr="007B54A2">
        <w:trPr>
          <w:gridAfter w:val="1"/>
          <w:wAfter w:w="10" w:type="dxa"/>
          <w:trHeight w:val="305"/>
          <w:jc w:val="center"/>
        </w:trPr>
        <w:tc>
          <w:tcPr>
            <w:tcW w:w="2520" w:type="dxa"/>
            <w:vMerge/>
            <w:tcBorders>
              <w:left w:val="single" w:sz="4" w:space="0" w:color="auto"/>
              <w:right w:val="single" w:sz="4" w:space="0" w:color="auto"/>
            </w:tcBorders>
            <w:shd w:val="clear" w:color="auto" w:fill="auto"/>
            <w:vAlign w:val="center"/>
          </w:tcPr>
          <w:p w:rsidR="007B54A2" w:rsidRPr="00283732" w:rsidRDefault="007B54A2" w:rsidP="00316CE3">
            <w:pPr>
              <w:rPr>
                <w:rFonts w:ascii="Calibri" w:eastAsia="Calibri" w:hAnsi="Calibri"/>
                <w:b/>
                <w:lang w:val="en-US"/>
              </w:rPr>
            </w:pPr>
          </w:p>
        </w:tc>
        <w:tc>
          <w:tcPr>
            <w:tcW w:w="646" w:type="dxa"/>
            <w:vMerge/>
            <w:tcBorders>
              <w:left w:val="single" w:sz="4" w:space="0" w:color="auto"/>
              <w:bottom w:val="single" w:sz="4" w:space="0" w:color="auto"/>
              <w:right w:val="single" w:sz="4" w:space="0" w:color="auto"/>
            </w:tcBorders>
            <w:shd w:val="clear" w:color="auto" w:fill="FFFFFF"/>
          </w:tcPr>
          <w:p w:rsidR="007B54A2" w:rsidRPr="00283732" w:rsidRDefault="007B54A2" w:rsidP="00316CE3">
            <w:pPr>
              <w:rPr>
                <w:rFonts w:ascii="Calibri" w:eastAsia="Calibri" w:hAnsi="Calibri"/>
                <w:b/>
                <w:lang w:val="en-US"/>
              </w:rPr>
            </w:pPr>
          </w:p>
        </w:tc>
        <w:tc>
          <w:tcPr>
            <w:tcW w:w="115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54A2" w:rsidRPr="007B54A2" w:rsidRDefault="007B54A2" w:rsidP="00EE6E8C">
            <w:pPr>
              <w:pStyle w:val="FootnoteText"/>
              <w:rPr>
                <w:rFonts w:asciiTheme="minorHAnsi" w:hAnsiTheme="minorHAnsi"/>
                <w:sz w:val="18"/>
                <w:szCs w:val="18"/>
              </w:rPr>
            </w:pPr>
            <w:r w:rsidRPr="001F0459">
              <w:rPr>
                <w:rFonts w:asciiTheme="minorHAnsi" w:hAnsiTheme="minorHAnsi"/>
                <w:b/>
                <w:sz w:val="18"/>
                <w:szCs w:val="18"/>
                <w:lang w:val="en-US"/>
              </w:rPr>
              <w:t>Indicator 2.5.4</w:t>
            </w:r>
            <w:r w:rsidR="00885139">
              <w:rPr>
                <w:rFonts w:asciiTheme="minorHAnsi" w:hAnsiTheme="minorHAnsi"/>
                <w:b/>
                <w:sz w:val="18"/>
                <w:szCs w:val="18"/>
                <w:lang w:val="en-US"/>
              </w:rPr>
              <w:t xml:space="preserve"> Note:</w:t>
            </w:r>
            <w:r w:rsidRPr="001F0459">
              <w:rPr>
                <w:rFonts w:asciiTheme="minorHAnsi" w:hAnsiTheme="minorHAnsi"/>
                <w:sz w:val="18"/>
                <w:szCs w:val="18"/>
                <w:lang w:val="en-US"/>
              </w:rPr>
              <w:t xml:space="preserve"> </w:t>
            </w:r>
            <w:r w:rsidRPr="001F0459">
              <w:rPr>
                <w:rFonts w:asciiTheme="minorHAnsi" w:hAnsiTheme="minorHAnsi"/>
                <w:sz w:val="18"/>
                <w:szCs w:val="18"/>
              </w:rPr>
              <w:t xml:space="preserve">This qualitative indicator tracks the extent to which </w:t>
            </w:r>
            <w:r w:rsidR="00EE6E8C">
              <w:rPr>
                <w:rFonts w:asciiTheme="minorHAnsi" w:hAnsiTheme="minorHAnsi"/>
                <w:sz w:val="18"/>
                <w:szCs w:val="18"/>
              </w:rPr>
              <w:t>UNDP-</w:t>
            </w:r>
            <w:r w:rsidRPr="001F0459">
              <w:rPr>
                <w:rFonts w:asciiTheme="minorHAnsi" w:hAnsiTheme="minorHAnsi"/>
                <w:sz w:val="18"/>
                <w:szCs w:val="18"/>
              </w:rPr>
              <w:t>support</w:t>
            </w:r>
            <w:r w:rsidR="00EE6E8C">
              <w:rPr>
                <w:rFonts w:asciiTheme="minorHAnsi" w:hAnsiTheme="minorHAnsi"/>
                <w:sz w:val="18"/>
                <w:szCs w:val="18"/>
              </w:rPr>
              <w:t>ed (on demand from programme countries</w:t>
            </w:r>
            <w:r w:rsidRPr="001F0459">
              <w:rPr>
                <w:rFonts w:asciiTheme="minorHAnsi" w:hAnsiTheme="minorHAnsi"/>
                <w:sz w:val="18"/>
                <w:szCs w:val="18"/>
              </w:rPr>
              <w:t>) planning and budgeting mechanisms for conservation, sustainable use and access and benefit sharing of natural resources, biodiversity and ecosystems integrate gender equality and women’s empo</w:t>
            </w:r>
            <w:r w:rsidR="00EE6E8C">
              <w:rPr>
                <w:rFonts w:asciiTheme="minorHAnsi" w:hAnsiTheme="minorHAnsi"/>
                <w:sz w:val="18"/>
                <w:szCs w:val="18"/>
              </w:rPr>
              <w:t>werment principles.</w:t>
            </w:r>
          </w:p>
        </w:tc>
      </w:tr>
      <w:tr w:rsidR="0097238C" w:rsidRPr="00283732" w:rsidTr="00FE4922">
        <w:trPr>
          <w:gridAfter w:val="1"/>
          <w:wAfter w:w="10" w:type="dxa"/>
          <w:trHeight w:val="503"/>
          <w:jc w:val="center"/>
        </w:trPr>
        <w:tc>
          <w:tcPr>
            <w:tcW w:w="2520" w:type="dxa"/>
            <w:vMerge w:val="restart"/>
            <w:tcBorders>
              <w:top w:val="single" w:sz="4" w:space="0" w:color="auto"/>
              <w:left w:val="single" w:sz="4" w:space="0" w:color="auto"/>
              <w:right w:val="single" w:sz="4" w:space="0" w:color="auto"/>
            </w:tcBorders>
            <w:shd w:val="clear" w:color="auto" w:fill="FFFFFF"/>
            <w:hideMark/>
          </w:tcPr>
          <w:p w:rsidR="0097238C" w:rsidRPr="00F1537C" w:rsidRDefault="0097238C" w:rsidP="00316CE3">
            <w:pPr>
              <w:rPr>
                <w:rFonts w:asciiTheme="minorHAnsi" w:eastAsia="Calibri" w:hAnsiTheme="minorHAnsi"/>
                <w:lang w:val="en-US"/>
              </w:rPr>
            </w:pPr>
            <w:r w:rsidRPr="00F1537C">
              <w:rPr>
                <w:rFonts w:asciiTheme="minorHAnsi" w:eastAsia="Calibri" w:hAnsiTheme="minorHAnsi"/>
                <w:b/>
                <w:lang w:val="en-US"/>
              </w:rPr>
              <w:t xml:space="preserve">Output 2.6. </w:t>
            </w:r>
            <w:r w:rsidRPr="00F1537C">
              <w:rPr>
                <w:rFonts w:asciiTheme="minorHAnsi" w:eastAsia="Calibri" w:hAnsiTheme="minorHAnsi"/>
                <w:lang w:val="en-US"/>
              </w:rPr>
              <w:t xml:space="preserve">Legal reform enabled to fight discrimination and address emerging issues (such as environmental and electoral justice)  </w:t>
            </w:r>
          </w:p>
          <w:p w:rsidR="0097238C" w:rsidRPr="00F1537C" w:rsidRDefault="0097238C" w:rsidP="00316CE3">
            <w:pPr>
              <w:rPr>
                <w:rFonts w:asciiTheme="minorHAnsi" w:eastAsia="Calibri" w:hAnsiTheme="minorHAnsi"/>
                <w:lang w:val="en-US"/>
              </w:rPr>
            </w:pPr>
          </w:p>
          <w:p w:rsidR="0097238C" w:rsidRPr="00301776" w:rsidRDefault="0097238C" w:rsidP="00F21606">
            <w:pPr>
              <w:rPr>
                <w:rFonts w:ascii="Calibri" w:eastAsia="Calibri" w:hAnsi="Calibri"/>
                <w:b/>
                <w:i/>
                <w:color w:val="000000"/>
                <w:sz w:val="18"/>
                <w:szCs w:val="18"/>
                <w:lang w:val="en-US"/>
              </w:rPr>
            </w:pPr>
            <w:r w:rsidRPr="00301776">
              <w:rPr>
                <w:rFonts w:asciiTheme="minorHAnsi" w:eastAsia="Calibri" w:hAnsiTheme="minorHAnsi"/>
                <w:b/>
                <w:i/>
                <w:color w:val="000000"/>
                <w:sz w:val="18"/>
                <w:szCs w:val="18"/>
                <w:lang w:val="en-US"/>
              </w:rPr>
              <w:t>Number of countries linked:</w:t>
            </w:r>
            <w:r w:rsidRPr="00301776">
              <w:rPr>
                <w:rFonts w:asciiTheme="minorHAnsi" w:eastAsia="Calibri" w:hAnsiTheme="minorHAnsi"/>
                <w:b/>
                <w:color w:val="000000"/>
                <w:sz w:val="18"/>
                <w:szCs w:val="18"/>
                <w:lang w:val="en-US"/>
              </w:rPr>
              <w:t xml:space="preserve"> 16 </w:t>
            </w:r>
            <w:r w:rsidRPr="00301776">
              <w:rPr>
                <w:rFonts w:ascii="Calibri" w:eastAsia="Calibri" w:hAnsi="Calibri"/>
                <w:b/>
                <w:color w:val="000000"/>
                <w:sz w:val="18"/>
                <w:szCs w:val="18"/>
                <w:lang w:val="en-US"/>
              </w:rPr>
              <w:t>(March 2014),</w:t>
            </w:r>
            <w:r w:rsidRPr="00301776">
              <w:rPr>
                <w:rFonts w:ascii="Calibri" w:eastAsia="Calibri" w:hAnsi="Calibri"/>
                <w:b/>
                <w:i/>
                <w:color w:val="000000"/>
                <w:sz w:val="18"/>
                <w:szCs w:val="18"/>
                <w:lang w:val="en-US"/>
              </w:rPr>
              <w:t xml:space="preserve"> Regional (5) </w:t>
            </w:r>
          </w:p>
        </w:tc>
        <w:tc>
          <w:tcPr>
            <w:tcW w:w="646" w:type="dxa"/>
            <w:vMerge w:val="restart"/>
            <w:tcBorders>
              <w:top w:val="single" w:sz="4" w:space="0" w:color="auto"/>
              <w:left w:val="single" w:sz="4" w:space="0" w:color="auto"/>
              <w:right w:val="single" w:sz="4" w:space="0" w:color="auto"/>
            </w:tcBorders>
            <w:shd w:val="clear" w:color="auto" w:fill="FFFFFF"/>
            <w:hideMark/>
          </w:tcPr>
          <w:p w:rsidR="0097238C" w:rsidRPr="00F1537C" w:rsidRDefault="0097238C" w:rsidP="00316CE3">
            <w:pPr>
              <w:rPr>
                <w:rFonts w:asciiTheme="minorHAnsi" w:eastAsia="Calibri" w:hAnsiTheme="minorHAnsi"/>
                <w:b/>
                <w:lang w:val="en-US"/>
              </w:rPr>
            </w:pPr>
            <w:r w:rsidRPr="00F1537C">
              <w:rPr>
                <w:rFonts w:asciiTheme="minorHAnsi" w:eastAsia="Calibri" w:hAnsiTheme="minorHAnsi"/>
                <w:b/>
                <w:lang w:val="en-US"/>
              </w:rPr>
              <w:t>2.6.1</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7238C" w:rsidRPr="00280E34" w:rsidRDefault="0097238C">
            <w:pPr>
              <w:rPr>
                <w:rFonts w:asciiTheme="minorHAnsi" w:eastAsia="Calibri" w:hAnsiTheme="minorHAnsi"/>
                <w:b/>
                <w:lang w:val="en-US"/>
              </w:rPr>
            </w:pPr>
            <w:r w:rsidRPr="004B43A0">
              <w:rPr>
                <w:rFonts w:asciiTheme="minorHAnsi" w:eastAsia="Calibri" w:hAnsiTheme="minorHAnsi"/>
                <w:b/>
                <w:lang w:val="en-US"/>
              </w:rPr>
              <w:t>Number of countries</w:t>
            </w:r>
            <w:r w:rsidRPr="00CF55B6">
              <w:rPr>
                <w:rFonts w:asciiTheme="minorHAnsi" w:eastAsia="Calibri" w:hAnsiTheme="minorHAnsi"/>
                <w:lang w:val="en-US"/>
              </w:rPr>
              <w:t xml:space="preserve"> where proposals for </w:t>
            </w:r>
            <w:r w:rsidRPr="00280E34">
              <w:rPr>
                <w:rFonts w:asciiTheme="minorHAnsi" w:eastAsia="Calibri" w:hAnsiTheme="minorHAnsi"/>
                <w:b/>
                <w:lang w:val="en-US"/>
              </w:rPr>
              <w:t>legal reform to fight discrimination</w:t>
            </w:r>
            <w:r w:rsidRPr="00CF55B6">
              <w:rPr>
                <w:rFonts w:asciiTheme="minorHAnsi" w:eastAsia="Calibri" w:hAnsiTheme="minorHAnsi"/>
                <w:lang w:val="en-US"/>
              </w:rPr>
              <w:t xml:space="preserve"> </w:t>
            </w:r>
            <w:r w:rsidRPr="009D3BFE">
              <w:rPr>
                <w:rFonts w:asciiTheme="minorHAnsi" w:eastAsia="Calibri" w:hAnsiTheme="minorHAnsi"/>
                <w:lang w:val="en-US"/>
              </w:rPr>
              <w:t>(e.g. people affected by HIV, PLWD, women, minorities and migrants)</w:t>
            </w:r>
            <w:r>
              <w:rPr>
                <w:rFonts w:asciiTheme="minorHAnsi" w:eastAsia="Calibri" w:hAnsiTheme="minorHAnsi"/>
                <w:lang w:val="en-US"/>
              </w:rPr>
              <w:t xml:space="preserve"> </w:t>
            </w:r>
            <w:r w:rsidRPr="00CF55B6">
              <w:rPr>
                <w:rFonts w:asciiTheme="minorHAnsi" w:eastAsia="Calibri" w:hAnsiTheme="minorHAnsi"/>
                <w:lang w:val="en-US"/>
              </w:rPr>
              <w:t xml:space="preserve">have been </w:t>
            </w:r>
            <w:r w:rsidRPr="00280E34">
              <w:rPr>
                <w:rFonts w:asciiTheme="minorHAnsi" w:eastAsia="Calibri" w:hAnsiTheme="minorHAnsi"/>
                <w:b/>
                <w:lang w:val="en-US"/>
              </w:rPr>
              <w:t>adopted.</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1024D" w:rsidRDefault="0041024D" w:rsidP="0041024D">
            <w:pPr>
              <w:rPr>
                <w:rFonts w:ascii="Calibri" w:eastAsia="Calibri" w:hAnsi="Calibri"/>
                <w:lang w:val="en-US"/>
              </w:rPr>
            </w:pPr>
            <w:r>
              <w:rPr>
                <w:rFonts w:ascii="Calibri" w:eastAsia="Calibri" w:hAnsi="Calibri"/>
                <w:i/>
                <w:sz w:val="16"/>
                <w:szCs w:val="16"/>
                <w:lang w:val="en-US"/>
              </w:rPr>
              <w:t>7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41024D" w:rsidRDefault="0041024D" w:rsidP="0041024D">
            <w:pPr>
              <w:rPr>
                <w:rFonts w:asciiTheme="minorHAnsi" w:eastAsia="Calibri" w:hAnsiTheme="minorHAnsi"/>
                <w:lang w:val="en-US"/>
              </w:rPr>
            </w:pPr>
          </w:p>
          <w:p w:rsidR="0097238C" w:rsidRPr="00F1537C" w:rsidRDefault="00BA489C" w:rsidP="0041024D">
            <w:pPr>
              <w:rPr>
                <w:rFonts w:asciiTheme="minorHAnsi" w:eastAsia="Calibri" w:hAnsiTheme="minorHAnsi"/>
                <w:lang w:val="en-US"/>
              </w:rPr>
            </w:pPr>
            <w:r>
              <w:rPr>
                <w:rFonts w:asciiTheme="minorHAnsi" w:eastAsia="Calibri" w:hAnsiTheme="minorHAnsi"/>
                <w:lang w:val="en-US"/>
              </w:rPr>
              <w:t>2</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41024D" w:rsidRDefault="0041024D" w:rsidP="0041024D">
            <w:pPr>
              <w:rPr>
                <w:rFonts w:ascii="Calibri" w:eastAsia="Calibri" w:hAnsi="Calibri"/>
                <w:lang w:val="en-US"/>
              </w:rPr>
            </w:pPr>
            <w:r>
              <w:rPr>
                <w:rFonts w:ascii="Calibri" w:eastAsia="Calibri" w:hAnsi="Calibri"/>
                <w:i/>
                <w:sz w:val="16"/>
                <w:szCs w:val="16"/>
                <w:lang w:val="en-US"/>
              </w:rPr>
              <w:t>7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41024D" w:rsidRDefault="0041024D" w:rsidP="0041024D">
            <w:pPr>
              <w:rPr>
                <w:rFonts w:asciiTheme="minorHAnsi" w:eastAsia="Calibri" w:hAnsiTheme="minorHAnsi"/>
                <w:lang w:val="en-US"/>
              </w:rPr>
            </w:pPr>
          </w:p>
          <w:p w:rsidR="0097238C" w:rsidRPr="00F1537C" w:rsidRDefault="00BA489C" w:rsidP="0041024D">
            <w:pPr>
              <w:rPr>
                <w:rFonts w:asciiTheme="minorHAnsi" w:eastAsia="Calibri" w:hAnsiTheme="minorHAnsi"/>
                <w:lang w:val="en-US"/>
              </w:rPr>
            </w:pPr>
            <w:r>
              <w:rPr>
                <w:rFonts w:asciiTheme="minorHAnsi" w:eastAsia="Calibri" w:hAnsiTheme="minorHAnsi"/>
                <w:lang w:val="en-US"/>
              </w:rPr>
              <w:t>5</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41024D" w:rsidRDefault="0041024D" w:rsidP="0041024D">
            <w:pPr>
              <w:rPr>
                <w:rFonts w:ascii="Calibri" w:eastAsia="Calibri" w:hAnsi="Calibri"/>
                <w:lang w:val="en-US"/>
              </w:rPr>
            </w:pPr>
            <w:r>
              <w:rPr>
                <w:rFonts w:ascii="Calibri" w:eastAsia="Calibri" w:hAnsi="Calibri"/>
                <w:i/>
                <w:sz w:val="16"/>
                <w:szCs w:val="16"/>
                <w:lang w:val="en-US"/>
              </w:rPr>
              <w:t>7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41024D" w:rsidRDefault="0041024D" w:rsidP="0041024D">
            <w:pPr>
              <w:rPr>
                <w:rFonts w:asciiTheme="minorHAnsi" w:eastAsia="Calibri" w:hAnsiTheme="minorHAnsi"/>
                <w:lang w:val="en-US"/>
              </w:rPr>
            </w:pPr>
          </w:p>
          <w:p w:rsidR="0097238C" w:rsidRPr="00F1537C" w:rsidRDefault="00BA489C" w:rsidP="0041024D">
            <w:pPr>
              <w:rPr>
                <w:rFonts w:asciiTheme="minorHAnsi" w:eastAsia="Calibri" w:hAnsiTheme="minorHAnsi"/>
                <w:b/>
                <w:lang w:val="en-US"/>
              </w:rPr>
            </w:pPr>
            <w:r>
              <w:rPr>
                <w:rFonts w:asciiTheme="minorHAnsi" w:eastAsia="Calibri" w:hAnsiTheme="minorHAnsi"/>
                <w:lang w:val="en-US"/>
              </w:rPr>
              <w:t>7</w:t>
            </w:r>
          </w:p>
        </w:tc>
      </w:tr>
      <w:tr w:rsidR="0097238C" w:rsidRPr="00283732" w:rsidTr="007B54A2">
        <w:trPr>
          <w:gridAfter w:val="1"/>
          <w:wAfter w:w="10" w:type="dxa"/>
          <w:trHeight w:val="503"/>
          <w:jc w:val="center"/>
        </w:trPr>
        <w:tc>
          <w:tcPr>
            <w:tcW w:w="2520" w:type="dxa"/>
            <w:vMerge/>
            <w:tcBorders>
              <w:left w:val="single" w:sz="4" w:space="0" w:color="auto"/>
              <w:right w:val="single" w:sz="4" w:space="0" w:color="auto"/>
            </w:tcBorders>
            <w:shd w:val="clear" w:color="auto" w:fill="FFFFFF"/>
          </w:tcPr>
          <w:p w:rsidR="0097238C" w:rsidRPr="00F1537C" w:rsidRDefault="0097238C" w:rsidP="00316CE3">
            <w:pPr>
              <w:rPr>
                <w:rFonts w:asciiTheme="minorHAnsi" w:eastAsia="Calibri" w:hAnsiTheme="minorHAnsi"/>
                <w:b/>
                <w:lang w:val="en-US"/>
              </w:rPr>
            </w:pPr>
          </w:p>
        </w:tc>
        <w:tc>
          <w:tcPr>
            <w:tcW w:w="646" w:type="dxa"/>
            <w:vMerge/>
            <w:tcBorders>
              <w:left w:val="single" w:sz="4" w:space="0" w:color="auto"/>
              <w:bottom w:val="single" w:sz="4" w:space="0" w:color="auto"/>
              <w:right w:val="single" w:sz="4" w:space="0" w:color="auto"/>
            </w:tcBorders>
            <w:shd w:val="clear" w:color="auto" w:fill="FFFFFF"/>
          </w:tcPr>
          <w:p w:rsidR="0097238C" w:rsidRPr="00F1537C" w:rsidRDefault="0097238C" w:rsidP="00316CE3">
            <w:pPr>
              <w:rPr>
                <w:rFonts w:asciiTheme="minorHAnsi" w:eastAsia="Calibri" w:hAnsiTheme="minorHAnsi"/>
                <w:b/>
                <w:lang w:val="en-US"/>
              </w:rPr>
            </w:pPr>
          </w:p>
        </w:tc>
        <w:tc>
          <w:tcPr>
            <w:tcW w:w="115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238C" w:rsidRPr="007B54A2" w:rsidRDefault="007B54A2" w:rsidP="004B43A0">
            <w:pPr>
              <w:pStyle w:val="FootnoteText"/>
              <w:rPr>
                <w:rFonts w:asciiTheme="minorHAnsi" w:hAnsiTheme="minorHAnsi"/>
                <w:sz w:val="18"/>
                <w:szCs w:val="18"/>
                <w:lang w:val="en-US"/>
              </w:rPr>
            </w:pPr>
            <w:r w:rsidRPr="001F0459">
              <w:rPr>
                <w:rFonts w:asciiTheme="minorHAnsi" w:hAnsiTheme="minorHAnsi"/>
                <w:b/>
                <w:sz w:val="18"/>
                <w:szCs w:val="18"/>
                <w:lang w:val="en-US"/>
              </w:rPr>
              <w:t>Indicator 2.6.1</w:t>
            </w:r>
            <w:r w:rsidR="00E2256B">
              <w:rPr>
                <w:rFonts w:asciiTheme="minorHAnsi" w:hAnsiTheme="minorHAnsi"/>
                <w:b/>
                <w:sz w:val="18"/>
                <w:szCs w:val="18"/>
                <w:lang w:val="en-US"/>
              </w:rPr>
              <w:t xml:space="preserve"> Note:</w:t>
            </w:r>
            <w:r w:rsidRPr="001F0459">
              <w:rPr>
                <w:rFonts w:asciiTheme="minorHAnsi" w:hAnsiTheme="minorHAnsi"/>
                <w:sz w:val="18"/>
                <w:szCs w:val="18"/>
                <w:lang w:val="en-US"/>
              </w:rPr>
              <w:t xml:space="preserve"> Baseline: </w:t>
            </w:r>
            <w:r w:rsidRPr="002A6635">
              <w:rPr>
                <w:rFonts w:asciiTheme="minorHAnsi" w:eastAsia="Calibri" w:hAnsiTheme="minorHAnsi"/>
                <w:sz w:val="18"/>
                <w:szCs w:val="18"/>
                <w:u w:val="single"/>
                <w:lang w:val="en-US"/>
              </w:rPr>
              <w:t>2 proposals adopted</w:t>
            </w:r>
            <w:r w:rsidRPr="001F0459">
              <w:rPr>
                <w:rFonts w:asciiTheme="minorHAnsi" w:eastAsia="Calibri" w:hAnsiTheme="minorHAnsi"/>
                <w:sz w:val="18"/>
                <w:szCs w:val="18"/>
                <w:lang w:val="en-US"/>
              </w:rPr>
              <w:t>, out of 16 proposals planned, being developed or adopted to fight various forms of discrimination and/or discrimination in spe</w:t>
            </w:r>
            <w:r w:rsidR="00C82B2D">
              <w:rPr>
                <w:rFonts w:asciiTheme="minorHAnsi" w:eastAsia="Calibri" w:hAnsiTheme="minorHAnsi"/>
                <w:sz w:val="18"/>
                <w:szCs w:val="18"/>
                <w:lang w:val="en-US"/>
              </w:rPr>
              <w:t xml:space="preserve">cific sectors. 2014 milestone: </w:t>
            </w:r>
            <w:r w:rsidR="004B43A0" w:rsidRPr="002A6635">
              <w:rPr>
                <w:rFonts w:asciiTheme="minorHAnsi" w:eastAsia="Calibri" w:hAnsiTheme="minorHAnsi"/>
                <w:sz w:val="18"/>
                <w:szCs w:val="18"/>
                <w:u w:val="single"/>
                <w:lang w:val="en-US"/>
              </w:rPr>
              <w:t>6</w:t>
            </w:r>
            <w:r w:rsidRPr="002A6635">
              <w:rPr>
                <w:rFonts w:asciiTheme="minorHAnsi" w:eastAsia="Calibri" w:hAnsiTheme="minorHAnsi"/>
                <w:sz w:val="18"/>
                <w:szCs w:val="18"/>
                <w:u w:val="single"/>
                <w:lang w:val="en-US"/>
              </w:rPr>
              <w:t xml:space="preserve"> proposals adopted</w:t>
            </w:r>
            <w:r w:rsidRPr="001F0459">
              <w:rPr>
                <w:rFonts w:asciiTheme="minorHAnsi" w:eastAsia="Calibri" w:hAnsiTheme="minorHAnsi"/>
                <w:sz w:val="18"/>
                <w:szCs w:val="18"/>
                <w:lang w:val="en-US"/>
              </w:rPr>
              <w:t xml:space="preserve">, out of 28 proposals planned, being developed or adopted. 2017 target: </w:t>
            </w:r>
            <w:r w:rsidRPr="002A6635">
              <w:rPr>
                <w:rFonts w:asciiTheme="minorHAnsi" w:eastAsia="Calibri" w:hAnsiTheme="minorHAnsi"/>
                <w:sz w:val="18"/>
                <w:szCs w:val="18"/>
                <w:u w:val="single"/>
                <w:lang w:val="en-US"/>
              </w:rPr>
              <w:t>1</w:t>
            </w:r>
            <w:r w:rsidR="00C82B2D" w:rsidRPr="002A6635">
              <w:rPr>
                <w:rFonts w:asciiTheme="minorHAnsi" w:eastAsia="Calibri" w:hAnsiTheme="minorHAnsi"/>
                <w:sz w:val="18"/>
                <w:szCs w:val="18"/>
                <w:u w:val="single"/>
                <w:lang w:val="en-US"/>
              </w:rPr>
              <w:t>7</w:t>
            </w:r>
            <w:r w:rsidRPr="002A6635">
              <w:rPr>
                <w:rFonts w:asciiTheme="minorHAnsi" w:eastAsia="Calibri" w:hAnsiTheme="minorHAnsi"/>
                <w:sz w:val="18"/>
                <w:szCs w:val="18"/>
                <w:u w:val="single"/>
                <w:lang w:val="en-US"/>
              </w:rPr>
              <w:t xml:space="preserve"> proposals adopted</w:t>
            </w:r>
            <w:r w:rsidRPr="001F0459">
              <w:rPr>
                <w:rFonts w:asciiTheme="minorHAnsi" w:eastAsia="Calibri" w:hAnsiTheme="minorHAnsi"/>
                <w:sz w:val="18"/>
                <w:szCs w:val="18"/>
                <w:lang w:val="en-US"/>
              </w:rPr>
              <w:t>, out of 48 proposals planned, being developed or adopted.</w:t>
            </w:r>
          </w:p>
        </w:tc>
      </w:tr>
      <w:tr w:rsidR="0097238C" w:rsidRPr="00283732" w:rsidTr="00FE4922">
        <w:trPr>
          <w:gridAfter w:val="1"/>
          <w:wAfter w:w="10" w:type="dxa"/>
          <w:trHeight w:val="539"/>
          <w:jc w:val="center"/>
        </w:trPr>
        <w:tc>
          <w:tcPr>
            <w:tcW w:w="2520" w:type="dxa"/>
            <w:vMerge/>
            <w:tcBorders>
              <w:left w:val="single" w:sz="4" w:space="0" w:color="auto"/>
              <w:right w:val="single" w:sz="4" w:space="0" w:color="auto"/>
            </w:tcBorders>
            <w:shd w:val="clear" w:color="auto" w:fill="auto"/>
            <w:vAlign w:val="center"/>
            <w:hideMark/>
          </w:tcPr>
          <w:p w:rsidR="0097238C" w:rsidRPr="00F1537C" w:rsidRDefault="0097238C" w:rsidP="00316CE3">
            <w:pPr>
              <w:rPr>
                <w:rFonts w:asciiTheme="minorHAnsi" w:eastAsia="Calibri" w:hAnsiTheme="minorHAnsi"/>
                <w:b/>
                <w:lang w:val="en-US"/>
              </w:rPr>
            </w:pPr>
          </w:p>
        </w:tc>
        <w:tc>
          <w:tcPr>
            <w:tcW w:w="646" w:type="dxa"/>
            <w:vMerge w:val="restart"/>
            <w:tcBorders>
              <w:top w:val="single" w:sz="4" w:space="0" w:color="auto"/>
              <w:left w:val="single" w:sz="4" w:space="0" w:color="auto"/>
              <w:right w:val="single" w:sz="4" w:space="0" w:color="auto"/>
            </w:tcBorders>
            <w:shd w:val="clear" w:color="auto" w:fill="FFFFFF"/>
          </w:tcPr>
          <w:p w:rsidR="0097238C" w:rsidRPr="00F1537C" w:rsidRDefault="0097238C" w:rsidP="00316CE3">
            <w:pPr>
              <w:rPr>
                <w:rFonts w:asciiTheme="minorHAnsi" w:eastAsia="Calibri" w:hAnsiTheme="minorHAnsi"/>
                <w:b/>
                <w:lang w:val="en-US"/>
              </w:rPr>
            </w:pPr>
            <w:r w:rsidRPr="00F1537C">
              <w:rPr>
                <w:rFonts w:asciiTheme="minorHAnsi" w:eastAsia="Calibri" w:hAnsiTheme="minorHAnsi"/>
                <w:b/>
                <w:lang w:val="en-US"/>
              </w:rPr>
              <w:t>2.6.2</w:t>
            </w:r>
          </w:p>
        </w:tc>
        <w:tc>
          <w:tcPr>
            <w:tcW w:w="47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7238C" w:rsidRPr="00F1537C" w:rsidRDefault="0097238C" w:rsidP="00F1537C">
            <w:pPr>
              <w:rPr>
                <w:rFonts w:asciiTheme="minorHAnsi" w:hAnsiTheme="minorHAnsi"/>
                <w:lang w:val="en-US"/>
              </w:rPr>
            </w:pPr>
            <w:r w:rsidRPr="00F1537C">
              <w:rPr>
                <w:rFonts w:asciiTheme="minorHAnsi" w:eastAsia="Calibri" w:hAnsiTheme="minorHAnsi"/>
                <w:lang w:val="en-US"/>
              </w:rPr>
              <w:t xml:space="preserve">Number of countries where proposals to </w:t>
            </w:r>
            <w:r w:rsidRPr="00280E34">
              <w:rPr>
                <w:rFonts w:asciiTheme="minorHAnsi" w:eastAsia="Calibri" w:hAnsiTheme="minorHAnsi"/>
                <w:b/>
                <w:lang w:val="en-US"/>
              </w:rPr>
              <w:t>address emerging issues</w:t>
            </w:r>
            <w:r w:rsidRPr="00F1537C">
              <w:rPr>
                <w:rFonts w:asciiTheme="minorHAnsi" w:eastAsia="Calibri" w:hAnsiTheme="minorHAnsi"/>
                <w:color w:val="00B050"/>
                <w:lang w:val="en-US"/>
              </w:rPr>
              <w:t xml:space="preserve"> </w:t>
            </w:r>
            <w:r w:rsidRPr="00F1537C">
              <w:rPr>
                <w:rFonts w:asciiTheme="minorHAnsi" w:eastAsia="Calibri" w:hAnsiTheme="minorHAnsi"/>
                <w:lang w:val="en-US"/>
              </w:rPr>
              <w:t>(e.g. environmental</w:t>
            </w:r>
            <w:r>
              <w:rPr>
                <w:rFonts w:asciiTheme="minorHAnsi" w:eastAsia="Calibri" w:hAnsiTheme="minorHAnsi"/>
                <w:lang w:val="en-US"/>
              </w:rPr>
              <w:t xml:space="preserve"> justice,</w:t>
            </w:r>
            <w:r w:rsidRPr="00F1537C">
              <w:rPr>
                <w:rFonts w:asciiTheme="minorHAnsi" w:eastAsia="Calibri" w:hAnsiTheme="minorHAnsi"/>
                <w:lang w:val="en-US"/>
              </w:rPr>
              <w:t xml:space="preserve"> electoral justice)</w:t>
            </w:r>
            <w:r>
              <w:rPr>
                <w:rFonts w:asciiTheme="minorHAnsi" w:eastAsia="Calibri" w:hAnsiTheme="minorHAnsi"/>
                <w:lang w:val="en-US"/>
              </w:rPr>
              <w:t xml:space="preserve"> have been </w:t>
            </w:r>
            <w:r w:rsidRPr="00280E34">
              <w:rPr>
                <w:rFonts w:asciiTheme="minorHAnsi" w:eastAsia="Calibri" w:hAnsiTheme="minorHAnsi"/>
                <w:b/>
                <w:lang w:val="en-US"/>
              </w:rPr>
              <w:t>adopted</w:t>
            </w:r>
            <w:r w:rsidRPr="00280E34">
              <w:rPr>
                <w:rFonts w:asciiTheme="minorHAnsi" w:hAnsiTheme="minorHAnsi"/>
                <w:b/>
                <w:lang w:val="en-US"/>
              </w:rPr>
              <w:t xml:space="preserve"> </w:t>
            </w:r>
            <w:r w:rsidRPr="00280E34">
              <w:rPr>
                <w:rFonts w:asciiTheme="minorHAnsi" w:eastAsia="Calibri" w:hAnsiTheme="minorHAnsi"/>
                <w:b/>
                <w:lang w:val="en-US"/>
              </w:rPr>
              <w:t>nationally</w:t>
            </w:r>
            <w:r>
              <w:rPr>
                <w:rFonts w:asciiTheme="minorHAnsi" w:eastAsia="Calibri" w:hAnsiTheme="minorHAnsi"/>
                <w:lang w:val="en-US"/>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1024D" w:rsidRDefault="0041024D" w:rsidP="0041024D">
            <w:pPr>
              <w:rPr>
                <w:rFonts w:ascii="Calibri" w:eastAsia="Calibri" w:hAnsi="Calibri"/>
                <w:lang w:val="en-US"/>
              </w:rPr>
            </w:pPr>
            <w:r>
              <w:rPr>
                <w:rFonts w:ascii="Calibri" w:eastAsia="Calibri" w:hAnsi="Calibri"/>
                <w:i/>
                <w:sz w:val="16"/>
                <w:szCs w:val="16"/>
                <w:lang w:val="en-US"/>
              </w:rPr>
              <w:t>8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97238C" w:rsidRPr="00F1537C" w:rsidRDefault="003C5597" w:rsidP="0041024D">
            <w:pPr>
              <w:rPr>
                <w:rFonts w:asciiTheme="minorHAnsi" w:eastAsia="Calibri" w:hAnsiTheme="minorHAnsi"/>
                <w:lang w:val="en-US"/>
              </w:rPr>
            </w:pPr>
            <w:r>
              <w:rPr>
                <w:rFonts w:asciiTheme="minorHAnsi" w:eastAsia="Calibri" w:hAnsiTheme="minorHAnsi"/>
                <w:lang w:val="en-US"/>
              </w:rPr>
              <w:t>2</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41024D" w:rsidRDefault="0041024D" w:rsidP="0041024D">
            <w:pPr>
              <w:rPr>
                <w:rFonts w:ascii="Calibri" w:eastAsia="Calibri" w:hAnsi="Calibri"/>
                <w:lang w:val="en-US"/>
              </w:rPr>
            </w:pPr>
            <w:r>
              <w:rPr>
                <w:rFonts w:ascii="Calibri" w:eastAsia="Calibri" w:hAnsi="Calibri"/>
                <w:i/>
                <w:sz w:val="16"/>
                <w:szCs w:val="16"/>
                <w:lang w:val="en-US"/>
              </w:rPr>
              <w:t>8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97238C" w:rsidRPr="00F1537C" w:rsidRDefault="0097238C" w:rsidP="0041024D">
            <w:pPr>
              <w:rPr>
                <w:rFonts w:asciiTheme="minorHAnsi" w:eastAsia="Calibri" w:hAnsiTheme="minorHAnsi"/>
                <w:lang w:val="en-US"/>
              </w:rPr>
            </w:pPr>
            <w:r w:rsidRPr="00F1537C">
              <w:rPr>
                <w:rFonts w:asciiTheme="minorHAnsi" w:eastAsia="Calibri" w:hAnsiTheme="minorHAnsi"/>
                <w:lang w:val="en-US"/>
              </w:rPr>
              <w:t>3</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41024D" w:rsidRDefault="0041024D" w:rsidP="0041024D">
            <w:pPr>
              <w:rPr>
                <w:rFonts w:ascii="Calibri" w:eastAsia="Calibri" w:hAnsi="Calibri"/>
                <w:lang w:val="en-US"/>
              </w:rPr>
            </w:pPr>
            <w:r>
              <w:rPr>
                <w:rFonts w:ascii="Calibri" w:eastAsia="Calibri" w:hAnsi="Calibri"/>
                <w:i/>
                <w:sz w:val="16"/>
                <w:szCs w:val="16"/>
                <w:lang w:val="en-US"/>
              </w:rPr>
              <w:t>8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97238C" w:rsidRPr="00F1537C" w:rsidRDefault="0097238C" w:rsidP="0041024D">
            <w:pPr>
              <w:rPr>
                <w:rFonts w:asciiTheme="minorHAnsi" w:eastAsia="Calibri" w:hAnsiTheme="minorHAnsi"/>
                <w:b/>
                <w:lang w:val="en-US"/>
              </w:rPr>
            </w:pPr>
            <w:r w:rsidRPr="00F1537C">
              <w:rPr>
                <w:rFonts w:asciiTheme="minorHAnsi" w:eastAsia="Calibri" w:hAnsiTheme="minorHAnsi"/>
                <w:lang w:val="en-US"/>
              </w:rPr>
              <w:t>7</w:t>
            </w:r>
          </w:p>
        </w:tc>
      </w:tr>
      <w:tr w:rsidR="0097238C" w:rsidRPr="00283732" w:rsidTr="007B54A2">
        <w:trPr>
          <w:gridAfter w:val="1"/>
          <w:wAfter w:w="10" w:type="dxa"/>
          <w:trHeight w:val="539"/>
          <w:jc w:val="center"/>
        </w:trPr>
        <w:tc>
          <w:tcPr>
            <w:tcW w:w="2520" w:type="dxa"/>
            <w:vMerge/>
            <w:tcBorders>
              <w:left w:val="single" w:sz="4" w:space="0" w:color="auto"/>
              <w:bottom w:val="single" w:sz="4" w:space="0" w:color="auto"/>
              <w:right w:val="single" w:sz="4" w:space="0" w:color="auto"/>
            </w:tcBorders>
            <w:shd w:val="clear" w:color="auto" w:fill="auto"/>
            <w:vAlign w:val="center"/>
          </w:tcPr>
          <w:p w:rsidR="0097238C" w:rsidRPr="00F1537C" w:rsidRDefault="0097238C" w:rsidP="00316CE3">
            <w:pPr>
              <w:rPr>
                <w:rFonts w:asciiTheme="minorHAnsi" w:eastAsia="Calibri" w:hAnsiTheme="minorHAnsi"/>
                <w:b/>
                <w:lang w:val="en-US"/>
              </w:rPr>
            </w:pPr>
          </w:p>
        </w:tc>
        <w:tc>
          <w:tcPr>
            <w:tcW w:w="646" w:type="dxa"/>
            <w:vMerge/>
            <w:tcBorders>
              <w:left w:val="single" w:sz="4" w:space="0" w:color="auto"/>
              <w:bottom w:val="single" w:sz="4" w:space="0" w:color="auto"/>
              <w:right w:val="single" w:sz="4" w:space="0" w:color="auto"/>
            </w:tcBorders>
            <w:shd w:val="clear" w:color="auto" w:fill="FFFFFF"/>
          </w:tcPr>
          <w:p w:rsidR="0097238C" w:rsidRPr="00F1537C" w:rsidRDefault="0097238C" w:rsidP="00316CE3">
            <w:pPr>
              <w:rPr>
                <w:rFonts w:asciiTheme="minorHAnsi" w:eastAsia="Calibri" w:hAnsiTheme="minorHAnsi"/>
                <w:b/>
                <w:lang w:val="en-US"/>
              </w:rPr>
            </w:pPr>
          </w:p>
        </w:tc>
        <w:tc>
          <w:tcPr>
            <w:tcW w:w="115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5597" w:rsidRDefault="007B54A2" w:rsidP="003C5597">
            <w:pPr>
              <w:rPr>
                <w:rFonts w:asciiTheme="minorHAnsi" w:eastAsia="Calibri" w:hAnsiTheme="minorHAnsi"/>
                <w:sz w:val="18"/>
                <w:szCs w:val="18"/>
                <w:lang w:val="en-US"/>
              </w:rPr>
            </w:pPr>
            <w:r w:rsidRPr="001F0459">
              <w:rPr>
                <w:rFonts w:asciiTheme="minorHAnsi" w:hAnsiTheme="minorHAnsi"/>
                <w:b/>
                <w:sz w:val="18"/>
                <w:szCs w:val="18"/>
                <w:lang w:val="en-US"/>
              </w:rPr>
              <w:t>Indicator 2.6.2</w:t>
            </w:r>
            <w:r w:rsidR="00E2256B">
              <w:rPr>
                <w:rFonts w:asciiTheme="minorHAnsi" w:hAnsiTheme="minorHAnsi"/>
                <w:b/>
                <w:sz w:val="18"/>
                <w:szCs w:val="18"/>
                <w:lang w:val="en-US"/>
              </w:rPr>
              <w:t xml:space="preserve"> Note:</w:t>
            </w:r>
            <w:r w:rsidRPr="001F0459">
              <w:rPr>
                <w:rFonts w:asciiTheme="minorHAnsi" w:hAnsiTheme="minorHAnsi"/>
                <w:sz w:val="18"/>
                <w:szCs w:val="18"/>
                <w:lang w:val="en-US"/>
              </w:rPr>
              <w:t xml:space="preserve"> Baseline: </w:t>
            </w:r>
            <w:r w:rsidRPr="003C5597">
              <w:rPr>
                <w:rFonts w:asciiTheme="minorHAnsi" w:eastAsia="Calibri" w:hAnsiTheme="minorHAnsi"/>
                <w:sz w:val="18"/>
                <w:szCs w:val="18"/>
                <w:u w:val="single"/>
                <w:lang w:val="en-US"/>
              </w:rPr>
              <w:t>2 proposals</w:t>
            </w:r>
            <w:r w:rsidRPr="001F0459">
              <w:rPr>
                <w:rFonts w:asciiTheme="minorHAnsi" w:eastAsia="Calibri" w:hAnsiTheme="minorHAnsi"/>
                <w:sz w:val="18"/>
                <w:szCs w:val="18"/>
                <w:lang w:val="en-US"/>
              </w:rPr>
              <w:t xml:space="preserve"> to address various emerging issues adopted, out of 10 planned, being developed or adopted.2014 milestone: </w:t>
            </w:r>
          </w:p>
          <w:p w:rsidR="0097238C" w:rsidRPr="00F1537C" w:rsidRDefault="007B54A2" w:rsidP="003C5597">
            <w:pPr>
              <w:rPr>
                <w:rFonts w:asciiTheme="minorHAnsi" w:eastAsia="Calibri" w:hAnsiTheme="minorHAnsi"/>
                <w:lang w:val="en-US"/>
              </w:rPr>
            </w:pPr>
            <w:r w:rsidRPr="003C5597">
              <w:rPr>
                <w:rFonts w:asciiTheme="minorHAnsi" w:eastAsia="Calibri" w:hAnsiTheme="minorHAnsi"/>
                <w:sz w:val="18"/>
                <w:szCs w:val="18"/>
                <w:u w:val="single"/>
                <w:lang w:val="en-US"/>
              </w:rPr>
              <w:t>3 proposals a</w:t>
            </w:r>
            <w:r w:rsidRPr="001F0459">
              <w:rPr>
                <w:rFonts w:asciiTheme="minorHAnsi" w:eastAsia="Calibri" w:hAnsiTheme="minorHAnsi"/>
                <w:sz w:val="18"/>
                <w:szCs w:val="18"/>
                <w:lang w:val="en-US"/>
              </w:rPr>
              <w:t xml:space="preserve">dopted, out of 14 planned, being developed or adopted. 2017 target: </w:t>
            </w:r>
            <w:r w:rsidRPr="003C5597">
              <w:rPr>
                <w:rFonts w:asciiTheme="minorHAnsi" w:eastAsia="Calibri" w:hAnsiTheme="minorHAnsi"/>
                <w:sz w:val="18"/>
                <w:szCs w:val="18"/>
                <w:u w:val="single"/>
                <w:lang w:val="en-US"/>
              </w:rPr>
              <w:t xml:space="preserve">13 proposals </w:t>
            </w:r>
            <w:r w:rsidRPr="001F0459">
              <w:rPr>
                <w:rFonts w:asciiTheme="minorHAnsi" w:eastAsia="Calibri" w:hAnsiTheme="minorHAnsi"/>
                <w:sz w:val="18"/>
                <w:szCs w:val="18"/>
                <w:lang w:val="en-US"/>
              </w:rPr>
              <w:t>adopted, out of 36 planned, being developed or adopted</w:t>
            </w:r>
            <w:r w:rsidR="003C5597">
              <w:rPr>
                <w:rFonts w:asciiTheme="minorHAnsi" w:eastAsia="Calibri" w:hAnsiTheme="minorHAnsi"/>
                <w:sz w:val="18"/>
                <w:szCs w:val="18"/>
                <w:lang w:val="en-US"/>
              </w:rPr>
              <w:t>.</w:t>
            </w:r>
          </w:p>
        </w:tc>
      </w:tr>
    </w:tbl>
    <w:p w:rsidR="002E1A7A" w:rsidRDefault="002E1A7A" w:rsidP="00EE115C"/>
    <w:tbl>
      <w:tblPr>
        <w:tblW w:w="1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660"/>
        <w:gridCol w:w="5194"/>
        <w:gridCol w:w="2070"/>
        <w:gridCol w:w="1890"/>
        <w:gridCol w:w="2068"/>
      </w:tblGrid>
      <w:tr w:rsidR="00F778F4" w:rsidRPr="00283732" w:rsidTr="00906075">
        <w:trPr>
          <w:trHeight w:val="263"/>
          <w:jc w:val="center"/>
        </w:trPr>
        <w:tc>
          <w:tcPr>
            <w:tcW w:w="14649" w:type="dxa"/>
            <w:gridSpan w:val="6"/>
            <w:tcBorders>
              <w:top w:val="single" w:sz="4" w:space="0" w:color="auto"/>
              <w:left w:val="single" w:sz="4" w:space="0" w:color="auto"/>
              <w:bottom w:val="single" w:sz="4" w:space="0" w:color="auto"/>
              <w:right w:val="single" w:sz="4" w:space="0" w:color="auto"/>
            </w:tcBorders>
            <w:shd w:val="clear" w:color="auto" w:fill="0070C0"/>
          </w:tcPr>
          <w:p w:rsidR="00F778F4" w:rsidRPr="00280E34" w:rsidRDefault="00F778F4" w:rsidP="00A42978">
            <w:pPr>
              <w:spacing w:line="276" w:lineRule="auto"/>
              <w:rPr>
                <w:rFonts w:ascii="Calibri" w:eastAsia="Calibri" w:hAnsi="Calibri"/>
                <w:b/>
                <w:sz w:val="24"/>
                <w:szCs w:val="24"/>
                <w:lang w:val="en-US"/>
              </w:rPr>
            </w:pPr>
            <w:r w:rsidRPr="00F778F4">
              <w:rPr>
                <w:rFonts w:ascii="Calibri" w:eastAsia="SimSun" w:hAnsi="Calibri"/>
                <w:b/>
                <w:sz w:val="24"/>
                <w:szCs w:val="24"/>
                <w:u w:val="single"/>
                <w:lang w:val="en-US"/>
              </w:rPr>
              <w:br w:type="page"/>
            </w:r>
            <w:r w:rsidRPr="009B5098">
              <w:rPr>
                <w:rStyle w:val="Heading3Char"/>
                <w:rFonts w:asciiTheme="minorHAnsi" w:eastAsia="Calibri" w:hAnsiTheme="minorHAnsi"/>
                <w:color w:val="FFFF00"/>
                <w:sz w:val="24"/>
                <w:szCs w:val="24"/>
              </w:rPr>
              <w:t>Outcome 3:</w:t>
            </w:r>
            <w:r w:rsidRPr="009B5098">
              <w:rPr>
                <w:rFonts w:ascii="Calibri" w:eastAsia="Calibri" w:hAnsi="Calibri"/>
                <w:b/>
                <w:color w:val="FFFF00"/>
                <w:sz w:val="24"/>
                <w:szCs w:val="24"/>
                <w:lang w:val="en-US"/>
              </w:rPr>
              <w:t xml:space="preserve">  Countries have strengthened institutions to progressively deliver universal access to basic services</w:t>
            </w:r>
          </w:p>
        </w:tc>
      </w:tr>
      <w:tr w:rsidR="009B5098" w:rsidRPr="00EC2ACE" w:rsidTr="00956521">
        <w:trPr>
          <w:trHeight w:val="263"/>
          <w:jc w:val="center"/>
        </w:trPr>
        <w:tc>
          <w:tcPr>
            <w:tcW w:w="14649" w:type="dxa"/>
            <w:gridSpan w:val="6"/>
            <w:tcBorders>
              <w:top w:val="single" w:sz="4" w:space="0" w:color="auto"/>
              <w:left w:val="single" w:sz="4" w:space="0" w:color="auto"/>
              <w:bottom w:val="single" w:sz="4" w:space="0" w:color="auto"/>
              <w:right w:val="single" w:sz="4" w:space="0" w:color="auto"/>
            </w:tcBorders>
            <w:shd w:val="clear" w:color="auto" w:fill="F2F2F2"/>
          </w:tcPr>
          <w:p w:rsidR="009B5098" w:rsidRPr="009B5098" w:rsidRDefault="009B5098" w:rsidP="009B5098">
            <w:pPr>
              <w:rPr>
                <w:rFonts w:ascii="Calibri" w:eastAsia="Calibri" w:hAnsi="Calibri"/>
                <w:b/>
                <w:sz w:val="18"/>
                <w:szCs w:val="18"/>
                <w:u w:val="single"/>
                <w:lang w:val="en-US"/>
              </w:rPr>
            </w:pPr>
            <w:r w:rsidRPr="009B5098">
              <w:rPr>
                <w:rFonts w:ascii="Calibri" w:eastAsia="Calibri" w:hAnsi="Calibri"/>
                <w:b/>
                <w:sz w:val="18"/>
                <w:szCs w:val="18"/>
                <w:u w:val="single"/>
                <w:lang w:val="en-US"/>
              </w:rPr>
              <w:t>Notes:</w:t>
            </w:r>
          </w:p>
          <w:p w:rsidR="009B5098" w:rsidRPr="009B5098" w:rsidRDefault="009B5098" w:rsidP="009B5098">
            <w:pPr>
              <w:rPr>
                <w:rFonts w:ascii="Calibri" w:eastAsia="Calibri" w:hAnsi="Calibri"/>
                <w:sz w:val="18"/>
                <w:szCs w:val="18"/>
                <w:lang w:val="en-US"/>
              </w:rPr>
            </w:pPr>
            <w:r w:rsidRPr="009B5098">
              <w:rPr>
                <w:rFonts w:ascii="Calibri" w:eastAsia="Calibri" w:hAnsi="Calibri"/>
                <w:b/>
                <w:sz w:val="18"/>
                <w:szCs w:val="18"/>
                <w:lang w:val="en-US"/>
              </w:rPr>
              <w:t>Indicator 3.1</w:t>
            </w:r>
            <w:r w:rsidRPr="009B5098">
              <w:rPr>
                <w:rFonts w:ascii="Calibri" w:eastAsia="Calibri" w:hAnsi="Calibri"/>
                <w:sz w:val="18"/>
                <w:szCs w:val="18"/>
                <w:lang w:val="en-US"/>
              </w:rPr>
              <w:t>. Source: Index based on Gallup World Poll questions about satisfaction with public services (education, highways and transportation). UNDP aggregated the baseline (simple average) for 125 programme countries. The Index is available at the country level in the Worldwide Governance Indicators website, from the World Bank.</w:t>
            </w:r>
          </w:p>
          <w:p w:rsidR="009B5098" w:rsidRPr="009B5098" w:rsidRDefault="009B5098" w:rsidP="009B5098">
            <w:pPr>
              <w:pStyle w:val="FootnoteText"/>
              <w:rPr>
                <w:rFonts w:ascii="Calibri" w:eastAsia="Calibri" w:hAnsi="Calibri"/>
                <w:sz w:val="18"/>
                <w:szCs w:val="18"/>
                <w:lang w:val="en-US"/>
              </w:rPr>
            </w:pPr>
            <w:r w:rsidRPr="009B5098">
              <w:rPr>
                <w:rFonts w:ascii="Calibri" w:eastAsia="Calibri" w:hAnsi="Calibri"/>
                <w:b/>
                <w:sz w:val="18"/>
                <w:szCs w:val="18"/>
                <w:lang w:val="en-US"/>
              </w:rPr>
              <w:t>Indicator 3.2.</w:t>
            </w:r>
            <w:r w:rsidRPr="009B5098">
              <w:rPr>
                <w:rFonts w:ascii="Calibri" w:eastAsia="Calibri" w:hAnsi="Calibri"/>
                <w:sz w:val="18"/>
                <w:szCs w:val="18"/>
                <w:lang w:val="en-US"/>
              </w:rPr>
              <w:t xml:space="preserve"> Source: for coverage of ARV therapy, UNAIDS, based on data for low and middle income countries. The international target of 15 million corresponds to 2015 (UN General Assembly Political Declaration on HIV/AIDS, 2011). For comprehensive correct knowledge of HIV/AIDS, UNDP calculations based on UN-MDGs. Simple average of data regarding 56 programme countries for women and 41 programme countries for men. ** denotes: Circa 2010.</w:t>
            </w:r>
          </w:p>
          <w:p w:rsidR="009B5098" w:rsidRPr="009B5098" w:rsidRDefault="009B5098" w:rsidP="009B5098">
            <w:pPr>
              <w:rPr>
                <w:rFonts w:ascii="Calibri" w:eastAsia="Calibri" w:hAnsi="Calibri"/>
                <w:sz w:val="18"/>
                <w:szCs w:val="18"/>
                <w:lang w:val="en-US"/>
              </w:rPr>
            </w:pPr>
            <w:r w:rsidRPr="009B5098">
              <w:rPr>
                <w:rFonts w:ascii="Calibri" w:eastAsia="Calibri" w:hAnsi="Calibri"/>
                <w:b/>
                <w:sz w:val="18"/>
                <w:szCs w:val="18"/>
                <w:lang w:val="en-US"/>
              </w:rPr>
              <w:t>Indicator 3.3.</w:t>
            </w:r>
            <w:r w:rsidRPr="009B5098">
              <w:rPr>
                <w:rFonts w:ascii="Calibri" w:eastAsia="Calibri" w:hAnsi="Calibri"/>
                <w:sz w:val="18"/>
                <w:szCs w:val="18"/>
                <w:lang w:val="en-US"/>
              </w:rPr>
              <w:t xml:space="preserve"> Source: UNDP calculations based on World Justice Project (http://worldjusticeproject.org/). The Civil Justice Index represents the simple average of sub-index “People can access and afford civil justice”, using data for 72 programme countries. The Criminal Justice Index represents the simple average of sub-index “Criminal adjudication system is timely and effective”, using data for 47 programme countries. Targets: Since these are indexes not included in national statistics systems with limited coverage and history, it is not possible to establish credible targets.</w:t>
            </w:r>
          </w:p>
          <w:p w:rsidR="009B5098" w:rsidRPr="009B5098" w:rsidRDefault="009B5098" w:rsidP="009B5098">
            <w:pPr>
              <w:rPr>
                <w:rFonts w:ascii="Calibri" w:eastAsia="Calibri" w:hAnsi="Calibri"/>
                <w:sz w:val="18"/>
                <w:szCs w:val="18"/>
                <w:lang w:val="en-US"/>
              </w:rPr>
            </w:pPr>
            <w:r w:rsidRPr="009B5098">
              <w:rPr>
                <w:rFonts w:ascii="Calibri" w:eastAsia="Calibri" w:hAnsi="Calibri"/>
                <w:b/>
                <w:sz w:val="18"/>
                <w:szCs w:val="18"/>
                <w:lang w:val="en-US"/>
              </w:rPr>
              <w:t>Indicator 3.4</w:t>
            </w:r>
            <w:r w:rsidRPr="009B5098">
              <w:rPr>
                <w:rFonts w:ascii="Calibri" w:eastAsia="Calibri" w:hAnsi="Calibri"/>
                <w:sz w:val="18"/>
                <w:szCs w:val="18"/>
                <w:lang w:val="en-US"/>
              </w:rPr>
              <w:t xml:space="preserve">. The methodology and approach are under review. </w:t>
            </w:r>
          </w:p>
          <w:p w:rsidR="009B5098" w:rsidRPr="009B5098" w:rsidRDefault="009B5098" w:rsidP="009B5098">
            <w:pPr>
              <w:jc w:val="both"/>
              <w:rPr>
                <w:rFonts w:ascii="Calibri" w:eastAsia="Calibri" w:hAnsi="Calibri"/>
                <w:sz w:val="18"/>
                <w:szCs w:val="18"/>
                <w:lang w:val="en-US"/>
              </w:rPr>
            </w:pPr>
            <w:r w:rsidRPr="009B5098">
              <w:rPr>
                <w:rFonts w:ascii="Calibri" w:eastAsia="Calibri" w:hAnsi="Calibri"/>
                <w:b/>
                <w:sz w:val="18"/>
                <w:szCs w:val="18"/>
                <w:lang w:val="en-US"/>
              </w:rPr>
              <w:t>Indicator 3.5.</w:t>
            </w:r>
            <w:r w:rsidRPr="009B5098">
              <w:rPr>
                <w:rFonts w:ascii="Calibri" w:eastAsia="Calibri" w:hAnsi="Calibri"/>
                <w:sz w:val="18"/>
                <w:szCs w:val="18"/>
                <w:lang w:val="en-US"/>
              </w:rPr>
              <w:t xml:space="preserve"> Source: UNDP calculations using statistics from UNODC (</w:t>
            </w:r>
            <w:hyperlink r:id="rId23" w:history="1">
              <w:r w:rsidRPr="009B5098">
                <w:rPr>
                  <w:rStyle w:val="Hyperlink"/>
                  <w:rFonts w:ascii="Calibri" w:eastAsia="Calibri" w:hAnsi="Calibri"/>
                  <w:sz w:val="18"/>
                  <w:szCs w:val="18"/>
                  <w:lang w:val="en-US"/>
                </w:rPr>
                <w:t>http://www.unodc.org/gsh/en/data.html</w:t>
              </w:r>
            </w:hyperlink>
            <w:r w:rsidRPr="009B5098">
              <w:rPr>
                <w:rFonts w:ascii="Calibri" w:eastAsia="Calibri" w:hAnsi="Calibri"/>
                <w:sz w:val="18"/>
                <w:szCs w:val="18"/>
                <w:lang w:val="en-US"/>
              </w:rPr>
              <w:t>) for 150 programme countries. Figures represent absolute proportion of homicides over population of reference or weighted average (using population). 79 countries present “epidemic” levels (defined as more than 10 homicides per 100,000 inhabitants) of male homicides, and 5 countries present epidemic levels of female homicide. No specific numerical targets available. UNDP uses direction of travel: a reduction, with emphasis on reducing rates in countries experiencing epidemic levels.</w:t>
            </w:r>
          </w:p>
          <w:p w:rsidR="009B5098" w:rsidRPr="009B5098" w:rsidRDefault="009B5098" w:rsidP="009B5098">
            <w:pPr>
              <w:rPr>
                <w:rFonts w:ascii="Calibri" w:eastAsia="Calibri" w:hAnsi="Calibri"/>
                <w:b/>
                <w:sz w:val="18"/>
                <w:szCs w:val="18"/>
                <w:lang w:val="en-US"/>
              </w:rPr>
            </w:pPr>
            <w:r w:rsidRPr="009B5098">
              <w:rPr>
                <w:rFonts w:ascii="Calibri" w:eastAsia="SimSun" w:hAnsi="Calibri"/>
                <w:b/>
                <w:sz w:val="18"/>
                <w:szCs w:val="18"/>
                <w:lang w:val="en-US" w:eastAsia="zh-CN"/>
              </w:rPr>
              <w:t xml:space="preserve">* </w:t>
            </w:r>
            <w:r w:rsidRPr="009B5098">
              <w:rPr>
                <w:rFonts w:ascii="Calibri" w:eastAsia="SimSun" w:hAnsi="Calibri"/>
                <w:sz w:val="18"/>
                <w:szCs w:val="18"/>
                <w:lang w:val="en-US" w:eastAsia="zh-CN"/>
              </w:rPr>
              <w:t>Using latest data up to the year specified.</w:t>
            </w:r>
          </w:p>
        </w:tc>
      </w:tr>
      <w:tr w:rsidR="001B79B5" w:rsidRPr="00EC2ACE" w:rsidTr="009828F6">
        <w:trPr>
          <w:trHeight w:val="263"/>
          <w:jc w:val="center"/>
        </w:trPr>
        <w:tc>
          <w:tcPr>
            <w:tcW w:w="8621" w:type="dxa"/>
            <w:gridSpan w:val="3"/>
            <w:tcBorders>
              <w:top w:val="single" w:sz="4" w:space="0" w:color="auto"/>
              <w:left w:val="single" w:sz="4" w:space="0" w:color="auto"/>
              <w:bottom w:val="single" w:sz="4" w:space="0" w:color="auto"/>
              <w:right w:val="single" w:sz="4" w:space="0" w:color="auto"/>
            </w:tcBorders>
            <w:shd w:val="clear" w:color="auto" w:fill="F2F2F2"/>
            <w:hideMark/>
          </w:tcPr>
          <w:p w:rsidR="001B79B5" w:rsidRPr="00283732" w:rsidRDefault="001B79B5" w:rsidP="00475BAC">
            <w:pPr>
              <w:rPr>
                <w:rFonts w:ascii="Calibri" w:eastAsia="Calibri" w:hAnsi="Calibri"/>
                <w:lang w:val="en-US"/>
              </w:rPr>
            </w:pPr>
            <w:r w:rsidRPr="00283732">
              <w:rPr>
                <w:rFonts w:ascii="Calibri" w:eastAsia="Calibri" w:hAnsi="Calibri"/>
                <w:b/>
                <w:sz w:val="22"/>
                <w:szCs w:val="22"/>
                <w:lang w:val="en-US"/>
              </w:rPr>
              <w:t>Outcome Indicators</w:t>
            </w:r>
            <w:r w:rsidRPr="00283732">
              <w:rPr>
                <w:rFonts w:ascii="Calibri" w:eastAsia="Calibri" w:hAnsi="Calibri"/>
                <w:lang w:val="en-US"/>
              </w:rPr>
              <w:t xml:space="preserve">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2F2F2"/>
          </w:tcPr>
          <w:p w:rsidR="001B79B5" w:rsidRPr="00283732" w:rsidRDefault="001B79B5" w:rsidP="00475BAC">
            <w:pPr>
              <w:rPr>
                <w:rFonts w:ascii="Calibri" w:eastAsia="Calibri" w:hAnsi="Calibri"/>
                <w:b/>
                <w:lang w:val="en-US"/>
              </w:rPr>
            </w:pPr>
            <w:r w:rsidRPr="00283732">
              <w:rPr>
                <w:rFonts w:ascii="Calibri" w:eastAsia="Calibri" w:hAnsi="Calibri"/>
                <w:b/>
                <w:lang w:val="en-US"/>
              </w:rPr>
              <w:t xml:space="preserve">Baseline </w:t>
            </w:r>
          </w:p>
        </w:tc>
        <w:tc>
          <w:tcPr>
            <w:tcW w:w="2068" w:type="dxa"/>
            <w:tcBorders>
              <w:top w:val="single" w:sz="4" w:space="0" w:color="auto"/>
              <w:left w:val="single" w:sz="4" w:space="0" w:color="auto"/>
              <w:bottom w:val="single" w:sz="4" w:space="0" w:color="auto"/>
              <w:right w:val="single" w:sz="4" w:space="0" w:color="auto"/>
            </w:tcBorders>
            <w:shd w:val="clear" w:color="auto" w:fill="F2F2F2"/>
            <w:hideMark/>
          </w:tcPr>
          <w:p w:rsidR="001B79B5" w:rsidRPr="00EC2ACE" w:rsidRDefault="001B79B5" w:rsidP="00475BAC">
            <w:pPr>
              <w:rPr>
                <w:rFonts w:ascii="Calibri" w:eastAsia="Calibri" w:hAnsi="Calibri"/>
                <w:b/>
                <w:sz w:val="16"/>
                <w:szCs w:val="16"/>
                <w:lang w:val="en-US"/>
              </w:rPr>
            </w:pPr>
            <w:r w:rsidRPr="00EC2ACE">
              <w:rPr>
                <w:rFonts w:ascii="Calibri" w:eastAsia="Calibri" w:hAnsi="Calibri"/>
                <w:b/>
                <w:lang w:val="en-US"/>
              </w:rPr>
              <w:t xml:space="preserve">Target </w:t>
            </w:r>
            <w:r w:rsidRPr="00A42978">
              <w:rPr>
                <w:rFonts w:ascii="Calibri" w:eastAsia="Calibri" w:hAnsi="Calibri"/>
                <w:lang w:val="en-US"/>
              </w:rPr>
              <w:t>(2017)</w:t>
            </w:r>
          </w:p>
        </w:tc>
      </w:tr>
      <w:tr w:rsidR="00DA413A" w:rsidRPr="00283732" w:rsidTr="009828F6">
        <w:trPr>
          <w:trHeight w:val="278"/>
          <w:jc w:val="center"/>
        </w:trPr>
        <w:tc>
          <w:tcPr>
            <w:tcW w:w="862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A413A" w:rsidRPr="00A42978" w:rsidRDefault="00DA413A" w:rsidP="00D329B8">
            <w:pPr>
              <w:contextualSpacing/>
              <w:rPr>
                <w:rFonts w:ascii="Calibri" w:eastAsia="SimSun" w:hAnsi="Calibri"/>
                <w:b/>
                <w:lang w:val="en-US" w:eastAsia="zh-CN"/>
              </w:rPr>
            </w:pPr>
            <w:r w:rsidRPr="0039748B">
              <w:rPr>
                <w:rFonts w:ascii="Calibri" w:eastAsia="SimSun" w:hAnsi="Calibri"/>
                <w:b/>
                <w:lang w:val="en-US" w:eastAsia="zh-CN"/>
              </w:rPr>
              <w:t xml:space="preserve">3.1 </w:t>
            </w:r>
            <w:r w:rsidRPr="006B298C">
              <w:rPr>
                <w:rFonts w:ascii="Calibri" w:eastAsia="SimSun" w:hAnsi="Calibri"/>
                <w:b/>
                <w:lang w:val="en-US" w:eastAsia="zh-CN"/>
              </w:rPr>
              <w:t xml:space="preserve">Level of public confidence in the delivery of basic services, </w:t>
            </w:r>
            <w:r w:rsidRPr="00450FB3">
              <w:rPr>
                <w:rFonts w:ascii="Calibri" w:eastAsia="SimSun" w:hAnsi="Calibri"/>
                <w:lang w:val="en-US" w:eastAsia="zh-CN"/>
              </w:rPr>
              <w:t>disaggregated by sex, urban/rural and income</w:t>
            </w:r>
            <w:r w:rsidR="00BC55D7" w:rsidRPr="00450FB3">
              <w:rPr>
                <w:rFonts w:ascii="Calibri" w:eastAsia="SimSun" w:hAnsi="Calibri"/>
                <w:lang w:val="en-US" w:eastAsia="zh-CN"/>
              </w:rPr>
              <w:t xml:space="preserve"> </w:t>
            </w:r>
            <w:r w:rsidRPr="00450FB3">
              <w:rPr>
                <w:rFonts w:ascii="Calibri" w:eastAsia="SimSun" w:hAnsi="Calibri"/>
                <w:lang w:val="en-US" w:eastAsia="zh-CN"/>
              </w:rPr>
              <w:t>groups</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413A" w:rsidRPr="009B5098" w:rsidRDefault="00DA413A" w:rsidP="00475BAC">
            <w:pPr>
              <w:rPr>
                <w:rFonts w:ascii="Calibri" w:eastAsia="Calibri" w:hAnsi="Calibri"/>
                <w:sz w:val="22"/>
                <w:szCs w:val="22"/>
                <w:lang w:val="en-US"/>
              </w:rPr>
            </w:pPr>
            <w:r w:rsidRPr="009B5098">
              <w:rPr>
                <w:rFonts w:asciiTheme="minorHAnsi" w:hAnsiTheme="minorHAnsi"/>
                <w:lang w:val="en-US"/>
              </w:rPr>
              <w:t>53</w:t>
            </w:r>
            <w:r w:rsidR="001A7D09" w:rsidRPr="009B5098">
              <w:rPr>
                <w:rFonts w:asciiTheme="minorHAnsi" w:hAnsiTheme="minorHAnsi"/>
                <w:lang w:val="en-US"/>
              </w:rPr>
              <w:t>%</w:t>
            </w:r>
            <w:r w:rsidRPr="009B5098">
              <w:rPr>
                <w:rFonts w:asciiTheme="minorHAnsi" w:hAnsiTheme="minorHAnsi"/>
                <w:lang w:val="en-US"/>
              </w:rPr>
              <w:t xml:space="preserve"> (2012)</w:t>
            </w:r>
          </w:p>
        </w:tc>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tcPr>
          <w:p w:rsidR="00DA413A" w:rsidRPr="00283732" w:rsidRDefault="001A7D09" w:rsidP="00895985">
            <w:pPr>
              <w:rPr>
                <w:rFonts w:ascii="Calibri" w:eastAsia="Calibri" w:hAnsi="Calibri"/>
                <w:sz w:val="22"/>
                <w:szCs w:val="22"/>
                <w:lang w:val="en-US"/>
              </w:rPr>
            </w:pPr>
            <w:r>
              <w:rPr>
                <w:rFonts w:asciiTheme="minorHAnsi" w:hAnsiTheme="minorHAnsi"/>
                <w:lang w:val="en-US"/>
              </w:rPr>
              <w:t xml:space="preserve">Direction of travel: </w:t>
            </w:r>
            <w:r w:rsidR="005F2671" w:rsidRPr="00450FB3">
              <w:rPr>
                <w:rFonts w:asciiTheme="minorHAnsi" w:hAnsiTheme="minorHAnsi"/>
                <w:b/>
                <w:lang w:val="en-US"/>
              </w:rPr>
              <w:t>I</w:t>
            </w:r>
            <w:r w:rsidRPr="00450FB3">
              <w:rPr>
                <w:rFonts w:asciiTheme="minorHAnsi" w:hAnsiTheme="minorHAnsi"/>
                <w:b/>
                <w:lang w:val="en-US"/>
              </w:rPr>
              <w:t>ncrease</w:t>
            </w:r>
          </w:p>
        </w:tc>
      </w:tr>
      <w:tr w:rsidR="00DA413A" w:rsidRPr="00CF2950" w:rsidTr="009828F6">
        <w:trPr>
          <w:trHeight w:val="278"/>
          <w:jc w:val="center"/>
        </w:trPr>
        <w:tc>
          <w:tcPr>
            <w:tcW w:w="862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A413A" w:rsidRPr="00123897" w:rsidRDefault="00DA413A" w:rsidP="00F80DF2">
            <w:pPr>
              <w:ind w:right="-1080"/>
              <w:contextualSpacing/>
              <w:rPr>
                <w:rFonts w:asciiTheme="minorHAnsi" w:hAnsiTheme="minorHAnsi"/>
                <w:b/>
              </w:rPr>
            </w:pPr>
            <w:r>
              <w:rPr>
                <w:rFonts w:asciiTheme="minorHAnsi" w:hAnsiTheme="minorHAnsi"/>
                <w:b/>
              </w:rPr>
              <w:t xml:space="preserve">3.2 </w:t>
            </w:r>
            <w:r w:rsidRPr="00123897">
              <w:rPr>
                <w:rFonts w:asciiTheme="minorHAnsi" w:hAnsiTheme="minorHAnsi"/>
                <w:b/>
              </w:rPr>
              <w:t>Coverage of HIV and AIDS services</w:t>
            </w:r>
            <w:r w:rsidR="003B5052">
              <w:rPr>
                <w:rFonts w:asciiTheme="minorHAnsi" w:hAnsiTheme="minorHAnsi"/>
                <w:b/>
              </w:rPr>
              <w:t>,</w:t>
            </w:r>
            <w:r w:rsidRPr="00123897">
              <w:rPr>
                <w:rFonts w:asciiTheme="minorHAnsi" w:hAnsiTheme="minorHAnsi"/>
                <w:b/>
              </w:rPr>
              <w:t xml:space="preserve"> </w:t>
            </w:r>
            <w:r w:rsidRPr="00450FB3">
              <w:rPr>
                <w:rFonts w:asciiTheme="minorHAnsi" w:hAnsiTheme="minorHAnsi"/>
              </w:rPr>
              <w:t>disaggregated by sex, age,  urban/rural and income groups</w:t>
            </w:r>
          </w:p>
          <w:p w:rsidR="00DA413A" w:rsidRPr="00123897" w:rsidRDefault="00DA413A" w:rsidP="00F80DF2">
            <w:pPr>
              <w:ind w:right="-1080"/>
              <w:contextualSpacing/>
              <w:rPr>
                <w:rFonts w:asciiTheme="minorHAnsi" w:hAnsiTheme="minorHAnsi"/>
                <w:b/>
              </w:rPr>
            </w:pPr>
            <w:r>
              <w:rPr>
                <w:rFonts w:asciiTheme="minorHAnsi" w:hAnsiTheme="minorHAnsi"/>
                <w:b/>
              </w:rPr>
              <w:t>3.2.a) Number of p</w:t>
            </w:r>
            <w:r w:rsidRPr="00123897">
              <w:rPr>
                <w:rFonts w:asciiTheme="minorHAnsi" w:hAnsiTheme="minorHAnsi"/>
                <w:b/>
              </w:rPr>
              <w:t xml:space="preserve">eople </w:t>
            </w:r>
            <w:r>
              <w:rPr>
                <w:rFonts w:asciiTheme="minorHAnsi" w:hAnsiTheme="minorHAnsi"/>
                <w:b/>
              </w:rPr>
              <w:t>r</w:t>
            </w:r>
            <w:r w:rsidRPr="00123897">
              <w:rPr>
                <w:rFonts w:asciiTheme="minorHAnsi" w:hAnsiTheme="minorHAnsi"/>
                <w:b/>
              </w:rPr>
              <w:t>eceiving ARV therapy</w:t>
            </w:r>
          </w:p>
          <w:p w:rsidR="00DA413A" w:rsidRPr="00EC2ACE" w:rsidRDefault="00DA413A" w:rsidP="00F80DF2">
            <w:pPr>
              <w:ind w:right="-1080"/>
              <w:rPr>
                <w:rFonts w:asciiTheme="minorHAnsi" w:hAnsiTheme="minorHAnsi"/>
              </w:rPr>
            </w:pPr>
            <w:r>
              <w:rPr>
                <w:rFonts w:asciiTheme="minorHAnsi" w:hAnsiTheme="minorHAnsi"/>
              </w:rPr>
              <w:t>a.</w:t>
            </w:r>
            <w:r w:rsidR="00A92021">
              <w:rPr>
                <w:rFonts w:asciiTheme="minorHAnsi" w:hAnsiTheme="minorHAnsi"/>
              </w:rPr>
              <w:t>1</w:t>
            </w:r>
            <w:r>
              <w:rPr>
                <w:rFonts w:asciiTheme="minorHAnsi" w:hAnsiTheme="minorHAnsi"/>
              </w:rPr>
              <w:t xml:space="preserve">)  </w:t>
            </w:r>
            <w:r w:rsidRPr="00EC2ACE">
              <w:rPr>
                <w:rFonts w:asciiTheme="minorHAnsi" w:hAnsiTheme="minorHAnsi"/>
              </w:rPr>
              <w:t>Percentage of Eligible Adults receiving ARV therapy</w:t>
            </w:r>
          </w:p>
          <w:p w:rsidR="00DA413A" w:rsidRPr="00EC2ACE" w:rsidRDefault="00DA413A" w:rsidP="00F80DF2">
            <w:pPr>
              <w:ind w:right="-1080"/>
              <w:rPr>
                <w:rFonts w:asciiTheme="minorHAnsi" w:hAnsiTheme="minorHAnsi"/>
              </w:rPr>
            </w:pPr>
            <w:r>
              <w:rPr>
                <w:rFonts w:asciiTheme="minorHAnsi" w:hAnsiTheme="minorHAnsi"/>
              </w:rPr>
              <w:t>a.</w:t>
            </w:r>
            <w:r w:rsidR="00A92021">
              <w:rPr>
                <w:rFonts w:asciiTheme="minorHAnsi" w:hAnsiTheme="minorHAnsi"/>
              </w:rPr>
              <w:t>2</w:t>
            </w:r>
            <w:r>
              <w:rPr>
                <w:rFonts w:asciiTheme="minorHAnsi" w:hAnsiTheme="minorHAnsi"/>
              </w:rPr>
              <w:t xml:space="preserve">i) </w:t>
            </w:r>
            <w:r w:rsidRPr="00EC2ACE">
              <w:rPr>
                <w:rFonts w:asciiTheme="minorHAnsi" w:hAnsiTheme="minorHAnsi"/>
              </w:rPr>
              <w:t>Percentage of Eligible Children receiving ARV therapy</w:t>
            </w:r>
          </w:p>
          <w:p w:rsidR="00DA413A" w:rsidRPr="00EC2ACE" w:rsidRDefault="00DA413A" w:rsidP="00A42978">
            <w:pPr>
              <w:ind w:right="-198"/>
              <w:rPr>
                <w:rFonts w:asciiTheme="minorHAnsi" w:hAnsiTheme="minorHAnsi"/>
              </w:rPr>
            </w:pPr>
            <w:r>
              <w:rPr>
                <w:rFonts w:asciiTheme="minorHAnsi" w:hAnsiTheme="minorHAnsi"/>
              </w:rPr>
              <w:t>b.</w:t>
            </w:r>
            <w:r w:rsidR="00A92021">
              <w:rPr>
                <w:rFonts w:asciiTheme="minorHAnsi" w:hAnsiTheme="minorHAnsi"/>
              </w:rPr>
              <w:t>1</w:t>
            </w:r>
            <w:r>
              <w:rPr>
                <w:rFonts w:asciiTheme="minorHAnsi" w:hAnsiTheme="minorHAnsi"/>
              </w:rPr>
              <w:t>)</w:t>
            </w:r>
            <w:r w:rsidRPr="00EC2ACE">
              <w:rPr>
                <w:rFonts w:asciiTheme="minorHAnsi" w:hAnsiTheme="minorHAnsi"/>
              </w:rPr>
              <w:t xml:space="preserve"> </w:t>
            </w:r>
            <w:r>
              <w:rPr>
                <w:rFonts w:asciiTheme="minorHAnsi" w:hAnsiTheme="minorHAnsi"/>
              </w:rPr>
              <w:t xml:space="preserve"> </w:t>
            </w:r>
            <w:r w:rsidRPr="00EC2ACE">
              <w:rPr>
                <w:rFonts w:asciiTheme="minorHAnsi" w:hAnsiTheme="minorHAnsi"/>
              </w:rPr>
              <w:t>Percentage of Females 15-24 years of age with comprehensive correct knowledge of HIV/AIDS</w:t>
            </w:r>
          </w:p>
          <w:p w:rsidR="00DA413A" w:rsidRPr="00EC2ACE" w:rsidRDefault="00DA413A" w:rsidP="00A92021">
            <w:pPr>
              <w:ind w:right="-1080"/>
              <w:rPr>
                <w:rFonts w:asciiTheme="minorHAnsi" w:hAnsiTheme="minorHAnsi"/>
              </w:rPr>
            </w:pPr>
            <w:r>
              <w:rPr>
                <w:rFonts w:asciiTheme="minorHAnsi" w:hAnsiTheme="minorHAnsi"/>
              </w:rPr>
              <w:t>b.</w:t>
            </w:r>
            <w:r w:rsidR="00A92021">
              <w:rPr>
                <w:rFonts w:asciiTheme="minorHAnsi" w:hAnsiTheme="minorHAnsi"/>
              </w:rPr>
              <w:t>2</w:t>
            </w:r>
            <w:r>
              <w:rPr>
                <w:rFonts w:asciiTheme="minorHAnsi" w:hAnsiTheme="minorHAnsi"/>
              </w:rPr>
              <w:t>i</w:t>
            </w:r>
            <w:r w:rsidRPr="00EC2ACE">
              <w:rPr>
                <w:rFonts w:asciiTheme="minorHAnsi" w:hAnsiTheme="minorHAnsi"/>
              </w:rPr>
              <w:t>) Percentage of Males 15-24 years of age with comprehensive correct knowledge of HIV/AIDS</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413A" w:rsidRPr="00352759" w:rsidRDefault="00DA413A" w:rsidP="00F80DF2">
            <w:pPr>
              <w:rPr>
                <w:rFonts w:asciiTheme="minorHAnsi" w:hAnsiTheme="minorHAnsi"/>
              </w:rPr>
            </w:pPr>
          </w:p>
          <w:p w:rsidR="00DA413A" w:rsidRPr="00280E34" w:rsidRDefault="00DA413A" w:rsidP="00F80DF2">
            <w:pPr>
              <w:rPr>
                <w:rFonts w:asciiTheme="minorHAnsi" w:hAnsiTheme="minorHAnsi"/>
              </w:rPr>
            </w:pPr>
            <w:r w:rsidRPr="00280E34">
              <w:rPr>
                <w:rFonts w:asciiTheme="minorHAnsi" w:hAnsiTheme="minorHAnsi"/>
              </w:rPr>
              <w:t>a)  9.7 million (2012</w:t>
            </w:r>
            <w:r w:rsidRPr="00352759">
              <w:rPr>
                <w:rFonts w:ascii="Calibri" w:eastAsia="Calibri" w:hAnsi="Calibri"/>
                <w:lang w:val="en-US"/>
              </w:rPr>
              <w:t>*</w:t>
            </w:r>
            <w:r w:rsidRPr="00280E34">
              <w:rPr>
                <w:rFonts w:asciiTheme="minorHAnsi" w:hAnsiTheme="minorHAnsi"/>
              </w:rPr>
              <w:t>)</w:t>
            </w:r>
          </w:p>
          <w:p w:rsidR="00DA413A" w:rsidRPr="00352759" w:rsidRDefault="00DA413A" w:rsidP="00F80DF2">
            <w:pPr>
              <w:rPr>
                <w:rFonts w:asciiTheme="minorHAnsi" w:hAnsiTheme="minorHAnsi"/>
              </w:rPr>
            </w:pPr>
            <w:r w:rsidRPr="00352759">
              <w:rPr>
                <w:rFonts w:asciiTheme="minorHAnsi" w:hAnsiTheme="minorHAnsi"/>
              </w:rPr>
              <w:t>a.</w:t>
            </w:r>
            <w:r w:rsidR="00A92021">
              <w:rPr>
                <w:rFonts w:asciiTheme="minorHAnsi" w:hAnsiTheme="minorHAnsi"/>
              </w:rPr>
              <w:t>1</w:t>
            </w:r>
            <w:r w:rsidRPr="00352759">
              <w:rPr>
                <w:rFonts w:asciiTheme="minorHAnsi" w:hAnsiTheme="minorHAnsi"/>
              </w:rPr>
              <w:t>) 64% (2012*)</w:t>
            </w:r>
          </w:p>
          <w:p w:rsidR="00DA413A" w:rsidRPr="00352759" w:rsidRDefault="00DA413A" w:rsidP="00F80DF2">
            <w:pPr>
              <w:rPr>
                <w:rFonts w:asciiTheme="minorHAnsi" w:hAnsiTheme="minorHAnsi"/>
              </w:rPr>
            </w:pPr>
            <w:r w:rsidRPr="00352759">
              <w:rPr>
                <w:rFonts w:asciiTheme="minorHAnsi" w:hAnsiTheme="minorHAnsi"/>
              </w:rPr>
              <w:t>a.</w:t>
            </w:r>
            <w:r w:rsidR="00A92021">
              <w:rPr>
                <w:rFonts w:asciiTheme="minorHAnsi" w:hAnsiTheme="minorHAnsi"/>
              </w:rPr>
              <w:t>2</w:t>
            </w:r>
            <w:r w:rsidRPr="00352759">
              <w:rPr>
                <w:rFonts w:asciiTheme="minorHAnsi" w:hAnsiTheme="minorHAnsi"/>
              </w:rPr>
              <w:t>) 34% (2012*)</w:t>
            </w:r>
          </w:p>
          <w:p w:rsidR="00DA413A" w:rsidRPr="00352759" w:rsidRDefault="00DA413A" w:rsidP="00F80DF2">
            <w:pPr>
              <w:rPr>
                <w:rFonts w:asciiTheme="minorHAnsi" w:hAnsiTheme="minorHAnsi"/>
              </w:rPr>
            </w:pPr>
            <w:r w:rsidRPr="00352759">
              <w:rPr>
                <w:rFonts w:asciiTheme="minorHAnsi" w:hAnsiTheme="minorHAnsi"/>
              </w:rPr>
              <w:t>b.</w:t>
            </w:r>
            <w:r w:rsidR="00A92021">
              <w:rPr>
                <w:rFonts w:asciiTheme="minorHAnsi" w:hAnsiTheme="minorHAnsi"/>
              </w:rPr>
              <w:t>1</w:t>
            </w:r>
            <w:r w:rsidRPr="00352759">
              <w:rPr>
                <w:rFonts w:asciiTheme="minorHAnsi" w:hAnsiTheme="minorHAnsi"/>
              </w:rPr>
              <w:t>) 32.8% (2010**)</w:t>
            </w:r>
          </w:p>
          <w:p w:rsidR="00DA413A" w:rsidRPr="00352759" w:rsidRDefault="00DA413A" w:rsidP="00A92021">
            <w:pPr>
              <w:rPr>
                <w:rFonts w:asciiTheme="minorHAnsi" w:hAnsiTheme="minorHAnsi"/>
              </w:rPr>
            </w:pPr>
            <w:r w:rsidRPr="00352759">
              <w:rPr>
                <w:rFonts w:asciiTheme="minorHAnsi" w:hAnsiTheme="minorHAnsi"/>
              </w:rPr>
              <w:t>b.</w:t>
            </w:r>
            <w:r w:rsidR="00A92021">
              <w:rPr>
                <w:rFonts w:asciiTheme="minorHAnsi" w:hAnsiTheme="minorHAnsi"/>
              </w:rPr>
              <w:t>2</w:t>
            </w:r>
            <w:r w:rsidRPr="00352759">
              <w:rPr>
                <w:rFonts w:asciiTheme="minorHAnsi" w:hAnsiTheme="minorHAnsi"/>
              </w:rPr>
              <w:t>) 36.6% (2010**)</w:t>
            </w:r>
          </w:p>
        </w:tc>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tcPr>
          <w:p w:rsidR="00DA413A" w:rsidRPr="00352759" w:rsidRDefault="00DA413A" w:rsidP="00F80DF2">
            <w:pPr>
              <w:rPr>
                <w:rFonts w:asciiTheme="minorHAnsi" w:hAnsiTheme="minorHAnsi"/>
              </w:rPr>
            </w:pPr>
          </w:p>
          <w:p w:rsidR="00DA413A" w:rsidRPr="00280E34" w:rsidRDefault="00DA413A" w:rsidP="002E1A7A">
            <w:pPr>
              <w:rPr>
                <w:rFonts w:asciiTheme="minorHAnsi" w:hAnsiTheme="minorHAnsi"/>
              </w:rPr>
            </w:pPr>
            <w:r w:rsidRPr="00280E34">
              <w:rPr>
                <w:rFonts w:asciiTheme="minorHAnsi" w:hAnsiTheme="minorHAnsi"/>
              </w:rPr>
              <w:t>a) More than 15 million (2015)</w:t>
            </w:r>
          </w:p>
          <w:p w:rsidR="00DA413A" w:rsidRPr="00352759" w:rsidRDefault="00DA413A" w:rsidP="00A42978">
            <w:pPr>
              <w:jc w:val="both"/>
              <w:rPr>
                <w:rFonts w:asciiTheme="minorHAnsi" w:hAnsiTheme="minorHAnsi"/>
              </w:rPr>
            </w:pPr>
          </w:p>
          <w:p w:rsidR="00DA413A" w:rsidRPr="00280E34" w:rsidRDefault="00394C97" w:rsidP="00895985">
            <w:pPr>
              <w:rPr>
                <w:rFonts w:asciiTheme="minorHAnsi" w:hAnsiTheme="minorHAnsi"/>
              </w:rPr>
            </w:pPr>
            <w:r>
              <w:rPr>
                <w:rFonts w:asciiTheme="minorHAnsi" w:hAnsiTheme="minorHAnsi"/>
              </w:rPr>
              <w:t>b</w:t>
            </w:r>
            <w:r w:rsidRPr="00280E34">
              <w:rPr>
                <w:rFonts w:asciiTheme="minorHAnsi" w:hAnsiTheme="minorHAnsi"/>
              </w:rPr>
              <w:t xml:space="preserve">) </w:t>
            </w:r>
            <w:r w:rsidR="00DA413A" w:rsidRPr="00280E34">
              <w:rPr>
                <w:rFonts w:asciiTheme="minorHAnsi" w:hAnsiTheme="minorHAnsi"/>
              </w:rPr>
              <w:t xml:space="preserve">Direction of travel </w:t>
            </w:r>
            <w:r w:rsidR="00144251">
              <w:rPr>
                <w:rFonts w:asciiTheme="minorHAnsi" w:hAnsiTheme="minorHAnsi"/>
              </w:rPr>
              <w:t xml:space="preserve">: </w:t>
            </w:r>
            <w:r w:rsidR="005F2671" w:rsidRPr="00450FB3">
              <w:rPr>
                <w:rFonts w:asciiTheme="minorHAnsi" w:hAnsiTheme="minorHAnsi"/>
                <w:b/>
              </w:rPr>
              <w:t>I</w:t>
            </w:r>
            <w:r w:rsidR="00DA413A" w:rsidRPr="00450FB3">
              <w:rPr>
                <w:rFonts w:asciiTheme="minorHAnsi" w:hAnsiTheme="minorHAnsi"/>
                <w:b/>
              </w:rPr>
              <w:t>ncrease</w:t>
            </w:r>
          </w:p>
        </w:tc>
      </w:tr>
      <w:tr w:rsidR="00DA413A" w:rsidRPr="00EC2ACE" w:rsidTr="009828F6">
        <w:trPr>
          <w:trHeight w:val="314"/>
          <w:jc w:val="center"/>
        </w:trPr>
        <w:tc>
          <w:tcPr>
            <w:tcW w:w="862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A413A" w:rsidRPr="00A35CC7" w:rsidRDefault="00DA413A" w:rsidP="00A67081">
            <w:pPr>
              <w:pStyle w:val="ListParagraph"/>
              <w:numPr>
                <w:ilvl w:val="1"/>
                <w:numId w:val="80"/>
              </w:numPr>
              <w:ind w:right="-1080"/>
              <w:rPr>
                <w:rFonts w:asciiTheme="minorHAnsi" w:hAnsiTheme="minorHAnsi"/>
                <w:b/>
              </w:rPr>
            </w:pPr>
            <w:r w:rsidRPr="00A35CC7">
              <w:rPr>
                <w:rFonts w:asciiTheme="minorHAnsi" w:hAnsiTheme="minorHAnsi"/>
                <w:b/>
              </w:rPr>
              <w:t xml:space="preserve">Access to justice services </w:t>
            </w:r>
          </w:p>
          <w:p w:rsidR="00DA413A" w:rsidRPr="00EC2ACE" w:rsidRDefault="00DA413A" w:rsidP="00F80DF2">
            <w:pPr>
              <w:ind w:right="-1080"/>
              <w:rPr>
                <w:rFonts w:asciiTheme="minorHAnsi" w:hAnsiTheme="minorHAnsi"/>
              </w:rPr>
            </w:pPr>
            <w:r>
              <w:rPr>
                <w:rFonts w:asciiTheme="minorHAnsi" w:hAnsiTheme="minorHAnsi"/>
              </w:rPr>
              <w:t xml:space="preserve">a) </w:t>
            </w:r>
            <w:r w:rsidRPr="00EC2ACE">
              <w:rPr>
                <w:rFonts w:asciiTheme="minorHAnsi" w:hAnsiTheme="minorHAnsi"/>
              </w:rPr>
              <w:t>Civil Justice Index</w:t>
            </w:r>
          </w:p>
          <w:p w:rsidR="00DA413A" w:rsidRPr="00EC2ACE" w:rsidRDefault="00DA413A">
            <w:pPr>
              <w:ind w:right="-1080"/>
              <w:rPr>
                <w:rFonts w:asciiTheme="minorHAnsi" w:hAnsiTheme="minorHAnsi"/>
              </w:rPr>
            </w:pPr>
            <w:r>
              <w:rPr>
                <w:rFonts w:asciiTheme="minorHAnsi" w:hAnsiTheme="minorHAnsi"/>
              </w:rPr>
              <w:t xml:space="preserve">b) </w:t>
            </w:r>
            <w:r w:rsidRPr="00EC2ACE">
              <w:rPr>
                <w:rFonts w:asciiTheme="minorHAnsi" w:hAnsiTheme="minorHAnsi"/>
              </w:rPr>
              <w:t>Criminal Justice Index</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413A" w:rsidRPr="00EC2ACE" w:rsidRDefault="00DA413A" w:rsidP="00F80DF2">
            <w:pPr>
              <w:rPr>
                <w:rFonts w:asciiTheme="minorHAnsi" w:hAnsiTheme="minorHAnsi"/>
              </w:rPr>
            </w:pPr>
          </w:p>
          <w:p w:rsidR="00DA413A" w:rsidRPr="00EC2ACE" w:rsidRDefault="00DA413A" w:rsidP="00F80DF2">
            <w:pPr>
              <w:rPr>
                <w:rFonts w:asciiTheme="minorHAnsi" w:hAnsiTheme="minorHAnsi"/>
              </w:rPr>
            </w:pPr>
            <w:r>
              <w:rPr>
                <w:rFonts w:asciiTheme="minorHAnsi" w:hAnsiTheme="minorHAnsi"/>
              </w:rPr>
              <w:t xml:space="preserve">a) </w:t>
            </w:r>
            <w:r w:rsidRPr="00EC2ACE">
              <w:rPr>
                <w:rFonts w:asciiTheme="minorHAnsi" w:hAnsiTheme="minorHAnsi"/>
              </w:rPr>
              <w:t>0.46 (2013)</w:t>
            </w:r>
          </w:p>
          <w:p w:rsidR="00DA413A" w:rsidRPr="00EC2ACE" w:rsidRDefault="00DA413A" w:rsidP="00895985">
            <w:pPr>
              <w:rPr>
                <w:rFonts w:asciiTheme="minorHAnsi" w:hAnsiTheme="minorHAnsi"/>
              </w:rPr>
            </w:pPr>
            <w:r>
              <w:rPr>
                <w:rFonts w:asciiTheme="minorHAnsi" w:hAnsiTheme="minorHAnsi"/>
              </w:rPr>
              <w:t xml:space="preserve">b) </w:t>
            </w:r>
            <w:r w:rsidRPr="00EC2ACE">
              <w:rPr>
                <w:rFonts w:asciiTheme="minorHAnsi" w:hAnsiTheme="minorHAnsi"/>
              </w:rPr>
              <w:t>0.4</w:t>
            </w:r>
            <w:r w:rsidR="009905EE">
              <w:rPr>
                <w:rFonts w:asciiTheme="minorHAnsi" w:hAnsiTheme="minorHAnsi"/>
              </w:rPr>
              <w:t>4</w:t>
            </w:r>
            <w:r w:rsidRPr="00EC2ACE">
              <w:rPr>
                <w:rFonts w:asciiTheme="minorHAnsi" w:hAnsiTheme="minorHAnsi"/>
              </w:rPr>
              <w:t xml:space="preserve"> (2013)</w:t>
            </w:r>
          </w:p>
        </w:tc>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tcPr>
          <w:p w:rsidR="00DA413A" w:rsidRPr="00EC2ACE" w:rsidRDefault="00DA413A" w:rsidP="00F80DF2">
            <w:pPr>
              <w:rPr>
                <w:rFonts w:asciiTheme="minorHAnsi" w:hAnsiTheme="minorHAnsi"/>
              </w:rPr>
            </w:pPr>
          </w:p>
          <w:p w:rsidR="00DA413A" w:rsidRPr="00EC2ACE" w:rsidRDefault="00DA413A" w:rsidP="00475BAC">
            <w:pPr>
              <w:rPr>
                <w:rFonts w:asciiTheme="minorHAnsi" w:hAnsiTheme="minorHAnsi"/>
              </w:rPr>
            </w:pPr>
            <w:r>
              <w:rPr>
                <w:rFonts w:asciiTheme="minorHAnsi" w:hAnsiTheme="minorHAnsi"/>
              </w:rPr>
              <w:t xml:space="preserve">Not available </w:t>
            </w:r>
          </w:p>
        </w:tc>
      </w:tr>
      <w:tr w:rsidR="00DA413A" w:rsidRPr="00FC4698" w:rsidTr="009828F6">
        <w:trPr>
          <w:trHeight w:val="341"/>
          <w:jc w:val="center"/>
        </w:trPr>
        <w:tc>
          <w:tcPr>
            <w:tcW w:w="86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413A" w:rsidRPr="003A3C41" w:rsidRDefault="00DA413A" w:rsidP="00280E34">
            <w:pPr>
              <w:ind w:right="-108"/>
              <w:rPr>
                <w:rFonts w:asciiTheme="minorHAnsi" w:hAnsiTheme="minorHAnsi"/>
              </w:rPr>
            </w:pPr>
            <w:r w:rsidRPr="003A3C41">
              <w:rPr>
                <w:rFonts w:asciiTheme="minorHAnsi" w:hAnsiTheme="minorHAnsi"/>
                <w:b/>
              </w:rPr>
              <w:t>3.4 Proportion of countries  of</w:t>
            </w:r>
            <w:r w:rsidRPr="00280E34">
              <w:rPr>
                <w:rFonts w:asciiTheme="minorHAnsi" w:hAnsiTheme="minorHAnsi"/>
              </w:rPr>
              <w:t xml:space="preserve"> which targets in national recovery plans related to restoring or strengthening core government functions have been met</w:t>
            </w:r>
          </w:p>
        </w:tc>
        <w:tc>
          <w:tcPr>
            <w:tcW w:w="6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413A" w:rsidRPr="009B5098" w:rsidRDefault="00DA413A" w:rsidP="008260A7">
            <w:pPr>
              <w:rPr>
                <w:rFonts w:asciiTheme="minorHAnsi" w:hAnsiTheme="minorHAnsi"/>
                <w:i/>
              </w:rPr>
            </w:pPr>
            <w:r w:rsidRPr="009B5098">
              <w:rPr>
                <w:rFonts w:asciiTheme="minorHAnsi" w:hAnsiTheme="minorHAnsi"/>
                <w:i/>
              </w:rPr>
              <w:t>Methodology and approach under review</w:t>
            </w:r>
          </w:p>
        </w:tc>
      </w:tr>
      <w:tr w:rsidR="00DA413A" w:rsidRPr="00EC2ACE" w:rsidTr="009828F6">
        <w:trPr>
          <w:trHeight w:val="341"/>
          <w:jc w:val="center"/>
        </w:trPr>
        <w:tc>
          <w:tcPr>
            <w:tcW w:w="862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A413A" w:rsidRPr="007A798A" w:rsidRDefault="00DA413A" w:rsidP="00A67081">
            <w:pPr>
              <w:pStyle w:val="ListParagraph"/>
              <w:numPr>
                <w:ilvl w:val="1"/>
                <w:numId w:val="43"/>
              </w:numPr>
              <w:ind w:right="-1080"/>
              <w:rPr>
                <w:rFonts w:asciiTheme="minorHAnsi" w:hAnsiTheme="minorHAnsi"/>
                <w:b/>
              </w:rPr>
            </w:pPr>
            <w:r w:rsidRPr="007A798A">
              <w:rPr>
                <w:rFonts w:asciiTheme="minorHAnsi" w:hAnsiTheme="minorHAnsi"/>
                <w:b/>
              </w:rPr>
              <w:t>Homicide rate disaggregated by sex (per 100,000 inhabitants)</w:t>
            </w:r>
          </w:p>
          <w:p w:rsidR="00DA413A" w:rsidRPr="00EC2ACE" w:rsidRDefault="00DA413A" w:rsidP="00F80DF2">
            <w:pPr>
              <w:ind w:right="-1080"/>
              <w:rPr>
                <w:rFonts w:asciiTheme="minorHAnsi" w:hAnsiTheme="minorHAnsi"/>
              </w:rPr>
            </w:pPr>
            <w:r>
              <w:rPr>
                <w:rFonts w:asciiTheme="minorHAnsi" w:hAnsiTheme="minorHAnsi"/>
              </w:rPr>
              <w:t xml:space="preserve">a) </w:t>
            </w:r>
            <w:r w:rsidRPr="00EC2ACE">
              <w:rPr>
                <w:rFonts w:asciiTheme="minorHAnsi" w:hAnsiTheme="minorHAnsi"/>
              </w:rPr>
              <w:t xml:space="preserve">Women </w:t>
            </w:r>
          </w:p>
          <w:p w:rsidR="00DA413A" w:rsidRPr="00EC2ACE" w:rsidRDefault="00DA413A" w:rsidP="00895985">
            <w:pPr>
              <w:ind w:right="-1080"/>
              <w:rPr>
                <w:rFonts w:asciiTheme="minorHAnsi" w:hAnsiTheme="minorHAnsi"/>
              </w:rPr>
            </w:pPr>
            <w:r>
              <w:rPr>
                <w:rFonts w:asciiTheme="minorHAnsi" w:hAnsiTheme="minorHAnsi"/>
              </w:rPr>
              <w:t xml:space="preserve">b) </w:t>
            </w:r>
            <w:r w:rsidRPr="00EC2ACE">
              <w:rPr>
                <w:rFonts w:asciiTheme="minorHAnsi" w:hAnsiTheme="minorHAnsi"/>
              </w:rPr>
              <w:t>Men</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413A" w:rsidRPr="00280E34" w:rsidRDefault="00DA413A" w:rsidP="00F80DF2">
            <w:pPr>
              <w:rPr>
                <w:rFonts w:asciiTheme="minorHAnsi" w:hAnsiTheme="minorHAnsi"/>
              </w:rPr>
            </w:pPr>
            <w:r w:rsidRPr="00D4447B">
              <w:rPr>
                <w:rFonts w:asciiTheme="minorHAnsi" w:hAnsiTheme="minorHAnsi"/>
                <w:b/>
              </w:rPr>
              <w:t>6.8</w:t>
            </w:r>
            <w:r w:rsidRPr="00280E34">
              <w:rPr>
                <w:rFonts w:asciiTheme="minorHAnsi" w:hAnsiTheme="minorHAnsi"/>
              </w:rPr>
              <w:t xml:space="preserve"> per 100,000 inhabitants (2012*)</w:t>
            </w:r>
          </w:p>
          <w:p w:rsidR="00DA413A" w:rsidRPr="00021CFB" w:rsidRDefault="00DA413A" w:rsidP="00F80DF2">
            <w:pPr>
              <w:rPr>
                <w:rFonts w:asciiTheme="minorHAnsi" w:hAnsiTheme="minorHAnsi"/>
              </w:rPr>
            </w:pPr>
            <w:r w:rsidRPr="00021CFB">
              <w:rPr>
                <w:rFonts w:asciiTheme="minorHAnsi" w:hAnsiTheme="minorHAnsi"/>
              </w:rPr>
              <w:t>a) 2.9 per 100,000 inhabitants (2012*)</w:t>
            </w:r>
          </w:p>
          <w:p w:rsidR="00DA413A" w:rsidRPr="00021CFB" w:rsidRDefault="00DA413A" w:rsidP="00280E34">
            <w:pPr>
              <w:rPr>
                <w:rFonts w:asciiTheme="minorHAnsi" w:hAnsiTheme="minorHAnsi"/>
              </w:rPr>
            </w:pPr>
            <w:r w:rsidRPr="00021CFB">
              <w:rPr>
                <w:rFonts w:asciiTheme="minorHAnsi" w:hAnsiTheme="minorHAnsi"/>
              </w:rPr>
              <w:t>b) 10.7 per 100,000 inhabitants (2012*)</w:t>
            </w:r>
          </w:p>
        </w:tc>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tcPr>
          <w:p w:rsidR="00DA413A" w:rsidRPr="00EC2ACE" w:rsidRDefault="00DA413A" w:rsidP="00895985">
            <w:pPr>
              <w:rPr>
                <w:rFonts w:asciiTheme="minorHAnsi" w:hAnsiTheme="minorHAnsi"/>
              </w:rPr>
            </w:pPr>
            <w:r w:rsidRPr="002C5BFD">
              <w:rPr>
                <w:rFonts w:asciiTheme="minorHAnsi" w:hAnsiTheme="minorHAnsi"/>
              </w:rPr>
              <w:t>Direction of travel</w:t>
            </w:r>
            <w:r w:rsidR="0062237F">
              <w:rPr>
                <w:rFonts w:asciiTheme="minorHAnsi" w:hAnsiTheme="minorHAnsi"/>
              </w:rPr>
              <w:t>:</w:t>
            </w:r>
            <w:r>
              <w:rPr>
                <w:rFonts w:asciiTheme="minorHAnsi" w:hAnsiTheme="minorHAnsi"/>
              </w:rPr>
              <w:t xml:space="preserve"> </w:t>
            </w:r>
            <w:r w:rsidR="005F2671" w:rsidRPr="00450FB3">
              <w:rPr>
                <w:rFonts w:asciiTheme="minorHAnsi" w:hAnsiTheme="minorHAnsi"/>
                <w:b/>
              </w:rPr>
              <w:t>D</w:t>
            </w:r>
            <w:r w:rsidRPr="00450FB3">
              <w:rPr>
                <w:rFonts w:asciiTheme="minorHAnsi" w:hAnsiTheme="minorHAnsi"/>
                <w:b/>
              </w:rPr>
              <w:t>ecrease</w:t>
            </w:r>
          </w:p>
        </w:tc>
      </w:tr>
      <w:tr w:rsidR="00B2372F" w:rsidRPr="008B041F" w:rsidTr="009828F6">
        <w:trPr>
          <w:jc w:val="center"/>
        </w:trPr>
        <w:tc>
          <w:tcPr>
            <w:tcW w:w="2767" w:type="dxa"/>
            <w:tcBorders>
              <w:top w:val="single" w:sz="4" w:space="0" w:color="auto"/>
              <w:left w:val="single" w:sz="4" w:space="0" w:color="auto"/>
              <w:bottom w:val="single" w:sz="4" w:space="0" w:color="auto"/>
              <w:right w:val="single" w:sz="4" w:space="0" w:color="auto"/>
            </w:tcBorders>
            <w:shd w:val="clear" w:color="auto" w:fill="DAEEF3"/>
            <w:hideMark/>
          </w:tcPr>
          <w:p w:rsidR="00B2372F" w:rsidRPr="00283732" w:rsidRDefault="00B2372F" w:rsidP="00956521">
            <w:pPr>
              <w:rPr>
                <w:rFonts w:ascii="Calibri" w:eastAsia="Calibri" w:hAnsi="Calibri"/>
                <w:i/>
                <w:lang w:val="en-US"/>
              </w:rPr>
            </w:pPr>
            <w:r w:rsidRPr="00283732">
              <w:rPr>
                <w:rFonts w:ascii="Calibri" w:eastAsia="Calibri" w:hAnsi="Calibri"/>
                <w:sz w:val="22"/>
                <w:szCs w:val="22"/>
                <w:lang w:val="en-US"/>
              </w:rPr>
              <w:br w:type="page"/>
            </w:r>
            <w:r w:rsidRPr="00283732">
              <w:rPr>
                <w:rFonts w:ascii="Calibri" w:eastAsia="Calibri" w:hAnsi="Calibri"/>
                <w:b/>
                <w:sz w:val="22"/>
                <w:szCs w:val="22"/>
                <w:lang w:val="en-US"/>
              </w:rPr>
              <w:t>Outputs</w:t>
            </w:r>
            <w:r w:rsidRPr="00283732">
              <w:rPr>
                <w:rFonts w:ascii="Calibri" w:eastAsia="Calibri" w:hAnsi="Calibri"/>
                <w:i/>
                <w:sz w:val="22"/>
                <w:szCs w:val="22"/>
                <w:lang w:val="en-US"/>
              </w:rPr>
              <w:t xml:space="preserve"> </w:t>
            </w:r>
            <w:r w:rsidRPr="00B2372F">
              <w:rPr>
                <w:rFonts w:ascii="Calibri" w:eastAsia="Calibri" w:hAnsi="Calibri"/>
                <w:i/>
                <w:sz w:val="18"/>
                <w:szCs w:val="18"/>
                <w:lang w:val="en-US"/>
              </w:rPr>
              <w:t>(UNDP provides specific support for the following results, based on national demand)</w:t>
            </w:r>
          </w:p>
        </w:tc>
        <w:tc>
          <w:tcPr>
            <w:tcW w:w="5854" w:type="dxa"/>
            <w:gridSpan w:val="2"/>
            <w:tcBorders>
              <w:top w:val="single" w:sz="4" w:space="0" w:color="auto"/>
              <w:left w:val="single" w:sz="4" w:space="0" w:color="auto"/>
              <w:bottom w:val="single" w:sz="4" w:space="0" w:color="auto"/>
              <w:right w:val="single" w:sz="4" w:space="0" w:color="auto"/>
            </w:tcBorders>
            <w:shd w:val="clear" w:color="auto" w:fill="DAEEF3"/>
            <w:hideMark/>
          </w:tcPr>
          <w:p w:rsidR="00B2372F" w:rsidRPr="00283732" w:rsidRDefault="00B2372F" w:rsidP="00956521">
            <w:pPr>
              <w:rPr>
                <w:rFonts w:ascii="Calibri" w:eastAsia="Calibri" w:hAnsi="Calibri"/>
                <w:i/>
                <w:lang w:val="en-US"/>
              </w:rPr>
            </w:pPr>
            <w:r w:rsidRPr="00283732">
              <w:rPr>
                <w:rFonts w:ascii="Calibri" w:eastAsia="Calibri" w:hAnsi="Calibri"/>
                <w:b/>
                <w:sz w:val="22"/>
                <w:szCs w:val="22"/>
                <w:lang w:val="en-US"/>
              </w:rPr>
              <w:t xml:space="preserve">Output Indicators </w:t>
            </w:r>
            <w:r w:rsidRPr="00B2372F">
              <w:rPr>
                <w:rFonts w:ascii="Calibri" w:eastAsia="Calibri" w:hAnsi="Calibri"/>
                <w:i/>
                <w:sz w:val="18"/>
                <w:szCs w:val="18"/>
                <w:lang w:val="en-US"/>
              </w:rPr>
              <w:t xml:space="preserve">(output indicators measure only those results which are specifically </w:t>
            </w:r>
            <w:r w:rsidRPr="00B2372F">
              <w:rPr>
                <w:rFonts w:ascii="Calibri" w:eastAsia="Calibri" w:hAnsi="Calibri"/>
                <w:i/>
                <w:sz w:val="18"/>
                <w:szCs w:val="18"/>
                <w:u w:val="single"/>
                <w:lang w:val="en-US"/>
              </w:rPr>
              <w:t>supported</w:t>
            </w:r>
            <w:r w:rsidRPr="00B2372F">
              <w:rPr>
                <w:rFonts w:ascii="Calibri" w:eastAsia="Calibri" w:hAnsi="Calibri"/>
                <w:i/>
                <w:sz w:val="18"/>
                <w:szCs w:val="18"/>
                <w:lang w:val="en-US"/>
              </w:rPr>
              <w:t xml:space="preserve"> by UNDP, in response to demand from programme countries)</w:t>
            </w:r>
          </w:p>
        </w:tc>
        <w:tc>
          <w:tcPr>
            <w:tcW w:w="2070" w:type="dxa"/>
            <w:tcBorders>
              <w:top w:val="single" w:sz="4" w:space="0" w:color="auto"/>
              <w:left w:val="single" w:sz="4" w:space="0" w:color="auto"/>
              <w:bottom w:val="single" w:sz="4" w:space="0" w:color="auto"/>
              <w:right w:val="single" w:sz="4" w:space="0" w:color="auto"/>
            </w:tcBorders>
            <w:shd w:val="clear" w:color="auto" w:fill="DAEEF3"/>
          </w:tcPr>
          <w:p w:rsidR="00B2372F" w:rsidRPr="00B2372F" w:rsidRDefault="00B2372F" w:rsidP="00956521">
            <w:pPr>
              <w:rPr>
                <w:rFonts w:ascii="Calibri" w:eastAsia="Calibri" w:hAnsi="Calibri"/>
                <w:sz w:val="18"/>
                <w:szCs w:val="18"/>
                <w:lang w:val="en-US"/>
              </w:rPr>
            </w:pPr>
            <w:r w:rsidRPr="00B2372F">
              <w:rPr>
                <w:rFonts w:ascii="Calibri" w:eastAsia="Calibri" w:hAnsi="Calibri"/>
                <w:b/>
                <w:sz w:val="18"/>
                <w:szCs w:val="18"/>
                <w:lang w:val="en-US"/>
              </w:rPr>
              <w:t>Baseline</w:t>
            </w:r>
          </w:p>
          <w:p w:rsidR="00B2372F" w:rsidRPr="00B2372F" w:rsidRDefault="00B2372F" w:rsidP="00956521">
            <w:pPr>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1890" w:type="dxa"/>
            <w:tcBorders>
              <w:top w:val="single" w:sz="4" w:space="0" w:color="auto"/>
              <w:left w:val="single" w:sz="4" w:space="0" w:color="auto"/>
              <w:bottom w:val="single" w:sz="4" w:space="0" w:color="auto"/>
              <w:right w:val="single" w:sz="4" w:space="0" w:color="auto"/>
            </w:tcBorders>
            <w:shd w:val="clear" w:color="auto" w:fill="DAEEF3"/>
          </w:tcPr>
          <w:p w:rsidR="00B2372F" w:rsidRPr="00B2372F" w:rsidRDefault="00B2372F" w:rsidP="00956521">
            <w:pPr>
              <w:rPr>
                <w:rFonts w:ascii="Calibri" w:eastAsia="Calibri" w:hAnsi="Calibri"/>
                <w:sz w:val="18"/>
                <w:szCs w:val="18"/>
                <w:lang w:val="en-US"/>
              </w:rPr>
            </w:pPr>
            <w:r w:rsidRPr="00B2372F">
              <w:rPr>
                <w:rFonts w:ascii="Calibri" w:eastAsia="Calibri" w:hAnsi="Calibri"/>
                <w:b/>
                <w:sz w:val="18"/>
                <w:szCs w:val="18"/>
                <w:lang w:val="en-US"/>
              </w:rPr>
              <w:t xml:space="preserve">Milestone </w:t>
            </w:r>
            <w:r w:rsidRPr="00B2372F">
              <w:rPr>
                <w:rFonts w:ascii="Calibri" w:eastAsia="Calibri" w:hAnsi="Calibri"/>
                <w:sz w:val="18"/>
                <w:szCs w:val="18"/>
                <w:lang w:val="en-US"/>
              </w:rPr>
              <w:t>(2014)</w:t>
            </w:r>
          </w:p>
          <w:p w:rsidR="00B2372F" w:rsidRPr="00B2372F" w:rsidRDefault="00B2372F" w:rsidP="009828F6">
            <w:pPr>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2068" w:type="dxa"/>
            <w:tcBorders>
              <w:top w:val="single" w:sz="4" w:space="0" w:color="auto"/>
              <w:left w:val="single" w:sz="4" w:space="0" w:color="auto"/>
              <w:bottom w:val="single" w:sz="4" w:space="0" w:color="auto"/>
              <w:right w:val="single" w:sz="4" w:space="0" w:color="auto"/>
            </w:tcBorders>
            <w:shd w:val="clear" w:color="auto" w:fill="DAEEF3"/>
            <w:hideMark/>
          </w:tcPr>
          <w:p w:rsidR="00B2372F" w:rsidRDefault="00B2372F" w:rsidP="00956521">
            <w:pPr>
              <w:rPr>
                <w:rFonts w:ascii="Calibri" w:eastAsia="Calibri" w:hAnsi="Calibri"/>
                <w:b/>
                <w:lang w:val="en-US"/>
              </w:rPr>
            </w:pPr>
            <w:r w:rsidRPr="00283732">
              <w:rPr>
                <w:rFonts w:ascii="Calibri" w:eastAsia="Calibri" w:hAnsi="Calibri"/>
                <w:b/>
                <w:lang w:val="en-US"/>
              </w:rPr>
              <w:t xml:space="preserve">Target </w:t>
            </w:r>
            <w:r w:rsidRPr="00A42978">
              <w:rPr>
                <w:rFonts w:ascii="Calibri" w:eastAsia="Calibri" w:hAnsi="Calibri"/>
                <w:sz w:val="18"/>
                <w:szCs w:val="18"/>
                <w:lang w:val="en-US"/>
              </w:rPr>
              <w:t>(2017)</w:t>
            </w:r>
            <w:r w:rsidRPr="00283732">
              <w:rPr>
                <w:rFonts w:ascii="Calibri" w:eastAsia="Calibri" w:hAnsi="Calibri"/>
                <w:b/>
                <w:lang w:val="en-US"/>
              </w:rPr>
              <w:t xml:space="preserve"> </w:t>
            </w:r>
          </w:p>
          <w:p w:rsidR="00B2372F" w:rsidRPr="00B2372F" w:rsidRDefault="00B2372F" w:rsidP="00956521">
            <w:pPr>
              <w:rPr>
                <w:rFonts w:ascii="Calibri" w:eastAsia="Calibri" w:hAnsi="Calibri"/>
                <w:b/>
                <w:i/>
                <w:sz w:val="18"/>
                <w:szCs w:val="18"/>
                <w:lang w:val="en-US"/>
              </w:rPr>
            </w:pPr>
            <w:r w:rsidRPr="00B2372F">
              <w:rPr>
                <w:rFonts w:ascii="Calibri" w:eastAsia="Calibri" w:hAnsi="Calibri"/>
                <w:i/>
                <w:sz w:val="18"/>
                <w:szCs w:val="18"/>
                <w:lang w:val="en-US"/>
              </w:rPr>
              <w:t>(including number of linked countries with data reported)</w:t>
            </w:r>
          </w:p>
        </w:tc>
      </w:tr>
      <w:tr w:rsidR="006D2FBA" w:rsidRPr="00A47C48" w:rsidTr="009828F6">
        <w:trPr>
          <w:trHeight w:val="854"/>
          <w:jc w:val="center"/>
        </w:trPr>
        <w:tc>
          <w:tcPr>
            <w:tcW w:w="2767" w:type="dxa"/>
            <w:vMerge w:val="restart"/>
            <w:tcBorders>
              <w:top w:val="single" w:sz="4" w:space="0" w:color="auto"/>
              <w:left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lang w:val="en-US"/>
              </w:rPr>
            </w:pPr>
            <w:r w:rsidRPr="00F1537C">
              <w:rPr>
                <w:rFonts w:asciiTheme="minorHAnsi" w:eastAsia="Calibri" w:hAnsiTheme="minorHAnsi"/>
                <w:b/>
                <w:lang w:val="en-US"/>
              </w:rPr>
              <w:t xml:space="preserve">Output 3.1. </w:t>
            </w:r>
            <w:r w:rsidRPr="00F1537C">
              <w:rPr>
                <w:rFonts w:asciiTheme="minorHAnsi" w:eastAsia="Calibri" w:hAnsiTheme="minorHAnsi"/>
                <w:lang w:val="en-US"/>
              </w:rPr>
              <w:t>Core functions of government enabled (in post conflict situations) to ensure national ownership of recovery and development processes</w:t>
            </w:r>
          </w:p>
          <w:p w:rsidR="006D2FBA" w:rsidRPr="00D329B8" w:rsidRDefault="006D2FBA" w:rsidP="008B041F">
            <w:pPr>
              <w:rPr>
                <w:rFonts w:asciiTheme="minorHAnsi" w:eastAsia="Calibri" w:hAnsiTheme="minorHAnsi"/>
                <w:sz w:val="16"/>
                <w:szCs w:val="16"/>
                <w:lang w:val="en-US"/>
              </w:rPr>
            </w:pPr>
          </w:p>
          <w:p w:rsidR="006D2FBA" w:rsidRPr="00842199" w:rsidRDefault="006D2FBA" w:rsidP="007F01DC">
            <w:pPr>
              <w:rPr>
                <w:rFonts w:asciiTheme="minorHAnsi" w:eastAsia="Calibri" w:hAnsiTheme="minorHAnsi"/>
                <w:b/>
                <w:i/>
                <w:sz w:val="18"/>
                <w:szCs w:val="18"/>
                <w:lang w:val="en-US"/>
              </w:rPr>
            </w:pPr>
            <w:r w:rsidRPr="00842199">
              <w:rPr>
                <w:rFonts w:asciiTheme="minorHAnsi" w:eastAsia="Calibri" w:hAnsiTheme="minorHAnsi"/>
                <w:b/>
                <w:i/>
                <w:color w:val="000000"/>
                <w:sz w:val="18"/>
                <w:szCs w:val="18"/>
                <w:lang w:val="en-US"/>
              </w:rPr>
              <w:t xml:space="preserve">Number of countries linked: 31 </w:t>
            </w:r>
            <w:r w:rsidRPr="00842199">
              <w:rPr>
                <w:rFonts w:ascii="Calibri" w:eastAsia="Calibri" w:hAnsi="Calibri"/>
                <w:b/>
                <w:i/>
                <w:color w:val="000000"/>
                <w:sz w:val="18"/>
                <w:szCs w:val="18"/>
                <w:lang w:val="en-US"/>
              </w:rPr>
              <w:t>(March 2014), Regional (5) and Global (May 2014)</w:t>
            </w:r>
          </w:p>
        </w:tc>
        <w:tc>
          <w:tcPr>
            <w:tcW w:w="660" w:type="dxa"/>
            <w:vMerge w:val="restart"/>
            <w:tcBorders>
              <w:top w:val="single" w:sz="4" w:space="0" w:color="auto"/>
              <w:left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b/>
                <w:color w:val="000000"/>
                <w:lang w:val="en-US"/>
              </w:rPr>
            </w:pPr>
            <w:r w:rsidRPr="00F1537C">
              <w:rPr>
                <w:rFonts w:asciiTheme="minorHAnsi" w:eastAsia="Calibri" w:hAnsiTheme="minorHAnsi"/>
                <w:b/>
                <w:color w:val="000000"/>
                <w:lang w:val="en-US"/>
              </w:rPr>
              <w:t>3.1.1</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6D2FBA" w:rsidRPr="00F1537C" w:rsidRDefault="006D2FBA" w:rsidP="006D2FBA">
            <w:pPr>
              <w:rPr>
                <w:rFonts w:asciiTheme="minorHAnsi" w:eastAsiaTheme="minorEastAsia" w:hAnsiTheme="minorHAnsi"/>
                <w:lang w:val="en-US" w:eastAsia="zh-CN"/>
              </w:rPr>
            </w:pPr>
            <w:r w:rsidRPr="00F1537C">
              <w:rPr>
                <w:rFonts w:asciiTheme="minorHAnsi" w:eastAsia="Calibri" w:hAnsiTheme="minorHAnsi"/>
                <w:lang w:val="en-US"/>
              </w:rPr>
              <w:t xml:space="preserve">Number of countries with restored or strengthened </w:t>
            </w:r>
            <w:r w:rsidRPr="00450FB3">
              <w:rPr>
                <w:rFonts w:asciiTheme="minorHAnsi" w:eastAsia="Calibri" w:hAnsiTheme="minorHAnsi"/>
                <w:b/>
                <w:lang w:val="en-US"/>
              </w:rPr>
              <w:t>core government functions</w:t>
            </w:r>
            <w:r w:rsidRPr="00F1537C">
              <w:rPr>
                <w:rFonts w:asciiTheme="minorHAnsi" w:eastAsia="Calibri" w:hAnsiTheme="minorHAnsi"/>
                <w:lang w:val="en-US"/>
              </w:rPr>
              <w:t xml:space="preserve"> supported by UNDP </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E1523E" w:rsidRDefault="00E1523E" w:rsidP="00E1523E">
            <w:pPr>
              <w:rPr>
                <w:rFonts w:ascii="Calibri" w:eastAsia="Calibri" w:hAnsi="Calibri"/>
                <w:lang w:val="en-US"/>
              </w:rPr>
            </w:pPr>
            <w:r>
              <w:rPr>
                <w:rFonts w:ascii="Calibri" w:eastAsia="Calibri" w:hAnsi="Calibri"/>
                <w:i/>
                <w:sz w:val="16"/>
                <w:szCs w:val="16"/>
                <w:lang w:val="en-US"/>
              </w:rPr>
              <w:t>20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6D2FBA" w:rsidRPr="00F1537C" w:rsidRDefault="00E1523E" w:rsidP="006D2FBA">
            <w:pPr>
              <w:rPr>
                <w:rFonts w:asciiTheme="minorHAnsi" w:eastAsia="Calibri" w:hAnsiTheme="minorHAnsi"/>
                <w:lang w:val="en-US"/>
              </w:rPr>
            </w:pPr>
            <w:r>
              <w:rPr>
                <w:rFonts w:asciiTheme="minorHAnsi" w:eastAsia="Calibri" w:hAnsiTheme="minorHAnsi"/>
                <w:lang w:val="en-US"/>
              </w:rPr>
              <w:t>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E1523E" w:rsidRDefault="00E1523E" w:rsidP="00E1523E">
            <w:pPr>
              <w:rPr>
                <w:rFonts w:ascii="Calibri" w:eastAsia="Calibri" w:hAnsi="Calibri"/>
                <w:lang w:val="en-US"/>
              </w:rPr>
            </w:pPr>
            <w:r>
              <w:rPr>
                <w:rFonts w:ascii="Calibri" w:eastAsia="Calibri" w:hAnsi="Calibri"/>
                <w:i/>
                <w:sz w:val="16"/>
                <w:szCs w:val="16"/>
                <w:lang w:val="en-US"/>
              </w:rPr>
              <w:t>20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6D2FBA" w:rsidRPr="00F1537C" w:rsidRDefault="00E1523E" w:rsidP="006D2FBA">
            <w:pPr>
              <w:rPr>
                <w:rFonts w:asciiTheme="minorHAnsi" w:eastAsia="Calibri" w:hAnsiTheme="minorHAnsi"/>
                <w:lang w:val="en-US"/>
              </w:rPr>
            </w:pPr>
            <w:r>
              <w:rPr>
                <w:rFonts w:asciiTheme="minorHAnsi" w:eastAsia="Calibri" w:hAnsiTheme="minorHAnsi"/>
                <w:lang w:val="en-US"/>
              </w:rPr>
              <w:t>9</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E1523E" w:rsidRDefault="00E1523E" w:rsidP="00E1523E">
            <w:pPr>
              <w:rPr>
                <w:rFonts w:ascii="Calibri" w:eastAsia="Calibri" w:hAnsi="Calibri"/>
                <w:lang w:val="en-US"/>
              </w:rPr>
            </w:pPr>
            <w:r>
              <w:rPr>
                <w:rFonts w:ascii="Calibri" w:eastAsia="Calibri" w:hAnsi="Calibri"/>
                <w:i/>
                <w:sz w:val="16"/>
                <w:szCs w:val="16"/>
                <w:lang w:val="en-US"/>
              </w:rPr>
              <w:t>20 l</w:t>
            </w:r>
            <w:r w:rsidRPr="00A43374">
              <w:rPr>
                <w:rFonts w:asciiTheme="minorHAnsi" w:hAnsiTheme="minorHAnsi"/>
                <w:i/>
                <w:sz w:val="16"/>
                <w:szCs w:val="16"/>
                <w:lang w:val="en-US"/>
              </w:rPr>
              <w:t>inked countries with data reported</w:t>
            </w:r>
            <w:r>
              <w:rPr>
                <w:rFonts w:ascii="Calibri" w:eastAsia="Calibri" w:hAnsi="Calibri"/>
                <w:lang w:val="en-US"/>
              </w:rPr>
              <w:t xml:space="preserve"> </w:t>
            </w:r>
          </w:p>
          <w:p w:rsidR="006D2FBA" w:rsidRPr="00F1537C" w:rsidRDefault="00E1523E" w:rsidP="006D2FBA">
            <w:pPr>
              <w:rPr>
                <w:rFonts w:asciiTheme="minorHAnsi" w:eastAsia="Calibri" w:hAnsiTheme="minorHAnsi"/>
                <w:lang w:val="en-US"/>
              </w:rPr>
            </w:pPr>
            <w:r>
              <w:rPr>
                <w:rFonts w:asciiTheme="minorHAnsi" w:eastAsia="Calibri" w:hAnsiTheme="minorHAnsi"/>
                <w:lang w:val="en-US"/>
              </w:rPr>
              <w:t>19</w:t>
            </w:r>
          </w:p>
        </w:tc>
      </w:tr>
      <w:tr w:rsidR="006D2FBA" w:rsidRPr="00A47C48" w:rsidTr="00D329B8">
        <w:trPr>
          <w:trHeight w:val="899"/>
          <w:jc w:val="center"/>
        </w:trPr>
        <w:tc>
          <w:tcPr>
            <w:tcW w:w="2767" w:type="dxa"/>
            <w:vMerge/>
            <w:tcBorders>
              <w:left w:val="single" w:sz="4" w:space="0" w:color="auto"/>
              <w:bottom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b/>
                <w:lang w:val="en-US"/>
              </w:rPr>
            </w:pPr>
          </w:p>
        </w:tc>
        <w:tc>
          <w:tcPr>
            <w:tcW w:w="660" w:type="dxa"/>
            <w:vMerge/>
            <w:tcBorders>
              <w:left w:val="single" w:sz="4" w:space="0" w:color="auto"/>
              <w:bottom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b/>
                <w:color w:val="000000"/>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2FBA" w:rsidRPr="00467A46" w:rsidRDefault="00467A46" w:rsidP="005E0E21">
            <w:pPr>
              <w:pStyle w:val="FootnoteText"/>
              <w:rPr>
                <w:rFonts w:asciiTheme="minorHAnsi" w:hAnsiTheme="minorHAnsi"/>
                <w:sz w:val="18"/>
                <w:szCs w:val="18"/>
              </w:rPr>
            </w:pPr>
            <w:r>
              <w:rPr>
                <w:rFonts w:asciiTheme="minorHAnsi" w:hAnsiTheme="minorHAnsi"/>
                <w:b/>
                <w:sz w:val="18"/>
                <w:szCs w:val="18"/>
              </w:rPr>
              <w:t>Indicator 3.1.1 Note:</w:t>
            </w:r>
            <w:r w:rsidRPr="00467A46">
              <w:rPr>
                <w:rFonts w:asciiTheme="minorHAnsi" w:hAnsiTheme="minorHAnsi"/>
                <w:sz w:val="18"/>
                <w:szCs w:val="18"/>
              </w:rPr>
              <w:t xml:space="preserve"> </w:t>
            </w:r>
            <w:r w:rsidRPr="00467A46">
              <w:rPr>
                <w:rFonts w:asciiTheme="minorHAnsi" w:hAnsiTheme="minorHAnsi"/>
                <w:sz w:val="18"/>
                <w:szCs w:val="18"/>
                <w:lang w:val="en-US"/>
              </w:rPr>
              <w:t xml:space="preserve">This qualitative indicator is based on </w:t>
            </w:r>
            <w:r w:rsidRPr="00467A46">
              <w:rPr>
                <w:rFonts w:asciiTheme="minorHAnsi" w:hAnsiTheme="minorHAnsi"/>
                <w:sz w:val="18"/>
                <w:szCs w:val="18"/>
              </w:rPr>
              <w:t xml:space="preserve">UNDP’s guidelines on providing and measuring the results of capacity and institutional development support. </w:t>
            </w:r>
            <w:r w:rsidRPr="00467A46">
              <w:rPr>
                <w:rFonts w:asciiTheme="minorHAnsi" w:eastAsia="Calibri" w:hAnsiTheme="minorHAnsi"/>
                <w:sz w:val="18"/>
                <w:szCs w:val="18"/>
                <w:lang w:val="en-US"/>
              </w:rPr>
              <w:t xml:space="preserve">Core functions are defined as a) Policy formulation and public financial management, b) Managing the center of government, c) Civil service management, d) Local governance and e) Aid coordination. </w:t>
            </w:r>
            <w:r w:rsidRPr="00467A46">
              <w:rPr>
                <w:rFonts w:asciiTheme="minorHAnsi" w:hAnsiTheme="minorHAnsi"/>
                <w:sz w:val="18"/>
                <w:szCs w:val="18"/>
              </w:rPr>
              <w:t xml:space="preserve">This indicator </w:t>
            </w:r>
            <w:r w:rsidRPr="00467A46">
              <w:rPr>
                <w:rFonts w:asciiTheme="minorHAnsi" w:eastAsia="Calibri" w:hAnsiTheme="minorHAnsi"/>
                <w:sz w:val="18"/>
                <w:szCs w:val="18"/>
                <w:lang w:val="en-US"/>
              </w:rPr>
              <w:t>tracks the number of countries supported by UNDP (on demand</w:t>
            </w:r>
            <w:r w:rsidR="00E35295">
              <w:rPr>
                <w:rFonts w:asciiTheme="minorHAnsi" w:eastAsia="Calibri" w:hAnsiTheme="minorHAnsi"/>
                <w:sz w:val="18"/>
                <w:szCs w:val="18"/>
                <w:lang w:val="en-US"/>
              </w:rPr>
              <w:t xml:space="preserve"> from programme countries</w:t>
            </w:r>
            <w:r w:rsidRPr="00467A46">
              <w:rPr>
                <w:rFonts w:asciiTheme="minorHAnsi" w:eastAsia="Calibri" w:hAnsiTheme="minorHAnsi"/>
                <w:sz w:val="18"/>
                <w:szCs w:val="18"/>
                <w:lang w:val="en-US"/>
              </w:rPr>
              <w:t xml:space="preserve">) </w:t>
            </w:r>
            <w:r w:rsidR="00E35295">
              <w:rPr>
                <w:rFonts w:asciiTheme="minorHAnsi" w:eastAsia="Calibri" w:hAnsiTheme="minorHAnsi"/>
                <w:sz w:val="18"/>
                <w:szCs w:val="18"/>
                <w:lang w:val="en-US"/>
              </w:rPr>
              <w:t xml:space="preserve">where </w:t>
            </w:r>
            <w:r w:rsidR="005E0E21">
              <w:rPr>
                <w:rFonts w:asciiTheme="minorHAnsi" w:eastAsia="Calibri" w:hAnsiTheme="minorHAnsi"/>
                <w:sz w:val="18"/>
                <w:szCs w:val="18"/>
                <w:lang w:val="en-US"/>
              </w:rPr>
              <w:t xml:space="preserve">there are </w:t>
            </w:r>
            <w:r w:rsidR="00E35295">
              <w:rPr>
                <w:rFonts w:asciiTheme="minorHAnsi" w:eastAsia="Calibri" w:hAnsiTheme="minorHAnsi"/>
                <w:sz w:val="18"/>
                <w:szCs w:val="18"/>
                <w:lang w:val="en-US"/>
              </w:rPr>
              <w:t>qualitative assessments and</w:t>
            </w:r>
            <w:r w:rsidRPr="00467A46">
              <w:rPr>
                <w:rFonts w:asciiTheme="minorHAnsi" w:hAnsiTheme="minorHAnsi"/>
                <w:sz w:val="18"/>
                <w:szCs w:val="18"/>
              </w:rPr>
              <w:t xml:space="preserve"> objective evidence</w:t>
            </w:r>
            <w:r w:rsidR="005E0E21">
              <w:rPr>
                <w:rFonts w:asciiTheme="minorHAnsi" w:hAnsiTheme="minorHAnsi"/>
                <w:sz w:val="18"/>
                <w:szCs w:val="18"/>
              </w:rPr>
              <w:t xml:space="preserve"> of UNDP support leading to results</w:t>
            </w:r>
            <w:r w:rsidRPr="00467A46">
              <w:rPr>
                <w:rFonts w:asciiTheme="minorHAnsi" w:hAnsiTheme="minorHAnsi"/>
                <w:sz w:val="18"/>
                <w:szCs w:val="18"/>
              </w:rPr>
              <w:t>.</w:t>
            </w:r>
          </w:p>
        </w:tc>
      </w:tr>
      <w:tr w:rsidR="00D74CB4" w:rsidRPr="00F1537C" w:rsidTr="009828F6">
        <w:trPr>
          <w:trHeight w:val="332"/>
          <w:jc w:val="center"/>
        </w:trPr>
        <w:tc>
          <w:tcPr>
            <w:tcW w:w="2767" w:type="dxa"/>
            <w:vMerge w:val="restart"/>
            <w:tcBorders>
              <w:top w:val="single" w:sz="4" w:space="0" w:color="auto"/>
              <w:left w:val="single" w:sz="4" w:space="0" w:color="auto"/>
              <w:right w:val="single" w:sz="4" w:space="0" w:color="auto"/>
            </w:tcBorders>
            <w:shd w:val="clear" w:color="auto" w:fill="FFFFFF"/>
            <w:hideMark/>
          </w:tcPr>
          <w:p w:rsidR="00D74CB4" w:rsidRPr="00F1537C" w:rsidRDefault="00D74CB4" w:rsidP="008B041F">
            <w:pPr>
              <w:rPr>
                <w:rFonts w:asciiTheme="minorHAnsi" w:eastAsia="Calibri" w:hAnsiTheme="minorHAnsi"/>
                <w:lang w:val="en-US"/>
              </w:rPr>
            </w:pPr>
            <w:r w:rsidRPr="00F1537C">
              <w:rPr>
                <w:rFonts w:asciiTheme="minorHAnsi" w:eastAsia="Calibri" w:hAnsiTheme="minorHAnsi"/>
                <w:b/>
                <w:lang w:val="en-US"/>
              </w:rPr>
              <w:t xml:space="preserve">Output 3.2. </w:t>
            </w:r>
            <w:r w:rsidRPr="00F1537C">
              <w:rPr>
                <w:rFonts w:asciiTheme="minorHAnsi" w:eastAsia="Calibri" w:hAnsiTheme="minorHAnsi"/>
                <w:lang w:val="en-US"/>
              </w:rPr>
              <w:t xml:space="preserve">Functions, financing and capacity of sub-national level institutions enabled to deliver improved basic services and respond to priorities voiced by the public </w:t>
            </w:r>
          </w:p>
          <w:p w:rsidR="00D74CB4" w:rsidRPr="00F1537C" w:rsidRDefault="00D74CB4" w:rsidP="008B041F">
            <w:pPr>
              <w:rPr>
                <w:rFonts w:asciiTheme="minorHAnsi" w:eastAsia="Calibri" w:hAnsiTheme="minorHAnsi"/>
                <w:lang w:val="en-US"/>
              </w:rPr>
            </w:pPr>
          </w:p>
          <w:p w:rsidR="00D74CB4" w:rsidRPr="00842199" w:rsidRDefault="00D74CB4" w:rsidP="007F01DC">
            <w:pPr>
              <w:rPr>
                <w:rFonts w:ascii="Calibri" w:eastAsia="Calibri" w:hAnsi="Calibri"/>
                <w:b/>
                <w:i/>
                <w:color w:val="000000"/>
                <w:sz w:val="18"/>
                <w:szCs w:val="18"/>
                <w:lang w:val="en-US"/>
              </w:rPr>
            </w:pPr>
            <w:r w:rsidRPr="00842199">
              <w:rPr>
                <w:rFonts w:asciiTheme="minorHAnsi" w:eastAsia="Calibri" w:hAnsiTheme="minorHAnsi"/>
                <w:b/>
                <w:i/>
                <w:color w:val="000000"/>
                <w:sz w:val="18"/>
                <w:szCs w:val="18"/>
                <w:lang w:val="en-US"/>
              </w:rPr>
              <w:t xml:space="preserve">Number of countries linked: 77 </w:t>
            </w:r>
            <w:r w:rsidRPr="00842199">
              <w:rPr>
                <w:rFonts w:ascii="Calibri" w:eastAsia="Calibri" w:hAnsi="Calibri"/>
                <w:b/>
                <w:i/>
                <w:color w:val="000000"/>
                <w:sz w:val="18"/>
                <w:szCs w:val="18"/>
                <w:lang w:val="en-US"/>
              </w:rPr>
              <w:t>(March 2014), Regional (5) and Global (May 2014)</w:t>
            </w:r>
          </w:p>
        </w:tc>
        <w:tc>
          <w:tcPr>
            <w:tcW w:w="660" w:type="dxa"/>
            <w:vMerge w:val="restart"/>
            <w:tcBorders>
              <w:top w:val="single" w:sz="4" w:space="0" w:color="auto"/>
              <w:left w:val="single" w:sz="4" w:space="0" w:color="auto"/>
              <w:right w:val="single" w:sz="4" w:space="0" w:color="auto"/>
            </w:tcBorders>
            <w:shd w:val="clear" w:color="auto" w:fill="FFFFFF"/>
            <w:hideMark/>
          </w:tcPr>
          <w:p w:rsidR="00D74CB4" w:rsidRPr="00F1537C" w:rsidRDefault="00D74CB4" w:rsidP="008B041F">
            <w:pPr>
              <w:rPr>
                <w:rFonts w:asciiTheme="minorHAnsi" w:eastAsia="Calibri" w:hAnsiTheme="minorHAnsi"/>
                <w:b/>
                <w:lang w:val="en-US"/>
              </w:rPr>
            </w:pPr>
            <w:r w:rsidRPr="00F1537C">
              <w:rPr>
                <w:rFonts w:asciiTheme="minorHAnsi" w:eastAsia="Calibri" w:hAnsiTheme="minorHAnsi"/>
                <w:b/>
                <w:lang w:val="en-US"/>
              </w:rPr>
              <w:t>3.2.1</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D74CB4" w:rsidRPr="00F1537C" w:rsidRDefault="00D74CB4" w:rsidP="008B041F">
            <w:pPr>
              <w:rPr>
                <w:rFonts w:asciiTheme="minorHAnsi" w:eastAsia="Calibri" w:hAnsiTheme="minorHAnsi"/>
                <w:color w:val="A6A6A6" w:themeColor="background1" w:themeShade="A6"/>
                <w:lang w:val="en-US"/>
              </w:rPr>
            </w:pPr>
            <w:r w:rsidRPr="00F1537C">
              <w:rPr>
                <w:rFonts w:asciiTheme="minorHAnsi" w:eastAsia="Calibri" w:hAnsiTheme="minorHAnsi"/>
                <w:lang w:val="en-US"/>
              </w:rPr>
              <w:t xml:space="preserve">Ratio of expenditure to </w:t>
            </w:r>
            <w:r w:rsidRPr="000C53EA">
              <w:rPr>
                <w:rFonts w:asciiTheme="minorHAnsi" w:eastAsia="Calibri" w:hAnsiTheme="minorHAnsi"/>
                <w:b/>
                <w:lang w:val="en-US"/>
              </w:rPr>
              <w:t>budget allocation received at the sub-national leve</w:t>
            </w:r>
            <w:r w:rsidRPr="00F1537C">
              <w:rPr>
                <w:rFonts w:asciiTheme="minorHAnsi" w:eastAsia="Calibri" w:hAnsiTheme="minorHAnsi"/>
                <w:lang w:val="en-US"/>
              </w:rPr>
              <w:t>l (recurrent and capital)</w:t>
            </w:r>
            <w:r w:rsidRPr="00F1537C">
              <w:rPr>
                <w:rFonts w:asciiTheme="minorHAnsi" w:hAnsiTheme="minorHAnsi"/>
              </w:rPr>
              <w:t xml:space="preserve"> by urban and rural</w:t>
            </w:r>
          </w:p>
        </w:tc>
        <w:tc>
          <w:tcPr>
            <w:tcW w:w="60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4CB4" w:rsidRPr="00906075" w:rsidRDefault="00D74CB4" w:rsidP="008260A7">
            <w:pPr>
              <w:rPr>
                <w:rFonts w:asciiTheme="minorHAnsi" w:eastAsia="Calibri" w:hAnsiTheme="minorHAnsi"/>
                <w:i/>
                <w:lang w:val="en-US"/>
              </w:rPr>
            </w:pPr>
            <w:r w:rsidRPr="00906075">
              <w:rPr>
                <w:rFonts w:asciiTheme="minorHAnsi" w:eastAsia="Calibri" w:hAnsiTheme="minorHAnsi"/>
                <w:i/>
                <w:lang w:val="en-US"/>
              </w:rPr>
              <w:t xml:space="preserve">Indicator under review </w:t>
            </w:r>
          </w:p>
        </w:tc>
      </w:tr>
      <w:tr w:rsidR="00D74CB4" w:rsidRPr="00F1537C" w:rsidTr="009357F5">
        <w:trPr>
          <w:trHeight w:val="332"/>
          <w:jc w:val="center"/>
        </w:trPr>
        <w:tc>
          <w:tcPr>
            <w:tcW w:w="2767" w:type="dxa"/>
            <w:vMerge/>
            <w:tcBorders>
              <w:top w:val="single" w:sz="4" w:space="0" w:color="auto"/>
              <w:left w:val="single" w:sz="4" w:space="0" w:color="auto"/>
              <w:right w:val="single" w:sz="4" w:space="0" w:color="auto"/>
            </w:tcBorders>
            <w:shd w:val="clear" w:color="auto" w:fill="FFFFFF"/>
          </w:tcPr>
          <w:p w:rsidR="00D74CB4" w:rsidRPr="00F1537C" w:rsidRDefault="00D74CB4" w:rsidP="008B041F">
            <w:pPr>
              <w:rPr>
                <w:rFonts w:asciiTheme="minorHAnsi" w:eastAsia="Calibri" w:hAnsiTheme="minorHAnsi"/>
                <w:b/>
                <w:lang w:val="en-US"/>
              </w:rPr>
            </w:pPr>
          </w:p>
        </w:tc>
        <w:tc>
          <w:tcPr>
            <w:tcW w:w="660" w:type="dxa"/>
            <w:vMerge/>
            <w:tcBorders>
              <w:left w:val="single" w:sz="4" w:space="0" w:color="auto"/>
              <w:bottom w:val="single" w:sz="4" w:space="0" w:color="auto"/>
              <w:right w:val="single" w:sz="4" w:space="0" w:color="auto"/>
            </w:tcBorders>
            <w:shd w:val="clear" w:color="auto" w:fill="FFFFFF"/>
          </w:tcPr>
          <w:p w:rsidR="00D74CB4" w:rsidRPr="00F1537C" w:rsidRDefault="00D74CB4" w:rsidP="008B041F">
            <w:pPr>
              <w:rPr>
                <w:rFonts w:asciiTheme="minorHAnsi" w:eastAsia="Calibri" w:hAnsiTheme="minorHAnsi"/>
                <w:b/>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4CB4" w:rsidRPr="00D74CB4" w:rsidRDefault="00D74CB4" w:rsidP="00753894">
            <w:pPr>
              <w:pStyle w:val="FootnoteText"/>
              <w:rPr>
                <w:rFonts w:asciiTheme="minorHAnsi" w:hAnsiTheme="minorHAnsi"/>
                <w:sz w:val="18"/>
                <w:szCs w:val="18"/>
              </w:rPr>
            </w:pPr>
            <w:r w:rsidRPr="00467A46">
              <w:rPr>
                <w:rFonts w:asciiTheme="minorHAnsi" w:hAnsiTheme="minorHAnsi"/>
                <w:b/>
                <w:sz w:val="18"/>
                <w:szCs w:val="18"/>
              </w:rPr>
              <w:t>Indicator 3.2.1</w:t>
            </w:r>
            <w:r w:rsidR="00753894">
              <w:rPr>
                <w:rFonts w:asciiTheme="minorHAnsi" w:hAnsiTheme="minorHAnsi"/>
                <w:b/>
                <w:sz w:val="18"/>
                <w:szCs w:val="18"/>
              </w:rPr>
              <w:t xml:space="preserve"> Note:</w:t>
            </w:r>
            <w:r w:rsidRPr="00467A46">
              <w:rPr>
                <w:rFonts w:asciiTheme="minorHAnsi" w:hAnsiTheme="minorHAnsi"/>
                <w:sz w:val="18"/>
                <w:szCs w:val="18"/>
              </w:rPr>
              <w:t xml:space="preserve"> </w:t>
            </w:r>
            <w:r>
              <w:rPr>
                <w:rFonts w:asciiTheme="minorHAnsi" w:hAnsiTheme="minorHAnsi"/>
                <w:sz w:val="18"/>
                <w:szCs w:val="18"/>
              </w:rPr>
              <w:t>The</w:t>
            </w:r>
            <w:r w:rsidRPr="00467A46">
              <w:rPr>
                <w:rFonts w:asciiTheme="minorHAnsi" w:hAnsiTheme="minorHAnsi"/>
                <w:sz w:val="18"/>
                <w:szCs w:val="18"/>
              </w:rPr>
              <w:t xml:space="preserve"> majority of country offices linked reported that this indicator is not relevant to the</w:t>
            </w:r>
            <w:r>
              <w:rPr>
                <w:rFonts w:asciiTheme="minorHAnsi" w:hAnsiTheme="minorHAnsi"/>
                <w:sz w:val="18"/>
                <w:szCs w:val="18"/>
              </w:rPr>
              <w:t xml:space="preserve"> type of support demanded,</w:t>
            </w:r>
            <w:r w:rsidRPr="00467A46">
              <w:rPr>
                <w:rFonts w:asciiTheme="minorHAnsi" w:hAnsiTheme="minorHAnsi"/>
                <w:sz w:val="18"/>
                <w:szCs w:val="18"/>
              </w:rPr>
              <w:t xml:space="preserve"> </w:t>
            </w:r>
            <w:r>
              <w:rPr>
                <w:rFonts w:asciiTheme="minorHAnsi" w:hAnsiTheme="minorHAnsi"/>
                <w:sz w:val="18"/>
                <w:szCs w:val="18"/>
              </w:rPr>
              <w:t>or</w:t>
            </w:r>
            <w:r w:rsidR="001E31AC">
              <w:rPr>
                <w:rFonts w:asciiTheme="minorHAnsi" w:hAnsiTheme="minorHAnsi"/>
                <w:sz w:val="18"/>
                <w:szCs w:val="18"/>
              </w:rPr>
              <w:t xml:space="preserve"> that</w:t>
            </w:r>
            <w:r>
              <w:rPr>
                <w:rFonts w:asciiTheme="minorHAnsi" w:hAnsiTheme="minorHAnsi"/>
                <w:sz w:val="18"/>
                <w:szCs w:val="18"/>
              </w:rPr>
              <w:t xml:space="preserve"> data is not available. </w:t>
            </w:r>
          </w:p>
        </w:tc>
      </w:tr>
      <w:tr w:rsidR="006D2FBA" w:rsidRPr="008B041F" w:rsidTr="009828F6">
        <w:trPr>
          <w:trHeight w:val="494"/>
          <w:jc w:val="center"/>
        </w:trPr>
        <w:tc>
          <w:tcPr>
            <w:tcW w:w="2767" w:type="dxa"/>
            <w:vMerge/>
            <w:tcBorders>
              <w:left w:val="single" w:sz="4" w:space="0" w:color="auto"/>
              <w:right w:val="single" w:sz="4" w:space="0" w:color="auto"/>
            </w:tcBorders>
            <w:shd w:val="clear" w:color="auto" w:fill="auto"/>
            <w:vAlign w:val="center"/>
            <w:hideMark/>
          </w:tcPr>
          <w:p w:rsidR="006D2FBA" w:rsidRPr="00F1537C" w:rsidRDefault="006D2FBA" w:rsidP="008B041F">
            <w:pPr>
              <w:rPr>
                <w:rFonts w:asciiTheme="minorHAnsi" w:eastAsia="Calibri" w:hAnsiTheme="minorHAnsi"/>
                <w:lang w:val="en-US"/>
              </w:rPr>
            </w:pPr>
          </w:p>
        </w:tc>
        <w:tc>
          <w:tcPr>
            <w:tcW w:w="660" w:type="dxa"/>
            <w:vMerge w:val="restart"/>
            <w:tcBorders>
              <w:top w:val="single" w:sz="4" w:space="0" w:color="auto"/>
              <w:left w:val="single" w:sz="4" w:space="0" w:color="auto"/>
              <w:right w:val="single" w:sz="4" w:space="0" w:color="auto"/>
            </w:tcBorders>
            <w:shd w:val="clear" w:color="auto" w:fill="FFFFFF"/>
            <w:hideMark/>
          </w:tcPr>
          <w:p w:rsidR="006D2FBA" w:rsidRPr="00F1537C" w:rsidRDefault="006D2FBA" w:rsidP="008B041F">
            <w:pPr>
              <w:rPr>
                <w:rFonts w:asciiTheme="minorHAnsi" w:eastAsia="Calibri" w:hAnsiTheme="minorHAnsi"/>
                <w:b/>
                <w:lang w:val="en-US"/>
              </w:rPr>
            </w:pPr>
            <w:r w:rsidRPr="00F1537C">
              <w:rPr>
                <w:rFonts w:asciiTheme="minorHAnsi" w:eastAsia="Calibri" w:hAnsiTheme="minorHAnsi"/>
                <w:b/>
                <w:lang w:val="en-US"/>
              </w:rPr>
              <w:t>3.2.2</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6D2FBA" w:rsidRPr="000C53EA" w:rsidRDefault="006D2FBA" w:rsidP="008B041F">
            <w:pPr>
              <w:rPr>
                <w:rFonts w:asciiTheme="minorHAnsi" w:eastAsia="Calibri" w:hAnsiTheme="minorHAnsi"/>
                <w:b/>
                <w:lang w:val="en-US"/>
              </w:rPr>
            </w:pPr>
            <w:r w:rsidRPr="00F1537C">
              <w:rPr>
                <w:rFonts w:asciiTheme="minorHAnsi" w:eastAsia="Calibri" w:hAnsiTheme="minorHAnsi"/>
                <w:lang w:val="en-US"/>
              </w:rPr>
              <w:t xml:space="preserve">Number of sub-national governments/administrations which have </w:t>
            </w:r>
            <w:r w:rsidRPr="000C53EA">
              <w:rPr>
                <w:rFonts w:asciiTheme="minorHAnsi" w:eastAsia="Calibri" w:hAnsiTheme="minorHAnsi"/>
                <w:b/>
                <w:lang w:val="en-US"/>
              </w:rPr>
              <w:t xml:space="preserve">functioning planning, budgeting </w:t>
            </w:r>
            <w:r w:rsidRPr="00751B5E">
              <w:rPr>
                <w:rFonts w:asciiTheme="minorHAnsi" w:eastAsia="Calibri" w:hAnsiTheme="minorHAnsi"/>
                <w:lang w:val="en-US"/>
              </w:rPr>
              <w:t xml:space="preserve">and </w:t>
            </w:r>
            <w:r w:rsidRPr="000C53EA">
              <w:rPr>
                <w:rFonts w:asciiTheme="minorHAnsi" w:eastAsia="Calibri" w:hAnsiTheme="minorHAnsi"/>
                <w:b/>
                <w:lang w:val="en-US"/>
              </w:rPr>
              <w:t>monitoring systems</w:t>
            </w:r>
          </w:p>
          <w:p w:rsidR="006D2FBA" w:rsidRPr="00A70722" w:rsidRDefault="006D2FBA" w:rsidP="00A67081">
            <w:pPr>
              <w:pStyle w:val="ListParagraph"/>
              <w:numPr>
                <w:ilvl w:val="0"/>
                <w:numId w:val="44"/>
              </w:numPr>
              <w:spacing w:line="240" w:lineRule="auto"/>
              <w:rPr>
                <w:rFonts w:asciiTheme="minorHAnsi" w:hAnsiTheme="minorHAnsi"/>
                <w:szCs w:val="20"/>
                <w:lang w:val="en-US"/>
              </w:rPr>
            </w:pPr>
            <w:r w:rsidRPr="00A70722">
              <w:rPr>
                <w:rFonts w:asciiTheme="minorHAnsi" w:hAnsiTheme="minorHAnsi"/>
                <w:szCs w:val="20"/>
                <w:lang w:val="en-US"/>
              </w:rPr>
              <w:t>Functioning planning systems</w:t>
            </w:r>
          </w:p>
          <w:p w:rsidR="006D2FBA" w:rsidRPr="00664577" w:rsidRDefault="006D2FBA" w:rsidP="00A67081">
            <w:pPr>
              <w:pStyle w:val="ListParagraph"/>
              <w:numPr>
                <w:ilvl w:val="0"/>
                <w:numId w:val="44"/>
              </w:numPr>
              <w:spacing w:line="240" w:lineRule="auto"/>
              <w:rPr>
                <w:rFonts w:asciiTheme="minorHAnsi" w:hAnsiTheme="minorHAnsi"/>
                <w:szCs w:val="20"/>
                <w:lang w:val="en-US"/>
              </w:rPr>
            </w:pPr>
            <w:r w:rsidRPr="00664577">
              <w:rPr>
                <w:rFonts w:asciiTheme="minorHAnsi" w:hAnsiTheme="minorHAnsi"/>
                <w:szCs w:val="20"/>
                <w:lang w:val="en-US"/>
              </w:rPr>
              <w:t>Functioning budgeting systems</w:t>
            </w:r>
          </w:p>
          <w:p w:rsidR="006D2FBA" w:rsidRPr="00280E34" w:rsidRDefault="006D2FBA" w:rsidP="00A67081">
            <w:pPr>
              <w:pStyle w:val="ListParagraph"/>
              <w:numPr>
                <w:ilvl w:val="0"/>
                <w:numId w:val="44"/>
              </w:numPr>
              <w:spacing w:line="240" w:lineRule="auto"/>
              <w:rPr>
                <w:rFonts w:asciiTheme="minorHAnsi" w:hAnsiTheme="minorHAnsi"/>
                <w:lang w:val="en-US"/>
              </w:rPr>
            </w:pPr>
            <w:r w:rsidRPr="001B763D">
              <w:rPr>
                <w:rFonts w:asciiTheme="minorHAnsi" w:hAnsiTheme="minorHAnsi"/>
                <w:szCs w:val="20"/>
                <w:lang w:val="en-US"/>
              </w:rPr>
              <w:t>Functioning monitoring systems</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bottom"/>
          </w:tcPr>
          <w:p w:rsidR="006D2FBA" w:rsidRPr="00F1537C" w:rsidRDefault="006D2FBA">
            <w:pPr>
              <w:rPr>
                <w:rFonts w:asciiTheme="minorHAnsi" w:eastAsia="Calibri" w:hAnsiTheme="minorHAnsi"/>
                <w:lang w:val="en-US"/>
              </w:rPr>
            </w:pPr>
            <w:r w:rsidRPr="00F1537C">
              <w:rPr>
                <w:rFonts w:asciiTheme="minorHAnsi" w:eastAsia="Calibri" w:hAnsiTheme="minorHAnsi"/>
                <w:lang w:val="en-US"/>
              </w:rPr>
              <w:t>a</w:t>
            </w:r>
            <w:r>
              <w:rPr>
                <w:rFonts w:asciiTheme="minorHAnsi" w:eastAsia="Calibri" w:hAnsiTheme="minorHAnsi"/>
                <w:lang w:val="en-US"/>
              </w:rPr>
              <w:t xml:space="preserve">) </w:t>
            </w:r>
            <w:r w:rsidRPr="00F1537C">
              <w:rPr>
                <w:rFonts w:asciiTheme="minorHAnsi" w:eastAsia="Calibri" w:hAnsiTheme="minorHAnsi"/>
                <w:lang w:val="en-US"/>
              </w:rPr>
              <w:t>21 out of 48</w:t>
            </w:r>
          </w:p>
          <w:p w:rsidR="006D2FBA" w:rsidRPr="00F1537C" w:rsidRDefault="006D2FBA">
            <w:pPr>
              <w:rPr>
                <w:rFonts w:asciiTheme="minorHAnsi" w:eastAsia="Calibri" w:hAnsiTheme="minorHAnsi"/>
                <w:lang w:val="en-US"/>
              </w:rPr>
            </w:pPr>
            <w:r w:rsidRPr="00F1537C">
              <w:rPr>
                <w:rFonts w:asciiTheme="minorHAnsi" w:eastAsia="Calibri" w:hAnsiTheme="minorHAnsi"/>
                <w:lang w:val="en-US"/>
              </w:rPr>
              <w:t>b</w:t>
            </w:r>
            <w:r>
              <w:rPr>
                <w:rFonts w:asciiTheme="minorHAnsi" w:eastAsia="Calibri" w:hAnsiTheme="minorHAnsi"/>
                <w:lang w:val="en-US"/>
              </w:rPr>
              <w:t xml:space="preserve">) </w:t>
            </w:r>
            <w:r w:rsidRPr="00F1537C">
              <w:rPr>
                <w:rFonts w:asciiTheme="minorHAnsi" w:eastAsia="Calibri" w:hAnsiTheme="minorHAnsi"/>
                <w:lang w:val="en-US"/>
              </w:rPr>
              <w:t>12 out of 42</w:t>
            </w:r>
          </w:p>
          <w:p w:rsidR="006D2FBA" w:rsidRPr="00F1537C" w:rsidRDefault="006D2FBA" w:rsidP="00A70722">
            <w:pPr>
              <w:pStyle w:val="ListParagraph"/>
              <w:spacing w:line="240" w:lineRule="auto"/>
              <w:ind w:left="0"/>
              <w:contextualSpacing w:val="0"/>
              <w:rPr>
                <w:rFonts w:asciiTheme="minorHAnsi" w:hAnsiTheme="minorHAnsi"/>
                <w:szCs w:val="20"/>
                <w:lang w:val="en-US"/>
              </w:rPr>
            </w:pPr>
            <w:r w:rsidRPr="00F1537C">
              <w:rPr>
                <w:rFonts w:asciiTheme="minorHAnsi" w:hAnsiTheme="minorHAnsi"/>
                <w:lang w:val="en-US"/>
              </w:rPr>
              <w:t>c</w:t>
            </w:r>
            <w:r>
              <w:rPr>
                <w:rFonts w:asciiTheme="minorHAnsi" w:hAnsiTheme="minorHAnsi"/>
                <w:lang w:val="en-US"/>
              </w:rPr>
              <w:t xml:space="preserve">) </w:t>
            </w:r>
            <w:r w:rsidRPr="00F1537C">
              <w:rPr>
                <w:rFonts w:asciiTheme="minorHAnsi" w:hAnsiTheme="minorHAnsi"/>
                <w:lang w:val="en-US"/>
              </w:rPr>
              <w:t>10 out of 49</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bottom"/>
          </w:tcPr>
          <w:p w:rsidR="006D2FBA" w:rsidRPr="00A42978" w:rsidRDefault="006D2FBA" w:rsidP="00A42978">
            <w:pPr>
              <w:rPr>
                <w:rFonts w:asciiTheme="minorHAnsi" w:hAnsiTheme="minorHAnsi"/>
                <w:lang w:val="en-US"/>
              </w:rPr>
            </w:pPr>
            <w:r>
              <w:rPr>
                <w:rFonts w:asciiTheme="minorHAnsi" w:hAnsiTheme="minorHAnsi"/>
                <w:lang w:val="en-US"/>
              </w:rPr>
              <w:t>a) 30</w:t>
            </w:r>
            <w:r w:rsidRPr="00A42978">
              <w:rPr>
                <w:rFonts w:asciiTheme="minorHAnsi" w:hAnsiTheme="minorHAnsi"/>
                <w:lang w:val="en-US"/>
              </w:rPr>
              <w:t xml:space="preserve"> out of 48</w:t>
            </w:r>
          </w:p>
          <w:p w:rsidR="006D2FBA" w:rsidRPr="00A42978" w:rsidRDefault="006D2FBA" w:rsidP="00A42978">
            <w:pPr>
              <w:rPr>
                <w:rFonts w:asciiTheme="minorHAnsi" w:hAnsiTheme="minorHAnsi"/>
                <w:lang w:val="en-US"/>
              </w:rPr>
            </w:pPr>
            <w:r>
              <w:rPr>
                <w:rFonts w:asciiTheme="minorHAnsi" w:hAnsiTheme="minorHAnsi"/>
                <w:lang w:val="en-US"/>
              </w:rPr>
              <w:t>b) 21</w:t>
            </w:r>
            <w:r w:rsidRPr="00A42978">
              <w:rPr>
                <w:rFonts w:asciiTheme="minorHAnsi" w:hAnsiTheme="minorHAnsi"/>
                <w:lang w:val="en-US"/>
              </w:rPr>
              <w:t xml:space="preserve"> out of 42</w:t>
            </w:r>
          </w:p>
          <w:p w:rsidR="006D2FBA" w:rsidRPr="00F1537C" w:rsidRDefault="006D2FBA" w:rsidP="00895985">
            <w:pPr>
              <w:rPr>
                <w:lang w:val="en-US"/>
              </w:rPr>
            </w:pPr>
            <w:r>
              <w:rPr>
                <w:rFonts w:asciiTheme="minorHAnsi" w:hAnsiTheme="minorHAnsi"/>
                <w:lang w:val="en-US"/>
              </w:rPr>
              <w:t>c) 19</w:t>
            </w:r>
            <w:r w:rsidRPr="00F1537C">
              <w:rPr>
                <w:lang w:val="en-US"/>
              </w:rPr>
              <w:t xml:space="preserve"> out of 49</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bottom"/>
          </w:tcPr>
          <w:p w:rsidR="006D2FBA" w:rsidRDefault="006D2FBA" w:rsidP="000F66D6">
            <w:pPr>
              <w:rPr>
                <w:rFonts w:ascii="Calibri" w:eastAsia="Calibri" w:hAnsi="Calibri"/>
                <w:lang w:val="en-US"/>
              </w:rPr>
            </w:pPr>
            <w:r>
              <w:rPr>
                <w:rFonts w:ascii="Calibri" w:eastAsia="Calibri" w:hAnsi="Calibri"/>
                <w:lang w:val="en-US"/>
              </w:rPr>
              <w:t>a) 46 out of 48</w:t>
            </w:r>
          </w:p>
          <w:p w:rsidR="006D2FBA" w:rsidRPr="00645855" w:rsidRDefault="006D2FBA" w:rsidP="000F66D6">
            <w:pPr>
              <w:rPr>
                <w:rFonts w:ascii="Calibri" w:eastAsia="Calibri" w:hAnsi="Calibri"/>
                <w:lang w:val="en-US"/>
              </w:rPr>
            </w:pPr>
            <w:r>
              <w:rPr>
                <w:rFonts w:ascii="Calibri" w:eastAsia="Calibri" w:hAnsi="Calibri"/>
                <w:lang w:val="en-US"/>
              </w:rPr>
              <w:t xml:space="preserve">b) </w:t>
            </w:r>
            <w:r w:rsidRPr="00645855">
              <w:rPr>
                <w:rFonts w:ascii="Calibri" w:eastAsia="Calibri" w:hAnsi="Calibri"/>
                <w:lang w:val="en-US"/>
              </w:rPr>
              <w:t>41 out of 42</w:t>
            </w:r>
          </w:p>
          <w:p w:rsidR="006D2FBA" w:rsidRPr="00280E34" w:rsidRDefault="006D2FBA" w:rsidP="000F66D6">
            <w:pPr>
              <w:rPr>
                <w:rFonts w:asciiTheme="minorHAnsi" w:hAnsiTheme="minorHAnsi"/>
                <w:b/>
                <w:color w:val="FF0000"/>
                <w:highlight w:val="yellow"/>
                <w:lang w:val="en-US"/>
              </w:rPr>
            </w:pPr>
            <w:r>
              <w:rPr>
                <w:rFonts w:ascii="Calibri" w:eastAsia="Calibri" w:hAnsi="Calibri"/>
                <w:lang w:val="en-US"/>
              </w:rPr>
              <w:t xml:space="preserve">c) </w:t>
            </w:r>
            <w:r w:rsidRPr="00645855">
              <w:rPr>
                <w:rFonts w:ascii="Calibri" w:eastAsia="Calibri" w:hAnsi="Calibri"/>
                <w:lang w:val="en-US"/>
              </w:rPr>
              <w:t>44 out of 49</w:t>
            </w:r>
          </w:p>
        </w:tc>
      </w:tr>
      <w:tr w:rsidR="006D2FBA" w:rsidRPr="008B041F" w:rsidTr="00467A46">
        <w:trPr>
          <w:trHeight w:val="494"/>
          <w:jc w:val="center"/>
        </w:trPr>
        <w:tc>
          <w:tcPr>
            <w:tcW w:w="2767" w:type="dxa"/>
            <w:vMerge/>
            <w:tcBorders>
              <w:left w:val="single" w:sz="4" w:space="0" w:color="auto"/>
              <w:bottom w:val="single" w:sz="4" w:space="0" w:color="auto"/>
              <w:right w:val="single" w:sz="4" w:space="0" w:color="auto"/>
            </w:tcBorders>
            <w:shd w:val="clear" w:color="auto" w:fill="auto"/>
            <w:vAlign w:val="center"/>
          </w:tcPr>
          <w:p w:rsidR="006D2FBA" w:rsidRPr="00F1537C" w:rsidRDefault="006D2FBA" w:rsidP="008B041F">
            <w:pPr>
              <w:rPr>
                <w:rFonts w:asciiTheme="minorHAnsi" w:eastAsia="Calibri" w:hAnsiTheme="minorHAnsi"/>
                <w:lang w:val="en-US"/>
              </w:rPr>
            </w:pPr>
          </w:p>
        </w:tc>
        <w:tc>
          <w:tcPr>
            <w:tcW w:w="660" w:type="dxa"/>
            <w:vMerge/>
            <w:tcBorders>
              <w:left w:val="single" w:sz="4" w:space="0" w:color="auto"/>
              <w:bottom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b/>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2FBA" w:rsidRDefault="009357F5" w:rsidP="00753894">
            <w:pPr>
              <w:rPr>
                <w:rFonts w:ascii="Calibri" w:eastAsia="Calibri" w:hAnsi="Calibri"/>
                <w:lang w:val="en-US"/>
              </w:rPr>
            </w:pPr>
            <w:r w:rsidRPr="00467A46">
              <w:rPr>
                <w:rFonts w:asciiTheme="minorHAnsi" w:eastAsia="Calibri" w:hAnsiTheme="minorHAnsi"/>
                <w:b/>
                <w:sz w:val="18"/>
                <w:szCs w:val="18"/>
                <w:lang w:val="en-US"/>
              </w:rPr>
              <w:t>Indicator 3.2.2</w:t>
            </w:r>
            <w:r w:rsidR="00753894">
              <w:rPr>
                <w:rFonts w:asciiTheme="minorHAnsi" w:eastAsia="Calibri" w:hAnsiTheme="minorHAnsi"/>
                <w:b/>
                <w:sz w:val="18"/>
                <w:szCs w:val="18"/>
                <w:lang w:val="en-US"/>
              </w:rPr>
              <w:t xml:space="preserve"> </w:t>
            </w:r>
            <w:r w:rsidR="00753894">
              <w:rPr>
                <w:rFonts w:asciiTheme="minorHAnsi" w:hAnsiTheme="minorHAnsi"/>
                <w:b/>
                <w:sz w:val="18"/>
                <w:szCs w:val="18"/>
              </w:rPr>
              <w:t>Note:</w:t>
            </w:r>
            <w:r w:rsidRPr="00467A46">
              <w:rPr>
                <w:rFonts w:asciiTheme="minorHAnsi" w:eastAsia="Calibri" w:hAnsiTheme="minorHAnsi"/>
                <w:sz w:val="18"/>
                <w:szCs w:val="18"/>
                <w:lang w:val="en-US"/>
              </w:rPr>
              <w:t xml:space="preserve"> </w:t>
            </w:r>
            <w:r w:rsidRPr="00467A46">
              <w:rPr>
                <w:rFonts w:asciiTheme="minorHAnsi" w:hAnsiTheme="minorHAnsi"/>
                <w:sz w:val="18"/>
                <w:szCs w:val="18"/>
              </w:rPr>
              <w:t>This indicator is intended to measure UNDP support (on demand from programme countries) for sub-national governments and / or administrations to improve their planning, budgeting and monitoring systems.</w:t>
            </w:r>
            <w:r w:rsidRPr="00467A46" w:rsidDel="00817709">
              <w:rPr>
                <w:rFonts w:asciiTheme="minorHAnsi" w:hAnsiTheme="minorHAnsi"/>
                <w:sz w:val="18"/>
                <w:szCs w:val="18"/>
                <w:lang w:val="en-US"/>
              </w:rPr>
              <w:t xml:space="preserve"> </w:t>
            </w:r>
            <w:r w:rsidRPr="00467A46">
              <w:rPr>
                <w:rFonts w:ascii="Calibri" w:eastAsia="Calibri" w:hAnsi="Calibri"/>
                <w:sz w:val="18"/>
                <w:szCs w:val="18"/>
                <w:lang w:val="en-US"/>
              </w:rPr>
              <w:t>It tracks the number of countries where UNDP support is leading to results on a 1 to 5 scale, where the highest level (5) reflects the most significant change achieved with UNDP’s direct support. Those reported are 4 and 5 in the scale, using objective evidence to verify that UNDP’s support is directly contributing to results.</w:t>
            </w:r>
          </w:p>
        </w:tc>
      </w:tr>
      <w:tr w:rsidR="008E7366" w:rsidRPr="00A47C48" w:rsidTr="000E6C2F">
        <w:trPr>
          <w:trHeight w:val="56"/>
          <w:jc w:val="center"/>
        </w:trPr>
        <w:tc>
          <w:tcPr>
            <w:tcW w:w="2767" w:type="dxa"/>
            <w:vMerge w:val="restart"/>
            <w:tcBorders>
              <w:top w:val="single" w:sz="4" w:space="0" w:color="auto"/>
              <w:left w:val="single" w:sz="4" w:space="0" w:color="auto"/>
              <w:right w:val="single" w:sz="4" w:space="0" w:color="auto"/>
            </w:tcBorders>
            <w:shd w:val="clear" w:color="auto" w:fill="FFFFFF"/>
            <w:hideMark/>
          </w:tcPr>
          <w:p w:rsidR="008E7366" w:rsidRPr="00F1537C" w:rsidRDefault="008E7366" w:rsidP="008B041F">
            <w:pPr>
              <w:rPr>
                <w:rFonts w:asciiTheme="minorHAnsi" w:eastAsia="Calibri" w:hAnsiTheme="minorHAnsi"/>
                <w:lang w:val="en-US"/>
              </w:rPr>
            </w:pPr>
            <w:r w:rsidRPr="00F1537C">
              <w:rPr>
                <w:rFonts w:asciiTheme="minorHAnsi" w:eastAsia="Calibri" w:hAnsiTheme="minorHAnsi"/>
                <w:b/>
                <w:lang w:val="en-US"/>
              </w:rPr>
              <w:t>Output 3.3.</w:t>
            </w:r>
            <w:r w:rsidRPr="00F1537C">
              <w:rPr>
                <w:rFonts w:asciiTheme="minorHAnsi" w:eastAsia="Calibri" w:hAnsiTheme="minorHAnsi"/>
                <w:lang w:val="en-US"/>
              </w:rPr>
              <w:t xml:space="preserve">  National institutions, systems, laws and policies strengthened for equitable, accountable and effective delivery of HIV and related services </w:t>
            </w:r>
          </w:p>
          <w:p w:rsidR="008E7366" w:rsidRDefault="008E7366" w:rsidP="008B041F">
            <w:pPr>
              <w:rPr>
                <w:rFonts w:asciiTheme="minorHAnsi" w:eastAsia="Calibri" w:hAnsiTheme="minorHAnsi"/>
                <w:lang w:val="en-US"/>
              </w:rPr>
            </w:pPr>
          </w:p>
          <w:p w:rsidR="008E7366" w:rsidRDefault="008E7366" w:rsidP="008B041F">
            <w:pPr>
              <w:rPr>
                <w:rFonts w:asciiTheme="minorHAnsi" w:eastAsia="Calibri" w:hAnsiTheme="minorHAnsi"/>
                <w:lang w:val="en-US"/>
              </w:rPr>
            </w:pPr>
          </w:p>
          <w:p w:rsidR="008E7366" w:rsidRDefault="008E7366" w:rsidP="008B041F">
            <w:pPr>
              <w:rPr>
                <w:rFonts w:asciiTheme="minorHAnsi" w:eastAsia="Calibri" w:hAnsiTheme="minorHAnsi"/>
                <w:lang w:val="en-US"/>
              </w:rPr>
            </w:pPr>
          </w:p>
          <w:p w:rsidR="008E7366" w:rsidRDefault="008E7366" w:rsidP="008B041F">
            <w:pPr>
              <w:rPr>
                <w:rFonts w:asciiTheme="minorHAnsi" w:eastAsia="Calibri" w:hAnsiTheme="minorHAnsi"/>
                <w:lang w:val="en-US"/>
              </w:rPr>
            </w:pPr>
          </w:p>
          <w:p w:rsidR="008E7366" w:rsidRDefault="008E7366" w:rsidP="008B041F">
            <w:pPr>
              <w:rPr>
                <w:rFonts w:asciiTheme="minorHAnsi" w:eastAsia="Calibri" w:hAnsiTheme="minorHAnsi"/>
                <w:lang w:val="en-US"/>
              </w:rPr>
            </w:pPr>
          </w:p>
          <w:p w:rsidR="008E7366" w:rsidRDefault="008E7366" w:rsidP="008B041F">
            <w:pPr>
              <w:rPr>
                <w:rFonts w:asciiTheme="minorHAnsi" w:eastAsia="Calibri" w:hAnsiTheme="minorHAnsi"/>
                <w:lang w:val="en-US"/>
              </w:rPr>
            </w:pPr>
          </w:p>
          <w:p w:rsidR="008E7366" w:rsidRPr="00F1537C" w:rsidRDefault="008E7366" w:rsidP="008B041F">
            <w:pPr>
              <w:rPr>
                <w:rFonts w:asciiTheme="minorHAnsi" w:eastAsia="Calibri" w:hAnsiTheme="minorHAnsi"/>
                <w:lang w:val="en-US"/>
              </w:rPr>
            </w:pPr>
          </w:p>
          <w:p w:rsidR="008E7366" w:rsidRPr="00842199" w:rsidRDefault="008E7366" w:rsidP="007F01DC">
            <w:pPr>
              <w:rPr>
                <w:rFonts w:asciiTheme="minorHAnsi" w:eastAsia="Calibri" w:hAnsiTheme="minorHAnsi"/>
                <w:b/>
                <w:i/>
                <w:sz w:val="18"/>
                <w:szCs w:val="18"/>
                <w:lang w:val="en-US"/>
              </w:rPr>
            </w:pPr>
            <w:r w:rsidRPr="00842199">
              <w:rPr>
                <w:rFonts w:asciiTheme="minorHAnsi" w:eastAsia="Calibri" w:hAnsiTheme="minorHAnsi"/>
                <w:b/>
                <w:i/>
                <w:color w:val="000000"/>
                <w:sz w:val="18"/>
                <w:szCs w:val="18"/>
                <w:lang w:val="en-US"/>
              </w:rPr>
              <w:t xml:space="preserve">Number of countries linked: 63 </w:t>
            </w:r>
            <w:r w:rsidRPr="00842199">
              <w:rPr>
                <w:rFonts w:ascii="Calibri" w:eastAsia="Calibri" w:hAnsi="Calibri"/>
                <w:b/>
                <w:i/>
                <w:color w:val="000000"/>
                <w:sz w:val="18"/>
                <w:szCs w:val="18"/>
                <w:lang w:val="en-US"/>
              </w:rPr>
              <w:t>(March 2014), Regional (5) and Global (May 2014)</w:t>
            </w:r>
          </w:p>
        </w:tc>
        <w:tc>
          <w:tcPr>
            <w:tcW w:w="660" w:type="dxa"/>
            <w:vMerge w:val="restart"/>
            <w:tcBorders>
              <w:top w:val="single" w:sz="4" w:space="0" w:color="auto"/>
              <w:left w:val="single" w:sz="4" w:space="0" w:color="auto"/>
              <w:right w:val="single" w:sz="4" w:space="0" w:color="auto"/>
            </w:tcBorders>
            <w:shd w:val="clear" w:color="auto" w:fill="FFFFFF"/>
            <w:hideMark/>
          </w:tcPr>
          <w:p w:rsidR="008E7366" w:rsidRPr="00F1537C" w:rsidRDefault="008E7366" w:rsidP="008B041F">
            <w:pPr>
              <w:jc w:val="both"/>
              <w:rPr>
                <w:rFonts w:asciiTheme="minorHAnsi" w:eastAsia="Calibri" w:hAnsiTheme="minorHAnsi"/>
                <w:b/>
                <w:lang w:val="en-US"/>
              </w:rPr>
            </w:pPr>
            <w:r w:rsidRPr="00F1537C">
              <w:rPr>
                <w:rFonts w:asciiTheme="minorHAnsi" w:eastAsia="Calibri" w:hAnsiTheme="minorHAnsi"/>
                <w:b/>
                <w:lang w:val="en-US"/>
              </w:rPr>
              <w:t>3.3.1</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8E7366" w:rsidRPr="00E55D01" w:rsidRDefault="008E7366" w:rsidP="00E55D01">
            <w:pPr>
              <w:rPr>
                <w:rFonts w:asciiTheme="minorHAnsi" w:eastAsia="Calibri" w:hAnsiTheme="minorHAnsi"/>
                <w:color w:val="000000"/>
                <w:lang w:val="en-US"/>
              </w:rPr>
            </w:pPr>
            <w:r w:rsidRPr="00E55D01">
              <w:rPr>
                <w:rFonts w:asciiTheme="minorHAnsi" w:eastAsia="Calibri" w:hAnsiTheme="minorHAnsi"/>
                <w:lang w:val="en-US"/>
              </w:rPr>
              <w:t xml:space="preserve">Number of people who have </w:t>
            </w:r>
            <w:r w:rsidRPr="00E55D01">
              <w:rPr>
                <w:rFonts w:asciiTheme="minorHAnsi" w:eastAsia="Calibri" w:hAnsiTheme="minorHAnsi"/>
                <w:b/>
                <w:lang w:val="en-US"/>
              </w:rPr>
              <w:t>access to HIV and related services</w:t>
            </w:r>
            <w:r w:rsidRPr="00E55D01">
              <w:rPr>
                <w:rFonts w:asciiTheme="minorHAnsi" w:eastAsia="Calibri" w:hAnsiTheme="minorHAnsi"/>
                <w:lang w:val="en-US"/>
              </w:rPr>
              <w:t xml:space="preserve">, </w:t>
            </w:r>
            <w:r w:rsidRPr="00E55D01">
              <w:rPr>
                <w:rFonts w:asciiTheme="minorHAnsi" w:eastAsia="Calibri" w:hAnsiTheme="minorHAnsi"/>
                <w:color w:val="000000"/>
                <w:lang w:val="en-US"/>
              </w:rPr>
              <w:t xml:space="preserve">disaggregated </w:t>
            </w:r>
            <w:r w:rsidRPr="00E55D01">
              <w:rPr>
                <w:rFonts w:asciiTheme="minorHAnsi" w:eastAsia="Calibri" w:hAnsiTheme="minorHAnsi"/>
                <w:b/>
                <w:color w:val="000000"/>
                <w:lang w:val="en-US"/>
              </w:rPr>
              <w:t>by sex</w:t>
            </w:r>
            <w:r w:rsidRPr="00E55D01">
              <w:rPr>
                <w:rFonts w:asciiTheme="minorHAnsi" w:eastAsia="Calibri" w:hAnsiTheme="minorHAnsi"/>
                <w:color w:val="000000"/>
                <w:lang w:val="en-US"/>
              </w:rPr>
              <w:t>, urban/rural and income groups</w:t>
            </w:r>
          </w:p>
          <w:p w:rsidR="008E7366" w:rsidRPr="00E55D01" w:rsidRDefault="008E7366" w:rsidP="00E55D01">
            <w:pPr>
              <w:rPr>
                <w:rFonts w:asciiTheme="minorHAnsi" w:eastAsia="Calibri" w:hAnsiTheme="minorHAnsi"/>
                <w:color w:val="000000"/>
                <w:lang w:val="en-US"/>
              </w:rPr>
            </w:pPr>
          </w:p>
          <w:p w:rsidR="008E7366" w:rsidRPr="00E55D01" w:rsidRDefault="008E7366" w:rsidP="00E55D01">
            <w:pPr>
              <w:rPr>
                <w:rFonts w:asciiTheme="minorHAnsi" w:eastAsia="Calibri" w:hAnsiTheme="minorHAnsi"/>
                <w:color w:val="000000"/>
                <w:lang w:val="en-US"/>
              </w:rPr>
            </w:pPr>
          </w:p>
          <w:p w:rsidR="008E7366" w:rsidRPr="00E55D01" w:rsidRDefault="008E7366" w:rsidP="00E55D01">
            <w:pPr>
              <w:rPr>
                <w:rFonts w:asciiTheme="minorHAnsi" w:eastAsia="Calibri" w:hAnsiTheme="minorHAnsi"/>
                <w:color w:val="000000"/>
                <w:lang w:val="en-US"/>
              </w:rPr>
            </w:pPr>
          </w:p>
          <w:p w:rsidR="008E7366" w:rsidRPr="00E55D01" w:rsidRDefault="008E7366" w:rsidP="00E55D01">
            <w:pPr>
              <w:pStyle w:val="ListParagraph"/>
              <w:numPr>
                <w:ilvl w:val="0"/>
                <w:numId w:val="53"/>
              </w:numPr>
              <w:spacing w:line="240" w:lineRule="auto"/>
              <w:rPr>
                <w:rFonts w:asciiTheme="minorHAnsi" w:hAnsiTheme="minorHAnsi"/>
                <w:szCs w:val="20"/>
                <w:lang w:val="en-US"/>
              </w:rPr>
            </w:pPr>
            <w:r w:rsidRPr="00E55D01">
              <w:rPr>
                <w:rFonts w:asciiTheme="minorHAnsi" w:hAnsiTheme="minorHAnsi"/>
                <w:szCs w:val="20"/>
                <w:lang w:val="en-US"/>
              </w:rPr>
              <w:t xml:space="preserve">Number of </w:t>
            </w:r>
            <w:r w:rsidRPr="00E55D01">
              <w:rPr>
                <w:rFonts w:asciiTheme="minorHAnsi" w:hAnsiTheme="minorHAnsi"/>
                <w:b/>
                <w:szCs w:val="20"/>
                <w:lang w:val="en-US"/>
              </w:rPr>
              <w:t>men</w:t>
            </w:r>
            <w:r w:rsidRPr="00E55D01">
              <w:rPr>
                <w:rFonts w:asciiTheme="minorHAnsi" w:hAnsiTheme="minorHAnsi"/>
                <w:szCs w:val="20"/>
                <w:lang w:val="en-US"/>
              </w:rPr>
              <w:t xml:space="preserve"> reached by b</w:t>
            </w:r>
            <w:r w:rsidRPr="00E55D01">
              <w:rPr>
                <w:rFonts w:asciiTheme="minorHAnsi" w:hAnsiTheme="minorHAnsi"/>
                <w:b/>
                <w:szCs w:val="20"/>
                <w:lang w:val="en-US"/>
              </w:rPr>
              <w:t>ehavioral change communication</w:t>
            </w:r>
          </w:p>
          <w:p w:rsidR="008E7366" w:rsidRPr="00E55D01" w:rsidRDefault="008E7366" w:rsidP="00E55D01">
            <w:pPr>
              <w:pStyle w:val="ListParagraph"/>
              <w:numPr>
                <w:ilvl w:val="0"/>
                <w:numId w:val="53"/>
              </w:numPr>
              <w:spacing w:line="240" w:lineRule="auto"/>
              <w:rPr>
                <w:rFonts w:asciiTheme="minorHAnsi" w:hAnsiTheme="minorHAnsi"/>
                <w:szCs w:val="20"/>
                <w:lang w:val="en-US"/>
              </w:rPr>
            </w:pPr>
            <w:r w:rsidRPr="00E55D01">
              <w:rPr>
                <w:rFonts w:asciiTheme="minorHAnsi" w:hAnsiTheme="minorHAnsi"/>
                <w:szCs w:val="20"/>
                <w:lang w:val="en-US"/>
              </w:rPr>
              <w:t xml:space="preserve">Number of </w:t>
            </w:r>
            <w:r w:rsidRPr="00E55D01">
              <w:rPr>
                <w:rFonts w:asciiTheme="minorHAnsi" w:hAnsiTheme="minorHAnsi"/>
                <w:b/>
                <w:szCs w:val="20"/>
                <w:lang w:val="en-US"/>
              </w:rPr>
              <w:t>women</w:t>
            </w:r>
            <w:r w:rsidRPr="00E55D01">
              <w:rPr>
                <w:rFonts w:asciiTheme="minorHAnsi" w:hAnsiTheme="minorHAnsi"/>
                <w:szCs w:val="20"/>
                <w:lang w:val="en-US"/>
              </w:rPr>
              <w:t xml:space="preserve"> reached by </w:t>
            </w:r>
            <w:r w:rsidRPr="00E55D01">
              <w:rPr>
                <w:rFonts w:asciiTheme="minorHAnsi" w:hAnsiTheme="minorHAnsi"/>
                <w:b/>
                <w:szCs w:val="20"/>
                <w:lang w:val="en-US"/>
              </w:rPr>
              <w:t>behavioral change communication</w:t>
            </w:r>
          </w:p>
          <w:p w:rsidR="008E7366" w:rsidRPr="00E55D01" w:rsidRDefault="008E7366" w:rsidP="00E55D01">
            <w:pPr>
              <w:pStyle w:val="ListParagraph"/>
              <w:numPr>
                <w:ilvl w:val="0"/>
                <w:numId w:val="53"/>
              </w:numPr>
              <w:spacing w:line="240" w:lineRule="auto"/>
              <w:rPr>
                <w:rFonts w:asciiTheme="minorHAnsi" w:hAnsiTheme="minorHAnsi"/>
                <w:szCs w:val="20"/>
                <w:lang w:val="en-US"/>
              </w:rPr>
            </w:pPr>
            <w:r w:rsidRPr="00E55D01">
              <w:rPr>
                <w:rFonts w:asciiTheme="minorHAnsi" w:hAnsiTheme="minorHAnsi"/>
                <w:szCs w:val="20"/>
                <w:lang w:val="en-US"/>
              </w:rPr>
              <w:t xml:space="preserve">Number of </w:t>
            </w:r>
            <w:r w:rsidRPr="00E55D01">
              <w:rPr>
                <w:rFonts w:asciiTheme="minorHAnsi" w:hAnsiTheme="minorHAnsi"/>
                <w:b/>
                <w:szCs w:val="20"/>
                <w:lang w:val="en-US"/>
              </w:rPr>
              <w:t>men</w:t>
            </w:r>
            <w:r w:rsidRPr="00E55D01">
              <w:rPr>
                <w:rFonts w:asciiTheme="minorHAnsi" w:hAnsiTheme="minorHAnsi"/>
                <w:szCs w:val="20"/>
                <w:lang w:val="en-US"/>
              </w:rPr>
              <w:t xml:space="preserve"> reached by </w:t>
            </w:r>
            <w:r w:rsidRPr="00E55D01">
              <w:rPr>
                <w:rFonts w:asciiTheme="minorHAnsi" w:hAnsiTheme="minorHAnsi"/>
                <w:b/>
                <w:szCs w:val="20"/>
                <w:lang w:val="en-US"/>
              </w:rPr>
              <w:t>treatment</w:t>
            </w:r>
          </w:p>
          <w:p w:rsidR="008E7366" w:rsidRPr="00E55D01" w:rsidRDefault="008E7366" w:rsidP="00E55D01">
            <w:pPr>
              <w:pStyle w:val="ListParagraph"/>
              <w:numPr>
                <w:ilvl w:val="0"/>
                <w:numId w:val="53"/>
              </w:numPr>
              <w:spacing w:line="240" w:lineRule="auto"/>
              <w:rPr>
                <w:rFonts w:asciiTheme="minorHAnsi" w:hAnsiTheme="minorHAnsi"/>
                <w:szCs w:val="20"/>
                <w:lang w:val="en-US"/>
              </w:rPr>
            </w:pPr>
            <w:r w:rsidRPr="00E55D01">
              <w:rPr>
                <w:rFonts w:asciiTheme="minorHAnsi" w:hAnsiTheme="minorHAnsi"/>
                <w:szCs w:val="20"/>
                <w:lang w:val="en-US"/>
              </w:rPr>
              <w:t xml:space="preserve">Number of </w:t>
            </w:r>
            <w:r w:rsidRPr="00E55D01">
              <w:rPr>
                <w:rFonts w:asciiTheme="minorHAnsi" w:hAnsiTheme="minorHAnsi"/>
                <w:b/>
                <w:szCs w:val="20"/>
                <w:lang w:val="en-US"/>
              </w:rPr>
              <w:t>women</w:t>
            </w:r>
            <w:r w:rsidRPr="00E55D01">
              <w:rPr>
                <w:rFonts w:asciiTheme="minorHAnsi" w:hAnsiTheme="minorHAnsi"/>
                <w:szCs w:val="20"/>
                <w:lang w:val="en-US"/>
              </w:rPr>
              <w:t xml:space="preserve"> reached by </w:t>
            </w:r>
            <w:r w:rsidRPr="00E55D01">
              <w:rPr>
                <w:rFonts w:asciiTheme="minorHAnsi" w:hAnsiTheme="minorHAnsi"/>
                <w:b/>
                <w:szCs w:val="20"/>
                <w:lang w:val="en-US"/>
              </w:rPr>
              <w:t>treatment</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8E7366" w:rsidRPr="00E55D01" w:rsidRDefault="008E7366" w:rsidP="00E55D01">
            <w:pPr>
              <w:rPr>
                <w:rFonts w:asciiTheme="minorHAnsi" w:eastAsia="Calibri" w:hAnsiTheme="minorHAnsi"/>
                <w:i/>
                <w:color w:val="000000"/>
                <w:sz w:val="16"/>
                <w:szCs w:val="16"/>
                <w:lang w:val="en-US"/>
              </w:rPr>
            </w:pPr>
            <w:r w:rsidRPr="00E55D01">
              <w:rPr>
                <w:rFonts w:asciiTheme="minorHAnsi" w:eastAsia="Calibri" w:hAnsiTheme="minorHAnsi"/>
                <w:i/>
                <w:color w:val="000000"/>
                <w:sz w:val="16"/>
                <w:szCs w:val="16"/>
                <w:lang w:val="en-US"/>
              </w:rPr>
              <w:t>Behavioral change communication: 16 linked countries with data reported</w:t>
            </w:r>
          </w:p>
          <w:p w:rsidR="008E7366" w:rsidRPr="00E55D01" w:rsidRDefault="008E7366" w:rsidP="00E55D01">
            <w:pPr>
              <w:rPr>
                <w:rFonts w:asciiTheme="minorHAnsi" w:eastAsia="Calibri" w:hAnsiTheme="minorHAnsi"/>
                <w:i/>
                <w:color w:val="000000"/>
                <w:sz w:val="16"/>
                <w:szCs w:val="16"/>
                <w:lang w:val="en-US"/>
              </w:rPr>
            </w:pPr>
            <w:r w:rsidRPr="00E55D01">
              <w:rPr>
                <w:rFonts w:asciiTheme="minorHAnsi" w:eastAsia="Calibri" w:hAnsiTheme="minorHAnsi"/>
                <w:i/>
                <w:color w:val="000000"/>
                <w:sz w:val="16"/>
                <w:szCs w:val="16"/>
                <w:lang w:val="en-US"/>
              </w:rPr>
              <w:t>Treatment: 22 linked countries with data reported</w:t>
            </w:r>
          </w:p>
          <w:p w:rsidR="008E7366" w:rsidRPr="00E55D01" w:rsidRDefault="008E7366" w:rsidP="00E55D01">
            <w:pPr>
              <w:rPr>
                <w:rFonts w:asciiTheme="minorHAnsi" w:eastAsia="Calibri" w:hAnsiTheme="minorHAnsi"/>
                <w:lang w:val="en-US"/>
              </w:rPr>
            </w:pPr>
          </w:p>
          <w:p w:rsidR="008E7366" w:rsidRPr="00E55D01" w:rsidRDefault="008E7366" w:rsidP="00E55D01">
            <w:pPr>
              <w:rPr>
                <w:rFonts w:asciiTheme="minorHAnsi" w:eastAsia="Calibri" w:hAnsiTheme="minorHAnsi"/>
                <w:lang w:val="en-US"/>
              </w:rPr>
            </w:pPr>
            <w:r w:rsidRPr="00E55D01">
              <w:rPr>
                <w:rFonts w:asciiTheme="minorHAnsi" w:eastAsia="Calibri" w:hAnsiTheme="minorHAnsi"/>
                <w:lang w:val="en-US"/>
              </w:rPr>
              <w:t xml:space="preserve">a) 0 </w:t>
            </w:r>
          </w:p>
          <w:p w:rsidR="008E7366" w:rsidRPr="00E55D01" w:rsidRDefault="008E7366" w:rsidP="00E55D01">
            <w:pPr>
              <w:rPr>
                <w:rFonts w:asciiTheme="minorHAnsi" w:eastAsia="Calibri" w:hAnsiTheme="minorHAnsi"/>
                <w:lang w:val="en-US"/>
              </w:rPr>
            </w:pPr>
            <w:r w:rsidRPr="00E55D01">
              <w:rPr>
                <w:rFonts w:asciiTheme="minorHAnsi" w:hAnsiTheme="minorHAnsi"/>
                <w:lang w:val="en-US"/>
              </w:rPr>
              <w:t>b) 0</w:t>
            </w:r>
          </w:p>
          <w:p w:rsidR="008E7366" w:rsidRPr="00E55D01" w:rsidRDefault="008E7366" w:rsidP="00E55D01">
            <w:pPr>
              <w:rPr>
                <w:rFonts w:asciiTheme="minorHAnsi" w:eastAsia="Calibri" w:hAnsiTheme="minorHAnsi"/>
                <w:lang w:val="en-US"/>
              </w:rPr>
            </w:pPr>
            <w:r w:rsidRPr="00E55D01">
              <w:rPr>
                <w:rFonts w:asciiTheme="minorHAnsi" w:eastAsia="Calibri" w:hAnsiTheme="minorHAnsi"/>
                <w:lang w:val="en-US"/>
              </w:rPr>
              <w:t>c) 0</w:t>
            </w:r>
            <w:r w:rsidRPr="00E55D01">
              <w:rPr>
                <w:rFonts w:asciiTheme="minorHAnsi" w:hAnsiTheme="minorHAnsi"/>
                <w:lang w:val="en-US"/>
              </w:rPr>
              <w:t xml:space="preserve"> </w:t>
            </w:r>
          </w:p>
          <w:p w:rsidR="008E7366" w:rsidRPr="00E55D01" w:rsidRDefault="008E7366" w:rsidP="00E55D01">
            <w:pPr>
              <w:rPr>
                <w:rFonts w:asciiTheme="minorHAnsi" w:eastAsia="Calibri" w:hAnsiTheme="minorHAnsi"/>
                <w:lang w:val="en-US"/>
              </w:rPr>
            </w:pPr>
            <w:r w:rsidRPr="00E55D01">
              <w:rPr>
                <w:rFonts w:asciiTheme="minorHAnsi" w:eastAsia="Calibri" w:hAnsiTheme="minorHAnsi"/>
                <w:lang w:val="en-US"/>
              </w:rPr>
              <w:t>d) 0</w:t>
            </w:r>
          </w:p>
          <w:p w:rsidR="008E7366" w:rsidRPr="00E55D01" w:rsidRDefault="008E7366" w:rsidP="00E55D01">
            <w:pPr>
              <w:rPr>
                <w:rFonts w:asciiTheme="minorHAnsi" w:eastAsia="Calibri" w:hAnsiTheme="minorHAnsi"/>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8E7366" w:rsidRPr="00E55D01" w:rsidRDefault="008E7366" w:rsidP="00E55D01">
            <w:pPr>
              <w:rPr>
                <w:rFonts w:asciiTheme="minorHAnsi" w:eastAsia="Calibri" w:hAnsiTheme="minorHAnsi"/>
                <w:i/>
                <w:color w:val="000000"/>
                <w:sz w:val="16"/>
                <w:szCs w:val="16"/>
                <w:lang w:val="en-US"/>
              </w:rPr>
            </w:pPr>
            <w:r w:rsidRPr="00E55D01">
              <w:rPr>
                <w:rFonts w:asciiTheme="minorHAnsi" w:eastAsia="Calibri" w:hAnsiTheme="minorHAnsi"/>
                <w:i/>
                <w:color w:val="000000"/>
                <w:sz w:val="16"/>
                <w:szCs w:val="16"/>
                <w:lang w:val="en-US"/>
              </w:rPr>
              <w:t>Behavioral change communication: 16 linked countries with data reported</w:t>
            </w:r>
          </w:p>
          <w:p w:rsidR="008E7366" w:rsidRPr="00E55D01" w:rsidRDefault="008E7366" w:rsidP="00E55D01">
            <w:pPr>
              <w:rPr>
                <w:rFonts w:asciiTheme="minorHAnsi" w:eastAsia="Calibri" w:hAnsiTheme="minorHAnsi"/>
                <w:i/>
                <w:color w:val="000000"/>
                <w:sz w:val="16"/>
                <w:szCs w:val="16"/>
                <w:lang w:val="en-US"/>
              </w:rPr>
            </w:pPr>
            <w:r w:rsidRPr="00E55D01">
              <w:rPr>
                <w:rFonts w:asciiTheme="minorHAnsi" w:eastAsia="Calibri" w:hAnsiTheme="minorHAnsi"/>
                <w:i/>
                <w:color w:val="000000"/>
                <w:sz w:val="16"/>
                <w:szCs w:val="16"/>
                <w:lang w:val="en-US"/>
              </w:rPr>
              <w:t>Treatment: 22 linked countries with data reported</w:t>
            </w:r>
          </w:p>
          <w:p w:rsidR="008E7366" w:rsidRPr="00E55D01" w:rsidRDefault="008E7366" w:rsidP="00E55D01">
            <w:pPr>
              <w:rPr>
                <w:rFonts w:asciiTheme="minorHAnsi" w:eastAsia="Calibri" w:hAnsiTheme="minorHAnsi"/>
                <w:lang w:val="en-US"/>
              </w:rPr>
            </w:pPr>
          </w:p>
          <w:p w:rsidR="008E7366" w:rsidRPr="00E55D01" w:rsidRDefault="008E7366" w:rsidP="00E55D01">
            <w:pPr>
              <w:rPr>
                <w:rFonts w:asciiTheme="minorHAnsi" w:eastAsia="Calibri" w:hAnsiTheme="minorHAnsi"/>
                <w:lang w:val="en-US"/>
              </w:rPr>
            </w:pPr>
            <w:r w:rsidRPr="00E55D01">
              <w:rPr>
                <w:rFonts w:asciiTheme="minorHAnsi" w:eastAsia="Calibri" w:hAnsiTheme="minorHAnsi"/>
                <w:lang w:val="en-US"/>
              </w:rPr>
              <w:t>a) 29,132 (or 1,029,132 including outlier)</w:t>
            </w:r>
          </w:p>
          <w:p w:rsidR="008E7366" w:rsidRPr="00E55D01" w:rsidRDefault="008E7366" w:rsidP="00E55D01">
            <w:pPr>
              <w:rPr>
                <w:rFonts w:asciiTheme="minorHAnsi" w:eastAsia="Calibri" w:hAnsiTheme="minorHAnsi"/>
                <w:lang w:val="en-US"/>
              </w:rPr>
            </w:pPr>
            <w:r w:rsidRPr="00E55D01">
              <w:rPr>
                <w:rFonts w:asciiTheme="minorHAnsi" w:eastAsia="Calibri" w:hAnsiTheme="minorHAnsi"/>
                <w:lang w:val="en-US"/>
              </w:rPr>
              <w:t>b) 31,219 (or 531,219 including outlier)</w:t>
            </w:r>
          </w:p>
          <w:p w:rsidR="008E7366" w:rsidRPr="00E55D01" w:rsidRDefault="008E7366" w:rsidP="00E55D01">
            <w:pPr>
              <w:rPr>
                <w:rFonts w:asciiTheme="minorHAnsi" w:eastAsia="Calibri" w:hAnsiTheme="minorHAnsi"/>
                <w:lang w:val="en-US"/>
              </w:rPr>
            </w:pPr>
            <w:r w:rsidRPr="00E55D01">
              <w:rPr>
                <w:rFonts w:asciiTheme="minorHAnsi" w:eastAsia="Calibri" w:hAnsiTheme="minorHAnsi"/>
                <w:lang w:val="en-US"/>
              </w:rPr>
              <w:t>c)</w:t>
            </w:r>
            <w:r w:rsidR="00E55D01" w:rsidRPr="00E55D01">
              <w:rPr>
                <w:rFonts w:asciiTheme="minorHAnsi" w:eastAsia="Calibri" w:hAnsiTheme="minorHAnsi"/>
                <w:lang w:val="en-US"/>
              </w:rPr>
              <w:t xml:space="preserve"> </w:t>
            </w:r>
            <w:r w:rsidRPr="00E55D01">
              <w:rPr>
                <w:rFonts w:asciiTheme="minorHAnsi" w:eastAsia="Calibri" w:hAnsiTheme="minorHAnsi"/>
                <w:lang w:val="en-US"/>
              </w:rPr>
              <w:t>157,416</w:t>
            </w:r>
          </w:p>
          <w:p w:rsidR="008E7366" w:rsidRPr="00E55D01" w:rsidRDefault="008E7366" w:rsidP="00E55D01">
            <w:pPr>
              <w:rPr>
                <w:rFonts w:asciiTheme="minorHAnsi" w:eastAsia="Calibri" w:hAnsiTheme="minorHAnsi"/>
                <w:lang w:val="en-US"/>
              </w:rPr>
            </w:pPr>
            <w:r w:rsidRPr="00E55D01">
              <w:rPr>
                <w:rFonts w:asciiTheme="minorHAnsi" w:eastAsia="Calibri" w:hAnsiTheme="minorHAnsi"/>
                <w:lang w:val="en-US"/>
              </w:rPr>
              <w:t>d)</w:t>
            </w:r>
            <w:r w:rsidR="00E55D01" w:rsidRPr="00E55D01">
              <w:rPr>
                <w:rFonts w:asciiTheme="minorHAnsi" w:eastAsia="Calibri" w:hAnsiTheme="minorHAnsi"/>
                <w:lang w:val="en-US"/>
              </w:rPr>
              <w:t xml:space="preserve"> </w:t>
            </w:r>
            <w:r w:rsidRPr="00E55D01">
              <w:rPr>
                <w:rFonts w:asciiTheme="minorHAnsi" w:eastAsia="Calibri" w:hAnsiTheme="minorHAnsi"/>
                <w:lang w:val="en-US"/>
              </w:rPr>
              <w:t xml:space="preserve">357,191 </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8E7366" w:rsidRPr="00E55D01" w:rsidRDefault="008E7366" w:rsidP="00E55D01">
            <w:pPr>
              <w:rPr>
                <w:rFonts w:asciiTheme="minorHAnsi" w:eastAsia="Calibri" w:hAnsiTheme="minorHAnsi"/>
                <w:i/>
                <w:color w:val="000000"/>
                <w:sz w:val="16"/>
                <w:szCs w:val="16"/>
                <w:lang w:val="en-US"/>
              </w:rPr>
            </w:pPr>
            <w:r w:rsidRPr="00E55D01">
              <w:rPr>
                <w:rFonts w:asciiTheme="minorHAnsi" w:eastAsia="Calibri" w:hAnsiTheme="minorHAnsi"/>
                <w:i/>
                <w:color w:val="000000"/>
                <w:sz w:val="16"/>
                <w:szCs w:val="16"/>
                <w:lang w:val="en-US"/>
              </w:rPr>
              <w:t>Behavioral change communication: 16 linked countries with data reported</w:t>
            </w:r>
          </w:p>
          <w:p w:rsidR="008E7366" w:rsidRPr="00E55D01" w:rsidRDefault="008E7366" w:rsidP="00E55D01">
            <w:pPr>
              <w:rPr>
                <w:rFonts w:asciiTheme="minorHAnsi" w:eastAsia="Calibri" w:hAnsiTheme="minorHAnsi"/>
                <w:i/>
                <w:color w:val="000000"/>
                <w:sz w:val="16"/>
                <w:szCs w:val="16"/>
                <w:lang w:val="en-US"/>
              </w:rPr>
            </w:pPr>
            <w:r w:rsidRPr="00E55D01">
              <w:rPr>
                <w:rFonts w:asciiTheme="minorHAnsi" w:eastAsia="Calibri" w:hAnsiTheme="minorHAnsi"/>
                <w:i/>
                <w:color w:val="000000"/>
                <w:sz w:val="16"/>
                <w:szCs w:val="16"/>
                <w:lang w:val="en-US"/>
              </w:rPr>
              <w:t>Treatment: 22 linked countries with data reported</w:t>
            </w:r>
          </w:p>
          <w:p w:rsidR="008E7366" w:rsidRPr="00E55D01" w:rsidRDefault="008E7366" w:rsidP="00E55D01">
            <w:pPr>
              <w:rPr>
                <w:rFonts w:asciiTheme="minorHAnsi" w:eastAsia="Calibri" w:hAnsiTheme="minorHAnsi"/>
                <w:lang w:val="en-US"/>
              </w:rPr>
            </w:pPr>
          </w:p>
          <w:p w:rsidR="008E7366" w:rsidRPr="00E55D01" w:rsidRDefault="008E7366" w:rsidP="00E55D01">
            <w:pPr>
              <w:rPr>
                <w:rFonts w:asciiTheme="minorHAnsi" w:eastAsia="Calibri" w:hAnsiTheme="minorHAnsi"/>
                <w:lang w:val="en-US"/>
              </w:rPr>
            </w:pPr>
            <w:r w:rsidRPr="00E55D01">
              <w:rPr>
                <w:rFonts w:asciiTheme="minorHAnsi" w:eastAsia="Calibri" w:hAnsiTheme="minorHAnsi"/>
                <w:lang w:val="en-US"/>
              </w:rPr>
              <w:t>a) 91,848 (or 2,091,848 including outlier)</w:t>
            </w:r>
          </w:p>
          <w:p w:rsidR="008E7366" w:rsidRPr="00E55D01" w:rsidRDefault="008E7366" w:rsidP="00E55D01">
            <w:pPr>
              <w:rPr>
                <w:rFonts w:asciiTheme="minorHAnsi" w:eastAsia="Calibri" w:hAnsiTheme="minorHAnsi"/>
                <w:lang w:val="en-US"/>
              </w:rPr>
            </w:pPr>
            <w:r w:rsidRPr="00E55D01">
              <w:rPr>
                <w:rFonts w:asciiTheme="minorHAnsi" w:eastAsia="Calibri" w:hAnsiTheme="minorHAnsi"/>
                <w:lang w:val="en-US"/>
              </w:rPr>
              <w:t>b) 110,258 (or 1,110,258 including outlier)</w:t>
            </w:r>
          </w:p>
          <w:p w:rsidR="008E7366" w:rsidRPr="00E55D01" w:rsidRDefault="008E7366" w:rsidP="00E55D01">
            <w:pPr>
              <w:rPr>
                <w:rFonts w:asciiTheme="minorHAnsi" w:eastAsia="Calibri" w:hAnsiTheme="minorHAnsi"/>
                <w:lang w:val="en-US"/>
              </w:rPr>
            </w:pPr>
            <w:r w:rsidRPr="00E55D01">
              <w:rPr>
                <w:rFonts w:asciiTheme="minorHAnsi" w:eastAsia="Calibri" w:hAnsiTheme="minorHAnsi"/>
                <w:lang w:val="en-US"/>
              </w:rPr>
              <w:t>c) 537,679</w:t>
            </w:r>
          </w:p>
          <w:p w:rsidR="008E7366" w:rsidRPr="00E55D01" w:rsidRDefault="008E7366" w:rsidP="00E55D01">
            <w:pPr>
              <w:rPr>
                <w:rFonts w:asciiTheme="minorHAnsi" w:eastAsia="Calibri" w:hAnsiTheme="minorHAnsi"/>
                <w:b/>
                <w:color w:val="FFFFFF"/>
                <w:lang w:val="en-US"/>
              </w:rPr>
            </w:pPr>
            <w:r w:rsidRPr="00E55D01">
              <w:rPr>
                <w:rFonts w:asciiTheme="minorHAnsi" w:eastAsia="Calibri" w:hAnsiTheme="minorHAnsi"/>
                <w:lang w:val="en-US"/>
              </w:rPr>
              <w:t>d)</w:t>
            </w:r>
            <w:r w:rsidR="00E55D01" w:rsidRPr="00E55D01">
              <w:rPr>
                <w:rFonts w:asciiTheme="minorHAnsi" w:eastAsia="Calibri" w:hAnsiTheme="minorHAnsi"/>
                <w:lang w:val="en-US"/>
              </w:rPr>
              <w:t xml:space="preserve"> </w:t>
            </w:r>
            <w:r w:rsidRPr="00E55D01">
              <w:rPr>
                <w:rFonts w:asciiTheme="minorHAnsi" w:eastAsia="Calibri" w:hAnsiTheme="minorHAnsi"/>
                <w:lang w:val="en-US"/>
              </w:rPr>
              <w:t>1,463,605</w:t>
            </w:r>
          </w:p>
        </w:tc>
      </w:tr>
      <w:tr w:rsidR="008E7366" w:rsidRPr="00A47C48" w:rsidTr="00467A46">
        <w:trPr>
          <w:trHeight w:val="440"/>
          <w:jc w:val="center"/>
        </w:trPr>
        <w:tc>
          <w:tcPr>
            <w:tcW w:w="2767" w:type="dxa"/>
            <w:vMerge/>
            <w:tcBorders>
              <w:left w:val="single" w:sz="4" w:space="0" w:color="auto"/>
              <w:right w:val="single" w:sz="4" w:space="0" w:color="auto"/>
            </w:tcBorders>
            <w:shd w:val="clear" w:color="auto" w:fill="FFFFFF"/>
          </w:tcPr>
          <w:p w:rsidR="008E7366" w:rsidRPr="00F1537C" w:rsidRDefault="008E7366" w:rsidP="008B041F">
            <w:pPr>
              <w:rPr>
                <w:rFonts w:asciiTheme="minorHAnsi" w:eastAsia="Calibri" w:hAnsiTheme="minorHAnsi"/>
                <w:b/>
                <w:lang w:val="en-US"/>
              </w:rPr>
            </w:pPr>
          </w:p>
        </w:tc>
        <w:tc>
          <w:tcPr>
            <w:tcW w:w="660" w:type="dxa"/>
            <w:vMerge/>
            <w:tcBorders>
              <w:left w:val="single" w:sz="4" w:space="0" w:color="auto"/>
              <w:bottom w:val="single" w:sz="4" w:space="0" w:color="auto"/>
              <w:right w:val="single" w:sz="4" w:space="0" w:color="auto"/>
            </w:tcBorders>
            <w:shd w:val="clear" w:color="auto" w:fill="FFFFFF"/>
          </w:tcPr>
          <w:p w:rsidR="008E7366" w:rsidRPr="00F1537C" w:rsidRDefault="008E7366" w:rsidP="008B041F">
            <w:pPr>
              <w:jc w:val="both"/>
              <w:rPr>
                <w:rFonts w:asciiTheme="minorHAnsi" w:eastAsia="Calibri" w:hAnsiTheme="minorHAnsi"/>
                <w:b/>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7366" w:rsidRPr="003526A3" w:rsidRDefault="008E7366" w:rsidP="005A338B">
            <w:pPr>
              <w:rPr>
                <w:rFonts w:asciiTheme="minorHAnsi" w:eastAsia="Calibri" w:hAnsiTheme="minorHAnsi"/>
                <w:sz w:val="18"/>
                <w:szCs w:val="18"/>
                <w:lang w:val="en-US"/>
              </w:rPr>
            </w:pPr>
            <w:r w:rsidRPr="003526A3">
              <w:rPr>
                <w:rFonts w:asciiTheme="minorHAnsi" w:eastAsia="Calibri" w:hAnsiTheme="minorHAnsi"/>
                <w:b/>
                <w:sz w:val="18"/>
                <w:szCs w:val="18"/>
                <w:lang w:val="en-US"/>
              </w:rPr>
              <w:t>Indicator 3.3.1 Note</w:t>
            </w:r>
            <w:r w:rsidRPr="003526A3">
              <w:rPr>
                <w:rFonts w:asciiTheme="minorHAnsi" w:eastAsia="Calibri" w:hAnsiTheme="minorHAnsi"/>
                <w:sz w:val="18"/>
                <w:szCs w:val="18"/>
                <w:lang w:val="en-US"/>
              </w:rPr>
              <w:t xml:space="preserve">: </w:t>
            </w:r>
            <w:r w:rsidRPr="00433B96">
              <w:rPr>
                <w:rFonts w:asciiTheme="minorHAnsi" w:eastAsia="Calibri" w:hAnsiTheme="minorHAnsi"/>
                <w:sz w:val="18"/>
                <w:szCs w:val="18"/>
                <w:lang w:val="en-US"/>
              </w:rPr>
              <w:t xml:space="preserve">This quantitative indicator tracks the number of </w:t>
            </w:r>
            <w:r>
              <w:rPr>
                <w:rFonts w:asciiTheme="minorHAnsi" w:eastAsia="Calibri" w:hAnsiTheme="minorHAnsi"/>
                <w:sz w:val="18"/>
                <w:szCs w:val="18"/>
                <w:lang w:val="en-US"/>
              </w:rPr>
              <w:t>people that, with UNDP support</w:t>
            </w:r>
            <w:r w:rsidRPr="00433B96">
              <w:rPr>
                <w:rFonts w:asciiTheme="minorHAnsi" w:eastAsia="Calibri" w:hAnsiTheme="minorHAnsi"/>
                <w:sz w:val="18"/>
                <w:szCs w:val="18"/>
                <w:lang w:val="en-US"/>
              </w:rPr>
              <w:t xml:space="preserve"> (on demand </w:t>
            </w:r>
            <w:r w:rsidRPr="00433B96">
              <w:rPr>
                <w:rFonts w:asciiTheme="minorHAnsi" w:hAnsiTheme="minorHAnsi"/>
                <w:sz w:val="18"/>
                <w:szCs w:val="18"/>
              </w:rPr>
              <w:t>from programme countries</w:t>
            </w:r>
            <w:r>
              <w:rPr>
                <w:rFonts w:asciiTheme="minorHAnsi" w:eastAsia="Calibri" w:hAnsiTheme="minorHAnsi"/>
                <w:sz w:val="18"/>
                <w:szCs w:val="18"/>
                <w:lang w:val="en-US"/>
              </w:rPr>
              <w:t>)</w:t>
            </w:r>
            <w:r w:rsidRPr="00433B96">
              <w:rPr>
                <w:rFonts w:asciiTheme="minorHAnsi" w:eastAsia="Calibri" w:hAnsiTheme="minorHAnsi"/>
                <w:sz w:val="18"/>
                <w:szCs w:val="18"/>
                <w:lang w:val="en-US"/>
              </w:rPr>
              <w:t xml:space="preserve"> </w:t>
            </w:r>
            <w:r>
              <w:rPr>
                <w:rFonts w:asciiTheme="minorHAnsi" w:eastAsia="Calibri" w:hAnsiTheme="minorHAnsi"/>
                <w:sz w:val="18"/>
                <w:szCs w:val="18"/>
                <w:lang w:val="en-US"/>
              </w:rPr>
              <w:t>have access to HIV-related behavioral change communication and/or treatment</w:t>
            </w:r>
            <w:r w:rsidRPr="00433B96">
              <w:rPr>
                <w:rFonts w:asciiTheme="minorHAnsi" w:eastAsia="Calibri" w:hAnsiTheme="minorHAnsi"/>
                <w:sz w:val="18"/>
                <w:szCs w:val="18"/>
                <w:lang w:val="en-US"/>
              </w:rPr>
              <w:t>.</w:t>
            </w:r>
            <w:r>
              <w:rPr>
                <w:rFonts w:asciiTheme="minorHAnsi" w:eastAsia="Calibri" w:hAnsiTheme="minorHAnsi"/>
                <w:sz w:val="18"/>
                <w:szCs w:val="18"/>
                <w:lang w:val="en-US"/>
              </w:rPr>
              <w:t xml:space="preserve"> Uganda was an outlier, with behavioral change communication targets of reaching 2,000,000 men and 1,000,000 women.</w:t>
            </w:r>
          </w:p>
        </w:tc>
      </w:tr>
      <w:tr w:rsidR="006D2FBA" w:rsidRPr="00A47C48" w:rsidTr="009828F6">
        <w:trPr>
          <w:trHeight w:val="597"/>
          <w:jc w:val="center"/>
        </w:trPr>
        <w:tc>
          <w:tcPr>
            <w:tcW w:w="2767" w:type="dxa"/>
            <w:vMerge/>
            <w:tcBorders>
              <w:left w:val="single" w:sz="4" w:space="0" w:color="auto"/>
              <w:right w:val="single" w:sz="4" w:space="0" w:color="auto"/>
            </w:tcBorders>
            <w:shd w:val="clear" w:color="auto" w:fill="auto"/>
            <w:vAlign w:val="center"/>
            <w:hideMark/>
          </w:tcPr>
          <w:p w:rsidR="006D2FBA" w:rsidRPr="00F1537C" w:rsidRDefault="006D2FBA" w:rsidP="008B041F">
            <w:pPr>
              <w:rPr>
                <w:rFonts w:asciiTheme="minorHAnsi" w:eastAsia="Calibri" w:hAnsiTheme="minorHAnsi"/>
                <w:b/>
                <w:lang w:val="en-US"/>
              </w:rPr>
            </w:pPr>
          </w:p>
        </w:tc>
        <w:tc>
          <w:tcPr>
            <w:tcW w:w="660" w:type="dxa"/>
            <w:vMerge w:val="restart"/>
            <w:tcBorders>
              <w:top w:val="single" w:sz="4" w:space="0" w:color="auto"/>
              <w:left w:val="single" w:sz="4" w:space="0" w:color="auto"/>
              <w:right w:val="single" w:sz="4" w:space="0" w:color="auto"/>
            </w:tcBorders>
            <w:shd w:val="clear" w:color="auto" w:fill="FFFFFF"/>
            <w:hideMark/>
          </w:tcPr>
          <w:p w:rsidR="006D2FBA" w:rsidRPr="00F1537C" w:rsidRDefault="006D2FBA" w:rsidP="008B041F">
            <w:pPr>
              <w:jc w:val="both"/>
              <w:rPr>
                <w:rFonts w:asciiTheme="minorHAnsi" w:eastAsia="Calibri" w:hAnsiTheme="minorHAnsi"/>
                <w:b/>
                <w:lang w:val="en-US"/>
              </w:rPr>
            </w:pPr>
            <w:r w:rsidRPr="00F1537C">
              <w:rPr>
                <w:rFonts w:asciiTheme="minorHAnsi" w:eastAsia="Calibri" w:hAnsiTheme="minorHAnsi"/>
                <w:b/>
                <w:lang w:val="en-US"/>
              </w:rPr>
              <w:t>3.3.2</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6D2FBA" w:rsidRPr="00F1537C" w:rsidRDefault="006D2FBA" w:rsidP="00F1537C">
            <w:pPr>
              <w:tabs>
                <w:tab w:val="left" w:pos="5034"/>
              </w:tabs>
              <w:rPr>
                <w:rFonts w:asciiTheme="minorHAnsi" w:eastAsia="Calibri" w:hAnsiTheme="minorHAnsi"/>
                <w:lang w:val="en-US"/>
              </w:rPr>
            </w:pPr>
            <w:r w:rsidRPr="00F1537C">
              <w:rPr>
                <w:rFonts w:asciiTheme="minorHAnsi" w:eastAsia="Calibri" w:hAnsiTheme="minorHAnsi"/>
                <w:lang w:val="en-US"/>
              </w:rPr>
              <w:t xml:space="preserve">Percentage of UNDP-managed Global Fund to Fight AIDS, TB and Malaria grants that </w:t>
            </w:r>
            <w:r w:rsidRPr="00EF5D7B">
              <w:rPr>
                <w:rFonts w:asciiTheme="minorHAnsi" w:eastAsia="Calibri" w:hAnsiTheme="minorHAnsi"/>
                <w:b/>
                <w:lang w:val="en-US"/>
              </w:rPr>
              <w:t>are rated as exceeding or meeting expectations</w:t>
            </w:r>
            <w:r w:rsidRPr="00F1537C">
              <w:rPr>
                <w:rFonts w:asciiTheme="minorHAnsi" w:eastAsia="Calibri" w:hAnsiTheme="minorHAnsi"/>
                <w:lang w:val="en-US"/>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37ED1" w:rsidRPr="008B3022" w:rsidRDefault="00137ED1" w:rsidP="00137ED1">
            <w:pPr>
              <w:rPr>
                <w:rFonts w:ascii="Calibri" w:eastAsia="Calibri" w:hAnsi="Calibri"/>
                <w:lang w:val="en-US"/>
              </w:rPr>
            </w:pPr>
            <w:r>
              <w:rPr>
                <w:rFonts w:ascii="Calibri" w:eastAsia="Calibri" w:hAnsi="Calibri"/>
                <w:i/>
                <w:sz w:val="16"/>
                <w:szCs w:val="16"/>
                <w:lang w:val="en-US"/>
              </w:rPr>
              <w:t>22 l</w:t>
            </w:r>
            <w:r w:rsidRPr="00A43374">
              <w:rPr>
                <w:rFonts w:asciiTheme="minorHAnsi" w:hAnsiTheme="minorHAnsi"/>
                <w:i/>
                <w:sz w:val="16"/>
                <w:szCs w:val="16"/>
                <w:lang w:val="en-US"/>
              </w:rPr>
              <w:t>inked countries with data reported</w:t>
            </w:r>
          </w:p>
          <w:p w:rsidR="006D2FBA" w:rsidRPr="00F1537C" w:rsidRDefault="00A909B7" w:rsidP="00137ED1">
            <w:pPr>
              <w:rPr>
                <w:rFonts w:asciiTheme="minorHAnsi" w:eastAsia="Calibri" w:hAnsiTheme="minorHAnsi"/>
                <w:lang w:val="en-US"/>
              </w:rPr>
            </w:pPr>
            <w:r>
              <w:rPr>
                <w:rFonts w:asciiTheme="minorHAnsi" w:eastAsia="Calibri" w:hAnsiTheme="minorHAnsi"/>
                <w:lang w:val="en-US"/>
              </w:rPr>
              <w:t>77.8</w:t>
            </w:r>
            <w:r w:rsidR="00137ED1">
              <w:rPr>
                <w:rFonts w:asciiTheme="minorHAnsi" w:eastAsia="Calibri" w:hAnsiTheme="minorHAnsi"/>
                <w:lang w:val="en-US"/>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137ED1" w:rsidRDefault="00137ED1">
            <w:pPr>
              <w:rPr>
                <w:rFonts w:asciiTheme="minorHAnsi" w:eastAsia="Calibri" w:hAnsiTheme="minorHAnsi"/>
                <w:lang w:val="en-US"/>
              </w:rPr>
            </w:pPr>
            <w:r>
              <w:rPr>
                <w:rFonts w:ascii="Calibri" w:eastAsia="Calibri" w:hAnsi="Calibri"/>
                <w:i/>
                <w:sz w:val="16"/>
                <w:szCs w:val="16"/>
                <w:lang w:val="en-US"/>
              </w:rPr>
              <w:t>22 l</w:t>
            </w:r>
            <w:r w:rsidRPr="00A43374">
              <w:rPr>
                <w:rFonts w:asciiTheme="minorHAnsi" w:hAnsiTheme="minorHAnsi"/>
                <w:i/>
                <w:sz w:val="16"/>
                <w:szCs w:val="16"/>
                <w:lang w:val="en-US"/>
              </w:rPr>
              <w:t>inked countries with data reported</w:t>
            </w:r>
          </w:p>
          <w:p w:rsidR="006D2FBA" w:rsidRPr="00F1537C" w:rsidRDefault="006D2FBA" w:rsidP="00A909B7">
            <w:pPr>
              <w:rPr>
                <w:rFonts w:asciiTheme="minorHAnsi" w:eastAsia="Calibri" w:hAnsiTheme="minorHAnsi"/>
                <w:lang w:val="en-US"/>
              </w:rPr>
            </w:pPr>
            <w:r w:rsidRPr="00F1537C">
              <w:rPr>
                <w:rFonts w:asciiTheme="minorHAnsi" w:eastAsia="Calibri" w:hAnsiTheme="minorHAnsi"/>
                <w:lang w:val="en-US"/>
              </w:rPr>
              <w:t>8</w:t>
            </w:r>
            <w:r w:rsidR="00A909B7">
              <w:rPr>
                <w:rFonts w:asciiTheme="minorHAnsi" w:eastAsia="Calibri" w:hAnsiTheme="minorHAnsi"/>
                <w:lang w:val="en-US"/>
              </w:rPr>
              <w:t>8.6%</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137ED1" w:rsidRDefault="00137ED1">
            <w:pPr>
              <w:rPr>
                <w:rFonts w:asciiTheme="minorHAnsi" w:eastAsia="Calibri" w:hAnsiTheme="minorHAnsi"/>
                <w:lang w:val="en-US"/>
              </w:rPr>
            </w:pPr>
            <w:r>
              <w:rPr>
                <w:rFonts w:ascii="Calibri" w:eastAsia="Calibri" w:hAnsi="Calibri"/>
                <w:i/>
                <w:sz w:val="16"/>
                <w:szCs w:val="16"/>
                <w:lang w:val="en-US"/>
              </w:rPr>
              <w:t>22 l</w:t>
            </w:r>
            <w:r w:rsidRPr="00A43374">
              <w:rPr>
                <w:rFonts w:asciiTheme="minorHAnsi" w:hAnsiTheme="minorHAnsi"/>
                <w:i/>
                <w:sz w:val="16"/>
                <w:szCs w:val="16"/>
                <w:lang w:val="en-US"/>
              </w:rPr>
              <w:t>inked countries with data reported</w:t>
            </w:r>
          </w:p>
          <w:p w:rsidR="006D2FBA" w:rsidRPr="00F1537C" w:rsidRDefault="006D2FBA">
            <w:pPr>
              <w:rPr>
                <w:rFonts w:asciiTheme="minorHAnsi" w:eastAsia="Calibri" w:hAnsiTheme="minorHAnsi"/>
                <w:lang w:val="en-US"/>
              </w:rPr>
            </w:pPr>
            <w:r w:rsidRPr="00F1537C">
              <w:rPr>
                <w:rFonts w:asciiTheme="minorHAnsi" w:eastAsia="Calibri" w:hAnsiTheme="minorHAnsi"/>
                <w:lang w:val="en-US"/>
              </w:rPr>
              <w:t>89</w:t>
            </w:r>
            <w:r w:rsidR="00A909B7">
              <w:rPr>
                <w:rFonts w:asciiTheme="minorHAnsi" w:eastAsia="Calibri" w:hAnsiTheme="minorHAnsi"/>
                <w:lang w:val="en-US"/>
              </w:rPr>
              <w:t>.1</w:t>
            </w:r>
            <w:r w:rsidRPr="00F1537C">
              <w:rPr>
                <w:rFonts w:asciiTheme="minorHAnsi" w:eastAsia="Calibri" w:hAnsiTheme="minorHAnsi"/>
                <w:lang w:val="en-US"/>
              </w:rPr>
              <w:t>%</w:t>
            </w:r>
          </w:p>
        </w:tc>
      </w:tr>
      <w:tr w:rsidR="006D2FBA" w:rsidRPr="00A47C48" w:rsidTr="00E55D01">
        <w:trPr>
          <w:trHeight w:val="287"/>
          <w:jc w:val="center"/>
        </w:trPr>
        <w:tc>
          <w:tcPr>
            <w:tcW w:w="2767" w:type="dxa"/>
            <w:vMerge/>
            <w:tcBorders>
              <w:left w:val="single" w:sz="4" w:space="0" w:color="auto"/>
              <w:right w:val="single" w:sz="4" w:space="0" w:color="auto"/>
            </w:tcBorders>
            <w:shd w:val="clear" w:color="auto" w:fill="auto"/>
            <w:vAlign w:val="center"/>
          </w:tcPr>
          <w:p w:rsidR="006D2FBA" w:rsidRPr="00F1537C" w:rsidRDefault="006D2FBA" w:rsidP="008B041F">
            <w:pPr>
              <w:rPr>
                <w:rFonts w:asciiTheme="minorHAnsi" w:eastAsia="Calibri" w:hAnsiTheme="minorHAnsi"/>
                <w:b/>
                <w:lang w:val="en-US"/>
              </w:rPr>
            </w:pPr>
          </w:p>
        </w:tc>
        <w:tc>
          <w:tcPr>
            <w:tcW w:w="660" w:type="dxa"/>
            <w:vMerge/>
            <w:tcBorders>
              <w:left w:val="single" w:sz="4" w:space="0" w:color="auto"/>
              <w:bottom w:val="single" w:sz="4" w:space="0" w:color="auto"/>
              <w:right w:val="single" w:sz="4" w:space="0" w:color="auto"/>
            </w:tcBorders>
            <w:shd w:val="clear" w:color="auto" w:fill="FFFFFF"/>
          </w:tcPr>
          <w:p w:rsidR="006D2FBA" w:rsidRPr="00F1537C" w:rsidRDefault="006D2FBA" w:rsidP="008B041F">
            <w:pPr>
              <w:jc w:val="both"/>
              <w:rPr>
                <w:rFonts w:asciiTheme="minorHAnsi" w:eastAsia="Calibri" w:hAnsiTheme="minorHAnsi"/>
                <w:b/>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2FBA" w:rsidRPr="00F1537C" w:rsidRDefault="00E55D01">
            <w:pPr>
              <w:rPr>
                <w:rFonts w:asciiTheme="minorHAnsi" w:eastAsia="Calibri" w:hAnsiTheme="minorHAnsi"/>
                <w:lang w:val="en-US"/>
              </w:rPr>
            </w:pPr>
            <w:r w:rsidRPr="00774029">
              <w:rPr>
                <w:rFonts w:asciiTheme="minorHAnsi" w:eastAsia="Calibri" w:hAnsiTheme="minorHAnsi"/>
                <w:b/>
                <w:sz w:val="18"/>
                <w:szCs w:val="18"/>
                <w:lang w:val="en-US"/>
              </w:rPr>
              <w:t>Indicator 3.3.2 Note</w:t>
            </w:r>
            <w:r w:rsidRPr="00774029">
              <w:rPr>
                <w:rFonts w:asciiTheme="minorHAnsi" w:eastAsia="Calibri" w:hAnsiTheme="minorHAnsi"/>
                <w:sz w:val="18"/>
                <w:szCs w:val="18"/>
                <w:lang w:val="en-US"/>
              </w:rPr>
              <w:t xml:space="preserve">: </w:t>
            </w:r>
            <w:r>
              <w:rPr>
                <w:rFonts w:asciiTheme="minorHAnsi" w:eastAsia="Calibri" w:hAnsiTheme="minorHAnsi"/>
                <w:sz w:val="18"/>
                <w:szCs w:val="18"/>
                <w:lang w:val="en-US"/>
              </w:rPr>
              <w:t>Tracks rating of UNDP-managed (on demand from programme countries) GFATM grants.</w:t>
            </w:r>
          </w:p>
        </w:tc>
      </w:tr>
      <w:tr w:rsidR="006D2FBA" w:rsidRPr="00A47C48" w:rsidTr="009828F6">
        <w:trPr>
          <w:trHeight w:val="431"/>
          <w:jc w:val="center"/>
        </w:trPr>
        <w:tc>
          <w:tcPr>
            <w:tcW w:w="2767" w:type="dxa"/>
            <w:vMerge/>
            <w:tcBorders>
              <w:left w:val="single" w:sz="4" w:space="0" w:color="auto"/>
              <w:right w:val="single" w:sz="4" w:space="0" w:color="auto"/>
            </w:tcBorders>
            <w:shd w:val="clear" w:color="auto" w:fill="auto"/>
            <w:vAlign w:val="center"/>
          </w:tcPr>
          <w:p w:rsidR="006D2FBA" w:rsidRPr="00F1537C" w:rsidRDefault="006D2FBA" w:rsidP="008B041F">
            <w:pPr>
              <w:rPr>
                <w:rFonts w:asciiTheme="minorHAnsi" w:eastAsia="Calibri" w:hAnsiTheme="minorHAnsi"/>
                <w:b/>
                <w:lang w:val="en-US"/>
              </w:rPr>
            </w:pPr>
          </w:p>
        </w:tc>
        <w:tc>
          <w:tcPr>
            <w:tcW w:w="660" w:type="dxa"/>
            <w:vMerge w:val="restart"/>
            <w:tcBorders>
              <w:top w:val="single" w:sz="4" w:space="0" w:color="auto"/>
              <w:left w:val="single" w:sz="4" w:space="0" w:color="auto"/>
              <w:right w:val="single" w:sz="4" w:space="0" w:color="auto"/>
            </w:tcBorders>
            <w:shd w:val="clear" w:color="auto" w:fill="FFFFFF"/>
          </w:tcPr>
          <w:p w:rsidR="006D2FBA" w:rsidRPr="00F1537C" w:rsidRDefault="006D2FBA" w:rsidP="008B041F">
            <w:pPr>
              <w:jc w:val="both"/>
              <w:rPr>
                <w:rFonts w:asciiTheme="minorHAnsi" w:eastAsia="Calibri" w:hAnsiTheme="minorHAnsi"/>
                <w:b/>
                <w:lang w:val="en-US"/>
              </w:rPr>
            </w:pPr>
            <w:r w:rsidRPr="00F1537C">
              <w:rPr>
                <w:rFonts w:asciiTheme="minorHAnsi" w:eastAsia="Calibri" w:hAnsiTheme="minorHAnsi"/>
                <w:b/>
                <w:lang w:val="en-US"/>
              </w:rPr>
              <w:t>3.3.3</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6D2FBA" w:rsidRDefault="006D2FBA" w:rsidP="001A70D2">
            <w:pPr>
              <w:tabs>
                <w:tab w:val="left" w:pos="5034"/>
              </w:tabs>
              <w:rPr>
                <w:rFonts w:asciiTheme="minorHAnsi" w:eastAsia="Calibri" w:hAnsiTheme="minorHAnsi"/>
                <w:lang w:val="en-US"/>
              </w:rPr>
            </w:pPr>
            <w:r w:rsidRPr="00F1537C">
              <w:rPr>
                <w:rFonts w:asciiTheme="minorHAnsi" w:eastAsia="Calibri" w:hAnsiTheme="minorHAnsi"/>
                <w:lang w:val="en-US"/>
              </w:rPr>
              <w:t xml:space="preserve">Number of countries </w:t>
            </w:r>
            <w:r w:rsidRPr="00EF5D7B">
              <w:rPr>
                <w:rFonts w:asciiTheme="minorHAnsi" w:eastAsia="Calibri" w:hAnsiTheme="minorHAnsi"/>
                <w:b/>
                <w:lang w:val="en-US"/>
              </w:rPr>
              <w:t>removing barriers</w:t>
            </w:r>
            <w:r w:rsidRPr="00F1537C">
              <w:rPr>
                <w:rFonts w:asciiTheme="minorHAnsi" w:eastAsia="Calibri" w:hAnsiTheme="minorHAnsi"/>
                <w:lang w:val="en-US"/>
              </w:rPr>
              <w:t xml:space="preserve"> hindering </w:t>
            </w:r>
            <w:r w:rsidRPr="00EF5D7B">
              <w:rPr>
                <w:rFonts w:asciiTheme="minorHAnsi" w:eastAsia="Calibri" w:hAnsiTheme="minorHAnsi"/>
                <w:b/>
                <w:lang w:val="en-US"/>
              </w:rPr>
              <w:t>women’s and/or targeted key population’s access</w:t>
            </w:r>
            <w:r w:rsidRPr="00F1537C">
              <w:rPr>
                <w:rFonts w:asciiTheme="minorHAnsi" w:eastAsia="Calibri" w:hAnsiTheme="minorHAnsi"/>
                <w:lang w:val="en-US"/>
              </w:rPr>
              <w:t xml:space="preserve"> to HIV services (contributing to UNAIDS UBRAF outcome indicator C1.1)</w:t>
            </w:r>
            <w:r w:rsidR="00A909B7">
              <w:rPr>
                <w:rFonts w:asciiTheme="minorHAnsi" w:eastAsia="Calibri" w:hAnsiTheme="minorHAnsi"/>
                <w:lang w:val="en-US"/>
              </w:rPr>
              <w:t>.</w:t>
            </w:r>
          </w:p>
          <w:p w:rsidR="00A909B7" w:rsidRDefault="00A909B7" w:rsidP="00A67081">
            <w:pPr>
              <w:pStyle w:val="ListParagraph"/>
              <w:numPr>
                <w:ilvl w:val="0"/>
                <w:numId w:val="154"/>
              </w:numPr>
              <w:tabs>
                <w:tab w:val="left" w:pos="5034"/>
              </w:tabs>
              <w:spacing w:line="240" w:lineRule="auto"/>
              <w:rPr>
                <w:rFonts w:asciiTheme="minorHAnsi" w:hAnsiTheme="minorHAnsi"/>
                <w:lang w:val="en-US"/>
              </w:rPr>
            </w:pPr>
            <w:r>
              <w:rPr>
                <w:rFonts w:asciiTheme="minorHAnsi" w:hAnsiTheme="minorHAnsi"/>
                <w:lang w:val="en-US"/>
              </w:rPr>
              <w:t>Not adequately</w:t>
            </w:r>
          </w:p>
          <w:p w:rsidR="00A909B7" w:rsidRDefault="00A909B7" w:rsidP="00A67081">
            <w:pPr>
              <w:pStyle w:val="ListParagraph"/>
              <w:numPr>
                <w:ilvl w:val="0"/>
                <w:numId w:val="154"/>
              </w:numPr>
              <w:tabs>
                <w:tab w:val="left" w:pos="5034"/>
              </w:tabs>
              <w:spacing w:line="240" w:lineRule="auto"/>
              <w:rPr>
                <w:rFonts w:asciiTheme="minorHAnsi" w:hAnsiTheme="minorHAnsi"/>
                <w:lang w:val="en-US"/>
              </w:rPr>
            </w:pPr>
            <w:r>
              <w:rPr>
                <w:rFonts w:asciiTheme="minorHAnsi" w:hAnsiTheme="minorHAnsi"/>
                <w:lang w:val="en-US"/>
              </w:rPr>
              <w:t>Very partially</w:t>
            </w:r>
          </w:p>
          <w:p w:rsidR="00A909B7" w:rsidRDefault="00A909B7" w:rsidP="00A67081">
            <w:pPr>
              <w:pStyle w:val="ListParagraph"/>
              <w:numPr>
                <w:ilvl w:val="0"/>
                <w:numId w:val="154"/>
              </w:numPr>
              <w:tabs>
                <w:tab w:val="left" w:pos="5034"/>
              </w:tabs>
              <w:spacing w:line="240" w:lineRule="auto"/>
              <w:rPr>
                <w:rFonts w:asciiTheme="minorHAnsi" w:hAnsiTheme="minorHAnsi"/>
                <w:lang w:val="en-US"/>
              </w:rPr>
            </w:pPr>
            <w:r>
              <w:rPr>
                <w:rFonts w:asciiTheme="minorHAnsi" w:hAnsiTheme="minorHAnsi"/>
                <w:lang w:val="en-US"/>
              </w:rPr>
              <w:t>Partially</w:t>
            </w:r>
          </w:p>
          <w:p w:rsidR="00A909B7" w:rsidRPr="00A909B7" w:rsidRDefault="00A909B7" w:rsidP="00A67081">
            <w:pPr>
              <w:pStyle w:val="ListParagraph"/>
              <w:numPr>
                <w:ilvl w:val="0"/>
                <w:numId w:val="154"/>
              </w:numPr>
              <w:tabs>
                <w:tab w:val="left" w:pos="5034"/>
              </w:tabs>
              <w:spacing w:line="240" w:lineRule="auto"/>
              <w:rPr>
                <w:rFonts w:asciiTheme="minorHAnsi" w:hAnsiTheme="minorHAnsi"/>
                <w:lang w:val="en-US"/>
              </w:rPr>
            </w:pPr>
            <w:r>
              <w:rPr>
                <w:rFonts w:asciiTheme="minorHAnsi" w:hAnsiTheme="minorHAnsi"/>
                <w:lang w:val="en-US"/>
              </w:rPr>
              <w:t>Largely</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A909B7" w:rsidRPr="008B3022" w:rsidRDefault="00956521" w:rsidP="00956521">
            <w:pPr>
              <w:rPr>
                <w:rFonts w:ascii="Calibri" w:eastAsia="Calibri" w:hAnsi="Calibri"/>
                <w:lang w:val="en-US"/>
              </w:rPr>
            </w:pPr>
            <w:r>
              <w:rPr>
                <w:rFonts w:ascii="Calibri" w:eastAsia="Calibri" w:hAnsi="Calibri"/>
                <w:i/>
                <w:sz w:val="16"/>
                <w:szCs w:val="16"/>
                <w:lang w:val="en-US"/>
              </w:rPr>
              <w:t xml:space="preserve">19 </w:t>
            </w:r>
            <w:r w:rsidR="00A909B7">
              <w:rPr>
                <w:rFonts w:ascii="Calibri" w:eastAsia="Calibri" w:hAnsi="Calibri"/>
                <w:i/>
                <w:sz w:val="16"/>
                <w:szCs w:val="16"/>
                <w:lang w:val="en-US"/>
              </w:rPr>
              <w:t>l</w:t>
            </w:r>
            <w:r w:rsidR="00A909B7" w:rsidRPr="00A43374">
              <w:rPr>
                <w:rFonts w:asciiTheme="minorHAnsi" w:hAnsiTheme="minorHAnsi"/>
                <w:i/>
                <w:sz w:val="16"/>
                <w:szCs w:val="16"/>
                <w:lang w:val="en-US"/>
              </w:rPr>
              <w:t>inked countries with data reported</w:t>
            </w:r>
          </w:p>
          <w:p w:rsidR="00956521" w:rsidRDefault="00956521" w:rsidP="00956521">
            <w:pPr>
              <w:rPr>
                <w:rFonts w:asciiTheme="minorHAnsi" w:eastAsia="Calibri" w:hAnsiTheme="minorHAnsi"/>
                <w:lang w:val="en-US"/>
              </w:rPr>
            </w:pPr>
          </w:p>
          <w:p w:rsidR="00A909B7" w:rsidRDefault="00956521" w:rsidP="00A67081">
            <w:pPr>
              <w:pStyle w:val="ListParagraph"/>
              <w:numPr>
                <w:ilvl w:val="0"/>
                <w:numId w:val="155"/>
              </w:numPr>
              <w:spacing w:line="240" w:lineRule="auto"/>
              <w:rPr>
                <w:rFonts w:asciiTheme="minorHAnsi" w:hAnsiTheme="minorHAnsi"/>
                <w:lang w:val="en-US"/>
              </w:rPr>
            </w:pPr>
            <w:r>
              <w:rPr>
                <w:rFonts w:asciiTheme="minorHAnsi" w:hAnsiTheme="minorHAnsi"/>
                <w:lang w:val="en-US"/>
              </w:rPr>
              <w:t>9</w:t>
            </w:r>
          </w:p>
          <w:p w:rsidR="00956521" w:rsidRDefault="00956521" w:rsidP="00A67081">
            <w:pPr>
              <w:pStyle w:val="ListParagraph"/>
              <w:numPr>
                <w:ilvl w:val="0"/>
                <w:numId w:val="155"/>
              </w:numPr>
              <w:spacing w:line="240" w:lineRule="auto"/>
              <w:rPr>
                <w:rFonts w:asciiTheme="minorHAnsi" w:hAnsiTheme="minorHAnsi"/>
                <w:lang w:val="en-US"/>
              </w:rPr>
            </w:pPr>
            <w:r>
              <w:rPr>
                <w:rFonts w:asciiTheme="minorHAnsi" w:hAnsiTheme="minorHAnsi"/>
                <w:lang w:val="en-US"/>
              </w:rPr>
              <w:t>7</w:t>
            </w:r>
          </w:p>
          <w:p w:rsidR="00956521" w:rsidRDefault="00956521" w:rsidP="00A67081">
            <w:pPr>
              <w:pStyle w:val="ListParagraph"/>
              <w:numPr>
                <w:ilvl w:val="0"/>
                <w:numId w:val="155"/>
              </w:numPr>
              <w:spacing w:line="240" w:lineRule="auto"/>
              <w:rPr>
                <w:rFonts w:asciiTheme="minorHAnsi" w:hAnsiTheme="minorHAnsi"/>
                <w:lang w:val="en-US"/>
              </w:rPr>
            </w:pPr>
            <w:r>
              <w:rPr>
                <w:rFonts w:asciiTheme="minorHAnsi" w:hAnsiTheme="minorHAnsi"/>
                <w:lang w:val="en-US"/>
              </w:rPr>
              <w:t>3</w:t>
            </w:r>
          </w:p>
          <w:p w:rsidR="00956521" w:rsidRPr="00A909B7" w:rsidRDefault="00956521" w:rsidP="00A67081">
            <w:pPr>
              <w:pStyle w:val="ListParagraph"/>
              <w:numPr>
                <w:ilvl w:val="0"/>
                <w:numId w:val="155"/>
              </w:numPr>
              <w:spacing w:line="240" w:lineRule="auto"/>
              <w:rPr>
                <w:rFonts w:asciiTheme="minorHAnsi" w:hAnsiTheme="minorHAnsi"/>
                <w:lang w:val="en-US"/>
              </w:rPr>
            </w:pPr>
            <w:r>
              <w:rPr>
                <w:rFonts w:asciiTheme="minorHAnsi" w:hAnsiTheme="minorHAnsi"/>
                <w:lang w:val="en-US"/>
              </w:rPr>
              <w:t>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A909B7" w:rsidRPr="008B3022" w:rsidRDefault="00956521" w:rsidP="00956521">
            <w:pPr>
              <w:rPr>
                <w:rFonts w:ascii="Calibri" w:eastAsia="Calibri" w:hAnsi="Calibri"/>
                <w:lang w:val="en-US"/>
              </w:rPr>
            </w:pPr>
            <w:r>
              <w:rPr>
                <w:rFonts w:ascii="Calibri" w:eastAsia="Calibri" w:hAnsi="Calibri"/>
                <w:i/>
                <w:sz w:val="16"/>
                <w:szCs w:val="16"/>
                <w:lang w:val="en-US"/>
              </w:rPr>
              <w:t>19</w:t>
            </w:r>
            <w:r w:rsidR="00A909B7">
              <w:rPr>
                <w:rFonts w:ascii="Calibri" w:eastAsia="Calibri" w:hAnsi="Calibri"/>
                <w:i/>
                <w:sz w:val="16"/>
                <w:szCs w:val="16"/>
                <w:lang w:val="en-US"/>
              </w:rPr>
              <w:t xml:space="preserve"> l</w:t>
            </w:r>
            <w:r w:rsidR="00A909B7" w:rsidRPr="00A43374">
              <w:rPr>
                <w:rFonts w:asciiTheme="minorHAnsi" w:hAnsiTheme="minorHAnsi"/>
                <w:i/>
                <w:sz w:val="16"/>
                <w:szCs w:val="16"/>
                <w:lang w:val="en-US"/>
              </w:rPr>
              <w:t>inked countries with data reported</w:t>
            </w:r>
          </w:p>
          <w:p w:rsidR="00956521" w:rsidRDefault="00956521" w:rsidP="007369E0">
            <w:pPr>
              <w:rPr>
                <w:rFonts w:asciiTheme="minorHAnsi" w:eastAsia="Calibri" w:hAnsiTheme="minorHAnsi"/>
                <w:lang w:val="en-US"/>
              </w:rPr>
            </w:pPr>
          </w:p>
          <w:p w:rsidR="00956521" w:rsidRDefault="00956521" w:rsidP="007369E0">
            <w:pPr>
              <w:pStyle w:val="ListParagraph"/>
              <w:numPr>
                <w:ilvl w:val="0"/>
                <w:numId w:val="156"/>
              </w:numPr>
              <w:spacing w:line="240" w:lineRule="auto"/>
              <w:rPr>
                <w:rFonts w:asciiTheme="minorHAnsi" w:hAnsiTheme="minorHAnsi"/>
                <w:lang w:val="en-US"/>
              </w:rPr>
            </w:pPr>
            <w:r>
              <w:rPr>
                <w:rFonts w:asciiTheme="minorHAnsi" w:hAnsiTheme="minorHAnsi"/>
                <w:lang w:val="en-US"/>
              </w:rPr>
              <w:t>5</w:t>
            </w:r>
          </w:p>
          <w:p w:rsidR="00956521" w:rsidRDefault="00956521" w:rsidP="007369E0">
            <w:pPr>
              <w:pStyle w:val="ListParagraph"/>
              <w:numPr>
                <w:ilvl w:val="0"/>
                <w:numId w:val="156"/>
              </w:numPr>
              <w:spacing w:line="240" w:lineRule="auto"/>
              <w:rPr>
                <w:rFonts w:asciiTheme="minorHAnsi" w:hAnsiTheme="minorHAnsi"/>
                <w:lang w:val="en-US"/>
              </w:rPr>
            </w:pPr>
            <w:r>
              <w:rPr>
                <w:rFonts w:asciiTheme="minorHAnsi" w:hAnsiTheme="minorHAnsi"/>
                <w:lang w:val="en-US"/>
              </w:rPr>
              <w:t>10</w:t>
            </w:r>
          </w:p>
          <w:p w:rsidR="00956521" w:rsidRDefault="00956521" w:rsidP="007369E0">
            <w:pPr>
              <w:pStyle w:val="ListParagraph"/>
              <w:numPr>
                <w:ilvl w:val="0"/>
                <w:numId w:val="156"/>
              </w:numPr>
              <w:spacing w:line="240" w:lineRule="auto"/>
              <w:rPr>
                <w:rFonts w:asciiTheme="minorHAnsi" w:hAnsiTheme="minorHAnsi"/>
                <w:lang w:val="en-US"/>
              </w:rPr>
            </w:pPr>
            <w:r>
              <w:rPr>
                <w:rFonts w:asciiTheme="minorHAnsi" w:hAnsiTheme="minorHAnsi"/>
                <w:lang w:val="en-US"/>
              </w:rPr>
              <w:t>4</w:t>
            </w:r>
          </w:p>
          <w:p w:rsidR="00956521" w:rsidRPr="00956521" w:rsidRDefault="00956521" w:rsidP="007369E0">
            <w:pPr>
              <w:pStyle w:val="ListParagraph"/>
              <w:numPr>
                <w:ilvl w:val="0"/>
                <w:numId w:val="156"/>
              </w:numPr>
              <w:spacing w:line="240" w:lineRule="auto"/>
              <w:rPr>
                <w:rFonts w:asciiTheme="minorHAnsi" w:hAnsiTheme="minorHAnsi"/>
                <w:lang w:val="en-US"/>
              </w:rPr>
            </w:pPr>
            <w:r>
              <w:rPr>
                <w:rFonts w:asciiTheme="minorHAnsi" w:hAnsiTheme="minorHAnsi"/>
                <w:lang w:val="en-US"/>
              </w:rPr>
              <w:t>0</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A909B7" w:rsidRPr="00956521" w:rsidRDefault="00956521" w:rsidP="00956521">
            <w:pPr>
              <w:rPr>
                <w:rFonts w:ascii="Calibri" w:eastAsia="Calibri" w:hAnsi="Calibri"/>
                <w:lang w:val="en-US"/>
              </w:rPr>
            </w:pPr>
            <w:r w:rsidRPr="00956521">
              <w:rPr>
                <w:rFonts w:ascii="Calibri" w:eastAsia="Calibri" w:hAnsi="Calibri"/>
                <w:i/>
                <w:sz w:val="16"/>
                <w:szCs w:val="16"/>
                <w:lang w:val="en-US"/>
              </w:rPr>
              <w:t>19</w:t>
            </w:r>
            <w:r w:rsidR="00A909B7" w:rsidRPr="00956521">
              <w:rPr>
                <w:rFonts w:ascii="Calibri" w:eastAsia="Calibri" w:hAnsi="Calibri"/>
                <w:i/>
                <w:sz w:val="16"/>
                <w:szCs w:val="16"/>
                <w:lang w:val="en-US"/>
              </w:rPr>
              <w:t xml:space="preserve"> l</w:t>
            </w:r>
            <w:r w:rsidR="00A909B7" w:rsidRPr="00956521">
              <w:rPr>
                <w:rFonts w:asciiTheme="minorHAnsi" w:hAnsiTheme="minorHAnsi"/>
                <w:i/>
                <w:sz w:val="16"/>
                <w:szCs w:val="16"/>
                <w:lang w:val="en-US"/>
              </w:rPr>
              <w:t>inked countries with data reported</w:t>
            </w:r>
          </w:p>
          <w:p w:rsidR="00956521" w:rsidRDefault="00956521" w:rsidP="00956521">
            <w:pPr>
              <w:rPr>
                <w:rFonts w:asciiTheme="minorHAnsi" w:eastAsia="Calibri" w:hAnsiTheme="minorHAnsi"/>
                <w:lang w:val="en-US"/>
              </w:rPr>
            </w:pPr>
          </w:p>
          <w:p w:rsidR="00956521" w:rsidRDefault="00956521" w:rsidP="007369E0">
            <w:pPr>
              <w:pStyle w:val="ListParagraph"/>
              <w:numPr>
                <w:ilvl w:val="0"/>
                <w:numId w:val="163"/>
              </w:numPr>
              <w:spacing w:line="240" w:lineRule="auto"/>
              <w:rPr>
                <w:rFonts w:asciiTheme="minorHAnsi" w:hAnsiTheme="minorHAnsi"/>
                <w:lang w:val="en-US"/>
              </w:rPr>
            </w:pPr>
            <w:r>
              <w:rPr>
                <w:rFonts w:asciiTheme="minorHAnsi" w:hAnsiTheme="minorHAnsi"/>
                <w:lang w:val="en-US"/>
              </w:rPr>
              <w:t>2</w:t>
            </w:r>
          </w:p>
          <w:p w:rsidR="00956521" w:rsidRDefault="00956521" w:rsidP="007369E0">
            <w:pPr>
              <w:pStyle w:val="ListParagraph"/>
              <w:numPr>
                <w:ilvl w:val="0"/>
                <w:numId w:val="163"/>
              </w:numPr>
              <w:spacing w:line="240" w:lineRule="auto"/>
              <w:rPr>
                <w:rFonts w:asciiTheme="minorHAnsi" w:hAnsiTheme="minorHAnsi"/>
                <w:lang w:val="en-US"/>
              </w:rPr>
            </w:pPr>
            <w:r>
              <w:rPr>
                <w:rFonts w:asciiTheme="minorHAnsi" w:hAnsiTheme="minorHAnsi"/>
                <w:lang w:val="en-US"/>
              </w:rPr>
              <w:t>3</w:t>
            </w:r>
          </w:p>
          <w:p w:rsidR="00956521" w:rsidRDefault="00956521" w:rsidP="007369E0">
            <w:pPr>
              <w:pStyle w:val="ListParagraph"/>
              <w:numPr>
                <w:ilvl w:val="0"/>
                <w:numId w:val="163"/>
              </w:numPr>
              <w:spacing w:line="240" w:lineRule="auto"/>
              <w:rPr>
                <w:rFonts w:asciiTheme="minorHAnsi" w:hAnsiTheme="minorHAnsi"/>
                <w:lang w:val="en-US"/>
              </w:rPr>
            </w:pPr>
            <w:r>
              <w:rPr>
                <w:rFonts w:asciiTheme="minorHAnsi" w:hAnsiTheme="minorHAnsi"/>
                <w:lang w:val="en-US"/>
              </w:rPr>
              <w:t>9</w:t>
            </w:r>
          </w:p>
          <w:p w:rsidR="00956521" w:rsidRPr="00956521" w:rsidRDefault="00956521" w:rsidP="007369E0">
            <w:pPr>
              <w:pStyle w:val="ListParagraph"/>
              <w:numPr>
                <w:ilvl w:val="0"/>
                <w:numId w:val="163"/>
              </w:numPr>
              <w:spacing w:line="240" w:lineRule="auto"/>
              <w:rPr>
                <w:rFonts w:asciiTheme="minorHAnsi" w:hAnsiTheme="minorHAnsi"/>
                <w:lang w:val="en-US"/>
              </w:rPr>
            </w:pPr>
            <w:r>
              <w:rPr>
                <w:rFonts w:asciiTheme="minorHAnsi" w:hAnsiTheme="minorHAnsi"/>
                <w:lang w:val="en-US"/>
              </w:rPr>
              <w:t>5</w:t>
            </w:r>
          </w:p>
        </w:tc>
      </w:tr>
      <w:tr w:rsidR="00E55D01" w:rsidRPr="00A47C48" w:rsidTr="000E6C2F">
        <w:trPr>
          <w:trHeight w:val="233"/>
          <w:jc w:val="center"/>
        </w:trPr>
        <w:tc>
          <w:tcPr>
            <w:tcW w:w="2767" w:type="dxa"/>
            <w:vMerge/>
            <w:tcBorders>
              <w:left w:val="single" w:sz="4" w:space="0" w:color="auto"/>
              <w:bottom w:val="single" w:sz="4" w:space="0" w:color="auto"/>
              <w:right w:val="single" w:sz="4" w:space="0" w:color="auto"/>
            </w:tcBorders>
            <w:shd w:val="clear" w:color="auto" w:fill="auto"/>
            <w:vAlign w:val="center"/>
          </w:tcPr>
          <w:p w:rsidR="00E55D01" w:rsidRPr="00F1537C" w:rsidRDefault="00E55D01" w:rsidP="008B041F">
            <w:pPr>
              <w:rPr>
                <w:rFonts w:asciiTheme="minorHAnsi" w:eastAsia="Calibri" w:hAnsiTheme="minorHAnsi"/>
                <w:b/>
                <w:lang w:val="en-US"/>
              </w:rPr>
            </w:pPr>
          </w:p>
        </w:tc>
        <w:tc>
          <w:tcPr>
            <w:tcW w:w="660" w:type="dxa"/>
            <w:vMerge/>
            <w:tcBorders>
              <w:left w:val="single" w:sz="4" w:space="0" w:color="auto"/>
              <w:bottom w:val="single" w:sz="4" w:space="0" w:color="auto"/>
              <w:right w:val="single" w:sz="4" w:space="0" w:color="auto"/>
            </w:tcBorders>
            <w:shd w:val="clear" w:color="auto" w:fill="FFFFFF"/>
          </w:tcPr>
          <w:p w:rsidR="00E55D01" w:rsidRPr="00F1537C" w:rsidRDefault="00E55D01" w:rsidP="008B041F">
            <w:pPr>
              <w:jc w:val="both"/>
              <w:rPr>
                <w:rFonts w:asciiTheme="minorHAnsi" w:eastAsia="Calibri" w:hAnsiTheme="minorHAnsi"/>
                <w:b/>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55D01" w:rsidRPr="00432E37" w:rsidRDefault="00E55D01" w:rsidP="005A338B">
            <w:pPr>
              <w:rPr>
                <w:rFonts w:asciiTheme="minorHAnsi" w:eastAsia="Calibri" w:hAnsiTheme="minorHAnsi"/>
                <w:sz w:val="18"/>
                <w:szCs w:val="18"/>
                <w:lang w:val="en-US"/>
              </w:rPr>
            </w:pPr>
            <w:r w:rsidRPr="00432E37">
              <w:rPr>
                <w:rFonts w:asciiTheme="minorHAnsi" w:eastAsia="Calibri" w:hAnsiTheme="minorHAnsi"/>
                <w:b/>
                <w:sz w:val="18"/>
                <w:szCs w:val="18"/>
                <w:lang w:val="en-US"/>
              </w:rPr>
              <w:t>Indicator 3.3.3 Note</w:t>
            </w:r>
            <w:r w:rsidRPr="00432E37">
              <w:rPr>
                <w:rFonts w:asciiTheme="minorHAnsi" w:eastAsia="Calibri" w:hAnsiTheme="minorHAnsi"/>
                <w:sz w:val="18"/>
                <w:szCs w:val="18"/>
                <w:lang w:val="en-US"/>
              </w:rPr>
              <w:t xml:space="preserve">: </w:t>
            </w:r>
            <w:r w:rsidRPr="00467A46">
              <w:rPr>
                <w:rFonts w:asciiTheme="minorHAnsi" w:hAnsiTheme="minorHAnsi"/>
                <w:sz w:val="18"/>
                <w:szCs w:val="18"/>
              </w:rPr>
              <w:t xml:space="preserve">This indicator is intended to measure UNDP support (on demand from programme countries) for </w:t>
            </w:r>
            <w:r>
              <w:rPr>
                <w:rFonts w:asciiTheme="minorHAnsi" w:hAnsiTheme="minorHAnsi"/>
                <w:sz w:val="18"/>
                <w:szCs w:val="18"/>
              </w:rPr>
              <w:t>countries</w:t>
            </w:r>
            <w:r w:rsidRPr="00467A46">
              <w:rPr>
                <w:rFonts w:asciiTheme="minorHAnsi" w:hAnsiTheme="minorHAnsi"/>
                <w:sz w:val="18"/>
                <w:szCs w:val="18"/>
              </w:rPr>
              <w:t xml:space="preserve"> to </w:t>
            </w:r>
            <w:r>
              <w:rPr>
                <w:rFonts w:asciiTheme="minorHAnsi" w:hAnsiTheme="minorHAnsi"/>
                <w:sz w:val="18"/>
                <w:szCs w:val="18"/>
              </w:rPr>
              <w:t>remove barriers to access of women and other target groups to HIV services</w:t>
            </w:r>
            <w:r w:rsidRPr="00467A46">
              <w:rPr>
                <w:rFonts w:asciiTheme="minorHAnsi" w:hAnsiTheme="minorHAnsi"/>
                <w:sz w:val="18"/>
                <w:szCs w:val="18"/>
              </w:rPr>
              <w:t>.</w:t>
            </w:r>
            <w:r w:rsidRPr="00467A46" w:rsidDel="00817709">
              <w:rPr>
                <w:rFonts w:asciiTheme="minorHAnsi" w:hAnsiTheme="minorHAnsi"/>
                <w:sz w:val="18"/>
                <w:szCs w:val="18"/>
                <w:lang w:val="en-US"/>
              </w:rPr>
              <w:t xml:space="preserve"> </w:t>
            </w:r>
            <w:r w:rsidRPr="00467A46">
              <w:rPr>
                <w:rFonts w:ascii="Calibri" w:eastAsia="Calibri" w:hAnsi="Calibri"/>
                <w:sz w:val="18"/>
                <w:szCs w:val="18"/>
                <w:lang w:val="en-US"/>
              </w:rPr>
              <w:t>It tracks the number of countries where UNDP support is leading to results</w:t>
            </w:r>
            <w:r>
              <w:rPr>
                <w:rFonts w:ascii="Calibri" w:eastAsia="Calibri" w:hAnsi="Calibri"/>
                <w:sz w:val="18"/>
                <w:szCs w:val="18"/>
                <w:lang w:val="en-US"/>
              </w:rPr>
              <w:t>.</w:t>
            </w:r>
          </w:p>
        </w:tc>
      </w:tr>
      <w:tr w:rsidR="006D2FBA" w:rsidRPr="006A02C1" w:rsidTr="009828F6">
        <w:trPr>
          <w:trHeight w:val="64"/>
          <w:jc w:val="center"/>
        </w:trPr>
        <w:tc>
          <w:tcPr>
            <w:tcW w:w="2767" w:type="dxa"/>
            <w:vMerge w:val="restart"/>
            <w:tcBorders>
              <w:top w:val="single" w:sz="4" w:space="0" w:color="auto"/>
              <w:left w:val="single" w:sz="4" w:space="0" w:color="auto"/>
              <w:right w:val="single" w:sz="4" w:space="0" w:color="auto"/>
            </w:tcBorders>
            <w:shd w:val="clear" w:color="auto" w:fill="FFFFFF"/>
            <w:hideMark/>
          </w:tcPr>
          <w:p w:rsidR="006D2FBA" w:rsidRPr="00F1537C" w:rsidRDefault="006D2FBA" w:rsidP="008B041F">
            <w:pPr>
              <w:rPr>
                <w:rFonts w:asciiTheme="minorHAnsi" w:eastAsia="Calibri" w:hAnsiTheme="minorHAnsi"/>
                <w:color w:val="000000"/>
                <w:lang w:val="en-US"/>
              </w:rPr>
            </w:pPr>
            <w:r w:rsidRPr="00F1537C">
              <w:rPr>
                <w:rFonts w:asciiTheme="minorHAnsi" w:eastAsia="Calibri" w:hAnsiTheme="minorHAnsi"/>
                <w:b/>
                <w:color w:val="000000"/>
                <w:lang w:val="en-US"/>
              </w:rPr>
              <w:t xml:space="preserve">Output 3.4. </w:t>
            </w:r>
            <w:r w:rsidRPr="00F1537C">
              <w:rPr>
                <w:rFonts w:asciiTheme="minorHAnsi" w:eastAsia="Calibri" w:hAnsiTheme="minorHAnsi"/>
                <w:color w:val="000000"/>
                <w:lang w:val="en-US"/>
              </w:rPr>
              <w:t xml:space="preserve">Functions, financing and capacity of rule of law institutions enabled, including to improve access to justice and redress </w:t>
            </w:r>
          </w:p>
          <w:p w:rsidR="006D2FBA" w:rsidRDefault="006D2FBA" w:rsidP="008B041F">
            <w:pPr>
              <w:rPr>
                <w:rFonts w:asciiTheme="minorHAnsi" w:eastAsia="Calibri" w:hAnsiTheme="minorHAnsi"/>
                <w:color w:val="000000"/>
                <w:lang w:val="en-US"/>
              </w:rPr>
            </w:pPr>
          </w:p>
          <w:p w:rsidR="006D2FBA" w:rsidRDefault="006D2FBA" w:rsidP="008B041F">
            <w:pPr>
              <w:rPr>
                <w:rFonts w:asciiTheme="minorHAnsi" w:eastAsia="Calibri" w:hAnsiTheme="minorHAnsi"/>
                <w:color w:val="000000"/>
                <w:lang w:val="en-US"/>
              </w:rPr>
            </w:pPr>
          </w:p>
          <w:p w:rsidR="006D2FBA" w:rsidRDefault="006D2FBA" w:rsidP="008B041F">
            <w:pPr>
              <w:rPr>
                <w:rFonts w:asciiTheme="minorHAnsi" w:eastAsia="Calibri" w:hAnsiTheme="minorHAnsi"/>
                <w:color w:val="000000"/>
                <w:lang w:val="en-US"/>
              </w:rPr>
            </w:pPr>
          </w:p>
          <w:p w:rsidR="006D2FBA" w:rsidRDefault="006D2FBA" w:rsidP="008B041F">
            <w:pPr>
              <w:rPr>
                <w:rFonts w:asciiTheme="minorHAnsi" w:eastAsia="Calibri" w:hAnsiTheme="minorHAnsi"/>
                <w:color w:val="000000"/>
                <w:lang w:val="en-US"/>
              </w:rPr>
            </w:pPr>
          </w:p>
          <w:p w:rsidR="006D2FBA" w:rsidRDefault="006D2FBA" w:rsidP="008B041F">
            <w:pPr>
              <w:rPr>
                <w:rFonts w:asciiTheme="minorHAnsi" w:eastAsia="Calibri" w:hAnsiTheme="minorHAnsi"/>
                <w:color w:val="000000"/>
                <w:lang w:val="en-US"/>
              </w:rPr>
            </w:pPr>
          </w:p>
          <w:p w:rsidR="006D2FBA" w:rsidRDefault="006D2FBA" w:rsidP="008B041F">
            <w:pPr>
              <w:rPr>
                <w:rFonts w:asciiTheme="minorHAnsi" w:eastAsia="Calibri" w:hAnsiTheme="minorHAnsi"/>
                <w:color w:val="000000"/>
                <w:lang w:val="en-US"/>
              </w:rPr>
            </w:pPr>
          </w:p>
          <w:p w:rsidR="006D2FBA" w:rsidRPr="00F1537C" w:rsidRDefault="006D2FBA" w:rsidP="008B041F">
            <w:pPr>
              <w:rPr>
                <w:rFonts w:asciiTheme="minorHAnsi" w:eastAsia="Calibri" w:hAnsiTheme="minorHAnsi"/>
                <w:color w:val="000000"/>
                <w:lang w:val="en-US"/>
              </w:rPr>
            </w:pPr>
          </w:p>
          <w:p w:rsidR="006D2FBA" w:rsidRPr="00842199" w:rsidRDefault="006D2FBA" w:rsidP="007F01DC">
            <w:pPr>
              <w:rPr>
                <w:rFonts w:ascii="Calibri" w:eastAsia="Calibri" w:hAnsi="Calibri"/>
                <w:b/>
                <w:i/>
                <w:color w:val="000000"/>
                <w:sz w:val="18"/>
                <w:szCs w:val="18"/>
                <w:lang w:val="en-US"/>
              </w:rPr>
            </w:pPr>
            <w:r w:rsidRPr="00842199">
              <w:rPr>
                <w:rFonts w:asciiTheme="minorHAnsi" w:eastAsia="Calibri" w:hAnsiTheme="minorHAnsi"/>
                <w:b/>
                <w:i/>
                <w:color w:val="000000"/>
                <w:sz w:val="18"/>
                <w:szCs w:val="18"/>
                <w:lang w:val="en-US"/>
              </w:rPr>
              <w:t>Number of countries linked: 61</w:t>
            </w:r>
            <w:r w:rsidRPr="00842199">
              <w:rPr>
                <w:rFonts w:ascii="Calibri" w:eastAsia="Calibri" w:hAnsi="Calibri"/>
                <w:b/>
                <w:i/>
                <w:color w:val="000000"/>
                <w:sz w:val="18"/>
                <w:szCs w:val="18"/>
                <w:lang w:val="en-US"/>
              </w:rPr>
              <w:t>(March 2014), Regional (5) and Global (May 2014)</w:t>
            </w:r>
          </w:p>
        </w:tc>
        <w:tc>
          <w:tcPr>
            <w:tcW w:w="660" w:type="dxa"/>
            <w:vMerge w:val="restart"/>
            <w:tcBorders>
              <w:top w:val="single" w:sz="4" w:space="0" w:color="auto"/>
              <w:left w:val="single" w:sz="4" w:space="0" w:color="auto"/>
              <w:right w:val="single" w:sz="4" w:space="0" w:color="auto"/>
            </w:tcBorders>
            <w:shd w:val="clear" w:color="auto" w:fill="FFFFFF"/>
            <w:hideMark/>
          </w:tcPr>
          <w:p w:rsidR="006D2FBA" w:rsidRPr="00F1537C" w:rsidRDefault="006D2FBA" w:rsidP="008B041F">
            <w:pPr>
              <w:rPr>
                <w:rFonts w:asciiTheme="minorHAnsi" w:eastAsia="Calibri" w:hAnsiTheme="minorHAnsi"/>
                <w:b/>
                <w:color w:val="000000"/>
                <w:lang w:val="en-US"/>
              </w:rPr>
            </w:pPr>
            <w:r w:rsidRPr="00F1537C">
              <w:rPr>
                <w:rFonts w:asciiTheme="minorHAnsi" w:eastAsia="Calibri" w:hAnsiTheme="minorHAnsi"/>
                <w:b/>
                <w:color w:val="000000"/>
                <w:lang w:val="en-US"/>
              </w:rPr>
              <w:t>3.4.1</w:t>
            </w:r>
          </w:p>
        </w:tc>
        <w:tc>
          <w:tcPr>
            <w:tcW w:w="5194" w:type="dxa"/>
            <w:tcBorders>
              <w:top w:val="single" w:sz="4" w:space="0" w:color="auto"/>
              <w:left w:val="single" w:sz="4" w:space="0" w:color="auto"/>
              <w:right w:val="single" w:sz="4" w:space="0" w:color="auto"/>
            </w:tcBorders>
            <w:shd w:val="clear" w:color="auto" w:fill="FFFFFF"/>
            <w:hideMark/>
          </w:tcPr>
          <w:p w:rsidR="006D2FBA" w:rsidRPr="00F1537C" w:rsidRDefault="006D2FBA" w:rsidP="008B041F">
            <w:pPr>
              <w:rPr>
                <w:rFonts w:asciiTheme="minorHAnsi" w:eastAsia="Calibri" w:hAnsiTheme="minorHAnsi"/>
                <w:lang w:val="en-US"/>
              </w:rPr>
            </w:pPr>
            <w:r w:rsidRPr="00F1537C">
              <w:rPr>
                <w:rFonts w:asciiTheme="minorHAnsi" w:eastAsia="Calibri" w:hAnsiTheme="minorHAnsi"/>
                <w:lang w:val="en-US"/>
              </w:rPr>
              <w:t xml:space="preserve">Number of people who have </w:t>
            </w:r>
            <w:r w:rsidRPr="00EF5D7B">
              <w:rPr>
                <w:rFonts w:asciiTheme="minorHAnsi" w:eastAsia="Calibri" w:hAnsiTheme="minorHAnsi"/>
                <w:b/>
                <w:lang w:val="en-US"/>
              </w:rPr>
              <w:t>access to justice</w:t>
            </w:r>
            <w:r w:rsidRPr="00F1537C">
              <w:rPr>
                <w:rFonts w:asciiTheme="minorHAnsi" w:eastAsia="Calibri" w:hAnsiTheme="minorHAnsi"/>
                <w:lang w:val="en-US"/>
              </w:rPr>
              <w:t xml:space="preserve"> in post-crisis settings, disaggregated </w:t>
            </w:r>
            <w:r w:rsidRPr="00280E34">
              <w:rPr>
                <w:rFonts w:asciiTheme="minorHAnsi" w:eastAsia="Calibri" w:hAnsiTheme="minorHAnsi"/>
                <w:b/>
                <w:lang w:val="en-US"/>
              </w:rPr>
              <w:t>by sex</w:t>
            </w:r>
          </w:p>
          <w:p w:rsidR="006D2FBA" w:rsidRPr="00F1537C" w:rsidRDefault="006D2FBA" w:rsidP="00A67081">
            <w:pPr>
              <w:pStyle w:val="ListParagraph"/>
              <w:numPr>
                <w:ilvl w:val="0"/>
                <w:numId w:val="54"/>
              </w:numPr>
              <w:spacing w:line="240" w:lineRule="auto"/>
              <w:rPr>
                <w:rFonts w:asciiTheme="minorHAnsi" w:hAnsiTheme="minorHAnsi"/>
                <w:szCs w:val="20"/>
                <w:lang w:val="en-US"/>
              </w:rPr>
            </w:pPr>
            <w:r w:rsidRPr="00F1537C">
              <w:rPr>
                <w:rFonts w:asciiTheme="minorHAnsi" w:hAnsiTheme="minorHAnsi"/>
                <w:szCs w:val="20"/>
                <w:lang w:val="en-US"/>
              </w:rPr>
              <w:t xml:space="preserve">Number of people with </w:t>
            </w:r>
            <w:r w:rsidRPr="00280E34">
              <w:rPr>
                <w:rFonts w:asciiTheme="minorHAnsi" w:hAnsiTheme="minorHAnsi"/>
                <w:b/>
                <w:szCs w:val="20"/>
                <w:lang w:val="en-US"/>
              </w:rPr>
              <w:t>access to legal aid</w:t>
            </w:r>
            <w:r w:rsidRPr="00F1537C">
              <w:rPr>
                <w:rFonts w:asciiTheme="minorHAnsi" w:hAnsiTheme="minorHAnsi"/>
                <w:szCs w:val="20"/>
                <w:lang w:val="en-US"/>
              </w:rPr>
              <w:t xml:space="preserve"> services </w:t>
            </w:r>
          </w:p>
          <w:p w:rsidR="006D2FBA" w:rsidRPr="00F1537C" w:rsidRDefault="006D2FBA" w:rsidP="00A67081">
            <w:pPr>
              <w:pStyle w:val="ListParagraph"/>
              <w:numPr>
                <w:ilvl w:val="0"/>
                <w:numId w:val="54"/>
              </w:numPr>
              <w:spacing w:line="240" w:lineRule="auto"/>
              <w:rPr>
                <w:lang w:val="en-US"/>
              </w:rPr>
            </w:pPr>
            <w:r w:rsidRPr="00F1537C">
              <w:rPr>
                <w:rFonts w:asciiTheme="minorHAnsi" w:hAnsiTheme="minorHAnsi"/>
                <w:lang w:val="en-US"/>
              </w:rPr>
              <w:t xml:space="preserve">Number of </w:t>
            </w:r>
            <w:r w:rsidRPr="00280E34">
              <w:rPr>
                <w:rFonts w:asciiTheme="minorHAnsi" w:hAnsiTheme="minorHAnsi"/>
                <w:b/>
                <w:lang w:val="en-US"/>
              </w:rPr>
              <w:t>Gender-Based Violence (GBV) and non-GBV cases</w:t>
            </w:r>
            <w:r w:rsidRPr="00F1537C">
              <w:rPr>
                <w:rFonts w:asciiTheme="minorHAnsi" w:hAnsiTheme="minorHAnsi"/>
                <w:lang w:val="en-US"/>
              </w:rPr>
              <w:t xml:space="preserve"> receiving judgment in the first instance of the formal justice system</w:t>
            </w:r>
          </w:p>
        </w:tc>
        <w:tc>
          <w:tcPr>
            <w:tcW w:w="2070" w:type="dxa"/>
            <w:tcBorders>
              <w:top w:val="single" w:sz="4" w:space="0" w:color="auto"/>
              <w:left w:val="single" w:sz="4" w:space="0" w:color="auto"/>
              <w:right w:val="single" w:sz="4" w:space="0" w:color="auto"/>
            </w:tcBorders>
            <w:shd w:val="clear" w:color="auto" w:fill="FFFFFF"/>
          </w:tcPr>
          <w:p w:rsidR="006D2FBA" w:rsidRDefault="009C4CC5" w:rsidP="00A42978">
            <w:pPr>
              <w:rPr>
                <w:rFonts w:asciiTheme="minorHAnsi" w:hAnsiTheme="minorHAnsi"/>
              </w:rPr>
            </w:pPr>
            <w:r>
              <w:rPr>
                <w:rFonts w:asciiTheme="minorHAnsi" w:eastAsia="Calibri" w:hAnsiTheme="minorHAnsi"/>
                <w:lang w:val="en-US"/>
              </w:rPr>
              <w:t xml:space="preserve">a) </w:t>
            </w:r>
            <w:r w:rsidR="006D2FBA">
              <w:rPr>
                <w:rFonts w:asciiTheme="minorHAnsi" w:eastAsia="Calibri" w:hAnsiTheme="minorHAnsi"/>
                <w:lang w:val="en-US"/>
              </w:rPr>
              <w:t xml:space="preserve">Men: </w:t>
            </w:r>
            <w:r w:rsidR="006D2FBA" w:rsidRPr="00F1537C">
              <w:rPr>
                <w:rFonts w:asciiTheme="minorHAnsi" w:eastAsia="Calibri" w:hAnsiTheme="minorHAnsi"/>
                <w:lang w:val="en-US"/>
              </w:rPr>
              <w:t>1,051,272 (25 countries</w:t>
            </w:r>
            <w:r w:rsidR="006D2FBA">
              <w:rPr>
                <w:rFonts w:asciiTheme="minorHAnsi" w:eastAsia="Calibri" w:hAnsiTheme="minorHAnsi"/>
                <w:lang w:val="en-US"/>
              </w:rPr>
              <w:t>)</w:t>
            </w:r>
          </w:p>
          <w:p w:rsidR="006D2FBA" w:rsidRPr="00F1537C" w:rsidRDefault="006D2FBA" w:rsidP="00A42978">
            <w:pPr>
              <w:rPr>
                <w:rFonts w:asciiTheme="minorHAnsi" w:eastAsia="Calibri" w:hAnsiTheme="minorHAnsi"/>
                <w:lang w:val="en-US"/>
              </w:rPr>
            </w:pPr>
            <w:r>
              <w:rPr>
                <w:rFonts w:asciiTheme="minorHAnsi" w:hAnsiTheme="minorHAnsi"/>
              </w:rPr>
              <w:t xml:space="preserve">    Women: </w:t>
            </w:r>
            <w:r w:rsidRPr="00F1537C">
              <w:rPr>
                <w:rFonts w:asciiTheme="minorHAnsi" w:eastAsia="Calibri" w:hAnsiTheme="minorHAnsi"/>
                <w:lang w:val="en-US"/>
              </w:rPr>
              <w:t>250,032 (28 countries</w:t>
            </w:r>
            <w:r>
              <w:rPr>
                <w:rFonts w:asciiTheme="minorHAnsi" w:eastAsia="Calibri" w:hAnsiTheme="minorHAnsi"/>
                <w:lang w:val="en-US"/>
              </w:rPr>
              <w:t>)</w:t>
            </w:r>
          </w:p>
          <w:p w:rsidR="006D2FBA" w:rsidRDefault="006D2FBA" w:rsidP="00A42978">
            <w:pPr>
              <w:rPr>
                <w:rFonts w:asciiTheme="minorHAnsi" w:eastAsia="Calibri" w:hAnsiTheme="minorHAnsi"/>
                <w:lang w:val="en-US"/>
              </w:rPr>
            </w:pPr>
            <w:r>
              <w:rPr>
                <w:rFonts w:asciiTheme="minorHAnsi" w:eastAsia="Calibri" w:hAnsiTheme="minorHAnsi"/>
                <w:lang w:val="en-US"/>
              </w:rPr>
              <w:t xml:space="preserve">b) GBV: </w:t>
            </w:r>
            <w:r w:rsidRPr="00F1537C">
              <w:rPr>
                <w:rFonts w:asciiTheme="minorHAnsi" w:eastAsia="Calibri" w:hAnsiTheme="minorHAnsi"/>
                <w:lang w:val="en-US"/>
              </w:rPr>
              <w:t>11,746 (12 countries</w:t>
            </w:r>
            <w:r>
              <w:rPr>
                <w:rFonts w:asciiTheme="minorHAnsi" w:eastAsia="Calibri" w:hAnsiTheme="minorHAnsi"/>
                <w:lang w:val="en-US"/>
              </w:rPr>
              <w:t>)</w:t>
            </w:r>
          </w:p>
          <w:p w:rsidR="006D2FBA" w:rsidRPr="00F1537C" w:rsidRDefault="006D2FBA" w:rsidP="00895985">
            <w:pPr>
              <w:rPr>
                <w:rFonts w:asciiTheme="minorHAnsi" w:eastAsia="Calibri" w:hAnsiTheme="minorHAnsi"/>
                <w:b/>
                <w:lang w:val="en-US"/>
              </w:rPr>
            </w:pPr>
            <w:r>
              <w:rPr>
                <w:rFonts w:asciiTheme="minorHAnsi" w:eastAsia="Calibri" w:hAnsiTheme="minorHAnsi"/>
                <w:lang w:val="en-US"/>
              </w:rPr>
              <w:t xml:space="preserve">    Non-GBV: </w:t>
            </w:r>
            <w:r w:rsidRPr="00F1537C">
              <w:rPr>
                <w:rFonts w:asciiTheme="minorHAnsi" w:eastAsia="Calibri" w:hAnsiTheme="minorHAnsi"/>
                <w:lang w:val="en-US"/>
              </w:rPr>
              <w:t>273,910 (9 countrie</w:t>
            </w:r>
            <w:r>
              <w:rPr>
                <w:rFonts w:asciiTheme="minorHAnsi" w:eastAsia="Calibri" w:hAnsiTheme="minorHAnsi"/>
                <w:lang w:val="en-US"/>
              </w:rPr>
              <w:t>s)</w:t>
            </w:r>
          </w:p>
        </w:tc>
        <w:tc>
          <w:tcPr>
            <w:tcW w:w="1890" w:type="dxa"/>
            <w:tcBorders>
              <w:top w:val="single" w:sz="4" w:space="0" w:color="auto"/>
              <w:left w:val="single" w:sz="4" w:space="0" w:color="auto"/>
              <w:right w:val="single" w:sz="4" w:space="0" w:color="auto"/>
            </w:tcBorders>
            <w:shd w:val="clear" w:color="auto" w:fill="FFFFFF"/>
          </w:tcPr>
          <w:p w:rsidR="006D2FBA" w:rsidRDefault="006D2FBA" w:rsidP="00A42978">
            <w:pPr>
              <w:rPr>
                <w:rFonts w:asciiTheme="minorHAnsi" w:hAnsiTheme="minorHAnsi"/>
              </w:rPr>
            </w:pPr>
            <w:r w:rsidRPr="00F1537C">
              <w:rPr>
                <w:rFonts w:asciiTheme="minorHAnsi" w:eastAsia="Calibri" w:hAnsiTheme="minorHAnsi"/>
                <w:lang w:val="en-US"/>
              </w:rPr>
              <w:t xml:space="preserve">a) </w:t>
            </w:r>
            <w:r>
              <w:rPr>
                <w:rFonts w:asciiTheme="minorHAnsi" w:eastAsia="Calibri" w:hAnsiTheme="minorHAnsi"/>
                <w:lang w:val="en-US"/>
              </w:rPr>
              <w:t xml:space="preserve">Men: </w:t>
            </w:r>
            <w:r w:rsidRPr="00F1537C">
              <w:rPr>
                <w:rFonts w:asciiTheme="minorHAnsi" w:eastAsia="Calibri" w:hAnsiTheme="minorHAnsi"/>
                <w:lang w:val="en-US"/>
              </w:rPr>
              <w:t xml:space="preserve">1,212,026 </w:t>
            </w:r>
            <w:r>
              <w:rPr>
                <w:rFonts w:asciiTheme="minorHAnsi" w:eastAsia="Calibri" w:hAnsiTheme="minorHAnsi"/>
                <w:lang w:val="en-US"/>
              </w:rPr>
              <w:t>(</w:t>
            </w:r>
            <w:r w:rsidRPr="00F1537C">
              <w:rPr>
                <w:rFonts w:asciiTheme="minorHAnsi" w:eastAsia="Calibri" w:hAnsiTheme="minorHAnsi"/>
                <w:lang w:val="en-US"/>
              </w:rPr>
              <w:t>26</w:t>
            </w:r>
            <w:r>
              <w:rPr>
                <w:rFonts w:asciiTheme="minorHAnsi" w:eastAsia="Calibri" w:hAnsiTheme="minorHAnsi"/>
                <w:lang w:val="en-US"/>
              </w:rPr>
              <w:t xml:space="preserve"> </w:t>
            </w:r>
            <w:r w:rsidRPr="00F1537C">
              <w:rPr>
                <w:rFonts w:asciiTheme="minorHAnsi" w:eastAsia="Calibri" w:hAnsiTheme="minorHAnsi"/>
                <w:lang w:val="en-US"/>
              </w:rPr>
              <w:t>countries</w:t>
            </w:r>
            <w:r>
              <w:rPr>
                <w:rFonts w:asciiTheme="minorHAnsi" w:hAnsiTheme="minorHAnsi"/>
              </w:rPr>
              <w:t>)</w:t>
            </w:r>
          </w:p>
          <w:p w:rsidR="006D2FBA" w:rsidRPr="00F1537C" w:rsidRDefault="006D2FBA" w:rsidP="00A42978">
            <w:pPr>
              <w:rPr>
                <w:rFonts w:asciiTheme="minorHAnsi" w:eastAsia="Calibri" w:hAnsiTheme="minorHAnsi"/>
                <w:lang w:val="en-US"/>
              </w:rPr>
            </w:pPr>
            <w:r>
              <w:rPr>
                <w:rFonts w:asciiTheme="minorHAnsi" w:hAnsiTheme="minorHAnsi"/>
              </w:rPr>
              <w:t xml:space="preserve">   Women: </w:t>
            </w:r>
            <w:r w:rsidRPr="00F1537C">
              <w:rPr>
                <w:rFonts w:asciiTheme="minorHAnsi" w:hAnsiTheme="minorHAnsi"/>
              </w:rPr>
              <w:t>368</w:t>
            </w:r>
            <w:r w:rsidRPr="00F1537C">
              <w:rPr>
                <w:rFonts w:asciiTheme="minorHAnsi" w:eastAsia="Calibri" w:hAnsiTheme="minorHAnsi"/>
                <w:lang w:val="en-US"/>
              </w:rPr>
              <w:t xml:space="preserve">,903 </w:t>
            </w:r>
          </w:p>
          <w:p w:rsidR="006D2FBA" w:rsidRDefault="006D2FBA" w:rsidP="008B041F">
            <w:pPr>
              <w:rPr>
                <w:rFonts w:asciiTheme="minorHAnsi" w:eastAsia="Calibri" w:hAnsiTheme="minorHAnsi"/>
                <w:lang w:val="en-US"/>
              </w:rPr>
            </w:pPr>
          </w:p>
          <w:p w:rsidR="006D2FBA" w:rsidRPr="00A35CC7" w:rsidRDefault="006D2FBA" w:rsidP="00A42978">
            <w:pPr>
              <w:rPr>
                <w:rFonts w:asciiTheme="minorHAnsi" w:eastAsia="Calibri" w:hAnsiTheme="minorHAnsi"/>
                <w:lang w:val="en-US"/>
              </w:rPr>
            </w:pPr>
            <w:r w:rsidRPr="00A35CC7">
              <w:rPr>
                <w:rFonts w:asciiTheme="minorHAnsi" w:eastAsia="Calibri" w:hAnsiTheme="minorHAnsi"/>
                <w:lang w:val="en-US"/>
              </w:rPr>
              <w:t xml:space="preserve">b) GBV: 16,664 </w:t>
            </w:r>
          </w:p>
          <w:p w:rsidR="006D2FBA" w:rsidRPr="006A02C1" w:rsidRDefault="006D2FBA" w:rsidP="00895985">
            <w:pPr>
              <w:rPr>
                <w:rFonts w:asciiTheme="minorHAnsi" w:eastAsia="Calibri" w:hAnsiTheme="minorHAnsi"/>
                <w:lang w:val="fr-FR"/>
              </w:rPr>
            </w:pPr>
            <w:r w:rsidRPr="00A35CC7">
              <w:rPr>
                <w:rFonts w:asciiTheme="minorHAnsi" w:eastAsia="Calibri" w:hAnsiTheme="minorHAnsi"/>
                <w:lang w:val="en-US"/>
              </w:rPr>
              <w:t xml:space="preserve">   </w:t>
            </w:r>
            <w:r w:rsidRPr="006A02C1">
              <w:rPr>
                <w:rFonts w:asciiTheme="minorHAnsi" w:eastAsia="Calibri" w:hAnsiTheme="minorHAnsi"/>
                <w:lang w:val="fr-FR"/>
              </w:rPr>
              <w:t xml:space="preserve">Non-GBV: 305,247 </w:t>
            </w:r>
          </w:p>
        </w:tc>
        <w:tc>
          <w:tcPr>
            <w:tcW w:w="2068" w:type="dxa"/>
            <w:tcBorders>
              <w:top w:val="single" w:sz="4" w:space="0" w:color="auto"/>
              <w:left w:val="single" w:sz="4" w:space="0" w:color="auto"/>
              <w:right w:val="single" w:sz="4" w:space="0" w:color="auto"/>
            </w:tcBorders>
            <w:shd w:val="clear" w:color="auto" w:fill="FFFFFF"/>
          </w:tcPr>
          <w:p w:rsidR="006D2FBA" w:rsidRDefault="006D2FBA" w:rsidP="00A42978">
            <w:pPr>
              <w:rPr>
                <w:rFonts w:asciiTheme="minorHAnsi" w:eastAsia="Calibri" w:hAnsiTheme="minorHAnsi"/>
                <w:lang w:val="en-US"/>
              </w:rPr>
            </w:pPr>
            <w:r w:rsidRPr="00F1537C">
              <w:rPr>
                <w:rFonts w:asciiTheme="minorHAnsi" w:eastAsia="Calibri" w:hAnsiTheme="minorHAnsi"/>
                <w:lang w:val="en-US"/>
              </w:rPr>
              <w:t xml:space="preserve">a) </w:t>
            </w:r>
            <w:r>
              <w:rPr>
                <w:rFonts w:asciiTheme="minorHAnsi" w:eastAsia="Calibri" w:hAnsiTheme="minorHAnsi"/>
                <w:lang w:val="en-US"/>
              </w:rPr>
              <w:t xml:space="preserve">Men: </w:t>
            </w:r>
            <w:r w:rsidRPr="00F1537C">
              <w:rPr>
                <w:rFonts w:asciiTheme="minorHAnsi" w:eastAsia="Calibri" w:hAnsiTheme="minorHAnsi"/>
                <w:lang w:val="en-US"/>
              </w:rPr>
              <w:t>1,520,959 (26 countries</w:t>
            </w:r>
            <w:r>
              <w:rPr>
                <w:rFonts w:asciiTheme="minorHAnsi" w:eastAsia="Calibri" w:hAnsiTheme="minorHAnsi"/>
                <w:lang w:val="en-US"/>
              </w:rPr>
              <w:t>)</w:t>
            </w:r>
          </w:p>
          <w:p w:rsidR="006D2FBA" w:rsidRPr="00F1537C" w:rsidRDefault="006D2FBA" w:rsidP="00A42978">
            <w:pPr>
              <w:rPr>
                <w:rFonts w:asciiTheme="minorHAnsi" w:eastAsia="Calibri" w:hAnsiTheme="minorHAnsi"/>
                <w:lang w:val="en-US"/>
              </w:rPr>
            </w:pPr>
            <w:r>
              <w:rPr>
                <w:rFonts w:asciiTheme="minorHAnsi" w:hAnsiTheme="minorHAnsi"/>
              </w:rPr>
              <w:t xml:space="preserve"> Women: </w:t>
            </w:r>
            <w:r w:rsidRPr="00F1537C">
              <w:rPr>
                <w:rFonts w:asciiTheme="minorHAnsi" w:hAnsiTheme="minorHAnsi"/>
              </w:rPr>
              <w:t>700</w:t>
            </w:r>
            <w:r w:rsidRPr="00F1537C">
              <w:rPr>
                <w:rFonts w:asciiTheme="minorHAnsi" w:eastAsia="Calibri" w:hAnsiTheme="minorHAnsi"/>
                <w:lang w:val="en-US"/>
              </w:rPr>
              <w:t xml:space="preserve">,458 </w:t>
            </w:r>
          </w:p>
          <w:p w:rsidR="006D2FBA" w:rsidRDefault="006D2FBA" w:rsidP="008B041F">
            <w:pPr>
              <w:rPr>
                <w:rFonts w:asciiTheme="minorHAnsi" w:eastAsia="Calibri" w:hAnsiTheme="minorHAnsi"/>
                <w:lang w:val="en-US"/>
              </w:rPr>
            </w:pPr>
          </w:p>
          <w:p w:rsidR="006D2FBA" w:rsidRPr="00450FB3" w:rsidRDefault="006D2FBA" w:rsidP="00A42978">
            <w:pPr>
              <w:rPr>
                <w:rFonts w:asciiTheme="minorHAnsi" w:eastAsia="Calibri" w:hAnsiTheme="minorHAnsi"/>
                <w:lang w:val="en-US"/>
              </w:rPr>
            </w:pPr>
            <w:r w:rsidRPr="00450FB3">
              <w:rPr>
                <w:rFonts w:asciiTheme="minorHAnsi" w:eastAsia="Calibri" w:hAnsiTheme="minorHAnsi"/>
                <w:lang w:val="en-US"/>
              </w:rPr>
              <w:t xml:space="preserve">b) GBV: 24,937 </w:t>
            </w:r>
          </w:p>
          <w:p w:rsidR="006D2FBA" w:rsidRPr="00450FB3" w:rsidRDefault="006D2FBA" w:rsidP="00895985">
            <w:pPr>
              <w:rPr>
                <w:rFonts w:asciiTheme="minorHAnsi" w:eastAsia="Calibri" w:hAnsiTheme="minorHAnsi"/>
                <w:b/>
                <w:color w:val="FFFFFF"/>
                <w:lang w:val="en-US"/>
              </w:rPr>
            </w:pPr>
            <w:r w:rsidRPr="00450FB3">
              <w:rPr>
                <w:rFonts w:asciiTheme="minorHAnsi" w:eastAsia="Calibri" w:hAnsiTheme="minorHAnsi"/>
                <w:lang w:val="en-US"/>
              </w:rPr>
              <w:t xml:space="preserve">    Non-GBV: 316,278 </w:t>
            </w:r>
          </w:p>
        </w:tc>
      </w:tr>
      <w:tr w:rsidR="009C4CC5" w:rsidRPr="006A02C1" w:rsidTr="00467A46">
        <w:trPr>
          <w:trHeight w:val="179"/>
          <w:jc w:val="center"/>
        </w:trPr>
        <w:tc>
          <w:tcPr>
            <w:tcW w:w="2767" w:type="dxa"/>
            <w:vMerge/>
            <w:tcBorders>
              <w:left w:val="single" w:sz="4" w:space="0" w:color="auto"/>
              <w:right w:val="single" w:sz="4" w:space="0" w:color="auto"/>
            </w:tcBorders>
            <w:shd w:val="clear" w:color="auto" w:fill="FFFFFF"/>
          </w:tcPr>
          <w:p w:rsidR="009C4CC5" w:rsidRPr="00F1537C" w:rsidRDefault="009C4CC5" w:rsidP="008B041F">
            <w:pPr>
              <w:rPr>
                <w:rFonts w:asciiTheme="minorHAnsi" w:eastAsia="Calibri" w:hAnsiTheme="minorHAnsi"/>
                <w:b/>
                <w:color w:val="000000"/>
                <w:lang w:val="en-US"/>
              </w:rPr>
            </w:pPr>
          </w:p>
        </w:tc>
        <w:tc>
          <w:tcPr>
            <w:tcW w:w="660" w:type="dxa"/>
            <w:vMerge/>
            <w:tcBorders>
              <w:left w:val="single" w:sz="4" w:space="0" w:color="auto"/>
              <w:right w:val="single" w:sz="4" w:space="0" w:color="auto"/>
            </w:tcBorders>
            <w:shd w:val="clear" w:color="auto" w:fill="FFFFFF"/>
          </w:tcPr>
          <w:p w:rsidR="009C4CC5" w:rsidRPr="00F1537C" w:rsidRDefault="009C4CC5" w:rsidP="008B041F">
            <w:pPr>
              <w:rPr>
                <w:rFonts w:asciiTheme="minorHAnsi" w:eastAsia="Calibri" w:hAnsiTheme="minorHAnsi"/>
                <w:b/>
                <w:color w:val="000000"/>
                <w:lang w:val="en-US"/>
              </w:rPr>
            </w:pPr>
          </w:p>
        </w:tc>
        <w:tc>
          <w:tcPr>
            <w:tcW w:w="11222" w:type="dxa"/>
            <w:gridSpan w:val="4"/>
            <w:tcBorders>
              <w:top w:val="single" w:sz="4" w:space="0" w:color="auto"/>
              <w:left w:val="single" w:sz="4" w:space="0" w:color="auto"/>
              <w:right w:val="single" w:sz="4" w:space="0" w:color="auto"/>
            </w:tcBorders>
            <w:shd w:val="clear" w:color="auto" w:fill="D9D9D9" w:themeFill="background1" w:themeFillShade="D9"/>
          </w:tcPr>
          <w:p w:rsidR="009C4CC5" w:rsidRPr="00593816" w:rsidRDefault="009C4CC5" w:rsidP="005A338B">
            <w:pPr>
              <w:rPr>
                <w:rFonts w:asciiTheme="minorHAnsi" w:eastAsia="Calibri" w:hAnsiTheme="minorHAnsi"/>
                <w:sz w:val="18"/>
                <w:szCs w:val="18"/>
                <w:lang w:val="en-US"/>
              </w:rPr>
            </w:pPr>
            <w:r w:rsidRPr="00593816">
              <w:rPr>
                <w:rFonts w:asciiTheme="minorHAnsi" w:eastAsia="Calibri" w:hAnsiTheme="minorHAnsi"/>
                <w:b/>
                <w:sz w:val="18"/>
                <w:szCs w:val="18"/>
                <w:lang w:val="en-US"/>
              </w:rPr>
              <w:t>Indicator 3.4.1 Note</w:t>
            </w:r>
            <w:r w:rsidRPr="00593816">
              <w:rPr>
                <w:rFonts w:asciiTheme="minorHAnsi" w:eastAsia="Calibri" w:hAnsiTheme="minorHAnsi"/>
                <w:sz w:val="18"/>
                <w:szCs w:val="18"/>
                <w:lang w:val="en-US"/>
              </w:rPr>
              <w:t xml:space="preserve">: </w:t>
            </w:r>
            <w:r>
              <w:rPr>
                <w:rFonts w:asciiTheme="minorHAnsi" w:eastAsia="Calibri" w:hAnsiTheme="minorHAnsi"/>
                <w:sz w:val="18"/>
                <w:szCs w:val="18"/>
                <w:lang w:val="en-US"/>
              </w:rPr>
              <w:t>Tracks the number of men and women with access to legal aid services through UNDP support (on demand from programme countries); and the number of cases receiving judgment in the first instance of the formal justice system (disaggregated by whether cases are of Gender Based Violence or other).</w:t>
            </w:r>
          </w:p>
        </w:tc>
      </w:tr>
      <w:tr w:rsidR="006D2FBA" w:rsidRPr="00A47C48" w:rsidTr="009828F6">
        <w:trPr>
          <w:trHeight w:val="386"/>
          <w:jc w:val="center"/>
        </w:trPr>
        <w:tc>
          <w:tcPr>
            <w:tcW w:w="2767" w:type="dxa"/>
            <w:vMerge/>
            <w:tcBorders>
              <w:left w:val="single" w:sz="4" w:space="0" w:color="auto"/>
              <w:right w:val="single" w:sz="4" w:space="0" w:color="auto"/>
            </w:tcBorders>
            <w:shd w:val="clear" w:color="auto" w:fill="FFFFFF"/>
          </w:tcPr>
          <w:p w:rsidR="006D2FBA" w:rsidRPr="00450FB3" w:rsidRDefault="006D2FBA" w:rsidP="008B041F">
            <w:pPr>
              <w:rPr>
                <w:rFonts w:asciiTheme="minorHAnsi" w:eastAsia="Calibri" w:hAnsiTheme="minorHAnsi"/>
                <w:b/>
                <w:color w:val="000000"/>
                <w:lang w:val="en-US"/>
              </w:rPr>
            </w:pPr>
          </w:p>
        </w:tc>
        <w:tc>
          <w:tcPr>
            <w:tcW w:w="660" w:type="dxa"/>
            <w:vMerge w:val="restart"/>
            <w:tcBorders>
              <w:top w:val="single" w:sz="4" w:space="0" w:color="auto"/>
              <w:left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b/>
                <w:color w:val="000000"/>
                <w:lang w:val="en-US"/>
              </w:rPr>
            </w:pPr>
            <w:r w:rsidRPr="00F1537C">
              <w:rPr>
                <w:rFonts w:asciiTheme="minorHAnsi" w:eastAsia="Calibri" w:hAnsiTheme="minorHAnsi"/>
                <w:b/>
                <w:color w:val="000000"/>
                <w:lang w:val="en-US"/>
              </w:rPr>
              <w:t>3.4.2</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6D2FBA" w:rsidRDefault="006D2FBA" w:rsidP="00454C19">
            <w:pPr>
              <w:rPr>
                <w:rFonts w:asciiTheme="minorHAnsi" w:eastAsia="Calibri" w:hAnsiTheme="minorHAnsi"/>
                <w:lang w:val="en-US"/>
              </w:rPr>
            </w:pPr>
            <w:r w:rsidRPr="00F1537C">
              <w:rPr>
                <w:rFonts w:asciiTheme="minorHAnsi" w:eastAsia="Calibri" w:hAnsiTheme="minorHAnsi"/>
                <w:lang w:val="en-US"/>
              </w:rPr>
              <w:t xml:space="preserve">Proportion of victim’s grievances cases which are addressed within </w:t>
            </w:r>
            <w:r w:rsidRPr="00EF5D7B">
              <w:rPr>
                <w:rFonts w:asciiTheme="minorHAnsi" w:eastAsia="Calibri" w:hAnsiTheme="minorHAnsi"/>
                <w:b/>
                <w:lang w:val="en-US"/>
              </w:rPr>
              <w:t xml:space="preserve">transitional justice </w:t>
            </w:r>
            <w:r w:rsidRPr="00F1537C">
              <w:rPr>
                <w:rFonts w:asciiTheme="minorHAnsi" w:eastAsia="Calibri" w:hAnsiTheme="minorHAnsi"/>
                <w:lang w:val="en-US"/>
              </w:rPr>
              <w:t xml:space="preserve">processes, disaggregated </w:t>
            </w:r>
            <w:r w:rsidRPr="00280E34">
              <w:rPr>
                <w:rFonts w:asciiTheme="minorHAnsi" w:eastAsia="Calibri" w:hAnsiTheme="minorHAnsi"/>
                <w:b/>
                <w:lang w:val="en-US"/>
              </w:rPr>
              <w:t>by sex</w:t>
            </w:r>
            <w:r w:rsidR="00454C19">
              <w:rPr>
                <w:rFonts w:asciiTheme="minorHAnsi" w:eastAsia="Calibri" w:hAnsiTheme="minorHAnsi"/>
                <w:lang w:val="en-US"/>
              </w:rPr>
              <w:t xml:space="preserve"> </w:t>
            </w:r>
          </w:p>
          <w:p w:rsidR="000A09BC" w:rsidRDefault="005F5F48" w:rsidP="00A67081">
            <w:pPr>
              <w:pStyle w:val="ListParagraph"/>
              <w:numPr>
                <w:ilvl w:val="0"/>
                <w:numId w:val="85"/>
              </w:numPr>
              <w:spacing w:line="240" w:lineRule="auto"/>
              <w:rPr>
                <w:rFonts w:asciiTheme="minorHAnsi" w:hAnsiTheme="minorHAnsi"/>
                <w:lang w:val="en-US"/>
              </w:rPr>
            </w:pPr>
            <w:r>
              <w:rPr>
                <w:rFonts w:asciiTheme="minorHAnsi" w:hAnsiTheme="minorHAnsi"/>
                <w:lang w:val="en-US"/>
              </w:rPr>
              <w:t>Male victims</w:t>
            </w:r>
          </w:p>
          <w:p w:rsidR="000A09BC" w:rsidRPr="000A09BC" w:rsidDel="00DE15AD" w:rsidRDefault="005F5F48" w:rsidP="00A67081">
            <w:pPr>
              <w:pStyle w:val="ListParagraph"/>
              <w:numPr>
                <w:ilvl w:val="0"/>
                <w:numId w:val="85"/>
              </w:numPr>
              <w:spacing w:line="240" w:lineRule="auto"/>
              <w:rPr>
                <w:rFonts w:asciiTheme="minorHAnsi" w:hAnsiTheme="minorHAnsi"/>
                <w:lang w:val="en-US"/>
              </w:rPr>
            </w:pPr>
            <w:r>
              <w:rPr>
                <w:rFonts w:asciiTheme="minorHAnsi" w:hAnsiTheme="minorHAnsi"/>
                <w:lang w:val="en-US"/>
              </w:rPr>
              <w:t>Female victims</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182183" w:rsidRPr="008B3022" w:rsidRDefault="00182183" w:rsidP="00182183">
            <w:pPr>
              <w:rPr>
                <w:rFonts w:ascii="Calibri" w:eastAsia="Calibri" w:hAnsi="Calibri"/>
                <w:lang w:val="en-US"/>
              </w:rPr>
            </w:pPr>
            <w:r>
              <w:rPr>
                <w:rFonts w:ascii="Calibri" w:eastAsia="Calibri" w:hAnsi="Calibri"/>
                <w:i/>
                <w:sz w:val="16"/>
                <w:szCs w:val="16"/>
                <w:lang w:val="en-US"/>
              </w:rPr>
              <w:t>11 l</w:t>
            </w:r>
            <w:r w:rsidRPr="00A43374">
              <w:rPr>
                <w:rFonts w:asciiTheme="minorHAnsi" w:hAnsiTheme="minorHAnsi"/>
                <w:i/>
                <w:sz w:val="16"/>
                <w:szCs w:val="16"/>
                <w:lang w:val="en-US"/>
              </w:rPr>
              <w:t>inked countries with data reported</w:t>
            </w:r>
          </w:p>
          <w:p w:rsidR="000A09BC" w:rsidRDefault="000A09BC" w:rsidP="00A67081">
            <w:pPr>
              <w:pStyle w:val="ListParagraph"/>
              <w:numPr>
                <w:ilvl w:val="0"/>
                <w:numId w:val="158"/>
              </w:numPr>
              <w:rPr>
                <w:rFonts w:asciiTheme="minorHAnsi" w:hAnsiTheme="minorHAnsi"/>
                <w:lang w:val="en-US"/>
              </w:rPr>
            </w:pPr>
            <w:r w:rsidRPr="004B2E00">
              <w:rPr>
                <w:rFonts w:asciiTheme="minorHAnsi" w:hAnsiTheme="minorHAnsi"/>
                <w:lang w:val="en-US"/>
              </w:rPr>
              <w:t>0</w:t>
            </w:r>
          </w:p>
          <w:p w:rsidR="006D2FBA" w:rsidRPr="004B2E00" w:rsidRDefault="004B2E00" w:rsidP="00A67081">
            <w:pPr>
              <w:pStyle w:val="ListParagraph"/>
              <w:numPr>
                <w:ilvl w:val="0"/>
                <w:numId w:val="158"/>
              </w:numPr>
              <w:rPr>
                <w:rFonts w:asciiTheme="minorHAnsi" w:hAnsiTheme="minorHAnsi"/>
                <w:lang w:val="en-US"/>
              </w:rPr>
            </w:pPr>
            <w:r>
              <w:rPr>
                <w:rFonts w:asciiTheme="minorHAnsi" w:hAnsiTheme="minorHAnsi"/>
                <w:lang w:val="en-US"/>
              </w:rPr>
              <w:t>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182183" w:rsidRPr="008B3022" w:rsidRDefault="00182183" w:rsidP="00182183">
            <w:pPr>
              <w:rPr>
                <w:rFonts w:ascii="Calibri" w:eastAsia="Calibri" w:hAnsi="Calibri"/>
                <w:lang w:val="en-US"/>
              </w:rPr>
            </w:pPr>
            <w:r>
              <w:rPr>
                <w:rFonts w:ascii="Calibri" w:eastAsia="Calibri" w:hAnsi="Calibri"/>
                <w:i/>
                <w:sz w:val="16"/>
                <w:szCs w:val="16"/>
                <w:lang w:val="en-US"/>
              </w:rPr>
              <w:t>11 l</w:t>
            </w:r>
            <w:r w:rsidRPr="00A43374">
              <w:rPr>
                <w:rFonts w:asciiTheme="minorHAnsi" w:hAnsiTheme="minorHAnsi"/>
                <w:i/>
                <w:sz w:val="16"/>
                <w:szCs w:val="16"/>
                <w:lang w:val="en-US"/>
              </w:rPr>
              <w:t>inked countries with data reported</w:t>
            </w:r>
          </w:p>
          <w:p w:rsidR="004C1798" w:rsidRDefault="004C1798" w:rsidP="00A67081">
            <w:pPr>
              <w:pStyle w:val="ListParagraph"/>
              <w:numPr>
                <w:ilvl w:val="0"/>
                <w:numId w:val="86"/>
              </w:numPr>
              <w:rPr>
                <w:rFonts w:asciiTheme="minorHAnsi" w:hAnsiTheme="minorHAnsi"/>
                <w:lang w:val="en-US"/>
              </w:rPr>
            </w:pPr>
            <w:r w:rsidRPr="00280E34">
              <w:rPr>
                <w:rFonts w:asciiTheme="minorHAnsi" w:hAnsiTheme="minorHAnsi"/>
                <w:lang w:val="en-US"/>
              </w:rPr>
              <w:t>14,680</w:t>
            </w:r>
          </w:p>
          <w:p w:rsidR="006D2FBA" w:rsidRPr="004C1798" w:rsidRDefault="004C1798" w:rsidP="00A67081">
            <w:pPr>
              <w:pStyle w:val="ListParagraph"/>
              <w:numPr>
                <w:ilvl w:val="0"/>
                <w:numId w:val="86"/>
              </w:numPr>
              <w:rPr>
                <w:rFonts w:asciiTheme="minorHAnsi" w:hAnsiTheme="minorHAnsi"/>
                <w:lang w:val="en-US"/>
              </w:rPr>
            </w:pPr>
            <w:r w:rsidRPr="008541AF">
              <w:rPr>
                <w:rFonts w:asciiTheme="minorHAnsi" w:hAnsiTheme="minorHAnsi"/>
                <w:lang w:val="en-US"/>
              </w:rPr>
              <w:t>15,166</w:t>
            </w:r>
            <w:r w:rsidR="006D2FBA" w:rsidRPr="004C1798">
              <w:rPr>
                <w:rFonts w:asciiTheme="minorHAnsi" w:hAnsiTheme="minorHAnsi"/>
                <w:lang w:val="en-US"/>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182183" w:rsidRPr="008B3022" w:rsidRDefault="00182183" w:rsidP="00182183">
            <w:pPr>
              <w:rPr>
                <w:rFonts w:ascii="Calibri" w:eastAsia="Calibri" w:hAnsi="Calibri"/>
                <w:lang w:val="en-US"/>
              </w:rPr>
            </w:pPr>
            <w:r>
              <w:rPr>
                <w:rFonts w:ascii="Calibri" w:eastAsia="Calibri" w:hAnsi="Calibri"/>
                <w:i/>
                <w:sz w:val="16"/>
                <w:szCs w:val="16"/>
                <w:lang w:val="en-US"/>
              </w:rPr>
              <w:t>11 l</w:t>
            </w:r>
            <w:r w:rsidRPr="00A43374">
              <w:rPr>
                <w:rFonts w:asciiTheme="minorHAnsi" w:hAnsiTheme="minorHAnsi"/>
                <w:i/>
                <w:sz w:val="16"/>
                <w:szCs w:val="16"/>
                <w:lang w:val="en-US"/>
              </w:rPr>
              <w:t>inked countries with data reported</w:t>
            </w:r>
          </w:p>
          <w:p w:rsidR="004C1798" w:rsidRDefault="004C1798" w:rsidP="00A67081">
            <w:pPr>
              <w:pStyle w:val="ListParagraph"/>
              <w:numPr>
                <w:ilvl w:val="0"/>
                <w:numId w:val="87"/>
              </w:numPr>
              <w:rPr>
                <w:rFonts w:asciiTheme="minorHAnsi" w:hAnsiTheme="minorHAnsi"/>
                <w:lang w:val="en-US"/>
              </w:rPr>
            </w:pPr>
            <w:r w:rsidRPr="00280E34">
              <w:rPr>
                <w:rFonts w:asciiTheme="minorHAnsi" w:hAnsiTheme="minorHAnsi"/>
                <w:lang w:val="en-US"/>
              </w:rPr>
              <w:t>31,340</w:t>
            </w:r>
          </w:p>
          <w:p w:rsidR="006D2FBA" w:rsidRPr="004C1798" w:rsidRDefault="004C1798" w:rsidP="00A67081">
            <w:pPr>
              <w:pStyle w:val="ListParagraph"/>
              <w:numPr>
                <w:ilvl w:val="0"/>
                <w:numId w:val="87"/>
              </w:numPr>
              <w:rPr>
                <w:rFonts w:asciiTheme="minorHAnsi" w:hAnsiTheme="minorHAnsi"/>
                <w:lang w:val="en-US"/>
              </w:rPr>
            </w:pPr>
            <w:r w:rsidRPr="00280E34">
              <w:rPr>
                <w:rFonts w:asciiTheme="minorHAnsi" w:hAnsiTheme="minorHAnsi"/>
                <w:lang w:val="en-US"/>
              </w:rPr>
              <w:t>31,326</w:t>
            </w:r>
          </w:p>
        </w:tc>
      </w:tr>
      <w:tr w:rsidR="006D2FBA" w:rsidRPr="00A47C48" w:rsidTr="00467A46">
        <w:trPr>
          <w:trHeight w:val="386"/>
          <w:jc w:val="center"/>
        </w:trPr>
        <w:tc>
          <w:tcPr>
            <w:tcW w:w="2767" w:type="dxa"/>
            <w:vMerge/>
            <w:tcBorders>
              <w:left w:val="single" w:sz="4" w:space="0" w:color="auto"/>
              <w:bottom w:val="single" w:sz="4" w:space="0" w:color="auto"/>
              <w:right w:val="single" w:sz="4" w:space="0" w:color="auto"/>
            </w:tcBorders>
            <w:shd w:val="clear" w:color="auto" w:fill="FFFFFF"/>
          </w:tcPr>
          <w:p w:rsidR="006D2FBA" w:rsidRPr="00450FB3" w:rsidRDefault="006D2FBA" w:rsidP="008B041F">
            <w:pPr>
              <w:rPr>
                <w:rFonts w:asciiTheme="minorHAnsi" w:eastAsia="Calibri" w:hAnsiTheme="minorHAnsi"/>
                <w:b/>
                <w:color w:val="000000"/>
                <w:lang w:val="en-US"/>
              </w:rPr>
            </w:pPr>
          </w:p>
        </w:tc>
        <w:tc>
          <w:tcPr>
            <w:tcW w:w="660" w:type="dxa"/>
            <w:vMerge/>
            <w:tcBorders>
              <w:left w:val="single" w:sz="4" w:space="0" w:color="auto"/>
              <w:bottom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b/>
                <w:color w:val="000000"/>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2FBA" w:rsidRPr="00454C19" w:rsidRDefault="00454C19" w:rsidP="008B041F">
            <w:pPr>
              <w:rPr>
                <w:rFonts w:asciiTheme="minorHAnsi" w:eastAsia="Calibri" w:hAnsiTheme="minorHAnsi"/>
                <w:sz w:val="18"/>
                <w:szCs w:val="18"/>
                <w:lang w:val="en-US"/>
              </w:rPr>
            </w:pPr>
            <w:r w:rsidRPr="00454C19">
              <w:rPr>
                <w:rFonts w:asciiTheme="minorHAnsi" w:eastAsia="Calibri" w:hAnsiTheme="minorHAnsi"/>
                <w:b/>
                <w:sz w:val="18"/>
                <w:szCs w:val="18"/>
                <w:lang w:val="en-US"/>
              </w:rPr>
              <w:t>Indicator 3.4.2 Note:</w:t>
            </w:r>
            <w:r w:rsidRPr="00454C19">
              <w:rPr>
                <w:rFonts w:asciiTheme="minorHAnsi" w:eastAsia="Calibri" w:hAnsiTheme="minorHAnsi"/>
                <w:sz w:val="18"/>
                <w:szCs w:val="18"/>
                <w:lang w:val="en-US"/>
              </w:rPr>
              <w:t xml:space="preserve"> Tracks the </w:t>
            </w:r>
            <w:r w:rsidRPr="00182183">
              <w:rPr>
                <w:rFonts w:asciiTheme="minorHAnsi" w:eastAsia="Calibri" w:hAnsiTheme="minorHAnsi"/>
                <w:b/>
                <w:sz w:val="18"/>
                <w:szCs w:val="18"/>
                <w:lang w:val="en-US"/>
              </w:rPr>
              <w:t xml:space="preserve">number of </w:t>
            </w:r>
            <w:r w:rsidRPr="00182183">
              <w:rPr>
                <w:rFonts w:asciiTheme="minorHAnsi" w:hAnsiTheme="minorHAnsi"/>
                <w:b/>
                <w:sz w:val="18"/>
                <w:szCs w:val="18"/>
                <w:lang w:val="en-US"/>
              </w:rPr>
              <w:t>victims</w:t>
            </w:r>
            <w:r w:rsidRPr="00454C19">
              <w:rPr>
                <w:rFonts w:asciiTheme="minorHAnsi" w:hAnsiTheme="minorHAnsi"/>
                <w:sz w:val="18"/>
                <w:szCs w:val="18"/>
                <w:lang w:val="en-US"/>
              </w:rPr>
              <w:t xml:space="preserve"> who have been provided with transitional justice services to address their grievances</w:t>
            </w:r>
            <w:r w:rsidR="00182183">
              <w:rPr>
                <w:rFonts w:asciiTheme="minorHAnsi" w:hAnsiTheme="minorHAnsi"/>
                <w:sz w:val="18"/>
                <w:szCs w:val="18"/>
                <w:lang w:val="en-US"/>
              </w:rPr>
              <w:t>, with UNDP support.</w:t>
            </w:r>
          </w:p>
        </w:tc>
      </w:tr>
      <w:tr w:rsidR="006D2FBA" w:rsidRPr="00A47C48" w:rsidTr="009828F6">
        <w:trPr>
          <w:trHeight w:val="584"/>
          <w:jc w:val="center"/>
        </w:trPr>
        <w:tc>
          <w:tcPr>
            <w:tcW w:w="2767" w:type="dxa"/>
            <w:vMerge w:val="restart"/>
            <w:tcBorders>
              <w:top w:val="single" w:sz="4" w:space="0" w:color="auto"/>
              <w:left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color w:val="000000"/>
                <w:lang w:val="en-US"/>
              </w:rPr>
            </w:pPr>
            <w:r w:rsidRPr="00F1537C">
              <w:rPr>
                <w:rFonts w:asciiTheme="minorHAnsi" w:eastAsia="Calibri" w:hAnsiTheme="minorHAnsi"/>
                <w:b/>
                <w:color w:val="000000"/>
                <w:lang w:val="en-US"/>
              </w:rPr>
              <w:t xml:space="preserve">Output 3.5 </w:t>
            </w:r>
            <w:r w:rsidRPr="00F1537C">
              <w:rPr>
                <w:rFonts w:asciiTheme="minorHAnsi" w:eastAsia="Calibri" w:hAnsiTheme="minorHAnsi"/>
                <w:color w:val="000000"/>
                <w:lang w:val="en-US"/>
              </w:rPr>
              <w:t xml:space="preserve">Communities empowered  and security sector institutions enabled  for increased citizen safety and reduced levels of armed violence </w:t>
            </w:r>
          </w:p>
          <w:p w:rsidR="006D2FBA" w:rsidRDefault="006D2FBA" w:rsidP="008B041F">
            <w:pPr>
              <w:rPr>
                <w:rFonts w:asciiTheme="minorHAnsi" w:eastAsia="Calibri" w:hAnsiTheme="minorHAnsi"/>
                <w:color w:val="000000"/>
                <w:lang w:val="en-US"/>
              </w:rPr>
            </w:pPr>
          </w:p>
          <w:p w:rsidR="006D2FBA" w:rsidRPr="00F1537C" w:rsidRDefault="006D2FBA" w:rsidP="008B041F">
            <w:pPr>
              <w:rPr>
                <w:rFonts w:asciiTheme="minorHAnsi" w:eastAsia="Calibri" w:hAnsiTheme="minorHAnsi"/>
                <w:color w:val="000000"/>
                <w:lang w:val="en-US"/>
              </w:rPr>
            </w:pPr>
          </w:p>
          <w:p w:rsidR="006D2FBA" w:rsidRDefault="006D2FBA" w:rsidP="007F01DC">
            <w:pPr>
              <w:rPr>
                <w:rFonts w:asciiTheme="minorHAnsi" w:eastAsia="Calibri" w:hAnsiTheme="minorHAnsi"/>
                <w:i/>
                <w:color w:val="000000"/>
                <w:lang w:val="en-US"/>
              </w:rPr>
            </w:pPr>
          </w:p>
          <w:p w:rsidR="006D2FBA" w:rsidRPr="00842199" w:rsidRDefault="006D2FBA" w:rsidP="007F01DC">
            <w:pPr>
              <w:rPr>
                <w:rFonts w:asciiTheme="minorHAnsi" w:eastAsia="Calibri" w:hAnsiTheme="minorHAnsi"/>
                <w:b/>
                <w:bCs/>
                <w:i/>
                <w:sz w:val="18"/>
                <w:szCs w:val="18"/>
              </w:rPr>
            </w:pPr>
            <w:r w:rsidRPr="00842199">
              <w:rPr>
                <w:rFonts w:asciiTheme="minorHAnsi" w:eastAsia="Calibri" w:hAnsiTheme="minorHAnsi"/>
                <w:b/>
                <w:i/>
                <w:color w:val="000000"/>
                <w:sz w:val="18"/>
                <w:szCs w:val="18"/>
                <w:lang w:val="en-US"/>
              </w:rPr>
              <w:t xml:space="preserve">Number of countries linked: 49 </w:t>
            </w:r>
            <w:r w:rsidRPr="00842199">
              <w:rPr>
                <w:rFonts w:ascii="Calibri" w:eastAsia="Calibri" w:hAnsi="Calibri"/>
                <w:b/>
                <w:i/>
                <w:color w:val="000000"/>
                <w:sz w:val="18"/>
                <w:szCs w:val="18"/>
                <w:lang w:val="en-US"/>
              </w:rPr>
              <w:t>(March 2014), Regional (5) and Global (May 2014)</w:t>
            </w:r>
          </w:p>
        </w:tc>
        <w:tc>
          <w:tcPr>
            <w:tcW w:w="660" w:type="dxa"/>
            <w:vMerge w:val="restart"/>
            <w:tcBorders>
              <w:top w:val="single" w:sz="4" w:space="0" w:color="auto"/>
              <w:left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b/>
                <w:color w:val="000000"/>
                <w:lang w:val="en-US"/>
              </w:rPr>
            </w:pPr>
            <w:r w:rsidRPr="00F1537C">
              <w:rPr>
                <w:rFonts w:asciiTheme="minorHAnsi" w:eastAsia="Calibri" w:hAnsiTheme="minorHAnsi"/>
                <w:b/>
                <w:color w:val="000000"/>
                <w:lang w:val="en-US"/>
              </w:rPr>
              <w:t>3.5.1</w:t>
            </w:r>
          </w:p>
        </w:tc>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rsidR="006D2FBA" w:rsidRPr="00F1537C" w:rsidRDefault="006D2FBA" w:rsidP="00F1537C">
            <w:pPr>
              <w:rPr>
                <w:rFonts w:asciiTheme="minorHAnsi" w:hAnsiTheme="minorHAnsi"/>
                <w:highlight w:val="yellow"/>
                <w:lang w:val="en-US"/>
              </w:rPr>
            </w:pPr>
            <w:r w:rsidRPr="00F1537C">
              <w:rPr>
                <w:rFonts w:asciiTheme="minorHAnsi" w:eastAsia="Calibri" w:hAnsiTheme="minorHAnsi"/>
                <w:lang w:val="en-US"/>
              </w:rPr>
              <w:t xml:space="preserve">Number of countries with </w:t>
            </w:r>
            <w:r w:rsidRPr="00255488">
              <w:rPr>
                <w:rFonts w:asciiTheme="minorHAnsi" w:eastAsia="Calibri" w:hAnsiTheme="minorHAnsi"/>
                <w:b/>
                <w:lang w:val="en-US"/>
              </w:rPr>
              <w:t>functioning security sector</w:t>
            </w:r>
            <w:r w:rsidRPr="00F1537C">
              <w:rPr>
                <w:rFonts w:asciiTheme="minorHAnsi" w:eastAsia="Calibri" w:hAnsiTheme="minorHAnsi"/>
                <w:lang w:val="en-US"/>
              </w:rPr>
              <w:t xml:space="preserve"> governance and oversight processes and/or mechanisms (disaggre</w:t>
            </w:r>
            <w:r w:rsidR="002E706B">
              <w:rPr>
                <w:rFonts w:asciiTheme="minorHAnsi" w:eastAsia="Calibri" w:hAnsiTheme="minorHAnsi"/>
                <w:lang w:val="en-US"/>
              </w:rPr>
              <w:t>gated by those which are gender-</w:t>
            </w:r>
            <w:r w:rsidRPr="00F1537C">
              <w:rPr>
                <w:rFonts w:asciiTheme="minorHAnsi" w:eastAsia="Calibri" w:hAnsiTheme="minorHAnsi"/>
                <w:lang w:val="en-US"/>
              </w:rPr>
              <w:t>sensitive)</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6A344B" w:rsidRPr="008B3022" w:rsidRDefault="006A344B" w:rsidP="006A344B">
            <w:pPr>
              <w:rPr>
                <w:rFonts w:ascii="Calibri" w:eastAsia="Calibri" w:hAnsi="Calibri"/>
                <w:lang w:val="en-US"/>
              </w:rPr>
            </w:pPr>
            <w:r>
              <w:rPr>
                <w:rFonts w:ascii="Calibri" w:eastAsia="Calibri" w:hAnsi="Calibri"/>
                <w:i/>
                <w:sz w:val="16"/>
                <w:szCs w:val="16"/>
                <w:lang w:val="en-US"/>
              </w:rPr>
              <w:t>19 l</w:t>
            </w:r>
            <w:r w:rsidRPr="00A43374">
              <w:rPr>
                <w:rFonts w:asciiTheme="minorHAnsi" w:hAnsiTheme="minorHAnsi"/>
                <w:i/>
                <w:sz w:val="16"/>
                <w:szCs w:val="16"/>
                <w:lang w:val="en-US"/>
              </w:rPr>
              <w:t>inked countries with data reported</w:t>
            </w:r>
          </w:p>
          <w:p w:rsidR="006D2FBA" w:rsidRPr="00F1537C" w:rsidRDefault="002E706B" w:rsidP="00F86F70">
            <w:pPr>
              <w:rPr>
                <w:rFonts w:asciiTheme="minorHAnsi" w:eastAsia="Calibri" w:hAnsiTheme="minorHAnsi"/>
                <w:b/>
                <w:lang w:val="en-US"/>
              </w:rPr>
            </w:pPr>
            <w:r>
              <w:rPr>
                <w:rFonts w:asciiTheme="minorHAnsi" w:eastAsia="Calibri" w:hAnsiTheme="minorHAnsi"/>
                <w:lang w:val="en-US"/>
              </w:rPr>
              <w:t>12 (Gender-</w:t>
            </w:r>
            <w:r w:rsidR="006D2FBA" w:rsidRPr="00F1537C">
              <w:rPr>
                <w:rFonts w:asciiTheme="minorHAnsi" w:eastAsia="Calibri" w:hAnsiTheme="minorHAnsi"/>
                <w:lang w:val="en-US"/>
              </w:rPr>
              <w:t>sensitive: 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F86F70" w:rsidRPr="008B3022" w:rsidRDefault="00F86F70" w:rsidP="00F86F70">
            <w:pPr>
              <w:rPr>
                <w:rFonts w:ascii="Calibri" w:eastAsia="Calibri" w:hAnsi="Calibri"/>
                <w:lang w:val="en-US"/>
              </w:rPr>
            </w:pPr>
            <w:r>
              <w:rPr>
                <w:rFonts w:ascii="Calibri" w:eastAsia="Calibri" w:hAnsi="Calibri"/>
                <w:i/>
                <w:sz w:val="16"/>
                <w:szCs w:val="16"/>
                <w:lang w:val="en-US"/>
              </w:rPr>
              <w:t>19 l</w:t>
            </w:r>
            <w:r w:rsidRPr="00A43374">
              <w:rPr>
                <w:rFonts w:asciiTheme="minorHAnsi" w:hAnsiTheme="minorHAnsi"/>
                <w:i/>
                <w:sz w:val="16"/>
                <w:szCs w:val="16"/>
                <w:lang w:val="en-US"/>
              </w:rPr>
              <w:t>inked countries with data reported</w:t>
            </w:r>
          </w:p>
          <w:p w:rsidR="006D2FBA" w:rsidRPr="00F1537C" w:rsidRDefault="006D2FBA" w:rsidP="002E706B">
            <w:pPr>
              <w:rPr>
                <w:rFonts w:asciiTheme="minorHAnsi" w:eastAsia="Calibri" w:hAnsiTheme="minorHAnsi"/>
                <w:b/>
                <w:lang w:val="en-US"/>
              </w:rPr>
            </w:pPr>
            <w:r w:rsidRPr="00F1537C">
              <w:rPr>
                <w:rFonts w:asciiTheme="minorHAnsi" w:eastAsia="Calibri" w:hAnsiTheme="minorHAnsi"/>
                <w:lang w:val="en-US"/>
              </w:rPr>
              <w:t>1</w:t>
            </w:r>
            <w:r>
              <w:rPr>
                <w:rFonts w:asciiTheme="minorHAnsi" w:eastAsia="Calibri" w:hAnsiTheme="minorHAnsi"/>
                <w:lang w:val="en-US"/>
              </w:rPr>
              <w:t>3</w:t>
            </w:r>
            <w:r w:rsidRPr="00F1537C">
              <w:rPr>
                <w:rFonts w:asciiTheme="minorHAnsi" w:eastAsia="Calibri" w:hAnsiTheme="minorHAnsi"/>
                <w:lang w:val="en-US"/>
              </w:rPr>
              <w:t xml:space="preserve"> (Gender</w:t>
            </w:r>
            <w:r w:rsidR="002E706B">
              <w:rPr>
                <w:rFonts w:asciiTheme="minorHAnsi" w:eastAsia="Calibri" w:hAnsiTheme="minorHAnsi"/>
                <w:lang w:val="en-US"/>
              </w:rPr>
              <w:t>-</w:t>
            </w:r>
            <w:r w:rsidRPr="00F1537C">
              <w:rPr>
                <w:rFonts w:asciiTheme="minorHAnsi" w:eastAsia="Calibri" w:hAnsiTheme="minorHAnsi"/>
                <w:lang w:val="en-US"/>
              </w:rPr>
              <w:t xml:space="preserve">sensitive: </w:t>
            </w:r>
            <w:r>
              <w:rPr>
                <w:rFonts w:asciiTheme="minorHAnsi" w:eastAsia="Calibri" w:hAnsiTheme="minorHAnsi"/>
                <w:lang w:val="en-US"/>
              </w:rPr>
              <w:t>8</w:t>
            </w:r>
            <w:r w:rsidRPr="00F1537C">
              <w:rPr>
                <w:rFonts w:asciiTheme="minorHAnsi" w:eastAsia="Calibri" w:hAnsiTheme="minorHAnsi"/>
                <w:lang w:val="en-US"/>
              </w:rPr>
              <w:t>)</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F86F70" w:rsidRPr="008B3022" w:rsidRDefault="00F86F70" w:rsidP="00F86F70">
            <w:pPr>
              <w:rPr>
                <w:rFonts w:ascii="Calibri" w:eastAsia="Calibri" w:hAnsi="Calibri"/>
                <w:lang w:val="en-US"/>
              </w:rPr>
            </w:pPr>
            <w:r>
              <w:rPr>
                <w:rFonts w:ascii="Calibri" w:eastAsia="Calibri" w:hAnsi="Calibri"/>
                <w:i/>
                <w:sz w:val="16"/>
                <w:szCs w:val="16"/>
                <w:lang w:val="en-US"/>
              </w:rPr>
              <w:t>19 l</w:t>
            </w:r>
            <w:r w:rsidRPr="00A43374">
              <w:rPr>
                <w:rFonts w:asciiTheme="minorHAnsi" w:hAnsiTheme="minorHAnsi"/>
                <w:i/>
                <w:sz w:val="16"/>
                <w:szCs w:val="16"/>
                <w:lang w:val="en-US"/>
              </w:rPr>
              <w:t>inked countries with data reported</w:t>
            </w:r>
          </w:p>
          <w:p w:rsidR="006D2FBA" w:rsidRPr="00F1537C" w:rsidRDefault="006D2FBA" w:rsidP="00F86F70">
            <w:pPr>
              <w:rPr>
                <w:rFonts w:asciiTheme="minorHAnsi" w:eastAsia="Calibri" w:hAnsiTheme="minorHAnsi"/>
                <w:b/>
                <w:color w:val="FFFFFF"/>
                <w:lang w:val="en-US"/>
              </w:rPr>
            </w:pPr>
            <w:r w:rsidRPr="00F1537C">
              <w:rPr>
                <w:rFonts w:asciiTheme="minorHAnsi" w:eastAsia="Calibri" w:hAnsiTheme="minorHAnsi"/>
                <w:lang w:val="en-US"/>
              </w:rPr>
              <w:t>1</w:t>
            </w:r>
            <w:r>
              <w:rPr>
                <w:rFonts w:asciiTheme="minorHAnsi" w:eastAsia="Calibri" w:hAnsiTheme="minorHAnsi"/>
                <w:lang w:val="en-US"/>
              </w:rPr>
              <w:t>7</w:t>
            </w:r>
            <w:r w:rsidR="002E706B">
              <w:rPr>
                <w:rFonts w:asciiTheme="minorHAnsi" w:eastAsia="Calibri" w:hAnsiTheme="minorHAnsi"/>
                <w:lang w:val="en-US"/>
              </w:rPr>
              <w:t xml:space="preserve"> (Gender-</w:t>
            </w:r>
            <w:r w:rsidRPr="00F1537C">
              <w:rPr>
                <w:rFonts w:asciiTheme="minorHAnsi" w:eastAsia="Calibri" w:hAnsiTheme="minorHAnsi"/>
                <w:lang w:val="en-US"/>
              </w:rPr>
              <w:t xml:space="preserve">sensitive: </w:t>
            </w:r>
            <w:r>
              <w:rPr>
                <w:rFonts w:asciiTheme="minorHAnsi" w:eastAsia="Calibri" w:hAnsiTheme="minorHAnsi"/>
                <w:lang w:val="en-US"/>
              </w:rPr>
              <w:t>13</w:t>
            </w:r>
            <w:r w:rsidRPr="00F1537C">
              <w:rPr>
                <w:rFonts w:asciiTheme="minorHAnsi" w:eastAsia="Calibri" w:hAnsiTheme="minorHAnsi"/>
                <w:lang w:val="en-US"/>
              </w:rPr>
              <w:t>)</w:t>
            </w:r>
          </w:p>
        </w:tc>
      </w:tr>
      <w:tr w:rsidR="006D2FBA" w:rsidRPr="00A47C48" w:rsidTr="00467A46">
        <w:trPr>
          <w:trHeight w:val="663"/>
          <w:jc w:val="center"/>
        </w:trPr>
        <w:tc>
          <w:tcPr>
            <w:tcW w:w="2767" w:type="dxa"/>
            <w:vMerge/>
            <w:tcBorders>
              <w:left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b/>
                <w:color w:val="000000"/>
                <w:lang w:val="en-US"/>
              </w:rPr>
            </w:pPr>
          </w:p>
        </w:tc>
        <w:tc>
          <w:tcPr>
            <w:tcW w:w="660" w:type="dxa"/>
            <w:vMerge/>
            <w:tcBorders>
              <w:left w:val="single" w:sz="4" w:space="0" w:color="auto"/>
              <w:bottom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b/>
                <w:color w:val="000000"/>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2FBA" w:rsidRPr="00F1537C" w:rsidRDefault="009357F5" w:rsidP="007542C6">
            <w:pPr>
              <w:rPr>
                <w:rFonts w:asciiTheme="minorHAnsi" w:eastAsia="Calibri" w:hAnsiTheme="minorHAnsi"/>
                <w:lang w:val="en-US"/>
              </w:rPr>
            </w:pPr>
            <w:r w:rsidRPr="00467A46">
              <w:rPr>
                <w:rFonts w:asciiTheme="minorHAnsi" w:hAnsiTheme="minorHAnsi"/>
                <w:b/>
                <w:sz w:val="18"/>
                <w:szCs w:val="18"/>
                <w:lang w:val="en-US"/>
              </w:rPr>
              <w:t>Indicator 3.5.1</w:t>
            </w:r>
            <w:r w:rsidR="00753894">
              <w:rPr>
                <w:rFonts w:asciiTheme="minorHAnsi" w:hAnsiTheme="minorHAnsi"/>
                <w:sz w:val="18"/>
                <w:szCs w:val="18"/>
                <w:lang w:val="en-US"/>
              </w:rPr>
              <w:t xml:space="preserve"> </w:t>
            </w:r>
            <w:r w:rsidR="00753894">
              <w:rPr>
                <w:rFonts w:asciiTheme="minorHAnsi" w:hAnsiTheme="minorHAnsi"/>
                <w:b/>
                <w:sz w:val="18"/>
                <w:szCs w:val="18"/>
              </w:rPr>
              <w:t>Note:</w:t>
            </w:r>
            <w:r w:rsidR="00753894" w:rsidRPr="00467A46">
              <w:rPr>
                <w:rFonts w:asciiTheme="minorHAnsi" w:hAnsiTheme="minorHAnsi"/>
                <w:sz w:val="18"/>
                <w:szCs w:val="18"/>
              </w:rPr>
              <w:t xml:space="preserve"> </w:t>
            </w:r>
            <w:r w:rsidRPr="00467A46">
              <w:rPr>
                <w:rFonts w:asciiTheme="minorHAnsi" w:hAnsiTheme="minorHAnsi"/>
                <w:sz w:val="18"/>
                <w:szCs w:val="18"/>
              </w:rPr>
              <w:t>This qualitative indicator is intended to measure the results of UNDP’s support (on demand from programme countries) for the security sector governance and oversight. Four key elements have been identified as the focus of UNDP support in this area and the indicator tracks the number of countries where UNDP support has supported all four, verified by objective evidence a) Existence of a national level coordination mechanism between security actors (functionality), c) Parliamentary authority over the budgets of the Ministries of Defence and Interior (oversight), c) Existence of an independent body addressing complaints against the police (accountability), and d) Existence of regular oversight by independent civil society over the security sector (media, communities, and NGOs etc.). Gender sensitive</w:t>
            </w:r>
            <w:r w:rsidR="004B2E00">
              <w:rPr>
                <w:rFonts w:asciiTheme="minorHAnsi" w:hAnsiTheme="minorHAnsi"/>
                <w:sz w:val="18"/>
                <w:szCs w:val="18"/>
              </w:rPr>
              <w:t>ness of processes and/or mechanisms</w:t>
            </w:r>
            <w:r w:rsidRPr="00467A46">
              <w:rPr>
                <w:rFonts w:asciiTheme="minorHAnsi" w:hAnsiTheme="minorHAnsi"/>
                <w:sz w:val="18"/>
                <w:szCs w:val="18"/>
              </w:rPr>
              <w:t xml:space="preserve"> is measured by existence of a budget for implementation of strategy for UNSCR 1325 women, peace and security.</w:t>
            </w:r>
          </w:p>
        </w:tc>
      </w:tr>
      <w:tr w:rsidR="00C326F8" w:rsidRPr="00B10CBF" w:rsidTr="009828F6">
        <w:trPr>
          <w:trHeight w:val="575"/>
          <w:jc w:val="center"/>
        </w:trPr>
        <w:tc>
          <w:tcPr>
            <w:tcW w:w="2767" w:type="dxa"/>
            <w:vMerge/>
            <w:tcBorders>
              <w:left w:val="single" w:sz="4" w:space="0" w:color="auto"/>
              <w:right w:val="single" w:sz="4" w:space="0" w:color="auto"/>
            </w:tcBorders>
            <w:shd w:val="clear" w:color="auto" w:fill="FFFFFF"/>
          </w:tcPr>
          <w:p w:rsidR="00C326F8" w:rsidRPr="00F1537C" w:rsidRDefault="00C326F8" w:rsidP="008B041F">
            <w:pPr>
              <w:rPr>
                <w:rFonts w:asciiTheme="minorHAnsi" w:eastAsia="Calibri" w:hAnsiTheme="minorHAnsi"/>
                <w:b/>
                <w:color w:val="000000"/>
                <w:lang w:val="en-US"/>
              </w:rPr>
            </w:pPr>
          </w:p>
        </w:tc>
        <w:tc>
          <w:tcPr>
            <w:tcW w:w="660" w:type="dxa"/>
            <w:vMerge w:val="restart"/>
            <w:tcBorders>
              <w:top w:val="single" w:sz="4" w:space="0" w:color="auto"/>
              <w:left w:val="single" w:sz="4" w:space="0" w:color="auto"/>
              <w:right w:val="single" w:sz="4" w:space="0" w:color="auto"/>
            </w:tcBorders>
            <w:shd w:val="clear" w:color="auto" w:fill="FFFFFF"/>
          </w:tcPr>
          <w:p w:rsidR="00C326F8" w:rsidRPr="00F1537C" w:rsidRDefault="00C326F8" w:rsidP="008B041F">
            <w:pPr>
              <w:rPr>
                <w:rFonts w:asciiTheme="minorHAnsi" w:eastAsia="Calibri" w:hAnsiTheme="minorHAnsi"/>
                <w:b/>
                <w:color w:val="000000"/>
                <w:lang w:val="en-US"/>
              </w:rPr>
            </w:pPr>
            <w:r w:rsidRPr="00F1537C">
              <w:rPr>
                <w:rFonts w:asciiTheme="minorHAnsi" w:eastAsia="Calibri" w:hAnsiTheme="minorHAnsi"/>
                <w:b/>
                <w:color w:val="000000"/>
                <w:lang w:val="en-US"/>
              </w:rPr>
              <w:t>3.5.2</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326F8" w:rsidRPr="00F1537C" w:rsidRDefault="00C326F8" w:rsidP="008B041F">
            <w:pPr>
              <w:rPr>
                <w:rFonts w:asciiTheme="minorHAnsi" w:eastAsia="Calibri" w:hAnsiTheme="minorHAnsi"/>
                <w:lang w:val="en-US"/>
              </w:rPr>
            </w:pPr>
            <w:r w:rsidRPr="00F1537C">
              <w:rPr>
                <w:rFonts w:asciiTheme="minorHAnsi" w:eastAsia="Calibri" w:hAnsiTheme="minorHAnsi"/>
                <w:lang w:val="en-US"/>
              </w:rPr>
              <w:t xml:space="preserve">Number of </w:t>
            </w:r>
            <w:r w:rsidRPr="00255488">
              <w:rPr>
                <w:rFonts w:asciiTheme="minorHAnsi" w:eastAsia="Calibri" w:hAnsiTheme="minorHAnsi"/>
                <w:b/>
                <w:lang w:val="en-US"/>
              </w:rPr>
              <w:t>evidence-based security strategies</w:t>
            </w:r>
            <w:r w:rsidRPr="00F1537C">
              <w:rPr>
                <w:rFonts w:asciiTheme="minorHAnsi" w:eastAsia="Calibri" w:hAnsiTheme="minorHAnsi"/>
                <w:lang w:val="en-US"/>
              </w:rPr>
              <w:t xml:space="preserve"> in operation for reducing armed violence and/or control of small arms</w:t>
            </w:r>
          </w:p>
        </w:tc>
        <w:tc>
          <w:tcPr>
            <w:tcW w:w="60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326F8" w:rsidRPr="00467A46" w:rsidRDefault="00C326F8" w:rsidP="008260A7">
            <w:pPr>
              <w:rPr>
                <w:rFonts w:asciiTheme="minorHAnsi" w:eastAsia="Calibri" w:hAnsiTheme="minorHAnsi"/>
                <w:i/>
                <w:lang w:val="en-US"/>
              </w:rPr>
            </w:pPr>
            <w:r w:rsidRPr="00467A46">
              <w:rPr>
                <w:rFonts w:asciiTheme="minorHAnsi" w:eastAsia="Calibri" w:hAnsiTheme="minorHAnsi"/>
                <w:i/>
                <w:lang w:val="en-US"/>
              </w:rPr>
              <w:t>Methodology under review</w:t>
            </w:r>
          </w:p>
        </w:tc>
      </w:tr>
      <w:tr w:rsidR="00C326F8" w:rsidRPr="00B10CBF" w:rsidTr="00C326F8">
        <w:trPr>
          <w:trHeight w:val="332"/>
          <w:jc w:val="center"/>
        </w:trPr>
        <w:tc>
          <w:tcPr>
            <w:tcW w:w="2767" w:type="dxa"/>
            <w:vMerge/>
            <w:tcBorders>
              <w:left w:val="single" w:sz="4" w:space="0" w:color="auto"/>
              <w:right w:val="single" w:sz="4" w:space="0" w:color="auto"/>
            </w:tcBorders>
            <w:shd w:val="clear" w:color="auto" w:fill="FFFFFF"/>
          </w:tcPr>
          <w:p w:rsidR="00C326F8" w:rsidRPr="00F1537C" w:rsidRDefault="00C326F8" w:rsidP="008B041F">
            <w:pPr>
              <w:rPr>
                <w:rFonts w:asciiTheme="minorHAnsi" w:eastAsia="Calibri" w:hAnsiTheme="minorHAnsi"/>
                <w:b/>
                <w:color w:val="000000"/>
                <w:lang w:val="en-US"/>
              </w:rPr>
            </w:pPr>
          </w:p>
        </w:tc>
        <w:tc>
          <w:tcPr>
            <w:tcW w:w="660" w:type="dxa"/>
            <w:vMerge/>
            <w:tcBorders>
              <w:left w:val="single" w:sz="4" w:space="0" w:color="auto"/>
              <w:bottom w:val="single" w:sz="4" w:space="0" w:color="auto"/>
              <w:right w:val="single" w:sz="4" w:space="0" w:color="auto"/>
            </w:tcBorders>
            <w:shd w:val="clear" w:color="auto" w:fill="FFFFFF"/>
          </w:tcPr>
          <w:p w:rsidR="00C326F8" w:rsidRPr="00F1537C" w:rsidRDefault="00C326F8" w:rsidP="008B041F">
            <w:pPr>
              <w:rPr>
                <w:rFonts w:asciiTheme="minorHAnsi" w:eastAsia="Calibri" w:hAnsiTheme="minorHAnsi"/>
                <w:b/>
                <w:color w:val="000000"/>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26F8" w:rsidRPr="00C326F8" w:rsidRDefault="00753894" w:rsidP="00C326F8">
            <w:pPr>
              <w:rPr>
                <w:rFonts w:asciiTheme="minorHAnsi" w:hAnsiTheme="minorHAnsi"/>
                <w:sz w:val="18"/>
                <w:szCs w:val="18"/>
              </w:rPr>
            </w:pPr>
            <w:r>
              <w:rPr>
                <w:rFonts w:asciiTheme="minorHAnsi" w:hAnsiTheme="minorHAnsi"/>
                <w:b/>
                <w:sz w:val="18"/>
                <w:szCs w:val="18"/>
              </w:rPr>
              <w:t>Indicator 3.5.2 Note:</w:t>
            </w:r>
            <w:r w:rsidR="00C326F8" w:rsidRPr="00467A46">
              <w:rPr>
                <w:rFonts w:asciiTheme="minorHAnsi" w:hAnsiTheme="minorHAnsi"/>
                <w:sz w:val="18"/>
                <w:szCs w:val="18"/>
              </w:rPr>
              <w:t xml:space="preserve"> </w:t>
            </w:r>
            <w:r w:rsidR="00C326F8">
              <w:rPr>
                <w:rFonts w:asciiTheme="minorHAnsi" w:hAnsiTheme="minorHAnsi"/>
                <w:sz w:val="18"/>
                <w:szCs w:val="18"/>
              </w:rPr>
              <w:t>The</w:t>
            </w:r>
            <w:r w:rsidR="00C326F8" w:rsidRPr="00467A46">
              <w:rPr>
                <w:rFonts w:asciiTheme="minorHAnsi" w:hAnsiTheme="minorHAnsi"/>
                <w:sz w:val="18"/>
                <w:szCs w:val="18"/>
              </w:rPr>
              <w:t xml:space="preserve"> majority of country offices linked reported that this indicator is not relevant to </w:t>
            </w:r>
            <w:r w:rsidR="00C326F8">
              <w:rPr>
                <w:rFonts w:asciiTheme="minorHAnsi" w:hAnsiTheme="minorHAnsi"/>
                <w:sz w:val="18"/>
                <w:szCs w:val="18"/>
              </w:rPr>
              <w:t>the type of support demanded,</w:t>
            </w:r>
            <w:r w:rsidR="00C326F8" w:rsidRPr="00467A46">
              <w:rPr>
                <w:rFonts w:asciiTheme="minorHAnsi" w:hAnsiTheme="minorHAnsi"/>
                <w:sz w:val="18"/>
                <w:szCs w:val="18"/>
              </w:rPr>
              <w:t xml:space="preserve"> or </w:t>
            </w:r>
            <w:r w:rsidR="00C326F8">
              <w:rPr>
                <w:rFonts w:asciiTheme="minorHAnsi" w:hAnsiTheme="minorHAnsi"/>
                <w:sz w:val="18"/>
                <w:szCs w:val="18"/>
              </w:rPr>
              <w:t xml:space="preserve">that </w:t>
            </w:r>
            <w:r w:rsidR="00C326F8" w:rsidRPr="00467A46">
              <w:rPr>
                <w:rFonts w:asciiTheme="minorHAnsi" w:hAnsiTheme="minorHAnsi"/>
                <w:sz w:val="18"/>
                <w:szCs w:val="18"/>
              </w:rPr>
              <w:t>data is not available.</w:t>
            </w:r>
          </w:p>
        </w:tc>
      </w:tr>
      <w:tr w:rsidR="00565302" w:rsidRPr="00A47C48" w:rsidTr="000E6C2F">
        <w:trPr>
          <w:trHeight w:val="1970"/>
          <w:jc w:val="center"/>
        </w:trPr>
        <w:tc>
          <w:tcPr>
            <w:tcW w:w="2767" w:type="dxa"/>
            <w:vMerge/>
            <w:tcBorders>
              <w:left w:val="single" w:sz="4" w:space="0" w:color="auto"/>
              <w:right w:val="single" w:sz="4" w:space="0" w:color="auto"/>
            </w:tcBorders>
            <w:shd w:val="clear" w:color="auto" w:fill="FFFFFF"/>
          </w:tcPr>
          <w:p w:rsidR="00565302" w:rsidRPr="00F1537C" w:rsidRDefault="00565302" w:rsidP="008B041F">
            <w:pPr>
              <w:rPr>
                <w:rFonts w:asciiTheme="minorHAnsi" w:eastAsia="Calibri" w:hAnsiTheme="minorHAnsi"/>
                <w:b/>
                <w:color w:val="00B050"/>
                <w:lang w:val="en-US"/>
              </w:rPr>
            </w:pPr>
          </w:p>
        </w:tc>
        <w:tc>
          <w:tcPr>
            <w:tcW w:w="660" w:type="dxa"/>
            <w:vMerge w:val="restart"/>
            <w:tcBorders>
              <w:top w:val="single" w:sz="4" w:space="0" w:color="auto"/>
              <w:left w:val="single" w:sz="4" w:space="0" w:color="auto"/>
              <w:right w:val="single" w:sz="4" w:space="0" w:color="auto"/>
            </w:tcBorders>
            <w:shd w:val="clear" w:color="auto" w:fill="FFFFFF"/>
          </w:tcPr>
          <w:p w:rsidR="00565302" w:rsidRPr="00F1537C" w:rsidRDefault="00565302" w:rsidP="008B041F">
            <w:pPr>
              <w:rPr>
                <w:rFonts w:asciiTheme="minorHAnsi" w:eastAsia="Calibri" w:hAnsiTheme="minorHAnsi"/>
                <w:b/>
                <w:color w:val="000000"/>
                <w:lang w:val="en-US"/>
              </w:rPr>
            </w:pPr>
            <w:r w:rsidRPr="00F1537C">
              <w:rPr>
                <w:rFonts w:asciiTheme="minorHAnsi" w:eastAsia="Calibri" w:hAnsiTheme="minorHAnsi"/>
                <w:b/>
                <w:color w:val="000000"/>
                <w:lang w:val="en-US"/>
              </w:rPr>
              <w:t>3.5.3</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565302" w:rsidRDefault="00565302" w:rsidP="008B041F">
            <w:pPr>
              <w:rPr>
                <w:rFonts w:asciiTheme="minorHAnsi" w:eastAsia="Calibri" w:hAnsiTheme="minorHAnsi"/>
                <w:lang w:val="en-US"/>
              </w:rPr>
            </w:pPr>
            <w:r w:rsidRPr="00F1537C">
              <w:rPr>
                <w:rFonts w:asciiTheme="minorHAnsi" w:eastAsia="Calibri" w:hAnsiTheme="minorHAnsi"/>
                <w:lang w:val="en-US"/>
              </w:rPr>
              <w:t xml:space="preserve">Number of countries with improved coverage of: a) </w:t>
            </w:r>
            <w:r w:rsidRPr="00255488">
              <w:rPr>
                <w:rFonts w:asciiTheme="minorHAnsi" w:eastAsia="Calibri" w:hAnsiTheme="minorHAnsi"/>
                <w:b/>
                <w:lang w:val="en-US"/>
              </w:rPr>
              <w:t>community-oriented</w:t>
            </w:r>
            <w:r w:rsidRPr="00F1537C">
              <w:rPr>
                <w:rFonts w:asciiTheme="minorHAnsi" w:eastAsia="Calibri" w:hAnsiTheme="minorHAnsi"/>
                <w:lang w:val="en-US"/>
              </w:rPr>
              <w:t xml:space="preserve"> and b) </w:t>
            </w:r>
            <w:r w:rsidRPr="00255488">
              <w:rPr>
                <w:rFonts w:asciiTheme="minorHAnsi" w:eastAsia="Calibri" w:hAnsiTheme="minorHAnsi"/>
                <w:b/>
                <w:lang w:val="en-US"/>
              </w:rPr>
              <w:t>gender-sensitive policing services</w:t>
            </w:r>
            <w:r w:rsidRPr="00F1537C">
              <w:rPr>
                <w:rFonts w:asciiTheme="minorHAnsi" w:eastAsia="Calibri" w:hAnsiTheme="minorHAnsi"/>
                <w:lang w:val="en-US"/>
              </w:rPr>
              <w:t xml:space="preserve">. </w:t>
            </w:r>
          </w:p>
          <w:p w:rsidR="00565302" w:rsidRPr="00F1537C" w:rsidRDefault="00565302" w:rsidP="008B041F">
            <w:pPr>
              <w:rPr>
                <w:rFonts w:asciiTheme="minorHAnsi" w:eastAsia="Calibri" w:hAnsiTheme="minorHAnsi"/>
                <w:lang w:val="en-US"/>
              </w:rPr>
            </w:pPr>
            <w:r>
              <w:rPr>
                <w:rFonts w:asciiTheme="minorHAnsi" w:hAnsiTheme="minorHAnsi"/>
                <w:lang w:val="en-US"/>
              </w:rPr>
              <w:t>a)</w:t>
            </w:r>
            <w:r w:rsidRPr="00F1537C">
              <w:rPr>
                <w:rFonts w:asciiTheme="minorHAnsi" w:hAnsiTheme="minorHAnsi"/>
                <w:lang w:val="en-US"/>
              </w:rPr>
              <w:t xml:space="preserve"> Existence of community-oriented policing services</w:t>
            </w:r>
          </w:p>
          <w:p w:rsidR="00565302" w:rsidRPr="00F1537C" w:rsidRDefault="00565302" w:rsidP="000D415D">
            <w:pPr>
              <w:rPr>
                <w:rFonts w:asciiTheme="minorHAnsi" w:eastAsia="Calibri" w:hAnsiTheme="minorHAnsi"/>
              </w:rPr>
            </w:pPr>
            <w:r>
              <w:rPr>
                <w:rFonts w:asciiTheme="minorHAnsi" w:hAnsiTheme="minorHAnsi"/>
                <w:lang w:val="en-US"/>
              </w:rPr>
              <w:t xml:space="preserve">b) </w:t>
            </w:r>
            <w:r w:rsidRPr="00A42978">
              <w:rPr>
                <w:rFonts w:asciiTheme="minorHAnsi" w:hAnsiTheme="minorHAnsi"/>
                <w:lang w:val="en-US"/>
              </w:rPr>
              <w:t>Existence of a funded, dedicated capacity within policing (or gendarmerie) for preventing and responding to Sexual and Gender Based Violence (SGBV) against women and girls (e.g. Family Protection Units; Domestic Violence Units)</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565302" w:rsidRPr="00F1537C" w:rsidRDefault="00565302" w:rsidP="008B041F">
            <w:pPr>
              <w:rPr>
                <w:rFonts w:asciiTheme="minorHAnsi" w:hAnsiTheme="minorHAnsi"/>
                <w:lang w:val="en-US"/>
              </w:rPr>
            </w:pPr>
          </w:p>
          <w:p w:rsidR="00565302" w:rsidRPr="00F1537C" w:rsidRDefault="00565302" w:rsidP="008B041F">
            <w:pPr>
              <w:rPr>
                <w:rFonts w:asciiTheme="minorHAnsi" w:eastAsia="Calibri" w:hAnsiTheme="minorHAnsi"/>
                <w:lang w:val="en-US"/>
              </w:rPr>
            </w:pPr>
          </w:p>
          <w:p w:rsidR="00C62321" w:rsidRPr="008B3022" w:rsidRDefault="00565302" w:rsidP="00C62321">
            <w:pPr>
              <w:rPr>
                <w:rFonts w:ascii="Calibri" w:eastAsia="Calibri" w:hAnsi="Calibri"/>
                <w:lang w:val="en-US"/>
              </w:rPr>
            </w:pPr>
            <w:r>
              <w:rPr>
                <w:rFonts w:asciiTheme="minorHAnsi" w:eastAsia="Calibri" w:hAnsiTheme="minorHAnsi"/>
                <w:lang w:val="en-US"/>
              </w:rPr>
              <w:t xml:space="preserve">a) </w:t>
            </w:r>
            <w:r w:rsidR="00C62321">
              <w:rPr>
                <w:rFonts w:asciiTheme="minorHAnsi" w:eastAsia="Calibri" w:hAnsiTheme="minorHAnsi"/>
                <w:lang w:val="en-US"/>
              </w:rPr>
              <w:t>8 (</w:t>
            </w:r>
            <w:r w:rsidR="00C62321">
              <w:rPr>
                <w:rFonts w:ascii="Calibri" w:eastAsia="Calibri" w:hAnsi="Calibri"/>
                <w:i/>
                <w:sz w:val="16"/>
                <w:szCs w:val="16"/>
                <w:lang w:val="en-US"/>
              </w:rPr>
              <w:t>14 l</w:t>
            </w:r>
            <w:r w:rsidR="00C62321" w:rsidRPr="00A43374">
              <w:rPr>
                <w:rFonts w:asciiTheme="minorHAnsi" w:hAnsiTheme="minorHAnsi"/>
                <w:i/>
                <w:sz w:val="16"/>
                <w:szCs w:val="16"/>
                <w:lang w:val="en-US"/>
              </w:rPr>
              <w:t>inked countries with data reported</w:t>
            </w:r>
            <w:r w:rsidR="00C62321">
              <w:rPr>
                <w:rFonts w:asciiTheme="minorHAnsi" w:hAnsiTheme="minorHAnsi"/>
                <w:i/>
                <w:sz w:val="16"/>
                <w:szCs w:val="16"/>
                <w:lang w:val="en-US"/>
              </w:rPr>
              <w:t>)</w:t>
            </w:r>
          </w:p>
          <w:p w:rsidR="00565302" w:rsidRDefault="00565302" w:rsidP="008B041F">
            <w:pPr>
              <w:rPr>
                <w:rFonts w:asciiTheme="minorHAnsi" w:eastAsia="Calibri" w:hAnsiTheme="minorHAnsi"/>
                <w:lang w:val="en-US"/>
              </w:rPr>
            </w:pPr>
          </w:p>
          <w:p w:rsidR="00565302" w:rsidRPr="00F1537C" w:rsidRDefault="00565302">
            <w:pPr>
              <w:rPr>
                <w:rFonts w:asciiTheme="minorHAnsi" w:eastAsia="Calibri" w:hAnsiTheme="minorHAnsi"/>
                <w:lang w:val="en-US"/>
              </w:rPr>
            </w:pPr>
            <w:r>
              <w:rPr>
                <w:rFonts w:asciiTheme="minorHAnsi" w:eastAsia="Calibri" w:hAnsiTheme="minorHAnsi"/>
                <w:lang w:val="en-US"/>
              </w:rPr>
              <w:t xml:space="preserve">b) </w:t>
            </w:r>
            <w:r w:rsidRPr="00F1537C">
              <w:rPr>
                <w:rFonts w:asciiTheme="minorHAnsi" w:eastAsia="Calibri" w:hAnsiTheme="minorHAnsi"/>
                <w:lang w:val="en-US"/>
              </w:rPr>
              <w:t xml:space="preserve">12 </w:t>
            </w:r>
            <w:r w:rsidR="00C62321">
              <w:rPr>
                <w:rFonts w:asciiTheme="minorHAnsi" w:eastAsia="Calibri" w:hAnsiTheme="minorHAnsi"/>
                <w:lang w:val="en-US"/>
              </w:rPr>
              <w:t>(</w:t>
            </w:r>
            <w:r w:rsidR="00C62321">
              <w:rPr>
                <w:rFonts w:ascii="Calibri" w:eastAsia="Calibri" w:hAnsi="Calibri"/>
                <w:i/>
                <w:sz w:val="16"/>
                <w:szCs w:val="16"/>
                <w:lang w:val="en-US"/>
              </w:rPr>
              <w:t>17 l</w:t>
            </w:r>
            <w:r w:rsidR="00C62321" w:rsidRPr="00A43374">
              <w:rPr>
                <w:rFonts w:asciiTheme="minorHAnsi" w:hAnsiTheme="minorHAnsi"/>
                <w:i/>
                <w:sz w:val="16"/>
                <w:szCs w:val="16"/>
                <w:lang w:val="en-US"/>
              </w:rPr>
              <w:t>inked countries with data reported</w:t>
            </w:r>
            <w:r w:rsidR="00C62321">
              <w:rPr>
                <w:rFonts w:asciiTheme="minorHAnsi" w:eastAsia="Calibri" w:hAnsiTheme="minorHAnsi"/>
                <w:lang w:val="en-US"/>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565302" w:rsidRPr="00F1537C" w:rsidRDefault="00565302" w:rsidP="008B041F">
            <w:pPr>
              <w:rPr>
                <w:rFonts w:asciiTheme="minorHAnsi" w:hAnsiTheme="minorHAnsi"/>
                <w:lang w:val="en-US"/>
              </w:rPr>
            </w:pPr>
          </w:p>
          <w:p w:rsidR="00565302" w:rsidRPr="00F1537C" w:rsidRDefault="00565302" w:rsidP="008B041F">
            <w:pPr>
              <w:rPr>
                <w:rFonts w:asciiTheme="minorHAnsi" w:hAnsiTheme="minorHAnsi"/>
                <w:lang w:val="en-US"/>
              </w:rPr>
            </w:pPr>
          </w:p>
          <w:p w:rsidR="00C62321" w:rsidRPr="008B3022" w:rsidRDefault="00565302" w:rsidP="00C62321">
            <w:pPr>
              <w:rPr>
                <w:rFonts w:ascii="Calibri" w:eastAsia="Calibri" w:hAnsi="Calibri"/>
                <w:lang w:val="en-US"/>
              </w:rPr>
            </w:pPr>
            <w:r>
              <w:rPr>
                <w:rFonts w:asciiTheme="minorHAnsi" w:eastAsia="Calibri" w:hAnsiTheme="minorHAnsi"/>
                <w:lang w:val="en-US"/>
              </w:rPr>
              <w:t>a)</w:t>
            </w:r>
            <w:r w:rsidRPr="00F1537C">
              <w:rPr>
                <w:rFonts w:asciiTheme="minorHAnsi" w:eastAsia="Calibri" w:hAnsiTheme="minorHAnsi"/>
                <w:lang w:val="en-US"/>
              </w:rPr>
              <w:t xml:space="preserve"> 8 </w:t>
            </w:r>
            <w:r w:rsidR="00C62321">
              <w:rPr>
                <w:rFonts w:asciiTheme="minorHAnsi" w:eastAsia="Calibri" w:hAnsiTheme="minorHAnsi"/>
                <w:lang w:val="en-US"/>
              </w:rPr>
              <w:t>(</w:t>
            </w:r>
            <w:r w:rsidR="00C62321">
              <w:rPr>
                <w:rFonts w:ascii="Calibri" w:eastAsia="Calibri" w:hAnsi="Calibri"/>
                <w:i/>
                <w:sz w:val="16"/>
                <w:szCs w:val="16"/>
                <w:lang w:val="en-US"/>
              </w:rPr>
              <w:t>14 l</w:t>
            </w:r>
            <w:r w:rsidR="00C62321" w:rsidRPr="00A43374">
              <w:rPr>
                <w:rFonts w:asciiTheme="minorHAnsi" w:hAnsiTheme="minorHAnsi"/>
                <w:i/>
                <w:sz w:val="16"/>
                <w:szCs w:val="16"/>
                <w:lang w:val="en-US"/>
              </w:rPr>
              <w:t>inked countries with data reported</w:t>
            </w:r>
            <w:r w:rsidR="00C62321">
              <w:rPr>
                <w:rFonts w:asciiTheme="minorHAnsi" w:hAnsiTheme="minorHAnsi"/>
                <w:i/>
                <w:sz w:val="16"/>
                <w:szCs w:val="16"/>
                <w:lang w:val="en-US"/>
              </w:rPr>
              <w:t>)</w:t>
            </w:r>
          </w:p>
          <w:p w:rsidR="00565302" w:rsidRDefault="00565302" w:rsidP="008B041F">
            <w:pPr>
              <w:rPr>
                <w:rFonts w:asciiTheme="minorHAnsi" w:eastAsia="Calibri" w:hAnsiTheme="minorHAnsi"/>
                <w:lang w:val="en-US"/>
              </w:rPr>
            </w:pPr>
          </w:p>
          <w:p w:rsidR="00565302" w:rsidRPr="00F1537C" w:rsidRDefault="00565302">
            <w:pPr>
              <w:rPr>
                <w:rFonts w:asciiTheme="minorHAnsi" w:eastAsia="Calibri" w:hAnsiTheme="minorHAnsi"/>
                <w:lang w:val="en-US"/>
              </w:rPr>
            </w:pPr>
            <w:r>
              <w:rPr>
                <w:rFonts w:asciiTheme="minorHAnsi" w:eastAsia="Calibri" w:hAnsiTheme="minorHAnsi"/>
                <w:lang w:val="en-US"/>
              </w:rPr>
              <w:t xml:space="preserve">b) </w:t>
            </w:r>
            <w:r w:rsidRPr="00F1537C">
              <w:rPr>
                <w:rFonts w:asciiTheme="minorHAnsi" w:eastAsia="Calibri" w:hAnsiTheme="minorHAnsi"/>
                <w:lang w:val="en-US"/>
              </w:rPr>
              <w:t xml:space="preserve">13 </w:t>
            </w:r>
            <w:r w:rsidR="00F67965">
              <w:rPr>
                <w:rFonts w:asciiTheme="minorHAnsi" w:eastAsia="Calibri" w:hAnsiTheme="minorHAnsi"/>
                <w:lang w:val="en-US"/>
              </w:rPr>
              <w:t>(</w:t>
            </w:r>
            <w:r w:rsidR="00F67965">
              <w:rPr>
                <w:rFonts w:ascii="Calibri" w:eastAsia="Calibri" w:hAnsi="Calibri"/>
                <w:i/>
                <w:sz w:val="16"/>
                <w:szCs w:val="16"/>
                <w:lang w:val="en-US"/>
              </w:rPr>
              <w:t>17 l</w:t>
            </w:r>
            <w:r w:rsidR="00F67965" w:rsidRPr="00A43374">
              <w:rPr>
                <w:rFonts w:asciiTheme="minorHAnsi" w:hAnsiTheme="minorHAnsi"/>
                <w:i/>
                <w:sz w:val="16"/>
                <w:szCs w:val="16"/>
                <w:lang w:val="en-US"/>
              </w:rPr>
              <w:t>inked countries with data reported</w:t>
            </w:r>
            <w:r w:rsidR="00F67965">
              <w:rPr>
                <w:rFonts w:asciiTheme="minorHAnsi" w:eastAsia="Calibri" w:hAnsiTheme="minorHAnsi"/>
                <w:lang w:val="en-US"/>
              </w:rPr>
              <w:t>)</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565302" w:rsidRPr="00F1537C" w:rsidRDefault="00565302" w:rsidP="008B041F">
            <w:pPr>
              <w:rPr>
                <w:rFonts w:asciiTheme="minorHAnsi" w:hAnsiTheme="minorHAnsi"/>
                <w:lang w:val="en-US"/>
              </w:rPr>
            </w:pPr>
          </w:p>
          <w:p w:rsidR="00565302" w:rsidRPr="00F1537C" w:rsidRDefault="00565302" w:rsidP="008B041F">
            <w:pPr>
              <w:rPr>
                <w:rFonts w:asciiTheme="minorHAnsi" w:eastAsia="Calibri" w:hAnsiTheme="minorHAnsi"/>
                <w:lang w:val="en-US"/>
              </w:rPr>
            </w:pPr>
          </w:p>
          <w:p w:rsidR="00F67965" w:rsidRPr="008B3022" w:rsidRDefault="00565302" w:rsidP="00F67965">
            <w:pPr>
              <w:rPr>
                <w:rFonts w:ascii="Calibri" w:eastAsia="Calibri" w:hAnsi="Calibri"/>
                <w:lang w:val="en-US"/>
              </w:rPr>
            </w:pPr>
            <w:r>
              <w:rPr>
                <w:rFonts w:asciiTheme="minorHAnsi" w:eastAsia="Calibri" w:hAnsiTheme="minorHAnsi"/>
                <w:lang w:val="en-US"/>
              </w:rPr>
              <w:t>a)</w:t>
            </w:r>
            <w:r w:rsidRPr="00F1537C">
              <w:rPr>
                <w:rFonts w:asciiTheme="minorHAnsi" w:eastAsia="Calibri" w:hAnsiTheme="minorHAnsi"/>
                <w:lang w:val="en-US"/>
              </w:rPr>
              <w:t xml:space="preserve"> 11 </w:t>
            </w:r>
            <w:r w:rsidR="00F67965">
              <w:rPr>
                <w:rFonts w:asciiTheme="minorHAnsi" w:eastAsia="Calibri" w:hAnsiTheme="minorHAnsi"/>
                <w:lang w:val="en-US"/>
              </w:rPr>
              <w:t>(</w:t>
            </w:r>
            <w:r w:rsidR="00F67965">
              <w:rPr>
                <w:rFonts w:ascii="Calibri" w:eastAsia="Calibri" w:hAnsi="Calibri"/>
                <w:i/>
                <w:sz w:val="16"/>
                <w:szCs w:val="16"/>
                <w:lang w:val="en-US"/>
              </w:rPr>
              <w:t>14 l</w:t>
            </w:r>
            <w:r w:rsidR="00F67965" w:rsidRPr="00A43374">
              <w:rPr>
                <w:rFonts w:asciiTheme="minorHAnsi" w:hAnsiTheme="minorHAnsi"/>
                <w:i/>
                <w:sz w:val="16"/>
                <w:szCs w:val="16"/>
                <w:lang w:val="en-US"/>
              </w:rPr>
              <w:t>inked countries with data reported</w:t>
            </w:r>
            <w:r w:rsidR="00F67965">
              <w:rPr>
                <w:rFonts w:asciiTheme="minorHAnsi" w:hAnsiTheme="minorHAnsi"/>
                <w:i/>
                <w:sz w:val="16"/>
                <w:szCs w:val="16"/>
                <w:lang w:val="en-US"/>
              </w:rPr>
              <w:t>)</w:t>
            </w:r>
          </w:p>
          <w:p w:rsidR="00565302" w:rsidRDefault="00565302">
            <w:pPr>
              <w:rPr>
                <w:rFonts w:asciiTheme="minorHAnsi" w:eastAsia="Calibri" w:hAnsiTheme="minorHAnsi"/>
                <w:lang w:val="en-US"/>
              </w:rPr>
            </w:pPr>
          </w:p>
          <w:p w:rsidR="00565302" w:rsidRPr="00F1537C" w:rsidRDefault="00565302">
            <w:pPr>
              <w:rPr>
                <w:rFonts w:asciiTheme="minorHAnsi" w:eastAsia="Calibri" w:hAnsiTheme="minorHAnsi"/>
                <w:lang w:val="en-US"/>
              </w:rPr>
            </w:pPr>
            <w:r>
              <w:rPr>
                <w:rFonts w:asciiTheme="minorHAnsi" w:eastAsia="Calibri" w:hAnsiTheme="minorHAnsi"/>
                <w:lang w:val="en-US"/>
              </w:rPr>
              <w:t xml:space="preserve">b) </w:t>
            </w:r>
            <w:r w:rsidRPr="00280E34">
              <w:rPr>
                <w:rFonts w:asciiTheme="minorHAnsi" w:eastAsia="Calibri" w:hAnsiTheme="minorHAnsi"/>
                <w:lang w:val="en-US"/>
              </w:rPr>
              <w:t xml:space="preserve">17 </w:t>
            </w:r>
            <w:r w:rsidR="00F67965">
              <w:rPr>
                <w:rFonts w:asciiTheme="minorHAnsi" w:eastAsia="Calibri" w:hAnsiTheme="minorHAnsi"/>
                <w:lang w:val="en-US"/>
              </w:rPr>
              <w:t>(</w:t>
            </w:r>
            <w:r w:rsidR="00F67965">
              <w:rPr>
                <w:rFonts w:ascii="Calibri" w:eastAsia="Calibri" w:hAnsi="Calibri"/>
                <w:i/>
                <w:sz w:val="16"/>
                <w:szCs w:val="16"/>
                <w:lang w:val="en-US"/>
              </w:rPr>
              <w:t>17 l</w:t>
            </w:r>
            <w:r w:rsidR="00F67965" w:rsidRPr="00A43374">
              <w:rPr>
                <w:rFonts w:asciiTheme="minorHAnsi" w:hAnsiTheme="minorHAnsi"/>
                <w:i/>
                <w:sz w:val="16"/>
                <w:szCs w:val="16"/>
                <w:lang w:val="en-US"/>
              </w:rPr>
              <w:t>inked countries with data reported</w:t>
            </w:r>
            <w:r w:rsidR="00F67965">
              <w:rPr>
                <w:rFonts w:asciiTheme="minorHAnsi" w:eastAsia="Calibri" w:hAnsiTheme="minorHAnsi"/>
                <w:lang w:val="en-US"/>
              </w:rPr>
              <w:t>)</w:t>
            </w:r>
          </w:p>
        </w:tc>
      </w:tr>
      <w:tr w:rsidR="00565302" w:rsidRPr="00A47C48" w:rsidTr="008240A0">
        <w:trPr>
          <w:trHeight w:val="350"/>
          <w:jc w:val="center"/>
        </w:trPr>
        <w:tc>
          <w:tcPr>
            <w:tcW w:w="2767" w:type="dxa"/>
            <w:vMerge/>
            <w:tcBorders>
              <w:left w:val="single" w:sz="4" w:space="0" w:color="auto"/>
              <w:right w:val="single" w:sz="4" w:space="0" w:color="auto"/>
            </w:tcBorders>
            <w:shd w:val="clear" w:color="auto" w:fill="FFFFFF"/>
          </w:tcPr>
          <w:p w:rsidR="00565302" w:rsidRPr="00F1537C" w:rsidRDefault="00565302" w:rsidP="008B041F">
            <w:pPr>
              <w:rPr>
                <w:rFonts w:asciiTheme="minorHAnsi" w:eastAsia="Calibri" w:hAnsiTheme="minorHAnsi"/>
                <w:b/>
                <w:color w:val="00B050"/>
                <w:lang w:val="en-US"/>
              </w:rPr>
            </w:pPr>
          </w:p>
        </w:tc>
        <w:tc>
          <w:tcPr>
            <w:tcW w:w="660" w:type="dxa"/>
            <w:vMerge/>
            <w:tcBorders>
              <w:left w:val="single" w:sz="4" w:space="0" w:color="auto"/>
              <w:bottom w:val="single" w:sz="4" w:space="0" w:color="auto"/>
              <w:right w:val="single" w:sz="4" w:space="0" w:color="auto"/>
            </w:tcBorders>
            <w:shd w:val="clear" w:color="auto" w:fill="FFFFFF"/>
          </w:tcPr>
          <w:p w:rsidR="00565302" w:rsidRPr="00F1537C" w:rsidRDefault="00565302" w:rsidP="008B041F">
            <w:pPr>
              <w:rPr>
                <w:rFonts w:asciiTheme="minorHAnsi" w:eastAsia="Calibri" w:hAnsiTheme="minorHAnsi"/>
                <w:b/>
                <w:color w:val="000000"/>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5302" w:rsidRPr="00593816" w:rsidRDefault="00593816" w:rsidP="00C17E79">
            <w:pPr>
              <w:rPr>
                <w:rFonts w:asciiTheme="minorHAnsi" w:hAnsiTheme="minorHAnsi"/>
                <w:b/>
                <w:sz w:val="18"/>
                <w:szCs w:val="18"/>
                <w:lang w:val="en-US"/>
              </w:rPr>
            </w:pPr>
            <w:r w:rsidRPr="00593816">
              <w:rPr>
                <w:rFonts w:asciiTheme="minorHAnsi" w:hAnsiTheme="minorHAnsi"/>
                <w:b/>
                <w:sz w:val="18"/>
                <w:szCs w:val="18"/>
                <w:lang w:val="en-US"/>
              </w:rPr>
              <w:t xml:space="preserve">Indicator 3.5.3 Note: </w:t>
            </w:r>
            <w:r w:rsidR="0014701E" w:rsidRPr="0014701E">
              <w:rPr>
                <w:rFonts w:asciiTheme="minorHAnsi" w:hAnsiTheme="minorHAnsi"/>
                <w:sz w:val="18"/>
                <w:szCs w:val="18"/>
                <w:lang w:val="en-US"/>
              </w:rPr>
              <w:t xml:space="preserve">Tracks the number of countries where UNDP support </w:t>
            </w:r>
            <w:r w:rsidR="00C17E79">
              <w:rPr>
                <w:rFonts w:asciiTheme="minorHAnsi" w:hAnsiTheme="minorHAnsi"/>
                <w:sz w:val="18"/>
                <w:szCs w:val="18"/>
                <w:lang w:val="en-US"/>
              </w:rPr>
              <w:t xml:space="preserve">has </w:t>
            </w:r>
            <w:r w:rsidR="0014701E" w:rsidRPr="0014701E">
              <w:rPr>
                <w:rFonts w:asciiTheme="minorHAnsi" w:hAnsiTheme="minorHAnsi"/>
                <w:sz w:val="18"/>
                <w:szCs w:val="18"/>
                <w:lang w:val="en-US"/>
              </w:rPr>
              <w:t>led to existence of community-oriented and/or gender-sensitive policing services.</w:t>
            </w:r>
          </w:p>
        </w:tc>
      </w:tr>
      <w:tr w:rsidR="006D2FBA" w:rsidRPr="00510380" w:rsidTr="009828F6">
        <w:trPr>
          <w:trHeight w:val="20"/>
          <w:jc w:val="center"/>
        </w:trPr>
        <w:tc>
          <w:tcPr>
            <w:tcW w:w="2767" w:type="dxa"/>
            <w:vMerge w:val="restart"/>
            <w:tcBorders>
              <w:top w:val="single" w:sz="4" w:space="0" w:color="auto"/>
              <w:left w:val="single" w:sz="4" w:space="0" w:color="auto"/>
              <w:right w:val="single" w:sz="4" w:space="0" w:color="auto"/>
            </w:tcBorders>
            <w:shd w:val="clear" w:color="auto" w:fill="auto"/>
            <w:vAlign w:val="center"/>
          </w:tcPr>
          <w:p w:rsidR="006D2FBA" w:rsidRDefault="006D2FBA" w:rsidP="008B041F">
            <w:pPr>
              <w:rPr>
                <w:rFonts w:asciiTheme="minorHAnsi" w:eastAsia="Calibri" w:hAnsiTheme="minorHAnsi"/>
                <w:color w:val="000000"/>
                <w:lang w:val="en-US"/>
              </w:rPr>
            </w:pPr>
            <w:r w:rsidRPr="00F1537C">
              <w:rPr>
                <w:rFonts w:asciiTheme="minorHAnsi" w:eastAsia="Calibri" w:hAnsiTheme="minorHAnsi"/>
                <w:b/>
                <w:color w:val="000000"/>
                <w:lang w:val="en-US"/>
              </w:rPr>
              <w:t xml:space="preserve">Transitional Output 3.6.  </w:t>
            </w:r>
            <w:r w:rsidRPr="00F1537C">
              <w:rPr>
                <w:rFonts w:asciiTheme="minorHAnsi" w:eastAsia="Calibri" w:hAnsiTheme="minorHAnsi"/>
                <w:color w:val="000000"/>
                <w:lang w:val="en-US"/>
              </w:rPr>
              <w:t>Governance institutional, and other critical bottlenecks addressed to support achievement of the MDGs and other internationally agreed development goals</w:t>
            </w:r>
          </w:p>
          <w:p w:rsidR="006D2FBA" w:rsidRPr="00F1537C" w:rsidRDefault="006D2FBA" w:rsidP="008B041F">
            <w:pPr>
              <w:rPr>
                <w:rFonts w:asciiTheme="minorHAnsi" w:eastAsia="Calibri" w:hAnsiTheme="minorHAnsi"/>
                <w:color w:val="000000"/>
                <w:lang w:val="en-US"/>
              </w:rPr>
            </w:pPr>
          </w:p>
          <w:p w:rsidR="006D2FBA" w:rsidRPr="00842199" w:rsidRDefault="006D2FBA" w:rsidP="007F01DC">
            <w:pPr>
              <w:rPr>
                <w:rFonts w:ascii="Calibri" w:eastAsia="Calibri" w:hAnsi="Calibri"/>
                <w:b/>
                <w:i/>
                <w:color w:val="000000"/>
                <w:sz w:val="18"/>
                <w:szCs w:val="18"/>
                <w:lang w:val="en-US"/>
              </w:rPr>
            </w:pPr>
            <w:r w:rsidRPr="00842199">
              <w:rPr>
                <w:rFonts w:asciiTheme="minorHAnsi" w:eastAsia="Calibri" w:hAnsiTheme="minorHAnsi"/>
                <w:b/>
                <w:i/>
                <w:color w:val="000000"/>
                <w:sz w:val="18"/>
                <w:szCs w:val="18"/>
                <w:lang w:val="en-US"/>
              </w:rPr>
              <w:t xml:space="preserve">Number of countries linked: 34 </w:t>
            </w:r>
            <w:r w:rsidRPr="00842199">
              <w:rPr>
                <w:rFonts w:ascii="Calibri" w:eastAsia="Calibri" w:hAnsi="Calibri"/>
                <w:b/>
                <w:i/>
                <w:color w:val="000000"/>
                <w:sz w:val="18"/>
                <w:szCs w:val="18"/>
                <w:lang w:val="en-US"/>
              </w:rPr>
              <w:t>(March 2014), Regional (5) and Global (May 2014)</w:t>
            </w:r>
          </w:p>
        </w:tc>
        <w:tc>
          <w:tcPr>
            <w:tcW w:w="660" w:type="dxa"/>
            <w:vMerge w:val="restart"/>
            <w:tcBorders>
              <w:top w:val="single" w:sz="4" w:space="0" w:color="auto"/>
              <w:left w:val="single" w:sz="4" w:space="0" w:color="auto"/>
              <w:right w:val="single" w:sz="4" w:space="0" w:color="auto"/>
            </w:tcBorders>
            <w:shd w:val="clear" w:color="auto" w:fill="FFFFFF"/>
          </w:tcPr>
          <w:p w:rsidR="006D2FBA" w:rsidRPr="00534CB5" w:rsidRDefault="006D2FBA" w:rsidP="008B041F">
            <w:pPr>
              <w:rPr>
                <w:rFonts w:asciiTheme="minorHAnsi" w:eastAsia="Calibri" w:hAnsiTheme="minorHAnsi"/>
                <w:b/>
                <w:color w:val="000000"/>
                <w:lang w:val="en-US"/>
              </w:rPr>
            </w:pPr>
            <w:r w:rsidRPr="00534CB5">
              <w:rPr>
                <w:rFonts w:asciiTheme="minorHAnsi" w:eastAsia="Calibri" w:hAnsiTheme="minorHAnsi"/>
                <w:b/>
                <w:color w:val="000000"/>
                <w:lang w:val="en-US"/>
              </w:rPr>
              <w:t>3.6.1</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6D2FBA" w:rsidRPr="00F1537C" w:rsidRDefault="006D2FBA" w:rsidP="00F1537C">
            <w:pPr>
              <w:rPr>
                <w:rFonts w:asciiTheme="minorHAnsi" w:hAnsiTheme="minorHAnsi"/>
                <w:lang w:val="en-US"/>
              </w:rPr>
            </w:pPr>
            <w:r w:rsidRPr="00F1537C">
              <w:rPr>
                <w:rFonts w:asciiTheme="minorHAnsi" w:eastAsia="Calibri" w:hAnsiTheme="minorHAnsi"/>
                <w:lang w:val="en-US"/>
              </w:rPr>
              <w:t xml:space="preserve">Number of countries </w:t>
            </w:r>
            <w:r w:rsidRPr="00255488">
              <w:rPr>
                <w:rFonts w:asciiTheme="minorHAnsi" w:eastAsia="Calibri" w:hAnsiTheme="minorHAnsi"/>
                <w:b/>
                <w:lang w:val="en-US"/>
              </w:rPr>
              <w:t>implementing MAF action plans</w:t>
            </w:r>
            <w:r w:rsidRPr="00F1537C">
              <w:rPr>
                <w:rFonts w:asciiTheme="minorHAnsi" w:eastAsia="Calibri" w:hAnsiTheme="minorHAnsi"/>
                <w:lang w:val="en-US"/>
              </w:rPr>
              <w:t xml:space="preserve"> to drive progress on lagging MDGs through national and/or sub-national budgets. </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6D2FBA" w:rsidRPr="002E1A7A" w:rsidRDefault="00534CB5" w:rsidP="00895985">
            <w:pPr>
              <w:rPr>
                <w:rFonts w:asciiTheme="minorHAnsi" w:eastAsia="Calibri" w:hAnsiTheme="minorHAnsi"/>
                <w:lang w:val="en-US"/>
              </w:rPr>
            </w:pPr>
            <w:r>
              <w:rPr>
                <w:rFonts w:asciiTheme="minorHAnsi" w:eastAsia="Calibri" w:hAnsiTheme="minorHAnsi"/>
                <w:lang w:val="en-US"/>
              </w:rPr>
              <w:t>34</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6D2FBA" w:rsidRPr="002E1A7A" w:rsidRDefault="00534CB5" w:rsidP="00895985">
            <w:pPr>
              <w:rPr>
                <w:rFonts w:asciiTheme="minorHAnsi" w:eastAsia="Calibri" w:hAnsiTheme="minorHAnsi"/>
                <w:lang w:val="en-US"/>
              </w:rPr>
            </w:pPr>
            <w:r>
              <w:rPr>
                <w:rFonts w:asciiTheme="minorHAnsi" w:eastAsia="Calibri" w:hAnsiTheme="minorHAnsi"/>
                <w:lang w:val="en-US"/>
              </w:rPr>
              <w:t>34</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rsidR="006D2FBA" w:rsidRPr="002E1A7A" w:rsidRDefault="00534CB5" w:rsidP="00895985">
            <w:pPr>
              <w:rPr>
                <w:rFonts w:asciiTheme="minorHAnsi" w:eastAsia="Calibri" w:hAnsiTheme="minorHAnsi"/>
                <w:lang w:val="en-US"/>
              </w:rPr>
            </w:pPr>
            <w:r>
              <w:rPr>
                <w:rFonts w:asciiTheme="minorHAnsi" w:eastAsia="Calibri" w:hAnsiTheme="minorHAnsi"/>
                <w:lang w:val="en-US"/>
              </w:rPr>
              <w:t>34</w:t>
            </w:r>
          </w:p>
        </w:tc>
      </w:tr>
      <w:tr w:rsidR="006D2FBA" w:rsidRPr="00510380" w:rsidTr="00D74CB4">
        <w:trPr>
          <w:trHeight w:val="20"/>
          <w:jc w:val="center"/>
        </w:trPr>
        <w:tc>
          <w:tcPr>
            <w:tcW w:w="2767" w:type="dxa"/>
            <w:vMerge/>
            <w:tcBorders>
              <w:left w:val="single" w:sz="4" w:space="0" w:color="auto"/>
              <w:right w:val="single" w:sz="4" w:space="0" w:color="auto"/>
            </w:tcBorders>
            <w:shd w:val="clear" w:color="auto" w:fill="auto"/>
            <w:vAlign w:val="center"/>
          </w:tcPr>
          <w:p w:rsidR="006D2FBA" w:rsidRPr="00F1537C" w:rsidRDefault="006D2FBA" w:rsidP="008B041F">
            <w:pPr>
              <w:rPr>
                <w:rFonts w:asciiTheme="minorHAnsi" w:eastAsia="Calibri" w:hAnsiTheme="minorHAnsi"/>
                <w:b/>
                <w:color w:val="000000"/>
                <w:lang w:val="en-US"/>
              </w:rPr>
            </w:pPr>
          </w:p>
        </w:tc>
        <w:tc>
          <w:tcPr>
            <w:tcW w:w="660" w:type="dxa"/>
            <w:vMerge/>
            <w:tcBorders>
              <w:left w:val="single" w:sz="4" w:space="0" w:color="auto"/>
              <w:bottom w:val="single" w:sz="4" w:space="0" w:color="auto"/>
              <w:right w:val="single" w:sz="4" w:space="0" w:color="auto"/>
            </w:tcBorders>
            <w:shd w:val="clear" w:color="auto" w:fill="FFFFFF"/>
          </w:tcPr>
          <w:p w:rsidR="006D2FBA" w:rsidRPr="00052D99" w:rsidRDefault="006D2FBA" w:rsidP="008B041F">
            <w:pPr>
              <w:rPr>
                <w:rFonts w:asciiTheme="minorHAnsi" w:eastAsia="Calibri" w:hAnsiTheme="minorHAnsi"/>
                <w:b/>
                <w:color w:val="000000"/>
                <w:highlight w:val="red"/>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2FBA" w:rsidRPr="001E31AC" w:rsidRDefault="001E31AC" w:rsidP="00753894">
            <w:pPr>
              <w:rPr>
                <w:rFonts w:asciiTheme="minorHAnsi" w:hAnsiTheme="minorHAnsi"/>
                <w:sz w:val="18"/>
                <w:szCs w:val="18"/>
              </w:rPr>
            </w:pPr>
            <w:r w:rsidRPr="00467A46">
              <w:rPr>
                <w:rFonts w:asciiTheme="minorHAnsi" w:hAnsiTheme="minorHAnsi"/>
                <w:b/>
                <w:sz w:val="18"/>
                <w:szCs w:val="18"/>
              </w:rPr>
              <w:t>Indicator 3.6.1</w:t>
            </w:r>
            <w:r w:rsidR="00753894">
              <w:rPr>
                <w:rFonts w:asciiTheme="minorHAnsi" w:hAnsiTheme="minorHAnsi"/>
                <w:b/>
                <w:sz w:val="18"/>
                <w:szCs w:val="18"/>
              </w:rPr>
              <w:t xml:space="preserve"> Note:</w:t>
            </w:r>
            <w:r w:rsidRPr="00467A46">
              <w:rPr>
                <w:rFonts w:asciiTheme="minorHAnsi" w:hAnsiTheme="minorHAnsi"/>
                <w:sz w:val="18"/>
                <w:szCs w:val="18"/>
              </w:rPr>
              <w:t xml:space="preserve"> As of December 2013, there were 56 countries implementing MDG Acceleration Framework (MAF) action plans</w:t>
            </w:r>
            <w:r w:rsidR="00565302">
              <w:rPr>
                <w:rFonts w:asciiTheme="minorHAnsi" w:hAnsiTheme="minorHAnsi"/>
                <w:sz w:val="18"/>
                <w:szCs w:val="18"/>
              </w:rPr>
              <w:t xml:space="preserve">: </w:t>
            </w:r>
            <w:r w:rsidRPr="00467A46">
              <w:rPr>
                <w:rFonts w:asciiTheme="minorHAnsi" w:hAnsiTheme="minorHAnsi"/>
                <w:sz w:val="18"/>
                <w:szCs w:val="18"/>
              </w:rPr>
              <w:t xml:space="preserve">34 </w:t>
            </w:r>
            <w:r w:rsidR="00565302">
              <w:rPr>
                <w:rFonts w:asciiTheme="minorHAnsi" w:hAnsiTheme="minorHAnsi"/>
                <w:sz w:val="18"/>
                <w:szCs w:val="18"/>
              </w:rPr>
              <w:t>have</w:t>
            </w:r>
            <w:r w:rsidRPr="00467A46">
              <w:rPr>
                <w:rFonts w:asciiTheme="minorHAnsi" w:hAnsiTheme="minorHAnsi"/>
                <w:sz w:val="18"/>
                <w:szCs w:val="18"/>
              </w:rPr>
              <w:t xml:space="preserve"> linked to this output.</w:t>
            </w:r>
          </w:p>
        </w:tc>
      </w:tr>
      <w:tr w:rsidR="006D2FBA" w:rsidRPr="00A47C48" w:rsidTr="009828F6">
        <w:trPr>
          <w:trHeight w:val="20"/>
          <w:jc w:val="center"/>
        </w:trPr>
        <w:tc>
          <w:tcPr>
            <w:tcW w:w="2767" w:type="dxa"/>
            <w:vMerge/>
            <w:tcBorders>
              <w:left w:val="single" w:sz="4" w:space="0" w:color="auto"/>
              <w:right w:val="single" w:sz="4" w:space="0" w:color="auto"/>
            </w:tcBorders>
            <w:shd w:val="clear" w:color="auto" w:fill="auto"/>
            <w:vAlign w:val="center"/>
          </w:tcPr>
          <w:p w:rsidR="006D2FBA" w:rsidRPr="00F1537C" w:rsidRDefault="006D2FBA" w:rsidP="008B041F">
            <w:pPr>
              <w:rPr>
                <w:rFonts w:asciiTheme="minorHAnsi" w:eastAsia="Calibri" w:hAnsiTheme="minorHAnsi"/>
                <w:b/>
                <w:color w:val="000000"/>
                <w:lang w:val="en-US"/>
              </w:rPr>
            </w:pPr>
          </w:p>
        </w:tc>
        <w:tc>
          <w:tcPr>
            <w:tcW w:w="660" w:type="dxa"/>
            <w:vMerge w:val="restart"/>
            <w:tcBorders>
              <w:top w:val="single" w:sz="4" w:space="0" w:color="auto"/>
              <w:left w:val="single" w:sz="4" w:space="0" w:color="auto"/>
              <w:right w:val="single" w:sz="4" w:space="0" w:color="auto"/>
            </w:tcBorders>
            <w:shd w:val="clear" w:color="auto" w:fill="FFFFFF"/>
          </w:tcPr>
          <w:p w:rsidR="006D2FBA" w:rsidRPr="00462F57" w:rsidRDefault="006D2FBA" w:rsidP="008B041F">
            <w:pPr>
              <w:rPr>
                <w:rFonts w:asciiTheme="minorHAnsi" w:eastAsia="Calibri" w:hAnsiTheme="minorHAnsi"/>
                <w:b/>
                <w:color w:val="000000"/>
                <w:lang w:val="en-US"/>
              </w:rPr>
            </w:pPr>
            <w:r w:rsidRPr="00462F57">
              <w:rPr>
                <w:rFonts w:asciiTheme="minorHAnsi" w:eastAsia="Calibri" w:hAnsiTheme="minorHAnsi"/>
                <w:b/>
                <w:color w:val="000000"/>
                <w:lang w:val="en-US"/>
              </w:rPr>
              <w:t>3.6.2</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6D2FBA" w:rsidRPr="00462F57" w:rsidDel="002E1CFB" w:rsidRDefault="006D2FBA" w:rsidP="009C1DB9">
            <w:pPr>
              <w:rPr>
                <w:rFonts w:asciiTheme="minorHAnsi" w:eastAsia="Calibri" w:hAnsiTheme="minorHAnsi"/>
                <w:lang w:val="en-US"/>
              </w:rPr>
            </w:pPr>
            <w:r w:rsidRPr="00F1537C">
              <w:rPr>
                <w:rFonts w:asciiTheme="minorHAnsi" w:eastAsia="Calibri" w:hAnsiTheme="minorHAnsi"/>
                <w:lang w:val="en-US"/>
              </w:rPr>
              <w:t xml:space="preserve">Number of MAF countries using national M&amp;E systems to monitor and direct </w:t>
            </w:r>
            <w:r w:rsidRPr="00255488">
              <w:rPr>
                <w:rFonts w:asciiTheme="minorHAnsi" w:eastAsia="Calibri" w:hAnsiTheme="minorHAnsi"/>
                <w:b/>
                <w:lang w:val="en-US"/>
              </w:rPr>
              <w:t>MAF implementation and results</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6D2FBA" w:rsidRPr="002E1A7A" w:rsidRDefault="006D2FBA" w:rsidP="008B041F">
            <w:pPr>
              <w:rPr>
                <w:rFonts w:asciiTheme="minorHAnsi" w:eastAsia="Calibri" w:hAnsiTheme="minorHAnsi"/>
                <w:lang w:val="en-US"/>
              </w:rPr>
            </w:pPr>
          </w:p>
          <w:p w:rsidR="006D2FBA" w:rsidRPr="002E1A7A" w:rsidRDefault="00534CB5" w:rsidP="00534CB5">
            <w:pPr>
              <w:rPr>
                <w:rFonts w:asciiTheme="minorHAnsi" w:eastAsia="Calibri" w:hAnsiTheme="minorHAnsi"/>
                <w:lang w:val="en-US"/>
              </w:rPr>
            </w:pPr>
            <w:r>
              <w:rPr>
                <w:rFonts w:asciiTheme="minorHAnsi" w:eastAsia="Calibri" w:hAnsiTheme="minorHAnsi"/>
                <w:lang w:val="en-US"/>
              </w:rPr>
              <w:t>34</w:t>
            </w:r>
            <w:r w:rsidR="006D2FBA" w:rsidRPr="002E1A7A">
              <w:rPr>
                <w:rFonts w:asciiTheme="minorHAnsi" w:eastAsia="Calibri" w:hAnsiTheme="minorHAnsi"/>
                <w:lang w:val="en-US"/>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6D2FBA" w:rsidRPr="002E1A7A" w:rsidRDefault="006D2FBA" w:rsidP="008B041F">
            <w:pPr>
              <w:rPr>
                <w:rFonts w:asciiTheme="minorHAnsi" w:eastAsia="Calibri" w:hAnsiTheme="minorHAnsi"/>
                <w:lang w:val="en-US"/>
              </w:rPr>
            </w:pPr>
          </w:p>
          <w:p w:rsidR="006D2FBA" w:rsidRPr="002E1A7A" w:rsidRDefault="00534CB5" w:rsidP="00534CB5">
            <w:pPr>
              <w:rPr>
                <w:rFonts w:asciiTheme="minorHAnsi" w:eastAsia="Calibri" w:hAnsiTheme="minorHAnsi"/>
                <w:lang w:val="en-US"/>
              </w:rPr>
            </w:pPr>
            <w:r>
              <w:rPr>
                <w:rFonts w:asciiTheme="minorHAnsi" w:eastAsia="Calibri" w:hAnsiTheme="minorHAnsi"/>
                <w:lang w:val="en-US"/>
              </w:rPr>
              <w:t>34</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6D2FBA" w:rsidRPr="002E1A7A" w:rsidRDefault="006D2FBA" w:rsidP="008B041F">
            <w:pPr>
              <w:rPr>
                <w:rFonts w:asciiTheme="minorHAnsi" w:eastAsia="Calibri" w:hAnsiTheme="minorHAnsi"/>
                <w:lang w:val="en-US"/>
              </w:rPr>
            </w:pPr>
          </w:p>
          <w:p w:rsidR="006D2FBA" w:rsidRPr="002E1A7A" w:rsidRDefault="00534CB5" w:rsidP="00534CB5">
            <w:pPr>
              <w:rPr>
                <w:rFonts w:asciiTheme="minorHAnsi" w:eastAsia="Calibri" w:hAnsiTheme="minorHAnsi"/>
                <w:lang w:val="en-US"/>
              </w:rPr>
            </w:pPr>
            <w:r>
              <w:rPr>
                <w:rFonts w:asciiTheme="minorHAnsi" w:eastAsia="Calibri" w:hAnsiTheme="minorHAnsi"/>
                <w:lang w:val="en-US"/>
              </w:rPr>
              <w:t>34</w:t>
            </w:r>
          </w:p>
        </w:tc>
      </w:tr>
      <w:tr w:rsidR="006D2FBA" w:rsidRPr="00A47C48" w:rsidTr="00D74CB4">
        <w:trPr>
          <w:trHeight w:val="20"/>
          <w:jc w:val="center"/>
        </w:trPr>
        <w:tc>
          <w:tcPr>
            <w:tcW w:w="2767" w:type="dxa"/>
            <w:vMerge/>
            <w:tcBorders>
              <w:left w:val="single" w:sz="4" w:space="0" w:color="auto"/>
              <w:right w:val="single" w:sz="4" w:space="0" w:color="auto"/>
            </w:tcBorders>
            <w:shd w:val="clear" w:color="auto" w:fill="auto"/>
            <w:vAlign w:val="center"/>
          </w:tcPr>
          <w:p w:rsidR="006D2FBA" w:rsidRPr="00F1537C" w:rsidRDefault="006D2FBA" w:rsidP="008B041F">
            <w:pPr>
              <w:rPr>
                <w:rFonts w:asciiTheme="minorHAnsi" w:eastAsia="Calibri" w:hAnsiTheme="minorHAnsi"/>
                <w:b/>
                <w:color w:val="000000"/>
                <w:lang w:val="en-US"/>
              </w:rPr>
            </w:pPr>
          </w:p>
        </w:tc>
        <w:tc>
          <w:tcPr>
            <w:tcW w:w="660" w:type="dxa"/>
            <w:vMerge/>
            <w:tcBorders>
              <w:left w:val="single" w:sz="4" w:space="0" w:color="auto"/>
              <w:bottom w:val="single" w:sz="4" w:space="0" w:color="auto"/>
              <w:right w:val="single" w:sz="4" w:space="0" w:color="auto"/>
            </w:tcBorders>
            <w:shd w:val="clear" w:color="auto" w:fill="FFFFFF"/>
          </w:tcPr>
          <w:p w:rsidR="006D2FBA" w:rsidRPr="00F1537C" w:rsidRDefault="006D2FBA" w:rsidP="008B041F">
            <w:pPr>
              <w:rPr>
                <w:rFonts w:asciiTheme="minorHAnsi" w:eastAsia="Calibri" w:hAnsiTheme="minorHAnsi"/>
                <w:b/>
                <w:color w:val="000000"/>
                <w:lang w:val="en-US"/>
              </w:rPr>
            </w:pPr>
          </w:p>
        </w:tc>
        <w:tc>
          <w:tcPr>
            <w:tcW w:w="112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2FBA" w:rsidRPr="002E1A7A" w:rsidRDefault="001E31AC" w:rsidP="009544E2">
            <w:pPr>
              <w:rPr>
                <w:rFonts w:asciiTheme="minorHAnsi" w:eastAsia="Calibri" w:hAnsiTheme="minorHAnsi"/>
                <w:lang w:val="en-US"/>
              </w:rPr>
            </w:pPr>
            <w:r w:rsidRPr="00467A46">
              <w:rPr>
                <w:rFonts w:asciiTheme="minorHAnsi" w:hAnsiTheme="minorHAnsi"/>
                <w:b/>
                <w:sz w:val="18"/>
                <w:szCs w:val="18"/>
              </w:rPr>
              <w:t>Indicator 3.6.2</w:t>
            </w:r>
            <w:r w:rsidR="00753894">
              <w:rPr>
                <w:rFonts w:asciiTheme="minorHAnsi" w:hAnsiTheme="minorHAnsi"/>
                <w:b/>
                <w:sz w:val="18"/>
                <w:szCs w:val="18"/>
              </w:rPr>
              <w:t xml:space="preserve"> Note:</w:t>
            </w:r>
            <w:r w:rsidR="00753894" w:rsidRPr="00467A46">
              <w:rPr>
                <w:rFonts w:asciiTheme="minorHAnsi" w:hAnsiTheme="minorHAnsi"/>
                <w:sz w:val="18"/>
                <w:szCs w:val="18"/>
              </w:rPr>
              <w:t xml:space="preserve"> </w:t>
            </w:r>
            <w:r w:rsidRPr="00467A46">
              <w:rPr>
                <w:rFonts w:asciiTheme="minorHAnsi" w:hAnsiTheme="minorHAnsi"/>
                <w:sz w:val="18"/>
                <w:szCs w:val="18"/>
              </w:rPr>
              <w:t>As of December 2013, there were 56 countries implementing MDG Acceleration Framework (MAF) action plans</w:t>
            </w:r>
            <w:r w:rsidR="00565302">
              <w:rPr>
                <w:rFonts w:asciiTheme="minorHAnsi" w:hAnsiTheme="minorHAnsi"/>
                <w:sz w:val="18"/>
                <w:szCs w:val="18"/>
              </w:rPr>
              <w:t>:</w:t>
            </w:r>
            <w:r w:rsidRPr="00467A46">
              <w:rPr>
                <w:rFonts w:asciiTheme="minorHAnsi" w:hAnsiTheme="minorHAnsi"/>
                <w:sz w:val="18"/>
                <w:szCs w:val="18"/>
              </w:rPr>
              <w:t xml:space="preserve"> 34 ha</w:t>
            </w:r>
            <w:r w:rsidR="00565302">
              <w:rPr>
                <w:rFonts w:asciiTheme="minorHAnsi" w:hAnsiTheme="minorHAnsi"/>
                <w:sz w:val="18"/>
                <w:szCs w:val="18"/>
              </w:rPr>
              <w:t>ve</w:t>
            </w:r>
            <w:r w:rsidR="00C17E79">
              <w:rPr>
                <w:rFonts w:asciiTheme="minorHAnsi" w:hAnsiTheme="minorHAnsi"/>
                <w:sz w:val="18"/>
                <w:szCs w:val="18"/>
              </w:rPr>
              <w:t xml:space="preserve"> linked to this output, and </w:t>
            </w:r>
            <w:r w:rsidR="009544E2">
              <w:rPr>
                <w:rFonts w:asciiTheme="minorHAnsi" w:hAnsiTheme="minorHAnsi"/>
                <w:sz w:val="18"/>
                <w:szCs w:val="18"/>
              </w:rPr>
              <w:t xml:space="preserve">have results frameworks linked to national systems </w:t>
            </w:r>
            <w:r w:rsidR="00C17E79">
              <w:rPr>
                <w:rFonts w:asciiTheme="minorHAnsi" w:hAnsiTheme="minorHAnsi"/>
                <w:sz w:val="18"/>
                <w:szCs w:val="18"/>
              </w:rPr>
              <w:t>as part of the MAF methodology.</w:t>
            </w:r>
          </w:p>
        </w:tc>
      </w:tr>
    </w:tbl>
    <w:p w:rsidR="00AD7092" w:rsidRDefault="00AD7092"/>
    <w:tbl>
      <w:tblPr>
        <w:tblW w:w="14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60"/>
        <w:gridCol w:w="720"/>
        <w:gridCol w:w="5040"/>
        <w:gridCol w:w="1890"/>
        <w:gridCol w:w="1890"/>
        <w:gridCol w:w="2147"/>
      </w:tblGrid>
      <w:tr w:rsidR="00533478" w:rsidRPr="00283732" w:rsidTr="00AD7092">
        <w:trPr>
          <w:trHeight w:val="263"/>
          <w:jc w:val="center"/>
        </w:trPr>
        <w:tc>
          <w:tcPr>
            <w:tcW w:w="14447" w:type="dxa"/>
            <w:gridSpan w:val="6"/>
            <w:tcBorders>
              <w:top w:val="single" w:sz="4" w:space="0" w:color="auto"/>
              <w:left w:val="single" w:sz="4" w:space="0" w:color="auto"/>
              <w:bottom w:val="single" w:sz="4" w:space="0" w:color="auto"/>
              <w:right w:val="single" w:sz="4" w:space="0" w:color="auto"/>
            </w:tcBorders>
            <w:shd w:val="clear" w:color="auto" w:fill="0070C0"/>
          </w:tcPr>
          <w:p w:rsidR="00533478" w:rsidRPr="00283732" w:rsidRDefault="00533478" w:rsidP="001B79B5">
            <w:pPr>
              <w:rPr>
                <w:rFonts w:ascii="Calibri" w:eastAsia="Calibri" w:hAnsi="Calibri"/>
                <w:b/>
                <w:sz w:val="28"/>
                <w:szCs w:val="28"/>
                <w:lang w:val="en-US"/>
              </w:rPr>
            </w:pPr>
            <w:r w:rsidRPr="00830072">
              <w:rPr>
                <w:rStyle w:val="Heading3Char"/>
                <w:rFonts w:asciiTheme="minorHAnsi" w:eastAsia="Calibri" w:hAnsiTheme="minorHAnsi"/>
                <w:color w:val="FFFF00"/>
                <w:sz w:val="24"/>
                <w:szCs w:val="24"/>
              </w:rPr>
              <w:t>Outcome 4:</w:t>
            </w:r>
            <w:r w:rsidRPr="00830072">
              <w:rPr>
                <w:rFonts w:asciiTheme="minorHAnsi" w:eastAsia="Calibri" w:hAnsiTheme="minorHAnsi"/>
                <w:b/>
                <w:color w:val="FFFF00"/>
                <w:sz w:val="24"/>
                <w:szCs w:val="24"/>
              </w:rPr>
              <w:t xml:space="preserve">  Faster progress is achieved in reducing gender inequality and promoting women’s empowerment</w:t>
            </w:r>
          </w:p>
        </w:tc>
      </w:tr>
      <w:tr w:rsidR="00830072" w:rsidRPr="00283732" w:rsidTr="00715B02">
        <w:trPr>
          <w:trHeight w:val="134"/>
          <w:jc w:val="center"/>
        </w:trPr>
        <w:tc>
          <w:tcPr>
            <w:tcW w:w="14447" w:type="dxa"/>
            <w:gridSpan w:val="6"/>
            <w:tcBorders>
              <w:top w:val="single" w:sz="4" w:space="0" w:color="auto"/>
              <w:left w:val="single" w:sz="4" w:space="0" w:color="auto"/>
              <w:bottom w:val="single" w:sz="4" w:space="0" w:color="auto"/>
              <w:right w:val="single" w:sz="4" w:space="0" w:color="auto"/>
            </w:tcBorders>
            <w:shd w:val="clear" w:color="auto" w:fill="F2F2F2"/>
          </w:tcPr>
          <w:p w:rsidR="00830072" w:rsidRPr="00830072" w:rsidRDefault="00830072" w:rsidP="00715B02">
            <w:pPr>
              <w:rPr>
                <w:rFonts w:ascii="Calibri" w:eastAsia="Calibri" w:hAnsi="Calibri"/>
                <w:b/>
                <w:sz w:val="18"/>
                <w:szCs w:val="18"/>
                <w:u w:val="single"/>
                <w:lang w:val="en-US"/>
              </w:rPr>
            </w:pPr>
            <w:r w:rsidRPr="00830072">
              <w:rPr>
                <w:rFonts w:ascii="Calibri" w:eastAsia="Calibri" w:hAnsi="Calibri"/>
                <w:b/>
                <w:sz w:val="18"/>
                <w:szCs w:val="18"/>
                <w:u w:val="single"/>
                <w:lang w:val="en-US"/>
              </w:rPr>
              <w:t>Notes:</w:t>
            </w:r>
          </w:p>
          <w:p w:rsidR="00830072" w:rsidRPr="00830072" w:rsidRDefault="00830072" w:rsidP="00715B02">
            <w:pPr>
              <w:jc w:val="both"/>
              <w:rPr>
                <w:rFonts w:asciiTheme="minorHAnsi" w:eastAsia="Calibri" w:hAnsiTheme="minorHAnsi"/>
                <w:sz w:val="18"/>
                <w:szCs w:val="18"/>
                <w:lang w:val="en-US"/>
              </w:rPr>
            </w:pPr>
            <w:r w:rsidRPr="00830072">
              <w:rPr>
                <w:rFonts w:asciiTheme="minorHAnsi" w:eastAsia="Calibri" w:hAnsiTheme="minorHAnsi"/>
                <w:b/>
                <w:sz w:val="18"/>
                <w:szCs w:val="18"/>
                <w:lang w:val="en-US"/>
              </w:rPr>
              <w:t>Indicator 4.1.</w:t>
            </w:r>
            <w:r w:rsidRPr="00830072">
              <w:rPr>
                <w:rFonts w:asciiTheme="minorHAnsi" w:eastAsia="Calibri" w:hAnsiTheme="minorHAnsi"/>
                <w:sz w:val="18"/>
                <w:szCs w:val="18"/>
                <w:lang w:val="en-US"/>
              </w:rPr>
              <w:t xml:space="preserve"> Source: UNDP calculations using data from International Labour Organization (Global Wage Database). Simple global average for countries with data in 2010. The average for UNDP programme countries with data (49 countries for 2010 or latest available) is 17%. Trend estimated by UNDP, based on historical figures.</w:t>
            </w:r>
          </w:p>
          <w:p w:rsidR="00830072" w:rsidRPr="00830072" w:rsidRDefault="00830072" w:rsidP="00715B02">
            <w:pPr>
              <w:jc w:val="both"/>
              <w:rPr>
                <w:rFonts w:asciiTheme="minorHAnsi" w:eastAsia="Calibri" w:hAnsiTheme="minorHAnsi"/>
                <w:sz w:val="18"/>
                <w:szCs w:val="18"/>
                <w:lang w:val="en-US"/>
              </w:rPr>
            </w:pPr>
            <w:r w:rsidRPr="00830072">
              <w:rPr>
                <w:rFonts w:asciiTheme="minorHAnsi" w:eastAsia="Calibri" w:hAnsiTheme="minorHAnsi"/>
                <w:b/>
                <w:sz w:val="18"/>
                <w:szCs w:val="18"/>
                <w:lang w:val="en-US"/>
              </w:rPr>
              <w:t>Indicator 4.2.</w:t>
            </w:r>
            <w:r w:rsidRPr="00830072">
              <w:rPr>
                <w:rFonts w:asciiTheme="minorHAnsi" w:eastAsia="Calibri" w:hAnsiTheme="minorHAnsi"/>
                <w:sz w:val="18"/>
                <w:szCs w:val="18"/>
                <w:lang w:val="en-US"/>
              </w:rPr>
              <w:t xml:space="preserve">  Source: UNDP calculations based on World Bank, Global FINDEX database. It measures the gap between the percentage of adult men that have an account at a formal financial institution and the percentage of adult women that have an account at a formal financial institution. Baseline is the simple average for 114 programme countries for 2011. Expected trend estimated by UNDP consistent with a 25% reduction of the differential in access to credit between men and women at the national level.</w:t>
            </w:r>
          </w:p>
          <w:p w:rsidR="00830072" w:rsidRPr="00830072" w:rsidRDefault="00830072" w:rsidP="00715B02">
            <w:pPr>
              <w:jc w:val="both"/>
              <w:rPr>
                <w:rFonts w:asciiTheme="minorHAnsi" w:eastAsia="Calibri" w:hAnsiTheme="minorHAnsi"/>
                <w:sz w:val="18"/>
                <w:szCs w:val="18"/>
                <w:lang w:val="en-US"/>
              </w:rPr>
            </w:pPr>
            <w:r w:rsidRPr="00830072">
              <w:rPr>
                <w:rFonts w:asciiTheme="minorHAnsi" w:eastAsia="Calibri" w:hAnsiTheme="minorHAnsi"/>
                <w:b/>
                <w:sz w:val="18"/>
                <w:szCs w:val="18"/>
                <w:lang w:val="en-US"/>
              </w:rPr>
              <w:t>Indicator 4.3.</w:t>
            </w:r>
            <w:r w:rsidRPr="00830072">
              <w:rPr>
                <w:rFonts w:asciiTheme="minorHAnsi" w:eastAsia="Calibri" w:hAnsiTheme="minorHAnsi"/>
                <w:sz w:val="18"/>
                <w:szCs w:val="18"/>
                <w:lang w:val="en-US"/>
              </w:rPr>
              <w:t xml:space="preserve"> Source: information is collected by UN Women from publicly available sources for both intimate partner and non-partner violence. Target (</w:t>
            </w:r>
            <w:r w:rsidRPr="00830072">
              <w:rPr>
                <w:rFonts w:asciiTheme="minorHAnsi" w:hAnsiTheme="minorHAnsi"/>
                <w:sz w:val="18"/>
                <w:szCs w:val="18"/>
              </w:rPr>
              <w:t>10% of countries have a decrease in prevalence of physical or sexual abuse</w:t>
            </w:r>
            <w:r w:rsidRPr="00830072">
              <w:rPr>
                <w:rFonts w:asciiTheme="minorHAnsi" w:eastAsia="Calibri" w:hAnsiTheme="minorHAnsi"/>
                <w:sz w:val="18"/>
                <w:szCs w:val="18"/>
                <w:lang w:val="en-US"/>
              </w:rPr>
              <w:t xml:space="preserve">) taken from UN Women Impact Indicator 3B (Updated Development Result Framework, Annex C in UN-Women Strategic Plan 2014-2017). </w:t>
            </w:r>
          </w:p>
          <w:p w:rsidR="00830072" w:rsidRPr="00830072" w:rsidRDefault="00830072" w:rsidP="00715B02">
            <w:pPr>
              <w:rPr>
                <w:rFonts w:asciiTheme="minorHAnsi" w:eastAsia="Calibri" w:hAnsiTheme="minorHAnsi"/>
                <w:sz w:val="18"/>
                <w:szCs w:val="18"/>
                <w:lang w:val="en-US"/>
              </w:rPr>
            </w:pPr>
            <w:r w:rsidRPr="00830072">
              <w:rPr>
                <w:rFonts w:asciiTheme="minorHAnsi" w:eastAsia="Calibri" w:hAnsiTheme="minorHAnsi"/>
                <w:b/>
                <w:sz w:val="18"/>
                <w:szCs w:val="18"/>
                <w:lang w:val="en-US"/>
              </w:rPr>
              <w:t>Indicator 4.4.</w:t>
            </w:r>
            <w:r w:rsidRPr="00830072">
              <w:rPr>
                <w:rFonts w:asciiTheme="minorHAnsi" w:eastAsia="Calibri" w:hAnsiTheme="minorHAnsi"/>
                <w:sz w:val="18"/>
                <w:szCs w:val="18"/>
                <w:lang w:val="en-US"/>
              </w:rPr>
              <w:t xml:space="preserve"> Source: UNDP calculations based on the following sources. The participation of women in Ministerial Positions and in lower or single house in parliaments comes from Inter-Parliamentary Union, based on 151 programme countries. Figures represent the aggregate proportion (sum of women in office divided by the sum of seats). The participation of women in the highest national court, comes from national sources for 102 programme countries, compiled by UNDP.  The international target of 30% of women in decision making positions by 1995 comes from ECOSOC Report E/1990/90. Trends estimated by UNDP.  *As of early 2014.</w:t>
            </w:r>
          </w:p>
          <w:p w:rsidR="00830072" w:rsidRPr="00830072" w:rsidRDefault="00830072" w:rsidP="00715B02">
            <w:pPr>
              <w:jc w:val="both"/>
              <w:rPr>
                <w:rFonts w:ascii="Calibri" w:eastAsia="Calibri" w:hAnsi="Calibri"/>
                <w:b/>
                <w:sz w:val="18"/>
                <w:szCs w:val="18"/>
                <w:lang w:val="en-US"/>
              </w:rPr>
            </w:pPr>
            <w:r w:rsidRPr="00830072">
              <w:rPr>
                <w:rFonts w:asciiTheme="minorHAnsi" w:eastAsia="Calibri" w:hAnsiTheme="minorHAnsi"/>
                <w:b/>
                <w:sz w:val="18"/>
                <w:szCs w:val="18"/>
                <w:lang w:val="en-US"/>
              </w:rPr>
              <w:t>Indicator 4.5.</w:t>
            </w:r>
            <w:r w:rsidRPr="00830072">
              <w:rPr>
                <w:rFonts w:asciiTheme="minorHAnsi" w:eastAsia="Calibri" w:hAnsiTheme="minorHAnsi"/>
                <w:sz w:val="18"/>
                <w:szCs w:val="18"/>
                <w:lang w:val="en-US"/>
              </w:rPr>
              <w:t xml:space="preserve"> Source: Background information for SG report on Women, Peace and Security (coordinated by UN Women), reflecting formal processes in 2012. It takes into account all processes. If only “active” processes are included, the percentage in both cases is 78%. The target (for 2020) comes from the UN Strategic Result Framework on Women, Peace and Security (output 2.2.3). A second component of the indicator, based on informal peace processes, is under development.</w:t>
            </w:r>
          </w:p>
        </w:tc>
      </w:tr>
      <w:tr w:rsidR="00830072" w:rsidRPr="00283732" w:rsidTr="00FA7766">
        <w:trPr>
          <w:trHeight w:val="134"/>
          <w:jc w:val="center"/>
        </w:trPr>
        <w:tc>
          <w:tcPr>
            <w:tcW w:w="852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830072" w:rsidRPr="00283732" w:rsidRDefault="00830072" w:rsidP="00475BAC">
            <w:pPr>
              <w:rPr>
                <w:rFonts w:ascii="Calibri" w:eastAsia="Calibri" w:hAnsi="Calibri"/>
                <w:b/>
                <w:sz w:val="22"/>
                <w:szCs w:val="22"/>
                <w:lang w:val="en-US"/>
              </w:rPr>
            </w:pPr>
            <w:r w:rsidRPr="00283732">
              <w:rPr>
                <w:rFonts w:ascii="Calibri" w:eastAsia="Calibri" w:hAnsi="Calibri"/>
                <w:b/>
                <w:sz w:val="22"/>
                <w:szCs w:val="22"/>
                <w:lang w:val="en-US"/>
              </w:rPr>
              <w:t>Outcome Indicators</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830072" w:rsidRPr="00283732" w:rsidRDefault="00830072" w:rsidP="00475BAC">
            <w:pPr>
              <w:rPr>
                <w:rFonts w:ascii="Calibri" w:eastAsia="Calibri" w:hAnsi="Calibri"/>
                <w:b/>
                <w:lang w:val="en-US"/>
              </w:rPr>
            </w:pPr>
            <w:r w:rsidRPr="00283732">
              <w:rPr>
                <w:rFonts w:ascii="Calibri" w:eastAsia="Calibri" w:hAnsi="Calibri"/>
                <w:b/>
                <w:lang w:val="en-US"/>
              </w:rPr>
              <w:t xml:space="preserve">Baseline </w:t>
            </w:r>
          </w:p>
        </w:tc>
        <w:tc>
          <w:tcPr>
            <w:tcW w:w="4037" w:type="dxa"/>
            <w:gridSpan w:val="2"/>
            <w:tcBorders>
              <w:top w:val="single" w:sz="4" w:space="0" w:color="auto"/>
              <w:left w:val="single" w:sz="4" w:space="0" w:color="auto"/>
              <w:bottom w:val="single" w:sz="4" w:space="0" w:color="auto"/>
              <w:right w:val="single" w:sz="4" w:space="0" w:color="auto"/>
            </w:tcBorders>
            <w:shd w:val="clear" w:color="auto" w:fill="F2F2F2"/>
            <w:hideMark/>
          </w:tcPr>
          <w:p w:rsidR="00830072" w:rsidRPr="00283732" w:rsidRDefault="00830072" w:rsidP="00475BAC">
            <w:pPr>
              <w:rPr>
                <w:rFonts w:ascii="Calibri" w:eastAsia="Calibri" w:hAnsi="Calibri"/>
                <w:b/>
                <w:sz w:val="16"/>
                <w:szCs w:val="16"/>
                <w:lang w:val="en-US"/>
              </w:rPr>
            </w:pPr>
            <w:r w:rsidRPr="00283732">
              <w:rPr>
                <w:rFonts w:ascii="Calibri" w:eastAsia="Calibri" w:hAnsi="Calibri"/>
                <w:b/>
                <w:lang w:val="en-US"/>
              </w:rPr>
              <w:t>Target (2017)</w:t>
            </w:r>
          </w:p>
        </w:tc>
      </w:tr>
      <w:tr w:rsidR="00830072" w:rsidRPr="00123897" w:rsidTr="00FA7766">
        <w:trPr>
          <w:trHeight w:val="287"/>
          <w:jc w:val="center"/>
        </w:trPr>
        <w:tc>
          <w:tcPr>
            <w:tcW w:w="85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0072" w:rsidRPr="00123897" w:rsidRDefault="00830072" w:rsidP="00A42978">
            <w:pPr>
              <w:ind w:right="-117"/>
              <w:contextualSpacing/>
              <w:rPr>
                <w:rFonts w:asciiTheme="minorHAnsi" w:hAnsiTheme="minorHAnsi"/>
                <w:b/>
              </w:rPr>
            </w:pPr>
            <w:r>
              <w:rPr>
                <w:rFonts w:asciiTheme="minorHAnsi" w:hAnsiTheme="minorHAnsi"/>
                <w:b/>
              </w:rPr>
              <w:t xml:space="preserve">4.1 </w:t>
            </w:r>
            <w:r w:rsidRPr="00123897">
              <w:rPr>
                <w:rFonts w:asciiTheme="minorHAnsi" w:hAnsiTheme="minorHAnsi"/>
                <w:b/>
              </w:rPr>
              <w:t>Wage gap between men and women, disaggregated by rural and urban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rsidR="00830072" w:rsidRPr="00123897" w:rsidRDefault="00830072" w:rsidP="00475BAC">
            <w:pPr>
              <w:rPr>
                <w:rFonts w:asciiTheme="minorHAnsi" w:hAnsiTheme="minorHAnsi"/>
              </w:rPr>
            </w:pPr>
            <w:r w:rsidRPr="00123897">
              <w:rPr>
                <w:rFonts w:asciiTheme="minorHAnsi" w:hAnsiTheme="minorHAnsi"/>
              </w:rPr>
              <w:t>18% (2010)</w:t>
            </w:r>
          </w:p>
        </w:tc>
        <w:tc>
          <w:tcPr>
            <w:tcW w:w="4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072" w:rsidRDefault="00830072" w:rsidP="00475BAC">
            <w:pPr>
              <w:rPr>
                <w:rFonts w:asciiTheme="minorHAnsi" w:hAnsiTheme="minorHAnsi"/>
              </w:rPr>
            </w:pPr>
            <w:r w:rsidRPr="002C5BFD">
              <w:rPr>
                <w:rFonts w:asciiTheme="minorHAnsi" w:hAnsiTheme="minorHAnsi"/>
              </w:rPr>
              <w:t>Direction of travel</w:t>
            </w:r>
            <w:r>
              <w:rPr>
                <w:rFonts w:asciiTheme="minorHAnsi" w:hAnsiTheme="minorHAnsi"/>
              </w:rPr>
              <w:t xml:space="preserve"> based on past trend</w:t>
            </w:r>
            <w:r w:rsidRPr="002C5BFD">
              <w:rPr>
                <w:rFonts w:asciiTheme="minorHAnsi" w:hAnsiTheme="minorHAnsi"/>
              </w:rPr>
              <w:t>:</w:t>
            </w:r>
          </w:p>
          <w:p w:rsidR="00830072" w:rsidRPr="00123897" w:rsidRDefault="00830072" w:rsidP="00EB5D92">
            <w:pPr>
              <w:rPr>
                <w:rFonts w:asciiTheme="minorHAnsi" w:hAnsiTheme="minorHAnsi"/>
              </w:rPr>
            </w:pPr>
            <w:r w:rsidRPr="00450FB3">
              <w:rPr>
                <w:rFonts w:asciiTheme="minorHAnsi" w:hAnsiTheme="minorHAnsi"/>
                <w:b/>
              </w:rPr>
              <w:t>Decrease</w:t>
            </w:r>
            <w:r>
              <w:rPr>
                <w:rFonts w:asciiTheme="minorHAnsi" w:hAnsiTheme="minorHAnsi"/>
              </w:rPr>
              <w:t xml:space="preserve">, </w:t>
            </w:r>
            <w:r w:rsidRPr="00123897">
              <w:rPr>
                <w:rFonts w:asciiTheme="minorHAnsi" w:hAnsiTheme="minorHAnsi"/>
              </w:rPr>
              <w:t xml:space="preserve">16% (trend) </w:t>
            </w:r>
          </w:p>
        </w:tc>
      </w:tr>
      <w:tr w:rsidR="00830072" w:rsidRPr="00123897" w:rsidTr="00FA7766">
        <w:trPr>
          <w:trHeight w:val="70"/>
          <w:jc w:val="center"/>
        </w:trPr>
        <w:tc>
          <w:tcPr>
            <w:tcW w:w="852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30072" w:rsidRPr="00A35CC7" w:rsidRDefault="00830072">
            <w:pPr>
              <w:pStyle w:val="ListParagraph"/>
              <w:numPr>
                <w:ilvl w:val="1"/>
                <w:numId w:val="7"/>
              </w:numPr>
              <w:ind w:right="-117"/>
              <w:rPr>
                <w:rFonts w:asciiTheme="minorHAnsi" w:hAnsiTheme="minorHAnsi"/>
                <w:b/>
              </w:rPr>
            </w:pPr>
            <w:r w:rsidRPr="00A35CC7">
              <w:rPr>
                <w:rFonts w:asciiTheme="minorHAnsi" w:hAnsiTheme="minorHAnsi"/>
                <w:b/>
              </w:rPr>
              <w:t>Gender gap in access to credit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rsidR="00830072" w:rsidRPr="00123897" w:rsidRDefault="00830072" w:rsidP="00475BAC">
            <w:pPr>
              <w:rPr>
                <w:rFonts w:asciiTheme="minorHAnsi" w:hAnsiTheme="minorHAnsi"/>
              </w:rPr>
            </w:pPr>
            <w:r>
              <w:rPr>
                <w:rFonts w:asciiTheme="minorHAnsi" w:hAnsiTheme="minorHAnsi"/>
              </w:rPr>
              <w:t>7</w:t>
            </w:r>
            <w:r w:rsidRPr="00123897">
              <w:rPr>
                <w:rFonts w:asciiTheme="minorHAnsi" w:hAnsiTheme="minorHAnsi"/>
              </w:rPr>
              <w:t>%</w:t>
            </w:r>
            <w:r>
              <w:rPr>
                <w:rFonts w:asciiTheme="minorHAnsi" w:hAnsiTheme="minorHAnsi"/>
              </w:rPr>
              <w:t xml:space="preserve"> (2011)</w:t>
            </w:r>
          </w:p>
        </w:tc>
        <w:tc>
          <w:tcPr>
            <w:tcW w:w="4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072" w:rsidRDefault="00830072" w:rsidP="00EB5D92">
            <w:pPr>
              <w:rPr>
                <w:rFonts w:asciiTheme="minorHAnsi" w:hAnsiTheme="minorHAnsi"/>
              </w:rPr>
            </w:pPr>
            <w:r w:rsidRPr="002C5BFD">
              <w:rPr>
                <w:rFonts w:asciiTheme="minorHAnsi" w:hAnsiTheme="minorHAnsi"/>
              </w:rPr>
              <w:t>Direction of travel</w:t>
            </w:r>
            <w:r>
              <w:rPr>
                <w:rFonts w:asciiTheme="minorHAnsi" w:hAnsiTheme="minorHAnsi"/>
              </w:rPr>
              <w:t xml:space="preserve"> based on past trend</w:t>
            </w:r>
            <w:r w:rsidRPr="002C5BFD">
              <w:rPr>
                <w:rFonts w:asciiTheme="minorHAnsi" w:hAnsiTheme="minorHAnsi"/>
              </w:rPr>
              <w:t>:</w:t>
            </w:r>
          </w:p>
          <w:p w:rsidR="00830072" w:rsidRPr="00123897" w:rsidRDefault="00830072" w:rsidP="00EB5D92">
            <w:pPr>
              <w:rPr>
                <w:rFonts w:asciiTheme="minorHAnsi" w:hAnsiTheme="minorHAnsi"/>
              </w:rPr>
            </w:pPr>
            <w:r w:rsidRPr="00450FB3">
              <w:rPr>
                <w:rFonts w:asciiTheme="minorHAnsi" w:hAnsiTheme="minorHAnsi"/>
                <w:b/>
              </w:rPr>
              <w:t>Decrease</w:t>
            </w:r>
            <w:r>
              <w:rPr>
                <w:rFonts w:asciiTheme="minorHAnsi" w:hAnsiTheme="minorHAnsi"/>
              </w:rPr>
              <w:t>, 5</w:t>
            </w:r>
            <w:r w:rsidRPr="00123897">
              <w:rPr>
                <w:rFonts w:asciiTheme="minorHAnsi" w:hAnsiTheme="minorHAnsi"/>
              </w:rPr>
              <w:t xml:space="preserve">% (trend) </w:t>
            </w:r>
          </w:p>
        </w:tc>
      </w:tr>
      <w:tr w:rsidR="00830072" w:rsidRPr="00123897" w:rsidTr="00FA7766">
        <w:trPr>
          <w:trHeight w:val="368"/>
          <w:jc w:val="center"/>
        </w:trPr>
        <w:tc>
          <w:tcPr>
            <w:tcW w:w="852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30072" w:rsidRPr="00A42978" w:rsidRDefault="00830072">
            <w:pPr>
              <w:pStyle w:val="ListParagraph"/>
              <w:numPr>
                <w:ilvl w:val="1"/>
                <w:numId w:val="7"/>
              </w:numPr>
              <w:ind w:right="-117"/>
              <w:rPr>
                <w:rFonts w:asciiTheme="minorHAnsi" w:hAnsiTheme="minorHAnsi"/>
                <w:b/>
              </w:rPr>
            </w:pPr>
            <w:r w:rsidRPr="00A42978">
              <w:rPr>
                <w:rFonts w:asciiTheme="minorHAnsi" w:hAnsiTheme="minorHAnsi"/>
              </w:rPr>
              <w:t xml:space="preserve">[Harmonized Indicator with UN women] </w:t>
            </w:r>
            <w:r w:rsidRPr="00A42978">
              <w:rPr>
                <w:rFonts w:asciiTheme="minorHAnsi" w:hAnsiTheme="minorHAnsi"/>
                <w:b/>
              </w:rPr>
              <w:t>Percentage of countries where there is evidence that national prevalence of physical and/or sexual violence experienced by women has decreased</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rsidR="00830072" w:rsidRPr="00123897" w:rsidRDefault="00830072" w:rsidP="00475BAC">
            <w:pPr>
              <w:rPr>
                <w:rFonts w:asciiTheme="minorHAnsi" w:hAnsiTheme="minorHAnsi"/>
              </w:rPr>
            </w:pPr>
            <w:r w:rsidRPr="00123897">
              <w:rPr>
                <w:rFonts w:asciiTheme="minorHAnsi" w:hAnsiTheme="minorHAnsi"/>
              </w:rPr>
              <w:t xml:space="preserve">0% </w:t>
            </w:r>
          </w:p>
        </w:tc>
        <w:tc>
          <w:tcPr>
            <w:tcW w:w="4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072" w:rsidRPr="00123897" w:rsidRDefault="00830072" w:rsidP="00475BAC">
            <w:pPr>
              <w:rPr>
                <w:rFonts w:asciiTheme="minorHAnsi" w:hAnsiTheme="minorHAnsi"/>
              </w:rPr>
            </w:pPr>
            <w:r w:rsidRPr="00123897">
              <w:rPr>
                <w:rFonts w:asciiTheme="minorHAnsi" w:hAnsiTheme="minorHAnsi"/>
              </w:rPr>
              <w:t xml:space="preserve">10% </w:t>
            </w:r>
          </w:p>
        </w:tc>
      </w:tr>
      <w:tr w:rsidR="00830072" w:rsidRPr="00123897" w:rsidTr="00FA7766">
        <w:trPr>
          <w:trHeight w:val="503"/>
          <w:jc w:val="center"/>
        </w:trPr>
        <w:tc>
          <w:tcPr>
            <w:tcW w:w="8520" w:type="dxa"/>
            <w:gridSpan w:val="3"/>
            <w:tcBorders>
              <w:top w:val="single" w:sz="4" w:space="0" w:color="auto"/>
              <w:left w:val="single" w:sz="4" w:space="0" w:color="auto"/>
              <w:bottom w:val="nil"/>
              <w:right w:val="single" w:sz="4" w:space="0" w:color="auto"/>
            </w:tcBorders>
            <w:shd w:val="clear" w:color="auto" w:fill="FFFFFF" w:themeFill="background1"/>
          </w:tcPr>
          <w:p w:rsidR="00830072" w:rsidRPr="00A42978" w:rsidRDefault="00830072">
            <w:pPr>
              <w:pStyle w:val="ListParagraph"/>
              <w:numPr>
                <w:ilvl w:val="1"/>
                <w:numId w:val="7"/>
              </w:numPr>
              <w:ind w:right="-152"/>
              <w:rPr>
                <w:rFonts w:asciiTheme="minorHAnsi" w:hAnsiTheme="minorHAnsi"/>
                <w:b/>
              </w:rPr>
            </w:pPr>
            <w:r w:rsidRPr="00A42978">
              <w:rPr>
                <w:rFonts w:asciiTheme="minorHAnsi" w:hAnsiTheme="minorHAnsi"/>
                <w:b/>
              </w:rPr>
              <w:t>Proportion of decision making positions (executive, legislative and judicial) occupied by women at national and sub-national levels</w:t>
            </w:r>
          </w:p>
        </w:tc>
        <w:tc>
          <w:tcPr>
            <w:tcW w:w="1890" w:type="dxa"/>
            <w:tcBorders>
              <w:top w:val="single" w:sz="4" w:space="0" w:color="auto"/>
              <w:left w:val="single" w:sz="4" w:space="0" w:color="auto"/>
              <w:bottom w:val="nil"/>
              <w:right w:val="single" w:sz="4" w:space="0" w:color="auto"/>
            </w:tcBorders>
            <w:shd w:val="clear" w:color="auto" w:fill="FFFFFF" w:themeFill="background1"/>
          </w:tcPr>
          <w:p w:rsidR="00830072" w:rsidRPr="00123897" w:rsidRDefault="00830072" w:rsidP="00475BAC">
            <w:pPr>
              <w:rPr>
                <w:rFonts w:asciiTheme="minorHAnsi" w:hAnsiTheme="minorHAnsi"/>
                <w:b/>
              </w:rPr>
            </w:pPr>
          </w:p>
        </w:tc>
        <w:tc>
          <w:tcPr>
            <w:tcW w:w="4037" w:type="dxa"/>
            <w:gridSpan w:val="2"/>
            <w:tcBorders>
              <w:top w:val="single" w:sz="4" w:space="0" w:color="auto"/>
              <w:left w:val="single" w:sz="4" w:space="0" w:color="auto"/>
              <w:bottom w:val="nil"/>
              <w:right w:val="single" w:sz="4" w:space="0" w:color="auto"/>
            </w:tcBorders>
            <w:shd w:val="clear" w:color="auto" w:fill="FFFFFF" w:themeFill="background1"/>
          </w:tcPr>
          <w:p w:rsidR="00830072" w:rsidRPr="00123897" w:rsidRDefault="00830072" w:rsidP="00595BC6">
            <w:pPr>
              <w:rPr>
                <w:rFonts w:asciiTheme="minorHAnsi" w:hAnsiTheme="minorHAnsi"/>
                <w:b/>
              </w:rPr>
            </w:pPr>
            <w:r>
              <w:rPr>
                <w:rFonts w:asciiTheme="minorHAnsi" w:hAnsiTheme="minorHAnsi"/>
                <w:b/>
              </w:rPr>
              <w:t xml:space="preserve">4) </w:t>
            </w:r>
            <w:r w:rsidRPr="00123897">
              <w:rPr>
                <w:rFonts w:asciiTheme="minorHAnsi" w:hAnsiTheme="minorHAnsi"/>
                <w:b/>
              </w:rPr>
              <w:t xml:space="preserve">30% Participation of </w:t>
            </w:r>
            <w:r>
              <w:rPr>
                <w:rFonts w:asciiTheme="minorHAnsi" w:hAnsiTheme="minorHAnsi"/>
                <w:b/>
              </w:rPr>
              <w:t>w</w:t>
            </w:r>
            <w:r w:rsidRPr="00123897">
              <w:rPr>
                <w:rFonts w:asciiTheme="minorHAnsi" w:hAnsiTheme="minorHAnsi"/>
                <w:b/>
              </w:rPr>
              <w:t xml:space="preserve">omen in </w:t>
            </w:r>
            <w:r>
              <w:rPr>
                <w:rFonts w:asciiTheme="minorHAnsi" w:hAnsiTheme="minorHAnsi"/>
                <w:b/>
              </w:rPr>
              <w:t>d</w:t>
            </w:r>
            <w:r w:rsidRPr="00123897">
              <w:rPr>
                <w:rFonts w:asciiTheme="minorHAnsi" w:hAnsiTheme="minorHAnsi"/>
                <w:b/>
              </w:rPr>
              <w:t xml:space="preserve">ecision </w:t>
            </w:r>
            <w:r>
              <w:rPr>
                <w:rFonts w:asciiTheme="minorHAnsi" w:hAnsiTheme="minorHAnsi"/>
                <w:b/>
              </w:rPr>
              <w:t>m</w:t>
            </w:r>
            <w:r w:rsidRPr="00123897">
              <w:rPr>
                <w:rFonts w:asciiTheme="minorHAnsi" w:hAnsiTheme="minorHAnsi"/>
                <w:b/>
              </w:rPr>
              <w:t>aking</w:t>
            </w:r>
          </w:p>
        </w:tc>
      </w:tr>
      <w:tr w:rsidR="00830072" w:rsidRPr="00127281" w:rsidTr="00FA7766">
        <w:trPr>
          <w:trHeight w:val="585"/>
          <w:jc w:val="center"/>
        </w:trPr>
        <w:tc>
          <w:tcPr>
            <w:tcW w:w="8520" w:type="dxa"/>
            <w:gridSpan w:val="3"/>
            <w:tcBorders>
              <w:top w:val="nil"/>
              <w:left w:val="single" w:sz="4" w:space="0" w:color="auto"/>
              <w:right w:val="single" w:sz="4" w:space="0" w:color="auto"/>
            </w:tcBorders>
            <w:shd w:val="clear" w:color="auto" w:fill="auto"/>
          </w:tcPr>
          <w:p w:rsidR="00830072" w:rsidRPr="00123897" w:rsidRDefault="00830072" w:rsidP="00A42978">
            <w:pPr>
              <w:ind w:left="413" w:right="702"/>
              <w:contextualSpacing/>
              <w:rPr>
                <w:rFonts w:asciiTheme="minorHAnsi" w:hAnsiTheme="minorHAnsi"/>
              </w:rPr>
            </w:pPr>
            <w:r>
              <w:rPr>
                <w:rFonts w:asciiTheme="minorHAnsi" w:hAnsiTheme="minorHAnsi"/>
              </w:rPr>
              <w:t xml:space="preserve">a) </w:t>
            </w:r>
            <w:r w:rsidRPr="00123897">
              <w:rPr>
                <w:rFonts w:asciiTheme="minorHAnsi" w:hAnsiTheme="minorHAnsi"/>
              </w:rPr>
              <w:t xml:space="preserve">Proportion of </w:t>
            </w:r>
            <w:r>
              <w:rPr>
                <w:rFonts w:asciiTheme="minorHAnsi" w:hAnsiTheme="minorHAnsi"/>
              </w:rPr>
              <w:t>w</w:t>
            </w:r>
            <w:r w:rsidRPr="00123897">
              <w:rPr>
                <w:rFonts w:asciiTheme="minorHAnsi" w:hAnsiTheme="minorHAnsi"/>
              </w:rPr>
              <w:t xml:space="preserve">omen in </w:t>
            </w:r>
            <w:r w:rsidRPr="00280E34">
              <w:rPr>
                <w:rFonts w:asciiTheme="minorHAnsi" w:hAnsiTheme="minorHAnsi"/>
                <w:b/>
              </w:rPr>
              <w:t>Parliaments</w:t>
            </w:r>
          </w:p>
          <w:p w:rsidR="00830072" w:rsidRDefault="00830072" w:rsidP="00A42978">
            <w:pPr>
              <w:ind w:left="413" w:right="-152"/>
              <w:contextualSpacing/>
              <w:rPr>
                <w:rFonts w:asciiTheme="minorHAnsi" w:hAnsiTheme="minorHAnsi"/>
              </w:rPr>
            </w:pPr>
            <w:r>
              <w:rPr>
                <w:rFonts w:asciiTheme="minorHAnsi" w:hAnsiTheme="minorHAnsi"/>
              </w:rPr>
              <w:t xml:space="preserve">b) </w:t>
            </w:r>
            <w:r w:rsidRPr="00123897">
              <w:rPr>
                <w:rFonts w:asciiTheme="minorHAnsi" w:hAnsiTheme="minorHAnsi"/>
              </w:rPr>
              <w:t xml:space="preserve">Proportion of </w:t>
            </w:r>
            <w:r>
              <w:rPr>
                <w:rFonts w:asciiTheme="minorHAnsi" w:hAnsiTheme="minorHAnsi"/>
              </w:rPr>
              <w:t>w</w:t>
            </w:r>
            <w:r w:rsidRPr="00123897">
              <w:rPr>
                <w:rFonts w:asciiTheme="minorHAnsi" w:hAnsiTheme="minorHAnsi"/>
              </w:rPr>
              <w:t xml:space="preserve">omen in </w:t>
            </w:r>
            <w:r w:rsidRPr="00280E34">
              <w:rPr>
                <w:rFonts w:asciiTheme="minorHAnsi" w:hAnsiTheme="minorHAnsi"/>
                <w:b/>
              </w:rPr>
              <w:t>Ministerial positions</w:t>
            </w:r>
          </w:p>
          <w:p w:rsidR="00830072" w:rsidRPr="00123897" w:rsidRDefault="00830072" w:rsidP="00A42978">
            <w:pPr>
              <w:ind w:left="413" w:right="702"/>
              <w:contextualSpacing/>
              <w:rPr>
                <w:rFonts w:asciiTheme="minorHAnsi" w:hAnsiTheme="minorHAnsi"/>
              </w:rPr>
            </w:pPr>
            <w:r>
              <w:rPr>
                <w:rFonts w:asciiTheme="minorHAnsi" w:hAnsiTheme="minorHAnsi"/>
              </w:rPr>
              <w:t xml:space="preserve">c) Proportion of women in </w:t>
            </w:r>
            <w:r w:rsidRPr="00280E34">
              <w:rPr>
                <w:rFonts w:asciiTheme="minorHAnsi" w:hAnsiTheme="minorHAnsi"/>
                <w:b/>
              </w:rPr>
              <w:t>highest Court</w:t>
            </w:r>
          </w:p>
        </w:tc>
        <w:tc>
          <w:tcPr>
            <w:tcW w:w="1890" w:type="dxa"/>
            <w:tcBorders>
              <w:top w:val="nil"/>
              <w:left w:val="single" w:sz="4" w:space="0" w:color="auto"/>
              <w:right w:val="single" w:sz="4" w:space="0" w:color="auto"/>
            </w:tcBorders>
            <w:shd w:val="clear" w:color="auto" w:fill="auto"/>
          </w:tcPr>
          <w:p w:rsidR="00830072" w:rsidRPr="00123897" w:rsidRDefault="00830072" w:rsidP="00475BAC">
            <w:pPr>
              <w:rPr>
                <w:rFonts w:asciiTheme="minorHAnsi" w:hAnsiTheme="minorHAnsi"/>
                <w:b/>
              </w:rPr>
            </w:pPr>
            <w:r>
              <w:rPr>
                <w:rFonts w:asciiTheme="minorHAnsi" w:hAnsiTheme="minorHAnsi"/>
              </w:rPr>
              <w:t xml:space="preserve">a) </w:t>
            </w:r>
            <w:r w:rsidRPr="00123897">
              <w:rPr>
                <w:rFonts w:asciiTheme="minorHAnsi" w:hAnsiTheme="minorHAnsi"/>
              </w:rPr>
              <w:t>20.</w:t>
            </w:r>
            <w:r>
              <w:rPr>
                <w:rFonts w:asciiTheme="minorHAnsi" w:hAnsiTheme="minorHAnsi"/>
              </w:rPr>
              <w:t>4</w:t>
            </w:r>
            <w:r w:rsidRPr="00123897">
              <w:rPr>
                <w:rFonts w:asciiTheme="minorHAnsi" w:hAnsiTheme="minorHAnsi"/>
              </w:rPr>
              <w:t>% (2013*)</w:t>
            </w:r>
          </w:p>
          <w:p w:rsidR="00830072" w:rsidRDefault="00830072" w:rsidP="00475BAC">
            <w:pPr>
              <w:rPr>
                <w:rFonts w:asciiTheme="minorHAnsi" w:hAnsiTheme="minorHAnsi"/>
              </w:rPr>
            </w:pPr>
            <w:r w:rsidRPr="00123897">
              <w:rPr>
                <w:rFonts w:asciiTheme="minorHAnsi" w:hAnsiTheme="minorHAnsi"/>
              </w:rPr>
              <w:t>b) 15.</w:t>
            </w:r>
            <w:r>
              <w:rPr>
                <w:rFonts w:asciiTheme="minorHAnsi" w:hAnsiTheme="minorHAnsi"/>
              </w:rPr>
              <w:t>7</w:t>
            </w:r>
            <w:r w:rsidRPr="00123897">
              <w:rPr>
                <w:rFonts w:asciiTheme="minorHAnsi" w:hAnsiTheme="minorHAnsi"/>
              </w:rPr>
              <w:t>% (2013*)</w:t>
            </w:r>
          </w:p>
          <w:p w:rsidR="00830072" w:rsidRPr="00123897" w:rsidRDefault="00830072" w:rsidP="00475BAC">
            <w:pPr>
              <w:rPr>
                <w:rFonts w:asciiTheme="minorHAnsi" w:hAnsiTheme="minorHAnsi"/>
                <w:b/>
              </w:rPr>
            </w:pPr>
            <w:r>
              <w:rPr>
                <w:rFonts w:asciiTheme="minorHAnsi" w:hAnsiTheme="minorHAnsi"/>
              </w:rPr>
              <w:t xml:space="preserve">c) 26% </w:t>
            </w:r>
            <w:r w:rsidRPr="00123897">
              <w:rPr>
                <w:rFonts w:asciiTheme="minorHAnsi" w:hAnsiTheme="minorHAnsi"/>
              </w:rPr>
              <w:t>(2013*)</w:t>
            </w:r>
          </w:p>
        </w:tc>
        <w:tc>
          <w:tcPr>
            <w:tcW w:w="4037" w:type="dxa"/>
            <w:gridSpan w:val="2"/>
            <w:tcBorders>
              <w:top w:val="nil"/>
              <w:left w:val="single" w:sz="4" w:space="0" w:color="auto"/>
              <w:right w:val="single" w:sz="4" w:space="0" w:color="auto"/>
            </w:tcBorders>
            <w:shd w:val="clear" w:color="auto" w:fill="auto"/>
          </w:tcPr>
          <w:p w:rsidR="00830072" w:rsidRPr="00127281" w:rsidRDefault="00830072" w:rsidP="00895985">
            <w:pPr>
              <w:rPr>
                <w:rFonts w:asciiTheme="minorHAnsi" w:hAnsiTheme="minorHAnsi"/>
              </w:rPr>
            </w:pPr>
            <w:r w:rsidRPr="009F2D81">
              <w:rPr>
                <w:rFonts w:asciiTheme="minorHAnsi" w:hAnsiTheme="minorHAnsi"/>
              </w:rPr>
              <w:t xml:space="preserve">a) </w:t>
            </w:r>
            <w:r w:rsidRPr="009542EE">
              <w:rPr>
                <w:rFonts w:asciiTheme="minorHAnsi" w:hAnsiTheme="minorHAnsi"/>
              </w:rPr>
              <w:t>22.7%</w:t>
            </w:r>
            <w:r w:rsidRPr="00127281">
              <w:rPr>
                <w:rFonts w:asciiTheme="minorHAnsi" w:hAnsiTheme="minorHAnsi"/>
              </w:rPr>
              <w:t xml:space="preserve"> (trend)</w:t>
            </w:r>
          </w:p>
          <w:p w:rsidR="00830072" w:rsidRDefault="00830072" w:rsidP="00895985">
            <w:pPr>
              <w:rPr>
                <w:rFonts w:asciiTheme="minorHAnsi" w:hAnsiTheme="minorHAnsi"/>
              </w:rPr>
            </w:pPr>
            <w:r w:rsidRPr="009F2D81">
              <w:rPr>
                <w:rFonts w:asciiTheme="minorHAnsi" w:hAnsiTheme="minorHAnsi"/>
              </w:rPr>
              <w:t xml:space="preserve">b) </w:t>
            </w:r>
            <w:r w:rsidRPr="009542EE">
              <w:rPr>
                <w:rFonts w:asciiTheme="minorHAnsi" w:hAnsiTheme="minorHAnsi"/>
              </w:rPr>
              <w:t xml:space="preserve">16.8% </w:t>
            </w:r>
            <w:r w:rsidRPr="00127281">
              <w:rPr>
                <w:rFonts w:asciiTheme="minorHAnsi" w:hAnsiTheme="minorHAnsi"/>
              </w:rPr>
              <w:t>(trend)</w:t>
            </w:r>
          </w:p>
          <w:p w:rsidR="00830072" w:rsidRPr="00127281" w:rsidRDefault="00830072" w:rsidP="00895985">
            <w:pPr>
              <w:rPr>
                <w:rFonts w:asciiTheme="minorHAnsi" w:hAnsiTheme="minorHAnsi"/>
              </w:rPr>
            </w:pPr>
            <w:r>
              <w:rPr>
                <w:rFonts w:asciiTheme="minorHAnsi" w:hAnsiTheme="minorHAnsi"/>
              </w:rPr>
              <w:t>c) Not available</w:t>
            </w:r>
          </w:p>
        </w:tc>
      </w:tr>
      <w:tr w:rsidR="00830072" w:rsidRPr="00123897" w:rsidTr="00FA7766">
        <w:trPr>
          <w:trHeight w:val="602"/>
          <w:jc w:val="center"/>
        </w:trPr>
        <w:tc>
          <w:tcPr>
            <w:tcW w:w="8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30072" w:rsidRPr="00A42978" w:rsidRDefault="00830072">
            <w:pPr>
              <w:pStyle w:val="ListParagraph"/>
              <w:numPr>
                <w:ilvl w:val="1"/>
                <w:numId w:val="7"/>
              </w:numPr>
              <w:ind w:right="702"/>
              <w:rPr>
                <w:rFonts w:asciiTheme="minorHAnsi" w:hAnsiTheme="minorHAnsi"/>
                <w:b/>
              </w:rPr>
            </w:pPr>
            <w:r w:rsidRPr="00A42978">
              <w:rPr>
                <w:rFonts w:asciiTheme="minorHAnsi" w:hAnsiTheme="minorHAnsi"/>
                <w:b/>
              </w:rPr>
              <w:t>Proportion of decision making positions in peace building processes which are occupied by women</w:t>
            </w:r>
          </w:p>
          <w:p w:rsidR="00830072" w:rsidRPr="00A97A4F" w:rsidRDefault="00830072" w:rsidP="00A42978">
            <w:pPr>
              <w:ind w:left="413" w:right="-152"/>
              <w:contextualSpacing/>
              <w:rPr>
                <w:rFonts w:asciiTheme="minorHAnsi" w:hAnsiTheme="minorHAnsi"/>
              </w:rPr>
            </w:pPr>
            <w:r w:rsidRPr="00A97A4F">
              <w:rPr>
                <w:rFonts w:asciiTheme="minorHAnsi" w:hAnsiTheme="minorHAnsi"/>
              </w:rPr>
              <w:t xml:space="preserve">a) % of formal peace building processes with women’s representation in </w:t>
            </w:r>
            <w:r>
              <w:rPr>
                <w:rFonts w:asciiTheme="minorHAnsi" w:hAnsiTheme="minorHAnsi"/>
              </w:rPr>
              <w:t>n</w:t>
            </w:r>
            <w:r w:rsidRPr="00A97A4F">
              <w:rPr>
                <w:rFonts w:asciiTheme="minorHAnsi" w:hAnsiTheme="minorHAnsi"/>
              </w:rPr>
              <w:t>egotiating party delegation</w:t>
            </w:r>
          </w:p>
          <w:p w:rsidR="00830072" w:rsidRPr="00280E34" w:rsidRDefault="00830072" w:rsidP="00A42978">
            <w:pPr>
              <w:ind w:left="413" w:right="702"/>
              <w:contextualSpacing/>
              <w:rPr>
                <w:rFonts w:asciiTheme="minorHAnsi" w:hAnsiTheme="minorHAnsi"/>
                <w:b/>
                <w:bCs/>
              </w:rPr>
            </w:pPr>
            <w:r w:rsidRPr="00A97A4F">
              <w:rPr>
                <w:rFonts w:asciiTheme="minorHAnsi" w:hAnsiTheme="minorHAnsi"/>
              </w:rPr>
              <w:t>b) % of formal peace building processes where women CSOs are consulted systematically.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rsidR="00830072" w:rsidRDefault="00830072" w:rsidP="007511A1">
            <w:pPr>
              <w:rPr>
                <w:rFonts w:asciiTheme="minorHAnsi" w:hAnsiTheme="minorHAnsi"/>
              </w:rPr>
            </w:pPr>
          </w:p>
          <w:p w:rsidR="00830072" w:rsidRDefault="00830072" w:rsidP="007511A1">
            <w:pPr>
              <w:rPr>
                <w:rFonts w:asciiTheme="minorHAnsi" w:hAnsiTheme="minorHAnsi"/>
              </w:rPr>
            </w:pPr>
          </w:p>
          <w:p w:rsidR="00830072" w:rsidRPr="00123897" w:rsidRDefault="00830072" w:rsidP="007511A1">
            <w:pPr>
              <w:rPr>
                <w:rFonts w:asciiTheme="minorHAnsi" w:hAnsiTheme="minorHAnsi"/>
              </w:rPr>
            </w:pPr>
            <w:r>
              <w:rPr>
                <w:rFonts w:asciiTheme="minorHAnsi" w:hAnsiTheme="minorHAnsi"/>
              </w:rPr>
              <w:t>a) 5</w:t>
            </w:r>
            <w:r w:rsidRPr="00123897">
              <w:rPr>
                <w:rFonts w:asciiTheme="minorHAnsi" w:hAnsiTheme="minorHAnsi"/>
              </w:rPr>
              <w:t>8%</w:t>
            </w:r>
            <w:r>
              <w:rPr>
                <w:rFonts w:asciiTheme="minorHAnsi" w:hAnsiTheme="minorHAnsi"/>
              </w:rPr>
              <w:t xml:space="preserve"> (2012)</w:t>
            </w:r>
          </w:p>
          <w:p w:rsidR="00830072" w:rsidRDefault="00830072" w:rsidP="007511A1">
            <w:pPr>
              <w:rPr>
                <w:rFonts w:asciiTheme="minorHAnsi" w:hAnsiTheme="minorHAnsi"/>
              </w:rPr>
            </w:pPr>
          </w:p>
          <w:p w:rsidR="00830072" w:rsidRPr="00123897" w:rsidRDefault="00830072" w:rsidP="00475BAC">
            <w:pPr>
              <w:rPr>
                <w:rFonts w:asciiTheme="minorHAnsi" w:hAnsiTheme="minorHAnsi"/>
              </w:rPr>
            </w:pPr>
            <w:r>
              <w:rPr>
                <w:rFonts w:asciiTheme="minorHAnsi" w:hAnsiTheme="minorHAnsi"/>
              </w:rPr>
              <w:t>b) 5</w:t>
            </w:r>
            <w:r w:rsidRPr="00123897">
              <w:rPr>
                <w:rFonts w:asciiTheme="minorHAnsi" w:hAnsiTheme="minorHAnsi"/>
              </w:rPr>
              <w:t>8%</w:t>
            </w:r>
            <w:r>
              <w:rPr>
                <w:rFonts w:asciiTheme="minorHAnsi" w:hAnsiTheme="minorHAnsi"/>
              </w:rPr>
              <w:t xml:space="preserve"> (2012)</w:t>
            </w:r>
          </w:p>
        </w:tc>
        <w:tc>
          <w:tcPr>
            <w:tcW w:w="4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072" w:rsidRDefault="00830072" w:rsidP="007511A1">
            <w:pPr>
              <w:rPr>
                <w:rFonts w:asciiTheme="minorHAnsi" w:hAnsiTheme="minorHAnsi"/>
              </w:rPr>
            </w:pPr>
          </w:p>
          <w:p w:rsidR="00830072" w:rsidRPr="00123897" w:rsidRDefault="00830072" w:rsidP="007511A1">
            <w:pPr>
              <w:rPr>
                <w:rFonts w:asciiTheme="minorHAnsi" w:hAnsiTheme="minorHAnsi"/>
              </w:rPr>
            </w:pPr>
          </w:p>
          <w:p w:rsidR="00830072" w:rsidRDefault="00830072" w:rsidP="00660BEB">
            <w:pPr>
              <w:rPr>
                <w:rFonts w:asciiTheme="minorHAnsi" w:hAnsiTheme="minorHAnsi"/>
              </w:rPr>
            </w:pPr>
          </w:p>
          <w:p w:rsidR="00DF2F4B" w:rsidRDefault="00DF2F4B" w:rsidP="00660BEB">
            <w:pPr>
              <w:rPr>
                <w:rFonts w:asciiTheme="minorHAnsi" w:hAnsiTheme="minorHAnsi"/>
              </w:rPr>
            </w:pPr>
          </w:p>
          <w:p w:rsidR="00830072" w:rsidRPr="00280E34" w:rsidRDefault="00830072" w:rsidP="00A70722">
            <w:pPr>
              <w:rPr>
                <w:rFonts w:asciiTheme="minorHAnsi" w:hAnsiTheme="minorHAnsi"/>
                <w:highlight w:val="yellow"/>
              </w:rPr>
            </w:pPr>
            <w:r>
              <w:rPr>
                <w:rFonts w:asciiTheme="minorHAnsi" w:hAnsiTheme="minorHAnsi"/>
              </w:rPr>
              <w:t xml:space="preserve">b) </w:t>
            </w:r>
            <w:r w:rsidRPr="00123897">
              <w:rPr>
                <w:rFonts w:asciiTheme="minorHAnsi" w:hAnsiTheme="minorHAnsi"/>
              </w:rPr>
              <w:t>8</w:t>
            </w:r>
            <w:r>
              <w:rPr>
                <w:rFonts w:asciiTheme="minorHAnsi" w:hAnsiTheme="minorHAnsi"/>
              </w:rPr>
              <w:t>5</w:t>
            </w:r>
            <w:r w:rsidRPr="00123897">
              <w:rPr>
                <w:rFonts w:asciiTheme="minorHAnsi" w:hAnsiTheme="minorHAnsi"/>
              </w:rPr>
              <w:t>%</w:t>
            </w:r>
          </w:p>
        </w:tc>
      </w:tr>
      <w:tr w:rsidR="00830072" w:rsidRPr="00283732" w:rsidTr="00FA7766">
        <w:trPr>
          <w:jc w:val="center"/>
        </w:trPr>
        <w:tc>
          <w:tcPr>
            <w:tcW w:w="2760" w:type="dxa"/>
            <w:tcBorders>
              <w:top w:val="single" w:sz="4" w:space="0" w:color="auto"/>
              <w:left w:val="single" w:sz="4" w:space="0" w:color="auto"/>
              <w:bottom w:val="single" w:sz="4" w:space="0" w:color="auto"/>
              <w:right w:val="single" w:sz="4" w:space="0" w:color="auto"/>
            </w:tcBorders>
            <w:shd w:val="clear" w:color="auto" w:fill="DAEEF3"/>
            <w:hideMark/>
          </w:tcPr>
          <w:p w:rsidR="00830072" w:rsidRPr="00283732" w:rsidRDefault="00830072" w:rsidP="00956521">
            <w:pPr>
              <w:rPr>
                <w:rFonts w:ascii="Calibri" w:eastAsia="Calibri" w:hAnsi="Calibri"/>
                <w:i/>
                <w:lang w:val="en-US"/>
              </w:rPr>
            </w:pPr>
            <w:r w:rsidRPr="00283732">
              <w:rPr>
                <w:rFonts w:ascii="Calibri" w:eastAsia="Calibri" w:hAnsi="Calibri"/>
                <w:sz w:val="22"/>
                <w:szCs w:val="22"/>
                <w:lang w:val="en-US"/>
              </w:rPr>
              <w:br w:type="page"/>
            </w:r>
            <w:r w:rsidRPr="00283732">
              <w:rPr>
                <w:rFonts w:ascii="Calibri" w:eastAsia="Calibri" w:hAnsi="Calibri"/>
                <w:b/>
                <w:sz w:val="22"/>
                <w:szCs w:val="22"/>
                <w:lang w:val="en-US"/>
              </w:rPr>
              <w:t>Outputs</w:t>
            </w:r>
            <w:r w:rsidRPr="00283732">
              <w:rPr>
                <w:rFonts w:ascii="Calibri" w:eastAsia="Calibri" w:hAnsi="Calibri"/>
                <w:i/>
                <w:sz w:val="22"/>
                <w:szCs w:val="22"/>
                <w:lang w:val="en-US"/>
              </w:rPr>
              <w:t xml:space="preserve"> </w:t>
            </w:r>
            <w:r w:rsidRPr="00B2372F">
              <w:rPr>
                <w:rFonts w:ascii="Calibri" w:eastAsia="Calibri" w:hAnsi="Calibri"/>
                <w:i/>
                <w:sz w:val="18"/>
                <w:szCs w:val="18"/>
                <w:lang w:val="en-US"/>
              </w:rPr>
              <w:t>(UNDP provides specific support for the following results, based on national demand)</w:t>
            </w:r>
          </w:p>
        </w:tc>
        <w:tc>
          <w:tcPr>
            <w:tcW w:w="5760" w:type="dxa"/>
            <w:gridSpan w:val="2"/>
            <w:tcBorders>
              <w:top w:val="single" w:sz="4" w:space="0" w:color="auto"/>
              <w:left w:val="single" w:sz="4" w:space="0" w:color="auto"/>
              <w:bottom w:val="single" w:sz="4" w:space="0" w:color="auto"/>
              <w:right w:val="single" w:sz="4" w:space="0" w:color="auto"/>
            </w:tcBorders>
            <w:shd w:val="clear" w:color="auto" w:fill="DAEEF3"/>
            <w:hideMark/>
          </w:tcPr>
          <w:p w:rsidR="00830072" w:rsidRPr="00283732" w:rsidRDefault="00830072" w:rsidP="00956521">
            <w:pPr>
              <w:rPr>
                <w:rFonts w:ascii="Calibri" w:eastAsia="Calibri" w:hAnsi="Calibri"/>
                <w:i/>
                <w:lang w:val="en-US"/>
              </w:rPr>
            </w:pPr>
            <w:r w:rsidRPr="00283732">
              <w:rPr>
                <w:rFonts w:ascii="Calibri" w:eastAsia="Calibri" w:hAnsi="Calibri"/>
                <w:b/>
                <w:sz w:val="22"/>
                <w:szCs w:val="22"/>
                <w:lang w:val="en-US"/>
              </w:rPr>
              <w:t xml:space="preserve">Output Indicators </w:t>
            </w:r>
            <w:r w:rsidRPr="00B2372F">
              <w:rPr>
                <w:rFonts w:ascii="Calibri" w:eastAsia="Calibri" w:hAnsi="Calibri"/>
                <w:i/>
                <w:sz w:val="18"/>
                <w:szCs w:val="18"/>
                <w:lang w:val="en-US"/>
              </w:rPr>
              <w:t xml:space="preserve">(output indicators measure only those results which are specifically </w:t>
            </w:r>
            <w:r w:rsidRPr="00B2372F">
              <w:rPr>
                <w:rFonts w:ascii="Calibri" w:eastAsia="Calibri" w:hAnsi="Calibri"/>
                <w:i/>
                <w:sz w:val="18"/>
                <w:szCs w:val="18"/>
                <w:u w:val="single"/>
                <w:lang w:val="en-US"/>
              </w:rPr>
              <w:t>supported</w:t>
            </w:r>
            <w:r w:rsidRPr="00B2372F">
              <w:rPr>
                <w:rFonts w:ascii="Calibri" w:eastAsia="Calibri" w:hAnsi="Calibri"/>
                <w:i/>
                <w:sz w:val="18"/>
                <w:szCs w:val="18"/>
                <w:lang w:val="en-US"/>
              </w:rPr>
              <w:t xml:space="preserve"> by UNDP, in response to demand from programme countries)</w:t>
            </w:r>
          </w:p>
        </w:tc>
        <w:tc>
          <w:tcPr>
            <w:tcW w:w="1890" w:type="dxa"/>
            <w:tcBorders>
              <w:top w:val="single" w:sz="4" w:space="0" w:color="auto"/>
              <w:left w:val="single" w:sz="4" w:space="0" w:color="auto"/>
              <w:bottom w:val="single" w:sz="4" w:space="0" w:color="auto"/>
              <w:right w:val="single" w:sz="4" w:space="0" w:color="auto"/>
            </w:tcBorders>
            <w:shd w:val="clear" w:color="auto" w:fill="DAEEF3"/>
          </w:tcPr>
          <w:p w:rsidR="00830072" w:rsidRPr="00B2372F" w:rsidRDefault="00830072" w:rsidP="00956521">
            <w:pPr>
              <w:rPr>
                <w:rFonts w:ascii="Calibri" w:eastAsia="Calibri" w:hAnsi="Calibri"/>
                <w:sz w:val="18"/>
                <w:szCs w:val="18"/>
                <w:lang w:val="en-US"/>
              </w:rPr>
            </w:pPr>
            <w:r w:rsidRPr="00B2372F">
              <w:rPr>
                <w:rFonts w:ascii="Calibri" w:eastAsia="Calibri" w:hAnsi="Calibri"/>
                <w:b/>
                <w:sz w:val="18"/>
                <w:szCs w:val="18"/>
                <w:lang w:val="en-US"/>
              </w:rPr>
              <w:t>Baseline</w:t>
            </w:r>
          </w:p>
          <w:p w:rsidR="00830072" w:rsidRPr="00B2372F" w:rsidRDefault="00830072" w:rsidP="00956521">
            <w:pPr>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1890" w:type="dxa"/>
            <w:tcBorders>
              <w:top w:val="single" w:sz="4" w:space="0" w:color="auto"/>
              <w:left w:val="single" w:sz="4" w:space="0" w:color="auto"/>
              <w:bottom w:val="single" w:sz="4" w:space="0" w:color="auto"/>
              <w:right w:val="single" w:sz="4" w:space="0" w:color="auto"/>
            </w:tcBorders>
            <w:shd w:val="clear" w:color="auto" w:fill="DAEEF3"/>
          </w:tcPr>
          <w:p w:rsidR="00830072" w:rsidRPr="00B2372F" w:rsidRDefault="00830072" w:rsidP="00956521">
            <w:pPr>
              <w:rPr>
                <w:rFonts w:ascii="Calibri" w:eastAsia="Calibri" w:hAnsi="Calibri"/>
                <w:sz w:val="18"/>
                <w:szCs w:val="18"/>
                <w:lang w:val="en-US"/>
              </w:rPr>
            </w:pPr>
            <w:r w:rsidRPr="00B2372F">
              <w:rPr>
                <w:rFonts w:ascii="Calibri" w:eastAsia="Calibri" w:hAnsi="Calibri"/>
                <w:b/>
                <w:sz w:val="18"/>
                <w:szCs w:val="18"/>
                <w:lang w:val="en-US"/>
              </w:rPr>
              <w:t xml:space="preserve">Milestone </w:t>
            </w:r>
            <w:r w:rsidRPr="00B2372F">
              <w:rPr>
                <w:rFonts w:ascii="Calibri" w:eastAsia="Calibri" w:hAnsi="Calibri"/>
                <w:sz w:val="18"/>
                <w:szCs w:val="18"/>
                <w:lang w:val="en-US"/>
              </w:rPr>
              <w:t>(2014)</w:t>
            </w:r>
          </w:p>
          <w:p w:rsidR="00830072" w:rsidRPr="00B2372F" w:rsidRDefault="00830072" w:rsidP="00956521">
            <w:pPr>
              <w:spacing w:after="200"/>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2147" w:type="dxa"/>
            <w:tcBorders>
              <w:top w:val="single" w:sz="4" w:space="0" w:color="auto"/>
              <w:left w:val="single" w:sz="4" w:space="0" w:color="auto"/>
              <w:bottom w:val="single" w:sz="4" w:space="0" w:color="auto"/>
              <w:right w:val="single" w:sz="4" w:space="0" w:color="auto"/>
            </w:tcBorders>
            <w:shd w:val="clear" w:color="auto" w:fill="DAEEF3"/>
            <w:hideMark/>
          </w:tcPr>
          <w:p w:rsidR="00830072" w:rsidRDefault="00830072" w:rsidP="00956521">
            <w:pPr>
              <w:rPr>
                <w:rFonts w:ascii="Calibri" w:eastAsia="Calibri" w:hAnsi="Calibri"/>
                <w:b/>
                <w:lang w:val="en-US"/>
              </w:rPr>
            </w:pPr>
            <w:r w:rsidRPr="00283732">
              <w:rPr>
                <w:rFonts w:ascii="Calibri" w:eastAsia="Calibri" w:hAnsi="Calibri"/>
                <w:b/>
                <w:lang w:val="en-US"/>
              </w:rPr>
              <w:t xml:space="preserve">Target </w:t>
            </w:r>
            <w:r w:rsidRPr="00A42978">
              <w:rPr>
                <w:rFonts w:ascii="Calibri" w:eastAsia="Calibri" w:hAnsi="Calibri"/>
                <w:sz w:val="18"/>
                <w:szCs w:val="18"/>
                <w:lang w:val="en-US"/>
              </w:rPr>
              <w:t>(2017)</w:t>
            </w:r>
            <w:r w:rsidRPr="00283732">
              <w:rPr>
                <w:rFonts w:ascii="Calibri" w:eastAsia="Calibri" w:hAnsi="Calibri"/>
                <w:b/>
                <w:lang w:val="en-US"/>
              </w:rPr>
              <w:t xml:space="preserve"> </w:t>
            </w:r>
          </w:p>
          <w:p w:rsidR="00830072" w:rsidRPr="00B2372F" w:rsidRDefault="00830072" w:rsidP="00956521">
            <w:pPr>
              <w:rPr>
                <w:rFonts w:ascii="Calibri" w:eastAsia="Calibri" w:hAnsi="Calibri"/>
                <w:b/>
                <w:i/>
                <w:sz w:val="18"/>
                <w:szCs w:val="18"/>
                <w:lang w:val="en-US"/>
              </w:rPr>
            </w:pPr>
            <w:r w:rsidRPr="00B2372F">
              <w:rPr>
                <w:rFonts w:ascii="Calibri" w:eastAsia="Calibri" w:hAnsi="Calibri"/>
                <w:i/>
                <w:sz w:val="18"/>
                <w:szCs w:val="18"/>
                <w:lang w:val="en-US"/>
              </w:rPr>
              <w:t>(including number of linked countries with data reported)</w:t>
            </w:r>
          </w:p>
        </w:tc>
      </w:tr>
      <w:tr w:rsidR="00830072" w:rsidRPr="00954FCD" w:rsidTr="00FA7766">
        <w:trPr>
          <w:trHeight w:val="846"/>
          <w:jc w:val="center"/>
        </w:trPr>
        <w:tc>
          <w:tcPr>
            <w:tcW w:w="2760" w:type="dxa"/>
            <w:vMerge w:val="restart"/>
            <w:tcBorders>
              <w:top w:val="single" w:sz="4" w:space="0" w:color="auto"/>
              <w:left w:val="single" w:sz="4" w:space="0" w:color="auto"/>
              <w:right w:val="single" w:sz="4" w:space="0" w:color="auto"/>
            </w:tcBorders>
            <w:shd w:val="clear" w:color="auto" w:fill="FFFFFF"/>
            <w:hideMark/>
          </w:tcPr>
          <w:p w:rsidR="00830072" w:rsidRDefault="00830072" w:rsidP="00251B91">
            <w:pPr>
              <w:rPr>
                <w:rFonts w:ascii="Calibri" w:eastAsia="Calibri" w:hAnsi="Calibri"/>
                <w:lang w:val="en-US"/>
              </w:rPr>
            </w:pPr>
            <w:r w:rsidRPr="00283732">
              <w:rPr>
                <w:rFonts w:ascii="Calibri" w:eastAsia="Calibri" w:hAnsi="Calibri"/>
                <w:b/>
                <w:lang w:val="en-US"/>
              </w:rPr>
              <w:t xml:space="preserve">Output 4.1. </w:t>
            </w:r>
            <w:r w:rsidRPr="00283732">
              <w:rPr>
                <w:rFonts w:ascii="Calibri" w:eastAsia="Calibri" w:hAnsi="Calibri"/>
                <w:lang w:val="en-US"/>
              </w:rPr>
              <w:t>Country led measures accelerated to advance women’s economic empowerment</w:t>
            </w:r>
          </w:p>
          <w:p w:rsidR="00830072" w:rsidRDefault="00830072" w:rsidP="00251B91">
            <w:pPr>
              <w:rPr>
                <w:rFonts w:ascii="Calibri" w:eastAsia="Calibri" w:hAnsi="Calibri"/>
                <w:lang w:val="en-US"/>
              </w:rPr>
            </w:pPr>
          </w:p>
          <w:p w:rsidR="00830072" w:rsidRPr="00650810" w:rsidRDefault="00830072" w:rsidP="007F01DC">
            <w:pPr>
              <w:rPr>
                <w:rFonts w:ascii="Calibri" w:eastAsia="Calibri" w:hAnsi="Calibri"/>
                <w:b/>
                <w:i/>
                <w:color w:val="000000"/>
                <w:sz w:val="18"/>
                <w:szCs w:val="18"/>
                <w:lang w:val="en-US"/>
              </w:rPr>
            </w:pPr>
            <w:r w:rsidRPr="00650810">
              <w:rPr>
                <w:rFonts w:ascii="Calibri" w:eastAsia="Calibri" w:hAnsi="Calibri"/>
                <w:b/>
                <w:i/>
                <w:color w:val="000000"/>
                <w:sz w:val="18"/>
                <w:szCs w:val="18"/>
                <w:lang w:val="en-US"/>
              </w:rPr>
              <w:t>Number of countries linked: 15 (March 2014), Regional (5) and Global (May 2014)</w:t>
            </w:r>
          </w:p>
        </w:tc>
        <w:tc>
          <w:tcPr>
            <w:tcW w:w="720" w:type="dxa"/>
            <w:vMerge w:val="restart"/>
            <w:tcBorders>
              <w:top w:val="single" w:sz="4" w:space="0" w:color="auto"/>
              <w:left w:val="single" w:sz="4" w:space="0" w:color="auto"/>
              <w:right w:val="single" w:sz="4" w:space="0" w:color="auto"/>
            </w:tcBorders>
            <w:shd w:val="clear" w:color="auto" w:fill="FFFFFF"/>
          </w:tcPr>
          <w:p w:rsidR="00830072" w:rsidRPr="00A42978" w:rsidRDefault="00830072" w:rsidP="00251B91">
            <w:pPr>
              <w:rPr>
                <w:rFonts w:ascii="Calibri" w:eastAsia="Calibri" w:hAnsi="Calibri"/>
                <w:b/>
                <w:lang w:val="en-US"/>
              </w:rPr>
            </w:pPr>
            <w:r w:rsidRPr="00A42978">
              <w:rPr>
                <w:rFonts w:ascii="Calibri" w:eastAsia="Calibri" w:hAnsi="Calibri"/>
                <w:b/>
                <w:lang w:val="en-US"/>
              </w:rPr>
              <w:t>4.1.1</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0072" w:rsidRPr="00CA5785" w:rsidRDefault="00830072" w:rsidP="00CA5785">
            <w:pPr>
              <w:rPr>
                <w:rFonts w:asciiTheme="minorHAnsi" w:eastAsia="Calibri" w:hAnsiTheme="minorHAnsi"/>
                <w:lang w:val="en-US"/>
              </w:rPr>
            </w:pPr>
            <w:r w:rsidRPr="00CA5785">
              <w:rPr>
                <w:rFonts w:asciiTheme="minorHAnsi" w:eastAsia="Calibri" w:hAnsiTheme="minorHAnsi"/>
                <w:lang w:val="en-US"/>
              </w:rPr>
              <w:t xml:space="preserve">Number of countries with policies </w:t>
            </w:r>
            <w:r w:rsidRPr="00CA5785">
              <w:rPr>
                <w:rFonts w:asciiTheme="minorHAnsi" w:eastAsia="Calibri" w:hAnsiTheme="minorHAnsi"/>
                <w:b/>
                <w:lang w:val="en-US"/>
              </w:rPr>
              <w:t>being</w:t>
            </w:r>
            <w:r w:rsidRPr="00CA5785">
              <w:rPr>
                <w:rFonts w:asciiTheme="minorHAnsi" w:eastAsia="Calibri" w:hAnsiTheme="minorHAnsi"/>
                <w:lang w:val="en-US"/>
              </w:rPr>
              <w:t xml:space="preserve"> </w:t>
            </w:r>
            <w:r w:rsidRPr="00CA5785">
              <w:rPr>
                <w:rFonts w:asciiTheme="minorHAnsi" w:eastAsia="Calibri" w:hAnsiTheme="minorHAnsi"/>
                <w:b/>
                <w:lang w:val="en-US"/>
              </w:rPr>
              <w:t>implemented</w:t>
            </w:r>
            <w:r w:rsidRPr="00CA5785">
              <w:rPr>
                <w:rFonts w:asciiTheme="minorHAnsi" w:eastAsia="Calibri" w:hAnsiTheme="minorHAnsi"/>
                <w:lang w:val="en-US"/>
              </w:rPr>
              <w:t xml:space="preserve"> to promote women’s economic empowerment.</w:t>
            </w:r>
          </w:p>
          <w:p w:rsidR="00830072" w:rsidRPr="00CA5785" w:rsidRDefault="00830072" w:rsidP="00A67081">
            <w:pPr>
              <w:pStyle w:val="ListParagraph"/>
              <w:numPr>
                <w:ilvl w:val="1"/>
                <w:numId w:val="89"/>
              </w:numPr>
              <w:tabs>
                <w:tab w:val="left" w:pos="449"/>
                <w:tab w:val="left" w:pos="553"/>
              </w:tabs>
              <w:spacing w:line="240" w:lineRule="auto"/>
              <w:rPr>
                <w:rFonts w:asciiTheme="minorHAnsi" w:hAnsiTheme="minorHAnsi"/>
              </w:rPr>
            </w:pPr>
            <w:r w:rsidRPr="00CA5785">
              <w:rPr>
                <w:rFonts w:asciiTheme="minorHAnsi" w:hAnsiTheme="minorHAnsi"/>
              </w:rPr>
              <w:t>Not adequately implemented</w:t>
            </w:r>
          </w:p>
          <w:p w:rsidR="00830072" w:rsidRPr="00CA5785" w:rsidRDefault="00830072" w:rsidP="00A67081">
            <w:pPr>
              <w:pStyle w:val="ListParagraph"/>
              <w:numPr>
                <w:ilvl w:val="1"/>
                <w:numId w:val="89"/>
              </w:numPr>
              <w:tabs>
                <w:tab w:val="left" w:pos="449"/>
                <w:tab w:val="left" w:pos="553"/>
              </w:tabs>
              <w:spacing w:line="240" w:lineRule="auto"/>
              <w:rPr>
                <w:rFonts w:asciiTheme="minorHAnsi" w:hAnsiTheme="minorHAnsi"/>
              </w:rPr>
            </w:pPr>
            <w:r w:rsidRPr="00CA5785">
              <w:rPr>
                <w:rFonts w:asciiTheme="minorHAnsi" w:hAnsiTheme="minorHAnsi"/>
              </w:rPr>
              <w:t>Very partially implemented</w:t>
            </w:r>
          </w:p>
          <w:p w:rsidR="00830072" w:rsidRPr="00CA5785" w:rsidRDefault="00830072" w:rsidP="00A67081">
            <w:pPr>
              <w:pStyle w:val="ListParagraph"/>
              <w:numPr>
                <w:ilvl w:val="1"/>
                <w:numId w:val="89"/>
              </w:numPr>
              <w:tabs>
                <w:tab w:val="left" w:pos="449"/>
                <w:tab w:val="left" w:pos="553"/>
              </w:tabs>
              <w:spacing w:line="240" w:lineRule="auto"/>
              <w:rPr>
                <w:rFonts w:asciiTheme="minorHAnsi" w:hAnsiTheme="minorHAnsi"/>
              </w:rPr>
            </w:pPr>
            <w:r w:rsidRPr="00CA5785">
              <w:rPr>
                <w:rFonts w:asciiTheme="minorHAnsi" w:hAnsiTheme="minorHAnsi"/>
              </w:rPr>
              <w:t>Partially implemented</w:t>
            </w:r>
          </w:p>
          <w:p w:rsidR="00830072" w:rsidRPr="00CA5785" w:rsidRDefault="00830072" w:rsidP="00A67081">
            <w:pPr>
              <w:pStyle w:val="ListParagraph"/>
              <w:numPr>
                <w:ilvl w:val="1"/>
                <w:numId w:val="89"/>
              </w:numPr>
              <w:tabs>
                <w:tab w:val="left" w:pos="449"/>
                <w:tab w:val="left" w:pos="553"/>
              </w:tabs>
              <w:spacing w:line="240" w:lineRule="auto"/>
              <w:rPr>
                <w:rFonts w:asciiTheme="minorHAnsi" w:hAnsiTheme="minorHAnsi"/>
              </w:rPr>
            </w:pPr>
            <w:r w:rsidRPr="00CA5785">
              <w:rPr>
                <w:rFonts w:asciiTheme="minorHAnsi" w:hAnsiTheme="minorHAnsi"/>
              </w:rPr>
              <w:t>Largely implemented</w:t>
            </w:r>
          </w:p>
        </w:tc>
        <w:tc>
          <w:tcPr>
            <w:tcW w:w="1890" w:type="dxa"/>
            <w:tcBorders>
              <w:top w:val="single" w:sz="4" w:space="0" w:color="auto"/>
              <w:left w:val="single" w:sz="4" w:space="0" w:color="auto"/>
              <w:right w:val="single" w:sz="4" w:space="0" w:color="auto"/>
            </w:tcBorders>
            <w:shd w:val="clear" w:color="auto" w:fill="FFFFFF"/>
            <w:vAlign w:val="center"/>
          </w:tcPr>
          <w:p w:rsidR="00830072" w:rsidRPr="008B3022" w:rsidRDefault="00830072" w:rsidP="00CA5785">
            <w:pPr>
              <w:rPr>
                <w:rFonts w:ascii="Calibri" w:eastAsia="Calibri" w:hAnsi="Calibri"/>
                <w:lang w:val="en-US"/>
              </w:rPr>
            </w:pPr>
            <w:r>
              <w:rPr>
                <w:rFonts w:ascii="Calibri" w:eastAsia="Calibri" w:hAnsi="Calibri"/>
                <w:i/>
                <w:sz w:val="16"/>
                <w:szCs w:val="16"/>
                <w:lang w:val="en-US"/>
              </w:rPr>
              <w:t>8 l</w:t>
            </w:r>
            <w:r w:rsidRPr="00A43374">
              <w:rPr>
                <w:rFonts w:asciiTheme="minorHAnsi" w:hAnsiTheme="minorHAnsi"/>
                <w:i/>
                <w:sz w:val="16"/>
                <w:szCs w:val="16"/>
                <w:lang w:val="en-US"/>
              </w:rPr>
              <w:t>inked countries with data reported</w:t>
            </w:r>
          </w:p>
          <w:p w:rsidR="00830072" w:rsidRPr="00CA5785" w:rsidRDefault="00830072" w:rsidP="00CA5785">
            <w:pPr>
              <w:rPr>
                <w:rFonts w:asciiTheme="minorHAnsi" w:eastAsia="Calibri" w:hAnsiTheme="minorHAnsi"/>
                <w:lang w:val="en-US"/>
              </w:rPr>
            </w:pPr>
          </w:p>
          <w:p w:rsidR="00830072" w:rsidRDefault="00830072" w:rsidP="00A67081">
            <w:pPr>
              <w:pStyle w:val="ListParagraph"/>
              <w:numPr>
                <w:ilvl w:val="1"/>
                <w:numId w:val="88"/>
              </w:numPr>
              <w:tabs>
                <w:tab w:val="left" w:pos="482"/>
              </w:tabs>
              <w:spacing w:line="240" w:lineRule="auto"/>
              <w:ind w:left="360"/>
              <w:rPr>
                <w:rFonts w:asciiTheme="minorHAnsi" w:hAnsiTheme="minorHAnsi"/>
                <w:lang w:val="en-US"/>
              </w:rPr>
            </w:pPr>
            <w:r w:rsidRPr="00CA5785">
              <w:rPr>
                <w:rFonts w:asciiTheme="minorHAnsi" w:hAnsiTheme="minorHAnsi"/>
                <w:lang w:val="en-US"/>
              </w:rPr>
              <w:t>4</w:t>
            </w:r>
          </w:p>
          <w:p w:rsidR="00830072" w:rsidRDefault="00830072" w:rsidP="00A67081">
            <w:pPr>
              <w:pStyle w:val="ListParagraph"/>
              <w:numPr>
                <w:ilvl w:val="1"/>
                <w:numId w:val="88"/>
              </w:numPr>
              <w:tabs>
                <w:tab w:val="left" w:pos="482"/>
              </w:tabs>
              <w:spacing w:line="240" w:lineRule="auto"/>
              <w:ind w:left="360"/>
              <w:rPr>
                <w:rFonts w:asciiTheme="minorHAnsi" w:hAnsiTheme="minorHAnsi"/>
                <w:lang w:val="en-US"/>
              </w:rPr>
            </w:pPr>
            <w:r>
              <w:rPr>
                <w:rFonts w:asciiTheme="minorHAnsi" w:hAnsiTheme="minorHAnsi"/>
                <w:lang w:val="en-US"/>
              </w:rPr>
              <w:t>2</w:t>
            </w:r>
          </w:p>
          <w:p w:rsidR="00830072" w:rsidRDefault="00830072" w:rsidP="00A67081">
            <w:pPr>
              <w:pStyle w:val="ListParagraph"/>
              <w:numPr>
                <w:ilvl w:val="1"/>
                <w:numId w:val="88"/>
              </w:numPr>
              <w:tabs>
                <w:tab w:val="left" w:pos="482"/>
              </w:tabs>
              <w:spacing w:line="240" w:lineRule="auto"/>
              <w:ind w:left="360"/>
              <w:rPr>
                <w:rFonts w:asciiTheme="minorHAnsi" w:hAnsiTheme="minorHAnsi"/>
                <w:lang w:val="en-US"/>
              </w:rPr>
            </w:pPr>
            <w:r>
              <w:rPr>
                <w:rFonts w:asciiTheme="minorHAnsi" w:hAnsiTheme="minorHAnsi"/>
                <w:lang w:val="en-US"/>
              </w:rPr>
              <w:t>2</w:t>
            </w:r>
          </w:p>
          <w:p w:rsidR="00830072" w:rsidRPr="00787636" w:rsidRDefault="00830072" w:rsidP="00A67081">
            <w:pPr>
              <w:pStyle w:val="ListParagraph"/>
              <w:numPr>
                <w:ilvl w:val="1"/>
                <w:numId w:val="88"/>
              </w:numPr>
              <w:tabs>
                <w:tab w:val="left" w:pos="482"/>
              </w:tabs>
              <w:spacing w:line="240" w:lineRule="auto"/>
              <w:ind w:left="360"/>
              <w:rPr>
                <w:rFonts w:asciiTheme="minorHAnsi" w:hAnsiTheme="minorHAnsi"/>
                <w:lang w:val="en-US"/>
              </w:rPr>
            </w:pPr>
            <w:r>
              <w:rPr>
                <w:rFonts w:asciiTheme="minorHAnsi" w:hAnsiTheme="minorHAnsi"/>
                <w:lang w:val="en-US"/>
              </w:rPr>
              <w:t>0</w:t>
            </w:r>
          </w:p>
        </w:tc>
        <w:tc>
          <w:tcPr>
            <w:tcW w:w="1890" w:type="dxa"/>
            <w:tcBorders>
              <w:top w:val="single" w:sz="4" w:space="0" w:color="auto"/>
              <w:left w:val="single" w:sz="4" w:space="0" w:color="auto"/>
              <w:right w:val="single" w:sz="4" w:space="0" w:color="auto"/>
            </w:tcBorders>
            <w:shd w:val="clear" w:color="auto" w:fill="FFFFFF"/>
            <w:vAlign w:val="center"/>
          </w:tcPr>
          <w:p w:rsidR="00830072" w:rsidRPr="008B3022" w:rsidRDefault="00830072" w:rsidP="00CC1B28">
            <w:pPr>
              <w:rPr>
                <w:rFonts w:ascii="Calibri" w:eastAsia="Calibri" w:hAnsi="Calibri"/>
                <w:lang w:val="en-US"/>
              </w:rPr>
            </w:pPr>
            <w:r>
              <w:rPr>
                <w:rFonts w:ascii="Calibri" w:eastAsia="Calibri" w:hAnsi="Calibri"/>
                <w:i/>
                <w:sz w:val="16"/>
                <w:szCs w:val="16"/>
                <w:lang w:val="en-US"/>
              </w:rPr>
              <w:t>8 l</w:t>
            </w:r>
            <w:r w:rsidRPr="00A43374">
              <w:rPr>
                <w:rFonts w:asciiTheme="minorHAnsi" w:hAnsiTheme="minorHAnsi"/>
                <w:i/>
                <w:sz w:val="16"/>
                <w:szCs w:val="16"/>
                <w:lang w:val="en-US"/>
              </w:rPr>
              <w:t>inked countries with data reported</w:t>
            </w:r>
          </w:p>
          <w:p w:rsidR="00830072" w:rsidRPr="00CA5785" w:rsidRDefault="00830072" w:rsidP="00CA5785">
            <w:pPr>
              <w:rPr>
                <w:rFonts w:asciiTheme="minorHAnsi" w:hAnsiTheme="minorHAnsi"/>
                <w:lang w:val="en-US"/>
              </w:rPr>
            </w:pPr>
          </w:p>
          <w:p w:rsidR="00830072" w:rsidRPr="00CA5785" w:rsidRDefault="00830072" w:rsidP="00A67081">
            <w:pPr>
              <w:pStyle w:val="ListParagraph"/>
              <w:numPr>
                <w:ilvl w:val="1"/>
                <w:numId w:val="90"/>
              </w:numPr>
              <w:tabs>
                <w:tab w:val="left" w:pos="455"/>
              </w:tabs>
              <w:spacing w:line="240" w:lineRule="auto"/>
              <w:rPr>
                <w:rFonts w:asciiTheme="minorHAnsi" w:hAnsiTheme="minorHAnsi"/>
                <w:lang w:val="en-US"/>
              </w:rPr>
            </w:pPr>
            <w:r w:rsidRPr="00CA5785">
              <w:rPr>
                <w:rFonts w:asciiTheme="minorHAnsi" w:hAnsiTheme="minorHAnsi"/>
                <w:lang w:val="en-US"/>
              </w:rPr>
              <w:t>1</w:t>
            </w:r>
          </w:p>
          <w:p w:rsidR="00830072" w:rsidRPr="00CA5785" w:rsidRDefault="00830072" w:rsidP="00A67081">
            <w:pPr>
              <w:pStyle w:val="ListParagraph"/>
              <w:numPr>
                <w:ilvl w:val="1"/>
                <w:numId w:val="90"/>
              </w:numPr>
              <w:tabs>
                <w:tab w:val="left" w:pos="455"/>
              </w:tabs>
              <w:spacing w:line="240" w:lineRule="auto"/>
              <w:rPr>
                <w:rFonts w:asciiTheme="minorHAnsi" w:hAnsiTheme="minorHAnsi"/>
                <w:lang w:val="en-US"/>
              </w:rPr>
            </w:pPr>
            <w:r w:rsidRPr="00CA5785">
              <w:rPr>
                <w:rFonts w:asciiTheme="minorHAnsi" w:hAnsiTheme="minorHAnsi"/>
                <w:lang w:val="en-US"/>
              </w:rPr>
              <w:t>4</w:t>
            </w:r>
          </w:p>
          <w:p w:rsidR="00830072" w:rsidRPr="00CA5785" w:rsidRDefault="00830072" w:rsidP="00A67081">
            <w:pPr>
              <w:pStyle w:val="ListParagraph"/>
              <w:numPr>
                <w:ilvl w:val="1"/>
                <w:numId w:val="90"/>
              </w:numPr>
              <w:tabs>
                <w:tab w:val="left" w:pos="455"/>
              </w:tabs>
              <w:spacing w:line="240" w:lineRule="auto"/>
              <w:rPr>
                <w:rFonts w:asciiTheme="minorHAnsi" w:hAnsiTheme="minorHAnsi"/>
                <w:lang w:val="en-US"/>
              </w:rPr>
            </w:pPr>
            <w:r w:rsidRPr="00CA5785">
              <w:rPr>
                <w:rFonts w:asciiTheme="minorHAnsi" w:hAnsiTheme="minorHAnsi"/>
                <w:lang w:val="en-US"/>
              </w:rPr>
              <w:t>3</w:t>
            </w:r>
          </w:p>
          <w:p w:rsidR="00830072" w:rsidRPr="00CA5785" w:rsidRDefault="00830072" w:rsidP="00A67081">
            <w:pPr>
              <w:pStyle w:val="ListParagraph"/>
              <w:numPr>
                <w:ilvl w:val="1"/>
                <w:numId w:val="90"/>
              </w:numPr>
              <w:tabs>
                <w:tab w:val="left" w:pos="455"/>
              </w:tabs>
              <w:spacing w:line="240" w:lineRule="auto"/>
              <w:rPr>
                <w:rFonts w:asciiTheme="minorHAnsi" w:hAnsiTheme="minorHAnsi"/>
                <w:lang w:val="en-US"/>
              </w:rPr>
            </w:pPr>
            <w:r w:rsidRPr="00CA5785">
              <w:rPr>
                <w:rFonts w:asciiTheme="minorHAnsi" w:hAnsiTheme="minorHAnsi"/>
                <w:lang w:val="en-US"/>
              </w:rPr>
              <w:t>0</w:t>
            </w:r>
          </w:p>
        </w:tc>
        <w:tc>
          <w:tcPr>
            <w:tcW w:w="2147" w:type="dxa"/>
            <w:tcBorders>
              <w:top w:val="single" w:sz="4" w:space="0" w:color="auto"/>
              <w:left w:val="single" w:sz="4" w:space="0" w:color="auto"/>
              <w:right w:val="single" w:sz="4" w:space="0" w:color="auto"/>
            </w:tcBorders>
            <w:shd w:val="clear" w:color="auto" w:fill="FFFFFF"/>
            <w:vAlign w:val="center"/>
          </w:tcPr>
          <w:p w:rsidR="00830072" w:rsidRPr="008B3022" w:rsidRDefault="00830072" w:rsidP="00CC1B28">
            <w:pPr>
              <w:rPr>
                <w:rFonts w:ascii="Calibri" w:eastAsia="Calibri" w:hAnsi="Calibri"/>
                <w:lang w:val="en-US"/>
              </w:rPr>
            </w:pPr>
            <w:r>
              <w:rPr>
                <w:rFonts w:ascii="Calibri" w:eastAsia="Calibri" w:hAnsi="Calibri"/>
                <w:i/>
                <w:sz w:val="16"/>
                <w:szCs w:val="16"/>
                <w:lang w:val="en-US"/>
              </w:rPr>
              <w:t>8 l</w:t>
            </w:r>
            <w:r w:rsidRPr="00A43374">
              <w:rPr>
                <w:rFonts w:asciiTheme="minorHAnsi" w:hAnsiTheme="minorHAnsi"/>
                <w:i/>
                <w:sz w:val="16"/>
                <w:szCs w:val="16"/>
                <w:lang w:val="en-US"/>
              </w:rPr>
              <w:t>inked countries with data reported</w:t>
            </w:r>
          </w:p>
          <w:p w:rsidR="00830072" w:rsidRPr="00CA5785" w:rsidRDefault="00830072" w:rsidP="00CA5785">
            <w:pPr>
              <w:rPr>
                <w:rFonts w:asciiTheme="minorHAnsi" w:eastAsia="Calibri" w:hAnsiTheme="minorHAnsi"/>
                <w:lang w:val="en-US"/>
              </w:rPr>
            </w:pPr>
          </w:p>
          <w:p w:rsidR="00830072" w:rsidRPr="00CA5785" w:rsidRDefault="00830072" w:rsidP="00A67081">
            <w:pPr>
              <w:pStyle w:val="ListParagraph"/>
              <w:numPr>
                <w:ilvl w:val="1"/>
                <w:numId w:val="91"/>
              </w:numPr>
              <w:tabs>
                <w:tab w:val="left" w:pos="445"/>
                <w:tab w:val="left" w:pos="549"/>
                <w:tab w:val="left" w:pos="1080"/>
              </w:tabs>
              <w:spacing w:line="240" w:lineRule="auto"/>
              <w:rPr>
                <w:rFonts w:asciiTheme="minorHAnsi" w:hAnsiTheme="minorHAnsi"/>
                <w:lang w:val="en-US"/>
              </w:rPr>
            </w:pPr>
            <w:r w:rsidRPr="00CA5785">
              <w:rPr>
                <w:rFonts w:asciiTheme="minorHAnsi" w:hAnsiTheme="minorHAnsi"/>
                <w:lang w:val="en-US"/>
              </w:rPr>
              <w:t>0</w:t>
            </w:r>
          </w:p>
          <w:p w:rsidR="00830072" w:rsidRPr="00CA5785" w:rsidRDefault="00830072" w:rsidP="00A67081">
            <w:pPr>
              <w:pStyle w:val="ListParagraph"/>
              <w:numPr>
                <w:ilvl w:val="1"/>
                <w:numId w:val="91"/>
              </w:numPr>
              <w:tabs>
                <w:tab w:val="left" w:pos="445"/>
                <w:tab w:val="left" w:pos="549"/>
                <w:tab w:val="left" w:pos="1080"/>
              </w:tabs>
              <w:spacing w:line="240" w:lineRule="auto"/>
              <w:rPr>
                <w:rFonts w:asciiTheme="minorHAnsi" w:hAnsiTheme="minorHAnsi"/>
                <w:lang w:val="en-US"/>
              </w:rPr>
            </w:pPr>
            <w:r w:rsidRPr="00CA5785">
              <w:rPr>
                <w:rFonts w:asciiTheme="minorHAnsi" w:hAnsiTheme="minorHAnsi"/>
                <w:lang w:val="en-US"/>
              </w:rPr>
              <w:t>0</w:t>
            </w:r>
          </w:p>
          <w:p w:rsidR="00830072" w:rsidRPr="00CA5785" w:rsidRDefault="00830072" w:rsidP="00A67081">
            <w:pPr>
              <w:pStyle w:val="ListParagraph"/>
              <w:numPr>
                <w:ilvl w:val="1"/>
                <w:numId w:val="91"/>
              </w:numPr>
              <w:tabs>
                <w:tab w:val="left" w:pos="445"/>
                <w:tab w:val="left" w:pos="549"/>
                <w:tab w:val="left" w:pos="1080"/>
              </w:tabs>
              <w:spacing w:line="240" w:lineRule="auto"/>
              <w:rPr>
                <w:rFonts w:asciiTheme="minorHAnsi" w:hAnsiTheme="minorHAnsi"/>
                <w:lang w:val="en-US"/>
              </w:rPr>
            </w:pPr>
            <w:r w:rsidRPr="00CA5785">
              <w:rPr>
                <w:rFonts w:asciiTheme="minorHAnsi" w:hAnsiTheme="minorHAnsi"/>
                <w:lang w:val="en-US"/>
              </w:rPr>
              <w:t>4</w:t>
            </w:r>
          </w:p>
          <w:p w:rsidR="00830072" w:rsidRPr="00CA5785" w:rsidRDefault="00830072" w:rsidP="00A67081">
            <w:pPr>
              <w:pStyle w:val="ListParagraph"/>
              <w:numPr>
                <w:ilvl w:val="1"/>
                <w:numId w:val="91"/>
              </w:numPr>
              <w:tabs>
                <w:tab w:val="left" w:pos="445"/>
                <w:tab w:val="left" w:pos="549"/>
                <w:tab w:val="left" w:pos="1080"/>
              </w:tabs>
              <w:spacing w:line="240" w:lineRule="auto"/>
              <w:rPr>
                <w:rFonts w:asciiTheme="minorHAnsi" w:hAnsiTheme="minorHAnsi"/>
                <w:lang w:val="en-US"/>
              </w:rPr>
            </w:pPr>
            <w:r w:rsidRPr="00CA5785">
              <w:rPr>
                <w:rFonts w:asciiTheme="minorHAnsi" w:hAnsiTheme="minorHAnsi"/>
                <w:lang w:val="en-US"/>
              </w:rPr>
              <w:t>4</w:t>
            </w:r>
          </w:p>
        </w:tc>
      </w:tr>
      <w:tr w:rsidR="00830072" w:rsidRPr="00954FCD" w:rsidTr="00FA7766">
        <w:trPr>
          <w:trHeight w:val="746"/>
          <w:jc w:val="center"/>
        </w:trPr>
        <w:tc>
          <w:tcPr>
            <w:tcW w:w="2760" w:type="dxa"/>
            <w:vMerge/>
            <w:tcBorders>
              <w:left w:val="single" w:sz="4" w:space="0" w:color="auto"/>
              <w:bottom w:val="single" w:sz="4" w:space="0" w:color="auto"/>
              <w:right w:val="single" w:sz="4" w:space="0" w:color="auto"/>
            </w:tcBorders>
            <w:shd w:val="clear" w:color="auto" w:fill="FFFFFF"/>
          </w:tcPr>
          <w:p w:rsidR="00830072" w:rsidRPr="00283732" w:rsidRDefault="00830072" w:rsidP="00251B91">
            <w:pPr>
              <w:rPr>
                <w:rFonts w:ascii="Calibri" w:eastAsia="Calibri" w:hAnsi="Calibri"/>
                <w:b/>
                <w:lang w:val="en-US"/>
              </w:rPr>
            </w:pPr>
          </w:p>
        </w:tc>
        <w:tc>
          <w:tcPr>
            <w:tcW w:w="720" w:type="dxa"/>
            <w:vMerge/>
            <w:tcBorders>
              <w:left w:val="single" w:sz="4" w:space="0" w:color="auto"/>
              <w:bottom w:val="single" w:sz="4" w:space="0" w:color="auto"/>
              <w:right w:val="single" w:sz="4" w:space="0" w:color="auto"/>
            </w:tcBorders>
            <w:shd w:val="clear" w:color="auto" w:fill="FFFFFF"/>
          </w:tcPr>
          <w:p w:rsidR="00830072" w:rsidRPr="00A42978" w:rsidRDefault="00830072" w:rsidP="00251B91">
            <w:pPr>
              <w:rPr>
                <w:rFonts w:ascii="Calibri" w:eastAsia="Calibri" w:hAnsi="Calibri"/>
                <w:b/>
                <w:lang w:val="en-US"/>
              </w:rPr>
            </w:pPr>
          </w:p>
        </w:tc>
        <w:tc>
          <w:tcPr>
            <w:tcW w:w="10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072" w:rsidRPr="00CD5329" w:rsidRDefault="00830072" w:rsidP="00CC1B28">
            <w:pPr>
              <w:jc w:val="both"/>
              <w:rPr>
                <w:rFonts w:asciiTheme="minorHAnsi" w:eastAsia="Calibri" w:hAnsiTheme="minorHAnsi"/>
                <w:sz w:val="18"/>
                <w:szCs w:val="18"/>
                <w:lang w:val="en-US"/>
              </w:rPr>
            </w:pPr>
            <w:r w:rsidRPr="00CD5329">
              <w:rPr>
                <w:rFonts w:asciiTheme="minorHAnsi" w:eastAsia="Calibri" w:hAnsiTheme="minorHAnsi"/>
                <w:b/>
                <w:sz w:val="18"/>
                <w:szCs w:val="18"/>
                <w:lang w:val="en-US"/>
              </w:rPr>
              <w:t>Indicator 4.1.1</w:t>
            </w:r>
            <w:r>
              <w:rPr>
                <w:rFonts w:asciiTheme="minorHAnsi" w:eastAsia="Calibri" w:hAnsiTheme="minorHAnsi"/>
                <w:b/>
                <w:sz w:val="18"/>
                <w:szCs w:val="18"/>
                <w:lang w:val="en-US"/>
              </w:rPr>
              <w:t xml:space="preserve"> Note</w:t>
            </w:r>
            <w:r w:rsidRPr="00CD5329">
              <w:rPr>
                <w:rFonts w:asciiTheme="minorHAnsi" w:eastAsia="Calibri" w:hAnsiTheme="minorHAnsi"/>
                <w:b/>
                <w:sz w:val="18"/>
                <w:szCs w:val="18"/>
                <w:lang w:val="en-US"/>
              </w:rPr>
              <w:t xml:space="preserve">: </w:t>
            </w:r>
            <w:r w:rsidRPr="00CD5329">
              <w:rPr>
                <w:rFonts w:asciiTheme="minorHAnsi" w:hAnsiTheme="minorHAnsi"/>
                <w:sz w:val="18"/>
                <w:szCs w:val="18"/>
                <w:lang w:val="en-US"/>
              </w:rPr>
              <w:t xml:space="preserve">This </w:t>
            </w:r>
            <w:r>
              <w:rPr>
                <w:rFonts w:asciiTheme="minorHAnsi" w:hAnsiTheme="minorHAnsi"/>
                <w:sz w:val="18"/>
                <w:szCs w:val="18"/>
                <w:lang w:val="en-US"/>
              </w:rPr>
              <w:t>q</w:t>
            </w:r>
            <w:r w:rsidRPr="00CD5329">
              <w:rPr>
                <w:rFonts w:asciiTheme="minorHAnsi" w:hAnsiTheme="minorHAnsi"/>
                <w:sz w:val="18"/>
                <w:szCs w:val="18"/>
                <w:lang w:val="en-US"/>
              </w:rPr>
              <w:t>ualitative indicator measure</w:t>
            </w:r>
            <w:r>
              <w:rPr>
                <w:rFonts w:asciiTheme="minorHAnsi" w:hAnsiTheme="minorHAnsi"/>
                <w:sz w:val="18"/>
                <w:szCs w:val="18"/>
                <w:lang w:val="en-US"/>
              </w:rPr>
              <w:t>s</w:t>
            </w:r>
            <w:r w:rsidRPr="00CD5329">
              <w:rPr>
                <w:rFonts w:asciiTheme="minorHAnsi" w:hAnsiTheme="minorHAnsi"/>
                <w:sz w:val="18"/>
                <w:szCs w:val="18"/>
                <w:lang w:val="en-US"/>
              </w:rPr>
              <w:t xml:space="preserve"> the extent of UNDP support (on demand from programme countries) to develop and implement policies to promote women’s economic empowerment. </w:t>
            </w:r>
            <w:r w:rsidRPr="00CD5329">
              <w:rPr>
                <w:rFonts w:asciiTheme="minorHAnsi" w:eastAsia="Calibri" w:hAnsiTheme="minorHAnsi"/>
                <w:sz w:val="18"/>
                <w:szCs w:val="18"/>
                <w:lang w:val="en-US"/>
              </w:rPr>
              <w:t>Using a qualitative assessment and objective evidence, the indicator tracks the number of countries where UNDP’s support has led to results</w:t>
            </w:r>
            <w:r>
              <w:rPr>
                <w:rFonts w:asciiTheme="minorHAnsi" w:eastAsia="Calibri" w:hAnsiTheme="minorHAnsi"/>
                <w:sz w:val="18"/>
                <w:szCs w:val="18"/>
                <w:lang w:val="en-US"/>
              </w:rPr>
              <w:t>.</w:t>
            </w:r>
          </w:p>
        </w:tc>
      </w:tr>
      <w:tr w:rsidR="00430AC0" w:rsidRPr="005F1C78" w:rsidTr="00FA7766">
        <w:trPr>
          <w:trHeight w:val="629"/>
          <w:jc w:val="center"/>
        </w:trPr>
        <w:tc>
          <w:tcPr>
            <w:tcW w:w="2760" w:type="dxa"/>
            <w:vMerge w:val="restart"/>
            <w:tcBorders>
              <w:top w:val="single" w:sz="4" w:space="0" w:color="auto"/>
              <w:left w:val="single" w:sz="4" w:space="0" w:color="auto"/>
              <w:right w:val="single" w:sz="4" w:space="0" w:color="auto"/>
            </w:tcBorders>
            <w:shd w:val="clear" w:color="auto" w:fill="FFFFFF"/>
            <w:hideMark/>
          </w:tcPr>
          <w:p w:rsidR="00430AC0" w:rsidRDefault="00430AC0" w:rsidP="00251B91">
            <w:pPr>
              <w:rPr>
                <w:rFonts w:ascii="Calibri" w:eastAsia="Calibri" w:hAnsi="Calibri"/>
                <w:lang w:val="en-US"/>
              </w:rPr>
            </w:pPr>
            <w:r w:rsidRPr="00283732">
              <w:rPr>
                <w:rFonts w:ascii="Calibri" w:eastAsia="Calibri" w:hAnsi="Calibri"/>
                <w:b/>
                <w:lang w:val="en-US"/>
              </w:rPr>
              <w:t>Output 4.2.</w:t>
            </w:r>
            <w:r w:rsidRPr="00283732">
              <w:rPr>
                <w:rFonts w:ascii="Calibri" w:eastAsia="Calibri" w:hAnsi="Calibri"/>
                <w:lang w:val="en-US"/>
              </w:rPr>
              <w:t xml:space="preserve">   Measures in place and implemented across sectors to prevent and respond to Sexual and Gender Based Violence (SGBV) </w:t>
            </w:r>
          </w:p>
          <w:p w:rsidR="00430AC0" w:rsidRDefault="00430AC0" w:rsidP="00251B91">
            <w:pPr>
              <w:rPr>
                <w:rFonts w:ascii="Calibri" w:eastAsia="Calibri" w:hAnsi="Calibri"/>
                <w:lang w:val="en-US"/>
              </w:rPr>
            </w:pPr>
          </w:p>
          <w:p w:rsidR="00430AC0" w:rsidRPr="00650810" w:rsidRDefault="00430AC0" w:rsidP="007F01DC">
            <w:pPr>
              <w:rPr>
                <w:rFonts w:ascii="Calibri" w:eastAsia="Calibri" w:hAnsi="Calibri"/>
                <w:b/>
                <w:i/>
                <w:color w:val="000000"/>
                <w:sz w:val="18"/>
                <w:szCs w:val="18"/>
                <w:lang w:val="en-US"/>
              </w:rPr>
            </w:pPr>
            <w:r w:rsidRPr="00650810">
              <w:rPr>
                <w:rFonts w:ascii="Calibri" w:eastAsia="Calibri" w:hAnsi="Calibri"/>
                <w:b/>
                <w:i/>
                <w:color w:val="000000"/>
                <w:sz w:val="18"/>
                <w:szCs w:val="18"/>
                <w:lang w:val="en-US"/>
              </w:rPr>
              <w:t>Number of countries linked: 25 (March 2014), Regional (5) and Global (May 2014)</w:t>
            </w:r>
          </w:p>
        </w:tc>
        <w:tc>
          <w:tcPr>
            <w:tcW w:w="720" w:type="dxa"/>
            <w:vMerge w:val="restart"/>
            <w:tcBorders>
              <w:top w:val="single" w:sz="4" w:space="0" w:color="auto"/>
              <w:left w:val="single" w:sz="4" w:space="0" w:color="auto"/>
              <w:right w:val="single" w:sz="4" w:space="0" w:color="auto"/>
            </w:tcBorders>
            <w:shd w:val="clear" w:color="auto" w:fill="FFFFFF"/>
            <w:hideMark/>
          </w:tcPr>
          <w:p w:rsidR="00430AC0" w:rsidRPr="00A42978" w:rsidRDefault="00430AC0" w:rsidP="00251B91">
            <w:pPr>
              <w:jc w:val="both"/>
              <w:rPr>
                <w:rFonts w:ascii="Calibri" w:eastAsia="Calibri" w:hAnsi="Calibri"/>
                <w:b/>
                <w:lang w:val="en-US"/>
              </w:rPr>
            </w:pPr>
            <w:r w:rsidRPr="00A42978">
              <w:rPr>
                <w:rFonts w:ascii="Calibri" w:eastAsia="Calibri" w:hAnsi="Calibri"/>
                <w:b/>
                <w:lang w:val="en-US"/>
              </w:rPr>
              <w:t>4.2.1</w:t>
            </w:r>
          </w:p>
        </w:tc>
        <w:tc>
          <w:tcPr>
            <w:tcW w:w="5040" w:type="dxa"/>
            <w:tcBorders>
              <w:top w:val="single" w:sz="4" w:space="0" w:color="auto"/>
              <w:left w:val="single" w:sz="4" w:space="0" w:color="auto"/>
              <w:right w:val="single" w:sz="4" w:space="0" w:color="auto"/>
            </w:tcBorders>
            <w:shd w:val="clear" w:color="auto" w:fill="FFFFFF"/>
            <w:hideMark/>
          </w:tcPr>
          <w:p w:rsidR="00430AC0" w:rsidRPr="00430AC0" w:rsidRDefault="00430AC0" w:rsidP="00430AC0">
            <w:pPr>
              <w:rPr>
                <w:rFonts w:asciiTheme="minorHAnsi" w:eastAsiaTheme="minorEastAsia" w:hAnsiTheme="minorHAnsi"/>
                <w:lang w:val="en-US" w:eastAsia="zh-CN"/>
              </w:rPr>
            </w:pPr>
            <w:r w:rsidRPr="00430AC0">
              <w:rPr>
                <w:rFonts w:asciiTheme="minorHAnsi" w:eastAsia="Calibri" w:hAnsiTheme="minorHAnsi"/>
                <w:lang w:val="en-US"/>
              </w:rPr>
              <w:t xml:space="preserve">Number of countries that have a </w:t>
            </w:r>
            <w:r w:rsidRPr="00430AC0">
              <w:rPr>
                <w:rFonts w:asciiTheme="minorHAnsi" w:eastAsia="Calibri" w:hAnsiTheme="minorHAnsi"/>
                <w:b/>
                <w:lang w:val="en-US"/>
              </w:rPr>
              <w:t>legal and/or policy framework</w:t>
            </w:r>
            <w:r w:rsidRPr="00430AC0">
              <w:rPr>
                <w:rFonts w:asciiTheme="minorHAnsi" w:eastAsia="Calibri" w:hAnsiTheme="minorHAnsi"/>
                <w:lang w:val="en-US"/>
              </w:rPr>
              <w:t xml:space="preserve"> </w:t>
            </w:r>
            <w:r w:rsidRPr="00430AC0">
              <w:rPr>
                <w:rFonts w:asciiTheme="minorHAnsi" w:eastAsia="Calibri" w:hAnsiTheme="minorHAnsi"/>
                <w:b/>
                <w:lang w:val="en-US"/>
              </w:rPr>
              <w:t>in place</w:t>
            </w:r>
            <w:r w:rsidRPr="00430AC0">
              <w:rPr>
                <w:rFonts w:asciiTheme="minorHAnsi" w:eastAsia="Calibri" w:hAnsiTheme="minorHAnsi"/>
                <w:lang w:val="en-US"/>
              </w:rPr>
              <w:t xml:space="preserve"> to prevent and address sexual and gender based violence.</w:t>
            </w:r>
          </w:p>
          <w:p w:rsidR="00430AC0" w:rsidRPr="00430AC0" w:rsidRDefault="00430AC0" w:rsidP="00430AC0">
            <w:pPr>
              <w:rPr>
                <w:rFonts w:asciiTheme="minorHAnsi" w:eastAsia="Calibri" w:hAnsiTheme="minorHAnsi"/>
                <w:lang w:val="en-US"/>
              </w:rPr>
            </w:pPr>
            <w:r w:rsidRPr="00430AC0">
              <w:rPr>
                <w:rFonts w:asciiTheme="minorHAnsi" w:hAnsiTheme="minorHAnsi"/>
                <w:lang w:val="en-US"/>
              </w:rPr>
              <w:t>a)</w:t>
            </w:r>
            <w:r w:rsidRPr="00430AC0">
              <w:rPr>
                <w:rFonts w:asciiTheme="minorHAnsi" w:hAnsiTheme="minorHAnsi"/>
              </w:rPr>
              <w:t>R</w:t>
            </w:r>
            <w:r w:rsidRPr="00430AC0">
              <w:rPr>
                <w:rFonts w:asciiTheme="minorHAnsi" w:eastAsia="Calibri" w:hAnsiTheme="minorHAnsi"/>
                <w:lang w:val="en-US"/>
              </w:rPr>
              <w:t>egulations containing necessary details for the laws to operate enacted</w:t>
            </w:r>
          </w:p>
          <w:p w:rsidR="00430AC0" w:rsidRPr="00430AC0" w:rsidRDefault="00430AC0" w:rsidP="00430AC0">
            <w:pPr>
              <w:pStyle w:val="ListParagraph"/>
              <w:spacing w:line="240" w:lineRule="auto"/>
              <w:ind w:left="353" w:hanging="90"/>
              <w:rPr>
                <w:rFonts w:asciiTheme="minorHAnsi" w:hAnsiTheme="minorHAnsi"/>
                <w:szCs w:val="20"/>
                <w:lang w:val="en-US"/>
              </w:rPr>
            </w:pPr>
            <w:r w:rsidRPr="00430AC0">
              <w:rPr>
                <w:rFonts w:asciiTheme="minorHAnsi" w:hAnsiTheme="minorHAnsi"/>
                <w:szCs w:val="20"/>
                <w:lang w:val="en-US"/>
              </w:rPr>
              <w:t>a1)</w:t>
            </w:r>
            <w:r w:rsidR="0096143B">
              <w:rPr>
                <w:rFonts w:asciiTheme="minorHAnsi" w:hAnsiTheme="minorHAnsi"/>
                <w:szCs w:val="20"/>
                <w:lang w:val="en-US"/>
              </w:rPr>
              <w:t xml:space="preserve"> </w:t>
            </w:r>
            <w:r w:rsidRPr="00430AC0">
              <w:rPr>
                <w:rFonts w:asciiTheme="minorHAnsi" w:hAnsiTheme="minorHAnsi"/>
                <w:szCs w:val="20"/>
                <w:lang w:val="en-US"/>
              </w:rPr>
              <w:t>Not adequately</w:t>
            </w:r>
          </w:p>
          <w:p w:rsidR="00430AC0" w:rsidRPr="00430AC0" w:rsidRDefault="00430AC0" w:rsidP="00430AC0">
            <w:pPr>
              <w:pStyle w:val="ListParagraph"/>
              <w:spacing w:line="240" w:lineRule="auto"/>
              <w:ind w:left="353" w:hanging="90"/>
              <w:rPr>
                <w:rFonts w:asciiTheme="minorHAnsi" w:hAnsiTheme="minorHAnsi"/>
                <w:szCs w:val="20"/>
                <w:lang w:val="en-US"/>
              </w:rPr>
            </w:pPr>
            <w:r w:rsidRPr="00430AC0">
              <w:rPr>
                <w:rFonts w:asciiTheme="minorHAnsi" w:hAnsiTheme="minorHAnsi"/>
                <w:szCs w:val="20"/>
                <w:lang w:val="en-US"/>
              </w:rPr>
              <w:t>a2)</w:t>
            </w:r>
            <w:r w:rsidR="0096143B">
              <w:rPr>
                <w:rFonts w:asciiTheme="minorHAnsi" w:hAnsiTheme="minorHAnsi"/>
                <w:szCs w:val="20"/>
                <w:lang w:val="en-US"/>
              </w:rPr>
              <w:t xml:space="preserve"> </w:t>
            </w:r>
            <w:r w:rsidRPr="00430AC0">
              <w:rPr>
                <w:rFonts w:asciiTheme="minorHAnsi" w:hAnsiTheme="minorHAnsi"/>
                <w:szCs w:val="20"/>
                <w:lang w:val="en-US"/>
              </w:rPr>
              <w:t>Very Partially</w:t>
            </w:r>
          </w:p>
          <w:p w:rsidR="00430AC0" w:rsidRPr="00430AC0" w:rsidRDefault="00430AC0" w:rsidP="00430AC0">
            <w:pPr>
              <w:pStyle w:val="ListParagraph"/>
              <w:spacing w:line="240" w:lineRule="auto"/>
              <w:ind w:left="353" w:hanging="90"/>
              <w:rPr>
                <w:rFonts w:asciiTheme="minorHAnsi" w:hAnsiTheme="minorHAnsi"/>
                <w:szCs w:val="20"/>
                <w:lang w:val="en-US"/>
              </w:rPr>
            </w:pPr>
            <w:r w:rsidRPr="00430AC0">
              <w:rPr>
                <w:rFonts w:asciiTheme="minorHAnsi" w:hAnsiTheme="minorHAnsi"/>
                <w:szCs w:val="20"/>
                <w:lang w:val="en-US"/>
              </w:rPr>
              <w:t>a3)</w:t>
            </w:r>
            <w:r w:rsidR="0096143B">
              <w:rPr>
                <w:rFonts w:asciiTheme="minorHAnsi" w:hAnsiTheme="minorHAnsi"/>
                <w:szCs w:val="20"/>
                <w:lang w:val="en-US"/>
              </w:rPr>
              <w:t xml:space="preserve"> </w:t>
            </w:r>
            <w:r w:rsidRPr="00430AC0">
              <w:rPr>
                <w:rFonts w:asciiTheme="minorHAnsi" w:hAnsiTheme="minorHAnsi"/>
                <w:szCs w:val="20"/>
                <w:lang w:val="en-US"/>
              </w:rPr>
              <w:t>Partially</w:t>
            </w:r>
          </w:p>
          <w:p w:rsidR="00430AC0" w:rsidRPr="00430AC0" w:rsidRDefault="00430AC0" w:rsidP="00430AC0">
            <w:pPr>
              <w:pStyle w:val="ListParagraph"/>
              <w:spacing w:line="240" w:lineRule="auto"/>
              <w:ind w:left="353" w:hanging="90"/>
              <w:rPr>
                <w:rFonts w:asciiTheme="minorHAnsi" w:hAnsiTheme="minorHAnsi"/>
                <w:szCs w:val="20"/>
                <w:lang w:val="en-US"/>
              </w:rPr>
            </w:pPr>
            <w:r w:rsidRPr="00430AC0">
              <w:rPr>
                <w:rFonts w:asciiTheme="minorHAnsi" w:hAnsiTheme="minorHAnsi"/>
                <w:szCs w:val="20"/>
                <w:lang w:val="en-US"/>
              </w:rPr>
              <w:t>a4) Largely</w:t>
            </w:r>
          </w:p>
          <w:p w:rsidR="00430AC0" w:rsidRPr="00430AC0" w:rsidRDefault="00430AC0" w:rsidP="00430AC0">
            <w:pPr>
              <w:rPr>
                <w:rFonts w:asciiTheme="minorHAnsi" w:hAnsiTheme="minorHAnsi"/>
                <w:lang w:val="en-US"/>
              </w:rPr>
            </w:pPr>
            <w:r w:rsidRPr="00430AC0">
              <w:rPr>
                <w:rFonts w:asciiTheme="minorHAnsi" w:eastAsia="Calibri" w:hAnsiTheme="minorHAnsi"/>
                <w:lang w:val="en-US"/>
              </w:rPr>
              <w:t>b) An appropriate budget required to implement and enforce SGBV laws and policies allocated</w:t>
            </w:r>
            <w:r w:rsidRPr="00430AC0">
              <w:rPr>
                <w:rFonts w:asciiTheme="minorHAnsi" w:eastAsia="Calibri" w:hAnsiTheme="minorHAnsi"/>
                <w:lang w:val="en-US"/>
              </w:rPr>
              <w:cr/>
              <w:t xml:space="preserve">      </w:t>
            </w:r>
            <w:r w:rsidRPr="00430AC0">
              <w:rPr>
                <w:rFonts w:asciiTheme="minorHAnsi" w:hAnsiTheme="minorHAnsi"/>
                <w:lang w:val="en-US"/>
              </w:rPr>
              <w:t xml:space="preserve"> b1)</w:t>
            </w:r>
            <w:r w:rsidR="0096143B">
              <w:rPr>
                <w:rFonts w:asciiTheme="minorHAnsi" w:hAnsiTheme="minorHAnsi"/>
                <w:lang w:val="en-US"/>
              </w:rPr>
              <w:t xml:space="preserve"> </w:t>
            </w:r>
            <w:r w:rsidRPr="00430AC0">
              <w:rPr>
                <w:rFonts w:asciiTheme="minorHAnsi" w:hAnsiTheme="minorHAnsi"/>
                <w:lang w:val="en-US"/>
              </w:rPr>
              <w:t>Not adequately</w:t>
            </w:r>
          </w:p>
          <w:p w:rsidR="00430AC0" w:rsidRPr="00430AC0" w:rsidRDefault="00430AC0" w:rsidP="00430AC0">
            <w:pPr>
              <w:pStyle w:val="ListParagraph"/>
              <w:spacing w:line="240" w:lineRule="auto"/>
              <w:ind w:left="353" w:hanging="90"/>
              <w:rPr>
                <w:rFonts w:asciiTheme="minorHAnsi" w:hAnsiTheme="minorHAnsi"/>
                <w:szCs w:val="20"/>
                <w:lang w:val="en-US"/>
              </w:rPr>
            </w:pPr>
            <w:r w:rsidRPr="00430AC0">
              <w:rPr>
                <w:rFonts w:asciiTheme="minorHAnsi" w:hAnsiTheme="minorHAnsi"/>
                <w:szCs w:val="20"/>
                <w:lang w:val="en-US"/>
              </w:rPr>
              <w:t>b2)</w:t>
            </w:r>
            <w:r w:rsidR="0096143B">
              <w:rPr>
                <w:rFonts w:asciiTheme="minorHAnsi" w:hAnsiTheme="minorHAnsi"/>
                <w:szCs w:val="20"/>
                <w:lang w:val="en-US"/>
              </w:rPr>
              <w:t xml:space="preserve"> </w:t>
            </w:r>
            <w:r w:rsidRPr="00430AC0">
              <w:rPr>
                <w:rFonts w:asciiTheme="minorHAnsi" w:hAnsiTheme="minorHAnsi"/>
                <w:szCs w:val="20"/>
                <w:lang w:val="en-US"/>
              </w:rPr>
              <w:t>Very Partially</w:t>
            </w:r>
          </w:p>
          <w:p w:rsidR="00430AC0" w:rsidRPr="00430AC0" w:rsidRDefault="00430AC0" w:rsidP="00430AC0">
            <w:pPr>
              <w:pStyle w:val="ListParagraph"/>
              <w:spacing w:line="240" w:lineRule="auto"/>
              <w:ind w:left="353" w:hanging="90"/>
              <w:rPr>
                <w:rFonts w:asciiTheme="minorHAnsi" w:hAnsiTheme="minorHAnsi"/>
                <w:szCs w:val="20"/>
                <w:lang w:val="en-US"/>
              </w:rPr>
            </w:pPr>
            <w:r w:rsidRPr="00430AC0">
              <w:rPr>
                <w:rFonts w:asciiTheme="minorHAnsi" w:hAnsiTheme="minorHAnsi"/>
                <w:szCs w:val="20"/>
                <w:lang w:val="en-US"/>
              </w:rPr>
              <w:t>b3)</w:t>
            </w:r>
            <w:r w:rsidR="0096143B">
              <w:rPr>
                <w:rFonts w:asciiTheme="minorHAnsi" w:hAnsiTheme="minorHAnsi"/>
                <w:szCs w:val="20"/>
                <w:lang w:val="en-US"/>
              </w:rPr>
              <w:t xml:space="preserve"> </w:t>
            </w:r>
            <w:r w:rsidRPr="00430AC0">
              <w:rPr>
                <w:rFonts w:asciiTheme="minorHAnsi" w:hAnsiTheme="minorHAnsi"/>
                <w:szCs w:val="20"/>
                <w:lang w:val="en-US"/>
              </w:rPr>
              <w:t>Partially</w:t>
            </w:r>
          </w:p>
          <w:p w:rsidR="00430AC0" w:rsidRPr="0096143B" w:rsidRDefault="00430AC0" w:rsidP="0096143B">
            <w:pPr>
              <w:pStyle w:val="ListParagraph"/>
              <w:spacing w:line="240" w:lineRule="auto"/>
              <w:ind w:left="353" w:hanging="90"/>
              <w:rPr>
                <w:rFonts w:asciiTheme="minorHAnsi" w:hAnsiTheme="minorHAnsi"/>
                <w:szCs w:val="20"/>
                <w:lang w:val="en-US"/>
              </w:rPr>
            </w:pPr>
            <w:r w:rsidRPr="00430AC0">
              <w:rPr>
                <w:rFonts w:asciiTheme="minorHAnsi" w:hAnsiTheme="minorHAnsi"/>
                <w:szCs w:val="20"/>
                <w:lang w:val="en-US"/>
              </w:rPr>
              <w:t>b4) Largely</w:t>
            </w:r>
          </w:p>
        </w:tc>
        <w:tc>
          <w:tcPr>
            <w:tcW w:w="1890" w:type="dxa"/>
            <w:tcBorders>
              <w:top w:val="single" w:sz="4" w:space="0" w:color="auto"/>
              <w:left w:val="single" w:sz="4" w:space="0" w:color="auto"/>
              <w:right w:val="single" w:sz="4" w:space="0" w:color="auto"/>
            </w:tcBorders>
            <w:shd w:val="clear" w:color="auto" w:fill="FFFFFF"/>
          </w:tcPr>
          <w:p w:rsidR="00430AC0" w:rsidRPr="00430AC0" w:rsidRDefault="00430AC0" w:rsidP="00430AC0">
            <w:pPr>
              <w:rPr>
                <w:rFonts w:asciiTheme="minorHAnsi" w:eastAsia="Calibri" w:hAnsiTheme="minorHAnsi"/>
                <w:lang w:val="en-US"/>
              </w:rPr>
            </w:pPr>
            <w:r w:rsidRPr="00430AC0">
              <w:rPr>
                <w:rFonts w:asciiTheme="minorHAnsi" w:eastAsiaTheme="minorEastAsia" w:hAnsiTheme="minorHAnsi"/>
                <w:i/>
                <w:lang w:val="en-US" w:eastAsia="zh-CN"/>
              </w:rPr>
              <w:t>a)</w:t>
            </w:r>
            <w:r>
              <w:rPr>
                <w:rFonts w:asciiTheme="minorHAnsi" w:eastAsiaTheme="minorEastAsia" w:hAnsiTheme="minorHAnsi"/>
                <w:i/>
                <w:lang w:val="en-US" w:eastAsia="zh-CN"/>
              </w:rPr>
              <w:t xml:space="preserve"> </w:t>
            </w:r>
            <w:r w:rsidRPr="0096143B">
              <w:rPr>
                <w:rFonts w:asciiTheme="minorHAnsi" w:eastAsiaTheme="minorEastAsia" w:hAnsiTheme="minorHAnsi"/>
                <w:i/>
                <w:sz w:val="16"/>
                <w:szCs w:val="16"/>
                <w:lang w:val="en-US" w:eastAsia="zh-CN"/>
              </w:rPr>
              <w:t>15</w:t>
            </w:r>
            <w:r w:rsidRPr="0096143B">
              <w:rPr>
                <w:rFonts w:asciiTheme="minorHAnsi" w:eastAsia="Calibri" w:hAnsiTheme="minorHAnsi"/>
                <w:i/>
                <w:sz w:val="16"/>
                <w:szCs w:val="16"/>
                <w:lang w:val="en-US"/>
              </w:rPr>
              <w:t xml:space="preserve"> l</w:t>
            </w:r>
            <w:r w:rsidRPr="0096143B">
              <w:rPr>
                <w:rFonts w:asciiTheme="minorHAnsi" w:hAnsiTheme="minorHAnsi"/>
                <w:i/>
                <w:sz w:val="16"/>
                <w:szCs w:val="16"/>
                <w:lang w:val="en-US"/>
              </w:rPr>
              <w:t>inked countries with data reported</w:t>
            </w:r>
          </w:p>
          <w:p w:rsidR="00430AC0" w:rsidRPr="00430AC0" w:rsidRDefault="00430AC0" w:rsidP="00430AC0">
            <w:pPr>
              <w:rPr>
                <w:rFonts w:asciiTheme="minorHAnsi" w:eastAsia="Calibri" w:hAnsiTheme="minorHAnsi"/>
                <w:lang w:val="en-US"/>
              </w:rPr>
            </w:pPr>
          </w:p>
          <w:p w:rsidR="00430AC0" w:rsidRPr="00430AC0" w:rsidRDefault="00430AC0" w:rsidP="00430AC0">
            <w:pPr>
              <w:rPr>
                <w:rFonts w:asciiTheme="minorHAnsi" w:hAnsiTheme="minorHAnsi"/>
                <w:lang w:val="en-US"/>
              </w:rPr>
            </w:pPr>
            <w:r w:rsidRPr="00430AC0">
              <w:rPr>
                <w:rFonts w:asciiTheme="minorHAnsi" w:hAnsiTheme="minorHAnsi"/>
                <w:lang w:val="en-US"/>
              </w:rPr>
              <w:t>a1) 7</w:t>
            </w:r>
          </w:p>
          <w:p w:rsidR="00430AC0" w:rsidRPr="00430AC0" w:rsidRDefault="00430AC0" w:rsidP="00430AC0">
            <w:pPr>
              <w:rPr>
                <w:rFonts w:asciiTheme="minorHAnsi" w:hAnsiTheme="minorHAnsi"/>
                <w:lang w:val="en-US"/>
              </w:rPr>
            </w:pPr>
            <w:r w:rsidRPr="00430AC0">
              <w:rPr>
                <w:rFonts w:asciiTheme="minorHAnsi" w:hAnsiTheme="minorHAnsi"/>
                <w:lang w:val="en-US"/>
              </w:rPr>
              <w:t>a2) 3</w:t>
            </w:r>
          </w:p>
          <w:p w:rsidR="00430AC0" w:rsidRPr="00430AC0" w:rsidRDefault="00430AC0" w:rsidP="00430AC0">
            <w:pPr>
              <w:rPr>
                <w:rFonts w:asciiTheme="minorHAnsi" w:hAnsiTheme="minorHAnsi"/>
                <w:lang w:val="en-US"/>
              </w:rPr>
            </w:pPr>
            <w:r w:rsidRPr="00430AC0">
              <w:rPr>
                <w:rFonts w:asciiTheme="minorHAnsi" w:hAnsiTheme="minorHAnsi"/>
                <w:lang w:val="en-US"/>
              </w:rPr>
              <w:t>a3) 5</w:t>
            </w:r>
          </w:p>
          <w:p w:rsidR="00430AC0" w:rsidRPr="00430AC0" w:rsidRDefault="00430AC0" w:rsidP="00430AC0">
            <w:pPr>
              <w:rPr>
                <w:rFonts w:asciiTheme="minorHAnsi" w:hAnsiTheme="minorHAnsi"/>
                <w:lang w:val="en-US"/>
              </w:rPr>
            </w:pPr>
            <w:r w:rsidRPr="00430AC0">
              <w:rPr>
                <w:rFonts w:asciiTheme="minorHAnsi" w:hAnsiTheme="minorHAnsi"/>
                <w:lang w:val="en-US"/>
              </w:rPr>
              <w:t>a4) 0</w:t>
            </w:r>
          </w:p>
          <w:p w:rsidR="00430AC0" w:rsidRPr="00430AC0" w:rsidRDefault="00430AC0" w:rsidP="00430AC0">
            <w:pPr>
              <w:rPr>
                <w:rFonts w:asciiTheme="minorHAnsi" w:eastAsia="Calibri" w:hAnsiTheme="minorHAnsi"/>
                <w:lang w:val="en-US"/>
              </w:rPr>
            </w:pPr>
          </w:p>
          <w:p w:rsidR="00430AC0" w:rsidRPr="00430AC0" w:rsidRDefault="00430AC0" w:rsidP="00430AC0">
            <w:pPr>
              <w:rPr>
                <w:rFonts w:asciiTheme="minorHAnsi" w:eastAsia="Calibri" w:hAnsiTheme="minorHAnsi"/>
                <w:lang w:val="en-US"/>
              </w:rPr>
            </w:pPr>
            <w:r w:rsidRPr="00430AC0">
              <w:rPr>
                <w:rFonts w:asciiTheme="minorHAnsi" w:eastAsiaTheme="minorEastAsia" w:hAnsiTheme="minorHAnsi"/>
                <w:i/>
                <w:lang w:val="en-US" w:eastAsia="zh-CN"/>
              </w:rPr>
              <w:t xml:space="preserve">b) </w:t>
            </w:r>
            <w:r w:rsidRPr="0096143B">
              <w:rPr>
                <w:rFonts w:asciiTheme="minorHAnsi" w:eastAsiaTheme="minorEastAsia" w:hAnsiTheme="minorHAnsi"/>
                <w:i/>
                <w:sz w:val="16"/>
                <w:szCs w:val="16"/>
                <w:lang w:val="en-US" w:eastAsia="zh-CN"/>
              </w:rPr>
              <w:t>12</w:t>
            </w:r>
            <w:r w:rsidRPr="0096143B">
              <w:rPr>
                <w:rFonts w:asciiTheme="minorHAnsi" w:eastAsia="Calibri" w:hAnsiTheme="minorHAnsi"/>
                <w:i/>
                <w:sz w:val="16"/>
                <w:szCs w:val="16"/>
                <w:lang w:val="en-US"/>
              </w:rPr>
              <w:t xml:space="preserve"> l</w:t>
            </w:r>
            <w:r w:rsidRPr="0096143B">
              <w:rPr>
                <w:rFonts w:asciiTheme="minorHAnsi" w:hAnsiTheme="minorHAnsi"/>
                <w:i/>
                <w:sz w:val="16"/>
                <w:szCs w:val="16"/>
                <w:lang w:val="en-US"/>
              </w:rPr>
              <w:t>inked countries with data reported</w:t>
            </w:r>
          </w:p>
          <w:p w:rsidR="00430AC0" w:rsidRPr="00430AC0" w:rsidRDefault="00430AC0" w:rsidP="00430AC0">
            <w:pPr>
              <w:rPr>
                <w:rFonts w:asciiTheme="minorHAnsi" w:eastAsia="Calibri" w:hAnsiTheme="minorHAnsi"/>
                <w:lang w:val="en-US"/>
              </w:rPr>
            </w:pPr>
          </w:p>
          <w:p w:rsidR="00430AC0" w:rsidRPr="00430AC0" w:rsidRDefault="00430AC0" w:rsidP="00430AC0">
            <w:pPr>
              <w:rPr>
                <w:rFonts w:asciiTheme="minorHAnsi" w:hAnsiTheme="minorHAnsi"/>
                <w:lang w:val="en-US"/>
              </w:rPr>
            </w:pPr>
            <w:r w:rsidRPr="00430AC0">
              <w:rPr>
                <w:rFonts w:asciiTheme="minorHAnsi" w:hAnsiTheme="minorHAnsi"/>
                <w:lang w:val="en-US"/>
              </w:rPr>
              <w:t>b1) 6</w:t>
            </w:r>
          </w:p>
          <w:p w:rsidR="00430AC0" w:rsidRPr="00430AC0" w:rsidRDefault="00430AC0" w:rsidP="00430AC0">
            <w:pPr>
              <w:rPr>
                <w:rFonts w:asciiTheme="minorHAnsi" w:hAnsiTheme="minorHAnsi"/>
                <w:lang w:val="en-US"/>
              </w:rPr>
            </w:pPr>
            <w:r w:rsidRPr="00430AC0">
              <w:rPr>
                <w:rFonts w:asciiTheme="minorHAnsi" w:hAnsiTheme="minorHAnsi"/>
                <w:lang w:val="en-US"/>
              </w:rPr>
              <w:t>b2) 3</w:t>
            </w:r>
          </w:p>
          <w:p w:rsidR="00430AC0" w:rsidRPr="00430AC0" w:rsidRDefault="00430AC0" w:rsidP="00430AC0">
            <w:pPr>
              <w:rPr>
                <w:rFonts w:asciiTheme="minorHAnsi" w:hAnsiTheme="minorHAnsi"/>
                <w:lang w:val="en-US"/>
              </w:rPr>
            </w:pPr>
            <w:r w:rsidRPr="00430AC0">
              <w:rPr>
                <w:rFonts w:asciiTheme="minorHAnsi" w:hAnsiTheme="minorHAnsi"/>
                <w:lang w:val="en-US"/>
              </w:rPr>
              <w:t>b3) 2</w:t>
            </w:r>
          </w:p>
          <w:p w:rsidR="00430AC0" w:rsidRPr="00430AC0" w:rsidRDefault="00430AC0" w:rsidP="00430AC0">
            <w:pPr>
              <w:rPr>
                <w:rFonts w:asciiTheme="minorHAnsi" w:eastAsia="Calibri" w:hAnsiTheme="minorHAnsi"/>
                <w:lang w:val="en-US"/>
              </w:rPr>
            </w:pPr>
            <w:r w:rsidRPr="00430AC0">
              <w:rPr>
                <w:rFonts w:asciiTheme="minorHAnsi" w:hAnsiTheme="minorHAnsi"/>
                <w:lang w:val="en-US"/>
              </w:rPr>
              <w:t>b4) 1</w:t>
            </w:r>
          </w:p>
        </w:tc>
        <w:tc>
          <w:tcPr>
            <w:tcW w:w="1890" w:type="dxa"/>
            <w:tcBorders>
              <w:top w:val="single" w:sz="4" w:space="0" w:color="auto"/>
              <w:left w:val="single" w:sz="4" w:space="0" w:color="auto"/>
              <w:right w:val="single" w:sz="4" w:space="0" w:color="auto"/>
            </w:tcBorders>
            <w:shd w:val="clear" w:color="auto" w:fill="FFFFFF"/>
          </w:tcPr>
          <w:p w:rsidR="00430AC0" w:rsidRPr="00430AC0" w:rsidRDefault="00430AC0" w:rsidP="00430AC0">
            <w:pPr>
              <w:rPr>
                <w:rFonts w:asciiTheme="minorHAnsi" w:eastAsia="Calibri" w:hAnsiTheme="minorHAnsi"/>
                <w:lang w:val="en-US"/>
              </w:rPr>
            </w:pPr>
            <w:r w:rsidRPr="00430AC0">
              <w:rPr>
                <w:rFonts w:asciiTheme="minorHAnsi" w:eastAsiaTheme="minorEastAsia" w:hAnsiTheme="minorHAnsi"/>
                <w:i/>
                <w:lang w:val="en-US" w:eastAsia="zh-CN"/>
              </w:rPr>
              <w:t>a)</w:t>
            </w:r>
            <w:r>
              <w:rPr>
                <w:rFonts w:asciiTheme="minorHAnsi" w:eastAsiaTheme="minorEastAsia" w:hAnsiTheme="minorHAnsi"/>
                <w:i/>
                <w:lang w:val="en-US" w:eastAsia="zh-CN"/>
              </w:rPr>
              <w:t xml:space="preserve"> </w:t>
            </w:r>
            <w:r w:rsidRPr="0096143B">
              <w:rPr>
                <w:rFonts w:asciiTheme="minorHAnsi" w:eastAsiaTheme="minorEastAsia" w:hAnsiTheme="minorHAnsi"/>
                <w:i/>
                <w:sz w:val="16"/>
                <w:szCs w:val="16"/>
                <w:lang w:val="en-US" w:eastAsia="zh-CN"/>
              </w:rPr>
              <w:t>15</w:t>
            </w:r>
            <w:r w:rsidRPr="0096143B">
              <w:rPr>
                <w:rFonts w:asciiTheme="minorHAnsi" w:eastAsia="Calibri" w:hAnsiTheme="minorHAnsi"/>
                <w:i/>
                <w:sz w:val="16"/>
                <w:szCs w:val="16"/>
                <w:lang w:val="en-US"/>
              </w:rPr>
              <w:t xml:space="preserve"> l</w:t>
            </w:r>
            <w:r w:rsidRPr="0096143B">
              <w:rPr>
                <w:rFonts w:asciiTheme="minorHAnsi" w:hAnsiTheme="minorHAnsi"/>
                <w:i/>
                <w:sz w:val="16"/>
                <w:szCs w:val="16"/>
                <w:lang w:val="en-US"/>
              </w:rPr>
              <w:t>inked countries with data reported</w:t>
            </w:r>
          </w:p>
          <w:p w:rsidR="00430AC0" w:rsidRPr="00430AC0" w:rsidRDefault="00430AC0" w:rsidP="00430AC0">
            <w:pPr>
              <w:rPr>
                <w:rFonts w:asciiTheme="minorHAnsi" w:hAnsiTheme="minorHAnsi"/>
                <w:lang w:val="en-US"/>
              </w:rPr>
            </w:pPr>
          </w:p>
          <w:p w:rsidR="00430AC0" w:rsidRPr="00430AC0" w:rsidRDefault="00430AC0" w:rsidP="00430AC0">
            <w:pPr>
              <w:rPr>
                <w:rFonts w:asciiTheme="minorHAnsi" w:hAnsiTheme="minorHAnsi"/>
                <w:lang w:val="en-US"/>
              </w:rPr>
            </w:pPr>
            <w:r w:rsidRPr="00430AC0">
              <w:rPr>
                <w:rFonts w:asciiTheme="minorHAnsi" w:hAnsiTheme="minorHAnsi"/>
                <w:lang w:val="en-US"/>
              </w:rPr>
              <w:t>a1) 5</w:t>
            </w:r>
          </w:p>
          <w:p w:rsidR="00430AC0" w:rsidRPr="00430AC0" w:rsidRDefault="00430AC0" w:rsidP="00430AC0">
            <w:pPr>
              <w:rPr>
                <w:rFonts w:asciiTheme="minorHAnsi" w:hAnsiTheme="minorHAnsi"/>
                <w:lang w:val="en-US"/>
              </w:rPr>
            </w:pPr>
            <w:r w:rsidRPr="00430AC0">
              <w:rPr>
                <w:rFonts w:asciiTheme="minorHAnsi" w:hAnsiTheme="minorHAnsi"/>
                <w:lang w:val="en-US"/>
              </w:rPr>
              <w:t>a2) 2</w:t>
            </w:r>
          </w:p>
          <w:p w:rsidR="00430AC0" w:rsidRPr="00430AC0" w:rsidRDefault="00430AC0" w:rsidP="00430AC0">
            <w:pPr>
              <w:rPr>
                <w:rFonts w:asciiTheme="minorHAnsi" w:hAnsiTheme="minorHAnsi"/>
                <w:lang w:val="en-US"/>
              </w:rPr>
            </w:pPr>
            <w:r w:rsidRPr="00430AC0">
              <w:rPr>
                <w:rFonts w:asciiTheme="minorHAnsi" w:hAnsiTheme="minorHAnsi"/>
                <w:lang w:val="en-US"/>
              </w:rPr>
              <w:t>a3) 7</w:t>
            </w:r>
          </w:p>
          <w:p w:rsidR="00430AC0" w:rsidRPr="00430AC0" w:rsidRDefault="00430AC0" w:rsidP="00430AC0">
            <w:pPr>
              <w:rPr>
                <w:rFonts w:asciiTheme="minorHAnsi" w:hAnsiTheme="minorHAnsi"/>
                <w:lang w:val="en-US"/>
              </w:rPr>
            </w:pPr>
            <w:r w:rsidRPr="00430AC0">
              <w:rPr>
                <w:rFonts w:asciiTheme="minorHAnsi" w:hAnsiTheme="minorHAnsi"/>
                <w:lang w:val="en-US"/>
              </w:rPr>
              <w:t>a4) 1</w:t>
            </w:r>
          </w:p>
          <w:p w:rsidR="00430AC0" w:rsidRPr="00430AC0" w:rsidRDefault="00430AC0" w:rsidP="00430AC0">
            <w:pPr>
              <w:rPr>
                <w:rFonts w:asciiTheme="minorHAnsi" w:eastAsia="Calibri" w:hAnsiTheme="minorHAnsi"/>
                <w:lang w:val="en-US"/>
              </w:rPr>
            </w:pPr>
          </w:p>
          <w:p w:rsidR="00430AC0" w:rsidRPr="00430AC0" w:rsidRDefault="00430AC0" w:rsidP="00430AC0">
            <w:pPr>
              <w:rPr>
                <w:rFonts w:asciiTheme="minorHAnsi" w:eastAsia="Calibri" w:hAnsiTheme="minorHAnsi"/>
                <w:lang w:val="en-US"/>
              </w:rPr>
            </w:pPr>
            <w:r w:rsidRPr="00430AC0">
              <w:rPr>
                <w:rFonts w:asciiTheme="minorHAnsi" w:eastAsiaTheme="minorEastAsia" w:hAnsiTheme="minorHAnsi"/>
                <w:i/>
                <w:lang w:val="en-US" w:eastAsia="zh-CN"/>
              </w:rPr>
              <w:t>b)</w:t>
            </w:r>
            <w:r w:rsidR="0096143B">
              <w:rPr>
                <w:rFonts w:asciiTheme="minorHAnsi" w:eastAsiaTheme="minorEastAsia" w:hAnsiTheme="minorHAnsi"/>
                <w:i/>
                <w:lang w:val="en-US" w:eastAsia="zh-CN"/>
              </w:rPr>
              <w:t xml:space="preserve"> </w:t>
            </w:r>
            <w:r w:rsidRPr="0096143B">
              <w:rPr>
                <w:rFonts w:asciiTheme="minorHAnsi" w:eastAsiaTheme="minorEastAsia" w:hAnsiTheme="minorHAnsi"/>
                <w:i/>
                <w:sz w:val="16"/>
                <w:szCs w:val="16"/>
                <w:lang w:val="en-US" w:eastAsia="zh-CN"/>
              </w:rPr>
              <w:t>12</w:t>
            </w:r>
            <w:r w:rsidRPr="0096143B">
              <w:rPr>
                <w:rFonts w:asciiTheme="minorHAnsi" w:eastAsia="Calibri" w:hAnsiTheme="minorHAnsi"/>
                <w:i/>
                <w:sz w:val="16"/>
                <w:szCs w:val="16"/>
                <w:lang w:val="en-US"/>
              </w:rPr>
              <w:t xml:space="preserve"> l</w:t>
            </w:r>
            <w:r w:rsidRPr="0096143B">
              <w:rPr>
                <w:rFonts w:asciiTheme="minorHAnsi" w:hAnsiTheme="minorHAnsi"/>
                <w:i/>
                <w:sz w:val="16"/>
                <w:szCs w:val="16"/>
                <w:lang w:val="en-US"/>
              </w:rPr>
              <w:t>inked countries with data reported</w:t>
            </w:r>
          </w:p>
          <w:p w:rsidR="00430AC0" w:rsidRPr="00430AC0" w:rsidRDefault="00430AC0" w:rsidP="00430AC0">
            <w:pPr>
              <w:rPr>
                <w:rFonts w:asciiTheme="minorHAnsi" w:eastAsia="Calibri" w:hAnsiTheme="minorHAnsi"/>
                <w:lang w:val="en-US"/>
              </w:rPr>
            </w:pPr>
          </w:p>
          <w:p w:rsidR="00430AC0" w:rsidRPr="00430AC0" w:rsidRDefault="00430AC0" w:rsidP="00430AC0">
            <w:pPr>
              <w:rPr>
                <w:rFonts w:asciiTheme="minorHAnsi" w:hAnsiTheme="minorHAnsi"/>
                <w:lang w:val="en-US"/>
              </w:rPr>
            </w:pPr>
            <w:r w:rsidRPr="00430AC0">
              <w:rPr>
                <w:rFonts w:asciiTheme="minorHAnsi" w:hAnsiTheme="minorHAnsi"/>
                <w:lang w:val="en-US"/>
              </w:rPr>
              <w:t>b1) 4</w:t>
            </w:r>
          </w:p>
          <w:p w:rsidR="00430AC0" w:rsidRPr="00430AC0" w:rsidRDefault="00430AC0" w:rsidP="00430AC0">
            <w:pPr>
              <w:rPr>
                <w:rFonts w:asciiTheme="minorHAnsi" w:hAnsiTheme="minorHAnsi"/>
                <w:lang w:val="en-US"/>
              </w:rPr>
            </w:pPr>
            <w:r w:rsidRPr="00430AC0">
              <w:rPr>
                <w:rFonts w:asciiTheme="minorHAnsi" w:hAnsiTheme="minorHAnsi"/>
                <w:lang w:val="en-US"/>
              </w:rPr>
              <w:t>b2) 5</w:t>
            </w:r>
          </w:p>
          <w:p w:rsidR="00430AC0" w:rsidRPr="00430AC0" w:rsidRDefault="00430AC0" w:rsidP="00430AC0">
            <w:pPr>
              <w:rPr>
                <w:rFonts w:asciiTheme="minorHAnsi" w:hAnsiTheme="minorHAnsi"/>
                <w:lang w:val="en-US"/>
              </w:rPr>
            </w:pPr>
            <w:r w:rsidRPr="00430AC0">
              <w:rPr>
                <w:rFonts w:asciiTheme="minorHAnsi" w:hAnsiTheme="minorHAnsi"/>
                <w:lang w:val="en-US"/>
              </w:rPr>
              <w:t>b3) 2</w:t>
            </w:r>
          </w:p>
          <w:p w:rsidR="00430AC0" w:rsidRPr="00430AC0" w:rsidRDefault="00430AC0" w:rsidP="00430AC0">
            <w:pPr>
              <w:rPr>
                <w:rFonts w:asciiTheme="minorHAnsi" w:eastAsia="Calibri" w:hAnsiTheme="minorHAnsi"/>
                <w:lang w:val="en-US"/>
              </w:rPr>
            </w:pPr>
            <w:r w:rsidRPr="00430AC0">
              <w:rPr>
                <w:rFonts w:asciiTheme="minorHAnsi" w:hAnsiTheme="minorHAnsi"/>
                <w:lang w:val="en-US"/>
              </w:rPr>
              <w:t>b4) 1</w:t>
            </w:r>
          </w:p>
        </w:tc>
        <w:tc>
          <w:tcPr>
            <w:tcW w:w="2147" w:type="dxa"/>
            <w:tcBorders>
              <w:top w:val="single" w:sz="4" w:space="0" w:color="auto"/>
              <w:left w:val="single" w:sz="4" w:space="0" w:color="auto"/>
              <w:right w:val="single" w:sz="4" w:space="0" w:color="auto"/>
            </w:tcBorders>
            <w:shd w:val="clear" w:color="auto" w:fill="FFFFFF"/>
          </w:tcPr>
          <w:p w:rsidR="00430AC0" w:rsidRPr="00430AC0" w:rsidRDefault="00430AC0" w:rsidP="00430AC0">
            <w:pPr>
              <w:rPr>
                <w:rFonts w:asciiTheme="minorHAnsi" w:eastAsia="Calibri" w:hAnsiTheme="minorHAnsi"/>
                <w:lang w:val="en-US"/>
              </w:rPr>
            </w:pPr>
            <w:r w:rsidRPr="00430AC0">
              <w:rPr>
                <w:rFonts w:asciiTheme="minorHAnsi" w:eastAsiaTheme="minorEastAsia" w:hAnsiTheme="minorHAnsi"/>
                <w:i/>
                <w:lang w:val="en-US" w:eastAsia="zh-CN"/>
              </w:rPr>
              <w:t>a)</w:t>
            </w:r>
            <w:r>
              <w:rPr>
                <w:rFonts w:asciiTheme="minorHAnsi" w:eastAsiaTheme="minorEastAsia" w:hAnsiTheme="minorHAnsi"/>
                <w:i/>
                <w:lang w:val="en-US" w:eastAsia="zh-CN"/>
              </w:rPr>
              <w:t xml:space="preserve"> </w:t>
            </w:r>
            <w:r w:rsidRPr="0096143B">
              <w:rPr>
                <w:rFonts w:asciiTheme="minorHAnsi" w:eastAsiaTheme="minorEastAsia" w:hAnsiTheme="minorHAnsi"/>
                <w:i/>
                <w:sz w:val="16"/>
                <w:szCs w:val="16"/>
                <w:lang w:val="en-US" w:eastAsia="zh-CN"/>
              </w:rPr>
              <w:t>15</w:t>
            </w:r>
            <w:r w:rsidRPr="0096143B">
              <w:rPr>
                <w:rFonts w:asciiTheme="minorHAnsi" w:eastAsia="Calibri" w:hAnsiTheme="minorHAnsi"/>
                <w:i/>
                <w:sz w:val="16"/>
                <w:szCs w:val="16"/>
                <w:lang w:val="en-US"/>
              </w:rPr>
              <w:t xml:space="preserve"> l</w:t>
            </w:r>
            <w:r w:rsidRPr="0096143B">
              <w:rPr>
                <w:rFonts w:asciiTheme="minorHAnsi" w:hAnsiTheme="minorHAnsi"/>
                <w:i/>
                <w:sz w:val="16"/>
                <w:szCs w:val="16"/>
                <w:lang w:val="en-US"/>
              </w:rPr>
              <w:t>inked countries with data reported</w:t>
            </w:r>
          </w:p>
          <w:p w:rsidR="00430AC0" w:rsidRPr="00430AC0" w:rsidRDefault="00430AC0" w:rsidP="00430AC0">
            <w:pPr>
              <w:rPr>
                <w:rFonts w:asciiTheme="minorHAnsi" w:eastAsia="Calibri" w:hAnsiTheme="minorHAnsi"/>
                <w:lang w:val="en-US"/>
              </w:rPr>
            </w:pPr>
          </w:p>
          <w:p w:rsidR="00430AC0" w:rsidRPr="00430AC0" w:rsidRDefault="00430AC0" w:rsidP="00430AC0">
            <w:pPr>
              <w:rPr>
                <w:rFonts w:asciiTheme="minorHAnsi" w:hAnsiTheme="minorHAnsi"/>
                <w:lang w:val="en-US"/>
              </w:rPr>
            </w:pPr>
            <w:r w:rsidRPr="00430AC0">
              <w:rPr>
                <w:rFonts w:asciiTheme="minorHAnsi" w:hAnsiTheme="minorHAnsi"/>
                <w:lang w:val="en-US"/>
              </w:rPr>
              <w:t>a1) 2</w:t>
            </w:r>
          </w:p>
          <w:p w:rsidR="00430AC0" w:rsidRPr="00430AC0" w:rsidRDefault="00430AC0" w:rsidP="00430AC0">
            <w:pPr>
              <w:rPr>
                <w:rFonts w:asciiTheme="minorHAnsi" w:hAnsiTheme="minorHAnsi"/>
                <w:lang w:val="en-US"/>
              </w:rPr>
            </w:pPr>
            <w:r w:rsidRPr="00430AC0">
              <w:rPr>
                <w:rFonts w:asciiTheme="minorHAnsi" w:hAnsiTheme="minorHAnsi"/>
                <w:lang w:val="en-US"/>
              </w:rPr>
              <w:t>a2) 3</w:t>
            </w:r>
          </w:p>
          <w:p w:rsidR="00430AC0" w:rsidRPr="00430AC0" w:rsidRDefault="00430AC0" w:rsidP="00430AC0">
            <w:pPr>
              <w:rPr>
                <w:rFonts w:asciiTheme="minorHAnsi" w:hAnsiTheme="minorHAnsi"/>
                <w:lang w:val="en-US"/>
              </w:rPr>
            </w:pPr>
            <w:r w:rsidRPr="00430AC0">
              <w:rPr>
                <w:rFonts w:asciiTheme="minorHAnsi" w:hAnsiTheme="minorHAnsi"/>
                <w:lang w:val="en-US"/>
              </w:rPr>
              <w:t>a3) 4</w:t>
            </w:r>
          </w:p>
          <w:p w:rsidR="00430AC0" w:rsidRPr="00430AC0" w:rsidRDefault="00430AC0" w:rsidP="00430AC0">
            <w:pPr>
              <w:rPr>
                <w:rFonts w:asciiTheme="minorHAnsi" w:hAnsiTheme="minorHAnsi"/>
                <w:lang w:val="en-US"/>
              </w:rPr>
            </w:pPr>
            <w:r w:rsidRPr="00430AC0">
              <w:rPr>
                <w:rFonts w:asciiTheme="minorHAnsi" w:hAnsiTheme="minorHAnsi"/>
                <w:lang w:val="en-US"/>
              </w:rPr>
              <w:t>a4) 6</w:t>
            </w:r>
          </w:p>
          <w:p w:rsidR="00430AC0" w:rsidRPr="00430AC0" w:rsidRDefault="00430AC0" w:rsidP="00430AC0">
            <w:pPr>
              <w:rPr>
                <w:rFonts w:asciiTheme="minorHAnsi" w:eastAsia="Calibri" w:hAnsiTheme="minorHAnsi"/>
                <w:lang w:val="en-US"/>
              </w:rPr>
            </w:pPr>
          </w:p>
          <w:p w:rsidR="00430AC0" w:rsidRPr="00430AC0" w:rsidRDefault="00430AC0" w:rsidP="00430AC0">
            <w:pPr>
              <w:rPr>
                <w:rFonts w:asciiTheme="minorHAnsi" w:eastAsia="Calibri" w:hAnsiTheme="minorHAnsi"/>
                <w:lang w:val="en-US"/>
              </w:rPr>
            </w:pPr>
            <w:r w:rsidRPr="00430AC0">
              <w:rPr>
                <w:rFonts w:asciiTheme="minorHAnsi" w:eastAsiaTheme="minorEastAsia" w:hAnsiTheme="minorHAnsi"/>
                <w:i/>
                <w:lang w:val="en-US" w:eastAsia="zh-CN"/>
              </w:rPr>
              <w:t>b)</w:t>
            </w:r>
            <w:r w:rsidR="0096143B">
              <w:rPr>
                <w:rFonts w:asciiTheme="minorHAnsi" w:eastAsiaTheme="minorEastAsia" w:hAnsiTheme="minorHAnsi"/>
                <w:i/>
                <w:lang w:val="en-US" w:eastAsia="zh-CN"/>
              </w:rPr>
              <w:t xml:space="preserve"> </w:t>
            </w:r>
            <w:r w:rsidRPr="0096143B">
              <w:rPr>
                <w:rFonts w:asciiTheme="minorHAnsi" w:eastAsiaTheme="minorEastAsia" w:hAnsiTheme="minorHAnsi"/>
                <w:i/>
                <w:sz w:val="16"/>
                <w:szCs w:val="16"/>
                <w:lang w:val="en-US" w:eastAsia="zh-CN"/>
              </w:rPr>
              <w:t>12</w:t>
            </w:r>
            <w:r w:rsidRPr="0096143B">
              <w:rPr>
                <w:rFonts w:asciiTheme="minorHAnsi" w:eastAsia="Calibri" w:hAnsiTheme="minorHAnsi"/>
                <w:i/>
                <w:sz w:val="16"/>
                <w:szCs w:val="16"/>
                <w:lang w:val="en-US"/>
              </w:rPr>
              <w:t xml:space="preserve"> l</w:t>
            </w:r>
            <w:r w:rsidRPr="0096143B">
              <w:rPr>
                <w:rFonts w:asciiTheme="minorHAnsi" w:hAnsiTheme="minorHAnsi"/>
                <w:i/>
                <w:sz w:val="16"/>
                <w:szCs w:val="16"/>
                <w:lang w:val="en-US"/>
              </w:rPr>
              <w:t>inked countries with data reported</w:t>
            </w:r>
          </w:p>
          <w:p w:rsidR="00430AC0" w:rsidRPr="00430AC0" w:rsidRDefault="00430AC0" w:rsidP="00430AC0">
            <w:pPr>
              <w:rPr>
                <w:rFonts w:asciiTheme="minorHAnsi" w:hAnsiTheme="minorHAnsi"/>
                <w:lang w:val="en-US"/>
              </w:rPr>
            </w:pPr>
          </w:p>
          <w:p w:rsidR="00430AC0" w:rsidRPr="00430AC0" w:rsidRDefault="00430AC0" w:rsidP="00430AC0">
            <w:pPr>
              <w:rPr>
                <w:rFonts w:asciiTheme="minorHAnsi" w:hAnsiTheme="minorHAnsi"/>
                <w:lang w:val="en-US"/>
              </w:rPr>
            </w:pPr>
            <w:r w:rsidRPr="00430AC0">
              <w:rPr>
                <w:rFonts w:asciiTheme="minorHAnsi" w:hAnsiTheme="minorHAnsi"/>
                <w:lang w:val="en-US"/>
              </w:rPr>
              <w:t>b1) 2</w:t>
            </w:r>
          </w:p>
          <w:p w:rsidR="00430AC0" w:rsidRPr="00430AC0" w:rsidRDefault="00430AC0" w:rsidP="00430AC0">
            <w:pPr>
              <w:rPr>
                <w:rFonts w:asciiTheme="minorHAnsi" w:hAnsiTheme="minorHAnsi"/>
                <w:lang w:val="en-US"/>
              </w:rPr>
            </w:pPr>
            <w:r w:rsidRPr="00430AC0">
              <w:rPr>
                <w:rFonts w:asciiTheme="minorHAnsi" w:hAnsiTheme="minorHAnsi"/>
                <w:lang w:val="en-US"/>
              </w:rPr>
              <w:t>b2) 1</w:t>
            </w:r>
          </w:p>
          <w:p w:rsidR="00430AC0" w:rsidRPr="00430AC0" w:rsidRDefault="00430AC0" w:rsidP="00430AC0">
            <w:pPr>
              <w:rPr>
                <w:rFonts w:asciiTheme="minorHAnsi" w:hAnsiTheme="minorHAnsi"/>
                <w:lang w:val="en-US"/>
              </w:rPr>
            </w:pPr>
            <w:r w:rsidRPr="00430AC0">
              <w:rPr>
                <w:rFonts w:asciiTheme="minorHAnsi" w:hAnsiTheme="minorHAnsi"/>
                <w:lang w:val="en-US"/>
              </w:rPr>
              <w:t>b3) 6</w:t>
            </w:r>
          </w:p>
          <w:p w:rsidR="00430AC0" w:rsidRPr="00430AC0" w:rsidRDefault="00430AC0" w:rsidP="00430AC0">
            <w:pPr>
              <w:rPr>
                <w:rFonts w:asciiTheme="minorHAnsi" w:eastAsia="Calibri" w:hAnsiTheme="minorHAnsi"/>
                <w:lang w:val="en-US"/>
              </w:rPr>
            </w:pPr>
            <w:r w:rsidRPr="00430AC0">
              <w:rPr>
                <w:rFonts w:asciiTheme="minorHAnsi" w:hAnsiTheme="minorHAnsi"/>
                <w:lang w:val="en-US"/>
              </w:rPr>
              <w:t>b4) 3</w:t>
            </w:r>
          </w:p>
        </w:tc>
      </w:tr>
      <w:tr w:rsidR="00830072" w:rsidRPr="005F1C78" w:rsidTr="00FA7766">
        <w:trPr>
          <w:trHeight w:val="629"/>
          <w:jc w:val="center"/>
        </w:trPr>
        <w:tc>
          <w:tcPr>
            <w:tcW w:w="2760" w:type="dxa"/>
            <w:vMerge/>
            <w:tcBorders>
              <w:left w:val="single" w:sz="4" w:space="0" w:color="auto"/>
              <w:right w:val="single" w:sz="4" w:space="0" w:color="auto"/>
            </w:tcBorders>
            <w:shd w:val="clear" w:color="auto" w:fill="FFFFFF"/>
          </w:tcPr>
          <w:p w:rsidR="00830072" w:rsidRPr="00283732" w:rsidRDefault="00830072" w:rsidP="00251B91">
            <w:pPr>
              <w:rPr>
                <w:rFonts w:ascii="Calibri" w:eastAsia="Calibri" w:hAnsi="Calibri"/>
                <w:b/>
                <w:lang w:val="en-US"/>
              </w:rPr>
            </w:pPr>
          </w:p>
        </w:tc>
        <w:tc>
          <w:tcPr>
            <w:tcW w:w="720" w:type="dxa"/>
            <w:vMerge/>
            <w:tcBorders>
              <w:left w:val="single" w:sz="4" w:space="0" w:color="auto"/>
              <w:right w:val="single" w:sz="4" w:space="0" w:color="auto"/>
            </w:tcBorders>
            <w:shd w:val="clear" w:color="auto" w:fill="FFFFFF"/>
          </w:tcPr>
          <w:p w:rsidR="00830072" w:rsidRPr="00A42978" w:rsidRDefault="00830072" w:rsidP="00251B91">
            <w:pPr>
              <w:jc w:val="both"/>
              <w:rPr>
                <w:rFonts w:ascii="Calibri" w:eastAsia="Calibri" w:hAnsi="Calibri"/>
                <w:b/>
                <w:lang w:val="en-US"/>
              </w:rPr>
            </w:pPr>
          </w:p>
        </w:tc>
        <w:tc>
          <w:tcPr>
            <w:tcW w:w="10967" w:type="dxa"/>
            <w:gridSpan w:val="4"/>
            <w:tcBorders>
              <w:top w:val="single" w:sz="4" w:space="0" w:color="auto"/>
              <w:left w:val="single" w:sz="4" w:space="0" w:color="auto"/>
              <w:right w:val="single" w:sz="4" w:space="0" w:color="auto"/>
            </w:tcBorders>
            <w:shd w:val="clear" w:color="auto" w:fill="D9D9D9" w:themeFill="background1" w:themeFillShade="D9"/>
          </w:tcPr>
          <w:p w:rsidR="00830072" w:rsidRPr="00F14658" w:rsidRDefault="00830072" w:rsidP="00985A1A">
            <w:pPr>
              <w:jc w:val="both"/>
              <w:rPr>
                <w:rFonts w:asciiTheme="minorHAnsi" w:eastAsia="Calibri" w:hAnsiTheme="minorHAnsi"/>
                <w:sz w:val="18"/>
                <w:szCs w:val="18"/>
                <w:lang w:val="en-US"/>
              </w:rPr>
            </w:pPr>
            <w:r w:rsidRPr="00CD5329">
              <w:rPr>
                <w:rFonts w:asciiTheme="minorHAnsi" w:eastAsia="Calibri" w:hAnsiTheme="minorHAnsi"/>
                <w:b/>
                <w:sz w:val="18"/>
                <w:szCs w:val="18"/>
                <w:lang w:val="en-US"/>
              </w:rPr>
              <w:t>Indicator 4.2.1</w:t>
            </w:r>
            <w:r>
              <w:rPr>
                <w:rFonts w:asciiTheme="minorHAnsi" w:eastAsia="Calibri" w:hAnsiTheme="minorHAnsi"/>
                <w:b/>
                <w:sz w:val="18"/>
                <w:szCs w:val="18"/>
                <w:lang w:val="en-US"/>
              </w:rPr>
              <w:t xml:space="preserve"> Note</w:t>
            </w:r>
            <w:r w:rsidRPr="00CD5329">
              <w:rPr>
                <w:rFonts w:asciiTheme="minorHAnsi" w:eastAsia="Calibri" w:hAnsiTheme="minorHAnsi"/>
                <w:b/>
                <w:sz w:val="18"/>
                <w:szCs w:val="18"/>
                <w:lang w:val="en-US"/>
              </w:rPr>
              <w:t>:</w:t>
            </w:r>
            <w:r w:rsidRPr="00CD5329">
              <w:rPr>
                <w:rFonts w:asciiTheme="minorHAnsi" w:eastAsia="Calibri" w:hAnsiTheme="minorHAnsi"/>
                <w:b/>
                <w:color w:val="FFFFFF"/>
                <w:sz w:val="18"/>
                <w:szCs w:val="18"/>
                <w:lang w:val="en-US"/>
              </w:rPr>
              <w:t xml:space="preserve"> </w:t>
            </w:r>
            <w:r w:rsidRPr="00CD5329">
              <w:rPr>
                <w:rFonts w:asciiTheme="minorHAnsi" w:hAnsiTheme="minorHAnsi"/>
                <w:sz w:val="18"/>
                <w:szCs w:val="18"/>
                <w:lang w:val="en-US"/>
              </w:rPr>
              <w:t xml:space="preserve">This qualitative indicator tracks the results of UNDP support </w:t>
            </w:r>
            <w:r w:rsidRPr="00F14658">
              <w:rPr>
                <w:rFonts w:asciiTheme="minorHAnsi" w:hAnsiTheme="minorHAnsi"/>
                <w:sz w:val="18"/>
                <w:szCs w:val="18"/>
                <w:lang w:val="en-US"/>
              </w:rPr>
              <w:t xml:space="preserve">(on demand </w:t>
            </w:r>
            <w:r w:rsidRPr="00F14658">
              <w:rPr>
                <w:rFonts w:asciiTheme="minorHAnsi" w:hAnsiTheme="minorHAnsi"/>
                <w:sz w:val="18"/>
                <w:szCs w:val="18"/>
              </w:rPr>
              <w:t>from programme countries</w:t>
            </w:r>
            <w:r w:rsidRPr="00F14658">
              <w:rPr>
                <w:rFonts w:asciiTheme="minorHAnsi" w:hAnsiTheme="minorHAnsi"/>
                <w:sz w:val="18"/>
                <w:szCs w:val="18"/>
                <w:lang w:val="en-US"/>
              </w:rPr>
              <w:t xml:space="preserve">) </w:t>
            </w:r>
            <w:r w:rsidRPr="00CD5329">
              <w:rPr>
                <w:rFonts w:asciiTheme="minorHAnsi" w:hAnsiTheme="minorHAnsi"/>
                <w:sz w:val="18"/>
                <w:szCs w:val="18"/>
                <w:lang w:val="en-US"/>
              </w:rPr>
              <w:t>for partners to put in place legal and policy frameworks to prevent and address sexual and gender based violence</w:t>
            </w:r>
            <w:r>
              <w:rPr>
                <w:rFonts w:asciiTheme="minorHAnsi" w:hAnsiTheme="minorHAnsi"/>
                <w:sz w:val="18"/>
                <w:szCs w:val="18"/>
                <w:lang w:val="en-US"/>
              </w:rPr>
              <w:t xml:space="preserve"> (SGBV)</w:t>
            </w:r>
            <w:r w:rsidR="00985A1A">
              <w:rPr>
                <w:rFonts w:asciiTheme="minorHAnsi" w:hAnsiTheme="minorHAnsi" w:cs="Arial"/>
                <w:color w:val="333333"/>
                <w:sz w:val="18"/>
                <w:szCs w:val="18"/>
              </w:rPr>
              <w:t>, specified as:</w:t>
            </w:r>
            <w:r w:rsidRPr="00CD5329">
              <w:rPr>
                <w:rFonts w:asciiTheme="minorHAnsi" w:hAnsiTheme="minorHAnsi"/>
                <w:sz w:val="18"/>
                <w:szCs w:val="18"/>
                <w:lang w:val="en-US"/>
              </w:rPr>
              <w:t xml:space="preserve"> a comprehensive definition of SGBV, adequate framework of SGBV offences with appropriate criminal penalties, protection and occupation orders available along with enforcement mechanisms, specific duties to prevent and address SGBV, and/or SGBV regulations. </w:t>
            </w:r>
            <w:r w:rsidRPr="00CD5329">
              <w:rPr>
                <w:rFonts w:asciiTheme="minorHAnsi" w:eastAsia="Calibri" w:hAnsiTheme="minorHAnsi"/>
                <w:sz w:val="18"/>
                <w:szCs w:val="18"/>
                <w:lang w:val="en-US"/>
              </w:rPr>
              <w:t>Using a qualitative assessment and objective evidence, the indicator tracks the number of countries where UNDP support has led to results.</w:t>
            </w:r>
          </w:p>
        </w:tc>
      </w:tr>
      <w:tr w:rsidR="00830072" w:rsidRPr="00283732" w:rsidTr="00FA7766">
        <w:trPr>
          <w:trHeight w:val="566"/>
          <w:jc w:val="center"/>
        </w:trPr>
        <w:tc>
          <w:tcPr>
            <w:tcW w:w="2760" w:type="dxa"/>
            <w:vMerge/>
            <w:tcBorders>
              <w:left w:val="single" w:sz="4" w:space="0" w:color="auto"/>
              <w:right w:val="single" w:sz="4" w:space="0" w:color="auto"/>
            </w:tcBorders>
            <w:shd w:val="clear" w:color="auto" w:fill="auto"/>
            <w:vAlign w:val="center"/>
            <w:hideMark/>
          </w:tcPr>
          <w:p w:rsidR="00830072" w:rsidRPr="00283732" w:rsidRDefault="00830072" w:rsidP="00251B91">
            <w:pPr>
              <w:rPr>
                <w:rFonts w:ascii="Calibri" w:eastAsia="Calibri" w:hAnsi="Calibri"/>
                <w:b/>
                <w:lang w:val="en-US"/>
              </w:rPr>
            </w:pPr>
          </w:p>
        </w:tc>
        <w:tc>
          <w:tcPr>
            <w:tcW w:w="720" w:type="dxa"/>
            <w:vMerge w:val="restart"/>
            <w:tcBorders>
              <w:top w:val="single" w:sz="4" w:space="0" w:color="auto"/>
              <w:left w:val="single" w:sz="4" w:space="0" w:color="auto"/>
              <w:right w:val="single" w:sz="4" w:space="0" w:color="auto"/>
            </w:tcBorders>
            <w:shd w:val="clear" w:color="auto" w:fill="FFFFFF"/>
            <w:hideMark/>
          </w:tcPr>
          <w:p w:rsidR="00830072" w:rsidRPr="00A42978" w:rsidRDefault="00830072" w:rsidP="00251B91">
            <w:pPr>
              <w:jc w:val="both"/>
              <w:rPr>
                <w:rFonts w:ascii="Calibri" w:eastAsia="Calibri" w:hAnsi="Calibri"/>
                <w:b/>
                <w:lang w:val="en-US"/>
              </w:rPr>
            </w:pPr>
            <w:r w:rsidRPr="00A42978">
              <w:rPr>
                <w:rFonts w:ascii="Calibri" w:eastAsia="Calibri" w:hAnsi="Calibri"/>
                <w:b/>
                <w:lang w:val="en-US"/>
              </w:rPr>
              <w:t>4.2.2</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830072" w:rsidRPr="002C7FEA" w:rsidRDefault="00830072" w:rsidP="00D665AD">
            <w:pPr>
              <w:ind w:left="26"/>
              <w:rPr>
                <w:rFonts w:asciiTheme="minorHAnsi" w:eastAsia="Calibri" w:hAnsiTheme="minorHAnsi"/>
                <w:lang w:val="en-US"/>
              </w:rPr>
            </w:pPr>
            <w:r w:rsidRPr="00502A18">
              <w:rPr>
                <w:rFonts w:asciiTheme="minorHAnsi" w:eastAsia="Calibri" w:hAnsiTheme="minorHAnsi"/>
                <w:lang w:val="en-US"/>
              </w:rPr>
              <w:t xml:space="preserve">Number of countries with </w:t>
            </w:r>
            <w:r w:rsidRPr="00502A18">
              <w:rPr>
                <w:rFonts w:asciiTheme="minorHAnsi" w:eastAsia="Calibri" w:hAnsiTheme="minorHAnsi"/>
                <w:b/>
                <w:lang w:val="en-US"/>
              </w:rPr>
              <w:t>services in place</w:t>
            </w:r>
            <w:r w:rsidRPr="00502A18">
              <w:rPr>
                <w:rFonts w:asciiTheme="minorHAnsi" w:eastAsia="Calibri" w:hAnsiTheme="minorHAnsi"/>
                <w:lang w:val="en-US"/>
              </w:rPr>
              <w:t xml:space="preserve"> (including justice and security services) to </w:t>
            </w:r>
            <w:r w:rsidRPr="00502A18">
              <w:rPr>
                <w:rFonts w:asciiTheme="minorHAnsi" w:eastAsia="Calibri" w:hAnsiTheme="minorHAnsi"/>
                <w:b/>
                <w:lang w:val="en-US"/>
              </w:rPr>
              <w:t>prevent and address SGBV</w:t>
            </w:r>
            <w:r w:rsidR="002C7FEA">
              <w:rPr>
                <w:rFonts w:asciiTheme="minorHAnsi" w:eastAsia="Calibri" w:hAnsiTheme="minorHAnsi"/>
                <w:lang w:val="en-US"/>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830072" w:rsidRPr="008B3022" w:rsidRDefault="00830072" w:rsidP="00664D99">
            <w:pPr>
              <w:rPr>
                <w:rFonts w:ascii="Calibri" w:eastAsia="Calibri" w:hAnsi="Calibri"/>
                <w:lang w:val="en-US"/>
              </w:rPr>
            </w:pPr>
            <w:r>
              <w:rPr>
                <w:rFonts w:ascii="Calibri" w:eastAsia="Calibri" w:hAnsi="Calibri"/>
                <w:i/>
                <w:sz w:val="16"/>
                <w:szCs w:val="16"/>
                <w:lang w:val="en-US"/>
              </w:rPr>
              <w:t>14 l</w:t>
            </w:r>
            <w:r w:rsidRPr="00A43374">
              <w:rPr>
                <w:rFonts w:asciiTheme="minorHAnsi" w:hAnsiTheme="minorHAnsi"/>
                <w:i/>
                <w:sz w:val="16"/>
                <w:szCs w:val="16"/>
                <w:lang w:val="en-US"/>
              </w:rPr>
              <w:t>inked countries with data reported</w:t>
            </w:r>
          </w:p>
          <w:p w:rsidR="00830072" w:rsidRPr="002C7FEA" w:rsidRDefault="002C7FEA" w:rsidP="002C7FEA">
            <w:pPr>
              <w:rPr>
                <w:rFonts w:asciiTheme="minorHAnsi" w:hAnsiTheme="minorHAnsi"/>
                <w:lang w:val="en-US"/>
              </w:rPr>
            </w:pPr>
            <w:r>
              <w:rPr>
                <w:rFonts w:asciiTheme="minorHAnsi" w:hAnsiTheme="minorHAnsi"/>
                <w:lang w:val="en-US"/>
              </w:rPr>
              <w:t>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830072" w:rsidRPr="008B3022" w:rsidRDefault="00830072" w:rsidP="00664D99">
            <w:pPr>
              <w:rPr>
                <w:rFonts w:ascii="Calibri" w:eastAsia="Calibri" w:hAnsi="Calibri"/>
                <w:lang w:val="en-US"/>
              </w:rPr>
            </w:pPr>
            <w:r>
              <w:rPr>
                <w:rFonts w:ascii="Calibri" w:eastAsia="Calibri" w:hAnsi="Calibri"/>
                <w:i/>
                <w:sz w:val="16"/>
                <w:szCs w:val="16"/>
                <w:lang w:val="en-US"/>
              </w:rPr>
              <w:t>14 l</w:t>
            </w:r>
            <w:r w:rsidRPr="00A43374">
              <w:rPr>
                <w:rFonts w:asciiTheme="minorHAnsi" w:hAnsiTheme="minorHAnsi"/>
                <w:i/>
                <w:sz w:val="16"/>
                <w:szCs w:val="16"/>
                <w:lang w:val="en-US"/>
              </w:rPr>
              <w:t>inked countries with data reported</w:t>
            </w:r>
          </w:p>
          <w:p w:rsidR="00830072" w:rsidRPr="002C7FEA" w:rsidRDefault="002C7FEA" w:rsidP="002C7FEA">
            <w:pPr>
              <w:rPr>
                <w:rFonts w:asciiTheme="minorHAnsi" w:hAnsiTheme="minorHAnsi"/>
                <w:lang w:val="en-US"/>
              </w:rPr>
            </w:pPr>
            <w:r>
              <w:rPr>
                <w:rFonts w:asciiTheme="minorHAnsi" w:hAnsiTheme="minorHAnsi"/>
                <w:lang w:val="en-US"/>
              </w:rPr>
              <w:t>9</w:t>
            </w:r>
          </w:p>
        </w:tc>
        <w:tc>
          <w:tcPr>
            <w:tcW w:w="2147" w:type="dxa"/>
            <w:tcBorders>
              <w:top w:val="single" w:sz="4" w:space="0" w:color="auto"/>
              <w:left w:val="single" w:sz="4" w:space="0" w:color="auto"/>
              <w:bottom w:val="single" w:sz="4" w:space="0" w:color="auto"/>
              <w:right w:val="single" w:sz="4" w:space="0" w:color="auto"/>
            </w:tcBorders>
            <w:shd w:val="clear" w:color="auto" w:fill="FFFFFF"/>
          </w:tcPr>
          <w:p w:rsidR="00830072" w:rsidRPr="008B3022" w:rsidRDefault="00830072" w:rsidP="00664D99">
            <w:pPr>
              <w:rPr>
                <w:rFonts w:ascii="Calibri" w:eastAsia="Calibri" w:hAnsi="Calibri"/>
                <w:lang w:val="en-US"/>
              </w:rPr>
            </w:pPr>
            <w:r>
              <w:rPr>
                <w:rFonts w:ascii="Calibri" w:eastAsia="Calibri" w:hAnsi="Calibri"/>
                <w:i/>
                <w:sz w:val="16"/>
                <w:szCs w:val="16"/>
                <w:lang w:val="en-US"/>
              </w:rPr>
              <w:t>14 l</w:t>
            </w:r>
            <w:r w:rsidRPr="00A43374">
              <w:rPr>
                <w:rFonts w:asciiTheme="minorHAnsi" w:hAnsiTheme="minorHAnsi"/>
                <w:i/>
                <w:sz w:val="16"/>
                <w:szCs w:val="16"/>
                <w:lang w:val="en-US"/>
              </w:rPr>
              <w:t>inked countries with data reported</w:t>
            </w:r>
          </w:p>
          <w:p w:rsidR="002C7FEA" w:rsidRPr="002C7FEA" w:rsidRDefault="002C7FEA" w:rsidP="002C7FEA">
            <w:pPr>
              <w:rPr>
                <w:rFonts w:asciiTheme="minorHAnsi" w:hAnsiTheme="minorHAnsi"/>
                <w:lang w:val="en-US"/>
              </w:rPr>
            </w:pPr>
            <w:r>
              <w:rPr>
                <w:rFonts w:asciiTheme="minorHAnsi" w:hAnsiTheme="minorHAnsi"/>
                <w:lang w:val="en-US"/>
              </w:rPr>
              <w:t>10</w:t>
            </w:r>
          </w:p>
        </w:tc>
      </w:tr>
      <w:tr w:rsidR="00830072" w:rsidRPr="00283732" w:rsidTr="00FA7766">
        <w:trPr>
          <w:trHeight w:val="512"/>
          <w:jc w:val="center"/>
        </w:trPr>
        <w:tc>
          <w:tcPr>
            <w:tcW w:w="2760" w:type="dxa"/>
            <w:vMerge/>
            <w:tcBorders>
              <w:left w:val="single" w:sz="4" w:space="0" w:color="auto"/>
              <w:bottom w:val="single" w:sz="4" w:space="0" w:color="auto"/>
              <w:right w:val="single" w:sz="4" w:space="0" w:color="auto"/>
            </w:tcBorders>
            <w:shd w:val="clear" w:color="auto" w:fill="auto"/>
            <w:vAlign w:val="center"/>
          </w:tcPr>
          <w:p w:rsidR="00830072" w:rsidRPr="00283732" w:rsidRDefault="00830072" w:rsidP="00251B91">
            <w:pPr>
              <w:rPr>
                <w:rFonts w:ascii="Calibri" w:eastAsia="Calibri" w:hAnsi="Calibri"/>
                <w:b/>
                <w:lang w:val="en-US"/>
              </w:rPr>
            </w:pPr>
          </w:p>
        </w:tc>
        <w:tc>
          <w:tcPr>
            <w:tcW w:w="720" w:type="dxa"/>
            <w:vMerge/>
            <w:tcBorders>
              <w:left w:val="single" w:sz="4" w:space="0" w:color="auto"/>
              <w:bottom w:val="single" w:sz="4" w:space="0" w:color="auto"/>
              <w:right w:val="single" w:sz="4" w:space="0" w:color="auto"/>
            </w:tcBorders>
            <w:shd w:val="clear" w:color="auto" w:fill="FFFFFF"/>
          </w:tcPr>
          <w:p w:rsidR="00830072" w:rsidRPr="00A42978" w:rsidRDefault="00830072" w:rsidP="00251B91">
            <w:pPr>
              <w:jc w:val="both"/>
              <w:rPr>
                <w:rFonts w:ascii="Calibri" w:eastAsia="Calibri" w:hAnsi="Calibri"/>
                <w:b/>
                <w:lang w:val="en-US"/>
              </w:rPr>
            </w:pPr>
          </w:p>
        </w:tc>
        <w:tc>
          <w:tcPr>
            <w:tcW w:w="10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072" w:rsidRPr="00F14658" w:rsidRDefault="00830072" w:rsidP="00D665AD">
            <w:pPr>
              <w:jc w:val="both"/>
              <w:rPr>
                <w:rFonts w:asciiTheme="minorHAnsi" w:eastAsia="Calibri" w:hAnsiTheme="minorHAnsi"/>
                <w:b/>
                <w:sz w:val="18"/>
                <w:szCs w:val="18"/>
                <w:lang w:val="en-US"/>
              </w:rPr>
            </w:pPr>
            <w:r w:rsidRPr="00CD5329">
              <w:rPr>
                <w:rFonts w:asciiTheme="minorHAnsi" w:eastAsia="Calibri" w:hAnsiTheme="minorHAnsi"/>
                <w:b/>
                <w:sz w:val="18"/>
                <w:szCs w:val="18"/>
                <w:lang w:val="en-US"/>
              </w:rPr>
              <w:t>Indicator 4.2.2</w:t>
            </w:r>
            <w:r>
              <w:rPr>
                <w:rFonts w:asciiTheme="minorHAnsi" w:eastAsia="Calibri" w:hAnsiTheme="minorHAnsi"/>
                <w:b/>
                <w:sz w:val="18"/>
                <w:szCs w:val="18"/>
                <w:lang w:val="en-US"/>
              </w:rPr>
              <w:t xml:space="preserve"> Note</w:t>
            </w:r>
            <w:r w:rsidRPr="00CD5329">
              <w:rPr>
                <w:rFonts w:asciiTheme="minorHAnsi" w:eastAsia="Calibri" w:hAnsiTheme="minorHAnsi"/>
                <w:b/>
                <w:sz w:val="18"/>
                <w:szCs w:val="18"/>
                <w:lang w:val="en-US"/>
              </w:rPr>
              <w:t xml:space="preserve">: </w:t>
            </w:r>
            <w:r w:rsidRPr="00CD5329">
              <w:rPr>
                <w:rFonts w:asciiTheme="minorHAnsi" w:eastAsia="Calibri" w:hAnsiTheme="minorHAnsi"/>
                <w:sz w:val="18"/>
                <w:szCs w:val="18"/>
                <w:lang w:val="en-US"/>
              </w:rPr>
              <w:t xml:space="preserve">Tracks number of countries where </w:t>
            </w:r>
            <w:r w:rsidRPr="00CD5329">
              <w:rPr>
                <w:rFonts w:asciiTheme="minorHAnsi" w:hAnsiTheme="minorHAnsi"/>
                <w:sz w:val="18"/>
                <w:szCs w:val="18"/>
                <w:lang w:val="en-US"/>
              </w:rPr>
              <w:t xml:space="preserve">UNDP </w:t>
            </w:r>
            <w:r>
              <w:rPr>
                <w:rFonts w:asciiTheme="minorHAnsi" w:hAnsiTheme="minorHAnsi"/>
                <w:sz w:val="18"/>
                <w:szCs w:val="18"/>
                <w:lang w:val="en-US"/>
              </w:rPr>
              <w:t xml:space="preserve">response to partner demand has led to creation and/or strengthening of </w:t>
            </w:r>
            <w:r w:rsidRPr="00CD5329">
              <w:rPr>
                <w:rFonts w:asciiTheme="minorHAnsi" w:eastAsia="Calibri" w:hAnsiTheme="minorHAnsi"/>
                <w:sz w:val="18"/>
                <w:szCs w:val="18"/>
                <w:lang w:val="en-US"/>
              </w:rPr>
              <w:t>one</w:t>
            </w:r>
            <w:r w:rsidR="00D665AD">
              <w:rPr>
                <w:rFonts w:asciiTheme="minorHAnsi" w:eastAsia="Calibri" w:hAnsiTheme="minorHAnsi"/>
                <w:sz w:val="18"/>
                <w:szCs w:val="18"/>
                <w:lang w:val="en-US"/>
              </w:rPr>
              <w:t xml:space="preserve"> or more</w:t>
            </w:r>
            <w:r w:rsidRPr="00CD5329">
              <w:rPr>
                <w:rFonts w:asciiTheme="minorHAnsi" w:eastAsia="Calibri" w:hAnsiTheme="minorHAnsi"/>
                <w:sz w:val="18"/>
                <w:szCs w:val="18"/>
                <w:lang w:val="en-US"/>
              </w:rPr>
              <w:t xml:space="preserve"> of the following services: policing services, legal aid and justice services, health and HIV services, economic and employment assistance, other </w:t>
            </w:r>
            <w:r>
              <w:rPr>
                <w:rFonts w:asciiTheme="minorHAnsi" w:eastAsia="Calibri" w:hAnsiTheme="minorHAnsi"/>
                <w:sz w:val="18"/>
                <w:szCs w:val="18"/>
                <w:lang w:val="en-US"/>
              </w:rPr>
              <w:t>related</w:t>
            </w:r>
            <w:r w:rsidRPr="00CD5329">
              <w:rPr>
                <w:rFonts w:asciiTheme="minorHAnsi" w:eastAsia="Calibri" w:hAnsiTheme="minorHAnsi"/>
                <w:sz w:val="18"/>
                <w:szCs w:val="18"/>
                <w:lang w:val="en-US"/>
              </w:rPr>
              <w:t xml:space="preserve"> services.</w:t>
            </w:r>
          </w:p>
        </w:tc>
      </w:tr>
      <w:tr w:rsidR="00830072" w:rsidRPr="00AF411A" w:rsidTr="00FA7766">
        <w:trPr>
          <w:trHeight w:val="503"/>
          <w:jc w:val="center"/>
        </w:trPr>
        <w:tc>
          <w:tcPr>
            <w:tcW w:w="2760" w:type="dxa"/>
            <w:vMerge w:val="restart"/>
            <w:tcBorders>
              <w:top w:val="single" w:sz="4" w:space="0" w:color="auto"/>
              <w:left w:val="single" w:sz="4" w:space="0" w:color="auto"/>
              <w:right w:val="single" w:sz="4" w:space="0" w:color="auto"/>
            </w:tcBorders>
            <w:shd w:val="clear" w:color="auto" w:fill="FFFFFF"/>
            <w:hideMark/>
          </w:tcPr>
          <w:p w:rsidR="00830072" w:rsidRDefault="00830072" w:rsidP="00251B91">
            <w:pPr>
              <w:rPr>
                <w:rFonts w:ascii="Calibri" w:eastAsia="Calibri" w:hAnsi="Calibri"/>
                <w:lang w:val="en-US"/>
              </w:rPr>
            </w:pPr>
            <w:r w:rsidRPr="00283732">
              <w:rPr>
                <w:rFonts w:ascii="Calibri" w:eastAsia="Calibri" w:hAnsi="Calibri"/>
                <w:b/>
                <w:lang w:val="en-US"/>
              </w:rPr>
              <w:t xml:space="preserve">Output 4.3. </w:t>
            </w:r>
            <w:r w:rsidRPr="00283732">
              <w:rPr>
                <w:rFonts w:ascii="Calibri" w:eastAsia="Calibri" w:hAnsi="Calibri"/>
                <w:lang w:val="en-US"/>
              </w:rPr>
              <w:t>Evidence-informed national strategies and partnerships to advance gender equality and women’s empowerment</w:t>
            </w:r>
          </w:p>
          <w:p w:rsidR="00830072" w:rsidRDefault="00830072" w:rsidP="00251B91">
            <w:pPr>
              <w:rPr>
                <w:rFonts w:ascii="Calibri" w:eastAsia="Calibri" w:hAnsi="Calibri"/>
                <w:lang w:val="en-US"/>
              </w:rPr>
            </w:pPr>
          </w:p>
          <w:p w:rsidR="00830072" w:rsidRPr="00650810" w:rsidRDefault="00830072" w:rsidP="00D47C5C">
            <w:pPr>
              <w:rPr>
                <w:rFonts w:ascii="Calibri" w:eastAsia="Calibri" w:hAnsi="Calibri"/>
                <w:b/>
                <w:i/>
                <w:color w:val="000000"/>
                <w:sz w:val="18"/>
                <w:szCs w:val="18"/>
                <w:lang w:val="en-US"/>
              </w:rPr>
            </w:pPr>
            <w:r w:rsidRPr="00650810">
              <w:rPr>
                <w:rFonts w:ascii="Calibri" w:eastAsia="Calibri" w:hAnsi="Calibri"/>
                <w:b/>
                <w:i/>
                <w:color w:val="000000"/>
                <w:sz w:val="18"/>
                <w:szCs w:val="18"/>
                <w:lang w:val="en-US"/>
              </w:rPr>
              <w:t>Number of countries linked: 21 (March 2014, Regional (5) and Global (May 2014)</w:t>
            </w:r>
          </w:p>
        </w:tc>
        <w:tc>
          <w:tcPr>
            <w:tcW w:w="720" w:type="dxa"/>
            <w:vMerge w:val="restart"/>
            <w:tcBorders>
              <w:top w:val="single" w:sz="4" w:space="0" w:color="auto"/>
              <w:left w:val="single" w:sz="4" w:space="0" w:color="auto"/>
              <w:right w:val="single" w:sz="4" w:space="0" w:color="auto"/>
            </w:tcBorders>
            <w:shd w:val="clear" w:color="auto" w:fill="FFFFFF"/>
            <w:hideMark/>
          </w:tcPr>
          <w:p w:rsidR="00830072" w:rsidRPr="0039748B" w:rsidRDefault="00830072" w:rsidP="00251B91">
            <w:pPr>
              <w:rPr>
                <w:rFonts w:ascii="Calibri" w:eastAsia="Calibri" w:hAnsi="Calibri"/>
                <w:b/>
                <w:lang w:val="en-US"/>
              </w:rPr>
            </w:pPr>
            <w:r w:rsidRPr="0039748B">
              <w:rPr>
                <w:rFonts w:ascii="Calibri" w:eastAsia="Calibri" w:hAnsi="Calibri"/>
                <w:b/>
                <w:lang w:val="en-US"/>
              </w:rPr>
              <w:t>4.3.1</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0072" w:rsidRPr="00A35CC7" w:rsidRDefault="00830072" w:rsidP="000F0736">
            <w:pPr>
              <w:rPr>
                <w:rFonts w:asciiTheme="minorHAnsi" w:eastAsia="Calibri" w:hAnsiTheme="minorHAnsi"/>
                <w:lang w:val="en-US"/>
              </w:rPr>
            </w:pPr>
            <w:r w:rsidRPr="00A35CC7">
              <w:rPr>
                <w:rFonts w:asciiTheme="minorHAnsi" w:hAnsiTheme="minorHAnsi"/>
              </w:rPr>
              <w:t xml:space="preserve">Number of countries undertaking research and advocacy to </w:t>
            </w:r>
            <w:r w:rsidRPr="00A35CC7">
              <w:rPr>
                <w:rFonts w:asciiTheme="minorHAnsi" w:hAnsiTheme="minorHAnsi"/>
                <w:b/>
              </w:rPr>
              <w:t>advance gender equality and women’s empowerment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830072" w:rsidRDefault="00830072" w:rsidP="000835F2">
            <w:pPr>
              <w:rPr>
                <w:rFonts w:ascii="Calibri" w:hAnsi="Calibri"/>
                <w:color w:val="000000" w:themeColor="text1"/>
                <w:lang w:val="en-US"/>
              </w:rPr>
            </w:pPr>
          </w:p>
          <w:p w:rsidR="00830072" w:rsidRPr="000835F2" w:rsidRDefault="00830072" w:rsidP="000835F2">
            <w:pPr>
              <w:rPr>
                <w:rFonts w:ascii="Calibri" w:hAnsi="Calibri"/>
                <w:color w:val="000000" w:themeColor="text1"/>
                <w:lang w:val="en-US"/>
              </w:rPr>
            </w:pPr>
            <w:r>
              <w:rPr>
                <w:rFonts w:ascii="Calibri" w:hAnsi="Calibri"/>
                <w:color w:val="000000" w:themeColor="text1"/>
                <w:lang w:val="en-US"/>
              </w:rPr>
              <w:t>Not available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830072" w:rsidRDefault="00830072" w:rsidP="000835F2">
            <w:pPr>
              <w:rPr>
                <w:rFonts w:ascii="Calibri" w:hAnsi="Calibri"/>
                <w:color w:val="000000" w:themeColor="text1"/>
                <w:lang w:val="en-US"/>
              </w:rPr>
            </w:pPr>
          </w:p>
          <w:p w:rsidR="00830072" w:rsidRPr="000835F2" w:rsidRDefault="00830072" w:rsidP="000835F2">
            <w:pPr>
              <w:rPr>
                <w:rFonts w:ascii="Calibri" w:hAnsi="Calibri"/>
                <w:color w:val="000000" w:themeColor="text1"/>
                <w:lang w:val="en-US"/>
              </w:rPr>
            </w:pPr>
            <w:r>
              <w:rPr>
                <w:rFonts w:ascii="Calibri" w:hAnsi="Calibri"/>
                <w:color w:val="000000" w:themeColor="text1"/>
                <w:lang w:val="en-US"/>
              </w:rPr>
              <w:t>To be determined</w:t>
            </w:r>
          </w:p>
        </w:tc>
        <w:tc>
          <w:tcPr>
            <w:tcW w:w="2147" w:type="dxa"/>
            <w:tcBorders>
              <w:top w:val="single" w:sz="4" w:space="0" w:color="auto"/>
              <w:left w:val="single" w:sz="4" w:space="0" w:color="auto"/>
              <w:bottom w:val="single" w:sz="4" w:space="0" w:color="auto"/>
              <w:right w:val="single" w:sz="4" w:space="0" w:color="auto"/>
            </w:tcBorders>
            <w:shd w:val="clear" w:color="auto" w:fill="FFFFFF"/>
          </w:tcPr>
          <w:p w:rsidR="00830072" w:rsidRDefault="00830072" w:rsidP="000835F2">
            <w:pPr>
              <w:rPr>
                <w:rFonts w:ascii="Calibri" w:hAnsi="Calibri"/>
                <w:color w:val="000000" w:themeColor="text1"/>
                <w:lang w:val="en-US"/>
              </w:rPr>
            </w:pPr>
          </w:p>
          <w:p w:rsidR="00830072" w:rsidRPr="000835F2" w:rsidRDefault="00830072" w:rsidP="000835F2">
            <w:pPr>
              <w:rPr>
                <w:rFonts w:ascii="Calibri" w:hAnsi="Calibri"/>
                <w:color w:val="000000" w:themeColor="text1"/>
                <w:lang w:val="en-US"/>
              </w:rPr>
            </w:pPr>
            <w:r>
              <w:rPr>
                <w:rFonts w:ascii="Calibri" w:hAnsi="Calibri"/>
                <w:color w:val="000000" w:themeColor="text1"/>
                <w:lang w:val="en-US"/>
              </w:rPr>
              <w:t>To be determined</w:t>
            </w:r>
          </w:p>
        </w:tc>
      </w:tr>
      <w:tr w:rsidR="00830072" w:rsidRPr="00AF411A" w:rsidTr="00FA7766">
        <w:trPr>
          <w:trHeight w:val="503"/>
          <w:jc w:val="center"/>
        </w:trPr>
        <w:tc>
          <w:tcPr>
            <w:tcW w:w="2760" w:type="dxa"/>
            <w:vMerge/>
            <w:tcBorders>
              <w:left w:val="single" w:sz="4" w:space="0" w:color="auto"/>
              <w:right w:val="single" w:sz="4" w:space="0" w:color="auto"/>
            </w:tcBorders>
            <w:shd w:val="clear" w:color="auto" w:fill="FFFFFF"/>
          </w:tcPr>
          <w:p w:rsidR="00830072" w:rsidRPr="00283732" w:rsidRDefault="00830072" w:rsidP="00251B91">
            <w:pPr>
              <w:rPr>
                <w:rFonts w:ascii="Calibri" w:eastAsia="Calibri" w:hAnsi="Calibri"/>
                <w:b/>
                <w:lang w:val="en-US"/>
              </w:rPr>
            </w:pPr>
          </w:p>
        </w:tc>
        <w:tc>
          <w:tcPr>
            <w:tcW w:w="720" w:type="dxa"/>
            <w:vMerge/>
            <w:tcBorders>
              <w:left w:val="single" w:sz="4" w:space="0" w:color="auto"/>
              <w:bottom w:val="single" w:sz="4" w:space="0" w:color="auto"/>
              <w:right w:val="single" w:sz="4" w:space="0" w:color="auto"/>
            </w:tcBorders>
            <w:shd w:val="clear" w:color="auto" w:fill="FFFFFF"/>
          </w:tcPr>
          <w:p w:rsidR="00830072" w:rsidRPr="0039748B" w:rsidRDefault="00830072" w:rsidP="00251B91">
            <w:pPr>
              <w:rPr>
                <w:rFonts w:ascii="Calibri" w:eastAsia="Calibri" w:hAnsi="Calibri"/>
                <w:b/>
                <w:lang w:val="en-US"/>
              </w:rPr>
            </w:pPr>
          </w:p>
        </w:tc>
        <w:tc>
          <w:tcPr>
            <w:tcW w:w="10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072" w:rsidRPr="00F14658" w:rsidRDefault="00830072" w:rsidP="009313F4">
            <w:pPr>
              <w:jc w:val="both"/>
              <w:rPr>
                <w:rFonts w:asciiTheme="minorHAnsi" w:eastAsia="Calibri" w:hAnsiTheme="minorHAnsi"/>
                <w:sz w:val="18"/>
                <w:szCs w:val="18"/>
                <w:lang w:val="en-US"/>
              </w:rPr>
            </w:pPr>
            <w:r w:rsidRPr="000835F2">
              <w:rPr>
                <w:rFonts w:asciiTheme="minorHAnsi" w:eastAsia="Calibri" w:hAnsiTheme="minorHAnsi"/>
                <w:b/>
                <w:sz w:val="18"/>
                <w:szCs w:val="18"/>
                <w:lang w:val="en-US"/>
              </w:rPr>
              <w:t xml:space="preserve">Indicator 4.3.1 Note: </w:t>
            </w:r>
            <w:r w:rsidRPr="000835F2">
              <w:rPr>
                <w:rFonts w:asciiTheme="minorHAnsi" w:hAnsiTheme="minorHAnsi"/>
                <w:sz w:val="18"/>
                <w:szCs w:val="18"/>
                <w:lang w:val="en-US"/>
              </w:rPr>
              <w:t xml:space="preserve">This qualitative indicator tracks the results of UNDP support (on demand </w:t>
            </w:r>
            <w:r w:rsidRPr="000835F2">
              <w:rPr>
                <w:rFonts w:asciiTheme="minorHAnsi" w:hAnsiTheme="minorHAnsi"/>
                <w:sz w:val="18"/>
                <w:szCs w:val="18"/>
              </w:rPr>
              <w:t>from programme countries</w:t>
            </w:r>
            <w:r w:rsidRPr="000835F2">
              <w:rPr>
                <w:rFonts w:asciiTheme="minorHAnsi" w:hAnsiTheme="minorHAnsi"/>
                <w:sz w:val="18"/>
                <w:szCs w:val="18"/>
                <w:lang w:val="en-US"/>
              </w:rPr>
              <w:t xml:space="preserve">) for partners to undertake research and advocacy to advance gender equality and women’s empowerment. </w:t>
            </w:r>
            <w:r w:rsidRPr="000835F2">
              <w:rPr>
                <w:rFonts w:asciiTheme="minorHAnsi" w:eastAsia="Calibri" w:hAnsiTheme="minorHAnsi"/>
                <w:sz w:val="18"/>
                <w:szCs w:val="18"/>
                <w:lang w:val="en-US"/>
              </w:rPr>
              <w:t>Using a qualitative assessment and objective evidence, the indicator tracks the number of countries where UNDP’s support has partially or largely led to results (scale: 1= not adequately, 2=very partially, 3=partially, 4=largely).</w:t>
            </w:r>
            <w:r>
              <w:rPr>
                <w:rFonts w:asciiTheme="minorHAnsi" w:eastAsia="Calibri" w:hAnsiTheme="minorHAnsi"/>
                <w:sz w:val="18"/>
                <w:szCs w:val="18"/>
                <w:lang w:val="en-US"/>
              </w:rPr>
              <w:t xml:space="preserve"> Data was not collected due to system error</w:t>
            </w:r>
            <w:r w:rsidRPr="000835F2">
              <w:rPr>
                <w:rFonts w:asciiTheme="minorHAnsi" w:hAnsiTheme="minorHAnsi"/>
                <w:sz w:val="18"/>
                <w:szCs w:val="18"/>
                <w:lang w:val="en-US"/>
              </w:rPr>
              <w:t>.</w:t>
            </w:r>
          </w:p>
        </w:tc>
      </w:tr>
      <w:tr w:rsidR="00830072" w:rsidRPr="00130238" w:rsidTr="00FA7766">
        <w:trPr>
          <w:trHeight w:val="224"/>
          <w:jc w:val="center"/>
        </w:trPr>
        <w:tc>
          <w:tcPr>
            <w:tcW w:w="2760" w:type="dxa"/>
            <w:vMerge/>
            <w:tcBorders>
              <w:left w:val="single" w:sz="4" w:space="0" w:color="auto"/>
              <w:right w:val="single" w:sz="4" w:space="0" w:color="auto"/>
            </w:tcBorders>
            <w:shd w:val="clear" w:color="auto" w:fill="FFFFFF"/>
          </w:tcPr>
          <w:p w:rsidR="00830072" w:rsidRPr="00283732" w:rsidRDefault="00830072" w:rsidP="00251B91">
            <w:pPr>
              <w:rPr>
                <w:rFonts w:ascii="Calibri" w:eastAsia="Calibri" w:hAnsi="Calibri"/>
                <w:b/>
                <w:lang w:val="en-US"/>
              </w:rPr>
            </w:pPr>
          </w:p>
        </w:tc>
        <w:tc>
          <w:tcPr>
            <w:tcW w:w="720" w:type="dxa"/>
            <w:vMerge w:val="restart"/>
            <w:tcBorders>
              <w:top w:val="single" w:sz="4" w:space="0" w:color="auto"/>
              <w:left w:val="single" w:sz="4" w:space="0" w:color="auto"/>
              <w:right w:val="single" w:sz="4" w:space="0" w:color="auto"/>
            </w:tcBorders>
            <w:shd w:val="clear" w:color="auto" w:fill="FFFFFF"/>
          </w:tcPr>
          <w:p w:rsidR="00830072" w:rsidRPr="00A42978" w:rsidRDefault="00830072" w:rsidP="00251B91">
            <w:pPr>
              <w:rPr>
                <w:rFonts w:ascii="Calibri" w:eastAsia="Calibri" w:hAnsi="Calibri"/>
                <w:b/>
                <w:lang w:val="en-US"/>
              </w:rPr>
            </w:pPr>
            <w:r w:rsidRPr="00A42978">
              <w:rPr>
                <w:rFonts w:ascii="Calibri" w:eastAsia="Calibri" w:hAnsi="Calibri"/>
                <w:b/>
                <w:lang w:val="en-US"/>
              </w:rPr>
              <w:t>4.3.2</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830072" w:rsidRPr="00502A18" w:rsidRDefault="00830072" w:rsidP="001C192D">
            <w:pPr>
              <w:rPr>
                <w:rFonts w:asciiTheme="minorHAnsi" w:eastAsia="Calibri" w:hAnsiTheme="minorHAnsi"/>
                <w:lang w:val="en-US"/>
              </w:rPr>
            </w:pPr>
            <w:r w:rsidRPr="00502A18">
              <w:rPr>
                <w:rFonts w:asciiTheme="minorHAnsi" w:eastAsia="Calibri" w:hAnsiTheme="minorHAnsi"/>
                <w:lang w:val="en-US"/>
              </w:rPr>
              <w:t xml:space="preserve">Number of countries with </w:t>
            </w:r>
            <w:r w:rsidRPr="00502A18">
              <w:rPr>
                <w:rFonts w:asciiTheme="minorHAnsi" w:eastAsia="Calibri" w:hAnsiTheme="minorHAnsi"/>
                <w:b/>
                <w:lang w:val="en-US"/>
              </w:rPr>
              <w:t>mechanisms</w:t>
            </w:r>
            <w:r w:rsidRPr="00502A18">
              <w:rPr>
                <w:rFonts w:asciiTheme="minorHAnsi" w:eastAsia="Calibri" w:hAnsiTheme="minorHAnsi"/>
                <w:lang w:val="en-US"/>
              </w:rPr>
              <w:t xml:space="preserve"> in place to collect, disseminate </w:t>
            </w:r>
            <w:r w:rsidRPr="00502A18">
              <w:rPr>
                <w:rFonts w:asciiTheme="minorHAnsi" w:eastAsia="Calibri" w:hAnsiTheme="minorHAnsi"/>
                <w:b/>
                <w:lang w:val="en-US"/>
              </w:rPr>
              <w:t>sex-disaggregated data and gender statistics,</w:t>
            </w:r>
            <w:r w:rsidRPr="00502A18">
              <w:rPr>
                <w:rFonts w:asciiTheme="minorHAnsi" w:eastAsia="Calibri" w:hAnsiTheme="minorHAnsi"/>
                <w:lang w:val="en-US"/>
              </w:rPr>
              <w:t xml:space="preserve"> and apply gender analysis</w:t>
            </w:r>
          </w:p>
          <w:p w:rsidR="00830072" w:rsidRPr="00502A18" w:rsidRDefault="00830072" w:rsidP="00A67081">
            <w:pPr>
              <w:pStyle w:val="ListParagraph"/>
              <w:numPr>
                <w:ilvl w:val="0"/>
                <w:numId w:val="92"/>
              </w:numPr>
              <w:tabs>
                <w:tab w:val="left" w:pos="296"/>
                <w:tab w:val="left" w:pos="530"/>
              </w:tabs>
              <w:spacing w:line="240" w:lineRule="auto"/>
              <w:rPr>
                <w:rFonts w:asciiTheme="minorHAnsi" w:hAnsiTheme="minorHAnsi"/>
                <w:lang w:val="en-US"/>
              </w:rPr>
            </w:pPr>
            <w:r w:rsidRPr="00502A18">
              <w:rPr>
                <w:rFonts w:asciiTheme="minorHAnsi" w:hAnsiTheme="minorHAnsi"/>
                <w:lang w:val="en-US"/>
              </w:rPr>
              <w:t>Little evidence</w:t>
            </w:r>
          </w:p>
          <w:p w:rsidR="00830072" w:rsidRPr="00502A18" w:rsidRDefault="00830072" w:rsidP="00A67081">
            <w:pPr>
              <w:pStyle w:val="ListParagraph"/>
              <w:numPr>
                <w:ilvl w:val="0"/>
                <w:numId w:val="92"/>
              </w:numPr>
              <w:tabs>
                <w:tab w:val="left" w:pos="296"/>
                <w:tab w:val="left" w:pos="530"/>
              </w:tabs>
              <w:spacing w:line="240" w:lineRule="auto"/>
              <w:rPr>
                <w:rFonts w:asciiTheme="minorHAnsi" w:hAnsiTheme="minorHAnsi"/>
                <w:lang w:val="en-US"/>
              </w:rPr>
            </w:pPr>
            <w:r>
              <w:rPr>
                <w:rFonts w:asciiTheme="minorHAnsi" w:hAnsiTheme="minorHAnsi"/>
                <w:lang w:val="en-US"/>
              </w:rPr>
              <w:t>Moderate evidence</w:t>
            </w:r>
          </w:p>
          <w:p w:rsidR="00830072" w:rsidRPr="00502A18" w:rsidRDefault="00830072" w:rsidP="00A67081">
            <w:pPr>
              <w:pStyle w:val="ListParagraph"/>
              <w:numPr>
                <w:ilvl w:val="0"/>
                <w:numId w:val="92"/>
              </w:numPr>
              <w:tabs>
                <w:tab w:val="left" w:pos="296"/>
                <w:tab w:val="left" w:pos="530"/>
              </w:tabs>
              <w:spacing w:line="240" w:lineRule="auto"/>
              <w:rPr>
                <w:rFonts w:asciiTheme="minorHAnsi" w:hAnsiTheme="minorHAnsi"/>
                <w:b/>
                <w:lang w:val="en-US"/>
              </w:rPr>
            </w:pPr>
            <w:r>
              <w:rPr>
                <w:rFonts w:asciiTheme="minorHAnsi" w:hAnsiTheme="minorHAnsi"/>
                <w:lang w:val="en-US"/>
              </w:rPr>
              <w:t>Consistent evidence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830072" w:rsidRPr="008B3022" w:rsidRDefault="00830072" w:rsidP="001C192D">
            <w:pPr>
              <w:rPr>
                <w:rFonts w:ascii="Calibri" w:eastAsia="Calibri" w:hAnsi="Calibri"/>
                <w:lang w:val="en-US"/>
              </w:rPr>
            </w:pPr>
            <w:r>
              <w:rPr>
                <w:rFonts w:ascii="Calibri" w:eastAsia="Calibri" w:hAnsi="Calibri"/>
                <w:i/>
                <w:sz w:val="16"/>
                <w:szCs w:val="16"/>
                <w:lang w:val="en-US"/>
              </w:rPr>
              <w:t>12 l</w:t>
            </w:r>
            <w:r w:rsidRPr="00A43374">
              <w:rPr>
                <w:rFonts w:asciiTheme="minorHAnsi" w:hAnsiTheme="minorHAnsi"/>
                <w:i/>
                <w:sz w:val="16"/>
                <w:szCs w:val="16"/>
                <w:lang w:val="en-US"/>
              </w:rPr>
              <w:t>inked countries with data reported</w:t>
            </w:r>
          </w:p>
          <w:p w:rsidR="00830072" w:rsidRDefault="00830072" w:rsidP="001C192D">
            <w:pPr>
              <w:rPr>
                <w:rFonts w:asciiTheme="minorHAnsi" w:hAnsiTheme="minorHAnsi"/>
                <w:lang w:val="en-US"/>
              </w:rPr>
            </w:pPr>
          </w:p>
          <w:p w:rsidR="00830072" w:rsidRPr="00502A18" w:rsidRDefault="00830072" w:rsidP="00A67081">
            <w:pPr>
              <w:pStyle w:val="ListParagraph"/>
              <w:numPr>
                <w:ilvl w:val="0"/>
                <w:numId w:val="93"/>
              </w:numPr>
              <w:spacing w:line="240" w:lineRule="auto"/>
              <w:ind w:left="360" w:firstLine="0"/>
              <w:rPr>
                <w:rFonts w:asciiTheme="minorHAnsi" w:hAnsiTheme="minorHAnsi"/>
                <w:lang w:val="en-US"/>
              </w:rPr>
            </w:pPr>
            <w:r w:rsidRPr="00502A18">
              <w:rPr>
                <w:rFonts w:asciiTheme="minorHAnsi" w:hAnsiTheme="minorHAnsi"/>
                <w:lang w:val="en-US"/>
              </w:rPr>
              <w:t>8</w:t>
            </w:r>
          </w:p>
          <w:p w:rsidR="00830072" w:rsidRPr="00502A18" w:rsidRDefault="00830072" w:rsidP="00A67081">
            <w:pPr>
              <w:pStyle w:val="ListParagraph"/>
              <w:numPr>
                <w:ilvl w:val="0"/>
                <w:numId w:val="93"/>
              </w:numPr>
              <w:spacing w:line="240" w:lineRule="auto"/>
              <w:ind w:left="360" w:firstLine="0"/>
              <w:rPr>
                <w:rFonts w:asciiTheme="minorHAnsi" w:hAnsiTheme="minorHAnsi"/>
                <w:lang w:val="en-US"/>
              </w:rPr>
            </w:pPr>
            <w:r w:rsidRPr="00502A18">
              <w:rPr>
                <w:rFonts w:asciiTheme="minorHAnsi" w:hAnsiTheme="minorHAnsi"/>
                <w:lang w:val="en-US"/>
              </w:rPr>
              <w:t>4</w:t>
            </w:r>
          </w:p>
          <w:p w:rsidR="00830072" w:rsidRPr="00502A18" w:rsidRDefault="00830072" w:rsidP="00A67081">
            <w:pPr>
              <w:pStyle w:val="ListParagraph"/>
              <w:numPr>
                <w:ilvl w:val="0"/>
                <w:numId w:val="93"/>
              </w:numPr>
              <w:spacing w:line="240" w:lineRule="auto"/>
              <w:ind w:left="360" w:firstLine="0"/>
              <w:rPr>
                <w:rFonts w:asciiTheme="minorHAnsi" w:hAnsiTheme="minorHAnsi"/>
                <w:lang w:val="en-US"/>
              </w:rPr>
            </w:pPr>
            <w:r w:rsidRPr="00502A18">
              <w:rPr>
                <w:rFonts w:asciiTheme="minorHAnsi" w:hAnsiTheme="minorHAnsi"/>
                <w:lang w:val="en-US"/>
              </w:rPr>
              <w:t>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830072" w:rsidRPr="008B3022" w:rsidRDefault="00830072" w:rsidP="001C192D">
            <w:pPr>
              <w:rPr>
                <w:rFonts w:ascii="Calibri" w:eastAsia="Calibri" w:hAnsi="Calibri"/>
                <w:lang w:val="en-US"/>
              </w:rPr>
            </w:pPr>
            <w:r>
              <w:rPr>
                <w:rFonts w:ascii="Calibri" w:eastAsia="Calibri" w:hAnsi="Calibri"/>
                <w:i/>
                <w:sz w:val="16"/>
                <w:szCs w:val="16"/>
                <w:lang w:val="en-US"/>
              </w:rPr>
              <w:t>12 l</w:t>
            </w:r>
            <w:r w:rsidRPr="00A43374">
              <w:rPr>
                <w:rFonts w:asciiTheme="minorHAnsi" w:hAnsiTheme="minorHAnsi"/>
                <w:i/>
                <w:sz w:val="16"/>
                <w:szCs w:val="16"/>
                <w:lang w:val="en-US"/>
              </w:rPr>
              <w:t>inked countries with data reported</w:t>
            </w:r>
          </w:p>
          <w:p w:rsidR="00830072" w:rsidRDefault="00830072" w:rsidP="001C192D">
            <w:pPr>
              <w:rPr>
                <w:rFonts w:asciiTheme="minorHAnsi" w:hAnsiTheme="minorHAnsi"/>
                <w:lang w:val="en-US"/>
              </w:rPr>
            </w:pPr>
          </w:p>
          <w:p w:rsidR="00830072" w:rsidRPr="00502A18" w:rsidRDefault="00830072" w:rsidP="00A67081">
            <w:pPr>
              <w:pStyle w:val="ListParagraph"/>
              <w:numPr>
                <w:ilvl w:val="0"/>
                <w:numId w:val="94"/>
              </w:numPr>
              <w:spacing w:line="240" w:lineRule="auto"/>
              <w:ind w:left="360" w:firstLine="0"/>
              <w:rPr>
                <w:rFonts w:asciiTheme="minorHAnsi" w:hAnsiTheme="minorHAnsi"/>
                <w:lang w:val="en-US"/>
              </w:rPr>
            </w:pPr>
            <w:r w:rsidRPr="00502A18">
              <w:rPr>
                <w:rFonts w:asciiTheme="minorHAnsi" w:hAnsiTheme="minorHAnsi"/>
                <w:lang w:val="en-US"/>
              </w:rPr>
              <w:t>3</w:t>
            </w:r>
          </w:p>
          <w:p w:rsidR="00830072" w:rsidRPr="00502A18" w:rsidRDefault="00830072" w:rsidP="00A67081">
            <w:pPr>
              <w:pStyle w:val="ListParagraph"/>
              <w:numPr>
                <w:ilvl w:val="0"/>
                <w:numId w:val="94"/>
              </w:numPr>
              <w:spacing w:line="240" w:lineRule="auto"/>
              <w:ind w:left="360" w:firstLine="0"/>
              <w:rPr>
                <w:rFonts w:asciiTheme="minorHAnsi" w:hAnsiTheme="minorHAnsi"/>
                <w:lang w:val="en-US"/>
              </w:rPr>
            </w:pPr>
            <w:r w:rsidRPr="00502A18">
              <w:rPr>
                <w:rFonts w:asciiTheme="minorHAnsi" w:hAnsiTheme="minorHAnsi"/>
                <w:lang w:val="en-US"/>
              </w:rPr>
              <w:t>9</w:t>
            </w:r>
          </w:p>
          <w:p w:rsidR="00830072" w:rsidRPr="00502A18" w:rsidRDefault="00830072" w:rsidP="00A67081">
            <w:pPr>
              <w:pStyle w:val="ListParagraph"/>
              <w:numPr>
                <w:ilvl w:val="0"/>
                <w:numId w:val="94"/>
              </w:numPr>
              <w:spacing w:line="240" w:lineRule="auto"/>
              <w:ind w:left="360" w:firstLine="0"/>
              <w:rPr>
                <w:rFonts w:asciiTheme="minorHAnsi" w:hAnsiTheme="minorHAnsi"/>
                <w:lang w:val="en-US"/>
              </w:rPr>
            </w:pPr>
            <w:r w:rsidRPr="00502A18">
              <w:rPr>
                <w:rFonts w:asciiTheme="minorHAnsi" w:hAnsiTheme="minorHAnsi"/>
                <w:lang w:val="en-US"/>
              </w:rPr>
              <w:t>0</w:t>
            </w:r>
          </w:p>
        </w:tc>
        <w:tc>
          <w:tcPr>
            <w:tcW w:w="2147" w:type="dxa"/>
            <w:tcBorders>
              <w:top w:val="single" w:sz="4" w:space="0" w:color="auto"/>
              <w:left w:val="single" w:sz="4" w:space="0" w:color="auto"/>
              <w:bottom w:val="single" w:sz="4" w:space="0" w:color="auto"/>
              <w:right w:val="single" w:sz="4" w:space="0" w:color="auto"/>
            </w:tcBorders>
            <w:shd w:val="clear" w:color="auto" w:fill="FFFFFF"/>
          </w:tcPr>
          <w:p w:rsidR="00830072" w:rsidRPr="008B3022" w:rsidRDefault="00830072" w:rsidP="001C192D">
            <w:pPr>
              <w:rPr>
                <w:rFonts w:ascii="Calibri" w:eastAsia="Calibri" w:hAnsi="Calibri"/>
                <w:lang w:val="en-US"/>
              </w:rPr>
            </w:pPr>
            <w:r>
              <w:rPr>
                <w:rFonts w:ascii="Calibri" w:eastAsia="Calibri" w:hAnsi="Calibri"/>
                <w:i/>
                <w:sz w:val="16"/>
                <w:szCs w:val="16"/>
                <w:lang w:val="en-US"/>
              </w:rPr>
              <w:t>12 l</w:t>
            </w:r>
            <w:r w:rsidRPr="00A43374">
              <w:rPr>
                <w:rFonts w:asciiTheme="minorHAnsi" w:hAnsiTheme="minorHAnsi"/>
                <w:i/>
                <w:sz w:val="16"/>
                <w:szCs w:val="16"/>
                <w:lang w:val="en-US"/>
              </w:rPr>
              <w:t>inked countries with data reported</w:t>
            </w:r>
          </w:p>
          <w:p w:rsidR="00830072" w:rsidRDefault="00830072" w:rsidP="001C192D">
            <w:pPr>
              <w:rPr>
                <w:rFonts w:asciiTheme="minorHAnsi" w:hAnsiTheme="minorHAnsi"/>
                <w:lang w:val="en-US"/>
              </w:rPr>
            </w:pPr>
          </w:p>
          <w:p w:rsidR="00830072" w:rsidRPr="00502A18" w:rsidRDefault="00830072" w:rsidP="00A67081">
            <w:pPr>
              <w:pStyle w:val="ListParagraph"/>
              <w:numPr>
                <w:ilvl w:val="0"/>
                <w:numId w:val="95"/>
              </w:numPr>
              <w:spacing w:line="240" w:lineRule="auto"/>
              <w:rPr>
                <w:rFonts w:asciiTheme="minorHAnsi" w:hAnsiTheme="minorHAnsi"/>
                <w:lang w:val="en-US"/>
              </w:rPr>
            </w:pPr>
            <w:r w:rsidRPr="00502A18">
              <w:rPr>
                <w:rFonts w:asciiTheme="minorHAnsi" w:hAnsiTheme="minorHAnsi"/>
                <w:lang w:val="en-US"/>
              </w:rPr>
              <w:t>0</w:t>
            </w:r>
          </w:p>
          <w:p w:rsidR="00830072" w:rsidRPr="00502A18" w:rsidRDefault="00830072" w:rsidP="00A67081">
            <w:pPr>
              <w:pStyle w:val="ListParagraph"/>
              <w:numPr>
                <w:ilvl w:val="0"/>
                <w:numId w:val="95"/>
              </w:numPr>
              <w:spacing w:line="240" w:lineRule="auto"/>
              <w:rPr>
                <w:rFonts w:asciiTheme="minorHAnsi" w:hAnsiTheme="minorHAnsi"/>
                <w:lang w:val="en-US"/>
              </w:rPr>
            </w:pPr>
            <w:r w:rsidRPr="00502A18">
              <w:rPr>
                <w:rFonts w:asciiTheme="minorHAnsi" w:hAnsiTheme="minorHAnsi"/>
                <w:lang w:val="en-US"/>
              </w:rPr>
              <w:t>4</w:t>
            </w:r>
          </w:p>
          <w:p w:rsidR="00830072" w:rsidRPr="00502A18" w:rsidRDefault="00830072" w:rsidP="00A67081">
            <w:pPr>
              <w:pStyle w:val="ListParagraph"/>
              <w:numPr>
                <w:ilvl w:val="0"/>
                <w:numId w:val="95"/>
              </w:numPr>
              <w:spacing w:line="240" w:lineRule="auto"/>
              <w:rPr>
                <w:rFonts w:asciiTheme="minorHAnsi" w:hAnsiTheme="minorHAnsi"/>
                <w:lang w:val="en-US"/>
              </w:rPr>
            </w:pPr>
            <w:r w:rsidRPr="00502A18">
              <w:rPr>
                <w:rFonts w:asciiTheme="minorHAnsi" w:hAnsiTheme="minorHAnsi"/>
                <w:lang w:val="en-US"/>
              </w:rPr>
              <w:t>8</w:t>
            </w:r>
          </w:p>
        </w:tc>
      </w:tr>
      <w:tr w:rsidR="00830072" w:rsidRPr="00130238" w:rsidTr="00FA7766">
        <w:trPr>
          <w:trHeight w:val="503"/>
          <w:jc w:val="center"/>
        </w:trPr>
        <w:tc>
          <w:tcPr>
            <w:tcW w:w="2760" w:type="dxa"/>
            <w:vMerge/>
            <w:tcBorders>
              <w:left w:val="single" w:sz="4" w:space="0" w:color="auto"/>
              <w:bottom w:val="single" w:sz="4" w:space="0" w:color="auto"/>
              <w:right w:val="single" w:sz="4" w:space="0" w:color="auto"/>
            </w:tcBorders>
            <w:shd w:val="clear" w:color="auto" w:fill="FFFFFF"/>
          </w:tcPr>
          <w:p w:rsidR="00830072" w:rsidRPr="00283732" w:rsidRDefault="00830072" w:rsidP="00251B91">
            <w:pPr>
              <w:rPr>
                <w:rFonts w:ascii="Calibri" w:eastAsia="Calibri" w:hAnsi="Calibri"/>
                <w:b/>
                <w:lang w:val="en-US"/>
              </w:rPr>
            </w:pPr>
          </w:p>
        </w:tc>
        <w:tc>
          <w:tcPr>
            <w:tcW w:w="720" w:type="dxa"/>
            <w:vMerge/>
            <w:tcBorders>
              <w:left w:val="single" w:sz="4" w:space="0" w:color="auto"/>
              <w:bottom w:val="single" w:sz="4" w:space="0" w:color="auto"/>
              <w:right w:val="single" w:sz="4" w:space="0" w:color="auto"/>
            </w:tcBorders>
            <w:shd w:val="clear" w:color="auto" w:fill="FFFFFF"/>
          </w:tcPr>
          <w:p w:rsidR="00830072" w:rsidRPr="00A42978" w:rsidRDefault="00830072" w:rsidP="00251B91">
            <w:pPr>
              <w:rPr>
                <w:rFonts w:ascii="Calibri" w:eastAsia="Calibri" w:hAnsi="Calibri"/>
                <w:b/>
                <w:lang w:val="en-US"/>
              </w:rPr>
            </w:pPr>
          </w:p>
        </w:tc>
        <w:tc>
          <w:tcPr>
            <w:tcW w:w="10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072" w:rsidRPr="003C0F04" w:rsidRDefault="00830072" w:rsidP="009E6E0F">
            <w:pPr>
              <w:jc w:val="both"/>
              <w:rPr>
                <w:rFonts w:asciiTheme="minorHAnsi" w:eastAsia="Calibri" w:hAnsiTheme="minorHAnsi"/>
                <w:sz w:val="18"/>
                <w:szCs w:val="18"/>
                <w:lang w:val="en-US"/>
              </w:rPr>
            </w:pPr>
            <w:r w:rsidRPr="00CD5329">
              <w:rPr>
                <w:rFonts w:asciiTheme="minorHAnsi" w:eastAsia="Calibri" w:hAnsiTheme="minorHAnsi"/>
                <w:b/>
                <w:sz w:val="18"/>
                <w:szCs w:val="18"/>
                <w:lang w:val="en-US"/>
              </w:rPr>
              <w:t>Indicator 4.3.2</w:t>
            </w:r>
            <w:r>
              <w:rPr>
                <w:rFonts w:asciiTheme="minorHAnsi" w:eastAsia="Calibri" w:hAnsiTheme="minorHAnsi"/>
                <w:b/>
                <w:sz w:val="18"/>
                <w:szCs w:val="18"/>
                <w:lang w:val="en-US"/>
              </w:rPr>
              <w:t xml:space="preserve"> Note</w:t>
            </w:r>
            <w:r w:rsidRPr="00CD5329">
              <w:rPr>
                <w:rFonts w:asciiTheme="minorHAnsi" w:eastAsia="Calibri" w:hAnsiTheme="minorHAnsi"/>
                <w:b/>
                <w:sz w:val="18"/>
                <w:szCs w:val="18"/>
                <w:lang w:val="en-US"/>
              </w:rPr>
              <w:t xml:space="preserve">: </w:t>
            </w:r>
            <w:r w:rsidRPr="00CD5329">
              <w:rPr>
                <w:rFonts w:asciiTheme="minorHAnsi" w:hAnsiTheme="minorHAnsi"/>
                <w:sz w:val="18"/>
                <w:szCs w:val="18"/>
                <w:lang w:val="en-US"/>
              </w:rPr>
              <w:t xml:space="preserve">This qualitative indicator tracks the results of UNDP support (on demand </w:t>
            </w:r>
            <w:r w:rsidRPr="00CD5329">
              <w:rPr>
                <w:rFonts w:asciiTheme="minorHAnsi" w:hAnsiTheme="minorHAnsi"/>
                <w:sz w:val="18"/>
                <w:szCs w:val="18"/>
              </w:rPr>
              <w:t>from programme countries</w:t>
            </w:r>
            <w:r w:rsidRPr="00CD5329">
              <w:rPr>
                <w:rFonts w:asciiTheme="minorHAnsi" w:hAnsiTheme="minorHAnsi"/>
                <w:sz w:val="18"/>
                <w:szCs w:val="18"/>
                <w:lang w:val="en-US"/>
              </w:rPr>
              <w:t>) for partners to put in place mechanisms to collect, disseminate sex-disaggregated data and gender statistics, and apply gender analysis.</w:t>
            </w:r>
            <w:r w:rsidRPr="00CD5329" w:rsidDel="009D02DE">
              <w:rPr>
                <w:rFonts w:asciiTheme="minorHAnsi" w:eastAsia="Calibri" w:hAnsiTheme="minorHAnsi"/>
                <w:sz w:val="18"/>
                <w:szCs w:val="18"/>
                <w:lang w:val="en-US"/>
              </w:rPr>
              <w:t xml:space="preserve"> </w:t>
            </w:r>
            <w:r w:rsidRPr="00CD5329">
              <w:rPr>
                <w:rFonts w:asciiTheme="minorHAnsi" w:eastAsia="Calibri" w:hAnsiTheme="minorHAnsi"/>
                <w:sz w:val="18"/>
                <w:szCs w:val="18"/>
                <w:lang w:val="en-US"/>
              </w:rPr>
              <w:t xml:space="preserve">Using a qualitative assessment and objective evidence, the indicator tracks the number of countries where </w:t>
            </w:r>
            <w:r>
              <w:rPr>
                <w:rFonts w:asciiTheme="minorHAnsi" w:eastAsia="Calibri" w:hAnsiTheme="minorHAnsi"/>
                <w:sz w:val="18"/>
                <w:szCs w:val="18"/>
                <w:lang w:val="en-US"/>
              </w:rPr>
              <w:t xml:space="preserve">there is evidence of </w:t>
            </w:r>
            <w:r w:rsidRPr="00CD5329">
              <w:rPr>
                <w:rFonts w:asciiTheme="minorHAnsi" w:eastAsia="Calibri" w:hAnsiTheme="minorHAnsi"/>
                <w:sz w:val="18"/>
                <w:szCs w:val="18"/>
                <w:lang w:val="en-US"/>
              </w:rPr>
              <w:t>UNDP</w:t>
            </w:r>
            <w:r>
              <w:rPr>
                <w:rFonts w:asciiTheme="minorHAnsi" w:eastAsia="Calibri" w:hAnsiTheme="minorHAnsi"/>
                <w:sz w:val="18"/>
                <w:szCs w:val="18"/>
                <w:lang w:val="en-US"/>
              </w:rPr>
              <w:t>-supported mechanisms</w:t>
            </w:r>
            <w:r w:rsidRPr="00CD7A29">
              <w:rPr>
                <w:rFonts w:asciiTheme="minorHAnsi" w:eastAsia="Calibri" w:hAnsiTheme="minorHAnsi"/>
                <w:sz w:val="18"/>
                <w:szCs w:val="18"/>
                <w:lang w:val="en-US"/>
              </w:rPr>
              <w:t xml:space="preserve"> </w:t>
            </w:r>
            <w:r>
              <w:rPr>
                <w:rFonts w:asciiTheme="minorHAnsi" w:eastAsia="Calibri" w:hAnsiTheme="minorHAnsi"/>
                <w:sz w:val="18"/>
                <w:szCs w:val="18"/>
                <w:lang w:val="en-US"/>
              </w:rPr>
              <w:t xml:space="preserve">leading to sex-disaggregated data </w:t>
            </w:r>
            <w:r w:rsidRPr="00CD7A29">
              <w:rPr>
                <w:rFonts w:asciiTheme="minorHAnsi" w:eastAsia="Calibri" w:hAnsiTheme="minorHAnsi"/>
                <w:sz w:val="18"/>
                <w:szCs w:val="18"/>
                <w:lang w:val="en-US"/>
              </w:rPr>
              <w:t>informing national policy and strategy</w:t>
            </w:r>
            <w:r w:rsidRPr="00CD5329">
              <w:rPr>
                <w:rFonts w:asciiTheme="minorHAnsi" w:eastAsia="Calibri" w:hAnsiTheme="minorHAnsi"/>
                <w:sz w:val="18"/>
                <w:szCs w:val="18"/>
                <w:lang w:val="en-US"/>
              </w:rPr>
              <w:t>.</w:t>
            </w:r>
          </w:p>
        </w:tc>
      </w:tr>
      <w:tr w:rsidR="00830072" w:rsidRPr="002419D5" w:rsidTr="00FA7766">
        <w:trPr>
          <w:trHeight w:val="530"/>
          <w:jc w:val="center"/>
        </w:trPr>
        <w:tc>
          <w:tcPr>
            <w:tcW w:w="2760" w:type="dxa"/>
            <w:vMerge w:val="restart"/>
            <w:tcBorders>
              <w:top w:val="single" w:sz="4" w:space="0" w:color="auto"/>
              <w:left w:val="single" w:sz="4" w:space="0" w:color="auto"/>
              <w:right w:val="single" w:sz="4" w:space="0" w:color="auto"/>
            </w:tcBorders>
            <w:shd w:val="clear" w:color="auto" w:fill="FFFFFF"/>
            <w:hideMark/>
          </w:tcPr>
          <w:p w:rsidR="00830072" w:rsidRDefault="00830072" w:rsidP="00251B91">
            <w:pPr>
              <w:rPr>
                <w:rFonts w:ascii="Calibri" w:eastAsia="Calibri" w:hAnsi="Calibri"/>
                <w:b/>
                <w:lang w:val="en-US"/>
              </w:rPr>
            </w:pPr>
            <w:r w:rsidRPr="00283732">
              <w:rPr>
                <w:rFonts w:ascii="Calibri" w:eastAsia="Calibri" w:hAnsi="Calibri"/>
                <w:b/>
                <w:lang w:val="en-US"/>
              </w:rPr>
              <w:t xml:space="preserve">Output 4.4. </w:t>
            </w:r>
            <w:r w:rsidRPr="00283732">
              <w:rPr>
                <w:rFonts w:ascii="Calibri" w:eastAsia="Calibri" w:hAnsi="Calibri"/>
                <w:lang w:val="en-US"/>
              </w:rPr>
              <w:t>Measures in place to increase</w:t>
            </w:r>
            <w:r w:rsidRPr="00283732">
              <w:rPr>
                <w:rFonts w:ascii="Calibri" w:eastAsia="Calibri" w:hAnsi="Calibri"/>
                <w:b/>
                <w:lang w:val="en-US"/>
              </w:rPr>
              <w:t xml:space="preserve"> </w:t>
            </w:r>
            <w:r w:rsidRPr="00283732">
              <w:rPr>
                <w:rFonts w:ascii="Calibri" w:eastAsia="Calibri" w:hAnsi="Calibri"/>
                <w:lang w:val="en-US"/>
              </w:rPr>
              <w:t xml:space="preserve">women’s participation in decision-making </w:t>
            </w:r>
            <w:r w:rsidRPr="00283732">
              <w:rPr>
                <w:rFonts w:ascii="Calibri" w:eastAsia="Calibri" w:hAnsi="Calibri"/>
                <w:b/>
                <w:lang w:val="en-US"/>
              </w:rPr>
              <w:t xml:space="preserve">  </w:t>
            </w:r>
          </w:p>
          <w:p w:rsidR="00830072" w:rsidRDefault="00830072" w:rsidP="00251B91">
            <w:pPr>
              <w:rPr>
                <w:rFonts w:ascii="Calibri" w:eastAsia="Calibri" w:hAnsi="Calibri"/>
                <w:b/>
                <w:lang w:val="en-US"/>
              </w:rPr>
            </w:pPr>
          </w:p>
          <w:p w:rsidR="00830072" w:rsidRPr="00650810" w:rsidRDefault="00830072" w:rsidP="00D47C5C">
            <w:pPr>
              <w:rPr>
                <w:rFonts w:ascii="Calibri" w:eastAsia="Calibri" w:hAnsi="Calibri"/>
                <w:b/>
                <w:i/>
                <w:color w:val="000000"/>
                <w:sz w:val="18"/>
                <w:szCs w:val="18"/>
                <w:lang w:val="en-US"/>
              </w:rPr>
            </w:pPr>
            <w:r w:rsidRPr="00650810">
              <w:rPr>
                <w:rFonts w:ascii="Calibri" w:eastAsia="Calibri" w:hAnsi="Calibri"/>
                <w:b/>
                <w:i/>
                <w:color w:val="000000"/>
                <w:sz w:val="18"/>
                <w:szCs w:val="18"/>
                <w:lang w:val="en-US"/>
              </w:rPr>
              <w:t>Number of countries linked: 23 (March 2014), Regional (2) and Global (May 2014)</w:t>
            </w:r>
          </w:p>
        </w:tc>
        <w:tc>
          <w:tcPr>
            <w:tcW w:w="720" w:type="dxa"/>
            <w:vMerge w:val="restart"/>
            <w:tcBorders>
              <w:top w:val="single" w:sz="4" w:space="0" w:color="auto"/>
              <w:left w:val="single" w:sz="4" w:space="0" w:color="auto"/>
              <w:right w:val="single" w:sz="4" w:space="0" w:color="auto"/>
            </w:tcBorders>
            <w:shd w:val="clear" w:color="auto" w:fill="FFFFFF"/>
          </w:tcPr>
          <w:p w:rsidR="00830072" w:rsidRPr="00A42978" w:rsidRDefault="00830072" w:rsidP="00251B91">
            <w:pPr>
              <w:rPr>
                <w:rFonts w:ascii="Calibri" w:eastAsia="Calibri" w:hAnsi="Calibri"/>
                <w:b/>
                <w:lang w:val="en-US"/>
              </w:rPr>
            </w:pPr>
            <w:r w:rsidRPr="00A42978">
              <w:rPr>
                <w:rFonts w:ascii="Calibri" w:eastAsia="Calibri" w:hAnsi="Calibri"/>
                <w:b/>
                <w:lang w:val="en-US"/>
              </w:rPr>
              <w:t>4.4.1</w:t>
            </w:r>
          </w:p>
          <w:p w:rsidR="00830072" w:rsidRPr="00A42978" w:rsidRDefault="00830072" w:rsidP="00251B91">
            <w:pPr>
              <w:rPr>
                <w:rFonts w:ascii="Calibri" w:eastAsia="Calibri" w:hAnsi="Calibri"/>
                <w:b/>
                <w:lang w:val="en-US"/>
              </w:rPr>
            </w:pP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830072" w:rsidRPr="004F22F1" w:rsidRDefault="00830072" w:rsidP="004F22F1">
            <w:pPr>
              <w:rPr>
                <w:rFonts w:eastAsia="Calibri"/>
              </w:rPr>
            </w:pPr>
            <w:r w:rsidRPr="004F22F1">
              <w:rPr>
                <w:rFonts w:ascii="Calibri" w:eastAsia="Calibri" w:hAnsi="Calibri"/>
                <w:lang w:val="en-US"/>
              </w:rPr>
              <w:t xml:space="preserve">Number of </w:t>
            </w:r>
            <w:r w:rsidRPr="004F22F1">
              <w:rPr>
                <w:rFonts w:ascii="Calibri" w:eastAsia="Calibri" w:hAnsi="Calibri"/>
                <w:b/>
                <w:lang w:val="en-US"/>
              </w:rPr>
              <w:t>laws and policies</w:t>
            </w:r>
            <w:r w:rsidRPr="004F22F1">
              <w:rPr>
                <w:rFonts w:ascii="Calibri" w:eastAsia="Calibri" w:hAnsi="Calibri"/>
                <w:lang w:val="en-US"/>
              </w:rPr>
              <w:t xml:space="preserve"> in place to secure </w:t>
            </w:r>
            <w:r w:rsidRPr="004F22F1">
              <w:rPr>
                <w:rFonts w:ascii="Calibri" w:eastAsia="Calibri" w:hAnsi="Calibri"/>
                <w:b/>
                <w:lang w:val="en-US"/>
              </w:rPr>
              <w:t>women’s participation in decision making</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830072" w:rsidRPr="004F22F1" w:rsidRDefault="00830072" w:rsidP="00B04D3D">
            <w:pPr>
              <w:rPr>
                <w:rFonts w:ascii="Calibri" w:eastAsia="Calibri" w:hAnsi="Calibri"/>
                <w:lang w:val="en-US"/>
              </w:rPr>
            </w:pPr>
            <w:r w:rsidRPr="004F22F1">
              <w:rPr>
                <w:rFonts w:ascii="Calibri" w:eastAsia="Calibri" w:hAnsi="Calibri"/>
                <w:i/>
                <w:sz w:val="16"/>
                <w:szCs w:val="16"/>
                <w:lang w:val="en-US"/>
              </w:rPr>
              <w:t>12 l</w:t>
            </w:r>
            <w:r w:rsidRPr="004F22F1">
              <w:rPr>
                <w:rFonts w:asciiTheme="minorHAnsi" w:hAnsiTheme="minorHAnsi"/>
                <w:i/>
                <w:sz w:val="16"/>
                <w:szCs w:val="16"/>
                <w:lang w:val="en-US"/>
              </w:rPr>
              <w:t>inked countries with data reported</w:t>
            </w:r>
          </w:p>
          <w:p w:rsidR="00830072" w:rsidRPr="004F22F1" w:rsidRDefault="00830072" w:rsidP="00B04D3D">
            <w:pPr>
              <w:rPr>
                <w:rFonts w:ascii="Calibri" w:hAnsi="Calibri"/>
                <w:lang w:val="en-US"/>
              </w:rPr>
            </w:pPr>
          </w:p>
          <w:p w:rsidR="00830072" w:rsidRPr="004F22F1" w:rsidRDefault="00830072" w:rsidP="004F22F1">
            <w:pPr>
              <w:rPr>
                <w:lang w:val="en-US"/>
              </w:rPr>
            </w:pPr>
            <w:r w:rsidRPr="004F22F1">
              <w:rPr>
                <w:rFonts w:ascii="Calibri" w:hAnsi="Calibri"/>
                <w:lang w:val="en-US"/>
              </w:rPr>
              <w:t>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830072" w:rsidRPr="004F22F1" w:rsidRDefault="00830072" w:rsidP="00B04D3D">
            <w:pPr>
              <w:rPr>
                <w:rFonts w:ascii="Calibri" w:eastAsia="Calibri" w:hAnsi="Calibri"/>
                <w:lang w:val="en-US"/>
              </w:rPr>
            </w:pPr>
            <w:r w:rsidRPr="004F22F1">
              <w:rPr>
                <w:rFonts w:ascii="Calibri" w:eastAsia="Calibri" w:hAnsi="Calibri"/>
                <w:i/>
                <w:sz w:val="16"/>
                <w:szCs w:val="16"/>
                <w:lang w:val="en-US"/>
              </w:rPr>
              <w:t>12 l</w:t>
            </w:r>
            <w:r w:rsidRPr="004F22F1">
              <w:rPr>
                <w:rFonts w:asciiTheme="minorHAnsi" w:hAnsiTheme="minorHAnsi"/>
                <w:i/>
                <w:sz w:val="16"/>
                <w:szCs w:val="16"/>
                <w:lang w:val="en-US"/>
              </w:rPr>
              <w:t>inked countries with data reported</w:t>
            </w:r>
          </w:p>
          <w:p w:rsidR="00830072" w:rsidRPr="004F22F1" w:rsidRDefault="00830072" w:rsidP="00B04D3D">
            <w:pPr>
              <w:rPr>
                <w:rFonts w:ascii="Calibri" w:hAnsi="Calibri"/>
                <w:lang w:val="en-US"/>
              </w:rPr>
            </w:pPr>
          </w:p>
          <w:p w:rsidR="00830072" w:rsidRPr="004F22F1" w:rsidRDefault="00830072" w:rsidP="00B04D3D">
            <w:pPr>
              <w:rPr>
                <w:lang w:val="en-US"/>
              </w:rPr>
            </w:pPr>
            <w:r w:rsidRPr="004F22F1">
              <w:rPr>
                <w:rFonts w:ascii="Calibri" w:hAnsi="Calibri"/>
                <w:lang w:val="en-US"/>
              </w:rPr>
              <w:t xml:space="preserve">31 </w:t>
            </w:r>
          </w:p>
        </w:tc>
        <w:tc>
          <w:tcPr>
            <w:tcW w:w="2147" w:type="dxa"/>
            <w:tcBorders>
              <w:top w:val="single" w:sz="4" w:space="0" w:color="auto"/>
              <w:left w:val="single" w:sz="4" w:space="0" w:color="auto"/>
              <w:bottom w:val="single" w:sz="4" w:space="0" w:color="auto"/>
              <w:right w:val="single" w:sz="4" w:space="0" w:color="auto"/>
            </w:tcBorders>
            <w:shd w:val="clear" w:color="auto" w:fill="FFFFFF"/>
          </w:tcPr>
          <w:p w:rsidR="00830072" w:rsidRPr="004F22F1" w:rsidRDefault="00830072" w:rsidP="00B04D3D">
            <w:pPr>
              <w:rPr>
                <w:rFonts w:ascii="Calibri" w:eastAsia="Calibri" w:hAnsi="Calibri"/>
                <w:lang w:val="en-US"/>
              </w:rPr>
            </w:pPr>
            <w:r w:rsidRPr="004F22F1">
              <w:rPr>
                <w:rFonts w:ascii="Calibri" w:eastAsia="Calibri" w:hAnsi="Calibri"/>
                <w:i/>
                <w:sz w:val="16"/>
                <w:szCs w:val="16"/>
                <w:lang w:val="en-US"/>
              </w:rPr>
              <w:t>12 l</w:t>
            </w:r>
            <w:r w:rsidRPr="004F22F1">
              <w:rPr>
                <w:rFonts w:asciiTheme="minorHAnsi" w:hAnsiTheme="minorHAnsi"/>
                <w:i/>
                <w:sz w:val="16"/>
                <w:szCs w:val="16"/>
                <w:lang w:val="en-US"/>
              </w:rPr>
              <w:t>inked countries with data reported</w:t>
            </w:r>
          </w:p>
          <w:p w:rsidR="00830072" w:rsidRPr="004F22F1" w:rsidRDefault="00830072" w:rsidP="00B04D3D">
            <w:pPr>
              <w:rPr>
                <w:rFonts w:ascii="Calibri" w:hAnsi="Calibri"/>
                <w:lang w:val="en-US"/>
              </w:rPr>
            </w:pPr>
          </w:p>
          <w:p w:rsidR="00830072" w:rsidRPr="004F22F1" w:rsidRDefault="00830072" w:rsidP="00B04D3D">
            <w:pPr>
              <w:rPr>
                <w:lang w:val="en-US"/>
              </w:rPr>
            </w:pPr>
            <w:r w:rsidRPr="004F22F1">
              <w:rPr>
                <w:rFonts w:ascii="Calibri" w:hAnsi="Calibri"/>
                <w:lang w:val="en-US"/>
              </w:rPr>
              <w:t xml:space="preserve">54 </w:t>
            </w:r>
          </w:p>
        </w:tc>
      </w:tr>
      <w:tr w:rsidR="00830072" w:rsidRPr="002419D5" w:rsidTr="00FA7766">
        <w:trPr>
          <w:trHeight w:val="530"/>
          <w:jc w:val="center"/>
        </w:trPr>
        <w:tc>
          <w:tcPr>
            <w:tcW w:w="2760" w:type="dxa"/>
            <w:vMerge/>
            <w:tcBorders>
              <w:left w:val="single" w:sz="4" w:space="0" w:color="auto"/>
              <w:right w:val="single" w:sz="4" w:space="0" w:color="auto"/>
            </w:tcBorders>
            <w:shd w:val="clear" w:color="auto" w:fill="FFFFFF"/>
          </w:tcPr>
          <w:p w:rsidR="00830072" w:rsidRPr="00283732" w:rsidRDefault="00830072" w:rsidP="00251B91">
            <w:pPr>
              <w:rPr>
                <w:rFonts w:ascii="Calibri" w:eastAsia="Calibri" w:hAnsi="Calibri"/>
                <w:b/>
                <w:lang w:val="en-US"/>
              </w:rPr>
            </w:pPr>
          </w:p>
        </w:tc>
        <w:tc>
          <w:tcPr>
            <w:tcW w:w="720" w:type="dxa"/>
            <w:vMerge/>
            <w:tcBorders>
              <w:left w:val="single" w:sz="4" w:space="0" w:color="auto"/>
              <w:bottom w:val="single" w:sz="4" w:space="0" w:color="auto"/>
              <w:right w:val="single" w:sz="4" w:space="0" w:color="auto"/>
            </w:tcBorders>
            <w:shd w:val="clear" w:color="auto" w:fill="FFFFFF"/>
          </w:tcPr>
          <w:p w:rsidR="00830072" w:rsidRPr="00A42978" w:rsidRDefault="00830072" w:rsidP="00251B91">
            <w:pPr>
              <w:rPr>
                <w:rFonts w:ascii="Calibri" w:eastAsia="Calibri" w:hAnsi="Calibri"/>
                <w:b/>
                <w:lang w:val="en-US"/>
              </w:rPr>
            </w:pPr>
          </w:p>
        </w:tc>
        <w:tc>
          <w:tcPr>
            <w:tcW w:w="10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072" w:rsidRPr="003C0F04" w:rsidRDefault="00830072" w:rsidP="00046DE1">
            <w:pPr>
              <w:jc w:val="both"/>
              <w:rPr>
                <w:rFonts w:asciiTheme="minorHAnsi" w:eastAsia="Calibri" w:hAnsiTheme="minorHAnsi"/>
                <w:b/>
                <w:sz w:val="18"/>
                <w:szCs w:val="18"/>
                <w:lang w:val="en-US"/>
              </w:rPr>
            </w:pPr>
            <w:r w:rsidRPr="00CD5329">
              <w:rPr>
                <w:rFonts w:asciiTheme="minorHAnsi" w:eastAsia="Calibri" w:hAnsiTheme="minorHAnsi"/>
                <w:b/>
                <w:sz w:val="18"/>
                <w:szCs w:val="18"/>
                <w:lang w:val="en-US"/>
              </w:rPr>
              <w:t>Indicator 4.4.1</w:t>
            </w:r>
            <w:r>
              <w:rPr>
                <w:rFonts w:asciiTheme="minorHAnsi" w:eastAsia="Calibri" w:hAnsiTheme="minorHAnsi"/>
                <w:b/>
                <w:sz w:val="18"/>
                <w:szCs w:val="18"/>
                <w:lang w:val="en-US"/>
              </w:rPr>
              <w:t xml:space="preserve"> Note</w:t>
            </w:r>
            <w:r w:rsidRPr="00CD5329">
              <w:rPr>
                <w:rFonts w:asciiTheme="minorHAnsi" w:eastAsia="Calibri" w:hAnsiTheme="minorHAnsi"/>
                <w:b/>
                <w:sz w:val="18"/>
                <w:szCs w:val="18"/>
                <w:lang w:val="en-US"/>
              </w:rPr>
              <w:t xml:space="preserve">: </w:t>
            </w:r>
            <w:r>
              <w:rPr>
                <w:rFonts w:asciiTheme="minorHAnsi" w:eastAsia="Calibri" w:hAnsiTheme="minorHAnsi"/>
                <w:sz w:val="18"/>
                <w:szCs w:val="18"/>
                <w:lang w:val="en-US"/>
              </w:rPr>
              <w:t>Tracks the number of</w:t>
            </w:r>
            <w:r w:rsidRPr="00CD5329">
              <w:rPr>
                <w:rFonts w:asciiTheme="minorHAnsi" w:eastAsia="Calibri" w:hAnsiTheme="minorHAnsi"/>
                <w:sz w:val="18"/>
                <w:szCs w:val="18"/>
                <w:lang w:val="en-US"/>
              </w:rPr>
              <w:t xml:space="preserve"> </w:t>
            </w:r>
            <w:r>
              <w:rPr>
                <w:rFonts w:asciiTheme="minorHAnsi" w:eastAsia="Calibri" w:hAnsiTheme="minorHAnsi"/>
                <w:sz w:val="18"/>
                <w:szCs w:val="18"/>
                <w:lang w:val="en-US"/>
              </w:rPr>
              <w:t xml:space="preserve">UNDP-supported </w:t>
            </w:r>
            <w:r w:rsidRPr="00CD5329">
              <w:rPr>
                <w:rFonts w:asciiTheme="minorHAnsi" w:hAnsiTheme="minorHAnsi"/>
                <w:sz w:val="18"/>
                <w:szCs w:val="18"/>
                <w:lang w:val="en-US"/>
              </w:rPr>
              <w:t xml:space="preserve">(on demand </w:t>
            </w:r>
            <w:r w:rsidRPr="00CD5329">
              <w:rPr>
                <w:rFonts w:asciiTheme="minorHAnsi" w:hAnsiTheme="minorHAnsi"/>
                <w:sz w:val="18"/>
                <w:szCs w:val="18"/>
              </w:rPr>
              <w:t>from programme countries</w:t>
            </w:r>
            <w:r w:rsidRPr="00CD5329">
              <w:rPr>
                <w:rFonts w:asciiTheme="minorHAnsi" w:hAnsiTheme="minorHAnsi"/>
                <w:sz w:val="18"/>
                <w:szCs w:val="18"/>
                <w:lang w:val="en-US"/>
              </w:rPr>
              <w:t xml:space="preserve">) </w:t>
            </w:r>
            <w:r w:rsidRPr="00CD5329">
              <w:rPr>
                <w:rFonts w:asciiTheme="minorHAnsi" w:eastAsia="Calibri" w:hAnsiTheme="minorHAnsi"/>
                <w:sz w:val="18"/>
                <w:szCs w:val="18"/>
                <w:lang w:val="en-US"/>
              </w:rPr>
              <w:t>new and</w:t>
            </w:r>
            <w:r>
              <w:rPr>
                <w:rFonts w:asciiTheme="minorHAnsi" w:eastAsia="Calibri" w:hAnsiTheme="minorHAnsi"/>
                <w:sz w:val="18"/>
                <w:szCs w:val="18"/>
                <w:lang w:val="en-US"/>
              </w:rPr>
              <w:t xml:space="preserve">/or </w:t>
            </w:r>
            <w:r w:rsidRPr="00CD5329">
              <w:rPr>
                <w:rFonts w:asciiTheme="minorHAnsi" w:eastAsia="Calibri" w:hAnsiTheme="minorHAnsi"/>
                <w:sz w:val="18"/>
                <w:szCs w:val="18"/>
                <w:lang w:val="en-US"/>
              </w:rPr>
              <w:t>strengthened laws and policies to increase women’s participation in decision-making from January 2014 onward.</w:t>
            </w:r>
          </w:p>
        </w:tc>
      </w:tr>
      <w:tr w:rsidR="00830072" w:rsidRPr="002419D5" w:rsidTr="00FA7766">
        <w:trPr>
          <w:trHeight w:val="620"/>
          <w:jc w:val="center"/>
        </w:trPr>
        <w:tc>
          <w:tcPr>
            <w:tcW w:w="2760" w:type="dxa"/>
            <w:vMerge/>
            <w:tcBorders>
              <w:left w:val="single" w:sz="4" w:space="0" w:color="auto"/>
              <w:right w:val="single" w:sz="4" w:space="0" w:color="auto"/>
            </w:tcBorders>
            <w:shd w:val="clear" w:color="auto" w:fill="FFFFFF"/>
          </w:tcPr>
          <w:p w:rsidR="00830072" w:rsidRPr="00283732" w:rsidRDefault="00830072" w:rsidP="00251B91">
            <w:pPr>
              <w:rPr>
                <w:rFonts w:ascii="Calibri" w:eastAsia="Calibri" w:hAnsi="Calibri"/>
                <w:b/>
                <w:lang w:val="en-US"/>
              </w:rPr>
            </w:pPr>
          </w:p>
        </w:tc>
        <w:tc>
          <w:tcPr>
            <w:tcW w:w="720" w:type="dxa"/>
            <w:vMerge w:val="restart"/>
            <w:tcBorders>
              <w:top w:val="single" w:sz="4" w:space="0" w:color="auto"/>
              <w:left w:val="single" w:sz="4" w:space="0" w:color="auto"/>
              <w:right w:val="single" w:sz="4" w:space="0" w:color="auto"/>
            </w:tcBorders>
            <w:shd w:val="clear" w:color="auto" w:fill="FFFFFF"/>
          </w:tcPr>
          <w:p w:rsidR="00830072" w:rsidRPr="00A42978" w:rsidRDefault="00830072" w:rsidP="00251B91">
            <w:pPr>
              <w:rPr>
                <w:rFonts w:ascii="Calibri" w:eastAsia="Calibri" w:hAnsi="Calibri"/>
                <w:b/>
                <w:lang w:val="en-US"/>
              </w:rPr>
            </w:pPr>
            <w:r w:rsidRPr="00A42978">
              <w:rPr>
                <w:rFonts w:ascii="Calibri" w:eastAsia="Calibri" w:hAnsi="Calibri"/>
                <w:b/>
                <w:lang w:val="en-US"/>
              </w:rPr>
              <w:t>4.4.2</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830072" w:rsidRPr="00A42978" w:rsidRDefault="00830072" w:rsidP="00895985">
            <w:pPr>
              <w:rPr>
                <w:rFonts w:ascii="Calibri" w:eastAsia="Calibri" w:hAnsi="Calibri"/>
                <w:lang w:val="en-US"/>
              </w:rPr>
            </w:pPr>
            <w:r w:rsidRPr="0045618B">
              <w:rPr>
                <w:rFonts w:ascii="Calibri" w:eastAsia="Calibri" w:hAnsi="Calibri"/>
                <w:b/>
                <w:lang w:val="en-US"/>
              </w:rPr>
              <w:t>Number of women benefitting</w:t>
            </w:r>
            <w:r w:rsidRPr="0039748B">
              <w:rPr>
                <w:rFonts w:ascii="Calibri" w:eastAsia="Calibri" w:hAnsi="Calibri"/>
                <w:lang w:val="en-US"/>
              </w:rPr>
              <w:t xml:space="preserve"> from private and/or public measures to support </w:t>
            </w:r>
            <w:r w:rsidRPr="0081270E">
              <w:rPr>
                <w:rFonts w:ascii="Calibri" w:eastAsia="Calibri" w:hAnsi="Calibri"/>
                <w:lang w:val="en-US"/>
              </w:rPr>
              <w:t xml:space="preserve">women’s preparedness for </w:t>
            </w:r>
            <w:r w:rsidRPr="0045618B">
              <w:rPr>
                <w:rFonts w:ascii="Calibri" w:eastAsia="Calibri" w:hAnsi="Calibri"/>
                <w:b/>
                <w:lang w:val="en-US"/>
              </w:rPr>
              <w:t>leadership and decision-making roles.</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830072" w:rsidRPr="004F22F1" w:rsidRDefault="00830072" w:rsidP="00B96D8E">
            <w:pPr>
              <w:rPr>
                <w:rFonts w:ascii="Calibri" w:eastAsia="Calibri" w:hAnsi="Calibri"/>
                <w:lang w:val="en-US"/>
              </w:rPr>
            </w:pPr>
            <w:r w:rsidRPr="004F22F1">
              <w:rPr>
                <w:rFonts w:ascii="Calibri" w:eastAsia="Calibri" w:hAnsi="Calibri"/>
                <w:i/>
                <w:sz w:val="16"/>
                <w:szCs w:val="16"/>
                <w:lang w:val="en-US"/>
              </w:rPr>
              <w:t>12 l</w:t>
            </w:r>
            <w:r w:rsidRPr="004F22F1">
              <w:rPr>
                <w:rFonts w:asciiTheme="minorHAnsi" w:hAnsiTheme="minorHAnsi"/>
                <w:i/>
                <w:sz w:val="16"/>
                <w:szCs w:val="16"/>
                <w:lang w:val="en-US"/>
              </w:rPr>
              <w:t>inked countries with data reported</w:t>
            </w:r>
          </w:p>
          <w:p w:rsidR="00830072" w:rsidRDefault="00830072" w:rsidP="00B96D8E">
            <w:pPr>
              <w:rPr>
                <w:rFonts w:ascii="Calibri" w:hAnsi="Calibri"/>
                <w:lang w:val="en-US"/>
              </w:rPr>
            </w:pPr>
          </w:p>
          <w:p w:rsidR="00830072" w:rsidRPr="00A42978" w:rsidRDefault="00830072" w:rsidP="00B96D8E">
            <w:pPr>
              <w:rPr>
                <w:rFonts w:ascii="Calibri" w:eastAsia="Calibri" w:hAnsi="Calibri"/>
                <w:sz w:val="22"/>
                <w:szCs w:val="22"/>
                <w:lang w:val="en-US"/>
              </w:rPr>
            </w:pPr>
            <w:r w:rsidRPr="00A42978">
              <w:rPr>
                <w:rFonts w:ascii="Calibri" w:hAnsi="Calibri"/>
                <w:lang w:val="en-US"/>
              </w:rPr>
              <w:t>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830072" w:rsidRPr="004F22F1" w:rsidRDefault="00830072" w:rsidP="00B96D8E">
            <w:pPr>
              <w:rPr>
                <w:rFonts w:ascii="Calibri" w:eastAsia="Calibri" w:hAnsi="Calibri"/>
                <w:lang w:val="en-US"/>
              </w:rPr>
            </w:pPr>
            <w:r w:rsidRPr="004F22F1">
              <w:rPr>
                <w:rFonts w:ascii="Calibri" w:eastAsia="Calibri" w:hAnsi="Calibri"/>
                <w:i/>
                <w:sz w:val="16"/>
                <w:szCs w:val="16"/>
                <w:lang w:val="en-US"/>
              </w:rPr>
              <w:t>12 l</w:t>
            </w:r>
            <w:r w:rsidRPr="004F22F1">
              <w:rPr>
                <w:rFonts w:asciiTheme="minorHAnsi" w:hAnsiTheme="minorHAnsi"/>
                <w:i/>
                <w:sz w:val="16"/>
                <w:szCs w:val="16"/>
                <w:lang w:val="en-US"/>
              </w:rPr>
              <w:t>inked countries with data reported</w:t>
            </w:r>
          </w:p>
          <w:p w:rsidR="00830072" w:rsidRDefault="00830072" w:rsidP="00B96D8E">
            <w:pPr>
              <w:rPr>
                <w:rFonts w:ascii="Calibri" w:hAnsi="Calibri"/>
                <w:lang w:val="en-US"/>
              </w:rPr>
            </w:pPr>
          </w:p>
          <w:p w:rsidR="00830072" w:rsidRPr="00A42978" w:rsidRDefault="00830072" w:rsidP="00B96D8E">
            <w:pPr>
              <w:rPr>
                <w:rFonts w:ascii="Calibri" w:eastAsia="Calibri" w:hAnsi="Calibri"/>
                <w:sz w:val="22"/>
                <w:szCs w:val="22"/>
                <w:lang w:val="en-US"/>
              </w:rPr>
            </w:pPr>
            <w:r w:rsidRPr="00A42978">
              <w:rPr>
                <w:rFonts w:ascii="Calibri" w:hAnsi="Calibri"/>
                <w:lang w:val="en-US"/>
              </w:rPr>
              <w:t>21,040</w:t>
            </w:r>
          </w:p>
        </w:tc>
        <w:tc>
          <w:tcPr>
            <w:tcW w:w="2147" w:type="dxa"/>
            <w:tcBorders>
              <w:top w:val="single" w:sz="4" w:space="0" w:color="auto"/>
              <w:left w:val="single" w:sz="4" w:space="0" w:color="auto"/>
              <w:bottom w:val="single" w:sz="4" w:space="0" w:color="auto"/>
              <w:right w:val="single" w:sz="4" w:space="0" w:color="auto"/>
            </w:tcBorders>
            <w:shd w:val="clear" w:color="auto" w:fill="FFFFFF"/>
          </w:tcPr>
          <w:p w:rsidR="00830072" w:rsidRPr="004F22F1" w:rsidRDefault="00830072" w:rsidP="00B96D8E">
            <w:pPr>
              <w:rPr>
                <w:rFonts w:ascii="Calibri" w:eastAsia="Calibri" w:hAnsi="Calibri"/>
                <w:lang w:val="en-US"/>
              </w:rPr>
            </w:pPr>
            <w:r w:rsidRPr="004F22F1">
              <w:rPr>
                <w:rFonts w:ascii="Calibri" w:eastAsia="Calibri" w:hAnsi="Calibri"/>
                <w:i/>
                <w:sz w:val="16"/>
                <w:szCs w:val="16"/>
                <w:lang w:val="en-US"/>
              </w:rPr>
              <w:t>12 l</w:t>
            </w:r>
            <w:r w:rsidRPr="004F22F1">
              <w:rPr>
                <w:rFonts w:asciiTheme="minorHAnsi" w:hAnsiTheme="minorHAnsi"/>
                <w:i/>
                <w:sz w:val="16"/>
                <w:szCs w:val="16"/>
                <w:lang w:val="en-US"/>
              </w:rPr>
              <w:t>inked countries with data reported</w:t>
            </w:r>
          </w:p>
          <w:p w:rsidR="00830072" w:rsidRDefault="00830072" w:rsidP="00B96D8E">
            <w:pPr>
              <w:rPr>
                <w:rFonts w:ascii="Calibri" w:hAnsi="Calibri"/>
                <w:lang w:val="en-US"/>
              </w:rPr>
            </w:pPr>
          </w:p>
          <w:p w:rsidR="00830072" w:rsidRPr="00A42978" w:rsidRDefault="00830072" w:rsidP="00B96D8E">
            <w:pPr>
              <w:rPr>
                <w:rFonts w:ascii="Calibri" w:eastAsia="Calibri" w:hAnsi="Calibri"/>
                <w:sz w:val="22"/>
                <w:szCs w:val="22"/>
                <w:lang w:val="en-US"/>
              </w:rPr>
            </w:pPr>
            <w:r w:rsidRPr="00A42978">
              <w:rPr>
                <w:rFonts w:ascii="Calibri" w:hAnsi="Calibri"/>
                <w:lang w:val="en-US"/>
              </w:rPr>
              <w:t>43,188</w:t>
            </w:r>
          </w:p>
        </w:tc>
      </w:tr>
      <w:tr w:rsidR="00830072" w:rsidRPr="002419D5" w:rsidTr="00FA7766">
        <w:trPr>
          <w:trHeight w:val="485"/>
          <w:jc w:val="center"/>
        </w:trPr>
        <w:tc>
          <w:tcPr>
            <w:tcW w:w="2760" w:type="dxa"/>
            <w:vMerge/>
            <w:tcBorders>
              <w:left w:val="single" w:sz="4" w:space="0" w:color="auto"/>
              <w:bottom w:val="single" w:sz="4" w:space="0" w:color="auto"/>
              <w:right w:val="single" w:sz="4" w:space="0" w:color="auto"/>
            </w:tcBorders>
            <w:shd w:val="clear" w:color="auto" w:fill="FFFFFF"/>
          </w:tcPr>
          <w:p w:rsidR="00830072" w:rsidRPr="00283732" w:rsidRDefault="00830072" w:rsidP="00251B91">
            <w:pPr>
              <w:rPr>
                <w:rFonts w:ascii="Calibri" w:eastAsia="Calibri" w:hAnsi="Calibri"/>
                <w:b/>
                <w:lang w:val="en-US"/>
              </w:rPr>
            </w:pPr>
          </w:p>
        </w:tc>
        <w:tc>
          <w:tcPr>
            <w:tcW w:w="720" w:type="dxa"/>
            <w:vMerge/>
            <w:tcBorders>
              <w:left w:val="single" w:sz="4" w:space="0" w:color="auto"/>
              <w:bottom w:val="single" w:sz="4" w:space="0" w:color="auto"/>
              <w:right w:val="single" w:sz="4" w:space="0" w:color="auto"/>
            </w:tcBorders>
            <w:shd w:val="clear" w:color="auto" w:fill="FFFFFF"/>
          </w:tcPr>
          <w:p w:rsidR="00830072" w:rsidRPr="00A42978" w:rsidRDefault="00830072" w:rsidP="00251B91">
            <w:pPr>
              <w:rPr>
                <w:rFonts w:ascii="Calibri" w:eastAsia="Calibri" w:hAnsi="Calibri"/>
                <w:b/>
                <w:lang w:val="en-US"/>
              </w:rPr>
            </w:pPr>
          </w:p>
        </w:tc>
        <w:tc>
          <w:tcPr>
            <w:tcW w:w="10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072" w:rsidRPr="003C0F04" w:rsidRDefault="00830072" w:rsidP="009E6E0F">
            <w:pPr>
              <w:rPr>
                <w:rFonts w:asciiTheme="minorHAnsi" w:hAnsiTheme="minorHAnsi"/>
                <w:sz w:val="18"/>
                <w:szCs w:val="18"/>
                <w:lang w:val="en-US"/>
              </w:rPr>
            </w:pPr>
            <w:r w:rsidRPr="00CD5329">
              <w:rPr>
                <w:rFonts w:asciiTheme="minorHAnsi" w:eastAsia="Calibri" w:hAnsiTheme="minorHAnsi"/>
                <w:b/>
                <w:sz w:val="18"/>
                <w:szCs w:val="18"/>
                <w:lang w:val="en-US"/>
              </w:rPr>
              <w:t>Indicator 4.4.2</w:t>
            </w:r>
            <w:r>
              <w:rPr>
                <w:rFonts w:asciiTheme="minorHAnsi" w:eastAsia="Calibri" w:hAnsiTheme="minorHAnsi"/>
                <w:b/>
                <w:sz w:val="18"/>
                <w:szCs w:val="18"/>
                <w:lang w:val="en-US"/>
              </w:rPr>
              <w:t xml:space="preserve"> Note</w:t>
            </w:r>
            <w:r w:rsidRPr="00CD5329">
              <w:rPr>
                <w:rFonts w:asciiTheme="minorHAnsi" w:eastAsia="Calibri" w:hAnsiTheme="minorHAnsi"/>
                <w:b/>
                <w:sz w:val="18"/>
                <w:szCs w:val="18"/>
                <w:lang w:val="en-US"/>
              </w:rPr>
              <w:t xml:space="preserve">: </w:t>
            </w:r>
            <w:r w:rsidRPr="00CD5329">
              <w:rPr>
                <w:rFonts w:asciiTheme="minorHAnsi" w:eastAsia="Calibri" w:hAnsiTheme="minorHAnsi"/>
                <w:sz w:val="18"/>
                <w:szCs w:val="18"/>
                <w:lang w:val="en-US"/>
              </w:rPr>
              <w:t>Tracks the number of women</w:t>
            </w:r>
            <w:r w:rsidRPr="00CD5329">
              <w:rPr>
                <w:rFonts w:asciiTheme="minorHAnsi" w:eastAsia="Calibri" w:hAnsiTheme="minorHAnsi"/>
                <w:b/>
                <w:sz w:val="18"/>
                <w:szCs w:val="18"/>
                <w:lang w:val="en-US"/>
              </w:rPr>
              <w:t xml:space="preserve"> </w:t>
            </w:r>
            <w:r w:rsidRPr="00CD5329">
              <w:rPr>
                <w:rFonts w:asciiTheme="minorHAnsi" w:eastAsia="Calibri" w:hAnsiTheme="minorHAnsi"/>
                <w:sz w:val="18"/>
                <w:szCs w:val="18"/>
                <w:lang w:val="en-US"/>
              </w:rPr>
              <w:t xml:space="preserve">benefitting from </w:t>
            </w:r>
            <w:r>
              <w:rPr>
                <w:rFonts w:asciiTheme="minorHAnsi" w:eastAsia="Calibri" w:hAnsiTheme="minorHAnsi"/>
                <w:sz w:val="18"/>
                <w:szCs w:val="18"/>
                <w:lang w:val="en-US"/>
              </w:rPr>
              <w:t xml:space="preserve">UNDP-supported </w:t>
            </w:r>
            <w:r w:rsidRPr="00CD5329">
              <w:rPr>
                <w:rFonts w:asciiTheme="minorHAnsi" w:hAnsiTheme="minorHAnsi"/>
                <w:sz w:val="18"/>
                <w:szCs w:val="18"/>
                <w:lang w:val="en-US"/>
              </w:rPr>
              <w:t xml:space="preserve">(on demand </w:t>
            </w:r>
            <w:r w:rsidRPr="00CD5329">
              <w:rPr>
                <w:rFonts w:asciiTheme="minorHAnsi" w:hAnsiTheme="minorHAnsi"/>
                <w:sz w:val="18"/>
                <w:szCs w:val="18"/>
              </w:rPr>
              <w:t>from programme countries</w:t>
            </w:r>
            <w:r w:rsidRPr="00CD5329">
              <w:rPr>
                <w:rFonts w:asciiTheme="minorHAnsi" w:hAnsiTheme="minorHAnsi"/>
                <w:sz w:val="18"/>
                <w:szCs w:val="18"/>
                <w:lang w:val="en-US"/>
              </w:rPr>
              <w:t xml:space="preserve">) </w:t>
            </w:r>
            <w:r w:rsidRPr="00CD5329">
              <w:rPr>
                <w:rFonts w:asciiTheme="minorHAnsi" w:eastAsia="Calibri" w:hAnsiTheme="minorHAnsi"/>
                <w:sz w:val="18"/>
                <w:szCs w:val="18"/>
                <w:lang w:val="en-US"/>
              </w:rPr>
              <w:t>private and/or public measures to support women’s preparedness for leadership and decision-making roles, from</w:t>
            </w:r>
            <w:r w:rsidRPr="00CD5329" w:rsidDel="00210ABC">
              <w:rPr>
                <w:rFonts w:asciiTheme="minorHAnsi" w:eastAsia="Calibri" w:hAnsiTheme="minorHAnsi"/>
                <w:sz w:val="18"/>
                <w:szCs w:val="18"/>
                <w:lang w:val="en-US"/>
              </w:rPr>
              <w:t xml:space="preserve"> </w:t>
            </w:r>
            <w:r w:rsidRPr="00CD5329">
              <w:rPr>
                <w:rFonts w:asciiTheme="minorHAnsi" w:eastAsia="Calibri" w:hAnsiTheme="minorHAnsi"/>
                <w:sz w:val="18"/>
                <w:szCs w:val="18"/>
                <w:lang w:val="en-US"/>
              </w:rPr>
              <w:t>January 2014 onward.</w:t>
            </w:r>
          </w:p>
        </w:tc>
      </w:tr>
      <w:tr w:rsidR="00830072" w:rsidRPr="00743D20" w:rsidTr="00FA7766">
        <w:trPr>
          <w:trHeight w:val="64"/>
          <w:jc w:val="center"/>
        </w:trPr>
        <w:tc>
          <w:tcPr>
            <w:tcW w:w="2760" w:type="dxa"/>
            <w:vMerge w:val="restart"/>
            <w:tcBorders>
              <w:top w:val="single" w:sz="4" w:space="0" w:color="auto"/>
              <w:left w:val="single" w:sz="4" w:space="0" w:color="auto"/>
              <w:right w:val="single" w:sz="4" w:space="0" w:color="auto"/>
            </w:tcBorders>
            <w:shd w:val="clear" w:color="auto" w:fill="BFBFBF" w:themeFill="background1" w:themeFillShade="BF"/>
          </w:tcPr>
          <w:p w:rsidR="00830072" w:rsidRPr="006B298C" w:rsidRDefault="00830072" w:rsidP="00251B91">
            <w:pPr>
              <w:rPr>
                <w:rFonts w:ascii="Calibri" w:eastAsia="Calibri" w:hAnsi="Calibri"/>
                <w:lang w:val="en-US"/>
              </w:rPr>
            </w:pPr>
            <w:r w:rsidRPr="0039748B">
              <w:rPr>
                <w:rFonts w:ascii="Calibri" w:eastAsia="Calibri" w:hAnsi="Calibri"/>
                <w:b/>
                <w:lang w:val="en-US"/>
              </w:rPr>
              <w:t xml:space="preserve">Output 4.5 </w:t>
            </w:r>
            <w:r w:rsidRPr="006B298C">
              <w:rPr>
                <w:rFonts w:ascii="Calibri" w:eastAsia="Calibri" w:hAnsi="Calibri"/>
                <w:lang w:val="en-US"/>
              </w:rPr>
              <w:t>Measures in place to increase women’s access to environmental goods and services (including climate finance)</w:t>
            </w:r>
          </w:p>
          <w:p w:rsidR="00830072" w:rsidRPr="00FA7766" w:rsidRDefault="00830072" w:rsidP="00251B91">
            <w:pPr>
              <w:rPr>
                <w:rFonts w:ascii="Calibri" w:eastAsia="Calibri" w:hAnsi="Calibri"/>
                <w:sz w:val="16"/>
                <w:szCs w:val="16"/>
                <w:lang w:val="en-US"/>
              </w:rPr>
            </w:pPr>
          </w:p>
          <w:p w:rsidR="00830072" w:rsidRPr="00E71FBC" w:rsidRDefault="00830072" w:rsidP="00251B91">
            <w:pPr>
              <w:rPr>
                <w:rFonts w:ascii="Calibri" w:eastAsia="Calibri" w:hAnsi="Calibri"/>
                <w:b/>
                <w:i/>
                <w:sz w:val="18"/>
                <w:szCs w:val="18"/>
                <w:lang w:val="en-US"/>
              </w:rPr>
            </w:pPr>
            <w:r w:rsidRPr="00E71FBC">
              <w:rPr>
                <w:rFonts w:ascii="Calibri" w:eastAsia="Calibri" w:hAnsi="Calibri"/>
                <w:b/>
                <w:i/>
                <w:color w:val="000000"/>
                <w:sz w:val="18"/>
                <w:szCs w:val="18"/>
                <w:lang w:val="en-US"/>
              </w:rPr>
              <w:t>Number of countries linked: 2 (March 2014)</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0072" w:rsidRPr="00A42978" w:rsidRDefault="00830072" w:rsidP="00251B91">
            <w:pPr>
              <w:rPr>
                <w:rFonts w:ascii="Calibri" w:eastAsia="Calibri" w:hAnsi="Calibri"/>
                <w:b/>
                <w:lang w:val="en-US"/>
              </w:rPr>
            </w:pPr>
            <w:r w:rsidRPr="00A42978">
              <w:rPr>
                <w:rFonts w:ascii="Calibri" w:eastAsia="Calibri" w:hAnsi="Calibri"/>
                <w:b/>
                <w:lang w:val="en-US"/>
              </w:rPr>
              <w:t>4.5.1</w:t>
            </w:r>
          </w:p>
        </w:tc>
        <w:tc>
          <w:tcPr>
            <w:tcW w:w="5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0072" w:rsidRPr="009206F7" w:rsidRDefault="00830072">
            <w:pPr>
              <w:rPr>
                <w:rFonts w:ascii="Calibri" w:eastAsia="Calibri" w:hAnsi="Calibri"/>
                <w:lang w:val="en-US"/>
              </w:rPr>
            </w:pPr>
            <w:r w:rsidRPr="00283732">
              <w:rPr>
                <w:rFonts w:ascii="Calibri" w:eastAsia="Calibri" w:hAnsi="Calibri"/>
                <w:lang w:val="en-US"/>
              </w:rPr>
              <w:t xml:space="preserve">Number of active </w:t>
            </w:r>
            <w:r w:rsidRPr="0045618B">
              <w:rPr>
                <w:rFonts w:ascii="Calibri" w:eastAsia="Calibri" w:hAnsi="Calibri"/>
                <w:b/>
                <w:lang w:val="en-US"/>
              </w:rPr>
              <w:t>partnerships</w:t>
            </w:r>
            <w:r w:rsidRPr="00283732">
              <w:rPr>
                <w:rFonts w:ascii="Calibri" w:eastAsia="Calibri" w:hAnsi="Calibri"/>
                <w:lang w:val="en-US"/>
              </w:rPr>
              <w:t xml:space="preserve"> that target women’s access to environmental goods and services</w:t>
            </w:r>
          </w:p>
        </w:tc>
        <w:tc>
          <w:tcPr>
            <w:tcW w:w="5927" w:type="dxa"/>
            <w:gridSpan w:val="3"/>
            <w:vMerge w:val="restart"/>
            <w:tcBorders>
              <w:top w:val="single" w:sz="4" w:space="0" w:color="auto"/>
              <w:left w:val="single" w:sz="4" w:space="0" w:color="auto"/>
              <w:right w:val="single" w:sz="4" w:space="0" w:color="auto"/>
            </w:tcBorders>
            <w:shd w:val="clear" w:color="auto" w:fill="BFBFBF" w:themeFill="background1" w:themeFillShade="BF"/>
          </w:tcPr>
          <w:p w:rsidR="00830072" w:rsidRDefault="00830072" w:rsidP="00251B91">
            <w:pPr>
              <w:rPr>
                <w:rFonts w:ascii="Calibri" w:eastAsia="Calibri" w:hAnsi="Calibri"/>
                <w:b/>
                <w:lang w:val="en-US"/>
              </w:rPr>
            </w:pPr>
          </w:p>
          <w:p w:rsidR="00830072" w:rsidRDefault="00830072" w:rsidP="00251B91">
            <w:pPr>
              <w:rPr>
                <w:rFonts w:ascii="Calibri" w:eastAsia="Calibri" w:hAnsi="Calibri"/>
                <w:b/>
                <w:lang w:val="en-US"/>
              </w:rPr>
            </w:pPr>
          </w:p>
          <w:p w:rsidR="00830072" w:rsidRPr="009206F7" w:rsidRDefault="00830072" w:rsidP="00251B91">
            <w:pPr>
              <w:rPr>
                <w:rFonts w:ascii="Calibri" w:eastAsia="Calibri" w:hAnsi="Calibri"/>
                <w:b/>
                <w:lang w:val="en-US"/>
              </w:rPr>
            </w:pPr>
          </w:p>
          <w:p w:rsidR="00830072" w:rsidRPr="009206F7" w:rsidRDefault="00830072" w:rsidP="00251B91">
            <w:pPr>
              <w:rPr>
                <w:rFonts w:ascii="Calibri" w:eastAsia="Calibri" w:hAnsi="Calibri"/>
                <w:b/>
                <w:lang w:val="en-US"/>
              </w:rPr>
            </w:pPr>
            <w:r w:rsidRPr="009206F7">
              <w:rPr>
                <w:rFonts w:ascii="Calibri" w:eastAsia="Calibri" w:hAnsi="Calibri"/>
                <w:i/>
                <w:lang w:val="en-US"/>
              </w:rPr>
              <w:t>Output under review</w:t>
            </w:r>
          </w:p>
        </w:tc>
      </w:tr>
      <w:tr w:rsidR="00830072" w:rsidRPr="00743D20" w:rsidTr="00FA7766">
        <w:trPr>
          <w:trHeight w:val="64"/>
          <w:jc w:val="center"/>
        </w:trPr>
        <w:tc>
          <w:tcPr>
            <w:tcW w:w="2760" w:type="dxa"/>
            <w:vMerge/>
            <w:tcBorders>
              <w:left w:val="single" w:sz="4" w:space="0" w:color="auto"/>
              <w:right w:val="single" w:sz="4" w:space="0" w:color="auto"/>
            </w:tcBorders>
            <w:shd w:val="clear" w:color="auto" w:fill="D9D9D9" w:themeFill="background1" w:themeFillShade="D9"/>
          </w:tcPr>
          <w:p w:rsidR="00830072" w:rsidRPr="00A42978" w:rsidRDefault="00830072" w:rsidP="00251B91">
            <w:pPr>
              <w:rPr>
                <w:rFonts w:ascii="Calibri" w:eastAsia="Calibri" w:hAnsi="Calibri"/>
                <w:b/>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0072" w:rsidRPr="00A42978" w:rsidRDefault="00830072" w:rsidP="00251B91">
            <w:pPr>
              <w:rPr>
                <w:rFonts w:ascii="Calibri" w:eastAsia="Calibri" w:hAnsi="Calibri"/>
                <w:b/>
                <w:lang w:val="en-US"/>
              </w:rPr>
            </w:pPr>
            <w:r w:rsidRPr="00A42978">
              <w:rPr>
                <w:rFonts w:ascii="Calibri" w:eastAsia="Calibri" w:hAnsi="Calibri"/>
                <w:b/>
                <w:lang w:val="en-US"/>
              </w:rPr>
              <w:t>4.5.2</w:t>
            </w:r>
          </w:p>
        </w:tc>
        <w:tc>
          <w:tcPr>
            <w:tcW w:w="5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0072" w:rsidRPr="00283732" w:rsidRDefault="00830072">
            <w:pPr>
              <w:rPr>
                <w:rFonts w:ascii="Calibri" w:eastAsia="Calibri" w:hAnsi="Calibri"/>
                <w:lang w:val="en-US"/>
              </w:rPr>
            </w:pPr>
            <w:r w:rsidRPr="00283732">
              <w:rPr>
                <w:rFonts w:ascii="Calibri" w:eastAsia="Calibri" w:hAnsi="Calibri"/>
                <w:lang w:val="en-US"/>
              </w:rPr>
              <w:t xml:space="preserve">Number of countries with targeted measures delivering increased </w:t>
            </w:r>
            <w:r w:rsidRPr="00215B39">
              <w:rPr>
                <w:rFonts w:ascii="Calibri" w:eastAsia="Calibri" w:hAnsi="Calibri"/>
                <w:b/>
                <w:lang w:val="en-US"/>
              </w:rPr>
              <w:t>access for women to environmental goods and services</w:t>
            </w:r>
          </w:p>
        </w:tc>
        <w:tc>
          <w:tcPr>
            <w:tcW w:w="5927" w:type="dxa"/>
            <w:gridSpan w:val="3"/>
            <w:vMerge/>
            <w:tcBorders>
              <w:left w:val="single" w:sz="4" w:space="0" w:color="auto"/>
              <w:bottom w:val="single" w:sz="4" w:space="0" w:color="auto"/>
              <w:right w:val="single" w:sz="4" w:space="0" w:color="auto"/>
            </w:tcBorders>
            <w:shd w:val="clear" w:color="auto" w:fill="BFBFBF" w:themeFill="background1" w:themeFillShade="BF"/>
          </w:tcPr>
          <w:p w:rsidR="00830072" w:rsidRPr="009206F7" w:rsidRDefault="00830072" w:rsidP="0065313D">
            <w:pPr>
              <w:rPr>
                <w:rFonts w:ascii="Calibri" w:eastAsia="Calibri" w:hAnsi="Calibri"/>
                <w:b/>
                <w:lang w:val="en-US"/>
              </w:rPr>
            </w:pPr>
          </w:p>
        </w:tc>
      </w:tr>
    </w:tbl>
    <w:p w:rsidR="001B79B5" w:rsidRDefault="001B79B5" w:rsidP="00D44E4A">
      <w:pPr>
        <w:rPr>
          <w:rFonts w:eastAsia="SimSun"/>
          <w:b/>
        </w:rPr>
      </w:pP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62"/>
        <w:gridCol w:w="720"/>
        <w:gridCol w:w="5760"/>
        <w:gridCol w:w="1548"/>
        <w:gridCol w:w="1080"/>
        <w:gridCol w:w="780"/>
        <w:gridCol w:w="1802"/>
      </w:tblGrid>
      <w:tr w:rsidR="00F52A0B" w:rsidRPr="00283732" w:rsidTr="00450FB3">
        <w:trPr>
          <w:trHeight w:val="404"/>
          <w:jc w:val="center"/>
        </w:trPr>
        <w:tc>
          <w:tcPr>
            <w:tcW w:w="14452" w:type="dxa"/>
            <w:gridSpan w:val="7"/>
            <w:tcBorders>
              <w:top w:val="single" w:sz="4" w:space="0" w:color="auto"/>
              <w:left w:val="single" w:sz="4" w:space="0" w:color="auto"/>
              <w:bottom w:val="single" w:sz="4" w:space="0" w:color="auto"/>
              <w:right w:val="single" w:sz="4" w:space="0" w:color="auto"/>
            </w:tcBorders>
            <w:shd w:val="clear" w:color="auto" w:fill="0070C0"/>
          </w:tcPr>
          <w:p w:rsidR="00F52A0B" w:rsidRPr="00F1537C" w:rsidRDefault="00F52A0B" w:rsidP="00E11059">
            <w:pPr>
              <w:rPr>
                <w:rFonts w:asciiTheme="minorHAnsi" w:eastAsia="Calibri" w:hAnsiTheme="minorHAnsi"/>
                <w:b/>
                <w:lang w:val="en-US"/>
              </w:rPr>
            </w:pPr>
            <w:r w:rsidRPr="00F1537C">
              <w:rPr>
                <w:rFonts w:asciiTheme="minorHAnsi" w:eastAsia="Calibri" w:hAnsiTheme="minorHAnsi"/>
                <w:sz w:val="24"/>
                <w:szCs w:val="24"/>
                <w:lang w:val="en-US"/>
              </w:rPr>
              <w:br w:type="page"/>
            </w:r>
            <w:r w:rsidRPr="00F1537C">
              <w:rPr>
                <w:rFonts w:asciiTheme="minorHAnsi" w:eastAsia="Calibri" w:hAnsiTheme="minorHAnsi"/>
                <w:sz w:val="24"/>
                <w:szCs w:val="24"/>
                <w:lang w:val="en-US"/>
              </w:rPr>
              <w:br w:type="page"/>
            </w:r>
            <w:r w:rsidRPr="008C0EBB">
              <w:rPr>
                <w:rStyle w:val="Heading3Char"/>
                <w:rFonts w:asciiTheme="minorHAnsi" w:eastAsia="Calibri" w:hAnsiTheme="minorHAnsi"/>
                <w:color w:val="FFFF00"/>
                <w:sz w:val="24"/>
                <w:szCs w:val="24"/>
              </w:rPr>
              <w:t>Outcome 5. Countries are able to reduce the likelihood of conflict and lower the risk of natural disasters, including from climate change</w:t>
            </w:r>
          </w:p>
        </w:tc>
      </w:tr>
      <w:tr w:rsidR="008C0EBB" w:rsidRPr="00EC2ACE" w:rsidTr="00715B02">
        <w:trPr>
          <w:trHeight w:val="314"/>
          <w:jc w:val="center"/>
        </w:trPr>
        <w:tc>
          <w:tcPr>
            <w:tcW w:w="14452" w:type="dxa"/>
            <w:gridSpan w:val="7"/>
            <w:tcBorders>
              <w:top w:val="single" w:sz="4" w:space="0" w:color="auto"/>
              <w:left w:val="single" w:sz="4" w:space="0" w:color="auto"/>
              <w:bottom w:val="single" w:sz="4" w:space="0" w:color="auto"/>
            </w:tcBorders>
            <w:shd w:val="clear" w:color="auto" w:fill="F2F2F2"/>
          </w:tcPr>
          <w:p w:rsidR="008C0EBB" w:rsidRPr="008C0EBB" w:rsidRDefault="008C0EBB" w:rsidP="00715B02">
            <w:pPr>
              <w:rPr>
                <w:rFonts w:asciiTheme="minorHAnsi" w:eastAsia="Calibri" w:hAnsiTheme="minorHAnsi"/>
                <w:b/>
                <w:sz w:val="18"/>
                <w:szCs w:val="18"/>
                <w:u w:val="single"/>
                <w:lang w:val="en-US"/>
              </w:rPr>
            </w:pPr>
            <w:r w:rsidRPr="008C0EBB">
              <w:rPr>
                <w:rFonts w:asciiTheme="minorHAnsi" w:eastAsia="Calibri" w:hAnsiTheme="minorHAnsi"/>
                <w:b/>
                <w:sz w:val="18"/>
                <w:szCs w:val="18"/>
                <w:u w:val="single"/>
                <w:lang w:val="en-US"/>
              </w:rPr>
              <w:t>Notes:</w:t>
            </w:r>
          </w:p>
          <w:p w:rsidR="008C0EBB" w:rsidRPr="008C0EBB" w:rsidRDefault="008C0EBB" w:rsidP="00715B02">
            <w:pPr>
              <w:rPr>
                <w:rFonts w:asciiTheme="minorHAnsi" w:eastAsia="Calibri" w:hAnsiTheme="minorHAnsi"/>
                <w:b/>
                <w:sz w:val="18"/>
                <w:szCs w:val="18"/>
                <w:lang w:val="en-US"/>
              </w:rPr>
            </w:pPr>
            <w:r w:rsidRPr="008C0EBB">
              <w:rPr>
                <w:rFonts w:asciiTheme="minorHAnsi" w:eastAsia="Calibri" w:hAnsiTheme="minorHAnsi"/>
                <w:b/>
                <w:sz w:val="18"/>
                <w:szCs w:val="18"/>
                <w:lang w:val="en-US"/>
              </w:rPr>
              <w:t>Indicator 5.1.</w:t>
            </w:r>
            <w:r w:rsidRPr="008C0EBB">
              <w:rPr>
                <w:rFonts w:asciiTheme="minorHAnsi" w:eastAsia="Calibri" w:hAnsiTheme="minorHAnsi"/>
                <w:sz w:val="18"/>
                <w:szCs w:val="18"/>
                <w:lang w:val="en-US"/>
              </w:rPr>
              <w:t xml:space="preserve"> Source:  UNDP calculation based on EM-DAT Database (number of people killed by natural disasters) and UN-DESA (population), for 159 programme countries. Counts the number of people killed by natural disaster per million of population in programme countries. This rate considers all population in programme countries and not only those “exposed” to natural disasters. The mortality rate for “linked countries” is 27.5 per million</w:t>
            </w:r>
          </w:p>
          <w:p w:rsidR="008C0EBB" w:rsidRPr="008C0EBB" w:rsidRDefault="008C0EBB" w:rsidP="00715B02">
            <w:pPr>
              <w:rPr>
                <w:rFonts w:asciiTheme="minorHAnsi" w:eastAsia="Calibri" w:hAnsiTheme="minorHAnsi"/>
                <w:sz w:val="18"/>
                <w:szCs w:val="18"/>
                <w:lang w:val="en-US"/>
              </w:rPr>
            </w:pPr>
            <w:r w:rsidRPr="008C0EBB">
              <w:rPr>
                <w:rFonts w:asciiTheme="minorHAnsi" w:eastAsia="Calibri" w:hAnsiTheme="minorHAnsi"/>
                <w:b/>
                <w:sz w:val="18"/>
                <w:szCs w:val="18"/>
                <w:lang w:val="en-US"/>
              </w:rPr>
              <w:t>Indicator 5.2.</w:t>
            </w:r>
            <w:r w:rsidRPr="008C0EBB">
              <w:rPr>
                <w:rFonts w:asciiTheme="minorHAnsi" w:eastAsia="Calibri" w:hAnsiTheme="minorHAnsi"/>
                <w:sz w:val="18"/>
                <w:szCs w:val="18"/>
                <w:lang w:val="en-US"/>
              </w:rPr>
              <w:t xml:space="preserve"> Source: UNDP calculation based on EM-DAT Database (economic loss from natural disasters) and IMF (GDP). Sum of Economic loss as a share of the sum of GDP from programme countries. The average of economic losses per country a 0.46% of GDP. In both cases, the value for 2013 represents the average for the period 2004-2013.</w:t>
            </w:r>
          </w:p>
          <w:p w:rsidR="008C0EBB" w:rsidRPr="008C0EBB" w:rsidRDefault="008C0EBB" w:rsidP="00715B02">
            <w:pPr>
              <w:rPr>
                <w:rFonts w:asciiTheme="minorHAnsi" w:eastAsia="Calibri" w:hAnsiTheme="minorHAnsi"/>
                <w:sz w:val="18"/>
                <w:szCs w:val="18"/>
                <w:lang w:val="en-US"/>
              </w:rPr>
            </w:pPr>
            <w:r w:rsidRPr="008C0EBB">
              <w:rPr>
                <w:rFonts w:asciiTheme="minorHAnsi" w:eastAsia="Calibri" w:hAnsiTheme="minorHAnsi"/>
                <w:b/>
                <w:sz w:val="18"/>
                <w:szCs w:val="18"/>
                <w:lang w:val="en-US"/>
              </w:rPr>
              <w:t>Indicator 5.3.</w:t>
            </w:r>
            <w:r w:rsidRPr="008C0EBB">
              <w:rPr>
                <w:rFonts w:asciiTheme="minorHAnsi" w:eastAsia="Calibri" w:hAnsiTheme="minorHAnsi"/>
                <w:sz w:val="18"/>
                <w:szCs w:val="18"/>
                <w:lang w:val="en-US"/>
              </w:rPr>
              <w:t xml:space="preserve"> Source: UNDP calculation based on data from the Institute for Economics and Peace and the IMF (for GDP). The annual cost of conflict is estimated to be 2% of GDP in affected countries.</w:t>
            </w:r>
          </w:p>
          <w:p w:rsidR="008C0EBB" w:rsidRDefault="008C0EBB" w:rsidP="00715B02">
            <w:pPr>
              <w:rPr>
                <w:rFonts w:asciiTheme="minorHAnsi" w:eastAsia="Calibri" w:hAnsiTheme="minorHAnsi"/>
                <w:sz w:val="18"/>
                <w:szCs w:val="18"/>
                <w:lang w:val="en-US"/>
              </w:rPr>
            </w:pPr>
            <w:r w:rsidRPr="008C0EBB">
              <w:rPr>
                <w:rFonts w:asciiTheme="minorHAnsi" w:eastAsia="Calibri" w:hAnsiTheme="minorHAnsi"/>
                <w:b/>
                <w:sz w:val="18"/>
                <w:szCs w:val="18"/>
                <w:lang w:val="en-US"/>
              </w:rPr>
              <w:t>Indicator 5.4.</w:t>
            </w:r>
            <w:r w:rsidRPr="008C0EBB">
              <w:rPr>
                <w:rFonts w:asciiTheme="minorHAnsi" w:eastAsia="Calibri" w:hAnsiTheme="minorHAnsi"/>
                <w:sz w:val="18"/>
                <w:szCs w:val="18"/>
                <w:lang w:val="en-US"/>
              </w:rPr>
              <w:t xml:space="preserve"> Based on data reported by </w:t>
            </w:r>
            <w:r w:rsidR="00883565">
              <w:rPr>
                <w:rFonts w:asciiTheme="minorHAnsi" w:eastAsia="Calibri" w:hAnsiTheme="minorHAnsi"/>
                <w:sz w:val="18"/>
                <w:szCs w:val="18"/>
                <w:lang w:val="en-US"/>
              </w:rPr>
              <w:t xml:space="preserve">UNDP </w:t>
            </w:r>
            <w:r w:rsidRPr="008C0EBB">
              <w:rPr>
                <w:rFonts w:asciiTheme="minorHAnsi" w:eastAsia="Calibri" w:hAnsiTheme="minorHAnsi"/>
                <w:sz w:val="18"/>
                <w:szCs w:val="18"/>
                <w:lang w:val="en-US"/>
              </w:rPr>
              <w:t>country offices.</w:t>
            </w:r>
          </w:p>
          <w:p w:rsidR="007844B0" w:rsidRPr="008C0EBB" w:rsidRDefault="007844B0" w:rsidP="00715B02">
            <w:pPr>
              <w:rPr>
                <w:rFonts w:asciiTheme="minorHAnsi" w:eastAsia="Calibri" w:hAnsiTheme="minorHAnsi"/>
                <w:b/>
                <w:sz w:val="18"/>
                <w:szCs w:val="18"/>
                <w:lang w:val="en-US"/>
              </w:rPr>
            </w:pPr>
            <w:r w:rsidRPr="008C0EBB">
              <w:rPr>
                <w:rFonts w:asciiTheme="minorHAnsi" w:eastAsia="Calibri" w:hAnsiTheme="minorHAnsi"/>
                <w:sz w:val="18"/>
                <w:szCs w:val="18"/>
                <w:lang w:val="en-US"/>
              </w:rPr>
              <w:t>. *) Average of period 200</w:t>
            </w:r>
            <w:r>
              <w:rPr>
                <w:rFonts w:asciiTheme="minorHAnsi" w:eastAsia="Calibri" w:hAnsiTheme="minorHAnsi"/>
                <w:sz w:val="18"/>
                <w:szCs w:val="18"/>
                <w:lang w:val="en-US"/>
              </w:rPr>
              <w:t>4</w:t>
            </w:r>
            <w:r w:rsidRPr="008C0EBB">
              <w:rPr>
                <w:rFonts w:asciiTheme="minorHAnsi" w:eastAsia="Calibri" w:hAnsiTheme="minorHAnsi"/>
                <w:sz w:val="18"/>
                <w:szCs w:val="18"/>
                <w:lang w:val="en-US"/>
              </w:rPr>
              <w:t>-2013 (to normalize for infrequent events).</w:t>
            </w:r>
          </w:p>
        </w:tc>
      </w:tr>
      <w:tr w:rsidR="008C0EBB" w:rsidRPr="00EC2ACE" w:rsidTr="00461039">
        <w:trPr>
          <w:trHeight w:val="314"/>
          <w:jc w:val="center"/>
        </w:trPr>
        <w:tc>
          <w:tcPr>
            <w:tcW w:w="9242" w:type="dxa"/>
            <w:gridSpan w:val="3"/>
            <w:tcBorders>
              <w:top w:val="single" w:sz="4" w:space="0" w:color="auto"/>
              <w:left w:val="single" w:sz="4" w:space="0" w:color="auto"/>
              <w:bottom w:val="single" w:sz="4" w:space="0" w:color="auto"/>
              <w:right w:val="single" w:sz="4" w:space="0" w:color="auto"/>
            </w:tcBorders>
            <w:shd w:val="clear" w:color="auto" w:fill="F2F2F2"/>
            <w:hideMark/>
          </w:tcPr>
          <w:p w:rsidR="008C0EBB" w:rsidRPr="00F1537C" w:rsidRDefault="008C0EBB" w:rsidP="00E11059">
            <w:pPr>
              <w:rPr>
                <w:rFonts w:asciiTheme="minorHAnsi" w:eastAsia="Calibri" w:hAnsiTheme="minorHAnsi"/>
                <w:lang w:val="en-US"/>
              </w:rPr>
            </w:pPr>
            <w:r w:rsidRPr="00F1537C">
              <w:rPr>
                <w:rFonts w:asciiTheme="minorHAnsi" w:eastAsia="Calibri" w:hAnsiTheme="minorHAnsi"/>
                <w:b/>
                <w:lang w:val="en-US"/>
              </w:rPr>
              <w:t>Outcome Indicators</w:t>
            </w:r>
            <w:r w:rsidRPr="00F1537C">
              <w:rPr>
                <w:rFonts w:asciiTheme="minorHAnsi" w:eastAsia="Calibri" w:hAnsiTheme="minorHAnsi"/>
                <w:lang w:val="en-US"/>
              </w:rPr>
              <w:t xml:space="preserve"> </w:t>
            </w:r>
          </w:p>
        </w:tc>
        <w:tc>
          <w:tcPr>
            <w:tcW w:w="2628" w:type="dxa"/>
            <w:gridSpan w:val="2"/>
            <w:tcBorders>
              <w:top w:val="single" w:sz="4" w:space="0" w:color="auto"/>
              <w:left w:val="single" w:sz="4" w:space="0" w:color="auto"/>
              <w:bottom w:val="single" w:sz="4" w:space="0" w:color="auto"/>
              <w:right w:val="single" w:sz="4" w:space="0" w:color="auto"/>
            </w:tcBorders>
            <w:shd w:val="clear" w:color="auto" w:fill="F2F2F2"/>
          </w:tcPr>
          <w:p w:rsidR="008C0EBB" w:rsidRPr="00F1537C" w:rsidRDefault="008C0EBB" w:rsidP="00E11059">
            <w:pPr>
              <w:rPr>
                <w:rFonts w:asciiTheme="minorHAnsi" w:eastAsia="Calibri" w:hAnsiTheme="minorHAnsi"/>
                <w:b/>
                <w:lang w:val="en-US"/>
              </w:rPr>
            </w:pPr>
            <w:r w:rsidRPr="00F1537C">
              <w:rPr>
                <w:rFonts w:asciiTheme="minorHAnsi" w:eastAsia="Calibri" w:hAnsiTheme="minorHAnsi"/>
                <w:b/>
                <w:lang w:val="en-US"/>
              </w:rPr>
              <w:t>Baseline</w:t>
            </w:r>
          </w:p>
        </w:tc>
        <w:tc>
          <w:tcPr>
            <w:tcW w:w="2582" w:type="dxa"/>
            <w:gridSpan w:val="2"/>
            <w:tcBorders>
              <w:top w:val="single" w:sz="4" w:space="0" w:color="auto"/>
              <w:left w:val="single" w:sz="4" w:space="0" w:color="auto"/>
              <w:bottom w:val="single" w:sz="4" w:space="0" w:color="auto"/>
            </w:tcBorders>
            <w:shd w:val="clear" w:color="auto" w:fill="F2F2F2"/>
          </w:tcPr>
          <w:p w:rsidR="008C0EBB" w:rsidRPr="00F1537C" w:rsidRDefault="008C0EBB" w:rsidP="00E11059">
            <w:pPr>
              <w:rPr>
                <w:rFonts w:asciiTheme="minorHAnsi" w:eastAsia="Calibri" w:hAnsiTheme="minorHAnsi"/>
                <w:b/>
                <w:lang w:val="en-US"/>
              </w:rPr>
            </w:pPr>
            <w:r w:rsidRPr="00F1537C">
              <w:rPr>
                <w:rFonts w:asciiTheme="minorHAnsi" w:eastAsia="Calibri" w:hAnsiTheme="minorHAnsi"/>
                <w:b/>
                <w:lang w:val="en-US"/>
              </w:rPr>
              <w:t>Target (2017)</w:t>
            </w:r>
          </w:p>
        </w:tc>
      </w:tr>
      <w:tr w:rsidR="008C0EBB" w:rsidRPr="00326BC7" w:rsidTr="00461039">
        <w:trPr>
          <w:trHeight w:val="368"/>
          <w:jc w:val="center"/>
        </w:trPr>
        <w:tc>
          <w:tcPr>
            <w:tcW w:w="92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0EBB" w:rsidRPr="00A42978" w:rsidRDefault="008C0EBB" w:rsidP="00A67081">
            <w:pPr>
              <w:pStyle w:val="ListParagraph"/>
              <w:numPr>
                <w:ilvl w:val="1"/>
                <w:numId w:val="55"/>
              </w:numPr>
              <w:ind w:right="-138"/>
              <w:rPr>
                <w:rFonts w:asciiTheme="minorHAnsi" w:hAnsiTheme="minorHAnsi"/>
              </w:rPr>
            </w:pPr>
            <w:r w:rsidRPr="00450FB3">
              <w:rPr>
                <w:rFonts w:asciiTheme="minorHAnsi" w:hAnsiTheme="minorHAnsi"/>
                <w:b/>
              </w:rPr>
              <w:t>Mortality rate</w:t>
            </w:r>
            <w:r w:rsidRPr="00A42978">
              <w:rPr>
                <w:rFonts w:asciiTheme="minorHAnsi" w:hAnsiTheme="minorHAnsi"/>
              </w:rPr>
              <w:t xml:space="preserve"> from natural hazards (e.g. geo-physical and climate-induced hazards) for women and men</w:t>
            </w: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C0EBB" w:rsidRPr="00E11059" w:rsidRDefault="008C0EBB" w:rsidP="00E11059">
            <w:pPr>
              <w:rPr>
                <w:rFonts w:asciiTheme="minorHAnsi" w:hAnsiTheme="minorHAnsi"/>
              </w:rPr>
            </w:pPr>
            <w:r w:rsidRPr="00E11059">
              <w:rPr>
                <w:rFonts w:asciiTheme="minorHAnsi" w:hAnsiTheme="minorHAnsi"/>
              </w:rPr>
              <w:t>17 per million inhabitants (2013*)</w:t>
            </w:r>
          </w:p>
        </w:tc>
        <w:tc>
          <w:tcPr>
            <w:tcW w:w="25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C0EBB" w:rsidRPr="00E11059" w:rsidRDefault="008C0EBB" w:rsidP="00C547C2">
            <w:pPr>
              <w:rPr>
                <w:rFonts w:asciiTheme="minorHAnsi" w:hAnsiTheme="minorHAnsi"/>
              </w:rPr>
            </w:pPr>
            <w:r w:rsidRPr="00E11059">
              <w:rPr>
                <w:rFonts w:asciiTheme="minorHAnsi" w:hAnsiTheme="minorHAnsi"/>
              </w:rPr>
              <w:t xml:space="preserve">Direction of travel: </w:t>
            </w:r>
            <w:r>
              <w:rPr>
                <w:rFonts w:asciiTheme="minorHAnsi" w:hAnsiTheme="minorHAnsi"/>
              </w:rPr>
              <w:t>decrease</w:t>
            </w:r>
          </w:p>
        </w:tc>
      </w:tr>
      <w:tr w:rsidR="008C0EBB" w:rsidTr="00461039">
        <w:trPr>
          <w:trHeight w:val="350"/>
          <w:jc w:val="center"/>
        </w:trPr>
        <w:tc>
          <w:tcPr>
            <w:tcW w:w="92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0EBB" w:rsidRPr="00A42978" w:rsidRDefault="008C0EBB" w:rsidP="00A67081">
            <w:pPr>
              <w:pStyle w:val="ListParagraph"/>
              <w:numPr>
                <w:ilvl w:val="1"/>
                <w:numId w:val="55"/>
              </w:numPr>
              <w:ind w:right="-138"/>
              <w:rPr>
                <w:rFonts w:asciiTheme="minorHAnsi" w:hAnsiTheme="minorHAnsi"/>
              </w:rPr>
            </w:pPr>
            <w:r w:rsidRPr="00450FB3">
              <w:rPr>
                <w:rFonts w:asciiTheme="minorHAnsi" w:hAnsiTheme="minorHAnsi"/>
                <w:b/>
              </w:rPr>
              <w:t>Economic loss</w:t>
            </w:r>
            <w:r w:rsidRPr="00A42978">
              <w:rPr>
                <w:rFonts w:asciiTheme="minorHAnsi" w:hAnsiTheme="minorHAnsi"/>
              </w:rPr>
              <w:t xml:space="preserve"> from natural hazards (e.g. geo-physical and climate-induced hazards) as a proportion of GDP</w:t>
            </w: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C0EBB" w:rsidRPr="00E11059" w:rsidRDefault="008C0EBB" w:rsidP="00E11059">
            <w:pPr>
              <w:rPr>
                <w:rFonts w:asciiTheme="minorHAnsi" w:hAnsiTheme="minorHAnsi"/>
              </w:rPr>
            </w:pPr>
            <w:r w:rsidRPr="00E11059">
              <w:rPr>
                <w:rFonts w:asciiTheme="minorHAnsi" w:hAnsiTheme="minorHAnsi"/>
              </w:rPr>
              <w:t>0.3% of GDP (2013*)</w:t>
            </w:r>
          </w:p>
        </w:tc>
        <w:tc>
          <w:tcPr>
            <w:tcW w:w="25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C0EBB" w:rsidRPr="00F1537C" w:rsidRDefault="008C0EBB" w:rsidP="00E11059">
            <w:pPr>
              <w:rPr>
                <w:rFonts w:asciiTheme="minorHAnsi" w:hAnsiTheme="minorHAnsi"/>
              </w:rPr>
            </w:pPr>
            <w:r w:rsidRPr="00E11059">
              <w:rPr>
                <w:rFonts w:asciiTheme="minorHAnsi" w:hAnsiTheme="minorHAnsi"/>
              </w:rPr>
              <w:t xml:space="preserve">Direction of travel: </w:t>
            </w:r>
            <w:r>
              <w:rPr>
                <w:rFonts w:asciiTheme="minorHAnsi" w:hAnsiTheme="minorHAnsi"/>
              </w:rPr>
              <w:t>decrease</w:t>
            </w:r>
          </w:p>
        </w:tc>
      </w:tr>
      <w:tr w:rsidR="008C0EBB" w:rsidTr="00461039">
        <w:trPr>
          <w:trHeight w:val="341"/>
          <w:jc w:val="center"/>
        </w:trPr>
        <w:tc>
          <w:tcPr>
            <w:tcW w:w="92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0EBB" w:rsidRPr="00A42978" w:rsidRDefault="008C0EBB" w:rsidP="00A67081">
            <w:pPr>
              <w:pStyle w:val="ListParagraph"/>
              <w:numPr>
                <w:ilvl w:val="1"/>
                <w:numId w:val="55"/>
              </w:numPr>
              <w:ind w:right="-138"/>
              <w:rPr>
                <w:rFonts w:asciiTheme="minorHAnsi" w:hAnsiTheme="minorHAnsi"/>
              </w:rPr>
            </w:pPr>
            <w:r w:rsidRPr="00450FB3">
              <w:rPr>
                <w:rFonts w:asciiTheme="minorHAnsi" w:hAnsiTheme="minorHAnsi"/>
                <w:b/>
              </w:rPr>
              <w:t>Economic loss</w:t>
            </w:r>
            <w:r w:rsidRPr="00A42978">
              <w:rPr>
                <w:rFonts w:asciiTheme="minorHAnsi" w:hAnsiTheme="minorHAnsi"/>
              </w:rPr>
              <w:t xml:space="preserve"> from conflicts as a proportion of GDP</w:t>
            </w: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C0EBB" w:rsidRPr="00E11059" w:rsidRDefault="008C0EBB" w:rsidP="00E11059">
            <w:pPr>
              <w:rPr>
                <w:rFonts w:asciiTheme="minorHAnsi" w:hAnsiTheme="minorHAnsi"/>
              </w:rPr>
            </w:pPr>
            <w:r w:rsidRPr="00E11059">
              <w:rPr>
                <w:rFonts w:asciiTheme="minorHAnsi" w:hAnsiTheme="minorHAnsi"/>
              </w:rPr>
              <w:t>0.45% of GDP (2013)</w:t>
            </w:r>
          </w:p>
        </w:tc>
        <w:tc>
          <w:tcPr>
            <w:tcW w:w="25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C0EBB" w:rsidRPr="00F1537C" w:rsidRDefault="008C0EBB" w:rsidP="00E11059">
            <w:pPr>
              <w:rPr>
                <w:rFonts w:asciiTheme="minorHAnsi" w:hAnsiTheme="minorHAnsi"/>
              </w:rPr>
            </w:pPr>
            <w:r w:rsidRPr="00E11059">
              <w:rPr>
                <w:rFonts w:asciiTheme="minorHAnsi" w:hAnsiTheme="minorHAnsi"/>
              </w:rPr>
              <w:t xml:space="preserve">Direction of travel: </w:t>
            </w:r>
            <w:r>
              <w:rPr>
                <w:rFonts w:asciiTheme="minorHAnsi" w:hAnsiTheme="minorHAnsi"/>
              </w:rPr>
              <w:t>decrease</w:t>
            </w:r>
          </w:p>
        </w:tc>
      </w:tr>
      <w:tr w:rsidR="008C0EBB" w:rsidRPr="00D61AA0" w:rsidTr="00461039">
        <w:trPr>
          <w:trHeight w:val="305"/>
          <w:jc w:val="center"/>
        </w:trPr>
        <w:tc>
          <w:tcPr>
            <w:tcW w:w="924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C0EBB" w:rsidRPr="00F1537C" w:rsidRDefault="008C0EBB" w:rsidP="00A67081">
            <w:pPr>
              <w:pStyle w:val="ListParagraph"/>
              <w:numPr>
                <w:ilvl w:val="1"/>
                <w:numId w:val="55"/>
              </w:numPr>
              <w:ind w:right="-138"/>
            </w:pPr>
            <w:r w:rsidRPr="00A42978">
              <w:rPr>
                <w:rFonts w:asciiTheme="minorHAnsi" w:hAnsiTheme="minorHAnsi"/>
              </w:rPr>
              <w:t xml:space="preserve">Percentage of countries with disaster and climate </w:t>
            </w:r>
            <w:r w:rsidRPr="00450FB3">
              <w:rPr>
                <w:rFonts w:asciiTheme="minorHAnsi" w:hAnsiTheme="minorHAnsi"/>
                <w:b/>
              </w:rPr>
              <w:t>risk management plans fully funded</w:t>
            </w:r>
            <w:r w:rsidRPr="00A42978">
              <w:rPr>
                <w:rFonts w:asciiTheme="minorHAnsi" w:hAnsiTheme="minorHAnsi"/>
              </w:rPr>
              <w:t xml:space="preserve"> through national, local and sectorial development budgets</w:t>
            </w: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C0EBB" w:rsidRPr="00E11059" w:rsidRDefault="008C0EBB" w:rsidP="00280E34">
            <w:r>
              <w:rPr>
                <w:rFonts w:asciiTheme="minorHAnsi" w:hAnsiTheme="minorHAnsi"/>
              </w:rPr>
              <w:t>20% (45 countries)</w:t>
            </w:r>
          </w:p>
        </w:tc>
        <w:tc>
          <w:tcPr>
            <w:tcW w:w="25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C0EBB" w:rsidRPr="00E11059" w:rsidRDefault="008C0EBB" w:rsidP="00280E34">
            <w:r>
              <w:rPr>
                <w:rFonts w:asciiTheme="minorHAnsi" w:hAnsiTheme="minorHAnsi"/>
              </w:rPr>
              <w:t>68%</w:t>
            </w:r>
          </w:p>
        </w:tc>
      </w:tr>
      <w:tr w:rsidR="008C0EBB" w:rsidRPr="00283732" w:rsidTr="00461039">
        <w:trPr>
          <w:jc w:val="center"/>
        </w:trPr>
        <w:tc>
          <w:tcPr>
            <w:tcW w:w="2762" w:type="dxa"/>
            <w:tcBorders>
              <w:top w:val="single" w:sz="4" w:space="0" w:color="auto"/>
              <w:left w:val="single" w:sz="4" w:space="0" w:color="auto"/>
              <w:bottom w:val="single" w:sz="4" w:space="0" w:color="auto"/>
              <w:right w:val="single" w:sz="4" w:space="0" w:color="auto"/>
            </w:tcBorders>
            <w:shd w:val="clear" w:color="auto" w:fill="DAEEF3"/>
            <w:hideMark/>
          </w:tcPr>
          <w:p w:rsidR="008C0EBB" w:rsidRPr="00283732" w:rsidRDefault="008C0EBB" w:rsidP="00956521">
            <w:pPr>
              <w:rPr>
                <w:rFonts w:ascii="Calibri" w:eastAsia="Calibri" w:hAnsi="Calibri"/>
                <w:i/>
                <w:lang w:val="en-US"/>
              </w:rPr>
            </w:pPr>
            <w:r w:rsidRPr="00283732">
              <w:rPr>
                <w:rFonts w:ascii="Calibri" w:eastAsia="Calibri" w:hAnsi="Calibri"/>
                <w:sz w:val="22"/>
                <w:szCs w:val="22"/>
                <w:lang w:val="en-US"/>
              </w:rPr>
              <w:br w:type="page"/>
            </w:r>
            <w:r w:rsidRPr="00283732">
              <w:rPr>
                <w:rFonts w:ascii="Calibri" w:eastAsia="Calibri" w:hAnsi="Calibri"/>
                <w:b/>
                <w:sz w:val="22"/>
                <w:szCs w:val="22"/>
                <w:lang w:val="en-US"/>
              </w:rPr>
              <w:t>Outputs</w:t>
            </w:r>
            <w:r w:rsidRPr="00283732">
              <w:rPr>
                <w:rFonts w:ascii="Calibri" w:eastAsia="Calibri" w:hAnsi="Calibri"/>
                <w:i/>
                <w:sz w:val="22"/>
                <w:szCs w:val="22"/>
                <w:lang w:val="en-US"/>
              </w:rPr>
              <w:t xml:space="preserve"> </w:t>
            </w:r>
            <w:r w:rsidRPr="00B2372F">
              <w:rPr>
                <w:rFonts w:ascii="Calibri" w:eastAsia="Calibri" w:hAnsi="Calibri"/>
                <w:i/>
                <w:sz w:val="18"/>
                <w:szCs w:val="18"/>
                <w:lang w:val="en-US"/>
              </w:rPr>
              <w:t>(UNDP provides specific support for the following results, based on national demand)</w:t>
            </w:r>
          </w:p>
        </w:tc>
        <w:tc>
          <w:tcPr>
            <w:tcW w:w="6480" w:type="dxa"/>
            <w:gridSpan w:val="2"/>
            <w:tcBorders>
              <w:top w:val="single" w:sz="4" w:space="0" w:color="auto"/>
              <w:left w:val="single" w:sz="4" w:space="0" w:color="auto"/>
              <w:bottom w:val="single" w:sz="4" w:space="0" w:color="auto"/>
              <w:right w:val="single" w:sz="4" w:space="0" w:color="auto"/>
            </w:tcBorders>
            <w:shd w:val="clear" w:color="auto" w:fill="DAEEF3"/>
            <w:hideMark/>
          </w:tcPr>
          <w:p w:rsidR="008C0EBB" w:rsidRPr="00283732" w:rsidRDefault="008C0EBB" w:rsidP="00956521">
            <w:pPr>
              <w:rPr>
                <w:rFonts w:ascii="Calibri" w:eastAsia="Calibri" w:hAnsi="Calibri"/>
                <w:i/>
                <w:lang w:val="en-US"/>
              </w:rPr>
            </w:pPr>
            <w:r w:rsidRPr="00283732">
              <w:rPr>
                <w:rFonts w:ascii="Calibri" w:eastAsia="Calibri" w:hAnsi="Calibri"/>
                <w:b/>
                <w:sz w:val="22"/>
                <w:szCs w:val="22"/>
                <w:lang w:val="en-US"/>
              </w:rPr>
              <w:t xml:space="preserve">Output Indicators </w:t>
            </w:r>
            <w:r w:rsidRPr="00B2372F">
              <w:rPr>
                <w:rFonts w:ascii="Calibri" w:eastAsia="Calibri" w:hAnsi="Calibri"/>
                <w:i/>
                <w:sz w:val="18"/>
                <w:szCs w:val="18"/>
                <w:lang w:val="en-US"/>
              </w:rPr>
              <w:t xml:space="preserve">(output indicators measure only those results which are specifically </w:t>
            </w:r>
            <w:r w:rsidRPr="00B2372F">
              <w:rPr>
                <w:rFonts w:ascii="Calibri" w:eastAsia="Calibri" w:hAnsi="Calibri"/>
                <w:i/>
                <w:sz w:val="18"/>
                <w:szCs w:val="18"/>
                <w:u w:val="single"/>
                <w:lang w:val="en-US"/>
              </w:rPr>
              <w:t>supported</w:t>
            </w:r>
            <w:r w:rsidRPr="00B2372F">
              <w:rPr>
                <w:rFonts w:ascii="Calibri" w:eastAsia="Calibri" w:hAnsi="Calibri"/>
                <w:i/>
                <w:sz w:val="18"/>
                <w:szCs w:val="18"/>
                <w:lang w:val="en-US"/>
              </w:rPr>
              <w:t xml:space="preserve"> by UNDP, in response to demand from programme countries)</w:t>
            </w:r>
          </w:p>
        </w:tc>
        <w:tc>
          <w:tcPr>
            <w:tcW w:w="1548" w:type="dxa"/>
            <w:tcBorders>
              <w:top w:val="single" w:sz="4" w:space="0" w:color="auto"/>
              <w:left w:val="single" w:sz="4" w:space="0" w:color="auto"/>
              <w:bottom w:val="single" w:sz="4" w:space="0" w:color="auto"/>
              <w:right w:val="single" w:sz="4" w:space="0" w:color="auto"/>
            </w:tcBorders>
            <w:shd w:val="clear" w:color="auto" w:fill="DAEEF3"/>
          </w:tcPr>
          <w:p w:rsidR="008C0EBB" w:rsidRPr="00B2372F" w:rsidRDefault="008C0EBB" w:rsidP="00956521">
            <w:pPr>
              <w:rPr>
                <w:rFonts w:ascii="Calibri" w:eastAsia="Calibri" w:hAnsi="Calibri"/>
                <w:sz w:val="18"/>
                <w:szCs w:val="18"/>
                <w:lang w:val="en-US"/>
              </w:rPr>
            </w:pPr>
            <w:r w:rsidRPr="00B2372F">
              <w:rPr>
                <w:rFonts w:ascii="Calibri" w:eastAsia="Calibri" w:hAnsi="Calibri"/>
                <w:b/>
                <w:sz w:val="18"/>
                <w:szCs w:val="18"/>
                <w:lang w:val="en-US"/>
              </w:rPr>
              <w:t>Baseline</w:t>
            </w:r>
          </w:p>
          <w:p w:rsidR="008C0EBB" w:rsidRPr="00B2372F" w:rsidRDefault="008C0EBB" w:rsidP="00956521">
            <w:pPr>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1860" w:type="dxa"/>
            <w:gridSpan w:val="2"/>
            <w:tcBorders>
              <w:top w:val="single" w:sz="4" w:space="0" w:color="auto"/>
              <w:left w:val="single" w:sz="4" w:space="0" w:color="auto"/>
              <w:bottom w:val="single" w:sz="4" w:space="0" w:color="auto"/>
              <w:right w:val="single" w:sz="4" w:space="0" w:color="auto"/>
            </w:tcBorders>
            <w:shd w:val="clear" w:color="auto" w:fill="DAEEF3"/>
          </w:tcPr>
          <w:p w:rsidR="008C0EBB" w:rsidRPr="00B2372F" w:rsidRDefault="008C0EBB" w:rsidP="00956521">
            <w:pPr>
              <w:rPr>
                <w:rFonts w:ascii="Calibri" w:eastAsia="Calibri" w:hAnsi="Calibri"/>
                <w:sz w:val="18"/>
                <w:szCs w:val="18"/>
                <w:lang w:val="en-US"/>
              </w:rPr>
            </w:pPr>
            <w:r w:rsidRPr="00B2372F">
              <w:rPr>
                <w:rFonts w:ascii="Calibri" w:eastAsia="Calibri" w:hAnsi="Calibri"/>
                <w:b/>
                <w:sz w:val="18"/>
                <w:szCs w:val="18"/>
                <w:lang w:val="en-US"/>
              </w:rPr>
              <w:t xml:space="preserve">Milestone </w:t>
            </w:r>
            <w:r w:rsidRPr="00B2372F">
              <w:rPr>
                <w:rFonts w:ascii="Calibri" w:eastAsia="Calibri" w:hAnsi="Calibri"/>
                <w:sz w:val="18"/>
                <w:szCs w:val="18"/>
                <w:lang w:val="en-US"/>
              </w:rPr>
              <w:t>(2014)</w:t>
            </w:r>
          </w:p>
          <w:p w:rsidR="008C0EBB" w:rsidRPr="00B2372F" w:rsidRDefault="008C0EBB" w:rsidP="00986042">
            <w:pPr>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1802" w:type="dxa"/>
            <w:tcBorders>
              <w:top w:val="single" w:sz="4" w:space="0" w:color="auto"/>
              <w:left w:val="single" w:sz="4" w:space="0" w:color="auto"/>
              <w:bottom w:val="single" w:sz="4" w:space="0" w:color="auto"/>
              <w:right w:val="single" w:sz="4" w:space="0" w:color="auto"/>
            </w:tcBorders>
            <w:shd w:val="clear" w:color="auto" w:fill="DAEEF3"/>
            <w:hideMark/>
          </w:tcPr>
          <w:p w:rsidR="008C0EBB" w:rsidRDefault="008C0EBB" w:rsidP="00956521">
            <w:pPr>
              <w:rPr>
                <w:rFonts w:ascii="Calibri" w:eastAsia="Calibri" w:hAnsi="Calibri"/>
                <w:b/>
                <w:lang w:val="en-US"/>
              </w:rPr>
            </w:pPr>
            <w:r w:rsidRPr="00283732">
              <w:rPr>
                <w:rFonts w:ascii="Calibri" w:eastAsia="Calibri" w:hAnsi="Calibri"/>
                <w:b/>
                <w:lang w:val="en-US"/>
              </w:rPr>
              <w:t xml:space="preserve">Target </w:t>
            </w:r>
            <w:r w:rsidRPr="00A42978">
              <w:rPr>
                <w:rFonts w:ascii="Calibri" w:eastAsia="Calibri" w:hAnsi="Calibri"/>
                <w:sz w:val="18"/>
                <w:szCs w:val="18"/>
                <w:lang w:val="en-US"/>
              </w:rPr>
              <w:t>(2017)</w:t>
            </w:r>
            <w:r w:rsidRPr="00283732">
              <w:rPr>
                <w:rFonts w:ascii="Calibri" w:eastAsia="Calibri" w:hAnsi="Calibri"/>
                <w:b/>
                <w:lang w:val="en-US"/>
              </w:rPr>
              <w:t xml:space="preserve"> </w:t>
            </w:r>
          </w:p>
          <w:p w:rsidR="008C0EBB" w:rsidRPr="00B2372F" w:rsidRDefault="008C0EBB" w:rsidP="00956521">
            <w:pPr>
              <w:rPr>
                <w:rFonts w:ascii="Calibri" w:eastAsia="Calibri" w:hAnsi="Calibri"/>
                <w:b/>
                <w:i/>
                <w:sz w:val="18"/>
                <w:szCs w:val="18"/>
                <w:lang w:val="en-US"/>
              </w:rPr>
            </w:pPr>
            <w:r w:rsidRPr="00B2372F">
              <w:rPr>
                <w:rFonts w:ascii="Calibri" w:eastAsia="Calibri" w:hAnsi="Calibri"/>
                <w:i/>
                <w:sz w:val="18"/>
                <w:szCs w:val="18"/>
                <w:lang w:val="en-US"/>
              </w:rPr>
              <w:t>(including number of linked countries with data reported)</w:t>
            </w:r>
          </w:p>
        </w:tc>
      </w:tr>
      <w:tr w:rsidR="008C0EBB" w:rsidRPr="00283732" w:rsidTr="00461039">
        <w:trPr>
          <w:trHeight w:val="314"/>
          <w:jc w:val="center"/>
        </w:trPr>
        <w:tc>
          <w:tcPr>
            <w:tcW w:w="2762" w:type="dxa"/>
            <w:vMerge w:val="restart"/>
            <w:tcBorders>
              <w:top w:val="single" w:sz="4" w:space="0" w:color="auto"/>
              <w:left w:val="single" w:sz="4" w:space="0" w:color="auto"/>
              <w:right w:val="single" w:sz="4" w:space="0" w:color="auto"/>
            </w:tcBorders>
            <w:shd w:val="clear" w:color="auto" w:fill="FFFFFF"/>
            <w:hideMark/>
          </w:tcPr>
          <w:p w:rsidR="008C0EBB" w:rsidRPr="00F1537C" w:rsidRDefault="008C0EBB" w:rsidP="00E11059">
            <w:pPr>
              <w:rPr>
                <w:rFonts w:asciiTheme="minorHAnsi" w:eastAsia="Calibri" w:hAnsiTheme="minorHAnsi"/>
                <w:lang w:val="en-US"/>
              </w:rPr>
            </w:pPr>
            <w:r w:rsidRPr="00F1537C">
              <w:rPr>
                <w:rFonts w:asciiTheme="minorHAnsi" w:eastAsia="Calibri" w:hAnsiTheme="minorHAnsi"/>
                <w:b/>
                <w:lang w:val="en-US"/>
              </w:rPr>
              <w:t xml:space="preserve">Output 5.1. </w:t>
            </w:r>
            <w:r w:rsidRPr="00F1537C">
              <w:rPr>
                <w:rFonts w:asciiTheme="minorHAnsi" w:eastAsia="Calibri" w:hAnsiTheme="minorHAnsi"/>
                <w:lang w:val="en-US"/>
              </w:rPr>
              <w:t xml:space="preserve">Mechanisms in place to assess natural and man-made risks at national and sub-national levels </w:t>
            </w:r>
          </w:p>
          <w:p w:rsidR="008C0EBB" w:rsidRDefault="008C0EBB" w:rsidP="00E11059">
            <w:pPr>
              <w:rPr>
                <w:rFonts w:asciiTheme="minorHAnsi" w:eastAsia="Calibri" w:hAnsiTheme="minorHAnsi"/>
                <w:lang w:val="en-US"/>
              </w:rPr>
            </w:pPr>
          </w:p>
          <w:p w:rsidR="008C0EBB" w:rsidRPr="00F1537C" w:rsidRDefault="008C0EBB" w:rsidP="00E11059">
            <w:pPr>
              <w:rPr>
                <w:rFonts w:asciiTheme="minorHAnsi" w:eastAsia="Calibri" w:hAnsiTheme="minorHAnsi"/>
                <w:lang w:val="en-US"/>
              </w:rPr>
            </w:pPr>
          </w:p>
          <w:p w:rsidR="008C0EBB" w:rsidRPr="00207022" w:rsidRDefault="008C0EBB" w:rsidP="00E11059">
            <w:pPr>
              <w:rPr>
                <w:rFonts w:ascii="Calibri" w:eastAsia="Calibri" w:hAnsi="Calibri"/>
                <w:b/>
                <w:i/>
                <w:color w:val="000000"/>
                <w:sz w:val="18"/>
                <w:szCs w:val="18"/>
                <w:lang w:val="en-US"/>
              </w:rPr>
            </w:pPr>
            <w:r w:rsidRPr="00207022">
              <w:rPr>
                <w:rFonts w:asciiTheme="minorHAnsi" w:eastAsia="Calibri" w:hAnsiTheme="minorHAnsi"/>
                <w:b/>
                <w:i/>
                <w:color w:val="000000"/>
                <w:sz w:val="18"/>
                <w:szCs w:val="18"/>
                <w:lang w:val="en-US"/>
              </w:rPr>
              <w:t>Number of countries linked: 40 (March 2014),</w:t>
            </w:r>
            <w:r w:rsidRPr="00207022">
              <w:rPr>
                <w:rFonts w:ascii="Calibri" w:eastAsia="Calibri" w:hAnsi="Calibri"/>
                <w:b/>
                <w:i/>
                <w:color w:val="000000"/>
                <w:sz w:val="18"/>
                <w:szCs w:val="18"/>
                <w:lang w:val="en-US"/>
              </w:rPr>
              <w:t xml:space="preserve"> Regional (5) and Global (May 2014)</w:t>
            </w:r>
          </w:p>
        </w:tc>
        <w:tc>
          <w:tcPr>
            <w:tcW w:w="720" w:type="dxa"/>
            <w:vMerge w:val="restart"/>
            <w:tcBorders>
              <w:top w:val="single" w:sz="4" w:space="0" w:color="auto"/>
              <w:left w:val="single" w:sz="4" w:space="0" w:color="auto"/>
              <w:right w:val="single" w:sz="4" w:space="0" w:color="auto"/>
            </w:tcBorders>
            <w:shd w:val="clear" w:color="auto" w:fill="FFFFFF"/>
            <w:hideMark/>
          </w:tcPr>
          <w:p w:rsidR="008C0EBB" w:rsidRPr="000B1F01" w:rsidRDefault="008C0EBB" w:rsidP="00207022">
            <w:pPr>
              <w:rPr>
                <w:rFonts w:asciiTheme="minorHAnsi" w:eastAsia="Calibri" w:hAnsiTheme="minorHAnsi"/>
                <w:b/>
                <w:lang w:val="en-US"/>
              </w:rPr>
            </w:pPr>
            <w:r w:rsidRPr="000B1F01">
              <w:rPr>
                <w:rFonts w:asciiTheme="minorHAnsi" w:eastAsia="Calibri" w:hAnsiTheme="minorHAnsi"/>
                <w:b/>
                <w:lang w:val="en-US"/>
              </w:rPr>
              <w:t>5.1.1</w:t>
            </w:r>
          </w:p>
        </w:tc>
        <w:tc>
          <w:tcPr>
            <w:tcW w:w="5760" w:type="dxa"/>
            <w:tcBorders>
              <w:top w:val="single" w:sz="4" w:space="0" w:color="auto"/>
              <w:left w:val="single" w:sz="4" w:space="0" w:color="auto"/>
              <w:bottom w:val="single" w:sz="4" w:space="0" w:color="auto"/>
              <w:right w:val="single" w:sz="4" w:space="0" w:color="auto"/>
            </w:tcBorders>
            <w:shd w:val="clear" w:color="auto" w:fill="FFFFFF"/>
            <w:hideMark/>
          </w:tcPr>
          <w:p w:rsidR="008C0EBB" w:rsidRDefault="008C0EBB" w:rsidP="00115AD4">
            <w:pPr>
              <w:rPr>
                <w:rFonts w:asciiTheme="minorHAnsi" w:eastAsia="Calibri" w:hAnsiTheme="minorHAnsi"/>
                <w:lang w:val="en-US"/>
              </w:rPr>
            </w:pPr>
            <w:r w:rsidRPr="00F1537C">
              <w:rPr>
                <w:rFonts w:asciiTheme="minorHAnsi" w:eastAsia="Calibri" w:hAnsiTheme="minorHAnsi"/>
                <w:lang w:val="en-US"/>
              </w:rPr>
              <w:t xml:space="preserve">Number of countries </w:t>
            </w:r>
            <w:r w:rsidRPr="00215B39">
              <w:rPr>
                <w:rFonts w:asciiTheme="minorHAnsi" w:eastAsia="Calibri" w:hAnsiTheme="minorHAnsi"/>
                <w:b/>
                <w:lang w:val="en-US"/>
              </w:rPr>
              <w:t>having standardized damage and loss accounting systems</w:t>
            </w:r>
            <w:r w:rsidRPr="00F1537C">
              <w:rPr>
                <w:rFonts w:asciiTheme="minorHAnsi" w:eastAsia="Calibri" w:hAnsiTheme="minorHAnsi"/>
                <w:lang w:val="en-US"/>
              </w:rPr>
              <w:t xml:space="preserve"> in place with sex and age disaggregated data collection and analysis, including gender analysis</w:t>
            </w:r>
          </w:p>
          <w:p w:rsidR="008C0EBB" w:rsidRDefault="008C0EBB" w:rsidP="00A67081">
            <w:pPr>
              <w:pStyle w:val="ListParagraph"/>
              <w:numPr>
                <w:ilvl w:val="0"/>
                <w:numId w:val="96"/>
              </w:numPr>
              <w:spacing w:line="240" w:lineRule="auto"/>
              <w:rPr>
                <w:rFonts w:asciiTheme="minorHAnsi" w:hAnsiTheme="minorHAnsi"/>
                <w:lang w:val="en-US"/>
              </w:rPr>
            </w:pPr>
            <w:r>
              <w:rPr>
                <w:rFonts w:asciiTheme="minorHAnsi" w:hAnsiTheme="minorHAnsi"/>
                <w:lang w:val="en-US"/>
              </w:rPr>
              <w:t>Not adequately</w:t>
            </w:r>
          </w:p>
          <w:p w:rsidR="008C0EBB" w:rsidRDefault="008C0EBB" w:rsidP="00A67081">
            <w:pPr>
              <w:pStyle w:val="ListParagraph"/>
              <w:numPr>
                <w:ilvl w:val="0"/>
                <w:numId w:val="96"/>
              </w:numPr>
              <w:spacing w:line="240" w:lineRule="auto"/>
              <w:rPr>
                <w:rFonts w:asciiTheme="minorHAnsi" w:hAnsiTheme="minorHAnsi"/>
                <w:lang w:val="en-US"/>
              </w:rPr>
            </w:pPr>
            <w:r>
              <w:rPr>
                <w:rFonts w:asciiTheme="minorHAnsi" w:hAnsiTheme="minorHAnsi"/>
                <w:lang w:val="en-US"/>
              </w:rPr>
              <w:t>Very partially</w:t>
            </w:r>
          </w:p>
          <w:p w:rsidR="008C0EBB" w:rsidRDefault="008C0EBB" w:rsidP="00A67081">
            <w:pPr>
              <w:pStyle w:val="ListParagraph"/>
              <w:numPr>
                <w:ilvl w:val="0"/>
                <w:numId w:val="96"/>
              </w:numPr>
              <w:spacing w:line="240" w:lineRule="auto"/>
              <w:rPr>
                <w:rFonts w:asciiTheme="minorHAnsi" w:hAnsiTheme="minorHAnsi"/>
                <w:lang w:val="en-US"/>
              </w:rPr>
            </w:pPr>
            <w:r>
              <w:rPr>
                <w:rFonts w:asciiTheme="minorHAnsi" w:hAnsiTheme="minorHAnsi"/>
                <w:lang w:val="en-US"/>
              </w:rPr>
              <w:t>Partially</w:t>
            </w:r>
          </w:p>
          <w:p w:rsidR="008C0EBB" w:rsidRPr="00202907" w:rsidRDefault="008C0EBB" w:rsidP="00A67081">
            <w:pPr>
              <w:pStyle w:val="ListParagraph"/>
              <w:numPr>
                <w:ilvl w:val="0"/>
                <w:numId w:val="96"/>
              </w:numPr>
              <w:spacing w:line="240" w:lineRule="auto"/>
              <w:rPr>
                <w:rFonts w:asciiTheme="minorHAnsi" w:hAnsiTheme="minorHAnsi"/>
                <w:lang w:val="en-US"/>
              </w:rPr>
            </w:pPr>
            <w:r>
              <w:rPr>
                <w:rFonts w:asciiTheme="minorHAnsi" w:hAnsiTheme="minorHAnsi"/>
                <w:lang w:val="en-US"/>
              </w:rPr>
              <w:t>Largely</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9F5BF7">
            <w:pPr>
              <w:rPr>
                <w:rFonts w:ascii="Calibri" w:eastAsia="Calibri" w:hAnsi="Calibri"/>
                <w:lang w:val="en-US"/>
              </w:rPr>
            </w:pPr>
            <w:r>
              <w:rPr>
                <w:rFonts w:ascii="Calibri" w:eastAsia="Calibri" w:hAnsi="Calibri"/>
                <w:i/>
                <w:sz w:val="16"/>
                <w:szCs w:val="16"/>
                <w:lang w:val="en-US"/>
              </w:rPr>
              <w:t>14</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9F5BF7">
            <w:pPr>
              <w:rPr>
                <w:rFonts w:asciiTheme="minorHAnsi" w:hAnsiTheme="minorHAnsi"/>
                <w:lang w:val="en-US"/>
              </w:rPr>
            </w:pPr>
          </w:p>
          <w:p w:rsidR="008C0EBB" w:rsidRDefault="008C0EBB" w:rsidP="009F5BF7">
            <w:pPr>
              <w:pStyle w:val="ListParagraph"/>
              <w:numPr>
                <w:ilvl w:val="0"/>
                <w:numId w:val="128"/>
              </w:numPr>
              <w:spacing w:line="240" w:lineRule="auto"/>
              <w:ind w:left="360"/>
              <w:rPr>
                <w:rFonts w:asciiTheme="minorHAnsi" w:hAnsiTheme="minorHAnsi"/>
                <w:lang w:val="en-US"/>
              </w:rPr>
            </w:pPr>
            <w:r>
              <w:rPr>
                <w:rFonts w:asciiTheme="minorHAnsi" w:hAnsiTheme="minorHAnsi"/>
                <w:lang w:val="en-US"/>
              </w:rPr>
              <w:t>7</w:t>
            </w:r>
          </w:p>
          <w:p w:rsidR="008C0EBB" w:rsidRDefault="008C0EBB" w:rsidP="009F5BF7">
            <w:pPr>
              <w:pStyle w:val="ListParagraph"/>
              <w:numPr>
                <w:ilvl w:val="0"/>
                <w:numId w:val="128"/>
              </w:numPr>
              <w:spacing w:line="240" w:lineRule="auto"/>
              <w:ind w:left="360"/>
              <w:rPr>
                <w:rFonts w:asciiTheme="minorHAnsi" w:hAnsiTheme="minorHAnsi"/>
                <w:lang w:val="en-US"/>
              </w:rPr>
            </w:pPr>
            <w:r>
              <w:rPr>
                <w:rFonts w:asciiTheme="minorHAnsi" w:hAnsiTheme="minorHAnsi"/>
                <w:lang w:val="en-US"/>
              </w:rPr>
              <w:t>7</w:t>
            </w:r>
          </w:p>
          <w:p w:rsidR="008C0EBB" w:rsidRDefault="008C0EBB" w:rsidP="009F5BF7">
            <w:pPr>
              <w:pStyle w:val="ListParagraph"/>
              <w:numPr>
                <w:ilvl w:val="0"/>
                <w:numId w:val="128"/>
              </w:numPr>
              <w:spacing w:line="240" w:lineRule="auto"/>
              <w:ind w:left="360"/>
              <w:rPr>
                <w:rFonts w:asciiTheme="minorHAnsi" w:hAnsiTheme="minorHAnsi"/>
                <w:lang w:val="en-US"/>
              </w:rPr>
            </w:pPr>
            <w:r>
              <w:rPr>
                <w:rFonts w:asciiTheme="minorHAnsi" w:hAnsiTheme="minorHAnsi"/>
                <w:lang w:val="en-US"/>
              </w:rPr>
              <w:t>0</w:t>
            </w:r>
          </w:p>
          <w:p w:rsidR="008C0EBB" w:rsidRPr="008F6C31" w:rsidRDefault="008C0EBB" w:rsidP="009F5BF7">
            <w:pPr>
              <w:pStyle w:val="ListParagraph"/>
              <w:numPr>
                <w:ilvl w:val="0"/>
                <w:numId w:val="128"/>
              </w:numPr>
              <w:spacing w:line="240" w:lineRule="auto"/>
              <w:ind w:left="360"/>
              <w:rPr>
                <w:rFonts w:asciiTheme="minorHAnsi" w:hAnsiTheme="minorHAnsi"/>
                <w:lang w:val="en-US"/>
              </w:rPr>
            </w:pPr>
            <w:r>
              <w:rPr>
                <w:rFonts w:asciiTheme="minorHAnsi" w:hAnsiTheme="minorHAnsi"/>
                <w:lang w:val="en-US"/>
              </w:rPr>
              <w:t>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9F5BF7">
            <w:pPr>
              <w:rPr>
                <w:rFonts w:ascii="Calibri" w:eastAsia="Calibri" w:hAnsi="Calibri"/>
                <w:lang w:val="en-US"/>
              </w:rPr>
            </w:pPr>
            <w:r>
              <w:rPr>
                <w:rFonts w:ascii="Calibri" w:eastAsia="Calibri" w:hAnsi="Calibri"/>
                <w:i/>
                <w:sz w:val="16"/>
                <w:szCs w:val="16"/>
                <w:lang w:val="en-US"/>
              </w:rPr>
              <w:t>14</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9F5BF7">
            <w:pPr>
              <w:rPr>
                <w:rFonts w:asciiTheme="minorHAnsi" w:hAnsiTheme="minorHAnsi"/>
                <w:lang w:val="en-US"/>
              </w:rPr>
            </w:pPr>
          </w:p>
          <w:p w:rsidR="008C0EBB" w:rsidRDefault="008C0EBB" w:rsidP="009F5BF7">
            <w:pPr>
              <w:pStyle w:val="ListParagraph"/>
              <w:numPr>
                <w:ilvl w:val="4"/>
                <w:numId w:val="90"/>
              </w:numPr>
              <w:spacing w:line="240" w:lineRule="auto"/>
              <w:ind w:left="360"/>
              <w:rPr>
                <w:rFonts w:asciiTheme="minorHAnsi" w:hAnsiTheme="minorHAnsi"/>
                <w:lang w:val="en-US"/>
              </w:rPr>
            </w:pPr>
            <w:r>
              <w:rPr>
                <w:rFonts w:asciiTheme="minorHAnsi" w:hAnsiTheme="minorHAnsi"/>
                <w:lang w:val="en-US"/>
              </w:rPr>
              <w:t>3</w:t>
            </w:r>
          </w:p>
          <w:p w:rsidR="008C0EBB" w:rsidRDefault="008C0EBB" w:rsidP="009F5BF7">
            <w:pPr>
              <w:pStyle w:val="ListParagraph"/>
              <w:numPr>
                <w:ilvl w:val="4"/>
                <w:numId w:val="90"/>
              </w:numPr>
              <w:spacing w:line="240" w:lineRule="auto"/>
              <w:ind w:left="360"/>
              <w:rPr>
                <w:rFonts w:asciiTheme="minorHAnsi" w:hAnsiTheme="minorHAnsi"/>
                <w:lang w:val="en-US"/>
              </w:rPr>
            </w:pPr>
            <w:r>
              <w:rPr>
                <w:rFonts w:asciiTheme="minorHAnsi" w:hAnsiTheme="minorHAnsi"/>
                <w:lang w:val="en-US"/>
              </w:rPr>
              <w:t>8</w:t>
            </w:r>
          </w:p>
          <w:p w:rsidR="008C0EBB" w:rsidRDefault="008C0EBB" w:rsidP="009F5BF7">
            <w:pPr>
              <w:pStyle w:val="ListParagraph"/>
              <w:numPr>
                <w:ilvl w:val="4"/>
                <w:numId w:val="90"/>
              </w:numPr>
              <w:spacing w:line="240" w:lineRule="auto"/>
              <w:ind w:left="360"/>
              <w:rPr>
                <w:rFonts w:asciiTheme="minorHAnsi" w:hAnsiTheme="minorHAnsi"/>
                <w:lang w:val="en-US"/>
              </w:rPr>
            </w:pPr>
            <w:r>
              <w:rPr>
                <w:rFonts w:asciiTheme="minorHAnsi" w:hAnsiTheme="minorHAnsi"/>
                <w:lang w:val="en-US"/>
              </w:rPr>
              <w:t>2</w:t>
            </w:r>
          </w:p>
          <w:p w:rsidR="008C0EBB" w:rsidRPr="008F6C31" w:rsidRDefault="008C0EBB" w:rsidP="009F5BF7">
            <w:pPr>
              <w:pStyle w:val="ListParagraph"/>
              <w:numPr>
                <w:ilvl w:val="4"/>
                <w:numId w:val="90"/>
              </w:numPr>
              <w:spacing w:line="240" w:lineRule="auto"/>
              <w:ind w:left="360"/>
              <w:rPr>
                <w:rFonts w:asciiTheme="minorHAnsi" w:hAnsiTheme="minorHAnsi"/>
                <w:lang w:val="en-US"/>
              </w:rPr>
            </w:pPr>
            <w:r>
              <w:rPr>
                <w:rFonts w:asciiTheme="minorHAnsi" w:hAnsiTheme="minorHAnsi"/>
                <w:lang w:val="en-US"/>
              </w:rPr>
              <w:t>1</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9F5BF7">
            <w:pPr>
              <w:rPr>
                <w:rFonts w:ascii="Calibri" w:eastAsia="Calibri" w:hAnsi="Calibri"/>
                <w:lang w:val="en-US"/>
              </w:rPr>
            </w:pPr>
            <w:r>
              <w:rPr>
                <w:rFonts w:ascii="Calibri" w:eastAsia="Calibri" w:hAnsi="Calibri"/>
                <w:i/>
                <w:sz w:val="16"/>
                <w:szCs w:val="16"/>
                <w:lang w:val="en-US"/>
              </w:rPr>
              <w:t>14</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9F5BF7">
            <w:pPr>
              <w:rPr>
                <w:rFonts w:asciiTheme="minorHAnsi" w:hAnsiTheme="minorHAnsi"/>
                <w:lang w:val="en-US"/>
              </w:rPr>
            </w:pPr>
          </w:p>
          <w:p w:rsidR="008C0EBB" w:rsidRPr="008F5A08" w:rsidRDefault="008C0EBB" w:rsidP="009F5BF7">
            <w:pPr>
              <w:pStyle w:val="ListParagraph"/>
              <w:numPr>
                <w:ilvl w:val="0"/>
                <w:numId w:val="164"/>
              </w:numPr>
              <w:spacing w:line="240" w:lineRule="auto"/>
              <w:rPr>
                <w:rFonts w:asciiTheme="minorHAnsi" w:hAnsiTheme="minorHAnsi"/>
                <w:lang w:val="en-US"/>
              </w:rPr>
            </w:pPr>
            <w:r w:rsidRPr="008F5A08">
              <w:rPr>
                <w:rFonts w:asciiTheme="minorHAnsi" w:hAnsiTheme="minorHAnsi"/>
                <w:lang w:val="en-US"/>
              </w:rPr>
              <w:t>1</w:t>
            </w:r>
          </w:p>
          <w:p w:rsidR="008C0EBB" w:rsidRPr="009F5BF7" w:rsidRDefault="008C0EBB" w:rsidP="009F5BF7">
            <w:pPr>
              <w:pStyle w:val="ListParagraph"/>
              <w:numPr>
                <w:ilvl w:val="0"/>
                <w:numId w:val="164"/>
              </w:numPr>
              <w:spacing w:line="240" w:lineRule="auto"/>
              <w:rPr>
                <w:rFonts w:asciiTheme="minorHAnsi" w:hAnsiTheme="minorHAnsi"/>
                <w:lang w:val="en-US"/>
              </w:rPr>
            </w:pPr>
            <w:r w:rsidRPr="009F5BF7">
              <w:rPr>
                <w:rFonts w:asciiTheme="minorHAnsi" w:hAnsiTheme="minorHAnsi"/>
                <w:lang w:val="en-US"/>
              </w:rPr>
              <w:t>1</w:t>
            </w:r>
          </w:p>
          <w:p w:rsidR="008C0EBB" w:rsidRPr="009F5BF7" w:rsidRDefault="008C0EBB" w:rsidP="009F5BF7">
            <w:pPr>
              <w:pStyle w:val="ListParagraph"/>
              <w:numPr>
                <w:ilvl w:val="0"/>
                <w:numId w:val="164"/>
              </w:numPr>
              <w:spacing w:line="240" w:lineRule="auto"/>
              <w:rPr>
                <w:rFonts w:asciiTheme="minorHAnsi" w:hAnsiTheme="minorHAnsi"/>
                <w:lang w:val="en-US"/>
              </w:rPr>
            </w:pPr>
            <w:r w:rsidRPr="009F5BF7">
              <w:rPr>
                <w:rFonts w:asciiTheme="minorHAnsi" w:hAnsiTheme="minorHAnsi"/>
                <w:lang w:val="en-US"/>
              </w:rPr>
              <w:t>9</w:t>
            </w:r>
          </w:p>
          <w:p w:rsidR="008C0EBB" w:rsidRPr="009F5BF7" w:rsidRDefault="008C0EBB" w:rsidP="009F5BF7">
            <w:pPr>
              <w:pStyle w:val="ListParagraph"/>
              <w:numPr>
                <w:ilvl w:val="0"/>
                <w:numId w:val="164"/>
              </w:numPr>
              <w:spacing w:line="240" w:lineRule="auto"/>
              <w:rPr>
                <w:rFonts w:asciiTheme="minorHAnsi" w:hAnsiTheme="minorHAnsi"/>
                <w:lang w:val="en-US"/>
              </w:rPr>
            </w:pPr>
            <w:r w:rsidRPr="009F5BF7">
              <w:rPr>
                <w:rFonts w:asciiTheme="minorHAnsi" w:hAnsiTheme="minorHAnsi"/>
                <w:lang w:val="en-US"/>
              </w:rPr>
              <w:t>3</w:t>
            </w:r>
          </w:p>
        </w:tc>
      </w:tr>
      <w:tr w:rsidR="008C0EBB" w:rsidRPr="00283732" w:rsidTr="00AD6C55">
        <w:trPr>
          <w:trHeight w:val="314"/>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207022">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8045D4" w:rsidRDefault="008C0EBB" w:rsidP="000B1F01">
            <w:pPr>
              <w:rPr>
                <w:rFonts w:asciiTheme="minorHAnsi" w:eastAsia="Calibri" w:hAnsiTheme="minorHAnsi"/>
                <w:sz w:val="18"/>
                <w:szCs w:val="18"/>
                <w:lang w:val="en-US"/>
              </w:rPr>
            </w:pPr>
            <w:r w:rsidRPr="008045D4">
              <w:rPr>
                <w:rFonts w:asciiTheme="minorHAnsi" w:eastAsia="Calibri" w:hAnsiTheme="minorHAnsi"/>
                <w:b/>
                <w:sz w:val="18"/>
                <w:szCs w:val="18"/>
                <w:lang w:val="en-US"/>
              </w:rPr>
              <w:t>Indicator 5.1.1</w:t>
            </w:r>
            <w:r>
              <w:rPr>
                <w:rFonts w:asciiTheme="minorHAnsi" w:eastAsia="Calibri" w:hAnsiTheme="minorHAnsi"/>
                <w:b/>
                <w:sz w:val="18"/>
                <w:szCs w:val="18"/>
                <w:lang w:val="en-US"/>
              </w:rPr>
              <w:t xml:space="preserve"> Note:</w:t>
            </w:r>
            <w:r w:rsidRPr="008045D4">
              <w:rPr>
                <w:rFonts w:asciiTheme="minorHAnsi" w:eastAsia="Calibri" w:hAnsiTheme="minorHAnsi"/>
                <w:b/>
                <w:sz w:val="18"/>
                <w:szCs w:val="18"/>
                <w:lang w:val="en-US"/>
              </w:rPr>
              <w:t xml:space="preserve"> </w:t>
            </w:r>
            <w:r w:rsidRPr="008045D4">
              <w:rPr>
                <w:rFonts w:asciiTheme="minorHAnsi" w:eastAsia="Calibri" w:hAnsiTheme="minorHAnsi"/>
                <w:sz w:val="18"/>
                <w:szCs w:val="18"/>
                <w:lang w:val="en-US"/>
              </w:rPr>
              <w:t xml:space="preserve">This qualitative indicator assesses UNDP support (on demand </w:t>
            </w:r>
            <w:r w:rsidRPr="008045D4">
              <w:rPr>
                <w:rFonts w:asciiTheme="minorHAnsi" w:hAnsiTheme="minorHAnsi"/>
                <w:sz w:val="18"/>
                <w:szCs w:val="18"/>
              </w:rPr>
              <w:t>from programme countries</w:t>
            </w:r>
            <w:r w:rsidRPr="008045D4">
              <w:rPr>
                <w:rFonts w:asciiTheme="minorHAnsi" w:eastAsia="Calibri" w:hAnsiTheme="minorHAnsi"/>
                <w:sz w:val="18"/>
                <w:szCs w:val="18"/>
                <w:lang w:val="en-US"/>
              </w:rPr>
              <w:t xml:space="preserve">) to countries to put in place Standardized Damage and Loss Accounting Systems (also referred to as National Disaster Observatory) for systematically collecting, storing, analyzing, and disseminating disaster-related data and information, tracking the number of countries where integral components exist (disaster damage and loss database; standardized methodology for damage and loss assessment and data collection and compilation; disaster registration or reporting mechanism; and loss accounting, disaster forensics, </w:t>
            </w:r>
            <w:r>
              <w:rPr>
                <w:rFonts w:asciiTheme="minorHAnsi" w:eastAsia="Calibri" w:hAnsiTheme="minorHAnsi"/>
                <w:sz w:val="18"/>
                <w:szCs w:val="18"/>
                <w:lang w:val="en-US"/>
              </w:rPr>
              <w:t>and risk modeling applications),</w:t>
            </w:r>
            <w:r w:rsidRPr="008045D4">
              <w:rPr>
                <w:rFonts w:asciiTheme="minorHAnsi" w:eastAsia="Calibri" w:hAnsiTheme="minorHAnsi"/>
                <w:sz w:val="18"/>
                <w:szCs w:val="18"/>
                <w:lang w:val="en-US"/>
              </w:rPr>
              <w:t xml:space="preserve"> using qualitative assessments and objective evidence.</w:t>
            </w:r>
          </w:p>
        </w:tc>
      </w:tr>
      <w:tr w:rsidR="008C0EBB" w:rsidRPr="00283732" w:rsidTr="00461039">
        <w:trPr>
          <w:trHeight w:val="170"/>
          <w:jc w:val="center"/>
        </w:trPr>
        <w:tc>
          <w:tcPr>
            <w:tcW w:w="2762" w:type="dxa"/>
            <w:vMerge/>
            <w:tcBorders>
              <w:left w:val="single" w:sz="4" w:space="0" w:color="auto"/>
              <w:right w:val="single" w:sz="4" w:space="0" w:color="auto"/>
            </w:tcBorders>
            <w:shd w:val="clear" w:color="auto" w:fill="auto"/>
            <w:vAlign w:val="center"/>
            <w:hideMark/>
          </w:tcPr>
          <w:p w:rsidR="008C0EBB" w:rsidRPr="00F1537C" w:rsidRDefault="008C0EBB" w:rsidP="00E11059">
            <w:pPr>
              <w:rPr>
                <w:rFonts w:asciiTheme="minorHAnsi" w:eastAsia="Calibri" w:hAnsiTheme="minorHAnsi"/>
                <w:lang w:val="en-US"/>
              </w:rPr>
            </w:pPr>
          </w:p>
        </w:tc>
        <w:tc>
          <w:tcPr>
            <w:tcW w:w="720" w:type="dxa"/>
            <w:vMerge w:val="restart"/>
            <w:tcBorders>
              <w:top w:val="single" w:sz="4" w:space="0" w:color="auto"/>
              <w:left w:val="single" w:sz="4" w:space="0" w:color="auto"/>
              <w:right w:val="single" w:sz="4" w:space="0" w:color="auto"/>
            </w:tcBorders>
            <w:shd w:val="clear" w:color="auto" w:fill="FFFFFF"/>
            <w:hideMark/>
          </w:tcPr>
          <w:p w:rsidR="008C0EBB" w:rsidRPr="00F1537C" w:rsidRDefault="008C0EBB" w:rsidP="00CA1342">
            <w:pPr>
              <w:rPr>
                <w:rFonts w:asciiTheme="minorHAnsi" w:eastAsia="Calibri" w:hAnsiTheme="minorHAnsi"/>
                <w:b/>
                <w:lang w:val="en-US"/>
              </w:rPr>
            </w:pPr>
            <w:r w:rsidRPr="00F1537C">
              <w:rPr>
                <w:rFonts w:asciiTheme="minorHAnsi" w:eastAsia="Calibri" w:hAnsiTheme="minorHAnsi"/>
                <w:b/>
                <w:lang w:val="en-US"/>
              </w:rPr>
              <w:t>5.1.2</w:t>
            </w:r>
          </w:p>
        </w:tc>
        <w:tc>
          <w:tcPr>
            <w:tcW w:w="5760" w:type="dxa"/>
            <w:tcBorders>
              <w:top w:val="single" w:sz="4" w:space="0" w:color="auto"/>
              <w:left w:val="single" w:sz="4" w:space="0" w:color="auto"/>
              <w:bottom w:val="single" w:sz="4" w:space="0" w:color="auto"/>
              <w:right w:val="single" w:sz="4" w:space="0" w:color="auto"/>
            </w:tcBorders>
            <w:shd w:val="clear" w:color="auto" w:fill="FFFFFF"/>
            <w:hideMark/>
          </w:tcPr>
          <w:p w:rsidR="008C0EBB" w:rsidRPr="00F1537C" w:rsidRDefault="008C0EBB" w:rsidP="00CA1342">
            <w:pPr>
              <w:rPr>
                <w:rFonts w:asciiTheme="minorHAnsi" w:hAnsiTheme="minorHAnsi"/>
                <w:i/>
                <w:lang w:val="en-US"/>
              </w:rPr>
            </w:pPr>
            <w:r w:rsidRPr="00F1537C">
              <w:rPr>
                <w:rFonts w:asciiTheme="minorHAnsi" w:eastAsia="Calibri" w:hAnsiTheme="minorHAnsi"/>
                <w:lang w:val="en-US"/>
              </w:rPr>
              <w:t xml:space="preserve">Number of multi-hazard national and sub-national </w:t>
            </w:r>
            <w:r w:rsidRPr="00215B39">
              <w:rPr>
                <w:rFonts w:asciiTheme="minorHAnsi" w:eastAsia="Calibri" w:hAnsiTheme="minorHAnsi"/>
                <w:b/>
                <w:lang w:val="en-US"/>
              </w:rPr>
              <w:t>disaster and climate risk assessments</w:t>
            </w:r>
            <w:r w:rsidRPr="00F1537C">
              <w:rPr>
                <w:rFonts w:asciiTheme="minorHAnsi" w:eastAsia="Calibri" w:hAnsiTheme="minorHAnsi"/>
                <w:lang w:val="en-US"/>
              </w:rPr>
              <w:t xml:space="preserve"> that inform development planning and programming, taking into account differentiated impacts e.g. on women and men</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CA1342">
            <w:pPr>
              <w:rPr>
                <w:rFonts w:ascii="Calibri" w:eastAsia="Calibri" w:hAnsi="Calibri"/>
                <w:lang w:val="en-US"/>
              </w:rPr>
            </w:pPr>
            <w:r>
              <w:rPr>
                <w:rFonts w:ascii="Calibri" w:eastAsia="Calibri" w:hAnsi="Calibri"/>
                <w:i/>
                <w:sz w:val="16"/>
                <w:szCs w:val="16"/>
                <w:lang w:val="en-US"/>
              </w:rPr>
              <w:t>21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CA1342">
            <w:pPr>
              <w:pStyle w:val="ListParagraph"/>
              <w:spacing w:line="240" w:lineRule="auto"/>
              <w:ind w:left="0"/>
              <w:rPr>
                <w:rFonts w:asciiTheme="minorHAnsi" w:hAnsiTheme="minorHAnsi"/>
                <w:szCs w:val="20"/>
                <w:lang w:val="en-US"/>
              </w:rPr>
            </w:pPr>
          </w:p>
          <w:p w:rsidR="008C0EBB" w:rsidRPr="00F1537C" w:rsidRDefault="008C0EBB" w:rsidP="00126BD6">
            <w:pPr>
              <w:pStyle w:val="ListParagraph"/>
              <w:spacing w:line="240" w:lineRule="auto"/>
              <w:ind w:left="0"/>
              <w:rPr>
                <w:rFonts w:asciiTheme="minorHAnsi" w:hAnsiTheme="minorHAnsi"/>
                <w:szCs w:val="20"/>
                <w:lang w:val="en-US"/>
              </w:rPr>
            </w:pPr>
            <w:r w:rsidRPr="00F1537C">
              <w:rPr>
                <w:rFonts w:asciiTheme="minorHAnsi" w:hAnsiTheme="minorHAnsi"/>
                <w:szCs w:val="20"/>
                <w:lang w:val="en-US"/>
              </w:rPr>
              <w:t>122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126BD6">
            <w:pPr>
              <w:rPr>
                <w:rFonts w:ascii="Calibri" w:eastAsia="Calibri" w:hAnsi="Calibri"/>
                <w:lang w:val="en-US"/>
              </w:rPr>
            </w:pPr>
            <w:r>
              <w:rPr>
                <w:rFonts w:ascii="Calibri" w:eastAsia="Calibri" w:hAnsi="Calibri"/>
                <w:i/>
                <w:sz w:val="16"/>
                <w:szCs w:val="16"/>
                <w:lang w:val="en-US"/>
              </w:rPr>
              <w:t>21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CA1342">
            <w:pPr>
              <w:pStyle w:val="ListParagraph"/>
              <w:spacing w:line="240" w:lineRule="auto"/>
              <w:ind w:left="0"/>
              <w:rPr>
                <w:rFonts w:asciiTheme="minorHAnsi" w:hAnsiTheme="minorHAnsi"/>
                <w:szCs w:val="20"/>
                <w:lang w:val="en-US"/>
              </w:rPr>
            </w:pPr>
          </w:p>
          <w:p w:rsidR="008C0EBB" w:rsidRPr="00F1537C" w:rsidRDefault="008C0EBB" w:rsidP="00CA1342">
            <w:pPr>
              <w:pStyle w:val="ListParagraph"/>
              <w:spacing w:line="240" w:lineRule="auto"/>
              <w:ind w:left="0"/>
              <w:rPr>
                <w:rFonts w:asciiTheme="minorHAnsi" w:hAnsiTheme="minorHAnsi"/>
                <w:szCs w:val="20"/>
                <w:lang w:val="en-US"/>
              </w:rPr>
            </w:pPr>
            <w:r w:rsidRPr="00F1537C">
              <w:rPr>
                <w:rFonts w:asciiTheme="minorHAnsi" w:hAnsiTheme="minorHAnsi"/>
                <w:szCs w:val="20"/>
                <w:lang w:val="en-US"/>
              </w:rPr>
              <w:t>195</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126BD6">
            <w:pPr>
              <w:rPr>
                <w:rFonts w:ascii="Calibri" w:eastAsia="Calibri" w:hAnsi="Calibri"/>
                <w:lang w:val="en-US"/>
              </w:rPr>
            </w:pPr>
            <w:r>
              <w:rPr>
                <w:rFonts w:ascii="Calibri" w:eastAsia="Calibri" w:hAnsi="Calibri"/>
                <w:i/>
                <w:sz w:val="16"/>
                <w:szCs w:val="16"/>
                <w:lang w:val="en-US"/>
              </w:rPr>
              <w:t>21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CA1342">
            <w:pPr>
              <w:pStyle w:val="ListParagraph"/>
              <w:spacing w:line="240" w:lineRule="auto"/>
              <w:ind w:left="0"/>
              <w:rPr>
                <w:rFonts w:asciiTheme="minorHAnsi" w:hAnsiTheme="minorHAnsi"/>
                <w:szCs w:val="20"/>
                <w:lang w:val="en-US"/>
              </w:rPr>
            </w:pPr>
          </w:p>
          <w:p w:rsidR="008C0EBB" w:rsidRPr="00F1537C" w:rsidRDefault="008C0EBB" w:rsidP="00CA1342">
            <w:pPr>
              <w:pStyle w:val="ListParagraph"/>
              <w:spacing w:line="240" w:lineRule="auto"/>
              <w:ind w:left="0"/>
              <w:rPr>
                <w:rFonts w:asciiTheme="minorHAnsi" w:hAnsiTheme="minorHAnsi"/>
                <w:szCs w:val="20"/>
                <w:lang w:val="en-US"/>
              </w:rPr>
            </w:pPr>
            <w:r w:rsidRPr="00F1537C">
              <w:rPr>
                <w:rFonts w:asciiTheme="minorHAnsi" w:hAnsiTheme="minorHAnsi"/>
                <w:szCs w:val="20"/>
                <w:lang w:val="en-US"/>
              </w:rPr>
              <w:t>349</w:t>
            </w:r>
            <w:r>
              <w:rPr>
                <w:rFonts w:asciiTheme="minorHAnsi" w:hAnsiTheme="minorHAnsi"/>
                <w:szCs w:val="20"/>
                <w:lang w:val="en-US"/>
              </w:rPr>
              <w:t xml:space="preserve"> </w:t>
            </w:r>
          </w:p>
        </w:tc>
      </w:tr>
      <w:tr w:rsidR="008C0EBB" w:rsidRPr="00283732" w:rsidTr="00AD6C55">
        <w:trPr>
          <w:trHeight w:val="170"/>
          <w:jc w:val="center"/>
        </w:trPr>
        <w:tc>
          <w:tcPr>
            <w:tcW w:w="2762" w:type="dxa"/>
            <w:vMerge/>
            <w:tcBorders>
              <w:left w:val="single" w:sz="4" w:space="0" w:color="auto"/>
              <w:right w:val="single" w:sz="4" w:space="0" w:color="auto"/>
            </w:tcBorders>
            <w:shd w:val="clear" w:color="auto" w:fill="auto"/>
            <w:vAlign w:val="center"/>
          </w:tcPr>
          <w:p w:rsidR="008C0EBB" w:rsidRPr="00F1537C" w:rsidRDefault="008C0EBB" w:rsidP="00E11059">
            <w:pPr>
              <w:rPr>
                <w:rFonts w:asciiTheme="minorHAnsi" w:eastAsia="Calibri" w:hAnsiTheme="minorHAnsi"/>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CA1342">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3C3408" w:rsidRDefault="008C0EBB" w:rsidP="00CA1342">
            <w:pPr>
              <w:pStyle w:val="ListParagraph"/>
              <w:spacing w:line="240" w:lineRule="auto"/>
              <w:ind w:left="0"/>
              <w:rPr>
                <w:rFonts w:asciiTheme="minorHAnsi" w:hAnsiTheme="minorHAnsi"/>
                <w:sz w:val="18"/>
                <w:szCs w:val="18"/>
                <w:lang w:val="en-US"/>
              </w:rPr>
            </w:pPr>
            <w:r w:rsidRPr="003C3408">
              <w:rPr>
                <w:rFonts w:asciiTheme="minorHAnsi" w:hAnsiTheme="minorHAnsi"/>
                <w:b/>
                <w:sz w:val="18"/>
                <w:szCs w:val="18"/>
                <w:lang w:val="en-US"/>
              </w:rPr>
              <w:t>Indicator 5.1.2 Note</w:t>
            </w:r>
            <w:r w:rsidRPr="003C3408">
              <w:rPr>
                <w:rFonts w:asciiTheme="minorHAnsi" w:hAnsiTheme="minorHAnsi"/>
                <w:sz w:val="18"/>
                <w:szCs w:val="18"/>
                <w:lang w:val="en-US"/>
              </w:rPr>
              <w:t xml:space="preserve">: Tracks the number of risk assessments conducted by UNDP in response to programme country demand </w:t>
            </w:r>
            <w:r>
              <w:rPr>
                <w:rFonts w:asciiTheme="minorHAnsi" w:hAnsiTheme="minorHAnsi"/>
                <w:sz w:val="18"/>
                <w:szCs w:val="18"/>
                <w:lang w:val="en-US"/>
              </w:rPr>
              <w:t>that inform development planning and programming, which take into account differentiated impacts on target groups.</w:t>
            </w:r>
          </w:p>
        </w:tc>
      </w:tr>
      <w:tr w:rsidR="008C0EBB" w:rsidRPr="00283732" w:rsidTr="00461039">
        <w:trPr>
          <w:trHeight w:val="125"/>
          <w:jc w:val="center"/>
        </w:trPr>
        <w:tc>
          <w:tcPr>
            <w:tcW w:w="2762" w:type="dxa"/>
            <w:vMerge/>
            <w:tcBorders>
              <w:left w:val="single" w:sz="4" w:space="0" w:color="auto"/>
              <w:right w:val="single" w:sz="4" w:space="0" w:color="auto"/>
            </w:tcBorders>
            <w:shd w:val="clear" w:color="auto" w:fill="auto"/>
            <w:vAlign w:val="center"/>
            <w:hideMark/>
          </w:tcPr>
          <w:p w:rsidR="008C0EBB" w:rsidRPr="00F1537C" w:rsidRDefault="008C0EBB" w:rsidP="00E11059">
            <w:pPr>
              <w:rPr>
                <w:rFonts w:asciiTheme="minorHAnsi" w:eastAsia="Calibri" w:hAnsiTheme="minorHAnsi"/>
                <w:lang w:val="en-US"/>
              </w:rPr>
            </w:pPr>
          </w:p>
        </w:tc>
        <w:tc>
          <w:tcPr>
            <w:tcW w:w="720" w:type="dxa"/>
            <w:vMerge w:val="restart"/>
            <w:tcBorders>
              <w:top w:val="single" w:sz="4" w:space="0" w:color="auto"/>
              <w:left w:val="single" w:sz="4" w:space="0" w:color="auto"/>
              <w:right w:val="single" w:sz="4" w:space="0" w:color="auto"/>
            </w:tcBorders>
            <w:shd w:val="clear" w:color="auto" w:fill="FFFFFF"/>
          </w:tcPr>
          <w:p w:rsidR="008C0EBB" w:rsidRPr="00F1537C" w:rsidRDefault="008C0EBB" w:rsidP="00E11059">
            <w:pPr>
              <w:jc w:val="both"/>
              <w:rPr>
                <w:rFonts w:asciiTheme="minorHAnsi" w:eastAsia="Calibri" w:hAnsiTheme="minorHAnsi"/>
                <w:b/>
                <w:lang w:val="en-US"/>
              </w:rPr>
            </w:pPr>
            <w:r w:rsidRPr="00F1537C">
              <w:rPr>
                <w:rFonts w:asciiTheme="minorHAnsi" w:eastAsia="Calibri" w:hAnsiTheme="minorHAnsi"/>
                <w:b/>
                <w:lang w:val="en-US"/>
              </w:rPr>
              <w:t>5.1.3</w:t>
            </w:r>
          </w:p>
        </w:tc>
        <w:tc>
          <w:tcPr>
            <w:tcW w:w="5760" w:type="dxa"/>
            <w:tcBorders>
              <w:top w:val="single" w:sz="4" w:space="0" w:color="auto"/>
              <w:left w:val="single" w:sz="4" w:space="0" w:color="auto"/>
              <w:bottom w:val="single" w:sz="4" w:space="0" w:color="auto"/>
              <w:right w:val="single" w:sz="4" w:space="0" w:color="auto"/>
            </w:tcBorders>
            <w:shd w:val="clear" w:color="auto" w:fill="FFFFFF"/>
            <w:hideMark/>
          </w:tcPr>
          <w:p w:rsidR="008C0EBB" w:rsidRPr="00552192" w:rsidRDefault="008C0EBB">
            <w:pPr>
              <w:rPr>
                <w:rFonts w:asciiTheme="minorHAnsi" w:eastAsia="Calibri" w:hAnsiTheme="minorHAnsi"/>
                <w:lang w:val="en-US"/>
              </w:rPr>
            </w:pPr>
            <w:r w:rsidRPr="00F1537C">
              <w:rPr>
                <w:rFonts w:asciiTheme="minorHAnsi" w:eastAsia="Calibri" w:hAnsiTheme="minorHAnsi"/>
                <w:lang w:val="en-US"/>
              </w:rPr>
              <w:t xml:space="preserve">Number of </w:t>
            </w:r>
            <w:r w:rsidRPr="00215B39">
              <w:rPr>
                <w:rFonts w:asciiTheme="minorHAnsi" w:eastAsia="Calibri" w:hAnsiTheme="minorHAnsi"/>
                <w:b/>
                <w:lang w:val="en-US"/>
              </w:rPr>
              <w:t>conflict risk assessments</w:t>
            </w:r>
            <w:r w:rsidRPr="00F1537C">
              <w:rPr>
                <w:rFonts w:asciiTheme="minorHAnsi" w:eastAsia="Calibri" w:hAnsiTheme="minorHAnsi"/>
                <w:lang w:val="en-US"/>
              </w:rPr>
              <w:t xml:space="preserve"> that are informing development planning and programming in key development sectors</w:t>
            </w:r>
          </w:p>
        </w:tc>
        <w:tc>
          <w:tcPr>
            <w:tcW w:w="52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A919F6" w:rsidRDefault="008C0EBB">
            <w:pPr>
              <w:rPr>
                <w:rFonts w:asciiTheme="minorHAnsi" w:eastAsia="Calibri" w:hAnsiTheme="minorHAnsi"/>
                <w:i/>
                <w:lang w:val="en-US"/>
              </w:rPr>
            </w:pPr>
            <w:r w:rsidRPr="00A919F6">
              <w:rPr>
                <w:rFonts w:asciiTheme="minorHAnsi" w:eastAsia="Calibri" w:hAnsiTheme="minorHAnsi"/>
                <w:i/>
                <w:lang w:val="en-US"/>
              </w:rPr>
              <w:t>Methodology under review</w:t>
            </w:r>
          </w:p>
        </w:tc>
      </w:tr>
      <w:tr w:rsidR="008C0EBB" w:rsidRPr="00283732" w:rsidTr="00AD6C55">
        <w:trPr>
          <w:trHeight w:val="125"/>
          <w:jc w:val="center"/>
        </w:trPr>
        <w:tc>
          <w:tcPr>
            <w:tcW w:w="2762" w:type="dxa"/>
            <w:vMerge/>
            <w:tcBorders>
              <w:left w:val="single" w:sz="4" w:space="0" w:color="auto"/>
              <w:bottom w:val="single" w:sz="4" w:space="0" w:color="auto"/>
              <w:right w:val="single" w:sz="4" w:space="0" w:color="auto"/>
            </w:tcBorders>
            <w:shd w:val="clear" w:color="auto" w:fill="auto"/>
            <w:vAlign w:val="center"/>
          </w:tcPr>
          <w:p w:rsidR="008C0EBB" w:rsidRPr="00F1537C" w:rsidRDefault="008C0EBB" w:rsidP="00E11059">
            <w:pPr>
              <w:rPr>
                <w:rFonts w:asciiTheme="minorHAnsi" w:eastAsia="Calibri" w:hAnsiTheme="minorHAnsi"/>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jc w:val="both"/>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4D2FBC" w:rsidRDefault="008C0EBB" w:rsidP="00321E97">
            <w:pPr>
              <w:rPr>
                <w:rFonts w:asciiTheme="minorHAnsi" w:eastAsia="Calibri" w:hAnsiTheme="minorHAnsi"/>
                <w:sz w:val="18"/>
                <w:szCs w:val="18"/>
                <w:lang w:val="en-US"/>
              </w:rPr>
            </w:pPr>
            <w:r w:rsidRPr="004D2FBC">
              <w:rPr>
                <w:rFonts w:asciiTheme="minorHAnsi" w:eastAsia="Calibri" w:hAnsiTheme="minorHAnsi"/>
                <w:b/>
                <w:sz w:val="18"/>
                <w:szCs w:val="18"/>
                <w:lang w:val="en-US"/>
              </w:rPr>
              <w:t xml:space="preserve">Indicator 5.1.3 Note: </w:t>
            </w:r>
            <w:r w:rsidRPr="004D2FBC">
              <w:rPr>
                <w:rFonts w:asciiTheme="minorHAnsi" w:eastAsia="Calibri" w:hAnsiTheme="minorHAnsi"/>
                <w:sz w:val="18"/>
                <w:szCs w:val="18"/>
                <w:lang w:val="en-US"/>
              </w:rPr>
              <w:t>Insufficient data available to set baseline, and determine milestones and targets.</w:t>
            </w:r>
          </w:p>
        </w:tc>
      </w:tr>
      <w:tr w:rsidR="008C0EBB" w:rsidRPr="00283732" w:rsidTr="00461039">
        <w:trPr>
          <w:trHeight w:val="1124"/>
          <w:jc w:val="center"/>
        </w:trPr>
        <w:tc>
          <w:tcPr>
            <w:tcW w:w="2762" w:type="dxa"/>
            <w:vMerge w:val="restart"/>
            <w:tcBorders>
              <w:top w:val="single" w:sz="4" w:space="0" w:color="auto"/>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lang w:val="en-US"/>
              </w:rPr>
            </w:pPr>
            <w:r w:rsidRPr="00F1537C">
              <w:rPr>
                <w:rFonts w:asciiTheme="minorHAnsi" w:eastAsia="Calibri" w:hAnsiTheme="minorHAnsi"/>
                <w:b/>
                <w:lang w:val="en-US"/>
              </w:rPr>
              <w:t>Output 5.2.</w:t>
            </w:r>
            <w:r w:rsidRPr="00F1537C">
              <w:rPr>
                <w:rFonts w:asciiTheme="minorHAnsi" w:eastAsia="Calibri" w:hAnsiTheme="minorHAnsi"/>
                <w:lang w:val="en-US"/>
              </w:rPr>
              <w:t xml:space="preserve"> Effective institutional, legislative and policy frameworks in place to enhance the implementation of disaster and climate risk management measures at national and sub-national levels</w:t>
            </w:r>
          </w:p>
          <w:p w:rsidR="008C0EBB" w:rsidRDefault="008C0EBB" w:rsidP="00E11059">
            <w:pPr>
              <w:rPr>
                <w:rFonts w:asciiTheme="minorHAnsi" w:eastAsia="Calibri" w:hAnsiTheme="minorHAnsi"/>
                <w:lang w:val="en-US"/>
              </w:rPr>
            </w:pPr>
          </w:p>
          <w:p w:rsidR="008C0EBB" w:rsidRDefault="008C0EBB" w:rsidP="00126BD6">
            <w:pPr>
              <w:rPr>
                <w:rFonts w:asciiTheme="minorHAnsi" w:eastAsia="Calibri" w:hAnsiTheme="minorHAnsi"/>
                <w:lang w:val="en-US"/>
              </w:rPr>
            </w:pPr>
          </w:p>
          <w:p w:rsidR="008C0EBB" w:rsidRDefault="008C0EBB" w:rsidP="00E11059">
            <w:pPr>
              <w:rPr>
                <w:rFonts w:asciiTheme="minorHAnsi" w:eastAsia="Calibri" w:hAnsiTheme="minorHAnsi"/>
                <w:lang w:val="en-US"/>
              </w:rPr>
            </w:pPr>
          </w:p>
          <w:p w:rsidR="008C0EBB" w:rsidRDefault="008C0EBB" w:rsidP="00E11059">
            <w:pPr>
              <w:rPr>
                <w:rFonts w:asciiTheme="minorHAnsi" w:eastAsia="Calibri" w:hAnsiTheme="minorHAnsi"/>
                <w:lang w:val="en-US"/>
              </w:rPr>
            </w:pPr>
          </w:p>
          <w:p w:rsidR="008C0EBB" w:rsidRDefault="008C0EBB" w:rsidP="00E11059">
            <w:pPr>
              <w:rPr>
                <w:rFonts w:asciiTheme="minorHAnsi" w:eastAsia="Calibri" w:hAnsiTheme="minorHAnsi"/>
                <w:lang w:val="en-US"/>
              </w:rPr>
            </w:pPr>
          </w:p>
          <w:p w:rsidR="008C0EBB" w:rsidRPr="00F1537C" w:rsidRDefault="008C0EBB" w:rsidP="00E11059">
            <w:pPr>
              <w:rPr>
                <w:rFonts w:asciiTheme="minorHAnsi" w:eastAsia="Calibri" w:hAnsiTheme="minorHAnsi"/>
                <w:lang w:val="en-US"/>
              </w:rPr>
            </w:pPr>
          </w:p>
          <w:p w:rsidR="008C0EBB" w:rsidRPr="00207022" w:rsidRDefault="008C0EBB" w:rsidP="00E11059">
            <w:pPr>
              <w:rPr>
                <w:rFonts w:ascii="Calibri" w:eastAsia="Calibri" w:hAnsi="Calibri"/>
                <w:b/>
                <w:i/>
                <w:color w:val="000000"/>
                <w:sz w:val="18"/>
                <w:szCs w:val="18"/>
                <w:lang w:val="en-US"/>
              </w:rPr>
            </w:pPr>
            <w:r w:rsidRPr="00207022">
              <w:rPr>
                <w:rFonts w:asciiTheme="minorHAnsi" w:eastAsia="Calibri" w:hAnsiTheme="minorHAnsi"/>
                <w:b/>
                <w:i/>
                <w:color w:val="000000"/>
                <w:sz w:val="18"/>
                <w:szCs w:val="18"/>
                <w:lang w:val="en-US"/>
              </w:rPr>
              <w:t xml:space="preserve">Number of countries linked: 70 </w:t>
            </w:r>
            <w:r w:rsidRPr="00207022">
              <w:rPr>
                <w:rFonts w:ascii="Calibri" w:eastAsia="Calibri" w:hAnsi="Calibri"/>
                <w:b/>
                <w:i/>
                <w:color w:val="000000"/>
                <w:sz w:val="18"/>
                <w:szCs w:val="18"/>
                <w:lang w:val="en-US"/>
              </w:rPr>
              <w:t xml:space="preserve">(March 2014), Regional (5) </w:t>
            </w:r>
          </w:p>
          <w:p w:rsidR="008C0EBB" w:rsidRPr="00F1537C" w:rsidRDefault="008C0EBB" w:rsidP="00E11059">
            <w:pPr>
              <w:rPr>
                <w:rFonts w:asciiTheme="minorHAnsi" w:eastAsia="Calibri" w:hAnsiTheme="minorHAnsi"/>
                <w:lang w:val="en-US"/>
              </w:rPr>
            </w:pPr>
          </w:p>
        </w:tc>
        <w:tc>
          <w:tcPr>
            <w:tcW w:w="720" w:type="dxa"/>
            <w:vMerge w:val="restart"/>
            <w:tcBorders>
              <w:top w:val="single" w:sz="4" w:space="0" w:color="auto"/>
              <w:left w:val="single" w:sz="4" w:space="0" w:color="auto"/>
              <w:right w:val="single" w:sz="4" w:space="0" w:color="auto"/>
            </w:tcBorders>
            <w:shd w:val="clear" w:color="auto" w:fill="FFFFFF"/>
          </w:tcPr>
          <w:p w:rsidR="008C0EBB" w:rsidRPr="00DF50FC" w:rsidRDefault="008C0EBB" w:rsidP="00E11059">
            <w:pPr>
              <w:rPr>
                <w:rFonts w:asciiTheme="minorHAnsi" w:eastAsia="Calibri" w:hAnsiTheme="minorHAnsi"/>
                <w:b/>
                <w:lang w:val="en-US"/>
              </w:rPr>
            </w:pPr>
            <w:r w:rsidRPr="00DF50FC">
              <w:rPr>
                <w:rFonts w:asciiTheme="minorHAnsi" w:eastAsia="Calibri" w:hAnsiTheme="minorHAnsi"/>
                <w:b/>
                <w:lang w:val="en-US"/>
              </w:rPr>
              <w:t>5.2.1</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8C0EBB" w:rsidRPr="00F1537C" w:rsidRDefault="008C0EBB" w:rsidP="004D2FBC">
            <w:pPr>
              <w:rPr>
                <w:rFonts w:asciiTheme="minorHAnsi" w:eastAsia="Calibri" w:hAnsiTheme="minorHAnsi"/>
                <w:lang w:val="en-US"/>
              </w:rPr>
            </w:pPr>
            <w:r w:rsidRPr="00F1537C">
              <w:rPr>
                <w:rFonts w:asciiTheme="minorHAnsi" w:eastAsia="Calibri" w:hAnsiTheme="minorHAnsi"/>
                <w:lang w:val="en-US"/>
              </w:rPr>
              <w:t xml:space="preserve">Number of countries with a disaster risk reduction (DRR) and/or integrated disaster risk reduction and adaptation strategy/action plan that specifically </w:t>
            </w:r>
            <w:r w:rsidRPr="00215B39">
              <w:rPr>
                <w:rFonts w:asciiTheme="minorHAnsi" w:eastAsia="Calibri" w:hAnsiTheme="minorHAnsi"/>
                <w:b/>
                <w:lang w:val="en-US"/>
              </w:rPr>
              <w:t>address equity and gender considerations</w:t>
            </w:r>
            <w:r w:rsidRPr="00F1537C">
              <w:rPr>
                <w:rFonts w:asciiTheme="minorHAnsi" w:eastAsia="Calibri" w:hAnsiTheme="minorHAnsi"/>
                <w:lang w:val="en-US"/>
              </w:rPr>
              <w:t>.</w:t>
            </w:r>
          </w:p>
          <w:p w:rsidR="008C0EBB" w:rsidRDefault="008C0EBB" w:rsidP="00A67081">
            <w:pPr>
              <w:pStyle w:val="ListParagraph"/>
              <w:numPr>
                <w:ilvl w:val="0"/>
                <w:numId w:val="107"/>
              </w:numPr>
              <w:spacing w:before="60" w:line="240" w:lineRule="auto"/>
              <w:contextualSpacing w:val="0"/>
              <w:rPr>
                <w:rFonts w:asciiTheme="minorHAnsi" w:hAnsiTheme="minorHAnsi"/>
                <w:szCs w:val="20"/>
                <w:lang w:val="en-US"/>
              </w:rPr>
            </w:pPr>
            <w:r w:rsidRPr="00987E24">
              <w:rPr>
                <w:rFonts w:asciiTheme="minorHAnsi" w:hAnsiTheme="minorHAnsi"/>
                <w:b/>
                <w:szCs w:val="20"/>
                <w:lang w:val="en-US"/>
              </w:rPr>
              <w:t>Equity</w:t>
            </w:r>
            <w:r w:rsidRPr="00F1537C">
              <w:rPr>
                <w:rFonts w:asciiTheme="minorHAnsi" w:hAnsiTheme="minorHAnsi"/>
                <w:szCs w:val="20"/>
                <w:lang w:val="en-US"/>
              </w:rPr>
              <w:t xml:space="preserve"> considerations</w:t>
            </w:r>
          </w:p>
          <w:p w:rsidR="008C0EBB" w:rsidRDefault="008C0EBB" w:rsidP="00A67081">
            <w:pPr>
              <w:pStyle w:val="ListParagraph"/>
              <w:numPr>
                <w:ilvl w:val="1"/>
                <w:numId w:val="107"/>
              </w:numPr>
              <w:spacing w:line="240" w:lineRule="auto"/>
              <w:contextualSpacing w:val="0"/>
              <w:rPr>
                <w:rFonts w:asciiTheme="minorHAnsi" w:hAnsiTheme="minorHAnsi"/>
                <w:szCs w:val="20"/>
                <w:lang w:val="en-US"/>
              </w:rPr>
            </w:pPr>
            <w:r>
              <w:rPr>
                <w:rFonts w:asciiTheme="minorHAnsi" w:hAnsiTheme="minorHAnsi"/>
                <w:szCs w:val="20"/>
                <w:lang w:val="en-US"/>
              </w:rPr>
              <w:t>Not adequately</w:t>
            </w:r>
          </w:p>
          <w:p w:rsidR="008C0EBB" w:rsidRDefault="008C0EBB" w:rsidP="00A67081">
            <w:pPr>
              <w:pStyle w:val="ListParagraph"/>
              <w:numPr>
                <w:ilvl w:val="1"/>
                <w:numId w:val="107"/>
              </w:numPr>
              <w:spacing w:line="240" w:lineRule="auto"/>
              <w:contextualSpacing w:val="0"/>
              <w:rPr>
                <w:rFonts w:asciiTheme="minorHAnsi" w:hAnsiTheme="minorHAnsi"/>
                <w:szCs w:val="20"/>
                <w:lang w:val="en-US"/>
              </w:rPr>
            </w:pPr>
            <w:r>
              <w:rPr>
                <w:rFonts w:asciiTheme="minorHAnsi" w:hAnsiTheme="minorHAnsi"/>
                <w:szCs w:val="20"/>
                <w:lang w:val="en-US"/>
              </w:rPr>
              <w:t>Very partially</w:t>
            </w:r>
          </w:p>
          <w:p w:rsidR="008C0EBB" w:rsidRDefault="008C0EBB" w:rsidP="00A67081">
            <w:pPr>
              <w:pStyle w:val="ListParagraph"/>
              <w:numPr>
                <w:ilvl w:val="1"/>
                <w:numId w:val="107"/>
              </w:numPr>
              <w:spacing w:line="240" w:lineRule="auto"/>
              <w:contextualSpacing w:val="0"/>
              <w:rPr>
                <w:rFonts w:asciiTheme="minorHAnsi" w:hAnsiTheme="minorHAnsi"/>
                <w:szCs w:val="20"/>
                <w:lang w:val="en-US"/>
              </w:rPr>
            </w:pPr>
            <w:r>
              <w:rPr>
                <w:rFonts w:asciiTheme="minorHAnsi" w:hAnsiTheme="minorHAnsi"/>
                <w:szCs w:val="20"/>
                <w:lang w:val="en-US"/>
              </w:rPr>
              <w:t>Partially</w:t>
            </w:r>
          </w:p>
          <w:p w:rsidR="008C0EBB" w:rsidRPr="00F1537C" w:rsidRDefault="008C0EBB" w:rsidP="00A67081">
            <w:pPr>
              <w:pStyle w:val="ListParagraph"/>
              <w:numPr>
                <w:ilvl w:val="1"/>
                <w:numId w:val="107"/>
              </w:numPr>
              <w:spacing w:line="240" w:lineRule="auto"/>
              <w:contextualSpacing w:val="0"/>
              <w:rPr>
                <w:rFonts w:asciiTheme="minorHAnsi" w:hAnsiTheme="minorHAnsi"/>
                <w:szCs w:val="20"/>
                <w:lang w:val="en-US"/>
              </w:rPr>
            </w:pPr>
            <w:r>
              <w:rPr>
                <w:rFonts w:asciiTheme="minorHAnsi" w:hAnsiTheme="minorHAnsi"/>
                <w:szCs w:val="20"/>
                <w:lang w:val="en-US"/>
              </w:rPr>
              <w:t>Largely</w:t>
            </w:r>
          </w:p>
          <w:p w:rsidR="008C0EBB" w:rsidRPr="004D2FBC" w:rsidRDefault="008C0EBB" w:rsidP="00A67081">
            <w:pPr>
              <w:pStyle w:val="ListParagraph"/>
              <w:numPr>
                <w:ilvl w:val="0"/>
                <w:numId w:val="107"/>
              </w:numPr>
              <w:spacing w:before="60" w:line="240" w:lineRule="auto"/>
              <w:contextualSpacing w:val="0"/>
              <w:rPr>
                <w:rFonts w:asciiTheme="minorHAnsi" w:hAnsiTheme="minorHAnsi"/>
                <w:lang w:val="en-US"/>
              </w:rPr>
            </w:pPr>
            <w:r w:rsidRPr="00987E24">
              <w:rPr>
                <w:rFonts w:asciiTheme="minorHAnsi" w:hAnsiTheme="minorHAnsi"/>
                <w:b/>
                <w:szCs w:val="20"/>
                <w:lang w:val="en-US"/>
              </w:rPr>
              <w:t>Gender</w:t>
            </w:r>
            <w:r w:rsidRPr="00F1537C">
              <w:rPr>
                <w:rFonts w:asciiTheme="minorHAnsi" w:hAnsiTheme="minorHAnsi"/>
                <w:szCs w:val="20"/>
                <w:lang w:val="en-US"/>
              </w:rPr>
              <w:t xml:space="preserve"> considerations</w:t>
            </w:r>
          </w:p>
          <w:p w:rsidR="008C0EBB" w:rsidRDefault="008C0EBB" w:rsidP="00A67081">
            <w:pPr>
              <w:pStyle w:val="ListParagraph"/>
              <w:numPr>
                <w:ilvl w:val="1"/>
                <w:numId w:val="107"/>
              </w:numPr>
              <w:spacing w:line="240" w:lineRule="auto"/>
              <w:contextualSpacing w:val="0"/>
              <w:rPr>
                <w:rFonts w:asciiTheme="minorHAnsi" w:hAnsiTheme="minorHAnsi"/>
                <w:szCs w:val="20"/>
                <w:lang w:val="en-US"/>
              </w:rPr>
            </w:pPr>
            <w:r>
              <w:rPr>
                <w:rFonts w:asciiTheme="minorHAnsi" w:hAnsiTheme="minorHAnsi"/>
                <w:szCs w:val="20"/>
                <w:lang w:val="en-US"/>
              </w:rPr>
              <w:t>Not adequately</w:t>
            </w:r>
          </w:p>
          <w:p w:rsidR="008C0EBB" w:rsidRDefault="008C0EBB" w:rsidP="00A67081">
            <w:pPr>
              <w:pStyle w:val="ListParagraph"/>
              <w:numPr>
                <w:ilvl w:val="1"/>
                <w:numId w:val="107"/>
              </w:numPr>
              <w:spacing w:line="240" w:lineRule="auto"/>
              <w:contextualSpacing w:val="0"/>
              <w:rPr>
                <w:rFonts w:asciiTheme="minorHAnsi" w:hAnsiTheme="minorHAnsi"/>
                <w:szCs w:val="20"/>
                <w:lang w:val="en-US"/>
              </w:rPr>
            </w:pPr>
            <w:r>
              <w:rPr>
                <w:rFonts w:asciiTheme="minorHAnsi" w:hAnsiTheme="minorHAnsi"/>
                <w:szCs w:val="20"/>
                <w:lang w:val="en-US"/>
              </w:rPr>
              <w:t>Very partially</w:t>
            </w:r>
          </w:p>
          <w:p w:rsidR="008C0EBB" w:rsidRDefault="008C0EBB" w:rsidP="00A67081">
            <w:pPr>
              <w:pStyle w:val="ListParagraph"/>
              <w:numPr>
                <w:ilvl w:val="1"/>
                <w:numId w:val="107"/>
              </w:numPr>
              <w:spacing w:line="240" w:lineRule="auto"/>
              <w:contextualSpacing w:val="0"/>
              <w:rPr>
                <w:rFonts w:asciiTheme="minorHAnsi" w:hAnsiTheme="minorHAnsi"/>
                <w:szCs w:val="20"/>
                <w:lang w:val="en-US"/>
              </w:rPr>
            </w:pPr>
            <w:r>
              <w:rPr>
                <w:rFonts w:asciiTheme="minorHAnsi" w:hAnsiTheme="minorHAnsi"/>
                <w:szCs w:val="20"/>
                <w:lang w:val="en-US"/>
              </w:rPr>
              <w:t>Partially</w:t>
            </w:r>
          </w:p>
          <w:p w:rsidR="008C0EBB" w:rsidRPr="00280E34" w:rsidRDefault="008C0EBB" w:rsidP="00A67081">
            <w:pPr>
              <w:pStyle w:val="ListParagraph"/>
              <w:numPr>
                <w:ilvl w:val="1"/>
                <w:numId w:val="107"/>
              </w:numPr>
              <w:spacing w:line="240" w:lineRule="auto"/>
              <w:contextualSpacing w:val="0"/>
              <w:rPr>
                <w:rFonts w:asciiTheme="minorHAnsi" w:hAnsiTheme="minorHAnsi"/>
                <w:lang w:val="en-US"/>
              </w:rPr>
            </w:pPr>
            <w:r>
              <w:rPr>
                <w:rFonts w:asciiTheme="minorHAnsi" w:hAnsiTheme="minorHAnsi"/>
                <w:lang w:val="en-US"/>
              </w:rPr>
              <w:t>Largely</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6234EA">
            <w:pPr>
              <w:rPr>
                <w:rFonts w:ascii="Calibri" w:eastAsia="Calibri" w:hAnsi="Calibri"/>
                <w:lang w:val="en-US"/>
              </w:rPr>
            </w:pPr>
            <w:r>
              <w:rPr>
                <w:rFonts w:ascii="Calibri" w:eastAsia="Calibri" w:hAnsi="Calibri"/>
                <w:i/>
                <w:sz w:val="16"/>
                <w:szCs w:val="16"/>
                <w:lang w:val="en-US"/>
              </w:rPr>
              <w:t>32</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6234EA">
            <w:pPr>
              <w:rPr>
                <w:rFonts w:asciiTheme="minorHAnsi" w:hAnsiTheme="minorHAnsi"/>
                <w:lang w:val="en-US"/>
              </w:rPr>
            </w:pPr>
          </w:p>
          <w:p w:rsidR="008C0EBB" w:rsidRPr="006234EA" w:rsidRDefault="008C0EBB" w:rsidP="006234EA">
            <w:pPr>
              <w:rPr>
                <w:rFonts w:asciiTheme="minorHAnsi" w:hAnsiTheme="minorHAnsi"/>
                <w:lang w:val="en-US"/>
              </w:rPr>
            </w:pPr>
          </w:p>
          <w:p w:rsidR="008C0EBB" w:rsidRDefault="008C0EBB" w:rsidP="00A67081">
            <w:pPr>
              <w:pStyle w:val="ListParagraph"/>
              <w:numPr>
                <w:ilvl w:val="0"/>
                <w:numId w:val="16"/>
              </w:numPr>
              <w:spacing w:line="240" w:lineRule="auto"/>
              <w:ind w:left="360"/>
              <w:rPr>
                <w:rFonts w:asciiTheme="minorHAnsi" w:hAnsiTheme="minorHAnsi"/>
                <w:szCs w:val="20"/>
                <w:lang w:val="en-US"/>
              </w:rPr>
            </w:pPr>
            <w:r>
              <w:rPr>
                <w:rFonts w:asciiTheme="minorHAnsi" w:hAnsiTheme="minorHAnsi"/>
                <w:szCs w:val="20"/>
                <w:lang w:val="en-US"/>
              </w:rPr>
              <w:t>Equity</w:t>
            </w:r>
          </w:p>
          <w:p w:rsidR="008C0EBB" w:rsidRDefault="008C0EBB" w:rsidP="00A67081">
            <w:pPr>
              <w:pStyle w:val="ListParagraph"/>
              <w:numPr>
                <w:ilvl w:val="1"/>
                <w:numId w:val="16"/>
              </w:numPr>
              <w:spacing w:line="240" w:lineRule="auto"/>
              <w:ind w:left="720"/>
              <w:rPr>
                <w:rFonts w:asciiTheme="minorHAnsi" w:hAnsiTheme="minorHAnsi"/>
                <w:szCs w:val="20"/>
                <w:lang w:val="en-US"/>
              </w:rPr>
            </w:pPr>
            <w:r>
              <w:rPr>
                <w:rFonts w:asciiTheme="minorHAnsi" w:hAnsiTheme="minorHAnsi"/>
                <w:szCs w:val="20"/>
                <w:lang w:val="en-US"/>
              </w:rPr>
              <w:t>19</w:t>
            </w:r>
          </w:p>
          <w:p w:rsidR="008C0EBB" w:rsidRPr="006234EA" w:rsidRDefault="008C0EBB" w:rsidP="00A67081">
            <w:pPr>
              <w:pStyle w:val="ListParagraph"/>
              <w:numPr>
                <w:ilvl w:val="1"/>
                <w:numId w:val="16"/>
              </w:numPr>
              <w:spacing w:line="240" w:lineRule="auto"/>
              <w:ind w:left="720"/>
              <w:rPr>
                <w:rFonts w:asciiTheme="minorHAnsi" w:hAnsiTheme="minorHAnsi"/>
                <w:lang w:val="en-US"/>
              </w:rPr>
            </w:pPr>
            <w:r>
              <w:rPr>
                <w:rFonts w:asciiTheme="minorHAnsi" w:hAnsiTheme="minorHAnsi"/>
                <w:lang w:val="en-US"/>
              </w:rPr>
              <w:t>8</w:t>
            </w:r>
          </w:p>
          <w:p w:rsidR="008C0EBB" w:rsidRPr="006234EA" w:rsidRDefault="008C0EBB" w:rsidP="00A67081">
            <w:pPr>
              <w:pStyle w:val="ListParagraph"/>
              <w:numPr>
                <w:ilvl w:val="1"/>
                <w:numId w:val="16"/>
              </w:numPr>
              <w:spacing w:line="240" w:lineRule="auto"/>
              <w:ind w:left="720"/>
              <w:rPr>
                <w:rFonts w:asciiTheme="minorHAnsi" w:hAnsiTheme="minorHAnsi"/>
                <w:lang w:val="en-US"/>
              </w:rPr>
            </w:pPr>
            <w:r>
              <w:rPr>
                <w:rFonts w:asciiTheme="minorHAnsi" w:hAnsiTheme="minorHAnsi"/>
                <w:szCs w:val="20"/>
                <w:lang w:val="en-US"/>
              </w:rPr>
              <w:t>2</w:t>
            </w:r>
          </w:p>
          <w:p w:rsidR="008C0EBB" w:rsidRPr="006234EA" w:rsidRDefault="008C0EBB" w:rsidP="00A67081">
            <w:pPr>
              <w:pStyle w:val="ListParagraph"/>
              <w:numPr>
                <w:ilvl w:val="1"/>
                <w:numId w:val="16"/>
              </w:numPr>
              <w:spacing w:line="240" w:lineRule="auto"/>
              <w:ind w:left="720"/>
              <w:rPr>
                <w:rFonts w:asciiTheme="minorHAnsi" w:hAnsiTheme="minorHAnsi"/>
                <w:lang w:val="en-US"/>
              </w:rPr>
            </w:pPr>
            <w:r>
              <w:rPr>
                <w:rFonts w:asciiTheme="minorHAnsi" w:hAnsiTheme="minorHAnsi"/>
                <w:lang w:val="en-US"/>
              </w:rPr>
              <w:t>0</w:t>
            </w:r>
          </w:p>
          <w:p w:rsidR="008C0EBB" w:rsidRDefault="008C0EBB" w:rsidP="00A67081">
            <w:pPr>
              <w:pStyle w:val="ListParagraph"/>
              <w:numPr>
                <w:ilvl w:val="0"/>
                <w:numId w:val="16"/>
              </w:numPr>
              <w:spacing w:before="60" w:line="240" w:lineRule="auto"/>
              <w:ind w:left="360"/>
              <w:contextualSpacing w:val="0"/>
              <w:rPr>
                <w:rFonts w:asciiTheme="minorHAnsi" w:hAnsiTheme="minorHAnsi"/>
                <w:lang w:val="en-US"/>
              </w:rPr>
            </w:pPr>
            <w:r>
              <w:rPr>
                <w:rFonts w:asciiTheme="minorHAnsi" w:hAnsiTheme="minorHAnsi"/>
                <w:lang w:val="en-US"/>
              </w:rPr>
              <w:t>Gender</w:t>
            </w:r>
          </w:p>
          <w:p w:rsidR="008C0EBB" w:rsidRDefault="008C0EBB" w:rsidP="00A67081">
            <w:pPr>
              <w:pStyle w:val="ListParagraph"/>
              <w:numPr>
                <w:ilvl w:val="1"/>
                <w:numId w:val="16"/>
              </w:numPr>
              <w:spacing w:line="240" w:lineRule="auto"/>
              <w:ind w:left="720"/>
              <w:rPr>
                <w:rFonts w:asciiTheme="minorHAnsi" w:hAnsiTheme="minorHAnsi"/>
                <w:lang w:val="en-US"/>
              </w:rPr>
            </w:pPr>
            <w:r>
              <w:rPr>
                <w:rFonts w:asciiTheme="minorHAnsi" w:hAnsiTheme="minorHAnsi"/>
                <w:lang w:val="en-US"/>
              </w:rPr>
              <w:t>20</w:t>
            </w:r>
          </w:p>
          <w:p w:rsidR="008C0EBB" w:rsidRDefault="008C0EBB" w:rsidP="00A67081">
            <w:pPr>
              <w:pStyle w:val="ListParagraph"/>
              <w:numPr>
                <w:ilvl w:val="1"/>
                <w:numId w:val="16"/>
              </w:numPr>
              <w:spacing w:line="240" w:lineRule="auto"/>
              <w:ind w:left="720"/>
              <w:rPr>
                <w:rFonts w:asciiTheme="minorHAnsi" w:hAnsiTheme="minorHAnsi"/>
                <w:lang w:val="en-US"/>
              </w:rPr>
            </w:pPr>
            <w:r>
              <w:rPr>
                <w:rFonts w:asciiTheme="minorHAnsi" w:hAnsiTheme="minorHAnsi"/>
                <w:lang w:val="en-US"/>
              </w:rPr>
              <w:t>12</w:t>
            </w:r>
          </w:p>
          <w:p w:rsidR="008C0EBB" w:rsidRDefault="008C0EBB" w:rsidP="00A67081">
            <w:pPr>
              <w:pStyle w:val="ListParagraph"/>
              <w:numPr>
                <w:ilvl w:val="1"/>
                <w:numId w:val="16"/>
              </w:numPr>
              <w:spacing w:line="240" w:lineRule="auto"/>
              <w:ind w:left="720"/>
              <w:rPr>
                <w:rFonts w:asciiTheme="minorHAnsi" w:hAnsiTheme="minorHAnsi"/>
                <w:lang w:val="en-US"/>
              </w:rPr>
            </w:pPr>
            <w:r>
              <w:rPr>
                <w:rFonts w:asciiTheme="minorHAnsi" w:hAnsiTheme="minorHAnsi"/>
                <w:lang w:val="en-US"/>
              </w:rPr>
              <w:t>0</w:t>
            </w:r>
          </w:p>
          <w:p w:rsidR="008C0EBB" w:rsidRPr="008C12AD" w:rsidRDefault="008C0EBB" w:rsidP="00A67081">
            <w:pPr>
              <w:pStyle w:val="ListParagraph"/>
              <w:numPr>
                <w:ilvl w:val="1"/>
                <w:numId w:val="16"/>
              </w:numPr>
              <w:spacing w:line="240" w:lineRule="auto"/>
              <w:ind w:left="720"/>
              <w:rPr>
                <w:rFonts w:asciiTheme="minorHAnsi" w:hAnsiTheme="minorHAnsi"/>
                <w:lang w:val="en-US"/>
              </w:rPr>
            </w:pPr>
            <w:r>
              <w:rPr>
                <w:rFonts w:asciiTheme="minorHAnsi" w:hAnsiTheme="minorHAnsi"/>
                <w:lang w:val="en-US"/>
              </w:rPr>
              <w:t>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9F0B2A">
            <w:pPr>
              <w:rPr>
                <w:rFonts w:ascii="Calibri" w:eastAsia="Calibri" w:hAnsi="Calibri"/>
                <w:lang w:val="en-US"/>
              </w:rPr>
            </w:pPr>
            <w:r>
              <w:rPr>
                <w:rFonts w:ascii="Calibri" w:eastAsia="Calibri" w:hAnsi="Calibri"/>
                <w:i/>
                <w:sz w:val="16"/>
                <w:szCs w:val="16"/>
                <w:lang w:val="en-US"/>
              </w:rPr>
              <w:t>32</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9F0B2A">
            <w:pPr>
              <w:rPr>
                <w:rFonts w:asciiTheme="minorHAnsi" w:hAnsiTheme="minorHAnsi"/>
                <w:lang w:val="en-US"/>
              </w:rPr>
            </w:pPr>
          </w:p>
          <w:p w:rsidR="008C0EBB" w:rsidRPr="006234EA" w:rsidRDefault="008C0EBB" w:rsidP="009F0B2A">
            <w:pPr>
              <w:rPr>
                <w:rFonts w:asciiTheme="minorHAnsi" w:hAnsiTheme="minorHAnsi"/>
                <w:lang w:val="en-US"/>
              </w:rPr>
            </w:pPr>
          </w:p>
          <w:p w:rsidR="008C0EBB" w:rsidRDefault="008C0EBB" w:rsidP="00A67081">
            <w:pPr>
              <w:pStyle w:val="ListParagraph"/>
              <w:numPr>
                <w:ilvl w:val="0"/>
                <w:numId w:val="108"/>
              </w:numPr>
              <w:spacing w:line="240" w:lineRule="auto"/>
              <w:ind w:left="360"/>
              <w:rPr>
                <w:rFonts w:asciiTheme="minorHAnsi" w:hAnsiTheme="minorHAnsi"/>
                <w:szCs w:val="20"/>
                <w:lang w:val="en-US"/>
              </w:rPr>
            </w:pPr>
            <w:r>
              <w:rPr>
                <w:rFonts w:asciiTheme="minorHAnsi" w:hAnsiTheme="minorHAnsi"/>
                <w:szCs w:val="20"/>
                <w:lang w:val="en-US"/>
              </w:rPr>
              <w:t>Equity</w:t>
            </w:r>
          </w:p>
          <w:p w:rsidR="008C0EBB" w:rsidRDefault="008C0EBB" w:rsidP="00A67081">
            <w:pPr>
              <w:pStyle w:val="ListParagraph"/>
              <w:numPr>
                <w:ilvl w:val="1"/>
                <w:numId w:val="108"/>
              </w:numPr>
              <w:spacing w:line="240" w:lineRule="auto"/>
              <w:ind w:left="720"/>
              <w:rPr>
                <w:rFonts w:asciiTheme="minorHAnsi" w:hAnsiTheme="minorHAnsi"/>
                <w:szCs w:val="20"/>
                <w:lang w:val="en-US"/>
              </w:rPr>
            </w:pPr>
            <w:r>
              <w:rPr>
                <w:rFonts w:asciiTheme="minorHAnsi" w:hAnsiTheme="minorHAnsi"/>
                <w:szCs w:val="20"/>
                <w:lang w:val="en-US"/>
              </w:rPr>
              <w:t>14</w:t>
            </w:r>
          </w:p>
          <w:p w:rsidR="008C0EBB" w:rsidRPr="006234EA" w:rsidRDefault="008C0EBB" w:rsidP="00A67081">
            <w:pPr>
              <w:pStyle w:val="ListParagraph"/>
              <w:numPr>
                <w:ilvl w:val="1"/>
                <w:numId w:val="108"/>
              </w:numPr>
              <w:spacing w:line="240" w:lineRule="auto"/>
              <w:ind w:left="720"/>
              <w:rPr>
                <w:rFonts w:asciiTheme="minorHAnsi" w:hAnsiTheme="minorHAnsi"/>
                <w:lang w:val="en-US"/>
              </w:rPr>
            </w:pPr>
            <w:r>
              <w:rPr>
                <w:rFonts w:asciiTheme="minorHAnsi" w:hAnsiTheme="minorHAnsi"/>
                <w:szCs w:val="20"/>
                <w:lang w:val="en-US"/>
              </w:rPr>
              <w:t>10</w:t>
            </w:r>
          </w:p>
          <w:p w:rsidR="008C0EBB" w:rsidRPr="00CB5E01" w:rsidRDefault="008C0EBB" w:rsidP="00A67081">
            <w:pPr>
              <w:pStyle w:val="ListParagraph"/>
              <w:numPr>
                <w:ilvl w:val="1"/>
                <w:numId w:val="108"/>
              </w:numPr>
              <w:spacing w:line="240" w:lineRule="auto"/>
              <w:ind w:left="720"/>
              <w:rPr>
                <w:rFonts w:asciiTheme="minorHAnsi" w:hAnsiTheme="minorHAnsi"/>
                <w:lang w:val="en-US"/>
              </w:rPr>
            </w:pPr>
            <w:r>
              <w:rPr>
                <w:rFonts w:asciiTheme="minorHAnsi" w:hAnsiTheme="minorHAnsi"/>
                <w:szCs w:val="20"/>
                <w:lang w:val="en-US"/>
              </w:rPr>
              <w:t>5</w:t>
            </w:r>
          </w:p>
          <w:p w:rsidR="008C0EBB" w:rsidRPr="00A31002" w:rsidRDefault="008C0EBB" w:rsidP="00A67081">
            <w:pPr>
              <w:pStyle w:val="ListParagraph"/>
              <w:numPr>
                <w:ilvl w:val="1"/>
                <w:numId w:val="108"/>
              </w:numPr>
              <w:spacing w:line="240" w:lineRule="auto"/>
              <w:ind w:left="720"/>
              <w:rPr>
                <w:rFonts w:asciiTheme="minorHAnsi" w:hAnsiTheme="minorHAnsi"/>
                <w:lang w:val="en-US"/>
              </w:rPr>
            </w:pPr>
            <w:r>
              <w:rPr>
                <w:rFonts w:asciiTheme="minorHAnsi" w:hAnsiTheme="minorHAnsi"/>
                <w:szCs w:val="20"/>
                <w:lang w:val="en-US"/>
              </w:rPr>
              <w:t>0</w:t>
            </w:r>
          </w:p>
          <w:p w:rsidR="008C0EBB" w:rsidRDefault="008C0EBB" w:rsidP="00A67081">
            <w:pPr>
              <w:pStyle w:val="ListParagraph"/>
              <w:numPr>
                <w:ilvl w:val="0"/>
                <w:numId w:val="108"/>
              </w:numPr>
              <w:spacing w:before="60" w:line="240" w:lineRule="auto"/>
              <w:ind w:left="360"/>
              <w:contextualSpacing w:val="0"/>
              <w:rPr>
                <w:rFonts w:asciiTheme="minorHAnsi" w:hAnsiTheme="minorHAnsi"/>
                <w:lang w:val="en-US"/>
              </w:rPr>
            </w:pPr>
            <w:r>
              <w:rPr>
                <w:rFonts w:asciiTheme="minorHAnsi" w:hAnsiTheme="minorHAnsi"/>
                <w:lang w:val="en-US"/>
              </w:rPr>
              <w:t>Gender</w:t>
            </w:r>
          </w:p>
          <w:p w:rsidR="008C0EBB" w:rsidRDefault="008C0EBB" w:rsidP="00A67081">
            <w:pPr>
              <w:pStyle w:val="ListParagraph"/>
              <w:numPr>
                <w:ilvl w:val="1"/>
                <w:numId w:val="108"/>
              </w:numPr>
              <w:spacing w:line="240" w:lineRule="auto"/>
              <w:ind w:left="720"/>
              <w:rPr>
                <w:rFonts w:asciiTheme="minorHAnsi" w:hAnsiTheme="minorHAnsi"/>
                <w:lang w:val="en-US"/>
              </w:rPr>
            </w:pPr>
            <w:r>
              <w:rPr>
                <w:rFonts w:asciiTheme="minorHAnsi" w:hAnsiTheme="minorHAnsi"/>
                <w:lang w:val="en-US"/>
              </w:rPr>
              <w:t>13</w:t>
            </w:r>
          </w:p>
          <w:p w:rsidR="008C0EBB" w:rsidRDefault="008C0EBB" w:rsidP="00A67081">
            <w:pPr>
              <w:pStyle w:val="ListParagraph"/>
              <w:numPr>
                <w:ilvl w:val="1"/>
                <w:numId w:val="108"/>
              </w:numPr>
              <w:spacing w:line="240" w:lineRule="auto"/>
              <w:ind w:left="720"/>
              <w:rPr>
                <w:rFonts w:asciiTheme="minorHAnsi" w:hAnsiTheme="minorHAnsi"/>
                <w:lang w:val="en-US"/>
              </w:rPr>
            </w:pPr>
            <w:r>
              <w:rPr>
                <w:rFonts w:asciiTheme="minorHAnsi" w:hAnsiTheme="minorHAnsi"/>
                <w:lang w:val="en-US"/>
              </w:rPr>
              <w:t>15</w:t>
            </w:r>
          </w:p>
          <w:p w:rsidR="008C0EBB" w:rsidRDefault="008C0EBB" w:rsidP="00A67081">
            <w:pPr>
              <w:pStyle w:val="ListParagraph"/>
              <w:numPr>
                <w:ilvl w:val="1"/>
                <w:numId w:val="108"/>
              </w:numPr>
              <w:spacing w:line="240" w:lineRule="auto"/>
              <w:ind w:left="720"/>
              <w:rPr>
                <w:rFonts w:asciiTheme="minorHAnsi" w:hAnsiTheme="minorHAnsi"/>
                <w:lang w:val="en-US"/>
              </w:rPr>
            </w:pPr>
            <w:r>
              <w:rPr>
                <w:rFonts w:asciiTheme="minorHAnsi" w:hAnsiTheme="minorHAnsi"/>
                <w:lang w:val="en-US"/>
              </w:rPr>
              <w:t>4</w:t>
            </w:r>
          </w:p>
          <w:p w:rsidR="008C0EBB" w:rsidRPr="00A42978" w:rsidRDefault="008C0EBB" w:rsidP="00A67081">
            <w:pPr>
              <w:pStyle w:val="ListParagraph"/>
              <w:numPr>
                <w:ilvl w:val="1"/>
                <w:numId w:val="108"/>
              </w:numPr>
              <w:spacing w:line="240" w:lineRule="auto"/>
              <w:ind w:left="720"/>
              <w:rPr>
                <w:rFonts w:asciiTheme="minorHAnsi" w:hAnsiTheme="minorHAnsi"/>
                <w:lang w:val="en-US"/>
              </w:rPr>
            </w:pPr>
            <w:r>
              <w:rPr>
                <w:rFonts w:asciiTheme="minorHAnsi" w:hAnsiTheme="minorHAnsi"/>
                <w:lang w:val="en-US"/>
              </w:rPr>
              <w:t>0</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9F0B2A">
            <w:pPr>
              <w:rPr>
                <w:rFonts w:ascii="Calibri" w:eastAsia="Calibri" w:hAnsi="Calibri"/>
                <w:lang w:val="en-US"/>
              </w:rPr>
            </w:pPr>
            <w:r>
              <w:rPr>
                <w:rFonts w:ascii="Calibri" w:eastAsia="Calibri" w:hAnsi="Calibri"/>
                <w:i/>
                <w:sz w:val="16"/>
                <w:szCs w:val="16"/>
                <w:lang w:val="en-US"/>
              </w:rPr>
              <w:t>32</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9F0B2A">
            <w:pPr>
              <w:rPr>
                <w:rFonts w:asciiTheme="minorHAnsi" w:hAnsiTheme="minorHAnsi"/>
                <w:lang w:val="en-US"/>
              </w:rPr>
            </w:pPr>
          </w:p>
          <w:p w:rsidR="008C0EBB" w:rsidRPr="006234EA" w:rsidRDefault="008C0EBB" w:rsidP="009F0B2A">
            <w:pPr>
              <w:rPr>
                <w:rFonts w:asciiTheme="minorHAnsi" w:hAnsiTheme="minorHAnsi"/>
                <w:lang w:val="en-US"/>
              </w:rPr>
            </w:pPr>
          </w:p>
          <w:p w:rsidR="008C0EBB" w:rsidRDefault="008C0EBB" w:rsidP="00A67081">
            <w:pPr>
              <w:pStyle w:val="ListParagraph"/>
              <w:numPr>
                <w:ilvl w:val="0"/>
                <w:numId w:val="109"/>
              </w:numPr>
              <w:spacing w:line="240" w:lineRule="auto"/>
              <w:ind w:left="360"/>
              <w:rPr>
                <w:rFonts w:asciiTheme="minorHAnsi" w:hAnsiTheme="minorHAnsi"/>
                <w:szCs w:val="20"/>
                <w:lang w:val="en-US"/>
              </w:rPr>
            </w:pPr>
            <w:r>
              <w:rPr>
                <w:rFonts w:asciiTheme="minorHAnsi" w:hAnsiTheme="minorHAnsi"/>
                <w:szCs w:val="20"/>
                <w:lang w:val="en-US"/>
              </w:rPr>
              <w:t>Equity</w:t>
            </w:r>
          </w:p>
          <w:p w:rsidR="008C0EBB" w:rsidRDefault="008C0EBB" w:rsidP="00A67081">
            <w:pPr>
              <w:pStyle w:val="ListParagraph"/>
              <w:numPr>
                <w:ilvl w:val="1"/>
                <w:numId w:val="109"/>
              </w:numPr>
              <w:spacing w:line="240" w:lineRule="auto"/>
              <w:ind w:left="720"/>
              <w:rPr>
                <w:rFonts w:asciiTheme="minorHAnsi" w:hAnsiTheme="minorHAnsi"/>
                <w:szCs w:val="20"/>
                <w:lang w:val="en-US"/>
              </w:rPr>
            </w:pPr>
            <w:r>
              <w:rPr>
                <w:rFonts w:asciiTheme="minorHAnsi" w:hAnsiTheme="minorHAnsi"/>
                <w:szCs w:val="20"/>
                <w:lang w:val="en-US"/>
              </w:rPr>
              <w:t>1</w:t>
            </w:r>
          </w:p>
          <w:p w:rsidR="008C0EBB" w:rsidRPr="006234EA" w:rsidRDefault="008C0EBB" w:rsidP="00A67081">
            <w:pPr>
              <w:pStyle w:val="ListParagraph"/>
              <w:numPr>
                <w:ilvl w:val="1"/>
                <w:numId w:val="109"/>
              </w:numPr>
              <w:spacing w:line="240" w:lineRule="auto"/>
              <w:ind w:left="720"/>
              <w:rPr>
                <w:rFonts w:asciiTheme="minorHAnsi" w:hAnsiTheme="minorHAnsi"/>
                <w:lang w:val="en-US"/>
              </w:rPr>
            </w:pPr>
            <w:r>
              <w:rPr>
                <w:rFonts w:asciiTheme="minorHAnsi" w:hAnsiTheme="minorHAnsi"/>
                <w:lang w:val="en-US"/>
              </w:rPr>
              <w:t>7</w:t>
            </w:r>
          </w:p>
          <w:p w:rsidR="008C0EBB" w:rsidRPr="006234EA" w:rsidRDefault="008C0EBB" w:rsidP="00A67081">
            <w:pPr>
              <w:pStyle w:val="ListParagraph"/>
              <w:numPr>
                <w:ilvl w:val="1"/>
                <w:numId w:val="109"/>
              </w:numPr>
              <w:spacing w:line="240" w:lineRule="auto"/>
              <w:ind w:left="720"/>
              <w:rPr>
                <w:rFonts w:asciiTheme="minorHAnsi" w:hAnsiTheme="minorHAnsi"/>
                <w:lang w:val="en-US"/>
              </w:rPr>
            </w:pPr>
            <w:r>
              <w:rPr>
                <w:rFonts w:asciiTheme="minorHAnsi" w:hAnsiTheme="minorHAnsi"/>
                <w:szCs w:val="20"/>
                <w:lang w:val="en-US"/>
              </w:rPr>
              <w:t>17</w:t>
            </w:r>
          </w:p>
          <w:p w:rsidR="008C0EBB" w:rsidRPr="006234EA" w:rsidRDefault="008C0EBB" w:rsidP="00A67081">
            <w:pPr>
              <w:pStyle w:val="ListParagraph"/>
              <w:numPr>
                <w:ilvl w:val="1"/>
                <w:numId w:val="109"/>
              </w:numPr>
              <w:spacing w:line="240" w:lineRule="auto"/>
              <w:ind w:left="720"/>
              <w:rPr>
                <w:rFonts w:asciiTheme="minorHAnsi" w:hAnsiTheme="minorHAnsi"/>
                <w:lang w:val="en-US"/>
              </w:rPr>
            </w:pPr>
            <w:r>
              <w:rPr>
                <w:rFonts w:asciiTheme="minorHAnsi" w:hAnsiTheme="minorHAnsi"/>
                <w:lang w:val="en-US"/>
              </w:rPr>
              <w:t>4</w:t>
            </w:r>
          </w:p>
          <w:p w:rsidR="008C0EBB" w:rsidRDefault="008C0EBB" w:rsidP="00A67081">
            <w:pPr>
              <w:pStyle w:val="ListParagraph"/>
              <w:numPr>
                <w:ilvl w:val="0"/>
                <w:numId w:val="109"/>
              </w:numPr>
              <w:spacing w:before="60" w:line="240" w:lineRule="auto"/>
              <w:ind w:left="360"/>
              <w:contextualSpacing w:val="0"/>
              <w:rPr>
                <w:rFonts w:asciiTheme="minorHAnsi" w:hAnsiTheme="minorHAnsi"/>
                <w:lang w:val="en-US"/>
              </w:rPr>
            </w:pPr>
            <w:r>
              <w:rPr>
                <w:rFonts w:asciiTheme="minorHAnsi" w:hAnsiTheme="minorHAnsi"/>
                <w:lang w:val="en-US"/>
              </w:rPr>
              <w:t>Gender</w:t>
            </w:r>
          </w:p>
          <w:p w:rsidR="008C0EBB" w:rsidRDefault="008C0EBB" w:rsidP="00A67081">
            <w:pPr>
              <w:pStyle w:val="ListParagraph"/>
              <w:numPr>
                <w:ilvl w:val="1"/>
                <w:numId w:val="109"/>
              </w:numPr>
              <w:spacing w:line="240" w:lineRule="auto"/>
              <w:ind w:left="720"/>
              <w:rPr>
                <w:rFonts w:asciiTheme="minorHAnsi" w:hAnsiTheme="minorHAnsi"/>
                <w:lang w:val="en-US"/>
              </w:rPr>
            </w:pPr>
            <w:r>
              <w:rPr>
                <w:rFonts w:asciiTheme="minorHAnsi" w:hAnsiTheme="minorHAnsi"/>
                <w:lang w:val="en-US"/>
              </w:rPr>
              <w:t>0</w:t>
            </w:r>
          </w:p>
          <w:p w:rsidR="008C0EBB" w:rsidRDefault="008C0EBB" w:rsidP="00A67081">
            <w:pPr>
              <w:pStyle w:val="ListParagraph"/>
              <w:numPr>
                <w:ilvl w:val="1"/>
                <w:numId w:val="109"/>
              </w:numPr>
              <w:spacing w:line="240" w:lineRule="auto"/>
              <w:ind w:left="720"/>
              <w:rPr>
                <w:rFonts w:asciiTheme="minorHAnsi" w:hAnsiTheme="minorHAnsi"/>
                <w:lang w:val="en-US"/>
              </w:rPr>
            </w:pPr>
            <w:r>
              <w:rPr>
                <w:rFonts w:asciiTheme="minorHAnsi" w:hAnsiTheme="minorHAnsi"/>
                <w:lang w:val="en-US"/>
              </w:rPr>
              <w:t>6</w:t>
            </w:r>
          </w:p>
          <w:p w:rsidR="008C0EBB" w:rsidRDefault="008C0EBB" w:rsidP="00A67081">
            <w:pPr>
              <w:pStyle w:val="ListParagraph"/>
              <w:numPr>
                <w:ilvl w:val="1"/>
                <w:numId w:val="109"/>
              </w:numPr>
              <w:spacing w:line="240" w:lineRule="auto"/>
              <w:ind w:left="720"/>
              <w:rPr>
                <w:rFonts w:asciiTheme="minorHAnsi" w:hAnsiTheme="minorHAnsi"/>
                <w:lang w:val="en-US"/>
              </w:rPr>
            </w:pPr>
            <w:r>
              <w:rPr>
                <w:rFonts w:asciiTheme="minorHAnsi" w:hAnsiTheme="minorHAnsi"/>
                <w:lang w:val="en-US"/>
              </w:rPr>
              <w:t>21</w:t>
            </w:r>
          </w:p>
          <w:p w:rsidR="008C0EBB" w:rsidRPr="00A42978" w:rsidRDefault="008C0EBB" w:rsidP="00A67081">
            <w:pPr>
              <w:pStyle w:val="ListParagraph"/>
              <w:numPr>
                <w:ilvl w:val="1"/>
                <w:numId w:val="109"/>
              </w:numPr>
              <w:spacing w:line="240" w:lineRule="auto"/>
              <w:ind w:left="720"/>
              <w:rPr>
                <w:rFonts w:asciiTheme="minorHAnsi" w:hAnsiTheme="minorHAnsi"/>
                <w:lang w:val="en-US"/>
              </w:rPr>
            </w:pPr>
            <w:r>
              <w:rPr>
                <w:rFonts w:asciiTheme="minorHAnsi" w:hAnsiTheme="minorHAnsi"/>
                <w:lang w:val="en-US"/>
              </w:rPr>
              <w:t>5</w:t>
            </w:r>
          </w:p>
        </w:tc>
      </w:tr>
      <w:tr w:rsidR="008C0EBB" w:rsidRPr="00283732" w:rsidTr="00AD6C55">
        <w:trPr>
          <w:trHeight w:val="1205"/>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433B96" w:rsidRDefault="008C0EBB" w:rsidP="00295702">
            <w:pPr>
              <w:rPr>
                <w:rFonts w:asciiTheme="minorHAnsi" w:eastAsia="Calibri" w:hAnsiTheme="minorHAnsi"/>
                <w:sz w:val="18"/>
                <w:szCs w:val="18"/>
                <w:lang w:val="en-US"/>
              </w:rPr>
            </w:pPr>
            <w:r>
              <w:rPr>
                <w:rFonts w:asciiTheme="minorHAnsi" w:eastAsia="Calibri" w:hAnsiTheme="minorHAnsi"/>
                <w:b/>
                <w:sz w:val="18"/>
                <w:szCs w:val="18"/>
                <w:lang w:val="en-US"/>
              </w:rPr>
              <w:t>Indicator 5.2.1 Note:</w:t>
            </w:r>
            <w:r w:rsidRPr="00433B96">
              <w:rPr>
                <w:rFonts w:asciiTheme="minorHAnsi" w:eastAsia="Calibri" w:hAnsiTheme="minorHAnsi"/>
                <w:sz w:val="18"/>
                <w:szCs w:val="18"/>
                <w:lang w:val="en-US"/>
              </w:rPr>
              <w:t xml:space="preserve"> This qualitative indicator assesses UNDP support (on demand </w:t>
            </w:r>
            <w:r w:rsidRPr="00433B96">
              <w:rPr>
                <w:rFonts w:asciiTheme="minorHAnsi" w:hAnsiTheme="minorHAnsi"/>
                <w:sz w:val="18"/>
                <w:szCs w:val="18"/>
              </w:rPr>
              <w:t>from programme countries</w:t>
            </w:r>
            <w:r w:rsidRPr="00433B96">
              <w:rPr>
                <w:rFonts w:asciiTheme="minorHAnsi" w:eastAsia="Calibri" w:hAnsiTheme="minorHAnsi"/>
                <w:sz w:val="18"/>
                <w:szCs w:val="18"/>
                <w:lang w:val="en-US"/>
              </w:rPr>
              <w:t xml:space="preserve">) for countries to specifically address equity and gender considerations in disaster risk reduction and/or integrated disaster risk reduction and adaptation strategies/action plan. Using a qualitative assessment and objective evidence, the effectiveness of UNDP’s support is measured by tracking the number of countries where UNDP support has led </w:t>
            </w:r>
            <w:r>
              <w:rPr>
                <w:rFonts w:asciiTheme="minorHAnsi" w:eastAsia="Calibri" w:hAnsiTheme="minorHAnsi"/>
                <w:sz w:val="18"/>
                <w:szCs w:val="18"/>
                <w:lang w:val="en-US"/>
              </w:rPr>
              <w:t xml:space="preserve">to </w:t>
            </w:r>
            <w:r w:rsidRPr="00433B96">
              <w:rPr>
                <w:rFonts w:asciiTheme="minorHAnsi" w:eastAsia="Calibri" w:hAnsiTheme="minorHAnsi"/>
                <w:sz w:val="18"/>
                <w:szCs w:val="18"/>
                <w:lang w:val="en-US"/>
              </w:rPr>
              <w:t>budget allocations, technical and human capacities, and M&amp;E frameworks being in place to address equity and gender considerations.</w:t>
            </w:r>
          </w:p>
        </w:tc>
      </w:tr>
      <w:tr w:rsidR="008C0EBB" w:rsidRPr="00283732" w:rsidTr="00461039">
        <w:trPr>
          <w:trHeight w:val="1565"/>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720" w:type="dxa"/>
            <w:vMerge w:val="restart"/>
            <w:tcBorders>
              <w:top w:val="single" w:sz="4" w:space="0" w:color="auto"/>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r w:rsidRPr="00F1537C">
              <w:rPr>
                <w:rFonts w:asciiTheme="minorHAnsi" w:eastAsia="Calibri" w:hAnsiTheme="minorHAnsi"/>
                <w:b/>
                <w:lang w:val="en-US"/>
              </w:rPr>
              <w:t>5.2.2</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8C0EBB" w:rsidRPr="00215B39" w:rsidRDefault="008C0EBB" w:rsidP="00F1537C">
            <w:pPr>
              <w:spacing w:after="60"/>
              <w:rPr>
                <w:rFonts w:asciiTheme="minorHAnsi" w:eastAsia="Calibri" w:hAnsiTheme="minorHAnsi"/>
                <w:b/>
                <w:lang w:val="en-US"/>
              </w:rPr>
            </w:pPr>
            <w:r w:rsidRPr="00552192">
              <w:rPr>
                <w:rFonts w:asciiTheme="minorHAnsi" w:eastAsia="Calibri" w:hAnsiTheme="minorHAnsi"/>
                <w:lang w:val="en-US"/>
              </w:rPr>
              <w:t xml:space="preserve">Number of countries with </w:t>
            </w:r>
            <w:r w:rsidRPr="00215B39">
              <w:rPr>
                <w:rFonts w:asciiTheme="minorHAnsi" w:eastAsia="Calibri" w:hAnsiTheme="minorHAnsi"/>
                <w:b/>
                <w:lang w:val="en-US"/>
              </w:rPr>
              <w:t>legislative/or regulatory provisions</w:t>
            </w:r>
            <w:r w:rsidRPr="00552192">
              <w:rPr>
                <w:rFonts w:asciiTheme="minorHAnsi" w:eastAsia="Calibri" w:hAnsiTheme="minorHAnsi"/>
                <w:lang w:val="en-US"/>
              </w:rPr>
              <w:t xml:space="preserve"> at national and sub-national levels for </w:t>
            </w:r>
            <w:r w:rsidRPr="00215B39">
              <w:rPr>
                <w:rFonts w:asciiTheme="minorHAnsi" w:eastAsia="Calibri" w:hAnsiTheme="minorHAnsi"/>
                <w:b/>
                <w:lang w:val="en-US"/>
              </w:rPr>
              <w:t>managing disaster and climate risks</w:t>
            </w:r>
          </w:p>
          <w:p w:rsidR="008C0EBB" w:rsidRPr="00552192" w:rsidRDefault="008C0EBB" w:rsidP="00A67081">
            <w:pPr>
              <w:pStyle w:val="ListParagraph"/>
              <w:numPr>
                <w:ilvl w:val="0"/>
                <w:numId w:val="18"/>
              </w:numPr>
              <w:spacing w:after="60" w:line="240" w:lineRule="auto"/>
              <w:contextualSpacing w:val="0"/>
              <w:rPr>
                <w:rFonts w:asciiTheme="minorHAnsi" w:hAnsiTheme="minorHAnsi"/>
                <w:szCs w:val="20"/>
                <w:lang w:val="en-US"/>
              </w:rPr>
            </w:pPr>
            <w:r w:rsidRPr="008874CB">
              <w:rPr>
                <w:rFonts w:asciiTheme="minorHAnsi" w:hAnsiTheme="minorHAnsi"/>
                <w:b/>
                <w:szCs w:val="20"/>
                <w:lang w:val="en-US"/>
              </w:rPr>
              <w:t>Total</w:t>
            </w:r>
            <w:r w:rsidRPr="00552192">
              <w:rPr>
                <w:rFonts w:asciiTheme="minorHAnsi" w:hAnsiTheme="minorHAnsi"/>
                <w:szCs w:val="20"/>
                <w:lang w:val="en-US"/>
              </w:rPr>
              <w:t xml:space="preserve"> number of legislative or regulatory provisions </w:t>
            </w:r>
          </w:p>
          <w:p w:rsidR="008C0EBB" w:rsidRPr="00552192" w:rsidRDefault="008C0EBB" w:rsidP="00A67081">
            <w:pPr>
              <w:pStyle w:val="ListParagraph"/>
              <w:numPr>
                <w:ilvl w:val="0"/>
                <w:numId w:val="18"/>
              </w:numPr>
              <w:spacing w:after="60" w:line="240" w:lineRule="auto"/>
              <w:contextualSpacing w:val="0"/>
              <w:rPr>
                <w:rFonts w:asciiTheme="minorHAnsi" w:hAnsiTheme="minorHAnsi"/>
                <w:szCs w:val="20"/>
                <w:lang w:val="en-US"/>
              </w:rPr>
            </w:pPr>
            <w:r w:rsidRPr="00552192">
              <w:rPr>
                <w:rFonts w:asciiTheme="minorHAnsi" w:hAnsiTheme="minorHAnsi"/>
                <w:szCs w:val="20"/>
                <w:lang w:val="en-US"/>
              </w:rPr>
              <w:t xml:space="preserve">Number of those legislative or regulatory provisions </w:t>
            </w:r>
            <w:r>
              <w:rPr>
                <w:rFonts w:asciiTheme="minorHAnsi" w:hAnsiTheme="minorHAnsi"/>
                <w:szCs w:val="20"/>
                <w:lang w:val="en-US"/>
              </w:rPr>
              <w:t xml:space="preserve">that </w:t>
            </w:r>
            <w:r w:rsidRPr="008874CB">
              <w:rPr>
                <w:rFonts w:asciiTheme="minorHAnsi" w:hAnsiTheme="minorHAnsi"/>
                <w:b/>
                <w:szCs w:val="20"/>
                <w:lang w:val="en-US"/>
              </w:rPr>
              <w:t>are effective</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5D0AA5" w:rsidRDefault="00343FF2">
            <w:pPr>
              <w:spacing w:after="60"/>
              <w:rPr>
                <w:rFonts w:asciiTheme="minorHAnsi" w:hAnsiTheme="minorHAnsi"/>
                <w:lang w:val="en-US"/>
              </w:rPr>
            </w:pPr>
            <w:r w:rsidRPr="00343FF2">
              <w:rPr>
                <w:rFonts w:asciiTheme="minorHAnsi" w:hAnsiTheme="minorHAnsi"/>
                <w:lang w:val="en-US"/>
              </w:rPr>
              <w:t>(</w:t>
            </w:r>
            <w:r w:rsidRPr="00343FF2">
              <w:rPr>
                <w:rFonts w:ascii="Calibri" w:hAnsi="Calibri"/>
                <w:i/>
                <w:sz w:val="16"/>
                <w:szCs w:val="16"/>
                <w:lang w:val="en-US"/>
              </w:rPr>
              <w:t>34 l</w:t>
            </w:r>
            <w:r w:rsidRPr="00343FF2">
              <w:rPr>
                <w:rFonts w:asciiTheme="minorHAnsi" w:hAnsiTheme="minorHAnsi"/>
                <w:i/>
                <w:sz w:val="16"/>
                <w:szCs w:val="16"/>
                <w:lang w:val="en-US"/>
              </w:rPr>
              <w:t>inked countries with data reported</w:t>
            </w:r>
            <w:r w:rsidRPr="00343FF2">
              <w:rPr>
                <w:rFonts w:asciiTheme="minorHAnsi" w:hAnsiTheme="minorHAnsi"/>
                <w:lang w:val="en-US"/>
              </w:rPr>
              <w:t>)</w:t>
            </w:r>
          </w:p>
          <w:p w:rsidR="008C0EBB" w:rsidRPr="00A35CC7" w:rsidRDefault="008C0EBB" w:rsidP="00A67081">
            <w:pPr>
              <w:pStyle w:val="ListParagraph"/>
              <w:numPr>
                <w:ilvl w:val="0"/>
                <w:numId w:val="70"/>
              </w:numPr>
              <w:spacing w:after="60" w:line="240" w:lineRule="auto"/>
              <w:contextualSpacing w:val="0"/>
              <w:rPr>
                <w:rFonts w:asciiTheme="minorHAnsi" w:hAnsiTheme="minorHAnsi"/>
                <w:szCs w:val="20"/>
                <w:lang w:val="en-US"/>
              </w:rPr>
            </w:pPr>
            <w:r w:rsidRPr="00A35CC7">
              <w:rPr>
                <w:rFonts w:asciiTheme="minorHAnsi" w:hAnsiTheme="minorHAnsi"/>
                <w:szCs w:val="20"/>
                <w:lang w:val="en-US"/>
              </w:rPr>
              <w:t xml:space="preserve">67 </w:t>
            </w:r>
          </w:p>
          <w:p w:rsidR="008C0EBB" w:rsidRPr="00A35CC7" w:rsidRDefault="008C0EBB" w:rsidP="00DD27FF">
            <w:pPr>
              <w:pStyle w:val="ListParagraph"/>
              <w:numPr>
                <w:ilvl w:val="0"/>
                <w:numId w:val="70"/>
              </w:numPr>
              <w:spacing w:after="60" w:line="240" w:lineRule="auto"/>
              <w:contextualSpacing w:val="0"/>
              <w:rPr>
                <w:rFonts w:asciiTheme="minorHAnsi" w:hAnsiTheme="minorHAnsi"/>
                <w:szCs w:val="20"/>
                <w:lang w:val="en-US"/>
              </w:rPr>
            </w:pPr>
            <w:r w:rsidRPr="00A35CC7">
              <w:rPr>
                <w:rFonts w:asciiTheme="minorHAnsi" w:hAnsiTheme="minorHAnsi"/>
                <w:szCs w:val="20"/>
                <w:lang w:val="en-US"/>
              </w:rPr>
              <w:t xml:space="preserve">47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5D0AA5" w:rsidRDefault="00343FF2">
            <w:pPr>
              <w:spacing w:after="60"/>
              <w:rPr>
                <w:rFonts w:asciiTheme="minorHAnsi" w:hAnsiTheme="minorHAnsi"/>
                <w:lang w:val="en-US"/>
              </w:rPr>
            </w:pPr>
            <w:r w:rsidRPr="00343FF2">
              <w:rPr>
                <w:rFonts w:asciiTheme="minorHAnsi" w:hAnsiTheme="minorHAnsi"/>
                <w:lang w:val="en-US"/>
              </w:rPr>
              <w:t>(</w:t>
            </w:r>
            <w:r w:rsidRPr="00343FF2">
              <w:rPr>
                <w:rFonts w:ascii="Calibri" w:hAnsi="Calibri"/>
                <w:i/>
                <w:sz w:val="16"/>
                <w:szCs w:val="16"/>
                <w:lang w:val="en-US"/>
              </w:rPr>
              <w:t>34 l</w:t>
            </w:r>
            <w:r w:rsidRPr="00343FF2">
              <w:rPr>
                <w:rFonts w:asciiTheme="minorHAnsi" w:hAnsiTheme="minorHAnsi"/>
                <w:i/>
                <w:sz w:val="16"/>
                <w:szCs w:val="16"/>
                <w:lang w:val="en-US"/>
              </w:rPr>
              <w:t>inked countries with data reported</w:t>
            </w:r>
            <w:r w:rsidRPr="00343FF2">
              <w:rPr>
                <w:rFonts w:asciiTheme="minorHAnsi" w:hAnsiTheme="minorHAnsi"/>
                <w:lang w:val="en-US"/>
              </w:rPr>
              <w:t>)</w:t>
            </w:r>
          </w:p>
          <w:p w:rsidR="008C0EBB" w:rsidRPr="00A35CC7" w:rsidRDefault="008C0EBB" w:rsidP="00A67081">
            <w:pPr>
              <w:pStyle w:val="ListParagraph"/>
              <w:numPr>
                <w:ilvl w:val="0"/>
                <w:numId w:val="71"/>
              </w:numPr>
              <w:spacing w:after="60" w:line="240" w:lineRule="auto"/>
              <w:contextualSpacing w:val="0"/>
              <w:rPr>
                <w:rFonts w:asciiTheme="minorHAnsi" w:hAnsiTheme="minorHAnsi"/>
                <w:szCs w:val="20"/>
                <w:lang w:val="en-US"/>
              </w:rPr>
            </w:pPr>
            <w:r w:rsidRPr="00A35CC7">
              <w:rPr>
                <w:rFonts w:asciiTheme="minorHAnsi" w:hAnsiTheme="minorHAnsi"/>
                <w:szCs w:val="20"/>
                <w:lang w:val="en-US"/>
              </w:rPr>
              <w:t xml:space="preserve">76 </w:t>
            </w:r>
          </w:p>
          <w:p w:rsidR="008C0EBB" w:rsidRPr="00A35CC7" w:rsidRDefault="008C0EBB" w:rsidP="00DD27FF">
            <w:pPr>
              <w:pStyle w:val="ListParagraph"/>
              <w:numPr>
                <w:ilvl w:val="0"/>
                <w:numId w:val="71"/>
              </w:numPr>
              <w:spacing w:after="60" w:line="240" w:lineRule="auto"/>
              <w:contextualSpacing w:val="0"/>
              <w:rPr>
                <w:rFonts w:asciiTheme="minorHAnsi" w:hAnsiTheme="minorHAnsi"/>
                <w:szCs w:val="20"/>
                <w:lang w:val="en-US"/>
              </w:rPr>
            </w:pPr>
            <w:r w:rsidRPr="00A35CC7">
              <w:rPr>
                <w:rFonts w:asciiTheme="minorHAnsi" w:hAnsiTheme="minorHAnsi"/>
                <w:szCs w:val="20"/>
                <w:lang w:val="en-US"/>
              </w:rPr>
              <w:t xml:space="preserve">57 </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5D0AA5" w:rsidRDefault="00DD27FF">
            <w:pPr>
              <w:pStyle w:val="ListParagraph"/>
              <w:spacing w:after="60" w:line="240" w:lineRule="auto"/>
              <w:ind w:left="360"/>
              <w:contextualSpacing w:val="0"/>
              <w:rPr>
                <w:rFonts w:asciiTheme="minorHAnsi" w:hAnsiTheme="minorHAnsi"/>
                <w:szCs w:val="20"/>
                <w:lang w:val="en-US"/>
              </w:rPr>
            </w:pPr>
            <w:r w:rsidRPr="00A35CC7">
              <w:rPr>
                <w:rFonts w:asciiTheme="minorHAnsi" w:hAnsiTheme="minorHAnsi"/>
                <w:szCs w:val="20"/>
                <w:lang w:val="en-US"/>
              </w:rPr>
              <w:t>(</w:t>
            </w:r>
            <w:r>
              <w:rPr>
                <w:rFonts w:ascii="Calibri" w:hAnsi="Calibri"/>
                <w:i/>
                <w:sz w:val="16"/>
                <w:szCs w:val="16"/>
                <w:lang w:val="en-US"/>
              </w:rPr>
              <w:t>34</w:t>
            </w:r>
            <w:r w:rsidRPr="004F22F1">
              <w:rPr>
                <w:rFonts w:ascii="Calibri" w:hAnsi="Calibri"/>
                <w:i/>
                <w:sz w:val="16"/>
                <w:szCs w:val="16"/>
                <w:lang w:val="en-US"/>
              </w:rPr>
              <w:t xml:space="preserve"> l</w:t>
            </w:r>
            <w:r w:rsidRPr="004F22F1">
              <w:rPr>
                <w:rFonts w:asciiTheme="minorHAnsi" w:hAnsiTheme="minorHAnsi"/>
                <w:i/>
                <w:sz w:val="16"/>
                <w:szCs w:val="16"/>
                <w:lang w:val="en-US"/>
              </w:rPr>
              <w:t>inked countries with data reported</w:t>
            </w:r>
            <w:r w:rsidRPr="00A35CC7">
              <w:rPr>
                <w:rFonts w:asciiTheme="minorHAnsi" w:hAnsiTheme="minorHAnsi"/>
                <w:szCs w:val="20"/>
                <w:lang w:val="en-US"/>
              </w:rPr>
              <w:t>)</w:t>
            </w:r>
          </w:p>
          <w:p w:rsidR="008C0EBB" w:rsidRPr="00A35CC7" w:rsidRDefault="008C0EBB" w:rsidP="00A67081">
            <w:pPr>
              <w:pStyle w:val="ListParagraph"/>
              <w:numPr>
                <w:ilvl w:val="0"/>
                <w:numId w:val="72"/>
              </w:numPr>
              <w:spacing w:after="60" w:line="240" w:lineRule="auto"/>
              <w:contextualSpacing w:val="0"/>
              <w:rPr>
                <w:rFonts w:asciiTheme="minorHAnsi" w:hAnsiTheme="minorHAnsi"/>
                <w:szCs w:val="20"/>
                <w:lang w:val="en-US"/>
              </w:rPr>
            </w:pPr>
            <w:r w:rsidRPr="00A35CC7">
              <w:rPr>
                <w:rFonts w:asciiTheme="minorHAnsi" w:hAnsiTheme="minorHAnsi"/>
                <w:szCs w:val="20"/>
                <w:lang w:val="en-US"/>
              </w:rPr>
              <w:t xml:space="preserve">108 </w:t>
            </w:r>
          </w:p>
          <w:p w:rsidR="008C0EBB" w:rsidRPr="00A35CC7" w:rsidRDefault="008C0EBB" w:rsidP="008874CB">
            <w:pPr>
              <w:pStyle w:val="ListParagraph"/>
              <w:numPr>
                <w:ilvl w:val="0"/>
                <w:numId w:val="72"/>
              </w:numPr>
              <w:spacing w:after="60" w:line="240" w:lineRule="auto"/>
              <w:contextualSpacing w:val="0"/>
              <w:rPr>
                <w:rFonts w:asciiTheme="minorHAnsi" w:hAnsiTheme="minorHAnsi"/>
                <w:szCs w:val="20"/>
                <w:lang w:val="en-US"/>
              </w:rPr>
            </w:pPr>
            <w:r w:rsidRPr="00A35CC7">
              <w:rPr>
                <w:rFonts w:asciiTheme="minorHAnsi" w:hAnsiTheme="minorHAnsi"/>
                <w:szCs w:val="20"/>
                <w:lang w:val="en-US"/>
              </w:rPr>
              <w:t>93</w:t>
            </w:r>
          </w:p>
        </w:tc>
      </w:tr>
      <w:tr w:rsidR="008C0EBB" w:rsidRPr="00283732" w:rsidTr="00AD6C55">
        <w:trPr>
          <w:trHeight w:val="350"/>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126BD6" w:rsidRDefault="008C0EBB" w:rsidP="00550AF1">
            <w:pPr>
              <w:spacing w:after="60"/>
              <w:rPr>
                <w:rFonts w:asciiTheme="minorHAnsi" w:hAnsiTheme="minorHAnsi"/>
                <w:lang w:val="en-US"/>
              </w:rPr>
            </w:pPr>
            <w:r w:rsidRPr="00433B96">
              <w:rPr>
                <w:rFonts w:asciiTheme="minorHAnsi" w:eastAsia="Calibri" w:hAnsiTheme="minorHAnsi"/>
                <w:b/>
                <w:sz w:val="18"/>
                <w:szCs w:val="18"/>
                <w:lang w:val="en-US"/>
              </w:rPr>
              <w:t xml:space="preserve">Indicator </w:t>
            </w:r>
            <w:r>
              <w:rPr>
                <w:rFonts w:asciiTheme="minorHAnsi" w:eastAsia="Calibri" w:hAnsiTheme="minorHAnsi"/>
                <w:b/>
                <w:sz w:val="18"/>
                <w:szCs w:val="18"/>
                <w:lang w:val="en-US"/>
              </w:rPr>
              <w:t>5.2.2 Note:</w:t>
            </w:r>
            <w:r w:rsidRPr="00433B96">
              <w:rPr>
                <w:rFonts w:asciiTheme="minorHAnsi" w:eastAsia="Calibri" w:hAnsiTheme="minorHAnsi"/>
                <w:b/>
                <w:sz w:val="18"/>
                <w:szCs w:val="18"/>
                <w:lang w:val="en-US"/>
              </w:rPr>
              <w:t xml:space="preserve"> </w:t>
            </w:r>
            <w:r w:rsidRPr="00433B96">
              <w:rPr>
                <w:rFonts w:asciiTheme="minorHAnsi" w:eastAsia="Calibri" w:hAnsiTheme="minorHAnsi"/>
                <w:sz w:val="18"/>
                <w:szCs w:val="18"/>
                <w:lang w:val="en-US"/>
              </w:rPr>
              <w:t xml:space="preserve">Tracks the number of countries </w:t>
            </w:r>
            <w:r>
              <w:rPr>
                <w:rFonts w:asciiTheme="minorHAnsi" w:eastAsia="Calibri" w:hAnsiTheme="minorHAnsi"/>
                <w:sz w:val="18"/>
                <w:szCs w:val="18"/>
                <w:lang w:val="en-US"/>
              </w:rPr>
              <w:t>in which</w:t>
            </w:r>
            <w:r w:rsidRPr="00433B96">
              <w:rPr>
                <w:rFonts w:asciiTheme="minorHAnsi" w:eastAsia="Calibri" w:hAnsiTheme="minorHAnsi"/>
                <w:sz w:val="18"/>
                <w:szCs w:val="18"/>
                <w:lang w:val="en-US"/>
              </w:rPr>
              <w:t xml:space="preserve">, with UNDP support (on demand </w:t>
            </w:r>
            <w:r w:rsidRPr="00433B96">
              <w:rPr>
                <w:rFonts w:asciiTheme="minorHAnsi" w:hAnsiTheme="minorHAnsi"/>
                <w:sz w:val="18"/>
                <w:szCs w:val="18"/>
              </w:rPr>
              <w:t>from programme countries</w:t>
            </w:r>
            <w:r w:rsidRPr="00433B96">
              <w:rPr>
                <w:rFonts w:asciiTheme="minorHAnsi" w:eastAsia="Calibri" w:hAnsiTheme="minorHAnsi"/>
                <w:sz w:val="18"/>
                <w:szCs w:val="18"/>
                <w:lang w:val="en-US"/>
              </w:rPr>
              <w:t>), specific legislative provisions or regulatory provisions at national and sub-national levels for managing disaster and climate risks are effectively put in place.</w:t>
            </w:r>
          </w:p>
        </w:tc>
      </w:tr>
      <w:tr w:rsidR="008C0EBB" w:rsidRPr="006506BC" w:rsidTr="00461039">
        <w:trPr>
          <w:trHeight w:val="350"/>
          <w:jc w:val="center"/>
        </w:trPr>
        <w:tc>
          <w:tcPr>
            <w:tcW w:w="2762" w:type="dxa"/>
            <w:vMerge/>
            <w:tcBorders>
              <w:left w:val="single" w:sz="4" w:space="0" w:color="auto"/>
              <w:right w:val="single" w:sz="4" w:space="0" w:color="auto"/>
            </w:tcBorders>
            <w:shd w:val="clear" w:color="auto" w:fill="FFFFFF"/>
            <w:vAlign w:val="center"/>
          </w:tcPr>
          <w:p w:rsidR="008C0EBB" w:rsidRPr="00F1537C" w:rsidRDefault="008C0EBB" w:rsidP="00E11059">
            <w:pPr>
              <w:rPr>
                <w:rFonts w:asciiTheme="minorHAnsi" w:eastAsia="Calibri" w:hAnsiTheme="minorHAnsi"/>
                <w:b/>
                <w:lang w:val="en-US"/>
              </w:rPr>
            </w:pPr>
          </w:p>
        </w:tc>
        <w:tc>
          <w:tcPr>
            <w:tcW w:w="720" w:type="dxa"/>
            <w:vMerge w:val="restart"/>
            <w:tcBorders>
              <w:top w:val="single" w:sz="4" w:space="0" w:color="auto"/>
              <w:left w:val="single" w:sz="4" w:space="0" w:color="auto"/>
              <w:right w:val="single" w:sz="4" w:space="0" w:color="auto"/>
            </w:tcBorders>
            <w:shd w:val="clear" w:color="auto" w:fill="FFFFFF"/>
          </w:tcPr>
          <w:p w:rsidR="008C0EBB" w:rsidRPr="00F420A0" w:rsidRDefault="008C0EBB" w:rsidP="00E11059">
            <w:pPr>
              <w:rPr>
                <w:rFonts w:asciiTheme="minorHAnsi" w:eastAsia="Calibri" w:hAnsiTheme="minorHAnsi"/>
                <w:b/>
                <w:lang w:val="en-US"/>
              </w:rPr>
            </w:pPr>
            <w:r w:rsidRPr="00F420A0">
              <w:rPr>
                <w:rFonts w:asciiTheme="minorHAnsi" w:eastAsia="Calibri" w:hAnsiTheme="minorHAnsi"/>
                <w:b/>
                <w:lang w:val="en-US"/>
              </w:rPr>
              <w:t>5.2.3</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8C0EBB" w:rsidRPr="00552192" w:rsidRDefault="008C0EBB" w:rsidP="00CE3749">
            <w:pPr>
              <w:rPr>
                <w:rFonts w:asciiTheme="minorHAnsi" w:eastAsia="Calibri" w:hAnsiTheme="minorHAnsi"/>
                <w:lang w:val="en-US"/>
              </w:rPr>
            </w:pPr>
            <w:r w:rsidRPr="00552192">
              <w:rPr>
                <w:rFonts w:asciiTheme="minorHAnsi" w:eastAsia="Calibri" w:hAnsiTheme="minorHAnsi"/>
                <w:b/>
                <w:lang w:val="en-US"/>
              </w:rPr>
              <w:t>Number of countries</w:t>
            </w:r>
            <w:r w:rsidRPr="00552192">
              <w:rPr>
                <w:rFonts w:asciiTheme="minorHAnsi" w:eastAsia="Calibri" w:hAnsiTheme="minorHAnsi"/>
                <w:lang w:val="en-US"/>
              </w:rPr>
              <w:t xml:space="preserve"> with clearly defined institutional responsibilities and multi-stakeholder coordination mechanisms for </w:t>
            </w:r>
            <w:r w:rsidRPr="001C1A6F">
              <w:rPr>
                <w:rFonts w:asciiTheme="minorHAnsi" w:eastAsia="Calibri" w:hAnsiTheme="minorHAnsi"/>
                <w:b/>
                <w:lang w:val="en-US"/>
              </w:rPr>
              <w:t>disaster and climate risk management</w:t>
            </w:r>
            <w:r w:rsidRPr="00552192">
              <w:rPr>
                <w:rFonts w:asciiTheme="minorHAnsi" w:eastAsia="Calibri" w:hAnsiTheme="minorHAnsi"/>
                <w:lang w:val="en-US"/>
              </w:rPr>
              <w:t xml:space="preserve"> at national and sub-national levels </w:t>
            </w:r>
          </w:p>
          <w:p w:rsidR="008C0EBB" w:rsidRPr="00442561" w:rsidRDefault="008C0EBB" w:rsidP="00A67081">
            <w:pPr>
              <w:pStyle w:val="ListParagraph"/>
              <w:numPr>
                <w:ilvl w:val="0"/>
                <w:numId w:val="110"/>
              </w:numPr>
              <w:spacing w:after="60" w:line="240" w:lineRule="auto"/>
              <w:rPr>
                <w:rFonts w:asciiTheme="minorHAnsi" w:hAnsiTheme="minorHAnsi"/>
                <w:b/>
                <w:lang w:val="en-US"/>
              </w:rPr>
            </w:pPr>
            <w:r w:rsidRPr="00442561">
              <w:rPr>
                <w:rFonts w:asciiTheme="minorHAnsi" w:hAnsiTheme="minorHAnsi"/>
                <w:b/>
                <w:lang w:val="en-US"/>
              </w:rPr>
              <w:t>Disaster risk management</w:t>
            </w:r>
            <w:r>
              <w:rPr>
                <w:rFonts w:asciiTheme="minorHAnsi" w:hAnsiTheme="minorHAnsi"/>
                <w:b/>
                <w:lang w:val="en-US"/>
              </w:rPr>
              <w:t xml:space="preserve"> (DRR)</w:t>
            </w:r>
          </w:p>
          <w:p w:rsidR="008C0EBB" w:rsidRDefault="008C0EBB" w:rsidP="00A67081">
            <w:pPr>
              <w:pStyle w:val="ListParagraph"/>
              <w:numPr>
                <w:ilvl w:val="1"/>
                <w:numId w:val="110"/>
              </w:numPr>
              <w:spacing w:after="60" w:line="240" w:lineRule="auto"/>
              <w:rPr>
                <w:rFonts w:asciiTheme="minorHAnsi" w:hAnsiTheme="minorHAnsi"/>
                <w:lang w:val="en-US"/>
              </w:rPr>
            </w:pPr>
            <w:r>
              <w:rPr>
                <w:rFonts w:asciiTheme="minorHAnsi" w:hAnsiTheme="minorHAnsi"/>
                <w:lang w:val="en-US"/>
              </w:rPr>
              <w:t>Not adequately</w:t>
            </w:r>
          </w:p>
          <w:p w:rsidR="008C0EBB" w:rsidRDefault="008C0EBB" w:rsidP="00A67081">
            <w:pPr>
              <w:pStyle w:val="ListParagraph"/>
              <w:numPr>
                <w:ilvl w:val="1"/>
                <w:numId w:val="110"/>
              </w:numPr>
              <w:spacing w:after="60" w:line="240" w:lineRule="auto"/>
              <w:rPr>
                <w:rFonts w:asciiTheme="minorHAnsi" w:hAnsiTheme="minorHAnsi"/>
                <w:lang w:val="en-US"/>
              </w:rPr>
            </w:pPr>
            <w:r>
              <w:rPr>
                <w:rFonts w:asciiTheme="minorHAnsi" w:hAnsiTheme="minorHAnsi"/>
                <w:lang w:val="en-US"/>
              </w:rPr>
              <w:t>Very partially</w:t>
            </w:r>
          </w:p>
          <w:p w:rsidR="008C0EBB" w:rsidRDefault="008C0EBB" w:rsidP="00A67081">
            <w:pPr>
              <w:pStyle w:val="ListParagraph"/>
              <w:numPr>
                <w:ilvl w:val="1"/>
                <w:numId w:val="110"/>
              </w:numPr>
              <w:spacing w:after="60" w:line="240" w:lineRule="auto"/>
              <w:rPr>
                <w:rFonts w:asciiTheme="minorHAnsi" w:hAnsiTheme="minorHAnsi"/>
                <w:lang w:val="en-US"/>
              </w:rPr>
            </w:pPr>
            <w:r>
              <w:rPr>
                <w:rFonts w:asciiTheme="minorHAnsi" w:hAnsiTheme="minorHAnsi"/>
                <w:lang w:val="en-US"/>
              </w:rPr>
              <w:t>Partially</w:t>
            </w:r>
          </w:p>
          <w:p w:rsidR="008C0EBB" w:rsidRPr="00CE3749" w:rsidRDefault="008C0EBB" w:rsidP="00A67081">
            <w:pPr>
              <w:pStyle w:val="ListParagraph"/>
              <w:numPr>
                <w:ilvl w:val="1"/>
                <w:numId w:val="110"/>
              </w:numPr>
              <w:spacing w:after="60" w:line="240" w:lineRule="auto"/>
              <w:rPr>
                <w:rFonts w:asciiTheme="minorHAnsi" w:hAnsiTheme="minorHAnsi"/>
                <w:lang w:val="en-US"/>
              </w:rPr>
            </w:pPr>
            <w:r>
              <w:rPr>
                <w:rFonts w:asciiTheme="minorHAnsi" w:hAnsiTheme="minorHAnsi"/>
                <w:lang w:val="en-US"/>
              </w:rPr>
              <w:t>Largely</w:t>
            </w:r>
          </w:p>
          <w:p w:rsidR="008C0EBB" w:rsidRPr="00442561" w:rsidRDefault="008C0EBB" w:rsidP="00A67081">
            <w:pPr>
              <w:pStyle w:val="ListParagraph"/>
              <w:numPr>
                <w:ilvl w:val="0"/>
                <w:numId w:val="110"/>
              </w:numPr>
              <w:spacing w:before="60" w:line="240" w:lineRule="auto"/>
              <w:contextualSpacing w:val="0"/>
              <w:rPr>
                <w:rFonts w:asciiTheme="minorHAnsi" w:hAnsiTheme="minorHAnsi"/>
                <w:b/>
                <w:lang w:val="en-US"/>
              </w:rPr>
            </w:pPr>
            <w:r w:rsidRPr="00442561">
              <w:rPr>
                <w:rFonts w:asciiTheme="minorHAnsi" w:hAnsiTheme="minorHAnsi"/>
                <w:b/>
                <w:lang w:val="en-US"/>
              </w:rPr>
              <w:t>Climate risk management</w:t>
            </w:r>
            <w:r>
              <w:rPr>
                <w:rFonts w:asciiTheme="minorHAnsi" w:hAnsiTheme="minorHAnsi"/>
                <w:b/>
                <w:lang w:val="en-US"/>
              </w:rPr>
              <w:t xml:space="preserve"> (CRM)</w:t>
            </w:r>
          </w:p>
          <w:p w:rsidR="008C0EBB" w:rsidRDefault="008C0EBB" w:rsidP="00A67081">
            <w:pPr>
              <w:pStyle w:val="ListParagraph"/>
              <w:numPr>
                <w:ilvl w:val="1"/>
                <w:numId w:val="110"/>
              </w:numPr>
              <w:spacing w:after="60" w:line="240" w:lineRule="auto"/>
              <w:rPr>
                <w:rFonts w:asciiTheme="minorHAnsi" w:hAnsiTheme="minorHAnsi"/>
                <w:lang w:val="en-US"/>
              </w:rPr>
            </w:pPr>
            <w:r>
              <w:rPr>
                <w:rFonts w:asciiTheme="minorHAnsi" w:hAnsiTheme="minorHAnsi"/>
                <w:lang w:val="en-US"/>
              </w:rPr>
              <w:t>Not adequately</w:t>
            </w:r>
          </w:p>
          <w:p w:rsidR="008C0EBB" w:rsidRDefault="008C0EBB" w:rsidP="00A67081">
            <w:pPr>
              <w:pStyle w:val="ListParagraph"/>
              <w:numPr>
                <w:ilvl w:val="1"/>
                <w:numId w:val="110"/>
              </w:numPr>
              <w:spacing w:after="60" w:line="240" w:lineRule="auto"/>
              <w:rPr>
                <w:rFonts w:asciiTheme="minorHAnsi" w:hAnsiTheme="minorHAnsi"/>
                <w:lang w:val="en-US"/>
              </w:rPr>
            </w:pPr>
            <w:r>
              <w:rPr>
                <w:rFonts w:asciiTheme="minorHAnsi" w:hAnsiTheme="minorHAnsi"/>
                <w:lang w:val="en-US"/>
              </w:rPr>
              <w:t>Very partially</w:t>
            </w:r>
          </w:p>
          <w:p w:rsidR="008C0EBB" w:rsidRDefault="008C0EBB" w:rsidP="00A67081">
            <w:pPr>
              <w:pStyle w:val="ListParagraph"/>
              <w:numPr>
                <w:ilvl w:val="1"/>
                <w:numId w:val="110"/>
              </w:numPr>
              <w:spacing w:after="60" w:line="240" w:lineRule="auto"/>
              <w:rPr>
                <w:rFonts w:asciiTheme="minorHAnsi" w:hAnsiTheme="minorHAnsi"/>
                <w:lang w:val="en-US"/>
              </w:rPr>
            </w:pPr>
            <w:r>
              <w:rPr>
                <w:rFonts w:asciiTheme="minorHAnsi" w:hAnsiTheme="minorHAnsi"/>
                <w:lang w:val="en-US"/>
              </w:rPr>
              <w:t>Partially</w:t>
            </w:r>
          </w:p>
          <w:p w:rsidR="008C0EBB" w:rsidRPr="00CE3749" w:rsidRDefault="008C0EBB" w:rsidP="00A67081">
            <w:pPr>
              <w:pStyle w:val="ListParagraph"/>
              <w:numPr>
                <w:ilvl w:val="1"/>
                <w:numId w:val="110"/>
              </w:numPr>
              <w:spacing w:after="60" w:line="240" w:lineRule="auto"/>
              <w:rPr>
                <w:rFonts w:asciiTheme="minorHAnsi" w:hAnsiTheme="minorHAnsi"/>
                <w:lang w:val="en-US"/>
              </w:rPr>
            </w:pPr>
            <w:r>
              <w:rPr>
                <w:rFonts w:asciiTheme="minorHAnsi" w:hAnsiTheme="minorHAnsi"/>
                <w:lang w:val="en-US"/>
              </w:rPr>
              <w:t>Largely</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C0EBB" w:rsidRPr="00260FB6" w:rsidRDefault="00260FB6" w:rsidP="00260FB6">
            <w:pPr>
              <w:rPr>
                <w:rFonts w:asciiTheme="minorHAnsi" w:hAnsiTheme="minorHAnsi"/>
                <w:lang w:val="en-US"/>
              </w:rPr>
            </w:pPr>
            <w:r>
              <w:rPr>
                <w:rFonts w:asciiTheme="minorHAnsi" w:hAnsiTheme="minorHAnsi"/>
                <w:i/>
                <w:sz w:val="16"/>
                <w:szCs w:val="16"/>
                <w:lang w:val="en-US"/>
              </w:rPr>
              <w:t>1.</w:t>
            </w:r>
            <w:r w:rsidR="008C0EBB" w:rsidRPr="00260FB6">
              <w:rPr>
                <w:rFonts w:asciiTheme="minorHAnsi" w:hAnsiTheme="minorHAnsi"/>
                <w:i/>
                <w:sz w:val="16"/>
                <w:szCs w:val="16"/>
                <w:lang w:val="en-US"/>
              </w:rPr>
              <w:t>DRR: 31</w:t>
            </w:r>
            <w:r w:rsidR="008C0EBB" w:rsidRPr="00260FB6">
              <w:rPr>
                <w:rFonts w:ascii="Calibri" w:hAnsi="Calibri"/>
                <w:i/>
                <w:sz w:val="16"/>
                <w:szCs w:val="16"/>
                <w:lang w:val="en-US"/>
              </w:rPr>
              <w:t xml:space="preserve"> l</w:t>
            </w:r>
            <w:r w:rsidR="008C0EBB" w:rsidRPr="00260FB6">
              <w:rPr>
                <w:rFonts w:asciiTheme="minorHAnsi" w:hAnsiTheme="minorHAnsi"/>
                <w:i/>
                <w:sz w:val="16"/>
                <w:szCs w:val="16"/>
                <w:lang w:val="en-US"/>
              </w:rPr>
              <w:t>inked countries with data reported</w:t>
            </w:r>
          </w:p>
          <w:p w:rsidR="008C0EBB" w:rsidRDefault="008C0EBB" w:rsidP="00A67081">
            <w:pPr>
              <w:pStyle w:val="ListParagraph"/>
              <w:numPr>
                <w:ilvl w:val="1"/>
                <w:numId w:val="111"/>
              </w:numPr>
              <w:spacing w:line="240" w:lineRule="auto"/>
              <w:ind w:left="720"/>
              <w:contextualSpacing w:val="0"/>
              <w:rPr>
                <w:rFonts w:asciiTheme="minorHAnsi" w:hAnsiTheme="minorHAnsi"/>
                <w:szCs w:val="20"/>
                <w:lang w:val="en-US"/>
              </w:rPr>
            </w:pPr>
            <w:r>
              <w:rPr>
                <w:rFonts w:asciiTheme="minorHAnsi" w:hAnsiTheme="minorHAnsi"/>
                <w:szCs w:val="20"/>
                <w:lang w:val="en-US"/>
              </w:rPr>
              <w:t>22</w:t>
            </w:r>
          </w:p>
          <w:p w:rsidR="008C0EBB" w:rsidRDefault="008C0EBB" w:rsidP="00A67081">
            <w:pPr>
              <w:pStyle w:val="ListParagraph"/>
              <w:numPr>
                <w:ilvl w:val="1"/>
                <w:numId w:val="111"/>
              </w:numPr>
              <w:spacing w:line="240" w:lineRule="auto"/>
              <w:ind w:left="720"/>
              <w:contextualSpacing w:val="0"/>
              <w:rPr>
                <w:rFonts w:asciiTheme="minorHAnsi" w:hAnsiTheme="minorHAnsi"/>
                <w:szCs w:val="20"/>
                <w:lang w:val="en-US"/>
              </w:rPr>
            </w:pPr>
            <w:r>
              <w:rPr>
                <w:rFonts w:asciiTheme="minorHAnsi" w:hAnsiTheme="minorHAnsi"/>
                <w:szCs w:val="20"/>
                <w:lang w:val="en-US"/>
              </w:rPr>
              <w:t>9</w:t>
            </w:r>
          </w:p>
          <w:p w:rsidR="008C0EBB" w:rsidRDefault="008C0EBB" w:rsidP="00A67081">
            <w:pPr>
              <w:pStyle w:val="ListParagraph"/>
              <w:numPr>
                <w:ilvl w:val="1"/>
                <w:numId w:val="111"/>
              </w:numPr>
              <w:spacing w:line="240" w:lineRule="auto"/>
              <w:ind w:left="720"/>
              <w:contextualSpacing w:val="0"/>
              <w:rPr>
                <w:rFonts w:asciiTheme="minorHAnsi" w:hAnsiTheme="minorHAnsi"/>
                <w:szCs w:val="20"/>
                <w:lang w:val="en-US"/>
              </w:rPr>
            </w:pPr>
            <w:r>
              <w:rPr>
                <w:rFonts w:asciiTheme="minorHAnsi" w:hAnsiTheme="minorHAnsi"/>
                <w:szCs w:val="20"/>
                <w:lang w:val="en-US"/>
              </w:rPr>
              <w:t>0</w:t>
            </w:r>
          </w:p>
          <w:p w:rsidR="008C0EBB" w:rsidRDefault="008C0EBB" w:rsidP="00A67081">
            <w:pPr>
              <w:pStyle w:val="ListParagraph"/>
              <w:numPr>
                <w:ilvl w:val="1"/>
                <w:numId w:val="111"/>
              </w:numPr>
              <w:spacing w:line="240" w:lineRule="auto"/>
              <w:ind w:left="720"/>
              <w:contextualSpacing w:val="0"/>
              <w:rPr>
                <w:rFonts w:asciiTheme="minorHAnsi" w:hAnsiTheme="minorHAnsi"/>
                <w:szCs w:val="20"/>
                <w:lang w:val="en-US"/>
              </w:rPr>
            </w:pPr>
            <w:r>
              <w:rPr>
                <w:rFonts w:asciiTheme="minorHAnsi" w:hAnsiTheme="minorHAnsi"/>
                <w:szCs w:val="20"/>
                <w:lang w:val="en-US"/>
              </w:rPr>
              <w:t>0</w:t>
            </w:r>
          </w:p>
          <w:p w:rsidR="008C0EBB" w:rsidRPr="00260FB6" w:rsidRDefault="00260FB6" w:rsidP="00260FB6">
            <w:pPr>
              <w:rPr>
                <w:rFonts w:asciiTheme="minorHAnsi" w:hAnsiTheme="minorHAnsi"/>
                <w:lang w:val="en-US"/>
              </w:rPr>
            </w:pPr>
            <w:r>
              <w:rPr>
                <w:rFonts w:asciiTheme="minorHAnsi" w:hAnsiTheme="minorHAnsi"/>
                <w:i/>
                <w:sz w:val="16"/>
                <w:szCs w:val="16"/>
                <w:lang w:val="en-US"/>
              </w:rPr>
              <w:t>2.</w:t>
            </w:r>
            <w:r w:rsidR="008C0EBB" w:rsidRPr="00260FB6">
              <w:rPr>
                <w:rFonts w:asciiTheme="minorHAnsi" w:hAnsiTheme="minorHAnsi"/>
                <w:i/>
                <w:sz w:val="16"/>
                <w:szCs w:val="16"/>
                <w:lang w:val="en-US"/>
              </w:rPr>
              <w:t>CRM: 27</w:t>
            </w:r>
            <w:r w:rsidR="008C0EBB" w:rsidRPr="00260FB6">
              <w:rPr>
                <w:rFonts w:ascii="Calibri" w:hAnsi="Calibri"/>
                <w:i/>
                <w:sz w:val="16"/>
                <w:szCs w:val="16"/>
                <w:lang w:val="en-US"/>
              </w:rPr>
              <w:t xml:space="preserve"> l</w:t>
            </w:r>
            <w:r w:rsidR="008C0EBB" w:rsidRPr="00260FB6">
              <w:rPr>
                <w:rFonts w:asciiTheme="minorHAnsi" w:hAnsiTheme="minorHAnsi"/>
                <w:i/>
                <w:sz w:val="16"/>
                <w:szCs w:val="16"/>
                <w:lang w:val="en-US"/>
              </w:rPr>
              <w:t>inked countries with data reported</w:t>
            </w:r>
          </w:p>
          <w:p w:rsidR="005D0AA5" w:rsidRDefault="008C0EBB">
            <w:pPr>
              <w:pStyle w:val="ListParagraph"/>
              <w:numPr>
                <w:ilvl w:val="0"/>
                <w:numId w:val="166"/>
              </w:numPr>
              <w:spacing w:line="240" w:lineRule="auto"/>
              <w:contextualSpacing w:val="0"/>
              <w:rPr>
                <w:rFonts w:asciiTheme="minorHAnsi" w:hAnsiTheme="minorHAnsi"/>
                <w:szCs w:val="20"/>
                <w:lang w:val="en-US"/>
              </w:rPr>
            </w:pPr>
            <w:r>
              <w:rPr>
                <w:rFonts w:asciiTheme="minorHAnsi" w:hAnsiTheme="minorHAnsi"/>
                <w:szCs w:val="20"/>
                <w:lang w:val="en-US"/>
              </w:rPr>
              <w:t>17</w:t>
            </w:r>
          </w:p>
          <w:p w:rsidR="005D0AA5" w:rsidRDefault="008C0EBB">
            <w:pPr>
              <w:pStyle w:val="ListParagraph"/>
              <w:numPr>
                <w:ilvl w:val="0"/>
                <w:numId w:val="166"/>
              </w:numPr>
              <w:spacing w:line="240" w:lineRule="auto"/>
              <w:contextualSpacing w:val="0"/>
              <w:rPr>
                <w:rFonts w:asciiTheme="minorHAnsi" w:hAnsiTheme="minorHAnsi"/>
                <w:szCs w:val="20"/>
                <w:lang w:val="en-US"/>
              </w:rPr>
            </w:pPr>
            <w:r>
              <w:rPr>
                <w:rFonts w:asciiTheme="minorHAnsi" w:hAnsiTheme="minorHAnsi"/>
                <w:szCs w:val="20"/>
                <w:lang w:val="en-US"/>
              </w:rPr>
              <w:t>8</w:t>
            </w:r>
          </w:p>
          <w:p w:rsidR="005D0AA5" w:rsidRDefault="008C0EBB">
            <w:pPr>
              <w:pStyle w:val="ListParagraph"/>
              <w:numPr>
                <w:ilvl w:val="0"/>
                <w:numId w:val="166"/>
              </w:numPr>
              <w:spacing w:line="240" w:lineRule="auto"/>
              <w:contextualSpacing w:val="0"/>
              <w:rPr>
                <w:rFonts w:asciiTheme="minorHAnsi" w:hAnsiTheme="minorHAnsi"/>
                <w:szCs w:val="20"/>
                <w:lang w:val="en-US"/>
              </w:rPr>
            </w:pPr>
            <w:r>
              <w:rPr>
                <w:rFonts w:asciiTheme="minorHAnsi" w:hAnsiTheme="minorHAnsi"/>
                <w:szCs w:val="20"/>
                <w:lang w:val="en-US"/>
              </w:rPr>
              <w:t>1</w:t>
            </w:r>
          </w:p>
          <w:p w:rsidR="005D0AA5" w:rsidRDefault="008C0EBB">
            <w:pPr>
              <w:pStyle w:val="ListParagraph"/>
              <w:numPr>
                <w:ilvl w:val="0"/>
                <w:numId w:val="166"/>
              </w:numPr>
              <w:spacing w:line="240" w:lineRule="auto"/>
              <w:contextualSpacing w:val="0"/>
              <w:rPr>
                <w:rFonts w:asciiTheme="minorHAnsi" w:hAnsiTheme="minorHAnsi"/>
                <w:szCs w:val="20"/>
                <w:lang w:val="en-US"/>
              </w:rPr>
            </w:pPr>
            <w:r>
              <w:rPr>
                <w:rFonts w:asciiTheme="minorHAnsi" w:hAnsiTheme="minorHAnsi"/>
                <w:szCs w:val="20"/>
                <w:lang w:val="en-US"/>
              </w:rPr>
              <w:t>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8C0EBB" w:rsidRPr="00260FB6" w:rsidRDefault="00260FB6" w:rsidP="00260FB6">
            <w:pPr>
              <w:rPr>
                <w:rFonts w:asciiTheme="minorHAnsi" w:hAnsiTheme="minorHAnsi"/>
                <w:lang w:val="en-US"/>
              </w:rPr>
            </w:pPr>
            <w:r>
              <w:rPr>
                <w:rFonts w:asciiTheme="minorHAnsi" w:hAnsiTheme="minorHAnsi"/>
                <w:i/>
                <w:sz w:val="16"/>
                <w:szCs w:val="16"/>
                <w:lang w:val="en-US"/>
              </w:rPr>
              <w:t>1.</w:t>
            </w:r>
            <w:r w:rsidR="008C0EBB" w:rsidRPr="00260FB6">
              <w:rPr>
                <w:rFonts w:asciiTheme="minorHAnsi" w:hAnsiTheme="minorHAnsi"/>
                <w:i/>
                <w:sz w:val="16"/>
                <w:szCs w:val="16"/>
                <w:lang w:val="en-US"/>
              </w:rPr>
              <w:t>DRR: 31</w:t>
            </w:r>
            <w:r w:rsidR="008C0EBB" w:rsidRPr="00260FB6">
              <w:rPr>
                <w:rFonts w:ascii="Calibri" w:hAnsi="Calibri"/>
                <w:i/>
                <w:sz w:val="16"/>
                <w:szCs w:val="16"/>
                <w:lang w:val="en-US"/>
              </w:rPr>
              <w:t xml:space="preserve"> l</w:t>
            </w:r>
            <w:r w:rsidR="008C0EBB" w:rsidRPr="00260FB6">
              <w:rPr>
                <w:rFonts w:asciiTheme="minorHAnsi" w:hAnsiTheme="minorHAnsi"/>
                <w:i/>
                <w:sz w:val="16"/>
                <w:szCs w:val="16"/>
                <w:lang w:val="en-US"/>
              </w:rPr>
              <w:t>inked countries with data reported</w:t>
            </w:r>
          </w:p>
          <w:p w:rsidR="008C0EBB" w:rsidRDefault="008C0EBB" w:rsidP="00A67081">
            <w:pPr>
              <w:pStyle w:val="ListParagraph"/>
              <w:numPr>
                <w:ilvl w:val="1"/>
                <w:numId w:val="112"/>
              </w:numPr>
              <w:spacing w:line="240" w:lineRule="auto"/>
              <w:ind w:left="720"/>
              <w:contextualSpacing w:val="0"/>
              <w:rPr>
                <w:rFonts w:asciiTheme="minorHAnsi" w:hAnsiTheme="minorHAnsi"/>
                <w:szCs w:val="20"/>
                <w:lang w:val="en-US"/>
              </w:rPr>
            </w:pPr>
            <w:r>
              <w:rPr>
                <w:rFonts w:asciiTheme="minorHAnsi" w:hAnsiTheme="minorHAnsi"/>
                <w:szCs w:val="20"/>
                <w:lang w:val="en-US"/>
              </w:rPr>
              <w:t>12</w:t>
            </w:r>
          </w:p>
          <w:p w:rsidR="008C0EBB" w:rsidRDefault="008C0EBB" w:rsidP="00A67081">
            <w:pPr>
              <w:pStyle w:val="ListParagraph"/>
              <w:numPr>
                <w:ilvl w:val="1"/>
                <w:numId w:val="112"/>
              </w:numPr>
              <w:spacing w:line="240" w:lineRule="auto"/>
              <w:ind w:left="720"/>
              <w:contextualSpacing w:val="0"/>
              <w:rPr>
                <w:rFonts w:asciiTheme="minorHAnsi" w:hAnsiTheme="minorHAnsi"/>
                <w:szCs w:val="20"/>
                <w:lang w:val="en-US"/>
              </w:rPr>
            </w:pPr>
            <w:r>
              <w:rPr>
                <w:rFonts w:asciiTheme="minorHAnsi" w:hAnsiTheme="minorHAnsi"/>
                <w:szCs w:val="20"/>
                <w:lang w:val="en-US"/>
              </w:rPr>
              <w:t>16</w:t>
            </w:r>
          </w:p>
          <w:p w:rsidR="008C0EBB" w:rsidRDefault="008C0EBB" w:rsidP="00A67081">
            <w:pPr>
              <w:pStyle w:val="ListParagraph"/>
              <w:numPr>
                <w:ilvl w:val="1"/>
                <w:numId w:val="112"/>
              </w:numPr>
              <w:spacing w:line="240" w:lineRule="auto"/>
              <w:ind w:left="720"/>
              <w:contextualSpacing w:val="0"/>
              <w:rPr>
                <w:rFonts w:asciiTheme="minorHAnsi" w:hAnsiTheme="minorHAnsi"/>
                <w:szCs w:val="20"/>
                <w:lang w:val="en-US"/>
              </w:rPr>
            </w:pPr>
            <w:r>
              <w:rPr>
                <w:rFonts w:asciiTheme="minorHAnsi" w:hAnsiTheme="minorHAnsi"/>
                <w:szCs w:val="20"/>
                <w:lang w:val="en-US"/>
              </w:rPr>
              <w:t>2</w:t>
            </w:r>
          </w:p>
          <w:p w:rsidR="008C0EBB" w:rsidRDefault="008C0EBB" w:rsidP="00A67081">
            <w:pPr>
              <w:pStyle w:val="ListParagraph"/>
              <w:numPr>
                <w:ilvl w:val="1"/>
                <w:numId w:val="112"/>
              </w:numPr>
              <w:spacing w:line="240" w:lineRule="auto"/>
              <w:ind w:left="720"/>
              <w:contextualSpacing w:val="0"/>
              <w:rPr>
                <w:rFonts w:asciiTheme="minorHAnsi" w:hAnsiTheme="minorHAnsi"/>
                <w:szCs w:val="20"/>
                <w:lang w:val="en-US"/>
              </w:rPr>
            </w:pPr>
            <w:r>
              <w:rPr>
                <w:rFonts w:asciiTheme="minorHAnsi" w:hAnsiTheme="minorHAnsi"/>
                <w:szCs w:val="20"/>
                <w:lang w:val="en-US"/>
              </w:rPr>
              <w:t>1</w:t>
            </w:r>
          </w:p>
          <w:p w:rsidR="008C0EBB" w:rsidRPr="00260FB6" w:rsidRDefault="00260FB6" w:rsidP="00260FB6">
            <w:pPr>
              <w:rPr>
                <w:rFonts w:asciiTheme="minorHAnsi" w:hAnsiTheme="minorHAnsi"/>
                <w:lang w:val="en-US"/>
              </w:rPr>
            </w:pPr>
            <w:r>
              <w:rPr>
                <w:rFonts w:asciiTheme="minorHAnsi" w:hAnsiTheme="minorHAnsi"/>
                <w:i/>
                <w:sz w:val="16"/>
                <w:szCs w:val="16"/>
                <w:lang w:val="en-US"/>
              </w:rPr>
              <w:t>2.</w:t>
            </w:r>
            <w:r w:rsidR="008C0EBB" w:rsidRPr="00260FB6">
              <w:rPr>
                <w:rFonts w:asciiTheme="minorHAnsi" w:hAnsiTheme="minorHAnsi"/>
                <w:i/>
                <w:sz w:val="16"/>
                <w:szCs w:val="16"/>
                <w:lang w:val="en-US"/>
              </w:rPr>
              <w:t>CRM: 27</w:t>
            </w:r>
            <w:r w:rsidR="008C0EBB" w:rsidRPr="00260FB6">
              <w:rPr>
                <w:rFonts w:ascii="Calibri" w:hAnsi="Calibri"/>
                <w:i/>
                <w:sz w:val="16"/>
                <w:szCs w:val="16"/>
                <w:lang w:val="en-US"/>
              </w:rPr>
              <w:t xml:space="preserve"> l</w:t>
            </w:r>
            <w:r w:rsidR="008C0EBB" w:rsidRPr="00260FB6">
              <w:rPr>
                <w:rFonts w:asciiTheme="minorHAnsi" w:hAnsiTheme="minorHAnsi"/>
                <w:i/>
                <w:sz w:val="16"/>
                <w:szCs w:val="16"/>
                <w:lang w:val="en-US"/>
              </w:rPr>
              <w:t>inked countries with data reported</w:t>
            </w:r>
          </w:p>
          <w:p w:rsidR="005D0AA5" w:rsidRDefault="008C0EBB">
            <w:pPr>
              <w:pStyle w:val="ListParagraph"/>
              <w:numPr>
                <w:ilvl w:val="0"/>
                <w:numId w:val="167"/>
              </w:numPr>
              <w:spacing w:line="240" w:lineRule="auto"/>
              <w:contextualSpacing w:val="0"/>
              <w:rPr>
                <w:rFonts w:asciiTheme="minorHAnsi" w:hAnsiTheme="minorHAnsi"/>
                <w:szCs w:val="20"/>
                <w:lang w:val="en-US"/>
              </w:rPr>
            </w:pPr>
            <w:r>
              <w:rPr>
                <w:rFonts w:asciiTheme="minorHAnsi" w:hAnsiTheme="minorHAnsi"/>
                <w:szCs w:val="20"/>
                <w:lang w:val="en-US"/>
              </w:rPr>
              <w:t>13</w:t>
            </w:r>
          </w:p>
          <w:p w:rsidR="005D0AA5" w:rsidRDefault="008C0EBB">
            <w:pPr>
              <w:pStyle w:val="ListParagraph"/>
              <w:numPr>
                <w:ilvl w:val="0"/>
                <w:numId w:val="167"/>
              </w:numPr>
              <w:spacing w:line="240" w:lineRule="auto"/>
              <w:contextualSpacing w:val="0"/>
              <w:rPr>
                <w:rFonts w:asciiTheme="minorHAnsi" w:hAnsiTheme="minorHAnsi"/>
                <w:szCs w:val="20"/>
                <w:lang w:val="en-US"/>
              </w:rPr>
            </w:pPr>
            <w:r>
              <w:rPr>
                <w:rFonts w:asciiTheme="minorHAnsi" w:hAnsiTheme="minorHAnsi"/>
                <w:szCs w:val="20"/>
                <w:lang w:val="en-US"/>
              </w:rPr>
              <w:t>9</w:t>
            </w:r>
          </w:p>
          <w:p w:rsidR="005D0AA5" w:rsidRDefault="008C0EBB">
            <w:pPr>
              <w:pStyle w:val="ListParagraph"/>
              <w:numPr>
                <w:ilvl w:val="0"/>
                <w:numId w:val="167"/>
              </w:numPr>
              <w:spacing w:line="240" w:lineRule="auto"/>
              <w:contextualSpacing w:val="0"/>
              <w:rPr>
                <w:rFonts w:asciiTheme="minorHAnsi" w:hAnsiTheme="minorHAnsi"/>
                <w:szCs w:val="20"/>
                <w:lang w:val="en-US"/>
              </w:rPr>
            </w:pPr>
            <w:r>
              <w:rPr>
                <w:rFonts w:asciiTheme="minorHAnsi" w:hAnsiTheme="minorHAnsi"/>
                <w:szCs w:val="20"/>
                <w:lang w:val="en-US"/>
              </w:rPr>
              <w:t>4</w:t>
            </w:r>
          </w:p>
          <w:p w:rsidR="005D0AA5" w:rsidRDefault="008C0EBB">
            <w:pPr>
              <w:pStyle w:val="ListParagraph"/>
              <w:numPr>
                <w:ilvl w:val="0"/>
                <w:numId w:val="167"/>
              </w:numPr>
              <w:spacing w:line="240" w:lineRule="auto"/>
              <w:contextualSpacing w:val="0"/>
              <w:rPr>
                <w:rFonts w:asciiTheme="minorHAnsi" w:hAnsiTheme="minorHAnsi"/>
                <w:szCs w:val="20"/>
                <w:lang w:val="en-US"/>
              </w:rPr>
            </w:pPr>
            <w:r>
              <w:rPr>
                <w:rFonts w:asciiTheme="minorHAnsi" w:hAnsiTheme="minorHAnsi"/>
                <w:szCs w:val="20"/>
                <w:lang w:val="en-US"/>
              </w:rPr>
              <w:t>1</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C0EBB" w:rsidRPr="00260FB6" w:rsidRDefault="00260FB6" w:rsidP="00260FB6">
            <w:pPr>
              <w:rPr>
                <w:rFonts w:asciiTheme="minorHAnsi" w:hAnsiTheme="minorHAnsi"/>
                <w:lang w:val="en-US"/>
              </w:rPr>
            </w:pPr>
            <w:r>
              <w:rPr>
                <w:rFonts w:asciiTheme="minorHAnsi" w:hAnsiTheme="minorHAnsi"/>
                <w:i/>
                <w:sz w:val="16"/>
                <w:szCs w:val="16"/>
                <w:lang w:val="en-US"/>
              </w:rPr>
              <w:t>1.</w:t>
            </w:r>
            <w:r w:rsidR="008C0EBB" w:rsidRPr="00260FB6">
              <w:rPr>
                <w:rFonts w:asciiTheme="minorHAnsi" w:hAnsiTheme="minorHAnsi"/>
                <w:i/>
                <w:sz w:val="16"/>
                <w:szCs w:val="16"/>
                <w:lang w:val="en-US"/>
              </w:rPr>
              <w:t>DRR: 31</w:t>
            </w:r>
            <w:r w:rsidR="008C0EBB" w:rsidRPr="00260FB6">
              <w:rPr>
                <w:rFonts w:ascii="Calibri" w:hAnsi="Calibri"/>
                <w:i/>
                <w:sz w:val="16"/>
                <w:szCs w:val="16"/>
                <w:lang w:val="en-US"/>
              </w:rPr>
              <w:t xml:space="preserve"> l</w:t>
            </w:r>
            <w:r w:rsidR="008C0EBB" w:rsidRPr="00260FB6">
              <w:rPr>
                <w:rFonts w:asciiTheme="minorHAnsi" w:hAnsiTheme="minorHAnsi"/>
                <w:i/>
                <w:sz w:val="16"/>
                <w:szCs w:val="16"/>
                <w:lang w:val="en-US"/>
              </w:rPr>
              <w:t>inked countries with data reported</w:t>
            </w:r>
          </w:p>
          <w:p w:rsidR="008C0EBB" w:rsidRDefault="008C0EBB" w:rsidP="00A67081">
            <w:pPr>
              <w:pStyle w:val="ListParagraph"/>
              <w:numPr>
                <w:ilvl w:val="1"/>
                <w:numId w:val="113"/>
              </w:numPr>
              <w:spacing w:line="240" w:lineRule="auto"/>
              <w:ind w:left="720"/>
              <w:contextualSpacing w:val="0"/>
              <w:rPr>
                <w:rFonts w:asciiTheme="minorHAnsi" w:hAnsiTheme="minorHAnsi"/>
                <w:szCs w:val="20"/>
                <w:lang w:val="en-US"/>
              </w:rPr>
            </w:pPr>
            <w:r>
              <w:rPr>
                <w:rFonts w:asciiTheme="minorHAnsi" w:hAnsiTheme="minorHAnsi"/>
                <w:szCs w:val="20"/>
                <w:lang w:val="en-US"/>
              </w:rPr>
              <w:t>0</w:t>
            </w:r>
          </w:p>
          <w:p w:rsidR="008C0EBB" w:rsidRDefault="008C0EBB" w:rsidP="00A67081">
            <w:pPr>
              <w:pStyle w:val="ListParagraph"/>
              <w:numPr>
                <w:ilvl w:val="1"/>
                <w:numId w:val="113"/>
              </w:numPr>
              <w:spacing w:line="240" w:lineRule="auto"/>
              <w:ind w:left="720"/>
              <w:contextualSpacing w:val="0"/>
              <w:rPr>
                <w:rFonts w:asciiTheme="minorHAnsi" w:hAnsiTheme="minorHAnsi"/>
                <w:szCs w:val="20"/>
                <w:lang w:val="en-US"/>
              </w:rPr>
            </w:pPr>
            <w:r>
              <w:rPr>
                <w:rFonts w:asciiTheme="minorHAnsi" w:hAnsiTheme="minorHAnsi"/>
                <w:szCs w:val="20"/>
                <w:lang w:val="en-US"/>
              </w:rPr>
              <w:t>12</w:t>
            </w:r>
          </w:p>
          <w:p w:rsidR="008C0EBB" w:rsidRDefault="008C0EBB" w:rsidP="00A67081">
            <w:pPr>
              <w:pStyle w:val="ListParagraph"/>
              <w:numPr>
                <w:ilvl w:val="1"/>
                <w:numId w:val="113"/>
              </w:numPr>
              <w:spacing w:line="240" w:lineRule="auto"/>
              <w:ind w:left="720"/>
              <w:contextualSpacing w:val="0"/>
              <w:rPr>
                <w:rFonts w:asciiTheme="minorHAnsi" w:hAnsiTheme="minorHAnsi"/>
                <w:szCs w:val="20"/>
                <w:lang w:val="en-US"/>
              </w:rPr>
            </w:pPr>
            <w:r>
              <w:rPr>
                <w:rFonts w:asciiTheme="minorHAnsi" w:hAnsiTheme="minorHAnsi"/>
                <w:szCs w:val="20"/>
                <w:lang w:val="en-US"/>
              </w:rPr>
              <w:t>17</w:t>
            </w:r>
          </w:p>
          <w:p w:rsidR="008C0EBB" w:rsidRDefault="008C0EBB" w:rsidP="00A67081">
            <w:pPr>
              <w:pStyle w:val="ListParagraph"/>
              <w:numPr>
                <w:ilvl w:val="1"/>
                <w:numId w:val="113"/>
              </w:numPr>
              <w:spacing w:line="240" w:lineRule="auto"/>
              <w:ind w:left="720"/>
              <w:contextualSpacing w:val="0"/>
              <w:rPr>
                <w:rFonts w:asciiTheme="minorHAnsi" w:hAnsiTheme="minorHAnsi"/>
                <w:szCs w:val="20"/>
                <w:lang w:val="en-US"/>
              </w:rPr>
            </w:pPr>
            <w:r>
              <w:rPr>
                <w:rFonts w:asciiTheme="minorHAnsi" w:hAnsiTheme="minorHAnsi"/>
                <w:szCs w:val="20"/>
                <w:lang w:val="en-US"/>
              </w:rPr>
              <w:t>2</w:t>
            </w:r>
          </w:p>
          <w:p w:rsidR="008C0EBB" w:rsidRPr="00260FB6" w:rsidRDefault="00260FB6" w:rsidP="00260FB6">
            <w:pPr>
              <w:rPr>
                <w:rFonts w:asciiTheme="minorHAnsi" w:hAnsiTheme="minorHAnsi"/>
                <w:lang w:val="en-US"/>
              </w:rPr>
            </w:pPr>
            <w:r>
              <w:rPr>
                <w:rFonts w:asciiTheme="minorHAnsi" w:hAnsiTheme="minorHAnsi"/>
                <w:i/>
                <w:sz w:val="16"/>
                <w:szCs w:val="16"/>
                <w:lang w:val="en-US"/>
              </w:rPr>
              <w:t>2.</w:t>
            </w:r>
            <w:r w:rsidR="008C0EBB" w:rsidRPr="00260FB6">
              <w:rPr>
                <w:rFonts w:asciiTheme="minorHAnsi" w:hAnsiTheme="minorHAnsi"/>
                <w:i/>
                <w:sz w:val="16"/>
                <w:szCs w:val="16"/>
                <w:lang w:val="en-US"/>
              </w:rPr>
              <w:t>CRM: 27</w:t>
            </w:r>
            <w:r w:rsidR="008C0EBB" w:rsidRPr="00260FB6">
              <w:rPr>
                <w:rFonts w:ascii="Calibri" w:hAnsi="Calibri"/>
                <w:i/>
                <w:sz w:val="16"/>
                <w:szCs w:val="16"/>
                <w:lang w:val="en-US"/>
              </w:rPr>
              <w:t xml:space="preserve"> l</w:t>
            </w:r>
            <w:r w:rsidR="008C0EBB" w:rsidRPr="00260FB6">
              <w:rPr>
                <w:rFonts w:asciiTheme="minorHAnsi" w:hAnsiTheme="minorHAnsi"/>
                <w:i/>
                <w:sz w:val="16"/>
                <w:szCs w:val="16"/>
                <w:lang w:val="en-US"/>
              </w:rPr>
              <w:t>inked countries with data reported</w:t>
            </w:r>
          </w:p>
          <w:p w:rsidR="005D0AA5" w:rsidRDefault="008C0EBB">
            <w:pPr>
              <w:pStyle w:val="ListParagraph"/>
              <w:numPr>
                <w:ilvl w:val="0"/>
                <w:numId w:val="168"/>
              </w:numPr>
              <w:spacing w:line="240" w:lineRule="auto"/>
              <w:contextualSpacing w:val="0"/>
              <w:rPr>
                <w:rFonts w:asciiTheme="minorHAnsi" w:hAnsiTheme="minorHAnsi"/>
                <w:szCs w:val="20"/>
                <w:lang w:val="en-US"/>
              </w:rPr>
            </w:pPr>
            <w:r>
              <w:rPr>
                <w:rFonts w:asciiTheme="minorHAnsi" w:hAnsiTheme="minorHAnsi"/>
                <w:szCs w:val="20"/>
                <w:lang w:val="en-US"/>
              </w:rPr>
              <w:t>2</w:t>
            </w:r>
          </w:p>
          <w:p w:rsidR="005D0AA5" w:rsidRDefault="008C0EBB">
            <w:pPr>
              <w:pStyle w:val="ListParagraph"/>
              <w:numPr>
                <w:ilvl w:val="0"/>
                <w:numId w:val="168"/>
              </w:numPr>
              <w:spacing w:line="240" w:lineRule="auto"/>
              <w:contextualSpacing w:val="0"/>
              <w:rPr>
                <w:rFonts w:asciiTheme="minorHAnsi" w:hAnsiTheme="minorHAnsi"/>
                <w:szCs w:val="20"/>
                <w:lang w:val="en-US"/>
              </w:rPr>
            </w:pPr>
            <w:r>
              <w:rPr>
                <w:rFonts w:asciiTheme="minorHAnsi" w:hAnsiTheme="minorHAnsi"/>
                <w:szCs w:val="20"/>
                <w:lang w:val="en-US"/>
              </w:rPr>
              <w:t>7</w:t>
            </w:r>
          </w:p>
          <w:p w:rsidR="005D0AA5" w:rsidRDefault="008C0EBB">
            <w:pPr>
              <w:pStyle w:val="ListParagraph"/>
              <w:numPr>
                <w:ilvl w:val="0"/>
                <w:numId w:val="168"/>
              </w:numPr>
              <w:spacing w:line="240" w:lineRule="auto"/>
              <w:contextualSpacing w:val="0"/>
              <w:rPr>
                <w:rFonts w:asciiTheme="minorHAnsi" w:hAnsiTheme="minorHAnsi"/>
                <w:szCs w:val="20"/>
                <w:lang w:val="en-US"/>
              </w:rPr>
            </w:pPr>
            <w:r>
              <w:rPr>
                <w:rFonts w:asciiTheme="minorHAnsi" w:hAnsiTheme="minorHAnsi"/>
                <w:szCs w:val="20"/>
                <w:lang w:val="en-US"/>
              </w:rPr>
              <w:t>17</w:t>
            </w:r>
          </w:p>
          <w:p w:rsidR="005D0AA5" w:rsidRDefault="008C0EBB">
            <w:pPr>
              <w:pStyle w:val="ListParagraph"/>
              <w:numPr>
                <w:ilvl w:val="0"/>
                <w:numId w:val="168"/>
              </w:numPr>
              <w:spacing w:line="240" w:lineRule="auto"/>
              <w:contextualSpacing w:val="0"/>
              <w:rPr>
                <w:rFonts w:asciiTheme="minorHAnsi" w:hAnsiTheme="minorHAnsi"/>
                <w:szCs w:val="20"/>
                <w:lang w:val="en-US"/>
              </w:rPr>
            </w:pPr>
            <w:r>
              <w:rPr>
                <w:rFonts w:asciiTheme="minorHAnsi" w:hAnsiTheme="minorHAnsi"/>
                <w:szCs w:val="20"/>
                <w:lang w:val="en-US"/>
              </w:rPr>
              <w:t>1</w:t>
            </w:r>
          </w:p>
        </w:tc>
      </w:tr>
      <w:tr w:rsidR="008C0EBB" w:rsidRPr="006506BC" w:rsidTr="00126BD6">
        <w:trPr>
          <w:trHeight w:val="350"/>
          <w:jc w:val="center"/>
        </w:trPr>
        <w:tc>
          <w:tcPr>
            <w:tcW w:w="2762" w:type="dxa"/>
            <w:vMerge/>
            <w:tcBorders>
              <w:left w:val="single" w:sz="4" w:space="0" w:color="auto"/>
              <w:right w:val="single" w:sz="4" w:space="0" w:color="auto"/>
            </w:tcBorders>
            <w:shd w:val="clear" w:color="auto" w:fill="FFFFFF"/>
            <w:vAlign w:val="center"/>
          </w:tcPr>
          <w:p w:rsidR="008C0EBB" w:rsidRPr="00F1537C" w:rsidRDefault="008C0EBB" w:rsidP="00E11059">
            <w:pPr>
              <w:rPr>
                <w:rFonts w:asciiTheme="minorHAnsi" w:eastAsia="Calibri" w:hAnsiTheme="minorHAnsi"/>
                <w:b/>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6D023D" w:rsidRDefault="008C0EBB" w:rsidP="00167285">
            <w:pPr>
              <w:rPr>
                <w:rFonts w:asciiTheme="minorHAnsi" w:eastAsia="Calibri" w:hAnsiTheme="minorHAnsi"/>
                <w:sz w:val="18"/>
                <w:szCs w:val="18"/>
                <w:lang w:val="en-US"/>
              </w:rPr>
            </w:pPr>
            <w:r w:rsidRPr="00433B96">
              <w:rPr>
                <w:rFonts w:asciiTheme="minorHAnsi" w:eastAsia="Calibri" w:hAnsiTheme="minorHAnsi"/>
                <w:b/>
                <w:sz w:val="18"/>
                <w:szCs w:val="18"/>
                <w:lang w:val="en-US"/>
              </w:rPr>
              <w:t>Indicator 5.2.3:</w:t>
            </w:r>
            <w:r w:rsidRPr="00433B96">
              <w:rPr>
                <w:rFonts w:asciiTheme="minorHAnsi" w:eastAsia="Calibri" w:hAnsiTheme="minorHAnsi"/>
                <w:sz w:val="18"/>
                <w:szCs w:val="18"/>
                <w:lang w:val="en-US"/>
              </w:rPr>
              <w:t xml:space="preserve"> This qualitative indicator assesses UNDP support (on demand </w:t>
            </w:r>
            <w:r w:rsidRPr="00433B96">
              <w:rPr>
                <w:rFonts w:asciiTheme="minorHAnsi" w:hAnsiTheme="minorHAnsi"/>
                <w:sz w:val="18"/>
                <w:szCs w:val="18"/>
              </w:rPr>
              <w:t>from programme countries</w:t>
            </w:r>
            <w:r w:rsidRPr="00433B96">
              <w:rPr>
                <w:rFonts w:asciiTheme="minorHAnsi" w:eastAsia="Calibri" w:hAnsiTheme="minorHAnsi"/>
                <w:sz w:val="18"/>
                <w:szCs w:val="18"/>
                <w:lang w:val="en-US"/>
              </w:rPr>
              <w:t xml:space="preserve">). Using a qualitative assessment and objective evidence, the effectiveness of UNDP’s support is measured by tracking the number of countries where UNDP support has helped </w:t>
            </w:r>
            <w:r>
              <w:rPr>
                <w:rFonts w:asciiTheme="minorHAnsi" w:eastAsia="Calibri" w:hAnsiTheme="minorHAnsi"/>
                <w:sz w:val="18"/>
                <w:szCs w:val="18"/>
                <w:lang w:val="en-US"/>
              </w:rPr>
              <w:t>partners to clearly assign and budget</w:t>
            </w:r>
            <w:r w:rsidRPr="00433B96">
              <w:rPr>
                <w:rFonts w:asciiTheme="minorHAnsi" w:eastAsia="Calibri" w:hAnsiTheme="minorHAnsi"/>
                <w:sz w:val="18"/>
                <w:szCs w:val="18"/>
                <w:lang w:val="en-US"/>
              </w:rPr>
              <w:t xml:space="preserve"> DRR and CRM institutional responsibilities and multi-stakeholder coordination mechanisms</w:t>
            </w:r>
            <w:r>
              <w:rPr>
                <w:rFonts w:asciiTheme="minorHAnsi" w:eastAsia="Calibri" w:hAnsiTheme="minorHAnsi"/>
                <w:sz w:val="18"/>
                <w:szCs w:val="18"/>
                <w:lang w:val="en-US"/>
              </w:rPr>
              <w:t>.</w:t>
            </w:r>
          </w:p>
        </w:tc>
      </w:tr>
      <w:tr w:rsidR="008C0EBB" w:rsidRPr="006506BC" w:rsidTr="00461039">
        <w:trPr>
          <w:trHeight w:val="350"/>
          <w:jc w:val="center"/>
        </w:trPr>
        <w:tc>
          <w:tcPr>
            <w:tcW w:w="2762" w:type="dxa"/>
            <w:vMerge/>
            <w:tcBorders>
              <w:left w:val="single" w:sz="4" w:space="0" w:color="auto"/>
              <w:right w:val="single" w:sz="4" w:space="0" w:color="auto"/>
            </w:tcBorders>
            <w:shd w:val="clear" w:color="auto" w:fill="FFFFFF"/>
            <w:vAlign w:val="center"/>
          </w:tcPr>
          <w:p w:rsidR="008C0EBB" w:rsidRPr="00F1537C" w:rsidRDefault="008C0EBB" w:rsidP="00E11059">
            <w:pPr>
              <w:rPr>
                <w:rFonts w:asciiTheme="minorHAnsi" w:eastAsia="Calibri" w:hAnsiTheme="minorHAnsi"/>
                <w:b/>
                <w:lang w:val="en-US"/>
              </w:rPr>
            </w:pPr>
          </w:p>
        </w:tc>
        <w:tc>
          <w:tcPr>
            <w:tcW w:w="720" w:type="dxa"/>
            <w:vMerge w:val="restart"/>
            <w:tcBorders>
              <w:top w:val="single" w:sz="4" w:space="0" w:color="auto"/>
              <w:left w:val="single" w:sz="4" w:space="0" w:color="auto"/>
              <w:right w:val="single" w:sz="4" w:space="0" w:color="auto"/>
            </w:tcBorders>
            <w:shd w:val="clear" w:color="auto" w:fill="FFFFFF"/>
          </w:tcPr>
          <w:p w:rsidR="008C0EBB" w:rsidRPr="00CC2A66" w:rsidRDefault="008C0EBB" w:rsidP="00E11059">
            <w:pPr>
              <w:rPr>
                <w:rFonts w:asciiTheme="minorHAnsi" w:eastAsia="Calibri" w:hAnsiTheme="minorHAnsi"/>
                <w:b/>
                <w:lang w:val="en-US"/>
              </w:rPr>
            </w:pPr>
            <w:r w:rsidRPr="00A35CC7">
              <w:rPr>
                <w:rFonts w:asciiTheme="minorHAnsi" w:hAnsiTheme="minorHAnsi"/>
                <w:b/>
                <w:bCs/>
              </w:rPr>
              <w:t>5.2.4</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8C0EBB" w:rsidRPr="00CC2A66" w:rsidRDefault="008C0EBB" w:rsidP="001C1A6F">
            <w:pPr>
              <w:rPr>
                <w:rFonts w:asciiTheme="minorHAnsi" w:eastAsia="Calibri" w:hAnsiTheme="minorHAnsi"/>
              </w:rPr>
            </w:pPr>
            <w:r w:rsidRPr="00A35CC7">
              <w:rPr>
                <w:rFonts w:asciiTheme="minorHAnsi" w:hAnsiTheme="minorHAnsi"/>
                <w:b/>
                <w:bCs/>
              </w:rPr>
              <w:t>Percentage of countries</w:t>
            </w:r>
            <w:r w:rsidRPr="00A35CC7">
              <w:rPr>
                <w:rFonts w:asciiTheme="minorHAnsi" w:hAnsiTheme="minorHAnsi"/>
              </w:rPr>
              <w:t xml:space="preserve"> that improve institutional, policy and budgetary arrangements for risk management within 18 months after a crisis (early recovery) </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8C0EBB" w:rsidRPr="00F1537C" w:rsidRDefault="008C0EBB" w:rsidP="00E418F5">
            <w:pPr>
              <w:rPr>
                <w:rFonts w:asciiTheme="minorHAnsi" w:eastAsia="Calibri" w:hAnsiTheme="minorHAnsi"/>
                <w:lang w:val="en-US"/>
              </w:rPr>
            </w:pPr>
            <w:r>
              <w:rPr>
                <w:rFonts w:asciiTheme="minorHAnsi" w:eastAsia="Calibri" w:hAnsiTheme="minorHAnsi"/>
                <w:lang w:val="en-US"/>
              </w:rPr>
              <w:t xml:space="preserve">33%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tcPr>
          <w:p w:rsidR="008C0EBB" w:rsidRPr="00F1537C" w:rsidRDefault="008C0EBB" w:rsidP="00E418F5">
            <w:pPr>
              <w:rPr>
                <w:rFonts w:asciiTheme="minorHAnsi" w:eastAsia="Calibri" w:hAnsiTheme="minorHAnsi"/>
                <w:lang w:val="en-US"/>
              </w:rPr>
            </w:pPr>
            <w:r>
              <w:rPr>
                <w:rFonts w:asciiTheme="minorHAnsi" w:eastAsia="Calibri" w:hAnsiTheme="minorHAnsi"/>
                <w:lang w:val="en-US"/>
              </w:rPr>
              <w:t xml:space="preserve">35% </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8C0EBB" w:rsidRPr="00F1537C" w:rsidRDefault="008C0EBB" w:rsidP="00D8299F">
            <w:pPr>
              <w:rPr>
                <w:rFonts w:asciiTheme="minorHAnsi" w:eastAsia="Calibri" w:hAnsiTheme="minorHAnsi"/>
                <w:lang w:val="en-US"/>
              </w:rPr>
            </w:pPr>
            <w:r>
              <w:rPr>
                <w:rFonts w:asciiTheme="minorHAnsi" w:eastAsia="Calibri" w:hAnsiTheme="minorHAnsi"/>
                <w:lang w:val="en-US"/>
              </w:rPr>
              <w:t xml:space="preserve">40% </w:t>
            </w:r>
          </w:p>
        </w:tc>
      </w:tr>
      <w:tr w:rsidR="008C0EBB" w:rsidRPr="006506BC" w:rsidTr="006D023D">
        <w:trPr>
          <w:trHeight w:val="350"/>
          <w:jc w:val="center"/>
        </w:trPr>
        <w:tc>
          <w:tcPr>
            <w:tcW w:w="2762" w:type="dxa"/>
            <w:vMerge/>
            <w:tcBorders>
              <w:left w:val="single" w:sz="4" w:space="0" w:color="auto"/>
              <w:bottom w:val="single" w:sz="4" w:space="0" w:color="auto"/>
              <w:right w:val="single" w:sz="4" w:space="0" w:color="auto"/>
            </w:tcBorders>
            <w:shd w:val="clear" w:color="auto" w:fill="FFFFFF"/>
            <w:vAlign w:val="center"/>
          </w:tcPr>
          <w:p w:rsidR="008C0EBB" w:rsidRPr="00F1537C" w:rsidRDefault="008C0EBB" w:rsidP="00E11059">
            <w:pPr>
              <w:rPr>
                <w:rFonts w:asciiTheme="minorHAnsi" w:eastAsia="Calibri" w:hAnsiTheme="minorHAnsi"/>
                <w:b/>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A35CC7" w:rsidRDefault="008C0EBB" w:rsidP="00E11059">
            <w:pPr>
              <w:rPr>
                <w:rFonts w:asciiTheme="minorHAnsi" w:hAnsiTheme="minorHAnsi"/>
                <w:b/>
                <w:bC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Default="008C0EBB" w:rsidP="00C47698">
            <w:pPr>
              <w:rPr>
                <w:rFonts w:asciiTheme="minorHAnsi" w:eastAsia="Calibri" w:hAnsiTheme="minorHAnsi"/>
                <w:lang w:val="en-US"/>
              </w:rPr>
            </w:pPr>
            <w:r w:rsidRPr="00433B96">
              <w:rPr>
                <w:rFonts w:asciiTheme="minorHAnsi" w:eastAsia="Calibri" w:hAnsiTheme="minorHAnsi"/>
                <w:b/>
                <w:sz w:val="18"/>
                <w:szCs w:val="18"/>
                <w:lang w:val="en-US"/>
              </w:rPr>
              <w:t>Indicator 5.2.4</w:t>
            </w:r>
            <w:r>
              <w:rPr>
                <w:rFonts w:asciiTheme="minorHAnsi" w:eastAsia="Calibri" w:hAnsiTheme="minorHAnsi"/>
                <w:b/>
                <w:sz w:val="18"/>
                <w:szCs w:val="18"/>
                <w:lang w:val="en-US"/>
              </w:rPr>
              <w:t xml:space="preserve"> Note:</w:t>
            </w:r>
            <w:r w:rsidRPr="00433B96">
              <w:rPr>
                <w:rFonts w:asciiTheme="minorHAnsi" w:eastAsia="Calibri" w:hAnsiTheme="minorHAnsi"/>
                <w:sz w:val="18"/>
                <w:szCs w:val="18"/>
                <w:lang w:val="en-US"/>
              </w:rPr>
              <w:t xml:space="preserve"> Baseline sources: </w:t>
            </w:r>
            <w:r w:rsidR="00C47698">
              <w:rPr>
                <w:rFonts w:asciiTheme="minorHAnsi" w:eastAsia="Calibri" w:hAnsiTheme="minorHAnsi"/>
                <w:sz w:val="18"/>
                <w:szCs w:val="18"/>
                <w:lang w:val="en-US"/>
              </w:rPr>
              <w:t>Multi-year Results and Funding Framework (</w:t>
            </w:r>
            <w:r w:rsidRPr="00883565">
              <w:rPr>
                <w:rFonts w:asciiTheme="minorHAnsi" w:eastAsia="Calibri" w:hAnsiTheme="minorHAnsi"/>
                <w:sz w:val="18"/>
                <w:szCs w:val="18"/>
                <w:lang w:val="en-US"/>
              </w:rPr>
              <w:t>MYRFF</w:t>
            </w:r>
            <w:r w:rsidR="00C47698">
              <w:rPr>
                <w:rFonts w:asciiTheme="minorHAnsi" w:eastAsia="Calibri" w:hAnsiTheme="minorHAnsi"/>
                <w:sz w:val="18"/>
                <w:szCs w:val="18"/>
                <w:lang w:val="en-US"/>
              </w:rPr>
              <w:t>)</w:t>
            </w:r>
            <w:r w:rsidRPr="00433B96">
              <w:rPr>
                <w:rFonts w:asciiTheme="minorHAnsi" w:eastAsia="Calibri" w:hAnsiTheme="minorHAnsi"/>
                <w:sz w:val="18"/>
                <w:szCs w:val="18"/>
                <w:lang w:val="en-US"/>
              </w:rPr>
              <w:t>, direct support, internal portfolio review. Milestone and target to be adjusted depending on the number of countries that might be affected by disasters in the 2014-2017 period</w:t>
            </w:r>
            <w:r w:rsidR="00C47698">
              <w:rPr>
                <w:rFonts w:asciiTheme="minorHAnsi" w:eastAsia="Calibri" w:hAnsiTheme="minorHAnsi"/>
                <w:sz w:val="18"/>
                <w:szCs w:val="18"/>
                <w:lang w:val="en-US"/>
              </w:rPr>
              <w:t>, and request support from UNDP</w:t>
            </w:r>
            <w:r w:rsidRPr="00433B96">
              <w:rPr>
                <w:rFonts w:asciiTheme="minorHAnsi" w:eastAsia="Calibri" w:hAnsiTheme="minorHAnsi"/>
                <w:sz w:val="18"/>
                <w:szCs w:val="18"/>
                <w:lang w:val="en-US"/>
              </w:rPr>
              <w:t>.</w:t>
            </w:r>
          </w:p>
        </w:tc>
      </w:tr>
      <w:tr w:rsidR="008C0EBB" w:rsidRPr="006506BC" w:rsidTr="00461039">
        <w:trPr>
          <w:trHeight w:val="64"/>
          <w:jc w:val="center"/>
        </w:trPr>
        <w:tc>
          <w:tcPr>
            <w:tcW w:w="2762" w:type="dxa"/>
            <w:vMerge w:val="restart"/>
            <w:tcBorders>
              <w:top w:val="single" w:sz="4" w:space="0" w:color="auto"/>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lang w:val="en-US"/>
              </w:rPr>
            </w:pPr>
            <w:r w:rsidRPr="00F1537C">
              <w:rPr>
                <w:rFonts w:asciiTheme="minorHAnsi" w:eastAsia="Calibri" w:hAnsiTheme="minorHAnsi"/>
                <w:b/>
                <w:lang w:val="en-US"/>
              </w:rPr>
              <w:t xml:space="preserve">Output 5.3. </w:t>
            </w:r>
            <w:r w:rsidRPr="00F1537C">
              <w:rPr>
                <w:rFonts w:asciiTheme="minorHAnsi" w:eastAsia="Calibri" w:hAnsiTheme="minorHAnsi"/>
                <w:lang w:val="en-US"/>
              </w:rPr>
              <w:t>Gender responsive disaster and climate risk management is integrated in the development planning and budgetary frameworks of key sectors (e.g. water, agriculture, health and education)</w:t>
            </w:r>
          </w:p>
          <w:p w:rsidR="008C0EBB" w:rsidRPr="00F1537C" w:rsidRDefault="008C0EBB" w:rsidP="00E11059">
            <w:pPr>
              <w:rPr>
                <w:rFonts w:asciiTheme="minorHAnsi" w:eastAsia="Calibri" w:hAnsiTheme="minorHAnsi"/>
                <w:lang w:val="en-US"/>
              </w:rPr>
            </w:pPr>
          </w:p>
          <w:p w:rsidR="008C0EBB" w:rsidRPr="00207022" w:rsidRDefault="008C0EBB" w:rsidP="00BE4C2D">
            <w:pPr>
              <w:rPr>
                <w:rFonts w:ascii="Calibri" w:eastAsia="Calibri" w:hAnsi="Calibri"/>
                <w:b/>
                <w:i/>
                <w:color w:val="000000"/>
                <w:sz w:val="18"/>
                <w:szCs w:val="18"/>
                <w:lang w:val="en-US"/>
              </w:rPr>
            </w:pPr>
            <w:r w:rsidRPr="00207022">
              <w:rPr>
                <w:rFonts w:asciiTheme="minorHAnsi" w:eastAsia="Calibri" w:hAnsiTheme="minorHAnsi"/>
                <w:b/>
                <w:i/>
                <w:color w:val="000000"/>
                <w:sz w:val="18"/>
                <w:szCs w:val="18"/>
                <w:lang w:val="en-US"/>
              </w:rPr>
              <w:t xml:space="preserve">Number of countries linked: 18 </w:t>
            </w:r>
            <w:r w:rsidRPr="00207022">
              <w:rPr>
                <w:rFonts w:ascii="Calibri" w:eastAsia="Calibri" w:hAnsi="Calibri"/>
                <w:b/>
                <w:i/>
                <w:color w:val="000000"/>
                <w:sz w:val="18"/>
                <w:szCs w:val="18"/>
                <w:lang w:val="en-US"/>
              </w:rPr>
              <w:t>(March 2014), Regional (4) and Global (May 2014)</w:t>
            </w:r>
          </w:p>
        </w:tc>
        <w:tc>
          <w:tcPr>
            <w:tcW w:w="720" w:type="dxa"/>
            <w:vMerge w:val="restart"/>
            <w:tcBorders>
              <w:top w:val="single" w:sz="4" w:space="0" w:color="auto"/>
              <w:left w:val="single" w:sz="4" w:space="0" w:color="auto"/>
              <w:right w:val="single" w:sz="4" w:space="0" w:color="auto"/>
            </w:tcBorders>
            <w:shd w:val="clear" w:color="auto" w:fill="FFFFFF"/>
            <w:hideMark/>
          </w:tcPr>
          <w:p w:rsidR="008C0EBB" w:rsidRPr="00F1537C" w:rsidRDefault="008C0EBB" w:rsidP="00E11059">
            <w:pPr>
              <w:rPr>
                <w:rFonts w:asciiTheme="minorHAnsi" w:eastAsia="Calibri" w:hAnsiTheme="minorHAnsi"/>
                <w:b/>
                <w:lang w:val="en-US"/>
              </w:rPr>
            </w:pPr>
            <w:r w:rsidRPr="00F1537C">
              <w:rPr>
                <w:rFonts w:asciiTheme="minorHAnsi" w:eastAsia="Calibri" w:hAnsiTheme="minorHAnsi"/>
                <w:b/>
                <w:lang w:val="en-US"/>
              </w:rPr>
              <w:t>5.3.1</w:t>
            </w:r>
          </w:p>
        </w:tc>
        <w:tc>
          <w:tcPr>
            <w:tcW w:w="5760" w:type="dxa"/>
            <w:tcBorders>
              <w:top w:val="single" w:sz="4" w:space="0" w:color="auto"/>
              <w:left w:val="single" w:sz="4" w:space="0" w:color="auto"/>
              <w:bottom w:val="single" w:sz="4" w:space="0" w:color="auto"/>
              <w:right w:val="single" w:sz="4" w:space="0" w:color="auto"/>
            </w:tcBorders>
            <w:shd w:val="clear" w:color="auto" w:fill="FFFFFF"/>
            <w:hideMark/>
          </w:tcPr>
          <w:p w:rsidR="008C0EBB" w:rsidRPr="00F1537C" w:rsidRDefault="008C0EBB" w:rsidP="006D023D">
            <w:pPr>
              <w:rPr>
                <w:rFonts w:asciiTheme="minorHAnsi" w:eastAsia="Calibri" w:hAnsiTheme="minorHAnsi"/>
                <w:lang w:val="en-US"/>
              </w:rPr>
            </w:pPr>
            <w:r w:rsidRPr="00004647">
              <w:rPr>
                <w:rFonts w:asciiTheme="minorHAnsi" w:eastAsia="Calibri" w:hAnsiTheme="minorHAnsi"/>
                <w:lang w:val="en-US"/>
              </w:rPr>
              <w:t>Number of</w:t>
            </w:r>
            <w:r w:rsidRPr="00F1537C">
              <w:rPr>
                <w:rFonts w:asciiTheme="minorHAnsi" w:eastAsia="Calibri" w:hAnsiTheme="minorHAnsi"/>
                <w:lang w:val="en-US"/>
              </w:rPr>
              <w:t xml:space="preserve"> national/sub-national development and </w:t>
            </w:r>
            <w:r w:rsidRPr="00004647">
              <w:rPr>
                <w:rFonts w:asciiTheme="minorHAnsi" w:eastAsia="Calibri" w:hAnsiTheme="minorHAnsi"/>
                <w:b/>
                <w:lang w:val="en-US"/>
              </w:rPr>
              <w:t>key sectorial</w:t>
            </w:r>
            <w:r w:rsidRPr="00F1537C">
              <w:rPr>
                <w:rFonts w:asciiTheme="minorHAnsi" w:eastAsia="Calibri" w:hAnsiTheme="minorHAnsi"/>
                <w:lang w:val="en-US"/>
              </w:rPr>
              <w:t xml:space="preserve"> </w:t>
            </w:r>
            <w:r w:rsidRPr="00F1537C">
              <w:rPr>
                <w:rFonts w:asciiTheme="minorHAnsi" w:eastAsia="Calibri" w:hAnsiTheme="minorHAnsi"/>
                <w:b/>
                <w:lang w:val="en-US"/>
              </w:rPr>
              <w:t>plans</w:t>
            </w:r>
            <w:r w:rsidRPr="00F1537C">
              <w:rPr>
                <w:rFonts w:asciiTheme="minorHAnsi" w:eastAsia="Calibri" w:hAnsiTheme="minorHAnsi"/>
                <w:lang w:val="en-US"/>
              </w:rPr>
              <w:t xml:space="preserve"> that </w:t>
            </w:r>
            <w:r w:rsidRPr="00004647">
              <w:rPr>
                <w:rFonts w:asciiTheme="minorHAnsi" w:eastAsia="Calibri" w:hAnsiTheme="minorHAnsi"/>
                <w:b/>
                <w:lang w:val="en-US"/>
              </w:rPr>
              <w:t>explicitly address disaster and/or climate risk management</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727509">
            <w:pPr>
              <w:rPr>
                <w:rFonts w:ascii="Calibri" w:eastAsia="Calibri" w:hAnsi="Calibri"/>
                <w:lang w:val="en-US"/>
              </w:rPr>
            </w:pPr>
            <w:r>
              <w:rPr>
                <w:rFonts w:ascii="Calibri" w:eastAsia="Calibri" w:hAnsi="Calibri"/>
                <w:i/>
                <w:sz w:val="16"/>
                <w:szCs w:val="16"/>
                <w:lang w:val="en-US"/>
              </w:rPr>
              <w:t>11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727509">
            <w:pPr>
              <w:rPr>
                <w:rFonts w:asciiTheme="minorHAnsi" w:hAnsiTheme="minorHAnsi"/>
                <w:lang w:val="en-US"/>
              </w:rPr>
            </w:pPr>
          </w:p>
          <w:p w:rsidR="008C0EBB" w:rsidRPr="00F1537C" w:rsidRDefault="008C0EBB" w:rsidP="00727509">
            <w:pPr>
              <w:rPr>
                <w:rFonts w:asciiTheme="minorHAnsi" w:hAnsiTheme="minorHAnsi"/>
                <w:lang w:val="en-US"/>
              </w:rPr>
            </w:pPr>
            <w:r w:rsidRPr="00F1537C">
              <w:rPr>
                <w:rFonts w:asciiTheme="minorHAnsi" w:hAnsiTheme="minorHAnsi"/>
                <w:lang w:val="en-US"/>
              </w:rPr>
              <w:t>61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727509">
            <w:pPr>
              <w:rPr>
                <w:rFonts w:ascii="Calibri" w:eastAsia="Calibri" w:hAnsi="Calibri"/>
                <w:lang w:val="en-US"/>
              </w:rPr>
            </w:pPr>
            <w:r>
              <w:rPr>
                <w:rFonts w:ascii="Calibri" w:eastAsia="Calibri" w:hAnsi="Calibri"/>
                <w:i/>
                <w:sz w:val="16"/>
                <w:szCs w:val="16"/>
                <w:lang w:val="en-US"/>
              </w:rPr>
              <w:t>11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727509">
            <w:pPr>
              <w:rPr>
                <w:rFonts w:asciiTheme="minorHAnsi" w:hAnsiTheme="minorHAnsi"/>
                <w:lang w:val="en-US"/>
              </w:rPr>
            </w:pPr>
          </w:p>
          <w:p w:rsidR="008C0EBB" w:rsidRPr="00F1537C" w:rsidRDefault="008C0EBB" w:rsidP="00727509">
            <w:pPr>
              <w:rPr>
                <w:rFonts w:asciiTheme="minorHAnsi" w:hAnsiTheme="minorHAnsi"/>
                <w:lang w:val="en-US"/>
              </w:rPr>
            </w:pPr>
            <w:r w:rsidRPr="00F1537C">
              <w:rPr>
                <w:rFonts w:asciiTheme="minorHAnsi" w:hAnsiTheme="minorHAnsi"/>
                <w:lang w:val="en-US"/>
              </w:rPr>
              <w:t>100</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727509">
            <w:pPr>
              <w:rPr>
                <w:rFonts w:ascii="Calibri" w:eastAsia="Calibri" w:hAnsi="Calibri"/>
                <w:lang w:val="en-US"/>
              </w:rPr>
            </w:pPr>
            <w:r>
              <w:rPr>
                <w:rFonts w:ascii="Calibri" w:eastAsia="Calibri" w:hAnsi="Calibri"/>
                <w:i/>
                <w:sz w:val="16"/>
                <w:szCs w:val="16"/>
                <w:lang w:val="en-US"/>
              </w:rPr>
              <w:t>11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727509">
            <w:pPr>
              <w:rPr>
                <w:rFonts w:asciiTheme="minorHAnsi" w:hAnsiTheme="minorHAnsi"/>
                <w:lang w:val="en-US"/>
              </w:rPr>
            </w:pPr>
          </w:p>
          <w:p w:rsidR="008C0EBB" w:rsidRPr="00F1537C" w:rsidRDefault="008C0EBB" w:rsidP="00727509">
            <w:pPr>
              <w:rPr>
                <w:rFonts w:asciiTheme="minorHAnsi" w:hAnsiTheme="minorHAnsi"/>
                <w:lang w:val="en-US"/>
              </w:rPr>
            </w:pPr>
            <w:r w:rsidRPr="008260DF">
              <w:rPr>
                <w:rFonts w:asciiTheme="minorHAnsi" w:hAnsiTheme="minorHAnsi"/>
                <w:lang w:val="en-US"/>
              </w:rPr>
              <w:t>121</w:t>
            </w:r>
          </w:p>
        </w:tc>
      </w:tr>
      <w:tr w:rsidR="008C0EBB" w:rsidRPr="006506BC" w:rsidTr="00AD6C55">
        <w:trPr>
          <w:trHeight w:val="64"/>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0EBB" w:rsidRPr="00167285" w:rsidRDefault="008C0EBB" w:rsidP="00DC678B">
            <w:pPr>
              <w:rPr>
                <w:rFonts w:asciiTheme="minorHAnsi" w:hAnsiTheme="minorHAnsi"/>
                <w:sz w:val="18"/>
                <w:szCs w:val="18"/>
                <w:lang w:val="en-US"/>
              </w:rPr>
            </w:pPr>
            <w:r w:rsidRPr="00167285">
              <w:rPr>
                <w:rFonts w:asciiTheme="minorHAnsi" w:hAnsiTheme="minorHAnsi"/>
                <w:b/>
                <w:sz w:val="18"/>
                <w:szCs w:val="18"/>
                <w:lang w:val="en-US"/>
              </w:rPr>
              <w:t>Indicator 5.3.1 Note</w:t>
            </w:r>
            <w:r>
              <w:rPr>
                <w:rFonts w:asciiTheme="minorHAnsi" w:hAnsiTheme="minorHAnsi"/>
                <w:sz w:val="18"/>
                <w:szCs w:val="18"/>
                <w:lang w:val="en-US"/>
              </w:rPr>
              <w:t>: Tracks the total number of national and sub-national development and key sectorial plans that, with UNDP support (on demand from programme countries), explicitly address DRR and/or CRM.</w:t>
            </w:r>
          </w:p>
        </w:tc>
      </w:tr>
      <w:tr w:rsidR="008C0EBB" w:rsidRPr="006506BC" w:rsidTr="00461039">
        <w:trPr>
          <w:trHeight w:val="350"/>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720" w:type="dxa"/>
            <w:vMerge w:val="restart"/>
            <w:tcBorders>
              <w:top w:val="single" w:sz="4" w:space="0" w:color="auto"/>
              <w:left w:val="single" w:sz="4" w:space="0" w:color="auto"/>
              <w:right w:val="single" w:sz="4" w:space="0" w:color="auto"/>
            </w:tcBorders>
            <w:shd w:val="clear" w:color="auto" w:fill="FFFFFF"/>
          </w:tcPr>
          <w:p w:rsidR="008C0EBB" w:rsidRPr="004B2233" w:rsidRDefault="008C0EBB" w:rsidP="00E11059">
            <w:pPr>
              <w:rPr>
                <w:rFonts w:asciiTheme="minorHAnsi" w:eastAsia="Calibri" w:hAnsiTheme="minorHAnsi"/>
                <w:b/>
                <w:lang w:val="en-US"/>
              </w:rPr>
            </w:pPr>
            <w:r w:rsidRPr="004B2233">
              <w:rPr>
                <w:rFonts w:asciiTheme="minorHAnsi" w:eastAsia="Calibri" w:hAnsiTheme="minorHAnsi"/>
                <w:b/>
                <w:lang w:val="en-US"/>
              </w:rPr>
              <w:t>5.3.2</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8C0EBB" w:rsidRDefault="008C0EBB" w:rsidP="00A8227F">
            <w:pPr>
              <w:rPr>
                <w:rFonts w:asciiTheme="minorHAnsi" w:eastAsia="Calibri" w:hAnsiTheme="minorHAnsi"/>
                <w:lang w:val="en-US"/>
              </w:rPr>
            </w:pPr>
            <w:r w:rsidRPr="00004647">
              <w:rPr>
                <w:rFonts w:asciiTheme="minorHAnsi" w:eastAsia="Calibri" w:hAnsiTheme="minorHAnsi"/>
                <w:lang w:val="en-US"/>
              </w:rPr>
              <w:t>Number of countries where</w:t>
            </w:r>
            <w:r w:rsidRPr="00F1537C">
              <w:rPr>
                <w:rFonts w:asciiTheme="minorHAnsi" w:eastAsia="Calibri" w:hAnsiTheme="minorHAnsi"/>
                <w:lang w:val="en-US"/>
              </w:rPr>
              <w:t xml:space="preserve"> </w:t>
            </w:r>
            <w:r w:rsidRPr="00004647">
              <w:rPr>
                <w:rFonts w:asciiTheme="minorHAnsi" w:eastAsia="Calibri" w:hAnsiTheme="minorHAnsi"/>
                <w:b/>
                <w:lang w:val="en-US"/>
              </w:rPr>
              <w:t>sector-specific risk reduction</w:t>
            </w:r>
            <w:r w:rsidRPr="00F1537C">
              <w:rPr>
                <w:rFonts w:asciiTheme="minorHAnsi" w:eastAsia="Calibri" w:hAnsiTheme="minorHAnsi"/>
                <w:lang w:val="en-US"/>
              </w:rPr>
              <w:t xml:space="preserve"> </w:t>
            </w:r>
            <w:r w:rsidRPr="00F1537C">
              <w:rPr>
                <w:rFonts w:asciiTheme="minorHAnsi" w:eastAsia="Calibri" w:hAnsiTheme="minorHAnsi"/>
                <w:b/>
                <w:lang w:val="en-US"/>
              </w:rPr>
              <w:t>measures are being implemented</w:t>
            </w:r>
            <w:r w:rsidRPr="00F1537C">
              <w:rPr>
                <w:rFonts w:asciiTheme="minorHAnsi" w:eastAsia="Calibri" w:hAnsiTheme="minorHAnsi"/>
                <w:lang w:val="en-US"/>
              </w:rPr>
              <w:t xml:space="preserve"> at national and sub-national levels, disaggregated by urban and rural areas</w:t>
            </w:r>
            <w:r>
              <w:rPr>
                <w:rFonts w:asciiTheme="minorHAnsi" w:eastAsia="Calibri" w:hAnsiTheme="minorHAnsi"/>
                <w:lang w:val="en-US"/>
              </w:rPr>
              <w:t>.</w:t>
            </w:r>
          </w:p>
          <w:p w:rsidR="008C0EBB" w:rsidRDefault="008C0EBB" w:rsidP="00A67081">
            <w:pPr>
              <w:pStyle w:val="ListParagraph"/>
              <w:numPr>
                <w:ilvl w:val="0"/>
                <w:numId w:val="114"/>
              </w:numPr>
              <w:spacing w:line="240" w:lineRule="auto"/>
              <w:rPr>
                <w:rFonts w:asciiTheme="minorHAnsi" w:hAnsiTheme="minorHAnsi"/>
                <w:lang w:val="en-US"/>
              </w:rPr>
            </w:pPr>
            <w:r>
              <w:rPr>
                <w:rFonts w:asciiTheme="minorHAnsi" w:hAnsiTheme="minorHAnsi"/>
                <w:lang w:val="en-US"/>
              </w:rPr>
              <w:t>Not adequately</w:t>
            </w:r>
          </w:p>
          <w:p w:rsidR="008C0EBB" w:rsidRDefault="008C0EBB" w:rsidP="00A67081">
            <w:pPr>
              <w:pStyle w:val="ListParagraph"/>
              <w:numPr>
                <w:ilvl w:val="0"/>
                <w:numId w:val="114"/>
              </w:numPr>
              <w:spacing w:line="240" w:lineRule="auto"/>
              <w:rPr>
                <w:rFonts w:asciiTheme="minorHAnsi" w:hAnsiTheme="minorHAnsi"/>
                <w:lang w:val="en-US"/>
              </w:rPr>
            </w:pPr>
            <w:r>
              <w:rPr>
                <w:rFonts w:asciiTheme="minorHAnsi" w:hAnsiTheme="minorHAnsi"/>
                <w:lang w:val="en-US"/>
              </w:rPr>
              <w:t>Very partially</w:t>
            </w:r>
          </w:p>
          <w:p w:rsidR="008C0EBB" w:rsidRDefault="008C0EBB" w:rsidP="00A67081">
            <w:pPr>
              <w:pStyle w:val="ListParagraph"/>
              <w:numPr>
                <w:ilvl w:val="0"/>
                <w:numId w:val="114"/>
              </w:numPr>
              <w:spacing w:line="240" w:lineRule="auto"/>
              <w:rPr>
                <w:rFonts w:asciiTheme="minorHAnsi" w:hAnsiTheme="minorHAnsi"/>
                <w:lang w:val="en-US"/>
              </w:rPr>
            </w:pPr>
            <w:r>
              <w:rPr>
                <w:rFonts w:asciiTheme="minorHAnsi" w:hAnsiTheme="minorHAnsi"/>
                <w:lang w:val="en-US"/>
              </w:rPr>
              <w:t>Partially</w:t>
            </w:r>
          </w:p>
          <w:p w:rsidR="008C0EBB" w:rsidRPr="00F1537C" w:rsidRDefault="008C0EBB" w:rsidP="00A67081">
            <w:pPr>
              <w:pStyle w:val="ListParagraph"/>
              <w:numPr>
                <w:ilvl w:val="0"/>
                <w:numId w:val="114"/>
              </w:numPr>
              <w:spacing w:line="240" w:lineRule="auto"/>
              <w:rPr>
                <w:rFonts w:asciiTheme="minorHAnsi" w:hAnsiTheme="minorHAnsi"/>
                <w:lang w:val="en-US"/>
              </w:rPr>
            </w:pPr>
            <w:r>
              <w:rPr>
                <w:rFonts w:asciiTheme="minorHAnsi" w:hAnsiTheme="minorHAnsi"/>
                <w:lang w:val="en-US"/>
              </w:rPr>
              <w:t>Largely</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EA6D60">
            <w:pPr>
              <w:rPr>
                <w:rFonts w:ascii="Calibri" w:eastAsia="Calibri" w:hAnsi="Calibri"/>
                <w:lang w:val="en-US"/>
              </w:rPr>
            </w:pPr>
            <w:r>
              <w:rPr>
                <w:rFonts w:ascii="Calibri" w:eastAsia="Calibri" w:hAnsi="Calibri"/>
                <w:i/>
                <w:sz w:val="16"/>
                <w:szCs w:val="16"/>
                <w:lang w:val="en-US"/>
              </w:rPr>
              <w:t>9</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EA6D60">
            <w:pPr>
              <w:rPr>
                <w:rFonts w:asciiTheme="minorHAnsi" w:eastAsia="Calibri" w:hAnsiTheme="minorHAnsi"/>
                <w:lang w:val="en-US"/>
              </w:rPr>
            </w:pPr>
          </w:p>
          <w:p w:rsidR="008C0EBB" w:rsidRPr="00EA6D60" w:rsidRDefault="008C0EBB" w:rsidP="00A67081">
            <w:pPr>
              <w:pStyle w:val="ListParagraph"/>
              <w:numPr>
                <w:ilvl w:val="0"/>
                <w:numId w:val="159"/>
              </w:numPr>
              <w:spacing w:line="240" w:lineRule="auto"/>
              <w:rPr>
                <w:rFonts w:asciiTheme="minorHAnsi" w:hAnsiTheme="minorHAnsi"/>
                <w:lang w:val="en-US"/>
              </w:rPr>
            </w:pPr>
            <w:r w:rsidRPr="00EA6D60">
              <w:rPr>
                <w:rFonts w:asciiTheme="minorHAnsi" w:hAnsiTheme="minorHAnsi"/>
                <w:lang w:val="en-US"/>
              </w:rPr>
              <w:t>6</w:t>
            </w:r>
          </w:p>
          <w:p w:rsidR="008C0EBB" w:rsidRPr="00EA6D60" w:rsidRDefault="008C0EBB" w:rsidP="00A67081">
            <w:pPr>
              <w:pStyle w:val="ListParagraph"/>
              <w:numPr>
                <w:ilvl w:val="0"/>
                <w:numId w:val="159"/>
              </w:numPr>
              <w:spacing w:line="240" w:lineRule="auto"/>
              <w:rPr>
                <w:rFonts w:asciiTheme="minorHAnsi" w:hAnsiTheme="minorHAnsi"/>
                <w:lang w:val="en-US"/>
              </w:rPr>
            </w:pPr>
            <w:r w:rsidRPr="00EA6D60">
              <w:rPr>
                <w:rFonts w:asciiTheme="minorHAnsi" w:hAnsiTheme="minorHAnsi"/>
                <w:lang w:val="en-US"/>
              </w:rPr>
              <w:t>3</w:t>
            </w:r>
          </w:p>
          <w:p w:rsidR="008C0EBB" w:rsidRPr="00EA6D60" w:rsidRDefault="008C0EBB" w:rsidP="00A67081">
            <w:pPr>
              <w:pStyle w:val="ListParagraph"/>
              <w:numPr>
                <w:ilvl w:val="0"/>
                <w:numId w:val="159"/>
              </w:numPr>
              <w:spacing w:line="240" w:lineRule="auto"/>
              <w:rPr>
                <w:rFonts w:asciiTheme="minorHAnsi" w:hAnsiTheme="minorHAnsi"/>
                <w:lang w:val="en-US"/>
              </w:rPr>
            </w:pPr>
            <w:r w:rsidRPr="00EA6D60">
              <w:rPr>
                <w:rFonts w:asciiTheme="minorHAnsi" w:hAnsiTheme="minorHAnsi"/>
                <w:lang w:val="en-US"/>
              </w:rPr>
              <w:t>0</w:t>
            </w:r>
          </w:p>
          <w:p w:rsidR="008C0EBB" w:rsidRPr="00EA6D60" w:rsidRDefault="008C0EBB" w:rsidP="00A67081">
            <w:pPr>
              <w:pStyle w:val="ListParagraph"/>
              <w:numPr>
                <w:ilvl w:val="0"/>
                <w:numId w:val="159"/>
              </w:numPr>
              <w:spacing w:line="240" w:lineRule="auto"/>
              <w:rPr>
                <w:rFonts w:asciiTheme="minorHAnsi" w:hAnsiTheme="minorHAnsi"/>
                <w:lang w:val="en-US"/>
              </w:rPr>
            </w:pPr>
            <w:r w:rsidRPr="00EA6D60">
              <w:rPr>
                <w:rFonts w:asciiTheme="minorHAnsi" w:hAnsiTheme="minorHAnsi"/>
                <w:lang w:val="en-US"/>
              </w:rPr>
              <w:t>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4B2233">
            <w:pPr>
              <w:rPr>
                <w:rFonts w:ascii="Calibri" w:eastAsia="Calibri" w:hAnsi="Calibri"/>
                <w:lang w:val="en-US"/>
              </w:rPr>
            </w:pPr>
            <w:r>
              <w:rPr>
                <w:rFonts w:ascii="Calibri" w:eastAsia="Calibri" w:hAnsi="Calibri"/>
                <w:i/>
                <w:sz w:val="16"/>
                <w:szCs w:val="16"/>
                <w:lang w:val="en-US"/>
              </w:rPr>
              <w:t>9</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4B2233">
            <w:pPr>
              <w:rPr>
                <w:rFonts w:asciiTheme="minorHAnsi" w:eastAsia="Calibri" w:hAnsiTheme="minorHAnsi"/>
                <w:lang w:val="en-US"/>
              </w:rPr>
            </w:pPr>
          </w:p>
          <w:p w:rsidR="008C0EBB" w:rsidRDefault="008C0EBB" w:rsidP="00A67081">
            <w:pPr>
              <w:pStyle w:val="ListParagraph"/>
              <w:numPr>
                <w:ilvl w:val="0"/>
                <w:numId w:val="129"/>
              </w:numPr>
              <w:spacing w:line="240" w:lineRule="auto"/>
              <w:rPr>
                <w:rFonts w:asciiTheme="minorHAnsi" w:hAnsiTheme="minorHAnsi"/>
                <w:lang w:val="en-US"/>
              </w:rPr>
            </w:pPr>
            <w:r>
              <w:rPr>
                <w:rFonts w:asciiTheme="minorHAnsi" w:hAnsiTheme="minorHAnsi"/>
                <w:lang w:val="en-US"/>
              </w:rPr>
              <w:t>5</w:t>
            </w:r>
          </w:p>
          <w:p w:rsidR="008C0EBB" w:rsidRDefault="008C0EBB" w:rsidP="00A67081">
            <w:pPr>
              <w:pStyle w:val="ListParagraph"/>
              <w:numPr>
                <w:ilvl w:val="0"/>
                <w:numId w:val="129"/>
              </w:numPr>
              <w:spacing w:line="240" w:lineRule="auto"/>
              <w:rPr>
                <w:rFonts w:asciiTheme="minorHAnsi" w:hAnsiTheme="minorHAnsi"/>
                <w:lang w:val="en-US"/>
              </w:rPr>
            </w:pPr>
            <w:r>
              <w:rPr>
                <w:rFonts w:asciiTheme="minorHAnsi" w:hAnsiTheme="minorHAnsi"/>
                <w:lang w:val="en-US"/>
              </w:rPr>
              <w:t>3</w:t>
            </w:r>
          </w:p>
          <w:p w:rsidR="008C0EBB" w:rsidRDefault="008C0EBB" w:rsidP="00A67081">
            <w:pPr>
              <w:pStyle w:val="ListParagraph"/>
              <w:numPr>
                <w:ilvl w:val="0"/>
                <w:numId w:val="129"/>
              </w:numPr>
              <w:spacing w:line="240" w:lineRule="auto"/>
              <w:rPr>
                <w:rFonts w:asciiTheme="minorHAnsi" w:hAnsiTheme="minorHAnsi"/>
                <w:lang w:val="en-US"/>
              </w:rPr>
            </w:pPr>
            <w:r>
              <w:rPr>
                <w:rFonts w:asciiTheme="minorHAnsi" w:hAnsiTheme="minorHAnsi"/>
                <w:lang w:val="en-US"/>
              </w:rPr>
              <w:t>1</w:t>
            </w:r>
          </w:p>
          <w:p w:rsidR="008C0EBB" w:rsidRPr="004B2233" w:rsidRDefault="008C0EBB" w:rsidP="00A67081">
            <w:pPr>
              <w:pStyle w:val="ListParagraph"/>
              <w:numPr>
                <w:ilvl w:val="0"/>
                <w:numId w:val="129"/>
              </w:numPr>
              <w:spacing w:line="240" w:lineRule="auto"/>
              <w:rPr>
                <w:rFonts w:asciiTheme="minorHAnsi" w:hAnsiTheme="minorHAnsi"/>
                <w:lang w:val="en-US"/>
              </w:rPr>
            </w:pPr>
            <w:r>
              <w:rPr>
                <w:rFonts w:asciiTheme="minorHAnsi" w:hAnsiTheme="minorHAnsi"/>
                <w:lang w:val="en-US"/>
              </w:rPr>
              <w:t>0</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4B2233">
            <w:pPr>
              <w:rPr>
                <w:rFonts w:ascii="Calibri" w:eastAsia="Calibri" w:hAnsi="Calibri"/>
                <w:lang w:val="en-US"/>
              </w:rPr>
            </w:pPr>
            <w:r>
              <w:rPr>
                <w:rFonts w:ascii="Calibri" w:eastAsia="Calibri" w:hAnsi="Calibri"/>
                <w:i/>
                <w:sz w:val="16"/>
                <w:szCs w:val="16"/>
                <w:lang w:val="en-US"/>
              </w:rPr>
              <w:t>9</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4B2233">
            <w:pPr>
              <w:rPr>
                <w:rFonts w:asciiTheme="minorHAnsi" w:eastAsia="Calibri" w:hAnsiTheme="minorHAnsi"/>
                <w:lang w:val="en-US"/>
              </w:rPr>
            </w:pPr>
          </w:p>
          <w:p w:rsidR="008C0EBB" w:rsidRDefault="008C0EBB" w:rsidP="00A67081">
            <w:pPr>
              <w:pStyle w:val="ListParagraph"/>
              <w:numPr>
                <w:ilvl w:val="0"/>
                <w:numId w:val="130"/>
              </w:numPr>
              <w:spacing w:line="240" w:lineRule="auto"/>
              <w:rPr>
                <w:rFonts w:asciiTheme="minorHAnsi" w:hAnsiTheme="minorHAnsi"/>
                <w:lang w:val="en-US"/>
              </w:rPr>
            </w:pPr>
            <w:r>
              <w:rPr>
                <w:rFonts w:asciiTheme="minorHAnsi" w:hAnsiTheme="minorHAnsi"/>
                <w:lang w:val="en-US"/>
              </w:rPr>
              <w:t>1</w:t>
            </w:r>
          </w:p>
          <w:p w:rsidR="008C0EBB" w:rsidRDefault="008C0EBB" w:rsidP="00A67081">
            <w:pPr>
              <w:pStyle w:val="ListParagraph"/>
              <w:numPr>
                <w:ilvl w:val="0"/>
                <w:numId w:val="130"/>
              </w:numPr>
              <w:spacing w:line="240" w:lineRule="auto"/>
              <w:rPr>
                <w:rFonts w:asciiTheme="minorHAnsi" w:hAnsiTheme="minorHAnsi"/>
                <w:lang w:val="en-US"/>
              </w:rPr>
            </w:pPr>
            <w:r>
              <w:rPr>
                <w:rFonts w:asciiTheme="minorHAnsi" w:hAnsiTheme="minorHAnsi"/>
                <w:lang w:val="en-US"/>
              </w:rPr>
              <w:t>1</w:t>
            </w:r>
          </w:p>
          <w:p w:rsidR="008C0EBB" w:rsidRDefault="008C0EBB" w:rsidP="00A67081">
            <w:pPr>
              <w:pStyle w:val="ListParagraph"/>
              <w:numPr>
                <w:ilvl w:val="0"/>
                <w:numId w:val="130"/>
              </w:numPr>
              <w:spacing w:line="240" w:lineRule="auto"/>
              <w:rPr>
                <w:rFonts w:asciiTheme="minorHAnsi" w:hAnsiTheme="minorHAnsi"/>
                <w:lang w:val="en-US"/>
              </w:rPr>
            </w:pPr>
            <w:r>
              <w:rPr>
                <w:rFonts w:asciiTheme="minorHAnsi" w:hAnsiTheme="minorHAnsi"/>
                <w:lang w:val="en-US"/>
              </w:rPr>
              <w:t>5</w:t>
            </w:r>
          </w:p>
          <w:p w:rsidR="008C0EBB" w:rsidRPr="004B2233" w:rsidRDefault="008C0EBB" w:rsidP="00A67081">
            <w:pPr>
              <w:pStyle w:val="ListParagraph"/>
              <w:numPr>
                <w:ilvl w:val="0"/>
                <w:numId w:val="130"/>
              </w:numPr>
              <w:spacing w:line="240" w:lineRule="auto"/>
              <w:rPr>
                <w:rFonts w:asciiTheme="minorHAnsi" w:hAnsiTheme="minorHAnsi"/>
                <w:lang w:val="en-US"/>
              </w:rPr>
            </w:pPr>
            <w:r>
              <w:rPr>
                <w:rFonts w:asciiTheme="minorHAnsi" w:hAnsiTheme="minorHAnsi"/>
                <w:lang w:val="en-US"/>
              </w:rPr>
              <w:t>2</w:t>
            </w:r>
          </w:p>
        </w:tc>
      </w:tr>
      <w:tr w:rsidR="008C0EBB" w:rsidRPr="006506BC" w:rsidTr="00AD6C55">
        <w:trPr>
          <w:trHeight w:val="350"/>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0EBB" w:rsidRPr="007222D8" w:rsidRDefault="008C0EBB" w:rsidP="00A8227F">
            <w:pPr>
              <w:rPr>
                <w:rFonts w:asciiTheme="minorHAnsi" w:eastAsia="Calibri" w:hAnsiTheme="minorHAnsi"/>
                <w:sz w:val="18"/>
                <w:szCs w:val="18"/>
                <w:lang w:val="en-US"/>
              </w:rPr>
            </w:pPr>
            <w:r w:rsidRPr="00433B96">
              <w:rPr>
                <w:rFonts w:asciiTheme="minorHAnsi" w:eastAsia="Calibri" w:hAnsiTheme="minorHAnsi"/>
                <w:b/>
                <w:sz w:val="18"/>
                <w:szCs w:val="18"/>
                <w:lang w:val="en-US"/>
              </w:rPr>
              <w:t>Indicator 5.3.2</w:t>
            </w:r>
            <w:r>
              <w:rPr>
                <w:rFonts w:asciiTheme="minorHAnsi" w:eastAsia="Calibri" w:hAnsiTheme="minorHAnsi"/>
                <w:b/>
                <w:sz w:val="18"/>
                <w:szCs w:val="18"/>
                <w:lang w:val="en-US"/>
              </w:rPr>
              <w:t xml:space="preserve"> Note:</w:t>
            </w:r>
            <w:r w:rsidRPr="008045D4">
              <w:rPr>
                <w:rFonts w:asciiTheme="minorHAnsi" w:eastAsia="Calibri" w:hAnsiTheme="minorHAnsi"/>
                <w:b/>
                <w:sz w:val="18"/>
                <w:szCs w:val="18"/>
                <w:lang w:val="en-US"/>
              </w:rPr>
              <w:t xml:space="preserve"> </w:t>
            </w:r>
            <w:r w:rsidRPr="00433B96">
              <w:rPr>
                <w:rFonts w:asciiTheme="minorHAnsi" w:eastAsia="Calibri" w:hAnsiTheme="minorHAnsi"/>
                <w:sz w:val="18"/>
                <w:szCs w:val="18"/>
                <w:lang w:val="en-US"/>
              </w:rPr>
              <w:t xml:space="preserve">This qualitative indicator assesses UNDP support (on demand </w:t>
            </w:r>
            <w:r w:rsidRPr="00433B96">
              <w:rPr>
                <w:rFonts w:asciiTheme="minorHAnsi" w:hAnsiTheme="minorHAnsi"/>
                <w:sz w:val="18"/>
                <w:szCs w:val="18"/>
              </w:rPr>
              <w:t>from programme countries</w:t>
            </w:r>
            <w:r w:rsidRPr="00433B96">
              <w:rPr>
                <w:rFonts w:asciiTheme="minorHAnsi" w:eastAsia="Calibri" w:hAnsiTheme="minorHAnsi"/>
                <w:sz w:val="18"/>
                <w:szCs w:val="18"/>
                <w:lang w:val="en-US"/>
              </w:rPr>
              <w:t xml:space="preserve">) for countries to implement risk assessment measures in key sectorial plans (e.g. </w:t>
            </w:r>
            <w:r w:rsidRPr="00433B96">
              <w:rPr>
                <w:rFonts w:asciiTheme="minorHAnsi" w:hAnsiTheme="minorHAnsi"/>
                <w:sz w:val="18"/>
                <w:szCs w:val="18"/>
              </w:rPr>
              <w:t>high risk to housing in an earthquake prone area may result in a change in housing safety regulations by the ministry of housing at the national level</w:t>
            </w:r>
            <w:r>
              <w:rPr>
                <w:rFonts w:asciiTheme="minorHAnsi" w:hAnsiTheme="minorHAnsi"/>
                <w:sz w:val="18"/>
                <w:szCs w:val="18"/>
              </w:rPr>
              <w:t>,</w:t>
            </w:r>
            <w:r w:rsidRPr="00433B96">
              <w:rPr>
                <w:rFonts w:asciiTheme="minorHAnsi" w:hAnsiTheme="minorHAnsi"/>
                <w:sz w:val="18"/>
                <w:szCs w:val="18"/>
              </w:rPr>
              <w:t xml:space="preserve"> and retrofitting of buildings at the sub-national level). </w:t>
            </w:r>
            <w:r w:rsidRPr="00433B96">
              <w:rPr>
                <w:rFonts w:asciiTheme="minorHAnsi" w:eastAsia="Calibri" w:hAnsiTheme="minorHAnsi"/>
                <w:sz w:val="18"/>
                <w:szCs w:val="18"/>
                <w:lang w:val="en-US"/>
              </w:rPr>
              <w:t>Using a qualitative assessment and objective evidence, the effectiveness of UNDP’s support is measured by tracking the number of countries where UNDP support has led to results</w:t>
            </w:r>
            <w:r>
              <w:rPr>
                <w:rFonts w:asciiTheme="minorHAnsi" w:eastAsia="Calibri" w:hAnsiTheme="minorHAnsi"/>
                <w:sz w:val="18"/>
                <w:szCs w:val="18"/>
                <w:lang w:val="en-US"/>
              </w:rPr>
              <w:t>.</w:t>
            </w:r>
          </w:p>
        </w:tc>
      </w:tr>
      <w:tr w:rsidR="008C0EBB" w:rsidRPr="006506BC" w:rsidTr="00461039">
        <w:trPr>
          <w:trHeight w:val="908"/>
          <w:jc w:val="center"/>
        </w:trPr>
        <w:tc>
          <w:tcPr>
            <w:tcW w:w="2762" w:type="dxa"/>
            <w:vMerge/>
            <w:tcBorders>
              <w:left w:val="single" w:sz="4" w:space="0" w:color="auto"/>
              <w:right w:val="single" w:sz="4" w:space="0" w:color="auto"/>
            </w:tcBorders>
            <w:shd w:val="clear" w:color="auto" w:fill="auto"/>
            <w:vAlign w:val="center"/>
            <w:hideMark/>
          </w:tcPr>
          <w:p w:rsidR="008C0EBB" w:rsidRPr="00F1537C" w:rsidRDefault="008C0EBB" w:rsidP="00E11059">
            <w:pPr>
              <w:rPr>
                <w:rFonts w:asciiTheme="minorHAnsi" w:eastAsia="Calibri" w:hAnsiTheme="minorHAnsi"/>
                <w:lang w:val="en-US"/>
              </w:rPr>
            </w:pPr>
          </w:p>
        </w:tc>
        <w:tc>
          <w:tcPr>
            <w:tcW w:w="720" w:type="dxa"/>
            <w:vMerge w:val="restart"/>
            <w:tcBorders>
              <w:top w:val="single" w:sz="4" w:space="0" w:color="auto"/>
              <w:left w:val="single" w:sz="4" w:space="0" w:color="auto"/>
              <w:right w:val="single" w:sz="4" w:space="0" w:color="auto"/>
            </w:tcBorders>
            <w:shd w:val="clear" w:color="auto" w:fill="FFFFFF"/>
            <w:hideMark/>
          </w:tcPr>
          <w:p w:rsidR="008C0EBB" w:rsidRPr="00AD67B4" w:rsidRDefault="008C0EBB" w:rsidP="00E11059">
            <w:pPr>
              <w:rPr>
                <w:rFonts w:asciiTheme="minorHAnsi" w:eastAsia="Calibri" w:hAnsiTheme="minorHAnsi"/>
                <w:b/>
                <w:lang w:val="en-US"/>
              </w:rPr>
            </w:pPr>
            <w:r w:rsidRPr="00AD67B4">
              <w:rPr>
                <w:rFonts w:asciiTheme="minorHAnsi" w:eastAsia="Calibri" w:hAnsiTheme="minorHAnsi"/>
                <w:b/>
                <w:lang w:val="en-US"/>
              </w:rPr>
              <w:t>5.3.3</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8C0EBB" w:rsidRDefault="008C0EBB" w:rsidP="00FB4715">
            <w:pPr>
              <w:rPr>
                <w:rFonts w:asciiTheme="minorHAnsi" w:eastAsia="Calibri" w:hAnsiTheme="minorHAnsi"/>
                <w:lang w:val="en-US"/>
              </w:rPr>
            </w:pPr>
            <w:r w:rsidRPr="00C055B9">
              <w:rPr>
                <w:rFonts w:asciiTheme="minorHAnsi" w:eastAsia="Calibri" w:hAnsiTheme="minorHAnsi"/>
                <w:lang w:val="en-US"/>
              </w:rPr>
              <w:t>Number of countries in which disaster and climate risk management plans and implementation measures at national and sub-national level are</w:t>
            </w:r>
            <w:r w:rsidRPr="00C055B9">
              <w:rPr>
                <w:rFonts w:asciiTheme="minorHAnsi" w:eastAsia="Calibri" w:hAnsiTheme="minorHAnsi"/>
                <w:b/>
                <w:lang w:val="en-US"/>
              </w:rPr>
              <w:t xml:space="preserve"> gender responsive</w:t>
            </w:r>
            <w:r w:rsidRPr="00C055B9">
              <w:rPr>
                <w:rFonts w:asciiTheme="minorHAnsi" w:eastAsia="Calibri" w:hAnsiTheme="minorHAnsi"/>
                <w:lang w:val="en-US"/>
              </w:rPr>
              <w:t xml:space="preserve"> (e.g. include the collection of disaggregated data, gender analysis and targeted actions). </w:t>
            </w:r>
          </w:p>
          <w:p w:rsidR="008C0EBB" w:rsidRDefault="008C0EBB" w:rsidP="00A67081">
            <w:pPr>
              <w:pStyle w:val="ListParagraph"/>
              <w:numPr>
                <w:ilvl w:val="0"/>
                <w:numId w:val="115"/>
              </w:numPr>
              <w:spacing w:line="240" w:lineRule="auto"/>
              <w:rPr>
                <w:rFonts w:asciiTheme="minorHAnsi" w:hAnsiTheme="minorHAnsi"/>
                <w:lang w:val="en-US"/>
              </w:rPr>
            </w:pPr>
            <w:r>
              <w:rPr>
                <w:rFonts w:asciiTheme="minorHAnsi" w:hAnsiTheme="minorHAnsi"/>
                <w:lang w:val="en-US"/>
              </w:rPr>
              <w:t>Not adequately</w:t>
            </w:r>
          </w:p>
          <w:p w:rsidR="008C0EBB" w:rsidRDefault="008C0EBB" w:rsidP="00A67081">
            <w:pPr>
              <w:pStyle w:val="ListParagraph"/>
              <w:numPr>
                <w:ilvl w:val="0"/>
                <w:numId w:val="115"/>
              </w:numPr>
              <w:spacing w:line="240" w:lineRule="auto"/>
              <w:rPr>
                <w:rFonts w:asciiTheme="minorHAnsi" w:hAnsiTheme="minorHAnsi"/>
                <w:lang w:val="en-US"/>
              </w:rPr>
            </w:pPr>
            <w:r>
              <w:rPr>
                <w:rFonts w:asciiTheme="minorHAnsi" w:hAnsiTheme="minorHAnsi"/>
                <w:lang w:val="en-US"/>
              </w:rPr>
              <w:t>Very partially</w:t>
            </w:r>
          </w:p>
          <w:p w:rsidR="008C0EBB" w:rsidRDefault="008C0EBB" w:rsidP="00A67081">
            <w:pPr>
              <w:pStyle w:val="ListParagraph"/>
              <w:numPr>
                <w:ilvl w:val="0"/>
                <w:numId w:val="115"/>
              </w:numPr>
              <w:spacing w:line="240" w:lineRule="auto"/>
              <w:rPr>
                <w:rFonts w:asciiTheme="minorHAnsi" w:hAnsiTheme="minorHAnsi"/>
                <w:lang w:val="en-US"/>
              </w:rPr>
            </w:pPr>
            <w:r>
              <w:rPr>
                <w:rFonts w:asciiTheme="minorHAnsi" w:hAnsiTheme="minorHAnsi"/>
                <w:lang w:val="en-US"/>
              </w:rPr>
              <w:t>Partially</w:t>
            </w:r>
          </w:p>
          <w:p w:rsidR="008C0EBB" w:rsidRPr="00C055B9" w:rsidRDefault="008C0EBB" w:rsidP="00A67081">
            <w:pPr>
              <w:pStyle w:val="ListParagraph"/>
              <w:numPr>
                <w:ilvl w:val="0"/>
                <w:numId w:val="115"/>
              </w:numPr>
              <w:spacing w:line="240" w:lineRule="auto"/>
              <w:rPr>
                <w:rFonts w:asciiTheme="minorHAnsi" w:hAnsiTheme="minorHAnsi"/>
                <w:lang w:val="en-US"/>
              </w:rPr>
            </w:pPr>
            <w:r>
              <w:rPr>
                <w:rFonts w:asciiTheme="minorHAnsi" w:hAnsiTheme="minorHAnsi"/>
                <w:lang w:val="en-US"/>
              </w:rPr>
              <w:t>Largely</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C0EBB" w:rsidRDefault="008C0EBB" w:rsidP="00AD67B4">
            <w:pPr>
              <w:rPr>
                <w:rFonts w:asciiTheme="minorHAnsi" w:hAnsiTheme="minorHAnsi"/>
                <w:i/>
                <w:sz w:val="16"/>
                <w:szCs w:val="16"/>
                <w:lang w:val="en-US"/>
              </w:rPr>
            </w:pPr>
            <w:r>
              <w:rPr>
                <w:rFonts w:ascii="Calibri" w:eastAsia="Calibri" w:hAnsi="Calibri"/>
                <w:i/>
                <w:sz w:val="16"/>
                <w:szCs w:val="16"/>
                <w:lang w:val="en-US"/>
              </w:rPr>
              <w:t>11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AD67B4">
            <w:pPr>
              <w:rPr>
                <w:rFonts w:ascii="Calibri" w:eastAsia="Calibri" w:hAnsi="Calibri"/>
                <w:lang w:val="en-US"/>
              </w:rPr>
            </w:pPr>
          </w:p>
          <w:p w:rsidR="008C0EBB" w:rsidRDefault="008C0EBB" w:rsidP="00AD67B4">
            <w:pPr>
              <w:rPr>
                <w:rFonts w:ascii="Calibri" w:eastAsia="Calibri" w:hAnsi="Calibri"/>
                <w:lang w:val="en-US"/>
              </w:rPr>
            </w:pPr>
          </w:p>
          <w:p w:rsidR="008C0EBB" w:rsidRDefault="008C0EBB" w:rsidP="00AD67B4">
            <w:pPr>
              <w:rPr>
                <w:rFonts w:ascii="Calibri" w:eastAsia="Calibri" w:hAnsi="Calibri"/>
                <w:lang w:val="en-US"/>
              </w:rPr>
            </w:pPr>
          </w:p>
          <w:p w:rsidR="008C0EBB" w:rsidRDefault="008C0EBB" w:rsidP="00A67081">
            <w:pPr>
              <w:pStyle w:val="ListParagraph"/>
              <w:numPr>
                <w:ilvl w:val="0"/>
                <w:numId w:val="116"/>
              </w:numPr>
              <w:spacing w:line="240" w:lineRule="auto"/>
              <w:rPr>
                <w:rFonts w:asciiTheme="minorHAnsi" w:hAnsiTheme="minorHAnsi"/>
                <w:lang w:val="en-US"/>
              </w:rPr>
            </w:pPr>
            <w:r>
              <w:rPr>
                <w:rFonts w:asciiTheme="minorHAnsi" w:hAnsiTheme="minorHAnsi"/>
                <w:lang w:val="en-US"/>
              </w:rPr>
              <w:t>8</w:t>
            </w:r>
          </w:p>
          <w:p w:rsidR="008C0EBB" w:rsidRDefault="008C0EBB" w:rsidP="00A67081">
            <w:pPr>
              <w:pStyle w:val="ListParagraph"/>
              <w:numPr>
                <w:ilvl w:val="0"/>
                <w:numId w:val="116"/>
              </w:numPr>
              <w:spacing w:line="240" w:lineRule="auto"/>
              <w:rPr>
                <w:rFonts w:asciiTheme="minorHAnsi" w:hAnsiTheme="minorHAnsi"/>
                <w:lang w:val="en-US"/>
              </w:rPr>
            </w:pPr>
            <w:r>
              <w:rPr>
                <w:rFonts w:asciiTheme="minorHAnsi" w:hAnsiTheme="minorHAnsi"/>
                <w:lang w:val="en-US"/>
              </w:rPr>
              <w:t>3</w:t>
            </w:r>
          </w:p>
          <w:p w:rsidR="008C0EBB" w:rsidRDefault="008C0EBB" w:rsidP="00A67081">
            <w:pPr>
              <w:pStyle w:val="ListParagraph"/>
              <w:numPr>
                <w:ilvl w:val="0"/>
                <w:numId w:val="116"/>
              </w:numPr>
              <w:spacing w:line="240" w:lineRule="auto"/>
              <w:rPr>
                <w:rFonts w:asciiTheme="minorHAnsi" w:hAnsiTheme="minorHAnsi"/>
                <w:lang w:val="en-US"/>
              </w:rPr>
            </w:pPr>
            <w:r>
              <w:rPr>
                <w:rFonts w:asciiTheme="minorHAnsi" w:hAnsiTheme="minorHAnsi"/>
                <w:lang w:val="en-US"/>
              </w:rPr>
              <w:t>0</w:t>
            </w:r>
          </w:p>
          <w:p w:rsidR="008C0EBB" w:rsidRPr="00AD67B4" w:rsidRDefault="008C0EBB" w:rsidP="00A67081">
            <w:pPr>
              <w:pStyle w:val="ListParagraph"/>
              <w:numPr>
                <w:ilvl w:val="0"/>
                <w:numId w:val="116"/>
              </w:numPr>
              <w:spacing w:line="240" w:lineRule="auto"/>
              <w:rPr>
                <w:rFonts w:asciiTheme="minorHAnsi" w:hAnsiTheme="minorHAnsi"/>
                <w:lang w:val="en-US"/>
              </w:rPr>
            </w:pPr>
            <w:r>
              <w:rPr>
                <w:rFonts w:asciiTheme="minorHAnsi" w:hAnsiTheme="minorHAnsi"/>
                <w:lang w:val="en-US"/>
              </w:rPr>
              <w:t>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8C0EBB" w:rsidRDefault="008C0EBB" w:rsidP="00AD67B4">
            <w:pPr>
              <w:rPr>
                <w:rFonts w:asciiTheme="minorHAnsi" w:hAnsiTheme="minorHAnsi"/>
                <w:i/>
                <w:sz w:val="16"/>
                <w:szCs w:val="16"/>
                <w:lang w:val="en-US"/>
              </w:rPr>
            </w:pPr>
            <w:r>
              <w:rPr>
                <w:rFonts w:ascii="Calibri" w:eastAsia="Calibri" w:hAnsi="Calibri"/>
                <w:i/>
                <w:sz w:val="16"/>
                <w:szCs w:val="16"/>
                <w:lang w:val="en-US"/>
              </w:rPr>
              <w:t>11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Pr="004F22F1" w:rsidRDefault="008C0EBB" w:rsidP="00AD67B4">
            <w:pPr>
              <w:rPr>
                <w:rFonts w:ascii="Calibri" w:eastAsia="Calibri" w:hAnsi="Calibri"/>
                <w:lang w:val="en-US"/>
              </w:rPr>
            </w:pPr>
          </w:p>
          <w:p w:rsidR="008C0EBB" w:rsidRDefault="008C0EBB" w:rsidP="00AD67B4">
            <w:pPr>
              <w:rPr>
                <w:rFonts w:asciiTheme="minorHAnsi" w:eastAsia="Calibri" w:hAnsiTheme="minorHAnsi"/>
                <w:lang w:val="en-US"/>
              </w:rPr>
            </w:pPr>
          </w:p>
          <w:p w:rsidR="008C0EBB" w:rsidRDefault="008C0EBB" w:rsidP="00AD67B4">
            <w:pPr>
              <w:rPr>
                <w:rFonts w:asciiTheme="minorHAnsi" w:eastAsia="Calibri" w:hAnsiTheme="minorHAnsi"/>
                <w:lang w:val="en-US"/>
              </w:rPr>
            </w:pPr>
          </w:p>
          <w:p w:rsidR="008C0EBB" w:rsidRDefault="008C0EBB" w:rsidP="00A67081">
            <w:pPr>
              <w:pStyle w:val="ListParagraph"/>
              <w:numPr>
                <w:ilvl w:val="0"/>
                <w:numId w:val="117"/>
              </w:numPr>
              <w:spacing w:line="240" w:lineRule="auto"/>
              <w:rPr>
                <w:rFonts w:asciiTheme="minorHAnsi" w:hAnsiTheme="minorHAnsi"/>
                <w:lang w:val="en-US"/>
              </w:rPr>
            </w:pPr>
            <w:r>
              <w:rPr>
                <w:rFonts w:asciiTheme="minorHAnsi" w:hAnsiTheme="minorHAnsi"/>
                <w:lang w:val="en-US"/>
              </w:rPr>
              <w:t>5</w:t>
            </w:r>
          </w:p>
          <w:p w:rsidR="008C0EBB" w:rsidRDefault="008C0EBB" w:rsidP="00A67081">
            <w:pPr>
              <w:pStyle w:val="ListParagraph"/>
              <w:numPr>
                <w:ilvl w:val="0"/>
                <w:numId w:val="117"/>
              </w:numPr>
              <w:spacing w:line="240" w:lineRule="auto"/>
              <w:rPr>
                <w:rFonts w:asciiTheme="minorHAnsi" w:hAnsiTheme="minorHAnsi"/>
                <w:lang w:val="en-US"/>
              </w:rPr>
            </w:pPr>
            <w:r>
              <w:rPr>
                <w:rFonts w:asciiTheme="minorHAnsi" w:hAnsiTheme="minorHAnsi"/>
                <w:lang w:val="en-US"/>
              </w:rPr>
              <w:t>5</w:t>
            </w:r>
          </w:p>
          <w:p w:rsidR="008C0EBB" w:rsidRDefault="008C0EBB" w:rsidP="00A67081">
            <w:pPr>
              <w:pStyle w:val="ListParagraph"/>
              <w:numPr>
                <w:ilvl w:val="0"/>
                <w:numId w:val="117"/>
              </w:numPr>
              <w:spacing w:line="240" w:lineRule="auto"/>
              <w:rPr>
                <w:rFonts w:asciiTheme="minorHAnsi" w:hAnsiTheme="minorHAnsi"/>
                <w:lang w:val="en-US"/>
              </w:rPr>
            </w:pPr>
            <w:r>
              <w:rPr>
                <w:rFonts w:asciiTheme="minorHAnsi" w:hAnsiTheme="minorHAnsi"/>
                <w:lang w:val="en-US"/>
              </w:rPr>
              <w:t>1</w:t>
            </w:r>
          </w:p>
          <w:p w:rsidR="008C0EBB" w:rsidRPr="00AD67B4" w:rsidRDefault="008C0EBB" w:rsidP="00A67081">
            <w:pPr>
              <w:pStyle w:val="ListParagraph"/>
              <w:numPr>
                <w:ilvl w:val="0"/>
                <w:numId w:val="117"/>
              </w:numPr>
              <w:spacing w:line="240" w:lineRule="auto"/>
              <w:rPr>
                <w:rFonts w:asciiTheme="minorHAnsi" w:hAnsiTheme="minorHAnsi"/>
                <w:lang w:val="en-US"/>
              </w:rPr>
            </w:pPr>
            <w:r>
              <w:rPr>
                <w:rFonts w:asciiTheme="minorHAnsi" w:hAnsiTheme="minorHAnsi"/>
                <w:lang w:val="en-US"/>
              </w:rPr>
              <w:t>0</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C0EBB" w:rsidRDefault="008C0EBB" w:rsidP="00AD67B4">
            <w:pPr>
              <w:rPr>
                <w:rFonts w:asciiTheme="minorHAnsi" w:hAnsiTheme="minorHAnsi"/>
                <w:i/>
                <w:sz w:val="16"/>
                <w:szCs w:val="16"/>
                <w:lang w:val="en-US"/>
              </w:rPr>
            </w:pPr>
            <w:r>
              <w:rPr>
                <w:rFonts w:ascii="Calibri" w:eastAsia="Calibri" w:hAnsi="Calibri"/>
                <w:i/>
                <w:sz w:val="16"/>
                <w:szCs w:val="16"/>
                <w:lang w:val="en-US"/>
              </w:rPr>
              <w:t>11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Pr="004F22F1" w:rsidRDefault="008C0EBB" w:rsidP="00AD67B4">
            <w:pPr>
              <w:rPr>
                <w:rFonts w:ascii="Calibri" w:eastAsia="Calibri" w:hAnsi="Calibri"/>
                <w:lang w:val="en-US"/>
              </w:rPr>
            </w:pPr>
          </w:p>
          <w:p w:rsidR="008C0EBB" w:rsidRDefault="008C0EBB" w:rsidP="00AD67B4">
            <w:pPr>
              <w:rPr>
                <w:rFonts w:asciiTheme="minorHAnsi" w:eastAsia="Calibri" w:hAnsiTheme="minorHAnsi"/>
                <w:lang w:val="en-US"/>
              </w:rPr>
            </w:pPr>
          </w:p>
          <w:p w:rsidR="008C0EBB" w:rsidRDefault="008C0EBB" w:rsidP="00AD67B4">
            <w:pPr>
              <w:rPr>
                <w:rFonts w:asciiTheme="minorHAnsi" w:eastAsia="Calibri" w:hAnsiTheme="minorHAnsi"/>
                <w:lang w:val="en-US"/>
              </w:rPr>
            </w:pPr>
          </w:p>
          <w:p w:rsidR="008C0EBB" w:rsidRDefault="008C0EBB" w:rsidP="00A67081">
            <w:pPr>
              <w:pStyle w:val="ListParagraph"/>
              <w:numPr>
                <w:ilvl w:val="0"/>
                <w:numId w:val="118"/>
              </w:numPr>
              <w:spacing w:line="240" w:lineRule="auto"/>
              <w:rPr>
                <w:rFonts w:asciiTheme="minorHAnsi" w:hAnsiTheme="minorHAnsi"/>
                <w:lang w:val="en-US"/>
              </w:rPr>
            </w:pPr>
            <w:r>
              <w:rPr>
                <w:rFonts w:asciiTheme="minorHAnsi" w:hAnsiTheme="minorHAnsi"/>
                <w:lang w:val="en-US"/>
              </w:rPr>
              <w:t>1</w:t>
            </w:r>
          </w:p>
          <w:p w:rsidR="008C0EBB" w:rsidRDefault="008C0EBB" w:rsidP="00A67081">
            <w:pPr>
              <w:pStyle w:val="ListParagraph"/>
              <w:numPr>
                <w:ilvl w:val="0"/>
                <w:numId w:val="118"/>
              </w:numPr>
              <w:spacing w:line="240" w:lineRule="auto"/>
              <w:rPr>
                <w:rFonts w:asciiTheme="minorHAnsi" w:hAnsiTheme="minorHAnsi"/>
                <w:lang w:val="en-US"/>
              </w:rPr>
            </w:pPr>
            <w:r>
              <w:rPr>
                <w:rFonts w:asciiTheme="minorHAnsi" w:hAnsiTheme="minorHAnsi"/>
                <w:lang w:val="en-US"/>
              </w:rPr>
              <w:t>1</w:t>
            </w:r>
          </w:p>
          <w:p w:rsidR="008C0EBB" w:rsidRDefault="008C0EBB" w:rsidP="00A67081">
            <w:pPr>
              <w:pStyle w:val="ListParagraph"/>
              <w:numPr>
                <w:ilvl w:val="0"/>
                <w:numId w:val="118"/>
              </w:numPr>
              <w:spacing w:line="240" w:lineRule="auto"/>
              <w:rPr>
                <w:rFonts w:asciiTheme="minorHAnsi" w:hAnsiTheme="minorHAnsi"/>
                <w:lang w:val="en-US"/>
              </w:rPr>
            </w:pPr>
            <w:r>
              <w:rPr>
                <w:rFonts w:asciiTheme="minorHAnsi" w:hAnsiTheme="minorHAnsi"/>
                <w:lang w:val="en-US"/>
              </w:rPr>
              <w:t>7</w:t>
            </w:r>
          </w:p>
          <w:p w:rsidR="008C0EBB" w:rsidRPr="00AD67B4" w:rsidRDefault="008C0EBB" w:rsidP="00A67081">
            <w:pPr>
              <w:pStyle w:val="ListParagraph"/>
              <w:numPr>
                <w:ilvl w:val="0"/>
                <w:numId w:val="118"/>
              </w:numPr>
              <w:spacing w:line="240" w:lineRule="auto"/>
              <w:rPr>
                <w:rFonts w:asciiTheme="minorHAnsi" w:hAnsiTheme="minorHAnsi"/>
                <w:lang w:val="en-US"/>
              </w:rPr>
            </w:pPr>
            <w:r>
              <w:rPr>
                <w:rFonts w:asciiTheme="minorHAnsi" w:hAnsiTheme="minorHAnsi"/>
                <w:lang w:val="en-US"/>
              </w:rPr>
              <w:t>2</w:t>
            </w:r>
          </w:p>
        </w:tc>
      </w:tr>
      <w:tr w:rsidR="008C0EBB" w:rsidRPr="006506BC" w:rsidTr="004D56B0">
        <w:trPr>
          <w:trHeight w:val="521"/>
          <w:jc w:val="center"/>
        </w:trPr>
        <w:tc>
          <w:tcPr>
            <w:tcW w:w="2762" w:type="dxa"/>
            <w:vMerge/>
            <w:tcBorders>
              <w:left w:val="single" w:sz="4" w:space="0" w:color="auto"/>
              <w:bottom w:val="single" w:sz="4" w:space="0" w:color="auto"/>
              <w:right w:val="single" w:sz="4" w:space="0" w:color="auto"/>
            </w:tcBorders>
            <w:shd w:val="clear" w:color="auto" w:fill="auto"/>
            <w:vAlign w:val="center"/>
          </w:tcPr>
          <w:p w:rsidR="008C0EBB" w:rsidRPr="00F1537C" w:rsidRDefault="008C0EBB" w:rsidP="00E11059">
            <w:pPr>
              <w:rPr>
                <w:rFonts w:asciiTheme="minorHAnsi" w:eastAsia="Calibri" w:hAnsiTheme="minorHAnsi"/>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7222D8" w:rsidRDefault="008C0EBB" w:rsidP="00E45499">
            <w:pPr>
              <w:rPr>
                <w:rFonts w:asciiTheme="minorHAnsi" w:eastAsia="Calibri" w:hAnsiTheme="minorHAnsi"/>
                <w:sz w:val="18"/>
                <w:szCs w:val="18"/>
                <w:lang w:val="en-US"/>
              </w:rPr>
            </w:pPr>
            <w:r>
              <w:rPr>
                <w:rFonts w:asciiTheme="minorHAnsi" w:eastAsia="Calibri" w:hAnsiTheme="minorHAnsi"/>
                <w:b/>
                <w:sz w:val="18"/>
                <w:szCs w:val="18"/>
                <w:lang w:val="en-US"/>
              </w:rPr>
              <w:t>Indicator 5.3.3 Note:</w:t>
            </w:r>
            <w:r w:rsidRPr="008045D4">
              <w:rPr>
                <w:rFonts w:asciiTheme="minorHAnsi" w:eastAsia="Calibri" w:hAnsiTheme="minorHAnsi"/>
                <w:b/>
                <w:sz w:val="18"/>
                <w:szCs w:val="18"/>
                <w:lang w:val="en-US"/>
              </w:rPr>
              <w:t xml:space="preserve"> </w:t>
            </w:r>
            <w:r w:rsidRPr="00433B96">
              <w:rPr>
                <w:rFonts w:asciiTheme="minorHAnsi" w:eastAsia="Calibri" w:hAnsiTheme="minorHAnsi"/>
                <w:sz w:val="18"/>
                <w:szCs w:val="18"/>
                <w:lang w:val="en-US"/>
              </w:rPr>
              <w:t xml:space="preserve">This qualitative indicator assesses UNDP support (on demand </w:t>
            </w:r>
            <w:r w:rsidRPr="00433B96">
              <w:rPr>
                <w:rFonts w:asciiTheme="minorHAnsi" w:hAnsiTheme="minorHAnsi"/>
                <w:sz w:val="18"/>
                <w:szCs w:val="18"/>
              </w:rPr>
              <w:t>from programme countries</w:t>
            </w:r>
            <w:r w:rsidRPr="00433B96">
              <w:rPr>
                <w:rFonts w:asciiTheme="minorHAnsi" w:eastAsia="Calibri" w:hAnsiTheme="minorHAnsi"/>
                <w:sz w:val="18"/>
                <w:szCs w:val="18"/>
                <w:lang w:val="en-US"/>
              </w:rPr>
              <w:t>) for countries to ensure that DRM/ CRM plans and implementation measures are gender responsive. The effectiveness of UNDP’s support is tracked using a qualitative assessment and objective evidence of UNDP support having led to results</w:t>
            </w:r>
            <w:r>
              <w:rPr>
                <w:rFonts w:asciiTheme="minorHAnsi" w:eastAsia="Calibri" w:hAnsiTheme="minorHAnsi"/>
                <w:sz w:val="18"/>
                <w:szCs w:val="18"/>
                <w:lang w:val="en-US"/>
              </w:rPr>
              <w:t xml:space="preserve"> (such as</w:t>
            </w:r>
            <w:r w:rsidRPr="00433B96">
              <w:rPr>
                <w:rFonts w:asciiTheme="minorHAnsi" w:eastAsia="Calibri" w:hAnsiTheme="minorHAnsi"/>
                <w:sz w:val="18"/>
                <w:szCs w:val="18"/>
                <w:lang w:val="en-US"/>
              </w:rPr>
              <w:t>,</w:t>
            </w:r>
            <w:r>
              <w:rPr>
                <w:rFonts w:asciiTheme="minorHAnsi" w:eastAsia="Calibri" w:hAnsiTheme="minorHAnsi"/>
                <w:sz w:val="18"/>
                <w:szCs w:val="18"/>
                <w:lang w:val="en-US"/>
              </w:rPr>
              <w:t xml:space="preserve"> for</w:t>
            </w:r>
            <w:r w:rsidRPr="00433B96">
              <w:rPr>
                <w:rFonts w:asciiTheme="minorHAnsi" w:eastAsia="Calibri" w:hAnsiTheme="minorHAnsi"/>
                <w:sz w:val="18"/>
                <w:szCs w:val="18"/>
                <w:lang w:val="en-US"/>
              </w:rPr>
              <w:t xml:space="preserve"> e.g. provision of gender disaggregated data collection and analysis </w:t>
            </w:r>
            <w:r>
              <w:rPr>
                <w:rFonts w:asciiTheme="minorHAnsi" w:eastAsia="Calibri" w:hAnsiTheme="minorHAnsi"/>
                <w:sz w:val="18"/>
                <w:szCs w:val="18"/>
                <w:lang w:val="en-US"/>
              </w:rPr>
              <w:t>which inform the DRM/CRM plans).</w:t>
            </w:r>
          </w:p>
        </w:tc>
      </w:tr>
      <w:tr w:rsidR="008C0EBB" w:rsidRPr="006506BC" w:rsidTr="00461039">
        <w:trPr>
          <w:trHeight w:val="64"/>
          <w:jc w:val="center"/>
        </w:trPr>
        <w:tc>
          <w:tcPr>
            <w:tcW w:w="2762" w:type="dxa"/>
            <w:vMerge w:val="restart"/>
            <w:tcBorders>
              <w:top w:val="single" w:sz="4" w:space="0" w:color="auto"/>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lang w:val="en-US"/>
              </w:rPr>
            </w:pPr>
            <w:r w:rsidRPr="00F1537C">
              <w:rPr>
                <w:rFonts w:asciiTheme="minorHAnsi" w:eastAsia="Calibri" w:hAnsiTheme="minorHAnsi"/>
                <w:b/>
                <w:lang w:val="en-US"/>
              </w:rPr>
              <w:t xml:space="preserve">Output 5.4. </w:t>
            </w:r>
            <w:r w:rsidRPr="00F1537C">
              <w:rPr>
                <w:rFonts w:asciiTheme="minorHAnsi" w:eastAsia="Calibri" w:hAnsiTheme="minorHAnsi"/>
                <w:lang w:val="en-US"/>
              </w:rPr>
              <w:t>Preparedness systems  in place to effectively address the consequences of and response to natural hazards (e.g. geo-physical and climate related) and man-made crisis at all levels of government and community</w:t>
            </w:r>
          </w:p>
          <w:p w:rsidR="008C0EBB" w:rsidRDefault="008C0EBB" w:rsidP="00E11059">
            <w:pPr>
              <w:rPr>
                <w:rFonts w:asciiTheme="minorHAnsi" w:eastAsia="Calibri" w:hAnsiTheme="minorHAnsi"/>
                <w:lang w:val="en-US"/>
              </w:rPr>
            </w:pPr>
          </w:p>
          <w:p w:rsidR="008C0EBB" w:rsidRDefault="008C0EBB" w:rsidP="00E11059">
            <w:pPr>
              <w:rPr>
                <w:rFonts w:asciiTheme="minorHAnsi" w:eastAsia="Calibri" w:hAnsiTheme="minorHAnsi"/>
                <w:lang w:val="en-US"/>
              </w:rPr>
            </w:pPr>
          </w:p>
          <w:p w:rsidR="008C0EBB" w:rsidRDefault="008C0EBB" w:rsidP="00E11059">
            <w:pPr>
              <w:rPr>
                <w:rFonts w:asciiTheme="minorHAnsi" w:eastAsia="Calibri" w:hAnsiTheme="minorHAnsi"/>
                <w:lang w:val="en-US"/>
              </w:rPr>
            </w:pPr>
          </w:p>
          <w:p w:rsidR="008C0EBB" w:rsidRDefault="008C0EBB" w:rsidP="00E11059">
            <w:pPr>
              <w:rPr>
                <w:rFonts w:asciiTheme="minorHAnsi" w:eastAsia="Calibri" w:hAnsiTheme="minorHAnsi"/>
                <w:lang w:val="en-US"/>
              </w:rPr>
            </w:pPr>
          </w:p>
          <w:p w:rsidR="008C0EBB" w:rsidRDefault="008C0EBB" w:rsidP="00E11059">
            <w:pPr>
              <w:rPr>
                <w:rFonts w:asciiTheme="minorHAnsi" w:eastAsia="Calibri" w:hAnsiTheme="minorHAnsi"/>
                <w:lang w:val="en-US"/>
              </w:rPr>
            </w:pPr>
          </w:p>
          <w:p w:rsidR="008C0EBB" w:rsidRDefault="008C0EBB" w:rsidP="00E11059">
            <w:pPr>
              <w:rPr>
                <w:rFonts w:asciiTheme="minorHAnsi" w:eastAsia="Calibri" w:hAnsiTheme="minorHAnsi"/>
                <w:lang w:val="en-US"/>
              </w:rPr>
            </w:pPr>
          </w:p>
          <w:p w:rsidR="008C0EBB" w:rsidRPr="00F1537C" w:rsidRDefault="008C0EBB" w:rsidP="00E11059">
            <w:pPr>
              <w:rPr>
                <w:rFonts w:asciiTheme="minorHAnsi" w:eastAsia="Calibri" w:hAnsiTheme="minorHAnsi"/>
                <w:lang w:val="en-US"/>
              </w:rPr>
            </w:pPr>
          </w:p>
          <w:p w:rsidR="008C0EBB" w:rsidRPr="00207022" w:rsidRDefault="008C0EBB" w:rsidP="00E11059">
            <w:pPr>
              <w:rPr>
                <w:rFonts w:asciiTheme="minorHAnsi" w:eastAsia="Calibri" w:hAnsiTheme="minorHAnsi"/>
                <w:b/>
                <w:i/>
                <w:sz w:val="18"/>
                <w:szCs w:val="18"/>
                <w:lang w:val="en-US"/>
              </w:rPr>
            </w:pPr>
            <w:r w:rsidRPr="00207022">
              <w:rPr>
                <w:rFonts w:asciiTheme="minorHAnsi" w:eastAsia="Calibri" w:hAnsiTheme="minorHAnsi"/>
                <w:b/>
                <w:i/>
                <w:color w:val="000000"/>
                <w:sz w:val="18"/>
                <w:szCs w:val="18"/>
                <w:lang w:val="en-US"/>
              </w:rPr>
              <w:t>Number of countries linked: 55</w:t>
            </w:r>
          </w:p>
          <w:p w:rsidR="008C0EBB" w:rsidRPr="004E1939" w:rsidRDefault="008C0EBB" w:rsidP="00E11059">
            <w:pPr>
              <w:rPr>
                <w:rFonts w:ascii="Calibri" w:eastAsia="Calibri" w:hAnsi="Calibri"/>
                <w:i/>
                <w:color w:val="000000"/>
                <w:sz w:val="18"/>
                <w:szCs w:val="18"/>
                <w:lang w:val="en-US"/>
              </w:rPr>
            </w:pPr>
            <w:r w:rsidRPr="00207022">
              <w:rPr>
                <w:rFonts w:ascii="Calibri" w:eastAsia="Calibri" w:hAnsi="Calibri"/>
                <w:b/>
                <w:i/>
                <w:color w:val="000000"/>
                <w:sz w:val="18"/>
                <w:szCs w:val="18"/>
                <w:lang w:val="en-US"/>
              </w:rPr>
              <w:t>(March 2014), Regional (5) (May 2014)</w:t>
            </w:r>
          </w:p>
        </w:tc>
        <w:tc>
          <w:tcPr>
            <w:tcW w:w="720" w:type="dxa"/>
            <w:vMerge w:val="restart"/>
            <w:tcBorders>
              <w:top w:val="single" w:sz="4" w:space="0" w:color="auto"/>
              <w:left w:val="single" w:sz="4" w:space="0" w:color="auto"/>
              <w:right w:val="single" w:sz="4" w:space="0" w:color="auto"/>
            </w:tcBorders>
            <w:shd w:val="clear" w:color="auto" w:fill="FFFFFF"/>
            <w:hideMark/>
          </w:tcPr>
          <w:p w:rsidR="008C0EBB" w:rsidRPr="00F1537C" w:rsidRDefault="008C0EBB" w:rsidP="00E11059">
            <w:pPr>
              <w:rPr>
                <w:rFonts w:asciiTheme="minorHAnsi" w:eastAsia="Calibri" w:hAnsiTheme="minorHAnsi"/>
                <w:b/>
                <w:lang w:val="en-US"/>
              </w:rPr>
            </w:pPr>
            <w:r w:rsidRPr="00F1537C">
              <w:rPr>
                <w:rFonts w:asciiTheme="minorHAnsi" w:eastAsia="Calibri" w:hAnsiTheme="minorHAnsi"/>
                <w:b/>
                <w:lang w:val="en-US"/>
              </w:rPr>
              <w:t>5.4.1</w:t>
            </w:r>
          </w:p>
        </w:tc>
        <w:tc>
          <w:tcPr>
            <w:tcW w:w="5760" w:type="dxa"/>
            <w:tcBorders>
              <w:top w:val="single" w:sz="4" w:space="0" w:color="auto"/>
              <w:left w:val="single" w:sz="4" w:space="0" w:color="auto"/>
              <w:bottom w:val="single" w:sz="4" w:space="0" w:color="auto"/>
              <w:right w:val="single" w:sz="4" w:space="0" w:color="auto"/>
            </w:tcBorders>
            <w:shd w:val="clear" w:color="auto" w:fill="FFFFFF"/>
            <w:hideMark/>
          </w:tcPr>
          <w:p w:rsidR="008C0EBB" w:rsidRPr="00E873B8" w:rsidRDefault="008C0EBB" w:rsidP="001A261B">
            <w:pPr>
              <w:rPr>
                <w:rFonts w:asciiTheme="minorHAnsi" w:eastAsia="Calibri" w:hAnsiTheme="minorHAnsi"/>
                <w:lang w:val="en-US"/>
              </w:rPr>
            </w:pPr>
            <w:r w:rsidRPr="00F1537C">
              <w:rPr>
                <w:rFonts w:asciiTheme="minorHAnsi" w:eastAsia="Calibri" w:hAnsiTheme="minorHAnsi"/>
                <w:lang w:val="en-US"/>
              </w:rPr>
              <w:t xml:space="preserve">Number of countries with </w:t>
            </w:r>
            <w:r w:rsidRPr="00004647">
              <w:rPr>
                <w:rFonts w:asciiTheme="minorHAnsi" w:eastAsia="Calibri" w:hAnsiTheme="minorHAnsi"/>
                <w:b/>
                <w:lang w:val="en-US"/>
              </w:rPr>
              <w:t>end-to-end early warning systems</w:t>
            </w:r>
            <w:r w:rsidRPr="00004647">
              <w:rPr>
                <w:rFonts w:asciiTheme="minorHAnsi" w:eastAsia="Calibri" w:hAnsiTheme="minorHAnsi"/>
                <w:lang w:val="en-US"/>
              </w:rPr>
              <w:t xml:space="preserve"> </w:t>
            </w:r>
            <w:r w:rsidRPr="00F1537C">
              <w:rPr>
                <w:rFonts w:asciiTheme="minorHAnsi" w:eastAsia="Calibri" w:hAnsiTheme="minorHAnsi"/>
                <w:lang w:val="en-US"/>
              </w:rPr>
              <w:t>for man-made crisis and all major natural hazards (e.g. geo-physic</w:t>
            </w:r>
            <w:r>
              <w:rPr>
                <w:rFonts w:asciiTheme="minorHAnsi" w:eastAsia="Calibri" w:hAnsiTheme="minorHAnsi"/>
                <w:lang w:val="en-US"/>
              </w:rPr>
              <w:t>al and climate-induced hazards).</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rsidR="008C0EBB" w:rsidRDefault="008C0EBB" w:rsidP="00C055B9">
            <w:pPr>
              <w:rPr>
                <w:rFonts w:asciiTheme="minorHAnsi" w:hAnsiTheme="minorHAnsi"/>
                <w:i/>
                <w:sz w:val="16"/>
                <w:szCs w:val="16"/>
                <w:lang w:val="en-US"/>
              </w:rPr>
            </w:pPr>
            <w:r>
              <w:rPr>
                <w:rFonts w:ascii="Calibri" w:eastAsia="Calibri" w:hAnsi="Calibri"/>
                <w:i/>
                <w:sz w:val="16"/>
                <w:szCs w:val="16"/>
                <w:lang w:val="en-US"/>
              </w:rPr>
              <w:t>24</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FB4715">
            <w:pPr>
              <w:rPr>
                <w:rFonts w:asciiTheme="minorHAnsi" w:hAnsiTheme="minorHAnsi"/>
                <w:lang w:val="en-US"/>
              </w:rPr>
            </w:pPr>
          </w:p>
          <w:p w:rsidR="008C0EBB" w:rsidRPr="00895985" w:rsidRDefault="008C0EBB" w:rsidP="00FB4715">
            <w:pPr>
              <w:rPr>
                <w:rFonts w:asciiTheme="minorHAnsi" w:hAnsiTheme="minorHAnsi"/>
                <w:lang w:val="en-US"/>
              </w:rPr>
            </w:pPr>
            <w:r>
              <w:rPr>
                <w:rFonts w:asciiTheme="minorHAnsi" w:hAnsiTheme="minorHAnsi"/>
                <w:lang w:val="en-US"/>
              </w:rPr>
              <w:t>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0EBB" w:rsidRDefault="008C0EBB" w:rsidP="00C055B9">
            <w:pPr>
              <w:rPr>
                <w:rFonts w:asciiTheme="minorHAnsi" w:hAnsiTheme="minorHAnsi"/>
                <w:i/>
                <w:sz w:val="16"/>
                <w:szCs w:val="16"/>
                <w:lang w:val="en-US"/>
              </w:rPr>
            </w:pPr>
            <w:r>
              <w:rPr>
                <w:rFonts w:ascii="Calibri" w:eastAsia="Calibri" w:hAnsi="Calibri"/>
                <w:i/>
                <w:sz w:val="16"/>
                <w:szCs w:val="16"/>
                <w:lang w:val="en-US"/>
              </w:rPr>
              <w:t>24</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FB4715">
            <w:pPr>
              <w:rPr>
                <w:rFonts w:asciiTheme="minorHAnsi" w:hAnsiTheme="minorHAnsi"/>
                <w:lang w:val="en-US"/>
              </w:rPr>
            </w:pPr>
          </w:p>
          <w:p w:rsidR="008C0EBB" w:rsidRPr="00895985" w:rsidRDefault="008C0EBB" w:rsidP="00FB4715">
            <w:pPr>
              <w:rPr>
                <w:rFonts w:asciiTheme="minorHAnsi" w:hAnsiTheme="minorHAnsi"/>
                <w:lang w:val="en-US"/>
              </w:rPr>
            </w:pPr>
            <w:r>
              <w:rPr>
                <w:rFonts w:asciiTheme="minorHAnsi" w:hAnsiTheme="minorHAnsi"/>
                <w:lang w:val="en-US"/>
              </w:rPr>
              <w:t>14</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8C0EBB" w:rsidRDefault="008C0EBB" w:rsidP="00C055B9">
            <w:pPr>
              <w:rPr>
                <w:rFonts w:asciiTheme="minorHAnsi" w:hAnsiTheme="minorHAnsi"/>
                <w:i/>
                <w:sz w:val="16"/>
                <w:szCs w:val="16"/>
                <w:lang w:val="en-US"/>
              </w:rPr>
            </w:pPr>
            <w:r>
              <w:rPr>
                <w:rFonts w:ascii="Calibri" w:eastAsia="Calibri" w:hAnsi="Calibri"/>
                <w:i/>
                <w:sz w:val="16"/>
                <w:szCs w:val="16"/>
                <w:lang w:val="en-US"/>
              </w:rPr>
              <w:t xml:space="preserve">24 </w:t>
            </w:r>
            <w:r w:rsidRPr="004F22F1">
              <w:rPr>
                <w:rFonts w:ascii="Calibri" w:eastAsia="Calibri" w:hAnsi="Calibri"/>
                <w:i/>
                <w:sz w:val="16"/>
                <w:szCs w:val="16"/>
                <w:lang w:val="en-US"/>
              </w:rPr>
              <w:t>l</w:t>
            </w:r>
            <w:r w:rsidRPr="004F22F1">
              <w:rPr>
                <w:rFonts w:asciiTheme="minorHAnsi" w:hAnsiTheme="minorHAnsi"/>
                <w:i/>
                <w:sz w:val="16"/>
                <w:szCs w:val="16"/>
                <w:lang w:val="en-US"/>
              </w:rPr>
              <w:t>inked countries with data reported</w:t>
            </w:r>
          </w:p>
          <w:p w:rsidR="008C0EBB" w:rsidRDefault="008C0EBB" w:rsidP="00FB4715">
            <w:pPr>
              <w:pStyle w:val="ListParagraph"/>
              <w:spacing w:line="240" w:lineRule="auto"/>
              <w:ind w:left="263"/>
              <w:contextualSpacing w:val="0"/>
              <w:rPr>
                <w:rFonts w:asciiTheme="minorHAnsi" w:hAnsiTheme="minorHAnsi"/>
                <w:lang w:val="en-US"/>
              </w:rPr>
            </w:pPr>
          </w:p>
          <w:p w:rsidR="008C0EBB" w:rsidRPr="00895985" w:rsidRDefault="008C0EBB" w:rsidP="00C055B9">
            <w:pPr>
              <w:pStyle w:val="ListParagraph"/>
              <w:spacing w:line="240" w:lineRule="auto"/>
              <w:ind w:left="0"/>
              <w:contextualSpacing w:val="0"/>
              <w:rPr>
                <w:rFonts w:asciiTheme="minorHAnsi" w:hAnsiTheme="minorHAnsi"/>
                <w:szCs w:val="20"/>
                <w:lang w:val="en-US"/>
              </w:rPr>
            </w:pPr>
            <w:r>
              <w:rPr>
                <w:rFonts w:asciiTheme="minorHAnsi" w:hAnsiTheme="minorHAnsi"/>
                <w:lang w:val="en-US"/>
              </w:rPr>
              <w:t>21</w:t>
            </w:r>
          </w:p>
        </w:tc>
      </w:tr>
      <w:tr w:rsidR="008C0EBB" w:rsidRPr="006506BC" w:rsidTr="00AD6C55">
        <w:trPr>
          <w:trHeight w:val="64"/>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0EBB" w:rsidRPr="001A261B" w:rsidRDefault="008C0EBB" w:rsidP="004C2B41">
            <w:pPr>
              <w:rPr>
                <w:rFonts w:asciiTheme="minorHAnsi" w:hAnsiTheme="minorHAnsi"/>
                <w:sz w:val="18"/>
                <w:szCs w:val="18"/>
                <w:lang w:val="en-US"/>
              </w:rPr>
            </w:pPr>
            <w:r w:rsidRPr="001A261B">
              <w:rPr>
                <w:rFonts w:asciiTheme="minorHAnsi" w:hAnsiTheme="minorHAnsi"/>
                <w:b/>
                <w:sz w:val="18"/>
                <w:szCs w:val="18"/>
                <w:lang w:val="en-US"/>
              </w:rPr>
              <w:t>Indicator 5.4.1 Note</w:t>
            </w:r>
            <w:r w:rsidRPr="001A261B">
              <w:rPr>
                <w:rFonts w:asciiTheme="minorHAnsi" w:hAnsiTheme="minorHAnsi"/>
                <w:sz w:val="18"/>
                <w:szCs w:val="18"/>
                <w:lang w:val="en-US"/>
              </w:rPr>
              <w:t xml:space="preserve">: </w:t>
            </w:r>
            <w:r>
              <w:rPr>
                <w:rFonts w:asciiTheme="minorHAnsi" w:hAnsiTheme="minorHAnsi"/>
                <w:sz w:val="18"/>
                <w:szCs w:val="18"/>
                <w:lang w:val="en-US"/>
              </w:rPr>
              <w:t>Tracks the number of countries where UNDP support (on demand from programme countries) has helped partners to establish end-to-end early warning systems.</w:t>
            </w:r>
          </w:p>
        </w:tc>
      </w:tr>
      <w:tr w:rsidR="008C0EBB" w:rsidRPr="006506BC" w:rsidTr="00461039">
        <w:trPr>
          <w:trHeight w:val="521"/>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720" w:type="dxa"/>
            <w:vMerge w:val="restart"/>
            <w:tcBorders>
              <w:top w:val="single" w:sz="4" w:space="0" w:color="auto"/>
              <w:left w:val="single" w:sz="4" w:space="0" w:color="auto"/>
              <w:right w:val="single" w:sz="4" w:space="0" w:color="auto"/>
            </w:tcBorders>
            <w:shd w:val="clear" w:color="auto" w:fill="FFFFFF"/>
          </w:tcPr>
          <w:p w:rsidR="008C0EBB" w:rsidRPr="002914AA" w:rsidRDefault="008C0EBB" w:rsidP="00E11059">
            <w:pPr>
              <w:jc w:val="both"/>
              <w:rPr>
                <w:rFonts w:asciiTheme="minorHAnsi" w:eastAsia="Calibri" w:hAnsiTheme="minorHAnsi"/>
                <w:b/>
                <w:lang w:val="en-US"/>
              </w:rPr>
            </w:pPr>
            <w:r w:rsidRPr="002914AA">
              <w:rPr>
                <w:rFonts w:asciiTheme="minorHAnsi" w:eastAsia="Calibri" w:hAnsiTheme="minorHAnsi"/>
                <w:b/>
                <w:lang w:val="en-US"/>
              </w:rPr>
              <w:t>5.4.2</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8C0EBB" w:rsidRPr="00A35CC7" w:rsidRDefault="008C0EBB" w:rsidP="00A35CC7">
            <w:pPr>
              <w:rPr>
                <w:rFonts w:asciiTheme="minorHAnsi" w:hAnsiTheme="minorHAnsi"/>
              </w:rPr>
            </w:pPr>
            <w:r w:rsidRPr="00A35CC7">
              <w:rPr>
                <w:rFonts w:asciiTheme="minorHAnsi" w:hAnsiTheme="minorHAnsi"/>
              </w:rPr>
              <w:t xml:space="preserve">Number of countries with mechanisms at national and sub-national level to </w:t>
            </w:r>
            <w:r w:rsidRPr="00A35CC7">
              <w:rPr>
                <w:rFonts w:asciiTheme="minorHAnsi" w:hAnsiTheme="minorHAnsi"/>
                <w:b/>
              </w:rPr>
              <w:t>prepare for and recover from disaster events</w:t>
            </w:r>
            <w:r w:rsidRPr="00A35CC7">
              <w:rPr>
                <w:rFonts w:asciiTheme="minorHAnsi" w:hAnsiTheme="minorHAnsi"/>
              </w:rPr>
              <w:t xml:space="preserve"> with adequate </w:t>
            </w:r>
            <w:r w:rsidRPr="00A35CC7">
              <w:rPr>
                <w:rFonts w:asciiTheme="minorHAnsi" w:hAnsiTheme="minorHAnsi"/>
                <w:b/>
              </w:rPr>
              <w:t>financial and human resources, capacities and operating procedures</w:t>
            </w:r>
          </w:p>
          <w:p w:rsidR="008C0EBB" w:rsidRPr="002914AA" w:rsidRDefault="008C0EBB" w:rsidP="00A67081">
            <w:pPr>
              <w:pStyle w:val="ListParagraph"/>
              <w:numPr>
                <w:ilvl w:val="0"/>
                <w:numId w:val="42"/>
              </w:numPr>
              <w:spacing w:line="240" w:lineRule="auto"/>
              <w:rPr>
                <w:rFonts w:asciiTheme="minorHAnsi" w:hAnsiTheme="minorHAnsi"/>
                <w:szCs w:val="20"/>
                <w:lang w:val="en-US"/>
              </w:rPr>
            </w:pPr>
            <w:r w:rsidRPr="002914AA">
              <w:rPr>
                <w:rFonts w:asciiTheme="minorHAnsi" w:hAnsiTheme="minorHAnsi"/>
                <w:szCs w:val="20"/>
                <w:lang w:val="en-US"/>
              </w:rPr>
              <w:t>Number of preparedness plans that cover only response</w:t>
            </w:r>
          </w:p>
          <w:p w:rsidR="008C0EBB" w:rsidRPr="002914AA" w:rsidRDefault="008C0EBB" w:rsidP="00A67081">
            <w:pPr>
              <w:pStyle w:val="ListParagraph"/>
              <w:numPr>
                <w:ilvl w:val="0"/>
                <w:numId w:val="42"/>
              </w:numPr>
              <w:spacing w:line="240" w:lineRule="auto"/>
              <w:rPr>
                <w:rFonts w:asciiTheme="minorHAnsi" w:hAnsiTheme="minorHAnsi"/>
                <w:lang w:val="en-US"/>
              </w:rPr>
            </w:pPr>
            <w:r w:rsidRPr="002914AA">
              <w:rPr>
                <w:rFonts w:asciiTheme="minorHAnsi" w:hAnsiTheme="minorHAnsi"/>
                <w:szCs w:val="20"/>
                <w:lang w:val="en-US"/>
              </w:rPr>
              <w:t>Number of preparedness plans that cover response and recovery</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bottom"/>
          </w:tcPr>
          <w:p w:rsidR="008C0EBB" w:rsidRPr="002914AA" w:rsidRDefault="008C0EBB" w:rsidP="00A67081">
            <w:pPr>
              <w:pStyle w:val="ListParagraph"/>
              <w:numPr>
                <w:ilvl w:val="0"/>
                <w:numId w:val="67"/>
              </w:numPr>
              <w:spacing w:line="240" w:lineRule="auto"/>
              <w:contextualSpacing w:val="0"/>
              <w:rPr>
                <w:rFonts w:asciiTheme="minorHAnsi" w:hAnsiTheme="minorHAnsi"/>
                <w:szCs w:val="20"/>
                <w:lang w:val="en-US"/>
              </w:rPr>
            </w:pPr>
            <w:r w:rsidRPr="002914AA">
              <w:rPr>
                <w:rFonts w:asciiTheme="minorHAnsi" w:hAnsiTheme="minorHAnsi"/>
                <w:szCs w:val="20"/>
                <w:lang w:val="en-US"/>
              </w:rPr>
              <w:t>54</w:t>
            </w:r>
            <w:r>
              <w:rPr>
                <w:rFonts w:asciiTheme="minorHAnsi" w:hAnsiTheme="minorHAnsi"/>
                <w:szCs w:val="20"/>
                <w:lang w:val="en-US"/>
              </w:rPr>
              <w:t xml:space="preserve"> </w:t>
            </w:r>
            <w:r w:rsidRPr="002914AA">
              <w:rPr>
                <w:rFonts w:asciiTheme="minorHAnsi" w:hAnsiTheme="minorHAnsi"/>
                <w:szCs w:val="20"/>
                <w:lang w:val="en-US"/>
              </w:rPr>
              <w:t>(23 countries)</w:t>
            </w:r>
          </w:p>
          <w:p w:rsidR="008C0EBB" w:rsidRPr="002914AA" w:rsidRDefault="008C0EBB" w:rsidP="00A67081">
            <w:pPr>
              <w:pStyle w:val="ListParagraph"/>
              <w:numPr>
                <w:ilvl w:val="0"/>
                <w:numId w:val="67"/>
              </w:numPr>
              <w:spacing w:line="240" w:lineRule="auto"/>
              <w:contextualSpacing w:val="0"/>
              <w:rPr>
                <w:rFonts w:asciiTheme="minorHAnsi" w:hAnsiTheme="minorHAnsi"/>
                <w:szCs w:val="20"/>
                <w:lang w:val="en-US"/>
              </w:rPr>
            </w:pPr>
            <w:r w:rsidRPr="002914AA">
              <w:rPr>
                <w:rFonts w:asciiTheme="minorHAnsi" w:hAnsiTheme="minorHAnsi"/>
                <w:szCs w:val="20"/>
                <w:lang w:val="en-US"/>
              </w:rPr>
              <w:t>27 (20 countries)</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EBB" w:rsidRPr="002914AA" w:rsidRDefault="008C0EBB" w:rsidP="00A67081">
            <w:pPr>
              <w:pStyle w:val="ListParagraph"/>
              <w:numPr>
                <w:ilvl w:val="0"/>
                <w:numId w:val="69"/>
              </w:numPr>
              <w:spacing w:line="240" w:lineRule="auto"/>
              <w:contextualSpacing w:val="0"/>
              <w:rPr>
                <w:rFonts w:asciiTheme="minorHAnsi" w:hAnsiTheme="minorHAnsi"/>
                <w:szCs w:val="20"/>
                <w:lang w:val="en-US"/>
              </w:rPr>
            </w:pPr>
            <w:r w:rsidRPr="002914AA">
              <w:rPr>
                <w:rFonts w:asciiTheme="minorHAnsi" w:hAnsiTheme="minorHAnsi"/>
                <w:szCs w:val="20"/>
                <w:lang w:val="en-US"/>
              </w:rPr>
              <w:t>83 (25 countries)</w:t>
            </w:r>
          </w:p>
          <w:p w:rsidR="008C0EBB" w:rsidRPr="002914AA" w:rsidRDefault="008C0EBB" w:rsidP="00A67081">
            <w:pPr>
              <w:pStyle w:val="ListParagraph"/>
              <w:numPr>
                <w:ilvl w:val="0"/>
                <w:numId w:val="69"/>
              </w:numPr>
              <w:spacing w:line="240" w:lineRule="auto"/>
              <w:contextualSpacing w:val="0"/>
              <w:rPr>
                <w:rFonts w:asciiTheme="minorHAnsi" w:hAnsiTheme="minorHAnsi"/>
                <w:lang w:val="en-US"/>
              </w:rPr>
            </w:pPr>
            <w:r w:rsidRPr="002914AA">
              <w:rPr>
                <w:rFonts w:asciiTheme="minorHAnsi" w:hAnsiTheme="minorHAnsi"/>
                <w:szCs w:val="20"/>
                <w:lang w:val="en-US"/>
              </w:rPr>
              <w:t>51 (21 countries)</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bottom"/>
          </w:tcPr>
          <w:p w:rsidR="008C0EBB" w:rsidRPr="002914AA" w:rsidRDefault="008C0EBB" w:rsidP="00A67081">
            <w:pPr>
              <w:pStyle w:val="ListParagraph"/>
              <w:numPr>
                <w:ilvl w:val="0"/>
                <w:numId w:val="68"/>
              </w:numPr>
              <w:spacing w:line="240" w:lineRule="auto"/>
              <w:contextualSpacing w:val="0"/>
              <w:rPr>
                <w:rFonts w:asciiTheme="minorHAnsi" w:hAnsiTheme="minorHAnsi"/>
                <w:szCs w:val="20"/>
                <w:lang w:val="en-US"/>
              </w:rPr>
            </w:pPr>
            <w:r w:rsidRPr="002914AA">
              <w:rPr>
                <w:rFonts w:asciiTheme="minorHAnsi" w:hAnsiTheme="minorHAnsi"/>
                <w:szCs w:val="20"/>
                <w:lang w:val="en-US"/>
              </w:rPr>
              <w:t>137</w:t>
            </w:r>
            <w:r>
              <w:rPr>
                <w:rFonts w:asciiTheme="minorHAnsi" w:hAnsiTheme="minorHAnsi"/>
                <w:szCs w:val="20"/>
                <w:lang w:val="en-US"/>
              </w:rPr>
              <w:t xml:space="preserve"> </w:t>
            </w:r>
            <w:r w:rsidRPr="002914AA">
              <w:rPr>
                <w:rFonts w:asciiTheme="minorHAnsi" w:hAnsiTheme="minorHAnsi"/>
                <w:szCs w:val="20"/>
                <w:lang w:val="en-US"/>
              </w:rPr>
              <w:t>(25 countries)</w:t>
            </w:r>
          </w:p>
          <w:p w:rsidR="008C0EBB" w:rsidRPr="002914AA" w:rsidRDefault="008C0EBB" w:rsidP="00A67081">
            <w:pPr>
              <w:pStyle w:val="ListParagraph"/>
              <w:numPr>
                <w:ilvl w:val="0"/>
                <w:numId w:val="68"/>
              </w:numPr>
              <w:spacing w:line="240" w:lineRule="auto"/>
              <w:contextualSpacing w:val="0"/>
              <w:rPr>
                <w:rFonts w:asciiTheme="minorHAnsi" w:hAnsiTheme="minorHAnsi"/>
                <w:lang w:val="en-US"/>
              </w:rPr>
            </w:pPr>
            <w:r w:rsidRPr="002914AA">
              <w:rPr>
                <w:rFonts w:asciiTheme="minorHAnsi" w:hAnsiTheme="minorHAnsi"/>
                <w:szCs w:val="20"/>
                <w:lang w:val="en-US"/>
              </w:rPr>
              <w:t>86</w:t>
            </w:r>
            <w:r>
              <w:rPr>
                <w:rFonts w:asciiTheme="minorHAnsi" w:hAnsiTheme="minorHAnsi"/>
                <w:szCs w:val="20"/>
                <w:lang w:val="en-US"/>
              </w:rPr>
              <w:t xml:space="preserve"> </w:t>
            </w:r>
            <w:r w:rsidRPr="002914AA">
              <w:rPr>
                <w:rFonts w:asciiTheme="minorHAnsi" w:hAnsiTheme="minorHAnsi"/>
                <w:szCs w:val="20"/>
                <w:lang w:val="en-US"/>
              </w:rPr>
              <w:t>(21 countries)</w:t>
            </w:r>
          </w:p>
        </w:tc>
      </w:tr>
      <w:tr w:rsidR="008C0EBB" w:rsidRPr="006506BC" w:rsidTr="00AD6C55">
        <w:trPr>
          <w:trHeight w:val="521"/>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2914AA" w:rsidRDefault="008C0EBB" w:rsidP="00E11059">
            <w:pPr>
              <w:jc w:val="both"/>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7222D8" w:rsidRDefault="008C0EBB" w:rsidP="00C055B9">
            <w:pPr>
              <w:rPr>
                <w:rFonts w:asciiTheme="minorHAnsi" w:eastAsia="Calibri" w:hAnsiTheme="minorHAnsi"/>
                <w:sz w:val="18"/>
                <w:szCs w:val="18"/>
                <w:lang w:val="en-US"/>
              </w:rPr>
            </w:pPr>
            <w:r>
              <w:rPr>
                <w:rFonts w:asciiTheme="minorHAnsi" w:eastAsia="Calibri" w:hAnsiTheme="minorHAnsi"/>
                <w:b/>
                <w:sz w:val="18"/>
                <w:szCs w:val="18"/>
                <w:lang w:val="en-US"/>
              </w:rPr>
              <w:t>Indicator 5.4.2 Note:</w:t>
            </w:r>
            <w:r w:rsidRPr="008045D4">
              <w:rPr>
                <w:rFonts w:asciiTheme="minorHAnsi" w:eastAsia="Calibri" w:hAnsiTheme="minorHAnsi"/>
                <w:b/>
                <w:sz w:val="18"/>
                <w:szCs w:val="18"/>
                <w:lang w:val="en-US"/>
              </w:rPr>
              <w:t xml:space="preserve"> </w:t>
            </w:r>
            <w:r w:rsidRPr="00433B96">
              <w:rPr>
                <w:rFonts w:asciiTheme="minorHAnsi" w:eastAsia="Calibri" w:hAnsiTheme="minorHAnsi"/>
                <w:sz w:val="18"/>
                <w:szCs w:val="18"/>
                <w:lang w:val="en-US"/>
              </w:rPr>
              <w:t xml:space="preserve">This qualitative indicator assesses UNDP support (on demand </w:t>
            </w:r>
            <w:r w:rsidRPr="00433B96">
              <w:rPr>
                <w:rFonts w:asciiTheme="minorHAnsi" w:hAnsiTheme="minorHAnsi"/>
                <w:sz w:val="18"/>
                <w:szCs w:val="18"/>
              </w:rPr>
              <w:t>from programme countries</w:t>
            </w:r>
            <w:r w:rsidRPr="00433B96">
              <w:rPr>
                <w:rFonts w:asciiTheme="minorHAnsi" w:eastAsia="Calibri" w:hAnsiTheme="minorHAnsi"/>
                <w:sz w:val="18"/>
                <w:szCs w:val="18"/>
                <w:lang w:val="en-US"/>
              </w:rPr>
              <w:t>) for countries to put in place the financial resources, human resources, capacities and operating procedures for recovery preparedness mechanisms. It seeks to measure a) if such measures exist with UNDP support and b) the extent to which the resources, capacities and procedures are adequate for operationalizing them to prepare and recover from disaster events based on a methodology grounded in UNDP’s experience and guidelines on capacity development and institutional support. Baseline source: MYRF report 2013 and direct BCPR support. Milestone and target to be adjusted depending on the number of countries that might be affected by disasters in the 2014-2017 period.</w:t>
            </w:r>
          </w:p>
        </w:tc>
      </w:tr>
      <w:tr w:rsidR="008C0EBB" w:rsidRPr="006506BC" w:rsidTr="00461039">
        <w:trPr>
          <w:trHeight w:val="359"/>
          <w:jc w:val="center"/>
        </w:trPr>
        <w:tc>
          <w:tcPr>
            <w:tcW w:w="2762" w:type="dxa"/>
            <w:vMerge/>
            <w:tcBorders>
              <w:left w:val="single" w:sz="4" w:space="0" w:color="auto"/>
              <w:right w:val="single" w:sz="4" w:space="0" w:color="auto"/>
            </w:tcBorders>
            <w:shd w:val="clear" w:color="auto" w:fill="auto"/>
            <w:vAlign w:val="center"/>
            <w:hideMark/>
          </w:tcPr>
          <w:p w:rsidR="008C0EBB" w:rsidRPr="00F1537C" w:rsidRDefault="008C0EBB" w:rsidP="00E11059">
            <w:pPr>
              <w:rPr>
                <w:rFonts w:asciiTheme="minorHAnsi" w:eastAsia="Calibri" w:hAnsiTheme="minorHAnsi"/>
                <w:lang w:val="en-US"/>
              </w:rPr>
            </w:pPr>
          </w:p>
        </w:tc>
        <w:tc>
          <w:tcPr>
            <w:tcW w:w="720" w:type="dxa"/>
            <w:vMerge w:val="restart"/>
            <w:tcBorders>
              <w:top w:val="single" w:sz="4" w:space="0" w:color="auto"/>
              <w:left w:val="single" w:sz="4" w:space="0" w:color="auto"/>
              <w:right w:val="single" w:sz="4" w:space="0" w:color="auto"/>
            </w:tcBorders>
            <w:shd w:val="clear" w:color="auto" w:fill="FFFFFF"/>
            <w:hideMark/>
          </w:tcPr>
          <w:p w:rsidR="008C0EBB" w:rsidRPr="00F1537C" w:rsidRDefault="008C0EBB" w:rsidP="00E11059">
            <w:pPr>
              <w:jc w:val="both"/>
              <w:rPr>
                <w:rFonts w:asciiTheme="minorHAnsi" w:eastAsia="Calibri" w:hAnsiTheme="minorHAnsi"/>
                <w:b/>
                <w:lang w:val="en-US"/>
              </w:rPr>
            </w:pPr>
            <w:r w:rsidRPr="00F1537C">
              <w:rPr>
                <w:rFonts w:asciiTheme="minorHAnsi" w:eastAsia="Calibri" w:hAnsiTheme="minorHAnsi"/>
                <w:b/>
                <w:lang w:val="en-US"/>
              </w:rPr>
              <w:t>5.4.3</w:t>
            </w:r>
          </w:p>
        </w:tc>
        <w:tc>
          <w:tcPr>
            <w:tcW w:w="5760" w:type="dxa"/>
            <w:tcBorders>
              <w:top w:val="single" w:sz="4" w:space="0" w:color="auto"/>
              <w:left w:val="single" w:sz="4" w:space="0" w:color="auto"/>
              <w:right w:val="single" w:sz="4" w:space="0" w:color="auto"/>
            </w:tcBorders>
            <w:shd w:val="clear" w:color="auto" w:fill="FFFFFF"/>
            <w:hideMark/>
          </w:tcPr>
          <w:p w:rsidR="008C0EBB" w:rsidRDefault="008C0EBB" w:rsidP="00BC18F8">
            <w:pPr>
              <w:rPr>
                <w:rFonts w:asciiTheme="minorHAnsi" w:hAnsiTheme="minorHAnsi"/>
                <w:lang w:val="en-US"/>
              </w:rPr>
            </w:pPr>
            <w:r w:rsidRPr="00A35CC7">
              <w:rPr>
                <w:rFonts w:asciiTheme="minorHAnsi" w:hAnsiTheme="minorHAnsi"/>
              </w:rPr>
              <w:t xml:space="preserve">Proportion of </w:t>
            </w:r>
            <w:r w:rsidRPr="00A35CC7">
              <w:rPr>
                <w:rFonts w:asciiTheme="minorHAnsi" w:hAnsiTheme="minorHAnsi"/>
                <w:b/>
              </w:rPr>
              <w:t>at-risk population covered</w:t>
            </w:r>
            <w:r w:rsidRPr="00A35CC7">
              <w:rPr>
                <w:rFonts w:asciiTheme="minorHAnsi" w:hAnsiTheme="minorHAnsi"/>
              </w:rPr>
              <w:t xml:space="preserve"> by national and community level </w:t>
            </w:r>
            <w:r w:rsidRPr="00A35CC7">
              <w:rPr>
                <w:rFonts w:asciiTheme="minorHAnsi" w:hAnsiTheme="minorHAnsi"/>
                <w:b/>
              </w:rPr>
              <w:t>contingency plans for disaster events</w:t>
            </w:r>
            <w:r w:rsidRPr="00A35CC7">
              <w:rPr>
                <w:rFonts w:asciiTheme="minorHAnsi" w:hAnsiTheme="minorHAnsi"/>
              </w:rPr>
              <w:t xml:space="preserve"> (e.g. evacuation procedures, stockpiles, search and rescue, communication protocols and response plans</w:t>
            </w:r>
          </w:p>
          <w:p w:rsidR="008C0EBB" w:rsidRDefault="008C0EBB" w:rsidP="00BC18F8">
            <w:pPr>
              <w:rPr>
                <w:rFonts w:asciiTheme="minorHAnsi" w:hAnsiTheme="minorHAnsi"/>
                <w:lang w:val="en-US"/>
              </w:rPr>
            </w:pPr>
            <w:r>
              <w:rPr>
                <w:rFonts w:asciiTheme="minorHAnsi" w:hAnsiTheme="minorHAnsi"/>
                <w:lang w:val="en-US"/>
              </w:rPr>
              <w:t xml:space="preserve">a) </w:t>
            </w:r>
            <w:r w:rsidRPr="00BC18F8">
              <w:rPr>
                <w:rFonts w:asciiTheme="minorHAnsi" w:hAnsiTheme="minorHAnsi"/>
                <w:lang w:val="en-US"/>
              </w:rPr>
              <w:t>At-risk of flood</w:t>
            </w:r>
          </w:p>
          <w:p w:rsidR="008C0EBB" w:rsidRPr="00BC18F8" w:rsidRDefault="008C0EBB" w:rsidP="00BC18F8">
            <w:pPr>
              <w:rPr>
                <w:rFonts w:asciiTheme="minorHAnsi" w:hAnsiTheme="minorHAnsi"/>
                <w:lang w:val="en-US"/>
              </w:rPr>
            </w:pPr>
            <w:r>
              <w:rPr>
                <w:rFonts w:asciiTheme="minorHAnsi" w:hAnsiTheme="minorHAnsi"/>
                <w:lang w:val="en-US"/>
              </w:rPr>
              <w:t xml:space="preserve">b) </w:t>
            </w:r>
            <w:r w:rsidRPr="00BC18F8">
              <w:rPr>
                <w:rFonts w:asciiTheme="minorHAnsi" w:hAnsiTheme="minorHAnsi"/>
                <w:lang w:val="en-US"/>
              </w:rPr>
              <w:t>At risk of earthquake</w:t>
            </w:r>
          </w:p>
          <w:p w:rsidR="008C0EBB" w:rsidRPr="00BC18F8" w:rsidRDefault="008C0EBB" w:rsidP="00BC18F8">
            <w:pPr>
              <w:rPr>
                <w:rFonts w:asciiTheme="minorHAnsi" w:hAnsiTheme="minorHAnsi"/>
                <w:lang w:val="en-US"/>
              </w:rPr>
            </w:pPr>
            <w:r>
              <w:rPr>
                <w:rFonts w:asciiTheme="minorHAnsi" w:hAnsiTheme="minorHAnsi"/>
                <w:lang w:val="en-US"/>
              </w:rPr>
              <w:t xml:space="preserve">c) </w:t>
            </w:r>
            <w:r w:rsidRPr="00BC18F8">
              <w:rPr>
                <w:rFonts w:asciiTheme="minorHAnsi" w:hAnsiTheme="minorHAnsi"/>
                <w:lang w:val="en-US"/>
              </w:rPr>
              <w:t>At risk of hurricane</w:t>
            </w:r>
          </w:p>
          <w:p w:rsidR="008C0EBB" w:rsidRPr="00BC18F8" w:rsidRDefault="008C0EBB" w:rsidP="00BC18F8">
            <w:pPr>
              <w:rPr>
                <w:rFonts w:asciiTheme="minorHAnsi" w:hAnsiTheme="minorHAnsi"/>
                <w:lang w:val="en-US"/>
              </w:rPr>
            </w:pPr>
            <w:r>
              <w:rPr>
                <w:rFonts w:asciiTheme="minorHAnsi" w:hAnsiTheme="minorHAnsi"/>
                <w:lang w:val="en-US"/>
              </w:rPr>
              <w:t xml:space="preserve">d) </w:t>
            </w:r>
            <w:r w:rsidRPr="00BC18F8">
              <w:rPr>
                <w:rFonts w:asciiTheme="minorHAnsi" w:hAnsiTheme="minorHAnsi"/>
                <w:lang w:val="en-US"/>
              </w:rPr>
              <w:t>At risk of landslide</w:t>
            </w:r>
          </w:p>
        </w:tc>
        <w:tc>
          <w:tcPr>
            <w:tcW w:w="1548" w:type="dxa"/>
            <w:tcBorders>
              <w:top w:val="single" w:sz="4" w:space="0" w:color="auto"/>
              <w:left w:val="single" w:sz="4" w:space="0" w:color="auto"/>
              <w:right w:val="single" w:sz="4" w:space="0" w:color="auto"/>
            </w:tcBorders>
            <w:shd w:val="clear" w:color="auto" w:fill="FFFFFF"/>
            <w:vAlign w:val="bottom"/>
          </w:tcPr>
          <w:p w:rsidR="008C0EBB" w:rsidRPr="00F1537C" w:rsidRDefault="008C0EBB" w:rsidP="00A67081">
            <w:pPr>
              <w:pStyle w:val="ListParagraph"/>
              <w:numPr>
                <w:ilvl w:val="0"/>
                <w:numId w:val="64"/>
              </w:numPr>
              <w:spacing w:line="240" w:lineRule="auto"/>
              <w:rPr>
                <w:rFonts w:asciiTheme="minorHAnsi" w:hAnsiTheme="minorHAnsi"/>
                <w:szCs w:val="20"/>
                <w:lang w:val="en-US"/>
              </w:rPr>
            </w:pPr>
            <w:r w:rsidRPr="00F1537C">
              <w:rPr>
                <w:rFonts w:asciiTheme="minorHAnsi" w:hAnsiTheme="minorHAnsi"/>
                <w:szCs w:val="20"/>
                <w:lang w:val="en-US"/>
              </w:rPr>
              <w:t>29% (8 countries)</w:t>
            </w:r>
          </w:p>
          <w:p w:rsidR="008C0EBB" w:rsidRPr="00F1537C" w:rsidRDefault="008C0EBB" w:rsidP="00A67081">
            <w:pPr>
              <w:pStyle w:val="ListParagraph"/>
              <w:numPr>
                <w:ilvl w:val="0"/>
                <w:numId w:val="64"/>
              </w:numPr>
              <w:spacing w:line="240" w:lineRule="auto"/>
              <w:rPr>
                <w:rFonts w:asciiTheme="minorHAnsi" w:hAnsiTheme="minorHAnsi"/>
                <w:szCs w:val="20"/>
                <w:lang w:val="en-US"/>
              </w:rPr>
            </w:pPr>
            <w:r w:rsidRPr="00F1537C">
              <w:rPr>
                <w:rFonts w:asciiTheme="minorHAnsi" w:hAnsiTheme="minorHAnsi"/>
                <w:szCs w:val="20"/>
                <w:lang w:val="en-US"/>
              </w:rPr>
              <w:t>88% (2 countries)</w:t>
            </w:r>
          </w:p>
          <w:p w:rsidR="008C0EBB" w:rsidRPr="00F1537C" w:rsidRDefault="008C0EBB" w:rsidP="00A67081">
            <w:pPr>
              <w:pStyle w:val="ListParagraph"/>
              <w:numPr>
                <w:ilvl w:val="0"/>
                <w:numId w:val="64"/>
              </w:numPr>
              <w:spacing w:line="240" w:lineRule="auto"/>
              <w:rPr>
                <w:rFonts w:asciiTheme="minorHAnsi" w:hAnsiTheme="minorHAnsi"/>
                <w:szCs w:val="20"/>
                <w:lang w:val="en-US"/>
              </w:rPr>
            </w:pPr>
            <w:r w:rsidRPr="00F1537C">
              <w:rPr>
                <w:rFonts w:asciiTheme="minorHAnsi" w:hAnsiTheme="minorHAnsi"/>
                <w:szCs w:val="20"/>
                <w:lang w:val="en-US"/>
              </w:rPr>
              <w:t>55% (2 countries)</w:t>
            </w:r>
          </w:p>
          <w:p w:rsidR="008C0EBB" w:rsidRPr="00F1537C" w:rsidRDefault="008C0EBB" w:rsidP="00A67081">
            <w:pPr>
              <w:pStyle w:val="ListParagraph"/>
              <w:numPr>
                <w:ilvl w:val="0"/>
                <w:numId w:val="64"/>
              </w:numPr>
              <w:spacing w:line="240" w:lineRule="auto"/>
              <w:rPr>
                <w:rFonts w:asciiTheme="minorHAnsi" w:hAnsiTheme="minorHAnsi"/>
                <w:szCs w:val="20"/>
                <w:lang w:val="en-US"/>
              </w:rPr>
            </w:pPr>
            <w:r w:rsidRPr="00F1537C">
              <w:rPr>
                <w:rFonts w:asciiTheme="minorHAnsi" w:hAnsiTheme="minorHAnsi"/>
                <w:szCs w:val="20"/>
                <w:lang w:val="en-US"/>
              </w:rPr>
              <w:t>0% (3 countries)</w:t>
            </w:r>
          </w:p>
        </w:tc>
        <w:tc>
          <w:tcPr>
            <w:tcW w:w="1860" w:type="dxa"/>
            <w:gridSpan w:val="2"/>
            <w:tcBorders>
              <w:top w:val="single" w:sz="4" w:space="0" w:color="auto"/>
              <w:left w:val="single" w:sz="4" w:space="0" w:color="auto"/>
              <w:right w:val="single" w:sz="4" w:space="0" w:color="auto"/>
            </w:tcBorders>
            <w:shd w:val="clear" w:color="auto" w:fill="FFFFFF"/>
            <w:vAlign w:val="bottom"/>
          </w:tcPr>
          <w:p w:rsidR="008C0EBB" w:rsidRPr="00450FB3" w:rsidRDefault="008C0EBB" w:rsidP="00A67081">
            <w:pPr>
              <w:pStyle w:val="ListParagraph"/>
              <w:numPr>
                <w:ilvl w:val="0"/>
                <w:numId w:val="65"/>
              </w:numPr>
              <w:spacing w:line="240" w:lineRule="auto"/>
              <w:rPr>
                <w:rFonts w:asciiTheme="minorHAnsi" w:hAnsiTheme="minorHAnsi"/>
                <w:lang w:val="en-US"/>
              </w:rPr>
            </w:pPr>
            <w:r w:rsidRPr="00F1537C">
              <w:rPr>
                <w:rFonts w:asciiTheme="minorHAnsi" w:hAnsiTheme="minorHAnsi"/>
                <w:szCs w:val="20"/>
                <w:lang w:val="en-US"/>
              </w:rPr>
              <w:t>50%</w:t>
            </w:r>
          </w:p>
          <w:p w:rsidR="008C0EBB" w:rsidRPr="00450FB3" w:rsidRDefault="008C0EBB" w:rsidP="00A67081">
            <w:pPr>
              <w:pStyle w:val="ListParagraph"/>
              <w:numPr>
                <w:ilvl w:val="0"/>
                <w:numId w:val="65"/>
              </w:numPr>
              <w:spacing w:line="240" w:lineRule="auto"/>
              <w:rPr>
                <w:rFonts w:asciiTheme="minorHAnsi" w:hAnsiTheme="minorHAnsi"/>
                <w:szCs w:val="20"/>
                <w:lang w:val="en-US"/>
              </w:rPr>
            </w:pPr>
            <w:r w:rsidRPr="00F1537C">
              <w:rPr>
                <w:rFonts w:asciiTheme="minorHAnsi" w:hAnsiTheme="minorHAnsi"/>
                <w:szCs w:val="20"/>
                <w:lang w:val="en-US"/>
              </w:rPr>
              <w:t>88%</w:t>
            </w:r>
          </w:p>
          <w:p w:rsidR="008C0EBB" w:rsidRPr="00450FB3" w:rsidRDefault="008C0EBB" w:rsidP="00A67081">
            <w:pPr>
              <w:pStyle w:val="ListParagraph"/>
              <w:numPr>
                <w:ilvl w:val="0"/>
                <w:numId w:val="65"/>
              </w:numPr>
              <w:spacing w:line="240" w:lineRule="auto"/>
              <w:rPr>
                <w:rFonts w:asciiTheme="minorHAnsi" w:hAnsiTheme="minorHAnsi"/>
                <w:szCs w:val="20"/>
                <w:lang w:val="en-US"/>
              </w:rPr>
            </w:pPr>
            <w:r w:rsidRPr="00F1537C">
              <w:rPr>
                <w:rFonts w:asciiTheme="minorHAnsi" w:hAnsiTheme="minorHAnsi"/>
                <w:szCs w:val="20"/>
                <w:lang w:val="en-US"/>
              </w:rPr>
              <w:t>55%</w:t>
            </w:r>
          </w:p>
          <w:p w:rsidR="008C0EBB" w:rsidRPr="00F1537C" w:rsidRDefault="008C0EBB" w:rsidP="00A67081">
            <w:pPr>
              <w:pStyle w:val="ListParagraph"/>
              <w:numPr>
                <w:ilvl w:val="0"/>
                <w:numId w:val="65"/>
              </w:numPr>
              <w:spacing w:line="240" w:lineRule="auto"/>
              <w:rPr>
                <w:rFonts w:asciiTheme="minorHAnsi" w:hAnsiTheme="minorHAnsi"/>
                <w:szCs w:val="20"/>
                <w:lang w:val="en-US"/>
              </w:rPr>
            </w:pPr>
            <w:r w:rsidRPr="00F1537C">
              <w:rPr>
                <w:rFonts w:asciiTheme="minorHAnsi" w:hAnsiTheme="minorHAnsi"/>
                <w:szCs w:val="20"/>
                <w:lang w:val="en-US"/>
              </w:rPr>
              <w:t>62%</w:t>
            </w:r>
          </w:p>
        </w:tc>
        <w:tc>
          <w:tcPr>
            <w:tcW w:w="1802" w:type="dxa"/>
            <w:tcBorders>
              <w:top w:val="single" w:sz="4" w:space="0" w:color="auto"/>
              <w:left w:val="single" w:sz="4" w:space="0" w:color="auto"/>
              <w:right w:val="single" w:sz="4" w:space="0" w:color="auto"/>
            </w:tcBorders>
            <w:shd w:val="clear" w:color="auto" w:fill="FFFFFF"/>
            <w:vAlign w:val="bottom"/>
          </w:tcPr>
          <w:p w:rsidR="008C0EBB" w:rsidRPr="00450FB3" w:rsidRDefault="008C0EBB" w:rsidP="00A67081">
            <w:pPr>
              <w:pStyle w:val="ListParagraph"/>
              <w:numPr>
                <w:ilvl w:val="0"/>
                <w:numId w:val="66"/>
              </w:numPr>
              <w:spacing w:line="240" w:lineRule="auto"/>
              <w:rPr>
                <w:rFonts w:asciiTheme="minorHAnsi" w:hAnsiTheme="minorHAnsi"/>
                <w:lang w:val="en-US"/>
              </w:rPr>
            </w:pPr>
            <w:r w:rsidRPr="00F1537C">
              <w:rPr>
                <w:rFonts w:asciiTheme="minorHAnsi" w:hAnsiTheme="minorHAnsi"/>
                <w:szCs w:val="20"/>
                <w:lang w:val="en-US"/>
              </w:rPr>
              <w:t>66%</w:t>
            </w:r>
          </w:p>
          <w:p w:rsidR="008C0EBB" w:rsidRPr="00450FB3" w:rsidRDefault="008C0EBB" w:rsidP="00A67081">
            <w:pPr>
              <w:pStyle w:val="ListParagraph"/>
              <w:numPr>
                <w:ilvl w:val="0"/>
                <w:numId w:val="66"/>
              </w:numPr>
              <w:spacing w:line="240" w:lineRule="auto"/>
              <w:rPr>
                <w:rFonts w:asciiTheme="minorHAnsi" w:hAnsiTheme="minorHAnsi"/>
                <w:szCs w:val="20"/>
                <w:lang w:val="en-US"/>
              </w:rPr>
            </w:pPr>
            <w:r w:rsidRPr="00F1537C">
              <w:rPr>
                <w:rFonts w:asciiTheme="minorHAnsi" w:hAnsiTheme="minorHAnsi"/>
                <w:szCs w:val="20"/>
                <w:lang w:val="en-US"/>
              </w:rPr>
              <w:t>90%</w:t>
            </w:r>
          </w:p>
          <w:p w:rsidR="008C0EBB" w:rsidRPr="00450FB3" w:rsidRDefault="008C0EBB" w:rsidP="00A67081">
            <w:pPr>
              <w:pStyle w:val="ListParagraph"/>
              <w:numPr>
                <w:ilvl w:val="0"/>
                <w:numId w:val="66"/>
              </w:numPr>
              <w:spacing w:line="240" w:lineRule="auto"/>
              <w:rPr>
                <w:rFonts w:asciiTheme="minorHAnsi" w:hAnsiTheme="minorHAnsi"/>
                <w:szCs w:val="20"/>
                <w:lang w:val="en-US"/>
              </w:rPr>
            </w:pPr>
            <w:r w:rsidRPr="00F1537C">
              <w:rPr>
                <w:rFonts w:asciiTheme="minorHAnsi" w:hAnsiTheme="minorHAnsi"/>
                <w:szCs w:val="20"/>
                <w:lang w:val="en-US"/>
              </w:rPr>
              <w:t>60%</w:t>
            </w:r>
          </w:p>
          <w:p w:rsidR="008C0EBB" w:rsidRPr="00F1537C" w:rsidRDefault="008C0EBB" w:rsidP="00A67081">
            <w:pPr>
              <w:pStyle w:val="ListParagraph"/>
              <w:numPr>
                <w:ilvl w:val="0"/>
                <w:numId w:val="66"/>
              </w:numPr>
              <w:spacing w:line="240" w:lineRule="auto"/>
              <w:rPr>
                <w:rFonts w:asciiTheme="minorHAnsi" w:hAnsiTheme="minorHAnsi"/>
                <w:szCs w:val="20"/>
                <w:lang w:val="en-US"/>
              </w:rPr>
            </w:pPr>
            <w:r w:rsidRPr="00F1537C">
              <w:rPr>
                <w:rFonts w:asciiTheme="minorHAnsi" w:hAnsiTheme="minorHAnsi"/>
                <w:szCs w:val="20"/>
                <w:lang w:val="en-US"/>
              </w:rPr>
              <w:t>70%</w:t>
            </w:r>
          </w:p>
        </w:tc>
      </w:tr>
      <w:tr w:rsidR="008C0EBB" w:rsidRPr="006506BC" w:rsidTr="006B50CB">
        <w:trPr>
          <w:trHeight w:val="359"/>
          <w:jc w:val="center"/>
        </w:trPr>
        <w:tc>
          <w:tcPr>
            <w:tcW w:w="2762" w:type="dxa"/>
            <w:vMerge/>
            <w:tcBorders>
              <w:left w:val="single" w:sz="4" w:space="0" w:color="auto"/>
              <w:bottom w:val="single" w:sz="4" w:space="0" w:color="auto"/>
              <w:right w:val="single" w:sz="4" w:space="0" w:color="auto"/>
            </w:tcBorders>
            <w:shd w:val="clear" w:color="auto" w:fill="auto"/>
            <w:vAlign w:val="center"/>
          </w:tcPr>
          <w:p w:rsidR="008C0EBB" w:rsidRPr="00F1537C" w:rsidRDefault="008C0EBB" w:rsidP="00E11059">
            <w:pPr>
              <w:rPr>
                <w:rFonts w:asciiTheme="minorHAnsi" w:eastAsia="Calibri" w:hAnsiTheme="minorHAnsi"/>
                <w:lang w:val="en-US"/>
              </w:rPr>
            </w:pPr>
          </w:p>
        </w:tc>
        <w:tc>
          <w:tcPr>
            <w:tcW w:w="720" w:type="dxa"/>
            <w:vMerge/>
            <w:tcBorders>
              <w:left w:val="single" w:sz="4" w:space="0" w:color="auto"/>
              <w:right w:val="single" w:sz="4" w:space="0" w:color="auto"/>
            </w:tcBorders>
            <w:shd w:val="clear" w:color="auto" w:fill="FFFFFF"/>
          </w:tcPr>
          <w:p w:rsidR="008C0EBB" w:rsidRPr="00F1537C" w:rsidRDefault="008C0EBB" w:rsidP="00E11059">
            <w:pPr>
              <w:jc w:val="both"/>
              <w:rPr>
                <w:rFonts w:asciiTheme="minorHAnsi" w:eastAsia="Calibri" w:hAnsiTheme="minorHAnsi"/>
                <w:b/>
                <w:lang w:val="en-US"/>
              </w:rPr>
            </w:pPr>
          </w:p>
        </w:tc>
        <w:tc>
          <w:tcPr>
            <w:tcW w:w="10970" w:type="dxa"/>
            <w:gridSpan w:val="5"/>
            <w:tcBorders>
              <w:top w:val="single" w:sz="4" w:space="0" w:color="auto"/>
              <w:left w:val="single" w:sz="4" w:space="0" w:color="auto"/>
              <w:right w:val="single" w:sz="4" w:space="0" w:color="auto"/>
            </w:tcBorders>
            <w:shd w:val="clear" w:color="auto" w:fill="D9D9D9" w:themeFill="background1" w:themeFillShade="D9"/>
          </w:tcPr>
          <w:p w:rsidR="008C0EBB" w:rsidRPr="00EA6D60" w:rsidRDefault="00EA6D60" w:rsidP="00D06C9B">
            <w:pPr>
              <w:rPr>
                <w:rFonts w:asciiTheme="minorHAnsi" w:hAnsiTheme="minorHAnsi"/>
                <w:sz w:val="18"/>
                <w:szCs w:val="18"/>
                <w:lang w:val="en-US"/>
              </w:rPr>
            </w:pPr>
            <w:r w:rsidRPr="00EA6D60">
              <w:rPr>
                <w:rFonts w:asciiTheme="minorHAnsi" w:hAnsiTheme="minorHAnsi"/>
                <w:b/>
                <w:sz w:val="18"/>
                <w:szCs w:val="18"/>
                <w:lang w:val="en-US"/>
              </w:rPr>
              <w:t>Indicator 5.4.3 Note</w:t>
            </w:r>
            <w:r w:rsidRPr="00EA6D60">
              <w:rPr>
                <w:rFonts w:asciiTheme="minorHAnsi" w:hAnsiTheme="minorHAnsi"/>
                <w:sz w:val="18"/>
                <w:szCs w:val="18"/>
                <w:lang w:val="en-US"/>
              </w:rPr>
              <w:t xml:space="preserve">:  </w:t>
            </w:r>
            <w:r w:rsidR="00D06C9B">
              <w:rPr>
                <w:rFonts w:asciiTheme="minorHAnsi" w:hAnsiTheme="minorHAnsi"/>
                <w:sz w:val="18"/>
                <w:szCs w:val="18"/>
                <w:lang w:val="en-US"/>
              </w:rPr>
              <w:t>Tracks the proportion of at risk population that have been supported by UNDP (on demand from programme countries) with contingency plans for disaster events</w:t>
            </w:r>
            <w:r w:rsidR="00A77020">
              <w:rPr>
                <w:rFonts w:asciiTheme="minorHAnsi" w:hAnsiTheme="minorHAnsi"/>
                <w:sz w:val="18"/>
                <w:szCs w:val="18"/>
                <w:lang w:val="en-US"/>
              </w:rPr>
              <w:t>, disaggregated by type of natural disaster.</w:t>
            </w:r>
          </w:p>
        </w:tc>
      </w:tr>
      <w:tr w:rsidR="008C0EBB" w:rsidRPr="006506BC" w:rsidTr="00461039">
        <w:trPr>
          <w:trHeight w:val="431"/>
          <w:jc w:val="center"/>
        </w:trPr>
        <w:tc>
          <w:tcPr>
            <w:tcW w:w="2762" w:type="dxa"/>
            <w:vMerge w:val="restart"/>
            <w:tcBorders>
              <w:top w:val="single" w:sz="4" w:space="0" w:color="auto"/>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lang w:val="en-US"/>
              </w:rPr>
            </w:pPr>
            <w:r w:rsidRPr="00F1537C">
              <w:rPr>
                <w:rFonts w:asciiTheme="minorHAnsi" w:eastAsia="Calibri" w:hAnsiTheme="minorHAnsi"/>
                <w:lang w:val="en-US"/>
              </w:rPr>
              <w:br w:type="page"/>
            </w:r>
            <w:r w:rsidRPr="00F1537C">
              <w:rPr>
                <w:rFonts w:asciiTheme="minorHAnsi" w:eastAsia="Calibri" w:hAnsiTheme="minorHAnsi"/>
                <w:b/>
                <w:lang w:val="en-US"/>
              </w:rPr>
              <w:t>Output 5.5.</w:t>
            </w:r>
            <w:r w:rsidRPr="00F1537C">
              <w:rPr>
                <w:rFonts w:asciiTheme="minorHAnsi" w:eastAsia="Calibri" w:hAnsiTheme="minorHAnsi"/>
                <w:lang w:val="en-US"/>
              </w:rPr>
              <w:t xml:space="preserve"> Policy frameworks and institutional mechanisms enabled at the national and sub-national levels for the peaceful management of emerging and recurring conflicts and tensions</w:t>
            </w:r>
          </w:p>
          <w:p w:rsidR="008C0EBB" w:rsidRPr="00F1537C" w:rsidRDefault="008C0EBB" w:rsidP="00E11059">
            <w:pPr>
              <w:rPr>
                <w:rFonts w:asciiTheme="minorHAnsi" w:eastAsia="Calibri" w:hAnsiTheme="minorHAnsi"/>
                <w:lang w:val="en-US"/>
              </w:rPr>
            </w:pPr>
          </w:p>
          <w:p w:rsidR="008C0EBB" w:rsidRPr="00207022" w:rsidRDefault="008C0EBB" w:rsidP="00E11059">
            <w:pPr>
              <w:rPr>
                <w:rFonts w:ascii="Calibri" w:eastAsia="Calibri" w:hAnsi="Calibri"/>
                <w:b/>
                <w:i/>
                <w:color w:val="000000"/>
                <w:sz w:val="18"/>
                <w:szCs w:val="18"/>
                <w:lang w:val="en-US"/>
              </w:rPr>
            </w:pPr>
            <w:r w:rsidRPr="00207022">
              <w:rPr>
                <w:rFonts w:asciiTheme="minorHAnsi" w:eastAsia="Calibri" w:hAnsiTheme="minorHAnsi"/>
                <w:b/>
                <w:i/>
                <w:color w:val="000000"/>
                <w:sz w:val="18"/>
                <w:szCs w:val="18"/>
                <w:lang w:val="en-US"/>
              </w:rPr>
              <w:t xml:space="preserve">Number of countries linked: 53 </w:t>
            </w:r>
            <w:r w:rsidRPr="00207022">
              <w:rPr>
                <w:rFonts w:ascii="Calibri" w:eastAsia="Calibri" w:hAnsi="Calibri"/>
                <w:b/>
                <w:i/>
                <w:color w:val="000000"/>
                <w:sz w:val="18"/>
                <w:szCs w:val="18"/>
                <w:lang w:val="en-US"/>
              </w:rPr>
              <w:t>(March 2014), Regional (5) and Global (May 2014)</w:t>
            </w:r>
          </w:p>
        </w:tc>
        <w:tc>
          <w:tcPr>
            <w:tcW w:w="720" w:type="dxa"/>
            <w:vMerge w:val="restart"/>
            <w:tcBorders>
              <w:top w:val="single" w:sz="4" w:space="0" w:color="auto"/>
              <w:left w:val="single" w:sz="4" w:space="0" w:color="auto"/>
              <w:right w:val="single" w:sz="4" w:space="0" w:color="auto"/>
            </w:tcBorders>
            <w:shd w:val="clear" w:color="auto" w:fill="FFFFFF"/>
            <w:hideMark/>
          </w:tcPr>
          <w:p w:rsidR="008C0EBB" w:rsidRPr="00DB0DE9" w:rsidRDefault="008C0EBB" w:rsidP="00E11059">
            <w:pPr>
              <w:rPr>
                <w:rFonts w:asciiTheme="minorHAnsi" w:eastAsia="Calibri" w:hAnsiTheme="minorHAnsi"/>
                <w:b/>
                <w:lang w:val="en-US"/>
              </w:rPr>
            </w:pPr>
            <w:r w:rsidRPr="00DB0DE9">
              <w:rPr>
                <w:rFonts w:asciiTheme="minorHAnsi" w:eastAsia="Calibri" w:hAnsiTheme="minorHAnsi"/>
                <w:b/>
                <w:lang w:val="en-US"/>
              </w:rPr>
              <w:t>5.5.1</w:t>
            </w:r>
          </w:p>
        </w:tc>
        <w:tc>
          <w:tcPr>
            <w:tcW w:w="5760" w:type="dxa"/>
            <w:tcBorders>
              <w:top w:val="single" w:sz="4" w:space="0" w:color="auto"/>
              <w:left w:val="single" w:sz="4" w:space="0" w:color="auto"/>
              <w:bottom w:val="single" w:sz="4" w:space="0" w:color="auto"/>
              <w:right w:val="single" w:sz="4" w:space="0" w:color="auto"/>
            </w:tcBorders>
            <w:shd w:val="clear" w:color="auto" w:fill="FFFFFF"/>
            <w:hideMark/>
          </w:tcPr>
          <w:p w:rsidR="008C0EBB" w:rsidRDefault="008C0EBB" w:rsidP="00E11059">
            <w:pPr>
              <w:rPr>
                <w:rFonts w:asciiTheme="minorHAnsi" w:eastAsia="Calibri" w:hAnsiTheme="minorHAnsi"/>
                <w:lang w:val="en-US"/>
              </w:rPr>
            </w:pPr>
            <w:r w:rsidRPr="00F1537C">
              <w:rPr>
                <w:rFonts w:asciiTheme="minorHAnsi" w:eastAsia="Calibri" w:hAnsiTheme="minorHAnsi"/>
                <w:lang w:val="en-US"/>
              </w:rPr>
              <w:t xml:space="preserve">Number of countries with </w:t>
            </w:r>
            <w:r w:rsidRPr="001C1A6F">
              <w:rPr>
                <w:rFonts w:asciiTheme="minorHAnsi" w:eastAsia="Calibri" w:hAnsiTheme="minorHAnsi"/>
                <w:b/>
                <w:lang w:val="en-US"/>
              </w:rPr>
              <w:t>sustainable</w:t>
            </w:r>
            <w:r w:rsidRPr="00F1537C">
              <w:rPr>
                <w:rFonts w:asciiTheme="minorHAnsi" w:eastAsia="Calibri" w:hAnsiTheme="minorHAnsi"/>
                <w:lang w:val="en-US"/>
              </w:rPr>
              <w:t xml:space="preserve"> national and local </w:t>
            </w:r>
            <w:r w:rsidRPr="001C1A6F">
              <w:rPr>
                <w:rFonts w:asciiTheme="minorHAnsi" w:eastAsia="Calibri" w:hAnsiTheme="minorHAnsi"/>
                <w:b/>
                <w:lang w:val="en-US"/>
              </w:rPr>
              <w:t xml:space="preserve">human and financial capacities </w:t>
            </w:r>
            <w:r w:rsidRPr="00F1537C">
              <w:rPr>
                <w:rFonts w:asciiTheme="minorHAnsi" w:eastAsia="Calibri" w:hAnsiTheme="minorHAnsi"/>
                <w:lang w:val="en-US"/>
              </w:rPr>
              <w:t xml:space="preserve">to address emerging and/or recurring conflicts. </w:t>
            </w:r>
          </w:p>
          <w:p w:rsidR="008C0EBB" w:rsidRDefault="008C0EBB" w:rsidP="00A67081">
            <w:pPr>
              <w:pStyle w:val="ListParagraph"/>
              <w:numPr>
                <w:ilvl w:val="0"/>
                <w:numId w:val="131"/>
              </w:numPr>
              <w:spacing w:line="240" w:lineRule="auto"/>
              <w:rPr>
                <w:rFonts w:asciiTheme="minorHAnsi" w:hAnsiTheme="minorHAnsi"/>
                <w:lang w:val="en-US"/>
              </w:rPr>
            </w:pPr>
            <w:r>
              <w:rPr>
                <w:rFonts w:asciiTheme="minorHAnsi" w:hAnsiTheme="minorHAnsi"/>
                <w:lang w:val="en-US"/>
              </w:rPr>
              <w:t>Not adequately</w:t>
            </w:r>
          </w:p>
          <w:p w:rsidR="008C0EBB" w:rsidRDefault="008C0EBB" w:rsidP="00A67081">
            <w:pPr>
              <w:pStyle w:val="ListParagraph"/>
              <w:numPr>
                <w:ilvl w:val="0"/>
                <w:numId w:val="131"/>
              </w:numPr>
              <w:spacing w:line="240" w:lineRule="auto"/>
              <w:rPr>
                <w:rFonts w:asciiTheme="minorHAnsi" w:hAnsiTheme="minorHAnsi"/>
                <w:lang w:val="en-US"/>
              </w:rPr>
            </w:pPr>
            <w:r>
              <w:rPr>
                <w:rFonts w:asciiTheme="minorHAnsi" w:hAnsiTheme="minorHAnsi"/>
                <w:lang w:val="en-US"/>
              </w:rPr>
              <w:t>Very partially</w:t>
            </w:r>
          </w:p>
          <w:p w:rsidR="008C0EBB" w:rsidRDefault="008C0EBB" w:rsidP="00A67081">
            <w:pPr>
              <w:pStyle w:val="ListParagraph"/>
              <w:numPr>
                <w:ilvl w:val="0"/>
                <w:numId w:val="131"/>
              </w:numPr>
              <w:spacing w:line="240" w:lineRule="auto"/>
              <w:rPr>
                <w:rFonts w:asciiTheme="minorHAnsi" w:hAnsiTheme="minorHAnsi"/>
                <w:lang w:val="en-US"/>
              </w:rPr>
            </w:pPr>
            <w:r>
              <w:rPr>
                <w:rFonts w:asciiTheme="minorHAnsi" w:hAnsiTheme="minorHAnsi"/>
                <w:lang w:val="en-US"/>
              </w:rPr>
              <w:t>Partially</w:t>
            </w:r>
          </w:p>
          <w:p w:rsidR="008C0EBB" w:rsidRPr="00F1537C" w:rsidRDefault="008C0EBB" w:rsidP="00A67081">
            <w:pPr>
              <w:pStyle w:val="ListParagraph"/>
              <w:numPr>
                <w:ilvl w:val="0"/>
                <w:numId w:val="131"/>
              </w:numPr>
              <w:spacing w:line="240" w:lineRule="auto"/>
              <w:rPr>
                <w:rFonts w:asciiTheme="minorHAnsi" w:hAnsiTheme="minorHAnsi"/>
                <w:lang w:val="en-US"/>
              </w:rPr>
            </w:pPr>
            <w:r>
              <w:rPr>
                <w:rFonts w:asciiTheme="minorHAnsi" w:hAnsiTheme="minorHAnsi"/>
                <w:lang w:val="en-US"/>
              </w:rPr>
              <w:t>Largely</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953C8B">
            <w:pPr>
              <w:rPr>
                <w:rFonts w:ascii="Calibri" w:eastAsia="Calibri" w:hAnsi="Calibri"/>
                <w:lang w:val="en-US"/>
              </w:rPr>
            </w:pPr>
            <w:r>
              <w:rPr>
                <w:rFonts w:ascii="Calibri" w:eastAsia="Calibri" w:hAnsi="Calibri"/>
                <w:i/>
                <w:sz w:val="16"/>
                <w:szCs w:val="16"/>
                <w:lang w:val="en-US"/>
              </w:rPr>
              <w:t>21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953C8B">
            <w:pPr>
              <w:rPr>
                <w:rFonts w:asciiTheme="minorHAnsi" w:hAnsiTheme="minorHAnsi"/>
                <w:lang w:val="en-US"/>
              </w:rPr>
            </w:pPr>
          </w:p>
          <w:p w:rsidR="008C0EBB" w:rsidRDefault="008C0EBB" w:rsidP="00A67081">
            <w:pPr>
              <w:pStyle w:val="ListParagraph"/>
              <w:numPr>
                <w:ilvl w:val="0"/>
                <w:numId w:val="132"/>
              </w:numPr>
              <w:spacing w:line="240" w:lineRule="auto"/>
              <w:rPr>
                <w:rFonts w:asciiTheme="minorHAnsi" w:hAnsiTheme="minorHAnsi"/>
                <w:lang w:val="en-US"/>
              </w:rPr>
            </w:pPr>
            <w:r>
              <w:rPr>
                <w:rFonts w:asciiTheme="minorHAnsi" w:hAnsiTheme="minorHAnsi"/>
                <w:lang w:val="en-US"/>
              </w:rPr>
              <w:t>10</w:t>
            </w:r>
          </w:p>
          <w:p w:rsidR="008C0EBB" w:rsidRDefault="008C0EBB" w:rsidP="00A67081">
            <w:pPr>
              <w:pStyle w:val="ListParagraph"/>
              <w:numPr>
                <w:ilvl w:val="0"/>
                <w:numId w:val="132"/>
              </w:numPr>
              <w:spacing w:line="240" w:lineRule="auto"/>
              <w:rPr>
                <w:rFonts w:asciiTheme="minorHAnsi" w:hAnsiTheme="minorHAnsi"/>
                <w:lang w:val="en-US"/>
              </w:rPr>
            </w:pPr>
            <w:r>
              <w:rPr>
                <w:rFonts w:asciiTheme="minorHAnsi" w:hAnsiTheme="minorHAnsi"/>
                <w:lang w:val="en-US"/>
              </w:rPr>
              <w:t>11</w:t>
            </w:r>
          </w:p>
          <w:p w:rsidR="008C0EBB" w:rsidRDefault="008C0EBB" w:rsidP="00A67081">
            <w:pPr>
              <w:pStyle w:val="ListParagraph"/>
              <w:numPr>
                <w:ilvl w:val="0"/>
                <w:numId w:val="132"/>
              </w:numPr>
              <w:spacing w:line="240" w:lineRule="auto"/>
              <w:rPr>
                <w:rFonts w:asciiTheme="minorHAnsi" w:hAnsiTheme="minorHAnsi"/>
                <w:lang w:val="en-US"/>
              </w:rPr>
            </w:pPr>
            <w:r>
              <w:rPr>
                <w:rFonts w:asciiTheme="minorHAnsi" w:hAnsiTheme="minorHAnsi"/>
                <w:lang w:val="en-US"/>
              </w:rPr>
              <w:t>0</w:t>
            </w:r>
          </w:p>
          <w:p w:rsidR="008C0EBB" w:rsidRPr="00953C8B" w:rsidRDefault="008C0EBB" w:rsidP="00A67081">
            <w:pPr>
              <w:pStyle w:val="ListParagraph"/>
              <w:numPr>
                <w:ilvl w:val="0"/>
                <w:numId w:val="132"/>
              </w:numPr>
              <w:spacing w:line="240" w:lineRule="auto"/>
              <w:rPr>
                <w:rFonts w:asciiTheme="minorHAnsi" w:hAnsiTheme="minorHAnsi"/>
                <w:lang w:val="en-US"/>
              </w:rPr>
            </w:pPr>
            <w:r>
              <w:rPr>
                <w:rFonts w:asciiTheme="minorHAnsi" w:hAnsiTheme="minorHAnsi"/>
                <w:lang w:val="en-US"/>
              </w:rPr>
              <w:t>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953C8B">
            <w:pPr>
              <w:rPr>
                <w:rFonts w:ascii="Calibri" w:eastAsia="Calibri" w:hAnsi="Calibri"/>
                <w:lang w:val="en-US"/>
              </w:rPr>
            </w:pPr>
            <w:r>
              <w:rPr>
                <w:rFonts w:ascii="Calibri" w:eastAsia="Calibri" w:hAnsi="Calibri"/>
                <w:i/>
                <w:sz w:val="16"/>
                <w:szCs w:val="16"/>
                <w:lang w:val="en-US"/>
              </w:rPr>
              <w:t>21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953C8B">
            <w:pPr>
              <w:rPr>
                <w:rFonts w:asciiTheme="minorHAnsi" w:hAnsiTheme="minorHAnsi"/>
                <w:lang w:val="en-US"/>
              </w:rPr>
            </w:pPr>
          </w:p>
          <w:p w:rsidR="008C0EBB" w:rsidRDefault="008C0EBB" w:rsidP="00A67081">
            <w:pPr>
              <w:pStyle w:val="ListParagraph"/>
              <w:numPr>
                <w:ilvl w:val="0"/>
                <w:numId w:val="133"/>
              </w:numPr>
              <w:spacing w:line="240" w:lineRule="auto"/>
              <w:rPr>
                <w:rFonts w:asciiTheme="minorHAnsi" w:hAnsiTheme="minorHAnsi"/>
                <w:lang w:val="en-US"/>
              </w:rPr>
            </w:pPr>
            <w:r>
              <w:rPr>
                <w:rFonts w:asciiTheme="minorHAnsi" w:hAnsiTheme="minorHAnsi"/>
                <w:lang w:val="en-US"/>
              </w:rPr>
              <w:t>3</w:t>
            </w:r>
          </w:p>
          <w:p w:rsidR="008C0EBB" w:rsidRDefault="008C0EBB" w:rsidP="00A67081">
            <w:pPr>
              <w:pStyle w:val="ListParagraph"/>
              <w:numPr>
                <w:ilvl w:val="0"/>
                <w:numId w:val="133"/>
              </w:numPr>
              <w:spacing w:line="240" w:lineRule="auto"/>
              <w:rPr>
                <w:rFonts w:asciiTheme="minorHAnsi" w:hAnsiTheme="minorHAnsi"/>
                <w:lang w:val="en-US"/>
              </w:rPr>
            </w:pPr>
            <w:r>
              <w:rPr>
                <w:rFonts w:asciiTheme="minorHAnsi" w:hAnsiTheme="minorHAnsi"/>
                <w:lang w:val="en-US"/>
              </w:rPr>
              <w:t>13</w:t>
            </w:r>
          </w:p>
          <w:p w:rsidR="008C0EBB" w:rsidRDefault="008C0EBB" w:rsidP="00A67081">
            <w:pPr>
              <w:pStyle w:val="ListParagraph"/>
              <w:numPr>
                <w:ilvl w:val="0"/>
                <w:numId w:val="133"/>
              </w:numPr>
              <w:spacing w:line="240" w:lineRule="auto"/>
              <w:rPr>
                <w:rFonts w:asciiTheme="minorHAnsi" w:hAnsiTheme="minorHAnsi"/>
                <w:lang w:val="en-US"/>
              </w:rPr>
            </w:pPr>
            <w:r>
              <w:rPr>
                <w:rFonts w:asciiTheme="minorHAnsi" w:hAnsiTheme="minorHAnsi"/>
                <w:lang w:val="en-US"/>
              </w:rPr>
              <w:t>5</w:t>
            </w:r>
          </w:p>
          <w:p w:rsidR="008C0EBB" w:rsidRPr="00953C8B" w:rsidRDefault="008C0EBB" w:rsidP="00A67081">
            <w:pPr>
              <w:pStyle w:val="ListParagraph"/>
              <w:numPr>
                <w:ilvl w:val="0"/>
                <w:numId w:val="133"/>
              </w:numPr>
              <w:spacing w:line="240" w:lineRule="auto"/>
              <w:rPr>
                <w:rFonts w:asciiTheme="minorHAnsi" w:hAnsiTheme="minorHAnsi"/>
                <w:lang w:val="en-US"/>
              </w:rPr>
            </w:pPr>
            <w:r>
              <w:rPr>
                <w:rFonts w:asciiTheme="minorHAnsi" w:hAnsiTheme="minorHAnsi"/>
                <w:lang w:val="en-US"/>
              </w:rPr>
              <w:t>0</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953C8B">
            <w:pPr>
              <w:rPr>
                <w:rFonts w:ascii="Calibri" w:eastAsia="Calibri" w:hAnsi="Calibri"/>
                <w:lang w:val="en-US"/>
              </w:rPr>
            </w:pPr>
            <w:r>
              <w:rPr>
                <w:rFonts w:ascii="Calibri" w:eastAsia="Calibri" w:hAnsi="Calibri"/>
                <w:i/>
                <w:sz w:val="16"/>
                <w:szCs w:val="16"/>
                <w:lang w:val="en-US"/>
              </w:rPr>
              <w:t>21</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953C8B">
            <w:pPr>
              <w:rPr>
                <w:rFonts w:asciiTheme="minorHAnsi" w:hAnsiTheme="minorHAnsi"/>
                <w:lang w:val="en-US"/>
              </w:rPr>
            </w:pPr>
          </w:p>
          <w:p w:rsidR="008C0EBB" w:rsidRDefault="008C0EBB" w:rsidP="00A67081">
            <w:pPr>
              <w:pStyle w:val="ListParagraph"/>
              <w:numPr>
                <w:ilvl w:val="0"/>
                <w:numId w:val="134"/>
              </w:numPr>
              <w:spacing w:line="240" w:lineRule="auto"/>
              <w:rPr>
                <w:rFonts w:asciiTheme="minorHAnsi" w:hAnsiTheme="minorHAnsi"/>
                <w:lang w:val="en-US"/>
              </w:rPr>
            </w:pPr>
            <w:r>
              <w:rPr>
                <w:rFonts w:asciiTheme="minorHAnsi" w:hAnsiTheme="minorHAnsi"/>
                <w:lang w:val="en-US"/>
              </w:rPr>
              <w:t>0</w:t>
            </w:r>
          </w:p>
          <w:p w:rsidR="008C0EBB" w:rsidRDefault="008C0EBB" w:rsidP="00A67081">
            <w:pPr>
              <w:pStyle w:val="ListParagraph"/>
              <w:numPr>
                <w:ilvl w:val="0"/>
                <w:numId w:val="134"/>
              </w:numPr>
              <w:spacing w:line="240" w:lineRule="auto"/>
              <w:rPr>
                <w:rFonts w:asciiTheme="minorHAnsi" w:hAnsiTheme="minorHAnsi"/>
                <w:lang w:val="en-US"/>
              </w:rPr>
            </w:pPr>
            <w:r>
              <w:rPr>
                <w:rFonts w:asciiTheme="minorHAnsi" w:hAnsiTheme="minorHAnsi"/>
                <w:lang w:val="en-US"/>
              </w:rPr>
              <w:t>7</w:t>
            </w:r>
          </w:p>
          <w:p w:rsidR="008C0EBB" w:rsidRDefault="008C0EBB" w:rsidP="00A67081">
            <w:pPr>
              <w:pStyle w:val="ListParagraph"/>
              <w:numPr>
                <w:ilvl w:val="0"/>
                <w:numId w:val="134"/>
              </w:numPr>
              <w:spacing w:line="240" w:lineRule="auto"/>
              <w:rPr>
                <w:rFonts w:asciiTheme="minorHAnsi" w:hAnsiTheme="minorHAnsi"/>
                <w:lang w:val="en-US"/>
              </w:rPr>
            </w:pPr>
            <w:r>
              <w:rPr>
                <w:rFonts w:asciiTheme="minorHAnsi" w:hAnsiTheme="minorHAnsi"/>
                <w:lang w:val="en-US"/>
              </w:rPr>
              <w:t>14</w:t>
            </w:r>
          </w:p>
          <w:p w:rsidR="008C0EBB" w:rsidRPr="00953C8B" w:rsidRDefault="008C0EBB" w:rsidP="00A67081">
            <w:pPr>
              <w:pStyle w:val="ListParagraph"/>
              <w:numPr>
                <w:ilvl w:val="0"/>
                <w:numId w:val="134"/>
              </w:numPr>
              <w:spacing w:line="240" w:lineRule="auto"/>
              <w:rPr>
                <w:rFonts w:asciiTheme="minorHAnsi" w:hAnsiTheme="minorHAnsi"/>
                <w:lang w:val="en-US"/>
              </w:rPr>
            </w:pPr>
            <w:r>
              <w:rPr>
                <w:rFonts w:asciiTheme="minorHAnsi" w:hAnsiTheme="minorHAnsi"/>
                <w:lang w:val="en-US"/>
              </w:rPr>
              <w:t>0</w:t>
            </w:r>
          </w:p>
        </w:tc>
      </w:tr>
      <w:tr w:rsidR="008C0EBB" w:rsidRPr="006506BC" w:rsidTr="00DB0DE9">
        <w:trPr>
          <w:trHeight w:val="314"/>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7222D8" w:rsidRDefault="008C0EBB">
            <w:pPr>
              <w:rPr>
                <w:rFonts w:asciiTheme="minorHAnsi" w:eastAsia="Calibri" w:hAnsiTheme="minorHAnsi"/>
                <w:sz w:val="18"/>
                <w:szCs w:val="18"/>
                <w:lang w:val="en-US"/>
              </w:rPr>
            </w:pPr>
            <w:r>
              <w:rPr>
                <w:rFonts w:asciiTheme="minorHAnsi" w:eastAsia="Calibri" w:hAnsiTheme="minorHAnsi"/>
                <w:b/>
                <w:sz w:val="18"/>
                <w:szCs w:val="18"/>
                <w:lang w:val="en-US"/>
              </w:rPr>
              <w:t>Indicator 5.5.1 Note:</w:t>
            </w:r>
            <w:r w:rsidRPr="008045D4">
              <w:rPr>
                <w:rFonts w:asciiTheme="minorHAnsi" w:eastAsia="Calibri" w:hAnsiTheme="minorHAnsi"/>
                <w:b/>
                <w:sz w:val="18"/>
                <w:szCs w:val="18"/>
                <w:lang w:val="en-US"/>
              </w:rPr>
              <w:t xml:space="preserve"> </w:t>
            </w:r>
            <w:r w:rsidRPr="00433B96">
              <w:rPr>
                <w:rFonts w:asciiTheme="minorHAnsi" w:eastAsia="Calibri" w:hAnsiTheme="minorHAnsi"/>
                <w:sz w:val="18"/>
                <w:szCs w:val="18"/>
                <w:lang w:val="en-US"/>
              </w:rPr>
              <w:t xml:space="preserve">This qualitative indicator is intended to measure UNDP’s support (on demand </w:t>
            </w:r>
            <w:r w:rsidRPr="00433B96">
              <w:rPr>
                <w:rFonts w:asciiTheme="minorHAnsi" w:hAnsiTheme="minorHAnsi"/>
                <w:sz w:val="18"/>
                <w:szCs w:val="18"/>
              </w:rPr>
              <w:t>from programme countries</w:t>
            </w:r>
            <w:r w:rsidRPr="00433B96">
              <w:rPr>
                <w:rFonts w:asciiTheme="minorHAnsi" w:eastAsia="Calibri" w:hAnsiTheme="minorHAnsi"/>
                <w:sz w:val="18"/>
                <w:szCs w:val="18"/>
                <w:lang w:val="en-US"/>
              </w:rPr>
              <w:t>) for countries to develop the institutional, human and financial capacities necessary to prevent, manage, or resolve conflicts, to ease tensions (for example, through convening multi-stakeholder dialogue to bridge significant gaps on critical national issues, and/or conducting advocacy for peace and social cohesion). The effectiveness of UNDP’s support is tracked using a qualitative assessment and objective evidence of whether or not UNDP support has led to results, based on a methodology grounded in UNDP’s experience and guidelines on capacity development and institutional supp</w:t>
            </w:r>
            <w:r>
              <w:rPr>
                <w:rFonts w:asciiTheme="minorHAnsi" w:eastAsia="Calibri" w:hAnsiTheme="minorHAnsi"/>
                <w:sz w:val="18"/>
                <w:szCs w:val="18"/>
                <w:lang w:val="en-US"/>
              </w:rPr>
              <w:t>ort.</w:t>
            </w:r>
          </w:p>
        </w:tc>
      </w:tr>
      <w:tr w:rsidR="008C0EBB" w:rsidRPr="006506BC" w:rsidTr="00461039">
        <w:trPr>
          <w:trHeight w:val="584"/>
          <w:jc w:val="center"/>
        </w:trPr>
        <w:tc>
          <w:tcPr>
            <w:tcW w:w="2762" w:type="dxa"/>
            <w:vMerge/>
            <w:tcBorders>
              <w:left w:val="single" w:sz="4" w:space="0" w:color="auto"/>
              <w:right w:val="single" w:sz="4" w:space="0" w:color="auto"/>
            </w:tcBorders>
            <w:shd w:val="clear" w:color="auto" w:fill="auto"/>
            <w:vAlign w:val="center"/>
            <w:hideMark/>
          </w:tcPr>
          <w:p w:rsidR="008C0EBB" w:rsidRPr="00F1537C" w:rsidRDefault="008C0EBB" w:rsidP="00E11059">
            <w:pPr>
              <w:rPr>
                <w:rFonts w:asciiTheme="minorHAnsi" w:eastAsia="Calibri" w:hAnsiTheme="minorHAnsi"/>
                <w:lang w:val="en-US"/>
              </w:rPr>
            </w:pPr>
          </w:p>
        </w:tc>
        <w:tc>
          <w:tcPr>
            <w:tcW w:w="720" w:type="dxa"/>
            <w:vMerge w:val="restart"/>
            <w:tcBorders>
              <w:top w:val="single" w:sz="4" w:space="0" w:color="auto"/>
              <w:left w:val="single" w:sz="4" w:space="0" w:color="auto"/>
              <w:right w:val="single" w:sz="4" w:space="0" w:color="auto"/>
            </w:tcBorders>
            <w:shd w:val="clear" w:color="auto" w:fill="FFFFFF"/>
            <w:hideMark/>
          </w:tcPr>
          <w:p w:rsidR="008C0EBB" w:rsidRPr="00F1537C" w:rsidRDefault="008C0EBB" w:rsidP="00E11059">
            <w:pPr>
              <w:rPr>
                <w:rFonts w:asciiTheme="minorHAnsi" w:eastAsia="Calibri" w:hAnsiTheme="minorHAnsi"/>
                <w:b/>
                <w:lang w:val="en-US"/>
              </w:rPr>
            </w:pPr>
            <w:r w:rsidRPr="00F1537C">
              <w:rPr>
                <w:rFonts w:asciiTheme="minorHAnsi" w:eastAsia="Calibri" w:hAnsiTheme="minorHAnsi"/>
                <w:b/>
                <w:lang w:val="en-US"/>
              </w:rPr>
              <w:t>5.5.2</w:t>
            </w:r>
          </w:p>
        </w:tc>
        <w:tc>
          <w:tcPr>
            <w:tcW w:w="5760" w:type="dxa"/>
            <w:tcBorders>
              <w:top w:val="single" w:sz="4" w:space="0" w:color="auto"/>
              <w:left w:val="single" w:sz="4" w:space="0" w:color="auto"/>
              <w:bottom w:val="single" w:sz="4" w:space="0" w:color="auto"/>
              <w:right w:val="single" w:sz="4" w:space="0" w:color="auto"/>
            </w:tcBorders>
            <w:shd w:val="clear" w:color="auto" w:fill="FFFFFF"/>
            <w:hideMark/>
          </w:tcPr>
          <w:p w:rsidR="008C0EBB" w:rsidRDefault="008C0EBB" w:rsidP="00D715F8">
            <w:pPr>
              <w:rPr>
                <w:rFonts w:asciiTheme="minorHAnsi" w:eastAsia="Calibri" w:hAnsiTheme="minorHAnsi"/>
                <w:b/>
                <w:lang w:val="en-US"/>
              </w:rPr>
            </w:pPr>
            <w:r w:rsidRPr="00AE67A1">
              <w:rPr>
                <w:rFonts w:asciiTheme="minorHAnsi" w:eastAsia="Calibri" w:hAnsiTheme="minorHAnsi"/>
                <w:lang w:val="en-US"/>
              </w:rPr>
              <w:t xml:space="preserve">Number of countries in which policy frameworks and institutional mechanisms for </w:t>
            </w:r>
            <w:r w:rsidRPr="00AE67A1">
              <w:rPr>
                <w:rFonts w:asciiTheme="minorHAnsi" w:eastAsia="Calibri" w:hAnsiTheme="minorHAnsi"/>
                <w:b/>
                <w:lang w:val="en-US"/>
              </w:rPr>
              <w:t>consensus building and peaceful management</w:t>
            </w:r>
            <w:r w:rsidRPr="00AE67A1">
              <w:rPr>
                <w:rFonts w:asciiTheme="minorHAnsi" w:eastAsia="Calibri" w:hAnsiTheme="minorHAnsi"/>
                <w:lang w:val="en-US"/>
              </w:rPr>
              <w:t xml:space="preserve"> of conflict and tensions are informed by </w:t>
            </w:r>
            <w:r w:rsidRPr="00AE67A1">
              <w:rPr>
                <w:rFonts w:asciiTheme="minorHAnsi" w:eastAsia="Calibri" w:hAnsiTheme="minorHAnsi"/>
                <w:b/>
                <w:lang w:val="en-US"/>
              </w:rPr>
              <w:t>women's participation and contributions</w:t>
            </w:r>
          </w:p>
          <w:p w:rsidR="008C0EBB" w:rsidRDefault="008C0EBB" w:rsidP="00A67081">
            <w:pPr>
              <w:pStyle w:val="ListParagraph"/>
              <w:numPr>
                <w:ilvl w:val="0"/>
                <w:numId w:val="135"/>
              </w:numPr>
              <w:spacing w:line="240" w:lineRule="auto"/>
              <w:rPr>
                <w:rFonts w:asciiTheme="minorHAnsi" w:hAnsiTheme="minorHAnsi"/>
                <w:lang w:val="en-US"/>
              </w:rPr>
            </w:pPr>
            <w:r>
              <w:rPr>
                <w:rFonts w:asciiTheme="minorHAnsi" w:hAnsiTheme="minorHAnsi"/>
                <w:lang w:val="en-US"/>
              </w:rPr>
              <w:t>Not adequately</w:t>
            </w:r>
          </w:p>
          <w:p w:rsidR="008C0EBB" w:rsidRDefault="008C0EBB" w:rsidP="00A67081">
            <w:pPr>
              <w:pStyle w:val="ListParagraph"/>
              <w:numPr>
                <w:ilvl w:val="0"/>
                <w:numId w:val="135"/>
              </w:numPr>
              <w:spacing w:line="240" w:lineRule="auto"/>
              <w:rPr>
                <w:rFonts w:asciiTheme="minorHAnsi" w:hAnsiTheme="minorHAnsi"/>
                <w:lang w:val="en-US"/>
              </w:rPr>
            </w:pPr>
            <w:r>
              <w:rPr>
                <w:rFonts w:asciiTheme="minorHAnsi" w:hAnsiTheme="minorHAnsi"/>
                <w:lang w:val="en-US"/>
              </w:rPr>
              <w:t>Very partially</w:t>
            </w:r>
          </w:p>
          <w:p w:rsidR="008C0EBB" w:rsidRDefault="008C0EBB" w:rsidP="00A67081">
            <w:pPr>
              <w:pStyle w:val="ListParagraph"/>
              <w:numPr>
                <w:ilvl w:val="0"/>
                <w:numId w:val="135"/>
              </w:numPr>
              <w:spacing w:line="240" w:lineRule="auto"/>
              <w:rPr>
                <w:rFonts w:asciiTheme="minorHAnsi" w:hAnsiTheme="minorHAnsi"/>
                <w:lang w:val="en-US"/>
              </w:rPr>
            </w:pPr>
            <w:r>
              <w:rPr>
                <w:rFonts w:asciiTheme="minorHAnsi" w:hAnsiTheme="minorHAnsi"/>
                <w:lang w:val="en-US"/>
              </w:rPr>
              <w:t>Partially</w:t>
            </w:r>
          </w:p>
          <w:p w:rsidR="008C0EBB" w:rsidRPr="00AE67A1" w:rsidRDefault="008C0EBB" w:rsidP="00A67081">
            <w:pPr>
              <w:pStyle w:val="ListParagraph"/>
              <w:numPr>
                <w:ilvl w:val="0"/>
                <w:numId w:val="135"/>
              </w:numPr>
              <w:spacing w:line="240" w:lineRule="auto"/>
              <w:rPr>
                <w:rFonts w:asciiTheme="minorHAnsi" w:hAnsiTheme="minorHAnsi"/>
                <w:lang w:val="en-US"/>
              </w:rPr>
            </w:pPr>
            <w:r>
              <w:rPr>
                <w:rFonts w:asciiTheme="minorHAnsi" w:hAnsiTheme="minorHAnsi"/>
                <w:lang w:val="en-US"/>
              </w:rPr>
              <w:t>Largely</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1279C9">
            <w:pPr>
              <w:rPr>
                <w:rFonts w:ascii="Calibri" w:eastAsia="Calibri" w:hAnsi="Calibri"/>
                <w:lang w:val="en-US"/>
              </w:rPr>
            </w:pPr>
            <w:r>
              <w:rPr>
                <w:rFonts w:ascii="Calibri" w:eastAsia="Calibri" w:hAnsi="Calibri"/>
                <w:i/>
                <w:sz w:val="16"/>
                <w:szCs w:val="16"/>
                <w:lang w:val="en-US"/>
              </w:rPr>
              <w:t>16</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1279C9">
            <w:pPr>
              <w:rPr>
                <w:rFonts w:asciiTheme="minorHAnsi" w:eastAsia="Calibri" w:hAnsiTheme="minorHAnsi"/>
                <w:lang w:val="en-US"/>
              </w:rPr>
            </w:pPr>
          </w:p>
          <w:p w:rsidR="008C0EBB" w:rsidRDefault="008C0EBB" w:rsidP="001279C9">
            <w:pPr>
              <w:rPr>
                <w:rFonts w:asciiTheme="minorHAnsi" w:eastAsia="Calibri" w:hAnsiTheme="minorHAnsi"/>
                <w:lang w:val="en-US"/>
              </w:rPr>
            </w:pPr>
          </w:p>
          <w:p w:rsidR="008C0EBB" w:rsidRDefault="008C0EBB" w:rsidP="00A67081">
            <w:pPr>
              <w:pStyle w:val="ListParagraph"/>
              <w:numPr>
                <w:ilvl w:val="0"/>
                <w:numId w:val="136"/>
              </w:numPr>
              <w:spacing w:line="240" w:lineRule="auto"/>
              <w:rPr>
                <w:rFonts w:asciiTheme="minorHAnsi" w:hAnsiTheme="minorHAnsi"/>
                <w:lang w:val="en-US"/>
              </w:rPr>
            </w:pPr>
            <w:r>
              <w:rPr>
                <w:rFonts w:asciiTheme="minorHAnsi" w:hAnsiTheme="minorHAnsi"/>
                <w:lang w:val="en-US"/>
              </w:rPr>
              <w:t>8</w:t>
            </w:r>
          </w:p>
          <w:p w:rsidR="008C0EBB" w:rsidRDefault="008C0EBB" w:rsidP="00A67081">
            <w:pPr>
              <w:pStyle w:val="ListParagraph"/>
              <w:numPr>
                <w:ilvl w:val="0"/>
                <w:numId w:val="136"/>
              </w:numPr>
              <w:spacing w:line="240" w:lineRule="auto"/>
              <w:rPr>
                <w:rFonts w:asciiTheme="minorHAnsi" w:hAnsiTheme="minorHAnsi"/>
                <w:lang w:val="en-US"/>
              </w:rPr>
            </w:pPr>
            <w:r>
              <w:rPr>
                <w:rFonts w:asciiTheme="minorHAnsi" w:hAnsiTheme="minorHAnsi"/>
                <w:lang w:val="en-US"/>
              </w:rPr>
              <w:t>7</w:t>
            </w:r>
          </w:p>
          <w:p w:rsidR="008C0EBB" w:rsidRDefault="008C0EBB" w:rsidP="00A67081">
            <w:pPr>
              <w:pStyle w:val="ListParagraph"/>
              <w:numPr>
                <w:ilvl w:val="0"/>
                <w:numId w:val="136"/>
              </w:numPr>
              <w:spacing w:line="240" w:lineRule="auto"/>
              <w:rPr>
                <w:rFonts w:asciiTheme="minorHAnsi" w:hAnsiTheme="minorHAnsi"/>
                <w:lang w:val="en-US"/>
              </w:rPr>
            </w:pPr>
            <w:r>
              <w:rPr>
                <w:rFonts w:asciiTheme="minorHAnsi" w:hAnsiTheme="minorHAnsi"/>
                <w:lang w:val="en-US"/>
              </w:rPr>
              <w:t>1</w:t>
            </w:r>
          </w:p>
          <w:p w:rsidR="008C0EBB" w:rsidRPr="00E7270C" w:rsidRDefault="008C0EBB" w:rsidP="00A67081">
            <w:pPr>
              <w:pStyle w:val="ListParagraph"/>
              <w:numPr>
                <w:ilvl w:val="0"/>
                <w:numId w:val="136"/>
              </w:numPr>
              <w:spacing w:line="240" w:lineRule="auto"/>
              <w:rPr>
                <w:rFonts w:asciiTheme="minorHAnsi" w:hAnsiTheme="minorHAnsi"/>
                <w:lang w:val="en-US"/>
              </w:rPr>
            </w:pPr>
            <w:r>
              <w:rPr>
                <w:rFonts w:asciiTheme="minorHAnsi" w:hAnsiTheme="minorHAnsi"/>
                <w:lang w:val="en-US"/>
              </w:rPr>
              <w:t>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1279C9">
            <w:pPr>
              <w:rPr>
                <w:rFonts w:ascii="Calibri" w:eastAsia="Calibri" w:hAnsi="Calibri"/>
                <w:lang w:val="en-US"/>
              </w:rPr>
            </w:pPr>
            <w:r>
              <w:rPr>
                <w:rFonts w:ascii="Calibri" w:eastAsia="Calibri" w:hAnsi="Calibri"/>
                <w:i/>
                <w:sz w:val="16"/>
                <w:szCs w:val="16"/>
                <w:lang w:val="en-US"/>
              </w:rPr>
              <w:t>16</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1279C9">
            <w:pPr>
              <w:rPr>
                <w:rFonts w:asciiTheme="minorHAnsi" w:eastAsia="Calibri" w:hAnsiTheme="minorHAnsi"/>
                <w:lang w:val="en-US"/>
              </w:rPr>
            </w:pPr>
          </w:p>
          <w:p w:rsidR="008C0EBB" w:rsidRDefault="008C0EBB" w:rsidP="001279C9">
            <w:pPr>
              <w:rPr>
                <w:rFonts w:asciiTheme="minorHAnsi" w:eastAsia="Calibri" w:hAnsiTheme="minorHAnsi"/>
                <w:lang w:val="en-US"/>
              </w:rPr>
            </w:pPr>
          </w:p>
          <w:p w:rsidR="008C0EBB" w:rsidRDefault="008C0EBB" w:rsidP="00A67081">
            <w:pPr>
              <w:pStyle w:val="ListParagraph"/>
              <w:numPr>
                <w:ilvl w:val="0"/>
                <w:numId w:val="137"/>
              </w:numPr>
              <w:spacing w:line="240" w:lineRule="auto"/>
              <w:rPr>
                <w:rFonts w:asciiTheme="minorHAnsi" w:hAnsiTheme="minorHAnsi"/>
                <w:lang w:val="en-US"/>
              </w:rPr>
            </w:pPr>
            <w:r>
              <w:rPr>
                <w:rFonts w:asciiTheme="minorHAnsi" w:hAnsiTheme="minorHAnsi"/>
                <w:lang w:val="en-US"/>
              </w:rPr>
              <w:t>5</w:t>
            </w:r>
          </w:p>
          <w:p w:rsidR="008C0EBB" w:rsidRDefault="008C0EBB" w:rsidP="00A67081">
            <w:pPr>
              <w:pStyle w:val="ListParagraph"/>
              <w:numPr>
                <w:ilvl w:val="0"/>
                <w:numId w:val="137"/>
              </w:numPr>
              <w:spacing w:line="240" w:lineRule="auto"/>
              <w:rPr>
                <w:rFonts w:asciiTheme="minorHAnsi" w:hAnsiTheme="minorHAnsi"/>
                <w:lang w:val="en-US"/>
              </w:rPr>
            </w:pPr>
            <w:r>
              <w:rPr>
                <w:rFonts w:asciiTheme="minorHAnsi" w:hAnsiTheme="minorHAnsi"/>
                <w:lang w:val="en-US"/>
              </w:rPr>
              <w:t>9</w:t>
            </w:r>
          </w:p>
          <w:p w:rsidR="008C0EBB" w:rsidRDefault="008C0EBB" w:rsidP="00A67081">
            <w:pPr>
              <w:pStyle w:val="ListParagraph"/>
              <w:numPr>
                <w:ilvl w:val="0"/>
                <w:numId w:val="137"/>
              </w:numPr>
              <w:spacing w:line="240" w:lineRule="auto"/>
              <w:rPr>
                <w:rFonts w:asciiTheme="minorHAnsi" w:hAnsiTheme="minorHAnsi"/>
                <w:lang w:val="en-US"/>
              </w:rPr>
            </w:pPr>
            <w:r>
              <w:rPr>
                <w:rFonts w:asciiTheme="minorHAnsi" w:hAnsiTheme="minorHAnsi"/>
                <w:lang w:val="en-US"/>
              </w:rPr>
              <w:t>1</w:t>
            </w:r>
          </w:p>
          <w:p w:rsidR="008C0EBB" w:rsidRPr="001279C9" w:rsidRDefault="008C0EBB" w:rsidP="00A67081">
            <w:pPr>
              <w:pStyle w:val="ListParagraph"/>
              <w:numPr>
                <w:ilvl w:val="0"/>
                <w:numId w:val="137"/>
              </w:numPr>
              <w:spacing w:line="240" w:lineRule="auto"/>
              <w:rPr>
                <w:rFonts w:asciiTheme="minorHAnsi" w:hAnsiTheme="minorHAnsi"/>
                <w:lang w:val="en-US"/>
              </w:rPr>
            </w:pPr>
            <w:r>
              <w:rPr>
                <w:rFonts w:asciiTheme="minorHAnsi" w:hAnsiTheme="minorHAnsi"/>
                <w:lang w:val="en-US"/>
              </w:rPr>
              <w:t>1</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1279C9">
            <w:pPr>
              <w:rPr>
                <w:rFonts w:ascii="Calibri" w:eastAsia="Calibri" w:hAnsi="Calibri"/>
                <w:lang w:val="en-US"/>
              </w:rPr>
            </w:pPr>
            <w:r>
              <w:rPr>
                <w:rFonts w:ascii="Calibri" w:eastAsia="Calibri" w:hAnsi="Calibri"/>
                <w:i/>
                <w:sz w:val="16"/>
                <w:szCs w:val="16"/>
                <w:lang w:val="en-US"/>
              </w:rPr>
              <w:t>16</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1279C9">
            <w:pPr>
              <w:rPr>
                <w:rFonts w:asciiTheme="minorHAnsi" w:eastAsia="Calibri" w:hAnsiTheme="minorHAnsi"/>
                <w:lang w:val="en-US"/>
              </w:rPr>
            </w:pPr>
          </w:p>
          <w:p w:rsidR="008C0EBB" w:rsidRDefault="008C0EBB" w:rsidP="001279C9">
            <w:pPr>
              <w:rPr>
                <w:rFonts w:asciiTheme="minorHAnsi" w:eastAsia="Calibri" w:hAnsiTheme="minorHAnsi"/>
                <w:lang w:val="en-US"/>
              </w:rPr>
            </w:pPr>
          </w:p>
          <w:p w:rsidR="008C0EBB" w:rsidRDefault="008C0EBB" w:rsidP="00A67081">
            <w:pPr>
              <w:pStyle w:val="ListParagraph"/>
              <w:numPr>
                <w:ilvl w:val="0"/>
                <w:numId w:val="138"/>
              </w:numPr>
              <w:spacing w:line="240" w:lineRule="auto"/>
              <w:rPr>
                <w:rFonts w:asciiTheme="minorHAnsi" w:hAnsiTheme="minorHAnsi"/>
                <w:lang w:val="en-US"/>
              </w:rPr>
            </w:pPr>
            <w:r>
              <w:rPr>
                <w:rFonts w:asciiTheme="minorHAnsi" w:hAnsiTheme="minorHAnsi"/>
                <w:lang w:val="en-US"/>
              </w:rPr>
              <w:t>0</w:t>
            </w:r>
          </w:p>
          <w:p w:rsidR="008C0EBB" w:rsidRDefault="008C0EBB" w:rsidP="00A67081">
            <w:pPr>
              <w:pStyle w:val="ListParagraph"/>
              <w:numPr>
                <w:ilvl w:val="0"/>
                <w:numId w:val="138"/>
              </w:numPr>
              <w:spacing w:line="240" w:lineRule="auto"/>
              <w:rPr>
                <w:rFonts w:asciiTheme="minorHAnsi" w:hAnsiTheme="minorHAnsi"/>
                <w:lang w:val="en-US"/>
              </w:rPr>
            </w:pPr>
            <w:r>
              <w:rPr>
                <w:rFonts w:asciiTheme="minorHAnsi" w:hAnsiTheme="minorHAnsi"/>
                <w:lang w:val="en-US"/>
              </w:rPr>
              <w:t>5</w:t>
            </w:r>
          </w:p>
          <w:p w:rsidR="008C0EBB" w:rsidRDefault="008C0EBB" w:rsidP="00A67081">
            <w:pPr>
              <w:pStyle w:val="ListParagraph"/>
              <w:numPr>
                <w:ilvl w:val="0"/>
                <w:numId w:val="138"/>
              </w:numPr>
              <w:spacing w:line="240" w:lineRule="auto"/>
              <w:rPr>
                <w:rFonts w:asciiTheme="minorHAnsi" w:hAnsiTheme="minorHAnsi"/>
                <w:lang w:val="en-US"/>
              </w:rPr>
            </w:pPr>
            <w:r>
              <w:rPr>
                <w:rFonts w:asciiTheme="minorHAnsi" w:hAnsiTheme="minorHAnsi"/>
                <w:lang w:val="en-US"/>
              </w:rPr>
              <w:t>9</w:t>
            </w:r>
          </w:p>
          <w:p w:rsidR="008C0EBB" w:rsidRPr="001279C9" w:rsidRDefault="008C0EBB" w:rsidP="00A67081">
            <w:pPr>
              <w:pStyle w:val="ListParagraph"/>
              <w:numPr>
                <w:ilvl w:val="0"/>
                <w:numId w:val="138"/>
              </w:numPr>
              <w:spacing w:line="240" w:lineRule="auto"/>
              <w:rPr>
                <w:rFonts w:asciiTheme="minorHAnsi" w:hAnsiTheme="minorHAnsi"/>
                <w:lang w:val="en-US"/>
              </w:rPr>
            </w:pPr>
            <w:r>
              <w:rPr>
                <w:rFonts w:asciiTheme="minorHAnsi" w:hAnsiTheme="minorHAnsi"/>
                <w:lang w:val="en-US"/>
              </w:rPr>
              <w:t>2</w:t>
            </w:r>
          </w:p>
        </w:tc>
      </w:tr>
      <w:tr w:rsidR="008C0EBB" w:rsidRPr="006506BC" w:rsidTr="00AE67A1">
        <w:trPr>
          <w:trHeight w:val="584"/>
          <w:jc w:val="center"/>
        </w:trPr>
        <w:tc>
          <w:tcPr>
            <w:tcW w:w="2762" w:type="dxa"/>
            <w:vMerge/>
            <w:tcBorders>
              <w:left w:val="single" w:sz="4" w:space="0" w:color="auto"/>
              <w:bottom w:val="single" w:sz="4" w:space="0" w:color="auto"/>
              <w:right w:val="single" w:sz="4" w:space="0" w:color="auto"/>
            </w:tcBorders>
            <w:shd w:val="clear" w:color="auto" w:fill="auto"/>
            <w:vAlign w:val="center"/>
          </w:tcPr>
          <w:p w:rsidR="008C0EBB" w:rsidRPr="00F1537C" w:rsidRDefault="008C0EBB" w:rsidP="00E11059">
            <w:pPr>
              <w:rPr>
                <w:rFonts w:asciiTheme="minorHAnsi" w:eastAsia="Calibri" w:hAnsiTheme="minorHAnsi"/>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4A54AC" w:rsidRDefault="00DB0DE9" w:rsidP="004A54AC">
            <w:pPr>
              <w:rPr>
                <w:rFonts w:asciiTheme="minorHAnsi" w:eastAsia="Calibri" w:hAnsiTheme="minorHAnsi"/>
                <w:sz w:val="18"/>
                <w:szCs w:val="18"/>
                <w:lang w:val="en-US"/>
              </w:rPr>
            </w:pPr>
            <w:r w:rsidRPr="004A54AC">
              <w:rPr>
                <w:rFonts w:asciiTheme="minorHAnsi" w:eastAsia="Calibri" w:hAnsiTheme="minorHAnsi"/>
                <w:b/>
                <w:sz w:val="18"/>
                <w:szCs w:val="18"/>
                <w:lang w:val="en-US"/>
              </w:rPr>
              <w:t>Indicator 5.5.2 Note</w:t>
            </w:r>
            <w:r w:rsidR="00A77020" w:rsidRPr="004A54AC">
              <w:rPr>
                <w:rFonts w:asciiTheme="minorHAnsi" w:eastAsia="Calibri" w:hAnsiTheme="minorHAnsi"/>
                <w:sz w:val="18"/>
                <w:szCs w:val="18"/>
                <w:lang w:val="en-US"/>
              </w:rPr>
              <w:t xml:space="preserve">: This qualitative indicator is intended to measure UNDP’s support (on demand </w:t>
            </w:r>
            <w:r w:rsidR="00A77020" w:rsidRPr="004A54AC">
              <w:rPr>
                <w:rFonts w:asciiTheme="minorHAnsi" w:hAnsiTheme="minorHAnsi"/>
                <w:sz w:val="18"/>
                <w:szCs w:val="18"/>
              </w:rPr>
              <w:t>from programme countries</w:t>
            </w:r>
            <w:r w:rsidR="00A77020" w:rsidRPr="004A54AC">
              <w:rPr>
                <w:rFonts w:asciiTheme="minorHAnsi" w:eastAsia="Calibri" w:hAnsiTheme="minorHAnsi"/>
                <w:sz w:val="18"/>
                <w:szCs w:val="18"/>
                <w:lang w:val="en-US"/>
              </w:rPr>
              <w:t xml:space="preserve">) for countries to </w:t>
            </w:r>
            <w:r w:rsidR="004A54AC" w:rsidRPr="004A54AC">
              <w:rPr>
                <w:rFonts w:asciiTheme="minorHAnsi" w:eastAsia="Calibri" w:hAnsiTheme="minorHAnsi"/>
                <w:sz w:val="18"/>
                <w:szCs w:val="18"/>
                <w:lang w:val="en-US"/>
              </w:rPr>
              <w:t>ensure that policy frameworks and mechanisms for consensus building and peaceful management of conflict and tensions are informed by women’s participation and contributions</w:t>
            </w:r>
            <w:r w:rsidR="00A77020" w:rsidRPr="004A54AC">
              <w:rPr>
                <w:rFonts w:asciiTheme="minorHAnsi" w:eastAsia="Calibri" w:hAnsiTheme="minorHAnsi"/>
                <w:sz w:val="18"/>
                <w:szCs w:val="18"/>
                <w:lang w:val="en-US"/>
              </w:rPr>
              <w:t>. The effectiveness of UNDP’s support is tracked using a qualitative assessment and objective evidence of whether or not UNDP support has led to results</w:t>
            </w:r>
            <w:r w:rsidR="004A54AC" w:rsidRPr="004A54AC">
              <w:rPr>
                <w:rFonts w:asciiTheme="minorHAnsi" w:eastAsia="Calibri" w:hAnsiTheme="minorHAnsi"/>
                <w:sz w:val="18"/>
                <w:szCs w:val="18"/>
                <w:lang w:val="en-US"/>
              </w:rPr>
              <w:t>.</w:t>
            </w:r>
          </w:p>
        </w:tc>
      </w:tr>
      <w:tr w:rsidR="008C0EBB" w:rsidRPr="006506BC" w:rsidTr="00461039">
        <w:trPr>
          <w:trHeight w:val="314"/>
          <w:jc w:val="center"/>
        </w:trPr>
        <w:tc>
          <w:tcPr>
            <w:tcW w:w="2762" w:type="dxa"/>
            <w:vMerge w:val="restart"/>
            <w:tcBorders>
              <w:top w:val="single" w:sz="4" w:space="0" w:color="auto"/>
              <w:left w:val="single" w:sz="4" w:space="0" w:color="auto"/>
              <w:right w:val="single" w:sz="4" w:space="0" w:color="auto"/>
            </w:tcBorders>
            <w:shd w:val="clear" w:color="auto" w:fill="FFFFFF"/>
            <w:hideMark/>
          </w:tcPr>
          <w:p w:rsidR="008C0EBB" w:rsidRPr="00F1537C" w:rsidRDefault="008C0EBB" w:rsidP="00E11059">
            <w:pPr>
              <w:rPr>
                <w:rFonts w:asciiTheme="minorHAnsi" w:eastAsia="Calibri" w:hAnsiTheme="minorHAnsi"/>
                <w:lang w:val="en-US"/>
              </w:rPr>
            </w:pPr>
            <w:r w:rsidRPr="00F1537C">
              <w:rPr>
                <w:rFonts w:asciiTheme="minorHAnsi" w:eastAsia="Calibri" w:hAnsiTheme="minorHAnsi"/>
                <w:b/>
                <w:lang w:val="en-US"/>
              </w:rPr>
              <w:t xml:space="preserve">Output 5.6. </w:t>
            </w:r>
            <w:r w:rsidRPr="00F1537C">
              <w:rPr>
                <w:rFonts w:asciiTheme="minorHAnsi" w:eastAsia="Calibri" w:hAnsiTheme="minorHAnsi"/>
                <w:lang w:val="en-US"/>
              </w:rPr>
              <w:t>Mechanisms are enabled for  consensus-building around contested priorities, and address specific tensions, through inclusive and peaceful processes</w:t>
            </w:r>
          </w:p>
          <w:p w:rsidR="008C0EBB" w:rsidRPr="00F1537C" w:rsidRDefault="008C0EBB" w:rsidP="00E11059">
            <w:pPr>
              <w:rPr>
                <w:rFonts w:asciiTheme="minorHAnsi" w:eastAsia="Calibri" w:hAnsiTheme="minorHAnsi"/>
                <w:lang w:val="en-US"/>
              </w:rPr>
            </w:pPr>
          </w:p>
          <w:p w:rsidR="008C0EBB" w:rsidRPr="00207022" w:rsidRDefault="008C0EBB" w:rsidP="00E11059">
            <w:pPr>
              <w:rPr>
                <w:rFonts w:ascii="Calibri" w:eastAsia="Calibri" w:hAnsi="Calibri"/>
                <w:b/>
                <w:i/>
                <w:color w:val="000000"/>
                <w:sz w:val="18"/>
                <w:szCs w:val="18"/>
                <w:lang w:val="en-US"/>
              </w:rPr>
            </w:pPr>
            <w:r w:rsidRPr="00207022">
              <w:rPr>
                <w:rFonts w:asciiTheme="minorHAnsi" w:eastAsia="Calibri" w:hAnsiTheme="minorHAnsi"/>
                <w:b/>
                <w:i/>
                <w:color w:val="000000"/>
                <w:sz w:val="18"/>
                <w:szCs w:val="18"/>
                <w:lang w:val="en-US"/>
              </w:rPr>
              <w:t xml:space="preserve">Number of countries linked: 27 </w:t>
            </w:r>
            <w:r w:rsidRPr="00207022">
              <w:rPr>
                <w:rFonts w:ascii="Calibri" w:eastAsia="Calibri" w:hAnsi="Calibri"/>
                <w:b/>
                <w:i/>
                <w:color w:val="000000"/>
                <w:sz w:val="18"/>
                <w:szCs w:val="18"/>
                <w:lang w:val="en-US"/>
              </w:rPr>
              <w:t>(March 2014), Regional (5) and Global (May 2014)</w:t>
            </w:r>
          </w:p>
        </w:tc>
        <w:tc>
          <w:tcPr>
            <w:tcW w:w="720" w:type="dxa"/>
            <w:vMerge w:val="restart"/>
            <w:tcBorders>
              <w:top w:val="single" w:sz="4" w:space="0" w:color="auto"/>
              <w:left w:val="single" w:sz="4" w:space="0" w:color="auto"/>
              <w:right w:val="single" w:sz="4" w:space="0" w:color="auto"/>
            </w:tcBorders>
            <w:shd w:val="clear" w:color="auto" w:fill="FFFFFF"/>
            <w:hideMark/>
          </w:tcPr>
          <w:p w:rsidR="008C0EBB" w:rsidRPr="00DB0DE9" w:rsidRDefault="008C0EBB" w:rsidP="00E11059">
            <w:pPr>
              <w:rPr>
                <w:rFonts w:asciiTheme="minorHAnsi" w:eastAsia="Calibri" w:hAnsiTheme="minorHAnsi"/>
                <w:b/>
                <w:lang w:val="en-US"/>
              </w:rPr>
            </w:pPr>
            <w:r w:rsidRPr="00DB0DE9">
              <w:rPr>
                <w:rFonts w:asciiTheme="minorHAnsi" w:eastAsia="Calibri" w:hAnsiTheme="minorHAnsi"/>
                <w:b/>
                <w:lang w:val="en-US"/>
              </w:rPr>
              <w:t>5.6.1</w:t>
            </w:r>
          </w:p>
        </w:tc>
        <w:tc>
          <w:tcPr>
            <w:tcW w:w="5760" w:type="dxa"/>
            <w:tcBorders>
              <w:top w:val="single" w:sz="4" w:space="0" w:color="auto"/>
              <w:left w:val="single" w:sz="4" w:space="0" w:color="auto"/>
              <w:bottom w:val="single" w:sz="4" w:space="0" w:color="auto"/>
              <w:right w:val="single" w:sz="4" w:space="0" w:color="auto"/>
            </w:tcBorders>
            <w:shd w:val="clear" w:color="auto" w:fill="FFFFFF"/>
            <w:hideMark/>
          </w:tcPr>
          <w:p w:rsidR="008C0EBB" w:rsidRDefault="008C0EBB" w:rsidP="00E11059">
            <w:pPr>
              <w:rPr>
                <w:rFonts w:asciiTheme="minorHAnsi" w:eastAsia="Calibri" w:hAnsiTheme="minorHAnsi"/>
                <w:lang w:val="en-US"/>
              </w:rPr>
            </w:pPr>
            <w:r w:rsidRPr="00711B9D">
              <w:rPr>
                <w:rFonts w:asciiTheme="minorHAnsi" w:eastAsia="Calibri" w:hAnsiTheme="minorHAnsi"/>
                <w:lang w:val="en-US"/>
              </w:rPr>
              <w:t xml:space="preserve">Number of countries in which tensions or potentially violent conflicts are </w:t>
            </w:r>
            <w:r w:rsidRPr="008B4B41">
              <w:rPr>
                <w:rFonts w:asciiTheme="minorHAnsi" w:eastAsia="Calibri" w:hAnsiTheme="minorHAnsi"/>
                <w:b/>
                <w:lang w:val="en-US"/>
              </w:rPr>
              <w:t>peacefully resolved by national mechanisms</w:t>
            </w:r>
            <w:r w:rsidRPr="00711B9D">
              <w:rPr>
                <w:rFonts w:asciiTheme="minorHAnsi" w:eastAsia="Calibri" w:hAnsiTheme="minorHAnsi"/>
                <w:lang w:val="en-US"/>
              </w:rPr>
              <w:t xml:space="preserve"> for med</w:t>
            </w:r>
            <w:r>
              <w:rPr>
                <w:rFonts w:asciiTheme="minorHAnsi" w:eastAsia="Calibri" w:hAnsiTheme="minorHAnsi"/>
                <w:lang w:val="en-US"/>
              </w:rPr>
              <w:t xml:space="preserve">iation and consensus building. </w:t>
            </w:r>
          </w:p>
          <w:p w:rsidR="008C0EBB" w:rsidRDefault="008C0EBB" w:rsidP="00A67081">
            <w:pPr>
              <w:pStyle w:val="ListParagraph"/>
              <w:numPr>
                <w:ilvl w:val="0"/>
                <w:numId w:val="119"/>
              </w:numPr>
              <w:spacing w:line="240" w:lineRule="auto"/>
              <w:rPr>
                <w:rFonts w:asciiTheme="minorHAnsi" w:hAnsiTheme="minorHAnsi"/>
                <w:lang w:val="en-US"/>
              </w:rPr>
            </w:pPr>
            <w:r>
              <w:rPr>
                <w:rFonts w:asciiTheme="minorHAnsi" w:hAnsiTheme="minorHAnsi"/>
                <w:lang w:val="en-US"/>
              </w:rPr>
              <w:t>Not adequately</w:t>
            </w:r>
          </w:p>
          <w:p w:rsidR="008C0EBB" w:rsidRDefault="008C0EBB" w:rsidP="00A67081">
            <w:pPr>
              <w:pStyle w:val="ListParagraph"/>
              <w:numPr>
                <w:ilvl w:val="0"/>
                <w:numId w:val="119"/>
              </w:numPr>
              <w:spacing w:line="240" w:lineRule="auto"/>
              <w:rPr>
                <w:rFonts w:asciiTheme="minorHAnsi" w:hAnsiTheme="minorHAnsi"/>
                <w:lang w:val="en-US"/>
              </w:rPr>
            </w:pPr>
            <w:r>
              <w:rPr>
                <w:rFonts w:asciiTheme="minorHAnsi" w:hAnsiTheme="minorHAnsi"/>
                <w:lang w:val="en-US"/>
              </w:rPr>
              <w:t>Very partially</w:t>
            </w:r>
          </w:p>
          <w:p w:rsidR="008C0EBB" w:rsidRDefault="008C0EBB" w:rsidP="00A67081">
            <w:pPr>
              <w:pStyle w:val="ListParagraph"/>
              <w:numPr>
                <w:ilvl w:val="0"/>
                <w:numId w:val="119"/>
              </w:numPr>
              <w:spacing w:line="240" w:lineRule="auto"/>
              <w:rPr>
                <w:rFonts w:asciiTheme="minorHAnsi" w:hAnsiTheme="minorHAnsi"/>
                <w:lang w:val="en-US"/>
              </w:rPr>
            </w:pPr>
            <w:r>
              <w:rPr>
                <w:rFonts w:asciiTheme="minorHAnsi" w:hAnsiTheme="minorHAnsi"/>
                <w:lang w:val="en-US"/>
              </w:rPr>
              <w:t>Partially</w:t>
            </w:r>
          </w:p>
          <w:p w:rsidR="008C0EBB" w:rsidRPr="00711B9D" w:rsidRDefault="008C0EBB" w:rsidP="00A67081">
            <w:pPr>
              <w:pStyle w:val="ListParagraph"/>
              <w:numPr>
                <w:ilvl w:val="0"/>
                <w:numId w:val="119"/>
              </w:numPr>
              <w:spacing w:line="240" w:lineRule="auto"/>
              <w:rPr>
                <w:rFonts w:asciiTheme="minorHAnsi" w:hAnsiTheme="minorHAnsi"/>
                <w:lang w:val="en-US"/>
              </w:rPr>
            </w:pPr>
            <w:r>
              <w:rPr>
                <w:rFonts w:asciiTheme="minorHAnsi" w:hAnsiTheme="minorHAnsi"/>
                <w:lang w:val="en-US"/>
              </w:rPr>
              <w:t>Largely</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DB0DE9">
            <w:pPr>
              <w:rPr>
                <w:rFonts w:ascii="Calibri" w:eastAsia="Calibri" w:hAnsi="Calibri"/>
                <w:lang w:val="en-US"/>
              </w:rPr>
            </w:pPr>
            <w:r>
              <w:rPr>
                <w:rFonts w:ascii="Calibri" w:eastAsia="Calibri" w:hAnsi="Calibri"/>
                <w:i/>
                <w:sz w:val="16"/>
                <w:szCs w:val="16"/>
                <w:lang w:val="en-US"/>
              </w:rPr>
              <w:t>6</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DB0DE9">
            <w:pPr>
              <w:rPr>
                <w:rFonts w:asciiTheme="minorHAnsi" w:eastAsia="Calibri" w:hAnsiTheme="minorHAnsi"/>
                <w:lang w:val="en-US"/>
              </w:rPr>
            </w:pPr>
          </w:p>
          <w:p w:rsidR="008C0EBB" w:rsidRDefault="008C0EBB" w:rsidP="00A67081">
            <w:pPr>
              <w:pStyle w:val="ListParagraph"/>
              <w:numPr>
                <w:ilvl w:val="0"/>
                <w:numId w:val="139"/>
              </w:numPr>
              <w:spacing w:line="240" w:lineRule="auto"/>
              <w:rPr>
                <w:rFonts w:asciiTheme="minorHAnsi" w:hAnsiTheme="minorHAnsi"/>
                <w:lang w:val="en-US"/>
              </w:rPr>
            </w:pPr>
            <w:r>
              <w:rPr>
                <w:rFonts w:asciiTheme="minorHAnsi" w:hAnsiTheme="minorHAnsi"/>
                <w:lang w:val="en-US"/>
              </w:rPr>
              <w:t>2</w:t>
            </w:r>
          </w:p>
          <w:p w:rsidR="008C0EBB" w:rsidRDefault="008C0EBB" w:rsidP="00A67081">
            <w:pPr>
              <w:pStyle w:val="ListParagraph"/>
              <w:numPr>
                <w:ilvl w:val="0"/>
                <w:numId w:val="139"/>
              </w:numPr>
              <w:spacing w:line="240" w:lineRule="auto"/>
              <w:rPr>
                <w:rFonts w:asciiTheme="minorHAnsi" w:hAnsiTheme="minorHAnsi"/>
                <w:lang w:val="en-US"/>
              </w:rPr>
            </w:pPr>
            <w:r>
              <w:rPr>
                <w:rFonts w:asciiTheme="minorHAnsi" w:hAnsiTheme="minorHAnsi"/>
                <w:lang w:val="en-US"/>
              </w:rPr>
              <w:t>3</w:t>
            </w:r>
          </w:p>
          <w:p w:rsidR="008C0EBB" w:rsidRDefault="008C0EBB" w:rsidP="00A67081">
            <w:pPr>
              <w:pStyle w:val="ListParagraph"/>
              <w:numPr>
                <w:ilvl w:val="0"/>
                <w:numId w:val="139"/>
              </w:numPr>
              <w:spacing w:line="240" w:lineRule="auto"/>
              <w:rPr>
                <w:rFonts w:asciiTheme="minorHAnsi" w:hAnsiTheme="minorHAnsi"/>
                <w:lang w:val="en-US"/>
              </w:rPr>
            </w:pPr>
            <w:r>
              <w:rPr>
                <w:rFonts w:asciiTheme="minorHAnsi" w:hAnsiTheme="minorHAnsi"/>
                <w:lang w:val="en-US"/>
              </w:rPr>
              <w:t>1</w:t>
            </w:r>
          </w:p>
          <w:p w:rsidR="008C0EBB" w:rsidRPr="00AD72A4" w:rsidRDefault="008C0EBB" w:rsidP="00A67081">
            <w:pPr>
              <w:pStyle w:val="ListParagraph"/>
              <w:numPr>
                <w:ilvl w:val="0"/>
                <w:numId w:val="139"/>
              </w:numPr>
              <w:spacing w:line="240" w:lineRule="auto"/>
              <w:rPr>
                <w:rFonts w:asciiTheme="minorHAnsi" w:hAnsiTheme="minorHAnsi"/>
                <w:lang w:val="en-US"/>
              </w:rPr>
            </w:pPr>
            <w:r>
              <w:rPr>
                <w:rFonts w:asciiTheme="minorHAnsi" w:hAnsiTheme="minorHAnsi"/>
                <w:lang w:val="en-US"/>
              </w:rPr>
              <w:t>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DB0DE9">
            <w:pPr>
              <w:rPr>
                <w:rFonts w:ascii="Calibri" w:eastAsia="Calibri" w:hAnsi="Calibri"/>
                <w:lang w:val="en-US"/>
              </w:rPr>
            </w:pPr>
            <w:r>
              <w:rPr>
                <w:rFonts w:ascii="Calibri" w:eastAsia="Calibri" w:hAnsi="Calibri"/>
                <w:i/>
                <w:sz w:val="16"/>
                <w:szCs w:val="16"/>
                <w:lang w:val="en-US"/>
              </w:rPr>
              <w:t>6</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DB0DE9">
            <w:pPr>
              <w:rPr>
                <w:rFonts w:asciiTheme="minorHAnsi" w:eastAsia="Calibri" w:hAnsiTheme="minorHAnsi"/>
                <w:lang w:val="en-US"/>
              </w:rPr>
            </w:pPr>
          </w:p>
          <w:p w:rsidR="008C0EBB" w:rsidRDefault="008C0EBB" w:rsidP="00A67081">
            <w:pPr>
              <w:pStyle w:val="ListParagraph"/>
              <w:numPr>
                <w:ilvl w:val="0"/>
                <w:numId w:val="140"/>
              </w:numPr>
              <w:spacing w:line="240" w:lineRule="auto"/>
              <w:rPr>
                <w:rFonts w:asciiTheme="minorHAnsi" w:hAnsiTheme="minorHAnsi"/>
                <w:lang w:val="en-US"/>
              </w:rPr>
            </w:pPr>
            <w:r>
              <w:rPr>
                <w:rFonts w:asciiTheme="minorHAnsi" w:hAnsiTheme="minorHAnsi"/>
                <w:lang w:val="en-US"/>
              </w:rPr>
              <w:t>1</w:t>
            </w:r>
          </w:p>
          <w:p w:rsidR="008C0EBB" w:rsidRDefault="008C0EBB" w:rsidP="00A67081">
            <w:pPr>
              <w:pStyle w:val="ListParagraph"/>
              <w:numPr>
                <w:ilvl w:val="0"/>
                <w:numId w:val="140"/>
              </w:numPr>
              <w:spacing w:line="240" w:lineRule="auto"/>
              <w:rPr>
                <w:rFonts w:asciiTheme="minorHAnsi" w:hAnsiTheme="minorHAnsi"/>
                <w:lang w:val="en-US"/>
              </w:rPr>
            </w:pPr>
            <w:r>
              <w:rPr>
                <w:rFonts w:asciiTheme="minorHAnsi" w:hAnsiTheme="minorHAnsi"/>
                <w:lang w:val="en-US"/>
              </w:rPr>
              <w:t>2</w:t>
            </w:r>
          </w:p>
          <w:p w:rsidR="008C0EBB" w:rsidRDefault="008C0EBB" w:rsidP="00A67081">
            <w:pPr>
              <w:pStyle w:val="ListParagraph"/>
              <w:numPr>
                <w:ilvl w:val="0"/>
                <w:numId w:val="140"/>
              </w:numPr>
              <w:spacing w:line="240" w:lineRule="auto"/>
              <w:rPr>
                <w:rFonts w:asciiTheme="minorHAnsi" w:hAnsiTheme="minorHAnsi"/>
                <w:lang w:val="en-US"/>
              </w:rPr>
            </w:pPr>
            <w:r>
              <w:rPr>
                <w:rFonts w:asciiTheme="minorHAnsi" w:hAnsiTheme="minorHAnsi"/>
                <w:lang w:val="en-US"/>
              </w:rPr>
              <w:t>3</w:t>
            </w:r>
          </w:p>
          <w:p w:rsidR="008C0EBB" w:rsidRPr="00AD72A4" w:rsidRDefault="008C0EBB" w:rsidP="00A67081">
            <w:pPr>
              <w:pStyle w:val="ListParagraph"/>
              <w:numPr>
                <w:ilvl w:val="0"/>
                <w:numId w:val="140"/>
              </w:numPr>
              <w:spacing w:line="240" w:lineRule="auto"/>
              <w:rPr>
                <w:rFonts w:asciiTheme="minorHAnsi" w:hAnsiTheme="minorHAnsi"/>
                <w:lang w:val="en-US"/>
              </w:rPr>
            </w:pPr>
            <w:r>
              <w:rPr>
                <w:rFonts w:asciiTheme="minorHAnsi" w:hAnsiTheme="minorHAnsi"/>
                <w:lang w:val="en-US"/>
              </w:rPr>
              <w:t>0</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DB0DE9">
            <w:pPr>
              <w:rPr>
                <w:rFonts w:ascii="Calibri" w:eastAsia="Calibri" w:hAnsi="Calibri"/>
                <w:lang w:val="en-US"/>
              </w:rPr>
            </w:pPr>
            <w:r>
              <w:rPr>
                <w:rFonts w:ascii="Calibri" w:eastAsia="Calibri" w:hAnsi="Calibri"/>
                <w:i/>
                <w:sz w:val="16"/>
                <w:szCs w:val="16"/>
                <w:lang w:val="en-US"/>
              </w:rPr>
              <w:t>6</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Default="008C0EBB" w:rsidP="00DB0DE9">
            <w:pPr>
              <w:rPr>
                <w:rFonts w:asciiTheme="minorHAnsi" w:eastAsia="Calibri" w:hAnsiTheme="minorHAnsi"/>
                <w:lang w:val="en-US"/>
              </w:rPr>
            </w:pPr>
          </w:p>
          <w:p w:rsidR="008C0EBB" w:rsidRDefault="008C0EBB" w:rsidP="00A67081">
            <w:pPr>
              <w:pStyle w:val="ListParagraph"/>
              <w:numPr>
                <w:ilvl w:val="0"/>
                <w:numId w:val="141"/>
              </w:numPr>
              <w:spacing w:line="240" w:lineRule="auto"/>
              <w:rPr>
                <w:rFonts w:asciiTheme="minorHAnsi" w:hAnsiTheme="minorHAnsi"/>
                <w:lang w:val="en-US"/>
              </w:rPr>
            </w:pPr>
            <w:r>
              <w:rPr>
                <w:rFonts w:asciiTheme="minorHAnsi" w:hAnsiTheme="minorHAnsi"/>
                <w:lang w:val="en-US"/>
              </w:rPr>
              <w:t>0</w:t>
            </w:r>
          </w:p>
          <w:p w:rsidR="008C0EBB" w:rsidRDefault="008C0EBB" w:rsidP="00A67081">
            <w:pPr>
              <w:pStyle w:val="ListParagraph"/>
              <w:numPr>
                <w:ilvl w:val="0"/>
                <w:numId w:val="141"/>
              </w:numPr>
              <w:spacing w:line="240" w:lineRule="auto"/>
              <w:rPr>
                <w:rFonts w:asciiTheme="minorHAnsi" w:hAnsiTheme="minorHAnsi"/>
                <w:lang w:val="en-US"/>
              </w:rPr>
            </w:pPr>
            <w:r>
              <w:rPr>
                <w:rFonts w:asciiTheme="minorHAnsi" w:hAnsiTheme="minorHAnsi"/>
                <w:lang w:val="en-US"/>
              </w:rPr>
              <w:t>2</w:t>
            </w:r>
          </w:p>
          <w:p w:rsidR="008C0EBB" w:rsidRDefault="008C0EBB" w:rsidP="00A67081">
            <w:pPr>
              <w:pStyle w:val="ListParagraph"/>
              <w:numPr>
                <w:ilvl w:val="0"/>
                <w:numId w:val="141"/>
              </w:numPr>
              <w:spacing w:line="240" w:lineRule="auto"/>
              <w:rPr>
                <w:rFonts w:asciiTheme="minorHAnsi" w:hAnsiTheme="minorHAnsi"/>
                <w:lang w:val="en-US"/>
              </w:rPr>
            </w:pPr>
            <w:r>
              <w:rPr>
                <w:rFonts w:asciiTheme="minorHAnsi" w:hAnsiTheme="minorHAnsi"/>
                <w:lang w:val="en-US"/>
              </w:rPr>
              <w:t>2</w:t>
            </w:r>
          </w:p>
          <w:p w:rsidR="008C0EBB" w:rsidRPr="00AD72A4" w:rsidRDefault="008C0EBB" w:rsidP="00A67081">
            <w:pPr>
              <w:pStyle w:val="ListParagraph"/>
              <w:numPr>
                <w:ilvl w:val="0"/>
                <w:numId w:val="141"/>
              </w:numPr>
              <w:spacing w:line="240" w:lineRule="auto"/>
              <w:rPr>
                <w:rFonts w:asciiTheme="minorHAnsi" w:hAnsiTheme="minorHAnsi"/>
                <w:lang w:val="en-US"/>
              </w:rPr>
            </w:pPr>
            <w:r>
              <w:rPr>
                <w:rFonts w:asciiTheme="minorHAnsi" w:hAnsiTheme="minorHAnsi"/>
                <w:lang w:val="en-US"/>
              </w:rPr>
              <w:t>2</w:t>
            </w:r>
          </w:p>
        </w:tc>
      </w:tr>
      <w:tr w:rsidR="008C0EBB" w:rsidRPr="006506BC" w:rsidTr="008045D4">
        <w:trPr>
          <w:trHeight w:val="314"/>
          <w:jc w:val="center"/>
        </w:trPr>
        <w:tc>
          <w:tcPr>
            <w:tcW w:w="2762" w:type="dxa"/>
            <w:vMerge/>
            <w:tcBorders>
              <w:left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8C2189" w:rsidRDefault="008C0EBB" w:rsidP="00394065">
            <w:pPr>
              <w:jc w:val="both"/>
              <w:rPr>
                <w:rFonts w:asciiTheme="minorHAnsi" w:eastAsia="Calibri" w:hAnsiTheme="minorHAnsi"/>
                <w:sz w:val="18"/>
                <w:szCs w:val="18"/>
                <w:lang w:val="en-US"/>
              </w:rPr>
            </w:pPr>
            <w:r>
              <w:rPr>
                <w:rFonts w:asciiTheme="minorHAnsi" w:eastAsia="Calibri" w:hAnsiTheme="minorHAnsi"/>
                <w:b/>
                <w:sz w:val="18"/>
                <w:szCs w:val="18"/>
                <w:lang w:val="en-US"/>
              </w:rPr>
              <w:t>Indicator 5.6.1 Note:</w:t>
            </w:r>
            <w:r w:rsidRPr="008045D4">
              <w:rPr>
                <w:rFonts w:asciiTheme="minorHAnsi" w:eastAsia="Calibri" w:hAnsiTheme="minorHAnsi"/>
                <w:b/>
                <w:sz w:val="18"/>
                <w:szCs w:val="18"/>
                <w:lang w:val="en-US"/>
              </w:rPr>
              <w:t xml:space="preserve"> </w:t>
            </w:r>
            <w:r w:rsidRPr="00433B96">
              <w:rPr>
                <w:rFonts w:asciiTheme="minorHAnsi" w:eastAsia="Calibri" w:hAnsiTheme="minorHAnsi"/>
                <w:sz w:val="18"/>
                <w:szCs w:val="18"/>
                <w:lang w:val="en-US"/>
              </w:rPr>
              <w:t xml:space="preserve">This qualitative indicator is intended to measure UNDP’s support (on demand </w:t>
            </w:r>
            <w:r w:rsidRPr="00433B96">
              <w:rPr>
                <w:rFonts w:asciiTheme="minorHAnsi" w:hAnsiTheme="minorHAnsi"/>
                <w:sz w:val="18"/>
                <w:szCs w:val="18"/>
              </w:rPr>
              <w:t>from programme countries</w:t>
            </w:r>
            <w:r w:rsidRPr="00433B96">
              <w:rPr>
                <w:rFonts w:asciiTheme="minorHAnsi" w:eastAsia="Calibri" w:hAnsiTheme="minorHAnsi"/>
                <w:sz w:val="18"/>
                <w:szCs w:val="18"/>
                <w:lang w:val="en-US"/>
              </w:rPr>
              <w:t>) for countries and national mechanisms for mediation and consensus building to address issues through dialogue, and uses a qualitative assessment and objective evide</w:t>
            </w:r>
            <w:r>
              <w:rPr>
                <w:rFonts w:asciiTheme="minorHAnsi" w:eastAsia="Calibri" w:hAnsiTheme="minorHAnsi"/>
                <w:sz w:val="18"/>
                <w:szCs w:val="18"/>
                <w:lang w:val="en-US"/>
              </w:rPr>
              <w:t>nce of the extent to which UNDP-</w:t>
            </w:r>
            <w:r w:rsidRPr="00433B96">
              <w:rPr>
                <w:rFonts w:asciiTheme="minorHAnsi" w:eastAsia="Calibri" w:hAnsiTheme="minorHAnsi"/>
                <w:sz w:val="18"/>
                <w:szCs w:val="18"/>
                <w:lang w:val="en-US"/>
              </w:rPr>
              <w:t>supported national mechanisms for mediation and consensus building bring</w:t>
            </w:r>
            <w:r>
              <w:rPr>
                <w:rFonts w:asciiTheme="minorHAnsi" w:eastAsia="Calibri" w:hAnsiTheme="minorHAnsi"/>
                <w:sz w:val="18"/>
                <w:szCs w:val="18"/>
                <w:lang w:val="en-US"/>
              </w:rPr>
              <w:t>s</w:t>
            </w:r>
            <w:r w:rsidRPr="00433B96">
              <w:rPr>
                <w:rFonts w:asciiTheme="minorHAnsi" w:eastAsia="Calibri" w:hAnsiTheme="minorHAnsi"/>
                <w:sz w:val="18"/>
                <w:szCs w:val="18"/>
                <w:lang w:val="en-US"/>
              </w:rPr>
              <w:t xml:space="preserve"> parties into a process of dialogue on issues at stake.</w:t>
            </w:r>
          </w:p>
        </w:tc>
      </w:tr>
      <w:tr w:rsidR="008C0EBB" w:rsidRPr="006506BC" w:rsidTr="00461039">
        <w:trPr>
          <w:trHeight w:val="503"/>
          <w:jc w:val="center"/>
        </w:trPr>
        <w:tc>
          <w:tcPr>
            <w:tcW w:w="2762" w:type="dxa"/>
            <w:vMerge/>
            <w:tcBorders>
              <w:left w:val="single" w:sz="4" w:space="0" w:color="auto"/>
              <w:right w:val="single" w:sz="4" w:space="0" w:color="auto"/>
            </w:tcBorders>
            <w:shd w:val="clear" w:color="auto" w:fill="auto"/>
            <w:vAlign w:val="center"/>
            <w:hideMark/>
          </w:tcPr>
          <w:p w:rsidR="008C0EBB" w:rsidRPr="00F1537C" w:rsidRDefault="008C0EBB" w:rsidP="00E11059">
            <w:pPr>
              <w:rPr>
                <w:rFonts w:asciiTheme="minorHAnsi" w:eastAsia="Calibri" w:hAnsiTheme="minorHAnsi"/>
                <w:lang w:val="en-US"/>
              </w:rPr>
            </w:pPr>
          </w:p>
        </w:tc>
        <w:tc>
          <w:tcPr>
            <w:tcW w:w="720" w:type="dxa"/>
            <w:vMerge w:val="restart"/>
            <w:tcBorders>
              <w:top w:val="single" w:sz="4" w:space="0" w:color="auto"/>
              <w:left w:val="single" w:sz="4" w:space="0" w:color="auto"/>
              <w:right w:val="single" w:sz="4" w:space="0" w:color="auto"/>
            </w:tcBorders>
            <w:shd w:val="clear" w:color="auto" w:fill="FFFFFF"/>
            <w:hideMark/>
          </w:tcPr>
          <w:p w:rsidR="008C0EBB" w:rsidRPr="00F1537C" w:rsidRDefault="008C0EBB" w:rsidP="00E11059">
            <w:pPr>
              <w:rPr>
                <w:rFonts w:asciiTheme="minorHAnsi" w:eastAsia="Calibri" w:hAnsiTheme="minorHAnsi"/>
                <w:b/>
                <w:lang w:val="en-US"/>
              </w:rPr>
            </w:pPr>
            <w:r w:rsidRPr="00F1537C">
              <w:rPr>
                <w:rFonts w:asciiTheme="minorHAnsi" w:eastAsia="Calibri" w:hAnsiTheme="minorHAnsi"/>
                <w:b/>
                <w:lang w:val="en-US"/>
              </w:rPr>
              <w:t>5.6.2</w:t>
            </w:r>
          </w:p>
        </w:tc>
        <w:tc>
          <w:tcPr>
            <w:tcW w:w="5760" w:type="dxa"/>
            <w:tcBorders>
              <w:top w:val="single" w:sz="4" w:space="0" w:color="auto"/>
              <w:left w:val="single" w:sz="4" w:space="0" w:color="auto"/>
              <w:bottom w:val="single" w:sz="4" w:space="0" w:color="auto"/>
              <w:right w:val="single" w:sz="4" w:space="0" w:color="auto"/>
            </w:tcBorders>
            <w:shd w:val="clear" w:color="auto" w:fill="FFFFFF"/>
            <w:hideMark/>
          </w:tcPr>
          <w:p w:rsidR="008C0EBB" w:rsidRPr="00711B9D" w:rsidRDefault="008C0EBB" w:rsidP="00E11059">
            <w:pPr>
              <w:rPr>
                <w:rFonts w:asciiTheme="minorHAnsi" w:eastAsia="Calibri" w:hAnsiTheme="minorHAnsi"/>
                <w:lang w:val="en-US"/>
              </w:rPr>
            </w:pPr>
            <w:r w:rsidRPr="00711B9D">
              <w:rPr>
                <w:rFonts w:asciiTheme="minorHAnsi" w:eastAsia="Calibri" w:hAnsiTheme="minorHAnsi"/>
                <w:lang w:val="en-US"/>
              </w:rPr>
              <w:t xml:space="preserve">Number of </w:t>
            </w:r>
            <w:r w:rsidRPr="008B4B41">
              <w:rPr>
                <w:rFonts w:asciiTheme="minorHAnsi" w:eastAsia="Calibri" w:hAnsiTheme="minorHAnsi"/>
                <w:b/>
                <w:lang w:val="en-US"/>
              </w:rPr>
              <w:t>mechanisms for mediation and consensus</w:t>
            </w:r>
            <w:r w:rsidRPr="00711B9D">
              <w:rPr>
                <w:rFonts w:asciiTheme="minorHAnsi" w:eastAsia="Calibri" w:hAnsiTheme="minorHAnsi"/>
                <w:lang w:val="en-US"/>
              </w:rPr>
              <w:t xml:space="preserve"> </w:t>
            </w:r>
            <w:r w:rsidRPr="008B4B41">
              <w:rPr>
                <w:rFonts w:asciiTheme="minorHAnsi" w:eastAsia="Calibri" w:hAnsiTheme="minorHAnsi"/>
                <w:b/>
                <w:lang w:val="en-US"/>
              </w:rPr>
              <w:t>building</w:t>
            </w:r>
            <w:r w:rsidRPr="00711B9D">
              <w:rPr>
                <w:rFonts w:asciiTheme="minorHAnsi" w:eastAsia="Calibri" w:hAnsiTheme="minorHAnsi"/>
                <w:lang w:val="en-US"/>
              </w:rPr>
              <w:t xml:space="preserve"> capable to </w:t>
            </w:r>
            <w:r w:rsidRPr="008B4B41">
              <w:rPr>
                <w:rFonts w:asciiTheme="minorHAnsi" w:eastAsia="Calibri" w:hAnsiTheme="minorHAnsi"/>
                <w:b/>
                <w:lang w:val="en-US"/>
              </w:rPr>
              <w:t>perform core functions</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995DFB">
            <w:pPr>
              <w:rPr>
                <w:rFonts w:ascii="Calibri" w:eastAsia="Calibri" w:hAnsi="Calibri"/>
                <w:lang w:val="en-US"/>
              </w:rPr>
            </w:pPr>
            <w:r>
              <w:rPr>
                <w:rFonts w:ascii="Calibri" w:eastAsia="Calibri" w:hAnsi="Calibri"/>
                <w:i/>
                <w:sz w:val="16"/>
                <w:szCs w:val="16"/>
                <w:lang w:val="en-US"/>
              </w:rPr>
              <w:t>12</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Pr="009676F9" w:rsidRDefault="008C0EBB" w:rsidP="00995DFB">
            <w:pPr>
              <w:rPr>
                <w:rFonts w:asciiTheme="minorHAnsi" w:eastAsia="Calibri" w:hAnsiTheme="minorHAnsi"/>
                <w:lang w:val="en-US"/>
              </w:rPr>
            </w:pPr>
            <w:r w:rsidRPr="00F53809">
              <w:rPr>
                <w:rFonts w:asciiTheme="minorHAnsi" w:eastAsia="Calibri" w:hAnsiTheme="minorHAnsi"/>
                <w:lang w:val="en-US"/>
              </w:rPr>
              <w:t>228</w:t>
            </w:r>
            <w:r>
              <w:rPr>
                <w:rFonts w:asciiTheme="minorHAnsi" w:eastAsia="Calibri" w:hAnsiTheme="minorHAnsi"/>
                <w:lang w:val="en-US"/>
              </w:rPr>
              <w:t xml:space="preserve">, or </w:t>
            </w:r>
            <w:r w:rsidRPr="00F53809">
              <w:rPr>
                <w:rFonts w:asciiTheme="minorHAnsi" w:eastAsia="Calibri" w:hAnsiTheme="minorHAnsi"/>
                <w:lang w:val="en-US"/>
              </w:rPr>
              <w:t xml:space="preserve">33 </w:t>
            </w:r>
            <w:r>
              <w:rPr>
                <w:rFonts w:asciiTheme="minorHAnsi" w:eastAsia="Calibri" w:hAnsiTheme="minorHAnsi"/>
                <w:lang w:val="en-US"/>
              </w:rPr>
              <w:t>(</w:t>
            </w:r>
            <w:r w:rsidRPr="00F53809">
              <w:rPr>
                <w:rFonts w:asciiTheme="minorHAnsi" w:eastAsia="Calibri" w:hAnsiTheme="minorHAnsi"/>
                <w:lang w:val="en-US"/>
              </w:rPr>
              <w:t xml:space="preserve">excluding </w:t>
            </w:r>
            <w:r>
              <w:rPr>
                <w:rFonts w:asciiTheme="minorHAnsi" w:eastAsia="Calibri" w:hAnsiTheme="minorHAnsi"/>
                <w:lang w:val="en-US"/>
              </w:rPr>
              <w:t>outlier</w:t>
            </w:r>
            <w:r w:rsidRPr="00F53809">
              <w:rPr>
                <w:rFonts w:asciiTheme="minorHAnsi" w:eastAsia="Calibri" w:hAnsiTheme="minorHAnsi"/>
                <w:lang w:val="en-US"/>
              </w:rPr>
              <w:t>)</w:t>
            </w:r>
          </w:p>
        </w:tc>
        <w:tc>
          <w:tcPr>
            <w:tcW w:w="1860" w:type="dxa"/>
            <w:gridSpan w:val="2"/>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995DFB">
            <w:pPr>
              <w:rPr>
                <w:rFonts w:ascii="Calibri" w:eastAsia="Calibri" w:hAnsi="Calibri"/>
                <w:lang w:val="en-US"/>
              </w:rPr>
            </w:pPr>
            <w:r>
              <w:rPr>
                <w:rFonts w:ascii="Calibri" w:eastAsia="Calibri" w:hAnsi="Calibri"/>
                <w:i/>
                <w:sz w:val="16"/>
                <w:szCs w:val="16"/>
                <w:lang w:val="en-US"/>
              </w:rPr>
              <w:t>12</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Pr="009676F9" w:rsidRDefault="008C0EBB" w:rsidP="00995DFB">
            <w:pPr>
              <w:rPr>
                <w:rFonts w:asciiTheme="minorHAnsi" w:eastAsia="Calibri" w:hAnsiTheme="minorHAnsi"/>
                <w:lang w:val="en-US"/>
              </w:rPr>
            </w:pPr>
            <w:r>
              <w:rPr>
                <w:rFonts w:asciiTheme="minorHAnsi" w:eastAsia="Calibri" w:hAnsiTheme="minorHAnsi"/>
                <w:lang w:val="en-US"/>
              </w:rPr>
              <w:t xml:space="preserve">245, or </w:t>
            </w:r>
            <w:r w:rsidRPr="00F53809">
              <w:rPr>
                <w:rFonts w:asciiTheme="minorHAnsi" w:eastAsia="Calibri" w:hAnsiTheme="minorHAnsi"/>
                <w:lang w:val="en-US"/>
              </w:rPr>
              <w:t xml:space="preserve">41 </w:t>
            </w:r>
            <w:r>
              <w:rPr>
                <w:rFonts w:asciiTheme="minorHAnsi" w:eastAsia="Calibri" w:hAnsiTheme="minorHAnsi"/>
                <w:lang w:val="en-US"/>
              </w:rPr>
              <w:t>(</w:t>
            </w:r>
            <w:r w:rsidRPr="00F53809">
              <w:rPr>
                <w:rFonts w:asciiTheme="minorHAnsi" w:eastAsia="Calibri" w:hAnsiTheme="minorHAnsi"/>
                <w:lang w:val="en-US"/>
              </w:rPr>
              <w:t xml:space="preserve">excluding </w:t>
            </w:r>
            <w:r>
              <w:rPr>
                <w:rFonts w:asciiTheme="minorHAnsi" w:eastAsia="Calibri" w:hAnsiTheme="minorHAnsi"/>
                <w:lang w:val="en-US"/>
              </w:rPr>
              <w:t>outlier</w:t>
            </w:r>
            <w:r w:rsidRPr="00F53809">
              <w:rPr>
                <w:rFonts w:asciiTheme="minorHAnsi" w:eastAsia="Calibri" w:hAnsiTheme="minorHAnsi"/>
                <w:lang w:val="en-US"/>
              </w:rPr>
              <w:t>)</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C0EBB" w:rsidRPr="004F22F1" w:rsidRDefault="008C0EBB" w:rsidP="00995DFB">
            <w:pPr>
              <w:rPr>
                <w:rFonts w:ascii="Calibri" w:eastAsia="Calibri" w:hAnsi="Calibri"/>
                <w:lang w:val="en-US"/>
              </w:rPr>
            </w:pPr>
            <w:r>
              <w:rPr>
                <w:rFonts w:ascii="Calibri" w:eastAsia="Calibri" w:hAnsi="Calibri"/>
                <w:i/>
                <w:sz w:val="16"/>
                <w:szCs w:val="16"/>
                <w:lang w:val="en-US"/>
              </w:rPr>
              <w:t>12</w:t>
            </w:r>
            <w:r w:rsidRPr="004F22F1">
              <w:rPr>
                <w:rFonts w:ascii="Calibri" w:eastAsia="Calibri" w:hAnsi="Calibri"/>
                <w:i/>
                <w:sz w:val="16"/>
                <w:szCs w:val="16"/>
                <w:lang w:val="en-US"/>
              </w:rPr>
              <w:t xml:space="preserve"> l</w:t>
            </w:r>
            <w:r w:rsidRPr="004F22F1">
              <w:rPr>
                <w:rFonts w:asciiTheme="minorHAnsi" w:hAnsiTheme="minorHAnsi"/>
                <w:i/>
                <w:sz w:val="16"/>
                <w:szCs w:val="16"/>
                <w:lang w:val="en-US"/>
              </w:rPr>
              <w:t>inked countries with data reported</w:t>
            </w:r>
          </w:p>
          <w:p w:rsidR="008C0EBB" w:rsidRPr="009676F9" w:rsidRDefault="008C0EBB" w:rsidP="0036749D">
            <w:pPr>
              <w:rPr>
                <w:rFonts w:asciiTheme="minorHAnsi" w:eastAsia="Calibri" w:hAnsiTheme="minorHAnsi"/>
                <w:lang w:val="en-US"/>
              </w:rPr>
            </w:pPr>
            <w:r>
              <w:rPr>
                <w:rFonts w:asciiTheme="minorHAnsi" w:eastAsia="Calibri" w:hAnsiTheme="minorHAnsi"/>
                <w:lang w:val="en-US"/>
              </w:rPr>
              <w:t xml:space="preserve">659, or </w:t>
            </w:r>
            <w:r w:rsidRPr="00F53809">
              <w:rPr>
                <w:rFonts w:asciiTheme="minorHAnsi" w:eastAsia="Calibri" w:hAnsiTheme="minorHAnsi"/>
                <w:lang w:val="en-US"/>
              </w:rPr>
              <w:t xml:space="preserve">56 </w:t>
            </w:r>
            <w:r>
              <w:rPr>
                <w:rFonts w:asciiTheme="minorHAnsi" w:eastAsia="Calibri" w:hAnsiTheme="minorHAnsi"/>
                <w:lang w:val="en-US"/>
              </w:rPr>
              <w:t>(</w:t>
            </w:r>
            <w:r w:rsidRPr="00F53809">
              <w:rPr>
                <w:rFonts w:asciiTheme="minorHAnsi" w:eastAsia="Calibri" w:hAnsiTheme="minorHAnsi"/>
                <w:lang w:val="en-US"/>
              </w:rPr>
              <w:t xml:space="preserve">excluding </w:t>
            </w:r>
            <w:r>
              <w:rPr>
                <w:rFonts w:asciiTheme="minorHAnsi" w:eastAsia="Calibri" w:hAnsiTheme="minorHAnsi"/>
                <w:lang w:val="en-US"/>
              </w:rPr>
              <w:t>outlier</w:t>
            </w:r>
            <w:r w:rsidRPr="00F53809">
              <w:rPr>
                <w:rFonts w:asciiTheme="minorHAnsi" w:eastAsia="Calibri" w:hAnsiTheme="minorHAnsi"/>
                <w:lang w:val="en-US"/>
              </w:rPr>
              <w:t>)</w:t>
            </w:r>
          </w:p>
        </w:tc>
      </w:tr>
      <w:tr w:rsidR="008C0EBB" w:rsidRPr="006506BC" w:rsidTr="008045D4">
        <w:trPr>
          <w:trHeight w:val="503"/>
          <w:jc w:val="center"/>
        </w:trPr>
        <w:tc>
          <w:tcPr>
            <w:tcW w:w="2762" w:type="dxa"/>
            <w:vMerge/>
            <w:tcBorders>
              <w:left w:val="single" w:sz="4" w:space="0" w:color="auto"/>
              <w:bottom w:val="single" w:sz="4" w:space="0" w:color="auto"/>
              <w:right w:val="single" w:sz="4" w:space="0" w:color="auto"/>
            </w:tcBorders>
            <w:shd w:val="clear" w:color="auto" w:fill="auto"/>
            <w:vAlign w:val="center"/>
          </w:tcPr>
          <w:p w:rsidR="008C0EBB" w:rsidRPr="00F1537C" w:rsidRDefault="008C0EBB" w:rsidP="00E11059">
            <w:pPr>
              <w:rPr>
                <w:rFonts w:asciiTheme="minorHAnsi" w:eastAsia="Calibri" w:hAnsiTheme="minorHAnsi"/>
                <w:lang w:val="en-US"/>
              </w:rPr>
            </w:pPr>
          </w:p>
        </w:tc>
        <w:tc>
          <w:tcPr>
            <w:tcW w:w="720" w:type="dxa"/>
            <w:vMerge/>
            <w:tcBorders>
              <w:left w:val="single" w:sz="4" w:space="0" w:color="auto"/>
              <w:bottom w:val="single" w:sz="4" w:space="0" w:color="auto"/>
              <w:right w:val="single" w:sz="4" w:space="0" w:color="auto"/>
            </w:tcBorders>
            <w:shd w:val="clear" w:color="auto" w:fill="FFFFFF"/>
          </w:tcPr>
          <w:p w:rsidR="008C0EBB" w:rsidRPr="00F1537C" w:rsidRDefault="008C0EBB" w:rsidP="00E11059">
            <w:pPr>
              <w:rPr>
                <w:rFonts w:asciiTheme="minorHAnsi" w:eastAsia="Calibri" w:hAnsiTheme="minorHAnsi"/>
                <w:b/>
                <w:lang w:val="en-US"/>
              </w:rPr>
            </w:pPr>
          </w:p>
        </w:tc>
        <w:tc>
          <w:tcPr>
            <w:tcW w:w="109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0EBB" w:rsidRPr="00F53809" w:rsidRDefault="008C0EBB" w:rsidP="0026000F">
            <w:pPr>
              <w:rPr>
                <w:rFonts w:asciiTheme="minorHAnsi" w:eastAsia="Calibri" w:hAnsiTheme="minorHAnsi"/>
                <w:lang w:val="en-US"/>
              </w:rPr>
            </w:pPr>
            <w:r w:rsidRPr="00433B96">
              <w:rPr>
                <w:rFonts w:asciiTheme="minorHAnsi" w:eastAsia="Calibri" w:hAnsiTheme="minorHAnsi"/>
                <w:b/>
                <w:sz w:val="18"/>
                <w:szCs w:val="18"/>
                <w:lang w:val="en-US"/>
              </w:rPr>
              <w:t>Indicator 5.6.2</w:t>
            </w:r>
            <w:r>
              <w:rPr>
                <w:rFonts w:asciiTheme="minorHAnsi" w:eastAsia="Calibri" w:hAnsiTheme="minorHAnsi"/>
                <w:b/>
                <w:sz w:val="18"/>
                <w:szCs w:val="18"/>
                <w:lang w:val="en-US"/>
              </w:rPr>
              <w:t xml:space="preserve"> Note:</w:t>
            </w:r>
            <w:r w:rsidRPr="008045D4">
              <w:rPr>
                <w:rFonts w:asciiTheme="minorHAnsi" w:eastAsia="Calibri" w:hAnsiTheme="minorHAnsi"/>
                <w:b/>
                <w:sz w:val="18"/>
                <w:szCs w:val="18"/>
                <w:lang w:val="en-US"/>
              </w:rPr>
              <w:t xml:space="preserve"> </w:t>
            </w:r>
            <w:r w:rsidRPr="00433B96">
              <w:rPr>
                <w:rFonts w:asciiTheme="minorHAnsi" w:eastAsia="Calibri" w:hAnsiTheme="minorHAnsi"/>
                <w:sz w:val="18"/>
                <w:szCs w:val="18"/>
                <w:lang w:val="en-US"/>
              </w:rPr>
              <w:t xml:space="preserve">This quantitative indicator tracks the number of mechanisms supported by UNDP (on demand </w:t>
            </w:r>
            <w:r w:rsidRPr="00433B96">
              <w:rPr>
                <w:rFonts w:asciiTheme="minorHAnsi" w:hAnsiTheme="minorHAnsi"/>
                <w:sz w:val="18"/>
                <w:szCs w:val="18"/>
              </w:rPr>
              <w:t>from programme countries</w:t>
            </w:r>
            <w:r w:rsidRPr="00433B96">
              <w:rPr>
                <w:rFonts w:asciiTheme="minorHAnsi" w:eastAsia="Calibri" w:hAnsiTheme="minorHAnsi"/>
                <w:sz w:val="18"/>
                <w:szCs w:val="18"/>
                <w:lang w:val="en-US"/>
              </w:rPr>
              <w:t>), which are dedicated to building consensus, resolving conflicts, or mitigating rising tensions. The methodology for assessing whether or not UNDP support is helping these mechanisms perform core functions is grounded in UNDP’s experience and guidelines on capacity development and institutional support, considering whether mechanisms supported have core functions clearly identified and assigned, budgeted and being implemented.</w:t>
            </w:r>
            <w:r>
              <w:rPr>
                <w:rFonts w:asciiTheme="minorHAnsi" w:eastAsia="Calibri" w:hAnsiTheme="minorHAnsi"/>
                <w:sz w:val="18"/>
                <w:szCs w:val="18"/>
                <w:lang w:val="en-US"/>
              </w:rPr>
              <w:t xml:space="preserve"> Sudan was an outlier, with </w:t>
            </w:r>
            <w:r w:rsidR="0026000F">
              <w:rPr>
                <w:rFonts w:asciiTheme="minorHAnsi" w:eastAsia="Calibri" w:hAnsiTheme="minorHAnsi"/>
                <w:sz w:val="18"/>
                <w:szCs w:val="18"/>
                <w:lang w:val="en-US"/>
              </w:rPr>
              <w:t>a baseline of 195 mechanisms for mediation and consensus building.</w:t>
            </w:r>
            <w:r>
              <w:rPr>
                <w:rFonts w:asciiTheme="minorHAnsi" w:eastAsia="Calibri" w:hAnsiTheme="minorHAnsi"/>
                <w:sz w:val="18"/>
                <w:szCs w:val="18"/>
                <w:lang w:val="en-US"/>
              </w:rPr>
              <w:t xml:space="preserve"> </w:t>
            </w:r>
          </w:p>
        </w:tc>
      </w:tr>
    </w:tbl>
    <w:p w:rsidR="00D56C83" w:rsidRPr="00325981" w:rsidRDefault="00D56C83" w:rsidP="00D56C83">
      <w:pPr>
        <w:spacing w:after="200" w:line="276" w:lineRule="auto"/>
        <w:rPr>
          <w:rFonts w:asciiTheme="minorHAnsi" w:eastAsia="Calibri" w:hAnsiTheme="minorHAnsi"/>
          <w:sz w:val="22"/>
          <w:szCs w:val="22"/>
          <w:lang w:val="en-US"/>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630"/>
        <w:gridCol w:w="5076"/>
        <w:gridCol w:w="1926"/>
        <w:gridCol w:w="126"/>
        <w:gridCol w:w="1908"/>
        <w:gridCol w:w="324"/>
        <w:gridCol w:w="1746"/>
      </w:tblGrid>
      <w:tr w:rsidR="00F150AA" w:rsidRPr="00283732" w:rsidTr="00A42978">
        <w:trPr>
          <w:trHeight w:val="395"/>
          <w:jc w:val="center"/>
        </w:trPr>
        <w:tc>
          <w:tcPr>
            <w:tcW w:w="14400" w:type="dxa"/>
            <w:gridSpan w:val="8"/>
            <w:tcBorders>
              <w:top w:val="single" w:sz="4" w:space="0" w:color="auto"/>
              <w:left w:val="single" w:sz="4" w:space="0" w:color="auto"/>
              <w:bottom w:val="single" w:sz="4" w:space="0" w:color="auto"/>
              <w:right w:val="single" w:sz="4" w:space="0" w:color="auto"/>
            </w:tcBorders>
            <w:shd w:val="clear" w:color="auto" w:fill="0070C0"/>
          </w:tcPr>
          <w:p w:rsidR="00F150AA" w:rsidRPr="00F1537C" w:rsidRDefault="00F150AA" w:rsidP="00A42978">
            <w:pPr>
              <w:shd w:val="clear" w:color="auto" w:fill="0070C0"/>
              <w:ind w:hanging="18"/>
              <w:rPr>
                <w:rFonts w:asciiTheme="minorHAnsi" w:eastAsia="Calibri" w:hAnsiTheme="minorHAnsi"/>
                <w:b/>
                <w:lang w:val="en-US"/>
              </w:rPr>
            </w:pPr>
            <w:r w:rsidRPr="00F1537C">
              <w:rPr>
                <w:rFonts w:asciiTheme="minorHAnsi" w:eastAsia="Calibri" w:hAnsiTheme="minorHAnsi"/>
                <w:b/>
                <w:lang w:val="en-US"/>
              </w:rPr>
              <w:br w:type="page"/>
            </w:r>
            <w:r w:rsidRPr="0073714F">
              <w:rPr>
                <w:rStyle w:val="Heading3Char"/>
                <w:rFonts w:asciiTheme="minorHAnsi" w:eastAsia="Calibri" w:hAnsiTheme="minorHAnsi"/>
                <w:color w:val="FFFF00"/>
                <w:sz w:val="24"/>
                <w:szCs w:val="24"/>
                <w:u w:val="single"/>
              </w:rPr>
              <w:t>Outcome 6:</w:t>
            </w:r>
            <w:r w:rsidRPr="0073714F">
              <w:rPr>
                <w:rFonts w:asciiTheme="minorHAnsi" w:eastAsia="Calibri" w:hAnsiTheme="minorHAnsi"/>
                <w:b/>
                <w:color w:val="FFFF00"/>
                <w:sz w:val="24"/>
                <w:szCs w:val="24"/>
                <w:lang w:val="en-US"/>
              </w:rPr>
              <w:t xml:space="preserve"> Early recovery and rapid return to sustainable development pathways are achieved in post-conflict and post-disaster settings</w:t>
            </w:r>
          </w:p>
        </w:tc>
      </w:tr>
      <w:tr w:rsidR="0073714F" w:rsidRPr="00283732" w:rsidTr="00715B02">
        <w:trPr>
          <w:trHeight w:val="263"/>
          <w:jc w:val="center"/>
        </w:trPr>
        <w:tc>
          <w:tcPr>
            <w:tcW w:w="14400" w:type="dxa"/>
            <w:gridSpan w:val="8"/>
            <w:tcBorders>
              <w:top w:val="single" w:sz="4" w:space="0" w:color="auto"/>
              <w:left w:val="single" w:sz="4" w:space="0" w:color="auto"/>
              <w:bottom w:val="single" w:sz="4" w:space="0" w:color="auto"/>
              <w:right w:val="single" w:sz="4" w:space="0" w:color="auto"/>
            </w:tcBorders>
            <w:shd w:val="clear" w:color="auto" w:fill="F2F2F2"/>
          </w:tcPr>
          <w:p w:rsidR="0073714F" w:rsidRPr="0073714F" w:rsidRDefault="0073714F" w:rsidP="00715B02">
            <w:pPr>
              <w:rPr>
                <w:rFonts w:asciiTheme="minorHAnsi" w:eastAsia="Calibri" w:hAnsiTheme="minorHAnsi"/>
                <w:b/>
                <w:sz w:val="18"/>
                <w:szCs w:val="18"/>
                <w:u w:val="single"/>
                <w:lang w:val="en-US"/>
              </w:rPr>
            </w:pPr>
            <w:r w:rsidRPr="0073714F">
              <w:rPr>
                <w:rFonts w:asciiTheme="minorHAnsi" w:eastAsia="Calibri" w:hAnsiTheme="minorHAnsi"/>
                <w:b/>
                <w:sz w:val="18"/>
                <w:szCs w:val="18"/>
                <w:u w:val="single"/>
                <w:lang w:val="en-US"/>
              </w:rPr>
              <w:t>Notes:</w:t>
            </w:r>
          </w:p>
          <w:p w:rsidR="0073714F" w:rsidRPr="0073714F" w:rsidRDefault="0073714F" w:rsidP="00715B02">
            <w:pPr>
              <w:rPr>
                <w:rFonts w:asciiTheme="minorHAnsi" w:eastAsia="Calibri" w:hAnsiTheme="minorHAnsi"/>
                <w:i/>
                <w:sz w:val="18"/>
                <w:szCs w:val="18"/>
                <w:u w:val="single"/>
                <w:lang w:val="en-US"/>
              </w:rPr>
            </w:pPr>
            <w:r w:rsidRPr="0073714F">
              <w:rPr>
                <w:rFonts w:asciiTheme="minorHAnsi" w:hAnsiTheme="minorHAnsi"/>
                <w:i/>
                <w:sz w:val="18"/>
                <w:szCs w:val="18"/>
              </w:rPr>
              <w:t>The period 6-18 months depicts the duration of most humanitarian phases under normal circumstance. In addition, it is important to understand that UNDP early recovery response will start from day 1 of the crisis (or even well before the crisis) and not 6 months after a crisis (disaster or conflict). However results/impact of UNDP’s work will already be felt, measured or reported upon from 6 months onwards. Note that all milestones and targets will need to be adjusted depending on the number of countries that might be affected by disasters between mid-2014 and 2017.</w:t>
            </w:r>
          </w:p>
          <w:p w:rsidR="0073714F" w:rsidRPr="0073714F" w:rsidRDefault="0073714F" w:rsidP="00715B02">
            <w:pPr>
              <w:pStyle w:val="FootnoteText"/>
              <w:rPr>
                <w:rFonts w:asciiTheme="minorHAnsi" w:hAnsiTheme="minorHAnsi"/>
                <w:sz w:val="18"/>
                <w:szCs w:val="18"/>
              </w:rPr>
            </w:pPr>
            <w:r w:rsidRPr="0073714F">
              <w:rPr>
                <w:rFonts w:asciiTheme="minorHAnsi" w:eastAsia="Calibri" w:hAnsiTheme="minorHAnsi"/>
                <w:b/>
                <w:sz w:val="18"/>
                <w:szCs w:val="18"/>
                <w:lang w:val="en-US"/>
              </w:rPr>
              <w:t>Indicator 6.1.</w:t>
            </w:r>
            <w:r w:rsidRPr="0073714F">
              <w:rPr>
                <w:rFonts w:asciiTheme="minorHAnsi" w:eastAsia="Calibri" w:hAnsiTheme="minorHAnsi"/>
                <w:sz w:val="18"/>
                <w:szCs w:val="18"/>
                <w:lang w:val="en-US"/>
              </w:rPr>
              <w:t xml:space="preserve"> </w:t>
            </w:r>
            <w:r w:rsidRPr="0073714F">
              <w:rPr>
                <w:rFonts w:asciiTheme="minorHAnsi" w:hAnsiTheme="minorHAnsi"/>
                <w:sz w:val="18"/>
                <w:szCs w:val="18"/>
              </w:rPr>
              <w:t>The measurement is based on building blocks of affected men and women's livelihoods ( financial e.g. jobs/income; human; natural; physical; social), recovery of household /community assets, and access to key socio-economic infrastructure that allow crisis affected people to build back better. The main focus is on stabilizing affected men and women’s livelihoods. A livelihood refers to capabilities, assets (both material and social) and activities required for a living. It has five building blocks: financial; social; human, natural, and physical. Early livelihoods opportunities that are sustainable are in place right from the humanitarian settings. Data is based on historical trends and a percentage based on the average number of people reached in previous crises.</w:t>
            </w:r>
          </w:p>
          <w:p w:rsidR="0073714F" w:rsidRPr="0073714F" w:rsidRDefault="0073714F" w:rsidP="00715B02">
            <w:pPr>
              <w:rPr>
                <w:rFonts w:asciiTheme="minorHAnsi" w:hAnsiTheme="minorHAnsi"/>
                <w:sz w:val="18"/>
                <w:szCs w:val="18"/>
              </w:rPr>
            </w:pPr>
            <w:r w:rsidRPr="0073714F">
              <w:rPr>
                <w:rFonts w:asciiTheme="minorHAnsi" w:hAnsiTheme="minorHAnsi"/>
                <w:b/>
                <w:sz w:val="18"/>
                <w:szCs w:val="18"/>
              </w:rPr>
              <w:t xml:space="preserve">Indicator 6.2. </w:t>
            </w:r>
            <w:r w:rsidRPr="0073714F">
              <w:rPr>
                <w:rFonts w:asciiTheme="minorHAnsi" w:hAnsiTheme="minorHAnsi"/>
                <w:sz w:val="18"/>
                <w:szCs w:val="18"/>
              </w:rPr>
              <w:t>Operational strategies means  - assessment and planning procedures which integrate risk reduction/conflict prevention in the recovery agenda, mechanisms, political will, partnerships and resources (institutional, human, economic) to implement the recovery process.</w:t>
            </w:r>
            <w:r w:rsidRPr="0073714F">
              <w:rPr>
                <w:rFonts w:asciiTheme="minorHAnsi" w:hAnsiTheme="minorHAnsi"/>
                <w:b/>
                <w:sz w:val="18"/>
                <w:szCs w:val="18"/>
                <w:u w:val="single"/>
              </w:rPr>
              <w:t xml:space="preserve"> </w:t>
            </w:r>
            <w:r w:rsidRPr="0073714F">
              <w:rPr>
                <w:rFonts w:asciiTheme="minorHAnsi" w:hAnsiTheme="minorHAnsi"/>
                <w:sz w:val="18"/>
                <w:szCs w:val="18"/>
              </w:rPr>
              <w:t>The data is based on previous trends in countries supported by UNDP:  in disaster affected countries in 2013, 18 countries where UNDP had programmes where affected by disasters but just 18% had an operational strategic approach to address the causes/triggers of disasters (as per above definition). The target is based on an estimate of previous trends and takes into account the ongoing and planned work between 2014 and 2017 in recovery.</w:t>
            </w:r>
          </w:p>
          <w:p w:rsidR="0073714F" w:rsidRPr="0073714F" w:rsidRDefault="0073714F" w:rsidP="00715B02">
            <w:pPr>
              <w:rPr>
                <w:rFonts w:asciiTheme="minorHAnsi" w:eastAsia="Calibri" w:hAnsiTheme="minorHAnsi"/>
                <w:sz w:val="18"/>
                <w:szCs w:val="18"/>
                <w:lang w:val="en-US"/>
              </w:rPr>
            </w:pPr>
            <w:r w:rsidRPr="0073714F">
              <w:rPr>
                <w:rFonts w:asciiTheme="minorHAnsi" w:hAnsiTheme="minorHAnsi"/>
                <w:b/>
                <w:sz w:val="18"/>
                <w:szCs w:val="18"/>
              </w:rPr>
              <w:t xml:space="preserve">Indicator 6.3. </w:t>
            </w:r>
            <w:r w:rsidRPr="0073714F">
              <w:rPr>
                <w:rFonts w:asciiTheme="minorHAnsi" w:hAnsiTheme="minorHAnsi"/>
                <w:sz w:val="18"/>
                <w:szCs w:val="18"/>
              </w:rPr>
              <w:t xml:space="preserve"> Baseline based on the UNDP experience in working with about 40 post disaster and post conflict countries in 2012. </w:t>
            </w:r>
            <w:r w:rsidRPr="0073714F">
              <w:rPr>
                <w:rFonts w:asciiTheme="minorHAnsi" w:hAnsiTheme="minorHAnsi"/>
                <w:bCs/>
                <w:sz w:val="18"/>
                <w:szCs w:val="18"/>
              </w:rPr>
              <w:t>The target was set b</w:t>
            </w:r>
            <w:r w:rsidRPr="0073714F">
              <w:rPr>
                <w:rFonts w:asciiTheme="minorHAnsi" w:hAnsiTheme="minorHAnsi"/>
                <w:sz w:val="18"/>
                <w:szCs w:val="18"/>
              </w:rPr>
              <w:t xml:space="preserve">ased on ongoing preventive work in conflict prone countries i.e. conflict prevention strategies and /or CDA to be performed in the next 4 years. Therefore countries will have the infrastructure of peace, CPR strategies and/or CDA undertaken within 6-18 months after conflict as capacities are strengthened in this area. </w:t>
            </w:r>
          </w:p>
          <w:p w:rsidR="0073714F" w:rsidRPr="0073714F" w:rsidRDefault="0073714F" w:rsidP="00715B02">
            <w:pPr>
              <w:rPr>
                <w:rFonts w:asciiTheme="minorHAnsi" w:hAnsiTheme="minorHAnsi"/>
                <w:sz w:val="18"/>
                <w:szCs w:val="18"/>
              </w:rPr>
            </w:pPr>
            <w:r w:rsidRPr="0073714F">
              <w:rPr>
                <w:rFonts w:asciiTheme="minorHAnsi" w:eastAsia="Calibri" w:hAnsiTheme="minorHAnsi"/>
                <w:b/>
                <w:sz w:val="18"/>
                <w:szCs w:val="18"/>
                <w:lang w:val="en-US"/>
              </w:rPr>
              <w:t xml:space="preserve">Indicator 6.4. </w:t>
            </w:r>
            <w:r w:rsidRPr="0073714F">
              <w:rPr>
                <w:rFonts w:asciiTheme="minorHAnsi" w:eastAsia="Calibri" w:hAnsiTheme="minorHAnsi"/>
                <w:sz w:val="18"/>
                <w:szCs w:val="18"/>
                <w:lang w:val="en-US"/>
              </w:rPr>
              <w:t xml:space="preserve">Data derived </w:t>
            </w:r>
            <w:r w:rsidRPr="0073714F">
              <w:rPr>
                <w:rFonts w:asciiTheme="minorHAnsi" w:hAnsiTheme="minorHAnsi"/>
                <w:sz w:val="18"/>
                <w:szCs w:val="18"/>
              </w:rPr>
              <w:t>from information the BCPR Livelihoods and Economic Recovery Group have collected for indicator 6.4/ UNSCR 1325 indicator 18, and Country Offices (10 countries). Monetary value of total benefits distributed $</w:t>
            </w:r>
            <w:r w:rsidRPr="0073714F">
              <w:rPr>
                <w:rFonts w:asciiTheme="minorHAnsi" w:hAnsiTheme="minorHAnsi"/>
                <w:bCs/>
                <w:sz w:val="18"/>
                <w:szCs w:val="18"/>
              </w:rPr>
              <w:t>27,318,785.00, m</w:t>
            </w:r>
            <w:r w:rsidRPr="0073714F">
              <w:rPr>
                <w:rFonts w:asciiTheme="minorHAnsi" w:hAnsiTheme="minorHAnsi"/>
                <w:sz w:val="18"/>
                <w:szCs w:val="18"/>
              </w:rPr>
              <w:t xml:space="preserve">onetary value of benefits received by women and girls (US$) $9,092,918.00. </w:t>
            </w:r>
          </w:p>
          <w:p w:rsidR="0073714F" w:rsidRPr="0073714F" w:rsidRDefault="0073714F" w:rsidP="00715B02">
            <w:pPr>
              <w:rPr>
                <w:rFonts w:asciiTheme="minorHAnsi" w:eastAsia="Calibri" w:hAnsiTheme="minorHAnsi"/>
                <w:b/>
                <w:sz w:val="18"/>
                <w:szCs w:val="18"/>
                <w:lang w:val="en-US"/>
              </w:rPr>
            </w:pPr>
            <w:r w:rsidRPr="0073714F">
              <w:rPr>
                <w:rFonts w:asciiTheme="minorHAnsi" w:hAnsiTheme="minorHAnsi"/>
                <w:sz w:val="18"/>
                <w:szCs w:val="18"/>
              </w:rPr>
              <w:t>This means that women received about the 34% of the total funds while women were 38% of our beneficiaries in the above countries.</w:t>
            </w:r>
          </w:p>
        </w:tc>
      </w:tr>
      <w:tr w:rsidR="0073714F" w:rsidRPr="00283732" w:rsidTr="00A42978">
        <w:trPr>
          <w:trHeight w:val="263"/>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F2F2F2"/>
            <w:hideMark/>
          </w:tcPr>
          <w:p w:rsidR="0073714F" w:rsidRPr="00F1537C" w:rsidRDefault="0073714F" w:rsidP="001521B8">
            <w:pPr>
              <w:rPr>
                <w:rFonts w:asciiTheme="minorHAnsi" w:eastAsia="Calibri" w:hAnsiTheme="minorHAnsi"/>
                <w:lang w:val="en-US"/>
              </w:rPr>
            </w:pPr>
            <w:r w:rsidRPr="00F1537C">
              <w:rPr>
                <w:rFonts w:asciiTheme="minorHAnsi" w:eastAsia="Calibri" w:hAnsiTheme="minorHAnsi"/>
                <w:b/>
                <w:lang w:val="en-US"/>
              </w:rPr>
              <w:t>Outcome Indicators</w:t>
            </w:r>
            <w:r w:rsidRPr="00F1537C">
              <w:rPr>
                <w:rFonts w:asciiTheme="minorHAnsi" w:eastAsia="Calibri" w:hAnsiTheme="minorHAnsi"/>
                <w:lang w:val="en-US"/>
              </w:rPr>
              <w:t xml:space="preserve"> </w:t>
            </w:r>
          </w:p>
        </w:tc>
        <w:tc>
          <w:tcPr>
            <w:tcW w:w="2358" w:type="dxa"/>
            <w:gridSpan w:val="3"/>
            <w:tcBorders>
              <w:top w:val="single" w:sz="4" w:space="0" w:color="auto"/>
              <w:left w:val="single" w:sz="4" w:space="0" w:color="auto"/>
              <w:bottom w:val="single" w:sz="4" w:space="0" w:color="auto"/>
              <w:right w:val="single" w:sz="4" w:space="0" w:color="auto"/>
            </w:tcBorders>
            <w:shd w:val="clear" w:color="auto" w:fill="F2F2F2"/>
          </w:tcPr>
          <w:p w:rsidR="0073714F" w:rsidRPr="00F1537C" w:rsidRDefault="0073714F">
            <w:pPr>
              <w:rPr>
                <w:rFonts w:asciiTheme="minorHAnsi" w:eastAsia="Calibri" w:hAnsiTheme="minorHAnsi"/>
                <w:b/>
                <w:lang w:val="en-US"/>
              </w:rPr>
            </w:pPr>
            <w:r w:rsidRPr="00F1537C">
              <w:rPr>
                <w:rFonts w:asciiTheme="minorHAnsi" w:eastAsia="Calibri" w:hAnsiTheme="minorHAnsi"/>
                <w:b/>
                <w:lang w:val="en-US"/>
              </w:rPr>
              <w:t xml:space="preserve">Baseline </w:t>
            </w:r>
          </w:p>
        </w:tc>
        <w:tc>
          <w:tcPr>
            <w:tcW w:w="1746" w:type="dxa"/>
            <w:tcBorders>
              <w:top w:val="single" w:sz="4" w:space="0" w:color="auto"/>
              <w:left w:val="single" w:sz="4" w:space="0" w:color="auto"/>
              <w:bottom w:val="single" w:sz="4" w:space="0" w:color="auto"/>
              <w:right w:val="single" w:sz="4" w:space="0" w:color="auto"/>
            </w:tcBorders>
            <w:shd w:val="clear" w:color="auto" w:fill="F2F2F2"/>
            <w:hideMark/>
          </w:tcPr>
          <w:p w:rsidR="0073714F" w:rsidRPr="00F1537C" w:rsidRDefault="0073714F" w:rsidP="001521B8">
            <w:pPr>
              <w:rPr>
                <w:rFonts w:asciiTheme="minorHAnsi" w:eastAsia="Calibri" w:hAnsiTheme="minorHAnsi"/>
                <w:b/>
                <w:lang w:val="en-US"/>
              </w:rPr>
            </w:pPr>
            <w:r w:rsidRPr="00F1537C">
              <w:rPr>
                <w:rFonts w:asciiTheme="minorHAnsi" w:eastAsia="Calibri" w:hAnsiTheme="minorHAnsi"/>
                <w:b/>
                <w:lang w:val="en-US"/>
              </w:rPr>
              <w:t xml:space="preserve">Target </w:t>
            </w:r>
            <w:r w:rsidRPr="00A42978">
              <w:rPr>
                <w:rFonts w:asciiTheme="minorHAnsi" w:eastAsia="Calibri" w:hAnsiTheme="minorHAnsi"/>
                <w:lang w:val="en-US"/>
              </w:rPr>
              <w:t>(2017)</w:t>
            </w:r>
          </w:p>
        </w:tc>
      </w:tr>
      <w:tr w:rsidR="0073714F" w:rsidRPr="00283732" w:rsidTr="00450FB3">
        <w:trPr>
          <w:trHeight w:val="755"/>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714F" w:rsidRPr="008B27F9" w:rsidRDefault="0073714F" w:rsidP="00A67081">
            <w:pPr>
              <w:pStyle w:val="ListParagraph"/>
              <w:numPr>
                <w:ilvl w:val="1"/>
                <w:numId w:val="73"/>
              </w:numPr>
              <w:spacing w:after="200"/>
              <w:ind w:right="-18"/>
              <w:rPr>
                <w:rFonts w:asciiTheme="minorHAnsi" w:hAnsiTheme="minorHAnsi"/>
                <w:lang w:val="en-US"/>
              </w:rPr>
            </w:pPr>
            <w:r w:rsidRPr="008B27F9">
              <w:rPr>
                <w:rFonts w:asciiTheme="minorHAnsi" w:hAnsiTheme="minorHAnsi"/>
                <w:lang w:val="en-US"/>
              </w:rPr>
              <w:t xml:space="preserve">Percentage of affected populations </w:t>
            </w:r>
            <w:r w:rsidRPr="00450FB3">
              <w:rPr>
                <w:rFonts w:asciiTheme="minorHAnsi" w:hAnsiTheme="minorHAnsi"/>
                <w:b/>
                <w:lang w:val="en-US"/>
              </w:rPr>
              <w:t>meeting critical benchmarks</w:t>
            </w:r>
            <w:r w:rsidRPr="008B27F9">
              <w:rPr>
                <w:rFonts w:asciiTheme="minorHAnsi" w:hAnsiTheme="minorHAnsi"/>
                <w:lang w:val="en-US"/>
              </w:rPr>
              <w:t xml:space="preserve"> for social and economic recovery  within 6 to 18 months</w:t>
            </w:r>
            <w:r>
              <w:rPr>
                <w:rFonts w:asciiTheme="minorHAnsi" w:hAnsiTheme="minorHAnsi"/>
                <w:lang w:val="en-US"/>
              </w:rPr>
              <w:t xml:space="preserve"> </w:t>
            </w:r>
            <w:r w:rsidRPr="008B27F9">
              <w:rPr>
                <w:rFonts w:asciiTheme="minorHAnsi" w:hAnsiTheme="minorHAnsi"/>
                <w:lang w:val="en-US"/>
              </w:rPr>
              <w:t>after a crisis (disaggregated by sex and age)</w:t>
            </w:r>
          </w:p>
        </w:tc>
        <w:tc>
          <w:tcPr>
            <w:tcW w:w="23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14F" w:rsidRPr="00605A34" w:rsidRDefault="0073714F" w:rsidP="00E814EF">
            <w:pPr>
              <w:rPr>
                <w:rFonts w:asciiTheme="minorHAnsi" w:hAnsiTheme="minorHAnsi"/>
              </w:rPr>
            </w:pPr>
            <w:r w:rsidRPr="00605A34">
              <w:rPr>
                <w:rFonts w:asciiTheme="minorHAnsi" w:hAnsiTheme="minorHAnsi"/>
              </w:rPr>
              <w:t>45% (disaster)</w:t>
            </w:r>
          </w:p>
          <w:p w:rsidR="0073714F" w:rsidRPr="00605A34" w:rsidRDefault="0073714F" w:rsidP="00E814EF">
            <w:pPr>
              <w:rPr>
                <w:rFonts w:asciiTheme="minorHAnsi" w:hAnsiTheme="minorHAnsi"/>
              </w:rPr>
            </w:pPr>
            <w:r w:rsidRPr="00605A34">
              <w:rPr>
                <w:rFonts w:asciiTheme="minorHAnsi" w:hAnsiTheme="minorHAnsi"/>
              </w:rPr>
              <w:t>40% (conflict)</w:t>
            </w:r>
          </w:p>
          <w:p w:rsidR="0073714F" w:rsidRPr="008B27F9" w:rsidRDefault="0073714F">
            <w:pPr>
              <w:rPr>
                <w:rFonts w:asciiTheme="minorHAnsi" w:hAnsiTheme="minorHAnsi"/>
              </w:rPr>
            </w:pPr>
            <w:r w:rsidRPr="00605A34">
              <w:rPr>
                <w:rFonts w:asciiTheme="minorHAnsi" w:hAnsiTheme="minorHAnsi"/>
              </w:rPr>
              <w:t>(45% women)</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14F" w:rsidRPr="00605A34" w:rsidRDefault="0073714F" w:rsidP="00E814EF">
            <w:pPr>
              <w:rPr>
                <w:rFonts w:asciiTheme="minorHAnsi" w:hAnsiTheme="minorHAnsi"/>
              </w:rPr>
            </w:pPr>
            <w:r w:rsidRPr="00605A34">
              <w:rPr>
                <w:rFonts w:asciiTheme="minorHAnsi" w:hAnsiTheme="minorHAnsi"/>
              </w:rPr>
              <w:t>65% (disaster)</w:t>
            </w:r>
          </w:p>
          <w:p w:rsidR="0073714F" w:rsidRPr="00605A34" w:rsidRDefault="0073714F" w:rsidP="00E814EF">
            <w:pPr>
              <w:rPr>
                <w:rFonts w:asciiTheme="minorHAnsi" w:hAnsiTheme="minorHAnsi"/>
              </w:rPr>
            </w:pPr>
            <w:r w:rsidRPr="00605A34">
              <w:rPr>
                <w:rFonts w:asciiTheme="minorHAnsi" w:hAnsiTheme="minorHAnsi"/>
              </w:rPr>
              <w:t>65% (conflict)</w:t>
            </w:r>
          </w:p>
          <w:p w:rsidR="0073714F" w:rsidRPr="001521B8" w:rsidRDefault="0073714F" w:rsidP="00E814EF">
            <w:pPr>
              <w:rPr>
                <w:rFonts w:asciiTheme="minorHAnsi" w:hAnsiTheme="minorHAnsi"/>
              </w:rPr>
            </w:pPr>
            <w:r w:rsidRPr="00605A34">
              <w:rPr>
                <w:rFonts w:asciiTheme="minorHAnsi" w:hAnsiTheme="minorHAnsi"/>
              </w:rPr>
              <w:t xml:space="preserve">50% </w:t>
            </w:r>
            <w:r>
              <w:rPr>
                <w:rFonts w:asciiTheme="minorHAnsi" w:hAnsiTheme="minorHAnsi"/>
              </w:rPr>
              <w:t>(</w:t>
            </w:r>
            <w:r w:rsidRPr="00605A34">
              <w:rPr>
                <w:rFonts w:asciiTheme="minorHAnsi" w:hAnsiTheme="minorHAnsi"/>
              </w:rPr>
              <w:t>women</w:t>
            </w:r>
            <w:r>
              <w:rPr>
                <w:rFonts w:asciiTheme="minorHAnsi" w:hAnsiTheme="minorHAnsi"/>
              </w:rPr>
              <w:t>)</w:t>
            </w:r>
          </w:p>
        </w:tc>
      </w:tr>
      <w:tr w:rsidR="0073714F" w:rsidRPr="00283732" w:rsidTr="00450FB3">
        <w:trPr>
          <w:trHeight w:val="350"/>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714F" w:rsidRPr="00450FB3" w:rsidRDefault="0073714F" w:rsidP="00A67081">
            <w:pPr>
              <w:pStyle w:val="ListParagraph"/>
              <w:numPr>
                <w:ilvl w:val="1"/>
                <w:numId w:val="73"/>
              </w:numPr>
              <w:ind w:right="162"/>
              <w:rPr>
                <w:rFonts w:asciiTheme="minorHAnsi" w:hAnsiTheme="minorHAnsi"/>
                <w:lang w:val="en-US"/>
              </w:rPr>
            </w:pPr>
            <w:r w:rsidRPr="008B27F9">
              <w:rPr>
                <w:rFonts w:asciiTheme="minorHAnsi" w:hAnsiTheme="minorHAnsi"/>
                <w:lang w:val="en-US"/>
              </w:rPr>
              <w:t xml:space="preserve">Percentage of post disaster and post conflict countries having </w:t>
            </w:r>
            <w:r w:rsidRPr="00450FB3">
              <w:rPr>
                <w:rFonts w:asciiTheme="minorHAnsi" w:hAnsiTheme="minorHAnsi"/>
                <w:b/>
                <w:lang w:val="en-US"/>
              </w:rPr>
              <w:t>operational strategies</w:t>
            </w:r>
            <w:r w:rsidRPr="008B27F9">
              <w:rPr>
                <w:rFonts w:asciiTheme="minorHAnsi" w:hAnsiTheme="minorHAnsi"/>
                <w:lang w:val="en-US"/>
              </w:rPr>
              <w:t xml:space="preserve"> to address the causes or triggers of crises. </w:t>
            </w:r>
          </w:p>
        </w:tc>
        <w:tc>
          <w:tcPr>
            <w:tcW w:w="23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14F" w:rsidRPr="00605A34" w:rsidRDefault="0073714F" w:rsidP="00E814EF">
            <w:pPr>
              <w:rPr>
                <w:rFonts w:asciiTheme="minorHAnsi" w:hAnsiTheme="minorHAnsi"/>
              </w:rPr>
            </w:pPr>
            <w:r w:rsidRPr="00605A34">
              <w:rPr>
                <w:rFonts w:asciiTheme="minorHAnsi" w:hAnsiTheme="minorHAnsi"/>
              </w:rPr>
              <w:t>18% (disaster)</w:t>
            </w:r>
          </w:p>
          <w:p w:rsidR="0073714F" w:rsidRPr="001521B8" w:rsidRDefault="0073714F" w:rsidP="00E814EF">
            <w:pPr>
              <w:rPr>
                <w:rFonts w:asciiTheme="minorHAnsi" w:hAnsiTheme="minorHAnsi"/>
              </w:rPr>
            </w:pPr>
            <w:r w:rsidRPr="00605A34">
              <w:rPr>
                <w:rFonts w:asciiTheme="minorHAnsi" w:hAnsiTheme="minorHAnsi"/>
              </w:rPr>
              <w:t>20% (conflict)</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14F" w:rsidRPr="00605A34" w:rsidRDefault="0073714F" w:rsidP="00E814EF">
            <w:pPr>
              <w:rPr>
                <w:rFonts w:asciiTheme="minorHAnsi" w:hAnsiTheme="minorHAnsi"/>
              </w:rPr>
            </w:pPr>
            <w:r w:rsidRPr="00605A34">
              <w:rPr>
                <w:rFonts w:asciiTheme="minorHAnsi" w:hAnsiTheme="minorHAnsi"/>
              </w:rPr>
              <w:t>30% (disaster)</w:t>
            </w:r>
          </w:p>
          <w:p w:rsidR="0073714F" w:rsidRPr="001521B8" w:rsidRDefault="0073714F" w:rsidP="00E814EF">
            <w:pPr>
              <w:rPr>
                <w:rFonts w:asciiTheme="minorHAnsi" w:hAnsiTheme="minorHAnsi"/>
              </w:rPr>
            </w:pPr>
            <w:r w:rsidRPr="00605A34">
              <w:rPr>
                <w:rFonts w:asciiTheme="minorHAnsi" w:hAnsiTheme="minorHAnsi"/>
              </w:rPr>
              <w:t>50% (conflict)</w:t>
            </w:r>
          </w:p>
        </w:tc>
      </w:tr>
      <w:tr w:rsidR="0073714F" w:rsidRPr="00283732" w:rsidTr="00450FB3">
        <w:trPr>
          <w:trHeight w:val="485"/>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714F" w:rsidRPr="00796D83" w:rsidRDefault="0073714F" w:rsidP="00A67081">
            <w:pPr>
              <w:pStyle w:val="ListParagraph"/>
              <w:numPr>
                <w:ilvl w:val="1"/>
                <w:numId w:val="73"/>
              </w:numPr>
              <w:ind w:right="-198"/>
              <w:rPr>
                <w:rFonts w:asciiTheme="minorHAnsi" w:hAnsiTheme="minorHAnsi"/>
                <w:lang w:val="en-US"/>
              </w:rPr>
            </w:pPr>
            <w:r w:rsidRPr="00796D83">
              <w:rPr>
                <w:rFonts w:asciiTheme="minorHAnsi" w:hAnsiTheme="minorHAnsi"/>
                <w:lang w:val="en-US"/>
              </w:rPr>
              <w:t xml:space="preserve">Percentage of countries with </w:t>
            </w:r>
            <w:r w:rsidRPr="00450FB3">
              <w:rPr>
                <w:rFonts w:asciiTheme="minorHAnsi" w:hAnsiTheme="minorHAnsi"/>
                <w:b/>
                <w:lang w:val="en-US"/>
              </w:rPr>
              <w:t>national and sub-national institutions that are able to lead and coordinate</w:t>
            </w:r>
            <w:r w:rsidRPr="00796D83">
              <w:rPr>
                <w:rFonts w:asciiTheme="minorHAnsi" w:hAnsiTheme="minorHAnsi"/>
                <w:lang w:val="en-US"/>
              </w:rPr>
              <w:t xml:space="preserve"> the early recovery process 6 to 18 months after crises.</w:t>
            </w:r>
            <w:r w:rsidRPr="00796D83">
              <w:rPr>
                <w:rFonts w:asciiTheme="minorHAnsi" w:hAnsiTheme="minorHAnsi"/>
                <w:i/>
                <w:color w:val="00B050"/>
                <w:lang w:val="en-US"/>
              </w:rPr>
              <w:t xml:space="preserve"> </w:t>
            </w:r>
          </w:p>
        </w:tc>
        <w:tc>
          <w:tcPr>
            <w:tcW w:w="23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14F" w:rsidRPr="001521B8" w:rsidRDefault="0073714F" w:rsidP="00E814EF">
            <w:pPr>
              <w:rPr>
                <w:highlight w:val="yellow"/>
              </w:rPr>
            </w:pPr>
            <w:r w:rsidRPr="00605A34">
              <w:rPr>
                <w:rFonts w:asciiTheme="minorHAnsi" w:hAnsiTheme="minorHAnsi"/>
              </w:rPr>
              <w:t>20%</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14F" w:rsidRPr="001521B8" w:rsidRDefault="0073714F" w:rsidP="00E814EF">
            <w:pPr>
              <w:rPr>
                <w:rFonts w:asciiTheme="minorHAnsi" w:hAnsiTheme="minorHAnsi"/>
                <w:highlight w:val="yellow"/>
              </w:rPr>
            </w:pPr>
            <w:r w:rsidRPr="00605A34">
              <w:rPr>
                <w:rFonts w:asciiTheme="minorHAnsi" w:hAnsiTheme="minorHAnsi"/>
              </w:rPr>
              <w:t xml:space="preserve">50% </w:t>
            </w:r>
          </w:p>
        </w:tc>
      </w:tr>
      <w:tr w:rsidR="0073714F" w:rsidRPr="00283732" w:rsidTr="00450FB3">
        <w:trPr>
          <w:trHeight w:val="73"/>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14F" w:rsidRPr="00796D83" w:rsidRDefault="0073714F" w:rsidP="00A67081">
            <w:pPr>
              <w:pStyle w:val="ListParagraph"/>
              <w:numPr>
                <w:ilvl w:val="1"/>
                <w:numId w:val="73"/>
              </w:numPr>
              <w:ind w:right="-126"/>
              <w:rPr>
                <w:rFonts w:asciiTheme="minorHAnsi" w:hAnsiTheme="minorHAnsi"/>
                <w:lang w:val="en-US"/>
              </w:rPr>
            </w:pPr>
            <w:r w:rsidRPr="00796D83">
              <w:rPr>
                <w:rFonts w:asciiTheme="minorHAnsi" w:hAnsiTheme="minorHAnsi"/>
                <w:lang w:val="en-US"/>
              </w:rPr>
              <w:t xml:space="preserve">Percentage of (monetary equivalent) benefits from </w:t>
            </w:r>
            <w:r w:rsidRPr="00450FB3">
              <w:rPr>
                <w:rFonts w:asciiTheme="minorHAnsi" w:hAnsiTheme="minorHAnsi"/>
                <w:b/>
                <w:lang w:val="en-US"/>
              </w:rPr>
              <w:t>temporary employment/ productive livelihoods options</w:t>
            </w:r>
            <w:r w:rsidRPr="00796D83">
              <w:rPr>
                <w:rFonts w:asciiTheme="minorHAnsi" w:hAnsiTheme="minorHAnsi"/>
                <w:lang w:val="en-US"/>
              </w:rPr>
              <w:t xml:space="preserve"> in the context of early economic recovery programmes </w:t>
            </w:r>
            <w:r w:rsidRPr="00450FB3">
              <w:rPr>
                <w:rFonts w:asciiTheme="minorHAnsi" w:hAnsiTheme="minorHAnsi"/>
                <w:b/>
                <w:lang w:val="en-US"/>
              </w:rPr>
              <w:t>received by women and girls</w:t>
            </w:r>
            <w:r w:rsidRPr="00796D83">
              <w:rPr>
                <w:rFonts w:asciiTheme="minorHAnsi" w:hAnsiTheme="minorHAnsi"/>
                <w:lang w:val="en-US"/>
              </w:rPr>
              <w:t xml:space="preserve"> (UNSC 1325-Led by UNDP &amp; UN Women)</w:t>
            </w:r>
          </w:p>
        </w:tc>
        <w:tc>
          <w:tcPr>
            <w:tcW w:w="23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14F" w:rsidRPr="001521B8" w:rsidRDefault="0073714F" w:rsidP="00E814EF">
            <w:pPr>
              <w:rPr>
                <w:rFonts w:asciiTheme="minorHAnsi" w:hAnsiTheme="minorHAnsi"/>
              </w:rPr>
            </w:pPr>
            <w:r w:rsidRPr="00605A34">
              <w:rPr>
                <w:rFonts w:asciiTheme="minorHAnsi" w:hAnsiTheme="minorHAnsi"/>
              </w:rPr>
              <w:t>30%</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14F" w:rsidRPr="001521B8" w:rsidRDefault="0073714F" w:rsidP="00E814EF">
            <w:pPr>
              <w:rPr>
                <w:rFonts w:asciiTheme="minorHAnsi" w:hAnsiTheme="minorHAnsi"/>
              </w:rPr>
            </w:pPr>
            <w:r w:rsidRPr="00605A34">
              <w:rPr>
                <w:rFonts w:asciiTheme="minorHAnsi" w:hAnsiTheme="minorHAnsi"/>
              </w:rPr>
              <w:t>40%</w:t>
            </w:r>
          </w:p>
        </w:tc>
      </w:tr>
      <w:tr w:rsidR="0073714F" w:rsidRPr="00283732" w:rsidTr="00097208">
        <w:trPr>
          <w:jc w:val="center"/>
        </w:trPr>
        <w:tc>
          <w:tcPr>
            <w:tcW w:w="2664" w:type="dxa"/>
            <w:tcBorders>
              <w:top w:val="single" w:sz="4" w:space="0" w:color="auto"/>
              <w:left w:val="single" w:sz="4" w:space="0" w:color="auto"/>
              <w:bottom w:val="single" w:sz="4" w:space="0" w:color="auto"/>
              <w:right w:val="single" w:sz="4" w:space="0" w:color="auto"/>
            </w:tcBorders>
            <w:shd w:val="clear" w:color="auto" w:fill="DAEEF3"/>
            <w:hideMark/>
          </w:tcPr>
          <w:p w:rsidR="0073714F" w:rsidRPr="00283732" w:rsidRDefault="0073714F" w:rsidP="00956521">
            <w:pPr>
              <w:rPr>
                <w:rFonts w:ascii="Calibri" w:eastAsia="Calibri" w:hAnsi="Calibri"/>
                <w:i/>
                <w:lang w:val="en-US"/>
              </w:rPr>
            </w:pPr>
            <w:r w:rsidRPr="00283732">
              <w:rPr>
                <w:rFonts w:ascii="Calibri" w:eastAsia="Calibri" w:hAnsi="Calibri"/>
                <w:sz w:val="22"/>
                <w:szCs w:val="22"/>
                <w:lang w:val="en-US"/>
              </w:rPr>
              <w:br w:type="page"/>
            </w:r>
            <w:r w:rsidRPr="00283732">
              <w:rPr>
                <w:rFonts w:ascii="Calibri" w:eastAsia="Calibri" w:hAnsi="Calibri"/>
                <w:b/>
                <w:sz w:val="22"/>
                <w:szCs w:val="22"/>
                <w:lang w:val="en-US"/>
              </w:rPr>
              <w:t>Outputs</w:t>
            </w:r>
            <w:r w:rsidRPr="00283732">
              <w:rPr>
                <w:rFonts w:ascii="Calibri" w:eastAsia="Calibri" w:hAnsi="Calibri"/>
                <w:i/>
                <w:sz w:val="22"/>
                <w:szCs w:val="22"/>
                <w:lang w:val="en-US"/>
              </w:rPr>
              <w:t xml:space="preserve"> </w:t>
            </w:r>
            <w:r w:rsidRPr="00B2372F">
              <w:rPr>
                <w:rFonts w:ascii="Calibri" w:eastAsia="Calibri" w:hAnsi="Calibri"/>
                <w:i/>
                <w:sz w:val="18"/>
                <w:szCs w:val="18"/>
                <w:lang w:val="en-US"/>
              </w:rPr>
              <w:t>(UNDP provides specific support for the following results, based on national demand)</w:t>
            </w:r>
          </w:p>
        </w:tc>
        <w:tc>
          <w:tcPr>
            <w:tcW w:w="5706" w:type="dxa"/>
            <w:gridSpan w:val="2"/>
            <w:tcBorders>
              <w:top w:val="single" w:sz="4" w:space="0" w:color="auto"/>
              <w:left w:val="single" w:sz="4" w:space="0" w:color="auto"/>
              <w:bottom w:val="single" w:sz="4" w:space="0" w:color="auto"/>
              <w:right w:val="single" w:sz="4" w:space="0" w:color="auto"/>
            </w:tcBorders>
            <w:shd w:val="clear" w:color="auto" w:fill="DAEEF3"/>
            <w:hideMark/>
          </w:tcPr>
          <w:p w:rsidR="0073714F" w:rsidRPr="00283732" w:rsidRDefault="0073714F" w:rsidP="00956521">
            <w:pPr>
              <w:rPr>
                <w:rFonts w:ascii="Calibri" w:eastAsia="Calibri" w:hAnsi="Calibri"/>
                <w:i/>
                <w:lang w:val="en-US"/>
              </w:rPr>
            </w:pPr>
            <w:r w:rsidRPr="00283732">
              <w:rPr>
                <w:rFonts w:ascii="Calibri" w:eastAsia="Calibri" w:hAnsi="Calibri"/>
                <w:b/>
                <w:sz w:val="22"/>
                <w:szCs w:val="22"/>
                <w:lang w:val="en-US"/>
              </w:rPr>
              <w:t xml:space="preserve">Output Indicators </w:t>
            </w:r>
            <w:r w:rsidRPr="00B2372F">
              <w:rPr>
                <w:rFonts w:ascii="Calibri" w:eastAsia="Calibri" w:hAnsi="Calibri"/>
                <w:i/>
                <w:sz w:val="18"/>
                <w:szCs w:val="18"/>
                <w:lang w:val="en-US"/>
              </w:rPr>
              <w:t xml:space="preserve">(output indicators measure only those results which are specifically </w:t>
            </w:r>
            <w:r w:rsidRPr="00B2372F">
              <w:rPr>
                <w:rFonts w:ascii="Calibri" w:eastAsia="Calibri" w:hAnsi="Calibri"/>
                <w:i/>
                <w:sz w:val="18"/>
                <w:szCs w:val="18"/>
                <w:u w:val="single"/>
                <w:lang w:val="en-US"/>
              </w:rPr>
              <w:t>supported</w:t>
            </w:r>
            <w:r w:rsidRPr="00B2372F">
              <w:rPr>
                <w:rFonts w:ascii="Calibri" w:eastAsia="Calibri" w:hAnsi="Calibri"/>
                <w:i/>
                <w:sz w:val="18"/>
                <w:szCs w:val="18"/>
                <w:lang w:val="en-US"/>
              </w:rPr>
              <w:t xml:space="preserve"> by UNDP, in response to demand from programme countries)</w:t>
            </w:r>
          </w:p>
        </w:tc>
        <w:tc>
          <w:tcPr>
            <w:tcW w:w="2052" w:type="dxa"/>
            <w:gridSpan w:val="2"/>
            <w:tcBorders>
              <w:top w:val="single" w:sz="4" w:space="0" w:color="auto"/>
              <w:left w:val="single" w:sz="4" w:space="0" w:color="auto"/>
              <w:bottom w:val="single" w:sz="4" w:space="0" w:color="auto"/>
              <w:right w:val="single" w:sz="4" w:space="0" w:color="auto"/>
            </w:tcBorders>
            <w:shd w:val="clear" w:color="auto" w:fill="DAEEF3"/>
          </w:tcPr>
          <w:p w:rsidR="0073714F" w:rsidRPr="00B2372F" w:rsidRDefault="0073714F" w:rsidP="00956521">
            <w:pPr>
              <w:rPr>
                <w:rFonts w:ascii="Calibri" w:eastAsia="Calibri" w:hAnsi="Calibri"/>
                <w:sz w:val="18"/>
                <w:szCs w:val="18"/>
                <w:lang w:val="en-US"/>
              </w:rPr>
            </w:pPr>
            <w:r w:rsidRPr="00B2372F">
              <w:rPr>
                <w:rFonts w:ascii="Calibri" w:eastAsia="Calibri" w:hAnsi="Calibri"/>
                <w:b/>
                <w:sz w:val="18"/>
                <w:szCs w:val="18"/>
                <w:lang w:val="en-US"/>
              </w:rPr>
              <w:t>Baseline</w:t>
            </w:r>
          </w:p>
          <w:p w:rsidR="0073714F" w:rsidRPr="00B2372F" w:rsidRDefault="0073714F" w:rsidP="00956521">
            <w:pPr>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1908" w:type="dxa"/>
            <w:tcBorders>
              <w:top w:val="single" w:sz="4" w:space="0" w:color="auto"/>
              <w:left w:val="single" w:sz="4" w:space="0" w:color="auto"/>
              <w:bottom w:val="single" w:sz="4" w:space="0" w:color="auto"/>
              <w:right w:val="single" w:sz="4" w:space="0" w:color="auto"/>
            </w:tcBorders>
            <w:shd w:val="clear" w:color="auto" w:fill="DAEEF3"/>
          </w:tcPr>
          <w:p w:rsidR="0073714F" w:rsidRPr="00B2372F" w:rsidRDefault="0073714F" w:rsidP="00956521">
            <w:pPr>
              <w:rPr>
                <w:rFonts w:ascii="Calibri" w:eastAsia="Calibri" w:hAnsi="Calibri"/>
                <w:sz w:val="18"/>
                <w:szCs w:val="18"/>
                <w:lang w:val="en-US"/>
              </w:rPr>
            </w:pPr>
            <w:r w:rsidRPr="00B2372F">
              <w:rPr>
                <w:rFonts w:ascii="Calibri" w:eastAsia="Calibri" w:hAnsi="Calibri"/>
                <w:b/>
                <w:sz w:val="18"/>
                <w:szCs w:val="18"/>
                <w:lang w:val="en-US"/>
              </w:rPr>
              <w:t xml:space="preserve">Milestone </w:t>
            </w:r>
            <w:r w:rsidRPr="00B2372F">
              <w:rPr>
                <w:rFonts w:ascii="Calibri" w:eastAsia="Calibri" w:hAnsi="Calibri"/>
                <w:sz w:val="18"/>
                <w:szCs w:val="18"/>
                <w:lang w:val="en-US"/>
              </w:rPr>
              <w:t>(2014)</w:t>
            </w:r>
          </w:p>
          <w:p w:rsidR="0073714F" w:rsidRPr="00B2372F" w:rsidRDefault="0073714F" w:rsidP="00956521">
            <w:pPr>
              <w:spacing w:after="200"/>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AEEF3"/>
          </w:tcPr>
          <w:p w:rsidR="0073714F" w:rsidRDefault="0073714F" w:rsidP="00956521">
            <w:pPr>
              <w:rPr>
                <w:rFonts w:ascii="Calibri" w:eastAsia="Calibri" w:hAnsi="Calibri"/>
                <w:b/>
                <w:lang w:val="en-US"/>
              </w:rPr>
            </w:pPr>
            <w:r w:rsidRPr="00283732">
              <w:rPr>
                <w:rFonts w:ascii="Calibri" w:eastAsia="Calibri" w:hAnsi="Calibri"/>
                <w:b/>
                <w:lang w:val="en-US"/>
              </w:rPr>
              <w:t xml:space="preserve">Target </w:t>
            </w:r>
            <w:r w:rsidRPr="00A42978">
              <w:rPr>
                <w:rFonts w:ascii="Calibri" w:eastAsia="Calibri" w:hAnsi="Calibri"/>
                <w:sz w:val="18"/>
                <w:szCs w:val="18"/>
                <w:lang w:val="en-US"/>
              </w:rPr>
              <w:t>(2017)</w:t>
            </w:r>
            <w:r w:rsidRPr="00283732">
              <w:rPr>
                <w:rFonts w:ascii="Calibri" w:eastAsia="Calibri" w:hAnsi="Calibri"/>
                <w:b/>
                <w:lang w:val="en-US"/>
              </w:rPr>
              <w:t xml:space="preserve"> </w:t>
            </w:r>
          </w:p>
          <w:p w:rsidR="0073714F" w:rsidRPr="00B2372F" w:rsidRDefault="0073714F" w:rsidP="00956521">
            <w:pPr>
              <w:rPr>
                <w:rFonts w:ascii="Calibri" w:eastAsia="Calibri" w:hAnsi="Calibri"/>
                <w:b/>
                <w:i/>
                <w:sz w:val="18"/>
                <w:szCs w:val="18"/>
                <w:lang w:val="en-US"/>
              </w:rPr>
            </w:pPr>
            <w:r w:rsidRPr="00B2372F">
              <w:rPr>
                <w:rFonts w:ascii="Calibri" w:eastAsia="Calibri" w:hAnsi="Calibri"/>
                <w:i/>
                <w:sz w:val="18"/>
                <w:szCs w:val="18"/>
                <w:lang w:val="en-US"/>
              </w:rPr>
              <w:t>(including number of linked countries with data reported)</w:t>
            </w:r>
          </w:p>
        </w:tc>
      </w:tr>
      <w:tr w:rsidR="0073714F" w:rsidRPr="00283732" w:rsidTr="00AD6C55">
        <w:trPr>
          <w:trHeight w:val="1007"/>
          <w:jc w:val="center"/>
        </w:trPr>
        <w:tc>
          <w:tcPr>
            <w:tcW w:w="2664" w:type="dxa"/>
            <w:vMerge w:val="restart"/>
            <w:tcBorders>
              <w:top w:val="single" w:sz="4" w:space="0" w:color="auto"/>
              <w:left w:val="single" w:sz="4" w:space="0" w:color="auto"/>
              <w:right w:val="single" w:sz="4" w:space="0" w:color="auto"/>
            </w:tcBorders>
            <w:shd w:val="clear" w:color="auto" w:fill="FFFFFF"/>
            <w:hideMark/>
          </w:tcPr>
          <w:p w:rsidR="0073714F" w:rsidRPr="00F1537C" w:rsidRDefault="0073714F" w:rsidP="001521B8">
            <w:pPr>
              <w:rPr>
                <w:rFonts w:asciiTheme="minorHAnsi" w:eastAsia="Calibri" w:hAnsiTheme="minorHAnsi"/>
                <w:lang w:val="en-US"/>
              </w:rPr>
            </w:pPr>
            <w:r w:rsidRPr="00F1537C">
              <w:rPr>
                <w:rFonts w:asciiTheme="minorHAnsi" w:eastAsia="Calibri" w:hAnsiTheme="minorHAnsi"/>
                <w:b/>
                <w:lang w:val="en-US"/>
              </w:rPr>
              <w:t>Output 6.1.</w:t>
            </w:r>
            <w:r w:rsidRPr="00F1537C">
              <w:rPr>
                <w:rFonts w:asciiTheme="minorHAnsi" w:eastAsia="Calibri" w:hAnsiTheme="minorHAnsi"/>
                <w:lang w:val="en-US"/>
              </w:rPr>
              <w:t xml:space="preserve"> From the humanitarian phase after crisis, early economic revitalization generates jobs and other environmentally sustainable livelihoods opportunities for crisis affected men and women</w:t>
            </w:r>
          </w:p>
          <w:p w:rsidR="0073714F" w:rsidRPr="00F1537C" w:rsidRDefault="0073714F" w:rsidP="001521B8">
            <w:pPr>
              <w:rPr>
                <w:rFonts w:asciiTheme="minorHAnsi" w:eastAsia="Calibri" w:hAnsiTheme="minorHAnsi"/>
                <w:lang w:val="en-US"/>
              </w:rPr>
            </w:pPr>
          </w:p>
          <w:p w:rsidR="0073714F" w:rsidRPr="006F0FE4" w:rsidRDefault="0073714F" w:rsidP="001521B8">
            <w:pPr>
              <w:rPr>
                <w:rFonts w:ascii="Calibri" w:eastAsia="Calibri" w:hAnsi="Calibri"/>
                <w:b/>
                <w:i/>
                <w:color w:val="000000"/>
                <w:sz w:val="18"/>
                <w:szCs w:val="18"/>
                <w:lang w:val="en-US"/>
              </w:rPr>
            </w:pPr>
            <w:r w:rsidRPr="006F0FE4">
              <w:rPr>
                <w:rFonts w:asciiTheme="minorHAnsi" w:eastAsia="Calibri" w:hAnsiTheme="minorHAnsi"/>
                <w:b/>
                <w:i/>
                <w:color w:val="000000"/>
                <w:sz w:val="18"/>
                <w:szCs w:val="18"/>
                <w:lang w:val="en-US"/>
              </w:rPr>
              <w:t xml:space="preserve">Number of countries linked: 33 </w:t>
            </w:r>
            <w:r w:rsidRPr="006F0FE4">
              <w:rPr>
                <w:rFonts w:ascii="Calibri" w:eastAsia="Calibri" w:hAnsi="Calibri"/>
                <w:b/>
                <w:i/>
                <w:color w:val="000000"/>
                <w:sz w:val="18"/>
                <w:szCs w:val="18"/>
                <w:lang w:val="en-US"/>
              </w:rPr>
              <w:t>(March 2014), Regional (4) and Global (May 2014)</w:t>
            </w:r>
          </w:p>
        </w:tc>
        <w:tc>
          <w:tcPr>
            <w:tcW w:w="630" w:type="dxa"/>
            <w:vMerge w:val="restart"/>
            <w:tcBorders>
              <w:top w:val="single" w:sz="4" w:space="0" w:color="auto"/>
              <w:left w:val="single" w:sz="4" w:space="0" w:color="auto"/>
              <w:right w:val="single" w:sz="4" w:space="0" w:color="auto"/>
            </w:tcBorders>
            <w:shd w:val="clear" w:color="auto" w:fill="FFFFFF"/>
            <w:hideMark/>
          </w:tcPr>
          <w:p w:rsidR="0073714F" w:rsidRPr="00F1537C" w:rsidRDefault="0073714F" w:rsidP="00AD6C55">
            <w:pPr>
              <w:rPr>
                <w:rFonts w:asciiTheme="minorHAnsi" w:eastAsia="Calibri" w:hAnsiTheme="minorHAnsi"/>
                <w:b/>
                <w:lang w:val="en-US"/>
              </w:rPr>
            </w:pPr>
            <w:r w:rsidRPr="00F1537C">
              <w:rPr>
                <w:rFonts w:asciiTheme="minorHAnsi" w:eastAsia="Calibri" w:hAnsiTheme="minorHAnsi"/>
                <w:b/>
                <w:lang w:val="en-US"/>
              </w:rPr>
              <w:t>6.1.1</w:t>
            </w:r>
          </w:p>
        </w:tc>
        <w:tc>
          <w:tcPr>
            <w:tcW w:w="5076" w:type="dxa"/>
            <w:tcBorders>
              <w:top w:val="single" w:sz="4" w:space="0" w:color="auto"/>
              <w:left w:val="single" w:sz="4" w:space="0" w:color="auto"/>
              <w:bottom w:val="single" w:sz="4" w:space="0" w:color="auto"/>
              <w:right w:val="single" w:sz="4" w:space="0" w:color="auto"/>
            </w:tcBorders>
            <w:shd w:val="clear" w:color="auto" w:fill="FFFFFF"/>
            <w:hideMark/>
          </w:tcPr>
          <w:p w:rsidR="0073714F" w:rsidRPr="00F1537C" w:rsidRDefault="0073714F" w:rsidP="00AD6C55">
            <w:pPr>
              <w:rPr>
                <w:rFonts w:asciiTheme="minorHAnsi" w:eastAsia="Calibri" w:hAnsiTheme="minorHAnsi"/>
                <w:b/>
                <w:lang w:val="en-US"/>
              </w:rPr>
            </w:pPr>
            <w:r w:rsidRPr="00450FB3">
              <w:rPr>
                <w:rFonts w:asciiTheme="minorHAnsi" w:eastAsia="Calibri" w:hAnsiTheme="minorHAnsi"/>
                <w:b/>
                <w:lang w:val="en-US"/>
              </w:rPr>
              <w:t>Number of women and men benefitting</w:t>
            </w:r>
            <w:r w:rsidRPr="00F1537C">
              <w:rPr>
                <w:rFonts w:asciiTheme="minorHAnsi" w:eastAsia="Calibri" w:hAnsiTheme="minorHAnsi"/>
                <w:lang w:val="en-US"/>
              </w:rPr>
              <w:t xml:space="preserve"> from </w:t>
            </w:r>
            <w:r w:rsidRPr="00450FB3">
              <w:rPr>
                <w:rFonts w:asciiTheme="minorHAnsi" w:eastAsia="Calibri" w:hAnsiTheme="minorHAnsi"/>
                <w:b/>
                <w:lang w:val="en-US"/>
              </w:rPr>
              <w:t>emergency jobs and other diversified livelihoods</w:t>
            </w:r>
            <w:r w:rsidRPr="00F1537C">
              <w:rPr>
                <w:rFonts w:asciiTheme="minorHAnsi" w:eastAsia="Calibri" w:hAnsiTheme="minorHAnsi"/>
                <w:lang w:val="en-US"/>
              </w:rPr>
              <w:t xml:space="preserve"> opportunities within six to eighteen months after a crisis, disaggregated by vulnerability groups </w:t>
            </w:r>
          </w:p>
        </w:tc>
        <w:tc>
          <w:tcPr>
            <w:tcW w:w="2052" w:type="dxa"/>
            <w:gridSpan w:val="2"/>
            <w:tcBorders>
              <w:top w:val="single" w:sz="4" w:space="0" w:color="auto"/>
              <w:left w:val="single" w:sz="4" w:space="0" w:color="auto"/>
              <w:bottom w:val="single" w:sz="4" w:space="0" w:color="auto"/>
              <w:right w:val="single" w:sz="4" w:space="0" w:color="auto"/>
            </w:tcBorders>
            <w:shd w:val="clear" w:color="auto" w:fill="FFFFFF"/>
          </w:tcPr>
          <w:p w:rsidR="0073714F" w:rsidRPr="001521B8" w:rsidRDefault="0073714F" w:rsidP="00AD6C55">
            <w:pPr>
              <w:rPr>
                <w:rFonts w:asciiTheme="minorHAnsi" w:hAnsiTheme="minorHAnsi"/>
              </w:rPr>
            </w:pPr>
            <w:r w:rsidRPr="00605A34">
              <w:rPr>
                <w:rFonts w:asciiTheme="minorHAnsi" w:hAnsiTheme="minorHAnsi"/>
              </w:rPr>
              <w:t xml:space="preserve">2.2 million per year (of which 30% </w:t>
            </w:r>
            <w:r>
              <w:rPr>
                <w:rFonts w:asciiTheme="minorHAnsi" w:hAnsiTheme="minorHAnsi"/>
              </w:rPr>
              <w:t xml:space="preserve">were </w:t>
            </w:r>
            <w:r w:rsidRPr="00605A34">
              <w:rPr>
                <w:rFonts w:asciiTheme="minorHAnsi" w:hAnsiTheme="minorHAnsi"/>
              </w:rPr>
              <w:t>women)</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rsidR="0073714F" w:rsidRPr="001521B8" w:rsidRDefault="0073714F" w:rsidP="00AD6C55">
            <w:pPr>
              <w:rPr>
                <w:rFonts w:asciiTheme="minorHAnsi" w:hAnsiTheme="minorHAnsi"/>
              </w:rPr>
            </w:pPr>
            <w:r w:rsidRPr="00605A34">
              <w:rPr>
                <w:rFonts w:asciiTheme="minorHAnsi" w:hAnsiTheme="minorHAnsi"/>
              </w:rPr>
              <w:t xml:space="preserve">3 million per year (of which 35% </w:t>
            </w:r>
            <w:r>
              <w:rPr>
                <w:rFonts w:asciiTheme="minorHAnsi" w:hAnsiTheme="minorHAnsi"/>
              </w:rPr>
              <w:t xml:space="preserve">are </w:t>
            </w:r>
            <w:r w:rsidRPr="00605A34">
              <w:rPr>
                <w:rFonts w:asciiTheme="minorHAnsi" w:hAnsiTheme="minorHAnsi"/>
              </w:rPr>
              <w:t>women)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rsidR="0073714F" w:rsidRPr="001521B8" w:rsidRDefault="0073714F" w:rsidP="00AD6C55">
            <w:pPr>
              <w:rPr>
                <w:rFonts w:asciiTheme="minorHAnsi" w:hAnsiTheme="minorHAnsi"/>
              </w:rPr>
            </w:pPr>
            <w:r w:rsidRPr="00605A34">
              <w:rPr>
                <w:rFonts w:asciiTheme="minorHAnsi" w:hAnsiTheme="minorHAnsi"/>
              </w:rPr>
              <w:t xml:space="preserve">4.5 million per year (of which 40% </w:t>
            </w:r>
            <w:r>
              <w:rPr>
                <w:rFonts w:asciiTheme="minorHAnsi" w:hAnsiTheme="minorHAnsi"/>
              </w:rPr>
              <w:t xml:space="preserve">are </w:t>
            </w:r>
            <w:r w:rsidRPr="00605A34">
              <w:rPr>
                <w:rFonts w:asciiTheme="minorHAnsi" w:hAnsiTheme="minorHAnsi"/>
              </w:rPr>
              <w:t>women)</w:t>
            </w:r>
          </w:p>
        </w:tc>
      </w:tr>
      <w:tr w:rsidR="0073714F" w:rsidRPr="00283732" w:rsidTr="00F46B1B">
        <w:trPr>
          <w:trHeight w:val="449"/>
          <w:jc w:val="center"/>
        </w:trPr>
        <w:tc>
          <w:tcPr>
            <w:tcW w:w="2664" w:type="dxa"/>
            <w:vMerge/>
            <w:tcBorders>
              <w:left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cPr>
          <w:p w:rsidR="0073714F" w:rsidRPr="00F1537C" w:rsidRDefault="0073714F" w:rsidP="00AD6C55">
            <w:pPr>
              <w:rPr>
                <w:rFonts w:asciiTheme="minorHAnsi" w:eastAsia="Calibri" w:hAnsiTheme="minorHAnsi"/>
                <w:b/>
                <w:lang w:val="en-US"/>
              </w:rPr>
            </w:pPr>
          </w:p>
        </w:tc>
        <w:tc>
          <w:tcPr>
            <w:tcW w:w="11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714F" w:rsidRPr="00083471" w:rsidRDefault="0073714F" w:rsidP="00083471">
            <w:pPr>
              <w:rPr>
                <w:rFonts w:asciiTheme="minorHAnsi" w:hAnsiTheme="minorHAnsi"/>
                <w:sz w:val="18"/>
                <w:szCs w:val="18"/>
                <w:lang w:val="en-US"/>
              </w:rPr>
            </w:pPr>
            <w:r w:rsidRPr="00083471">
              <w:rPr>
                <w:rFonts w:asciiTheme="minorHAnsi" w:eastAsia="Calibri" w:hAnsiTheme="minorHAnsi"/>
                <w:b/>
                <w:sz w:val="18"/>
                <w:szCs w:val="18"/>
                <w:lang w:val="en-US"/>
              </w:rPr>
              <w:t>Indicator 6.1.</w:t>
            </w:r>
            <w:r w:rsidR="009B2E2C" w:rsidRPr="00083471">
              <w:rPr>
                <w:rFonts w:asciiTheme="minorHAnsi" w:eastAsia="Calibri" w:hAnsiTheme="minorHAnsi"/>
                <w:b/>
                <w:sz w:val="18"/>
                <w:szCs w:val="18"/>
                <w:lang w:val="en-US"/>
              </w:rPr>
              <w:t>1</w:t>
            </w:r>
            <w:r w:rsidRPr="00083471">
              <w:rPr>
                <w:rFonts w:asciiTheme="minorHAnsi" w:eastAsia="Calibri" w:hAnsiTheme="minorHAnsi"/>
                <w:b/>
                <w:sz w:val="18"/>
                <w:szCs w:val="18"/>
                <w:lang w:val="en-US"/>
              </w:rPr>
              <w:t xml:space="preserve"> Note</w:t>
            </w:r>
            <w:r w:rsidR="009B2E2C" w:rsidRPr="00083471">
              <w:rPr>
                <w:rFonts w:asciiTheme="minorHAnsi" w:eastAsia="Calibri" w:hAnsiTheme="minorHAnsi"/>
                <w:sz w:val="18"/>
                <w:szCs w:val="18"/>
                <w:lang w:val="en-US"/>
              </w:rPr>
              <w:t xml:space="preserve">: </w:t>
            </w:r>
            <w:r w:rsidR="009B2E2C" w:rsidRPr="00083471">
              <w:rPr>
                <w:rFonts w:ascii="Calibri" w:eastAsia="Calibri" w:hAnsi="Calibri"/>
                <w:sz w:val="18"/>
                <w:szCs w:val="18"/>
                <w:lang w:val="en-US"/>
              </w:rPr>
              <w:t xml:space="preserve">Tracks the number of additional people benefiting from </w:t>
            </w:r>
            <w:r w:rsidR="007046A0" w:rsidRPr="00083471">
              <w:rPr>
                <w:rFonts w:ascii="Calibri" w:eastAsia="Calibri" w:hAnsi="Calibri"/>
                <w:sz w:val="18"/>
                <w:szCs w:val="18"/>
                <w:lang w:val="en-US"/>
              </w:rPr>
              <w:t>emergency</w:t>
            </w:r>
            <w:r w:rsidR="009B2E2C" w:rsidRPr="00083471">
              <w:rPr>
                <w:rFonts w:ascii="Calibri" w:eastAsia="Calibri" w:hAnsi="Calibri"/>
                <w:sz w:val="18"/>
                <w:szCs w:val="18"/>
                <w:lang w:val="en-US"/>
              </w:rPr>
              <w:t xml:space="preserve"> jobs and other diversified livelihoods </w:t>
            </w:r>
            <w:r w:rsidR="00083471" w:rsidRPr="00083471">
              <w:rPr>
                <w:rFonts w:asciiTheme="minorHAnsi" w:eastAsia="Calibri" w:hAnsiTheme="minorHAnsi"/>
                <w:sz w:val="18"/>
                <w:szCs w:val="18"/>
                <w:lang w:val="en-US"/>
              </w:rPr>
              <w:t>within six to eighteen months after a crisis</w:t>
            </w:r>
            <w:r w:rsidR="00083471" w:rsidRPr="00083471">
              <w:rPr>
                <w:rFonts w:ascii="Calibri" w:eastAsia="Calibri" w:hAnsi="Calibri"/>
                <w:sz w:val="18"/>
                <w:szCs w:val="18"/>
                <w:lang w:val="en-US"/>
              </w:rPr>
              <w:t xml:space="preserve"> </w:t>
            </w:r>
            <w:r w:rsidR="009B2E2C" w:rsidRPr="00083471">
              <w:rPr>
                <w:rFonts w:ascii="Calibri" w:eastAsia="Calibri" w:hAnsi="Calibri"/>
                <w:sz w:val="18"/>
                <w:szCs w:val="18"/>
                <w:lang w:val="en-US"/>
              </w:rPr>
              <w:t xml:space="preserve">from January 2014 onward. </w:t>
            </w:r>
            <w:r w:rsidR="009B2E2C" w:rsidRPr="00083471">
              <w:rPr>
                <w:rFonts w:asciiTheme="minorHAnsi" w:eastAsia="Calibri" w:hAnsiTheme="minorHAnsi"/>
                <w:sz w:val="18"/>
                <w:szCs w:val="18"/>
                <w:lang w:val="en-US"/>
              </w:rPr>
              <w:t xml:space="preserve">For complementary new jobs and livelihoods, please see </w:t>
            </w:r>
            <w:r w:rsidR="009B2E2C" w:rsidRPr="00083471">
              <w:rPr>
                <w:rFonts w:asciiTheme="minorHAnsi" w:eastAsia="Calibri" w:hAnsiTheme="minorHAnsi"/>
                <w:b/>
                <w:sz w:val="18"/>
                <w:szCs w:val="18"/>
                <w:lang w:val="en-US"/>
              </w:rPr>
              <w:t xml:space="preserve">indicator </w:t>
            </w:r>
            <w:r w:rsidR="00083471" w:rsidRPr="00083471">
              <w:rPr>
                <w:rFonts w:asciiTheme="minorHAnsi" w:eastAsia="Calibri" w:hAnsiTheme="minorHAnsi"/>
                <w:b/>
                <w:sz w:val="18"/>
                <w:szCs w:val="18"/>
                <w:lang w:val="en-US"/>
              </w:rPr>
              <w:t xml:space="preserve">1.1.1 </w:t>
            </w:r>
            <w:r w:rsidR="009B2E2C" w:rsidRPr="00083471">
              <w:rPr>
                <w:rFonts w:asciiTheme="minorHAnsi" w:eastAsia="Calibri" w:hAnsiTheme="minorHAnsi"/>
                <w:sz w:val="18"/>
                <w:szCs w:val="18"/>
                <w:lang w:val="en-US"/>
              </w:rPr>
              <w:t xml:space="preserve">and </w:t>
            </w:r>
            <w:r w:rsidR="009B2E2C" w:rsidRPr="00083471">
              <w:rPr>
                <w:rFonts w:asciiTheme="minorHAnsi" w:eastAsia="Calibri" w:hAnsiTheme="minorHAnsi"/>
                <w:b/>
                <w:sz w:val="18"/>
                <w:szCs w:val="18"/>
                <w:lang w:val="en-US"/>
              </w:rPr>
              <w:t xml:space="preserve">indicator </w:t>
            </w:r>
            <w:r w:rsidR="00083471" w:rsidRPr="00083471">
              <w:rPr>
                <w:rFonts w:asciiTheme="minorHAnsi" w:eastAsia="Calibri" w:hAnsiTheme="minorHAnsi"/>
                <w:b/>
                <w:sz w:val="18"/>
                <w:szCs w:val="18"/>
                <w:lang w:val="en-US"/>
              </w:rPr>
              <w:t>1.3.2</w:t>
            </w:r>
            <w:r w:rsidR="009B2E2C" w:rsidRPr="00083471">
              <w:rPr>
                <w:rFonts w:asciiTheme="minorHAnsi" w:eastAsia="Calibri" w:hAnsiTheme="minorHAnsi"/>
                <w:sz w:val="18"/>
                <w:szCs w:val="18"/>
                <w:lang w:val="en-US"/>
              </w:rPr>
              <w:t>.</w:t>
            </w:r>
          </w:p>
        </w:tc>
      </w:tr>
      <w:tr w:rsidR="0073714F" w:rsidRPr="00283732" w:rsidTr="00AD6C55">
        <w:trPr>
          <w:trHeight w:val="64"/>
          <w:jc w:val="center"/>
        </w:trPr>
        <w:tc>
          <w:tcPr>
            <w:tcW w:w="2664" w:type="dxa"/>
            <w:vMerge/>
            <w:tcBorders>
              <w:left w:val="single" w:sz="4" w:space="0" w:color="auto"/>
              <w:right w:val="single" w:sz="4" w:space="0" w:color="auto"/>
            </w:tcBorders>
            <w:shd w:val="clear" w:color="auto" w:fill="auto"/>
            <w:vAlign w:val="center"/>
            <w:hideMark/>
          </w:tcPr>
          <w:p w:rsidR="0073714F" w:rsidRPr="00F1537C" w:rsidRDefault="0073714F" w:rsidP="001521B8">
            <w:pPr>
              <w:rPr>
                <w:rFonts w:asciiTheme="minorHAnsi" w:eastAsia="Calibri" w:hAnsiTheme="minorHAnsi"/>
                <w:lang w:val="en-US"/>
              </w:rPr>
            </w:pPr>
          </w:p>
        </w:tc>
        <w:tc>
          <w:tcPr>
            <w:tcW w:w="630" w:type="dxa"/>
            <w:vMerge w:val="restart"/>
            <w:tcBorders>
              <w:top w:val="single" w:sz="4" w:space="0" w:color="auto"/>
              <w:left w:val="single" w:sz="4" w:space="0" w:color="auto"/>
              <w:right w:val="single" w:sz="4" w:space="0" w:color="auto"/>
            </w:tcBorders>
            <w:shd w:val="clear" w:color="auto" w:fill="FFFFFF"/>
            <w:hideMark/>
          </w:tcPr>
          <w:p w:rsidR="0073714F" w:rsidRPr="00F1537C" w:rsidRDefault="0073714F" w:rsidP="001521B8">
            <w:pPr>
              <w:jc w:val="both"/>
              <w:rPr>
                <w:rFonts w:asciiTheme="minorHAnsi" w:eastAsia="Calibri" w:hAnsiTheme="minorHAnsi"/>
                <w:b/>
                <w:lang w:val="en-US"/>
              </w:rPr>
            </w:pPr>
            <w:r w:rsidRPr="00F1537C">
              <w:rPr>
                <w:rFonts w:asciiTheme="minorHAnsi" w:eastAsia="Calibri" w:hAnsiTheme="minorHAnsi"/>
                <w:b/>
                <w:lang w:val="en-US"/>
              </w:rPr>
              <w:t>6.1.2</w:t>
            </w:r>
          </w:p>
        </w:tc>
        <w:tc>
          <w:tcPr>
            <w:tcW w:w="5076" w:type="dxa"/>
            <w:tcBorders>
              <w:top w:val="single" w:sz="4" w:space="0" w:color="auto"/>
              <w:left w:val="single" w:sz="4" w:space="0" w:color="auto"/>
              <w:bottom w:val="single" w:sz="4" w:space="0" w:color="auto"/>
              <w:right w:val="single" w:sz="4" w:space="0" w:color="auto"/>
            </w:tcBorders>
            <w:shd w:val="clear" w:color="auto" w:fill="FFFFFF"/>
            <w:hideMark/>
          </w:tcPr>
          <w:p w:rsidR="0073714F" w:rsidRPr="002E1A7A" w:rsidRDefault="0073714F" w:rsidP="001521B8">
            <w:pPr>
              <w:rPr>
                <w:rFonts w:asciiTheme="minorHAnsi" w:eastAsia="Calibri" w:hAnsiTheme="minorHAnsi"/>
                <w:lang w:val="en-US"/>
              </w:rPr>
            </w:pPr>
            <w:r w:rsidRPr="002E1A7A">
              <w:rPr>
                <w:rFonts w:asciiTheme="minorHAnsi" w:eastAsia="Calibri" w:hAnsiTheme="minorHAnsi"/>
                <w:lang w:val="en-US"/>
              </w:rPr>
              <w:t xml:space="preserve">Percentage of crisis-affected countries where critical </w:t>
            </w:r>
            <w:r w:rsidRPr="00450FB3">
              <w:rPr>
                <w:rFonts w:asciiTheme="minorHAnsi" w:eastAsia="Calibri" w:hAnsiTheme="minorHAnsi"/>
                <w:b/>
                <w:lang w:val="en-US"/>
              </w:rPr>
              <w:t>benchmarks are identified and actions implemented for Local Economic Revitalization (LER)</w:t>
            </w:r>
            <w:r w:rsidRPr="002E1A7A">
              <w:rPr>
                <w:rFonts w:asciiTheme="minorHAnsi" w:eastAsia="Calibri" w:hAnsiTheme="minorHAnsi"/>
                <w:lang w:val="en-US"/>
              </w:rPr>
              <w:t xml:space="preserve"> six to eighteen months after the crisis </w:t>
            </w:r>
          </w:p>
          <w:p w:rsidR="0073714F" w:rsidRPr="002E1A7A" w:rsidRDefault="0073714F" w:rsidP="00A67081">
            <w:pPr>
              <w:pStyle w:val="ListParagraph"/>
              <w:numPr>
                <w:ilvl w:val="0"/>
                <w:numId w:val="63"/>
              </w:numPr>
              <w:spacing w:after="60" w:line="240" w:lineRule="auto"/>
              <w:contextualSpacing w:val="0"/>
              <w:rPr>
                <w:rFonts w:asciiTheme="minorHAnsi" w:hAnsiTheme="minorHAnsi"/>
                <w:color w:val="000000"/>
                <w:szCs w:val="20"/>
                <w:lang w:val="en-US"/>
              </w:rPr>
            </w:pPr>
            <w:r>
              <w:rPr>
                <w:rFonts w:asciiTheme="minorHAnsi" w:hAnsiTheme="minorHAnsi"/>
                <w:color w:val="000000"/>
                <w:szCs w:val="20"/>
                <w:lang w:val="en-US"/>
              </w:rPr>
              <w:t>C</w:t>
            </w:r>
            <w:r w:rsidRPr="002E1A7A">
              <w:rPr>
                <w:rFonts w:asciiTheme="minorHAnsi" w:hAnsiTheme="minorHAnsi"/>
                <w:color w:val="000000"/>
                <w:szCs w:val="20"/>
                <w:lang w:val="en-US"/>
              </w:rPr>
              <w:t>ritical benchmarks have been identified</w:t>
            </w:r>
          </w:p>
          <w:p w:rsidR="0073714F" w:rsidRPr="002E1A7A" w:rsidRDefault="0073714F" w:rsidP="00A67081">
            <w:pPr>
              <w:pStyle w:val="ListParagraph"/>
              <w:numPr>
                <w:ilvl w:val="0"/>
                <w:numId w:val="63"/>
              </w:numPr>
              <w:spacing w:line="240" w:lineRule="auto"/>
              <w:contextualSpacing w:val="0"/>
              <w:rPr>
                <w:rFonts w:asciiTheme="minorHAnsi" w:hAnsiTheme="minorHAnsi"/>
                <w:color w:val="000000"/>
                <w:szCs w:val="20"/>
                <w:lang w:val="en-US"/>
              </w:rPr>
            </w:pPr>
            <w:r>
              <w:rPr>
                <w:rFonts w:asciiTheme="minorHAnsi" w:hAnsiTheme="minorHAnsi"/>
                <w:color w:val="000000"/>
                <w:szCs w:val="20"/>
                <w:lang w:val="en-US"/>
              </w:rPr>
              <w:t>A</w:t>
            </w:r>
            <w:r w:rsidRPr="002E1A7A">
              <w:rPr>
                <w:rFonts w:asciiTheme="minorHAnsi" w:hAnsiTheme="minorHAnsi"/>
                <w:color w:val="000000"/>
                <w:szCs w:val="20"/>
                <w:lang w:val="en-US"/>
              </w:rPr>
              <w:t xml:space="preserve">ctions have been implemented </w:t>
            </w:r>
          </w:p>
        </w:tc>
        <w:tc>
          <w:tcPr>
            <w:tcW w:w="20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3714F" w:rsidRPr="00A057CA" w:rsidRDefault="0073714F">
            <w:pPr>
              <w:rPr>
                <w:rFonts w:asciiTheme="minorHAnsi" w:hAnsiTheme="minorHAnsi"/>
              </w:rPr>
            </w:pPr>
            <w:r w:rsidRPr="00A057CA">
              <w:rPr>
                <w:rFonts w:asciiTheme="minorHAnsi" w:hAnsiTheme="minorHAnsi"/>
              </w:rPr>
              <w:t>a)</w:t>
            </w:r>
            <w:r>
              <w:rPr>
                <w:rFonts w:asciiTheme="minorHAnsi" w:hAnsiTheme="minorHAnsi"/>
              </w:rPr>
              <w:t xml:space="preserve"> </w:t>
            </w:r>
            <w:r w:rsidRPr="00A057CA">
              <w:rPr>
                <w:rFonts w:asciiTheme="minorHAnsi" w:hAnsiTheme="minorHAnsi"/>
              </w:rPr>
              <w:t xml:space="preserve">18% partially completed; </w:t>
            </w:r>
          </w:p>
          <w:p w:rsidR="0073714F" w:rsidRPr="00A057CA" w:rsidRDefault="0073714F">
            <w:pPr>
              <w:rPr>
                <w:rFonts w:asciiTheme="minorHAnsi" w:eastAsia="Calibri" w:hAnsiTheme="minorHAnsi"/>
                <w:b/>
                <w:lang w:val="en-US"/>
              </w:rPr>
            </w:pPr>
            <w:r w:rsidRPr="00A057CA">
              <w:rPr>
                <w:rFonts w:asciiTheme="minorHAnsi" w:hAnsiTheme="minorHAnsi"/>
              </w:rPr>
              <w:t>b)</w:t>
            </w:r>
            <w:r>
              <w:rPr>
                <w:rFonts w:asciiTheme="minorHAnsi" w:hAnsiTheme="minorHAnsi"/>
              </w:rPr>
              <w:t xml:space="preserve"> </w:t>
            </w:r>
            <w:r w:rsidRPr="00A057CA">
              <w:rPr>
                <w:rFonts w:asciiTheme="minorHAnsi" w:hAnsiTheme="minorHAnsi"/>
              </w:rPr>
              <w:t>15% actions initiated</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bottom"/>
          </w:tcPr>
          <w:p w:rsidR="0073714F" w:rsidRPr="00A057CA" w:rsidRDefault="0073714F">
            <w:pPr>
              <w:rPr>
                <w:rFonts w:asciiTheme="minorHAnsi" w:hAnsiTheme="minorHAnsi"/>
              </w:rPr>
            </w:pPr>
            <w:r w:rsidRPr="00A057CA">
              <w:rPr>
                <w:rFonts w:asciiTheme="minorHAnsi" w:hAnsiTheme="minorHAnsi"/>
              </w:rPr>
              <w:t>a)</w:t>
            </w:r>
            <w:r>
              <w:rPr>
                <w:rFonts w:asciiTheme="minorHAnsi" w:hAnsiTheme="minorHAnsi"/>
              </w:rPr>
              <w:t xml:space="preserve"> </w:t>
            </w:r>
            <w:r w:rsidRPr="00A057CA">
              <w:rPr>
                <w:rFonts w:asciiTheme="minorHAnsi" w:hAnsiTheme="minorHAnsi"/>
              </w:rPr>
              <w:t>35% partially completed;</w:t>
            </w:r>
          </w:p>
          <w:p w:rsidR="0073714F" w:rsidRPr="00A42978" w:rsidRDefault="0073714F">
            <w:pPr>
              <w:rPr>
                <w:rFonts w:asciiTheme="minorHAnsi" w:eastAsia="Calibri" w:hAnsiTheme="minorHAnsi"/>
                <w:lang w:val="en-US"/>
              </w:rPr>
            </w:pPr>
            <w:r w:rsidRPr="00A42978">
              <w:rPr>
                <w:rFonts w:asciiTheme="minorHAnsi" w:eastAsia="Calibri" w:hAnsiTheme="minorHAnsi"/>
                <w:lang w:val="en-US"/>
              </w:rPr>
              <w:t>b)</w:t>
            </w:r>
            <w:r>
              <w:rPr>
                <w:rFonts w:asciiTheme="minorHAnsi" w:eastAsia="Calibri" w:hAnsiTheme="minorHAnsi"/>
                <w:lang w:val="en-US"/>
              </w:rPr>
              <w:t xml:space="preserve"> </w:t>
            </w:r>
            <w:r w:rsidRPr="00A057CA">
              <w:rPr>
                <w:rFonts w:asciiTheme="minorHAnsi" w:hAnsiTheme="minorHAnsi"/>
              </w:rPr>
              <w:t>35% partially completed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3714F" w:rsidRPr="00605A34" w:rsidRDefault="0073714F">
            <w:pPr>
              <w:rPr>
                <w:rFonts w:asciiTheme="minorHAnsi" w:eastAsia="Calibri" w:hAnsiTheme="minorHAnsi"/>
                <w:color w:val="FFFFFF"/>
                <w:lang w:val="en-US"/>
              </w:rPr>
            </w:pPr>
            <w:r>
              <w:rPr>
                <w:rFonts w:asciiTheme="minorHAnsi" w:hAnsiTheme="minorHAnsi"/>
              </w:rPr>
              <w:t xml:space="preserve">a) </w:t>
            </w:r>
            <w:r w:rsidRPr="00605A34">
              <w:rPr>
                <w:rFonts w:asciiTheme="minorHAnsi" w:hAnsiTheme="minorHAnsi"/>
              </w:rPr>
              <w:t>70% partially completed</w:t>
            </w:r>
            <w:r>
              <w:rPr>
                <w:rFonts w:asciiTheme="minorHAnsi" w:hAnsiTheme="minorHAnsi"/>
              </w:rPr>
              <w:t>;</w:t>
            </w:r>
          </w:p>
          <w:p w:rsidR="0073714F" w:rsidRPr="001521B8" w:rsidRDefault="0073714F">
            <w:pPr>
              <w:rPr>
                <w:rFonts w:asciiTheme="minorHAnsi" w:eastAsia="Calibri" w:hAnsiTheme="minorHAnsi"/>
                <w:color w:val="FFFFFF"/>
                <w:lang w:val="en-US"/>
              </w:rPr>
            </w:pPr>
            <w:r>
              <w:rPr>
                <w:rFonts w:asciiTheme="minorHAnsi" w:hAnsiTheme="minorHAnsi"/>
              </w:rPr>
              <w:t xml:space="preserve">b) </w:t>
            </w:r>
            <w:r w:rsidRPr="00605A34">
              <w:rPr>
                <w:rFonts w:asciiTheme="minorHAnsi" w:hAnsiTheme="minorHAnsi"/>
              </w:rPr>
              <w:t>70% partially completed</w:t>
            </w:r>
          </w:p>
        </w:tc>
      </w:tr>
      <w:tr w:rsidR="0073714F" w:rsidRPr="00283732" w:rsidTr="00AD6C55">
        <w:trPr>
          <w:trHeight w:val="64"/>
          <w:jc w:val="center"/>
        </w:trPr>
        <w:tc>
          <w:tcPr>
            <w:tcW w:w="2664" w:type="dxa"/>
            <w:vMerge/>
            <w:tcBorders>
              <w:left w:val="single" w:sz="4" w:space="0" w:color="auto"/>
              <w:bottom w:val="single" w:sz="4" w:space="0" w:color="auto"/>
              <w:right w:val="single" w:sz="4" w:space="0" w:color="auto"/>
            </w:tcBorders>
            <w:shd w:val="clear" w:color="auto" w:fill="auto"/>
            <w:vAlign w:val="center"/>
          </w:tcPr>
          <w:p w:rsidR="0073714F" w:rsidRPr="00F1537C" w:rsidRDefault="0073714F" w:rsidP="001521B8">
            <w:pPr>
              <w:rPr>
                <w:rFonts w:asciiTheme="minorHAnsi" w:eastAsia="Calibri" w:hAnsiTheme="minorHAnsi"/>
                <w:lang w:val="en-US"/>
              </w:rPr>
            </w:pPr>
          </w:p>
        </w:tc>
        <w:tc>
          <w:tcPr>
            <w:tcW w:w="630" w:type="dxa"/>
            <w:vMerge/>
            <w:tcBorders>
              <w:left w:val="single" w:sz="4" w:space="0" w:color="auto"/>
              <w:bottom w:val="single" w:sz="4" w:space="0" w:color="auto"/>
              <w:right w:val="single" w:sz="4" w:space="0" w:color="auto"/>
            </w:tcBorders>
            <w:shd w:val="clear" w:color="auto" w:fill="FFFFFF"/>
          </w:tcPr>
          <w:p w:rsidR="0073714F" w:rsidRPr="00F1537C" w:rsidRDefault="0073714F" w:rsidP="001521B8">
            <w:pPr>
              <w:jc w:val="both"/>
              <w:rPr>
                <w:rFonts w:asciiTheme="minorHAnsi" w:eastAsia="Calibri" w:hAnsiTheme="minorHAnsi"/>
                <w:b/>
                <w:lang w:val="en-US"/>
              </w:rPr>
            </w:pPr>
          </w:p>
        </w:tc>
        <w:tc>
          <w:tcPr>
            <w:tcW w:w="11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714F" w:rsidRPr="00F46B1B" w:rsidRDefault="0073714F">
            <w:pPr>
              <w:rPr>
                <w:rFonts w:asciiTheme="minorHAnsi" w:hAnsiTheme="minorHAnsi"/>
                <w:sz w:val="18"/>
                <w:szCs w:val="18"/>
                <w:lang w:val="en-US"/>
              </w:rPr>
            </w:pPr>
            <w:r w:rsidRPr="00F46B1B">
              <w:rPr>
                <w:rFonts w:asciiTheme="minorHAnsi" w:eastAsia="Calibri" w:hAnsiTheme="minorHAnsi"/>
                <w:b/>
                <w:sz w:val="18"/>
                <w:szCs w:val="18"/>
                <w:lang w:val="en-US"/>
              </w:rPr>
              <w:t>Indicator 6.1.2</w:t>
            </w:r>
            <w:r>
              <w:rPr>
                <w:rFonts w:asciiTheme="minorHAnsi" w:eastAsia="Calibri" w:hAnsiTheme="minorHAnsi"/>
                <w:b/>
                <w:sz w:val="18"/>
                <w:szCs w:val="18"/>
                <w:lang w:val="en-US"/>
              </w:rPr>
              <w:t xml:space="preserve"> Note</w:t>
            </w:r>
            <w:r w:rsidRPr="00F46B1B">
              <w:rPr>
                <w:rFonts w:asciiTheme="minorHAnsi" w:eastAsia="Calibri" w:hAnsiTheme="minorHAnsi"/>
                <w:b/>
                <w:sz w:val="18"/>
                <w:szCs w:val="18"/>
                <w:lang w:val="en-US"/>
              </w:rPr>
              <w:t xml:space="preserve">: </w:t>
            </w:r>
            <w:r w:rsidRPr="00F46B1B">
              <w:rPr>
                <w:rFonts w:asciiTheme="minorHAnsi" w:hAnsiTheme="minorHAnsi"/>
                <w:sz w:val="18"/>
                <w:szCs w:val="18"/>
                <w:lang w:val="en-US"/>
              </w:rPr>
              <w:t xml:space="preserve">This indicator is measures the percentage of crisis-affected countries, with UNDP’s support (on demand from programme countries), that are able to effectively respond to needs for economic revitalization. The CO firstly identifies the relevant economic revitalization benchmarks supported by UNDP (including: infrastructure, market development, Income generation and employment, new and existing enterprises, private sector recovery); and secondly will monitor implementation of planned interventions to achieve these </w:t>
            </w:r>
            <w:r>
              <w:rPr>
                <w:rFonts w:asciiTheme="minorHAnsi" w:hAnsiTheme="minorHAnsi"/>
                <w:sz w:val="18"/>
                <w:szCs w:val="18"/>
                <w:lang w:val="en-US"/>
              </w:rPr>
              <w:t>identified critical benchmarks.</w:t>
            </w:r>
          </w:p>
        </w:tc>
      </w:tr>
      <w:tr w:rsidR="0073714F" w:rsidRPr="00283732" w:rsidTr="00AD6C55">
        <w:trPr>
          <w:trHeight w:val="314"/>
          <w:jc w:val="center"/>
        </w:trPr>
        <w:tc>
          <w:tcPr>
            <w:tcW w:w="2664" w:type="dxa"/>
            <w:vMerge w:val="restart"/>
            <w:tcBorders>
              <w:top w:val="single" w:sz="4" w:space="0" w:color="auto"/>
              <w:left w:val="single" w:sz="4" w:space="0" w:color="auto"/>
              <w:right w:val="single" w:sz="4" w:space="0" w:color="auto"/>
            </w:tcBorders>
            <w:shd w:val="clear" w:color="auto" w:fill="FFFFFF"/>
            <w:hideMark/>
          </w:tcPr>
          <w:p w:rsidR="0073714F" w:rsidRPr="00F1537C" w:rsidRDefault="0073714F" w:rsidP="001521B8">
            <w:pPr>
              <w:rPr>
                <w:rFonts w:asciiTheme="minorHAnsi" w:eastAsia="Calibri" w:hAnsiTheme="minorHAnsi"/>
                <w:lang w:val="en-US"/>
              </w:rPr>
            </w:pPr>
            <w:r w:rsidRPr="00F1537C">
              <w:rPr>
                <w:rFonts w:asciiTheme="minorHAnsi" w:eastAsia="Calibri" w:hAnsiTheme="minorHAnsi"/>
                <w:b/>
                <w:lang w:val="en-US"/>
              </w:rPr>
              <w:t>Output 6.2.</w:t>
            </w:r>
            <w:r w:rsidRPr="00F1537C">
              <w:rPr>
                <w:rFonts w:asciiTheme="minorHAnsi" w:eastAsia="Calibri" w:hAnsiTheme="minorHAnsi"/>
                <w:lang w:val="en-US"/>
              </w:rPr>
              <w:t xml:space="preserve"> National and local authorities /institutions enabled to lead the community engagement, planning, coordination, delivery and monitoring of early recovery efforts </w:t>
            </w:r>
          </w:p>
          <w:p w:rsidR="0073714F" w:rsidRDefault="0073714F" w:rsidP="001521B8">
            <w:pPr>
              <w:rPr>
                <w:rFonts w:asciiTheme="minorHAnsi" w:eastAsia="Calibri" w:hAnsiTheme="minorHAnsi"/>
                <w:lang w:val="en-US"/>
              </w:rPr>
            </w:pPr>
          </w:p>
          <w:p w:rsidR="0073714F" w:rsidRDefault="0073714F" w:rsidP="001521B8">
            <w:pPr>
              <w:rPr>
                <w:rFonts w:asciiTheme="minorHAnsi" w:eastAsia="Calibri" w:hAnsiTheme="minorHAnsi"/>
                <w:lang w:val="en-US"/>
              </w:rPr>
            </w:pPr>
          </w:p>
          <w:p w:rsidR="0073714F" w:rsidRPr="00F1537C" w:rsidRDefault="0073714F" w:rsidP="001521B8">
            <w:pPr>
              <w:rPr>
                <w:rFonts w:asciiTheme="minorHAnsi" w:eastAsia="Calibri" w:hAnsiTheme="minorHAnsi"/>
                <w:lang w:val="en-US"/>
              </w:rPr>
            </w:pPr>
          </w:p>
          <w:p w:rsidR="0073714F" w:rsidRPr="006F0FE4" w:rsidRDefault="0073714F" w:rsidP="001521B8">
            <w:pPr>
              <w:rPr>
                <w:rFonts w:ascii="Calibri" w:eastAsia="Calibri" w:hAnsi="Calibri"/>
                <w:b/>
                <w:i/>
                <w:color w:val="000000"/>
                <w:sz w:val="18"/>
                <w:szCs w:val="18"/>
                <w:lang w:val="en-US"/>
              </w:rPr>
            </w:pPr>
            <w:r w:rsidRPr="006F0FE4">
              <w:rPr>
                <w:rFonts w:asciiTheme="minorHAnsi" w:eastAsia="Calibri" w:hAnsiTheme="minorHAnsi"/>
                <w:b/>
                <w:i/>
                <w:color w:val="000000"/>
                <w:sz w:val="18"/>
                <w:szCs w:val="18"/>
                <w:lang w:val="en-US"/>
              </w:rPr>
              <w:t xml:space="preserve">Number of countries linked: 29 </w:t>
            </w:r>
            <w:r w:rsidRPr="006F0FE4">
              <w:rPr>
                <w:rFonts w:ascii="Calibri" w:eastAsia="Calibri" w:hAnsi="Calibri"/>
                <w:b/>
                <w:i/>
                <w:color w:val="000000"/>
                <w:sz w:val="18"/>
                <w:szCs w:val="18"/>
                <w:lang w:val="en-US"/>
              </w:rPr>
              <w:t>(March 2014), Regional (5) (May 2014)</w:t>
            </w:r>
          </w:p>
        </w:tc>
        <w:tc>
          <w:tcPr>
            <w:tcW w:w="630" w:type="dxa"/>
            <w:vMerge w:val="restart"/>
            <w:tcBorders>
              <w:top w:val="single" w:sz="4" w:space="0" w:color="auto"/>
              <w:left w:val="single" w:sz="4" w:space="0" w:color="auto"/>
              <w:right w:val="single" w:sz="4" w:space="0" w:color="auto"/>
            </w:tcBorders>
            <w:shd w:val="clear" w:color="auto" w:fill="FFFFFF"/>
            <w:hideMark/>
          </w:tcPr>
          <w:p w:rsidR="0073714F" w:rsidRPr="00F1537C" w:rsidRDefault="0073714F" w:rsidP="001521B8">
            <w:pPr>
              <w:rPr>
                <w:rFonts w:asciiTheme="minorHAnsi" w:eastAsia="Calibri" w:hAnsiTheme="minorHAnsi"/>
                <w:b/>
                <w:lang w:val="en-US"/>
              </w:rPr>
            </w:pPr>
            <w:r w:rsidRPr="00F1537C">
              <w:rPr>
                <w:rFonts w:asciiTheme="minorHAnsi" w:eastAsia="Calibri" w:hAnsiTheme="minorHAnsi"/>
                <w:b/>
                <w:lang w:val="en-US"/>
              </w:rPr>
              <w:t>6.2.1</w:t>
            </w:r>
          </w:p>
        </w:tc>
        <w:tc>
          <w:tcPr>
            <w:tcW w:w="5076" w:type="dxa"/>
            <w:tcBorders>
              <w:top w:val="single" w:sz="4" w:space="0" w:color="auto"/>
              <w:left w:val="single" w:sz="4" w:space="0" w:color="auto"/>
              <w:bottom w:val="single" w:sz="4" w:space="0" w:color="auto"/>
              <w:right w:val="single" w:sz="4" w:space="0" w:color="auto"/>
            </w:tcBorders>
            <w:shd w:val="clear" w:color="auto" w:fill="FFFFFF"/>
            <w:hideMark/>
          </w:tcPr>
          <w:p w:rsidR="0073714F" w:rsidRPr="00F1537C" w:rsidRDefault="0073714F" w:rsidP="001521B8">
            <w:pPr>
              <w:rPr>
                <w:rFonts w:asciiTheme="minorHAnsi" w:eastAsia="Calibri" w:hAnsiTheme="minorHAnsi"/>
                <w:b/>
                <w:lang w:val="en-US"/>
              </w:rPr>
            </w:pPr>
            <w:r w:rsidRPr="00F1537C">
              <w:rPr>
                <w:rFonts w:asciiTheme="minorHAnsi" w:eastAsia="Calibri" w:hAnsiTheme="minorHAnsi"/>
                <w:lang w:val="en-US"/>
              </w:rPr>
              <w:t xml:space="preserve">Percentage of national and sub-national authorities in crisis affected countries with </w:t>
            </w:r>
            <w:r w:rsidRPr="00450FB3">
              <w:rPr>
                <w:rFonts w:asciiTheme="minorHAnsi" w:eastAsia="Calibri" w:hAnsiTheme="minorHAnsi"/>
                <w:b/>
                <w:lang w:val="en-US"/>
              </w:rPr>
              <w:t>physical and human resources in place</w:t>
            </w:r>
            <w:r w:rsidRPr="00F1537C">
              <w:rPr>
                <w:rFonts w:asciiTheme="minorHAnsi" w:eastAsia="Calibri" w:hAnsiTheme="minorHAnsi"/>
                <w:lang w:val="en-US"/>
              </w:rPr>
              <w:t xml:space="preserve"> within eighteen months to lead the design and implementation of early recovery efforts</w:t>
            </w:r>
          </w:p>
        </w:tc>
        <w:tc>
          <w:tcPr>
            <w:tcW w:w="2052" w:type="dxa"/>
            <w:gridSpan w:val="2"/>
            <w:tcBorders>
              <w:top w:val="single" w:sz="4" w:space="0" w:color="auto"/>
              <w:left w:val="single" w:sz="4" w:space="0" w:color="auto"/>
              <w:bottom w:val="single" w:sz="4" w:space="0" w:color="auto"/>
              <w:right w:val="single" w:sz="4" w:space="0" w:color="auto"/>
            </w:tcBorders>
            <w:shd w:val="clear" w:color="auto" w:fill="FFFFFF"/>
          </w:tcPr>
          <w:p w:rsidR="0073714F" w:rsidRDefault="0073714F" w:rsidP="00704852">
            <w:pPr>
              <w:rPr>
                <w:rFonts w:asciiTheme="minorHAnsi" w:hAnsiTheme="minorHAnsi"/>
              </w:rPr>
            </w:pPr>
          </w:p>
          <w:p w:rsidR="0073714F" w:rsidRPr="00605A34" w:rsidRDefault="0073714F" w:rsidP="00704852">
            <w:pPr>
              <w:rPr>
                <w:rFonts w:asciiTheme="minorHAnsi" w:hAnsiTheme="minorHAnsi"/>
              </w:rPr>
            </w:pPr>
            <w:r w:rsidRPr="00605A34">
              <w:rPr>
                <w:rFonts w:asciiTheme="minorHAnsi" w:hAnsiTheme="minorHAnsi"/>
              </w:rPr>
              <w:t xml:space="preserve">Disaster: 30% </w:t>
            </w:r>
          </w:p>
          <w:p w:rsidR="0073714F" w:rsidRPr="001521B8" w:rsidRDefault="0073714F">
            <w:pPr>
              <w:rPr>
                <w:rFonts w:asciiTheme="minorHAnsi" w:hAnsiTheme="minorHAnsi"/>
              </w:rPr>
            </w:pPr>
            <w:r w:rsidRPr="00605A34">
              <w:rPr>
                <w:rFonts w:asciiTheme="minorHAnsi" w:hAnsiTheme="minorHAnsi"/>
              </w:rPr>
              <w:t xml:space="preserve">Conflict: 30% </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rsidR="0073714F" w:rsidRDefault="0073714F" w:rsidP="00704852">
            <w:pPr>
              <w:rPr>
                <w:rFonts w:asciiTheme="minorHAnsi" w:hAnsiTheme="minorHAnsi"/>
              </w:rPr>
            </w:pPr>
          </w:p>
          <w:p w:rsidR="0073714F" w:rsidRPr="00605A34" w:rsidRDefault="0073714F" w:rsidP="00704852">
            <w:pPr>
              <w:rPr>
                <w:rFonts w:asciiTheme="minorHAnsi" w:hAnsiTheme="minorHAnsi"/>
              </w:rPr>
            </w:pPr>
            <w:r w:rsidRPr="00605A34">
              <w:rPr>
                <w:rFonts w:asciiTheme="minorHAnsi" w:hAnsiTheme="minorHAnsi"/>
              </w:rPr>
              <w:t>Disaster: 33%</w:t>
            </w:r>
          </w:p>
          <w:p w:rsidR="0073714F" w:rsidRPr="001521B8" w:rsidRDefault="0073714F" w:rsidP="001521B8">
            <w:pPr>
              <w:rPr>
                <w:rFonts w:asciiTheme="minorHAnsi" w:hAnsiTheme="minorHAnsi"/>
              </w:rPr>
            </w:pPr>
            <w:r w:rsidRPr="00605A34">
              <w:rPr>
                <w:rFonts w:asciiTheme="minorHAnsi" w:hAnsiTheme="minorHAnsi"/>
              </w:rPr>
              <w:t>Conflict: 35%</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rsidR="0073714F" w:rsidRDefault="0073714F" w:rsidP="00704852">
            <w:pPr>
              <w:rPr>
                <w:rFonts w:asciiTheme="minorHAnsi" w:hAnsiTheme="minorHAnsi"/>
              </w:rPr>
            </w:pPr>
          </w:p>
          <w:p w:rsidR="0073714F" w:rsidRPr="00605A34" w:rsidRDefault="0073714F" w:rsidP="00704852">
            <w:pPr>
              <w:rPr>
                <w:rFonts w:asciiTheme="minorHAnsi" w:hAnsiTheme="minorHAnsi"/>
              </w:rPr>
            </w:pPr>
            <w:r w:rsidRPr="00605A34">
              <w:rPr>
                <w:rFonts w:asciiTheme="minorHAnsi" w:hAnsiTheme="minorHAnsi"/>
              </w:rPr>
              <w:t>Disaster: 42%</w:t>
            </w:r>
          </w:p>
          <w:p w:rsidR="0073714F" w:rsidRPr="00605A34" w:rsidRDefault="0073714F" w:rsidP="00704852">
            <w:pPr>
              <w:rPr>
                <w:rFonts w:asciiTheme="minorHAnsi" w:hAnsiTheme="minorHAnsi"/>
              </w:rPr>
            </w:pPr>
            <w:r w:rsidRPr="00605A34">
              <w:rPr>
                <w:rFonts w:asciiTheme="minorHAnsi" w:hAnsiTheme="minorHAnsi"/>
              </w:rPr>
              <w:t>Conflict: 50%</w:t>
            </w:r>
          </w:p>
          <w:p w:rsidR="0073714F" w:rsidRPr="001521B8" w:rsidRDefault="0073714F" w:rsidP="001521B8">
            <w:pPr>
              <w:rPr>
                <w:rFonts w:asciiTheme="minorHAnsi" w:hAnsiTheme="minorHAnsi"/>
                <w:b/>
              </w:rPr>
            </w:pPr>
          </w:p>
        </w:tc>
      </w:tr>
      <w:tr w:rsidR="0073714F" w:rsidRPr="00283732" w:rsidTr="00AD6C55">
        <w:trPr>
          <w:trHeight w:val="314"/>
          <w:jc w:val="center"/>
        </w:trPr>
        <w:tc>
          <w:tcPr>
            <w:tcW w:w="2664" w:type="dxa"/>
            <w:vMerge/>
            <w:tcBorders>
              <w:left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11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714F" w:rsidRPr="00F46B1B" w:rsidRDefault="0073714F" w:rsidP="006E5002">
            <w:pPr>
              <w:rPr>
                <w:rFonts w:asciiTheme="minorHAnsi" w:hAnsiTheme="minorHAnsi"/>
                <w:sz w:val="18"/>
                <w:szCs w:val="18"/>
                <w:lang w:val="en-US"/>
              </w:rPr>
            </w:pPr>
            <w:r w:rsidRPr="00F46B1B">
              <w:rPr>
                <w:rFonts w:asciiTheme="minorHAnsi" w:hAnsiTheme="minorHAnsi"/>
                <w:b/>
                <w:sz w:val="18"/>
                <w:szCs w:val="18"/>
                <w:lang w:val="en-US"/>
              </w:rPr>
              <w:t>Indicator 6.2.1</w:t>
            </w:r>
            <w:r>
              <w:rPr>
                <w:rFonts w:asciiTheme="minorHAnsi" w:eastAsia="Calibri" w:hAnsiTheme="minorHAnsi"/>
                <w:b/>
                <w:sz w:val="18"/>
                <w:szCs w:val="18"/>
                <w:lang w:val="en-US"/>
              </w:rPr>
              <w:t xml:space="preserve"> Note:</w:t>
            </w:r>
            <w:r w:rsidRPr="00F46B1B">
              <w:rPr>
                <w:rFonts w:asciiTheme="minorHAnsi" w:hAnsiTheme="minorHAnsi"/>
                <w:b/>
                <w:sz w:val="18"/>
                <w:szCs w:val="18"/>
                <w:lang w:val="en-US"/>
              </w:rPr>
              <w:t xml:space="preserve">  </w:t>
            </w:r>
            <w:r w:rsidRPr="00F46B1B">
              <w:rPr>
                <w:rFonts w:asciiTheme="minorHAnsi" w:hAnsiTheme="minorHAnsi"/>
                <w:sz w:val="18"/>
                <w:szCs w:val="18"/>
                <w:lang w:val="en-US"/>
              </w:rPr>
              <w:t>This is a qualitative indicator based on a methodology grounded in UNDP’s experience and guidelines on capacity development and institutional support.</w:t>
            </w:r>
            <w:r w:rsidRPr="00F46B1B">
              <w:rPr>
                <w:rFonts w:asciiTheme="minorHAnsi" w:hAnsiTheme="minorHAnsi" w:cs="Arial"/>
                <w:sz w:val="18"/>
                <w:szCs w:val="18"/>
                <w:lang w:val="en-US"/>
              </w:rPr>
              <w:t xml:space="preserve"> </w:t>
            </w:r>
            <w:r w:rsidRPr="00F46B1B">
              <w:rPr>
                <w:rFonts w:asciiTheme="minorHAnsi" w:hAnsiTheme="minorHAnsi"/>
                <w:sz w:val="18"/>
                <w:szCs w:val="18"/>
                <w:lang w:val="en-US"/>
              </w:rPr>
              <w:t>It seeks to measure the results of UNDP’s support (on demand from programme countries) for the capacity of national and local authorities to establish the necessary institutional arrangements and plans with the relevant human and physical resources to assess the needs created by the crisis and to design, lead, coordinate and implement post-crisis recovery strategies so that safer return to sustainable development is ensured. Tracks the number of countries where UNDP support has led to resources being at least back to pre-crisis levels (scale: 1=Less than pre-crisis; 2=Back to pre-crisis; 3=Better than pre-crisis).</w:t>
            </w:r>
          </w:p>
        </w:tc>
      </w:tr>
      <w:tr w:rsidR="0073714F" w:rsidRPr="00283732" w:rsidTr="00AD6C55">
        <w:trPr>
          <w:trHeight w:val="314"/>
          <w:jc w:val="center"/>
        </w:trPr>
        <w:tc>
          <w:tcPr>
            <w:tcW w:w="2664" w:type="dxa"/>
            <w:vMerge/>
            <w:tcBorders>
              <w:left w:val="single" w:sz="4" w:space="0" w:color="auto"/>
              <w:right w:val="single" w:sz="4" w:space="0" w:color="auto"/>
            </w:tcBorders>
            <w:shd w:val="clear" w:color="auto" w:fill="auto"/>
            <w:vAlign w:val="center"/>
            <w:hideMark/>
          </w:tcPr>
          <w:p w:rsidR="0073714F" w:rsidRPr="00F1537C" w:rsidRDefault="0073714F" w:rsidP="001521B8">
            <w:pPr>
              <w:rPr>
                <w:rFonts w:asciiTheme="minorHAnsi" w:eastAsia="Calibri" w:hAnsiTheme="minorHAnsi"/>
                <w:b/>
                <w:lang w:val="en-US"/>
              </w:rPr>
            </w:pPr>
          </w:p>
        </w:tc>
        <w:tc>
          <w:tcPr>
            <w:tcW w:w="630" w:type="dxa"/>
            <w:vMerge w:val="restart"/>
            <w:tcBorders>
              <w:top w:val="single" w:sz="4" w:space="0" w:color="auto"/>
              <w:left w:val="single" w:sz="4" w:space="0" w:color="auto"/>
              <w:right w:val="single" w:sz="4" w:space="0" w:color="auto"/>
            </w:tcBorders>
            <w:shd w:val="clear" w:color="auto" w:fill="FFFFFF"/>
            <w:hideMark/>
          </w:tcPr>
          <w:p w:rsidR="0073714F" w:rsidRPr="00F1537C" w:rsidRDefault="0073714F" w:rsidP="001521B8">
            <w:pPr>
              <w:rPr>
                <w:rFonts w:asciiTheme="minorHAnsi" w:eastAsia="Calibri" w:hAnsiTheme="minorHAnsi"/>
                <w:b/>
                <w:lang w:val="en-US"/>
              </w:rPr>
            </w:pPr>
            <w:r w:rsidRPr="00F1537C">
              <w:rPr>
                <w:rFonts w:asciiTheme="minorHAnsi" w:eastAsia="Calibri" w:hAnsiTheme="minorHAnsi"/>
                <w:b/>
                <w:lang w:val="en-US"/>
              </w:rPr>
              <w:t>6.2.2</w:t>
            </w:r>
          </w:p>
        </w:tc>
        <w:tc>
          <w:tcPr>
            <w:tcW w:w="5076" w:type="dxa"/>
            <w:tcBorders>
              <w:top w:val="single" w:sz="4" w:space="0" w:color="auto"/>
              <w:left w:val="single" w:sz="4" w:space="0" w:color="auto"/>
              <w:bottom w:val="single" w:sz="4" w:space="0" w:color="auto"/>
              <w:right w:val="single" w:sz="4" w:space="0" w:color="auto"/>
            </w:tcBorders>
            <w:shd w:val="clear" w:color="auto" w:fill="FFFFFF"/>
            <w:hideMark/>
          </w:tcPr>
          <w:p w:rsidR="0073714F" w:rsidRPr="00F1537C" w:rsidRDefault="0073714F" w:rsidP="001521B8">
            <w:pPr>
              <w:rPr>
                <w:rFonts w:asciiTheme="minorHAnsi" w:eastAsia="Calibri" w:hAnsiTheme="minorHAnsi"/>
                <w:lang w:val="en-US"/>
              </w:rPr>
            </w:pPr>
            <w:r w:rsidRPr="00F1537C">
              <w:rPr>
                <w:rFonts w:asciiTheme="minorHAnsi" w:eastAsia="Calibri" w:hAnsiTheme="minorHAnsi"/>
                <w:lang w:val="en-US"/>
              </w:rPr>
              <w:t xml:space="preserve">Percentage of countries affected by crisis with a financing or aid management mechanism being </w:t>
            </w:r>
            <w:r w:rsidRPr="00450FB3">
              <w:rPr>
                <w:rFonts w:asciiTheme="minorHAnsi" w:eastAsia="Calibri" w:hAnsiTheme="minorHAnsi"/>
                <w:b/>
                <w:lang w:val="en-US"/>
              </w:rPr>
              <w:t>accountably and effectively used</w:t>
            </w:r>
            <w:r w:rsidRPr="00F1537C">
              <w:rPr>
                <w:rFonts w:asciiTheme="minorHAnsi" w:eastAsia="Calibri" w:hAnsiTheme="minorHAnsi"/>
                <w:lang w:val="en-US"/>
              </w:rPr>
              <w:t xml:space="preserve"> for early recovery within six to eighteen months </w:t>
            </w:r>
          </w:p>
        </w:tc>
        <w:tc>
          <w:tcPr>
            <w:tcW w:w="20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714F" w:rsidRPr="001521B8" w:rsidRDefault="0073714F" w:rsidP="00F34D7B">
            <w:pPr>
              <w:rPr>
                <w:rFonts w:asciiTheme="minorHAnsi" w:hAnsiTheme="minorHAnsi"/>
                <w:b/>
              </w:rPr>
            </w:pPr>
            <w:r w:rsidRPr="00605A34">
              <w:rPr>
                <w:rFonts w:asciiTheme="minorHAnsi" w:hAnsiTheme="minorHAnsi"/>
              </w:rPr>
              <w:t>15%</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3714F" w:rsidRPr="001521B8" w:rsidRDefault="0073714F" w:rsidP="00F34D7B">
            <w:pPr>
              <w:rPr>
                <w:rFonts w:asciiTheme="minorHAnsi" w:hAnsiTheme="minorHAnsi"/>
                <w:b/>
              </w:rPr>
            </w:pPr>
            <w:r w:rsidRPr="00605A34">
              <w:rPr>
                <w:rFonts w:asciiTheme="minorHAnsi" w:hAnsiTheme="minorHAnsi"/>
              </w:rPr>
              <w:t>20%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714F" w:rsidRPr="001521B8" w:rsidRDefault="0073714F" w:rsidP="00F34D7B">
            <w:pPr>
              <w:rPr>
                <w:rFonts w:asciiTheme="minorHAnsi" w:hAnsiTheme="minorHAnsi"/>
                <w:b/>
              </w:rPr>
            </w:pPr>
            <w:r w:rsidRPr="00605A34">
              <w:rPr>
                <w:rFonts w:asciiTheme="minorHAnsi" w:hAnsiTheme="minorHAnsi"/>
              </w:rPr>
              <w:t>35%</w:t>
            </w:r>
          </w:p>
        </w:tc>
      </w:tr>
      <w:tr w:rsidR="0073714F" w:rsidRPr="00283732" w:rsidTr="00AD6C55">
        <w:trPr>
          <w:trHeight w:val="314"/>
          <w:jc w:val="center"/>
        </w:trPr>
        <w:tc>
          <w:tcPr>
            <w:tcW w:w="2664" w:type="dxa"/>
            <w:vMerge/>
            <w:tcBorders>
              <w:left w:val="single" w:sz="4" w:space="0" w:color="auto"/>
              <w:right w:val="single" w:sz="4" w:space="0" w:color="auto"/>
            </w:tcBorders>
            <w:shd w:val="clear" w:color="auto" w:fill="auto"/>
            <w:vAlign w:val="center"/>
          </w:tcPr>
          <w:p w:rsidR="0073714F" w:rsidRPr="00F1537C" w:rsidRDefault="0073714F" w:rsidP="001521B8">
            <w:pPr>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11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714F" w:rsidRPr="00605A34" w:rsidRDefault="00591971" w:rsidP="00083471">
            <w:pPr>
              <w:rPr>
                <w:rFonts w:asciiTheme="minorHAnsi" w:hAnsiTheme="minorHAnsi"/>
              </w:rPr>
            </w:pPr>
            <w:r>
              <w:rPr>
                <w:rFonts w:asciiTheme="minorHAnsi" w:hAnsiTheme="minorHAnsi"/>
                <w:b/>
                <w:sz w:val="18"/>
                <w:szCs w:val="18"/>
              </w:rPr>
              <w:t>Indicator 6.2.2</w:t>
            </w:r>
            <w:r w:rsidR="005166C8" w:rsidRPr="005166C8">
              <w:rPr>
                <w:rFonts w:asciiTheme="minorHAnsi" w:hAnsiTheme="minorHAnsi"/>
                <w:b/>
                <w:sz w:val="18"/>
                <w:szCs w:val="18"/>
              </w:rPr>
              <w:t xml:space="preserve"> Note</w:t>
            </w:r>
            <w:r w:rsidR="005166C8" w:rsidRPr="005166C8">
              <w:rPr>
                <w:rFonts w:asciiTheme="minorHAnsi" w:hAnsiTheme="minorHAnsi"/>
                <w:sz w:val="18"/>
                <w:szCs w:val="18"/>
              </w:rPr>
              <w:t xml:space="preserve">:  </w:t>
            </w:r>
            <w:r w:rsidR="00083471">
              <w:rPr>
                <w:rFonts w:asciiTheme="minorHAnsi" w:hAnsiTheme="minorHAnsi"/>
                <w:sz w:val="18"/>
                <w:szCs w:val="18"/>
              </w:rPr>
              <w:t>Tracks the percentage of countries affected by crisis that, with UNDP support (on demand from programme countries) establish an accountable and effective mechanism for early recovery financing or aid management.</w:t>
            </w:r>
          </w:p>
        </w:tc>
      </w:tr>
      <w:tr w:rsidR="0073714F" w:rsidRPr="00283732" w:rsidTr="00AD6C55">
        <w:trPr>
          <w:trHeight w:val="314"/>
          <w:jc w:val="center"/>
        </w:trPr>
        <w:tc>
          <w:tcPr>
            <w:tcW w:w="2664" w:type="dxa"/>
            <w:vMerge/>
            <w:tcBorders>
              <w:left w:val="single" w:sz="4" w:space="0" w:color="auto"/>
              <w:right w:val="single" w:sz="4" w:space="0" w:color="auto"/>
            </w:tcBorders>
            <w:shd w:val="clear" w:color="auto" w:fill="auto"/>
            <w:vAlign w:val="center"/>
            <w:hideMark/>
          </w:tcPr>
          <w:p w:rsidR="0073714F" w:rsidRPr="00F1537C" w:rsidRDefault="0073714F" w:rsidP="001521B8">
            <w:pPr>
              <w:rPr>
                <w:rFonts w:asciiTheme="minorHAnsi" w:eastAsia="Calibri" w:hAnsiTheme="minorHAnsi"/>
                <w:b/>
                <w:lang w:val="en-US"/>
              </w:rPr>
            </w:pPr>
          </w:p>
        </w:tc>
        <w:tc>
          <w:tcPr>
            <w:tcW w:w="630" w:type="dxa"/>
            <w:vMerge w:val="restart"/>
            <w:tcBorders>
              <w:top w:val="single" w:sz="4" w:space="0" w:color="auto"/>
              <w:left w:val="single" w:sz="4" w:space="0" w:color="auto"/>
              <w:right w:val="single" w:sz="4" w:space="0" w:color="auto"/>
            </w:tcBorders>
            <w:shd w:val="clear" w:color="auto" w:fill="FFFFFF"/>
            <w:hideMark/>
          </w:tcPr>
          <w:p w:rsidR="0073714F" w:rsidRPr="00F1537C" w:rsidRDefault="0073714F" w:rsidP="001521B8">
            <w:pPr>
              <w:rPr>
                <w:rFonts w:asciiTheme="minorHAnsi" w:eastAsia="Calibri" w:hAnsiTheme="minorHAnsi"/>
                <w:b/>
                <w:lang w:val="en-US"/>
              </w:rPr>
            </w:pPr>
            <w:r w:rsidRPr="00F1537C">
              <w:rPr>
                <w:rFonts w:asciiTheme="minorHAnsi" w:eastAsia="Calibri" w:hAnsiTheme="minorHAnsi"/>
                <w:b/>
                <w:lang w:val="en-US"/>
              </w:rPr>
              <w:t>6.2.3</w:t>
            </w:r>
          </w:p>
        </w:tc>
        <w:tc>
          <w:tcPr>
            <w:tcW w:w="5076" w:type="dxa"/>
            <w:tcBorders>
              <w:top w:val="single" w:sz="4" w:space="0" w:color="auto"/>
              <w:left w:val="single" w:sz="4" w:space="0" w:color="auto"/>
              <w:bottom w:val="single" w:sz="4" w:space="0" w:color="auto"/>
              <w:right w:val="single" w:sz="4" w:space="0" w:color="auto"/>
            </w:tcBorders>
            <w:shd w:val="clear" w:color="auto" w:fill="FFFFFF"/>
            <w:hideMark/>
          </w:tcPr>
          <w:p w:rsidR="0073714F" w:rsidRPr="00F1537C" w:rsidRDefault="0073714F" w:rsidP="00591971">
            <w:pPr>
              <w:rPr>
                <w:rFonts w:asciiTheme="minorHAnsi" w:eastAsia="Calibri" w:hAnsiTheme="minorHAnsi"/>
                <w:color w:val="00B050"/>
                <w:lang w:val="en-US"/>
              </w:rPr>
            </w:pPr>
            <w:r w:rsidRPr="00F1537C">
              <w:rPr>
                <w:rFonts w:asciiTheme="minorHAnsi" w:eastAsia="Calibri" w:hAnsiTheme="minorHAnsi"/>
                <w:lang w:val="en-US"/>
              </w:rPr>
              <w:t>Proportion of organizations engaged in the management/implementation of early recovery</w:t>
            </w:r>
            <w:r w:rsidRPr="00F1537C">
              <w:rPr>
                <w:rFonts w:asciiTheme="minorHAnsi" w:eastAsia="Calibri" w:hAnsiTheme="minorHAnsi"/>
                <w:color w:val="00B050"/>
                <w:lang w:val="en-US"/>
              </w:rPr>
              <w:t xml:space="preserve"> </w:t>
            </w:r>
            <w:r w:rsidRPr="00F1537C">
              <w:rPr>
                <w:rFonts w:asciiTheme="minorHAnsi" w:eastAsia="Calibri" w:hAnsiTheme="minorHAnsi"/>
                <w:lang w:val="en-US"/>
              </w:rPr>
              <w:t xml:space="preserve">that are </w:t>
            </w:r>
            <w:r w:rsidRPr="00450FB3">
              <w:rPr>
                <w:rFonts w:asciiTheme="minorHAnsi" w:eastAsia="Calibri" w:hAnsiTheme="minorHAnsi"/>
                <w:b/>
                <w:lang w:val="en-US"/>
              </w:rPr>
              <w:t>women’s organizations/networks</w:t>
            </w:r>
          </w:p>
        </w:tc>
        <w:tc>
          <w:tcPr>
            <w:tcW w:w="2052" w:type="dxa"/>
            <w:gridSpan w:val="2"/>
            <w:tcBorders>
              <w:top w:val="single" w:sz="4" w:space="0" w:color="auto"/>
              <w:left w:val="single" w:sz="4" w:space="0" w:color="auto"/>
              <w:bottom w:val="single" w:sz="4" w:space="0" w:color="auto"/>
              <w:right w:val="single" w:sz="4" w:space="0" w:color="auto"/>
            </w:tcBorders>
            <w:shd w:val="clear" w:color="auto" w:fill="FFFFFF"/>
          </w:tcPr>
          <w:p w:rsidR="0073714F" w:rsidRDefault="0073714F" w:rsidP="001521B8">
            <w:pPr>
              <w:rPr>
                <w:rFonts w:asciiTheme="minorHAnsi" w:hAnsiTheme="minorHAnsi"/>
              </w:rPr>
            </w:pPr>
          </w:p>
          <w:p w:rsidR="0073714F" w:rsidRPr="001521B8" w:rsidRDefault="0073714F" w:rsidP="001521B8">
            <w:pPr>
              <w:rPr>
                <w:rFonts w:asciiTheme="minorHAnsi" w:hAnsiTheme="minorHAnsi"/>
              </w:rPr>
            </w:pPr>
            <w:r w:rsidRPr="00605A34">
              <w:rPr>
                <w:rFonts w:asciiTheme="minorHAnsi" w:hAnsiTheme="minorHAnsi"/>
              </w:rPr>
              <w:t>10% average</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rsidR="0073714F" w:rsidRDefault="0073714F">
            <w:pPr>
              <w:rPr>
                <w:rFonts w:asciiTheme="minorHAnsi" w:hAnsiTheme="minorHAnsi"/>
              </w:rPr>
            </w:pPr>
          </w:p>
          <w:p w:rsidR="0073714F" w:rsidRPr="001521B8" w:rsidRDefault="0073714F">
            <w:pPr>
              <w:rPr>
                <w:rFonts w:asciiTheme="minorHAnsi" w:hAnsiTheme="minorHAnsi"/>
              </w:rPr>
            </w:pPr>
            <w:r w:rsidRPr="00605A34">
              <w:rPr>
                <w:rFonts w:asciiTheme="minorHAnsi" w:hAnsiTheme="minorHAnsi"/>
              </w:rPr>
              <w:t xml:space="preserve">20 </w:t>
            </w:r>
            <w:r>
              <w:rPr>
                <w:rFonts w:asciiTheme="minorHAnsi" w:hAnsiTheme="minorHAnsi"/>
              </w:rPr>
              <w:t>%</w:t>
            </w:r>
            <w:r w:rsidRPr="00605A34">
              <w:rPr>
                <w:rFonts w:asciiTheme="minorHAnsi" w:hAnsiTheme="minorHAnsi"/>
              </w:rPr>
              <w:t xml:space="preserve"> in ER settings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rsidR="0073714F" w:rsidRDefault="0073714F">
            <w:pPr>
              <w:rPr>
                <w:rFonts w:asciiTheme="minorHAnsi" w:hAnsiTheme="minorHAnsi"/>
              </w:rPr>
            </w:pPr>
          </w:p>
          <w:p w:rsidR="0073714F" w:rsidRPr="001521B8" w:rsidRDefault="0073714F">
            <w:pPr>
              <w:rPr>
                <w:rFonts w:asciiTheme="minorHAnsi" w:hAnsiTheme="minorHAnsi"/>
              </w:rPr>
            </w:pPr>
            <w:r w:rsidRPr="00605A34">
              <w:rPr>
                <w:rFonts w:asciiTheme="minorHAnsi" w:hAnsiTheme="minorHAnsi"/>
              </w:rPr>
              <w:t>At least 30% in ER Settings</w:t>
            </w:r>
          </w:p>
        </w:tc>
      </w:tr>
      <w:tr w:rsidR="0073714F" w:rsidRPr="00283732" w:rsidTr="00AD6C55">
        <w:trPr>
          <w:trHeight w:val="314"/>
          <w:jc w:val="center"/>
        </w:trPr>
        <w:tc>
          <w:tcPr>
            <w:tcW w:w="2664" w:type="dxa"/>
            <w:vMerge/>
            <w:tcBorders>
              <w:left w:val="single" w:sz="4" w:space="0" w:color="auto"/>
              <w:right w:val="single" w:sz="4" w:space="0" w:color="auto"/>
            </w:tcBorders>
            <w:shd w:val="clear" w:color="auto" w:fill="auto"/>
            <w:vAlign w:val="center"/>
          </w:tcPr>
          <w:p w:rsidR="0073714F" w:rsidRPr="00F1537C" w:rsidRDefault="0073714F" w:rsidP="001521B8">
            <w:pPr>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11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714F" w:rsidRPr="00591971" w:rsidRDefault="005166C8">
            <w:pPr>
              <w:rPr>
                <w:rFonts w:asciiTheme="minorHAnsi" w:hAnsiTheme="minorHAnsi"/>
                <w:sz w:val="18"/>
                <w:szCs w:val="18"/>
              </w:rPr>
            </w:pPr>
            <w:r w:rsidRPr="00591971">
              <w:rPr>
                <w:rFonts w:asciiTheme="minorHAnsi" w:hAnsiTheme="minorHAnsi"/>
                <w:b/>
                <w:sz w:val="18"/>
                <w:szCs w:val="18"/>
              </w:rPr>
              <w:t>Indicator 6.2.3 Note</w:t>
            </w:r>
            <w:r w:rsidR="00591971" w:rsidRPr="00591971">
              <w:rPr>
                <w:rFonts w:asciiTheme="minorHAnsi" w:hAnsiTheme="minorHAnsi"/>
                <w:sz w:val="18"/>
                <w:szCs w:val="18"/>
              </w:rPr>
              <w:t xml:space="preserve">: Tracks the percentage of women’s organizations </w:t>
            </w:r>
            <w:r w:rsidR="00591971" w:rsidRPr="00591971">
              <w:rPr>
                <w:rFonts w:asciiTheme="minorHAnsi" w:eastAsia="Calibri" w:hAnsiTheme="minorHAnsi"/>
                <w:sz w:val="18"/>
                <w:szCs w:val="18"/>
                <w:lang w:val="en-US"/>
              </w:rPr>
              <w:t>engaged in the management/implementation of early recovery.</w:t>
            </w:r>
          </w:p>
        </w:tc>
      </w:tr>
      <w:tr w:rsidR="0073714F" w:rsidRPr="00283732" w:rsidTr="00AD6C55">
        <w:trPr>
          <w:trHeight w:val="251"/>
          <w:jc w:val="center"/>
        </w:trPr>
        <w:tc>
          <w:tcPr>
            <w:tcW w:w="2664" w:type="dxa"/>
            <w:vMerge/>
            <w:tcBorders>
              <w:left w:val="single" w:sz="4" w:space="0" w:color="auto"/>
              <w:right w:val="single" w:sz="4" w:space="0" w:color="auto"/>
            </w:tcBorders>
            <w:shd w:val="clear" w:color="auto" w:fill="auto"/>
            <w:vAlign w:val="center"/>
            <w:hideMark/>
          </w:tcPr>
          <w:p w:rsidR="0073714F" w:rsidRPr="00F1537C" w:rsidRDefault="0073714F" w:rsidP="001521B8">
            <w:pPr>
              <w:rPr>
                <w:rFonts w:asciiTheme="minorHAnsi" w:eastAsia="Calibri" w:hAnsiTheme="minorHAnsi"/>
                <w:b/>
                <w:lang w:val="en-US"/>
              </w:rPr>
            </w:pPr>
          </w:p>
        </w:tc>
        <w:tc>
          <w:tcPr>
            <w:tcW w:w="630" w:type="dxa"/>
            <w:vMerge w:val="restart"/>
            <w:tcBorders>
              <w:top w:val="single" w:sz="4" w:space="0" w:color="auto"/>
              <w:left w:val="single" w:sz="4" w:space="0" w:color="auto"/>
              <w:right w:val="single" w:sz="4" w:space="0" w:color="auto"/>
            </w:tcBorders>
            <w:shd w:val="clear" w:color="auto" w:fill="FFFFFF"/>
          </w:tcPr>
          <w:p w:rsidR="0073714F" w:rsidRPr="002020C5" w:rsidRDefault="0073714F" w:rsidP="001521B8">
            <w:pPr>
              <w:rPr>
                <w:rFonts w:asciiTheme="minorHAnsi" w:eastAsia="Calibri" w:hAnsiTheme="minorHAnsi"/>
                <w:b/>
                <w:lang w:val="en-US"/>
              </w:rPr>
            </w:pPr>
            <w:r w:rsidRPr="002020C5">
              <w:rPr>
                <w:rFonts w:asciiTheme="minorHAnsi" w:eastAsia="Calibri" w:hAnsiTheme="minorHAnsi"/>
                <w:b/>
                <w:lang w:val="en-US"/>
              </w:rPr>
              <w:t>6.2.4</w:t>
            </w:r>
          </w:p>
        </w:tc>
        <w:tc>
          <w:tcPr>
            <w:tcW w:w="5076" w:type="dxa"/>
            <w:tcBorders>
              <w:top w:val="single" w:sz="4" w:space="0" w:color="auto"/>
              <w:left w:val="single" w:sz="4" w:space="0" w:color="auto"/>
              <w:bottom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lang w:val="en-US"/>
              </w:rPr>
            </w:pPr>
            <w:r w:rsidRPr="00F1537C">
              <w:rPr>
                <w:rFonts w:asciiTheme="minorHAnsi" w:eastAsia="Calibri" w:hAnsiTheme="minorHAnsi"/>
                <w:lang w:val="en-US"/>
              </w:rPr>
              <w:t xml:space="preserve">Percentage of crisis affected countries in which the </w:t>
            </w:r>
            <w:r w:rsidRPr="00450FB3">
              <w:rPr>
                <w:rFonts w:asciiTheme="minorHAnsi" w:eastAsia="Calibri" w:hAnsiTheme="minorHAnsi"/>
                <w:b/>
                <w:lang w:val="en-US"/>
              </w:rPr>
              <w:t xml:space="preserve">UN system response is effectively coordinated </w:t>
            </w:r>
          </w:p>
        </w:tc>
        <w:tc>
          <w:tcPr>
            <w:tcW w:w="2052" w:type="dxa"/>
            <w:gridSpan w:val="2"/>
            <w:tcBorders>
              <w:top w:val="single" w:sz="4" w:space="0" w:color="auto"/>
              <w:left w:val="single" w:sz="4" w:space="0" w:color="auto"/>
              <w:bottom w:val="single" w:sz="4" w:space="0" w:color="auto"/>
              <w:right w:val="single" w:sz="4" w:space="0" w:color="auto"/>
            </w:tcBorders>
            <w:shd w:val="clear" w:color="auto" w:fill="FFFFFF"/>
          </w:tcPr>
          <w:p w:rsidR="0073714F" w:rsidRPr="001521B8" w:rsidRDefault="0073714F" w:rsidP="001521B8">
            <w:pPr>
              <w:rPr>
                <w:rFonts w:asciiTheme="minorHAnsi" w:hAnsiTheme="minorHAnsi"/>
                <w:b/>
              </w:rPr>
            </w:pPr>
            <w:r w:rsidRPr="00605A34">
              <w:rPr>
                <w:rFonts w:asciiTheme="minorHAnsi" w:hAnsiTheme="minorHAnsi"/>
              </w:rPr>
              <w:t>40%</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rsidR="0073714F" w:rsidRPr="001521B8" w:rsidRDefault="0073714F" w:rsidP="001521B8">
            <w:pPr>
              <w:rPr>
                <w:rFonts w:asciiTheme="minorHAnsi" w:hAnsiTheme="minorHAnsi"/>
                <w:b/>
              </w:rPr>
            </w:pPr>
            <w:r w:rsidRPr="00605A34">
              <w:rPr>
                <w:rFonts w:asciiTheme="minorHAnsi" w:hAnsiTheme="minorHAnsi"/>
              </w:rPr>
              <w:t>50%</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rsidR="0073714F" w:rsidRPr="001521B8" w:rsidRDefault="0073714F" w:rsidP="001521B8">
            <w:pPr>
              <w:rPr>
                <w:rFonts w:asciiTheme="minorHAnsi" w:hAnsiTheme="minorHAnsi"/>
                <w:b/>
              </w:rPr>
            </w:pPr>
            <w:r w:rsidRPr="00605A34">
              <w:rPr>
                <w:rFonts w:asciiTheme="minorHAnsi" w:hAnsiTheme="minorHAnsi"/>
              </w:rPr>
              <w:t>70%</w:t>
            </w:r>
          </w:p>
        </w:tc>
      </w:tr>
      <w:tr w:rsidR="0073714F" w:rsidRPr="00283732" w:rsidTr="00AD6C55">
        <w:trPr>
          <w:trHeight w:val="251"/>
          <w:jc w:val="center"/>
        </w:trPr>
        <w:tc>
          <w:tcPr>
            <w:tcW w:w="2664" w:type="dxa"/>
            <w:vMerge/>
            <w:tcBorders>
              <w:left w:val="single" w:sz="4" w:space="0" w:color="auto"/>
              <w:bottom w:val="single" w:sz="4" w:space="0" w:color="auto"/>
              <w:right w:val="single" w:sz="4" w:space="0" w:color="auto"/>
            </w:tcBorders>
            <w:shd w:val="clear" w:color="auto" w:fill="auto"/>
            <w:vAlign w:val="center"/>
          </w:tcPr>
          <w:p w:rsidR="0073714F" w:rsidRPr="00F1537C" w:rsidRDefault="0073714F" w:rsidP="001521B8">
            <w:pPr>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11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714F" w:rsidRPr="00BD76AE" w:rsidRDefault="0073714F" w:rsidP="005166C8">
            <w:pPr>
              <w:rPr>
                <w:rFonts w:asciiTheme="minorHAnsi" w:hAnsiTheme="minorHAnsi"/>
                <w:sz w:val="18"/>
                <w:szCs w:val="18"/>
                <w:lang w:val="en-US"/>
              </w:rPr>
            </w:pPr>
            <w:r w:rsidRPr="00F46B1B">
              <w:rPr>
                <w:rFonts w:asciiTheme="minorHAnsi" w:hAnsiTheme="minorHAnsi"/>
                <w:b/>
                <w:sz w:val="18"/>
                <w:szCs w:val="18"/>
                <w:lang w:val="en-US"/>
              </w:rPr>
              <w:t>Indicator 6.2.4</w:t>
            </w:r>
            <w:r>
              <w:rPr>
                <w:rFonts w:asciiTheme="minorHAnsi" w:eastAsia="Calibri" w:hAnsiTheme="minorHAnsi"/>
                <w:b/>
                <w:sz w:val="18"/>
                <w:szCs w:val="18"/>
                <w:lang w:val="en-US"/>
              </w:rPr>
              <w:t xml:space="preserve"> Note:</w:t>
            </w:r>
            <w:r w:rsidRPr="00F46B1B">
              <w:rPr>
                <w:rFonts w:asciiTheme="minorHAnsi" w:hAnsiTheme="minorHAnsi"/>
                <w:b/>
                <w:sz w:val="18"/>
                <w:szCs w:val="18"/>
                <w:lang w:val="en-US"/>
              </w:rPr>
              <w:t xml:space="preserve"> </w:t>
            </w:r>
            <w:r w:rsidRPr="00F46B1B">
              <w:rPr>
                <w:rFonts w:asciiTheme="minorHAnsi" w:hAnsiTheme="minorHAnsi"/>
                <w:sz w:val="18"/>
                <w:szCs w:val="18"/>
                <w:lang w:val="en-US"/>
              </w:rPr>
              <w:t>This is a qualitative indicator which measures the effectiveness of UNDP’s role (on demand from programme countries) in the coordination of early recovery in the UN system, which refers to the systematic utilization of policy instruments to deliver humanitarian assistance in a cohesive and effective manner. Such instruments include (1) strategic planning; (2) gathering data and managing information; (3) mobilizing resources and assuring accountability; (4) orchestrating a functional division of labor in the field; (5) negotiation and maintaining a serviceable framework with host political authorities; an</w:t>
            </w:r>
            <w:r w:rsidR="005166C8">
              <w:rPr>
                <w:rFonts w:asciiTheme="minorHAnsi" w:hAnsiTheme="minorHAnsi"/>
                <w:sz w:val="18"/>
                <w:szCs w:val="18"/>
                <w:lang w:val="en-US"/>
              </w:rPr>
              <w:t>d (6) providing leadership.</w:t>
            </w:r>
          </w:p>
        </w:tc>
      </w:tr>
      <w:tr w:rsidR="0073714F" w:rsidRPr="00283732" w:rsidTr="00450FB3">
        <w:trPr>
          <w:trHeight w:val="449"/>
          <w:jc w:val="center"/>
        </w:trPr>
        <w:tc>
          <w:tcPr>
            <w:tcW w:w="2664" w:type="dxa"/>
            <w:vMerge w:val="restart"/>
            <w:tcBorders>
              <w:top w:val="single" w:sz="4" w:space="0" w:color="auto"/>
              <w:left w:val="single" w:sz="4" w:space="0" w:color="auto"/>
              <w:right w:val="single" w:sz="4" w:space="0" w:color="auto"/>
            </w:tcBorders>
            <w:shd w:val="clear" w:color="auto" w:fill="FFFFFF"/>
            <w:hideMark/>
          </w:tcPr>
          <w:p w:rsidR="0073714F" w:rsidRDefault="0073714F" w:rsidP="001521B8">
            <w:pPr>
              <w:rPr>
                <w:rFonts w:asciiTheme="minorHAnsi" w:eastAsia="Calibri" w:hAnsiTheme="minorHAnsi"/>
                <w:lang w:val="en-US"/>
              </w:rPr>
            </w:pPr>
            <w:r w:rsidRPr="00F1537C">
              <w:rPr>
                <w:rFonts w:asciiTheme="minorHAnsi" w:eastAsia="Calibri" w:hAnsiTheme="minorHAnsi"/>
                <w:lang w:val="en-US"/>
              </w:rPr>
              <w:br w:type="page"/>
            </w:r>
            <w:r w:rsidRPr="00F1537C">
              <w:rPr>
                <w:rFonts w:asciiTheme="minorHAnsi" w:eastAsia="Calibri" w:hAnsiTheme="minorHAnsi"/>
                <w:b/>
                <w:lang w:val="en-US"/>
              </w:rPr>
              <w:t>Output 6.3. I</w:t>
            </w:r>
            <w:r w:rsidRPr="00F1537C">
              <w:rPr>
                <w:rFonts w:asciiTheme="minorHAnsi" w:eastAsia="Calibri" w:hAnsiTheme="minorHAnsi"/>
                <w:lang w:val="en-US"/>
              </w:rPr>
              <w:t>nnovative partnerships  are used to inform national planning and identification of solutions for early recovery</w:t>
            </w:r>
          </w:p>
          <w:p w:rsidR="0073714F" w:rsidRPr="00F1537C" w:rsidRDefault="0073714F" w:rsidP="001521B8">
            <w:pPr>
              <w:rPr>
                <w:rFonts w:asciiTheme="minorHAnsi" w:eastAsia="Calibri" w:hAnsiTheme="minorHAnsi"/>
                <w:lang w:val="en-US"/>
              </w:rPr>
            </w:pPr>
            <w:r w:rsidRPr="00F1537C">
              <w:rPr>
                <w:rFonts w:asciiTheme="minorHAnsi" w:eastAsia="Calibri" w:hAnsiTheme="minorHAnsi"/>
                <w:lang w:val="en-US"/>
              </w:rPr>
              <w:t xml:space="preserve"> </w:t>
            </w:r>
          </w:p>
          <w:p w:rsidR="0073714F" w:rsidRPr="00F46B1B" w:rsidRDefault="0073714F" w:rsidP="00BE523C">
            <w:pPr>
              <w:rPr>
                <w:rFonts w:ascii="Calibri" w:eastAsia="Calibri" w:hAnsi="Calibri"/>
                <w:b/>
                <w:i/>
                <w:color w:val="000000"/>
                <w:sz w:val="18"/>
                <w:szCs w:val="18"/>
                <w:lang w:val="en-US"/>
              </w:rPr>
            </w:pPr>
            <w:r w:rsidRPr="00F46B1B">
              <w:rPr>
                <w:rFonts w:asciiTheme="minorHAnsi" w:eastAsia="Calibri" w:hAnsiTheme="minorHAnsi"/>
                <w:b/>
                <w:i/>
                <w:color w:val="000000"/>
                <w:sz w:val="18"/>
                <w:szCs w:val="18"/>
                <w:lang w:val="en-US"/>
              </w:rPr>
              <w:t xml:space="preserve">Number of countries linked: 9 </w:t>
            </w:r>
            <w:r w:rsidRPr="00F46B1B">
              <w:rPr>
                <w:rFonts w:ascii="Calibri" w:eastAsia="Calibri" w:hAnsi="Calibri"/>
                <w:b/>
                <w:i/>
                <w:color w:val="000000"/>
                <w:sz w:val="18"/>
                <w:szCs w:val="18"/>
                <w:lang w:val="en-US"/>
              </w:rPr>
              <w:t>(March 2014), Regional (4) (May 2014)</w:t>
            </w:r>
          </w:p>
          <w:p w:rsidR="0073714F" w:rsidRDefault="0073714F" w:rsidP="0032327E">
            <w:pPr>
              <w:rPr>
                <w:rFonts w:ascii="Calibri" w:eastAsia="Calibri" w:hAnsi="Calibri"/>
                <w:color w:val="000000"/>
                <w:lang w:val="en-US"/>
              </w:rPr>
            </w:pPr>
          </w:p>
          <w:p w:rsidR="0073714F" w:rsidRPr="00F1537C" w:rsidRDefault="0073714F" w:rsidP="001521B8">
            <w:pPr>
              <w:rPr>
                <w:rFonts w:asciiTheme="minorHAnsi" w:eastAsia="Calibri" w:hAnsiTheme="minorHAnsi"/>
                <w:lang w:val="en-US"/>
              </w:rPr>
            </w:pPr>
          </w:p>
        </w:tc>
        <w:tc>
          <w:tcPr>
            <w:tcW w:w="630" w:type="dxa"/>
            <w:vMerge w:val="restart"/>
            <w:tcBorders>
              <w:top w:val="single" w:sz="4" w:space="0" w:color="auto"/>
              <w:left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r w:rsidRPr="00F1537C">
              <w:rPr>
                <w:rFonts w:asciiTheme="minorHAnsi" w:eastAsia="Calibri" w:hAnsiTheme="minorHAnsi"/>
                <w:b/>
                <w:lang w:val="en-US"/>
              </w:rPr>
              <w:t>6.3.1</w:t>
            </w:r>
          </w:p>
        </w:tc>
        <w:tc>
          <w:tcPr>
            <w:tcW w:w="5076" w:type="dxa"/>
            <w:tcBorders>
              <w:top w:val="single" w:sz="4" w:space="0" w:color="auto"/>
              <w:left w:val="single" w:sz="4" w:space="0" w:color="auto"/>
              <w:right w:val="single" w:sz="4" w:space="0" w:color="auto"/>
            </w:tcBorders>
            <w:shd w:val="clear" w:color="auto" w:fill="FFFFFF"/>
            <w:hideMark/>
          </w:tcPr>
          <w:p w:rsidR="0073714F" w:rsidRPr="00F1537C" w:rsidRDefault="0073714F">
            <w:pPr>
              <w:rPr>
                <w:rFonts w:asciiTheme="minorHAnsi" w:eastAsia="Calibri" w:hAnsiTheme="minorHAnsi"/>
                <w:lang w:val="en-US"/>
              </w:rPr>
            </w:pPr>
            <w:r w:rsidRPr="00450FB3">
              <w:rPr>
                <w:rFonts w:asciiTheme="minorHAnsi" w:eastAsia="Calibri" w:hAnsiTheme="minorHAnsi"/>
                <w:b/>
                <w:lang w:val="en-US"/>
              </w:rPr>
              <w:t>Number of partnerships</w:t>
            </w:r>
            <w:r w:rsidRPr="00F1537C">
              <w:rPr>
                <w:rFonts w:asciiTheme="minorHAnsi" w:eastAsia="Calibri" w:hAnsiTheme="minorHAnsi"/>
                <w:lang w:val="en-US"/>
              </w:rPr>
              <w:t xml:space="preserve"> operational to ensure implementation of innovative solutions for early recovery (disaggregated by </w:t>
            </w:r>
            <w:r w:rsidRPr="00280E34">
              <w:rPr>
                <w:rFonts w:asciiTheme="minorHAnsi" w:eastAsia="Calibri" w:hAnsiTheme="minorHAnsi"/>
                <w:b/>
                <w:lang w:val="en-US"/>
              </w:rPr>
              <w:t>type of partnership</w:t>
            </w:r>
            <w:r w:rsidRPr="00F1537C">
              <w:rPr>
                <w:rFonts w:asciiTheme="minorHAnsi" w:eastAsia="Calibri" w:hAnsiTheme="minorHAnsi"/>
                <w:lang w:val="en-US"/>
              </w:rPr>
              <w:t>, e.g., private sector)</w:t>
            </w:r>
          </w:p>
          <w:p w:rsidR="0073714F" w:rsidRDefault="0073714F" w:rsidP="00A67081">
            <w:pPr>
              <w:pStyle w:val="ListParagraph"/>
              <w:numPr>
                <w:ilvl w:val="0"/>
                <w:numId w:val="59"/>
              </w:numPr>
              <w:spacing w:line="240" w:lineRule="auto"/>
              <w:rPr>
                <w:lang w:val="en-US"/>
              </w:rPr>
            </w:pPr>
            <w:r w:rsidRPr="00280E34">
              <w:rPr>
                <w:rFonts w:asciiTheme="minorHAnsi" w:hAnsiTheme="minorHAnsi"/>
                <w:lang w:val="en-US"/>
              </w:rPr>
              <w:t>South-South and triangular cooperation partnerships</w:t>
            </w:r>
          </w:p>
          <w:p w:rsidR="0073714F" w:rsidRPr="00280E34" w:rsidRDefault="0073714F" w:rsidP="00A67081">
            <w:pPr>
              <w:pStyle w:val="ListParagraph"/>
              <w:numPr>
                <w:ilvl w:val="0"/>
                <w:numId w:val="59"/>
              </w:numPr>
              <w:spacing w:line="240" w:lineRule="auto"/>
              <w:rPr>
                <w:rFonts w:asciiTheme="minorHAnsi" w:hAnsiTheme="minorHAnsi"/>
                <w:lang w:val="en-US"/>
              </w:rPr>
            </w:pPr>
            <w:r w:rsidRPr="00280E34">
              <w:rPr>
                <w:rFonts w:asciiTheme="minorHAnsi" w:hAnsiTheme="minorHAnsi"/>
                <w:lang w:val="en-US"/>
              </w:rPr>
              <w:t>Public-private partnerships</w:t>
            </w:r>
          </w:p>
          <w:p w:rsidR="0073714F" w:rsidRPr="00280E34" w:rsidRDefault="0073714F" w:rsidP="00A67081">
            <w:pPr>
              <w:pStyle w:val="ListParagraph"/>
              <w:numPr>
                <w:ilvl w:val="0"/>
                <w:numId w:val="59"/>
              </w:numPr>
              <w:spacing w:line="240" w:lineRule="auto"/>
              <w:rPr>
                <w:rFonts w:asciiTheme="minorHAnsi" w:hAnsiTheme="minorHAnsi"/>
                <w:lang w:val="en-US"/>
              </w:rPr>
            </w:pPr>
            <w:r w:rsidRPr="00280E34">
              <w:rPr>
                <w:rFonts w:asciiTheme="minorHAnsi" w:hAnsiTheme="minorHAnsi"/>
                <w:lang w:val="en-US"/>
              </w:rPr>
              <w:t>Private sector partnerships</w:t>
            </w:r>
          </w:p>
          <w:p w:rsidR="0073714F" w:rsidRPr="001D5071" w:rsidRDefault="0073714F" w:rsidP="00A67081">
            <w:pPr>
              <w:pStyle w:val="ListParagraph"/>
              <w:numPr>
                <w:ilvl w:val="0"/>
                <w:numId w:val="59"/>
              </w:numPr>
              <w:spacing w:line="240" w:lineRule="auto"/>
              <w:rPr>
                <w:rFonts w:asciiTheme="minorHAnsi" w:hAnsiTheme="minorHAnsi"/>
                <w:lang w:val="en-US"/>
              </w:rPr>
            </w:pPr>
            <w:r w:rsidRPr="00280E34">
              <w:rPr>
                <w:rFonts w:asciiTheme="minorHAnsi" w:hAnsiTheme="minorHAnsi"/>
                <w:lang w:val="en-US"/>
              </w:rPr>
              <w:t>Other part</w:t>
            </w:r>
            <w:r>
              <w:rPr>
                <w:rFonts w:asciiTheme="minorHAnsi" w:hAnsiTheme="minorHAnsi"/>
                <w:lang w:val="en-US"/>
              </w:rPr>
              <w:t>n</w:t>
            </w:r>
            <w:r w:rsidRPr="00280E34">
              <w:rPr>
                <w:rFonts w:asciiTheme="minorHAnsi" w:hAnsiTheme="minorHAnsi"/>
                <w:lang w:val="en-US"/>
              </w:rPr>
              <w:t>erships</w:t>
            </w:r>
          </w:p>
        </w:tc>
        <w:tc>
          <w:tcPr>
            <w:tcW w:w="2052" w:type="dxa"/>
            <w:gridSpan w:val="2"/>
            <w:tcBorders>
              <w:top w:val="single" w:sz="4" w:space="0" w:color="auto"/>
              <w:left w:val="single" w:sz="4" w:space="0" w:color="auto"/>
              <w:right w:val="single" w:sz="4" w:space="0" w:color="auto"/>
            </w:tcBorders>
            <w:shd w:val="clear" w:color="auto" w:fill="FFFFFF"/>
            <w:vAlign w:val="bottom"/>
          </w:tcPr>
          <w:p w:rsidR="0073714F" w:rsidRPr="00280E34" w:rsidRDefault="0073714F" w:rsidP="00A67081">
            <w:pPr>
              <w:pStyle w:val="ListParagraph"/>
              <w:numPr>
                <w:ilvl w:val="0"/>
                <w:numId w:val="60"/>
              </w:numPr>
              <w:spacing w:line="240" w:lineRule="auto"/>
              <w:rPr>
                <w:rFonts w:asciiTheme="minorHAnsi" w:hAnsiTheme="minorHAnsi"/>
                <w:lang w:val="en-US"/>
              </w:rPr>
            </w:pPr>
            <w:r w:rsidRPr="00280E34">
              <w:rPr>
                <w:rFonts w:asciiTheme="minorHAnsi" w:hAnsiTheme="minorHAnsi"/>
                <w:lang w:val="en-US"/>
              </w:rPr>
              <w:t>0 (4 countries)</w:t>
            </w:r>
          </w:p>
          <w:p w:rsidR="0073714F" w:rsidRPr="00280E34" w:rsidRDefault="0073714F" w:rsidP="00A67081">
            <w:pPr>
              <w:pStyle w:val="ListParagraph"/>
              <w:numPr>
                <w:ilvl w:val="0"/>
                <w:numId w:val="60"/>
              </w:numPr>
              <w:spacing w:line="240" w:lineRule="auto"/>
              <w:rPr>
                <w:rFonts w:asciiTheme="minorHAnsi" w:hAnsiTheme="minorHAnsi"/>
                <w:lang w:val="en-US"/>
              </w:rPr>
            </w:pPr>
            <w:r w:rsidRPr="00280E34">
              <w:rPr>
                <w:rFonts w:asciiTheme="minorHAnsi" w:hAnsiTheme="minorHAnsi"/>
                <w:lang w:val="en-US"/>
              </w:rPr>
              <w:t>0</w:t>
            </w:r>
            <w:r>
              <w:rPr>
                <w:rFonts w:asciiTheme="minorHAnsi" w:hAnsiTheme="minorHAnsi"/>
                <w:lang w:val="en-US"/>
              </w:rPr>
              <w:t xml:space="preserve"> </w:t>
            </w:r>
            <w:r w:rsidRPr="00A97A4F">
              <w:rPr>
                <w:rFonts w:asciiTheme="minorHAnsi" w:hAnsiTheme="minorHAnsi"/>
                <w:lang w:val="en-US"/>
              </w:rPr>
              <w:t>(4 countries)</w:t>
            </w:r>
          </w:p>
          <w:p w:rsidR="0073714F" w:rsidRPr="00280E34" w:rsidRDefault="0073714F" w:rsidP="00A67081">
            <w:pPr>
              <w:pStyle w:val="ListParagraph"/>
              <w:numPr>
                <w:ilvl w:val="0"/>
                <w:numId w:val="60"/>
              </w:numPr>
              <w:spacing w:line="240" w:lineRule="auto"/>
              <w:rPr>
                <w:rFonts w:asciiTheme="minorHAnsi" w:hAnsiTheme="minorHAnsi"/>
                <w:lang w:val="en-US"/>
              </w:rPr>
            </w:pPr>
            <w:r w:rsidRPr="00280E34">
              <w:rPr>
                <w:rFonts w:asciiTheme="minorHAnsi" w:hAnsiTheme="minorHAnsi"/>
                <w:lang w:val="en-US"/>
              </w:rPr>
              <w:t>0</w:t>
            </w:r>
            <w:r>
              <w:rPr>
                <w:rFonts w:asciiTheme="minorHAnsi" w:hAnsiTheme="minorHAnsi"/>
                <w:lang w:val="en-US"/>
              </w:rPr>
              <w:t xml:space="preserve"> </w:t>
            </w:r>
            <w:r w:rsidRPr="00A97A4F">
              <w:rPr>
                <w:rFonts w:asciiTheme="minorHAnsi" w:hAnsiTheme="minorHAnsi"/>
                <w:lang w:val="en-US"/>
              </w:rPr>
              <w:t>(4 countries)</w:t>
            </w:r>
          </w:p>
          <w:p w:rsidR="0073714F" w:rsidRPr="00280E34" w:rsidRDefault="0073714F" w:rsidP="00A67081">
            <w:pPr>
              <w:pStyle w:val="ListParagraph"/>
              <w:numPr>
                <w:ilvl w:val="0"/>
                <w:numId w:val="60"/>
              </w:numPr>
              <w:spacing w:line="240" w:lineRule="auto"/>
              <w:rPr>
                <w:rFonts w:asciiTheme="minorHAnsi" w:hAnsiTheme="minorHAnsi"/>
                <w:lang w:val="en-US"/>
              </w:rPr>
            </w:pPr>
            <w:r w:rsidRPr="00280E34">
              <w:rPr>
                <w:rFonts w:asciiTheme="minorHAnsi" w:hAnsiTheme="minorHAnsi"/>
                <w:lang w:val="en-US"/>
              </w:rPr>
              <w:t>0</w:t>
            </w:r>
            <w:r>
              <w:rPr>
                <w:rFonts w:asciiTheme="minorHAnsi" w:hAnsiTheme="minorHAnsi"/>
                <w:lang w:val="en-US"/>
              </w:rPr>
              <w:t xml:space="preserve"> </w:t>
            </w:r>
            <w:r w:rsidRPr="00A97A4F">
              <w:rPr>
                <w:rFonts w:asciiTheme="minorHAnsi" w:hAnsiTheme="minorHAnsi"/>
                <w:lang w:val="en-US"/>
              </w:rPr>
              <w:t>(4 countries)</w:t>
            </w:r>
          </w:p>
        </w:tc>
        <w:tc>
          <w:tcPr>
            <w:tcW w:w="1908" w:type="dxa"/>
            <w:tcBorders>
              <w:top w:val="single" w:sz="4" w:space="0" w:color="auto"/>
              <w:left w:val="single" w:sz="4" w:space="0" w:color="auto"/>
              <w:right w:val="single" w:sz="4" w:space="0" w:color="auto"/>
            </w:tcBorders>
            <w:shd w:val="clear" w:color="auto" w:fill="FFFFFF"/>
            <w:vAlign w:val="bottom"/>
          </w:tcPr>
          <w:p w:rsidR="0073714F" w:rsidRPr="001B763D" w:rsidRDefault="0073714F" w:rsidP="00A67081">
            <w:pPr>
              <w:numPr>
                <w:ilvl w:val="0"/>
                <w:numId w:val="61"/>
              </w:numPr>
              <w:rPr>
                <w:rFonts w:asciiTheme="minorHAnsi" w:eastAsia="Calibri" w:hAnsiTheme="minorHAnsi"/>
                <w:szCs w:val="22"/>
                <w:lang w:val="en-US"/>
              </w:rPr>
            </w:pPr>
            <w:r w:rsidRPr="00664577">
              <w:rPr>
                <w:rFonts w:asciiTheme="minorHAnsi" w:eastAsia="Calibri" w:hAnsiTheme="minorHAnsi"/>
                <w:szCs w:val="22"/>
                <w:lang w:val="en-US"/>
              </w:rPr>
              <w:t>a. 0</w:t>
            </w:r>
          </w:p>
          <w:p w:rsidR="0073714F" w:rsidRPr="0039748B" w:rsidRDefault="0073714F" w:rsidP="00A67081">
            <w:pPr>
              <w:numPr>
                <w:ilvl w:val="0"/>
                <w:numId w:val="61"/>
              </w:numPr>
              <w:rPr>
                <w:rFonts w:asciiTheme="minorHAnsi" w:eastAsia="Calibri" w:hAnsiTheme="minorHAnsi"/>
                <w:szCs w:val="22"/>
                <w:lang w:val="en-US"/>
              </w:rPr>
            </w:pPr>
            <w:r w:rsidRPr="0039748B">
              <w:rPr>
                <w:rFonts w:asciiTheme="minorHAnsi" w:eastAsia="Calibri" w:hAnsiTheme="minorHAnsi"/>
                <w:szCs w:val="22"/>
                <w:lang w:val="en-US"/>
              </w:rPr>
              <w:t>b. 2</w:t>
            </w:r>
          </w:p>
          <w:p w:rsidR="0073714F" w:rsidRPr="0039748B" w:rsidRDefault="0073714F" w:rsidP="00A67081">
            <w:pPr>
              <w:numPr>
                <w:ilvl w:val="0"/>
                <w:numId w:val="61"/>
              </w:numPr>
              <w:rPr>
                <w:rFonts w:asciiTheme="minorHAnsi" w:eastAsia="Calibri" w:hAnsiTheme="minorHAnsi"/>
                <w:szCs w:val="22"/>
                <w:lang w:val="en-US"/>
              </w:rPr>
            </w:pPr>
            <w:r w:rsidRPr="0039748B">
              <w:rPr>
                <w:rFonts w:asciiTheme="minorHAnsi" w:eastAsia="Calibri" w:hAnsiTheme="minorHAnsi"/>
                <w:szCs w:val="22"/>
                <w:lang w:val="en-US"/>
              </w:rPr>
              <w:t>c. 6</w:t>
            </w:r>
          </w:p>
          <w:p w:rsidR="0073714F" w:rsidRPr="0039748B" w:rsidRDefault="0073714F" w:rsidP="00A67081">
            <w:pPr>
              <w:numPr>
                <w:ilvl w:val="0"/>
                <w:numId w:val="61"/>
              </w:numPr>
              <w:rPr>
                <w:rFonts w:asciiTheme="minorHAnsi" w:eastAsia="Calibri" w:hAnsiTheme="minorHAnsi"/>
                <w:szCs w:val="22"/>
                <w:lang w:val="en-US"/>
              </w:rPr>
            </w:pPr>
            <w:r w:rsidRPr="0039748B">
              <w:rPr>
                <w:rFonts w:asciiTheme="minorHAnsi" w:eastAsia="Calibri" w:hAnsiTheme="minorHAnsi"/>
                <w:szCs w:val="22"/>
                <w:lang w:val="en-US"/>
              </w:rPr>
              <w:t>d. 16</w:t>
            </w:r>
          </w:p>
        </w:tc>
        <w:tc>
          <w:tcPr>
            <w:tcW w:w="2070" w:type="dxa"/>
            <w:gridSpan w:val="2"/>
            <w:tcBorders>
              <w:top w:val="single" w:sz="4" w:space="0" w:color="auto"/>
              <w:left w:val="single" w:sz="4" w:space="0" w:color="auto"/>
              <w:right w:val="single" w:sz="4" w:space="0" w:color="auto"/>
            </w:tcBorders>
            <w:shd w:val="clear" w:color="auto" w:fill="FFFFFF"/>
            <w:vAlign w:val="bottom"/>
          </w:tcPr>
          <w:p w:rsidR="0073714F" w:rsidRPr="0039748B" w:rsidRDefault="0073714F" w:rsidP="00A67081">
            <w:pPr>
              <w:numPr>
                <w:ilvl w:val="0"/>
                <w:numId w:val="62"/>
              </w:numPr>
              <w:rPr>
                <w:rFonts w:asciiTheme="minorHAnsi" w:eastAsia="Calibri" w:hAnsiTheme="minorHAnsi"/>
                <w:szCs w:val="22"/>
                <w:lang w:val="en-US"/>
              </w:rPr>
            </w:pPr>
            <w:r w:rsidRPr="0039748B">
              <w:rPr>
                <w:rFonts w:asciiTheme="minorHAnsi" w:eastAsia="Calibri" w:hAnsiTheme="minorHAnsi"/>
                <w:szCs w:val="22"/>
                <w:lang w:val="en-US"/>
              </w:rPr>
              <w:t>a. 1</w:t>
            </w:r>
          </w:p>
          <w:p w:rsidR="0073714F" w:rsidRPr="0081270E" w:rsidRDefault="0073714F" w:rsidP="00A67081">
            <w:pPr>
              <w:numPr>
                <w:ilvl w:val="0"/>
                <w:numId w:val="62"/>
              </w:numPr>
              <w:rPr>
                <w:rFonts w:asciiTheme="minorHAnsi" w:eastAsia="Calibri" w:hAnsiTheme="minorHAnsi"/>
                <w:szCs w:val="22"/>
                <w:lang w:val="en-US"/>
              </w:rPr>
            </w:pPr>
            <w:r w:rsidRPr="0081270E">
              <w:rPr>
                <w:rFonts w:asciiTheme="minorHAnsi" w:eastAsia="Calibri" w:hAnsiTheme="minorHAnsi"/>
                <w:szCs w:val="22"/>
                <w:lang w:val="en-US"/>
              </w:rPr>
              <w:t>b. 4</w:t>
            </w:r>
          </w:p>
          <w:p w:rsidR="0073714F" w:rsidRPr="00A12DB5" w:rsidRDefault="0073714F" w:rsidP="00A67081">
            <w:pPr>
              <w:numPr>
                <w:ilvl w:val="0"/>
                <w:numId w:val="62"/>
              </w:numPr>
              <w:rPr>
                <w:rFonts w:asciiTheme="minorHAnsi" w:eastAsia="Calibri" w:hAnsiTheme="minorHAnsi"/>
                <w:szCs w:val="22"/>
                <w:lang w:val="en-US"/>
              </w:rPr>
            </w:pPr>
            <w:r w:rsidRPr="00A12DB5">
              <w:rPr>
                <w:rFonts w:asciiTheme="minorHAnsi" w:eastAsia="Calibri" w:hAnsiTheme="minorHAnsi"/>
                <w:szCs w:val="22"/>
                <w:lang w:val="en-US"/>
              </w:rPr>
              <w:t>c. 29</w:t>
            </w:r>
          </w:p>
          <w:p w:rsidR="0073714F" w:rsidRPr="00724776" w:rsidRDefault="0073714F" w:rsidP="00A67081">
            <w:pPr>
              <w:numPr>
                <w:ilvl w:val="0"/>
                <w:numId w:val="62"/>
              </w:numPr>
              <w:rPr>
                <w:rFonts w:asciiTheme="minorHAnsi" w:eastAsia="Calibri" w:hAnsiTheme="minorHAnsi"/>
                <w:szCs w:val="22"/>
                <w:lang w:val="en-US"/>
              </w:rPr>
            </w:pPr>
            <w:r w:rsidRPr="00B52832">
              <w:rPr>
                <w:rFonts w:asciiTheme="minorHAnsi" w:eastAsia="Calibri" w:hAnsiTheme="minorHAnsi"/>
                <w:szCs w:val="22"/>
                <w:lang w:val="en-US"/>
              </w:rPr>
              <w:t>d. 16</w:t>
            </w:r>
          </w:p>
        </w:tc>
      </w:tr>
      <w:tr w:rsidR="0073714F" w:rsidRPr="00283732" w:rsidTr="00CD15E3">
        <w:trPr>
          <w:trHeight w:val="305"/>
          <w:jc w:val="center"/>
        </w:trPr>
        <w:tc>
          <w:tcPr>
            <w:tcW w:w="2664" w:type="dxa"/>
            <w:vMerge/>
            <w:tcBorders>
              <w:left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lang w:val="en-US"/>
              </w:rPr>
            </w:pPr>
          </w:p>
        </w:tc>
        <w:tc>
          <w:tcPr>
            <w:tcW w:w="630" w:type="dxa"/>
            <w:vMerge/>
            <w:tcBorders>
              <w:left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11106" w:type="dxa"/>
            <w:gridSpan w:val="6"/>
            <w:tcBorders>
              <w:top w:val="single" w:sz="4" w:space="0" w:color="auto"/>
              <w:left w:val="single" w:sz="4" w:space="0" w:color="auto"/>
              <w:right w:val="single" w:sz="4" w:space="0" w:color="auto"/>
            </w:tcBorders>
            <w:shd w:val="clear" w:color="auto" w:fill="D9D9D9" w:themeFill="background1" w:themeFillShade="D9"/>
          </w:tcPr>
          <w:p w:rsidR="0073714F" w:rsidRPr="0039748B" w:rsidRDefault="005166C8" w:rsidP="005166C8">
            <w:pPr>
              <w:rPr>
                <w:rFonts w:asciiTheme="minorHAnsi" w:eastAsia="Calibri" w:hAnsiTheme="minorHAnsi"/>
                <w:szCs w:val="22"/>
                <w:lang w:val="en-US"/>
              </w:rPr>
            </w:pPr>
            <w:r>
              <w:rPr>
                <w:rFonts w:asciiTheme="minorHAnsi" w:hAnsiTheme="minorHAnsi"/>
                <w:b/>
                <w:sz w:val="18"/>
                <w:szCs w:val="18"/>
              </w:rPr>
              <w:t>Indicator 6.3</w:t>
            </w:r>
            <w:r w:rsidRPr="005166C8">
              <w:rPr>
                <w:rFonts w:asciiTheme="minorHAnsi" w:hAnsiTheme="minorHAnsi"/>
                <w:b/>
                <w:sz w:val="18"/>
                <w:szCs w:val="18"/>
              </w:rPr>
              <w:t>.</w:t>
            </w:r>
            <w:r>
              <w:rPr>
                <w:rFonts w:asciiTheme="minorHAnsi" w:hAnsiTheme="minorHAnsi"/>
                <w:b/>
                <w:sz w:val="18"/>
                <w:szCs w:val="18"/>
              </w:rPr>
              <w:t>1</w:t>
            </w:r>
            <w:r w:rsidRPr="005166C8">
              <w:rPr>
                <w:rFonts w:asciiTheme="minorHAnsi" w:hAnsiTheme="minorHAnsi"/>
                <w:b/>
                <w:sz w:val="18"/>
                <w:szCs w:val="18"/>
              </w:rPr>
              <w:t xml:space="preserve"> Note</w:t>
            </w:r>
            <w:r w:rsidR="00CD15E3">
              <w:rPr>
                <w:rFonts w:asciiTheme="minorHAnsi" w:hAnsiTheme="minorHAnsi"/>
                <w:sz w:val="18"/>
                <w:szCs w:val="18"/>
              </w:rPr>
              <w:t>: Tracks the number of new partnerships to ensure implementation of innovative solutions for early recovery.</w:t>
            </w:r>
          </w:p>
        </w:tc>
      </w:tr>
      <w:tr w:rsidR="0073714F" w:rsidRPr="00283732" w:rsidTr="00AD6C55">
        <w:trPr>
          <w:trHeight w:val="64"/>
          <w:jc w:val="center"/>
        </w:trPr>
        <w:tc>
          <w:tcPr>
            <w:tcW w:w="2664" w:type="dxa"/>
            <w:vMerge/>
            <w:tcBorders>
              <w:left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630" w:type="dxa"/>
            <w:vMerge w:val="restart"/>
            <w:tcBorders>
              <w:top w:val="single" w:sz="4" w:space="0" w:color="auto"/>
              <w:left w:val="single" w:sz="4" w:space="0" w:color="auto"/>
              <w:right w:val="single" w:sz="4" w:space="0" w:color="auto"/>
            </w:tcBorders>
            <w:shd w:val="clear" w:color="auto" w:fill="FFFFFF"/>
          </w:tcPr>
          <w:p w:rsidR="0073714F" w:rsidRPr="00F1537C" w:rsidRDefault="0073714F">
            <w:pPr>
              <w:rPr>
                <w:rFonts w:asciiTheme="minorHAnsi" w:eastAsia="Calibri" w:hAnsiTheme="minorHAnsi"/>
                <w:b/>
                <w:lang w:val="en-US"/>
              </w:rPr>
            </w:pPr>
            <w:r w:rsidRPr="00F1537C">
              <w:rPr>
                <w:rFonts w:asciiTheme="minorHAnsi" w:eastAsia="Calibri" w:hAnsiTheme="minorHAnsi"/>
                <w:b/>
                <w:lang w:val="en-US"/>
              </w:rPr>
              <w:t>6.3.</w:t>
            </w:r>
            <w:r>
              <w:rPr>
                <w:rFonts w:asciiTheme="minorHAnsi" w:eastAsia="Calibri" w:hAnsiTheme="minorHAnsi"/>
                <w:b/>
                <w:lang w:val="en-US"/>
              </w:rPr>
              <w:t>2</w:t>
            </w:r>
          </w:p>
        </w:tc>
        <w:tc>
          <w:tcPr>
            <w:tcW w:w="5076" w:type="dxa"/>
            <w:tcBorders>
              <w:top w:val="single" w:sz="4" w:space="0" w:color="auto"/>
              <w:left w:val="single" w:sz="4" w:space="0" w:color="auto"/>
              <w:bottom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lang w:val="en-US"/>
              </w:rPr>
            </w:pPr>
            <w:r w:rsidRPr="00F1537C">
              <w:rPr>
                <w:rFonts w:asciiTheme="minorHAnsi" w:eastAsia="Calibri" w:hAnsiTheme="minorHAnsi"/>
                <w:lang w:val="en-US"/>
              </w:rPr>
              <w:t xml:space="preserve">Percentage of </w:t>
            </w:r>
            <w:r w:rsidRPr="00450FB3">
              <w:rPr>
                <w:rFonts w:asciiTheme="minorHAnsi" w:eastAsia="Calibri" w:hAnsiTheme="minorHAnsi"/>
                <w:b/>
                <w:lang w:val="en-US"/>
              </w:rPr>
              <w:t>total resources mobilized</w:t>
            </w:r>
            <w:r w:rsidRPr="00F1537C">
              <w:rPr>
                <w:rFonts w:asciiTheme="minorHAnsi" w:eastAsia="Calibri" w:hAnsiTheme="minorHAnsi"/>
                <w:lang w:val="en-US"/>
              </w:rPr>
              <w:t xml:space="preserve"> in post-crisis situations  </w:t>
            </w:r>
            <w:r w:rsidRPr="00450FB3">
              <w:rPr>
                <w:rFonts w:asciiTheme="minorHAnsi" w:eastAsia="Calibri" w:hAnsiTheme="minorHAnsi"/>
                <w:b/>
                <w:lang w:val="en-US"/>
              </w:rPr>
              <w:t>allocated to early recovery</w:t>
            </w:r>
            <w:r w:rsidRPr="00F1537C">
              <w:rPr>
                <w:rFonts w:asciiTheme="minorHAnsi" w:eastAsia="Calibri" w:hAnsiTheme="minorHAnsi"/>
                <w:lang w:val="en-US"/>
              </w:rPr>
              <w:t xml:space="preserve"> within 18 months after the crisis</w:t>
            </w:r>
          </w:p>
        </w:tc>
        <w:tc>
          <w:tcPr>
            <w:tcW w:w="20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714F" w:rsidRPr="001521B8" w:rsidRDefault="0073714F" w:rsidP="001518FA">
            <w:pPr>
              <w:rPr>
                <w:rFonts w:asciiTheme="minorHAnsi" w:hAnsiTheme="minorHAnsi"/>
                <w:b/>
              </w:rPr>
            </w:pPr>
            <w:r w:rsidRPr="00605A34">
              <w:rPr>
                <w:rFonts w:asciiTheme="minorHAnsi" w:hAnsiTheme="minorHAnsi"/>
              </w:rPr>
              <w:t>25%</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3714F" w:rsidRPr="001521B8" w:rsidRDefault="0073714F" w:rsidP="001518FA">
            <w:pPr>
              <w:rPr>
                <w:rFonts w:asciiTheme="minorHAnsi" w:hAnsiTheme="minorHAnsi"/>
                <w:b/>
              </w:rPr>
            </w:pPr>
            <w:r>
              <w:rPr>
                <w:rFonts w:asciiTheme="minorHAnsi" w:hAnsiTheme="minorHAnsi"/>
              </w:rPr>
              <w:t>35</w:t>
            </w:r>
            <w:r w:rsidRPr="00605A34">
              <w:rPr>
                <w:rFonts w:asciiTheme="minorHAnsi" w:hAnsiTheme="minorHAnsi"/>
              </w:rPr>
              <w: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714F" w:rsidRPr="001521B8" w:rsidRDefault="0073714F" w:rsidP="001518FA">
            <w:pPr>
              <w:rPr>
                <w:rFonts w:asciiTheme="minorHAnsi" w:hAnsiTheme="minorHAnsi"/>
                <w:b/>
              </w:rPr>
            </w:pPr>
            <w:r w:rsidRPr="00605A34">
              <w:rPr>
                <w:rFonts w:asciiTheme="minorHAnsi" w:hAnsiTheme="minorHAnsi"/>
              </w:rPr>
              <w:t>50%</w:t>
            </w:r>
          </w:p>
        </w:tc>
      </w:tr>
      <w:tr w:rsidR="0073714F" w:rsidRPr="00283732" w:rsidTr="00AD6C55">
        <w:trPr>
          <w:trHeight w:val="64"/>
          <w:jc w:val="center"/>
        </w:trPr>
        <w:tc>
          <w:tcPr>
            <w:tcW w:w="2664" w:type="dxa"/>
            <w:vMerge/>
            <w:tcBorders>
              <w:left w:val="single" w:sz="4" w:space="0" w:color="auto"/>
              <w:bottom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cPr>
          <w:p w:rsidR="0073714F" w:rsidRPr="00F1537C" w:rsidRDefault="0073714F">
            <w:pPr>
              <w:rPr>
                <w:rFonts w:asciiTheme="minorHAnsi" w:eastAsia="Calibri" w:hAnsiTheme="minorHAnsi"/>
                <w:b/>
                <w:lang w:val="en-US"/>
              </w:rPr>
            </w:pPr>
          </w:p>
        </w:tc>
        <w:tc>
          <w:tcPr>
            <w:tcW w:w="11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714F" w:rsidRPr="00BD76AE" w:rsidRDefault="0073714F" w:rsidP="002842EC">
            <w:pPr>
              <w:rPr>
                <w:rFonts w:asciiTheme="minorHAnsi" w:hAnsiTheme="minorHAnsi"/>
                <w:sz w:val="18"/>
                <w:szCs w:val="18"/>
                <w:lang w:val="en-US"/>
              </w:rPr>
            </w:pPr>
            <w:r w:rsidRPr="00F46B1B">
              <w:rPr>
                <w:rFonts w:asciiTheme="minorHAnsi" w:hAnsiTheme="minorHAnsi"/>
                <w:b/>
                <w:sz w:val="18"/>
                <w:szCs w:val="18"/>
                <w:lang w:val="en-US"/>
              </w:rPr>
              <w:t>Indicator 6.3.2</w:t>
            </w:r>
            <w:r>
              <w:rPr>
                <w:rFonts w:asciiTheme="minorHAnsi" w:eastAsia="Calibri" w:hAnsiTheme="minorHAnsi"/>
                <w:b/>
                <w:sz w:val="18"/>
                <w:szCs w:val="18"/>
                <w:lang w:val="en-US"/>
              </w:rPr>
              <w:t xml:space="preserve"> Note:</w:t>
            </w:r>
            <w:r w:rsidRPr="00F46B1B">
              <w:rPr>
                <w:rFonts w:asciiTheme="minorHAnsi" w:hAnsiTheme="minorHAnsi"/>
                <w:b/>
                <w:sz w:val="18"/>
                <w:szCs w:val="18"/>
                <w:lang w:val="en-US"/>
              </w:rPr>
              <w:t xml:space="preserve"> </w:t>
            </w:r>
            <w:r w:rsidRPr="00F46B1B">
              <w:rPr>
                <w:rFonts w:asciiTheme="minorHAnsi" w:hAnsiTheme="minorHAnsi"/>
                <w:sz w:val="18"/>
                <w:szCs w:val="18"/>
                <w:lang w:val="en-US"/>
              </w:rPr>
              <w:t xml:space="preserve">This indicator </w:t>
            </w:r>
            <w:r>
              <w:rPr>
                <w:rFonts w:asciiTheme="minorHAnsi" w:hAnsiTheme="minorHAnsi"/>
                <w:sz w:val="18"/>
                <w:szCs w:val="18"/>
                <w:lang w:val="en-US"/>
              </w:rPr>
              <w:t xml:space="preserve">tracks the proportion of </w:t>
            </w:r>
            <w:r w:rsidRPr="00F46B1B">
              <w:rPr>
                <w:rFonts w:asciiTheme="minorHAnsi" w:hAnsiTheme="minorHAnsi"/>
                <w:sz w:val="18"/>
                <w:szCs w:val="18"/>
                <w:lang w:val="en-US"/>
              </w:rPr>
              <w:t>for humanitarian and early recover</w:t>
            </w:r>
            <w:r>
              <w:rPr>
                <w:rFonts w:asciiTheme="minorHAnsi" w:hAnsiTheme="minorHAnsi"/>
                <w:sz w:val="18"/>
                <w:szCs w:val="18"/>
                <w:lang w:val="en-US"/>
              </w:rPr>
              <w:t xml:space="preserve">y assistance (i.e., total amount in the </w:t>
            </w:r>
            <w:r w:rsidRPr="00F46B1B">
              <w:rPr>
                <w:rFonts w:asciiTheme="minorHAnsi" w:hAnsiTheme="minorHAnsi"/>
                <w:i/>
                <w:sz w:val="18"/>
                <w:szCs w:val="18"/>
                <w:lang w:val="en-US"/>
              </w:rPr>
              <w:t>Consolidated Appeals Process</w:t>
            </w:r>
            <w:r w:rsidRPr="00F46B1B">
              <w:rPr>
                <w:rFonts w:asciiTheme="minorHAnsi" w:hAnsiTheme="minorHAnsi" w:cs="Arial"/>
                <w:sz w:val="18"/>
                <w:szCs w:val="18"/>
              </w:rPr>
              <w:t xml:space="preserve"> </w:t>
            </w:r>
            <w:r>
              <w:rPr>
                <w:rFonts w:asciiTheme="minorHAnsi" w:hAnsiTheme="minorHAnsi" w:cs="Arial"/>
                <w:sz w:val="18"/>
                <w:szCs w:val="18"/>
              </w:rPr>
              <w:t>-</w:t>
            </w:r>
            <w:r>
              <w:rPr>
                <w:rFonts w:asciiTheme="minorHAnsi" w:hAnsiTheme="minorHAnsi"/>
                <w:sz w:val="18"/>
                <w:szCs w:val="18"/>
                <w:lang w:val="en-US"/>
              </w:rPr>
              <w:t xml:space="preserve">CAP) that have been earmarked for </w:t>
            </w:r>
            <w:r w:rsidRPr="00F46B1B">
              <w:rPr>
                <w:rFonts w:asciiTheme="minorHAnsi" w:hAnsiTheme="minorHAnsi"/>
                <w:sz w:val="18"/>
                <w:szCs w:val="18"/>
                <w:lang w:val="en-US"/>
              </w:rPr>
              <w:t xml:space="preserve">early recovery (i.e., </w:t>
            </w:r>
            <w:r>
              <w:rPr>
                <w:rFonts w:asciiTheme="minorHAnsi" w:hAnsiTheme="minorHAnsi"/>
                <w:sz w:val="18"/>
                <w:szCs w:val="18"/>
                <w:lang w:val="en-US"/>
              </w:rPr>
              <w:t xml:space="preserve">amount earmarked for early recovery </w:t>
            </w:r>
            <w:r w:rsidRPr="00F46B1B">
              <w:rPr>
                <w:rFonts w:asciiTheme="minorHAnsi" w:hAnsiTheme="minorHAnsi"/>
                <w:sz w:val="18"/>
                <w:szCs w:val="18"/>
                <w:lang w:val="en-US"/>
              </w:rPr>
              <w:t xml:space="preserve">in the </w:t>
            </w:r>
            <w:r>
              <w:rPr>
                <w:rFonts w:asciiTheme="minorHAnsi" w:hAnsiTheme="minorHAnsi"/>
                <w:sz w:val="18"/>
                <w:szCs w:val="18"/>
                <w:lang w:val="en-US"/>
              </w:rPr>
              <w:t>CAP).</w:t>
            </w:r>
          </w:p>
        </w:tc>
      </w:tr>
      <w:tr w:rsidR="0073714F" w:rsidRPr="00283732" w:rsidTr="00AD6C55">
        <w:trPr>
          <w:trHeight w:val="710"/>
          <w:jc w:val="center"/>
        </w:trPr>
        <w:tc>
          <w:tcPr>
            <w:tcW w:w="2664" w:type="dxa"/>
            <w:vMerge w:val="restart"/>
            <w:tcBorders>
              <w:top w:val="single" w:sz="4" w:space="0" w:color="auto"/>
              <w:left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lang w:val="en-US"/>
              </w:rPr>
            </w:pPr>
            <w:r w:rsidRPr="00F1537C">
              <w:rPr>
                <w:rFonts w:asciiTheme="minorHAnsi" w:eastAsia="Calibri" w:hAnsiTheme="minorHAnsi"/>
                <w:b/>
                <w:lang w:val="en-US"/>
              </w:rPr>
              <w:t xml:space="preserve">Output 6.4. </w:t>
            </w:r>
            <w:r w:rsidRPr="00F1537C">
              <w:rPr>
                <w:rFonts w:asciiTheme="minorHAnsi" w:eastAsia="Calibri" w:hAnsiTheme="minorHAnsi"/>
                <w:lang w:val="en-US"/>
              </w:rPr>
              <w:t>Recovery processes reinforce social cohesion and trust and enable rapid return to sustainable development</w:t>
            </w:r>
          </w:p>
          <w:p w:rsidR="0073714F" w:rsidRPr="00450FB3" w:rsidRDefault="0073714F" w:rsidP="001521B8">
            <w:pPr>
              <w:rPr>
                <w:rFonts w:asciiTheme="minorHAnsi" w:eastAsia="Calibri" w:hAnsiTheme="minorHAnsi"/>
                <w:sz w:val="16"/>
                <w:szCs w:val="16"/>
                <w:lang w:val="en-US"/>
              </w:rPr>
            </w:pPr>
          </w:p>
          <w:p w:rsidR="0073714F" w:rsidRPr="006F0FE4" w:rsidRDefault="0073714F" w:rsidP="001521B8">
            <w:pPr>
              <w:rPr>
                <w:rFonts w:ascii="Calibri" w:eastAsia="Calibri" w:hAnsi="Calibri"/>
                <w:b/>
                <w:i/>
                <w:color w:val="000000"/>
                <w:sz w:val="18"/>
                <w:szCs w:val="18"/>
                <w:lang w:val="en-US"/>
              </w:rPr>
            </w:pPr>
            <w:r w:rsidRPr="006F0FE4">
              <w:rPr>
                <w:rFonts w:asciiTheme="minorHAnsi" w:eastAsia="Calibri" w:hAnsiTheme="minorHAnsi"/>
                <w:b/>
                <w:i/>
                <w:color w:val="000000"/>
                <w:sz w:val="18"/>
                <w:szCs w:val="18"/>
                <w:lang w:val="en-US"/>
              </w:rPr>
              <w:t xml:space="preserve">Number of countries linked: 21 </w:t>
            </w:r>
            <w:r w:rsidRPr="006F0FE4">
              <w:rPr>
                <w:rFonts w:ascii="Calibri" w:eastAsia="Calibri" w:hAnsi="Calibri"/>
                <w:b/>
                <w:i/>
                <w:color w:val="000000"/>
                <w:sz w:val="18"/>
                <w:szCs w:val="18"/>
                <w:lang w:val="en-US"/>
              </w:rPr>
              <w:t>(March 2014), Regional (5) and Global (May 2014)</w:t>
            </w:r>
          </w:p>
        </w:tc>
        <w:tc>
          <w:tcPr>
            <w:tcW w:w="630" w:type="dxa"/>
            <w:vMerge w:val="restart"/>
            <w:tcBorders>
              <w:top w:val="single" w:sz="4" w:space="0" w:color="auto"/>
              <w:left w:val="single" w:sz="4" w:space="0" w:color="auto"/>
              <w:right w:val="single" w:sz="4" w:space="0" w:color="auto"/>
            </w:tcBorders>
            <w:shd w:val="clear" w:color="auto" w:fill="FFFFFF"/>
            <w:hideMark/>
          </w:tcPr>
          <w:p w:rsidR="0073714F" w:rsidRPr="00F1537C" w:rsidRDefault="0073714F" w:rsidP="001521B8">
            <w:pPr>
              <w:rPr>
                <w:rFonts w:asciiTheme="minorHAnsi" w:eastAsia="Calibri" w:hAnsiTheme="minorHAnsi"/>
                <w:b/>
                <w:lang w:val="en-US"/>
              </w:rPr>
            </w:pPr>
            <w:r w:rsidRPr="00F1537C">
              <w:rPr>
                <w:rFonts w:asciiTheme="minorHAnsi" w:eastAsia="Calibri" w:hAnsiTheme="minorHAnsi"/>
                <w:b/>
                <w:lang w:val="en-US"/>
              </w:rPr>
              <w:t>6.4.1</w:t>
            </w:r>
          </w:p>
        </w:tc>
        <w:tc>
          <w:tcPr>
            <w:tcW w:w="5076" w:type="dxa"/>
            <w:tcBorders>
              <w:top w:val="single" w:sz="4" w:space="0" w:color="auto"/>
              <w:left w:val="single" w:sz="4" w:space="0" w:color="auto"/>
              <w:bottom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lang w:val="en-US"/>
              </w:rPr>
            </w:pPr>
            <w:r w:rsidRPr="00F1537C">
              <w:rPr>
                <w:rFonts w:asciiTheme="minorHAnsi" w:eastAsia="Calibri" w:hAnsiTheme="minorHAnsi"/>
                <w:lang w:val="en-US"/>
              </w:rPr>
              <w:t xml:space="preserve">Percentage of conflict affected countries bringing together </w:t>
            </w:r>
            <w:r w:rsidRPr="00450FB3">
              <w:rPr>
                <w:rFonts w:asciiTheme="minorHAnsi" w:eastAsia="Calibri" w:hAnsiTheme="minorHAnsi"/>
                <w:b/>
                <w:lang w:val="en-US"/>
              </w:rPr>
              <w:t>sub-national, national institutions and communities, including women</w:t>
            </w:r>
            <w:r w:rsidRPr="00F1537C">
              <w:rPr>
                <w:rFonts w:asciiTheme="minorHAnsi" w:eastAsia="Calibri" w:hAnsiTheme="minorHAnsi"/>
                <w:lang w:val="en-US"/>
              </w:rPr>
              <w:t xml:space="preserve"> for peaceful resolution of recurrent conflicts within twelve to eighteen mont</w:t>
            </w:r>
            <w:r>
              <w:rPr>
                <w:rFonts w:asciiTheme="minorHAnsi" w:eastAsia="Calibri" w:hAnsiTheme="minorHAnsi"/>
                <w:lang w:val="en-US"/>
              </w:rPr>
              <w:t>hs after the end of a conflict.</w:t>
            </w:r>
          </w:p>
        </w:tc>
        <w:tc>
          <w:tcPr>
            <w:tcW w:w="20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714F" w:rsidRPr="001521B8" w:rsidRDefault="0073714F" w:rsidP="001518FA">
            <w:pPr>
              <w:rPr>
                <w:rFonts w:asciiTheme="minorHAnsi" w:hAnsiTheme="minorHAnsi"/>
              </w:rPr>
            </w:pPr>
            <w:r w:rsidRPr="00605A34">
              <w:rPr>
                <w:rFonts w:asciiTheme="minorHAnsi" w:hAnsiTheme="minorHAnsi"/>
              </w:rPr>
              <w:t xml:space="preserve">40% </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3714F" w:rsidRPr="001521B8" w:rsidRDefault="0073714F" w:rsidP="001518FA">
            <w:pPr>
              <w:rPr>
                <w:rFonts w:asciiTheme="minorHAnsi" w:hAnsiTheme="minorHAnsi"/>
              </w:rPr>
            </w:pPr>
            <w:r w:rsidRPr="00605A34">
              <w:rPr>
                <w:rFonts w:asciiTheme="minorHAnsi" w:hAnsiTheme="minorHAnsi"/>
              </w:rPr>
              <w:t>45%</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714F" w:rsidRPr="00605A34" w:rsidRDefault="0073714F" w:rsidP="001518FA">
            <w:pPr>
              <w:rPr>
                <w:rFonts w:asciiTheme="minorHAnsi" w:hAnsiTheme="minorHAnsi"/>
              </w:rPr>
            </w:pPr>
            <w:r w:rsidRPr="00605A34">
              <w:rPr>
                <w:rFonts w:asciiTheme="minorHAnsi" w:hAnsiTheme="minorHAnsi"/>
              </w:rPr>
              <w:t xml:space="preserve">55% </w:t>
            </w:r>
          </w:p>
          <w:p w:rsidR="0073714F" w:rsidRPr="001521B8" w:rsidRDefault="0073714F" w:rsidP="001518FA">
            <w:pPr>
              <w:rPr>
                <w:rFonts w:asciiTheme="minorHAnsi" w:hAnsiTheme="minorHAnsi"/>
                <w:b/>
                <w:color w:val="FFFFFF"/>
              </w:rPr>
            </w:pPr>
          </w:p>
        </w:tc>
      </w:tr>
      <w:tr w:rsidR="0073714F" w:rsidRPr="00283732" w:rsidTr="00F46B1B">
        <w:trPr>
          <w:trHeight w:val="521"/>
          <w:jc w:val="center"/>
        </w:trPr>
        <w:tc>
          <w:tcPr>
            <w:tcW w:w="2664" w:type="dxa"/>
            <w:vMerge/>
            <w:tcBorders>
              <w:left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11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714F" w:rsidRPr="00F46B1B" w:rsidRDefault="0073714F" w:rsidP="00BD76AE">
            <w:pPr>
              <w:rPr>
                <w:rFonts w:asciiTheme="minorHAnsi" w:hAnsiTheme="minorHAnsi"/>
                <w:sz w:val="18"/>
                <w:szCs w:val="18"/>
                <w:lang w:val="en-US"/>
              </w:rPr>
            </w:pPr>
            <w:r w:rsidRPr="00F46B1B">
              <w:rPr>
                <w:rFonts w:asciiTheme="minorHAnsi" w:hAnsiTheme="minorHAnsi"/>
                <w:b/>
                <w:sz w:val="18"/>
                <w:szCs w:val="18"/>
                <w:lang w:val="en-US"/>
              </w:rPr>
              <w:t>Indicator 6.4.1</w:t>
            </w:r>
            <w:r>
              <w:rPr>
                <w:rFonts w:asciiTheme="minorHAnsi" w:eastAsia="Calibri" w:hAnsiTheme="minorHAnsi"/>
                <w:b/>
                <w:sz w:val="18"/>
                <w:szCs w:val="18"/>
                <w:lang w:val="en-US"/>
              </w:rPr>
              <w:t xml:space="preserve"> Note:</w:t>
            </w:r>
            <w:r w:rsidRPr="00F46B1B">
              <w:rPr>
                <w:rFonts w:asciiTheme="minorHAnsi" w:hAnsiTheme="minorHAnsi"/>
                <w:b/>
                <w:sz w:val="18"/>
                <w:szCs w:val="18"/>
                <w:lang w:val="en-US"/>
              </w:rPr>
              <w:t xml:space="preserve"> </w:t>
            </w:r>
            <w:r w:rsidRPr="00F46B1B">
              <w:rPr>
                <w:rFonts w:asciiTheme="minorHAnsi" w:hAnsiTheme="minorHAnsi"/>
                <w:sz w:val="18"/>
                <w:szCs w:val="18"/>
                <w:lang w:val="en-US"/>
              </w:rPr>
              <w:t>This qualitative indicator measures effectiveness of conflict resolution/mitigation mechanisms supported by UNDP (on demand from programme countries) able to bring together stakeholders (sub-national, national institutions and communities, including women) for peaceful settlement of recurrent conflicts</w:t>
            </w:r>
            <w:r w:rsidRPr="00F46B1B">
              <w:rPr>
                <w:rFonts w:asciiTheme="minorHAnsi" w:hAnsiTheme="minorHAnsi" w:cs="Arial"/>
                <w:sz w:val="18"/>
                <w:szCs w:val="18"/>
                <w:lang w:val="en-US"/>
              </w:rPr>
              <w:t xml:space="preserve">. </w:t>
            </w:r>
            <w:r w:rsidRPr="00F46B1B">
              <w:rPr>
                <w:rFonts w:asciiTheme="minorHAnsi" w:hAnsiTheme="minorHAnsi"/>
                <w:sz w:val="18"/>
                <w:szCs w:val="18"/>
                <w:lang w:val="en-US"/>
              </w:rPr>
              <w:t>Characteristics of effectiveness are identified as: evidence of efforts to build consensus or resolve disputes peacefully; cross-ethnic, cross community or cross cultural activities; women are participating in dispute resolution, confidence-building or cross-community dialogue activities; diversification of access to basic services (i.e., health, education, rule of law).</w:t>
            </w:r>
          </w:p>
          <w:p w:rsidR="0073714F" w:rsidRPr="00BD76AE" w:rsidRDefault="0073714F" w:rsidP="001518FA">
            <w:pPr>
              <w:rPr>
                <w:rFonts w:asciiTheme="minorHAnsi" w:hAnsiTheme="minorHAnsi"/>
                <w:sz w:val="18"/>
                <w:szCs w:val="18"/>
                <w:lang w:val="en-US"/>
              </w:rPr>
            </w:pPr>
            <w:r w:rsidRPr="00F46B1B">
              <w:rPr>
                <w:rFonts w:asciiTheme="minorHAnsi" w:hAnsiTheme="minorHAnsi"/>
                <w:sz w:val="18"/>
                <w:szCs w:val="18"/>
                <w:lang w:val="en-US"/>
              </w:rPr>
              <w:t xml:space="preserve"> </w:t>
            </w:r>
            <w:r w:rsidRPr="00F46B1B">
              <w:rPr>
                <w:rFonts w:asciiTheme="minorHAnsi" w:eastAsia="Calibri" w:hAnsiTheme="minorHAnsi"/>
                <w:sz w:val="18"/>
                <w:szCs w:val="18"/>
                <w:lang w:val="en-US"/>
              </w:rPr>
              <w:t>Using a qualitative assessment and objective evidence, the effectiveness of UNDP’s support is measured by tracking the number of countries where UNDP support has led to some or significant results (scale:</w:t>
            </w:r>
            <w:r w:rsidRPr="00F46B1B">
              <w:rPr>
                <w:rFonts w:asciiTheme="minorHAnsi" w:hAnsiTheme="minorHAnsi"/>
                <w:sz w:val="18"/>
                <w:szCs w:val="18"/>
                <w:lang w:val="en-US"/>
              </w:rPr>
              <w:t xml:space="preserve"> 1= none; 2= some; 3=significant).</w:t>
            </w:r>
          </w:p>
        </w:tc>
      </w:tr>
      <w:tr w:rsidR="0073714F" w:rsidRPr="00283732" w:rsidTr="00AD6C55">
        <w:trPr>
          <w:trHeight w:val="305"/>
          <w:jc w:val="center"/>
        </w:trPr>
        <w:tc>
          <w:tcPr>
            <w:tcW w:w="2664" w:type="dxa"/>
            <w:vMerge/>
            <w:tcBorders>
              <w:left w:val="single" w:sz="4" w:space="0" w:color="auto"/>
              <w:right w:val="single" w:sz="4" w:space="0" w:color="auto"/>
            </w:tcBorders>
            <w:shd w:val="clear" w:color="auto" w:fill="auto"/>
            <w:vAlign w:val="center"/>
            <w:hideMark/>
          </w:tcPr>
          <w:p w:rsidR="0073714F" w:rsidRPr="00F1537C" w:rsidRDefault="0073714F" w:rsidP="001521B8">
            <w:pPr>
              <w:rPr>
                <w:rFonts w:asciiTheme="minorHAnsi" w:eastAsia="Calibri" w:hAnsiTheme="minorHAnsi"/>
                <w:lang w:val="en-US"/>
              </w:rPr>
            </w:pPr>
          </w:p>
        </w:tc>
        <w:tc>
          <w:tcPr>
            <w:tcW w:w="630" w:type="dxa"/>
            <w:vMerge w:val="restart"/>
            <w:tcBorders>
              <w:top w:val="single" w:sz="4" w:space="0" w:color="auto"/>
              <w:left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r w:rsidRPr="00F1537C">
              <w:rPr>
                <w:rFonts w:asciiTheme="minorHAnsi" w:eastAsia="Calibri" w:hAnsiTheme="minorHAnsi"/>
                <w:b/>
                <w:lang w:val="en-US"/>
              </w:rPr>
              <w:t>6.4.2</w:t>
            </w:r>
          </w:p>
          <w:p w:rsidR="0073714F" w:rsidRPr="00F1537C" w:rsidRDefault="0073714F" w:rsidP="001521B8">
            <w:pPr>
              <w:rPr>
                <w:rFonts w:asciiTheme="minorHAnsi" w:eastAsia="Calibri" w:hAnsiTheme="minorHAnsi"/>
                <w:b/>
                <w:lang w:val="en-US"/>
              </w:rPr>
            </w:pPr>
          </w:p>
        </w:tc>
        <w:tc>
          <w:tcPr>
            <w:tcW w:w="5076" w:type="dxa"/>
            <w:tcBorders>
              <w:top w:val="single" w:sz="4" w:space="0" w:color="auto"/>
              <w:left w:val="single" w:sz="4" w:space="0" w:color="auto"/>
              <w:bottom w:val="single" w:sz="4" w:space="0" w:color="auto"/>
              <w:right w:val="single" w:sz="4" w:space="0" w:color="auto"/>
            </w:tcBorders>
            <w:shd w:val="clear" w:color="auto" w:fill="FFFFFF"/>
            <w:hideMark/>
          </w:tcPr>
          <w:p w:rsidR="0073714F" w:rsidRPr="00F1537C" w:rsidRDefault="0073714F" w:rsidP="001521B8">
            <w:pPr>
              <w:rPr>
                <w:rFonts w:asciiTheme="minorHAnsi" w:eastAsia="Calibri" w:hAnsiTheme="minorHAnsi"/>
                <w:lang w:val="en-US"/>
              </w:rPr>
            </w:pPr>
            <w:r w:rsidRPr="00F1537C">
              <w:rPr>
                <w:rFonts w:asciiTheme="minorHAnsi" w:eastAsia="Calibri" w:hAnsiTheme="minorHAnsi"/>
                <w:lang w:val="en-US"/>
              </w:rPr>
              <w:t xml:space="preserve">Percentage of people in target areas with improved perceptions of </w:t>
            </w:r>
            <w:r w:rsidRPr="00450FB3">
              <w:rPr>
                <w:rFonts w:asciiTheme="minorHAnsi" w:eastAsia="Calibri" w:hAnsiTheme="minorHAnsi"/>
                <w:b/>
                <w:lang w:val="en-US"/>
              </w:rPr>
              <w:t>social cohes</w:t>
            </w:r>
            <w:r w:rsidRPr="00BD76AE">
              <w:rPr>
                <w:rFonts w:asciiTheme="minorHAnsi" w:eastAsia="Calibri" w:hAnsiTheme="minorHAnsi"/>
                <w:b/>
                <w:lang w:val="en-US"/>
              </w:rPr>
              <w:t>ion</w:t>
            </w:r>
            <w:r w:rsidRPr="00F1537C">
              <w:rPr>
                <w:rFonts w:asciiTheme="minorHAnsi" w:eastAsia="Calibri" w:hAnsiTheme="minorHAnsi"/>
                <w:lang w:val="en-US"/>
              </w:rPr>
              <w:t xml:space="preserve"> within twelve to eighteen</w:t>
            </w:r>
            <w:r w:rsidRPr="00F1537C" w:rsidDel="006C52B9">
              <w:rPr>
                <w:rFonts w:asciiTheme="minorHAnsi" w:eastAsia="Calibri" w:hAnsiTheme="minorHAnsi"/>
                <w:lang w:val="en-US"/>
              </w:rPr>
              <w:t xml:space="preserve"> </w:t>
            </w:r>
            <w:r w:rsidRPr="00F1537C">
              <w:rPr>
                <w:rFonts w:asciiTheme="minorHAnsi" w:eastAsia="Calibri" w:hAnsiTheme="minorHAnsi"/>
                <w:lang w:val="en-US"/>
              </w:rPr>
              <w:t xml:space="preserve">months after conflict ends, disaggregated </w:t>
            </w:r>
            <w:r w:rsidRPr="00BD7F07">
              <w:rPr>
                <w:rFonts w:asciiTheme="minorHAnsi" w:eastAsia="Calibri" w:hAnsiTheme="minorHAnsi"/>
                <w:lang w:val="en-US"/>
              </w:rPr>
              <w:t>by sex</w:t>
            </w:r>
            <w:r w:rsidRPr="00F1537C">
              <w:rPr>
                <w:rFonts w:asciiTheme="minorHAnsi" w:eastAsia="Calibri" w:hAnsiTheme="minorHAnsi"/>
                <w:lang w:val="en-US"/>
              </w:rPr>
              <w:t xml:space="preserve"> and age</w:t>
            </w:r>
          </w:p>
        </w:tc>
        <w:tc>
          <w:tcPr>
            <w:tcW w:w="2052" w:type="dxa"/>
            <w:gridSpan w:val="2"/>
            <w:tcBorders>
              <w:top w:val="single" w:sz="4" w:space="0" w:color="auto"/>
              <w:left w:val="single" w:sz="4" w:space="0" w:color="auto"/>
              <w:bottom w:val="single" w:sz="4" w:space="0" w:color="auto"/>
              <w:right w:val="single" w:sz="4" w:space="0" w:color="auto"/>
            </w:tcBorders>
            <w:shd w:val="clear" w:color="auto" w:fill="FFFFFF"/>
          </w:tcPr>
          <w:p w:rsidR="0073714F" w:rsidRPr="001521B8" w:rsidRDefault="0073714F" w:rsidP="001521B8">
            <w:pPr>
              <w:rPr>
                <w:rFonts w:asciiTheme="minorHAnsi" w:hAnsiTheme="minorHAnsi"/>
              </w:rPr>
            </w:pPr>
            <w:r w:rsidRPr="00605A34">
              <w:rPr>
                <w:rFonts w:asciiTheme="minorHAnsi" w:hAnsiTheme="minorHAnsi"/>
              </w:rPr>
              <w:t>10% women and men (2012)</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rsidR="0073714F" w:rsidRPr="001521B8" w:rsidRDefault="0073714F" w:rsidP="001521B8">
            <w:pPr>
              <w:rPr>
                <w:rFonts w:asciiTheme="minorHAnsi" w:hAnsiTheme="minorHAnsi"/>
              </w:rPr>
            </w:pPr>
            <w:r w:rsidRPr="00605A34">
              <w:rPr>
                <w:rFonts w:asciiTheme="minorHAnsi" w:hAnsiTheme="minorHAnsi"/>
              </w:rPr>
              <w:t>20% women and men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rsidR="0073714F" w:rsidRPr="001521B8" w:rsidRDefault="0073714F" w:rsidP="001521B8">
            <w:pPr>
              <w:rPr>
                <w:rFonts w:asciiTheme="minorHAnsi" w:hAnsiTheme="minorHAnsi"/>
              </w:rPr>
            </w:pPr>
            <w:r w:rsidRPr="00605A34">
              <w:rPr>
                <w:rFonts w:asciiTheme="minorHAnsi" w:hAnsiTheme="minorHAnsi"/>
              </w:rPr>
              <w:t>35% women and men (of which 50% women and youth in targeted areas)</w:t>
            </w:r>
          </w:p>
        </w:tc>
      </w:tr>
      <w:tr w:rsidR="0073714F" w:rsidRPr="00283732" w:rsidTr="00AD6C55">
        <w:trPr>
          <w:trHeight w:val="305"/>
          <w:jc w:val="center"/>
        </w:trPr>
        <w:tc>
          <w:tcPr>
            <w:tcW w:w="2664" w:type="dxa"/>
            <w:vMerge/>
            <w:tcBorders>
              <w:left w:val="single" w:sz="4" w:space="0" w:color="auto"/>
              <w:bottom w:val="single" w:sz="4" w:space="0" w:color="auto"/>
              <w:right w:val="single" w:sz="4" w:space="0" w:color="auto"/>
            </w:tcBorders>
            <w:shd w:val="clear" w:color="auto" w:fill="auto"/>
            <w:vAlign w:val="center"/>
          </w:tcPr>
          <w:p w:rsidR="0073714F" w:rsidRPr="00F1537C" w:rsidRDefault="0073714F" w:rsidP="001521B8">
            <w:pPr>
              <w:rPr>
                <w:rFonts w:asciiTheme="minorHAnsi" w:eastAsia="Calibri" w:hAnsiTheme="minorHAnsi"/>
                <w:lang w:val="en-US"/>
              </w:rPr>
            </w:pPr>
          </w:p>
        </w:tc>
        <w:tc>
          <w:tcPr>
            <w:tcW w:w="630" w:type="dxa"/>
            <w:vMerge/>
            <w:tcBorders>
              <w:left w:val="single" w:sz="4" w:space="0" w:color="auto"/>
              <w:bottom w:val="single" w:sz="4" w:space="0" w:color="auto"/>
              <w:right w:val="single" w:sz="4" w:space="0" w:color="auto"/>
            </w:tcBorders>
            <w:shd w:val="clear" w:color="auto" w:fill="FFFFFF"/>
          </w:tcPr>
          <w:p w:rsidR="0073714F" w:rsidRPr="00F1537C" w:rsidRDefault="0073714F" w:rsidP="001521B8">
            <w:pPr>
              <w:rPr>
                <w:rFonts w:asciiTheme="minorHAnsi" w:eastAsia="Calibri" w:hAnsiTheme="minorHAnsi"/>
                <w:b/>
                <w:lang w:val="en-US"/>
              </w:rPr>
            </w:pPr>
          </w:p>
        </w:tc>
        <w:tc>
          <w:tcPr>
            <w:tcW w:w="111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714F" w:rsidRPr="00605A34" w:rsidRDefault="0073714F" w:rsidP="006E5002">
            <w:pPr>
              <w:rPr>
                <w:rFonts w:asciiTheme="minorHAnsi" w:hAnsiTheme="minorHAnsi"/>
              </w:rPr>
            </w:pPr>
            <w:r w:rsidRPr="00F46B1B">
              <w:rPr>
                <w:rFonts w:asciiTheme="minorHAnsi" w:hAnsiTheme="minorHAnsi"/>
                <w:b/>
                <w:sz w:val="18"/>
                <w:szCs w:val="18"/>
                <w:lang w:val="en-US"/>
              </w:rPr>
              <w:t>Indicator 6.4.2</w:t>
            </w:r>
            <w:r>
              <w:rPr>
                <w:rFonts w:asciiTheme="minorHAnsi" w:eastAsia="Calibri" w:hAnsiTheme="minorHAnsi"/>
                <w:b/>
                <w:sz w:val="18"/>
                <w:szCs w:val="18"/>
                <w:lang w:val="en-US"/>
              </w:rPr>
              <w:t xml:space="preserve"> Note:</w:t>
            </w:r>
            <w:r w:rsidRPr="00F46B1B">
              <w:rPr>
                <w:rFonts w:asciiTheme="minorHAnsi" w:hAnsiTheme="minorHAnsi"/>
                <w:b/>
                <w:sz w:val="18"/>
                <w:szCs w:val="18"/>
                <w:lang w:val="en-US"/>
              </w:rPr>
              <w:t xml:space="preserve"> </w:t>
            </w:r>
            <w:r w:rsidRPr="00F46B1B">
              <w:rPr>
                <w:rFonts w:asciiTheme="minorHAnsi" w:hAnsiTheme="minorHAnsi"/>
                <w:sz w:val="18"/>
                <w:szCs w:val="18"/>
                <w:lang w:val="en-US"/>
              </w:rPr>
              <w:t>This indicator measures UNDP’s support (on demand from programme countries)</w:t>
            </w:r>
            <w:r>
              <w:rPr>
                <w:rFonts w:asciiTheme="minorHAnsi" w:hAnsiTheme="minorHAnsi"/>
                <w:sz w:val="18"/>
                <w:szCs w:val="18"/>
                <w:lang w:val="en-US"/>
              </w:rPr>
              <w:t xml:space="preserve"> </w:t>
            </w:r>
            <w:r w:rsidRPr="00F46B1B">
              <w:rPr>
                <w:rFonts w:asciiTheme="minorHAnsi" w:hAnsiTheme="minorHAnsi"/>
                <w:sz w:val="18"/>
                <w:szCs w:val="18"/>
                <w:lang w:val="en-US"/>
              </w:rPr>
              <w:t>for surveys which measure perceptions of social cohesion within twelve to eighteen months after conflict ends and whether the survey data can be disaggregated by sex and age – in target areas for UNDP’s support only</w:t>
            </w:r>
            <w:r>
              <w:rPr>
                <w:rFonts w:asciiTheme="minorHAnsi" w:hAnsiTheme="minorHAnsi"/>
                <w:sz w:val="18"/>
                <w:szCs w:val="18"/>
                <w:lang w:val="en-US"/>
              </w:rPr>
              <w:t>.</w:t>
            </w:r>
          </w:p>
        </w:tc>
      </w:tr>
    </w:tbl>
    <w:p w:rsidR="000C6BB7" w:rsidRDefault="000C6BB7">
      <w:pPr>
        <w:spacing w:after="200" w:line="276" w:lineRule="auto"/>
      </w:pPr>
    </w:p>
    <w:tbl>
      <w:tblPr>
        <w:tblW w:w="14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630"/>
        <w:gridCol w:w="5310"/>
        <w:gridCol w:w="1741"/>
        <w:gridCol w:w="239"/>
        <w:gridCol w:w="31"/>
        <w:gridCol w:w="630"/>
        <w:gridCol w:w="1049"/>
        <w:gridCol w:w="90"/>
        <w:gridCol w:w="391"/>
        <w:gridCol w:w="2142"/>
      </w:tblGrid>
      <w:tr w:rsidR="00BD7F07" w:rsidRPr="00283732" w:rsidTr="00450FB3">
        <w:trPr>
          <w:trHeight w:val="179"/>
          <w:jc w:val="center"/>
        </w:trPr>
        <w:tc>
          <w:tcPr>
            <w:tcW w:w="14541" w:type="dxa"/>
            <w:gridSpan w:val="11"/>
            <w:tcBorders>
              <w:top w:val="single" w:sz="4" w:space="0" w:color="auto"/>
              <w:left w:val="single" w:sz="4" w:space="0" w:color="auto"/>
              <w:bottom w:val="single" w:sz="4" w:space="0" w:color="auto"/>
              <w:right w:val="single" w:sz="4" w:space="0" w:color="auto"/>
            </w:tcBorders>
            <w:shd w:val="clear" w:color="auto" w:fill="0070C0"/>
          </w:tcPr>
          <w:p w:rsidR="00BD7F07" w:rsidRPr="00F1537C" w:rsidRDefault="00BD7F07" w:rsidP="00A42978">
            <w:pPr>
              <w:rPr>
                <w:rFonts w:asciiTheme="minorHAnsi" w:eastAsia="Calibri" w:hAnsiTheme="minorHAnsi"/>
                <w:b/>
                <w:lang w:val="en-US"/>
              </w:rPr>
            </w:pPr>
            <w:r w:rsidRPr="00F1537C">
              <w:rPr>
                <w:rFonts w:asciiTheme="minorHAnsi" w:eastAsia="Calibri" w:hAnsiTheme="minorHAnsi"/>
                <w:lang w:val="en-US"/>
              </w:rPr>
              <w:br w:type="page"/>
            </w:r>
            <w:r w:rsidRPr="005059A3">
              <w:rPr>
                <w:rStyle w:val="Heading3Char"/>
                <w:rFonts w:asciiTheme="minorHAnsi" w:eastAsia="Calibri" w:hAnsiTheme="minorHAnsi"/>
                <w:color w:val="FFFF00"/>
                <w:sz w:val="24"/>
                <w:szCs w:val="24"/>
                <w:u w:val="single"/>
              </w:rPr>
              <w:t>Outcome 7:</w:t>
            </w:r>
            <w:r w:rsidRPr="005059A3">
              <w:rPr>
                <w:rFonts w:asciiTheme="minorHAnsi" w:eastAsia="Calibri" w:hAnsiTheme="minorHAnsi"/>
                <w:b/>
                <w:color w:val="FFFF00"/>
                <w:sz w:val="24"/>
                <w:szCs w:val="24"/>
                <w:lang w:val="en-US"/>
              </w:rPr>
              <w:t xml:space="preserve">  Development debates and actions at all levels prioritize poverty, inequality and exclusion, consistent with our engagement principles</w:t>
            </w:r>
          </w:p>
        </w:tc>
      </w:tr>
      <w:tr w:rsidR="005059A3" w:rsidRPr="00283732" w:rsidTr="00715B02">
        <w:trPr>
          <w:trHeight w:val="242"/>
          <w:jc w:val="center"/>
        </w:trPr>
        <w:tc>
          <w:tcPr>
            <w:tcW w:w="14541" w:type="dxa"/>
            <w:gridSpan w:val="11"/>
            <w:tcBorders>
              <w:top w:val="single" w:sz="4" w:space="0" w:color="auto"/>
              <w:left w:val="single" w:sz="4" w:space="0" w:color="auto"/>
              <w:bottom w:val="single" w:sz="4" w:space="0" w:color="auto"/>
              <w:right w:val="single" w:sz="4" w:space="0" w:color="auto"/>
            </w:tcBorders>
            <w:shd w:val="clear" w:color="auto" w:fill="F2F2F2"/>
          </w:tcPr>
          <w:p w:rsidR="005059A3" w:rsidRPr="005059A3" w:rsidRDefault="005059A3" w:rsidP="00715B02">
            <w:pPr>
              <w:rPr>
                <w:rFonts w:asciiTheme="minorHAnsi" w:eastAsia="Calibri" w:hAnsiTheme="minorHAnsi"/>
                <w:b/>
                <w:sz w:val="18"/>
                <w:szCs w:val="18"/>
                <w:u w:val="single"/>
                <w:lang w:val="en-US"/>
              </w:rPr>
            </w:pPr>
            <w:r w:rsidRPr="005059A3">
              <w:rPr>
                <w:rFonts w:asciiTheme="minorHAnsi" w:eastAsia="Calibri" w:hAnsiTheme="minorHAnsi"/>
                <w:b/>
                <w:sz w:val="18"/>
                <w:szCs w:val="18"/>
                <w:u w:val="single"/>
                <w:lang w:val="en-US"/>
              </w:rPr>
              <w:t>Notes:</w:t>
            </w:r>
          </w:p>
          <w:p w:rsidR="005059A3" w:rsidRPr="005059A3" w:rsidRDefault="005059A3" w:rsidP="00715B02">
            <w:pPr>
              <w:rPr>
                <w:rFonts w:asciiTheme="minorHAnsi" w:eastAsia="Calibri" w:hAnsiTheme="minorHAnsi"/>
                <w:sz w:val="18"/>
                <w:szCs w:val="18"/>
                <w:lang w:val="en-US"/>
              </w:rPr>
            </w:pPr>
            <w:r w:rsidRPr="005059A3">
              <w:rPr>
                <w:rFonts w:asciiTheme="minorHAnsi" w:eastAsia="Calibri" w:hAnsiTheme="minorHAnsi"/>
                <w:sz w:val="18"/>
                <w:szCs w:val="18"/>
                <w:lang w:val="en-US"/>
              </w:rPr>
              <w:t xml:space="preserve">Targets for Outcome 7, outcome level indicators will be determined as the post-2015 agenda and dialogue on the Sustainable Development Goals develops and international agreements are made. In the meantime progress will be monitored on the basis of qualitative evidence of progress on these dialogues. </w:t>
            </w:r>
          </w:p>
        </w:tc>
      </w:tr>
      <w:tr w:rsidR="005059A3" w:rsidRPr="00283732" w:rsidTr="00450FB3">
        <w:trPr>
          <w:trHeight w:val="242"/>
          <w:jc w:val="center"/>
        </w:trPr>
        <w:tc>
          <w:tcPr>
            <w:tcW w:w="10869" w:type="dxa"/>
            <w:gridSpan w:val="7"/>
            <w:tcBorders>
              <w:top w:val="single" w:sz="4" w:space="0" w:color="auto"/>
              <w:left w:val="single" w:sz="4" w:space="0" w:color="auto"/>
              <w:bottom w:val="single" w:sz="4" w:space="0" w:color="auto"/>
              <w:right w:val="single" w:sz="4" w:space="0" w:color="auto"/>
            </w:tcBorders>
            <w:shd w:val="clear" w:color="auto" w:fill="F2F2F2"/>
            <w:hideMark/>
          </w:tcPr>
          <w:p w:rsidR="005059A3" w:rsidRPr="00F1537C" w:rsidRDefault="005059A3" w:rsidP="00F1537C">
            <w:pPr>
              <w:spacing w:after="200"/>
              <w:rPr>
                <w:rFonts w:asciiTheme="minorHAnsi" w:eastAsia="Calibri" w:hAnsiTheme="minorHAnsi"/>
                <w:lang w:val="en-US"/>
              </w:rPr>
            </w:pPr>
            <w:r w:rsidRPr="00F1537C">
              <w:rPr>
                <w:rFonts w:asciiTheme="minorHAnsi" w:eastAsia="Calibri" w:hAnsiTheme="minorHAnsi"/>
                <w:b/>
                <w:lang w:val="en-US"/>
              </w:rPr>
              <w:t>Outcome Indicators</w:t>
            </w:r>
            <w:r w:rsidRPr="00F1537C">
              <w:rPr>
                <w:rFonts w:asciiTheme="minorHAnsi" w:eastAsia="Calibri" w:hAnsiTheme="minorHAnsi"/>
                <w:lang w:val="en-US"/>
              </w:rPr>
              <w:t xml:space="preserve"> </w:t>
            </w:r>
          </w:p>
        </w:tc>
        <w:tc>
          <w:tcPr>
            <w:tcW w:w="1530" w:type="dxa"/>
            <w:gridSpan w:val="3"/>
            <w:tcBorders>
              <w:top w:val="single" w:sz="4" w:space="0" w:color="auto"/>
              <w:left w:val="single" w:sz="4" w:space="0" w:color="auto"/>
              <w:bottom w:val="single" w:sz="4" w:space="0" w:color="auto"/>
              <w:right w:val="single" w:sz="4" w:space="0" w:color="auto"/>
            </w:tcBorders>
            <w:shd w:val="clear" w:color="auto" w:fill="F2F2F2"/>
          </w:tcPr>
          <w:p w:rsidR="005059A3" w:rsidRPr="00F1537C" w:rsidRDefault="005059A3" w:rsidP="001521B8">
            <w:pPr>
              <w:rPr>
                <w:rFonts w:asciiTheme="minorHAnsi" w:eastAsia="Calibri" w:hAnsiTheme="minorHAnsi"/>
                <w:b/>
                <w:lang w:val="en-US"/>
              </w:rPr>
            </w:pPr>
            <w:r w:rsidRPr="00F1537C">
              <w:rPr>
                <w:rFonts w:asciiTheme="minorHAnsi" w:eastAsia="Calibri" w:hAnsiTheme="minorHAnsi"/>
                <w:b/>
                <w:lang w:val="en-US"/>
              </w:rPr>
              <w:t>Baseline</w:t>
            </w:r>
          </w:p>
        </w:tc>
        <w:tc>
          <w:tcPr>
            <w:tcW w:w="2142" w:type="dxa"/>
            <w:tcBorders>
              <w:top w:val="single" w:sz="4" w:space="0" w:color="auto"/>
              <w:left w:val="single" w:sz="4" w:space="0" w:color="auto"/>
              <w:bottom w:val="single" w:sz="4" w:space="0" w:color="auto"/>
              <w:right w:val="single" w:sz="4" w:space="0" w:color="auto"/>
            </w:tcBorders>
            <w:shd w:val="clear" w:color="auto" w:fill="F2F2F2"/>
            <w:hideMark/>
          </w:tcPr>
          <w:p w:rsidR="005059A3" w:rsidRPr="00F1537C" w:rsidRDefault="005059A3" w:rsidP="001521B8">
            <w:pPr>
              <w:rPr>
                <w:rFonts w:asciiTheme="minorHAnsi" w:eastAsia="Calibri" w:hAnsiTheme="minorHAnsi"/>
                <w:b/>
                <w:lang w:val="en-US"/>
              </w:rPr>
            </w:pPr>
            <w:r w:rsidRPr="00F1537C">
              <w:rPr>
                <w:rFonts w:asciiTheme="minorHAnsi" w:eastAsia="Calibri" w:hAnsiTheme="minorHAnsi"/>
                <w:b/>
                <w:lang w:val="en-US"/>
              </w:rPr>
              <w:t>Target (2017)</w:t>
            </w:r>
          </w:p>
        </w:tc>
      </w:tr>
      <w:tr w:rsidR="005059A3" w:rsidRPr="00283732" w:rsidTr="00450FB3">
        <w:trPr>
          <w:trHeight w:val="64"/>
          <w:jc w:val="center"/>
        </w:trPr>
        <w:tc>
          <w:tcPr>
            <w:tcW w:w="10869"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5059A3" w:rsidRPr="001D5071" w:rsidRDefault="005059A3" w:rsidP="00A67081">
            <w:pPr>
              <w:pStyle w:val="ListParagraph"/>
              <w:numPr>
                <w:ilvl w:val="1"/>
                <w:numId w:val="74"/>
              </w:numPr>
              <w:tabs>
                <w:tab w:val="left" w:pos="342"/>
              </w:tabs>
              <w:rPr>
                <w:rFonts w:asciiTheme="minorHAnsi" w:eastAsia="SimSun" w:hAnsiTheme="minorHAnsi"/>
                <w:lang w:val="en-US" w:eastAsia="zh-CN"/>
              </w:rPr>
            </w:pPr>
            <w:r w:rsidRPr="001D5071">
              <w:rPr>
                <w:rFonts w:asciiTheme="minorHAnsi" w:eastAsia="SimSun" w:hAnsiTheme="minorHAnsi"/>
                <w:lang w:val="en-US" w:eastAsia="zh-CN"/>
              </w:rPr>
              <w:t xml:space="preserve">Extent to which the agreed post 2015 agenda and sustainable development goals </w:t>
            </w:r>
            <w:r w:rsidRPr="00450FB3">
              <w:rPr>
                <w:rFonts w:asciiTheme="minorHAnsi" w:eastAsia="SimSun" w:hAnsiTheme="minorHAnsi"/>
                <w:b/>
                <w:lang w:val="en-US" w:eastAsia="zh-CN"/>
              </w:rPr>
              <w:t>reflect sustainable human development concepts and ideas</w:t>
            </w:r>
            <w:r w:rsidRPr="001D5071">
              <w:rPr>
                <w:rFonts w:asciiTheme="minorHAnsi" w:eastAsia="SimSun" w:hAnsiTheme="minorHAnsi"/>
                <w:lang w:val="en-US" w:eastAsia="zh-CN"/>
              </w:rPr>
              <w:t xml:space="preserve">  </w:t>
            </w:r>
          </w:p>
        </w:tc>
        <w:tc>
          <w:tcPr>
            <w:tcW w:w="15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1521B8" w:rsidRDefault="005059A3" w:rsidP="00F1537C">
            <w:pPr>
              <w:rPr>
                <w:rFonts w:asciiTheme="minorHAnsi" w:eastAsiaTheme="minorHAnsi" w:hAnsiTheme="minorHAnsi"/>
                <w:bCs/>
              </w:rPr>
            </w:pPr>
            <w:r>
              <w:rPr>
                <w:rFonts w:asciiTheme="minorHAnsi" w:hAnsiTheme="minorHAnsi"/>
                <w:bCs/>
              </w:rPr>
              <w:t>Not applicable</w:t>
            </w:r>
          </w:p>
        </w:tc>
        <w:tc>
          <w:tcPr>
            <w:tcW w:w="2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1521B8" w:rsidRDefault="005059A3" w:rsidP="00F1537C">
            <w:pPr>
              <w:rPr>
                <w:rFonts w:asciiTheme="minorHAnsi" w:eastAsiaTheme="minorHAnsi" w:hAnsiTheme="minorHAnsi"/>
                <w:bCs/>
              </w:rPr>
            </w:pPr>
            <w:r>
              <w:rPr>
                <w:rFonts w:asciiTheme="minorHAnsi" w:eastAsiaTheme="minorHAnsi" w:hAnsiTheme="minorHAnsi"/>
                <w:bCs/>
              </w:rPr>
              <w:t>To be determined</w:t>
            </w:r>
          </w:p>
        </w:tc>
      </w:tr>
      <w:tr w:rsidR="005059A3" w:rsidRPr="00283732" w:rsidTr="00450FB3">
        <w:trPr>
          <w:trHeight w:val="386"/>
          <w:jc w:val="center"/>
        </w:trPr>
        <w:tc>
          <w:tcPr>
            <w:tcW w:w="10869"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5059A3" w:rsidRPr="001D5071" w:rsidRDefault="005059A3" w:rsidP="00A67081">
            <w:pPr>
              <w:pStyle w:val="ListParagraph"/>
              <w:numPr>
                <w:ilvl w:val="1"/>
                <w:numId w:val="74"/>
              </w:numPr>
              <w:tabs>
                <w:tab w:val="left" w:pos="342"/>
              </w:tabs>
              <w:rPr>
                <w:rFonts w:asciiTheme="minorHAnsi" w:eastAsia="SimSun" w:hAnsiTheme="minorHAnsi"/>
                <w:lang w:val="en-US" w:eastAsia="zh-CN"/>
              </w:rPr>
            </w:pPr>
            <w:r w:rsidRPr="001D5071">
              <w:rPr>
                <w:rFonts w:asciiTheme="minorHAnsi" w:eastAsia="SimSun" w:hAnsiTheme="minorHAnsi"/>
                <w:lang w:val="en-US" w:eastAsia="zh-CN"/>
              </w:rPr>
              <w:t xml:space="preserve">Existence of an </w:t>
            </w:r>
            <w:r w:rsidRPr="00450FB3">
              <w:rPr>
                <w:rFonts w:asciiTheme="minorHAnsi" w:eastAsia="SimSun" w:hAnsiTheme="minorHAnsi"/>
                <w:b/>
                <w:lang w:val="en-US" w:eastAsia="zh-CN"/>
              </w:rPr>
              <w:t>initial global agreement on financing mechanisms</w:t>
            </w:r>
            <w:r w:rsidRPr="001D5071">
              <w:rPr>
                <w:rFonts w:asciiTheme="minorHAnsi" w:eastAsia="SimSun" w:hAnsiTheme="minorHAnsi"/>
                <w:lang w:val="en-US" w:eastAsia="zh-CN"/>
              </w:rPr>
              <w:t xml:space="preserve"> for the post 2015 agenda and sustainable development goals </w:t>
            </w:r>
          </w:p>
        </w:tc>
        <w:tc>
          <w:tcPr>
            <w:tcW w:w="15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1521B8" w:rsidRDefault="005059A3" w:rsidP="00F1537C">
            <w:pPr>
              <w:rPr>
                <w:rFonts w:asciiTheme="minorHAnsi" w:eastAsiaTheme="minorHAnsi" w:hAnsiTheme="minorHAnsi"/>
              </w:rPr>
            </w:pPr>
            <w:r>
              <w:rPr>
                <w:rFonts w:asciiTheme="minorHAnsi" w:hAnsiTheme="minorHAnsi"/>
                <w:bCs/>
              </w:rPr>
              <w:t>Not applicable</w:t>
            </w:r>
          </w:p>
        </w:tc>
        <w:tc>
          <w:tcPr>
            <w:tcW w:w="2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1521B8" w:rsidRDefault="005059A3" w:rsidP="00F1537C">
            <w:pPr>
              <w:rPr>
                <w:rFonts w:asciiTheme="minorHAnsi" w:eastAsiaTheme="minorHAnsi" w:hAnsiTheme="minorHAnsi"/>
              </w:rPr>
            </w:pPr>
            <w:r>
              <w:rPr>
                <w:rFonts w:asciiTheme="minorHAnsi" w:eastAsiaTheme="minorHAnsi" w:hAnsiTheme="minorHAnsi"/>
                <w:bCs/>
              </w:rPr>
              <w:t>To be determined</w:t>
            </w:r>
          </w:p>
        </w:tc>
      </w:tr>
      <w:tr w:rsidR="005059A3" w:rsidRPr="00283732" w:rsidTr="00450FB3">
        <w:trPr>
          <w:trHeight w:val="341"/>
          <w:jc w:val="center"/>
        </w:trPr>
        <w:tc>
          <w:tcPr>
            <w:tcW w:w="10869"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5059A3" w:rsidRPr="001D5071" w:rsidRDefault="005059A3" w:rsidP="00A67081">
            <w:pPr>
              <w:pStyle w:val="ListParagraph"/>
              <w:numPr>
                <w:ilvl w:val="1"/>
                <w:numId w:val="74"/>
              </w:numPr>
              <w:rPr>
                <w:rFonts w:asciiTheme="minorHAnsi" w:eastAsia="SimSun" w:hAnsiTheme="minorHAnsi"/>
                <w:lang w:val="en-US" w:eastAsia="zh-CN"/>
              </w:rPr>
            </w:pPr>
            <w:r w:rsidRPr="001D5071">
              <w:rPr>
                <w:rFonts w:asciiTheme="minorHAnsi" w:eastAsia="SimSun" w:hAnsiTheme="minorHAnsi"/>
                <w:lang w:val="en-US" w:eastAsia="zh-CN"/>
              </w:rPr>
              <w:t xml:space="preserve">Number of countries </w:t>
            </w:r>
            <w:r w:rsidRPr="00450FB3">
              <w:rPr>
                <w:rFonts w:asciiTheme="minorHAnsi" w:eastAsia="SimSun" w:hAnsiTheme="minorHAnsi"/>
                <w:b/>
                <w:lang w:val="en-US" w:eastAsia="zh-CN"/>
              </w:rPr>
              <w:t>integrating and adapting the post 2015 agenda and sustainable development goals</w:t>
            </w:r>
            <w:r w:rsidRPr="001D5071">
              <w:rPr>
                <w:rFonts w:asciiTheme="minorHAnsi" w:eastAsia="SimSun" w:hAnsiTheme="minorHAnsi"/>
                <w:lang w:val="en-US" w:eastAsia="zh-CN"/>
              </w:rPr>
              <w:t xml:space="preserve"> into national development plans and budgets </w:t>
            </w:r>
          </w:p>
        </w:tc>
        <w:tc>
          <w:tcPr>
            <w:tcW w:w="15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1521B8" w:rsidRDefault="005059A3" w:rsidP="00704852">
            <w:pPr>
              <w:rPr>
                <w:rFonts w:asciiTheme="minorHAnsi" w:hAnsiTheme="minorHAnsi"/>
              </w:rPr>
            </w:pPr>
            <w:r>
              <w:rPr>
                <w:rFonts w:asciiTheme="minorHAnsi" w:hAnsiTheme="minorHAnsi"/>
                <w:bCs/>
              </w:rPr>
              <w:t>Not applicable</w:t>
            </w:r>
          </w:p>
        </w:tc>
        <w:tc>
          <w:tcPr>
            <w:tcW w:w="2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1521B8" w:rsidRDefault="005059A3" w:rsidP="00704852">
            <w:pPr>
              <w:rPr>
                <w:rFonts w:asciiTheme="minorHAnsi" w:hAnsiTheme="minorHAnsi"/>
              </w:rPr>
            </w:pPr>
            <w:r>
              <w:rPr>
                <w:rFonts w:asciiTheme="minorHAnsi" w:eastAsiaTheme="minorHAnsi" w:hAnsiTheme="minorHAnsi"/>
                <w:bCs/>
              </w:rPr>
              <w:t>To be determined</w:t>
            </w:r>
          </w:p>
        </w:tc>
      </w:tr>
      <w:tr w:rsidR="005059A3" w:rsidRPr="00283732" w:rsidTr="00450FB3">
        <w:trPr>
          <w:trHeight w:val="386"/>
          <w:jc w:val="center"/>
        </w:trPr>
        <w:tc>
          <w:tcPr>
            <w:tcW w:w="1086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contextualSpacing/>
              <w:rPr>
                <w:rFonts w:asciiTheme="minorHAnsi" w:eastAsia="SimSun" w:hAnsiTheme="minorHAnsi"/>
                <w:lang w:val="en-US" w:eastAsia="zh-CN"/>
              </w:rPr>
            </w:pPr>
            <w:r>
              <w:rPr>
                <w:rFonts w:asciiTheme="minorHAnsi" w:eastAsia="SimSun" w:hAnsiTheme="minorHAnsi"/>
                <w:lang w:eastAsia="zh-CN"/>
              </w:rPr>
              <w:t xml:space="preserve">7.4 </w:t>
            </w:r>
            <w:r w:rsidRPr="00F1537C">
              <w:rPr>
                <w:rFonts w:asciiTheme="minorHAnsi" w:eastAsia="SimSun" w:hAnsiTheme="minorHAnsi"/>
                <w:lang w:val="en-US" w:eastAsia="zh-CN"/>
              </w:rPr>
              <w:t xml:space="preserve">Existence of a </w:t>
            </w:r>
            <w:r w:rsidRPr="00450FB3">
              <w:rPr>
                <w:rFonts w:asciiTheme="minorHAnsi" w:eastAsia="SimSun" w:hAnsiTheme="minorHAnsi"/>
                <w:b/>
                <w:lang w:val="en-US" w:eastAsia="zh-CN"/>
              </w:rPr>
              <w:t>global succession plan</w:t>
            </w:r>
            <w:r w:rsidRPr="00F1537C">
              <w:rPr>
                <w:rFonts w:asciiTheme="minorHAnsi" w:eastAsia="SimSun" w:hAnsiTheme="minorHAnsi"/>
                <w:lang w:val="en-US" w:eastAsia="zh-CN"/>
              </w:rPr>
              <w:t xml:space="preserve"> to ensure unfinished MDGs are taken up post 2015</w:t>
            </w:r>
          </w:p>
        </w:tc>
        <w:tc>
          <w:tcPr>
            <w:tcW w:w="15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1521B8" w:rsidRDefault="005059A3" w:rsidP="00F1537C">
            <w:pPr>
              <w:contextualSpacing/>
              <w:rPr>
                <w:rFonts w:asciiTheme="minorHAnsi" w:eastAsiaTheme="minorHAnsi" w:hAnsiTheme="minorHAnsi"/>
                <w:bCs/>
              </w:rPr>
            </w:pPr>
            <w:r>
              <w:rPr>
                <w:rFonts w:asciiTheme="minorHAnsi" w:hAnsiTheme="minorHAnsi"/>
                <w:bCs/>
              </w:rPr>
              <w:t>Not applicable</w:t>
            </w:r>
          </w:p>
        </w:tc>
        <w:tc>
          <w:tcPr>
            <w:tcW w:w="2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1521B8" w:rsidRDefault="005059A3" w:rsidP="00F1537C">
            <w:pPr>
              <w:contextualSpacing/>
              <w:rPr>
                <w:rFonts w:asciiTheme="minorHAnsi" w:eastAsiaTheme="minorHAnsi" w:hAnsiTheme="minorHAnsi"/>
                <w:bCs/>
              </w:rPr>
            </w:pPr>
            <w:r>
              <w:rPr>
                <w:rFonts w:asciiTheme="minorHAnsi" w:eastAsiaTheme="minorHAnsi" w:hAnsiTheme="minorHAnsi"/>
                <w:bCs/>
              </w:rPr>
              <w:t>To be determined</w:t>
            </w:r>
          </w:p>
        </w:tc>
      </w:tr>
      <w:tr w:rsidR="005059A3" w:rsidRPr="00283732" w:rsidTr="00450FB3">
        <w:trPr>
          <w:trHeight w:val="350"/>
          <w:jc w:val="center"/>
        </w:trPr>
        <w:tc>
          <w:tcPr>
            <w:tcW w:w="1086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contextualSpacing/>
              <w:rPr>
                <w:rFonts w:asciiTheme="minorHAnsi" w:eastAsia="SimSun" w:hAnsiTheme="minorHAnsi"/>
                <w:lang w:val="en-US" w:eastAsia="zh-CN"/>
              </w:rPr>
            </w:pPr>
            <w:r>
              <w:rPr>
                <w:rFonts w:asciiTheme="minorHAnsi" w:eastAsia="SimSun" w:hAnsiTheme="minorHAnsi"/>
                <w:lang w:eastAsia="zh-CN"/>
              </w:rPr>
              <w:t xml:space="preserve">7.5 </w:t>
            </w:r>
            <w:r w:rsidRPr="00F1537C">
              <w:rPr>
                <w:rFonts w:asciiTheme="minorHAnsi" w:eastAsia="SimSun" w:hAnsiTheme="minorHAnsi"/>
                <w:lang w:val="en-US" w:eastAsia="zh-CN"/>
              </w:rPr>
              <w:t xml:space="preserve">Number of countries with </w:t>
            </w:r>
            <w:r w:rsidRPr="00450FB3">
              <w:rPr>
                <w:rFonts w:asciiTheme="minorHAnsi" w:eastAsia="SimSun" w:hAnsiTheme="minorHAnsi"/>
                <w:b/>
                <w:lang w:val="en-US" w:eastAsia="zh-CN"/>
              </w:rPr>
              <w:t>post-2015</w:t>
            </w:r>
            <w:r w:rsidRPr="00F1537C">
              <w:rPr>
                <w:rFonts w:asciiTheme="minorHAnsi" w:eastAsia="SimSun" w:hAnsiTheme="minorHAnsi"/>
                <w:lang w:val="en-US" w:eastAsia="zh-CN"/>
              </w:rPr>
              <w:t xml:space="preserve"> </w:t>
            </w:r>
            <w:r w:rsidRPr="00450FB3">
              <w:rPr>
                <w:rFonts w:asciiTheme="minorHAnsi" w:eastAsia="SimSun" w:hAnsiTheme="minorHAnsi"/>
                <w:b/>
                <w:lang w:val="en-US" w:eastAsia="zh-CN"/>
              </w:rPr>
              <w:t>poverty eradication commitments and targets</w:t>
            </w:r>
            <w:r w:rsidRPr="00F1537C">
              <w:rPr>
                <w:rFonts w:asciiTheme="minorHAnsi" w:eastAsia="SimSun" w:hAnsiTheme="minorHAnsi"/>
                <w:lang w:val="en-US" w:eastAsia="zh-CN"/>
              </w:rPr>
              <w:t xml:space="preserve"> </w:t>
            </w:r>
          </w:p>
        </w:tc>
        <w:tc>
          <w:tcPr>
            <w:tcW w:w="15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1521B8" w:rsidRDefault="005059A3" w:rsidP="00F1537C">
            <w:pPr>
              <w:contextualSpacing/>
              <w:rPr>
                <w:rFonts w:asciiTheme="minorHAnsi" w:eastAsiaTheme="minorHAnsi" w:hAnsiTheme="minorHAnsi"/>
                <w:bCs/>
              </w:rPr>
            </w:pPr>
            <w:r>
              <w:rPr>
                <w:rFonts w:asciiTheme="minorHAnsi" w:hAnsiTheme="minorHAnsi"/>
                <w:bCs/>
              </w:rPr>
              <w:t>Not applicable</w:t>
            </w:r>
          </w:p>
        </w:tc>
        <w:tc>
          <w:tcPr>
            <w:tcW w:w="2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1521B8" w:rsidRDefault="005059A3" w:rsidP="00F1537C">
            <w:pPr>
              <w:contextualSpacing/>
              <w:rPr>
                <w:rFonts w:asciiTheme="minorHAnsi" w:eastAsiaTheme="minorHAnsi" w:hAnsiTheme="minorHAnsi"/>
                <w:bCs/>
              </w:rPr>
            </w:pPr>
            <w:r>
              <w:rPr>
                <w:rFonts w:asciiTheme="minorHAnsi" w:eastAsiaTheme="minorHAnsi" w:hAnsiTheme="minorHAnsi"/>
                <w:bCs/>
              </w:rPr>
              <w:t>To be determined</w:t>
            </w:r>
          </w:p>
        </w:tc>
      </w:tr>
      <w:tr w:rsidR="005059A3" w:rsidRPr="00283732" w:rsidTr="00450FB3">
        <w:trPr>
          <w:trHeight w:val="737"/>
          <w:tblHeader/>
          <w:jc w:val="center"/>
        </w:trPr>
        <w:tc>
          <w:tcPr>
            <w:tcW w:w="2288" w:type="dxa"/>
            <w:tcBorders>
              <w:top w:val="single" w:sz="4" w:space="0" w:color="auto"/>
              <w:left w:val="single" w:sz="4" w:space="0" w:color="auto"/>
              <w:bottom w:val="single" w:sz="4" w:space="0" w:color="auto"/>
              <w:right w:val="single" w:sz="4" w:space="0" w:color="auto"/>
            </w:tcBorders>
            <w:shd w:val="clear" w:color="auto" w:fill="DAEEF3"/>
            <w:hideMark/>
          </w:tcPr>
          <w:p w:rsidR="005059A3" w:rsidRPr="00283732" w:rsidRDefault="005059A3" w:rsidP="00956521">
            <w:pPr>
              <w:rPr>
                <w:rFonts w:ascii="Calibri" w:eastAsia="Calibri" w:hAnsi="Calibri"/>
                <w:i/>
                <w:lang w:val="en-US"/>
              </w:rPr>
            </w:pPr>
            <w:r w:rsidRPr="00283732">
              <w:rPr>
                <w:rFonts w:ascii="Calibri" w:eastAsia="Calibri" w:hAnsi="Calibri"/>
                <w:sz w:val="22"/>
                <w:szCs w:val="22"/>
                <w:lang w:val="en-US"/>
              </w:rPr>
              <w:br w:type="page"/>
            </w:r>
            <w:r w:rsidRPr="00283732">
              <w:rPr>
                <w:rFonts w:ascii="Calibri" w:eastAsia="Calibri" w:hAnsi="Calibri"/>
                <w:b/>
                <w:sz w:val="22"/>
                <w:szCs w:val="22"/>
                <w:lang w:val="en-US"/>
              </w:rPr>
              <w:t>Outputs</w:t>
            </w:r>
            <w:r w:rsidRPr="00283732">
              <w:rPr>
                <w:rFonts w:ascii="Calibri" w:eastAsia="Calibri" w:hAnsi="Calibri"/>
                <w:i/>
                <w:sz w:val="22"/>
                <w:szCs w:val="22"/>
                <w:lang w:val="en-US"/>
              </w:rPr>
              <w:t xml:space="preserve"> </w:t>
            </w:r>
            <w:r w:rsidRPr="00B2372F">
              <w:rPr>
                <w:rFonts w:ascii="Calibri" w:eastAsia="Calibri" w:hAnsi="Calibri"/>
                <w:i/>
                <w:sz w:val="18"/>
                <w:szCs w:val="18"/>
                <w:lang w:val="en-US"/>
              </w:rPr>
              <w:t>(UNDP provides specific support for the following results, based on national demand)</w:t>
            </w:r>
          </w:p>
        </w:tc>
        <w:tc>
          <w:tcPr>
            <w:tcW w:w="5940" w:type="dxa"/>
            <w:gridSpan w:val="2"/>
            <w:tcBorders>
              <w:top w:val="single" w:sz="4" w:space="0" w:color="auto"/>
              <w:left w:val="single" w:sz="4" w:space="0" w:color="auto"/>
              <w:bottom w:val="single" w:sz="4" w:space="0" w:color="auto"/>
              <w:right w:val="single" w:sz="4" w:space="0" w:color="auto"/>
            </w:tcBorders>
            <w:shd w:val="clear" w:color="auto" w:fill="DAEEF3"/>
            <w:hideMark/>
          </w:tcPr>
          <w:p w:rsidR="005059A3" w:rsidRPr="00283732" w:rsidRDefault="005059A3" w:rsidP="00956521">
            <w:pPr>
              <w:rPr>
                <w:rFonts w:ascii="Calibri" w:eastAsia="Calibri" w:hAnsi="Calibri"/>
                <w:i/>
                <w:lang w:val="en-US"/>
              </w:rPr>
            </w:pPr>
            <w:r w:rsidRPr="00283732">
              <w:rPr>
                <w:rFonts w:ascii="Calibri" w:eastAsia="Calibri" w:hAnsi="Calibri"/>
                <w:b/>
                <w:sz w:val="22"/>
                <w:szCs w:val="22"/>
                <w:lang w:val="en-US"/>
              </w:rPr>
              <w:t xml:space="preserve">Output Indicators </w:t>
            </w:r>
            <w:r w:rsidRPr="00B2372F">
              <w:rPr>
                <w:rFonts w:ascii="Calibri" w:eastAsia="Calibri" w:hAnsi="Calibri"/>
                <w:i/>
                <w:sz w:val="18"/>
                <w:szCs w:val="18"/>
                <w:lang w:val="en-US"/>
              </w:rPr>
              <w:t xml:space="preserve">(output indicators measure only those results which are specifically </w:t>
            </w:r>
            <w:r w:rsidRPr="00B2372F">
              <w:rPr>
                <w:rFonts w:ascii="Calibri" w:eastAsia="Calibri" w:hAnsi="Calibri"/>
                <w:i/>
                <w:sz w:val="18"/>
                <w:szCs w:val="18"/>
                <w:u w:val="single"/>
                <w:lang w:val="en-US"/>
              </w:rPr>
              <w:t>supported</w:t>
            </w:r>
            <w:r w:rsidRPr="00B2372F">
              <w:rPr>
                <w:rFonts w:ascii="Calibri" w:eastAsia="Calibri" w:hAnsi="Calibri"/>
                <w:i/>
                <w:sz w:val="18"/>
                <w:szCs w:val="18"/>
                <w:lang w:val="en-US"/>
              </w:rPr>
              <w:t xml:space="preserve"> by UNDP, in response to demand from programme countries)</w:t>
            </w:r>
          </w:p>
        </w:tc>
        <w:tc>
          <w:tcPr>
            <w:tcW w:w="1741" w:type="dxa"/>
            <w:tcBorders>
              <w:top w:val="single" w:sz="4" w:space="0" w:color="auto"/>
              <w:left w:val="single" w:sz="4" w:space="0" w:color="auto"/>
              <w:bottom w:val="single" w:sz="4" w:space="0" w:color="auto"/>
              <w:right w:val="single" w:sz="4" w:space="0" w:color="auto"/>
            </w:tcBorders>
            <w:shd w:val="clear" w:color="auto" w:fill="DAEEF3"/>
          </w:tcPr>
          <w:p w:rsidR="005059A3" w:rsidRPr="00B2372F" w:rsidRDefault="005059A3" w:rsidP="00956521">
            <w:pPr>
              <w:rPr>
                <w:rFonts w:ascii="Calibri" w:eastAsia="Calibri" w:hAnsi="Calibri"/>
                <w:sz w:val="18"/>
                <w:szCs w:val="18"/>
                <w:lang w:val="en-US"/>
              </w:rPr>
            </w:pPr>
            <w:r w:rsidRPr="00B2372F">
              <w:rPr>
                <w:rFonts w:ascii="Calibri" w:eastAsia="Calibri" w:hAnsi="Calibri"/>
                <w:b/>
                <w:sz w:val="18"/>
                <w:szCs w:val="18"/>
                <w:lang w:val="en-US"/>
              </w:rPr>
              <w:t>Baseline</w:t>
            </w:r>
          </w:p>
          <w:p w:rsidR="005059A3" w:rsidRPr="00B2372F" w:rsidRDefault="005059A3" w:rsidP="00956521">
            <w:pPr>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1949" w:type="dxa"/>
            <w:gridSpan w:val="4"/>
            <w:tcBorders>
              <w:top w:val="single" w:sz="4" w:space="0" w:color="auto"/>
              <w:left w:val="single" w:sz="4" w:space="0" w:color="auto"/>
              <w:bottom w:val="single" w:sz="4" w:space="0" w:color="auto"/>
              <w:right w:val="single" w:sz="4" w:space="0" w:color="auto"/>
            </w:tcBorders>
            <w:shd w:val="clear" w:color="auto" w:fill="DAEEF3"/>
          </w:tcPr>
          <w:p w:rsidR="005059A3" w:rsidRPr="00B2372F" w:rsidRDefault="005059A3" w:rsidP="00956521">
            <w:pPr>
              <w:rPr>
                <w:rFonts w:ascii="Calibri" w:eastAsia="Calibri" w:hAnsi="Calibri"/>
                <w:sz w:val="18"/>
                <w:szCs w:val="18"/>
                <w:lang w:val="en-US"/>
              </w:rPr>
            </w:pPr>
            <w:r w:rsidRPr="00B2372F">
              <w:rPr>
                <w:rFonts w:ascii="Calibri" w:eastAsia="Calibri" w:hAnsi="Calibri"/>
                <w:b/>
                <w:sz w:val="18"/>
                <w:szCs w:val="18"/>
                <w:lang w:val="en-US"/>
              </w:rPr>
              <w:t xml:space="preserve">Milestone </w:t>
            </w:r>
            <w:r w:rsidRPr="00B2372F">
              <w:rPr>
                <w:rFonts w:ascii="Calibri" w:eastAsia="Calibri" w:hAnsi="Calibri"/>
                <w:sz w:val="18"/>
                <w:szCs w:val="18"/>
                <w:lang w:val="en-US"/>
              </w:rPr>
              <w:t>(2014)</w:t>
            </w:r>
          </w:p>
          <w:p w:rsidR="005059A3" w:rsidRPr="00B2372F" w:rsidRDefault="005059A3" w:rsidP="00956521">
            <w:pPr>
              <w:spacing w:after="200"/>
              <w:rPr>
                <w:rFonts w:ascii="Calibri" w:eastAsia="Calibri" w:hAnsi="Calibri"/>
                <w:i/>
                <w:sz w:val="18"/>
                <w:szCs w:val="18"/>
                <w:lang w:val="en-US"/>
              </w:rPr>
            </w:pPr>
            <w:r w:rsidRPr="00B2372F">
              <w:rPr>
                <w:rFonts w:ascii="Calibri" w:eastAsia="Calibri" w:hAnsi="Calibri"/>
                <w:i/>
                <w:sz w:val="18"/>
                <w:szCs w:val="18"/>
                <w:lang w:val="en-US"/>
              </w:rPr>
              <w:t>(including number of linked countries with data reported)</w:t>
            </w:r>
          </w:p>
        </w:tc>
        <w:tc>
          <w:tcPr>
            <w:tcW w:w="2623" w:type="dxa"/>
            <w:gridSpan w:val="3"/>
            <w:tcBorders>
              <w:top w:val="single" w:sz="4" w:space="0" w:color="auto"/>
              <w:left w:val="single" w:sz="4" w:space="0" w:color="auto"/>
              <w:bottom w:val="single" w:sz="4" w:space="0" w:color="auto"/>
              <w:right w:val="single" w:sz="4" w:space="0" w:color="auto"/>
            </w:tcBorders>
            <w:shd w:val="clear" w:color="auto" w:fill="DAEEF3"/>
            <w:hideMark/>
          </w:tcPr>
          <w:p w:rsidR="005059A3" w:rsidRDefault="005059A3" w:rsidP="00956521">
            <w:pPr>
              <w:rPr>
                <w:rFonts w:ascii="Calibri" w:eastAsia="Calibri" w:hAnsi="Calibri"/>
                <w:b/>
                <w:lang w:val="en-US"/>
              </w:rPr>
            </w:pPr>
            <w:r w:rsidRPr="00283732">
              <w:rPr>
                <w:rFonts w:ascii="Calibri" w:eastAsia="Calibri" w:hAnsi="Calibri"/>
                <w:b/>
                <w:lang w:val="en-US"/>
              </w:rPr>
              <w:t xml:space="preserve">Target </w:t>
            </w:r>
            <w:r w:rsidRPr="00A42978">
              <w:rPr>
                <w:rFonts w:ascii="Calibri" w:eastAsia="Calibri" w:hAnsi="Calibri"/>
                <w:sz w:val="18"/>
                <w:szCs w:val="18"/>
                <w:lang w:val="en-US"/>
              </w:rPr>
              <w:t>(2017)</w:t>
            </w:r>
            <w:r w:rsidRPr="00283732">
              <w:rPr>
                <w:rFonts w:ascii="Calibri" w:eastAsia="Calibri" w:hAnsi="Calibri"/>
                <w:b/>
                <w:lang w:val="en-US"/>
              </w:rPr>
              <w:t xml:space="preserve"> </w:t>
            </w:r>
          </w:p>
          <w:p w:rsidR="005059A3" w:rsidRPr="00B2372F" w:rsidRDefault="005059A3" w:rsidP="00956521">
            <w:pPr>
              <w:rPr>
                <w:rFonts w:ascii="Calibri" w:eastAsia="Calibri" w:hAnsi="Calibri"/>
                <w:b/>
                <w:i/>
                <w:sz w:val="18"/>
                <w:szCs w:val="18"/>
                <w:lang w:val="en-US"/>
              </w:rPr>
            </w:pPr>
            <w:r w:rsidRPr="00B2372F">
              <w:rPr>
                <w:rFonts w:ascii="Calibri" w:eastAsia="Calibri" w:hAnsi="Calibri"/>
                <w:i/>
                <w:sz w:val="18"/>
                <w:szCs w:val="18"/>
                <w:lang w:val="en-US"/>
              </w:rPr>
              <w:t>(including number of linked countries with data reported)</w:t>
            </w:r>
          </w:p>
        </w:tc>
      </w:tr>
      <w:tr w:rsidR="005059A3" w:rsidRPr="00283732" w:rsidTr="009F0B2A">
        <w:trPr>
          <w:trHeight w:val="692"/>
          <w:jc w:val="center"/>
        </w:trPr>
        <w:tc>
          <w:tcPr>
            <w:tcW w:w="2288" w:type="dxa"/>
            <w:vMerge w:val="restart"/>
            <w:tcBorders>
              <w:top w:val="single" w:sz="4" w:space="0" w:color="auto"/>
              <w:left w:val="single" w:sz="4" w:space="0" w:color="auto"/>
              <w:right w:val="single" w:sz="4" w:space="0" w:color="auto"/>
            </w:tcBorders>
            <w:shd w:val="clear" w:color="auto" w:fill="FFFFFF" w:themeFill="background1"/>
            <w:hideMark/>
          </w:tcPr>
          <w:p w:rsidR="005059A3" w:rsidRPr="00F1537C" w:rsidRDefault="005059A3" w:rsidP="00F1537C">
            <w:pPr>
              <w:spacing w:after="200"/>
              <w:rPr>
                <w:rFonts w:asciiTheme="minorHAnsi" w:eastAsia="Calibri" w:hAnsiTheme="minorHAnsi"/>
                <w:color w:val="000000"/>
                <w:lang w:val="en-US"/>
              </w:rPr>
            </w:pPr>
            <w:r w:rsidRPr="00F1537C">
              <w:rPr>
                <w:rFonts w:asciiTheme="minorHAnsi" w:eastAsia="Calibri" w:hAnsiTheme="minorHAnsi"/>
                <w:b/>
                <w:lang w:val="en-US"/>
              </w:rPr>
              <w:t xml:space="preserve">Output 7.1. </w:t>
            </w:r>
            <w:r w:rsidRPr="00F1537C">
              <w:rPr>
                <w:rFonts w:asciiTheme="minorHAnsi" w:eastAsia="Calibri" w:hAnsiTheme="minorHAnsi"/>
                <w:lang w:val="en-US"/>
              </w:rPr>
              <w:t xml:space="preserve"> </w:t>
            </w:r>
            <w:r w:rsidRPr="00F1537C">
              <w:rPr>
                <w:rFonts w:asciiTheme="minorHAnsi" w:eastAsia="Calibri" w:hAnsiTheme="minorHAnsi"/>
                <w:color w:val="000000"/>
                <w:lang w:val="en-US"/>
              </w:rPr>
              <w:t>Global consensus on completion of MDGs and the post 2015 agenda informed by contributions from UNDP</w:t>
            </w:r>
          </w:p>
          <w:p w:rsidR="005059A3" w:rsidRDefault="005059A3" w:rsidP="00F1537C">
            <w:pPr>
              <w:spacing w:after="200"/>
              <w:rPr>
                <w:rFonts w:asciiTheme="minorHAnsi" w:eastAsia="Calibri" w:hAnsiTheme="minorHAnsi"/>
                <w:color w:val="000000"/>
                <w:lang w:val="en-US"/>
              </w:rPr>
            </w:pPr>
          </w:p>
          <w:p w:rsidR="005059A3" w:rsidRDefault="005059A3" w:rsidP="00F1537C">
            <w:pPr>
              <w:spacing w:after="200"/>
              <w:rPr>
                <w:rFonts w:asciiTheme="minorHAnsi" w:eastAsia="Calibri" w:hAnsiTheme="minorHAnsi"/>
                <w:color w:val="000000"/>
                <w:lang w:val="en-US"/>
              </w:rPr>
            </w:pPr>
          </w:p>
          <w:p w:rsidR="005059A3" w:rsidRDefault="005059A3" w:rsidP="00F1537C">
            <w:pPr>
              <w:spacing w:after="200"/>
              <w:rPr>
                <w:rFonts w:asciiTheme="minorHAnsi" w:eastAsia="Calibri" w:hAnsiTheme="minorHAnsi"/>
                <w:color w:val="000000"/>
                <w:lang w:val="en-US"/>
              </w:rPr>
            </w:pPr>
          </w:p>
          <w:p w:rsidR="005059A3" w:rsidRPr="006536B8" w:rsidRDefault="005059A3" w:rsidP="00420EAB">
            <w:pPr>
              <w:rPr>
                <w:rFonts w:ascii="Calibri" w:eastAsia="Calibri" w:hAnsi="Calibri"/>
                <w:b/>
                <w:i/>
                <w:color w:val="000000"/>
                <w:sz w:val="18"/>
                <w:szCs w:val="18"/>
                <w:lang w:val="en-US"/>
              </w:rPr>
            </w:pPr>
            <w:r w:rsidRPr="006536B8">
              <w:rPr>
                <w:rFonts w:asciiTheme="minorHAnsi" w:eastAsia="Calibri" w:hAnsiTheme="minorHAnsi"/>
                <w:b/>
                <w:i/>
                <w:color w:val="000000"/>
                <w:sz w:val="18"/>
                <w:szCs w:val="18"/>
                <w:lang w:val="en-US"/>
              </w:rPr>
              <w:t xml:space="preserve">Number of countries linked: 20  </w:t>
            </w:r>
            <w:r w:rsidRPr="006536B8">
              <w:rPr>
                <w:rFonts w:ascii="Calibri" w:eastAsia="Calibri" w:hAnsi="Calibri"/>
                <w:b/>
                <w:i/>
                <w:color w:val="000000"/>
                <w:sz w:val="18"/>
                <w:szCs w:val="18"/>
                <w:lang w:val="en-US"/>
              </w:rPr>
              <w:t>(March 2014), Regional (5) and Global (May 2014)</w:t>
            </w:r>
          </w:p>
        </w:tc>
        <w:tc>
          <w:tcPr>
            <w:tcW w:w="630" w:type="dxa"/>
            <w:vMerge w:val="restart"/>
            <w:tcBorders>
              <w:top w:val="single" w:sz="4" w:space="0" w:color="auto"/>
              <w:left w:val="single" w:sz="4" w:space="0" w:color="auto"/>
              <w:right w:val="single" w:sz="4" w:space="0" w:color="auto"/>
            </w:tcBorders>
            <w:shd w:val="clear" w:color="auto" w:fill="FFFFFF" w:themeFill="background1"/>
            <w:hideMark/>
          </w:tcPr>
          <w:p w:rsidR="005059A3" w:rsidRPr="00F1537C" w:rsidRDefault="005059A3" w:rsidP="00F1537C">
            <w:pPr>
              <w:spacing w:after="200"/>
              <w:jc w:val="both"/>
              <w:rPr>
                <w:rFonts w:asciiTheme="minorHAnsi" w:eastAsia="Calibri" w:hAnsiTheme="minorHAnsi"/>
                <w:b/>
                <w:lang w:val="en-US"/>
              </w:rPr>
            </w:pPr>
            <w:r w:rsidRPr="00F1537C">
              <w:rPr>
                <w:rFonts w:asciiTheme="minorHAnsi" w:eastAsia="Calibri" w:hAnsiTheme="minorHAnsi"/>
                <w:b/>
                <w:lang w:val="en-US"/>
              </w:rPr>
              <w:t>7.1.1</w:t>
            </w:r>
          </w:p>
        </w:tc>
        <w:tc>
          <w:tcPr>
            <w:tcW w:w="5310" w:type="dxa"/>
            <w:tcBorders>
              <w:top w:val="single" w:sz="4" w:space="0" w:color="auto"/>
              <w:left w:val="single" w:sz="4" w:space="0" w:color="auto"/>
              <w:right w:val="single" w:sz="4" w:space="0" w:color="auto"/>
            </w:tcBorders>
            <w:shd w:val="clear" w:color="auto" w:fill="FFFFFF" w:themeFill="background1"/>
            <w:hideMark/>
          </w:tcPr>
          <w:p w:rsidR="005059A3" w:rsidRDefault="003E5241" w:rsidP="00280E34">
            <w:pPr>
              <w:rPr>
                <w:rFonts w:asciiTheme="minorHAnsi" w:eastAsia="Calibri" w:hAnsiTheme="minorHAnsi"/>
                <w:lang w:val="en-US"/>
              </w:rPr>
            </w:pPr>
            <w:r w:rsidRPr="007046A0">
              <w:rPr>
                <w:rFonts w:asciiTheme="minorHAnsi" w:eastAsia="Calibri" w:hAnsiTheme="minorHAnsi"/>
                <w:lang w:val="en-US"/>
              </w:rPr>
              <w:t xml:space="preserve">Number </w:t>
            </w:r>
            <w:r w:rsidR="005059A3" w:rsidRPr="007046A0">
              <w:rPr>
                <w:rFonts w:asciiTheme="minorHAnsi" w:eastAsia="Calibri" w:hAnsiTheme="minorHAnsi"/>
                <w:lang w:val="en-US"/>
              </w:rPr>
              <w:t xml:space="preserve"> o</w:t>
            </w:r>
            <w:r w:rsidR="005059A3" w:rsidRPr="00F1537C">
              <w:rPr>
                <w:rFonts w:asciiTheme="minorHAnsi" w:eastAsia="Calibri" w:hAnsiTheme="minorHAnsi"/>
                <w:lang w:val="en-US"/>
              </w:rPr>
              <w:t xml:space="preserve">f organizations </w:t>
            </w:r>
            <w:r w:rsidR="005059A3" w:rsidRPr="00450FB3">
              <w:rPr>
                <w:rFonts w:asciiTheme="minorHAnsi" w:eastAsia="Calibri" w:hAnsiTheme="minorHAnsi"/>
                <w:b/>
                <w:lang w:val="en-US"/>
              </w:rPr>
              <w:t>participating in dialogues</w:t>
            </w:r>
            <w:r w:rsidR="005059A3" w:rsidRPr="00F1537C">
              <w:rPr>
                <w:rFonts w:asciiTheme="minorHAnsi" w:eastAsia="Calibri" w:hAnsiTheme="minorHAnsi"/>
                <w:lang w:val="en-US"/>
              </w:rPr>
              <w:t xml:space="preserve"> on the </w:t>
            </w:r>
            <w:r w:rsidR="005059A3">
              <w:rPr>
                <w:rFonts w:asciiTheme="minorHAnsi" w:eastAsia="Calibri" w:hAnsiTheme="minorHAnsi"/>
                <w:b/>
                <w:lang w:val="en-US"/>
              </w:rPr>
              <w:t>post-</w:t>
            </w:r>
            <w:r w:rsidR="005059A3" w:rsidRPr="00450FB3">
              <w:rPr>
                <w:rFonts w:asciiTheme="minorHAnsi" w:eastAsia="Calibri" w:hAnsiTheme="minorHAnsi"/>
                <w:b/>
                <w:lang w:val="en-US"/>
              </w:rPr>
              <w:t>2015 agenda and sustainable development goals</w:t>
            </w:r>
            <w:r w:rsidR="005059A3" w:rsidRPr="00F1537C">
              <w:rPr>
                <w:rFonts w:asciiTheme="minorHAnsi" w:eastAsia="Calibri" w:hAnsiTheme="minorHAnsi"/>
                <w:lang w:val="en-US"/>
              </w:rPr>
              <w:t xml:space="preserve"> (disaggregated by type of organization – e.g. government, civil society and women’s organizations)</w:t>
            </w:r>
          </w:p>
          <w:p w:rsidR="005059A3" w:rsidRDefault="005059A3" w:rsidP="00A67081">
            <w:pPr>
              <w:pStyle w:val="ListParagraph"/>
              <w:numPr>
                <w:ilvl w:val="0"/>
                <w:numId w:val="49"/>
              </w:numPr>
              <w:spacing w:line="240" w:lineRule="auto"/>
              <w:rPr>
                <w:rFonts w:asciiTheme="minorHAnsi" w:hAnsiTheme="minorHAnsi"/>
                <w:lang w:val="en-US"/>
              </w:rPr>
            </w:pPr>
            <w:r>
              <w:rPr>
                <w:rFonts w:asciiTheme="minorHAnsi" w:hAnsiTheme="minorHAnsi"/>
                <w:lang w:val="en-US"/>
              </w:rPr>
              <w:t>Number of governmental organizations</w:t>
            </w:r>
          </w:p>
          <w:p w:rsidR="005059A3" w:rsidRDefault="005059A3" w:rsidP="00A67081">
            <w:pPr>
              <w:pStyle w:val="ListParagraph"/>
              <w:numPr>
                <w:ilvl w:val="0"/>
                <w:numId w:val="49"/>
              </w:numPr>
              <w:spacing w:line="240" w:lineRule="auto"/>
              <w:rPr>
                <w:rFonts w:asciiTheme="minorHAnsi" w:hAnsiTheme="minorHAnsi"/>
                <w:lang w:val="en-US"/>
              </w:rPr>
            </w:pPr>
            <w:r>
              <w:rPr>
                <w:rFonts w:asciiTheme="minorHAnsi" w:hAnsiTheme="minorHAnsi"/>
                <w:lang w:val="en-US"/>
              </w:rPr>
              <w:t>Number of civil society organizations</w:t>
            </w:r>
          </w:p>
          <w:p w:rsidR="005059A3" w:rsidRDefault="005059A3" w:rsidP="00A67081">
            <w:pPr>
              <w:pStyle w:val="ListParagraph"/>
              <w:numPr>
                <w:ilvl w:val="0"/>
                <w:numId w:val="49"/>
              </w:numPr>
              <w:spacing w:line="240" w:lineRule="auto"/>
              <w:rPr>
                <w:rFonts w:asciiTheme="minorHAnsi" w:hAnsiTheme="minorHAnsi"/>
                <w:lang w:val="en-US"/>
              </w:rPr>
            </w:pPr>
            <w:r>
              <w:rPr>
                <w:rFonts w:asciiTheme="minorHAnsi" w:hAnsiTheme="minorHAnsi"/>
                <w:lang w:val="en-US"/>
              </w:rPr>
              <w:t>Number of women’s organizations</w:t>
            </w:r>
          </w:p>
          <w:p w:rsidR="005059A3" w:rsidRPr="00F1537C" w:rsidRDefault="005059A3" w:rsidP="00A67081">
            <w:pPr>
              <w:pStyle w:val="ListParagraph"/>
              <w:numPr>
                <w:ilvl w:val="0"/>
                <w:numId w:val="49"/>
              </w:numPr>
              <w:spacing w:line="240" w:lineRule="auto"/>
              <w:rPr>
                <w:lang w:val="en-US"/>
              </w:rPr>
            </w:pPr>
            <w:r>
              <w:rPr>
                <w:rFonts w:asciiTheme="minorHAnsi" w:hAnsiTheme="minorHAnsi"/>
                <w:lang w:val="en-US"/>
              </w:rPr>
              <w:t>Number of people</w:t>
            </w:r>
          </w:p>
        </w:tc>
        <w:tc>
          <w:tcPr>
            <w:tcW w:w="1741" w:type="dxa"/>
            <w:tcBorders>
              <w:top w:val="single" w:sz="4" w:space="0" w:color="auto"/>
              <w:left w:val="single" w:sz="4" w:space="0" w:color="auto"/>
              <w:right w:val="single" w:sz="4" w:space="0" w:color="auto"/>
            </w:tcBorders>
            <w:shd w:val="clear" w:color="auto" w:fill="FFFFFF" w:themeFill="background1"/>
            <w:vAlign w:val="bottom"/>
          </w:tcPr>
          <w:p w:rsidR="005059A3" w:rsidRPr="00280E34" w:rsidRDefault="005059A3" w:rsidP="00280E34">
            <w:pPr>
              <w:rPr>
                <w:rFonts w:asciiTheme="minorHAnsi" w:eastAsia="Calibri" w:hAnsiTheme="minorHAnsi"/>
                <w:lang w:val="en-US"/>
              </w:rPr>
            </w:pPr>
            <w:r>
              <w:rPr>
                <w:rFonts w:asciiTheme="minorHAnsi" w:eastAsia="Calibri" w:hAnsiTheme="minorHAnsi"/>
                <w:lang w:val="en-US"/>
              </w:rPr>
              <w:t>a)</w:t>
            </w:r>
            <w:r w:rsidRPr="00280E34">
              <w:rPr>
                <w:rFonts w:asciiTheme="minorHAnsi" w:eastAsia="Calibri" w:hAnsiTheme="minorHAnsi"/>
                <w:lang w:val="en-US"/>
              </w:rPr>
              <w:t xml:space="preserve"> 972</w:t>
            </w:r>
          </w:p>
          <w:p w:rsidR="005059A3" w:rsidRPr="00280E34" w:rsidRDefault="005059A3" w:rsidP="00280E34">
            <w:pPr>
              <w:rPr>
                <w:rFonts w:asciiTheme="minorHAnsi" w:eastAsia="Calibri" w:hAnsiTheme="minorHAnsi"/>
                <w:lang w:val="en-US"/>
              </w:rPr>
            </w:pPr>
            <w:r>
              <w:rPr>
                <w:rFonts w:asciiTheme="minorHAnsi" w:eastAsia="Calibri" w:hAnsiTheme="minorHAnsi"/>
                <w:lang w:val="en-US"/>
              </w:rPr>
              <w:t>b)</w:t>
            </w:r>
            <w:r w:rsidRPr="00280E34">
              <w:rPr>
                <w:rFonts w:asciiTheme="minorHAnsi" w:eastAsia="Calibri" w:hAnsiTheme="minorHAnsi"/>
                <w:lang w:val="en-US"/>
              </w:rPr>
              <w:t xml:space="preserve"> 3,712</w:t>
            </w:r>
          </w:p>
          <w:p w:rsidR="005059A3" w:rsidRPr="00280E34" w:rsidRDefault="005059A3" w:rsidP="00280E34">
            <w:pPr>
              <w:rPr>
                <w:rFonts w:asciiTheme="minorHAnsi" w:eastAsia="Calibri" w:hAnsiTheme="minorHAnsi"/>
                <w:lang w:val="en-US"/>
              </w:rPr>
            </w:pPr>
            <w:r>
              <w:rPr>
                <w:rFonts w:asciiTheme="minorHAnsi" w:eastAsia="Calibri" w:hAnsiTheme="minorHAnsi"/>
                <w:lang w:val="en-US"/>
              </w:rPr>
              <w:t xml:space="preserve">c) </w:t>
            </w:r>
            <w:r w:rsidRPr="00280E34">
              <w:rPr>
                <w:rFonts w:asciiTheme="minorHAnsi" w:eastAsia="Calibri" w:hAnsiTheme="minorHAnsi"/>
                <w:lang w:val="en-US"/>
              </w:rPr>
              <w:t>660</w:t>
            </w:r>
          </w:p>
          <w:p w:rsidR="005059A3" w:rsidRPr="00280E34" w:rsidRDefault="005059A3" w:rsidP="00F51219">
            <w:pPr>
              <w:rPr>
                <w:rFonts w:asciiTheme="minorHAnsi" w:eastAsia="Calibri" w:hAnsiTheme="minorHAnsi"/>
                <w:lang w:val="en-US"/>
              </w:rPr>
            </w:pPr>
            <w:r>
              <w:rPr>
                <w:rFonts w:asciiTheme="minorHAnsi" w:eastAsia="Calibri" w:hAnsiTheme="minorHAnsi"/>
                <w:lang w:val="en-US"/>
              </w:rPr>
              <w:t>d)</w:t>
            </w:r>
            <w:r w:rsidRPr="00280E34">
              <w:rPr>
                <w:rFonts w:asciiTheme="minorHAnsi" w:eastAsia="Calibri" w:hAnsiTheme="minorHAnsi"/>
                <w:lang w:val="en-US"/>
              </w:rPr>
              <w:t xml:space="preserve"> 1,564,986</w:t>
            </w:r>
          </w:p>
        </w:tc>
        <w:tc>
          <w:tcPr>
            <w:tcW w:w="1949" w:type="dxa"/>
            <w:gridSpan w:val="4"/>
            <w:tcBorders>
              <w:top w:val="single" w:sz="4" w:space="0" w:color="auto"/>
              <w:left w:val="single" w:sz="4" w:space="0" w:color="auto"/>
              <w:right w:val="single" w:sz="4" w:space="0" w:color="auto"/>
            </w:tcBorders>
            <w:shd w:val="clear" w:color="auto" w:fill="FFFFFF" w:themeFill="background1"/>
            <w:vAlign w:val="bottom"/>
          </w:tcPr>
          <w:p w:rsidR="005059A3" w:rsidRPr="00280E34" w:rsidRDefault="005059A3" w:rsidP="00280E34">
            <w:pPr>
              <w:rPr>
                <w:rFonts w:asciiTheme="minorHAnsi" w:eastAsia="Calibri" w:hAnsiTheme="minorHAnsi"/>
                <w:lang w:val="en-US"/>
              </w:rPr>
            </w:pPr>
            <w:r>
              <w:rPr>
                <w:rFonts w:asciiTheme="minorHAnsi" w:eastAsia="Calibri" w:hAnsiTheme="minorHAnsi"/>
                <w:lang w:val="en-US"/>
              </w:rPr>
              <w:t>a)</w:t>
            </w:r>
            <w:r w:rsidRPr="00280E34">
              <w:rPr>
                <w:rFonts w:asciiTheme="minorHAnsi" w:eastAsia="Calibri" w:hAnsiTheme="minorHAnsi"/>
                <w:lang w:val="en-US"/>
              </w:rPr>
              <w:t xml:space="preserve"> 1</w:t>
            </w:r>
            <w:r>
              <w:rPr>
                <w:rFonts w:asciiTheme="minorHAnsi" w:eastAsia="Calibri" w:hAnsiTheme="minorHAnsi"/>
                <w:lang w:val="en-US"/>
              </w:rPr>
              <w:t>,</w:t>
            </w:r>
            <w:r w:rsidRPr="00280E34">
              <w:rPr>
                <w:rFonts w:asciiTheme="minorHAnsi" w:eastAsia="Calibri" w:hAnsiTheme="minorHAnsi"/>
                <w:lang w:val="en-US"/>
              </w:rPr>
              <w:t>100</w:t>
            </w:r>
          </w:p>
          <w:p w:rsidR="005059A3" w:rsidRPr="00280E34" w:rsidRDefault="005059A3" w:rsidP="00280E34">
            <w:pPr>
              <w:rPr>
                <w:rFonts w:asciiTheme="minorHAnsi" w:eastAsia="Calibri" w:hAnsiTheme="minorHAnsi"/>
                <w:lang w:val="en-US"/>
              </w:rPr>
            </w:pPr>
            <w:r>
              <w:rPr>
                <w:rFonts w:asciiTheme="minorHAnsi" w:eastAsia="Calibri" w:hAnsiTheme="minorHAnsi"/>
                <w:lang w:val="en-US"/>
              </w:rPr>
              <w:t>b)</w:t>
            </w:r>
            <w:r w:rsidRPr="00280E34">
              <w:rPr>
                <w:rFonts w:asciiTheme="minorHAnsi" w:eastAsia="Calibri" w:hAnsiTheme="minorHAnsi"/>
                <w:lang w:val="en-US"/>
              </w:rPr>
              <w:t xml:space="preserve"> 4,000</w:t>
            </w:r>
          </w:p>
          <w:p w:rsidR="005059A3" w:rsidRPr="00280E34" w:rsidRDefault="005059A3" w:rsidP="00280E34">
            <w:pPr>
              <w:rPr>
                <w:rFonts w:asciiTheme="minorHAnsi" w:eastAsia="Calibri" w:hAnsiTheme="minorHAnsi"/>
                <w:lang w:val="en-US"/>
              </w:rPr>
            </w:pPr>
            <w:r>
              <w:rPr>
                <w:rFonts w:asciiTheme="minorHAnsi" w:eastAsia="Calibri" w:hAnsiTheme="minorHAnsi"/>
                <w:lang w:val="en-US"/>
              </w:rPr>
              <w:t>c)</w:t>
            </w:r>
            <w:r w:rsidRPr="00280E34">
              <w:rPr>
                <w:rFonts w:asciiTheme="minorHAnsi" w:eastAsia="Calibri" w:hAnsiTheme="minorHAnsi"/>
                <w:lang w:val="en-US"/>
              </w:rPr>
              <w:t xml:space="preserve"> 700</w:t>
            </w:r>
          </w:p>
          <w:p w:rsidR="005059A3" w:rsidRPr="00280E34" w:rsidRDefault="005059A3" w:rsidP="00F51219">
            <w:pPr>
              <w:rPr>
                <w:rFonts w:asciiTheme="minorHAnsi" w:eastAsia="Calibri" w:hAnsiTheme="minorHAnsi"/>
                <w:lang w:val="en-US"/>
              </w:rPr>
            </w:pPr>
            <w:r>
              <w:rPr>
                <w:rFonts w:asciiTheme="minorHAnsi" w:eastAsia="Calibri" w:hAnsiTheme="minorHAnsi"/>
                <w:lang w:val="en-US"/>
              </w:rPr>
              <w:t>d)</w:t>
            </w:r>
            <w:r w:rsidRPr="00280E34">
              <w:rPr>
                <w:rFonts w:asciiTheme="minorHAnsi" w:eastAsia="Calibri" w:hAnsiTheme="minorHAnsi"/>
                <w:lang w:val="en-US"/>
              </w:rPr>
              <w:t xml:space="preserve"> 2,000,000</w:t>
            </w:r>
          </w:p>
        </w:tc>
        <w:tc>
          <w:tcPr>
            <w:tcW w:w="2623" w:type="dxa"/>
            <w:gridSpan w:val="3"/>
            <w:tcBorders>
              <w:top w:val="single" w:sz="4" w:space="0" w:color="auto"/>
              <w:left w:val="single" w:sz="4" w:space="0" w:color="auto"/>
              <w:right w:val="single" w:sz="4" w:space="0" w:color="auto"/>
            </w:tcBorders>
            <w:shd w:val="clear" w:color="auto" w:fill="FFFFFF" w:themeFill="background1"/>
            <w:vAlign w:val="bottom"/>
          </w:tcPr>
          <w:p w:rsidR="005059A3" w:rsidRPr="00280E34" w:rsidRDefault="005059A3" w:rsidP="00280E34">
            <w:pPr>
              <w:rPr>
                <w:rFonts w:asciiTheme="minorHAnsi" w:eastAsia="Calibri" w:hAnsiTheme="minorHAnsi"/>
                <w:lang w:val="en-US"/>
              </w:rPr>
            </w:pPr>
            <w:r>
              <w:rPr>
                <w:rFonts w:asciiTheme="minorHAnsi" w:eastAsia="Calibri" w:hAnsiTheme="minorHAnsi"/>
                <w:lang w:val="en-US"/>
              </w:rPr>
              <w:t>a)</w:t>
            </w:r>
            <w:r w:rsidRPr="00280E34">
              <w:rPr>
                <w:rFonts w:asciiTheme="minorHAnsi" w:eastAsia="Calibri" w:hAnsiTheme="minorHAnsi"/>
                <w:lang w:val="en-US"/>
              </w:rPr>
              <w:t xml:space="preserve"> 1</w:t>
            </w:r>
            <w:r>
              <w:rPr>
                <w:rFonts w:asciiTheme="minorHAnsi" w:eastAsia="Calibri" w:hAnsiTheme="minorHAnsi"/>
                <w:lang w:val="en-US"/>
              </w:rPr>
              <w:t>,</w:t>
            </w:r>
            <w:r w:rsidRPr="00280E34">
              <w:rPr>
                <w:rFonts w:asciiTheme="minorHAnsi" w:eastAsia="Calibri" w:hAnsiTheme="minorHAnsi"/>
                <w:lang w:val="en-US"/>
              </w:rPr>
              <w:t>100</w:t>
            </w:r>
          </w:p>
          <w:p w:rsidR="005059A3" w:rsidRPr="00280E34" w:rsidRDefault="005059A3" w:rsidP="00280E34">
            <w:pPr>
              <w:rPr>
                <w:rFonts w:asciiTheme="minorHAnsi" w:eastAsia="Calibri" w:hAnsiTheme="minorHAnsi"/>
                <w:lang w:val="en-US"/>
              </w:rPr>
            </w:pPr>
            <w:r>
              <w:rPr>
                <w:rFonts w:asciiTheme="minorHAnsi" w:eastAsia="Calibri" w:hAnsiTheme="minorHAnsi"/>
                <w:lang w:val="en-US"/>
              </w:rPr>
              <w:t>b)</w:t>
            </w:r>
            <w:r w:rsidRPr="00280E34">
              <w:rPr>
                <w:rFonts w:asciiTheme="minorHAnsi" w:eastAsia="Calibri" w:hAnsiTheme="minorHAnsi"/>
                <w:lang w:val="en-US"/>
              </w:rPr>
              <w:t xml:space="preserve"> 4,000</w:t>
            </w:r>
          </w:p>
          <w:p w:rsidR="005059A3" w:rsidRPr="00280E34" w:rsidRDefault="005059A3" w:rsidP="00280E34">
            <w:pPr>
              <w:rPr>
                <w:rFonts w:asciiTheme="minorHAnsi" w:eastAsia="Calibri" w:hAnsiTheme="minorHAnsi"/>
                <w:lang w:val="en-US"/>
              </w:rPr>
            </w:pPr>
            <w:r>
              <w:rPr>
                <w:rFonts w:asciiTheme="minorHAnsi" w:eastAsia="Calibri" w:hAnsiTheme="minorHAnsi"/>
                <w:lang w:val="en-US"/>
              </w:rPr>
              <w:t>c)</w:t>
            </w:r>
            <w:r w:rsidRPr="00280E34">
              <w:rPr>
                <w:rFonts w:asciiTheme="minorHAnsi" w:eastAsia="Calibri" w:hAnsiTheme="minorHAnsi"/>
                <w:lang w:val="en-US"/>
              </w:rPr>
              <w:t xml:space="preserve"> 700</w:t>
            </w:r>
          </w:p>
          <w:p w:rsidR="005059A3" w:rsidRPr="00280E34" w:rsidRDefault="005059A3" w:rsidP="00F51219">
            <w:pPr>
              <w:rPr>
                <w:rFonts w:asciiTheme="minorHAnsi" w:eastAsia="Calibri" w:hAnsiTheme="minorHAnsi"/>
                <w:b/>
                <w:color w:val="FFFFFF"/>
                <w:lang w:val="en-US"/>
              </w:rPr>
            </w:pPr>
            <w:r>
              <w:rPr>
                <w:rFonts w:asciiTheme="minorHAnsi" w:eastAsia="Calibri" w:hAnsiTheme="minorHAnsi"/>
                <w:lang w:val="en-US"/>
              </w:rPr>
              <w:t>d)</w:t>
            </w:r>
            <w:r w:rsidRPr="00280E34">
              <w:rPr>
                <w:rFonts w:asciiTheme="minorHAnsi" w:eastAsia="Calibri" w:hAnsiTheme="minorHAnsi"/>
                <w:lang w:val="en-US"/>
              </w:rPr>
              <w:t xml:space="preserve"> 2,500,000</w:t>
            </w:r>
          </w:p>
        </w:tc>
      </w:tr>
      <w:tr w:rsidR="005059A3" w:rsidRPr="00283732" w:rsidTr="008D2712">
        <w:trPr>
          <w:trHeight w:val="521"/>
          <w:jc w:val="center"/>
        </w:trPr>
        <w:tc>
          <w:tcPr>
            <w:tcW w:w="2288" w:type="dxa"/>
            <w:vMerge/>
            <w:tcBorders>
              <w:left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630" w:type="dxa"/>
            <w:vMerge/>
            <w:tcBorders>
              <w:left w:val="single" w:sz="4" w:space="0" w:color="auto"/>
              <w:right w:val="single" w:sz="4" w:space="0" w:color="auto"/>
            </w:tcBorders>
            <w:shd w:val="clear" w:color="auto" w:fill="FFFFFF" w:themeFill="background1"/>
          </w:tcPr>
          <w:p w:rsidR="005059A3" w:rsidRPr="00F1537C" w:rsidRDefault="005059A3" w:rsidP="00F1537C">
            <w:pPr>
              <w:spacing w:after="200"/>
              <w:jc w:val="both"/>
              <w:rPr>
                <w:rFonts w:asciiTheme="minorHAnsi" w:eastAsia="Calibri" w:hAnsiTheme="minorHAnsi"/>
                <w:b/>
                <w:lang w:val="en-US"/>
              </w:rPr>
            </w:pPr>
          </w:p>
        </w:tc>
        <w:tc>
          <w:tcPr>
            <w:tcW w:w="11623" w:type="dxa"/>
            <w:gridSpan w:val="9"/>
            <w:tcBorders>
              <w:top w:val="single" w:sz="4" w:space="0" w:color="auto"/>
              <w:left w:val="single" w:sz="4" w:space="0" w:color="auto"/>
              <w:right w:val="single" w:sz="4" w:space="0" w:color="auto"/>
            </w:tcBorders>
            <w:shd w:val="clear" w:color="auto" w:fill="D9D9D9" w:themeFill="background1" w:themeFillShade="D9"/>
          </w:tcPr>
          <w:p w:rsidR="005059A3" w:rsidRPr="001A6EC8" w:rsidRDefault="005059A3" w:rsidP="00FF4F44">
            <w:pPr>
              <w:rPr>
                <w:rFonts w:asciiTheme="minorHAnsi" w:eastAsia="Calibri" w:hAnsiTheme="minorHAnsi"/>
                <w:sz w:val="18"/>
                <w:szCs w:val="18"/>
                <w:lang w:val="en-US"/>
              </w:rPr>
            </w:pPr>
            <w:r w:rsidRPr="00D14A4D">
              <w:rPr>
                <w:rFonts w:asciiTheme="minorHAnsi" w:eastAsia="Calibri" w:hAnsiTheme="minorHAnsi"/>
                <w:b/>
                <w:sz w:val="18"/>
                <w:szCs w:val="18"/>
                <w:lang w:val="en-US"/>
              </w:rPr>
              <w:t>Indicator 7.1.1. Note:</w:t>
            </w:r>
            <w:r w:rsidRPr="001A6EC8">
              <w:rPr>
                <w:rFonts w:asciiTheme="minorHAnsi" w:eastAsia="Calibri" w:hAnsiTheme="minorHAnsi"/>
                <w:sz w:val="18"/>
                <w:szCs w:val="18"/>
                <w:lang w:val="en-US"/>
              </w:rPr>
              <w:t xml:space="preserve"> </w:t>
            </w:r>
            <w:r>
              <w:rPr>
                <w:rFonts w:asciiTheme="minorHAnsi" w:eastAsia="Calibri" w:hAnsiTheme="minorHAnsi"/>
                <w:sz w:val="18"/>
                <w:szCs w:val="18"/>
                <w:lang w:val="en-US"/>
              </w:rPr>
              <w:t xml:space="preserve">Tracks the number of government organizations, civil society organizations and women’s organizations participating in dialogues on the post-2015 agenda and sustainable development goals, and the number of people consulted and involved in online </w:t>
            </w:r>
            <w:r w:rsidRPr="00743AAE">
              <w:rPr>
                <w:rFonts w:asciiTheme="minorHAnsi" w:eastAsia="Calibri" w:hAnsiTheme="minorHAnsi"/>
                <w:sz w:val="18"/>
                <w:szCs w:val="18"/>
                <w:lang w:val="en-US"/>
              </w:rPr>
              <w:t>dialogues through UNDP platform</w:t>
            </w:r>
            <w:r w:rsidR="00FF4F44">
              <w:rPr>
                <w:rFonts w:asciiTheme="minorHAnsi" w:eastAsia="Calibri" w:hAnsiTheme="minorHAnsi"/>
                <w:sz w:val="18"/>
                <w:szCs w:val="18"/>
                <w:lang w:val="en-US"/>
              </w:rPr>
              <w:t>s</w:t>
            </w:r>
            <w:r w:rsidRPr="00743AAE">
              <w:rPr>
                <w:rFonts w:asciiTheme="minorHAnsi" w:eastAsia="Calibri" w:hAnsiTheme="minorHAnsi"/>
                <w:sz w:val="18"/>
                <w:szCs w:val="18"/>
                <w:lang w:val="en-US"/>
              </w:rPr>
              <w:t>.</w:t>
            </w:r>
          </w:p>
        </w:tc>
      </w:tr>
      <w:tr w:rsidR="005059A3" w:rsidRPr="00283732" w:rsidTr="00FF4F44">
        <w:trPr>
          <w:trHeight w:val="593"/>
          <w:jc w:val="center"/>
        </w:trPr>
        <w:tc>
          <w:tcPr>
            <w:tcW w:w="2288" w:type="dxa"/>
            <w:vMerge/>
            <w:tcBorders>
              <w:left w:val="single" w:sz="4" w:space="0" w:color="auto"/>
              <w:right w:val="single" w:sz="4" w:space="0" w:color="auto"/>
            </w:tcBorders>
            <w:shd w:val="clear" w:color="auto" w:fill="FFFFFF" w:themeFill="background1"/>
            <w:vAlign w:val="center"/>
            <w:hideMark/>
          </w:tcPr>
          <w:p w:rsidR="005059A3" w:rsidRPr="00F1537C" w:rsidRDefault="005059A3" w:rsidP="00F1537C">
            <w:pPr>
              <w:spacing w:after="200"/>
              <w:rPr>
                <w:rFonts w:asciiTheme="minorHAnsi" w:eastAsia="Calibri" w:hAnsiTheme="minorHAnsi"/>
                <w:lang w:val="en-US"/>
              </w:rPr>
            </w:pPr>
          </w:p>
        </w:tc>
        <w:tc>
          <w:tcPr>
            <w:tcW w:w="630" w:type="dxa"/>
            <w:vMerge w:val="restart"/>
            <w:tcBorders>
              <w:top w:val="single" w:sz="4" w:space="0" w:color="auto"/>
              <w:left w:val="single" w:sz="4" w:space="0" w:color="auto"/>
              <w:right w:val="single" w:sz="4" w:space="0" w:color="auto"/>
            </w:tcBorders>
            <w:shd w:val="clear" w:color="auto" w:fill="FFFFFF" w:themeFill="background1"/>
            <w:hideMark/>
          </w:tcPr>
          <w:p w:rsidR="005059A3" w:rsidRPr="00F1537C" w:rsidRDefault="005059A3" w:rsidP="00F1537C">
            <w:pPr>
              <w:spacing w:after="200"/>
              <w:jc w:val="both"/>
              <w:rPr>
                <w:rFonts w:asciiTheme="minorHAnsi" w:eastAsia="Calibri" w:hAnsiTheme="minorHAnsi"/>
                <w:b/>
                <w:lang w:val="en-US"/>
              </w:rPr>
            </w:pPr>
            <w:r w:rsidRPr="00F1537C">
              <w:rPr>
                <w:rFonts w:asciiTheme="minorHAnsi" w:eastAsia="Calibri" w:hAnsiTheme="minorHAnsi"/>
                <w:b/>
                <w:lang w:val="en-US"/>
              </w:rPr>
              <w:t>7.1.2</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59A3" w:rsidRPr="00A719E3" w:rsidRDefault="005059A3" w:rsidP="00A719E3">
            <w:pPr>
              <w:spacing w:after="200"/>
              <w:rPr>
                <w:rFonts w:asciiTheme="minorHAnsi" w:eastAsia="Calibri" w:hAnsiTheme="minorHAnsi"/>
                <w:lang w:val="en-US"/>
              </w:rPr>
            </w:pPr>
            <w:r w:rsidRPr="00F1537C">
              <w:rPr>
                <w:rFonts w:asciiTheme="minorHAnsi" w:eastAsia="Calibri" w:hAnsiTheme="minorHAnsi"/>
                <w:lang w:val="en-US"/>
              </w:rPr>
              <w:t xml:space="preserve">Extent to which </w:t>
            </w:r>
            <w:r w:rsidRPr="00450FB3">
              <w:rPr>
                <w:rFonts w:asciiTheme="minorHAnsi" w:eastAsia="Calibri" w:hAnsiTheme="minorHAnsi"/>
                <w:b/>
                <w:lang w:val="en-US"/>
              </w:rPr>
              <w:t>UNDP’s substantive contribution</w:t>
            </w:r>
            <w:r w:rsidRPr="00F1537C">
              <w:rPr>
                <w:rFonts w:asciiTheme="minorHAnsi" w:eastAsia="Calibri" w:hAnsiTheme="minorHAnsi"/>
                <w:lang w:val="en-US"/>
              </w:rPr>
              <w:t xml:space="preserve"> is reflected in t</w:t>
            </w:r>
            <w:r>
              <w:rPr>
                <w:rFonts w:asciiTheme="minorHAnsi" w:eastAsia="Calibri" w:hAnsiTheme="minorHAnsi"/>
                <w:lang w:val="en-US"/>
              </w:rPr>
              <w:t>he post 2015 development agenda</w:t>
            </w:r>
          </w:p>
        </w:tc>
        <w:tc>
          <w:tcPr>
            <w:tcW w:w="36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F1537C" w:rsidRDefault="005059A3" w:rsidP="00F1537C">
            <w:pPr>
              <w:spacing w:after="200"/>
              <w:rPr>
                <w:rFonts w:asciiTheme="minorHAnsi" w:eastAsia="Calibri" w:hAnsiTheme="minorHAnsi"/>
                <w:highlight w:val="yellow"/>
                <w:lang w:val="en-US"/>
              </w:rPr>
            </w:pPr>
            <w:r w:rsidRPr="00F1537C">
              <w:rPr>
                <w:rFonts w:asciiTheme="minorHAnsi" w:eastAsia="Calibri" w:hAnsiTheme="minorHAnsi"/>
                <w:lang w:val="en-US"/>
              </w:rPr>
              <w:t>Post-2015</w:t>
            </w:r>
          </w:p>
        </w:tc>
        <w:tc>
          <w:tcPr>
            <w:tcW w:w="26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A42978" w:rsidRDefault="005059A3" w:rsidP="00A719E3">
            <w:pPr>
              <w:rPr>
                <w:rFonts w:asciiTheme="minorHAnsi" w:eastAsia="Calibri" w:hAnsiTheme="minorHAnsi"/>
                <w:highlight w:val="yellow"/>
                <w:lang w:val="en-US"/>
              </w:rPr>
            </w:pPr>
            <w:r w:rsidRPr="00A42978">
              <w:rPr>
                <w:rFonts w:asciiTheme="minorHAnsi" w:eastAsia="Calibri" w:hAnsiTheme="minorHAnsi"/>
                <w:lang w:val="en-US"/>
              </w:rPr>
              <w:t>To be determined</w:t>
            </w:r>
          </w:p>
        </w:tc>
      </w:tr>
      <w:tr w:rsidR="005059A3" w:rsidRPr="00283732" w:rsidTr="001E0689">
        <w:trPr>
          <w:trHeight w:val="602"/>
          <w:jc w:val="center"/>
        </w:trPr>
        <w:tc>
          <w:tcPr>
            <w:tcW w:w="2288" w:type="dxa"/>
            <w:vMerge/>
            <w:tcBorders>
              <w:left w:val="single" w:sz="4" w:space="0" w:color="auto"/>
              <w:bottom w:val="single" w:sz="4" w:space="0" w:color="auto"/>
              <w:right w:val="single" w:sz="4" w:space="0" w:color="auto"/>
            </w:tcBorders>
            <w:shd w:val="clear" w:color="auto" w:fill="FFFFFF" w:themeFill="background1"/>
            <w:vAlign w:val="center"/>
          </w:tcPr>
          <w:p w:rsidR="005059A3" w:rsidRPr="00F1537C" w:rsidRDefault="005059A3" w:rsidP="00F1537C">
            <w:pPr>
              <w:spacing w:after="200"/>
              <w:rPr>
                <w:rFonts w:asciiTheme="minorHAnsi" w:eastAsia="Calibri" w:hAnsiTheme="minorHAnsi"/>
                <w:lang w:val="en-US"/>
              </w:rPr>
            </w:pPr>
          </w:p>
        </w:tc>
        <w:tc>
          <w:tcPr>
            <w:tcW w:w="630" w:type="dxa"/>
            <w:vMerge/>
            <w:tcBorders>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jc w:val="both"/>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D14A4D" w:rsidRDefault="005059A3" w:rsidP="00A719E3">
            <w:pPr>
              <w:rPr>
                <w:rFonts w:asciiTheme="minorHAnsi" w:eastAsia="Calibri" w:hAnsiTheme="minorHAnsi"/>
                <w:sz w:val="18"/>
                <w:szCs w:val="18"/>
                <w:lang w:val="en-US"/>
              </w:rPr>
            </w:pPr>
            <w:r w:rsidRPr="00D14A4D">
              <w:rPr>
                <w:rFonts w:asciiTheme="minorHAnsi" w:eastAsia="Calibri" w:hAnsiTheme="minorHAnsi"/>
                <w:b/>
                <w:sz w:val="18"/>
                <w:szCs w:val="18"/>
                <w:lang w:val="en-US"/>
              </w:rPr>
              <w:t>Indicator 7.1.2 Note:</w:t>
            </w:r>
            <w:r w:rsidRPr="00D14A4D">
              <w:rPr>
                <w:rFonts w:asciiTheme="minorHAnsi" w:eastAsia="Calibri" w:hAnsiTheme="minorHAnsi"/>
                <w:sz w:val="18"/>
                <w:szCs w:val="18"/>
                <w:lang w:val="en-US"/>
              </w:rPr>
              <w:t xml:space="preserve"> The extent to which UNDP’s substantive contribution (such as, e.g., </w:t>
            </w:r>
            <w:r w:rsidRPr="00A719E3">
              <w:rPr>
                <w:rFonts w:asciiTheme="minorHAnsi" w:eastAsia="Calibri" w:hAnsiTheme="minorHAnsi"/>
                <w:b/>
                <w:sz w:val="18"/>
                <w:szCs w:val="18"/>
                <w:lang w:val="en-US"/>
              </w:rPr>
              <w:t>b</w:t>
            </w:r>
            <w:r w:rsidRPr="00A719E3">
              <w:rPr>
                <w:rFonts w:asciiTheme="minorHAnsi" w:hAnsiTheme="minorHAnsi"/>
                <w:b/>
                <w:bCs/>
                <w:sz w:val="18"/>
                <w:szCs w:val="18"/>
              </w:rPr>
              <w:t>ringing less visible MDGs back in focus and moving on to the next level in MDG-related areas</w:t>
            </w:r>
            <w:r w:rsidRPr="00D14A4D">
              <w:rPr>
                <w:rFonts w:asciiTheme="minorHAnsi" w:hAnsiTheme="minorHAnsi"/>
                <w:bCs/>
                <w:sz w:val="18"/>
                <w:szCs w:val="18"/>
              </w:rPr>
              <w:t xml:space="preserve">; </w:t>
            </w:r>
            <w:r w:rsidRPr="00A719E3">
              <w:rPr>
                <w:rFonts w:asciiTheme="minorHAnsi" w:hAnsiTheme="minorHAnsi"/>
                <w:b/>
                <w:bCs/>
                <w:sz w:val="18"/>
                <w:szCs w:val="18"/>
              </w:rPr>
              <w:t>poverty eradication</w:t>
            </w:r>
            <w:r w:rsidRPr="00A719E3">
              <w:rPr>
                <w:rFonts w:asciiTheme="minorHAnsi" w:hAnsiTheme="minorHAnsi"/>
                <w:b/>
                <w:sz w:val="18"/>
                <w:szCs w:val="18"/>
              </w:rPr>
              <w:t xml:space="preserve"> as a prominent focus area and potential goal</w:t>
            </w:r>
            <w:r w:rsidRPr="00D14A4D">
              <w:rPr>
                <w:rFonts w:asciiTheme="minorHAnsi" w:hAnsiTheme="minorHAnsi"/>
                <w:sz w:val="18"/>
                <w:szCs w:val="18"/>
              </w:rPr>
              <w:t xml:space="preserve">; and </w:t>
            </w:r>
            <w:r w:rsidRPr="00A719E3">
              <w:rPr>
                <w:rFonts w:asciiTheme="minorHAnsi" w:hAnsiTheme="minorHAnsi"/>
                <w:b/>
                <w:bCs/>
                <w:sz w:val="18"/>
                <w:szCs w:val="18"/>
              </w:rPr>
              <w:t>use of updated, reliable and disaggregated data to guid</w:t>
            </w:r>
            <w:r>
              <w:rPr>
                <w:rFonts w:asciiTheme="minorHAnsi" w:hAnsiTheme="minorHAnsi"/>
                <w:b/>
                <w:bCs/>
                <w:sz w:val="18"/>
                <w:szCs w:val="18"/>
              </w:rPr>
              <w:t>e</w:t>
            </w:r>
            <w:r w:rsidRPr="00A719E3">
              <w:rPr>
                <w:rFonts w:asciiTheme="minorHAnsi" w:hAnsiTheme="minorHAnsi"/>
                <w:b/>
                <w:bCs/>
                <w:sz w:val="18"/>
                <w:szCs w:val="18"/>
              </w:rPr>
              <w:t xml:space="preserve"> implementation</w:t>
            </w:r>
            <w:r w:rsidRPr="00D14A4D">
              <w:rPr>
                <w:rFonts w:asciiTheme="minorHAnsi" w:hAnsiTheme="minorHAnsi"/>
                <w:bCs/>
                <w:sz w:val="18"/>
                <w:szCs w:val="18"/>
              </w:rPr>
              <w:t xml:space="preserve">) </w:t>
            </w:r>
            <w:r w:rsidRPr="00D14A4D">
              <w:rPr>
                <w:rFonts w:asciiTheme="minorHAnsi" w:eastAsia="Calibri" w:hAnsiTheme="minorHAnsi"/>
                <w:sz w:val="18"/>
                <w:szCs w:val="18"/>
                <w:lang w:val="en-US"/>
              </w:rPr>
              <w:t>is reflected in the post 2015 development agenda will be carefully reviewed through a qualitative analysis of UNDP’s role and influence on the agenda and reported through narratives in the Annual Report to accompany the IRRF.</w:t>
            </w:r>
          </w:p>
        </w:tc>
      </w:tr>
      <w:tr w:rsidR="005059A3" w:rsidRPr="00283732" w:rsidTr="009F0B2A">
        <w:trPr>
          <w:trHeight w:val="854"/>
          <w:jc w:val="center"/>
        </w:trPr>
        <w:tc>
          <w:tcPr>
            <w:tcW w:w="2288" w:type="dxa"/>
            <w:vMerge w:val="restart"/>
            <w:tcBorders>
              <w:top w:val="single" w:sz="4" w:space="0" w:color="auto"/>
              <w:left w:val="single" w:sz="4" w:space="0" w:color="auto"/>
              <w:right w:val="single" w:sz="4" w:space="0" w:color="auto"/>
            </w:tcBorders>
            <w:shd w:val="clear" w:color="auto" w:fill="FFFFFF" w:themeFill="background1"/>
            <w:hideMark/>
          </w:tcPr>
          <w:p w:rsidR="005059A3" w:rsidRDefault="005059A3" w:rsidP="00F95A92">
            <w:pPr>
              <w:rPr>
                <w:rFonts w:asciiTheme="minorHAnsi" w:eastAsia="Calibri" w:hAnsiTheme="minorHAnsi"/>
                <w:lang w:val="en-US"/>
              </w:rPr>
            </w:pPr>
            <w:r w:rsidRPr="00F1537C">
              <w:rPr>
                <w:rFonts w:asciiTheme="minorHAnsi" w:eastAsia="Calibri" w:hAnsiTheme="minorHAnsi"/>
                <w:b/>
                <w:lang w:val="en-US"/>
              </w:rPr>
              <w:t xml:space="preserve">Output 7.2. </w:t>
            </w:r>
            <w:r w:rsidRPr="00F1537C">
              <w:rPr>
                <w:rFonts w:asciiTheme="minorHAnsi" w:eastAsia="Calibri" w:hAnsiTheme="minorHAnsi"/>
                <w:lang w:val="en-US"/>
              </w:rPr>
              <w:t xml:space="preserve"> Global and national data collection, measurement and analytical systems in place to monitor progress on the  post 2015 agenda and sustainable development goals</w:t>
            </w:r>
          </w:p>
          <w:p w:rsidR="005059A3" w:rsidRPr="00F1537C" w:rsidRDefault="005059A3" w:rsidP="00F95A92">
            <w:pPr>
              <w:rPr>
                <w:rFonts w:asciiTheme="minorHAnsi" w:eastAsia="Calibri" w:hAnsiTheme="minorHAnsi"/>
                <w:lang w:val="en-US"/>
              </w:rPr>
            </w:pPr>
          </w:p>
          <w:p w:rsidR="005059A3" w:rsidRPr="006536B8" w:rsidRDefault="005059A3" w:rsidP="00A42978">
            <w:pPr>
              <w:rPr>
                <w:rFonts w:ascii="Calibri" w:eastAsia="Calibri" w:hAnsi="Calibri"/>
                <w:b/>
                <w:i/>
                <w:color w:val="000000"/>
                <w:sz w:val="18"/>
                <w:szCs w:val="18"/>
                <w:lang w:val="en-US"/>
              </w:rPr>
            </w:pPr>
            <w:r w:rsidRPr="006536B8">
              <w:rPr>
                <w:rFonts w:asciiTheme="minorHAnsi" w:eastAsia="Calibri" w:hAnsiTheme="minorHAnsi"/>
                <w:b/>
                <w:i/>
                <w:color w:val="000000"/>
                <w:sz w:val="18"/>
                <w:szCs w:val="18"/>
                <w:lang w:val="en-US"/>
              </w:rPr>
              <w:t xml:space="preserve">Number of countries linked: 24 </w:t>
            </w:r>
            <w:r w:rsidRPr="006536B8">
              <w:rPr>
                <w:rFonts w:ascii="Calibri" w:eastAsia="Calibri" w:hAnsi="Calibri"/>
                <w:b/>
                <w:i/>
                <w:color w:val="000000"/>
                <w:sz w:val="18"/>
                <w:szCs w:val="18"/>
                <w:lang w:val="en-US"/>
              </w:rPr>
              <w:t>(March 2014), Regional (5) and Global (May 2014)</w:t>
            </w:r>
          </w:p>
        </w:tc>
        <w:tc>
          <w:tcPr>
            <w:tcW w:w="630" w:type="dxa"/>
            <w:vMerge w:val="restart"/>
            <w:tcBorders>
              <w:top w:val="single" w:sz="4" w:space="0" w:color="auto"/>
              <w:left w:val="single" w:sz="4" w:space="0" w:color="auto"/>
              <w:right w:val="single" w:sz="4" w:space="0" w:color="auto"/>
            </w:tcBorders>
            <w:shd w:val="clear" w:color="auto" w:fill="FFFFFF" w:themeFill="background1"/>
            <w:hideMark/>
          </w:tcPr>
          <w:p w:rsidR="005059A3" w:rsidRPr="00F1537C" w:rsidRDefault="005059A3" w:rsidP="00F1537C">
            <w:pPr>
              <w:spacing w:after="200"/>
              <w:jc w:val="both"/>
              <w:rPr>
                <w:rFonts w:asciiTheme="minorHAnsi" w:eastAsia="Calibri" w:hAnsiTheme="minorHAnsi"/>
                <w:b/>
                <w:lang w:val="en-US"/>
              </w:rPr>
            </w:pPr>
            <w:r w:rsidRPr="00F1537C">
              <w:rPr>
                <w:rFonts w:asciiTheme="minorHAnsi" w:eastAsia="Calibri" w:hAnsiTheme="minorHAnsi"/>
                <w:b/>
                <w:lang w:val="en-US"/>
              </w:rPr>
              <w:t>7.2.1</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59A3" w:rsidRPr="00F1537C" w:rsidRDefault="005059A3" w:rsidP="00F95A92">
            <w:pPr>
              <w:rPr>
                <w:rFonts w:asciiTheme="minorHAnsi" w:eastAsia="Calibri" w:hAnsiTheme="minorHAnsi"/>
                <w:lang w:val="en-US"/>
              </w:rPr>
            </w:pPr>
            <w:r w:rsidRPr="00F1537C">
              <w:rPr>
                <w:rFonts w:asciiTheme="minorHAnsi" w:eastAsia="Calibri" w:hAnsiTheme="minorHAnsi"/>
                <w:lang w:val="en-US"/>
              </w:rPr>
              <w:t xml:space="preserve">Existence of </w:t>
            </w:r>
            <w:r w:rsidRPr="00450FB3">
              <w:rPr>
                <w:rFonts w:asciiTheme="minorHAnsi" w:eastAsia="Calibri" w:hAnsiTheme="minorHAnsi"/>
                <w:b/>
                <w:lang w:val="en-US"/>
              </w:rPr>
              <w:t>a global system to monitor</w:t>
            </w:r>
            <w:r w:rsidRPr="00F1537C">
              <w:rPr>
                <w:rFonts w:asciiTheme="minorHAnsi" w:eastAsia="Calibri" w:hAnsiTheme="minorHAnsi"/>
                <w:lang w:val="en-US"/>
              </w:rPr>
              <w:t xml:space="preserve"> the post 2015 agenda and sustainable development goals</w:t>
            </w:r>
          </w:p>
        </w:tc>
        <w:tc>
          <w:tcPr>
            <w:tcW w:w="36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F1537C" w:rsidRDefault="005059A3" w:rsidP="00F1537C">
            <w:pPr>
              <w:spacing w:after="200"/>
              <w:rPr>
                <w:rFonts w:asciiTheme="minorHAnsi" w:eastAsia="Calibri" w:hAnsiTheme="minorHAnsi"/>
                <w:b/>
                <w:color w:val="FFFFFF"/>
                <w:lang w:val="en-US"/>
              </w:rPr>
            </w:pPr>
            <w:r w:rsidRPr="00F1537C">
              <w:rPr>
                <w:rFonts w:asciiTheme="minorHAnsi" w:eastAsia="Calibri" w:hAnsiTheme="minorHAnsi"/>
                <w:lang w:val="en-US"/>
              </w:rPr>
              <w:t>Post-2015</w:t>
            </w:r>
          </w:p>
        </w:tc>
        <w:tc>
          <w:tcPr>
            <w:tcW w:w="26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A42978" w:rsidRDefault="005059A3" w:rsidP="00F1537C">
            <w:pPr>
              <w:spacing w:after="200"/>
              <w:rPr>
                <w:rFonts w:asciiTheme="minorHAnsi" w:eastAsia="Calibri" w:hAnsiTheme="minorHAnsi"/>
                <w:color w:val="FFFFFF"/>
                <w:lang w:val="en-US"/>
              </w:rPr>
            </w:pPr>
            <w:r w:rsidRPr="00A42978">
              <w:rPr>
                <w:rFonts w:asciiTheme="minorHAnsi" w:eastAsia="Calibri" w:hAnsiTheme="minorHAnsi"/>
                <w:lang w:val="en-US"/>
              </w:rPr>
              <w:t>To be determined</w:t>
            </w:r>
          </w:p>
        </w:tc>
      </w:tr>
      <w:tr w:rsidR="005059A3" w:rsidRPr="00283732" w:rsidTr="00D933A6">
        <w:trPr>
          <w:trHeight w:val="575"/>
          <w:jc w:val="center"/>
        </w:trPr>
        <w:tc>
          <w:tcPr>
            <w:tcW w:w="2288" w:type="dxa"/>
            <w:vMerge/>
            <w:tcBorders>
              <w:left w:val="single" w:sz="4" w:space="0" w:color="auto"/>
              <w:right w:val="single" w:sz="4" w:space="0" w:color="auto"/>
            </w:tcBorders>
            <w:shd w:val="clear" w:color="auto" w:fill="FFFFFF" w:themeFill="background1"/>
          </w:tcPr>
          <w:p w:rsidR="005059A3" w:rsidRPr="00F1537C" w:rsidRDefault="005059A3" w:rsidP="00F95A92">
            <w:pPr>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jc w:val="both"/>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737452" w:rsidRDefault="005059A3" w:rsidP="00D933A6">
            <w:pPr>
              <w:rPr>
                <w:rFonts w:asciiTheme="minorHAnsi" w:eastAsia="Calibri" w:hAnsiTheme="minorHAnsi"/>
                <w:sz w:val="18"/>
                <w:szCs w:val="18"/>
                <w:lang w:val="en-US"/>
              </w:rPr>
            </w:pPr>
            <w:r w:rsidRPr="00D933A6">
              <w:rPr>
                <w:rFonts w:asciiTheme="minorHAnsi" w:eastAsia="Calibri" w:hAnsiTheme="minorHAnsi"/>
                <w:b/>
                <w:sz w:val="18"/>
                <w:szCs w:val="18"/>
                <w:lang w:val="en-US"/>
              </w:rPr>
              <w:t>Indicator 7.2.1 Note:</w:t>
            </w:r>
            <w:r>
              <w:rPr>
                <w:rFonts w:asciiTheme="minorHAnsi" w:eastAsia="Calibri" w:hAnsiTheme="minorHAnsi"/>
                <w:sz w:val="18"/>
                <w:szCs w:val="18"/>
                <w:lang w:val="en-US"/>
              </w:rPr>
              <w:t xml:space="preserve"> T</w:t>
            </w:r>
            <w:r w:rsidRPr="009675E1">
              <w:rPr>
                <w:rFonts w:asciiTheme="minorHAnsi" w:eastAsia="Calibri" w:hAnsiTheme="minorHAnsi"/>
                <w:sz w:val="18"/>
                <w:szCs w:val="18"/>
                <w:lang w:val="en-US"/>
              </w:rPr>
              <w:t>argets will be determined as the post-2015 agenda and dialogue on the Sustainable Development Goals develops and international agree</w:t>
            </w:r>
            <w:r>
              <w:rPr>
                <w:rFonts w:asciiTheme="minorHAnsi" w:eastAsia="Calibri" w:hAnsiTheme="minorHAnsi"/>
                <w:sz w:val="18"/>
                <w:szCs w:val="18"/>
                <w:lang w:val="en-US"/>
              </w:rPr>
              <w:t xml:space="preserve">ments are made. </w:t>
            </w:r>
          </w:p>
        </w:tc>
      </w:tr>
      <w:tr w:rsidR="005059A3" w:rsidRPr="00283732" w:rsidTr="00D933A6">
        <w:trPr>
          <w:trHeight w:val="971"/>
          <w:jc w:val="center"/>
        </w:trPr>
        <w:tc>
          <w:tcPr>
            <w:tcW w:w="2288" w:type="dxa"/>
            <w:vMerge/>
            <w:tcBorders>
              <w:left w:val="single" w:sz="4" w:space="0" w:color="auto"/>
              <w:right w:val="single" w:sz="4" w:space="0" w:color="auto"/>
            </w:tcBorders>
            <w:shd w:val="clear" w:color="auto" w:fill="FFFFFF" w:themeFill="background1"/>
            <w:vAlign w:val="center"/>
            <w:hideMark/>
          </w:tcPr>
          <w:p w:rsidR="005059A3" w:rsidRPr="00F1537C" w:rsidRDefault="005059A3" w:rsidP="00F1537C">
            <w:pPr>
              <w:spacing w:after="200"/>
              <w:rPr>
                <w:rFonts w:asciiTheme="minorHAnsi" w:eastAsia="Calibri" w:hAnsiTheme="minorHAnsi"/>
                <w:lang w:val="en-US"/>
              </w:rPr>
            </w:pPr>
          </w:p>
        </w:tc>
        <w:tc>
          <w:tcPr>
            <w:tcW w:w="630" w:type="dxa"/>
            <w:vMerge w:val="restart"/>
            <w:tcBorders>
              <w:top w:val="single" w:sz="4" w:space="0" w:color="auto"/>
              <w:left w:val="single" w:sz="4" w:space="0" w:color="auto"/>
              <w:right w:val="single" w:sz="4" w:space="0" w:color="auto"/>
            </w:tcBorders>
            <w:shd w:val="clear" w:color="auto" w:fill="FFFFFF" w:themeFill="background1"/>
            <w:hideMark/>
          </w:tcPr>
          <w:p w:rsidR="005059A3" w:rsidRPr="00F1537C" w:rsidRDefault="005059A3" w:rsidP="00F1537C">
            <w:pPr>
              <w:spacing w:after="200"/>
              <w:jc w:val="both"/>
              <w:rPr>
                <w:rFonts w:asciiTheme="minorHAnsi" w:eastAsia="Calibri" w:hAnsiTheme="minorHAnsi"/>
                <w:b/>
                <w:lang w:val="en-US"/>
              </w:rPr>
            </w:pPr>
            <w:r w:rsidRPr="00F1537C">
              <w:rPr>
                <w:rFonts w:asciiTheme="minorHAnsi" w:eastAsia="Calibri" w:hAnsiTheme="minorHAnsi"/>
                <w:b/>
                <w:lang w:val="en-US"/>
              </w:rPr>
              <w:t>7.2.2</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59A3" w:rsidRPr="00F1537C" w:rsidRDefault="005059A3" w:rsidP="00F95A92">
            <w:pPr>
              <w:rPr>
                <w:rFonts w:asciiTheme="minorHAnsi" w:eastAsia="Calibri" w:hAnsiTheme="minorHAnsi"/>
                <w:lang w:val="en-US"/>
              </w:rPr>
            </w:pPr>
            <w:r w:rsidRPr="00F1537C">
              <w:rPr>
                <w:rFonts w:asciiTheme="minorHAnsi" w:eastAsia="Calibri" w:hAnsiTheme="minorHAnsi"/>
                <w:lang w:val="en-US"/>
              </w:rPr>
              <w:t xml:space="preserve">Number of countries </w:t>
            </w:r>
            <w:r w:rsidRPr="00450FB3">
              <w:rPr>
                <w:rFonts w:asciiTheme="minorHAnsi" w:eastAsia="Calibri" w:hAnsiTheme="minorHAnsi"/>
                <w:b/>
                <w:lang w:val="en-US"/>
              </w:rPr>
              <w:t>using updated and disaggregated data</w:t>
            </w:r>
            <w:r w:rsidRPr="00F1537C">
              <w:rPr>
                <w:rFonts w:asciiTheme="minorHAnsi" w:eastAsia="Calibri" w:hAnsiTheme="minorHAnsi"/>
                <w:lang w:val="en-US"/>
              </w:rPr>
              <w:t xml:space="preserve"> to monitor progress on national development goals aligned with post-2015 agenda </w:t>
            </w:r>
          </w:p>
        </w:tc>
        <w:tc>
          <w:tcPr>
            <w:tcW w:w="36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F1537C" w:rsidRDefault="005059A3" w:rsidP="00F95A92">
            <w:pPr>
              <w:rPr>
                <w:rFonts w:asciiTheme="minorHAnsi" w:eastAsia="Calibri" w:hAnsiTheme="minorHAnsi"/>
                <w:b/>
                <w:color w:val="FFFFFF"/>
                <w:lang w:val="en-US"/>
              </w:rPr>
            </w:pPr>
            <w:r w:rsidRPr="00F1537C">
              <w:rPr>
                <w:rFonts w:asciiTheme="minorHAnsi" w:eastAsia="Calibri" w:hAnsiTheme="minorHAnsi"/>
                <w:lang w:val="en-US"/>
              </w:rPr>
              <w:t>Post-2015</w:t>
            </w:r>
          </w:p>
        </w:tc>
        <w:tc>
          <w:tcPr>
            <w:tcW w:w="26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F95A92">
            <w:pPr>
              <w:rPr>
                <w:rFonts w:asciiTheme="minorHAnsi" w:eastAsia="Calibri" w:hAnsiTheme="minorHAnsi"/>
                <w:b/>
                <w:color w:val="FFFFFF"/>
                <w:lang w:val="en-US"/>
              </w:rPr>
            </w:pPr>
            <w:r w:rsidRPr="00F53809">
              <w:rPr>
                <w:rFonts w:asciiTheme="minorHAnsi" w:eastAsia="Calibri" w:hAnsiTheme="minorHAnsi"/>
                <w:lang w:val="en-US"/>
              </w:rPr>
              <w:t>To be determined</w:t>
            </w:r>
          </w:p>
        </w:tc>
      </w:tr>
      <w:tr w:rsidR="005059A3" w:rsidRPr="00283732" w:rsidTr="00CD15E3">
        <w:trPr>
          <w:trHeight w:val="638"/>
          <w:jc w:val="center"/>
        </w:trPr>
        <w:tc>
          <w:tcPr>
            <w:tcW w:w="2288" w:type="dxa"/>
            <w:vMerge/>
            <w:tcBorders>
              <w:left w:val="single" w:sz="4" w:space="0" w:color="auto"/>
              <w:bottom w:val="single" w:sz="4" w:space="0" w:color="auto"/>
              <w:right w:val="single" w:sz="4" w:space="0" w:color="auto"/>
            </w:tcBorders>
            <w:shd w:val="clear" w:color="auto" w:fill="FFFFFF" w:themeFill="background1"/>
            <w:vAlign w:val="center"/>
          </w:tcPr>
          <w:p w:rsidR="005059A3" w:rsidRPr="00F1537C" w:rsidRDefault="005059A3" w:rsidP="00F1537C">
            <w:pPr>
              <w:spacing w:after="200"/>
              <w:rPr>
                <w:rFonts w:asciiTheme="minorHAnsi" w:eastAsia="Calibri" w:hAnsiTheme="minorHAnsi"/>
                <w:lang w:val="en-US"/>
              </w:rPr>
            </w:pPr>
          </w:p>
        </w:tc>
        <w:tc>
          <w:tcPr>
            <w:tcW w:w="630" w:type="dxa"/>
            <w:vMerge/>
            <w:tcBorders>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jc w:val="both"/>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737452" w:rsidRDefault="005059A3" w:rsidP="00737452">
            <w:pPr>
              <w:rPr>
                <w:rFonts w:asciiTheme="minorHAnsi" w:eastAsia="Calibri" w:hAnsiTheme="minorHAnsi"/>
                <w:sz w:val="18"/>
                <w:szCs w:val="18"/>
                <w:lang w:val="en-US"/>
              </w:rPr>
            </w:pPr>
            <w:r w:rsidRPr="00737452">
              <w:rPr>
                <w:rFonts w:asciiTheme="minorHAnsi" w:eastAsia="Calibri" w:hAnsiTheme="minorHAnsi"/>
                <w:b/>
                <w:sz w:val="18"/>
                <w:szCs w:val="18"/>
                <w:lang w:val="en-US"/>
              </w:rPr>
              <w:t>Indicator 7.2.2 Note:</w:t>
            </w:r>
            <w:r>
              <w:rPr>
                <w:rFonts w:asciiTheme="minorHAnsi" w:eastAsia="Calibri" w:hAnsiTheme="minorHAnsi"/>
                <w:sz w:val="18"/>
                <w:szCs w:val="18"/>
                <w:lang w:val="en-US"/>
              </w:rPr>
              <w:t xml:space="preserve"> T</w:t>
            </w:r>
            <w:r w:rsidRPr="009675E1">
              <w:rPr>
                <w:rFonts w:asciiTheme="minorHAnsi" w:eastAsia="Calibri" w:hAnsiTheme="minorHAnsi"/>
                <w:sz w:val="18"/>
                <w:szCs w:val="18"/>
                <w:lang w:val="en-US"/>
              </w:rPr>
              <w:t>argets will be determined as the post-2015 agenda and dialogue on the Sustainable Development Goals develops and international agree</w:t>
            </w:r>
            <w:r>
              <w:rPr>
                <w:rFonts w:asciiTheme="minorHAnsi" w:eastAsia="Calibri" w:hAnsiTheme="minorHAnsi"/>
                <w:sz w:val="18"/>
                <w:szCs w:val="18"/>
                <w:lang w:val="en-US"/>
              </w:rPr>
              <w:t xml:space="preserve">ments are made. </w:t>
            </w:r>
          </w:p>
        </w:tc>
      </w:tr>
      <w:tr w:rsidR="005059A3" w:rsidRPr="00283732" w:rsidTr="009F0B2A">
        <w:trPr>
          <w:trHeight w:val="314"/>
          <w:jc w:val="center"/>
        </w:trPr>
        <w:tc>
          <w:tcPr>
            <w:tcW w:w="2288" w:type="dxa"/>
            <w:vMerge w:val="restart"/>
            <w:tcBorders>
              <w:top w:val="single" w:sz="4" w:space="0" w:color="auto"/>
              <w:left w:val="single" w:sz="4" w:space="0" w:color="auto"/>
              <w:right w:val="single" w:sz="4" w:space="0" w:color="auto"/>
            </w:tcBorders>
            <w:shd w:val="clear" w:color="auto" w:fill="FFFFFF"/>
            <w:hideMark/>
          </w:tcPr>
          <w:p w:rsidR="005059A3" w:rsidRPr="00F1537C" w:rsidRDefault="005059A3" w:rsidP="00F1537C">
            <w:pPr>
              <w:spacing w:after="200"/>
              <w:rPr>
                <w:rFonts w:asciiTheme="minorHAnsi" w:eastAsia="Calibri" w:hAnsiTheme="minorHAnsi"/>
                <w:color w:val="000000"/>
                <w:lang w:val="en-US"/>
              </w:rPr>
            </w:pPr>
            <w:r w:rsidRPr="00F1537C">
              <w:rPr>
                <w:rFonts w:asciiTheme="minorHAnsi" w:eastAsia="Calibri" w:hAnsiTheme="minorHAnsi"/>
                <w:b/>
                <w:lang w:val="en-US"/>
              </w:rPr>
              <w:t xml:space="preserve">Output 7.3.  </w:t>
            </w:r>
            <w:r w:rsidRPr="00F1537C">
              <w:rPr>
                <w:rFonts w:asciiTheme="minorHAnsi" w:eastAsia="Calibri" w:hAnsiTheme="minorHAnsi"/>
                <w:color w:val="000000"/>
                <w:lang w:val="en-US"/>
              </w:rPr>
              <w:t xml:space="preserve">National development plans to address poverty and inequality are sustainable  and risk resilient </w:t>
            </w:r>
          </w:p>
          <w:p w:rsidR="005059A3" w:rsidRPr="006536B8" w:rsidRDefault="005059A3" w:rsidP="00A2279F">
            <w:pPr>
              <w:rPr>
                <w:rFonts w:ascii="Calibri" w:eastAsia="Calibri" w:hAnsi="Calibri"/>
                <w:b/>
                <w:i/>
                <w:color w:val="000000"/>
                <w:sz w:val="18"/>
                <w:szCs w:val="18"/>
                <w:lang w:val="en-US"/>
              </w:rPr>
            </w:pPr>
            <w:r w:rsidRPr="006536B8">
              <w:rPr>
                <w:rFonts w:asciiTheme="minorHAnsi" w:eastAsia="Calibri" w:hAnsiTheme="minorHAnsi"/>
                <w:b/>
                <w:i/>
                <w:color w:val="000000"/>
                <w:sz w:val="18"/>
                <w:szCs w:val="18"/>
                <w:lang w:val="en-US"/>
              </w:rPr>
              <w:t xml:space="preserve">Number of countries linked: 56 </w:t>
            </w:r>
            <w:r w:rsidRPr="006536B8">
              <w:rPr>
                <w:rFonts w:ascii="Calibri" w:eastAsia="Calibri" w:hAnsi="Calibri"/>
                <w:b/>
                <w:i/>
                <w:color w:val="000000"/>
                <w:sz w:val="18"/>
                <w:szCs w:val="18"/>
                <w:lang w:val="en-US"/>
              </w:rPr>
              <w:t>( March 2014), Regional (5) and Global (May 2014)</w:t>
            </w:r>
          </w:p>
        </w:tc>
        <w:tc>
          <w:tcPr>
            <w:tcW w:w="630" w:type="dxa"/>
            <w:vMerge w:val="restart"/>
            <w:tcBorders>
              <w:top w:val="single" w:sz="4" w:space="0" w:color="auto"/>
              <w:left w:val="single" w:sz="4" w:space="0" w:color="auto"/>
              <w:right w:val="single" w:sz="4" w:space="0" w:color="auto"/>
            </w:tcBorders>
            <w:shd w:val="clear" w:color="auto" w:fill="FFFFFF"/>
            <w:hideMark/>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7.3.1</w:t>
            </w:r>
          </w:p>
        </w:tc>
        <w:tc>
          <w:tcPr>
            <w:tcW w:w="5310" w:type="dxa"/>
            <w:tcBorders>
              <w:top w:val="single" w:sz="4" w:space="0" w:color="auto"/>
              <w:left w:val="single" w:sz="4" w:space="0" w:color="auto"/>
              <w:bottom w:val="single" w:sz="4" w:space="0" w:color="auto"/>
              <w:right w:val="single" w:sz="4" w:space="0" w:color="auto"/>
            </w:tcBorders>
            <w:shd w:val="clear" w:color="auto" w:fill="FFFFFF"/>
            <w:hideMark/>
          </w:tcPr>
          <w:p w:rsidR="005059A3" w:rsidRPr="00F1537C" w:rsidRDefault="005059A3" w:rsidP="008A202F">
            <w:pPr>
              <w:rPr>
                <w:rFonts w:asciiTheme="minorHAnsi" w:eastAsia="Calibri" w:hAnsiTheme="minorHAnsi"/>
                <w:lang w:val="en-US"/>
              </w:rPr>
            </w:pPr>
            <w:r w:rsidRPr="00F1537C">
              <w:rPr>
                <w:rFonts w:asciiTheme="minorHAnsi" w:eastAsia="Calibri" w:hAnsiTheme="minorHAnsi"/>
                <w:lang w:val="en-US"/>
              </w:rPr>
              <w:t xml:space="preserve">Number of country diagnostics carried out </w:t>
            </w:r>
            <w:r w:rsidRPr="00450FB3">
              <w:rPr>
                <w:rFonts w:asciiTheme="minorHAnsi" w:eastAsia="Calibri" w:hAnsiTheme="minorHAnsi"/>
                <w:b/>
                <w:lang w:val="en-US"/>
              </w:rPr>
              <w:t>to inform policy options</w:t>
            </w:r>
            <w:r w:rsidRPr="00F1537C">
              <w:rPr>
                <w:rFonts w:asciiTheme="minorHAnsi" w:eastAsia="Calibri" w:hAnsiTheme="minorHAnsi"/>
                <w:lang w:val="en-US"/>
              </w:rPr>
              <w:t xml:space="preserve"> on national response to globally agreed development agenda (e.g. sustainable development options/pathways)</w:t>
            </w:r>
          </w:p>
        </w:tc>
        <w:tc>
          <w:tcPr>
            <w:tcW w:w="36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F1537C" w:rsidRDefault="005059A3" w:rsidP="00F1537C">
            <w:pPr>
              <w:spacing w:after="200"/>
              <w:rPr>
                <w:rFonts w:asciiTheme="minorHAnsi" w:eastAsia="Calibri" w:hAnsiTheme="minorHAnsi"/>
                <w:b/>
                <w:color w:val="FFFFFF"/>
                <w:lang w:val="en-US"/>
              </w:rPr>
            </w:pPr>
            <w:r w:rsidRPr="00F1537C">
              <w:rPr>
                <w:rFonts w:asciiTheme="minorHAnsi" w:eastAsia="Calibri" w:hAnsiTheme="minorHAnsi"/>
                <w:lang w:val="en-US"/>
              </w:rPr>
              <w:t>Post-2015</w:t>
            </w:r>
          </w:p>
        </w:tc>
        <w:tc>
          <w:tcPr>
            <w:tcW w:w="26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color w:val="FFFFFF"/>
                <w:lang w:val="en-US"/>
              </w:rPr>
            </w:pPr>
            <w:r w:rsidRPr="00F53809">
              <w:rPr>
                <w:rFonts w:asciiTheme="minorHAnsi" w:eastAsia="Calibri" w:hAnsiTheme="minorHAnsi"/>
                <w:lang w:val="en-US"/>
              </w:rPr>
              <w:t>To be determined</w:t>
            </w:r>
          </w:p>
        </w:tc>
      </w:tr>
      <w:tr w:rsidR="005059A3" w:rsidRPr="00283732" w:rsidTr="001E0689">
        <w:trPr>
          <w:trHeight w:val="314"/>
          <w:jc w:val="center"/>
        </w:trPr>
        <w:tc>
          <w:tcPr>
            <w:tcW w:w="2288" w:type="dxa"/>
            <w:vMerge/>
            <w:tcBorders>
              <w:left w:val="single" w:sz="4" w:space="0" w:color="auto"/>
              <w:right w:val="single" w:sz="4" w:space="0" w:color="auto"/>
            </w:tcBorders>
            <w:shd w:val="clear" w:color="auto" w:fill="FFFFFF"/>
          </w:tcPr>
          <w:p w:rsidR="005059A3" w:rsidRPr="00F1537C" w:rsidRDefault="005059A3" w:rsidP="00F1537C">
            <w:pPr>
              <w:spacing w:after="200"/>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737452" w:rsidRDefault="005059A3" w:rsidP="00D933A6">
            <w:pPr>
              <w:rPr>
                <w:rFonts w:asciiTheme="minorHAnsi" w:eastAsia="Calibri" w:hAnsiTheme="minorHAnsi"/>
                <w:sz w:val="18"/>
                <w:szCs w:val="18"/>
                <w:lang w:val="en-US"/>
              </w:rPr>
            </w:pPr>
            <w:r w:rsidRPr="00D933A6">
              <w:rPr>
                <w:rFonts w:asciiTheme="minorHAnsi" w:eastAsia="Calibri" w:hAnsiTheme="minorHAnsi"/>
                <w:b/>
                <w:sz w:val="18"/>
                <w:szCs w:val="18"/>
                <w:lang w:val="en-US"/>
              </w:rPr>
              <w:t>Indicators 7.3.1 Note:</w:t>
            </w:r>
            <w:r w:rsidRPr="009675E1">
              <w:rPr>
                <w:rFonts w:asciiTheme="minorHAnsi" w:eastAsia="Calibri" w:hAnsiTheme="minorHAnsi"/>
                <w:sz w:val="18"/>
                <w:szCs w:val="18"/>
                <w:lang w:val="en-US"/>
              </w:rPr>
              <w:t xml:space="preserve"> </w:t>
            </w:r>
            <w:r>
              <w:rPr>
                <w:rFonts w:asciiTheme="minorHAnsi" w:eastAsia="Calibri" w:hAnsiTheme="minorHAnsi"/>
                <w:sz w:val="18"/>
                <w:szCs w:val="18"/>
                <w:lang w:val="en-US"/>
              </w:rPr>
              <w:t>T</w:t>
            </w:r>
            <w:r w:rsidRPr="009675E1">
              <w:rPr>
                <w:rFonts w:asciiTheme="minorHAnsi" w:eastAsia="Calibri" w:hAnsiTheme="minorHAnsi"/>
                <w:sz w:val="18"/>
                <w:szCs w:val="18"/>
                <w:lang w:val="en-US"/>
              </w:rPr>
              <w:t>argets will be determined as the post-2015 agenda and dialogue on the Sustainable Development Goals develops and international agree</w:t>
            </w:r>
            <w:r>
              <w:rPr>
                <w:rFonts w:asciiTheme="minorHAnsi" w:eastAsia="Calibri" w:hAnsiTheme="minorHAnsi"/>
                <w:sz w:val="18"/>
                <w:szCs w:val="18"/>
                <w:lang w:val="en-US"/>
              </w:rPr>
              <w:t xml:space="preserve">ments are made. </w:t>
            </w:r>
          </w:p>
        </w:tc>
      </w:tr>
      <w:tr w:rsidR="005059A3" w:rsidRPr="00283732" w:rsidTr="009F0B2A">
        <w:trPr>
          <w:trHeight w:val="314"/>
          <w:jc w:val="center"/>
        </w:trPr>
        <w:tc>
          <w:tcPr>
            <w:tcW w:w="2288" w:type="dxa"/>
            <w:vMerge/>
            <w:tcBorders>
              <w:left w:val="single" w:sz="4" w:space="0" w:color="auto"/>
              <w:right w:val="single" w:sz="4" w:space="0" w:color="auto"/>
            </w:tcBorders>
            <w:shd w:val="clear" w:color="auto" w:fill="FFFFFF"/>
          </w:tcPr>
          <w:p w:rsidR="005059A3" w:rsidRPr="00F1537C" w:rsidRDefault="005059A3" w:rsidP="00F1537C">
            <w:pPr>
              <w:spacing w:after="200"/>
              <w:rPr>
                <w:rFonts w:asciiTheme="minorHAnsi" w:eastAsia="Calibri" w:hAnsiTheme="minorHAnsi"/>
                <w:b/>
                <w:lang w:val="en-US"/>
              </w:rPr>
            </w:pPr>
          </w:p>
        </w:tc>
        <w:tc>
          <w:tcPr>
            <w:tcW w:w="630" w:type="dxa"/>
            <w:vMerge w:val="restart"/>
            <w:tcBorders>
              <w:top w:val="single" w:sz="4" w:space="0" w:color="auto"/>
              <w:left w:val="single" w:sz="4" w:space="0" w:color="auto"/>
              <w:right w:val="single" w:sz="4" w:space="0" w:color="auto"/>
            </w:tcBorders>
            <w:shd w:val="clear" w:color="auto" w:fill="FFFFFF"/>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7.3.2</w:t>
            </w:r>
          </w:p>
        </w:tc>
        <w:tc>
          <w:tcPr>
            <w:tcW w:w="5310" w:type="dxa"/>
            <w:tcBorders>
              <w:top w:val="single" w:sz="4" w:space="0" w:color="auto"/>
              <w:left w:val="single" w:sz="4" w:space="0" w:color="auto"/>
              <w:bottom w:val="single" w:sz="4" w:space="0" w:color="auto"/>
              <w:right w:val="single" w:sz="4" w:space="0" w:color="auto"/>
            </w:tcBorders>
            <w:shd w:val="clear" w:color="auto" w:fill="FFFFFF"/>
          </w:tcPr>
          <w:p w:rsidR="005059A3" w:rsidRPr="00F1537C" w:rsidRDefault="005059A3" w:rsidP="007E3B98">
            <w:pPr>
              <w:rPr>
                <w:rFonts w:asciiTheme="minorHAnsi" w:eastAsia="Calibri" w:hAnsiTheme="minorHAnsi"/>
                <w:b/>
                <w:lang w:val="en-US"/>
              </w:rPr>
            </w:pPr>
            <w:r w:rsidRPr="00F1537C">
              <w:rPr>
                <w:rFonts w:asciiTheme="minorHAnsi" w:eastAsia="Calibri" w:hAnsiTheme="minorHAnsi"/>
                <w:lang w:val="en-US"/>
              </w:rPr>
              <w:t xml:space="preserve">Number of countries with evidence of policies, regulations and standards being implemented at national and sub-national levels in </w:t>
            </w:r>
            <w:r w:rsidRPr="00450FB3">
              <w:rPr>
                <w:rFonts w:asciiTheme="minorHAnsi" w:eastAsia="Calibri" w:hAnsiTheme="minorHAnsi"/>
                <w:b/>
                <w:lang w:val="en-US"/>
              </w:rPr>
              <w:t>response to the agreed post 2015 agenda</w:t>
            </w:r>
            <w:r w:rsidRPr="00F1537C">
              <w:rPr>
                <w:rFonts w:asciiTheme="minorHAnsi" w:eastAsia="Calibri" w:hAnsiTheme="minorHAnsi"/>
                <w:lang w:val="en-US"/>
              </w:rPr>
              <w:t xml:space="preserve"> </w:t>
            </w:r>
          </w:p>
        </w:tc>
        <w:tc>
          <w:tcPr>
            <w:tcW w:w="36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F1537C" w:rsidRDefault="005059A3" w:rsidP="00F1537C">
            <w:pPr>
              <w:spacing w:after="200"/>
              <w:rPr>
                <w:rFonts w:asciiTheme="minorHAnsi" w:eastAsia="Calibri" w:hAnsiTheme="minorHAnsi"/>
                <w:b/>
                <w:color w:val="FFFFFF"/>
                <w:lang w:val="en-US"/>
              </w:rPr>
            </w:pPr>
            <w:r w:rsidRPr="00F1537C">
              <w:rPr>
                <w:rFonts w:asciiTheme="minorHAnsi" w:eastAsia="Calibri" w:hAnsiTheme="minorHAnsi"/>
                <w:lang w:val="en-US"/>
              </w:rPr>
              <w:t>Post-2015</w:t>
            </w:r>
          </w:p>
        </w:tc>
        <w:tc>
          <w:tcPr>
            <w:tcW w:w="26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color w:val="FFFFFF"/>
                <w:lang w:val="en-US"/>
              </w:rPr>
            </w:pPr>
            <w:r w:rsidRPr="00F53809">
              <w:rPr>
                <w:rFonts w:asciiTheme="minorHAnsi" w:eastAsia="Calibri" w:hAnsiTheme="minorHAnsi"/>
                <w:lang w:val="en-US"/>
              </w:rPr>
              <w:t>To be determined</w:t>
            </w:r>
          </w:p>
        </w:tc>
      </w:tr>
      <w:tr w:rsidR="005059A3" w:rsidRPr="00283732" w:rsidTr="001E0689">
        <w:trPr>
          <w:trHeight w:val="314"/>
          <w:jc w:val="center"/>
        </w:trPr>
        <w:tc>
          <w:tcPr>
            <w:tcW w:w="2288" w:type="dxa"/>
            <w:vMerge/>
            <w:tcBorders>
              <w:left w:val="single" w:sz="4" w:space="0" w:color="auto"/>
              <w:right w:val="single" w:sz="4" w:space="0" w:color="auto"/>
            </w:tcBorders>
            <w:shd w:val="clear" w:color="auto" w:fill="FFFFFF"/>
          </w:tcPr>
          <w:p w:rsidR="005059A3" w:rsidRPr="00F1537C" w:rsidRDefault="005059A3" w:rsidP="00F1537C">
            <w:pPr>
              <w:spacing w:after="200"/>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737452" w:rsidRDefault="005059A3" w:rsidP="00737452">
            <w:pPr>
              <w:rPr>
                <w:rFonts w:asciiTheme="minorHAnsi" w:eastAsia="Calibri" w:hAnsiTheme="minorHAnsi"/>
                <w:sz w:val="18"/>
                <w:szCs w:val="18"/>
                <w:lang w:val="en-US"/>
              </w:rPr>
            </w:pPr>
            <w:r w:rsidRPr="00737452">
              <w:rPr>
                <w:rFonts w:asciiTheme="minorHAnsi" w:eastAsia="Calibri" w:hAnsiTheme="minorHAnsi"/>
                <w:b/>
                <w:sz w:val="18"/>
                <w:szCs w:val="18"/>
                <w:lang w:val="en-US"/>
              </w:rPr>
              <w:t>Indicator 7.3.2 Note:</w:t>
            </w:r>
            <w:r>
              <w:rPr>
                <w:rFonts w:asciiTheme="minorHAnsi" w:eastAsia="Calibri" w:hAnsiTheme="minorHAnsi"/>
                <w:sz w:val="18"/>
                <w:szCs w:val="18"/>
                <w:lang w:val="en-US"/>
              </w:rPr>
              <w:t xml:space="preserve"> T</w:t>
            </w:r>
            <w:r w:rsidRPr="009675E1">
              <w:rPr>
                <w:rFonts w:asciiTheme="minorHAnsi" w:eastAsia="Calibri" w:hAnsiTheme="minorHAnsi"/>
                <w:sz w:val="18"/>
                <w:szCs w:val="18"/>
                <w:lang w:val="en-US"/>
              </w:rPr>
              <w:t>argets will be determined as the post-2015 agenda and dialogue on the Sustainable Development Goals develops and international agree</w:t>
            </w:r>
            <w:r>
              <w:rPr>
                <w:rFonts w:asciiTheme="minorHAnsi" w:eastAsia="Calibri" w:hAnsiTheme="minorHAnsi"/>
                <w:sz w:val="18"/>
                <w:szCs w:val="18"/>
                <w:lang w:val="en-US"/>
              </w:rPr>
              <w:t xml:space="preserve">ments are made. </w:t>
            </w:r>
          </w:p>
        </w:tc>
      </w:tr>
      <w:tr w:rsidR="005059A3" w:rsidRPr="00283732" w:rsidTr="009F0B2A">
        <w:trPr>
          <w:trHeight w:val="818"/>
          <w:jc w:val="center"/>
        </w:trPr>
        <w:tc>
          <w:tcPr>
            <w:tcW w:w="2288" w:type="dxa"/>
            <w:vMerge/>
            <w:tcBorders>
              <w:left w:val="single" w:sz="4" w:space="0" w:color="auto"/>
              <w:right w:val="single" w:sz="4" w:space="0" w:color="auto"/>
            </w:tcBorders>
            <w:shd w:val="clear" w:color="auto" w:fill="auto"/>
            <w:vAlign w:val="center"/>
            <w:hideMark/>
          </w:tcPr>
          <w:p w:rsidR="005059A3" w:rsidRPr="00F1537C" w:rsidRDefault="005059A3" w:rsidP="00F1537C">
            <w:pPr>
              <w:spacing w:after="200"/>
              <w:rPr>
                <w:rFonts w:asciiTheme="minorHAnsi" w:eastAsia="Calibri" w:hAnsiTheme="minorHAnsi"/>
                <w:lang w:val="en-US"/>
              </w:rPr>
            </w:pPr>
          </w:p>
        </w:tc>
        <w:tc>
          <w:tcPr>
            <w:tcW w:w="630" w:type="dxa"/>
            <w:vMerge w:val="restart"/>
            <w:tcBorders>
              <w:top w:val="single" w:sz="4" w:space="0" w:color="auto"/>
              <w:left w:val="single" w:sz="4" w:space="0" w:color="auto"/>
              <w:right w:val="single" w:sz="4" w:space="0" w:color="auto"/>
            </w:tcBorders>
            <w:shd w:val="clear" w:color="auto" w:fill="FFFFFF"/>
            <w:hideMark/>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7.3.3</w:t>
            </w:r>
          </w:p>
        </w:tc>
        <w:tc>
          <w:tcPr>
            <w:tcW w:w="5310" w:type="dxa"/>
            <w:tcBorders>
              <w:top w:val="single" w:sz="4" w:space="0" w:color="auto"/>
              <w:left w:val="single" w:sz="4" w:space="0" w:color="auto"/>
              <w:bottom w:val="single" w:sz="4" w:space="0" w:color="auto"/>
              <w:right w:val="single" w:sz="4" w:space="0" w:color="auto"/>
            </w:tcBorders>
            <w:shd w:val="clear" w:color="auto" w:fill="FFFFFF"/>
            <w:hideMark/>
          </w:tcPr>
          <w:p w:rsidR="005059A3" w:rsidRPr="00F1537C" w:rsidRDefault="005059A3" w:rsidP="006C0186">
            <w:pPr>
              <w:rPr>
                <w:rFonts w:asciiTheme="minorHAnsi" w:eastAsia="Calibri" w:hAnsiTheme="minorHAnsi"/>
                <w:lang w:val="en-US"/>
              </w:rPr>
            </w:pPr>
            <w:r w:rsidRPr="00F1537C">
              <w:rPr>
                <w:rFonts w:asciiTheme="minorHAnsi" w:eastAsia="Calibri" w:hAnsiTheme="minorHAnsi"/>
                <w:lang w:val="en-US"/>
              </w:rPr>
              <w:t xml:space="preserve">Number of policies, regulations and standards at national and sub-national level that </w:t>
            </w:r>
            <w:r w:rsidRPr="00450FB3">
              <w:rPr>
                <w:rFonts w:asciiTheme="minorHAnsi" w:eastAsia="Calibri" w:hAnsiTheme="minorHAnsi"/>
                <w:b/>
                <w:lang w:val="en-US"/>
              </w:rPr>
              <w:t>integrate specific sustainability and risk resilient measures</w:t>
            </w:r>
          </w:p>
        </w:tc>
        <w:tc>
          <w:tcPr>
            <w:tcW w:w="2011" w:type="dxa"/>
            <w:gridSpan w:val="3"/>
            <w:tcBorders>
              <w:top w:val="single" w:sz="4" w:space="0" w:color="auto"/>
              <w:left w:val="single" w:sz="4" w:space="0" w:color="auto"/>
              <w:bottom w:val="single" w:sz="4" w:space="0" w:color="auto"/>
              <w:right w:val="single" w:sz="4" w:space="0" w:color="auto"/>
            </w:tcBorders>
            <w:shd w:val="clear" w:color="auto" w:fill="FFFFFF"/>
          </w:tcPr>
          <w:p w:rsidR="005059A3" w:rsidRPr="00A4281F" w:rsidRDefault="005059A3" w:rsidP="00A70722">
            <w:pPr>
              <w:spacing w:after="200"/>
              <w:rPr>
                <w:rFonts w:asciiTheme="minorHAnsi" w:eastAsia="Calibri" w:hAnsiTheme="minorHAnsi"/>
                <w:lang w:val="en-US"/>
              </w:rPr>
            </w:pPr>
            <w:r>
              <w:rPr>
                <w:rFonts w:asciiTheme="minorHAnsi" w:eastAsia="Calibri" w:hAnsiTheme="minorHAnsi"/>
                <w:lang w:val="en-US"/>
              </w:rPr>
              <w:t>19</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tcPr>
          <w:p w:rsidR="005059A3" w:rsidRPr="00F1537C" w:rsidRDefault="005059A3" w:rsidP="009939FF">
            <w:pPr>
              <w:spacing w:after="200"/>
              <w:rPr>
                <w:rFonts w:asciiTheme="minorHAnsi" w:eastAsia="Calibri" w:hAnsiTheme="minorHAnsi"/>
                <w:lang w:val="en-US"/>
              </w:rPr>
            </w:pPr>
            <w:r>
              <w:rPr>
                <w:rFonts w:asciiTheme="minorHAnsi" w:eastAsia="Calibri" w:hAnsiTheme="minorHAnsi"/>
                <w:lang w:val="en-US"/>
              </w:rPr>
              <w:t xml:space="preserve">To be determined </w:t>
            </w:r>
          </w:p>
        </w:tc>
        <w:tc>
          <w:tcPr>
            <w:tcW w:w="2623" w:type="dxa"/>
            <w:gridSpan w:val="3"/>
            <w:tcBorders>
              <w:top w:val="single" w:sz="4" w:space="0" w:color="auto"/>
              <w:left w:val="single" w:sz="4" w:space="0" w:color="auto"/>
              <w:bottom w:val="single" w:sz="4" w:space="0" w:color="auto"/>
              <w:right w:val="single" w:sz="4" w:space="0" w:color="auto"/>
            </w:tcBorders>
            <w:shd w:val="clear" w:color="auto" w:fill="FFFFFF"/>
          </w:tcPr>
          <w:p w:rsidR="005059A3" w:rsidRPr="00A42978" w:rsidRDefault="005059A3" w:rsidP="00F1537C">
            <w:pPr>
              <w:spacing w:after="200"/>
              <w:rPr>
                <w:rFonts w:asciiTheme="minorHAnsi" w:eastAsia="Calibri" w:hAnsiTheme="minorHAnsi"/>
                <w:color w:val="FFFFFF"/>
                <w:lang w:val="en-US"/>
              </w:rPr>
            </w:pPr>
            <w:r>
              <w:rPr>
                <w:rFonts w:asciiTheme="minorHAnsi" w:eastAsia="Calibri" w:hAnsiTheme="minorHAnsi"/>
                <w:lang w:val="en-US"/>
              </w:rPr>
              <w:t>To be determined</w:t>
            </w:r>
          </w:p>
        </w:tc>
      </w:tr>
      <w:tr w:rsidR="005059A3" w:rsidRPr="00283732" w:rsidTr="00AF34D1">
        <w:trPr>
          <w:trHeight w:val="557"/>
          <w:jc w:val="center"/>
        </w:trPr>
        <w:tc>
          <w:tcPr>
            <w:tcW w:w="2288" w:type="dxa"/>
            <w:vMerge/>
            <w:tcBorders>
              <w:left w:val="single" w:sz="4" w:space="0" w:color="auto"/>
              <w:bottom w:val="single" w:sz="4" w:space="0" w:color="auto"/>
              <w:right w:val="single" w:sz="4" w:space="0" w:color="auto"/>
            </w:tcBorders>
            <w:shd w:val="clear" w:color="auto" w:fill="auto"/>
            <w:vAlign w:val="center"/>
          </w:tcPr>
          <w:p w:rsidR="005059A3" w:rsidRPr="00F1537C" w:rsidRDefault="005059A3" w:rsidP="00F1537C">
            <w:pPr>
              <w:spacing w:after="200"/>
              <w:rPr>
                <w:rFonts w:asciiTheme="minorHAnsi" w:eastAsia="Calibri" w:hAnsiTheme="minorHAnsi"/>
                <w:lang w:val="en-US"/>
              </w:rPr>
            </w:pPr>
          </w:p>
        </w:tc>
        <w:tc>
          <w:tcPr>
            <w:tcW w:w="630" w:type="dxa"/>
            <w:vMerge/>
            <w:tcBorders>
              <w:left w:val="single" w:sz="4" w:space="0" w:color="auto"/>
              <w:bottom w:val="single" w:sz="4" w:space="0" w:color="auto"/>
              <w:right w:val="single" w:sz="4" w:space="0" w:color="auto"/>
            </w:tcBorders>
            <w:shd w:val="clear" w:color="auto" w:fill="FFFFFF"/>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AF34D1" w:rsidRDefault="005059A3" w:rsidP="001A6EC8">
            <w:pPr>
              <w:rPr>
                <w:rFonts w:asciiTheme="minorHAnsi" w:eastAsia="Calibri" w:hAnsiTheme="minorHAnsi"/>
                <w:sz w:val="18"/>
                <w:szCs w:val="18"/>
                <w:lang w:val="en-US"/>
              </w:rPr>
            </w:pPr>
            <w:r w:rsidRPr="009675E1">
              <w:rPr>
                <w:rFonts w:asciiTheme="minorHAnsi" w:eastAsia="Calibri" w:hAnsiTheme="minorHAnsi"/>
                <w:b/>
                <w:sz w:val="18"/>
                <w:szCs w:val="18"/>
                <w:lang w:val="en-US"/>
              </w:rPr>
              <w:t>Indicator 7.3.3</w:t>
            </w:r>
            <w:r w:rsidRPr="001A6EC8">
              <w:rPr>
                <w:rFonts w:asciiTheme="minorHAnsi" w:eastAsia="Calibri" w:hAnsiTheme="minorHAnsi"/>
                <w:b/>
                <w:sz w:val="18"/>
                <w:szCs w:val="18"/>
                <w:lang w:val="en-US"/>
              </w:rPr>
              <w:t xml:space="preserve"> Note:</w:t>
            </w:r>
            <w:r w:rsidRPr="009675E1">
              <w:rPr>
                <w:rFonts w:asciiTheme="minorHAnsi" w:eastAsia="Calibri" w:hAnsiTheme="minorHAnsi"/>
                <w:sz w:val="18"/>
                <w:szCs w:val="18"/>
                <w:lang w:val="en-US"/>
              </w:rPr>
              <w:t xml:space="preserve"> UNDP data. Methodology and data collection approach - e.g. how to define and monitor specific sustainability and risk resilient measures - is</w:t>
            </w:r>
            <w:r>
              <w:rPr>
                <w:rFonts w:asciiTheme="minorHAnsi" w:eastAsia="Calibri" w:hAnsiTheme="minorHAnsi"/>
                <w:sz w:val="18"/>
                <w:szCs w:val="18"/>
                <w:lang w:val="en-US"/>
              </w:rPr>
              <w:t xml:space="preserve"> under refinement.</w:t>
            </w:r>
          </w:p>
        </w:tc>
      </w:tr>
      <w:tr w:rsidR="005059A3" w:rsidRPr="00283732" w:rsidTr="00AE5070">
        <w:trPr>
          <w:trHeight w:val="404"/>
          <w:jc w:val="center"/>
        </w:trPr>
        <w:tc>
          <w:tcPr>
            <w:tcW w:w="2288" w:type="dxa"/>
            <w:vMerge w:val="restart"/>
            <w:tcBorders>
              <w:top w:val="single" w:sz="4" w:space="0" w:color="auto"/>
              <w:left w:val="single" w:sz="4" w:space="0" w:color="auto"/>
              <w:right w:val="single" w:sz="4" w:space="0" w:color="auto"/>
            </w:tcBorders>
            <w:shd w:val="clear" w:color="auto" w:fill="FFFFFF"/>
            <w:hideMark/>
          </w:tcPr>
          <w:p w:rsidR="005059A3" w:rsidRPr="00F1537C" w:rsidRDefault="005059A3" w:rsidP="00F1537C">
            <w:pPr>
              <w:spacing w:after="200"/>
              <w:rPr>
                <w:rFonts w:asciiTheme="minorHAnsi" w:eastAsia="Calibri" w:hAnsiTheme="minorHAnsi"/>
                <w:lang w:val="en-US"/>
              </w:rPr>
            </w:pPr>
            <w:r w:rsidRPr="00F1537C">
              <w:rPr>
                <w:rFonts w:asciiTheme="minorHAnsi" w:eastAsia="Calibri" w:hAnsiTheme="minorHAnsi"/>
                <w:b/>
                <w:lang w:val="en-US"/>
              </w:rPr>
              <w:t xml:space="preserve">Output 7.4.   </w:t>
            </w:r>
            <w:r w:rsidRPr="00F1537C">
              <w:rPr>
                <w:rFonts w:asciiTheme="minorHAnsi" w:eastAsia="Calibri" w:hAnsiTheme="minorHAnsi"/>
                <w:lang w:val="en-US"/>
              </w:rPr>
              <w:t xml:space="preserve">Countries enabled to gain equitable access to, and manage, ODA and other sources of global development financing </w:t>
            </w:r>
          </w:p>
          <w:p w:rsidR="005059A3" w:rsidRPr="006536B8" w:rsidRDefault="005059A3" w:rsidP="00A42978">
            <w:pPr>
              <w:rPr>
                <w:rFonts w:ascii="Calibri" w:eastAsia="Calibri" w:hAnsi="Calibri"/>
                <w:b/>
                <w:i/>
                <w:color w:val="000000"/>
                <w:sz w:val="18"/>
                <w:szCs w:val="18"/>
                <w:lang w:val="en-US"/>
              </w:rPr>
            </w:pPr>
            <w:r w:rsidRPr="006536B8">
              <w:rPr>
                <w:rFonts w:asciiTheme="minorHAnsi" w:eastAsia="Calibri" w:hAnsiTheme="minorHAnsi"/>
                <w:b/>
                <w:i/>
                <w:color w:val="000000"/>
                <w:sz w:val="18"/>
                <w:szCs w:val="18"/>
                <w:lang w:val="en-US"/>
              </w:rPr>
              <w:t xml:space="preserve">Number of countries linked: 30 </w:t>
            </w:r>
            <w:r w:rsidRPr="006536B8">
              <w:rPr>
                <w:rFonts w:ascii="Calibri" w:eastAsia="Calibri" w:hAnsi="Calibri"/>
                <w:b/>
                <w:i/>
                <w:color w:val="000000"/>
                <w:sz w:val="18"/>
                <w:szCs w:val="18"/>
                <w:lang w:val="en-US"/>
              </w:rPr>
              <w:t>(as of March 2014)</w:t>
            </w:r>
          </w:p>
        </w:tc>
        <w:tc>
          <w:tcPr>
            <w:tcW w:w="630" w:type="dxa"/>
            <w:vMerge w:val="restart"/>
            <w:tcBorders>
              <w:top w:val="single" w:sz="4" w:space="0" w:color="auto"/>
              <w:left w:val="single" w:sz="4" w:space="0" w:color="auto"/>
              <w:right w:val="single" w:sz="4" w:space="0" w:color="auto"/>
            </w:tcBorders>
            <w:shd w:val="clear" w:color="auto" w:fill="FFFFFF"/>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7.4.1</w:t>
            </w:r>
          </w:p>
        </w:tc>
        <w:tc>
          <w:tcPr>
            <w:tcW w:w="5310" w:type="dxa"/>
            <w:tcBorders>
              <w:top w:val="single" w:sz="4" w:space="0" w:color="auto"/>
              <w:left w:val="single" w:sz="4" w:space="0" w:color="auto"/>
              <w:right w:val="single" w:sz="4" w:space="0" w:color="auto"/>
            </w:tcBorders>
            <w:shd w:val="clear" w:color="auto" w:fill="FFFFFF"/>
          </w:tcPr>
          <w:p w:rsidR="005059A3" w:rsidRPr="00AE5070" w:rsidRDefault="005059A3" w:rsidP="008B0CC9">
            <w:pPr>
              <w:spacing w:after="200"/>
              <w:rPr>
                <w:rFonts w:asciiTheme="minorHAnsi" w:eastAsia="Calibri" w:hAnsiTheme="minorHAnsi"/>
                <w:lang w:val="en-US"/>
              </w:rPr>
            </w:pPr>
            <w:r w:rsidRPr="00F1537C">
              <w:rPr>
                <w:rFonts w:asciiTheme="minorHAnsi" w:eastAsia="Calibri" w:hAnsiTheme="minorHAnsi"/>
                <w:lang w:val="en-US"/>
              </w:rPr>
              <w:t>Amount of global development finance accessed by programme countries, disaggr</w:t>
            </w:r>
            <w:r>
              <w:rPr>
                <w:rFonts w:asciiTheme="minorHAnsi" w:eastAsia="Calibri" w:hAnsiTheme="minorHAnsi"/>
                <w:lang w:val="en-US"/>
              </w:rPr>
              <w:t xml:space="preserve">egated by country and typology </w:t>
            </w:r>
          </w:p>
        </w:tc>
        <w:tc>
          <w:tcPr>
            <w:tcW w:w="6313" w:type="dxa"/>
            <w:gridSpan w:val="8"/>
            <w:tcBorders>
              <w:top w:val="single" w:sz="4" w:space="0" w:color="auto"/>
              <w:left w:val="single" w:sz="4" w:space="0" w:color="auto"/>
              <w:right w:val="single" w:sz="4" w:space="0" w:color="auto"/>
            </w:tcBorders>
            <w:shd w:val="clear" w:color="auto" w:fill="D9D9D9" w:themeFill="background1" w:themeFillShade="D9"/>
          </w:tcPr>
          <w:p w:rsidR="005059A3" w:rsidRPr="00AE5070" w:rsidRDefault="005059A3" w:rsidP="005A7F69">
            <w:pPr>
              <w:spacing w:after="200"/>
              <w:rPr>
                <w:rFonts w:asciiTheme="minorHAnsi" w:eastAsia="Calibri" w:hAnsiTheme="minorHAnsi"/>
                <w:i/>
                <w:color w:val="FFFFFF"/>
                <w:lang w:val="en-US"/>
              </w:rPr>
            </w:pPr>
            <w:r w:rsidRPr="00AE5070">
              <w:rPr>
                <w:rFonts w:asciiTheme="minorHAnsi" w:eastAsia="Calibri" w:hAnsiTheme="minorHAnsi"/>
                <w:i/>
                <w:lang w:val="en-US"/>
              </w:rPr>
              <w:t>Indicator under review</w:t>
            </w:r>
          </w:p>
        </w:tc>
      </w:tr>
      <w:tr w:rsidR="005059A3" w:rsidRPr="00283732" w:rsidTr="00AF34D1">
        <w:trPr>
          <w:trHeight w:val="368"/>
          <w:jc w:val="center"/>
        </w:trPr>
        <w:tc>
          <w:tcPr>
            <w:tcW w:w="2288" w:type="dxa"/>
            <w:vMerge/>
            <w:tcBorders>
              <w:top w:val="single" w:sz="4" w:space="0" w:color="auto"/>
              <w:left w:val="single" w:sz="4" w:space="0" w:color="auto"/>
              <w:right w:val="single" w:sz="4" w:space="0" w:color="auto"/>
            </w:tcBorders>
            <w:shd w:val="clear" w:color="auto" w:fill="FFFFFF"/>
          </w:tcPr>
          <w:p w:rsidR="005059A3" w:rsidRPr="00F1537C" w:rsidRDefault="005059A3" w:rsidP="00F1537C">
            <w:pPr>
              <w:spacing w:after="200"/>
              <w:rPr>
                <w:rFonts w:asciiTheme="minorHAnsi" w:eastAsia="Calibri" w:hAnsiTheme="minorHAnsi"/>
                <w:b/>
                <w:lang w:val="en-US"/>
              </w:rPr>
            </w:pPr>
          </w:p>
        </w:tc>
        <w:tc>
          <w:tcPr>
            <w:tcW w:w="630" w:type="dxa"/>
            <w:vMerge/>
            <w:tcBorders>
              <w:left w:val="single" w:sz="4" w:space="0" w:color="auto"/>
              <w:right w:val="single" w:sz="4" w:space="0" w:color="auto"/>
            </w:tcBorders>
            <w:shd w:val="clear" w:color="auto" w:fill="FFFFFF"/>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right w:val="single" w:sz="4" w:space="0" w:color="auto"/>
            </w:tcBorders>
            <w:shd w:val="clear" w:color="auto" w:fill="D9D9D9" w:themeFill="background1" w:themeFillShade="D9"/>
          </w:tcPr>
          <w:p w:rsidR="005059A3" w:rsidRPr="00AE5070" w:rsidRDefault="005059A3" w:rsidP="001A6EC8">
            <w:pPr>
              <w:spacing w:after="200"/>
              <w:rPr>
                <w:rFonts w:asciiTheme="minorHAnsi" w:eastAsia="Calibri" w:hAnsiTheme="minorHAnsi"/>
                <w:i/>
                <w:lang w:val="en-US"/>
              </w:rPr>
            </w:pPr>
            <w:r w:rsidRPr="009675E1">
              <w:rPr>
                <w:rFonts w:asciiTheme="minorHAnsi" w:eastAsia="Calibri" w:hAnsiTheme="minorHAnsi"/>
                <w:b/>
                <w:sz w:val="18"/>
                <w:szCs w:val="18"/>
                <w:lang w:val="en-US"/>
              </w:rPr>
              <w:t>Indicator 7.4.1</w:t>
            </w:r>
            <w:r w:rsidRPr="001A6EC8">
              <w:rPr>
                <w:rFonts w:asciiTheme="minorHAnsi" w:eastAsia="Calibri" w:hAnsiTheme="minorHAnsi"/>
                <w:b/>
                <w:sz w:val="18"/>
                <w:szCs w:val="18"/>
                <w:lang w:val="en-US"/>
              </w:rPr>
              <w:t xml:space="preserve"> Note:</w:t>
            </w:r>
            <w:r w:rsidRPr="009675E1">
              <w:rPr>
                <w:rFonts w:asciiTheme="minorHAnsi" w:eastAsia="Calibri" w:hAnsiTheme="minorHAnsi"/>
                <w:sz w:val="18"/>
                <w:szCs w:val="18"/>
                <w:lang w:val="en-US"/>
              </w:rPr>
              <w:t xml:space="preserve"> Indicator is under review as COs did not find</w:t>
            </w:r>
            <w:r>
              <w:rPr>
                <w:rFonts w:asciiTheme="minorHAnsi" w:eastAsia="Calibri" w:hAnsiTheme="minorHAnsi"/>
                <w:sz w:val="18"/>
                <w:szCs w:val="18"/>
                <w:lang w:val="en-US"/>
              </w:rPr>
              <w:t xml:space="preserve"> this indicator relevant</w:t>
            </w:r>
          </w:p>
        </w:tc>
      </w:tr>
      <w:tr w:rsidR="005059A3" w:rsidRPr="00283732" w:rsidTr="00A4549D">
        <w:trPr>
          <w:trHeight w:val="782"/>
          <w:jc w:val="center"/>
        </w:trPr>
        <w:tc>
          <w:tcPr>
            <w:tcW w:w="2288" w:type="dxa"/>
            <w:vMerge/>
            <w:tcBorders>
              <w:left w:val="single" w:sz="4" w:space="0" w:color="auto"/>
              <w:right w:val="single" w:sz="4" w:space="0" w:color="auto"/>
            </w:tcBorders>
            <w:shd w:val="clear" w:color="auto" w:fill="auto"/>
            <w:vAlign w:val="center"/>
          </w:tcPr>
          <w:p w:rsidR="005059A3" w:rsidRPr="00F1537C" w:rsidRDefault="005059A3" w:rsidP="00F1537C">
            <w:pPr>
              <w:spacing w:after="200"/>
              <w:rPr>
                <w:rFonts w:asciiTheme="minorHAnsi" w:eastAsia="Calibri" w:hAnsiTheme="minorHAnsi"/>
                <w:lang w:val="en-US"/>
              </w:rPr>
            </w:pPr>
          </w:p>
        </w:tc>
        <w:tc>
          <w:tcPr>
            <w:tcW w:w="630" w:type="dxa"/>
            <w:vMerge w:val="restart"/>
            <w:tcBorders>
              <w:top w:val="single" w:sz="4" w:space="0" w:color="auto"/>
              <w:left w:val="single" w:sz="4" w:space="0" w:color="auto"/>
              <w:right w:val="single" w:sz="4" w:space="0" w:color="auto"/>
            </w:tcBorders>
            <w:shd w:val="clear" w:color="auto" w:fill="FFFFFF"/>
          </w:tcPr>
          <w:p w:rsidR="005059A3" w:rsidRPr="00B02DEF" w:rsidRDefault="005059A3" w:rsidP="00F1537C">
            <w:pPr>
              <w:spacing w:after="200"/>
              <w:rPr>
                <w:rFonts w:asciiTheme="minorHAnsi" w:eastAsia="Calibri" w:hAnsiTheme="minorHAnsi"/>
                <w:b/>
                <w:lang w:val="en-US"/>
              </w:rPr>
            </w:pPr>
            <w:r w:rsidRPr="00B02DEF">
              <w:rPr>
                <w:rFonts w:asciiTheme="minorHAnsi" w:eastAsia="Calibri" w:hAnsiTheme="minorHAnsi"/>
                <w:b/>
                <w:lang w:val="en-US"/>
              </w:rPr>
              <w:t>7.4.2</w:t>
            </w:r>
          </w:p>
        </w:tc>
        <w:tc>
          <w:tcPr>
            <w:tcW w:w="5310" w:type="dxa"/>
            <w:tcBorders>
              <w:top w:val="single" w:sz="4" w:space="0" w:color="auto"/>
              <w:left w:val="single" w:sz="4" w:space="0" w:color="auto"/>
              <w:bottom w:val="single" w:sz="4" w:space="0" w:color="auto"/>
              <w:right w:val="single" w:sz="4" w:space="0" w:color="auto"/>
            </w:tcBorders>
            <w:shd w:val="clear" w:color="auto" w:fill="FFFFFF"/>
          </w:tcPr>
          <w:p w:rsidR="005059A3" w:rsidRPr="00F1537C" w:rsidRDefault="005059A3" w:rsidP="007E3B98">
            <w:pPr>
              <w:spacing w:after="200"/>
              <w:rPr>
                <w:rFonts w:asciiTheme="minorHAnsi" w:eastAsia="Calibri" w:hAnsiTheme="minorHAnsi"/>
                <w:i/>
                <w:lang w:val="en-US"/>
              </w:rPr>
            </w:pPr>
            <w:r w:rsidRPr="00F1537C">
              <w:rPr>
                <w:rFonts w:asciiTheme="minorHAnsi" w:eastAsia="Calibri" w:hAnsiTheme="minorHAnsi"/>
                <w:color w:val="000000"/>
                <w:lang w:val="en-US"/>
              </w:rPr>
              <w:t xml:space="preserve">Number of countries that have effective mechanisms in place to </w:t>
            </w:r>
            <w:r w:rsidRPr="00450FB3">
              <w:rPr>
                <w:rFonts w:asciiTheme="minorHAnsi" w:eastAsia="Calibri" w:hAnsiTheme="minorHAnsi"/>
                <w:b/>
                <w:color w:val="000000"/>
                <w:lang w:val="en-US"/>
              </w:rPr>
              <w:t xml:space="preserve">access, deliver, monitor, report on and verify use of ODA and </w:t>
            </w:r>
            <w:r w:rsidRPr="00450FB3">
              <w:rPr>
                <w:rFonts w:asciiTheme="minorHAnsi" w:eastAsia="Calibri" w:hAnsiTheme="minorHAnsi"/>
                <w:b/>
                <w:lang w:val="en-US"/>
              </w:rPr>
              <w:t>other sources of global development financing</w:t>
            </w:r>
            <w:r>
              <w:rPr>
                <w:rFonts w:asciiTheme="minorHAnsi" w:eastAsia="Calibri" w:hAnsiTheme="minorHAnsi"/>
                <w:b/>
                <w:lang w:val="en-US"/>
              </w:rPr>
              <w: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5059A3" w:rsidRPr="004F22F1" w:rsidRDefault="00B02DEF" w:rsidP="00AE5070">
            <w:pPr>
              <w:rPr>
                <w:rFonts w:ascii="Calibri" w:eastAsia="Calibri" w:hAnsi="Calibri"/>
                <w:lang w:val="en-US"/>
              </w:rPr>
            </w:pPr>
            <w:r>
              <w:rPr>
                <w:rFonts w:ascii="Calibri" w:eastAsia="Calibri" w:hAnsi="Calibri"/>
                <w:i/>
                <w:sz w:val="16"/>
                <w:szCs w:val="16"/>
                <w:lang w:val="en-US"/>
              </w:rPr>
              <w:t>19</w:t>
            </w:r>
            <w:r w:rsidR="005059A3" w:rsidRPr="004F22F1">
              <w:rPr>
                <w:rFonts w:ascii="Calibri" w:eastAsia="Calibri" w:hAnsi="Calibri"/>
                <w:i/>
                <w:sz w:val="16"/>
                <w:szCs w:val="16"/>
                <w:lang w:val="en-US"/>
              </w:rPr>
              <w:t xml:space="preserve"> l</w:t>
            </w:r>
            <w:r w:rsidR="005059A3" w:rsidRPr="004F22F1">
              <w:rPr>
                <w:rFonts w:asciiTheme="minorHAnsi" w:hAnsiTheme="minorHAnsi"/>
                <w:i/>
                <w:sz w:val="16"/>
                <w:szCs w:val="16"/>
                <w:lang w:val="en-US"/>
              </w:rPr>
              <w:t>inked countries with data reported</w:t>
            </w:r>
          </w:p>
          <w:p w:rsidR="005059A3" w:rsidRPr="00F1537C" w:rsidRDefault="005059A3" w:rsidP="00F1537C">
            <w:pPr>
              <w:spacing w:after="200"/>
              <w:rPr>
                <w:rFonts w:asciiTheme="minorHAnsi" w:eastAsia="Calibri" w:hAnsiTheme="minorHAnsi"/>
                <w:lang w:val="en-US"/>
              </w:rPr>
            </w:pPr>
            <w:r>
              <w:rPr>
                <w:rFonts w:asciiTheme="minorHAnsi" w:eastAsia="Calibri" w:hAnsiTheme="minorHAnsi"/>
                <w:lang w:val="en-US"/>
              </w:rPr>
              <w:t>0</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FFFFF"/>
          </w:tcPr>
          <w:p w:rsidR="005059A3" w:rsidRPr="004F22F1" w:rsidRDefault="00B02DEF" w:rsidP="00AE5070">
            <w:pPr>
              <w:rPr>
                <w:rFonts w:ascii="Calibri" w:eastAsia="Calibri" w:hAnsi="Calibri"/>
                <w:lang w:val="en-US"/>
              </w:rPr>
            </w:pPr>
            <w:r>
              <w:rPr>
                <w:rFonts w:ascii="Calibri" w:eastAsia="Calibri" w:hAnsi="Calibri"/>
                <w:i/>
                <w:sz w:val="16"/>
                <w:szCs w:val="16"/>
                <w:lang w:val="en-US"/>
              </w:rPr>
              <w:t xml:space="preserve">19 </w:t>
            </w:r>
            <w:r w:rsidR="005059A3" w:rsidRPr="004F22F1">
              <w:rPr>
                <w:rFonts w:ascii="Calibri" w:eastAsia="Calibri" w:hAnsi="Calibri"/>
                <w:i/>
                <w:sz w:val="16"/>
                <w:szCs w:val="16"/>
                <w:lang w:val="en-US"/>
              </w:rPr>
              <w:t>l</w:t>
            </w:r>
            <w:r w:rsidR="005059A3" w:rsidRPr="004F22F1">
              <w:rPr>
                <w:rFonts w:asciiTheme="minorHAnsi" w:hAnsiTheme="minorHAnsi"/>
                <w:i/>
                <w:sz w:val="16"/>
                <w:szCs w:val="16"/>
                <w:lang w:val="en-US"/>
              </w:rPr>
              <w:t>inked countries with data reported</w:t>
            </w:r>
          </w:p>
          <w:p w:rsidR="005059A3" w:rsidRPr="00F1537C" w:rsidRDefault="005059A3" w:rsidP="00AE5070">
            <w:pPr>
              <w:spacing w:after="200"/>
              <w:rPr>
                <w:rFonts w:asciiTheme="minorHAnsi" w:eastAsia="Calibri" w:hAnsiTheme="minorHAnsi"/>
                <w:lang w:val="en-US"/>
              </w:rPr>
            </w:pPr>
            <w:r>
              <w:rPr>
                <w:rFonts w:asciiTheme="minorHAnsi" w:eastAsia="Calibri" w:hAnsiTheme="minorHAnsi"/>
                <w:lang w:val="en-US"/>
              </w:rPr>
              <w:t>4</w:t>
            </w:r>
          </w:p>
        </w:tc>
        <w:tc>
          <w:tcPr>
            <w:tcW w:w="2533" w:type="dxa"/>
            <w:gridSpan w:val="2"/>
            <w:tcBorders>
              <w:top w:val="single" w:sz="4" w:space="0" w:color="auto"/>
              <w:left w:val="single" w:sz="4" w:space="0" w:color="auto"/>
              <w:bottom w:val="single" w:sz="4" w:space="0" w:color="auto"/>
              <w:right w:val="single" w:sz="4" w:space="0" w:color="auto"/>
            </w:tcBorders>
            <w:shd w:val="clear" w:color="auto" w:fill="FFFFFF"/>
          </w:tcPr>
          <w:p w:rsidR="005059A3" w:rsidRPr="004F22F1" w:rsidRDefault="00B02DEF" w:rsidP="00AE5070">
            <w:pPr>
              <w:rPr>
                <w:rFonts w:ascii="Calibri" w:eastAsia="Calibri" w:hAnsi="Calibri"/>
                <w:lang w:val="en-US"/>
              </w:rPr>
            </w:pPr>
            <w:r>
              <w:rPr>
                <w:rFonts w:ascii="Calibri" w:eastAsia="Calibri" w:hAnsi="Calibri"/>
                <w:i/>
                <w:sz w:val="16"/>
                <w:szCs w:val="16"/>
                <w:lang w:val="en-US"/>
              </w:rPr>
              <w:t>19</w:t>
            </w:r>
            <w:r w:rsidR="005059A3" w:rsidRPr="004F22F1">
              <w:rPr>
                <w:rFonts w:ascii="Calibri" w:eastAsia="Calibri" w:hAnsi="Calibri"/>
                <w:i/>
                <w:sz w:val="16"/>
                <w:szCs w:val="16"/>
                <w:lang w:val="en-US"/>
              </w:rPr>
              <w:t xml:space="preserve"> l</w:t>
            </w:r>
            <w:r w:rsidR="005059A3" w:rsidRPr="004F22F1">
              <w:rPr>
                <w:rFonts w:asciiTheme="minorHAnsi" w:hAnsiTheme="minorHAnsi"/>
                <w:i/>
                <w:sz w:val="16"/>
                <w:szCs w:val="16"/>
                <w:lang w:val="en-US"/>
              </w:rPr>
              <w:t>inked countries with data reported</w:t>
            </w:r>
          </w:p>
          <w:p w:rsidR="005059A3" w:rsidRPr="00F1537C" w:rsidRDefault="005059A3" w:rsidP="00AE5070">
            <w:pPr>
              <w:spacing w:after="200"/>
              <w:rPr>
                <w:rFonts w:asciiTheme="minorHAnsi" w:eastAsia="Calibri" w:hAnsiTheme="minorHAnsi"/>
                <w:lang w:val="en-US"/>
              </w:rPr>
            </w:pPr>
            <w:r>
              <w:rPr>
                <w:rFonts w:asciiTheme="minorHAnsi" w:eastAsia="Calibri" w:hAnsiTheme="minorHAnsi"/>
                <w:lang w:val="en-US"/>
              </w:rPr>
              <w:t>8</w:t>
            </w:r>
          </w:p>
        </w:tc>
      </w:tr>
      <w:tr w:rsidR="005059A3" w:rsidRPr="00283732" w:rsidTr="005F351D">
        <w:trPr>
          <w:trHeight w:val="314"/>
          <w:jc w:val="center"/>
        </w:trPr>
        <w:tc>
          <w:tcPr>
            <w:tcW w:w="2288" w:type="dxa"/>
            <w:vMerge/>
            <w:tcBorders>
              <w:left w:val="single" w:sz="4" w:space="0" w:color="auto"/>
              <w:bottom w:val="single" w:sz="4" w:space="0" w:color="auto"/>
              <w:right w:val="single" w:sz="4" w:space="0" w:color="auto"/>
            </w:tcBorders>
            <w:shd w:val="clear" w:color="auto" w:fill="auto"/>
            <w:vAlign w:val="center"/>
          </w:tcPr>
          <w:p w:rsidR="005059A3" w:rsidRPr="00F1537C" w:rsidRDefault="005059A3" w:rsidP="00F1537C">
            <w:pPr>
              <w:spacing w:after="200"/>
              <w:rPr>
                <w:rFonts w:asciiTheme="minorHAnsi" w:eastAsia="Calibri" w:hAnsiTheme="minorHAnsi"/>
                <w:lang w:val="en-US"/>
              </w:rPr>
            </w:pPr>
          </w:p>
        </w:tc>
        <w:tc>
          <w:tcPr>
            <w:tcW w:w="630" w:type="dxa"/>
            <w:vMerge/>
            <w:tcBorders>
              <w:left w:val="single" w:sz="4" w:space="0" w:color="auto"/>
              <w:bottom w:val="single" w:sz="4" w:space="0" w:color="auto"/>
              <w:right w:val="single" w:sz="4" w:space="0" w:color="auto"/>
            </w:tcBorders>
            <w:shd w:val="clear" w:color="auto" w:fill="FFFFFF"/>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5F351D" w:rsidRDefault="005059A3" w:rsidP="001A6EC8">
            <w:pPr>
              <w:rPr>
                <w:rFonts w:asciiTheme="minorHAnsi" w:eastAsia="Calibri" w:hAnsiTheme="minorHAnsi"/>
                <w:sz w:val="18"/>
                <w:szCs w:val="18"/>
                <w:lang w:val="en-US"/>
              </w:rPr>
            </w:pPr>
            <w:r w:rsidRPr="009675E1">
              <w:rPr>
                <w:rFonts w:asciiTheme="minorHAnsi" w:eastAsia="Calibri" w:hAnsiTheme="minorHAnsi"/>
                <w:b/>
                <w:sz w:val="18"/>
                <w:szCs w:val="18"/>
                <w:lang w:val="en-US"/>
              </w:rPr>
              <w:t>Indicator 7.4.2</w:t>
            </w:r>
            <w:r w:rsidRPr="001A6EC8">
              <w:rPr>
                <w:rFonts w:asciiTheme="minorHAnsi" w:eastAsia="Calibri" w:hAnsiTheme="minorHAnsi"/>
                <w:b/>
                <w:sz w:val="18"/>
                <w:szCs w:val="18"/>
                <w:lang w:val="en-US"/>
              </w:rPr>
              <w:t xml:space="preserve"> Note:</w:t>
            </w:r>
            <w:r w:rsidRPr="009675E1">
              <w:rPr>
                <w:rFonts w:asciiTheme="minorHAnsi" w:eastAsia="Calibri" w:hAnsiTheme="minorHAnsi"/>
                <w:sz w:val="18"/>
                <w:szCs w:val="18"/>
                <w:lang w:val="en-US"/>
              </w:rPr>
              <w:t xml:space="preserve"> This qualitative indicator is intended to measure UNDP’s support for countries (on demand </w:t>
            </w:r>
            <w:r w:rsidRPr="009675E1">
              <w:rPr>
                <w:rFonts w:asciiTheme="minorHAnsi" w:hAnsiTheme="minorHAnsi"/>
                <w:sz w:val="18"/>
                <w:szCs w:val="18"/>
              </w:rPr>
              <w:t>from programme countries</w:t>
            </w:r>
            <w:r w:rsidRPr="009675E1">
              <w:rPr>
                <w:rFonts w:asciiTheme="minorHAnsi" w:eastAsia="Calibri" w:hAnsiTheme="minorHAnsi"/>
                <w:sz w:val="18"/>
                <w:szCs w:val="18"/>
                <w:lang w:val="en-US"/>
              </w:rPr>
              <w:t xml:space="preserve">) to access ODA and other sources of global development financing with a focus on effective mechanisms to then deliver, monitor, report on and verify the use of these funds. This is measured through four main components to represent the qualities of the mechanisms and UNDP’s effectiveness in supporting these is assessed on the basis of a 1 to 4 qualitative rating scale, with 4 being the highest level of result achievable, assessed on the basis of </w:t>
            </w:r>
            <w:r>
              <w:rPr>
                <w:rFonts w:asciiTheme="minorHAnsi" w:eastAsia="Calibri" w:hAnsiTheme="minorHAnsi"/>
                <w:sz w:val="18"/>
                <w:szCs w:val="18"/>
                <w:lang w:val="en-US"/>
              </w:rPr>
              <w:t>objective, verifiable evidence.</w:t>
            </w:r>
          </w:p>
        </w:tc>
      </w:tr>
      <w:tr w:rsidR="005059A3" w:rsidRPr="0006536D" w:rsidTr="009F0B2A">
        <w:trPr>
          <w:trHeight w:val="1214"/>
          <w:jc w:val="center"/>
        </w:trPr>
        <w:tc>
          <w:tcPr>
            <w:tcW w:w="2288" w:type="dxa"/>
            <w:vMerge w:val="restart"/>
            <w:tcBorders>
              <w:top w:val="single" w:sz="4" w:space="0" w:color="auto"/>
              <w:left w:val="single" w:sz="4" w:space="0" w:color="auto"/>
              <w:right w:val="single" w:sz="4" w:space="0" w:color="auto"/>
            </w:tcBorders>
            <w:shd w:val="clear" w:color="auto" w:fill="FFFFFF" w:themeFill="background1"/>
            <w:hideMark/>
          </w:tcPr>
          <w:p w:rsidR="005059A3" w:rsidRPr="00F1537C" w:rsidRDefault="005059A3" w:rsidP="00F1537C">
            <w:pPr>
              <w:spacing w:after="200"/>
              <w:rPr>
                <w:rFonts w:asciiTheme="minorHAnsi" w:eastAsia="Calibri" w:hAnsiTheme="minorHAnsi"/>
                <w:lang w:val="en-US"/>
              </w:rPr>
            </w:pPr>
            <w:r w:rsidRPr="00F1537C">
              <w:rPr>
                <w:rFonts w:asciiTheme="minorHAnsi" w:eastAsia="Calibri" w:hAnsiTheme="minorHAnsi"/>
                <w:b/>
                <w:lang w:val="en-US"/>
              </w:rPr>
              <w:t>Output 7.5</w:t>
            </w:r>
            <w:r w:rsidRPr="00F1537C">
              <w:rPr>
                <w:rFonts w:asciiTheme="minorHAnsi" w:eastAsia="Calibri" w:hAnsiTheme="minorHAnsi"/>
                <w:lang w:val="en-US"/>
              </w:rPr>
              <w:t xml:space="preserve">  South-South and </w:t>
            </w:r>
            <w:r w:rsidRPr="00F1537C">
              <w:rPr>
                <w:rFonts w:asciiTheme="minorHAnsi" w:eastAsia="Calibri" w:hAnsiTheme="minorHAnsi"/>
                <w:color w:val="000000"/>
                <w:lang w:val="en-US"/>
              </w:rPr>
              <w:t>Triangular</w:t>
            </w:r>
            <w:r w:rsidRPr="00F1537C">
              <w:rPr>
                <w:rFonts w:asciiTheme="minorHAnsi" w:eastAsia="Calibri" w:hAnsiTheme="minorHAnsi"/>
                <w:lang w:val="en-US"/>
              </w:rPr>
              <w:t xml:space="preserve"> cooperation partnerships established and/or strengthe</w:t>
            </w:r>
            <w:r>
              <w:rPr>
                <w:rFonts w:asciiTheme="minorHAnsi" w:eastAsia="Calibri" w:hAnsiTheme="minorHAnsi"/>
                <w:lang w:val="en-US"/>
              </w:rPr>
              <w:t>ned for  development solutions</w:t>
            </w:r>
          </w:p>
          <w:p w:rsidR="005059A3" w:rsidRPr="00F1537C" w:rsidRDefault="005059A3" w:rsidP="00F1537C">
            <w:pPr>
              <w:spacing w:after="200"/>
              <w:rPr>
                <w:rFonts w:asciiTheme="minorHAnsi" w:eastAsia="Calibri" w:hAnsiTheme="minorHAnsi"/>
                <w:lang w:val="en-US"/>
              </w:rPr>
            </w:pPr>
          </w:p>
          <w:p w:rsidR="005059A3" w:rsidRPr="006536B8" w:rsidRDefault="005059A3" w:rsidP="00621F23">
            <w:pPr>
              <w:rPr>
                <w:rFonts w:ascii="Calibri" w:eastAsia="Calibri" w:hAnsi="Calibri"/>
                <w:b/>
                <w:i/>
                <w:color w:val="000000"/>
                <w:sz w:val="18"/>
                <w:szCs w:val="18"/>
                <w:lang w:val="en-US"/>
              </w:rPr>
            </w:pPr>
            <w:r w:rsidRPr="006536B8">
              <w:rPr>
                <w:rFonts w:asciiTheme="minorHAnsi" w:eastAsia="Calibri" w:hAnsiTheme="minorHAnsi"/>
                <w:b/>
                <w:i/>
                <w:color w:val="000000"/>
                <w:sz w:val="18"/>
                <w:szCs w:val="18"/>
                <w:lang w:val="en-US"/>
              </w:rPr>
              <w:t xml:space="preserve">Number of countries linked: 21 </w:t>
            </w:r>
            <w:r w:rsidRPr="006536B8">
              <w:rPr>
                <w:rFonts w:ascii="Calibri" w:eastAsia="Calibri" w:hAnsi="Calibri"/>
                <w:b/>
                <w:i/>
                <w:color w:val="000000"/>
                <w:sz w:val="18"/>
                <w:szCs w:val="18"/>
                <w:lang w:val="en-US"/>
              </w:rPr>
              <w:t>(as of March 2014)</w:t>
            </w:r>
          </w:p>
        </w:tc>
        <w:tc>
          <w:tcPr>
            <w:tcW w:w="630" w:type="dxa"/>
            <w:vMerge w:val="restart"/>
            <w:tcBorders>
              <w:top w:val="single" w:sz="4" w:space="0" w:color="auto"/>
              <w:left w:val="single" w:sz="4" w:space="0" w:color="auto"/>
              <w:right w:val="single" w:sz="4" w:space="0" w:color="auto"/>
            </w:tcBorders>
            <w:shd w:val="clear" w:color="auto" w:fill="FFFFFF" w:themeFill="background1"/>
            <w:hideMark/>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7.5.1</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59A3" w:rsidRPr="00F1537C" w:rsidRDefault="005059A3" w:rsidP="00F1537C">
            <w:pPr>
              <w:spacing w:after="200"/>
              <w:rPr>
                <w:rFonts w:asciiTheme="minorHAnsi" w:eastAsia="Calibri" w:hAnsiTheme="minorHAnsi"/>
                <w:lang w:val="en-US"/>
              </w:rPr>
            </w:pPr>
            <w:r w:rsidRPr="00F1537C">
              <w:rPr>
                <w:rFonts w:asciiTheme="minorHAnsi" w:eastAsia="Calibri" w:hAnsiTheme="minorHAnsi"/>
                <w:lang w:val="en-US"/>
              </w:rPr>
              <w:t xml:space="preserve">Number of </w:t>
            </w:r>
            <w:r w:rsidRPr="00450FB3">
              <w:rPr>
                <w:rFonts w:asciiTheme="minorHAnsi" w:eastAsia="Calibri" w:hAnsiTheme="minorHAnsi"/>
                <w:b/>
                <w:lang w:val="en-US"/>
              </w:rPr>
              <w:t>South-South and Triangular cooperation</w:t>
            </w:r>
            <w:r w:rsidRPr="00F1537C">
              <w:rPr>
                <w:rFonts w:asciiTheme="minorHAnsi" w:eastAsia="Calibri" w:hAnsiTheme="minorHAnsi"/>
                <w:lang w:val="en-US"/>
              </w:rPr>
              <w:t xml:space="preserve"> </w:t>
            </w:r>
            <w:r w:rsidRPr="00450FB3">
              <w:rPr>
                <w:rFonts w:asciiTheme="minorHAnsi" w:eastAsia="Calibri" w:hAnsiTheme="minorHAnsi"/>
                <w:b/>
                <w:lang w:val="en-US"/>
              </w:rPr>
              <w:t xml:space="preserve">partnerships </w:t>
            </w:r>
            <w:r w:rsidRPr="00F1537C">
              <w:rPr>
                <w:rFonts w:asciiTheme="minorHAnsi" w:eastAsia="Calibri" w:hAnsiTheme="minorHAnsi"/>
                <w:lang w:val="en-US"/>
              </w:rPr>
              <w:t>that deliver measurable and sustainable development benefits for participants (national, regional, sub-regional, inter-regional entities)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2D079C" w:rsidRDefault="00990E83" w:rsidP="006B298C">
            <w:pPr>
              <w:rPr>
                <w:rFonts w:asciiTheme="minorHAnsi" w:eastAsiaTheme="minorEastAsia" w:hAnsiTheme="minorHAnsi"/>
              </w:rPr>
            </w:pPr>
            <w:r>
              <w:rPr>
                <w:rFonts w:asciiTheme="minorHAnsi" w:hAnsiTheme="minorHAnsi"/>
                <w:bCs/>
              </w:rPr>
              <w:t>0, (</w:t>
            </w:r>
            <w:r w:rsidR="005059A3">
              <w:rPr>
                <w:rFonts w:asciiTheme="minorHAnsi" w:hAnsiTheme="minorHAnsi"/>
                <w:bCs/>
              </w:rPr>
              <w:t>280 partnerships planned</w:t>
            </w:r>
            <w:r>
              <w:rPr>
                <w:rFonts w:asciiTheme="minorHAnsi" w:hAnsiTheme="minorHAnsi"/>
                <w:bCs/>
              </w:rPr>
              <w:t>)</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280E34" w:rsidRDefault="005059A3" w:rsidP="001521B8">
            <w:pPr>
              <w:rPr>
                <w:rFonts w:asciiTheme="minorHAnsi" w:hAnsiTheme="minorHAnsi"/>
              </w:rPr>
            </w:pPr>
            <w:r w:rsidRPr="00280E34">
              <w:rPr>
                <w:rFonts w:asciiTheme="minorHAnsi" w:hAnsiTheme="minorHAnsi"/>
              </w:rPr>
              <w:t xml:space="preserve">70 partnerships </w:t>
            </w:r>
          </w:p>
          <w:p w:rsidR="005059A3" w:rsidRPr="002D079C" w:rsidRDefault="005059A3" w:rsidP="00FB7193">
            <w:pPr>
              <w:rPr>
                <w:rFonts w:asciiTheme="minorHAnsi" w:eastAsiaTheme="minorEastAsia" w:hAnsiTheme="minorHAnsi"/>
              </w:rPr>
            </w:pPr>
            <w:r w:rsidRPr="00280E34">
              <w:rPr>
                <w:rFonts w:asciiTheme="minorHAnsi" w:hAnsiTheme="minorHAnsi"/>
              </w:rPr>
              <w:t>deliver initial measurable results with sustainability strategy built in</w:t>
            </w:r>
          </w:p>
        </w:tc>
        <w:tc>
          <w:tcPr>
            <w:tcW w:w="25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2D079C" w:rsidRDefault="005059A3" w:rsidP="001521B8">
            <w:pPr>
              <w:rPr>
                <w:rFonts w:asciiTheme="minorHAnsi" w:hAnsiTheme="minorHAnsi"/>
              </w:rPr>
            </w:pPr>
            <w:r w:rsidRPr="00280E34">
              <w:rPr>
                <w:rFonts w:asciiTheme="minorHAnsi" w:hAnsiTheme="minorHAnsi"/>
              </w:rPr>
              <w:t>280 partnerships deliver measurable and sustainable benefits for participants</w:t>
            </w:r>
          </w:p>
        </w:tc>
      </w:tr>
      <w:tr w:rsidR="005059A3" w:rsidRPr="0006536D" w:rsidTr="005F351D">
        <w:trPr>
          <w:trHeight w:val="611"/>
          <w:jc w:val="center"/>
        </w:trPr>
        <w:tc>
          <w:tcPr>
            <w:tcW w:w="2288" w:type="dxa"/>
            <w:vMerge/>
            <w:tcBorders>
              <w:left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5F351D" w:rsidRDefault="005059A3" w:rsidP="001521B8">
            <w:pPr>
              <w:rPr>
                <w:rFonts w:asciiTheme="minorHAnsi" w:eastAsia="Calibri" w:hAnsiTheme="minorHAnsi"/>
                <w:sz w:val="18"/>
                <w:szCs w:val="18"/>
                <w:lang w:val="en-US"/>
              </w:rPr>
            </w:pPr>
            <w:r w:rsidRPr="009675E1">
              <w:rPr>
                <w:rFonts w:asciiTheme="minorHAnsi" w:eastAsia="Calibri" w:hAnsiTheme="minorHAnsi"/>
                <w:b/>
                <w:sz w:val="18"/>
                <w:szCs w:val="18"/>
                <w:lang w:val="en-US"/>
              </w:rPr>
              <w:t xml:space="preserve">Indicator 7.5.1 </w:t>
            </w:r>
            <w:r>
              <w:rPr>
                <w:rFonts w:asciiTheme="minorHAnsi" w:eastAsia="Calibri" w:hAnsiTheme="minorHAnsi"/>
                <w:b/>
                <w:sz w:val="18"/>
                <w:szCs w:val="18"/>
                <w:lang w:val="en-US"/>
              </w:rPr>
              <w:t>Note</w:t>
            </w:r>
            <w:r w:rsidRPr="009675E1">
              <w:rPr>
                <w:rFonts w:asciiTheme="minorHAnsi" w:eastAsia="Calibri" w:hAnsiTheme="minorHAnsi"/>
                <w:b/>
                <w:sz w:val="18"/>
                <w:szCs w:val="18"/>
                <w:lang w:val="en-US"/>
              </w:rPr>
              <w:t xml:space="preserve">. </w:t>
            </w:r>
            <w:r w:rsidRPr="009675E1">
              <w:rPr>
                <w:rFonts w:asciiTheme="minorHAnsi" w:eastAsia="Calibri" w:hAnsiTheme="minorHAnsi"/>
                <w:sz w:val="18"/>
                <w:szCs w:val="18"/>
                <w:lang w:val="en-US"/>
              </w:rPr>
              <w:t>The baseline was devised on the basis of a BDP desk review and survey of COs about SSC partnerships planned and evidence of improving SSC policy frameworks or institutional capacity</w:t>
            </w:r>
            <w:r w:rsidRPr="009675E1" w:rsidDel="006B298C">
              <w:rPr>
                <w:rFonts w:asciiTheme="minorHAnsi" w:eastAsia="Calibri" w:hAnsiTheme="minorHAnsi"/>
                <w:sz w:val="18"/>
                <w:szCs w:val="18"/>
                <w:lang w:val="en-US"/>
              </w:rPr>
              <w:t xml:space="preserve"> </w:t>
            </w:r>
            <w:r w:rsidRPr="009675E1">
              <w:rPr>
                <w:rFonts w:asciiTheme="minorHAnsi" w:eastAsia="Calibri" w:hAnsiTheme="minorHAnsi"/>
                <w:sz w:val="18"/>
                <w:szCs w:val="18"/>
                <w:lang w:val="en-US"/>
              </w:rPr>
              <w:t>conducted in 2013</w:t>
            </w:r>
          </w:p>
        </w:tc>
      </w:tr>
      <w:tr w:rsidR="005059A3" w:rsidRPr="0006536D" w:rsidTr="009F0B2A">
        <w:trPr>
          <w:trHeight w:val="64"/>
          <w:jc w:val="center"/>
        </w:trPr>
        <w:tc>
          <w:tcPr>
            <w:tcW w:w="2288" w:type="dxa"/>
            <w:vMerge/>
            <w:tcBorders>
              <w:left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630" w:type="dxa"/>
            <w:vMerge w:val="restart"/>
            <w:tcBorders>
              <w:top w:val="single" w:sz="4" w:space="0" w:color="auto"/>
              <w:left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7.5.2</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A42978">
            <w:pPr>
              <w:rPr>
                <w:rFonts w:asciiTheme="minorHAnsi" w:eastAsia="Calibri" w:hAnsiTheme="minorHAnsi"/>
                <w:lang w:val="en-US"/>
              </w:rPr>
            </w:pPr>
            <w:r w:rsidRPr="00F1537C">
              <w:rPr>
                <w:rFonts w:asciiTheme="minorHAnsi" w:eastAsia="Calibri" w:hAnsiTheme="minorHAnsi"/>
                <w:lang w:val="en-US"/>
              </w:rPr>
              <w:t xml:space="preserve">Extent (number) and scope (type) of </w:t>
            </w:r>
            <w:r w:rsidRPr="00450FB3">
              <w:rPr>
                <w:rFonts w:asciiTheme="minorHAnsi" w:eastAsia="Calibri" w:hAnsiTheme="minorHAnsi"/>
                <w:b/>
                <w:lang w:val="en-US"/>
              </w:rPr>
              <w:t>UN system participation in south-south and triangular partnerships</w:t>
            </w:r>
            <w:r w:rsidRPr="00F1537C">
              <w:rPr>
                <w:rFonts w:asciiTheme="minorHAnsi" w:eastAsia="Calibri" w:hAnsiTheme="minorHAnsi"/>
                <w:lang w:val="en-US"/>
              </w:rPr>
              <w:t xml:space="preserve"> (at national, regional, sub-regional, inter-regional levels)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1521B8">
            <w:pPr>
              <w:rPr>
                <w:rFonts w:asciiTheme="minorHAnsi" w:eastAsiaTheme="minorEastAsia" w:hAnsiTheme="minorHAnsi"/>
              </w:rPr>
            </w:pPr>
            <w:r w:rsidRPr="00F1537C">
              <w:rPr>
                <w:rFonts w:asciiTheme="minorHAnsi" w:hAnsiTheme="minorHAnsi"/>
              </w:rPr>
              <w:t>No systematic reporting</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1521B8">
            <w:pPr>
              <w:rPr>
                <w:rFonts w:asciiTheme="minorHAnsi" w:eastAsiaTheme="minorEastAsia" w:hAnsiTheme="minorHAnsi"/>
              </w:rPr>
            </w:pPr>
            <w:r>
              <w:rPr>
                <w:rFonts w:asciiTheme="minorHAnsi" w:hAnsiTheme="minorHAnsi"/>
              </w:rPr>
              <w:t>S</w:t>
            </w:r>
            <w:r w:rsidRPr="00F1537C">
              <w:rPr>
                <w:rFonts w:asciiTheme="minorHAnsi" w:hAnsiTheme="minorHAnsi"/>
              </w:rPr>
              <w:t>ystematic reporting established</w:t>
            </w:r>
          </w:p>
        </w:tc>
        <w:tc>
          <w:tcPr>
            <w:tcW w:w="25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1521B8">
            <w:pPr>
              <w:rPr>
                <w:rFonts w:asciiTheme="minorHAnsi" w:hAnsiTheme="minorHAnsi"/>
              </w:rPr>
            </w:pPr>
            <w:r w:rsidRPr="00F1537C">
              <w:rPr>
                <w:rFonts w:asciiTheme="minorHAnsi" w:hAnsiTheme="minorHAnsi"/>
              </w:rPr>
              <w:t>Evidence of active UN participation in SSC at all levels</w:t>
            </w:r>
          </w:p>
        </w:tc>
      </w:tr>
      <w:tr w:rsidR="005059A3" w:rsidRPr="0006536D" w:rsidTr="001E0689">
        <w:trPr>
          <w:trHeight w:val="64"/>
          <w:jc w:val="center"/>
        </w:trPr>
        <w:tc>
          <w:tcPr>
            <w:tcW w:w="2288" w:type="dxa"/>
            <w:vMerge/>
            <w:tcBorders>
              <w:left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B02DEF" w:rsidRDefault="00B02DEF" w:rsidP="00A76E3F">
            <w:pPr>
              <w:rPr>
                <w:rFonts w:asciiTheme="minorHAnsi" w:hAnsiTheme="minorHAnsi"/>
                <w:sz w:val="18"/>
                <w:szCs w:val="18"/>
              </w:rPr>
            </w:pPr>
            <w:r w:rsidRPr="00B02DEF">
              <w:rPr>
                <w:rFonts w:asciiTheme="minorHAnsi" w:hAnsiTheme="minorHAnsi"/>
                <w:b/>
                <w:sz w:val="18"/>
                <w:szCs w:val="18"/>
              </w:rPr>
              <w:t>Indicator 7.5.2 Note</w:t>
            </w:r>
            <w:r w:rsidRPr="00B02DEF">
              <w:rPr>
                <w:rFonts w:asciiTheme="minorHAnsi" w:hAnsiTheme="minorHAnsi"/>
                <w:sz w:val="18"/>
                <w:szCs w:val="18"/>
              </w:rPr>
              <w:t xml:space="preserve">: </w:t>
            </w:r>
            <w:r w:rsidR="00F06A73">
              <w:rPr>
                <w:rFonts w:asciiTheme="minorHAnsi" w:hAnsiTheme="minorHAnsi"/>
                <w:sz w:val="18"/>
                <w:szCs w:val="18"/>
              </w:rPr>
              <w:t>Extent to which</w:t>
            </w:r>
            <w:r w:rsidR="00A76E3F">
              <w:rPr>
                <w:rFonts w:asciiTheme="minorHAnsi" w:hAnsiTheme="minorHAnsi"/>
                <w:sz w:val="18"/>
                <w:szCs w:val="18"/>
              </w:rPr>
              <w:t xml:space="preserve"> there is systematic evidence of active participation of UN system in SSC and triangular partnerships.</w:t>
            </w:r>
          </w:p>
        </w:tc>
      </w:tr>
      <w:tr w:rsidR="005059A3" w:rsidRPr="0006536D" w:rsidTr="00450FB3">
        <w:trPr>
          <w:trHeight w:val="1070"/>
          <w:jc w:val="center"/>
        </w:trPr>
        <w:tc>
          <w:tcPr>
            <w:tcW w:w="2288" w:type="dxa"/>
            <w:vMerge/>
            <w:tcBorders>
              <w:left w:val="single" w:sz="4" w:space="0" w:color="auto"/>
              <w:right w:val="single" w:sz="4" w:space="0" w:color="auto"/>
            </w:tcBorders>
            <w:shd w:val="clear" w:color="auto" w:fill="FFFFFF" w:themeFill="background1"/>
            <w:vAlign w:val="center"/>
            <w:hideMark/>
          </w:tcPr>
          <w:p w:rsidR="005059A3" w:rsidRPr="00F1537C" w:rsidRDefault="005059A3" w:rsidP="00F1537C">
            <w:pPr>
              <w:spacing w:after="200"/>
              <w:rPr>
                <w:rFonts w:asciiTheme="minorHAnsi" w:eastAsia="Calibri" w:hAnsiTheme="minorHAnsi"/>
                <w:lang w:val="en-US"/>
              </w:rPr>
            </w:pPr>
          </w:p>
        </w:tc>
        <w:tc>
          <w:tcPr>
            <w:tcW w:w="630" w:type="dxa"/>
            <w:vMerge w:val="restart"/>
            <w:tcBorders>
              <w:top w:val="single" w:sz="4" w:space="0" w:color="auto"/>
              <w:left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7.5.3</w:t>
            </w:r>
          </w:p>
        </w:tc>
        <w:tc>
          <w:tcPr>
            <w:tcW w:w="5310" w:type="dxa"/>
            <w:tcBorders>
              <w:top w:val="single" w:sz="4" w:space="0" w:color="auto"/>
              <w:left w:val="single" w:sz="4" w:space="0" w:color="auto"/>
              <w:right w:val="single" w:sz="4" w:space="0" w:color="auto"/>
            </w:tcBorders>
            <w:shd w:val="clear" w:color="auto" w:fill="FFFFFF" w:themeFill="background1"/>
          </w:tcPr>
          <w:p w:rsidR="005059A3" w:rsidRPr="00F1537C" w:rsidRDefault="005059A3">
            <w:pPr>
              <w:spacing w:after="200"/>
              <w:rPr>
                <w:rFonts w:asciiTheme="minorHAnsi" w:eastAsia="Calibri" w:hAnsiTheme="minorHAnsi"/>
                <w:lang w:val="en-US"/>
              </w:rPr>
            </w:pPr>
            <w:r w:rsidRPr="00F1537C">
              <w:rPr>
                <w:rFonts w:asciiTheme="minorHAnsi" w:eastAsia="Calibri" w:hAnsiTheme="minorHAnsi"/>
                <w:lang w:val="en-US"/>
              </w:rPr>
              <w:t xml:space="preserve">Evidence of </w:t>
            </w:r>
            <w:r w:rsidRPr="00450FB3">
              <w:rPr>
                <w:rFonts w:asciiTheme="minorHAnsi" w:eastAsia="Calibri" w:hAnsiTheme="minorHAnsi"/>
                <w:b/>
                <w:lang w:val="en-US"/>
              </w:rPr>
              <w:t>harmonization</w:t>
            </w:r>
            <w:r w:rsidRPr="00EE7BD7">
              <w:rPr>
                <w:rFonts w:asciiTheme="minorHAnsi" w:eastAsia="Calibri" w:hAnsiTheme="minorHAnsi"/>
                <w:b/>
                <w:lang w:val="en-US"/>
              </w:rPr>
              <w:t xml:space="preserve"> </w:t>
            </w:r>
            <w:r w:rsidRPr="00450FB3">
              <w:rPr>
                <w:rFonts w:asciiTheme="minorHAnsi" w:eastAsia="Calibri" w:hAnsiTheme="minorHAnsi"/>
                <w:b/>
                <w:lang w:val="en-US"/>
              </w:rPr>
              <w:t xml:space="preserve">of policies, legal frameworks and regulations </w:t>
            </w:r>
            <w:r w:rsidRPr="00F1537C">
              <w:rPr>
                <w:rFonts w:asciiTheme="minorHAnsi" w:eastAsia="Calibri" w:hAnsiTheme="minorHAnsi"/>
                <w:lang w:val="en-US"/>
              </w:rPr>
              <w:t>across countries for sustaining and expanding South-South and triangular cooperation that maximi</w:t>
            </w:r>
            <w:r>
              <w:rPr>
                <w:rFonts w:asciiTheme="minorHAnsi" w:eastAsia="Calibri" w:hAnsiTheme="minorHAnsi"/>
                <w:lang w:val="en-US"/>
              </w:rPr>
              <w:t>z</w:t>
            </w:r>
            <w:r w:rsidRPr="00F1537C">
              <w:rPr>
                <w:rFonts w:asciiTheme="minorHAnsi" w:eastAsia="Calibri" w:hAnsiTheme="minorHAnsi"/>
                <w:lang w:val="en-US"/>
              </w:rPr>
              <w:t>es mutual benefits</w:t>
            </w:r>
          </w:p>
        </w:tc>
        <w:tc>
          <w:tcPr>
            <w:tcW w:w="1980" w:type="dxa"/>
            <w:gridSpan w:val="2"/>
            <w:tcBorders>
              <w:top w:val="single" w:sz="4" w:space="0" w:color="auto"/>
              <w:left w:val="single" w:sz="4" w:space="0" w:color="auto"/>
              <w:right w:val="single" w:sz="4" w:space="0" w:color="auto"/>
            </w:tcBorders>
            <w:shd w:val="clear" w:color="auto" w:fill="FFFFFF" w:themeFill="background1"/>
          </w:tcPr>
          <w:p w:rsidR="005059A3" w:rsidRPr="00F1537C" w:rsidRDefault="005059A3" w:rsidP="001521B8">
            <w:pPr>
              <w:rPr>
                <w:rFonts w:asciiTheme="minorHAnsi" w:hAnsiTheme="minorHAnsi"/>
                <w:b/>
              </w:rPr>
            </w:pPr>
            <w:r w:rsidRPr="00F1537C">
              <w:rPr>
                <w:rFonts w:asciiTheme="minorHAnsi" w:hAnsiTheme="minorHAnsi"/>
              </w:rPr>
              <w:t>11 countries have evidence of improving SSC policy frameworks or institutional capacity</w:t>
            </w:r>
          </w:p>
        </w:tc>
        <w:tc>
          <w:tcPr>
            <w:tcW w:w="1800" w:type="dxa"/>
            <w:gridSpan w:val="4"/>
            <w:tcBorders>
              <w:top w:val="single" w:sz="4" w:space="0" w:color="auto"/>
              <w:left w:val="single" w:sz="4" w:space="0" w:color="auto"/>
              <w:right w:val="single" w:sz="4" w:space="0" w:color="auto"/>
            </w:tcBorders>
            <w:shd w:val="clear" w:color="auto" w:fill="FFFFFF" w:themeFill="background1"/>
          </w:tcPr>
          <w:p w:rsidR="005059A3" w:rsidRPr="00F1537C" w:rsidRDefault="005059A3" w:rsidP="00A70722">
            <w:pPr>
              <w:rPr>
                <w:rFonts w:asciiTheme="minorHAnsi" w:eastAsiaTheme="minorEastAsia" w:hAnsiTheme="minorHAnsi"/>
              </w:rPr>
            </w:pPr>
            <w:r w:rsidRPr="00F1537C">
              <w:rPr>
                <w:rFonts w:asciiTheme="minorHAnsi" w:hAnsiTheme="minorHAnsi"/>
              </w:rPr>
              <w:t xml:space="preserve">20 countries initiated actions </w:t>
            </w:r>
            <w:r>
              <w:rPr>
                <w:rFonts w:asciiTheme="minorHAnsi" w:hAnsiTheme="minorHAnsi"/>
              </w:rPr>
              <w:t>for</w:t>
            </w:r>
            <w:r w:rsidRPr="00F1537C">
              <w:rPr>
                <w:rFonts w:asciiTheme="minorHAnsi" w:hAnsiTheme="minorHAnsi"/>
              </w:rPr>
              <w:t xml:space="preserve"> policy improvement and harmonization </w:t>
            </w:r>
          </w:p>
        </w:tc>
        <w:tc>
          <w:tcPr>
            <w:tcW w:w="2533" w:type="dxa"/>
            <w:gridSpan w:val="2"/>
            <w:tcBorders>
              <w:top w:val="single" w:sz="4" w:space="0" w:color="auto"/>
              <w:left w:val="single" w:sz="4" w:space="0" w:color="auto"/>
              <w:right w:val="single" w:sz="4" w:space="0" w:color="auto"/>
            </w:tcBorders>
            <w:shd w:val="clear" w:color="auto" w:fill="FFFFFF" w:themeFill="background1"/>
          </w:tcPr>
          <w:p w:rsidR="005059A3" w:rsidRPr="00F1537C" w:rsidRDefault="005059A3">
            <w:pPr>
              <w:rPr>
                <w:rFonts w:asciiTheme="minorHAnsi" w:hAnsiTheme="minorHAnsi"/>
              </w:rPr>
            </w:pPr>
            <w:r w:rsidRPr="00F1537C">
              <w:rPr>
                <w:rFonts w:asciiTheme="minorHAnsi" w:hAnsiTheme="minorHAnsi"/>
              </w:rPr>
              <w:t xml:space="preserve">30 countries </w:t>
            </w:r>
            <w:r>
              <w:rPr>
                <w:rFonts w:asciiTheme="minorHAnsi" w:hAnsiTheme="minorHAnsi"/>
              </w:rPr>
              <w:t>show</w:t>
            </w:r>
            <w:r w:rsidRPr="00F1537C">
              <w:rPr>
                <w:rFonts w:asciiTheme="minorHAnsi" w:hAnsiTheme="minorHAnsi"/>
              </w:rPr>
              <w:t xml:space="preserve"> evidence of policy improvement and harmonization</w:t>
            </w:r>
          </w:p>
        </w:tc>
      </w:tr>
      <w:tr w:rsidR="005059A3" w:rsidRPr="0006536D" w:rsidTr="001E0689">
        <w:trPr>
          <w:trHeight w:val="530"/>
          <w:jc w:val="center"/>
        </w:trPr>
        <w:tc>
          <w:tcPr>
            <w:tcW w:w="2288" w:type="dxa"/>
            <w:vMerge/>
            <w:tcBorders>
              <w:left w:val="single" w:sz="4" w:space="0" w:color="auto"/>
              <w:right w:val="single" w:sz="4" w:space="0" w:color="auto"/>
            </w:tcBorders>
            <w:shd w:val="clear" w:color="auto" w:fill="FFFFFF" w:themeFill="background1"/>
            <w:vAlign w:val="center"/>
          </w:tcPr>
          <w:p w:rsidR="005059A3" w:rsidRPr="00F1537C" w:rsidRDefault="005059A3" w:rsidP="00F1537C">
            <w:pPr>
              <w:spacing w:after="200"/>
              <w:rPr>
                <w:rFonts w:asciiTheme="minorHAnsi" w:eastAsia="Calibri" w:hAnsiTheme="minorHAnsi"/>
                <w:lang w:val="en-US"/>
              </w:rPr>
            </w:pPr>
          </w:p>
        </w:tc>
        <w:tc>
          <w:tcPr>
            <w:tcW w:w="630" w:type="dxa"/>
            <w:vMerge/>
            <w:tcBorders>
              <w:left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right w:val="single" w:sz="4" w:space="0" w:color="auto"/>
            </w:tcBorders>
            <w:shd w:val="clear" w:color="auto" w:fill="D9D9D9" w:themeFill="background1" w:themeFillShade="D9"/>
          </w:tcPr>
          <w:p w:rsidR="005059A3" w:rsidRPr="00F1537C" w:rsidRDefault="005059A3" w:rsidP="003225AC">
            <w:pPr>
              <w:rPr>
                <w:rFonts w:asciiTheme="minorHAnsi" w:hAnsiTheme="minorHAnsi"/>
              </w:rPr>
            </w:pPr>
            <w:r>
              <w:rPr>
                <w:rFonts w:asciiTheme="minorHAnsi" w:eastAsia="Calibri" w:hAnsiTheme="minorHAnsi"/>
                <w:b/>
                <w:sz w:val="18"/>
                <w:szCs w:val="18"/>
                <w:lang w:val="en-US"/>
              </w:rPr>
              <w:t xml:space="preserve">Indicator </w:t>
            </w:r>
            <w:r w:rsidRPr="009675E1">
              <w:rPr>
                <w:rFonts w:asciiTheme="minorHAnsi" w:eastAsia="Calibri" w:hAnsiTheme="minorHAnsi"/>
                <w:b/>
                <w:sz w:val="18"/>
                <w:szCs w:val="18"/>
                <w:lang w:val="en-US"/>
              </w:rPr>
              <w:t>7.5.3</w:t>
            </w:r>
            <w:r>
              <w:rPr>
                <w:rFonts w:asciiTheme="minorHAnsi" w:eastAsia="Calibri" w:hAnsiTheme="minorHAnsi"/>
                <w:b/>
                <w:sz w:val="18"/>
                <w:szCs w:val="18"/>
                <w:lang w:val="en-US"/>
              </w:rPr>
              <w:t xml:space="preserve"> Note:</w:t>
            </w:r>
            <w:r w:rsidRPr="009675E1">
              <w:rPr>
                <w:rFonts w:asciiTheme="minorHAnsi" w:eastAsia="Calibri" w:hAnsiTheme="minorHAnsi"/>
                <w:b/>
                <w:sz w:val="18"/>
                <w:szCs w:val="18"/>
                <w:lang w:val="en-US"/>
              </w:rPr>
              <w:t xml:space="preserve"> </w:t>
            </w:r>
            <w:r w:rsidRPr="009675E1">
              <w:rPr>
                <w:rFonts w:asciiTheme="minorHAnsi" w:eastAsia="Calibri" w:hAnsiTheme="minorHAnsi"/>
                <w:sz w:val="18"/>
                <w:szCs w:val="18"/>
                <w:lang w:val="en-US"/>
              </w:rPr>
              <w:t xml:space="preserve">The baseline was devised on the basis of a BDP desk review and survey of </w:t>
            </w:r>
            <w:r w:rsidR="003225AC">
              <w:rPr>
                <w:rFonts w:asciiTheme="minorHAnsi" w:eastAsia="Calibri" w:hAnsiTheme="minorHAnsi"/>
                <w:sz w:val="18"/>
                <w:szCs w:val="18"/>
                <w:lang w:val="en-US"/>
              </w:rPr>
              <w:t>country office</w:t>
            </w:r>
            <w:r w:rsidRPr="009675E1">
              <w:rPr>
                <w:rFonts w:asciiTheme="minorHAnsi" w:eastAsia="Calibri" w:hAnsiTheme="minorHAnsi"/>
                <w:sz w:val="18"/>
                <w:szCs w:val="18"/>
                <w:lang w:val="en-US"/>
              </w:rPr>
              <w:t>s about SSC partnerships planned and evidence of improving SSC policy frameworks or institutional capacity</w:t>
            </w:r>
            <w:r w:rsidRPr="009675E1" w:rsidDel="006B298C">
              <w:rPr>
                <w:rFonts w:asciiTheme="minorHAnsi" w:eastAsia="Calibri" w:hAnsiTheme="minorHAnsi"/>
                <w:sz w:val="18"/>
                <w:szCs w:val="18"/>
                <w:lang w:val="en-US"/>
              </w:rPr>
              <w:t xml:space="preserve"> </w:t>
            </w:r>
            <w:r w:rsidRPr="009675E1">
              <w:rPr>
                <w:rFonts w:asciiTheme="minorHAnsi" w:eastAsia="Calibri" w:hAnsiTheme="minorHAnsi"/>
                <w:sz w:val="18"/>
                <w:szCs w:val="18"/>
                <w:lang w:val="en-US"/>
              </w:rPr>
              <w:t>conducted in 2013</w:t>
            </w:r>
          </w:p>
        </w:tc>
      </w:tr>
      <w:tr w:rsidR="005059A3" w:rsidRPr="0006536D" w:rsidTr="00AD6C55">
        <w:trPr>
          <w:trHeight w:val="314"/>
          <w:jc w:val="center"/>
        </w:trPr>
        <w:tc>
          <w:tcPr>
            <w:tcW w:w="22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059A3" w:rsidRPr="00F1537C" w:rsidRDefault="005059A3" w:rsidP="00F1537C">
            <w:pPr>
              <w:spacing w:after="200"/>
              <w:rPr>
                <w:rFonts w:asciiTheme="minorHAnsi" w:eastAsia="Calibri" w:hAnsiTheme="minorHAnsi"/>
                <w:color w:val="000000"/>
                <w:lang w:val="en-US"/>
              </w:rPr>
            </w:pPr>
            <w:r w:rsidRPr="00F1537C">
              <w:rPr>
                <w:rFonts w:asciiTheme="minorHAnsi" w:eastAsia="Calibri" w:hAnsiTheme="minorHAnsi"/>
                <w:b/>
                <w:lang w:val="en-US"/>
              </w:rPr>
              <w:t xml:space="preserve">Output 7.6.  </w:t>
            </w:r>
            <w:r w:rsidRPr="00F1537C">
              <w:rPr>
                <w:rFonts w:asciiTheme="minorHAnsi" w:eastAsia="Calibri" w:hAnsiTheme="minorHAnsi"/>
                <w:color w:val="000000"/>
                <w:lang w:val="en-US"/>
              </w:rPr>
              <w:t>Innovations enab</w:t>
            </w:r>
            <w:r>
              <w:rPr>
                <w:rFonts w:asciiTheme="minorHAnsi" w:eastAsia="Calibri" w:hAnsiTheme="minorHAnsi"/>
                <w:color w:val="000000"/>
                <w:lang w:val="en-US"/>
              </w:rPr>
              <w:t xml:space="preserve">led for development solutions, </w:t>
            </w:r>
            <w:r w:rsidRPr="00F1537C">
              <w:rPr>
                <w:rFonts w:asciiTheme="minorHAnsi" w:eastAsia="Calibri" w:hAnsiTheme="minorHAnsi"/>
                <w:color w:val="000000"/>
                <w:lang w:val="en-US"/>
              </w:rPr>
              <w:t xml:space="preserve">partnerships and other collaborative arrangements </w:t>
            </w:r>
          </w:p>
          <w:p w:rsidR="005059A3" w:rsidRPr="006536B8" w:rsidRDefault="005059A3" w:rsidP="00A42978">
            <w:pPr>
              <w:rPr>
                <w:rFonts w:ascii="Calibri" w:eastAsia="Calibri" w:hAnsi="Calibri"/>
                <w:b/>
                <w:i/>
                <w:color w:val="000000"/>
                <w:sz w:val="18"/>
                <w:szCs w:val="18"/>
                <w:lang w:val="en-US"/>
              </w:rPr>
            </w:pPr>
            <w:r w:rsidRPr="006536B8">
              <w:rPr>
                <w:rFonts w:asciiTheme="minorHAnsi" w:eastAsia="Calibri" w:hAnsiTheme="minorHAnsi"/>
                <w:b/>
                <w:i/>
                <w:color w:val="000000"/>
                <w:sz w:val="18"/>
                <w:szCs w:val="18"/>
                <w:lang w:val="en-US"/>
              </w:rPr>
              <w:t xml:space="preserve">Number of countries linked: 26 </w:t>
            </w:r>
            <w:r w:rsidRPr="006536B8">
              <w:rPr>
                <w:rFonts w:ascii="Calibri" w:eastAsia="Calibri" w:hAnsi="Calibri"/>
                <w:b/>
                <w:i/>
                <w:color w:val="000000"/>
                <w:sz w:val="18"/>
                <w:szCs w:val="18"/>
                <w:lang w:val="en-US"/>
              </w:rPr>
              <w:t>(as of March 2014), Regional (5) and Global (May 2014)</w:t>
            </w:r>
          </w:p>
        </w:tc>
        <w:tc>
          <w:tcPr>
            <w:tcW w:w="630" w:type="dxa"/>
            <w:vMerge w:val="restart"/>
            <w:tcBorders>
              <w:top w:val="single" w:sz="4" w:space="0" w:color="auto"/>
              <w:left w:val="single" w:sz="4" w:space="0" w:color="auto"/>
              <w:right w:val="single" w:sz="4" w:space="0" w:color="auto"/>
            </w:tcBorders>
            <w:shd w:val="clear" w:color="auto" w:fill="FFFFFF" w:themeFill="background1"/>
            <w:hideMark/>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7.6.1</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59A3" w:rsidRPr="00F1537C" w:rsidRDefault="005059A3" w:rsidP="00A42978">
            <w:pPr>
              <w:rPr>
                <w:rFonts w:asciiTheme="minorHAnsi" w:eastAsia="Calibri" w:hAnsiTheme="minorHAnsi"/>
                <w:lang w:val="en-US"/>
              </w:rPr>
            </w:pPr>
            <w:r w:rsidRPr="00F1537C">
              <w:rPr>
                <w:rFonts w:asciiTheme="minorHAnsi" w:eastAsia="Calibri" w:hAnsiTheme="minorHAnsi"/>
                <w:lang w:val="en-US"/>
              </w:rPr>
              <w:t xml:space="preserve">Number of </w:t>
            </w:r>
            <w:r w:rsidRPr="00A76E3F">
              <w:rPr>
                <w:rFonts w:asciiTheme="minorHAnsi" w:eastAsia="Calibri" w:hAnsiTheme="minorHAnsi"/>
                <w:b/>
                <w:lang w:val="en-US"/>
              </w:rPr>
              <w:t>new</w:t>
            </w:r>
            <w:r w:rsidRPr="00F1537C">
              <w:rPr>
                <w:rFonts w:asciiTheme="minorHAnsi" w:eastAsia="Calibri" w:hAnsiTheme="minorHAnsi"/>
                <w:lang w:val="en-US"/>
              </w:rPr>
              <w:t xml:space="preserve"> </w:t>
            </w:r>
            <w:r w:rsidRPr="00450FB3">
              <w:rPr>
                <w:rFonts w:asciiTheme="minorHAnsi" w:eastAsia="Calibri" w:hAnsiTheme="minorHAnsi"/>
                <w:b/>
                <w:lang w:val="en-US"/>
              </w:rPr>
              <w:t>public-private partnership</w:t>
            </w:r>
            <w:r w:rsidRPr="00F1537C">
              <w:rPr>
                <w:rFonts w:asciiTheme="minorHAnsi" w:eastAsia="Calibri" w:hAnsiTheme="minorHAnsi"/>
                <w:lang w:val="en-US"/>
              </w:rPr>
              <w:t xml:space="preserve"> mechanisms that provide innovative solutions for developmen</w:t>
            </w:r>
            <w:r>
              <w:rPr>
                <w:rFonts w:asciiTheme="minorHAnsi" w:eastAsia="Calibri" w:hAnsiTheme="minorHAnsi"/>
                <w:lang w:val="en-US"/>
              </w:rPr>
              <w:t>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4F22F1" w:rsidRDefault="005059A3" w:rsidP="000C3F4F">
            <w:pPr>
              <w:rPr>
                <w:rFonts w:ascii="Calibri" w:eastAsia="Calibri" w:hAnsi="Calibri"/>
                <w:lang w:val="en-US"/>
              </w:rPr>
            </w:pPr>
            <w:r>
              <w:rPr>
                <w:rFonts w:ascii="Calibri" w:eastAsia="Calibri" w:hAnsi="Calibri"/>
                <w:i/>
                <w:sz w:val="16"/>
                <w:szCs w:val="16"/>
                <w:lang w:val="en-US"/>
              </w:rPr>
              <w:t xml:space="preserve">14 </w:t>
            </w:r>
            <w:r w:rsidRPr="004F22F1">
              <w:rPr>
                <w:rFonts w:ascii="Calibri" w:eastAsia="Calibri" w:hAnsi="Calibri"/>
                <w:i/>
                <w:sz w:val="16"/>
                <w:szCs w:val="16"/>
                <w:lang w:val="en-US"/>
              </w:rPr>
              <w:t>l</w:t>
            </w:r>
            <w:r w:rsidRPr="004F22F1">
              <w:rPr>
                <w:rFonts w:asciiTheme="minorHAnsi" w:hAnsiTheme="minorHAnsi"/>
                <w:i/>
                <w:sz w:val="16"/>
                <w:szCs w:val="16"/>
                <w:lang w:val="en-US"/>
              </w:rPr>
              <w:t>inked countries with data reported</w:t>
            </w:r>
          </w:p>
          <w:p w:rsidR="005059A3" w:rsidRDefault="005059A3">
            <w:pPr>
              <w:rPr>
                <w:rFonts w:asciiTheme="minorHAnsi" w:hAnsiTheme="minorHAnsi"/>
              </w:rPr>
            </w:pPr>
          </w:p>
          <w:p w:rsidR="005059A3" w:rsidRPr="00E32869" w:rsidRDefault="005059A3" w:rsidP="000C3F4F">
            <w:pPr>
              <w:rPr>
                <w:rFonts w:asciiTheme="minorHAnsi" w:eastAsiaTheme="minorEastAsia" w:hAnsiTheme="minorHAnsi"/>
              </w:rPr>
            </w:pPr>
            <w:r>
              <w:rPr>
                <w:rFonts w:asciiTheme="minorHAnsi" w:hAnsiTheme="minorHAnsi"/>
              </w:rPr>
              <w:t>0</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4F22F1" w:rsidRDefault="005059A3" w:rsidP="000C3F4F">
            <w:pPr>
              <w:rPr>
                <w:rFonts w:ascii="Calibri" w:eastAsia="Calibri" w:hAnsi="Calibri"/>
                <w:lang w:val="en-US"/>
              </w:rPr>
            </w:pPr>
            <w:r>
              <w:rPr>
                <w:rFonts w:ascii="Calibri" w:eastAsia="Calibri" w:hAnsi="Calibri"/>
                <w:i/>
                <w:sz w:val="16"/>
                <w:szCs w:val="16"/>
                <w:lang w:val="en-US"/>
              </w:rPr>
              <w:t xml:space="preserve">14 </w:t>
            </w:r>
            <w:r w:rsidRPr="004F22F1">
              <w:rPr>
                <w:rFonts w:ascii="Calibri" w:eastAsia="Calibri" w:hAnsi="Calibri"/>
                <w:i/>
                <w:sz w:val="16"/>
                <w:szCs w:val="16"/>
                <w:lang w:val="en-US"/>
              </w:rPr>
              <w:t>l</w:t>
            </w:r>
            <w:r w:rsidRPr="004F22F1">
              <w:rPr>
                <w:rFonts w:asciiTheme="minorHAnsi" w:hAnsiTheme="minorHAnsi"/>
                <w:i/>
                <w:sz w:val="16"/>
                <w:szCs w:val="16"/>
                <w:lang w:val="en-US"/>
              </w:rPr>
              <w:t>inked countries with data reported</w:t>
            </w:r>
          </w:p>
          <w:p w:rsidR="005059A3" w:rsidRDefault="005059A3" w:rsidP="001521B8">
            <w:pPr>
              <w:rPr>
                <w:rFonts w:asciiTheme="minorHAnsi" w:hAnsiTheme="minorHAnsi"/>
                <w:bCs/>
              </w:rPr>
            </w:pPr>
          </w:p>
          <w:p w:rsidR="005059A3" w:rsidRPr="00E32869" w:rsidRDefault="005059A3" w:rsidP="001521B8">
            <w:pPr>
              <w:rPr>
                <w:rFonts w:asciiTheme="minorHAnsi" w:eastAsiaTheme="minorEastAsia" w:hAnsiTheme="minorHAnsi"/>
              </w:rPr>
            </w:pPr>
            <w:r>
              <w:rPr>
                <w:rFonts w:asciiTheme="minorHAnsi" w:hAnsiTheme="minorHAnsi"/>
                <w:bCs/>
              </w:rPr>
              <w:t>50</w:t>
            </w:r>
          </w:p>
        </w:tc>
        <w:tc>
          <w:tcPr>
            <w:tcW w:w="25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4F22F1" w:rsidRDefault="005059A3" w:rsidP="000C3F4F">
            <w:pPr>
              <w:rPr>
                <w:rFonts w:ascii="Calibri" w:eastAsia="Calibri" w:hAnsi="Calibri"/>
                <w:lang w:val="en-US"/>
              </w:rPr>
            </w:pPr>
            <w:r>
              <w:rPr>
                <w:rFonts w:ascii="Calibri" w:eastAsia="Calibri" w:hAnsi="Calibri"/>
                <w:i/>
                <w:sz w:val="16"/>
                <w:szCs w:val="16"/>
                <w:lang w:val="en-US"/>
              </w:rPr>
              <w:t xml:space="preserve">14 </w:t>
            </w:r>
            <w:r w:rsidRPr="004F22F1">
              <w:rPr>
                <w:rFonts w:ascii="Calibri" w:eastAsia="Calibri" w:hAnsi="Calibri"/>
                <w:i/>
                <w:sz w:val="16"/>
                <w:szCs w:val="16"/>
                <w:lang w:val="en-US"/>
              </w:rPr>
              <w:t>l</w:t>
            </w:r>
            <w:r w:rsidRPr="004F22F1">
              <w:rPr>
                <w:rFonts w:asciiTheme="minorHAnsi" w:hAnsiTheme="minorHAnsi"/>
                <w:i/>
                <w:sz w:val="16"/>
                <w:szCs w:val="16"/>
                <w:lang w:val="en-US"/>
              </w:rPr>
              <w:t>inked countries with data reported</w:t>
            </w:r>
          </w:p>
          <w:p w:rsidR="005059A3" w:rsidRDefault="005059A3" w:rsidP="001521B8">
            <w:pPr>
              <w:rPr>
                <w:rFonts w:asciiTheme="minorHAnsi" w:hAnsiTheme="minorHAnsi"/>
                <w:bCs/>
              </w:rPr>
            </w:pPr>
          </w:p>
          <w:p w:rsidR="005059A3" w:rsidRPr="00E32869" w:rsidRDefault="005059A3" w:rsidP="001521B8">
            <w:pPr>
              <w:rPr>
                <w:rFonts w:asciiTheme="minorHAnsi" w:eastAsiaTheme="minorEastAsia" w:hAnsiTheme="minorHAnsi"/>
              </w:rPr>
            </w:pPr>
            <w:r>
              <w:rPr>
                <w:rFonts w:asciiTheme="minorHAnsi" w:hAnsiTheme="minorHAnsi"/>
                <w:bCs/>
              </w:rPr>
              <w:t>150</w:t>
            </w:r>
          </w:p>
        </w:tc>
      </w:tr>
      <w:tr w:rsidR="005059A3" w:rsidRPr="0006536D" w:rsidTr="00474A91">
        <w:trPr>
          <w:trHeight w:val="314"/>
          <w:jc w:val="center"/>
        </w:trPr>
        <w:tc>
          <w:tcPr>
            <w:tcW w:w="228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A76E3F" w:rsidRDefault="00A76E3F" w:rsidP="000C3F4F">
            <w:pPr>
              <w:rPr>
                <w:rFonts w:ascii="Calibri" w:eastAsia="Calibri" w:hAnsi="Calibri"/>
                <w:sz w:val="18"/>
                <w:szCs w:val="18"/>
                <w:lang w:val="en-US"/>
              </w:rPr>
            </w:pPr>
            <w:r w:rsidRPr="00A76E3F">
              <w:rPr>
                <w:rFonts w:ascii="Calibri" w:eastAsia="Calibri" w:hAnsi="Calibri"/>
                <w:b/>
                <w:sz w:val="18"/>
                <w:szCs w:val="18"/>
                <w:lang w:val="en-US"/>
              </w:rPr>
              <w:t>Indicator 7.6.1 Note:</w:t>
            </w:r>
            <w:r w:rsidRPr="00A76E3F">
              <w:rPr>
                <w:rFonts w:ascii="Calibri" w:eastAsia="Calibri" w:hAnsi="Calibri"/>
                <w:sz w:val="18"/>
                <w:szCs w:val="18"/>
                <w:lang w:val="en-US"/>
              </w:rPr>
              <w:t xml:space="preserve"> Tracks the number of </w:t>
            </w:r>
            <w:r>
              <w:rPr>
                <w:rFonts w:ascii="Calibri" w:eastAsia="Calibri" w:hAnsi="Calibri"/>
                <w:sz w:val="18"/>
                <w:szCs w:val="18"/>
                <w:lang w:val="en-US"/>
              </w:rPr>
              <w:t>new PPP mechanisms (on demand from programme countries) with evidence of providing innovative solutions for development.</w:t>
            </w:r>
          </w:p>
        </w:tc>
      </w:tr>
      <w:tr w:rsidR="005059A3" w:rsidRPr="0006536D" w:rsidTr="00450FB3">
        <w:trPr>
          <w:trHeight w:val="314"/>
          <w:jc w:val="center"/>
        </w:trPr>
        <w:tc>
          <w:tcPr>
            <w:tcW w:w="228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7.6.2</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280E34">
            <w:pPr>
              <w:rPr>
                <w:rFonts w:asciiTheme="minorHAnsi" w:eastAsia="Calibri" w:hAnsiTheme="minorHAnsi"/>
                <w:lang w:val="en-US"/>
              </w:rPr>
            </w:pPr>
            <w:r w:rsidRPr="00F1537C">
              <w:rPr>
                <w:rFonts w:asciiTheme="minorHAnsi" w:eastAsia="Calibri" w:hAnsiTheme="minorHAnsi"/>
                <w:lang w:val="en-US"/>
              </w:rPr>
              <w:t xml:space="preserve">Number of </w:t>
            </w:r>
            <w:r w:rsidRPr="00450FB3">
              <w:rPr>
                <w:rFonts w:asciiTheme="minorHAnsi" w:eastAsia="Calibri" w:hAnsiTheme="minorHAnsi"/>
                <w:b/>
                <w:lang w:val="en-US"/>
              </w:rPr>
              <w:t>pilot and demonstration projects</w:t>
            </w:r>
            <w:r w:rsidRPr="00F1537C">
              <w:rPr>
                <w:rFonts w:asciiTheme="minorHAnsi" w:eastAsia="Calibri" w:hAnsiTheme="minorHAnsi"/>
                <w:lang w:val="en-US"/>
              </w:rPr>
              <w:t xml:space="preserve"> initiated or </w:t>
            </w:r>
            <w:r w:rsidRPr="00450FB3">
              <w:rPr>
                <w:rFonts w:asciiTheme="minorHAnsi" w:eastAsia="Calibri" w:hAnsiTheme="minorHAnsi"/>
                <w:b/>
                <w:lang w:val="en-US"/>
              </w:rPr>
              <w:t>scaled up by national partners</w:t>
            </w:r>
            <w:r w:rsidRPr="00F1537C">
              <w:rPr>
                <w:rFonts w:asciiTheme="minorHAnsi" w:eastAsia="Calibri" w:hAnsiTheme="minorHAnsi"/>
                <w:lang w:val="en-US"/>
              </w:rPr>
              <w:t xml:space="preserve"> (e.g. expanded, replicated, adapted or sustained) </w:t>
            </w:r>
          </w:p>
          <w:p w:rsidR="005059A3" w:rsidRPr="00F1537C" w:rsidRDefault="005059A3" w:rsidP="00280E34">
            <w:pPr>
              <w:rPr>
                <w:rFonts w:asciiTheme="minorHAnsi" w:eastAsia="Calibri" w:hAnsiTheme="minorHAnsi"/>
                <w:lang w:val="en-US"/>
              </w:rPr>
            </w:pPr>
            <w:r w:rsidRPr="00F1537C">
              <w:rPr>
                <w:rFonts w:asciiTheme="minorHAnsi" w:eastAsia="Calibri" w:hAnsiTheme="minorHAnsi"/>
                <w:lang w:val="en-US"/>
              </w:rPr>
              <w:t xml:space="preserve">(a) Number of pilots and demonstration projects </w:t>
            </w:r>
            <w:r w:rsidRPr="00A35CC7">
              <w:rPr>
                <w:rFonts w:asciiTheme="minorHAnsi" w:eastAsia="Calibri" w:hAnsiTheme="minorHAnsi"/>
                <w:b/>
                <w:lang w:val="en-US"/>
              </w:rPr>
              <w:t>scaled up</w:t>
            </w:r>
            <w:r w:rsidRPr="00F1537C">
              <w:rPr>
                <w:rFonts w:asciiTheme="minorHAnsi" w:eastAsia="Calibri" w:hAnsiTheme="minorHAnsi"/>
                <w:lang w:val="en-US"/>
              </w:rPr>
              <w:t xml:space="preserve"> by national partners</w:t>
            </w:r>
          </w:p>
          <w:p w:rsidR="005059A3" w:rsidRPr="00F1537C" w:rsidRDefault="005059A3" w:rsidP="00280E34">
            <w:pPr>
              <w:rPr>
                <w:rFonts w:asciiTheme="minorHAnsi" w:eastAsia="Calibri" w:hAnsiTheme="minorHAnsi"/>
                <w:lang w:val="en-US"/>
              </w:rPr>
            </w:pPr>
            <w:r w:rsidRPr="00F1537C">
              <w:rPr>
                <w:rFonts w:asciiTheme="minorHAnsi" w:eastAsia="Calibri" w:hAnsiTheme="minorHAnsi"/>
                <w:lang w:val="en-US"/>
              </w:rPr>
              <w:t xml:space="preserve">(b) Number of pilots and demonstration projects </w:t>
            </w:r>
            <w:r w:rsidRPr="00A35CC7">
              <w:rPr>
                <w:rFonts w:asciiTheme="minorHAnsi" w:eastAsia="Calibri" w:hAnsiTheme="minorHAnsi"/>
                <w:b/>
                <w:lang w:val="en-US"/>
              </w:rPr>
              <w:t>initiated</w:t>
            </w:r>
            <w:r w:rsidRPr="00F1537C">
              <w:rPr>
                <w:rFonts w:asciiTheme="minorHAnsi" w:eastAsia="Calibri" w:hAnsiTheme="minorHAnsi"/>
                <w:lang w:val="en-US"/>
              </w:rPr>
              <w:t xml:space="preserve"> by national partners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9A3" w:rsidRDefault="005059A3">
            <w:pPr>
              <w:rPr>
                <w:rFonts w:asciiTheme="minorHAnsi" w:hAnsiTheme="minorHAnsi"/>
              </w:rPr>
            </w:pPr>
          </w:p>
          <w:p w:rsidR="005059A3" w:rsidRDefault="005059A3">
            <w:pPr>
              <w:rPr>
                <w:rFonts w:asciiTheme="minorHAnsi" w:hAnsiTheme="minorHAnsi"/>
              </w:rPr>
            </w:pPr>
          </w:p>
          <w:p w:rsidR="005059A3" w:rsidRDefault="005059A3">
            <w:pPr>
              <w:rPr>
                <w:rFonts w:asciiTheme="minorHAnsi" w:hAnsiTheme="minorHAnsi"/>
              </w:rPr>
            </w:pPr>
            <w:r w:rsidRPr="00590CC9">
              <w:rPr>
                <w:rFonts w:asciiTheme="minorHAnsi" w:hAnsiTheme="minorHAnsi"/>
              </w:rPr>
              <w:t>(a) 44 (12 countries)</w:t>
            </w:r>
          </w:p>
          <w:p w:rsidR="005059A3" w:rsidRPr="00590CC9" w:rsidRDefault="005059A3">
            <w:pPr>
              <w:rPr>
                <w:rFonts w:asciiTheme="minorHAnsi" w:hAnsiTheme="minorHAnsi"/>
              </w:rPr>
            </w:pPr>
          </w:p>
          <w:p w:rsidR="005059A3" w:rsidRPr="00590CC9" w:rsidRDefault="005059A3">
            <w:pPr>
              <w:rPr>
                <w:rFonts w:asciiTheme="minorHAnsi" w:eastAsiaTheme="minorEastAsia" w:hAnsiTheme="minorHAnsi"/>
              </w:rPr>
            </w:pPr>
            <w:r w:rsidRPr="00590CC9">
              <w:rPr>
                <w:rFonts w:asciiTheme="minorHAnsi" w:hAnsiTheme="minorHAnsi"/>
              </w:rPr>
              <w:t>(b) 119 (14 countries</w:t>
            </w:r>
            <w:r>
              <w:rPr>
                <w:rFonts w:asciiTheme="minorHAnsi" w:hAnsiTheme="minorHAnsi"/>
              </w:rPr>
              <w:t>)</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9A3" w:rsidRDefault="005059A3">
            <w:pPr>
              <w:rPr>
                <w:rFonts w:asciiTheme="minorHAnsi" w:hAnsiTheme="minorHAnsi"/>
                <w:bCs/>
              </w:rPr>
            </w:pPr>
          </w:p>
          <w:p w:rsidR="005059A3" w:rsidRDefault="005059A3">
            <w:pPr>
              <w:rPr>
                <w:rFonts w:asciiTheme="minorHAnsi" w:hAnsiTheme="minorHAnsi"/>
                <w:bCs/>
              </w:rPr>
            </w:pPr>
          </w:p>
          <w:p w:rsidR="005059A3" w:rsidRDefault="005059A3">
            <w:pPr>
              <w:rPr>
                <w:rFonts w:asciiTheme="minorHAnsi" w:hAnsiTheme="minorHAnsi"/>
                <w:bCs/>
              </w:rPr>
            </w:pPr>
            <w:r w:rsidRPr="00280E34">
              <w:rPr>
                <w:rFonts w:asciiTheme="minorHAnsi" w:hAnsiTheme="minorHAnsi"/>
                <w:bCs/>
              </w:rPr>
              <w:t>(a) 144</w:t>
            </w:r>
          </w:p>
          <w:p w:rsidR="005059A3" w:rsidRPr="00280E34" w:rsidRDefault="005059A3">
            <w:pPr>
              <w:rPr>
                <w:rFonts w:asciiTheme="minorHAnsi" w:hAnsiTheme="minorHAnsi"/>
                <w:bCs/>
              </w:rPr>
            </w:pPr>
          </w:p>
          <w:p w:rsidR="005059A3" w:rsidRPr="00590CC9" w:rsidRDefault="005059A3">
            <w:pPr>
              <w:rPr>
                <w:rFonts w:asciiTheme="minorHAnsi" w:eastAsiaTheme="minorEastAsia" w:hAnsiTheme="minorHAnsi"/>
              </w:rPr>
            </w:pPr>
            <w:r w:rsidRPr="00280E34">
              <w:rPr>
                <w:rFonts w:asciiTheme="minorHAnsi" w:hAnsiTheme="minorHAnsi"/>
                <w:bCs/>
              </w:rPr>
              <w:t>(b) 319</w:t>
            </w:r>
            <w:r w:rsidRPr="00590CC9">
              <w:rPr>
                <w:rFonts w:asciiTheme="minorHAnsi" w:hAnsiTheme="minorHAnsi"/>
              </w:rPr>
              <w:t xml:space="preserve"> </w:t>
            </w:r>
          </w:p>
        </w:tc>
        <w:tc>
          <w:tcPr>
            <w:tcW w:w="25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59A3" w:rsidRDefault="005059A3">
            <w:pPr>
              <w:rPr>
                <w:rFonts w:asciiTheme="minorHAnsi" w:hAnsiTheme="minorHAnsi"/>
                <w:bCs/>
              </w:rPr>
            </w:pPr>
          </w:p>
          <w:p w:rsidR="005059A3" w:rsidRDefault="005059A3">
            <w:pPr>
              <w:rPr>
                <w:rFonts w:asciiTheme="minorHAnsi" w:hAnsiTheme="minorHAnsi"/>
                <w:bCs/>
              </w:rPr>
            </w:pPr>
          </w:p>
          <w:p w:rsidR="005059A3" w:rsidRDefault="005059A3">
            <w:pPr>
              <w:rPr>
                <w:rFonts w:asciiTheme="minorHAnsi" w:hAnsiTheme="minorHAnsi"/>
                <w:bCs/>
              </w:rPr>
            </w:pPr>
            <w:r w:rsidRPr="00280E34">
              <w:rPr>
                <w:rFonts w:asciiTheme="minorHAnsi" w:hAnsiTheme="minorHAnsi"/>
                <w:bCs/>
              </w:rPr>
              <w:t>(a) 250</w:t>
            </w:r>
          </w:p>
          <w:p w:rsidR="005059A3" w:rsidRPr="00280E34" w:rsidRDefault="005059A3">
            <w:pPr>
              <w:rPr>
                <w:rFonts w:asciiTheme="minorHAnsi" w:hAnsiTheme="minorHAnsi"/>
                <w:bCs/>
              </w:rPr>
            </w:pPr>
          </w:p>
          <w:p w:rsidR="005059A3" w:rsidRPr="00590CC9" w:rsidRDefault="005059A3">
            <w:pPr>
              <w:rPr>
                <w:rFonts w:asciiTheme="minorHAnsi" w:eastAsiaTheme="minorEastAsia" w:hAnsiTheme="minorHAnsi"/>
              </w:rPr>
            </w:pPr>
            <w:r w:rsidRPr="00280E34">
              <w:rPr>
                <w:rFonts w:asciiTheme="minorHAnsi" w:hAnsiTheme="minorHAnsi"/>
                <w:bCs/>
              </w:rPr>
              <w:t>(b) 1,000</w:t>
            </w:r>
            <w:r w:rsidRPr="00590CC9">
              <w:rPr>
                <w:rFonts w:asciiTheme="minorHAnsi" w:hAnsiTheme="minorHAnsi"/>
              </w:rPr>
              <w:t xml:space="preserve"> </w:t>
            </w:r>
          </w:p>
        </w:tc>
      </w:tr>
      <w:tr w:rsidR="005059A3" w:rsidRPr="0006536D" w:rsidTr="009F0B2A">
        <w:trPr>
          <w:trHeight w:val="287"/>
          <w:jc w:val="center"/>
        </w:trPr>
        <w:tc>
          <w:tcPr>
            <w:tcW w:w="2288"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5059A3" w:rsidRDefault="005059A3" w:rsidP="006F0FE4">
            <w:pPr>
              <w:rPr>
                <w:rFonts w:asciiTheme="minorHAnsi" w:eastAsia="Calibri" w:hAnsiTheme="minorHAnsi"/>
                <w:lang w:val="en-US"/>
              </w:rPr>
            </w:pPr>
            <w:r w:rsidRPr="00F1537C">
              <w:rPr>
                <w:rFonts w:asciiTheme="minorHAnsi" w:eastAsia="Calibri" w:hAnsiTheme="minorHAnsi"/>
                <w:b/>
                <w:lang w:val="en-US"/>
              </w:rPr>
              <w:t xml:space="preserve">Output 7.7 </w:t>
            </w:r>
            <w:r w:rsidRPr="00F1537C">
              <w:rPr>
                <w:rFonts w:asciiTheme="minorHAnsi" w:eastAsia="Calibri" w:hAnsiTheme="minorHAnsi"/>
                <w:lang w:val="en-US"/>
              </w:rPr>
              <w:t>Mechanisms in place to generate and share knowledge about development solutions</w:t>
            </w:r>
          </w:p>
          <w:p w:rsidR="005059A3" w:rsidRDefault="005059A3" w:rsidP="006F0FE4">
            <w:pPr>
              <w:rPr>
                <w:rFonts w:asciiTheme="minorHAnsi" w:eastAsia="Calibri" w:hAnsiTheme="minorHAnsi"/>
                <w:lang w:val="en-US"/>
              </w:rPr>
            </w:pPr>
          </w:p>
          <w:p w:rsidR="005059A3" w:rsidRPr="00F1537C" w:rsidRDefault="005059A3" w:rsidP="006F0FE4">
            <w:pPr>
              <w:rPr>
                <w:rFonts w:asciiTheme="minorHAnsi" w:eastAsia="Calibri" w:hAnsiTheme="minorHAnsi"/>
                <w:lang w:val="en-US"/>
              </w:rPr>
            </w:pPr>
          </w:p>
          <w:p w:rsidR="005059A3" w:rsidRPr="006F0FE4" w:rsidRDefault="005059A3" w:rsidP="006F0FE4">
            <w:pPr>
              <w:rPr>
                <w:rFonts w:ascii="Calibri" w:eastAsia="Calibri" w:hAnsi="Calibri"/>
                <w:b/>
                <w:i/>
                <w:color w:val="000000"/>
                <w:sz w:val="18"/>
                <w:szCs w:val="18"/>
                <w:lang w:val="en-US"/>
              </w:rPr>
            </w:pPr>
            <w:r w:rsidRPr="006F0FE4">
              <w:rPr>
                <w:rFonts w:asciiTheme="minorHAnsi" w:eastAsia="Calibri" w:hAnsiTheme="minorHAnsi"/>
                <w:b/>
                <w:i/>
                <w:color w:val="000000"/>
                <w:sz w:val="18"/>
                <w:szCs w:val="18"/>
                <w:lang w:val="en-US"/>
              </w:rPr>
              <w:t xml:space="preserve">Number of countries linked: 39 </w:t>
            </w:r>
            <w:r w:rsidRPr="006F0FE4">
              <w:rPr>
                <w:rFonts w:ascii="Calibri" w:eastAsia="Calibri" w:hAnsi="Calibri"/>
                <w:b/>
                <w:i/>
                <w:color w:val="000000"/>
                <w:sz w:val="18"/>
                <w:szCs w:val="18"/>
                <w:lang w:val="en-US"/>
              </w:rPr>
              <w:t>(as of March 2014), Regional (5) and Global (May 2014)</w:t>
            </w:r>
          </w:p>
        </w:tc>
        <w:tc>
          <w:tcPr>
            <w:tcW w:w="630" w:type="dxa"/>
            <w:vMerge w:val="restart"/>
            <w:tcBorders>
              <w:top w:val="single" w:sz="4" w:space="0" w:color="auto"/>
              <w:left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7.7.1</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Pr>
          <w:p w:rsidR="005059A3" w:rsidRDefault="005059A3" w:rsidP="00280E34">
            <w:pPr>
              <w:rPr>
                <w:rFonts w:asciiTheme="minorHAnsi" w:eastAsia="Calibri" w:hAnsiTheme="minorHAnsi"/>
                <w:lang w:val="en-US"/>
              </w:rPr>
            </w:pPr>
            <w:r w:rsidRPr="00F1537C">
              <w:rPr>
                <w:rFonts w:asciiTheme="minorHAnsi" w:eastAsia="Calibri" w:hAnsiTheme="minorHAnsi"/>
                <w:lang w:val="en-US"/>
              </w:rPr>
              <w:t xml:space="preserve">Evidence (e.g. number of citations, downloads and site visits) of </w:t>
            </w:r>
            <w:r w:rsidRPr="00450FB3">
              <w:rPr>
                <w:rFonts w:asciiTheme="minorHAnsi" w:eastAsia="Calibri" w:hAnsiTheme="minorHAnsi"/>
                <w:b/>
                <w:lang w:val="en-US"/>
              </w:rPr>
              <w:t xml:space="preserve">Human Development Reports </w:t>
            </w:r>
            <w:r w:rsidR="00E25988">
              <w:rPr>
                <w:rFonts w:asciiTheme="minorHAnsi" w:eastAsia="Calibri" w:hAnsiTheme="minorHAnsi"/>
                <w:b/>
                <w:lang w:val="en-US"/>
              </w:rPr>
              <w:t xml:space="preserve">(HDR) </w:t>
            </w:r>
            <w:r w:rsidRPr="00450FB3">
              <w:rPr>
                <w:rFonts w:asciiTheme="minorHAnsi" w:eastAsia="Calibri" w:hAnsiTheme="minorHAnsi"/>
                <w:b/>
                <w:lang w:val="en-US"/>
              </w:rPr>
              <w:t>contributing to development debate and action</w:t>
            </w:r>
          </w:p>
          <w:p w:rsidR="005059A3" w:rsidRDefault="005059A3" w:rsidP="00A67081">
            <w:pPr>
              <w:pStyle w:val="ListParagraph"/>
              <w:numPr>
                <w:ilvl w:val="0"/>
                <w:numId w:val="50"/>
              </w:numPr>
              <w:spacing w:line="240" w:lineRule="auto"/>
              <w:rPr>
                <w:rFonts w:asciiTheme="minorHAnsi" w:hAnsiTheme="minorHAnsi"/>
                <w:lang w:val="en-US"/>
              </w:rPr>
            </w:pPr>
            <w:r>
              <w:rPr>
                <w:rFonts w:asciiTheme="minorHAnsi" w:hAnsiTheme="minorHAnsi"/>
                <w:lang w:val="en-US"/>
              </w:rPr>
              <w:t>Number of HDR</w:t>
            </w:r>
            <w:r w:rsidR="00E25988">
              <w:rPr>
                <w:rFonts w:asciiTheme="minorHAnsi" w:hAnsiTheme="minorHAnsi"/>
                <w:lang w:val="en-US"/>
              </w:rPr>
              <w:t>O</w:t>
            </w:r>
            <w:r>
              <w:rPr>
                <w:rFonts w:asciiTheme="minorHAnsi" w:hAnsiTheme="minorHAnsi"/>
                <w:lang w:val="en-US"/>
              </w:rPr>
              <w:t xml:space="preserve"> website visits</w:t>
            </w:r>
          </w:p>
          <w:p w:rsidR="005059A3" w:rsidRDefault="005059A3" w:rsidP="00A67081">
            <w:pPr>
              <w:pStyle w:val="ListParagraph"/>
              <w:numPr>
                <w:ilvl w:val="0"/>
                <w:numId w:val="50"/>
              </w:numPr>
              <w:spacing w:line="240" w:lineRule="auto"/>
              <w:rPr>
                <w:rFonts w:asciiTheme="minorHAnsi" w:hAnsiTheme="minorHAnsi"/>
                <w:lang w:val="en-US"/>
              </w:rPr>
            </w:pPr>
            <w:r>
              <w:rPr>
                <w:rFonts w:asciiTheme="minorHAnsi" w:hAnsiTheme="minorHAnsi"/>
                <w:lang w:val="en-US"/>
              </w:rPr>
              <w:t>Number of HDR downloads</w:t>
            </w:r>
          </w:p>
          <w:p w:rsidR="005059A3" w:rsidRDefault="005059A3" w:rsidP="00A67081">
            <w:pPr>
              <w:pStyle w:val="ListParagraph"/>
              <w:numPr>
                <w:ilvl w:val="0"/>
                <w:numId w:val="50"/>
              </w:numPr>
              <w:spacing w:line="240" w:lineRule="auto"/>
              <w:rPr>
                <w:rFonts w:asciiTheme="minorHAnsi" w:hAnsiTheme="minorHAnsi"/>
                <w:lang w:val="en-US"/>
              </w:rPr>
            </w:pPr>
            <w:r>
              <w:rPr>
                <w:rFonts w:asciiTheme="minorHAnsi" w:hAnsiTheme="minorHAnsi"/>
                <w:lang w:val="en-US"/>
              </w:rPr>
              <w:t>Bounce rate</w:t>
            </w:r>
          </w:p>
          <w:p w:rsidR="005059A3" w:rsidRPr="00280E34" w:rsidRDefault="005059A3" w:rsidP="00A67081">
            <w:pPr>
              <w:pStyle w:val="ListParagraph"/>
              <w:numPr>
                <w:ilvl w:val="0"/>
                <w:numId w:val="50"/>
              </w:numPr>
              <w:spacing w:line="240" w:lineRule="auto"/>
              <w:rPr>
                <w:rFonts w:asciiTheme="minorHAnsi" w:hAnsiTheme="minorHAnsi"/>
                <w:lang w:val="en-US"/>
              </w:rPr>
            </w:pPr>
            <w:r>
              <w:rPr>
                <w:rFonts w:asciiTheme="minorHAnsi" w:hAnsiTheme="minorHAnsi"/>
                <w:lang w:val="en-US"/>
              </w:rPr>
              <w:t>Number of HDR website sessions of more than 180 seconds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059A3" w:rsidRPr="00A42978" w:rsidRDefault="005059A3" w:rsidP="00A67081">
            <w:pPr>
              <w:pStyle w:val="ListParagraph"/>
              <w:numPr>
                <w:ilvl w:val="0"/>
                <w:numId w:val="56"/>
              </w:numPr>
              <w:spacing w:line="240" w:lineRule="auto"/>
              <w:rPr>
                <w:rFonts w:asciiTheme="minorHAnsi" w:hAnsiTheme="minorHAnsi"/>
                <w:lang w:val="en-US"/>
              </w:rPr>
            </w:pPr>
            <w:r w:rsidRPr="00A42978">
              <w:rPr>
                <w:rFonts w:asciiTheme="minorHAnsi" w:hAnsiTheme="minorHAnsi"/>
                <w:lang w:val="en-US"/>
              </w:rPr>
              <w:t>4.6 million</w:t>
            </w:r>
          </w:p>
          <w:p w:rsidR="005059A3" w:rsidRPr="00A42978" w:rsidRDefault="005059A3" w:rsidP="00A67081">
            <w:pPr>
              <w:pStyle w:val="ListParagraph"/>
              <w:numPr>
                <w:ilvl w:val="0"/>
                <w:numId w:val="56"/>
              </w:numPr>
              <w:spacing w:line="240" w:lineRule="auto"/>
              <w:rPr>
                <w:rFonts w:asciiTheme="minorHAnsi" w:hAnsiTheme="minorHAnsi"/>
                <w:lang w:val="en-US"/>
              </w:rPr>
            </w:pPr>
            <w:r w:rsidRPr="00A42978">
              <w:rPr>
                <w:rFonts w:asciiTheme="minorHAnsi" w:hAnsiTheme="minorHAnsi"/>
                <w:lang w:val="en-US"/>
              </w:rPr>
              <w:t>717,030</w:t>
            </w:r>
          </w:p>
          <w:p w:rsidR="005059A3" w:rsidRPr="00A42978" w:rsidRDefault="005059A3" w:rsidP="00A67081">
            <w:pPr>
              <w:pStyle w:val="ListParagraph"/>
              <w:numPr>
                <w:ilvl w:val="0"/>
                <w:numId w:val="56"/>
              </w:numPr>
              <w:spacing w:line="240" w:lineRule="auto"/>
              <w:rPr>
                <w:rFonts w:asciiTheme="minorHAnsi" w:hAnsiTheme="minorHAnsi"/>
                <w:lang w:val="en-US"/>
              </w:rPr>
            </w:pPr>
            <w:r w:rsidRPr="00A42978">
              <w:rPr>
                <w:rFonts w:asciiTheme="minorHAnsi" w:hAnsiTheme="minorHAnsi"/>
                <w:lang w:val="en-US"/>
              </w:rPr>
              <w:t>50%</w:t>
            </w:r>
          </w:p>
          <w:p w:rsidR="005059A3" w:rsidRPr="00A42978" w:rsidRDefault="005059A3" w:rsidP="00A67081">
            <w:pPr>
              <w:pStyle w:val="ListParagraph"/>
              <w:numPr>
                <w:ilvl w:val="0"/>
                <w:numId w:val="56"/>
              </w:numPr>
              <w:spacing w:line="240" w:lineRule="auto"/>
              <w:rPr>
                <w:rFonts w:asciiTheme="minorHAnsi" w:hAnsiTheme="minorHAnsi"/>
                <w:lang w:val="en-US"/>
              </w:rPr>
            </w:pPr>
            <w:r w:rsidRPr="00A42978">
              <w:rPr>
                <w:rFonts w:asciiTheme="minorHAnsi" w:hAnsiTheme="minorHAnsi"/>
                <w:lang w:val="en-US"/>
              </w:rPr>
              <w:t>1.1 million</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059A3" w:rsidRPr="00A42978" w:rsidRDefault="005059A3" w:rsidP="00A67081">
            <w:pPr>
              <w:pStyle w:val="ListParagraph"/>
              <w:numPr>
                <w:ilvl w:val="0"/>
                <w:numId w:val="57"/>
              </w:numPr>
              <w:rPr>
                <w:rFonts w:asciiTheme="minorHAnsi" w:hAnsiTheme="minorHAnsi"/>
                <w:lang w:val="en-US"/>
              </w:rPr>
            </w:pPr>
            <w:r w:rsidRPr="00A42978">
              <w:rPr>
                <w:rFonts w:asciiTheme="minorHAnsi" w:hAnsiTheme="minorHAnsi"/>
                <w:lang w:val="en-US"/>
              </w:rPr>
              <w:t>4.9 million</w:t>
            </w:r>
          </w:p>
          <w:p w:rsidR="005059A3" w:rsidRPr="00A42978" w:rsidRDefault="005059A3" w:rsidP="00A67081">
            <w:pPr>
              <w:pStyle w:val="ListParagraph"/>
              <w:numPr>
                <w:ilvl w:val="0"/>
                <w:numId w:val="57"/>
              </w:numPr>
              <w:rPr>
                <w:rFonts w:asciiTheme="minorHAnsi" w:hAnsiTheme="minorHAnsi"/>
                <w:lang w:val="en-US"/>
              </w:rPr>
            </w:pPr>
            <w:r w:rsidRPr="00A42978">
              <w:rPr>
                <w:rFonts w:asciiTheme="minorHAnsi" w:hAnsiTheme="minorHAnsi"/>
                <w:lang w:val="en-US"/>
              </w:rPr>
              <w:t>TB</w:t>
            </w:r>
            <w:r>
              <w:rPr>
                <w:rFonts w:asciiTheme="minorHAnsi" w:hAnsiTheme="minorHAnsi"/>
                <w:lang w:val="en-US"/>
              </w:rPr>
              <w:t>D</w:t>
            </w:r>
          </w:p>
          <w:p w:rsidR="005059A3" w:rsidRPr="00A42978" w:rsidRDefault="005059A3" w:rsidP="00A67081">
            <w:pPr>
              <w:pStyle w:val="ListParagraph"/>
              <w:numPr>
                <w:ilvl w:val="0"/>
                <w:numId w:val="57"/>
              </w:numPr>
              <w:rPr>
                <w:rFonts w:asciiTheme="minorHAnsi" w:hAnsiTheme="minorHAnsi"/>
                <w:lang w:val="en-US"/>
              </w:rPr>
            </w:pPr>
            <w:r w:rsidRPr="00A42978">
              <w:rPr>
                <w:rFonts w:asciiTheme="minorHAnsi" w:hAnsiTheme="minorHAnsi"/>
                <w:lang w:val="en-US"/>
              </w:rPr>
              <w:t>47%</w:t>
            </w:r>
          </w:p>
          <w:p w:rsidR="005059A3" w:rsidRPr="00A42978" w:rsidRDefault="005059A3" w:rsidP="00A67081">
            <w:pPr>
              <w:numPr>
                <w:ilvl w:val="0"/>
                <w:numId w:val="57"/>
              </w:numPr>
              <w:rPr>
                <w:rFonts w:asciiTheme="minorHAnsi" w:eastAsia="Calibri" w:hAnsiTheme="minorHAnsi"/>
                <w:szCs w:val="22"/>
                <w:lang w:val="en-US"/>
              </w:rPr>
            </w:pPr>
            <w:r w:rsidRPr="00A42978">
              <w:rPr>
                <w:rFonts w:asciiTheme="minorHAnsi" w:eastAsia="Calibri" w:hAnsiTheme="minorHAnsi"/>
                <w:szCs w:val="22"/>
                <w:lang w:val="en-US"/>
              </w:rPr>
              <w:t>d. 1.2 million</w:t>
            </w:r>
          </w:p>
        </w:tc>
        <w:tc>
          <w:tcPr>
            <w:tcW w:w="25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059A3" w:rsidRPr="00A42978" w:rsidRDefault="005059A3" w:rsidP="00A67081">
            <w:pPr>
              <w:pStyle w:val="ListParagraph"/>
              <w:numPr>
                <w:ilvl w:val="0"/>
                <w:numId w:val="58"/>
              </w:numPr>
              <w:spacing w:line="240" w:lineRule="auto"/>
              <w:rPr>
                <w:rFonts w:asciiTheme="minorHAnsi" w:hAnsiTheme="minorHAnsi"/>
                <w:lang w:val="en-US"/>
              </w:rPr>
            </w:pPr>
            <w:r w:rsidRPr="00A42978">
              <w:rPr>
                <w:rFonts w:asciiTheme="minorHAnsi" w:hAnsiTheme="minorHAnsi"/>
                <w:lang w:val="en-US"/>
              </w:rPr>
              <w:t>6.0 million</w:t>
            </w:r>
          </w:p>
          <w:p w:rsidR="005059A3" w:rsidRPr="00A42978" w:rsidRDefault="005059A3" w:rsidP="00A67081">
            <w:pPr>
              <w:pStyle w:val="ListParagraph"/>
              <w:numPr>
                <w:ilvl w:val="0"/>
                <w:numId w:val="58"/>
              </w:numPr>
              <w:spacing w:line="240" w:lineRule="auto"/>
              <w:rPr>
                <w:rFonts w:asciiTheme="minorHAnsi" w:hAnsiTheme="minorHAnsi"/>
                <w:lang w:val="en-US"/>
              </w:rPr>
            </w:pPr>
            <w:r w:rsidRPr="00A42978">
              <w:rPr>
                <w:rFonts w:asciiTheme="minorHAnsi" w:hAnsiTheme="minorHAnsi"/>
                <w:lang w:val="en-US"/>
              </w:rPr>
              <w:t>TBD</w:t>
            </w:r>
          </w:p>
          <w:p w:rsidR="005059A3" w:rsidRPr="00A42978" w:rsidRDefault="005059A3" w:rsidP="00A67081">
            <w:pPr>
              <w:pStyle w:val="ListParagraph"/>
              <w:numPr>
                <w:ilvl w:val="0"/>
                <w:numId w:val="58"/>
              </w:numPr>
              <w:spacing w:line="240" w:lineRule="auto"/>
              <w:rPr>
                <w:rFonts w:asciiTheme="minorHAnsi" w:hAnsiTheme="minorHAnsi"/>
                <w:lang w:val="en-US"/>
              </w:rPr>
            </w:pPr>
            <w:r w:rsidRPr="00A42978">
              <w:rPr>
                <w:rFonts w:asciiTheme="minorHAnsi" w:hAnsiTheme="minorHAnsi"/>
                <w:lang w:val="en-US"/>
              </w:rPr>
              <w:t>38%</w:t>
            </w:r>
          </w:p>
          <w:p w:rsidR="005059A3" w:rsidRPr="00A42978" w:rsidRDefault="005059A3" w:rsidP="00A67081">
            <w:pPr>
              <w:pStyle w:val="ListParagraph"/>
              <w:numPr>
                <w:ilvl w:val="0"/>
                <w:numId w:val="58"/>
              </w:numPr>
              <w:spacing w:line="240" w:lineRule="auto"/>
              <w:rPr>
                <w:rFonts w:asciiTheme="minorHAnsi" w:hAnsiTheme="minorHAnsi"/>
                <w:lang w:val="en-US"/>
              </w:rPr>
            </w:pPr>
            <w:r w:rsidRPr="00A42978">
              <w:rPr>
                <w:rFonts w:asciiTheme="minorHAnsi" w:hAnsiTheme="minorHAnsi"/>
                <w:lang w:val="en-US"/>
              </w:rPr>
              <w:t>1.4 million</w:t>
            </w:r>
          </w:p>
        </w:tc>
      </w:tr>
      <w:tr w:rsidR="005059A3" w:rsidRPr="0006536D" w:rsidTr="006167F1">
        <w:trPr>
          <w:trHeight w:val="287"/>
          <w:jc w:val="center"/>
        </w:trPr>
        <w:tc>
          <w:tcPr>
            <w:tcW w:w="2288" w:type="dxa"/>
            <w:vMerge/>
            <w:tcBorders>
              <w:top w:val="single" w:sz="4" w:space="0" w:color="auto"/>
              <w:left w:val="single" w:sz="4" w:space="0" w:color="auto"/>
              <w:right w:val="single" w:sz="4" w:space="0" w:color="auto"/>
            </w:tcBorders>
            <w:shd w:val="clear" w:color="auto" w:fill="FFFFFF" w:themeFill="background1"/>
            <w:vAlign w:val="center"/>
          </w:tcPr>
          <w:p w:rsidR="005059A3" w:rsidRPr="00F1537C" w:rsidRDefault="005059A3" w:rsidP="006F0FE4">
            <w:pPr>
              <w:rPr>
                <w:rFonts w:asciiTheme="minorHAnsi" w:eastAsia="Calibri" w:hAnsiTheme="minorHAnsi"/>
                <w:b/>
                <w:lang w:val="en-US"/>
              </w:rPr>
            </w:pPr>
          </w:p>
        </w:tc>
        <w:tc>
          <w:tcPr>
            <w:tcW w:w="630" w:type="dxa"/>
            <w:vMerge/>
            <w:tcBorders>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1E0689" w:rsidRDefault="005059A3" w:rsidP="00E25988">
            <w:pPr>
              <w:rPr>
                <w:rFonts w:asciiTheme="minorHAnsi" w:eastAsia="Calibri" w:hAnsiTheme="minorHAnsi"/>
                <w:sz w:val="18"/>
                <w:szCs w:val="18"/>
                <w:lang w:val="en-US"/>
              </w:rPr>
            </w:pPr>
            <w:r w:rsidRPr="009675E1">
              <w:rPr>
                <w:rFonts w:asciiTheme="minorHAnsi" w:eastAsia="Calibri" w:hAnsiTheme="minorHAnsi"/>
                <w:b/>
                <w:sz w:val="18"/>
                <w:szCs w:val="18"/>
                <w:lang w:val="en-US"/>
              </w:rPr>
              <w:t>Indicator 7.7.1</w:t>
            </w:r>
            <w:r w:rsidRPr="001A6EC8">
              <w:rPr>
                <w:rFonts w:asciiTheme="minorHAnsi" w:eastAsia="Calibri" w:hAnsiTheme="minorHAnsi"/>
                <w:b/>
                <w:sz w:val="18"/>
                <w:szCs w:val="18"/>
                <w:lang w:val="en-US"/>
              </w:rPr>
              <w:t xml:space="preserve"> Note:</w:t>
            </w:r>
            <w:r w:rsidRPr="009675E1">
              <w:rPr>
                <w:rFonts w:asciiTheme="minorHAnsi" w:eastAsia="Calibri" w:hAnsiTheme="minorHAnsi"/>
                <w:sz w:val="18"/>
                <w:szCs w:val="18"/>
                <w:lang w:val="en-US"/>
              </w:rPr>
              <w:t xml:space="preserve"> ‘Bounce rate’ measures the number of visitors who leave </w:t>
            </w:r>
            <w:r w:rsidR="00C21992">
              <w:rPr>
                <w:rFonts w:asciiTheme="minorHAnsi" w:eastAsia="Calibri" w:hAnsiTheme="minorHAnsi"/>
                <w:sz w:val="18"/>
                <w:szCs w:val="18"/>
                <w:lang w:val="en-US"/>
              </w:rPr>
              <w:t>a</w:t>
            </w:r>
            <w:r w:rsidRPr="009675E1">
              <w:rPr>
                <w:rFonts w:asciiTheme="minorHAnsi" w:eastAsia="Calibri" w:hAnsiTheme="minorHAnsi"/>
                <w:sz w:val="18"/>
                <w:szCs w:val="18"/>
                <w:lang w:val="en-US"/>
              </w:rPr>
              <w:t xml:space="preserve"> website after visiting just one page. While </w:t>
            </w:r>
            <w:r>
              <w:rPr>
                <w:rFonts w:asciiTheme="minorHAnsi" w:eastAsia="Calibri" w:hAnsiTheme="minorHAnsi"/>
                <w:sz w:val="18"/>
                <w:szCs w:val="18"/>
                <w:lang w:val="en-US"/>
              </w:rPr>
              <w:t xml:space="preserve">the number of </w:t>
            </w:r>
            <w:r w:rsidRPr="009675E1">
              <w:rPr>
                <w:rFonts w:asciiTheme="minorHAnsi" w:eastAsia="Calibri" w:hAnsiTheme="minorHAnsi"/>
                <w:sz w:val="18"/>
                <w:szCs w:val="18"/>
                <w:lang w:val="en-US"/>
              </w:rPr>
              <w:t xml:space="preserve">visits to </w:t>
            </w:r>
            <w:r w:rsidR="00E25988">
              <w:rPr>
                <w:rFonts w:asciiTheme="minorHAnsi" w:eastAsia="Calibri" w:hAnsiTheme="minorHAnsi"/>
                <w:sz w:val="18"/>
                <w:szCs w:val="18"/>
                <w:lang w:val="en-US"/>
              </w:rPr>
              <w:t>UNDP’s</w:t>
            </w:r>
            <w:r w:rsidRPr="009675E1">
              <w:rPr>
                <w:rFonts w:asciiTheme="minorHAnsi" w:eastAsia="Calibri" w:hAnsiTheme="minorHAnsi"/>
                <w:sz w:val="18"/>
                <w:szCs w:val="18"/>
                <w:lang w:val="en-US"/>
              </w:rPr>
              <w:t xml:space="preserve"> </w:t>
            </w:r>
            <w:r w:rsidR="00E25988">
              <w:rPr>
                <w:rFonts w:asciiTheme="minorHAnsi" w:eastAsia="Calibri" w:hAnsiTheme="minorHAnsi"/>
                <w:sz w:val="18"/>
                <w:szCs w:val="18"/>
                <w:lang w:val="en-US"/>
              </w:rPr>
              <w:t>Human Development Reports Office (</w:t>
            </w:r>
            <w:r w:rsidRPr="009675E1">
              <w:rPr>
                <w:rFonts w:asciiTheme="minorHAnsi" w:eastAsia="Calibri" w:hAnsiTheme="minorHAnsi"/>
                <w:sz w:val="18"/>
                <w:szCs w:val="18"/>
                <w:lang w:val="en-US"/>
              </w:rPr>
              <w:t>HDRO</w:t>
            </w:r>
            <w:r w:rsidR="00E25988">
              <w:rPr>
                <w:rFonts w:asciiTheme="minorHAnsi" w:eastAsia="Calibri" w:hAnsiTheme="minorHAnsi"/>
                <w:sz w:val="18"/>
                <w:szCs w:val="18"/>
                <w:lang w:val="en-US"/>
              </w:rPr>
              <w:t>)</w:t>
            </w:r>
            <w:r w:rsidRPr="009675E1">
              <w:rPr>
                <w:rFonts w:asciiTheme="minorHAnsi" w:eastAsia="Calibri" w:hAnsiTheme="minorHAnsi"/>
                <w:sz w:val="18"/>
                <w:szCs w:val="18"/>
                <w:lang w:val="en-US"/>
              </w:rPr>
              <w:t xml:space="preserve"> website ha</w:t>
            </w:r>
            <w:r>
              <w:rPr>
                <w:rFonts w:asciiTheme="minorHAnsi" w:eastAsia="Calibri" w:hAnsiTheme="minorHAnsi"/>
                <w:sz w:val="18"/>
                <w:szCs w:val="18"/>
                <w:lang w:val="en-US"/>
              </w:rPr>
              <w:t>s</w:t>
            </w:r>
            <w:r w:rsidRPr="009675E1">
              <w:rPr>
                <w:rFonts w:asciiTheme="minorHAnsi" w:eastAsia="Calibri" w:hAnsiTheme="minorHAnsi"/>
                <w:sz w:val="18"/>
                <w:szCs w:val="18"/>
                <w:lang w:val="en-US"/>
              </w:rPr>
              <w:t xml:space="preserve"> remained consistently high (on average 13,000 per day, with spikes during the week and dips on the weekend), </w:t>
            </w:r>
            <w:r>
              <w:rPr>
                <w:rFonts w:asciiTheme="minorHAnsi" w:eastAsia="Calibri" w:hAnsiTheme="minorHAnsi"/>
                <w:sz w:val="18"/>
                <w:szCs w:val="18"/>
                <w:lang w:val="en-US"/>
              </w:rPr>
              <w:t xml:space="preserve">it is noted that </w:t>
            </w:r>
            <w:r w:rsidRPr="009675E1">
              <w:rPr>
                <w:rFonts w:asciiTheme="minorHAnsi" w:eastAsia="Calibri" w:hAnsiTheme="minorHAnsi"/>
                <w:sz w:val="18"/>
                <w:szCs w:val="18"/>
                <w:lang w:val="en-US"/>
              </w:rPr>
              <w:t xml:space="preserve">visitors </w:t>
            </w:r>
            <w:r>
              <w:rPr>
                <w:rFonts w:asciiTheme="minorHAnsi" w:eastAsia="Calibri" w:hAnsiTheme="minorHAnsi"/>
                <w:sz w:val="18"/>
                <w:szCs w:val="18"/>
                <w:lang w:val="en-US"/>
              </w:rPr>
              <w:t>have</w:t>
            </w:r>
            <w:r w:rsidRPr="009675E1">
              <w:rPr>
                <w:rFonts w:asciiTheme="minorHAnsi" w:eastAsia="Calibri" w:hAnsiTheme="minorHAnsi"/>
                <w:sz w:val="18"/>
                <w:szCs w:val="18"/>
                <w:lang w:val="en-US"/>
              </w:rPr>
              <w:t xml:space="preserve"> </w:t>
            </w:r>
            <w:r>
              <w:rPr>
                <w:rFonts w:asciiTheme="minorHAnsi" w:eastAsia="Calibri" w:hAnsiTheme="minorHAnsi"/>
                <w:sz w:val="18"/>
                <w:szCs w:val="18"/>
                <w:lang w:val="en-US"/>
              </w:rPr>
              <w:t xml:space="preserve">also been </w:t>
            </w:r>
            <w:r w:rsidRPr="009675E1">
              <w:rPr>
                <w:rFonts w:asciiTheme="minorHAnsi" w:eastAsia="Calibri" w:hAnsiTheme="minorHAnsi"/>
                <w:sz w:val="18"/>
                <w:szCs w:val="18"/>
                <w:lang w:val="en-US"/>
              </w:rPr>
              <w:t>sp</w:t>
            </w:r>
            <w:r>
              <w:rPr>
                <w:rFonts w:asciiTheme="minorHAnsi" w:eastAsia="Calibri" w:hAnsiTheme="minorHAnsi"/>
                <w:sz w:val="18"/>
                <w:szCs w:val="18"/>
                <w:lang w:val="en-US"/>
              </w:rPr>
              <w:t>ending more time on the website – a desirable situation.</w:t>
            </w:r>
            <w:r w:rsidRPr="009675E1">
              <w:rPr>
                <w:rFonts w:asciiTheme="minorHAnsi" w:eastAsia="Calibri" w:hAnsiTheme="minorHAnsi"/>
                <w:sz w:val="18"/>
                <w:szCs w:val="18"/>
                <w:lang w:val="en-US"/>
              </w:rPr>
              <w:t xml:space="preserve"> </w:t>
            </w:r>
          </w:p>
        </w:tc>
      </w:tr>
      <w:tr w:rsidR="005059A3" w:rsidRPr="0006536D" w:rsidTr="009F0B2A">
        <w:trPr>
          <w:trHeight w:val="607"/>
          <w:jc w:val="center"/>
        </w:trPr>
        <w:tc>
          <w:tcPr>
            <w:tcW w:w="2288" w:type="dxa"/>
            <w:vMerge/>
            <w:tcBorders>
              <w:left w:val="single" w:sz="4" w:space="0" w:color="auto"/>
              <w:right w:val="single" w:sz="4" w:space="0" w:color="auto"/>
            </w:tcBorders>
            <w:shd w:val="clear" w:color="auto" w:fill="FFFFFF" w:themeFill="background1"/>
            <w:vAlign w:val="center"/>
            <w:hideMark/>
          </w:tcPr>
          <w:p w:rsidR="005059A3" w:rsidRPr="00F1537C" w:rsidRDefault="005059A3" w:rsidP="00F1537C">
            <w:pPr>
              <w:spacing w:after="200"/>
              <w:rPr>
                <w:rFonts w:asciiTheme="minorHAnsi" w:eastAsia="Calibri" w:hAnsiTheme="minorHAnsi"/>
                <w:u w:val="single"/>
                <w:lang w:val="en-US"/>
              </w:rPr>
            </w:pPr>
          </w:p>
        </w:tc>
        <w:tc>
          <w:tcPr>
            <w:tcW w:w="630" w:type="dxa"/>
            <w:vMerge w:val="restart"/>
            <w:tcBorders>
              <w:top w:val="single" w:sz="4" w:space="0" w:color="auto"/>
              <w:left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7.7.2</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A42978">
            <w:pPr>
              <w:rPr>
                <w:rFonts w:asciiTheme="minorHAnsi" w:eastAsia="Calibri" w:hAnsiTheme="minorHAnsi"/>
                <w:lang w:val="en-US"/>
              </w:rPr>
            </w:pPr>
            <w:r w:rsidRPr="00F1537C">
              <w:rPr>
                <w:rFonts w:asciiTheme="minorHAnsi" w:eastAsia="Calibri" w:hAnsiTheme="minorHAnsi"/>
                <w:lang w:val="en-US"/>
              </w:rPr>
              <w:t xml:space="preserve">Existence and access (user base) of an </w:t>
            </w:r>
            <w:r w:rsidRPr="00450FB3">
              <w:rPr>
                <w:rFonts w:asciiTheme="minorHAnsi" w:eastAsia="Calibri" w:hAnsiTheme="minorHAnsi"/>
                <w:b/>
                <w:color w:val="000000"/>
                <w:lang w:val="en-US"/>
              </w:rPr>
              <w:t>expanded platform</w:t>
            </w:r>
            <w:r w:rsidRPr="00F1537C">
              <w:rPr>
                <w:rFonts w:asciiTheme="minorHAnsi" w:eastAsia="Calibri" w:hAnsiTheme="minorHAnsi"/>
                <w:color w:val="000000"/>
                <w:lang w:val="en-US"/>
              </w:rPr>
              <w:t xml:space="preserve"> </w:t>
            </w:r>
            <w:r w:rsidRPr="00F1537C">
              <w:rPr>
                <w:rFonts w:asciiTheme="minorHAnsi" w:eastAsia="Calibri" w:hAnsiTheme="minorHAnsi"/>
                <w:lang w:val="en-US"/>
              </w:rPr>
              <w:t xml:space="preserve">with data on the who, what and where of </w:t>
            </w:r>
            <w:r w:rsidRPr="00450FB3">
              <w:rPr>
                <w:rFonts w:asciiTheme="minorHAnsi" w:eastAsia="Calibri" w:hAnsiTheme="minorHAnsi"/>
                <w:b/>
                <w:lang w:val="en-US"/>
              </w:rPr>
              <w:t>South-South and Triangular Cooperation.</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1521B8">
            <w:pPr>
              <w:rPr>
                <w:rFonts w:asciiTheme="minorHAnsi" w:hAnsiTheme="minorHAnsi"/>
              </w:rPr>
            </w:pPr>
            <w:r w:rsidRPr="00F1537C">
              <w:rPr>
                <w:rFonts w:asciiTheme="minorHAnsi" w:hAnsiTheme="minorHAnsi"/>
              </w:rPr>
              <w:t xml:space="preserve">Platform not exist </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1521B8">
            <w:pPr>
              <w:rPr>
                <w:rFonts w:asciiTheme="minorHAnsi" w:hAnsiTheme="minorHAnsi"/>
              </w:rPr>
            </w:pPr>
            <w:r>
              <w:rPr>
                <w:rFonts w:asciiTheme="minorHAnsi" w:hAnsiTheme="minorHAnsi"/>
              </w:rPr>
              <w:t>Implementation plan</w:t>
            </w:r>
          </w:p>
        </w:tc>
        <w:tc>
          <w:tcPr>
            <w:tcW w:w="25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2801E1">
            <w:pPr>
              <w:rPr>
                <w:rFonts w:asciiTheme="minorHAnsi" w:hAnsiTheme="minorHAnsi"/>
              </w:rPr>
            </w:pPr>
            <w:r>
              <w:rPr>
                <w:rFonts w:asciiTheme="minorHAnsi" w:hAnsiTheme="minorHAnsi"/>
              </w:rPr>
              <w:t>To be determined based on the implementation plan.</w:t>
            </w:r>
          </w:p>
        </w:tc>
      </w:tr>
      <w:tr w:rsidR="005059A3" w:rsidRPr="0006536D" w:rsidTr="006167F1">
        <w:trPr>
          <w:trHeight w:val="607"/>
          <w:jc w:val="center"/>
        </w:trPr>
        <w:tc>
          <w:tcPr>
            <w:tcW w:w="2288" w:type="dxa"/>
            <w:vMerge/>
            <w:tcBorders>
              <w:left w:val="single" w:sz="4" w:space="0" w:color="auto"/>
              <w:right w:val="single" w:sz="4" w:space="0" w:color="auto"/>
            </w:tcBorders>
            <w:shd w:val="clear" w:color="auto" w:fill="FFFFFF" w:themeFill="background1"/>
            <w:vAlign w:val="center"/>
          </w:tcPr>
          <w:p w:rsidR="005059A3" w:rsidRPr="00F1537C" w:rsidRDefault="005059A3" w:rsidP="00F1537C">
            <w:pPr>
              <w:spacing w:after="200"/>
              <w:rPr>
                <w:rFonts w:asciiTheme="minorHAnsi" w:eastAsia="Calibri" w:hAnsiTheme="minorHAnsi"/>
                <w:u w:val="single"/>
                <w:lang w:val="en-US"/>
              </w:rPr>
            </w:pPr>
          </w:p>
        </w:tc>
        <w:tc>
          <w:tcPr>
            <w:tcW w:w="630" w:type="dxa"/>
            <w:vMerge/>
            <w:tcBorders>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6167F1" w:rsidRDefault="005059A3" w:rsidP="002801E1">
            <w:pPr>
              <w:rPr>
                <w:rFonts w:asciiTheme="minorHAnsi" w:hAnsiTheme="minorHAnsi"/>
                <w:sz w:val="18"/>
                <w:szCs w:val="18"/>
              </w:rPr>
            </w:pPr>
            <w:r w:rsidRPr="006167F1">
              <w:rPr>
                <w:rFonts w:asciiTheme="minorHAnsi" w:hAnsiTheme="minorHAnsi"/>
                <w:b/>
                <w:sz w:val="18"/>
                <w:szCs w:val="18"/>
              </w:rPr>
              <w:t>Indicator 7.7.2 Note:</w:t>
            </w:r>
            <w:r>
              <w:rPr>
                <w:rFonts w:asciiTheme="minorHAnsi" w:hAnsiTheme="minorHAnsi"/>
                <w:sz w:val="18"/>
                <w:szCs w:val="18"/>
              </w:rPr>
              <w:t xml:space="preserve"> </w:t>
            </w:r>
            <w:r w:rsidR="00EC4471">
              <w:rPr>
                <w:rFonts w:asciiTheme="minorHAnsi" w:hAnsiTheme="minorHAnsi"/>
                <w:sz w:val="18"/>
                <w:szCs w:val="18"/>
              </w:rPr>
              <w:t>Tracks UNDP</w:t>
            </w:r>
          </w:p>
        </w:tc>
      </w:tr>
      <w:tr w:rsidR="005059A3" w:rsidRPr="0006536D" w:rsidTr="00AD6C55">
        <w:trPr>
          <w:trHeight w:val="737"/>
          <w:jc w:val="center"/>
        </w:trPr>
        <w:tc>
          <w:tcPr>
            <w:tcW w:w="2288" w:type="dxa"/>
            <w:vMerge/>
            <w:tcBorders>
              <w:left w:val="single" w:sz="4" w:space="0" w:color="auto"/>
              <w:right w:val="single" w:sz="4" w:space="0" w:color="auto"/>
            </w:tcBorders>
            <w:shd w:val="clear" w:color="auto" w:fill="FFFFFF" w:themeFill="background1"/>
            <w:vAlign w:val="center"/>
          </w:tcPr>
          <w:p w:rsidR="005059A3" w:rsidRPr="00F1537C" w:rsidRDefault="005059A3" w:rsidP="001521B8">
            <w:pPr>
              <w:rPr>
                <w:rFonts w:asciiTheme="minorHAnsi" w:eastAsia="Calibri" w:hAnsiTheme="minorHAnsi"/>
                <w:u w:val="single"/>
                <w:lang w:val="en-US"/>
              </w:rPr>
            </w:pPr>
          </w:p>
        </w:tc>
        <w:tc>
          <w:tcPr>
            <w:tcW w:w="630" w:type="dxa"/>
            <w:vMerge w:val="restart"/>
            <w:tcBorders>
              <w:top w:val="single" w:sz="4" w:space="0" w:color="auto"/>
              <w:left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r w:rsidRPr="00F1537C">
              <w:rPr>
                <w:rFonts w:asciiTheme="minorHAnsi" w:eastAsia="Calibri" w:hAnsiTheme="minorHAnsi"/>
                <w:b/>
                <w:lang w:val="en-US"/>
              </w:rPr>
              <w:t>7.7.3</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A42978">
            <w:pPr>
              <w:rPr>
                <w:rFonts w:asciiTheme="minorHAnsi" w:eastAsia="Calibri" w:hAnsiTheme="minorHAnsi"/>
                <w:b/>
                <w:lang w:val="en-US"/>
              </w:rPr>
            </w:pPr>
            <w:r w:rsidRPr="00F1537C">
              <w:rPr>
                <w:rFonts w:asciiTheme="minorHAnsi" w:eastAsia="Calibri" w:hAnsiTheme="minorHAnsi"/>
                <w:lang w:val="en-US"/>
              </w:rPr>
              <w:t xml:space="preserve">Evidence (e.g. user survey results) of the </w:t>
            </w:r>
            <w:r w:rsidRPr="00450FB3">
              <w:rPr>
                <w:rFonts w:asciiTheme="minorHAnsi" w:eastAsia="Calibri" w:hAnsiTheme="minorHAnsi"/>
                <w:b/>
                <w:lang w:val="en-US"/>
              </w:rPr>
              <w:t>relevance of development solutions</w:t>
            </w:r>
            <w:r w:rsidRPr="00F1537C">
              <w:rPr>
                <w:rFonts w:asciiTheme="minorHAnsi" w:eastAsia="Calibri" w:hAnsiTheme="minorHAnsi"/>
                <w:lang w:val="en-US"/>
              </w:rPr>
              <w:t xml:space="preserve"> to national partners that are shared over the knowledge platform</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1521B8">
            <w:pPr>
              <w:rPr>
                <w:rFonts w:asciiTheme="minorHAnsi" w:eastAsiaTheme="minorEastAsia" w:hAnsiTheme="minorHAnsi"/>
                <w:color w:val="000000" w:themeColor="text1"/>
                <w:lang w:eastAsia="zh-CN"/>
              </w:rPr>
            </w:pPr>
            <w:r w:rsidRPr="00F1537C">
              <w:rPr>
                <w:rFonts w:asciiTheme="minorHAnsi" w:eastAsiaTheme="minorEastAsia" w:hAnsiTheme="minorHAnsi"/>
                <w:color w:val="000000" w:themeColor="text1"/>
                <w:lang w:eastAsia="zh-CN"/>
              </w:rPr>
              <w:t>62%</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2801E1">
            <w:pPr>
              <w:rPr>
                <w:rFonts w:asciiTheme="minorHAnsi" w:eastAsiaTheme="minorEastAsia" w:hAnsiTheme="minorHAnsi"/>
                <w:color w:val="000000" w:themeColor="text1"/>
                <w:lang w:eastAsia="zh-CN"/>
              </w:rPr>
            </w:pPr>
            <w:r>
              <w:rPr>
                <w:rFonts w:asciiTheme="minorHAnsi" w:eastAsiaTheme="minorEastAsia" w:hAnsiTheme="minorHAnsi"/>
                <w:color w:val="000000" w:themeColor="text1"/>
                <w:lang w:eastAsia="zh-CN"/>
              </w:rPr>
              <w:t>To be determined</w:t>
            </w:r>
          </w:p>
        </w:tc>
        <w:tc>
          <w:tcPr>
            <w:tcW w:w="25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59A3" w:rsidRPr="00F1537C" w:rsidRDefault="005059A3" w:rsidP="002801E1">
            <w:pPr>
              <w:rPr>
                <w:rFonts w:asciiTheme="minorHAnsi" w:eastAsiaTheme="minorEastAsia" w:hAnsiTheme="minorHAnsi"/>
                <w:color w:val="000000" w:themeColor="text1"/>
                <w:lang w:eastAsia="zh-CN"/>
              </w:rPr>
            </w:pPr>
            <w:r>
              <w:rPr>
                <w:rFonts w:asciiTheme="minorHAnsi" w:eastAsiaTheme="minorEastAsia" w:hAnsiTheme="minorHAnsi"/>
                <w:color w:val="000000" w:themeColor="text1"/>
                <w:lang w:eastAsia="zh-CN"/>
              </w:rPr>
              <w:t>To be determined</w:t>
            </w:r>
            <w:r w:rsidRPr="00590640" w:rsidDel="00B52C49">
              <w:rPr>
                <w:rFonts w:asciiTheme="minorHAnsi" w:eastAsiaTheme="minorEastAsia" w:hAnsiTheme="minorHAnsi"/>
                <w:color w:val="000000" w:themeColor="text1"/>
                <w:lang w:eastAsia="zh-CN"/>
              </w:rPr>
              <w:t xml:space="preserve"> </w:t>
            </w:r>
          </w:p>
        </w:tc>
      </w:tr>
      <w:tr w:rsidR="005059A3" w:rsidRPr="0006536D" w:rsidTr="00474A91">
        <w:trPr>
          <w:trHeight w:val="530"/>
          <w:jc w:val="center"/>
        </w:trPr>
        <w:tc>
          <w:tcPr>
            <w:tcW w:w="2288" w:type="dxa"/>
            <w:vMerge/>
            <w:tcBorders>
              <w:left w:val="single" w:sz="4" w:space="0" w:color="auto"/>
              <w:right w:val="single" w:sz="4" w:space="0" w:color="auto"/>
            </w:tcBorders>
            <w:shd w:val="clear" w:color="auto" w:fill="FFFFFF" w:themeFill="background1"/>
            <w:vAlign w:val="center"/>
          </w:tcPr>
          <w:p w:rsidR="005059A3" w:rsidRPr="00F1537C" w:rsidRDefault="005059A3" w:rsidP="001521B8">
            <w:pPr>
              <w:rPr>
                <w:rFonts w:asciiTheme="minorHAnsi" w:eastAsia="Calibri" w:hAnsiTheme="minorHAnsi"/>
                <w:u w:val="single"/>
                <w:lang w:val="en-US"/>
              </w:rPr>
            </w:pPr>
          </w:p>
        </w:tc>
        <w:tc>
          <w:tcPr>
            <w:tcW w:w="630" w:type="dxa"/>
            <w:vMerge/>
            <w:tcBorders>
              <w:left w:val="single" w:sz="4" w:space="0" w:color="auto"/>
              <w:bottom w:val="single" w:sz="4" w:space="0" w:color="auto"/>
              <w:right w:val="single" w:sz="4" w:space="0" w:color="auto"/>
            </w:tcBorders>
            <w:shd w:val="clear" w:color="auto" w:fill="FFFFFF" w:themeFill="background1"/>
          </w:tcPr>
          <w:p w:rsidR="005059A3" w:rsidRPr="00F1537C" w:rsidRDefault="005059A3" w:rsidP="00F1537C">
            <w:pPr>
              <w:spacing w:after="200"/>
              <w:rPr>
                <w:rFonts w:asciiTheme="minorHAnsi" w:eastAsia="Calibri" w:hAnsiTheme="minorHAnsi"/>
                <w:b/>
                <w:lang w:val="en-US"/>
              </w:rPr>
            </w:pPr>
          </w:p>
        </w:tc>
        <w:tc>
          <w:tcPr>
            <w:tcW w:w="116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9A3" w:rsidRPr="00474A91" w:rsidRDefault="005059A3" w:rsidP="002801E1">
            <w:pPr>
              <w:rPr>
                <w:rFonts w:asciiTheme="minorHAnsi" w:eastAsiaTheme="minorEastAsia" w:hAnsiTheme="minorHAnsi"/>
                <w:color w:val="000000" w:themeColor="text1"/>
                <w:sz w:val="18"/>
                <w:szCs w:val="18"/>
                <w:lang w:eastAsia="zh-CN"/>
              </w:rPr>
            </w:pPr>
            <w:r w:rsidRPr="00474A91">
              <w:rPr>
                <w:rFonts w:asciiTheme="minorHAnsi" w:eastAsia="Calibri" w:hAnsiTheme="minorHAnsi"/>
                <w:b/>
                <w:sz w:val="18"/>
                <w:szCs w:val="18"/>
                <w:lang w:val="en-US"/>
              </w:rPr>
              <w:t>Indicator 7.7.3</w:t>
            </w:r>
            <w:r>
              <w:rPr>
                <w:rFonts w:asciiTheme="minorHAnsi" w:eastAsia="Calibri" w:hAnsiTheme="minorHAnsi"/>
                <w:sz w:val="18"/>
                <w:szCs w:val="18"/>
                <w:lang w:val="en-US"/>
              </w:rPr>
              <w:t xml:space="preserve"> </w:t>
            </w:r>
            <w:r w:rsidRPr="001A6EC8">
              <w:rPr>
                <w:rFonts w:asciiTheme="minorHAnsi" w:eastAsia="Calibri" w:hAnsiTheme="minorHAnsi"/>
                <w:b/>
                <w:sz w:val="18"/>
                <w:szCs w:val="18"/>
                <w:lang w:val="en-US"/>
              </w:rPr>
              <w:t>Note:</w:t>
            </w:r>
            <w:r w:rsidRPr="00474A91">
              <w:rPr>
                <w:rFonts w:asciiTheme="minorHAnsi" w:eastAsia="Calibri" w:hAnsiTheme="minorHAnsi"/>
                <w:sz w:val="18"/>
                <w:szCs w:val="18"/>
                <w:lang w:val="en-US"/>
              </w:rPr>
              <w:t xml:space="preserve"> Baseline based on responses to selected questions in the 2012 UNDP Partners Survey. Approach being developed for </w:t>
            </w:r>
            <w:r w:rsidRPr="00D941A3">
              <w:rPr>
                <w:rFonts w:asciiTheme="minorHAnsi" w:eastAsia="Calibri" w:hAnsiTheme="minorHAnsi"/>
                <w:i/>
                <w:sz w:val="18"/>
                <w:szCs w:val="18"/>
                <w:lang w:val="en-US"/>
              </w:rPr>
              <w:t>maximum relevance in use</w:t>
            </w:r>
            <w:r w:rsidRPr="00474A91">
              <w:rPr>
                <w:rFonts w:asciiTheme="minorHAnsi" w:eastAsia="Calibri" w:hAnsiTheme="minorHAnsi"/>
                <w:sz w:val="18"/>
                <w:szCs w:val="18"/>
                <w:lang w:val="en-US"/>
              </w:rPr>
              <w:t>, with which milestones and target will be generated.</w:t>
            </w:r>
          </w:p>
        </w:tc>
      </w:tr>
    </w:tbl>
    <w:p w:rsidR="00E54E9C" w:rsidRDefault="00E54E9C" w:rsidP="00E54E9C">
      <w:pPr>
        <w:tabs>
          <w:tab w:val="left" w:pos="720"/>
        </w:tabs>
        <w:jc w:val="both"/>
        <w:rPr>
          <w:rFonts w:ascii="Calibri" w:eastAsia="Calibri" w:hAnsi="Calibri"/>
          <w:sz w:val="22"/>
          <w:szCs w:val="22"/>
          <w:lang w:val="en-US"/>
        </w:rPr>
      </w:pPr>
    </w:p>
    <w:p w:rsidR="002E1A7A" w:rsidRDefault="002E1A7A" w:rsidP="007D3F72">
      <w:pPr>
        <w:pStyle w:val="Heading2"/>
        <w:numPr>
          <w:ilvl w:val="0"/>
          <w:numId w:val="0"/>
        </w:numPr>
        <w:ind w:left="720" w:hanging="360"/>
        <w:rPr>
          <w:rFonts w:eastAsia="Calibri"/>
          <w:sz w:val="22"/>
          <w:szCs w:val="22"/>
          <w:lang w:val="en-US"/>
        </w:rPr>
      </w:pPr>
    </w:p>
    <w:p w:rsidR="007D3F72" w:rsidRPr="008B0EBA" w:rsidRDefault="00EE0F7D" w:rsidP="007D3F72">
      <w:pPr>
        <w:pStyle w:val="Heading2"/>
        <w:numPr>
          <w:ilvl w:val="0"/>
          <w:numId w:val="0"/>
        </w:numPr>
        <w:ind w:left="720" w:hanging="360"/>
        <w:rPr>
          <w:rFonts w:eastAsia="SimSun"/>
        </w:rPr>
      </w:pPr>
      <w:bookmarkStart w:id="15" w:name="_Toc388634195"/>
      <w:r>
        <w:rPr>
          <w:rFonts w:eastAsia="Calibri"/>
          <w:szCs w:val="24"/>
          <w:lang w:val="en-US"/>
        </w:rPr>
        <w:t>Tier Three:</w:t>
      </w:r>
      <w:r w:rsidR="007D3F72" w:rsidRPr="002E1A7A">
        <w:rPr>
          <w:rFonts w:eastAsia="Calibri"/>
          <w:szCs w:val="24"/>
          <w:lang w:val="en-US"/>
        </w:rPr>
        <w:t xml:space="preserve"> </w:t>
      </w:r>
      <w:r w:rsidR="007D3F72" w:rsidRPr="002E1A7A">
        <w:rPr>
          <w:rFonts w:eastAsia="SimSun"/>
          <w:szCs w:val="24"/>
        </w:rPr>
        <w:t>Organizational</w:t>
      </w:r>
      <w:r w:rsidR="007D3F72" w:rsidRPr="006F4564">
        <w:rPr>
          <w:rFonts w:eastAsia="SimSun"/>
        </w:rPr>
        <w:t xml:space="preserve"> Effectiveness and Efficiency</w:t>
      </w:r>
      <w:bookmarkEnd w:id="15"/>
      <w:r w:rsidR="007D3F72">
        <w:rPr>
          <w:rFonts w:eastAsia="SimSun"/>
        </w:rPr>
        <w:t xml:space="preserve"> </w:t>
      </w:r>
    </w:p>
    <w:tbl>
      <w:tblPr>
        <w:tblW w:w="14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589"/>
        <w:gridCol w:w="5670"/>
        <w:gridCol w:w="2939"/>
        <w:gridCol w:w="31"/>
        <w:gridCol w:w="1800"/>
        <w:gridCol w:w="1530"/>
      </w:tblGrid>
      <w:tr w:rsidR="007D3F72" w:rsidRPr="00043691" w:rsidTr="00A42978">
        <w:trPr>
          <w:trHeight w:val="386"/>
          <w:jc w:val="center"/>
        </w:trPr>
        <w:tc>
          <w:tcPr>
            <w:tcW w:w="14571" w:type="dxa"/>
            <w:gridSpan w:val="7"/>
            <w:shd w:val="clear" w:color="auto" w:fill="F2F2F2"/>
            <w:vAlign w:val="center"/>
          </w:tcPr>
          <w:p w:rsidR="007D3F72" w:rsidRPr="00043691" w:rsidRDefault="007D3F72" w:rsidP="002D4CD1">
            <w:pPr>
              <w:rPr>
                <w:rFonts w:ascii="Calibri" w:eastAsia="Calibri" w:hAnsi="Calibri"/>
                <w:b/>
                <w:color w:val="FFFFFF"/>
              </w:rPr>
            </w:pPr>
            <w:r w:rsidRPr="00043691">
              <w:rPr>
                <w:rFonts w:ascii="Calibri" w:eastAsia="Calibri" w:hAnsi="Calibri"/>
                <w:b/>
              </w:rPr>
              <w:t>Higher quality programmes through results-based management</w:t>
            </w:r>
          </w:p>
        </w:tc>
      </w:tr>
      <w:tr w:rsidR="007D3F72" w:rsidRPr="00043691" w:rsidTr="00A42978">
        <w:trPr>
          <w:trHeight w:val="278"/>
          <w:jc w:val="center"/>
        </w:trPr>
        <w:tc>
          <w:tcPr>
            <w:tcW w:w="14571" w:type="dxa"/>
            <w:gridSpan w:val="7"/>
            <w:shd w:val="clear" w:color="auto" w:fill="0070C0"/>
            <w:vAlign w:val="center"/>
          </w:tcPr>
          <w:p w:rsidR="005D0AA5" w:rsidRDefault="0039783E">
            <w:pPr>
              <w:pStyle w:val="Heading3"/>
              <w:numPr>
                <w:ilvl w:val="0"/>
                <w:numId w:val="0"/>
              </w:numPr>
              <w:ind w:left="1440" w:hanging="360"/>
              <w:rPr>
                <w:rFonts w:eastAsia="Calibri"/>
              </w:rPr>
            </w:pPr>
            <w:r w:rsidRPr="00DA1598">
              <w:rPr>
                <w:b w:val="0"/>
                <w:color w:val="FFFFFF"/>
              </w:rPr>
              <w:t xml:space="preserve">[Cost Classification: Development Effectiveness]  </w:t>
            </w:r>
            <w:r w:rsidR="007D3F72" w:rsidRPr="00043691">
              <w:rPr>
                <w:rFonts w:eastAsia="Calibri"/>
              </w:rPr>
              <w:t xml:space="preserve"> </w:t>
            </w:r>
            <w:r w:rsidR="00AE7670">
              <w:rPr>
                <w:rFonts w:eastAsia="Calibri"/>
                <w:lang w:val="en-US"/>
              </w:rPr>
              <w:t xml:space="preserve">1. </w:t>
            </w:r>
            <w:r w:rsidR="007D3F72" w:rsidRPr="00043691">
              <w:rPr>
                <w:rFonts w:eastAsia="Calibri"/>
              </w:rPr>
              <w:t>IMPROVED ACCOUNTABILITY OF RESULTS</w:t>
            </w:r>
            <w:r w:rsidR="007D3F72">
              <w:rPr>
                <w:rFonts w:eastAsia="Calibri"/>
              </w:rPr>
              <w:t xml:space="preserve"> </w:t>
            </w:r>
          </w:p>
        </w:tc>
      </w:tr>
      <w:tr w:rsidR="00F13C14" w:rsidRPr="00043691" w:rsidTr="00F13C14">
        <w:trPr>
          <w:cantSplit/>
          <w:trHeight w:val="377"/>
          <w:jc w:val="center"/>
        </w:trPr>
        <w:tc>
          <w:tcPr>
            <w:tcW w:w="14571" w:type="dxa"/>
            <w:gridSpan w:val="7"/>
            <w:shd w:val="clear" w:color="auto" w:fill="D9D9D9" w:themeFill="background1" w:themeFillShade="D9"/>
            <w:vAlign w:val="center"/>
          </w:tcPr>
          <w:p w:rsidR="00F13C14" w:rsidRPr="00A2664E" w:rsidRDefault="00F13C14" w:rsidP="005A338B">
            <w:pPr>
              <w:rPr>
                <w:rFonts w:ascii="Calibri" w:eastAsia="Calibri" w:hAnsi="Calibri"/>
                <w:b/>
                <w:sz w:val="18"/>
                <w:szCs w:val="18"/>
                <w:u w:val="single"/>
                <w:lang w:val="en-US"/>
              </w:rPr>
            </w:pPr>
            <w:r>
              <w:rPr>
                <w:rFonts w:ascii="Calibri" w:eastAsia="Calibri" w:hAnsi="Calibri"/>
                <w:b/>
                <w:sz w:val="18"/>
                <w:szCs w:val="18"/>
                <w:u w:val="single"/>
                <w:lang w:val="en-US"/>
              </w:rPr>
              <w:t>Notes:</w:t>
            </w:r>
          </w:p>
          <w:p w:rsidR="0023388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1:</w:t>
            </w:r>
            <w:r w:rsidRPr="00A2664E">
              <w:rPr>
                <w:rFonts w:ascii="Calibri" w:eastAsia="Calibri" w:hAnsi="Calibri"/>
                <w:sz w:val="18"/>
                <w:szCs w:val="18"/>
                <w:lang w:val="en-US"/>
              </w:rPr>
              <w:t xml:space="preserve"> The baseline uses the figure of the </w:t>
            </w:r>
            <w:r w:rsidR="00196B52">
              <w:rPr>
                <w:rFonts w:ascii="Calibri" w:eastAsia="Calibri" w:hAnsi="Calibri"/>
                <w:sz w:val="18"/>
                <w:szCs w:val="18"/>
                <w:lang w:val="en-US"/>
              </w:rPr>
              <w:t xml:space="preserve">2013 </w:t>
            </w:r>
            <w:r w:rsidRPr="00A2664E">
              <w:rPr>
                <w:rFonts w:ascii="Calibri" w:eastAsia="Calibri" w:hAnsi="Calibri"/>
                <w:sz w:val="18"/>
                <w:szCs w:val="18"/>
                <w:lang w:val="en-US"/>
              </w:rPr>
              <w:t xml:space="preserve">SP </w:t>
            </w:r>
            <w:r w:rsidR="00196B52">
              <w:rPr>
                <w:rFonts w:ascii="Calibri" w:eastAsia="Calibri" w:hAnsi="Calibri"/>
                <w:sz w:val="18"/>
                <w:szCs w:val="18"/>
                <w:lang w:val="en-US"/>
              </w:rPr>
              <w:t>E</w:t>
            </w:r>
            <w:r w:rsidRPr="00A2664E">
              <w:rPr>
                <w:rFonts w:ascii="Calibri" w:eastAsia="Calibri" w:hAnsi="Calibri"/>
                <w:sz w:val="18"/>
                <w:szCs w:val="18"/>
                <w:lang w:val="en-US"/>
              </w:rPr>
              <w:t>valuation</w:t>
            </w:r>
            <w:r w:rsidR="00196B52">
              <w:rPr>
                <w:rFonts w:ascii="Calibri" w:eastAsia="Calibri" w:hAnsi="Calibri"/>
                <w:sz w:val="18"/>
                <w:szCs w:val="18"/>
                <w:lang w:val="en-US"/>
              </w:rPr>
              <w:t>, based on</w:t>
            </w:r>
            <w:r w:rsidRPr="00A2664E">
              <w:rPr>
                <w:rFonts w:ascii="Calibri" w:eastAsia="Calibri" w:hAnsi="Calibri"/>
                <w:sz w:val="18"/>
                <w:szCs w:val="18"/>
                <w:lang w:val="en-US"/>
              </w:rPr>
              <w:t xml:space="preserve"> ADRs (partial coverage of COs). </w:t>
            </w:r>
            <w:r w:rsidR="00217F93">
              <w:rPr>
                <w:rFonts w:ascii="Calibri" w:eastAsia="Calibri" w:hAnsi="Calibri"/>
                <w:sz w:val="18"/>
                <w:szCs w:val="18"/>
                <w:lang w:val="en-US"/>
              </w:rPr>
              <w:t xml:space="preserve">In the </w:t>
            </w:r>
            <w:r w:rsidR="00881EF9">
              <w:rPr>
                <w:rFonts w:ascii="Calibri" w:eastAsia="Calibri" w:hAnsi="Calibri"/>
                <w:sz w:val="18"/>
                <w:szCs w:val="18"/>
                <w:lang w:val="en-US"/>
              </w:rPr>
              <w:t xml:space="preserve">2013 </w:t>
            </w:r>
            <w:r w:rsidR="00217F93">
              <w:rPr>
                <w:rFonts w:ascii="Calibri" w:eastAsia="Calibri" w:hAnsi="Calibri"/>
                <w:sz w:val="18"/>
                <w:szCs w:val="18"/>
                <w:lang w:val="en-US"/>
              </w:rPr>
              <w:t xml:space="preserve">Cumulative Review, UNDP reported </w:t>
            </w:r>
            <w:r w:rsidR="00881EF9">
              <w:rPr>
                <w:rFonts w:ascii="Calibri" w:eastAsia="Calibri" w:hAnsi="Calibri"/>
                <w:sz w:val="18"/>
                <w:szCs w:val="18"/>
                <w:lang w:val="en-US"/>
              </w:rPr>
              <w:t xml:space="preserve">national </w:t>
            </w:r>
            <w:r w:rsidR="00217F93">
              <w:rPr>
                <w:rFonts w:ascii="Calibri" w:eastAsia="Calibri" w:hAnsi="Calibri"/>
                <w:sz w:val="18"/>
                <w:szCs w:val="18"/>
                <w:lang w:val="en-US"/>
              </w:rPr>
              <w:t xml:space="preserve">outcome-level change </w:t>
            </w:r>
            <w:r w:rsidR="00881EF9">
              <w:rPr>
                <w:rFonts w:ascii="Calibri" w:eastAsia="Calibri" w:hAnsi="Calibri"/>
                <w:sz w:val="18"/>
                <w:szCs w:val="18"/>
                <w:lang w:val="en-US"/>
              </w:rPr>
              <w:t xml:space="preserve">(from 100% of country outcomes in CPDs) </w:t>
            </w:r>
            <w:r w:rsidR="00217F93">
              <w:rPr>
                <w:rFonts w:ascii="Calibri" w:eastAsia="Calibri" w:hAnsi="Calibri"/>
                <w:sz w:val="18"/>
                <w:szCs w:val="18"/>
                <w:lang w:val="en-US"/>
              </w:rPr>
              <w:t xml:space="preserve">on the basis of 3 different measures: i. status of outcome achievement, ii. status of indicator progress, and iii. Progress rate based on </w:t>
            </w:r>
            <w:r w:rsidR="0023388E">
              <w:rPr>
                <w:rFonts w:ascii="Calibri" w:eastAsia="Calibri" w:hAnsi="Calibri"/>
                <w:sz w:val="18"/>
                <w:szCs w:val="18"/>
                <w:lang w:val="en-US"/>
              </w:rPr>
              <w:t>difference between latest data reported and baseline for all quantitative outcome indicators. UNDP chose the most conservative</w:t>
            </w:r>
            <w:r w:rsidR="00D40900">
              <w:rPr>
                <w:rFonts w:ascii="Calibri" w:eastAsia="Calibri" w:hAnsi="Calibri"/>
                <w:sz w:val="18"/>
                <w:szCs w:val="18"/>
                <w:lang w:val="en-US"/>
              </w:rPr>
              <w:t xml:space="preserve"> of these possible 4</w:t>
            </w:r>
            <w:r w:rsidR="0023388E">
              <w:rPr>
                <w:rFonts w:ascii="Calibri" w:eastAsia="Calibri" w:hAnsi="Calibri"/>
                <w:sz w:val="18"/>
                <w:szCs w:val="18"/>
                <w:lang w:val="en-US"/>
              </w:rPr>
              <w:t xml:space="preserve"> figure</w:t>
            </w:r>
            <w:r w:rsidR="00D40900">
              <w:rPr>
                <w:rFonts w:ascii="Calibri" w:eastAsia="Calibri" w:hAnsi="Calibri"/>
                <w:sz w:val="18"/>
                <w:szCs w:val="18"/>
                <w:lang w:val="en-US"/>
              </w:rPr>
              <w:t>s – the one</w:t>
            </w:r>
            <w:r w:rsidR="0023388E">
              <w:rPr>
                <w:rFonts w:ascii="Calibri" w:eastAsia="Calibri" w:hAnsi="Calibri"/>
                <w:sz w:val="18"/>
                <w:szCs w:val="18"/>
                <w:lang w:val="en-US"/>
              </w:rPr>
              <w:t xml:space="preserve"> from the SP Evaluation report</w:t>
            </w:r>
            <w:r w:rsidR="00D40900">
              <w:rPr>
                <w:rFonts w:ascii="Calibri" w:eastAsia="Calibri" w:hAnsi="Calibri"/>
                <w:sz w:val="18"/>
                <w:szCs w:val="18"/>
                <w:lang w:val="en-US"/>
              </w:rPr>
              <w:t xml:space="preserve"> -</w:t>
            </w:r>
            <w:r w:rsidR="0023388E">
              <w:rPr>
                <w:rFonts w:ascii="Calibri" w:eastAsia="Calibri" w:hAnsi="Calibri"/>
                <w:sz w:val="18"/>
                <w:szCs w:val="18"/>
                <w:lang w:val="en-US"/>
              </w:rPr>
              <w:t xml:space="preserve"> as the baseline.</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2:</w:t>
            </w:r>
            <w:r w:rsidRPr="00A2664E">
              <w:rPr>
                <w:rFonts w:ascii="Calibri" w:eastAsia="Calibri" w:hAnsi="Calibri"/>
                <w:sz w:val="18"/>
                <w:szCs w:val="18"/>
                <w:lang w:val="en-US"/>
              </w:rPr>
              <w:t xml:space="preserve"> Data below from the 2012 Partnership Survey is for a reference purpose</w:t>
            </w:r>
            <w:r w:rsidR="00D40900">
              <w:rPr>
                <w:rFonts w:ascii="Calibri" w:eastAsia="Calibri" w:hAnsi="Calibri"/>
                <w:sz w:val="18"/>
                <w:szCs w:val="18"/>
                <w:lang w:val="en-US"/>
              </w:rPr>
              <w:t>s</w:t>
            </w:r>
            <w:r w:rsidRPr="00A2664E">
              <w:rPr>
                <w:rFonts w:ascii="Calibri" w:eastAsia="Calibri" w:hAnsi="Calibri"/>
                <w:sz w:val="18"/>
                <w:szCs w:val="18"/>
                <w:lang w:val="en-US"/>
              </w:rPr>
              <w:t xml:space="preserve"> only. The Partnership Survey questionnaire will be revised in line with the 2014-2017 Strategic Plan outcomes.</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3</w:t>
            </w:r>
            <w:r w:rsidRPr="00A2664E">
              <w:rPr>
                <w:rFonts w:ascii="Calibri" w:eastAsia="Calibri" w:hAnsi="Calibri"/>
                <w:sz w:val="18"/>
                <w:szCs w:val="18"/>
                <w:lang w:val="en-US"/>
              </w:rPr>
              <w:t>: Pending finalization of corporate monitoring system</w:t>
            </w:r>
            <w:r w:rsidR="00D40900">
              <w:rPr>
                <w:rFonts w:ascii="Calibri" w:eastAsia="Calibri" w:hAnsi="Calibri"/>
                <w:sz w:val="18"/>
                <w:szCs w:val="18"/>
                <w:lang w:val="en-US"/>
              </w:rPr>
              <w:t>.</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4</w:t>
            </w:r>
            <w:r w:rsidRPr="00A2664E">
              <w:rPr>
                <w:rFonts w:ascii="Calibri" w:eastAsia="Calibri" w:hAnsi="Calibri"/>
                <w:sz w:val="18"/>
                <w:szCs w:val="18"/>
                <w:lang w:val="en-US"/>
              </w:rPr>
              <w:t>: The ROAR will be redesigned in 2014 to take into account the new Strategic Plan and IRRF and therefore the methodology for quality assurance will also change.</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5</w:t>
            </w:r>
            <w:r w:rsidRPr="00A2664E">
              <w:rPr>
                <w:rFonts w:ascii="Calibri" w:eastAsia="Calibri" w:hAnsi="Calibri"/>
                <w:sz w:val="18"/>
                <w:szCs w:val="18"/>
                <w:lang w:val="en-US"/>
              </w:rPr>
              <w:t>: Pending finalization of project quality assurance system</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6</w:t>
            </w:r>
            <w:r w:rsidRPr="00A2664E">
              <w:rPr>
                <w:rFonts w:ascii="Calibri" w:eastAsia="Calibri" w:hAnsi="Calibri"/>
                <w:sz w:val="18"/>
                <w:szCs w:val="18"/>
                <w:lang w:val="en-US"/>
              </w:rPr>
              <w:t>: The baseline reports the results of HQ CPD appraisals in 2014 (</w:t>
            </w:r>
            <w:r w:rsidR="008A77AB">
              <w:rPr>
                <w:rFonts w:ascii="Calibri" w:eastAsia="Calibri" w:hAnsi="Calibri"/>
                <w:sz w:val="18"/>
                <w:szCs w:val="18"/>
                <w:lang w:val="en-US"/>
              </w:rPr>
              <w:t xml:space="preserve">HQPACs requested re-submission of </w:t>
            </w:r>
            <w:r w:rsidRPr="00A2664E">
              <w:rPr>
                <w:rFonts w:ascii="Calibri" w:eastAsia="Calibri" w:hAnsi="Calibri"/>
                <w:sz w:val="18"/>
                <w:szCs w:val="18"/>
                <w:lang w:val="en-US"/>
              </w:rPr>
              <w:t xml:space="preserve">4 out of 15 CPDs). The new organisational standards for programmes are still being finalized. </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7</w:t>
            </w:r>
            <w:r w:rsidRPr="00A2664E">
              <w:rPr>
                <w:rFonts w:ascii="Calibri" w:eastAsia="Calibri" w:hAnsi="Calibri"/>
                <w:sz w:val="18"/>
                <w:szCs w:val="18"/>
                <w:lang w:val="en-US"/>
              </w:rPr>
              <w:t>: Derived from previous indicator 14, which was disaggregated to reflect staff satisfaction with development effectiveness and management support separately. The staff survey methodology is being revised and the indicator will be calculated accordingly.</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8</w:t>
            </w:r>
            <w:r w:rsidRPr="00A2664E">
              <w:rPr>
                <w:rFonts w:ascii="Calibri" w:eastAsia="Calibri" w:hAnsi="Calibri"/>
                <w:sz w:val="18"/>
                <w:szCs w:val="18"/>
                <w:lang w:val="en-US"/>
              </w:rPr>
              <w:t>: This indicator replaces the previous “Percentage of projects by type with capacity development as a significant component” to better reflect the new quality assurance process. The capacity development tracker methodology will change with the new quality assurance system. A new baseline, with related targets and milestones, will be set accordingly.</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9a</w:t>
            </w:r>
            <w:r w:rsidRPr="00A2664E">
              <w:rPr>
                <w:rFonts w:ascii="Calibri" w:eastAsia="Calibri" w:hAnsi="Calibri"/>
                <w:sz w:val="18"/>
                <w:szCs w:val="18"/>
                <w:lang w:val="en-US"/>
              </w:rPr>
              <w:t>: The formulation of the indicator has been changed compared to the original “percentage of programmes/projects designed with a significant gender component to reflect exactly what is measured by the gender marker: expenditures tracked by outputs according to their contribution to gender equality.</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9b:</w:t>
            </w:r>
            <w:r w:rsidRPr="00A2664E">
              <w:rPr>
                <w:rFonts w:ascii="Calibri" w:eastAsia="Calibri" w:hAnsi="Calibri"/>
                <w:sz w:val="18"/>
                <w:szCs w:val="18"/>
                <w:lang w:val="en-US"/>
              </w:rPr>
              <w:t xml:space="preserve"> The SEAL initiative helps Country Offices put in place quality control mechanisms to better use the gender marker and revisit their portfolio to check accuracy. In addition, UNDP HQ also checks the accuracy of scores of those COs. This process involves 2 years in each Country Office and it is rolled out in 34 Country Offices every two years.</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10</w:t>
            </w:r>
            <w:r w:rsidRPr="00A2664E">
              <w:rPr>
                <w:rFonts w:ascii="Calibri" w:eastAsia="Calibri" w:hAnsi="Calibri"/>
                <w:sz w:val="18"/>
                <w:szCs w:val="18"/>
                <w:lang w:val="en-US"/>
              </w:rPr>
              <w:t xml:space="preserve">: The Launch of social and environmental and quality assurance tracking systems is anticipated January 1, 2015. A similar indicator was introduced in the ROAR in 2012 and in 2013 it was reported in 111 Country Offices. However, application and awareness of the procedure are too uneven to calculate a meaningful baseline. </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11:</w:t>
            </w:r>
            <w:r w:rsidRPr="00A2664E">
              <w:rPr>
                <w:rFonts w:ascii="Calibri" w:eastAsia="Calibri" w:hAnsi="Calibri"/>
                <w:sz w:val="18"/>
                <w:szCs w:val="18"/>
                <w:lang w:val="en-US"/>
              </w:rPr>
              <w:t xml:space="preserve"> This indicator will start to be measured once the database is established</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13:</w:t>
            </w:r>
            <w:r w:rsidRPr="00A2664E">
              <w:rPr>
                <w:rFonts w:ascii="Calibri" w:eastAsia="Calibri" w:hAnsi="Calibri"/>
                <w:sz w:val="18"/>
                <w:szCs w:val="18"/>
                <w:lang w:val="en-US"/>
              </w:rPr>
              <w:t xml:space="preserve"> It will be calculated in 2014 for the first time</w:t>
            </w:r>
          </w:p>
        </w:tc>
      </w:tr>
      <w:tr w:rsidR="009A06E7" w:rsidRPr="00043691" w:rsidTr="00A42978">
        <w:trPr>
          <w:cantSplit/>
          <w:trHeight w:val="377"/>
          <w:jc w:val="center"/>
        </w:trPr>
        <w:tc>
          <w:tcPr>
            <w:tcW w:w="2012"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 xml:space="preserve">Results statement: </w:t>
            </w: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No.</w:t>
            </w:r>
          </w:p>
        </w:tc>
        <w:tc>
          <w:tcPr>
            <w:tcW w:w="5670"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Indicator</w:t>
            </w:r>
          </w:p>
        </w:tc>
        <w:tc>
          <w:tcPr>
            <w:tcW w:w="2970" w:type="dxa"/>
            <w:gridSpan w:val="2"/>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 xml:space="preserve">Baseline </w:t>
            </w:r>
          </w:p>
        </w:tc>
        <w:tc>
          <w:tcPr>
            <w:tcW w:w="1800" w:type="dxa"/>
            <w:shd w:val="clear" w:color="auto" w:fill="auto"/>
            <w:vAlign w:val="center"/>
          </w:tcPr>
          <w:p w:rsidR="007D3F72" w:rsidRPr="00923CB9" w:rsidRDefault="007D3F72">
            <w:pPr>
              <w:rPr>
                <w:rFonts w:ascii="Calibri" w:eastAsia="Calibri" w:hAnsi="Calibri"/>
              </w:rPr>
            </w:pPr>
            <w:r w:rsidRPr="00043691">
              <w:rPr>
                <w:rFonts w:ascii="Calibri" w:eastAsia="Calibri" w:hAnsi="Calibri"/>
                <w:b/>
              </w:rPr>
              <w:t>Milestones</w:t>
            </w:r>
            <w:r w:rsidR="009A06E7">
              <w:rPr>
                <w:rFonts w:ascii="Calibri" w:eastAsia="Calibri" w:hAnsi="Calibri"/>
              </w:rPr>
              <w:t xml:space="preserve"> </w:t>
            </w:r>
            <w:r>
              <w:rPr>
                <w:rFonts w:ascii="Calibri" w:eastAsia="Calibri" w:hAnsi="Calibri"/>
              </w:rPr>
              <w:t>(2014)</w:t>
            </w:r>
          </w:p>
        </w:tc>
        <w:tc>
          <w:tcPr>
            <w:tcW w:w="1530"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 xml:space="preserve">Target </w:t>
            </w:r>
            <w:r w:rsidRPr="00043691">
              <w:rPr>
                <w:rFonts w:ascii="Calibri" w:eastAsia="Calibri" w:hAnsi="Calibri"/>
              </w:rPr>
              <w:t>(2017)</w:t>
            </w:r>
          </w:p>
        </w:tc>
      </w:tr>
      <w:tr w:rsidR="009A06E7" w:rsidRPr="00043691" w:rsidTr="00A42978">
        <w:trPr>
          <w:trHeight w:val="755"/>
          <w:jc w:val="center"/>
        </w:trPr>
        <w:tc>
          <w:tcPr>
            <w:tcW w:w="2012" w:type="dxa"/>
            <w:vMerge w:val="restart"/>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1.1 Programme</w:t>
            </w:r>
            <w:r w:rsidRPr="00043691" w:rsidDel="002347DE">
              <w:rPr>
                <w:rFonts w:ascii="Calibri" w:eastAsia="Calibri" w:hAnsi="Calibri"/>
              </w:rPr>
              <w:t xml:space="preserve"> </w:t>
            </w:r>
            <w:r w:rsidRPr="00043691">
              <w:rPr>
                <w:rFonts w:ascii="Calibri" w:eastAsia="Calibri" w:hAnsi="Calibri"/>
              </w:rPr>
              <w:t xml:space="preserve">effectiveness enhanced for achieving results at all levels through quality criteria and quality assurance processes </w:t>
            </w: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1.</w:t>
            </w:r>
          </w:p>
        </w:tc>
        <w:tc>
          <w:tcPr>
            <w:tcW w:w="5670"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Percentage of country programme outcomes that are reported as either on-track or achieved (cross checked with evaluation findings)</w:t>
            </w:r>
            <w:r w:rsidRPr="00043691">
              <w:rPr>
                <w:rFonts w:ascii="Calibri" w:eastAsia="Calibri" w:hAnsi="Calibri"/>
                <w:vertAlign w:val="superscript"/>
              </w:rPr>
              <w:t xml:space="preserve"> </w:t>
            </w:r>
          </w:p>
        </w:tc>
        <w:tc>
          <w:tcPr>
            <w:tcW w:w="2970" w:type="dxa"/>
            <w:gridSpan w:val="2"/>
            <w:shd w:val="clear" w:color="auto" w:fill="auto"/>
            <w:vAlign w:val="center"/>
          </w:tcPr>
          <w:p w:rsidR="007D3F72" w:rsidRPr="00043691" w:rsidRDefault="007D3F72" w:rsidP="002D4CD1">
            <w:pPr>
              <w:rPr>
                <w:rFonts w:ascii="Calibri" w:eastAsia="Calibri" w:hAnsi="Calibri"/>
              </w:rPr>
            </w:pPr>
            <w:r>
              <w:rPr>
                <w:rFonts w:ascii="Calibri" w:eastAsia="Calibri" w:hAnsi="Calibri"/>
              </w:rPr>
              <w:t>50</w:t>
            </w:r>
            <w:r w:rsidRPr="00043691">
              <w:rPr>
                <w:rFonts w:ascii="Calibri" w:eastAsia="Calibri" w:hAnsi="Calibri"/>
              </w:rPr>
              <w:t>% (201</w:t>
            </w:r>
            <w:r>
              <w:rPr>
                <w:rFonts w:ascii="Calibri" w:eastAsia="Calibri" w:hAnsi="Calibri"/>
              </w:rPr>
              <w:t>3</w:t>
            </w:r>
            <w:r w:rsidRPr="00043691">
              <w:rPr>
                <w:rFonts w:ascii="Calibri" w:eastAsia="Calibri" w:hAnsi="Calibri"/>
              </w:rPr>
              <w:t>)</w:t>
            </w:r>
          </w:p>
        </w:tc>
        <w:tc>
          <w:tcPr>
            <w:tcW w:w="1800" w:type="dxa"/>
            <w:shd w:val="clear" w:color="auto" w:fill="auto"/>
            <w:vAlign w:val="center"/>
          </w:tcPr>
          <w:p w:rsidR="007D3F72" w:rsidRPr="00043691" w:rsidRDefault="007D3F72" w:rsidP="002D4CD1">
            <w:pPr>
              <w:rPr>
                <w:rFonts w:ascii="Calibri" w:eastAsia="Calibri" w:hAnsi="Calibri"/>
              </w:rPr>
            </w:pPr>
            <w:r>
              <w:rPr>
                <w:rFonts w:ascii="Calibri" w:eastAsia="Calibri" w:hAnsi="Calibri"/>
              </w:rPr>
              <w:t>At least 5% increase</w:t>
            </w:r>
          </w:p>
        </w:tc>
        <w:tc>
          <w:tcPr>
            <w:tcW w:w="1530" w:type="dxa"/>
            <w:shd w:val="clear" w:color="auto" w:fill="auto"/>
            <w:vAlign w:val="center"/>
          </w:tcPr>
          <w:p w:rsidR="007D3F72" w:rsidRPr="00043691" w:rsidRDefault="007D3F72" w:rsidP="002D4CD1">
            <w:pPr>
              <w:rPr>
                <w:rFonts w:ascii="Calibri" w:eastAsia="Calibri" w:hAnsi="Calibri"/>
              </w:rPr>
            </w:pPr>
            <w:r>
              <w:rPr>
                <w:rFonts w:ascii="Calibri" w:eastAsia="Calibri" w:hAnsi="Calibri"/>
              </w:rPr>
              <w:t>At least 10% increase</w:t>
            </w:r>
          </w:p>
        </w:tc>
      </w:tr>
      <w:tr w:rsidR="009A06E7" w:rsidRPr="00043691" w:rsidTr="00A42978">
        <w:trPr>
          <w:trHeight w:val="440"/>
          <w:jc w:val="center"/>
        </w:trPr>
        <w:tc>
          <w:tcPr>
            <w:tcW w:w="2012" w:type="dxa"/>
            <w:vMerge/>
            <w:shd w:val="clear" w:color="auto" w:fill="auto"/>
            <w:vAlign w:val="center"/>
          </w:tcPr>
          <w:p w:rsidR="007D3F72" w:rsidRPr="00043691" w:rsidRDefault="007D3F72" w:rsidP="002D4CD1">
            <w:pPr>
              <w:rPr>
                <w:rFonts w:ascii="Calibri" w:eastAsia="Calibri" w:hAnsi="Calibri"/>
              </w:rPr>
            </w:pP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2.</w:t>
            </w:r>
          </w:p>
        </w:tc>
        <w:tc>
          <w:tcPr>
            <w:tcW w:w="5670"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Percentage of partners perceiving UNDP as an effective contributor in identified areas</w:t>
            </w:r>
          </w:p>
        </w:tc>
        <w:tc>
          <w:tcPr>
            <w:tcW w:w="2970" w:type="dxa"/>
            <w:gridSpan w:val="2"/>
            <w:shd w:val="clear" w:color="auto" w:fill="auto"/>
            <w:vAlign w:val="center"/>
          </w:tcPr>
          <w:p w:rsidR="007D3F72" w:rsidRPr="00DF1697" w:rsidRDefault="007D3F72" w:rsidP="00A67081">
            <w:pPr>
              <w:pStyle w:val="ListParagraph"/>
              <w:numPr>
                <w:ilvl w:val="0"/>
                <w:numId w:val="12"/>
              </w:numPr>
              <w:spacing w:line="240" w:lineRule="auto"/>
              <w:ind w:left="252" w:hanging="252"/>
              <w:rPr>
                <w:rFonts w:ascii="Calibri" w:hAnsi="Calibri"/>
                <w:sz w:val="16"/>
                <w:szCs w:val="16"/>
              </w:rPr>
            </w:pPr>
            <w:r w:rsidRPr="00DF1697">
              <w:rPr>
                <w:rFonts w:ascii="Calibri" w:hAnsi="Calibri"/>
                <w:sz w:val="16"/>
                <w:szCs w:val="16"/>
              </w:rPr>
              <w:t>MDGs: 58%</w:t>
            </w:r>
          </w:p>
          <w:p w:rsidR="007D3F72" w:rsidRPr="00DF1697" w:rsidRDefault="007D3F72" w:rsidP="00A67081">
            <w:pPr>
              <w:pStyle w:val="ListParagraph"/>
              <w:numPr>
                <w:ilvl w:val="0"/>
                <w:numId w:val="12"/>
              </w:numPr>
              <w:spacing w:line="240" w:lineRule="auto"/>
              <w:ind w:left="252" w:hanging="252"/>
              <w:rPr>
                <w:rFonts w:ascii="Calibri" w:hAnsi="Calibri"/>
                <w:sz w:val="16"/>
                <w:szCs w:val="16"/>
              </w:rPr>
            </w:pPr>
            <w:r w:rsidRPr="00DF1697">
              <w:rPr>
                <w:rFonts w:ascii="Calibri" w:hAnsi="Calibri"/>
                <w:sz w:val="16"/>
                <w:szCs w:val="16"/>
              </w:rPr>
              <w:t>Poverty eradication: 44%</w:t>
            </w:r>
          </w:p>
          <w:p w:rsidR="007D3F72" w:rsidRPr="00DF1697" w:rsidRDefault="007D3F72" w:rsidP="00A67081">
            <w:pPr>
              <w:pStyle w:val="ListParagraph"/>
              <w:numPr>
                <w:ilvl w:val="0"/>
                <w:numId w:val="12"/>
              </w:numPr>
              <w:spacing w:line="240" w:lineRule="auto"/>
              <w:ind w:left="252" w:hanging="252"/>
              <w:rPr>
                <w:rFonts w:ascii="Calibri" w:hAnsi="Calibri"/>
                <w:sz w:val="16"/>
                <w:szCs w:val="16"/>
              </w:rPr>
            </w:pPr>
            <w:r w:rsidRPr="00DF1697">
              <w:rPr>
                <w:rFonts w:ascii="Calibri" w:hAnsi="Calibri"/>
                <w:sz w:val="16"/>
                <w:szCs w:val="16"/>
              </w:rPr>
              <w:t>Democratic governance:  56%</w:t>
            </w:r>
          </w:p>
          <w:p w:rsidR="007D3F72" w:rsidRPr="00DF1697" w:rsidRDefault="007D3F72" w:rsidP="00A67081">
            <w:pPr>
              <w:pStyle w:val="ListParagraph"/>
              <w:numPr>
                <w:ilvl w:val="0"/>
                <w:numId w:val="12"/>
              </w:numPr>
              <w:spacing w:line="240" w:lineRule="auto"/>
              <w:ind w:left="252" w:hanging="252"/>
              <w:rPr>
                <w:rFonts w:ascii="Calibri" w:hAnsi="Calibri"/>
                <w:sz w:val="16"/>
                <w:szCs w:val="16"/>
              </w:rPr>
            </w:pPr>
            <w:r w:rsidRPr="00DF1697">
              <w:rPr>
                <w:rFonts w:ascii="Calibri" w:hAnsi="Calibri"/>
                <w:sz w:val="16"/>
                <w:szCs w:val="16"/>
              </w:rPr>
              <w:t>Crisis prevention and recovery: 45%</w:t>
            </w:r>
          </w:p>
          <w:p w:rsidR="007D3F72" w:rsidRPr="00DF1697" w:rsidRDefault="007D3F72" w:rsidP="00A67081">
            <w:pPr>
              <w:pStyle w:val="ListParagraph"/>
              <w:numPr>
                <w:ilvl w:val="0"/>
                <w:numId w:val="12"/>
              </w:numPr>
              <w:spacing w:line="240" w:lineRule="auto"/>
              <w:ind w:left="252" w:hanging="252"/>
              <w:rPr>
                <w:rFonts w:ascii="Calibri" w:hAnsi="Calibri"/>
                <w:sz w:val="16"/>
                <w:szCs w:val="16"/>
              </w:rPr>
            </w:pPr>
            <w:r w:rsidRPr="00DF1697">
              <w:rPr>
                <w:rFonts w:ascii="Calibri" w:hAnsi="Calibri"/>
                <w:sz w:val="16"/>
                <w:szCs w:val="16"/>
              </w:rPr>
              <w:t>Environment and Sustainable Development: 56%</w:t>
            </w:r>
          </w:p>
        </w:tc>
        <w:tc>
          <w:tcPr>
            <w:tcW w:w="1800" w:type="dxa"/>
            <w:shd w:val="clear" w:color="auto" w:fill="auto"/>
            <w:vAlign w:val="center"/>
          </w:tcPr>
          <w:p w:rsidR="007D3F72" w:rsidRPr="00043691" w:rsidRDefault="007D3F72" w:rsidP="002D4CD1">
            <w:pPr>
              <w:rPr>
                <w:rFonts w:ascii="Calibri" w:eastAsia="Calibri" w:hAnsi="Calibri"/>
              </w:rPr>
            </w:pPr>
            <w:r>
              <w:rPr>
                <w:rFonts w:ascii="Calibri" w:eastAsia="Calibri" w:hAnsi="Calibri"/>
              </w:rPr>
              <w:t>65% for each outcome</w:t>
            </w:r>
          </w:p>
        </w:tc>
        <w:tc>
          <w:tcPr>
            <w:tcW w:w="1530" w:type="dxa"/>
            <w:shd w:val="clear" w:color="auto" w:fill="auto"/>
            <w:vAlign w:val="center"/>
          </w:tcPr>
          <w:p w:rsidR="007D3F72" w:rsidRPr="00043691" w:rsidRDefault="007D3F72" w:rsidP="002D4CD1">
            <w:pPr>
              <w:rPr>
                <w:rFonts w:ascii="Calibri" w:eastAsia="Calibri" w:hAnsi="Calibri"/>
              </w:rPr>
            </w:pPr>
            <w:r>
              <w:rPr>
                <w:rFonts w:ascii="Calibri" w:eastAsia="Calibri" w:hAnsi="Calibri"/>
              </w:rPr>
              <w:t>70% for each outcome</w:t>
            </w:r>
          </w:p>
        </w:tc>
      </w:tr>
      <w:tr w:rsidR="009A06E7" w:rsidRPr="00043691" w:rsidTr="00A42978">
        <w:trPr>
          <w:trHeight w:val="521"/>
          <w:jc w:val="center"/>
        </w:trPr>
        <w:tc>
          <w:tcPr>
            <w:tcW w:w="2012" w:type="dxa"/>
            <w:vMerge/>
            <w:shd w:val="clear" w:color="auto" w:fill="auto"/>
            <w:vAlign w:val="center"/>
          </w:tcPr>
          <w:p w:rsidR="007D3F72" w:rsidRPr="00043691" w:rsidRDefault="007D3F72" w:rsidP="002D4CD1">
            <w:pPr>
              <w:rPr>
                <w:rFonts w:ascii="Calibri" w:eastAsia="Calibri" w:hAnsi="Calibri"/>
              </w:rPr>
            </w:pP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3.</w:t>
            </w:r>
          </w:p>
        </w:tc>
        <w:tc>
          <w:tcPr>
            <w:tcW w:w="5670"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Percentage of project outputs which are reported as achieved or on track</w:t>
            </w:r>
          </w:p>
        </w:tc>
        <w:tc>
          <w:tcPr>
            <w:tcW w:w="2970" w:type="dxa"/>
            <w:gridSpan w:val="2"/>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TBD</w:t>
            </w:r>
          </w:p>
        </w:tc>
        <w:tc>
          <w:tcPr>
            <w:tcW w:w="1800" w:type="dxa"/>
            <w:shd w:val="clear" w:color="auto" w:fill="auto"/>
            <w:vAlign w:val="center"/>
          </w:tcPr>
          <w:p w:rsidR="007D3F72" w:rsidRPr="00043691" w:rsidRDefault="007D3F72" w:rsidP="002D4CD1">
            <w:pPr>
              <w:rPr>
                <w:rFonts w:ascii="Calibri" w:eastAsia="Calibri" w:hAnsi="Calibri"/>
              </w:rPr>
            </w:pPr>
            <w:r w:rsidRPr="00E12DEE">
              <w:rPr>
                <w:rFonts w:ascii="Calibri" w:eastAsia="Calibri" w:hAnsi="Calibri"/>
              </w:rPr>
              <w:t>TBD</w:t>
            </w:r>
          </w:p>
        </w:tc>
        <w:tc>
          <w:tcPr>
            <w:tcW w:w="1530" w:type="dxa"/>
            <w:shd w:val="clear" w:color="auto" w:fill="auto"/>
            <w:vAlign w:val="center"/>
          </w:tcPr>
          <w:p w:rsidR="007D3F72" w:rsidRPr="00043691" w:rsidRDefault="007D3F72" w:rsidP="002D4CD1">
            <w:pPr>
              <w:rPr>
                <w:rFonts w:ascii="Calibri" w:eastAsia="Calibri" w:hAnsi="Calibri"/>
              </w:rPr>
            </w:pPr>
            <w:r w:rsidRPr="00E12DEE">
              <w:rPr>
                <w:rFonts w:ascii="Calibri" w:eastAsia="Calibri" w:hAnsi="Calibri"/>
              </w:rPr>
              <w:t>TBD</w:t>
            </w:r>
          </w:p>
        </w:tc>
      </w:tr>
      <w:tr w:rsidR="009A06E7" w:rsidRPr="00043691" w:rsidTr="00A42978">
        <w:trPr>
          <w:trHeight w:val="710"/>
          <w:jc w:val="center"/>
        </w:trPr>
        <w:tc>
          <w:tcPr>
            <w:tcW w:w="2012" w:type="dxa"/>
            <w:vMerge/>
            <w:shd w:val="clear" w:color="auto" w:fill="auto"/>
            <w:vAlign w:val="center"/>
          </w:tcPr>
          <w:p w:rsidR="007D3F72" w:rsidRPr="00043691" w:rsidRDefault="007D3F72" w:rsidP="002D4CD1">
            <w:pPr>
              <w:rPr>
                <w:rFonts w:ascii="Calibri" w:eastAsia="Calibri" w:hAnsi="Calibri"/>
              </w:rPr>
            </w:pP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4.</w:t>
            </w:r>
          </w:p>
        </w:tc>
        <w:tc>
          <w:tcPr>
            <w:tcW w:w="5670"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 xml:space="preserve">Percentage of Country Office annual results reports which meet or exceed expected organizational quality standards </w:t>
            </w:r>
            <w:r w:rsidRPr="00043691">
              <w:rPr>
                <w:rFonts w:ascii="Calibri" w:eastAsia="Calibri" w:hAnsi="Calibri"/>
                <w:b/>
              </w:rPr>
              <w:t>(QCPR related indicator)</w:t>
            </w:r>
          </w:p>
        </w:tc>
        <w:tc>
          <w:tcPr>
            <w:tcW w:w="2970" w:type="dxa"/>
            <w:gridSpan w:val="2"/>
            <w:shd w:val="clear" w:color="auto" w:fill="auto"/>
            <w:vAlign w:val="center"/>
          </w:tcPr>
          <w:p w:rsidR="007D3F72" w:rsidRPr="00043691" w:rsidRDefault="007D3F72" w:rsidP="002D4CD1">
            <w:pPr>
              <w:rPr>
                <w:rFonts w:ascii="Calibri" w:eastAsia="Calibri" w:hAnsi="Calibri"/>
              </w:rPr>
            </w:pPr>
            <w:r>
              <w:rPr>
                <w:rFonts w:ascii="Calibri" w:eastAsia="Calibri" w:hAnsi="Calibri"/>
                <w:i/>
              </w:rPr>
              <w:t>67</w:t>
            </w:r>
            <w:r w:rsidRPr="0032243F">
              <w:rPr>
                <w:rFonts w:ascii="Calibri" w:eastAsia="Calibri" w:hAnsi="Calibri"/>
                <w:i/>
              </w:rPr>
              <w:t>%</w:t>
            </w:r>
            <w:r>
              <w:rPr>
                <w:rFonts w:ascii="Calibri" w:eastAsia="Calibri" w:hAnsi="Calibri"/>
                <w:i/>
              </w:rPr>
              <w:t xml:space="preserve"> (2012)</w:t>
            </w:r>
          </w:p>
        </w:tc>
        <w:tc>
          <w:tcPr>
            <w:tcW w:w="1800" w:type="dxa"/>
            <w:shd w:val="clear" w:color="auto" w:fill="auto"/>
            <w:vAlign w:val="center"/>
          </w:tcPr>
          <w:p w:rsidR="007D3F72" w:rsidRPr="00043691" w:rsidRDefault="007D3F72" w:rsidP="002D4CD1">
            <w:pPr>
              <w:rPr>
                <w:rFonts w:ascii="Calibri" w:eastAsia="Calibri" w:hAnsi="Calibri"/>
              </w:rPr>
            </w:pPr>
            <w:r>
              <w:rPr>
                <w:rFonts w:ascii="Calibri" w:eastAsia="Calibri" w:hAnsi="Calibri"/>
                <w:i/>
              </w:rPr>
              <w:t>70%</w:t>
            </w:r>
          </w:p>
        </w:tc>
        <w:tc>
          <w:tcPr>
            <w:tcW w:w="1530" w:type="dxa"/>
            <w:shd w:val="clear" w:color="auto" w:fill="auto"/>
            <w:vAlign w:val="center"/>
          </w:tcPr>
          <w:p w:rsidR="007D3F72" w:rsidRPr="00043691" w:rsidRDefault="007D3F72" w:rsidP="002D4CD1">
            <w:pPr>
              <w:rPr>
                <w:rFonts w:ascii="Calibri" w:eastAsia="Calibri" w:hAnsi="Calibri"/>
              </w:rPr>
            </w:pPr>
            <w:r>
              <w:rPr>
                <w:rFonts w:ascii="Calibri" w:eastAsia="Calibri" w:hAnsi="Calibri"/>
              </w:rPr>
              <w:t>90%</w:t>
            </w:r>
          </w:p>
        </w:tc>
      </w:tr>
      <w:tr w:rsidR="009A06E7" w:rsidRPr="00043691" w:rsidTr="00A42978">
        <w:trPr>
          <w:trHeight w:val="692"/>
          <w:jc w:val="center"/>
        </w:trPr>
        <w:tc>
          <w:tcPr>
            <w:tcW w:w="2012" w:type="dxa"/>
            <w:vMerge/>
            <w:shd w:val="clear" w:color="auto" w:fill="auto"/>
            <w:vAlign w:val="center"/>
          </w:tcPr>
          <w:p w:rsidR="007D3F72" w:rsidRPr="00043691" w:rsidRDefault="007D3F72" w:rsidP="002D4CD1">
            <w:pPr>
              <w:rPr>
                <w:rFonts w:ascii="Calibri" w:eastAsia="Calibri" w:hAnsi="Calibri"/>
              </w:rPr>
            </w:pP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5.</w:t>
            </w:r>
          </w:p>
        </w:tc>
        <w:tc>
          <w:tcPr>
            <w:tcW w:w="5670"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 xml:space="preserve">Percentage of projects meeting or exceeding organizational quality standards </w:t>
            </w:r>
            <w:r w:rsidRPr="00043691">
              <w:rPr>
                <w:rFonts w:ascii="Calibri" w:eastAsia="Calibri" w:hAnsi="Calibri"/>
                <w:b/>
              </w:rPr>
              <w:t>(QCPR related indicator)</w:t>
            </w:r>
          </w:p>
        </w:tc>
        <w:tc>
          <w:tcPr>
            <w:tcW w:w="2970" w:type="dxa"/>
            <w:gridSpan w:val="2"/>
            <w:shd w:val="clear" w:color="auto" w:fill="auto"/>
            <w:vAlign w:val="center"/>
          </w:tcPr>
          <w:p w:rsidR="007D3F72" w:rsidRPr="00E12DEE" w:rsidRDefault="007D3F72" w:rsidP="002D4CD1">
            <w:pPr>
              <w:rPr>
                <w:rFonts w:ascii="Calibri" w:eastAsia="Calibri" w:hAnsi="Calibri"/>
              </w:rPr>
            </w:pPr>
            <w:r w:rsidRPr="00E12DEE">
              <w:rPr>
                <w:rFonts w:ascii="Calibri" w:eastAsia="Calibri" w:hAnsi="Calibri"/>
              </w:rPr>
              <w:t>TBD</w:t>
            </w:r>
          </w:p>
        </w:tc>
        <w:tc>
          <w:tcPr>
            <w:tcW w:w="1800" w:type="dxa"/>
            <w:shd w:val="clear" w:color="auto" w:fill="auto"/>
            <w:vAlign w:val="center"/>
          </w:tcPr>
          <w:p w:rsidR="007D3F72" w:rsidRPr="00043691" w:rsidRDefault="007D3F72" w:rsidP="002D4CD1">
            <w:pPr>
              <w:rPr>
                <w:rFonts w:ascii="Calibri" w:eastAsia="Calibri" w:hAnsi="Calibri"/>
              </w:rPr>
            </w:pPr>
            <w:r w:rsidRPr="00E12DEE">
              <w:rPr>
                <w:rFonts w:ascii="Calibri" w:eastAsia="Calibri" w:hAnsi="Calibri"/>
              </w:rPr>
              <w:t>TBD</w:t>
            </w:r>
          </w:p>
        </w:tc>
        <w:tc>
          <w:tcPr>
            <w:tcW w:w="1530" w:type="dxa"/>
            <w:shd w:val="clear" w:color="auto" w:fill="auto"/>
            <w:vAlign w:val="center"/>
          </w:tcPr>
          <w:p w:rsidR="007D3F72" w:rsidRPr="00043691" w:rsidRDefault="007D3F72" w:rsidP="002D4CD1">
            <w:pPr>
              <w:rPr>
                <w:rFonts w:ascii="Calibri" w:eastAsia="Calibri" w:hAnsi="Calibri"/>
              </w:rPr>
            </w:pPr>
            <w:r w:rsidRPr="00E12DEE">
              <w:rPr>
                <w:rFonts w:ascii="Calibri" w:eastAsia="Calibri" w:hAnsi="Calibri"/>
              </w:rPr>
              <w:t>TBD</w:t>
            </w:r>
          </w:p>
        </w:tc>
      </w:tr>
      <w:tr w:rsidR="009A06E7" w:rsidRPr="00043691" w:rsidTr="00A42978">
        <w:trPr>
          <w:trHeight w:val="629"/>
          <w:jc w:val="center"/>
        </w:trPr>
        <w:tc>
          <w:tcPr>
            <w:tcW w:w="2012" w:type="dxa"/>
            <w:vMerge/>
            <w:shd w:val="clear" w:color="auto" w:fill="auto"/>
            <w:vAlign w:val="center"/>
          </w:tcPr>
          <w:p w:rsidR="007D3F72" w:rsidRPr="00043691" w:rsidRDefault="007D3F72" w:rsidP="002D4CD1">
            <w:pPr>
              <w:rPr>
                <w:rFonts w:ascii="Calibri" w:eastAsia="Calibri" w:hAnsi="Calibri"/>
              </w:rPr>
            </w:pP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6.</w:t>
            </w:r>
          </w:p>
        </w:tc>
        <w:tc>
          <w:tcPr>
            <w:tcW w:w="5670"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Percentage of new country programme documents that meet organizational standards</w:t>
            </w:r>
            <w:r w:rsidR="001B3714">
              <w:rPr>
                <w:rFonts w:ascii="Calibri" w:eastAsia="Calibri" w:hAnsi="Calibri"/>
              </w:rPr>
              <w:t xml:space="preserve"> in the first submission for internal appraisal</w:t>
            </w:r>
            <w:r w:rsidRPr="00043691">
              <w:rPr>
                <w:rFonts w:ascii="Calibri" w:eastAsia="Calibri" w:hAnsi="Calibri"/>
              </w:rPr>
              <w:t xml:space="preserve"> </w:t>
            </w:r>
            <w:r w:rsidRPr="00043691">
              <w:rPr>
                <w:rFonts w:ascii="Calibri" w:eastAsia="Calibri" w:hAnsi="Calibri"/>
                <w:b/>
              </w:rPr>
              <w:t>(QCPR related indicator)</w:t>
            </w:r>
            <w:r>
              <w:rPr>
                <w:rStyle w:val="FootnoteReference"/>
                <w:rFonts w:ascii="Calibri" w:eastAsia="Calibri" w:hAnsi="Calibri"/>
              </w:rPr>
              <w:t xml:space="preserve"> </w:t>
            </w:r>
          </w:p>
        </w:tc>
        <w:tc>
          <w:tcPr>
            <w:tcW w:w="2970" w:type="dxa"/>
            <w:gridSpan w:val="2"/>
            <w:shd w:val="clear" w:color="auto" w:fill="auto"/>
            <w:vAlign w:val="center"/>
          </w:tcPr>
          <w:p w:rsidR="007D3F72" w:rsidRPr="00E12DEE" w:rsidRDefault="001B3714" w:rsidP="002D4CD1">
            <w:pPr>
              <w:rPr>
                <w:rFonts w:ascii="Calibri" w:eastAsia="Calibri" w:hAnsi="Calibri"/>
              </w:rPr>
            </w:pPr>
            <w:r>
              <w:rPr>
                <w:rFonts w:ascii="Calibri" w:eastAsia="Calibri" w:hAnsi="Calibri"/>
              </w:rPr>
              <w:t>73</w:t>
            </w:r>
            <w:r w:rsidR="007D3F72">
              <w:rPr>
                <w:rFonts w:ascii="Calibri" w:eastAsia="Calibri" w:hAnsi="Calibri"/>
              </w:rPr>
              <w:t>% (first quarter 2014)</w:t>
            </w:r>
          </w:p>
        </w:tc>
        <w:tc>
          <w:tcPr>
            <w:tcW w:w="1800" w:type="dxa"/>
            <w:shd w:val="clear" w:color="auto" w:fill="auto"/>
            <w:vAlign w:val="center"/>
          </w:tcPr>
          <w:p w:rsidR="007D3F72" w:rsidRPr="00E12DEE" w:rsidRDefault="007D3F72" w:rsidP="002D4CD1">
            <w:pPr>
              <w:rPr>
                <w:rFonts w:ascii="Calibri" w:eastAsia="Calibri" w:hAnsi="Calibri"/>
              </w:rPr>
            </w:pPr>
            <w:r w:rsidRPr="00873E93">
              <w:rPr>
                <w:rFonts w:ascii="Calibri" w:eastAsia="Calibri" w:hAnsi="Calibri"/>
              </w:rPr>
              <w:t>TBD</w:t>
            </w:r>
          </w:p>
        </w:tc>
        <w:tc>
          <w:tcPr>
            <w:tcW w:w="1530" w:type="dxa"/>
            <w:shd w:val="clear" w:color="auto" w:fill="auto"/>
            <w:vAlign w:val="center"/>
          </w:tcPr>
          <w:p w:rsidR="007D3F72" w:rsidRPr="00E12DEE" w:rsidRDefault="007D3F72" w:rsidP="002D4CD1">
            <w:pPr>
              <w:rPr>
                <w:rFonts w:ascii="Calibri" w:eastAsia="Calibri" w:hAnsi="Calibri"/>
              </w:rPr>
            </w:pPr>
            <w:r w:rsidRPr="00873E93">
              <w:rPr>
                <w:rFonts w:ascii="Calibri" w:eastAsia="Calibri" w:hAnsi="Calibri"/>
              </w:rPr>
              <w:t>TBD</w:t>
            </w:r>
          </w:p>
        </w:tc>
      </w:tr>
      <w:tr w:rsidR="009A06E7" w:rsidRPr="00043691" w:rsidTr="00A42978">
        <w:trPr>
          <w:trHeight w:val="980"/>
          <w:jc w:val="center"/>
        </w:trPr>
        <w:tc>
          <w:tcPr>
            <w:tcW w:w="2012" w:type="dxa"/>
            <w:vMerge/>
            <w:shd w:val="clear" w:color="auto" w:fill="auto"/>
            <w:vAlign w:val="center"/>
          </w:tcPr>
          <w:p w:rsidR="007D3F72" w:rsidRPr="00043691" w:rsidRDefault="007D3F72" w:rsidP="002D4CD1">
            <w:pPr>
              <w:rPr>
                <w:rFonts w:ascii="Calibri" w:eastAsia="Calibri" w:hAnsi="Calibri"/>
              </w:rPr>
            </w:pPr>
          </w:p>
        </w:tc>
        <w:tc>
          <w:tcPr>
            <w:tcW w:w="589" w:type="dxa"/>
            <w:shd w:val="clear" w:color="auto" w:fill="FFFFFF" w:themeFill="background1"/>
            <w:vAlign w:val="center"/>
          </w:tcPr>
          <w:p w:rsidR="007D3F72" w:rsidRPr="00A4593A" w:rsidRDefault="007D3F72" w:rsidP="002D4CD1">
            <w:pPr>
              <w:rPr>
                <w:rFonts w:ascii="Calibri" w:eastAsia="Calibri" w:hAnsi="Calibri"/>
                <w:b/>
              </w:rPr>
            </w:pPr>
            <w:r w:rsidRPr="00A4593A">
              <w:rPr>
                <w:rFonts w:ascii="Calibri" w:eastAsia="Calibri" w:hAnsi="Calibri"/>
                <w:b/>
              </w:rPr>
              <w:t>7</w:t>
            </w:r>
          </w:p>
        </w:tc>
        <w:tc>
          <w:tcPr>
            <w:tcW w:w="5670" w:type="dxa"/>
            <w:shd w:val="clear" w:color="auto" w:fill="FFFFFF" w:themeFill="background1"/>
            <w:vAlign w:val="center"/>
          </w:tcPr>
          <w:p w:rsidR="007D3F72" w:rsidRPr="00A4593A" w:rsidRDefault="007D3F72" w:rsidP="002D4CD1">
            <w:pPr>
              <w:rPr>
                <w:rFonts w:ascii="Calibri" w:eastAsia="Calibri" w:hAnsi="Calibri"/>
              </w:rPr>
            </w:pPr>
            <w:r w:rsidRPr="00A4593A">
              <w:rPr>
                <w:rFonts w:ascii="Calibri" w:eastAsia="Calibri" w:hAnsi="Calibri"/>
              </w:rPr>
              <w:t>Percentage of UNDP staff surveyed who report satisfaction with:</w:t>
            </w:r>
          </w:p>
          <w:p w:rsidR="007D3F72" w:rsidRPr="00A4593A" w:rsidRDefault="007D3F72" w:rsidP="00A67081">
            <w:pPr>
              <w:numPr>
                <w:ilvl w:val="0"/>
                <w:numId w:val="10"/>
              </w:numPr>
              <w:rPr>
                <w:rFonts w:ascii="Calibri" w:eastAsia="Calibri" w:hAnsi="Calibri"/>
              </w:rPr>
            </w:pPr>
            <w:r w:rsidRPr="00A4593A">
              <w:rPr>
                <w:rFonts w:ascii="Calibri" w:eastAsia="Calibri" w:hAnsi="Calibri"/>
              </w:rPr>
              <w:t>UNDP policy services</w:t>
            </w:r>
          </w:p>
          <w:p w:rsidR="007D3F72" w:rsidRPr="00A4593A" w:rsidRDefault="007D3F72" w:rsidP="00A67081">
            <w:pPr>
              <w:numPr>
                <w:ilvl w:val="0"/>
                <w:numId w:val="10"/>
              </w:numPr>
              <w:rPr>
                <w:rFonts w:ascii="Calibri" w:eastAsia="Calibri" w:hAnsi="Calibri"/>
              </w:rPr>
            </w:pPr>
            <w:r w:rsidRPr="00A4593A">
              <w:rPr>
                <w:rFonts w:ascii="Calibri" w:eastAsia="Calibri" w:hAnsi="Calibri"/>
              </w:rPr>
              <w:t>UNDP programme/project guidelines and support</w:t>
            </w:r>
          </w:p>
        </w:tc>
        <w:tc>
          <w:tcPr>
            <w:tcW w:w="2970" w:type="dxa"/>
            <w:gridSpan w:val="2"/>
            <w:shd w:val="clear" w:color="auto" w:fill="auto"/>
            <w:vAlign w:val="center"/>
          </w:tcPr>
          <w:p w:rsidR="007D3F72" w:rsidRPr="00043691" w:rsidRDefault="007D3F72" w:rsidP="002D4CD1">
            <w:pPr>
              <w:rPr>
                <w:rFonts w:ascii="Calibri" w:eastAsia="Calibri" w:hAnsi="Calibri"/>
                <w:color w:val="000000"/>
              </w:rPr>
            </w:pPr>
            <w:r w:rsidRPr="00043691">
              <w:rPr>
                <w:rFonts w:ascii="Calibri" w:eastAsia="Calibri" w:hAnsi="Calibri"/>
                <w:color w:val="000000"/>
              </w:rPr>
              <w:t>TBD</w:t>
            </w:r>
          </w:p>
        </w:tc>
        <w:tc>
          <w:tcPr>
            <w:tcW w:w="1800" w:type="dxa"/>
            <w:shd w:val="clear" w:color="auto" w:fill="auto"/>
            <w:vAlign w:val="center"/>
          </w:tcPr>
          <w:p w:rsidR="007D3F72" w:rsidRPr="00043691" w:rsidRDefault="007D3F72" w:rsidP="002D4CD1">
            <w:pPr>
              <w:rPr>
                <w:rFonts w:ascii="Calibri" w:eastAsia="Calibri" w:hAnsi="Calibri"/>
              </w:rPr>
            </w:pPr>
            <w:r w:rsidRPr="00E12DEE">
              <w:rPr>
                <w:rFonts w:ascii="Calibri" w:eastAsia="Calibri" w:hAnsi="Calibri"/>
              </w:rPr>
              <w:t>TBD</w:t>
            </w:r>
          </w:p>
        </w:tc>
        <w:tc>
          <w:tcPr>
            <w:tcW w:w="1530" w:type="dxa"/>
            <w:shd w:val="clear" w:color="auto" w:fill="auto"/>
            <w:vAlign w:val="center"/>
          </w:tcPr>
          <w:p w:rsidR="007D3F72" w:rsidRPr="00043691" w:rsidRDefault="007D3F72" w:rsidP="002D4CD1">
            <w:pPr>
              <w:rPr>
                <w:rFonts w:ascii="Calibri" w:eastAsia="Calibri" w:hAnsi="Calibri"/>
              </w:rPr>
            </w:pPr>
            <w:r w:rsidRPr="00E12DEE">
              <w:rPr>
                <w:rFonts w:ascii="Calibri" w:eastAsia="Calibri" w:hAnsi="Calibri"/>
              </w:rPr>
              <w:t>TBD</w:t>
            </w:r>
          </w:p>
        </w:tc>
      </w:tr>
      <w:tr w:rsidR="009A06E7" w:rsidRPr="00043691" w:rsidTr="00A42978">
        <w:trPr>
          <w:trHeight w:val="800"/>
          <w:jc w:val="center"/>
        </w:trPr>
        <w:tc>
          <w:tcPr>
            <w:tcW w:w="2012" w:type="dxa"/>
            <w:vMerge w:val="restart"/>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1.2 UNDP’s key development approaches fully integrated into UNDP programmes and projects for more durable results</w:t>
            </w: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8.</w:t>
            </w:r>
          </w:p>
        </w:tc>
        <w:tc>
          <w:tcPr>
            <w:tcW w:w="5670" w:type="dxa"/>
            <w:shd w:val="clear" w:color="auto" w:fill="auto"/>
            <w:vAlign w:val="center"/>
          </w:tcPr>
          <w:p w:rsidR="007D3F72" w:rsidRPr="00043691" w:rsidRDefault="007D3F72" w:rsidP="002D4CD1">
            <w:pPr>
              <w:rPr>
                <w:rFonts w:ascii="Calibri" w:eastAsia="Calibri" w:hAnsi="Calibri"/>
              </w:rPr>
            </w:pPr>
            <w:r w:rsidRPr="0079395F">
              <w:rPr>
                <w:rFonts w:ascii="Calibri" w:eastAsia="Calibri" w:hAnsi="Calibri"/>
                <w:lang w:val="en-US"/>
              </w:rPr>
              <w:t>Percentage of projects by type that meet quality standards for capacity development</w:t>
            </w:r>
            <w:r w:rsidRPr="00043691">
              <w:rPr>
                <w:rFonts w:ascii="Calibri" w:eastAsia="Calibri" w:hAnsi="Calibri"/>
                <w:b/>
              </w:rPr>
              <w:t xml:space="preserve"> (QCPR related indicator)</w:t>
            </w:r>
          </w:p>
        </w:tc>
        <w:tc>
          <w:tcPr>
            <w:tcW w:w="2970" w:type="dxa"/>
            <w:gridSpan w:val="2"/>
            <w:shd w:val="clear" w:color="auto" w:fill="auto"/>
            <w:vAlign w:val="center"/>
          </w:tcPr>
          <w:p w:rsidR="007D3F72" w:rsidRPr="007215EB" w:rsidRDefault="007D3F72" w:rsidP="002D4CD1">
            <w:pPr>
              <w:rPr>
                <w:rFonts w:ascii="Calibri" w:eastAsia="Calibri" w:hAnsi="Calibri"/>
                <w:color w:val="000000"/>
                <w:sz w:val="18"/>
                <w:szCs w:val="18"/>
              </w:rPr>
            </w:pPr>
            <w:r w:rsidRPr="007215EB">
              <w:rPr>
                <w:rFonts w:ascii="Calibri" w:eastAsia="Calibri" w:hAnsi="Calibri"/>
                <w:color w:val="000000"/>
                <w:sz w:val="18"/>
                <w:szCs w:val="18"/>
              </w:rPr>
              <w:t>(2013) 50% of on-going projects recorded in the capacity tracke</w:t>
            </w:r>
            <w:r>
              <w:rPr>
                <w:rFonts w:ascii="Calibri" w:eastAsia="Calibri" w:hAnsi="Calibri"/>
                <w:color w:val="000000"/>
                <w:sz w:val="18"/>
                <w:szCs w:val="18"/>
              </w:rPr>
              <w:t>r</w:t>
            </w:r>
            <w:r w:rsidRPr="007215EB">
              <w:rPr>
                <w:rFonts w:ascii="Calibri" w:eastAsia="Calibri" w:hAnsi="Calibri"/>
                <w:color w:val="000000"/>
                <w:sz w:val="18"/>
                <w:szCs w:val="18"/>
              </w:rPr>
              <w:t>:</w:t>
            </w:r>
          </w:p>
          <w:p w:rsidR="007D3F72" w:rsidRPr="007215EB" w:rsidRDefault="007D3F72" w:rsidP="002D4CD1">
            <w:pPr>
              <w:rPr>
                <w:rFonts w:ascii="Calibri" w:eastAsia="Calibri" w:hAnsi="Calibri"/>
                <w:color w:val="000000"/>
                <w:sz w:val="18"/>
                <w:szCs w:val="18"/>
              </w:rPr>
            </w:pPr>
            <w:r w:rsidRPr="007215EB">
              <w:rPr>
                <w:rFonts w:ascii="Calibri" w:eastAsia="Calibri" w:hAnsi="Calibri"/>
                <w:color w:val="000000"/>
                <w:sz w:val="18"/>
                <w:szCs w:val="18"/>
              </w:rPr>
              <w:t xml:space="preserve">- 88% had at least </w:t>
            </w:r>
            <w:r>
              <w:rPr>
                <w:rFonts w:ascii="Calibri" w:eastAsia="Calibri" w:hAnsi="Calibri"/>
                <w:color w:val="000000"/>
                <w:sz w:val="18"/>
                <w:szCs w:val="18"/>
              </w:rPr>
              <w:t>1</w:t>
            </w:r>
            <w:r w:rsidRPr="007215EB">
              <w:rPr>
                <w:rFonts w:ascii="Calibri" w:eastAsia="Calibri" w:hAnsi="Calibri"/>
                <w:color w:val="000000"/>
                <w:sz w:val="18"/>
                <w:szCs w:val="18"/>
              </w:rPr>
              <w:t xml:space="preserve"> of the </w:t>
            </w:r>
            <w:r>
              <w:rPr>
                <w:rFonts w:ascii="Calibri" w:eastAsia="Calibri" w:hAnsi="Calibri"/>
                <w:color w:val="000000"/>
                <w:sz w:val="18"/>
                <w:szCs w:val="18"/>
              </w:rPr>
              <w:t>4</w:t>
            </w:r>
            <w:r w:rsidRPr="007215EB">
              <w:rPr>
                <w:rFonts w:ascii="Calibri" w:eastAsia="Calibri" w:hAnsi="Calibri"/>
                <w:color w:val="000000"/>
                <w:sz w:val="18"/>
                <w:szCs w:val="18"/>
              </w:rPr>
              <w:t xml:space="preserve"> </w:t>
            </w:r>
            <w:r>
              <w:rPr>
                <w:rFonts w:ascii="Calibri" w:eastAsia="Calibri" w:hAnsi="Calibri"/>
                <w:color w:val="000000"/>
                <w:sz w:val="18"/>
                <w:szCs w:val="18"/>
              </w:rPr>
              <w:t xml:space="preserve">envisaged </w:t>
            </w:r>
            <w:r w:rsidRPr="007215EB">
              <w:rPr>
                <w:rFonts w:ascii="Calibri" w:eastAsia="Calibri" w:hAnsi="Calibri"/>
                <w:color w:val="000000"/>
                <w:sz w:val="18"/>
                <w:szCs w:val="18"/>
              </w:rPr>
              <w:t>capacity development components</w:t>
            </w:r>
          </w:p>
          <w:p w:rsidR="007D3F72" w:rsidRPr="00043691" w:rsidRDefault="007D3F72" w:rsidP="002D4CD1">
            <w:pPr>
              <w:rPr>
                <w:rFonts w:ascii="Calibri" w:eastAsia="Calibri" w:hAnsi="Calibri"/>
              </w:rPr>
            </w:pPr>
            <w:r w:rsidRPr="007215EB">
              <w:rPr>
                <w:rFonts w:ascii="Calibri" w:eastAsia="Calibri" w:hAnsi="Calibri"/>
                <w:color w:val="000000"/>
                <w:sz w:val="18"/>
                <w:szCs w:val="18"/>
              </w:rPr>
              <w:t>- 36% had all 4 components</w:t>
            </w:r>
            <w:r>
              <w:rPr>
                <w:rFonts w:ascii="Calibri" w:eastAsia="Calibri" w:hAnsi="Calibri"/>
                <w:color w:val="000000"/>
              </w:rPr>
              <w:t xml:space="preserve"> </w:t>
            </w:r>
          </w:p>
        </w:tc>
        <w:tc>
          <w:tcPr>
            <w:tcW w:w="1800" w:type="dxa"/>
            <w:shd w:val="clear" w:color="auto" w:fill="auto"/>
            <w:vAlign w:val="center"/>
          </w:tcPr>
          <w:p w:rsidR="007D3F72" w:rsidRPr="00043691" w:rsidRDefault="007D3F72" w:rsidP="002D4CD1">
            <w:pPr>
              <w:rPr>
                <w:rFonts w:ascii="Calibri" w:eastAsia="Calibri" w:hAnsi="Calibri"/>
              </w:rPr>
            </w:pPr>
            <w:r w:rsidRPr="00873E93">
              <w:rPr>
                <w:rFonts w:ascii="Calibri" w:eastAsia="Calibri" w:hAnsi="Calibri"/>
              </w:rPr>
              <w:t>TBD</w:t>
            </w:r>
          </w:p>
        </w:tc>
        <w:tc>
          <w:tcPr>
            <w:tcW w:w="1530" w:type="dxa"/>
            <w:shd w:val="clear" w:color="auto" w:fill="auto"/>
            <w:vAlign w:val="center"/>
          </w:tcPr>
          <w:p w:rsidR="007D3F72" w:rsidRPr="00043691" w:rsidRDefault="007D3F72" w:rsidP="002D4CD1">
            <w:pPr>
              <w:rPr>
                <w:rFonts w:ascii="Calibri" w:eastAsia="Calibri" w:hAnsi="Calibri"/>
              </w:rPr>
            </w:pPr>
            <w:r w:rsidRPr="00873E93">
              <w:rPr>
                <w:rFonts w:ascii="Calibri" w:eastAsia="Calibri" w:hAnsi="Calibri"/>
              </w:rPr>
              <w:t>TBD</w:t>
            </w:r>
          </w:p>
        </w:tc>
      </w:tr>
      <w:tr w:rsidR="009A06E7" w:rsidRPr="00043691" w:rsidTr="00A42978">
        <w:trPr>
          <w:trHeight w:val="550"/>
          <w:jc w:val="center"/>
        </w:trPr>
        <w:tc>
          <w:tcPr>
            <w:tcW w:w="2012" w:type="dxa"/>
            <w:vMerge/>
            <w:shd w:val="clear" w:color="auto" w:fill="auto"/>
            <w:vAlign w:val="center"/>
          </w:tcPr>
          <w:p w:rsidR="007D3F72" w:rsidRPr="00043691" w:rsidRDefault="007D3F72" w:rsidP="002D4CD1">
            <w:pPr>
              <w:rPr>
                <w:rFonts w:ascii="Calibri" w:eastAsia="Calibri" w:hAnsi="Calibri"/>
              </w:rPr>
            </w:pPr>
          </w:p>
        </w:tc>
        <w:tc>
          <w:tcPr>
            <w:tcW w:w="589" w:type="dxa"/>
            <w:vMerge w:val="restart"/>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9.</w:t>
            </w:r>
          </w:p>
        </w:tc>
        <w:tc>
          <w:tcPr>
            <w:tcW w:w="5670" w:type="dxa"/>
            <w:vMerge w:val="restart"/>
            <w:shd w:val="clear" w:color="auto" w:fill="auto"/>
            <w:vAlign w:val="center"/>
          </w:tcPr>
          <w:p w:rsidR="007D3F72" w:rsidRDefault="007D3F72" w:rsidP="00A67081">
            <w:pPr>
              <w:pStyle w:val="ListParagraph"/>
              <w:numPr>
                <w:ilvl w:val="0"/>
                <w:numId w:val="13"/>
              </w:numPr>
              <w:spacing w:line="240" w:lineRule="auto"/>
              <w:rPr>
                <w:rFonts w:ascii="Calibri" w:hAnsi="Calibri"/>
                <w:b/>
                <w:szCs w:val="20"/>
              </w:rPr>
            </w:pPr>
            <w:r w:rsidRPr="00AF0282">
              <w:rPr>
                <w:rFonts w:ascii="Calibri" w:hAnsi="Calibri"/>
                <w:szCs w:val="20"/>
              </w:rPr>
              <w:t>Percentage of expenditures with a significant gender component and with gender as a principal objective.</w:t>
            </w:r>
            <w:r w:rsidRPr="0022469B">
              <w:rPr>
                <w:rFonts w:ascii="Calibri" w:hAnsi="Calibri"/>
                <w:b/>
                <w:szCs w:val="20"/>
              </w:rPr>
              <w:t xml:space="preserve"> (QCPR related indicator)</w:t>
            </w:r>
          </w:p>
          <w:p w:rsidR="007D3F72" w:rsidRPr="00043691" w:rsidRDefault="007D3F72" w:rsidP="00A67081">
            <w:pPr>
              <w:pStyle w:val="ListParagraph"/>
              <w:numPr>
                <w:ilvl w:val="0"/>
                <w:numId w:val="13"/>
              </w:numPr>
              <w:spacing w:line="240" w:lineRule="auto"/>
              <w:rPr>
                <w:rFonts w:ascii="Calibri" w:hAnsi="Calibri"/>
                <w:szCs w:val="20"/>
              </w:rPr>
            </w:pPr>
            <w:r>
              <w:rPr>
                <w:rFonts w:ascii="Calibri" w:hAnsi="Calibri"/>
                <w:szCs w:val="20"/>
              </w:rPr>
              <w:t>Number of country offices</w:t>
            </w:r>
            <w:r w:rsidRPr="00081130">
              <w:rPr>
                <w:rFonts w:ascii="Calibri" w:hAnsi="Calibri"/>
                <w:szCs w:val="20"/>
              </w:rPr>
              <w:t xml:space="preserve"> that track and report on expenditures using gender markers validated by a quality assurance process</w:t>
            </w:r>
            <w:r>
              <w:rPr>
                <w:rFonts w:ascii="Calibri" w:hAnsi="Calibri"/>
                <w:szCs w:val="20"/>
              </w:rPr>
              <w:t xml:space="preserve">. </w:t>
            </w:r>
            <w:r w:rsidRPr="003C59A2">
              <w:rPr>
                <w:rFonts w:ascii="Calibri" w:hAnsi="Calibri"/>
                <w:b/>
                <w:szCs w:val="20"/>
                <w:lang w:val="en-US"/>
              </w:rPr>
              <w:t>[COMMON QCPR INDICATOR]</w:t>
            </w:r>
          </w:p>
        </w:tc>
        <w:tc>
          <w:tcPr>
            <w:tcW w:w="2970" w:type="dxa"/>
            <w:gridSpan w:val="2"/>
            <w:shd w:val="clear" w:color="auto" w:fill="auto"/>
            <w:vAlign w:val="center"/>
          </w:tcPr>
          <w:p w:rsidR="007D3F72" w:rsidRPr="002E1A7A" w:rsidRDefault="007D3F72" w:rsidP="002D4CD1">
            <w:pPr>
              <w:rPr>
                <w:rFonts w:ascii="Calibri" w:eastAsia="Calibri" w:hAnsi="Calibri"/>
                <w:sz w:val="18"/>
                <w:szCs w:val="18"/>
              </w:rPr>
            </w:pPr>
            <w:r w:rsidRPr="002E1A7A">
              <w:rPr>
                <w:rFonts w:ascii="Calibri" w:eastAsia="Calibri" w:hAnsi="Calibri"/>
                <w:sz w:val="18"/>
                <w:szCs w:val="18"/>
                <w:lang w:val="en-US"/>
              </w:rPr>
              <w:t xml:space="preserve">(2013) 30% (4% gender projects and 26% projects with a significant gender component) </w:t>
            </w:r>
          </w:p>
        </w:tc>
        <w:tc>
          <w:tcPr>
            <w:tcW w:w="1800" w:type="dxa"/>
            <w:shd w:val="clear" w:color="auto" w:fill="auto"/>
            <w:vAlign w:val="center"/>
          </w:tcPr>
          <w:p w:rsidR="007D3F72" w:rsidRPr="002E1A7A" w:rsidRDefault="007D3F72" w:rsidP="002D4CD1">
            <w:pPr>
              <w:rPr>
                <w:rFonts w:ascii="Calibri" w:eastAsia="Calibri" w:hAnsi="Calibri"/>
                <w:sz w:val="18"/>
                <w:szCs w:val="18"/>
              </w:rPr>
            </w:pPr>
            <w:r w:rsidRPr="002E1A7A">
              <w:rPr>
                <w:rFonts w:ascii="Calibri" w:eastAsia="Calibri" w:hAnsi="Calibri"/>
                <w:sz w:val="18"/>
                <w:szCs w:val="18"/>
                <w:lang w:val="en-US"/>
              </w:rPr>
              <w:t>40% (8% gender projects and 32% projects with a significant gender component)</w:t>
            </w:r>
          </w:p>
        </w:tc>
        <w:tc>
          <w:tcPr>
            <w:tcW w:w="1530" w:type="dxa"/>
            <w:shd w:val="clear" w:color="auto" w:fill="auto"/>
            <w:vAlign w:val="center"/>
          </w:tcPr>
          <w:p w:rsidR="007D3F72" w:rsidRPr="002E1A7A" w:rsidRDefault="007D3F72" w:rsidP="002D4CD1">
            <w:pPr>
              <w:rPr>
                <w:rFonts w:ascii="Calibri" w:eastAsia="Calibri" w:hAnsi="Calibri"/>
                <w:sz w:val="18"/>
                <w:szCs w:val="18"/>
              </w:rPr>
            </w:pPr>
            <w:r w:rsidRPr="002E1A7A">
              <w:rPr>
                <w:rFonts w:ascii="Calibri" w:eastAsia="Calibri" w:hAnsi="Calibri"/>
                <w:sz w:val="18"/>
                <w:szCs w:val="18"/>
                <w:lang w:val="en-US"/>
              </w:rPr>
              <w:t>57% (15% gender projects and 42% projects with a significant gender component)</w:t>
            </w:r>
          </w:p>
        </w:tc>
      </w:tr>
      <w:tr w:rsidR="009A06E7" w:rsidRPr="00043691" w:rsidTr="00A42978">
        <w:trPr>
          <w:trHeight w:val="638"/>
          <w:jc w:val="center"/>
        </w:trPr>
        <w:tc>
          <w:tcPr>
            <w:tcW w:w="2012" w:type="dxa"/>
            <w:vMerge/>
            <w:shd w:val="clear" w:color="auto" w:fill="auto"/>
            <w:vAlign w:val="center"/>
          </w:tcPr>
          <w:p w:rsidR="007D3F72" w:rsidRPr="00043691" w:rsidRDefault="007D3F72" w:rsidP="002D4CD1">
            <w:pPr>
              <w:rPr>
                <w:rFonts w:ascii="Calibri" w:eastAsia="Calibri" w:hAnsi="Calibri"/>
              </w:rPr>
            </w:pPr>
          </w:p>
        </w:tc>
        <w:tc>
          <w:tcPr>
            <w:tcW w:w="589" w:type="dxa"/>
            <w:vMerge/>
            <w:shd w:val="clear" w:color="auto" w:fill="auto"/>
            <w:vAlign w:val="center"/>
          </w:tcPr>
          <w:p w:rsidR="007D3F72" w:rsidRPr="00043691" w:rsidRDefault="007D3F72" w:rsidP="002D4CD1">
            <w:pPr>
              <w:rPr>
                <w:rFonts w:ascii="Calibri" w:eastAsia="Calibri" w:hAnsi="Calibri"/>
                <w:b/>
              </w:rPr>
            </w:pPr>
          </w:p>
        </w:tc>
        <w:tc>
          <w:tcPr>
            <w:tcW w:w="5670" w:type="dxa"/>
            <w:vMerge/>
            <w:shd w:val="clear" w:color="auto" w:fill="auto"/>
            <w:vAlign w:val="center"/>
          </w:tcPr>
          <w:p w:rsidR="007D3F72" w:rsidRPr="0022469B" w:rsidRDefault="007D3F72" w:rsidP="00A67081">
            <w:pPr>
              <w:pStyle w:val="ListParagraph"/>
              <w:numPr>
                <w:ilvl w:val="0"/>
                <w:numId w:val="13"/>
              </w:numPr>
              <w:spacing w:line="240" w:lineRule="auto"/>
              <w:rPr>
                <w:rFonts w:ascii="Calibri" w:hAnsi="Calibri"/>
                <w:szCs w:val="20"/>
              </w:rPr>
            </w:pPr>
          </w:p>
        </w:tc>
        <w:tc>
          <w:tcPr>
            <w:tcW w:w="4770" w:type="dxa"/>
            <w:gridSpan w:val="3"/>
            <w:shd w:val="clear" w:color="auto" w:fill="auto"/>
            <w:vAlign w:val="center"/>
          </w:tcPr>
          <w:p w:rsidR="007D3F72" w:rsidRPr="002E1A7A" w:rsidRDefault="007D3F72" w:rsidP="002D4CD1">
            <w:pPr>
              <w:rPr>
                <w:rFonts w:ascii="Calibri" w:eastAsia="Calibri" w:hAnsi="Calibri"/>
              </w:rPr>
            </w:pPr>
            <w:r w:rsidRPr="002E1A7A">
              <w:rPr>
                <w:rFonts w:ascii="Calibri" w:eastAsia="Calibri" w:hAnsi="Calibri"/>
                <w:lang w:val="en-US"/>
              </w:rPr>
              <w:t>34 country offices (2013 – 2014)</w:t>
            </w:r>
          </w:p>
        </w:tc>
        <w:tc>
          <w:tcPr>
            <w:tcW w:w="1530" w:type="dxa"/>
            <w:shd w:val="clear" w:color="auto" w:fill="auto"/>
            <w:vAlign w:val="center"/>
          </w:tcPr>
          <w:p w:rsidR="007D3F72" w:rsidRDefault="007D3F72" w:rsidP="002D4CD1">
            <w:pPr>
              <w:rPr>
                <w:rFonts w:ascii="Calibri" w:eastAsia="Calibri" w:hAnsi="Calibri"/>
              </w:rPr>
            </w:pPr>
            <w:r>
              <w:rPr>
                <w:rFonts w:ascii="Calibri" w:eastAsia="Calibri" w:hAnsi="Calibri"/>
              </w:rPr>
              <w:t>70</w:t>
            </w:r>
          </w:p>
        </w:tc>
      </w:tr>
      <w:tr w:rsidR="009A06E7" w:rsidRPr="00043691" w:rsidTr="00450FB3">
        <w:trPr>
          <w:trHeight w:val="620"/>
          <w:jc w:val="center"/>
        </w:trPr>
        <w:tc>
          <w:tcPr>
            <w:tcW w:w="2012" w:type="dxa"/>
            <w:vMerge/>
            <w:shd w:val="clear" w:color="auto" w:fill="auto"/>
            <w:vAlign w:val="center"/>
          </w:tcPr>
          <w:p w:rsidR="007D3F72" w:rsidRPr="00043691" w:rsidRDefault="007D3F72" w:rsidP="002D4CD1">
            <w:pPr>
              <w:rPr>
                <w:rFonts w:ascii="Calibri" w:eastAsia="Calibri" w:hAnsi="Calibri"/>
              </w:rPr>
            </w:pP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10.</w:t>
            </w:r>
          </w:p>
        </w:tc>
        <w:tc>
          <w:tcPr>
            <w:tcW w:w="5670"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Percentage of projects reported as adhering to our corporate social and environmental standards</w:t>
            </w:r>
            <w:r w:rsidRPr="00043691" w:rsidDel="00403B62">
              <w:rPr>
                <w:rFonts w:ascii="Calibri" w:eastAsia="Calibri" w:hAnsi="Calibri"/>
              </w:rPr>
              <w:t xml:space="preserve"> </w:t>
            </w:r>
            <w:r w:rsidRPr="00043691">
              <w:rPr>
                <w:rFonts w:ascii="Calibri" w:eastAsia="Calibri" w:hAnsi="Calibri"/>
                <w:b/>
              </w:rPr>
              <w:t>(QCPR related indicator)</w:t>
            </w:r>
          </w:p>
        </w:tc>
        <w:tc>
          <w:tcPr>
            <w:tcW w:w="2939"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TBD</w:t>
            </w:r>
          </w:p>
        </w:tc>
        <w:tc>
          <w:tcPr>
            <w:tcW w:w="1831" w:type="dxa"/>
            <w:gridSpan w:val="2"/>
            <w:shd w:val="clear" w:color="auto" w:fill="auto"/>
            <w:vAlign w:val="center"/>
          </w:tcPr>
          <w:p w:rsidR="007D3F72" w:rsidRPr="00043691" w:rsidRDefault="007D3F72" w:rsidP="002D4CD1">
            <w:pPr>
              <w:rPr>
                <w:rFonts w:ascii="Calibri" w:eastAsia="Calibri" w:hAnsi="Calibri"/>
              </w:rPr>
            </w:pPr>
            <w:r w:rsidRPr="00C07395">
              <w:rPr>
                <w:rFonts w:ascii="Calibri" w:eastAsia="Calibri" w:hAnsi="Calibri"/>
              </w:rPr>
              <w:t>TBD</w:t>
            </w:r>
          </w:p>
        </w:tc>
        <w:tc>
          <w:tcPr>
            <w:tcW w:w="1530" w:type="dxa"/>
            <w:shd w:val="clear" w:color="auto" w:fill="auto"/>
            <w:vAlign w:val="center"/>
          </w:tcPr>
          <w:p w:rsidR="007D3F72" w:rsidRPr="00043691" w:rsidRDefault="007D3F72" w:rsidP="002D4CD1">
            <w:pPr>
              <w:rPr>
                <w:rFonts w:ascii="Calibri" w:eastAsia="Calibri" w:hAnsi="Calibri"/>
              </w:rPr>
            </w:pPr>
            <w:r w:rsidRPr="00C07395">
              <w:rPr>
                <w:rFonts w:ascii="Calibri" w:eastAsia="Calibri" w:hAnsi="Calibri"/>
              </w:rPr>
              <w:t>TBD</w:t>
            </w:r>
          </w:p>
        </w:tc>
      </w:tr>
      <w:tr w:rsidR="009A06E7" w:rsidRPr="00043691" w:rsidTr="00450FB3">
        <w:trPr>
          <w:trHeight w:val="611"/>
          <w:jc w:val="center"/>
        </w:trPr>
        <w:tc>
          <w:tcPr>
            <w:tcW w:w="2012" w:type="dxa"/>
            <w:vMerge/>
            <w:shd w:val="clear" w:color="auto" w:fill="F2DBDB"/>
            <w:vAlign w:val="center"/>
          </w:tcPr>
          <w:p w:rsidR="007D3F72" w:rsidRPr="00043691" w:rsidRDefault="007D3F72" w:rsidP="002D4CD1">
            <w:pPr>
              <w:rPr>
                <w:rFonts w:ascii="Calibri" w:eastAsia="Calibri" w:hAnsi="Calibri"/>
              </w:rPr>
            </w:pPr>
          </w:p>
        </w:tc>
        <w:tc>
          <w:tcPr>
            <w:tcW w:w="589"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b/>
              </w:rPr>
              <w:t>11</w:t>
            </w:r>
            <w:r>
              <w:rPr>
                <w:rFonts w:ascii="Calibri" w:eastAsia="Calibri" w:hAnsi="Calibri"/>
              </w:rPr>
              <w:t>.</w:t>
            </w:r>
          </w:p>
        </w:tc>
        <w:tc>
          <w:tcPr>
            <w:tcW w:w="5670"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 xml:space="preserve">Percentage of </w:t>
            </w:r>
            <w:r w:rsidRPr="00043691">
              <w:rPr>
                <w:rFonts w:ascii="Calibri" w:eastAsia="Calibri" w:hAnsi="Calibri"/>
                <w:color w:val="000000"/>
              </w:rPr>
              <w:t>programmes</w:t>
            </w:r>
            <w:r w:rsidRPr="00043691">
              <w:rPr>
                <w:rFonts w:ascii="Calibri" w:eastAsia="Calibri" w:hAnsi="Calibri"/>
                <w:u w:val="single"/>
              </w:rPr>
              <w:t>/projects</w:t>
            </w:r>
            <w:r w:rsidRPr="00043691">
              <w:rPr>
                <w:rFonts w:ascii="Calibri" w:eastAsia="Calibri" w:hAnsi="Calibri"/>
              </w:rPr>
              <w:t xml:space="preserve"> where south -south or triangular cooperation is used to achieve results </w:t>
            </w:r>
            <w:r w:rsidRPr="00043691">
              <w:rPr>
                <w:rFonts w:ascii="Calibri" w:eastAsia="Calibri" w:hAnsi="Calibri"/>
                <w:b/>
              </w:rPr>
              <w:t>(QCPR related indicator)</w:t>
            </w:r>
          </w:p>
        </w:tc>
        <w:tc>
          <w:tcPr>
            <w:tcW w:w="2939" w:type="dxa"/>
            <w:shd w:val="clear" w:color="auto" w:fill="auto"/>
            <w:vAlign w:val="center"/>
          </w:tcPr>
          <w:p w:rsidR="007D3F72" w:rsidRPr="00043691" w:rsidRDefault="007D3F72" w:rsidP="002D4CD1">
            <w:pPr>
              <w:rPr>
                <w:rFonts w:ascii="Calibri" w:eastAsia="Calibri" w:hAnsi="Calibri"/>
              </w:rPr>
            </w:pPr>
            <w:r>
              <w:rPr>
                <w:rFonts w:ascii="Calibri" w:eastAsia="Calibri" w:hAnsi="Calibri"/>
              </w:rPr>
              <w:t>TBD</w:t>
            </w:r>
          </w:p>
        </w:tc>
        <w:tc>
          <w:tcPr>
            <w:tcW w:w="1831" w:type="dxa"/>
            <w:gridSpan w:val="2"/>
            <w:shd w:val="clear" w:color="auto" w:fill="auto"/>
            <w:vAlign w:val="center"/>
          </w:tcPr>
          <w:p w:rsidR="007D3F72" w:rsidRPr="00043691" w:rsidRDefault="007D3F72" w:rsidP="002D4CD1">
            <w:pPr>
              <w:rPr>
                <w:rFonts w:ascii="Calibri" w:eastAsia="Calibri" w:hAnsi="Calibri"/>
              </w:rPr>
            </w:pPr>
            <w:r w:rsidRPr="00C07395">
              <w:rPr>
                <w:rFonts w:ascii="Calibri" w:eastAsia="Calibri" w:hAnsi="Calibri"/>
              </w:rPr>
              <w:t>TBD</w:t>
            </w:r>
          </w:p>
        </w:tc>
        <w:tc>
          <w:tcPr>
            <w:tcW w:w="1530" w:type="dxa"/>
            <w:shd w:val="clear" w:color="auto" w:fill="auto"/>
            <w:vAlign w:val="center"/>
          </w:tcPr>
          <w:p w:rsidR="007D3F72" w:rsidRPr="00043691" w:rsidRDefault="007D3F72" w:rsidP="002D4CD1">
            <w:pPr>
              <w:rPr>
                <w:rFonts w:ascii="Calibri" w:eastAsia="Calibri" w:hAnsi="Calibri"/>
              </w:rPr>
            </w:pPr>
            <w:r w:rsidRPr="00C07395">
              <w:rPr>
                <w:rFonts w:ascii="Calibri" w:eastAsia="Calibri" w:hAnsi="Calibri"/>
              </w:rPr>
              <w:t>TBD</w:t>
            </w:r>
          </w:p>
        </w:tc>
      </w:tr>
      <w:tr w:rsidR="009A06E7" w:rsidRPr="00043691" w:rsidTr="00450FB3">
        <w:trPr>
          <w:trHeight w:val="638"/>
          <w:jc w:val="center"/>
        </w:trPr>
        <w:tc>
          <w:tcPr>
            <w:tcW w:w="2012" w:type="dxa"/>
            <w:vMerge w:val="restart"/>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 xml:space="preserve">1.3 Knowledge management </w:t>
            </w:r>
            <w:r w:rsidRPr="00043691">
              <w:rPr>
                <w:rFonts w:ascii="Calibri" w:eastAsia="Calibri" w:hAnsi="Calibri"/>
                <w:color w:val="000000"/>
              </w:rPr>
              <w:t>institutionalized</w:t>
            </w:r>
            <w:r w:rsidRPr="00043691">
              <w:rPr>
                <w:rFonts w:ascii="Calibri" w:eastAsia="Calibri" w:hAnsi="Calibri"/>
              </w:rPr>
              <w:t xml:space="preserve"> and learning </w:t>
            </w:r>
            <w:r w:rsidRPr="00043691">
              <w:rPr>
                <w:rFonts w:ascii="Calibri" w:eastAsia="Calibri" w:hAnsi="Calibri"/>
                <w:color w:val="000000"/>
              </w:rPr>
              <w:t xml:space="preserve">is made </w:t>
            </w:r>
            <w:r w:rsidRPr="00043691">
              <w:rPr>
                <w:rFonts w:ascii="Calibri" w:eastAsia="Calibri" w:hAnsi="Calibri"/>
              </w:rPr>
              <w:t>part of its performance culture.</w:t>
            </w: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12.</w:t>
            </w:r>
          </w:p>
        </w:tc>
        <w:tc>
          <w:tcPr>
            <w:tcW w:w="5670" w:type="dxa"/>
            <w:shd w:val="clear" w:color="auto" w:fill="auto"/>
            <w:vAlign w:val="center"/>
          </w:tcPr>
          <w:p w:rsidR="007D3F72" w:rsidRPr="00043691" w:rsidRDefault="007D3F72" w:rsidP="002D4CD1">
            <w:pPr>
              <w:rPr>
                <w:rFonts w:ascii="Calibri" w:eastAsia="Calibri" w:hAnsi="Calibri"/>
              </w:rPr>
            </w:pPr>
            <w:r>
              <w:rPr>
                <w:rFonts w:ascii="Calibri" w:eastAsia="Calibri" w:hAnsi="Calibri"/>
              </w:rPr>
              <w:t xml:space="preserve">Existence of (and use of) a </w:t>
            </w:r>
            <w:r w:rsidRPr="00043691">
              <w:rPr>
                <w:rFonts w:ascii="Calibri" w:eastAsia="Calibri" w:hAnsi="Calibri"/>
              </w:rPr>
              <w:t xml:space="preserve">database of searchable lessons learned from evaluations and project completion reports </w:t>
            </w:r>
          </w:p>
        </w:tc>
        <w:tc>
          <w:tcPr>
            <w:tcW w:w="2939"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None</w:t>
            </w:r>
          </w:p>
        </w:tc>
        <w:tc>
          <w:tcPr>
            <w:tcW w:w="1831" w:type="dxa"/>
            <w:gridSpan w:val="2"/>
            <w:shd w:val="clear" w:color="auto" w:fill="auto"/>
            <w:vAlign w:val="center"/>
          </w:tcPr>
          <w:p w:rsidR="007D3F72" w:rsidRPr="00043691" w:rsidRDefault="007D3F72" w:rsidP="002D4CD1">
            <w:pPr>
              <w:rPr>
                <w:rFonts w:ascii="Calibri" w:eastAsia="Calibri" w:hAnsi="Calibri"/>
              </w:rPr>
            </w:pPr>
            <w:r w:rsidRPr="00C07395">
              <w:rPr>
                <w:rFonts w:ascii="Calibri" w:eastAsia="Calibri" w:hAnsi="Calibri"/>
              </w:rPr>
              <w:t>TBD</w:t>
            </w:r>
          </w:p>
        </w:tc>
        <w:tc>
          <w:tcPr>
            <w:tcW w:w="1530" w:type="dxa"/>
            <w:shd w:val="clear" w:color="auto" w:fill="auto"/>
            <w:vAlign w:val="center"/>
          </w:tcPr>
          <w:p w:rsidR="007D3F72" w:rsidRPr="00043691" w:rsidRDefault="007D3F72" w:rsidP="002D4CD1">
            <w:pPr>
              <w:rPr>
                <w:rFonts w:ascii="Calibri" w:eastAsia="Calibri" w:hAnsi="Calibri"/>
              </w:rPr>
            </w:pPr>
            <w:r w:rsidRPr="00C07395">
              <w:rPr>
                <w:rFonts w:ascii="Calibri" w:eastAsia="Calibri" w:hAnsi="Calibri"/>
              </w:rPr>
              <w:t>TBD</w:t>
            </w:r>
          </w:p>
        </w:tc>
      </w:tr>
      <w:tr w:rsidR="009A06E7" w:rsidRPr="00043691" w:rsidTr="00450FB3">
        <w:trPr>
          <w:trHeight w:val="611"/>
          <w:jc w:val="center"/>
        </w:trPr>
        <w:tc>
          <w:tcPr>
            <w:tcW w:w="2012" w:type="dxa"/>
            <w:vMerge/>
            <w:shd w:val="clear" w:color="auto" w:fill="auto"/>
            <w:vAlign w:val="center"/>
          </w:tcPr>
          <w:p w:rsidR="007D3F72" w:rsidRPr="00043691" w:rsidRDefault="007D3F72" w:rsidP="002D4CD1">
            <w:pPr>
              <w:rPr>
                <w:rFonts w:ascii="Calibri" w:eastAsia="Calibri" w:hAnsi="Calibri"/>
              </w:rPr>
            </w:pP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13.</w:t>
            </w:r>
          </w:p>
        </w:tc>
        <w:tc>
          <w:tcPr>
            <w:tcW w:w="5670"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Number of citations of UNDP publications in professional publications</w:t>
            </w:r>
          </w:p>
        </w:tc>
        <w:tc>
          <w:tcPr>
            <w:tcW w:w="2939"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TBD</w:t>
            </w:r>
          </w:p>
        </w:tc>
        <w:tc>
          <w:tcPr>
            <w:tcW w:w="1831" w:type="dxa"/>
            <w:gridSpan w:val="2"/>
            <w:shd w:val="clear" w:color="auto" w:fill="auto"/>
            <w:vAlign w:val="center"/>
          </w:tcPr>
          <w:p w:rsidR="007D3F72" w:rsidRPr="00043691" w:rsidRDefault="007D3F72" w:rsidP="002D4CD1">
            <w:pPr>
              <w:rPr>
                <w:rFonts w:ascii="Calibri" w:eastAsia="Calibri" w:hAnsi="Calibri"/>
              </w:rPr>
            </w:pPr>
            <w:r w:rsidRPr="00C07395">
              <w:rPr>
                <w:rFonts w:ascii="Calibri" w:eastAsia="Calibri" w:hAnsi="Calibri"/>
              </w:rPr>
              <w:t>TBD</w:t>
            </w:r>
          </w:p>
        </w:tc>
        <w:tc>
          <w:tcPr>
            <w:tcW w:w="1530" w:type="dxa"/>
            <w:shd w:val="clear" w:color="auto" w:fill="auto"/>
            <w:vAlign w:val="center"/>
          </w:tcPr>
          <w:p w:rsidR="007D3F72" w:rsidRPr="00043691" w:rsidRDefault="007D3F72" w:rsidP="002D4CD1">
            <w:pPr>
              <w:rPr>
                <w:rFonts w:ascii="Calibri" w:eastAsia="Calibri" w:hAnsi="Calibri"/>
              </w:rPr>
            </w:pPr>
            <w:r w:rsidRPr="00C07395">
              <w:rPr>
                <w:rFonts w:ascii="Calibri" w:eastAsia="Calibri" w:hAnsi="Calibri"/>
              </w:rPr>
              <w:t>TBD</w:t>
            </w:r>
          </w:p>
        </w:tc>
      </w:tr>
      <w:tr w:rsidR="009A06E7" w:rsidRPr="00043691" w:rsidTr="00450FB3">
        <w:trPr>
          <w:trHeight w:val="620"/>
          <w:jc w:val="center"/>
        </w:trPr>
        <w:tc>
          <w:tcPr>
            <w:tcW w:w="2012" w:type="dxa"/>
            <w:vMerge/>
            <w:shd w:val="clear" w:color="auto" w:fill="auto"/>
            <w:vAlign w:val="center"/>
          </w:tcPr>
          <w:p w:rsidR="007D3F72" w:rsidRPr="00043691" w:rsidRDefault="007D3F72" w:rsidP="002D4CD1">
            <w:pPr>
              <w:rPr>
                <w:rFonts w:ascii="Calibri" w:eastAsia="Calibri" w:hAnsi="Calibri"/>
              </w:rPr>
            </w:pPr>
          </w:p>
        </w:tc>
        <w:tc>
          <w:tcPr>
            <w:tcW w:w="589" w:type="dxa"/>
            <w:shd w:val="clear" w:color="auto" w:fill="auto"/>
            <w:vAlign w:val="center"/>
          </w:tcPr>
          <w:p w:rsidR="007D3F72" w:rsidRPr="00043691" w:rsidRDefault="007D3F72" w:rsidP="002D4CD1">
            <w:pPr>
              <w:rPr>
                <w:rFonts w:ascii="Calibri" w:eastAsia="Calibri" w:hAnsi="Calibri"/>
                <w:b/>
              </w:rPr>
            </w:pPr>
            <w:r w:rsidRPr="00043691">
              <w:rPr>
                <w:rFonts w:ascii="Calibri" w:eastAsia="Calibri" w:hAnsi="Calibri"/>
                <w:b/>
              </w:rPr>
              <w:t>14.</w:t>
            </w:r>
          </w:p>
        </w:tc>
        <w:tc>
          <w:tcPr>
            <w:tcW w:w="5670" w:type="dxa"/>
            <w:shd w:val="clear" w:color="auto" w:fill="auto"/>
            <w:vAlign w:val="center"/>
          </w:tcPr>
          <w:p w:rsidR="007D3F72" w:rsidRPr="00043691" w:rsidRDefault="007D3F72" w:rsidP="002D4CD1">
            <w:pPr>
              <w:rPr>
                <w:rFonts w:ascii="Calibri" w:eastAsia="Calibri" w:hAnsi="Calibri"/>
              </w:rPr>
            </w:pPr>
            <w:r w:rsidRPr="00043691">
              <w:rPr>
                <w:rFonts w:ascii="Calibri" w:eastAsia="Calibri" w:hAnsi="Calibri"/>
              </w:rPr>
              <w:t>Number of comments generated on Teamworks content and discussions (disaggregated by UNDP and non-UNDP, region, country, theme)</w:t>
            </w:r>
          </w:p>
        </w:tc>
        <w:tc>
          <w:tcPr>
            <w:tcW w:w="2939" w:type="dxa"/>
            <w:shd w:val="clear" w:color="auto" w:fill="auto"/>
            <w:vAlign w:val="center"/>
          </w:tcPr>
          <w:p w:rsidR="007D3F72" w:rsidRDefault="007D3F72" w:rsidP="002D4CD1">
            <w:pPr>
              <w:rPr>
                <w:rFonts w:ascii="Calibri" w:eastAsia="Calibri" w:hAnsi="Calibri"/>
                <w:lang w:val="en-US"/>
              </w:rPr>
            </w:pPr>
            <w:r w:rsidRPr="00923CB9">
              <w:rPr>
                <w:rFonts w:ascii="Calibri" w:eastAsia="Calibri" w:hAnsi="Calibri"/>
                <w:lang w:val="en-US"/>
              </w:rPr>
              <w:t>4726</w:t>
            </w:r>
          </w:p>
          <w:p w:rsidR="007D3F72" w:rsidRPr="00043691" w:rsidRDefault="007D3F72" w:rsidP="002D4CD1">
            <w:pPr>
              <w:rPr>
                <w:rFonts w:ascii="Calibri" w:eastAsia="Calibri" w:hAnsi="Calibri"/>
              </w:rPr>
            </w:pPr>
            <w:r>
              <w:rPr>
                <w:rFonts w:ascii="Calibri" w:eastAsia="Calibri" w:hAnsi="Calibri"/>
                <w:lang w:val="en-US"/>
              </w:rPr>
              <w:t>(2013)</w:t>
            </w:r>
          </w:p>
        </w:tc>
        <w:tc>
          <w:tcPr>
            <w:tcW w:w="1831" w:type="dxa"/>
            <w:gridSpan w:val="2"/>
            <w:shd w:val="clear" w:color="auto" w:fill="auto"/>
            <w:vAlign w:val="center"/>
          </w:tcPr>
          <w:p w:rsidR="007D3F72" w:rsidRPr="00043691" w:rsidRDefault="007D3F72" w:rsidP="002D4CD1">
            <w:pPr>
              <w:rPr>
                <w:rFonts w:ascii="Calibri" w:eastAsia="Calibri" w:hAnsi="Calibri"/>
              </w:rPr>
            </w:pPr>
            <w:r>
              <w:rPr>
                <w:rFonts w:ascii="Calibri" w:eastAsia="Calibri" w:hAnsi="Calibri"/>
              </w:rPr>
              <w:t>5080 (</w:t>
            </w:r>
            <w:r w:rsidRPr="00923CB9">
              <w:rPr>
                <w:rFonts w:ascii="Calibri" w:eastAsia="Calibri" w:hAnsi="Calibri"/>
              </w:rPr>
              <w:t>7.5% increase</w:t>
            </w:r>
            <w:r>
              <w:rPr>
                <w:rFonts w:ascii="Calibri" w:eastAsia="Calibri" w:hAnsi="Calibri"/>
              </w:rPr>
              <w:t>)</w:t>
            </w:r>
          </w:p>
        </w:tc>
        <w:tc>
          <w:tcPr>
            <w:tcW w:w="1530" w:type="dxa"/>
            <w:shd w:val="clear" w:color="auto" w:fill="auto"/>
            <w:vAlign w:val="center"/>
          </w:tcPr>
          <w:p w:rsidR="007D3F72" w:rsidRPr="00043691" w:rsidRDefault="007D3F72" w:rsidP="002D4CD1">
            <w:pPr>
              <w:rPr>
                <w:rFonts w:ascii="Calibri" w:eastAsia="Calibri" w:hAnsi="Calibri"/>
              </w:rPr>
            </w:pPr>
            <w:r>
              <w:rPr>
                <w:rFonts w:ascii="Calibri" w:eastAsia="Calibri" w:hAnsi="Calibri"/>
              </w:rPr>
              <w:t>7000 (30</w:t>
            </w:r>
            <w:r w:rsidRPr="000518E3">
              <w:rPr>
                <w:rFonts w:ascii="Calibri" w:eastAsia="Calibri" w:hAnsi="Calibri"/>
              </w:rPr>
              <w:t>% increase</w:t>
            </w:r>
            <w:r>
              <w:rPr>
                <w:rFonts w:ascii="Calibri" w:eastAsia="Calibri" w:hAnsi="Calibri"/>
              </w:rPr>
              <w:t>)</w:t>
            </w:r>
          </w:p>
        </w:tc>
      </w:tr>
    </w:tbl>
    <w:p w:rsidR="007D3F72" w:rsidRDefault="007D3F72" w:rsidP="007D3F72">
      <w:pPr>
        <w:rPr>
          <w:rFonts w:ascii="Calibri" w:eastAsia="Calibri" w:hAnsi="Calibri"/>
          <w:sz w:val="16"/>
          <w:szCs w:val="16"/>
          <w:lang w:val="en-US"/>
        </w:rPr>
      </w:pPr>
    </w:p>
    <w:tbl>
      <w:tblPr>
        <w:tblW w:w="14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8"/>
        <w:gridCol w:w="612"/>
        <w:gridCol w:w="18"/>
        <w:gridCol w:w="4410"/>
        <w:gridCol w:w="1620"/>
        <w:gridCol w:w="900"/>
        <w:gridCol w:w="1620"/>
        <w:gridCol w:w="900"/>
        <w:gridCol w:w="810"/>
        <w:gridCol w:w="1710"/>
      </w:tblGrid>
      <w:tr w:rsidR="00CD0DF8" w:rsidRPr="00043691" w:rsidTr="00CD0DF8">
        <w:trPr>
          <w:trHeight w:val="458"/>
          <w:jc w:val="center"/>
        </w:trPr>
        <w:tc>
          <w:tcPr>
            <w:tcW w:w="14571" w:type="dxa"/>
            <w:gridSpan w:val="11"/>
            <w:shd w:val="clear" w:color="auto" w:fill="00B050"/>
            <w:vAlign w:val="center"/>
          </w:tcPr>
          <w:p w:rsidR="00CD0DF8" w:rsidRPr="00043691" w:rsidRDefault="00CD0DF8" w:rsidP="002D4CD1">
            <w:pPr>
              <w:rPr>
                <w:rFonts w:ascii="Calibri" w:eastAsia="Calibri" w:hAnsi="Calibri"/>
                <w:b/>
                <w:color w:val="FFFFFF"/>
              </w:rPr>
            </w:pPr>
            <w:r w:rsidRPr="00043691">
              <w:rPr>
                <w:rFonts w:ascii="Calibri" w:eastAsia="Calibri" w:hAnsi="Calibri"/>
              </w:rPr>
              <w:br w:type="page"/>
            </w:r>
            <w:r w:rsidRPr="00043691">
              <w:rPr>
                <w:rFonts w:ascii="Calibri" w:eastAsia="Calibri" w:hAnsi="Calibri"/>
              </w:rPr>
              <w:br w:type="page"/>
            </w:r>
            <w:r w:rsidRPr="00043691">
              <w:rPr>
                <w:rFonts w:ascii="Calibri" w:eastAsia="Calibri" w:hAnsi="Calibri"/>
                <w:b/>
                <w:color w:val="FFFFFF"/>
                <w:shd w:val="clear" w:color="auto" w:fill="00B050"/>
              </w:rPr>
              <w:t>[cost classification: management functional clusters]</w:t>
            </w:r>
            <w:r w:rsidRPr="00043691">
              <w:rPr>
                <w:rFonts w:ascii="Calibri" w:eastAsia="Calibri" w:hAnsi="Calibri"/>
                <w:color w:val="FFFFFF"/>
                <w:shd w:val="clear" w:color="auto" w:fill="00B050"/>
              </w:rPr>
              <w:t xml:space="preserve"> 2. </w:t>
            </w:r>
            <w:r w:rsidRPr="00043691">
              <w:rPr>
                <w:rFonts w:ascii="Calibri" w:eastAsia="Calibri" w:hAnsi="Calibri"/>
                <w:b/>
                <w:color w:val="FFFFFF"/>
                <w:shd w:val="clear" w:color="auto" w:fill="00B050"/>
              </w:rPr>
              <w:t>FIELD/COUNTRY OFFICE OVERSIGHT, MANAGEMENT AND OPERATIONS SUPPORT</w:t>
            </w:r>
          </w:p>
        </w:tc>
      </w:tr>
      <w:tr w:rsidR="00F13C14" w:rsidRPr="00043691" w:rsidTr="00F13C14">
        <w:trPr>
          <w:cantSplit/>
          <w:trHeight w:val="458"/>
          <w:jc w:val="center"/>
        </w:trPr>
        <w:tc>
          <w:tcPr>
            <w:tcW w:w="14571" w:type="dxa"/>
            <w:gridSpan w:val="11"/>
            <w:shd w:val="clear" w:color="auto" w:fill="D9D9D9" w:themeFill="background1" w:themeFillShade="D9"/>
            <w:vAlign w:val="center"/>
          </w:tcPr>
          <w:p w:rsidR="00F13C14" w:rsidRPr="00A2664E" w:rsidRDefault="00F13C14" w:rsidP="005A338B">
            <w:pPr>
              <w:rPr>
                <w:rFonts w:ascii="Calibri" w:eastAsia="Calibri" w:hAnsi="Calibri"/>
                <w:b/>
                <w:sz w:val="18"/>
                <w:szCs w:val="18"/>
                <w:u w:val="single"/>
                <w:lang w:val="en-US"/>
              </w:rPr>
            </w:pPr>
            <w:r>
              <w:rPr>
                <w:rFonts w:ascii="Calibri" w:eastAsia="Calibri" w:hAnsi="Calibri"/>
                <w:b/>
                <w:sz w:val="18"/>
                <w:szCs w:val="18"/>
                <w:u w:val="single"/>
                <w:lang w:val="en-US"/>
              </w:rPr>
              <w:t>Notes</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Result 2.1</w:t>
            </w:r>
            <w:r w:rsidRPr="00A2664E">
              <w:rPr>
                <w:rFonts w:ascii="Calibri" w:eastAsia="Calibri" w:hAnsi="Calibri"/>
                <w:sz w:val="18"/>
                <w:szCs w:val="18"/>
                <w:lang w:val="en-US"/>
              </w:rPr>
              <w:t>: Previously result 5.1, moved here to ensure consistency with cost classification as agreed with other UNDS agencies.</w:t>
            </w:r>
          </w:p>
          <w:p w:rsidR="00F13C14" w:rsidRPr="00A2664E" w:rsidRDefault="00F13C14" w:rsidP="005A338B">
            <w:pPr>
              <w:rPr>
                <w:rFonts w:ascii="Calibri" w:eastAsia="Calibri" w:hAnsi="Calibri"/>
                <w:sz w:val="18"/>
                <w:szCs w:val="18"/>
                <w:lang w:val="en-US"/>
              </w:rPr>
            </w:pPr>
            <w:r w:rsidRPr="00A2664E">
              <w:rPr>
                <w:rFonts w:ascii="Calibri" w:eastAsia="Calibri" w:hAnsi="Calibri"/>
                <w:b/>
                <w:sz w:val="18"/>
                <w:szCs w:val="18"/>
                <w:lang w:val="en-US"/>
              </w:rPr>
              <w:t>Indicator 16</w:t>
            </w:r>
            <w:r w:rsidRPr="00A2664E">
              <w:rPr>
                <w:rFonts w:ascii="Calibri" w:eastAsia="Calibri" w:hAnsi="Calibri"/>
                <w:sz w:val="18"/>
                <w:szCs w:val="18"/>
                <w:lang w:val="en-US"/>
              </w:rPr>
              <w:t>: The previous indicator “percentage of projects that comply with the new cost recovery policy” was changed because compliance with cost recovery happens at the level of cost-sharing agreements and not at project level since a project can have different sources of fund with different cost recovery rates. Indicator 16.a aims at monitoring UNDP progress towards full cost recovery.</w:t>
            </w:r>
          </w:p>
        </w:tc>
      </w:tr>
      <w:tr w:rsidR="00F13C14" w:rsidRPr="00043691" w:rsidTr="00A42978">
        <w:trPr>
          <w:cantSplit/>
          <w:trHeight w:val="458"/>
          <w:jc w:val="center"/>
        </w:trPr>
        <w:tc>
          <w:tcPr>
            <w:tcW w:w="1953" w:type="dxa"/>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 xml:space="preserve">Results statement: </w:t>
            </w:r>
          </w:p>
        </w:tc>
        <w:tc>
          <w:tcPr>
            <w:tcW w:w="630"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No.</w:t>
            </w:r>
          </w:p>
        </w:tc>
        <w:tc>
          <w:tcPr>
            <w:tcW w:w="4428"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Indicator</w:t>
            </w:r>
          </w:p>
        </w:tc>
        <w:tc>
          <w:tcPr>
            <w:tcW w:w="2520"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 xml:space="preserve">Baseline </w:t>
            </w:r>
          </w:p>
        </w:tc>
        <w:tc>
          <w:tcPr>
            <w:tcW w:w="2520" w:type="dxa"/>
            <w:gridSpan w:val="2"/>
            <w:shd w:val="clear" w:color="auto" w:fill="auto"/>
            <w:vAlign w:val="center"/>
          </w:tcPr>
          <w:p w:rsidR="00F13C14" w:rsidRPr="00923CB9" w:rsidRDefault="00F13C14" w:rsidP="002D4CD1">
            <w:pPr>
              <w:rPr>
                <w:rFonts w:ascii="Calibri" w:eastAsia="Calibri" w:hAnsi="Calibri"/>
              </w:rPr>
            </w:pPr>
            <w:r w:rsidRPr="00043691">
              <w:rPr>
                <w:rFonts w:ascii="Calibri" w:eastAsia="Calibri" w:hAnsi="Calibri"/>
                <w:b/>
              </w:rPr>
              <w:t>Milestones</w:t>
            </w:r>
            <w:r>
              <w:rPr>
                <w:rFonts w:ascii="Calibri" w:eastAsia="Calibri" w:hAnsi="Calibri"/>
                <w:b/>
              </w:rPr>
              <w:t xml:space="preserve"> </w:t>
            </w:r>
            <w:r>
              <w:rPr>
                <w:rFonts w:ascii="Calibri" w:eastAsia="Calibri" w:hAnsi="Calibri"/>
              </w:rPr>
              <w:t>(2014)</w:t>
            </w:r>
          </w:p>
        </w:tc>
        <w:tc>
          <w:tcPr>
            <w:tcW w:w="2520"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 xml:space="preserve">Target </w:t>
            </w:r>
            <w:r w:rsidRPr="00043691">
              <w:rPr>
                <w:rFonts w:ascii="Calibri" w:eastAsia="Calibri" w:hAnsi="Calibri"/>
              </w:rPr>
              <w:t>(2017)</w:t>
            </w:r>
          </w:p>
        </w:tc>
      </w:tr>
      <w:tr w:rsidR="00F13C14" w:rsidRPr="00043691" w:rsidTr="00A42978">
        <w:trPr>
          <w:trHeight w:val="512"/>
          <w:jc w:val="center"/>
        </w:trPr>
        <w:tc>
          <w:tcPr>
            <w:tcW w:w="1953" w:type="dxa"/>
            <w:vMerge w:val="restart"/>
            <w:shd w:val="clear" w:color="auto" w:fill="auto"/>
            <w:vAlign w:val="center"/>
          </w:tcPr>
          <w:p w:rsidR="00F13C14" w:rsidRPr="00043691" w:rsidRDefault="00F13C14" w:rsidP="002D4CD1">
            <w:pPr>
              <w:rPr>
                <w:rFonts w:ascii="Calibri" w:eastAsia="Calibri" w:hAnsi="Calibri"/>
              </w:rPr>
            </w:pPr>
            <w:r w:rsidRPr="00043691">
              <w:rPr>
                <w:rFonts w:ascii="Calibri" w:eastAsia="Calibri" w:hAnsi="Calibri"/>
              </w:rPr>
              <w:t xml:space="preserve">2.1 UNDP is an efficient and cost conscious organization </w:t>
            </w:r>
          </w:p>
        </w:tc>
        <w:tc>
          <w:tcPr>
            <w:tcW w:w="630" w:type="dxa"/>
            <w:gridSpan w:val="2"/>
            <w:shd w:val="clear" w:color="auto" w:fill="FFFFFF" w:themeFill="background1"/>
            <w:vAlign w:val="center"/>
          </w:tcPr>
          <w:p w:rsidR="00F13C14" w:rsidRPr="00A4593A" w:rsidRDefault="00F13C14" w:rsidP="002D4CD1">
            <w:pPr>
              <w:rPr>
                <w:rFonts w:ascii="Calibri" w:eastAsia="Calibri" w:hAnsi="Calibri"/>
                <w:b/>
              </w:rPr>
            </w:pPr>
            <w:r w:rsidRPr="00A4593A">
              <w:rPr>
                <w:rFonts w:ascii="Calibri" w:eastAsia="Calibri" w:hAnsi="Calibri"/>
                <w:b/>
              </w:rPr>
              <w:t>15.</w:t>
            </w:r>
          </w:p>
        </w:tc>
        <w:tc>
          <w:tcPr>
            <w:tcW w:w="4428" w:type="dxa"/>
            <w:gridSpan w:val="2"/>
            <w:shd w:val="clear" w:color="auto" w:fill="FFFFFF" w:themeFill="background1"/>
            <w:vAlign w:val="center"/>
          </w:tcPr>
          <w:p w:rsidR="00F13C14" w:rsidRPr="00A4593A" w:rsidRDefault="00F13C14" w:rsidP="002D4CD1">
            <w:pPr>
              <w:rPr>
                <w:rFonts w:ascii="Calibri" w:eastAsia="Calibri" w:hAnsi="Calibri"/>
              </w:rPr>
            </w:pPr>
            <w:r w:rsidRPr="00A4593A">
              <w:rPr>
                <w:rFonts w:ascii="Calibri" w:eastAsia="Calibri" w:hAnsi="Calibri"/>
              </w:rPr>
              <w:t xml:space="preserve">Percentage of procurement cases submitted to the ACP that are approved upon first review </w:t>
            </w:r>
          </w:p>
        </w:tc>
        <w:tc>
          <w:tcPr>
            <w:tcW w:w="2520" w:type="dxa"/>
            <w:gridSpan w:val="2"/>
            <w:shd w:val="clear" w:color="auto" w:fill="auto"/>
            <w:vAlign w:val="center"/>
          </w:tcPr>
          <w:p w:rsidR="00F13C14" w:rsidRPr="00043691" w:rsidRDefault="00F13C14" w:rsidP="002D4CD1">
            <w:pPr>
              <w:rPr>
                <w:rFonts w:ascii="Calibri" w:eastAsia="Calibri" w:hAnsi="Calibri"/>
                <w:highlight w:val="red"/>
              </w:rPr>
            </w:pPr>
            <w:r w:rsidRPr="00291B3A">
              <w:rPr>
                <w:rFonts w:ascii="Calibri" w:eastAsia="Calibri" w:hAnsi="Calibri"/>
              </w:rPr>
              <w:t>75.24%</w:t>
            </w:r>
            <w:r>
              <w:rPr>
                <w:rFonts w:ascii="Calibri" w:eastAsia="Calibri" w:hAnsi="Calibri"/>
              </w:rPr>
              <w:t xml:space="preserve"> </w:t>
            </w:r>
            <w:r w:rsidRPr="00043691">
              <w:rPr>
                <w:rFonts w:ascii="Calibri" w:eastAsia="Calibri" w:hAnsi="Calibri"/>
              </w:rPr>
              <w:t>(201</w:t>
            </w:r>
            <w:r>
              <w:rPr>
                <w:rFonts w:ascii="Calibri" w:eastAsia="Calibri" w:hAnsi="Calibri"/>
              </w:rPr>
              <w:t>3</w:t>
            </w:r>
            <w:r w:rsidRPr="00043691">
              <w:rPr>
                <w:rFonts w:ascii="Calibri" w:eastAsia="Calibri" w:hAnsi="Calibri"/>
              </w:rPr>
              <w:t>)</w:t>
            </w:r>
          </w:p>
        </w:tc>
        <w:tc>
          <w:tcPr>
            <w:tcW w:w="2520" w:type="dxa"/>
            <w:gridSpan w:val="2"/>
            <w:shd w:val="clear" w:color="auto" w:fill="auto"/>
            <w:vAlign w:val="center"/>
          </w:tcPr>
          <w:p w:rsidR="00F13C14" w:rsidRPr="00CD1BC1" w:rsidRDefault="00F13C14" w:rsidP="002D4CD1">
            <w:pPr>
              <w:rPr>
                <w:rFonts w:ascii="Calibri" w:eastAsia="Calibri" w:hAnsi="Calibri"/>
              </w:rPr>
            </w:pPr>
            <w:r w:rsidRPr="00CD1BC1">
              <w:rPr>
                <w:rFonts w:ascii="Calibri" w:eastAsia="Calibri" w:hAnsi="Calibri"/>
              </w:rPr>
              <w:t>78%</w:t>
            </w:r>
          </w:p>
        </w:tc>
        <w:tc>
          <w:tcPr>
            <w:tcW w:w="2520" w:type="dxa"/>
            <w:gridSpan w:val="2"/>
            <w:shd w:val="clear" w:color="auto" w:fill="auto"/>
            <w:vAlign w:val="center"/>
          </w:tcPr>
          <w:p w:rsidR="00F13C14" w:rsidRPr="00CD1BC1" w:rsidRDefault="00F13C14" w:rsidP="002D4CD1">
            <w:pPr>
              <w:rPr>
                <w:rFonts w:ascii="Calibri" w:eastAsia="Calibri" w:hAnsi="Calibri"/>
              </w:rPr>
            </w:pPr>
            <w:r w:rsidRPr="00CD1BC1">
              <w:rPr>
                <w:rFonts w:ascii="Calibri" w:eastAsia="Calibri" w:hAnsi="Calibri"/>
              </w:rPr>
              <w:t>80%</w:t>
            </w:r>
          </w:p>
        </w:tc>
      </w:tr>
      <w:tr w:rsidR="00F13C14" w:rsidRPr="00043691" w:rsidTr="00A42978">
        <w:trPr>
          <w:trHeight w:val="333"/>
          <w:jc w:val="center"/>
        </w:trPr>
        <w:tc>
          <w:tcPr>
            <w:tcW w:w="1953" w:type="dxa"/>
            <w:vMerge/>
            <w:shd w:val="clear" w:color="auto" w:fill="auto"/>
            <w:vAlign w:val="center"/>
          </w:tcPr>
          <w:p w:rsidR="00F13C14" w:rsidRPr="00043691" w:rsidRDefault="00F13C14" w:rsidP="002D4CD1">
            <w:pPr>
              <w:rPr>
                <w:rFonts w:ascii="Calibri" w:eastAsia="Calibri" w:hAnsi="Calibri"/>
              </w:rPr>
            </w:pPr>
          </w:p>
        </w:tc>
        <w:tc>
          <w:tcPr>
            <w:tcW w:w="630" w:type="dxa"/>
            <w:gridSpan w:val="2"/>
            <w:vMerge w:val="restart"/>
            <w:shd w:val="clear" w:color="auto" w:fill="FFFFFF" w:themeFill="background1"/>
            <w:vAlign w:val="center"/>
          </w:tcPr>
          <w:p w:rsidR="00F13C14" w:rsidRPr="00A4593A" w:rsidRDefault="00F13C14" w:rsidP="002D4CD1">
            <w:pPr>
              <w:rPr>
                <w:rFonts w:ascii="Calibri" w:eastAsia="Calibri" w:hAnsi="Calibri"/>
                <w:b/>
              </w:rPr>
            </w:pPr>
            <w:r w:rsidRPr="00A4593A">
              <w:rPr>
                <w:rFonts w:ascii="Calibri" w:eastAsia="Calibri" w:hAnsi="Calibri"/>
                <w:b/>
              </w:rPr>
              <w:t>16.</w:t>
            </w:r>
          </w:p>
        </w:tc>
        <w:tc>
          <w:tcPr>
            <w:tcW w:w="4428" w:type="dxa"/>
            <w:gridSpan w:val="2"/>
            <w:shd w:val="clear" w:color="auto" w:fill="FFFFFF" w:themeFill="background1"/>
            <w:vAlign w:val="center"/>
          </w:tcPr>
          <w:p w:rsidR="00F13C14" w:rsidRPr="00A4593A" w:rsidRDefault="00F13C14" w:rsidP="00A67081">
            <w:pPr>
              <w:numPr>
                <w:ilvl w:val="0"/>
                <w:numId w:val="11"/>
              </w:numPr>
              <w:ind w:left="252" w:hanging="252"/>
              <w:rPr>
                <w:rFonts w:ascii="Calibri" w:eastAsia="Calibri" w:hAnsi="Calibri"/>
              </w:rPr>
            </w:pPr>
            <w:r w:rsidRPr="00A4593A">
              <w:rPr>
                <w:rFonts w:ascii="Calibri" w:eastAsia="Calibri" w:hAnsi="Calibri"/>
              </w:rPr>
              <w:t>Percentage of cost-sharing agreements that comply with the new cost recovery policy (third party contributions only)</w:t>
            </w:r>
          </w:p>
        </w:tc>
        <w:tc>
          <w:tcPr>
            <w:tcW w:w="2520" w:type="dxa"/>
            <w:gridSpan w:val="2"/>
            <w:shd w:val="clear" w:color="auto" w:fill="auto"/>
            <w:vAlign w:val="center"/>
          </w:tcPr>
          <w:p w:rsidR="00F13C14" w:rsidRPr="00043691" w:rsidRDefault="00F13C14" w:rsidP="002D4CD1">
            <w:pPr>
              <w:rPr>
                <w:rFonts w:ascii="Calibri" w:eastAsia="Calibri" w:hAnsi="Calibri"/>
              </w:rPr>
            </w:pPr>
            <w:r>
              <w:rPr>
                <w:rFonts w:ascii="Calibri" w:eastAsia="Calibri" w:hAnsi="Calibri"/>
              </w:rPr>
              <w:t>2013 = 1.6%, the new policy started in January 2014</w:t>
            </w:r>
          </w:p>
        </w:tc>
        <w:tc>
          <w:tcPr>
            <w:tcW w:w="2520" w:type="dxa"/>
            <w:gridSpan w:val="2"/>
            <w:shd w:val="clear" w:color="auto" w:fill="auto"/>
            <w:vAlign w:val="center"/>
          </w:tcPr>
          <w:p w:rsidR="00F13C14" w:rsidRPr="00043691" w:rsidRDefault="00F13C14" w:rsidP="002D4CD1">
            <w:pPr>
              <w:rPr>
                <w:rFonts w:ascii="Calibri" w:eastAsia="Calibri" w:hAnsi="Calibri"/>
              </w:rPr>
            </w:pPr>
            <w:r>
              <w:rPr>
                <w:rFonts w:ascii="Calibri" w:eastAsia="Calibri" w:hAnsi="Calibri"/>
              </w:rPr>
              <w:t>55%</w:t>
            </w:r>
          </w:p>
        </w:tc>
        <w:tc>
          <w:tcPr>
            <w:tcW w:w="2520" w:type="dxa"/>
            <w:gridSpan w:val="2"/>
            <w:shd w:val="clear" w:color="auto" w:fill="auto"/>
            <w:vAlign w:val="center"/>
          </w:tcPr>
          <w:p w:rsidR="00F13C14" w:rsidRPr="00043691" w:rsidRDefault="00F13C14" w:rsidP="002D4CD1">
            <w:pPr>
              <w:rPr>
                <w:rFonts w:ascii="Calibri" w:eastAsia="Calibri" w:hAnsi="Calibri"/>
              </w:rPr>
            </w:pPr>
            <w:r>
              <w:rPr>
                <w:rFonts w:ascii="Calibri" w:eastAsia="Calibri" w:hAnsi="Calibri"/>
              </w:rPr>
              <w:t>90%</w:t>
            </w:r>
          </w:p>
        </w:tc>
      </w:tr>
      <w:tr w:rsidR="00F13C14" w:rsidRPr="00043691" w:rsidTr="00A42978">
        <w:trPr>
          <w:trHeight w:val="341"/>
          <w:jc w:val="center"/>
        </w:trPr>
        <w:tc>
          <w:tcPr>
            <w:tcW w:w="1953" w:type="dxa"/>
            <w:vMerge/>
            <w:shd w:val="clear" w:color="auto" w:fill="auto"/>
            <w:vAlign w:val="center"/>
          </w:tcPr>
          <w:p w:rsidR="00F13C14" w:rsidRPr="00043691" w:rsidRDefault="00F13C14" w:rsidP="002D4CD1">
            <w:pPr>
              <w:rPr>
                <w:rFonts w:ascii="Calibri" w:eastAsia="Calibri" w:hAnsi="Calibri"/>
              </w:rPr>
            </w:pPr>
          </w:p>
        </w:tc>
        <w:tc>
          <w:tcPr>
            <w:tcW w:w="630" w:type="dxa"/>
            <w:gridSpan w:val="2"/>
            <w:vMerge/>
            <w:shd w:val="clear" w:color="auto" w:fill="FFFFFF" w:themeFill="background1"/>
            <w:vAlign w:val="center"/>
          </w:tcPr>
          <w:p w:rsidR="00F13C14" w:rsidRPr="00A4593A" w:rsidRDefault="00F13C14" w:rsidP="002D4CD1">
            <w:pPr>
              <w:rPr>
                <w:rFonts w:ascii="Calibri" w:eastAsia="Calibri" w:hAnsi="Calibri"/>
                <w:b/>
              </w:rPr>
            </w:pPr>
          </w:p>
        </w:tc>
        <w:tc>
          <w:tcPr>
            <w:tcW w:w="4428" w:type="dxa"/>
            <w:gridSpan w:val="2"/>
            <w:shd w:val="clear" w:color="auto" w:fill="FFFFFF" w:themeFill="background1"/>
            <w:vAlign w:val="center"/>
          </w:tcPr>
          <w:p w:rsidR="00F13C14" w:rsidRPr="00A4593A" w:rsidRDefault="00F13C14" w:rsidP="00A67081">
            <w:pPr>
              <w:numPr>
                <w:ilvl w:val="0"/>
                <w:numId w:val="11"/>
              </w:numPr>
              <w:ind w:left="252" w:hanging="252"/>
              <w:rPr>
                <w:rFonts w:ascii="Calibri" w:eastAsia="Calibri" w:hAnsi="Calibri"/>
              </w:rPr>
            </w:pPr>
            <w:r w:rsidRPr="00A4593A">
              <w:rPr>
                <w:rFonts w:ascii="Calibri" w:eastAsia="Calibri" w:hAnsi="Calibri"/>
              </w:rPr>
              <w:t>Average cost recovery rate (disaggregated by funding instrument)</w:t>
            </w:r>
          </w:p>
        </w:tc>
        <w:tc>
          <w:tcPr>
            <w:tcW w:w="2520" w:type="dxa"/>
            <w:gridSpan w:val="2"/>
            <w:shd w:val="clear" w:color="auto" w:fill="auto"/>
            <w:vAlign w:val="center"/>
          </w:tcPr>
          <w:p w:rsidR="00F13C14" w:rsidRDefault="00F13C14" w:rsidP="002D4CD1">
            <w:pPr>
              <w:rPr>
                <w:rFonts w:ascii="Calibri" w:eastAsia="Calibri" w:hAnsi="Calibri"/>
                <w:sz w:val="18"/>
                <w:szCs w:val="18"/>
              </w:rPr>
            </w:pPr>
            <w:r>
              <w:rPr>
                <w:rFonts w:ascii="Calibri" w:eastAsia="Calibri" w:hAnsi="Calibri"/>
                <w:sz w:val="18"/>
                <w:szCs w:val="18"/>
              </w:rPr>
              <w:t>(2013)</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Third party cost sharing: 5.9%</w:t>
            </w:r>
          </w:p>
          <w:p w:rsidR="00F13C14" w:rsidRDefault="00F13C14" w:rsidP="002D4CD1">
            <w:pPr>
              <w:rPr>
                <w:rFonts w:ascii="Calibri" w:eastAsia="Calibri" w:hAnsi="Calibri"/>
                <w:sz w:val="18"/>
                <w:szCs w:val="18"/>
              </w:rPr>
            </w:pPr>
            <w:r w:rsidRPr="00ED4DBB">
              <w:rPr>
                <w:rFonts w:ascii="Calibri" w:eastAsia="Calibri" w:hAnsi="Calibri"/>
                <w:sz w:val="18"/>
                <w:szCs w:val="18"/>
              </w:rPr>
              <w:t>Government cost sharing: 3.8%</w:t>
            </w:r>
          </w:p>
          <w:p w:rsidR="00F13C14" w:rsidRPr="00ED4DBB" w:rsidRDefault="00F13C14" w:rsidP="002D4CD1">
            <w:pPr>
              <w:rPr>
                <w:rFonts w:ascii="Calibri" w:eastAsia="Calibri" w:hAnsi="Calibri"/>
                <w:sz w:val="18"/>
                <w:szCs w:val="18"/>
              </w:rPr>
            </w:pPr>
            <w:r>
              <w:rPr>
                <w:rFonts w:ascii="Calibri" w:eastAsia="Calibri" w:hAnsi="Calibri"/>
                <w:sz w:val="18"/>
                <w:szCs w:val="18"/>
              </w:rPr>
              <w:t>South-South contributions: n/a</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Other trust funds: 6.0%</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GFATM: 6.5%</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GEF: 9.6%</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LOFTA: 3.8%</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Thematic contributions: 4.3%</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Montreal Protocol: 7.5%</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EC: 6.0%</w:t>
            </w:r>
          </w:p>
        </w:tc>
        <w:tc>
          <w:tcPr>
            <w:tcW w:w="2520" w:type="dxa"/>
            <w:gridSpan w:val="2"/>
            <w:shd w:val="clear" w:color="auto" w:fill="auto"/>
            <w:vAlign w:val="center"/>
          </w:tcPr>
          <w:p w:rsidR="00F13C14" w:rsidRPr="00ED4DBB" w:rsidRDefault="00F13C14" w:rsidP="002D4CD1">
            <w:pPr>
              <w:rPr>
                <w:rFonts w:ascii="Calibri" w:eastAsia="Calibri" w:hAnsi="Calibri"/>
                <w:sz w:val="18"/>
                <w:szCs w:val="18"/>
              </w:rPr>
            </w:pPr>
            <w:r w:rsidRPr="00ED4DBB">
              <w:rPr>
                <w:rFonts w:ascii="Calibri" w:eastAsia="Calibri" w:hAnsi="Calibri"/>
                <w:sz w:val="18"/>
                <w:szCs w:val="18"/>
              </w:rPr>
              <w:t xml:space="preserve">Third party cost sharing: </w:t>
            </w:r>
            <w:r>
              <w:rPr>
                <w:rFonts w:ascii="Calibri" w:eastAsia="Calibri" w:hAnsi="Calibri"/>
                <w:sz w:val="18"/>
                <w:szCs w:val="18"/>
              </w:rPr>
              <w:t>7.25</w:t>
            </w:r>
            <w:r w:rsidRPr="00ED4DBB">
              <w:rPr>
                <w:rFonts w:ascii="Calibri" w:eastAsia="Calibri" w:hAnsi="Calibri"/>
                <w:sz w:val="18"/>
                <w:szCs w:val="18"/>
              </w:rPr>
              <w:t>%</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Government cost sharing: 3.</w:t>
            </w:r>
            <w:r>
              <w:rPr>
                <w:rFonts w:ascii="Calibri" w:eastAsia="Calibri" w:hAnsi="Calibri"/>
                <w:sz w:val="18"/>
                <w:szCs w:val="18"/>
              </w:rPr>
              <w:t>5</w:t>
            </w:r>
            <w:r w:rsidRPr="00ED4DBB">
              <w:rPr>
                <w:rFonts w:ascii="Calibri" w:eastAsia="Calibri" w:hAnsi="Calibri"/>
                <w:sz w:val="18"/>
                <w:szCs w:val="18"/>
              </w:rPr>
              <w:t>%</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 xml:space="preserve">South-South contributions: </w:t>
            </w:r>
            <w:r>
              <w:rPr>
                <w:rFonts w:ascii="Calibri" w:eastAsia="Calibri" w:hAnsi="Calibri"/>
                <w:sz w:val="18"/>
                <w:szCs w:val="18"/>
              </w:rPr>
              <w:t>3.5</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 xml:space="preserve">Other trust funds: </w:t>
            </w:r>
            <w:r>
              <w:rPr>
                <w:rFonts w:ascii="Calibri" w:eastAsia="Calibri" w:hAnsi="Calibri"/>
                <w:sz w:val="18"/>
                <w:szCs w:val="18"/>
              </w:rPr>
              <w:t>7.25</w:t>
            </w:r>
            <w:r w:rsidRPr="00ED4DBB">
              <w:rPr>
                <w:rFonts w:ascii="Calibri" w:eastAsia="Calibri" w:hAnsi="Calibri"/>
                <w:sz w:val="18"/>
                <w:szCs w:val="18"/>
              </w:rPr>
              <w:t>%</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 xml:space="preserve">GFATM: </w:t>
            </w:r>
            <w:r>
              <w:rPr>
                <w:rFonts w:ascii="Calibri" w:eastAsia="Calibri" w:hAnsi="Calibri"/>
                <w:sz w:val="18"/>
                <w:szCs w:val="18"/>
              </w:rPr>
              <w:t>7.0</w:t>
            </w:r>
            <w:r w:rsidRPr="00ED4DBB">
              <w:rPr>
                <w:rFonts w:ascii="Calibri" w:eastAsia="Calibri" w:hAnsi="Calibri"/>
                <w:sz w:val="18"/>
                <w:szCs w:val="18"/>
              </w:rPr>
              <w:t>%</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GEF: 9.</w:t>
            </w:r>
            <w:r>
              <w:rPr>
                <w:rFonts w:ascii="Calibri" w:eastAsia="Calibri" w:hAnsi="Calibri"/>
                <w:sz w:val="18"/>
                <w:szCs w:val="18"/>
              </w:rPr>
              <w:t>5</w:t>
            </w:r>
            <w:r w:rsidRPr="00ED4DBB">
              <w:rPr>
                <w:rFonts w:ascii="Calibri" w:eastAsia="Calibri" w:hAnsi="Calibri"/>
                <w:sz w:val="18"/>
                <w:szCs w:val="18"/>
              </w:rPr>
              <w:t>%</w:t>
            </w:r>
            <w:r>
              <w:rPr>
                <w:rFonts w:ascii="Calibri" w:eastAsia="Calibri" w:hAnsi="Calibri"/>
                <w:sz w:val="18"/>
                <w:szCs w:val="18"/>
              </w:rPr>
              <w:t xml:space="preserve"> (below $10m); 9% (above %10m)</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 xml:space="preserve">LOFTA: </w:t>
            </w:r>
            <w:r>
              <w:rPr>
                <w:rFonts w:ascii="Calibri" w:eastAsia="Calibri" w:hAnsi="Calibri"/>
                <w:sz w:val="18"/>
                <w:szCs w:val="18"/>
              </w:rPr>
              <w:t>4.0</w:t>
            </w:r>
            <w:r w:rsidRPr="00ED4DBB">
              <w:rPr>
                <w:rFonts w:ascii="Calibri" w:eastAsia="Calibri" w:hAnsi="Calibri"/>
                <w:sz w:val="18"/>
                <w:szCs w:val="18"/>
              </w:rPr>
              <w:t>%</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 xml:space="preserve">Thematic contributions: </w:t>
            </w:r>
            <w:r>
              <w:rPr>
                <w:rFonts w:ascii="Calibri" w:eastAsia="Calibri" w:hAnsi="Calibri"/>
                <w:sz w:val="18"/>
                <w:szCs w:val="18"/>
              </w:rPr>
              <w:t>7.0</w:t>
            </w:r>
            <w:r w:rsidRPr="00ED4DBB">
              <w:rPr>
                <w:rFonts w:ascii="Calibri" w:eastAsia="Calibri" w:hAnsi="Calibri"/>
                <w:sz w:val="18"/>
                <w:szCs w:val="18"/>
              </w:rPr>
              <w:t>%</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 xml:space="preserve">Montreal Protocol: </w:t>
            </w:r>
            <w:r>
              <w:rPr>
                <w:rFonts w:ascii="Calibri" w:eastAsia="Calibri" w:hAnsi="Calibri"/>
                <w:sz w:val="18"/>
                <w:szCs w:val="18"/>
              </w:rPr>
              <w:t>7.0</w:t>
            </w:r>
            <w:r w:rsidRPr="00ED4DBB">
              <w:rPr>
                <w:rFonts w:ascii="Calibri" w:eastAsia="Calibri" w:hAnsi="Calibri"/>
                <w:sz w:val="18"/>
                <w:szCs w:val="18"/>
              </w:rPr>
              <w:t>%</w:t>
            </w:r>
          </w:p>
          <w:p w:rsidR="00F13C14" w:rsidRPr="00ED4DBB" w:rsidRDefault="00F13C14" w:rsidP="002D4CD1">
            <w:pPr>
              <w:rPr>
                <w:rFonts w:ascii="Calibri" w:eastAsia="Calibri" w:hAnsi="Calibri"/>
                <w:sz w:val="18"/>
                <w:szCs w:val="18"/>
              </w:rPr>
            </w:pPr>
            <w:r w:rsidRPr="00ED4DBB">
              <w:rPr>
                <w:rFonts w:ascii="Calibri" w:eastAsia="Calibri" w:hAnsi="Calibri"/>
                <w:sz w:val="18"/>
                <w:szCs w:val="18"/>
              </w:rPr>
              <w:t xml:space="preserve">EC: </w:t>
            </w:r>
            <w:r>
              <w:rPr>
                <w:rFonts w:ascii="Calibri" w:eastAsia="Calibri" w:hAnsi="Calibri"/>
                <w:sz w:val="18"/>
                <w:szCs w:val="18"/>
              </w:rPr>
              <w:t>7.0</w:t>
            </w:r>
            <w:r w:rsidRPr="00ED4DBB">
              <w:rPr>
                <w:rFonts w:ascii="Calibri" w:eastAsia="Calibri" w:hAnsi="Calibri"/>
                <w:sz w:val="18"/>
                <w:szCs w:val="18"/>
              </w:rPr>
              <w:t>%</w:t>
            </w:r>
          </w:p>
        </w:tc>
        <w:tc>
          <w:tcPr>
            <w:tcW w:w="2520" w:type="dxa"/>
            <w:gridSpan w:val="2"/>
            <w:shd w:val="clear" w:color="auto" w:fill="auto"/>
            <w:vAlign w:val="center"/>
          </w:tcPr>
          <w:p w:rsidR="00F13C14" w:rsidRPr="00753EE4" w:rsidRDefault="00F13C14" w:rsidP="002D4CD1">
            <w:pPr>
              <w:rPr>
                <w:rFonts w:ascii="Calibri" w:eastAsia="Calibri" w:hAnsi="Calibri"/>
                <w:sz w:val="18"/>
                <w:szCs w:val="18"/>
              </w:rPr>
            </w:pPr>
            <w:r w:rsidRPr="00753EE4">
              <w:rPr>
                <w:rFonts w:ascii="Calibri" w:eastAsia="Calibri" w:hAnsi="Calibri"/>
                <w:sz w:val="18"/>
                <w:szCs w:val="18"/>
              </w:rPr>
              <w:t xml:space="preserve">Third party cost sharing: </w:t>
            </w:r>
            <w:r>
              <w:rPr>
                <w:rFonts w:ascii="Calibri" w:eastAsia="Calibri" w:hAnsi="Calibri"/>
                <w:sz w:val="18"/>
                <w:szCs w:val="18"/>
              </w:rPr>
              <w:t>8.0</w:t>
            </w:r>
            <w:r w:rsidRPr="00753EE4">
              <w:rPr>
                <w:rFonts w:ascii="Calibri" w:eastAsia="Calibri" w:hAnsi="Calibri"/>
                <w:sz w:val="18"/>
                <w:szCs w:val="18"/>
              </w:rPr>
              <w:t>%</w:t>
            </w:r>
          </w:p>
          <w:p w:rsidR="00F13C14" w:rsidRPr="00753EE4" w:rsidRDefault="00F13C14" w:rsidP="002D4CD1">
            <w:pPr>
              <w:rPr>
                <w:rFonts w:ascii="Calibri" w:eastAsia="Calibri" w:hAnsi="Calibri"/>
                <w:sz w:val="18"/>
                <w:szCs w:val="18"/>
              </w:rPr>
            </w:pPr>
            <w:r w:rsidRPr="00753EE4">
              <w:rPr>
                <w:rFonts w:ascii="Calibri" w:eastAsia="Calibri" w:hAnsi="Calibri"/>
                <w:sz w:val="18"/>
                <w:szCs w:val="18"/>
              </w:rPr>
              <w:t>Government cost sharing: 3.5%</w:t>
            </w:r>
          </w:p>
          <w:p w:rsidR="00F13C14" w:rsidRPr="00753EE4" w:rsidRDefault="00F13C14" w:rsidP="002D4CD1">
            <w:pPr>
              <w:rPr>
                <w:rFonts w:ascii="Calibri" w:eastAsia="Calibri" w:hAnsi="Calibri"/>
                <w:sz w:val="18"/>
                <w:szCs w:val="18"/>
              </w:rPr>
            </w:pPr>
            <w:r w:rsidRPr="00753EE4">
              <w:rPr>
                <w:rFonts w:ascii="Calibri" w:eastAsia="Calibri" w:hAnsi="Calibri"/>
                <w:sz w:val="18"/>
                <w:szCs w:val="18"/>
              </w:rPr>
              <w:t>South-South contributions: 3.5</w:t>
            </w:r>
          </w:p>
          <w:p w:rsidR="00F13C14" w:rsidRPr="00753EE4" w:rsidRDefault="00F13C14" w:rsidP="002D4CD1">
            <w:pPr>
              <w:rPr>
                <w:rFonts w:ascii="Calibri" w:eastAsia="Calibri" w:hAnsi="Calibri"/>
                <w:sz w:val="18"/>
                <w:szCs w:val="18"/>
              </w:rPr>
            </w:pPr>
            <w:r w:rsidRPr="00753EE4">
              <w:rPr>
                <w:rFonts w:ascii="Calibri" w:eastAsia="Calibri" w:hAnsi="Calibri"/>
                <w:sz w:val="18"/>
                <w:szCs w:val="18"/>
              </w:rPr>
              <w:t xml:space="preserve">Other trust funds: </w:t>
            </w:r>
            <w:r>
              <w:rPr>
                <w:rFonts w:ascii="Calibri" w:eastAsia="Calibri" w:hAnsi="Calibri"/>
                <w:sz w:val="18"/>
                <w:szCs w:val="18"/>
              </w:rPr>
              <w:t>8.0</w:t>
            </w:r>
            <w:r w:rsidRPr="00753EE4">
              <w:rPr>
                <w:rFonts w:ascii="Calibri" w:eastAsia="Calibri" w:hAnsi="Calibri"/>
                <w:sz w:val="18"/>
                <w:szCs w:val="18"/>
              </w:rPr>
              <w:t>%</w:t>
            </w:r>
          </w:p>
          <w:p w:rsidR="00F13C14" w:rsidRPr="00753EE4" w:rsidRDefault="00F13C14" w:rsidP="002D4CD1">
            <w:pPr>
              <w:rPr>
                <w:rFonts w:ascii="Calibri" w:eastAsia="Calibri" w:hAnsi="Calibri"/>
                <w:sz w:val="18"/>
                <w:szCs w:val="18"/>
              </w:rPr>
            </w:pPr>
            <w:r w:rsidRPr="00753EE4">
              <w:rPr>
                <w:rFonts w:ascii="Calibri" w:eastAsia="Calibri" w:hAnsi="Calibri"/>
                <w:sz w:val="18"/>
                <w:szCs w:val="18"/>
              </w:rPr>
              <w:t>GFATM: 7.0%</w:t>
            </w:r>
          </w:p>
          <w:p w:rsidR="00F13C14" w:rsidRPr="00753EE4" w:rsidRDefault="00F13C14" w:rsidP="002D4CD1">
            <w:pPr>
              <w:rPr>
                <w:rFonts w:ascii="Calibri" w:eastAsia="Calibri" w:hAnsi="Calibri"/>
                <w:sz w:val="18"/>
                <w:szCs w:val="18"/>
              </w:rPr>
            </w:pPr>
            <w:r w:rsidRPr="00753EE4">
              <w:rPr>
                <w:rFonts w:ascii="Calibri" w:eastAsia="Calibri" w:hAnsi="Calibri"/>
                <w:sz w:val="18"/>
                <w:szCs w:val="18"/>
              </w:rPr>
              <w:t>GEF: 9.5% (below $10m); 9% (above %10m)</w:t>
            </w:r>
          </w:p>
          <w:p w:rsidR="00F13C14" w:rsidRPr="00753EE4" w:rsidRDefault="00F13C14" w:rsidP="002D4CD1">
            <w:pPr>
              <w:rPr>
                <w:rFonts w:ascii="Calibri" w:eastAsia="Calibri" w:hAnsi="Calibri"/>
                <w:sz w:val="18"/>
                <w:szCs w:val="18"/>
              </w:rPr>
            </w:pPr>
            <w:r w:rsidRPr="00753EE4">
              <w:rPr>
                <w:rFonts w:ascii="Calibri" w:eastAsia="Calibri" w:hAnsi="Calibri"/>
                <w:sz w:val="18"/>
                <w:szCs w:val="18"/>
              </w:rPr>
              <w:t>LOFTA: 4.0%</w:t>
            </w:r>
          </w:p>
          <w:p w:rsidR="00F13C14" w:rsidRPr="00753EE4" w:rsidRDefault="00F13C14" w:rsidP="002D4CD1">
            <w:pPr>
              <w:rPr>
                <w:rFonts w:ascii="Calibri" w:eastAsia="Calibri" w:hAnsi="Calibri"/>
                <w:sz w:val="18"/>
                <w:szCs w:val="18"/>
              </w:rPr>
            </w:pPr>
            <w:r w:rsidRPr="00753EE4">
              <w:rPr>
                <w:rFonts w:ascii="Calibri" w:eastAsia="Calibri" w:hAnsi="Calibri"/>
                <w:sz w:val="18"/>
                <w:szCs w:val="18"/>
              </w:rPr>
              <w:t>Thematic contributions: 7.0%</w:t>
            </w:r>
          </w:p>
          <w:p w:rsidR="00F13C14" w:rsidRPr="00753EE4" w:rsidRDefault="00F13C14" w:rsidP="002D4CD1">
            <w:pPr>
              <w:rPr>
                <w:rFonts w:ascii="Calibri" w:eastAsia="Calibri" w:hAnsi="Calibri"/>
                <w:sz w:val="18"/>
                <w:szCs w:val="18"/>
              </w:rPr>
            </w:pPr>
            <w:r w:rsidRPr="00753EE4">
              <w:rPr>
                <w:rFonts w:ascii="Calibri" w:eastAsia="Calibri" w:hAnsi="Calibri"/>
                <w:sz w:val="18"/>
                <w:szCs w:val="18"/>
              </w:rPr>
              <w:t>Montreal Protocol: 7.0%</w:t>
            </w:r>
          </w:p>
          <w:p w:rsidR="00F13C14" w:rsidRPr="00ED4DBB" w:rsidRDefault="00F13C14" w:rsidP="002D4CD1">
            <w:pPr>
              <w:rPr>
                <w:rFonts w:ascii="Calibri" w:eastAsia="Calibri" w:hAnsi="Calibri"/>
                <w:sz w:val="18"/>
                <w:szCs w:val="18"/>
              </w:rPr>
            </w:pPr>
            <w:r w:rsidRPr="00753EE4">
              <w:rPr>
                <w:rFonts w:ascii="Calibri" w:eastAsia="Calibri" w:hAnsi="Calibri"/>
                <w:sz w:val="18"/>
                <w:szCs w:val="18"/>
              </w:rPr>
              <w:t>EC: 7.0%</w:t>
            </w:r>
          </w:p>
        </w:tc>
      </w:tr>
      <w:tr w:rsidR="00F13C14" w:rsidRPr="00043691" w:rsidTr="00A42978">
        <w:trPr>
          <w:trHeight w:val="575"/>
          <w:jc w:val="center"/>
        </w:trPr>
        <w:tc>
          <w:tcPr>
            <w:tcW w:w="1953" w:type="dxa"/>
            <w:vMerge/>
            <w:shd w:val="clear" w:color="auto" w:fill="auto"/>
            <w:vAlign w:val="center"/>
          </w:tcPr>
          <w:p w:rsidR="00F13C14" w:rsidRPr="00043691" w:rsidRDefault="00F13C14" w:rsidP="002D4CD1">
            <w:pPr>
              <w:rPr>
                <w:rFonts w:ascii="Calibri" w:eastAsia="Calibri" w:hAnsi="Calibri"/>
              </w:rPr>
            </w:pPr>
          </w:p>
        </w:tc>
        <w:tc>
          <w:tcPr>
            <w:tcW w:w="630" w:type="dxa"/>
            <w:gridSpan w:val="2"/>
            <w:shd w:val="clear" w:color="auto" w:fill="FFFFFF" w:themeFill="background1"/>
            <w:vAlign w:val="center"/>
          </w:tcPr>
          <w:p w:rsidR="00F13C14" w:rsidRPr="00A4593A" w:rsidRDefault="00F13C14" w:rsidP="002D4CD1">
            <w:pPr>
              <w:rPr>
                <w:rFonts w:ascii="Calibri" w:eastAsia="Calibri" w:hAnsi="Calibri"/>
                <w:b/>
              </w:rPr>
            </w:pPr>
            <w:r w:rsidRPr="00A4593A">
              <w:rPr>
                <w:rFonts w:ascii="Calibri" w:eastAsia="Calibri" w:hAnsi="Calibri"/>
                <w:b/>
              </w:rPr>
              <w:t>17.</w:t>
            </w:r>
          </w:p>
        </w:tc>
        <w:tc>
          <w:tcPr>
            <w:tcW w:w="4428" w:type="dxa"/>
            <w:gridSpan w:val="2"/>
            <w:shd w:val="clear" w:color="auto" w:fill="FFFFFF" w:themeFill="background1"/>
            <w:vAlign w:val="center"/>
          </w:tcPr>
          <w:p w:rsidR="00F13C14" w:rsidRPr="00A4593A" w:rsidRDefault="00F13C14" w:rsidP="002D4CD1">
            <w:pPr>
              <w:rPr>
                <w:rFonts w:ascii="Calibri" w:eastAsia="Calibri" w:hAnsi="Calibri"/>
              </w:rPr>
            </w:pPr>
            <w:r w:rsidRPr="00A4593A">
              <w:rPr>
                <w:rFonts w:ascii="Calibri" w:eastAsia="Calibri" w:hAnsi="Calibri"/>
              </w:rPr>
              <w:t>Percentage of operating units meeting financial data quality standards, including IPSAS indicators</w:t>
            </w:r>
          </w:p>
        </w:tc>
        <w:tc>
          <w:tcPr>
            <w:tcW w:w="2520" w:type="dxa"/>
            <w:gridSpan w:val="2"/>
            <w:shd w:val="clear" w:color="auto" w:fill="auto"/>
            <w:vAlign w:val="center"/>
          </w:tcPr>
          <w:p w:rsidR="00F13C14" w:rsidRDefault="00F13C14" w:rsidP="002D4CD1">
            <w:pPr>
              <w:rPr>
                <w:rFonts w:ascii="Calibri" w:eastAsia="Calibri" w:hAnsi="Calibri"/>
              </w:rPr>
            </w:pPr>
            <w:r w:rsidRPr="00A47554">
              <w:rPr>
                <w:rFonts w:ascii="Calibri" w:eastAsia="Calibri" w:hAnsi="Calibri"/>
              </w:rPr>
              <w:t>8</w:t>
            </w:r>
            <w:r>
              <w:rPr>
                <w:rFonts w:ascii="Calibri" w:eastAsia="Calibri" w:hAnsi="Calibri"/>
              </w:rPr>
              <w:t>1</w:t>
            </w:r>
            <w:r w:rsidRPr="00A47554">
              <w:rPr>
                <w:rFonts w:ascii="Calibri" w:eastAsia="Calibri" w:hAnsi="Calibri"/>
              </w:rPr>
              <w:t xml:space="preserve">% </w:t>
            </w:r>
            <w:r>
              <w:rPr>
                <w:rFonts w:ascii="Calibri" w:eastAsia="Calibri" w:hAnsi="Calibri"/>
              </w:rPr>
              <w:t xml:space="preserve">financial quality </w:t>
            </w:r>
          </w:p>
          <w:p w:rsidR="00F13C14" w:rsidRDefault="00F13C14" w:rsidP="002D4CD1">
            <w:pPr>
              <w:rPr>
                <w:rFonts w:ascii="Calibri" w:eastAsia="Calibri" w:hAnsi="Calibri"/>
              </w:rPr>
            </w:pPr>
            <w:r>
              <w:rPr>
                <w:rFonts w:ascii="Calibri" w:eastAsia="Calibri" w:hAnsi="Calibri"/>
              </w:rPr>
              <w:t>30% IPSAS</w:t>
            </w:r>
          </w:p>
          <w:p w:rsidR="00F13C14" w:rsidRPr="00043691" w:rsidRDefault="00F13C14" w:rsidP="002D4CD1">
            <w:pPr>
              <w:rPr>
                <w:rFonts w:ascii="Calibri" w:eastAsia="Calibri" w:hAnsi="Calibri"/>
              </w:rPr>
            </w:pPr>
            <w:r>
              <w:rPr>
                <w:rFonts w:ascii="Calibri" w:eastAsia="Calibri" w:hAnsi="Calibri"/>
              </w:rPr>
              <w:t>(2013)</w:t>
            </w:r>
          </w:p>
        </w:tc>
        <w:tc>
          <w:tcPr>
            <w:tcW w:w="2520" w:type="dxa"/>
            <w:gridSpan w:val="2"/>
            <w:shd w:val="clear" w:color="auto" w:fill="auto"/>
            <w:vAlign w:val="center"/>
          </w:tcPr>
          <w:p w:rsidR="00F13C14" w:rsidRPr="00706D48" w:rsidRDefault="00F13C14" w:rsidP="002D4CD1">
            <w:pPr>
              <w:rPr>
                <w:rFonts w:ascii="Calibri" w:eastAsia="Calibri" w:hAnsi="Calibri"/>
                <w:sz w:val="18"/>
                <w:szCs w:val="18"/>
              </w:rPr>
            </w:pPr>
            <w:r w:rsidRPr="00706D48">
              <w:rPr>
                <w:rFonts w:ascii="Calibri" w:eastAsia="Calibri" w:hAnsi="Calibri"/>
                <w:sz w:val="18"/>
                <w:szCs w:val="18"/>
              </w:rPr>
              <w:t>70% (</w:t>
            </w:r>
            <w:r>
              <w:rPr>
                <w:rFonts w:ascii="Calibri" w:eastAsia="Calibri" w:hAnsi="Calibri"/>
                <w:sz w:val="18"/>
                <w:szCs w:val="18"/>
              </w:rPr>
              <w:t xml:space="preserve">joint </w:t>
            </w:r>
            <w:r w:rsidRPr="00706D48">
              <w:rPr>
                <w:rFonts w:ascii="Calibri" w:eastAsia="Calibri" w:hAnsi="Calibri"/>
                <w:sz w:val="18"/>
                <w:szCs w:val="18"/>
              </w:rPr>
              <w:t>financial quality and IPSAS)</w:t>
            </w:r>
          </w:p>
        </w:tc>
        <w:tc>
          <w:tcPr>
            <w:tcW w:w="2520" w:type="dxa"/>
            <w:gridSpan w:val="2"/>
            <w:shd w:val="clear" w:color="auto" w:fill="auto"/>
            <w:vAlign w:val="center"/>
          </w:tcPr>
          <w:p w:rsidR="00F13C14" w:rsidRPr="00706D48" w:rsidRDefault="00F13C14" w:rsidP="002D4CD1">
            <w:pPr>
              <w:rPr>
                <w:rFonts w:ascii="Calibri" w:eastAsia="Calibri" w:hAnsi="Calibri"/>
                <w:sz w:val="18"/>
                <w:szCs w:val="18"/>
              </w:rPr>
            </w:pPr>
            <w:r w:rsidRPr="00706D48">
              <w:rPr>
                <w:rFonts w:ascii="Calibri" w:eastAsia="Calibri" w:hAnsi="Calibri"/>
                <w:sz w:val="18"/>
                <w:szCs w:val="18"/>
              </w:rPr>
              <w:t>80%(</w:t>
            </w:r>
            <w:r>
              <w:rPr>
                <w:rFonts w:ascii="Calibri" w:eastAsia="Calibri" w:hAnsi="Calibri"/>
                <w:sz w:val="18"/>
                <w:szCs w:val="18"/>
              </w:rPr>
              <w:t xml:space="preserve">joint </w:t>
            </w:r>
            <w:r w:rsidRPr="00706D48">
              <w:rPr>
                <w:rFonts w:ascii="Calibri" w:eastAsia="Calibri" w:hAnsi="Calibri"/>
                <w:sz w:val="18"/>
                <w:szCs w:val="18"/>
              </w:rPr>
              <w:t>financial quality and IPSAS)</w:t>
            </w:r>
          </w:p>
        </w:tc>
      </w:tr>
      <w:tr w:rsidR="00F13C14" w:rsidRPr="00043691" w:rsidTr="00A42978">
        <w:trPr>
          <w:trHeight w:val="521"/>
          <w:jc w:val="center"/>
        </w:trPr>
        <w:tc>
          <w:tcPr>
            <w:tcW w:w="1953" w:type="dxa"/>
            <w:vMerge/>
            <w:shd w:val="clear" w:color="auto" w:fill="auto"/>
            <w:vAlign w:val="center"/>
          </w:tcPr>
          <w:p w:rsidR="00F13C14" w:rsidRPr="00043691" w:rsidRDefault="00F13C14" w:rsidP="002D4CD1">
            <w:pPr>
              <w:rPr>
                <w:rFonts w:ascii="Calibri" w:eastAsia="Calibri" w:hAnsi="Calibri"/>
              </w:rPr>
            </w:pPr>
          </w:p>
        </w:tc>
        <w:tc>
          <w:tcPr>
            <w:tcW w:w="630" w:type="dxa"/>
            <w:gridSpan w:val="2"/>
            <w:shd w:val="clear" w:color="auto" w:fill="FFFFFF" w:themeFill="background1"/>
            <w:vAlign w:val="center"/>
          </w:tcPr>
          <w:p w:rsidR="00F13C14" w:rsidRPr="00A4593A" w:rsidRDefault="00F13C14" w:rsidP="002D4CD1">
            <w:pPr>
              <w:rPr>
                <w:rFonts w:ascii="Calibri" w:eastAsia="Calibri" w:hAnsi="Calibri"/>
                <w:b/>
              </w:rPr>
            </w:pPr>
            <w:r w:rsidRPr="00A4593A">
              <w:rPr>
                <w:rFonts w:ascii="Calibri" w:eastAsia="Calibri" w:hAnsi="Calibri"/>
                <w:b/>
              </w:rPr>
              <w:t>18.</w:t>
            </w:r>
          </w:p>
        </w:tc>
        <w:tc>
          <w:tcPr>
            <w:tcW w:w="4428" w:type="dxa"/>
            <w:gridSpan w:val="2"/>
            <w:shd w:val="clear" w:color="auto" w:fill="FFFFFF" w:themeFill="background1"/>
            <w:vAlign w:val="center"/>
          </w:tcPr>
          <w:p w:rsidR="00F13C14" w:rsidRDefault="00F13C14" w:rsidP="00A67081">
            <w:pPr>
              <w:pStyle w:val="ListParagraph"/>
              <w:numPr>
                <w:ilvl w:val="0"/>
                <w:numId w:val="51"/>
              </w:numPr>
              <w:spacing w:line="240" w:lineRule="auto"/>
              <w:ind w:left="252" w:hanging="252"/>
              <w:rPr>
                <w:rFonts w:ascii="Calibri" w:hAnsi="Calibri"/>
                <w:szCs w:val="20"/>
              </w:rPr>
            </w:pPr>
            <w:r w:rsidRPr="002A1663">
              <w:rPr>
                <w:rFonts w:ascii="Calibri" w:hAnsi="Calibri"/>
                <w:szCs w:val="20"/>
              </w:rPr>
              <w:t>percentage of total core expenditures on development-related activities directed to programme activities</w:t>
            </w:r>
          </w:p>
          <w:p w:rsidR="00F13C14" w:rsidRPr="002A1663" w:rsidRDefault="00F13C14" w:rsidP="00A67081">
            <w:pPr>
              <w:pStyle w:val="ListParagraph"/>
              <w:numPr>
                <w:ilvl w:val="0"/>
                <w:numId w:val="51"/>
              </w:numPr>
              <w:spacing w:line="240" w:lineRule="auto"/>
              <w:ind w:left="252" w:hanging="252"/>
              <w:rPr>
                <w:rFonts w:ascii="Calibri" w:hAnsi="Calibri"/>
                <w:szCs w:val="20"/>
              </w:rPr>
            </w:pPr>
            <w:r w:rsidRPr="002A1663">
              <w:rPr>
                <w:rFonts w:ascii="Calibri" w:hAnsi="Calibri"/>
                <w:szCs w:val="20"/>
              </w:rPr>
              <w:t xml:space="preserve">percentage of total </w:t>
            </w:r>
            <w:r>
              <w:rPr>
                <w:rFonts w:ascii="Calibri" w:hAnsi="Calibri"/>
                <w:szCs w:val="20"/>
              </w:rPr>
              <w:t>non-</w:t>
            </w:r>
            <w:r w:rsidRPr="002A1663">
              <w:rPr>
                <w:rFonts w:ascii="Calibri" w:hAnsi="Calibri"/>
                <w:szCs w:val="20"/>
              </w:rPr>
              <w:t>core expenditures on development-related activities directed to programme activities</w:t>
            </w:r>
          </w:p>
          <w:p w:rsidR="00F13C14" w:rsidRPr="00A4593A" w:rsidRDefault="00F13C14" w:rsidP="002D4CD1">
            <w:pPr>
              <w:rPr>
                <w:rFonts w:ascii="Calibri" w:eastAsia="Calibri" w:hAnsi="Calibri"/>
              </w:rPr>
            </w:pPr>
            <w:r w:rsidRPr="00A4593A">
              <w:rPr>
                <w:rFonts w:ascii="Calibri" w:eastAsia="Calibri" w:hAnsi="Calibri"/>
              </w:rPr>
              <w:t>[</w:t>
            </w:r>
            <w:r w:rsidRPr="00A4593A">
              <w:rPr>
                <w:rFonts w:ascii="Calibri" w:eastAsia="Calibri" w:hAnsi="Calibri"/>
                <w:b/>
              </w:rPr>
              <w:t>COMMON QCPR INDICATOR</w:t>
            </w:r>
            <w:r w:rsidRPr="00A4593A">
              <w:rPr>
                <w:rFonts w:ascii="Calibri" w:eastAsia="Calibri" w:hAnsi="Calibri"/>
              </w:rPr>
              <w:t>]</w:t>
            </w:r>
          </w:p>
        </w:tc>
        <w:tc>
          <w:tcPr>
            <w:tcW w:w="2520" w:type="dxa"/>
            <w:gridSpan w:val="2"/>
            <w:shd w:val="clear" w:color="auto" w:fill="auto"/>
            <w:vAlign w:val="center"/>
          </w:tcPr>
          <w:p w:rsidR="00F13C14" w:rsidRPr="002E1A7A" w:rsidRDefault="00F13C14" w:rsidP="00A67081">
            <w:pPr>
              <w:pStyle w:val="ListParagraph"/>
              <w:numPr>
                <w:ilvl w:val="0"/>
                <w:numId w:val="52"/>
              </w:numPr>
              <w:spacing w:line="240" w:lineRule="auto"/>
              <w:ind w:left="342" w:hanging="270"/>
              <w:rPr>
                <w:rFonts w:ascii="Calibri" w:hAnsi="Calibri"/>
                <w:szCs w:val="20"/>
              </w:rPr>
            </w:pPr>
            <w:r>
              <w:rPr>
                <w:rFonts w:ascii="Calibri" w:hAnsi="Calibri"/>
                <w:szCs w:val="20"/>
              </w:rPr>
              <w:t>71</w:t>
            </w:r>
            <w:r w:rsidRPr="002E1A7A">
              <w:rPr>
                <w:rFonts w:ascii="Calibri" w:hAnsi="Calibri"/>
                <w:szCs w:val="20"/>
              </w:rPr>
              <w:t>% (2013)</w:t>
            </w:r>
          </w:p>
          <w:p w:rsidR="00F13C14" w:rsidRPr="002E1A7A" w:rsidRDefault="00F13C14" w:rsidP="00A67081">
            <w:pPr>
              <w:pStyle w:val="ListParagraph"/>
              <w:numPr>
                <w:ilvl w:val="0"/>
                <w:numId w:val="52"/>
              </w:numPr>
              <w:spacing w:line="240" w:lineRule="auto"/>
              <w:ind w:left="342" w:hanging="270"/>
              <w:rPr>
                <w:rFonts w:ascii="Calibri" w:hAnsi="Calibri"/>
                <w:szCs w:val="20"/>
              </w:rPr>
            </w:pPr>
            <w:r>
              <w:rPr>
                <w:rFonts w:ascii="Calibri" w:hAnsi="Calibri"/>
                <w:szCs w:val="20"/>
              </w:rPr>
              <w:t>96</w:t>
            </w:r>
            <w:r w:rsidRPr="002E1A7A">
              <w:rPr>
                <w:rFonts w:ascii="Calibri" w:hAnsi="Calibri"/>
                <w:szCs w:val="20"/>
              </w:rPr>
              <w:t>% (2013)</w:t>
            </w:r>
          </w:p>
        </w:tc>
        <w:tc>
          <w:tcPr>
            <w:tcW w:w="2520" w:type="dxa"/>
            <w:gridSpan w:val="2"/>
            <w:shd w:val="clear" w:color="auto" w:fill="auto"/>
            <w:vAlign w:val="center"/>
          </w:tcPr>
          <w:p w:rsidR="00F13C14" w:rsidRPr="00A35CC7" w:rsidRDefault="00F13C14" w:rsidP="00A67081">
            <w:pPr>
              <w:pStyle w:val="ListParagraph"/>
              <w:numPr>
                <w:ilvl w:val="0"/>
                <w:numId w:val="78"/>
              </w:numPr>
              <w:spacing w:line="240" w:lineRule="auto"/>
              <w:rPr>
                <w:rFonts w:ascii="Calibri" w:hAnsi="Calibri"/>
              </w:rPr>
            </w:pPr>
            <w:r w:rsidRPr="00F557D7">
              <w:rPr>
                <w:rFonts w:ascii="Calibri" w:hAnsi="Calibri"/>
                <w:szCs w:val="20"/>
              </w:rPr>
              <w:t>77%</w:t>
            </w:r>
          </w:p>
          <w:p w:rsidR="00F13C14" w:rsidRPr="002E1A7A" w:rsidRDefault="00F13C14" w:rsidP="00A67081">
            <w:pPr>
              <w:pStyle w:val="ListParagraph"/>
              <w:numPr>
                <w:ilvl w:val="0"/>
                <w:numId w:val="78"/>
              </w:numPr>
              <w:spacing w:line="240" w:lineRule="auto"/>
              <w:ind w:left="342" w:hanging="270"/>
              <w:rPr>
                <w:rFonts w:ascii="Calibri" w:hAnsi="Calibri"/>
              </w:rPr>
            </w:pPr>
            <w:r w:rsidRPr="00BA0C03">
              <w:rPr>
                <w:rFonts w:ascii="Calibri" w:hAnsi="Calibri"/>
                <w:szCs w:val="20"/>
              </w:rPr>
              <w:t>95%</w:t>
            </w:r>
          </w:p>
        </w:tc>
        <w:tc>
          <w:tcPr>
            <w:tcW w:w="2520" w:type="dxa"/>
            <w:gridSpan w:val="2"/>
            <w:shd w:val="clear" w:color="auto" w:fill="auto"/>
            <w:vAlign w:val="center"/>
          </w:tcPr>
          <w:p w:rsidR="00F13C14" w:rsidRPr="00F557D7" w:rsidRDefault="00F13C14" w:rsidP="00A67081">
            <w:pPr>
              <w:pStyle w:val="ListParagraph"/>
              <w:numPr>
                <w:ilvl w:val="0"/>
                <w:numId w:val="79"/>
              </w:numPr>
              <w:spacing w:line="240" w:lineRule="auto"/>
              <w:rPr>
                <w:rFonts w:ascii="Calibri" w:hAnsi="Calibri"/>
              </w:rPr>
            </w:pPr>
            <w:r w:rsidRPr="00F557D7">
              <w:rPr>
                <w:rFonts w:ascii="Calibri" w:hAnsi="Calibri"/>
                <w:szCs w:val="20"/>
              </w:rPr>
              <w:t>83%</w:t>
            </w:r>
          </w:p>
          <w:p w:rsidR="00F13C14" w:rsidRPr="002E1A7A" w:rsidRDefault="00F13C14" w:rsidP="00A67081">
            <w:pPr>
              <w:pStyle w:val="ListParagraph"/>
              <w:numPr>
                <w:ilvl w:val="0"/>
                <w:numId w:val="79"/>
              </w:numPr>
              <w:spacing w:line="240" w:lineRule="auto"/>
              <w:ind w:left="342" w:hanging="270"/>
              <w:rPr>
                <w:rFonts w:ascii="Calibri" w:hAnsi="Calibri"/>
              </w:rPr>
            </w:pPr>
            <w:r w:rsidRPr="00BA0C03">
              <w:rPr>
                <w:rFonts w:ascii="Calibri" w:hAnsi="Calibri"/>
                <w:szCs w:val="20"/>
              </w:rPr>
              <w:t>94%</w:t>
            </w:r>
          </w:p>
        </w:tc>
      </w:tr>
      <w:tr w:rsidR="00F13C14" w:rsidRPr="00043691" w:rsidTr="00A42978">
        <w:trPr>
          <w:jc w:val="center"/>
        </w:trPr>
        <w:tc>
          <w:tcPr>
            <w:tcW w:w="14571" w:type="dxa"/>
            <w:gridSpan w:val="11"/>
            <w:shd w:val="clear" w:color="auto" w:fill="00B050"/>
            <w:vAlign w:val="center"/>
          </w:tcPr>
          <w:p w:rsidR="00F13C14" w:rsidRPr="00600DAB" w:rsidRDefault="00F13C14" w:rsidP="002D4CD1">
            <w:pPr>
              <w:rPr>
                <w:rFonts w:ascii="Calibri" w:eastAsia="Calibri" w:hAnsi="Calibri"/>
                <w:b/>
              </w:rPr>
            </w:pPr>
            <w:r w:rsidRPr="00043691">
              <w:rPr>
                <w:rFonts w:ascii="Calibri" w:eastAsia="Calibri" w:hAnsi="Calibri"/>
                <w:b/>
                <w:color w:val="FFFFFF"/>
                <w:shd w:val="clear" w:color="auto" w:fill="00B050"/>
              </w:rPr>
              <w:t>[cost classification: management functional clusters]</w:t>
            </w:r>
            <w:r w:rsidRPr="00043691">
              <w:rPr>
                <w:rFonts w:ascii="Calibri" w:eastAsia="Calibri" w:hAnsi="Calibri"/>
                <w:color w:val="FFFFFF"/>
                <w:shd w:val="clear" w:color="auto" w:fill="00B050"/>
              </w:rPr>
              <w:t xml:space="preserve"> 3. </w:t>
            </w:r>
            <w:r w:rsidRPr="00043691">
              <w:rPr>
                <w:rFonts w:ascii="Calibri" w:eastAsia="Calibri" w:hAnsi="Calibri"/>
                <w:b/>
                <w:color w:val="FFFFFF"/>
              </w:rPr>
              <w:t>CORPORATE OVERSIGHT AND ASSURANCE (internal audit, investigations and corporate evaluations)</w:t>
            </w:r>
          </w:p>
        </w:tc>
      </w:tr>
      <w:tr w:rsidR="00F13C14" w:rsidRPr="00043691" w:rsidTr="00F13C14">
        <w:trPr>
          <w:cantSplit/>
          <w:trHeight w:val="458"/>
          <w:jc w:val="center"/>
        </w:trPr>
        <w:tc>
          <w:tcPr>
            <w:tcW w:w="14571" w:type="dxa"/>
            <w:gridSpan w:val="11"/>
            <w:shd w:val="clear" w:color="auto" w:fill="D9D9D9" w:themeFill="background1" w:themeFillShade="D9"/>
            <w:vAlign w:val="center"/>
          </w:tcPr>
          <w:p w:rsidR="00F13C14" w:rsidRPr="0016574B" w:rsidRDefault="00F13C14" w:rsidP="005A338B">
            <w:pPr>
              <w:rPr>
                <w:rFonts w:ascii="Calibri" w:eastAsia="Calibri" w:hAnsi="Calibri"/>
                <w:b/>
                <w:sz w:val="18"/>
                <w:szCs w:val="18"/>
                <w:u w:val="single"/>
                <w:lang w:val="en-US"/>
              </w:rPr>
            </w:pPr>
            <w:r>
              <w:rPr>
                <w:rFonts w:ascii="Calibri" w:eastAsia="Calibri" w:hAnsi="Calibri"/>
                <w:b/>
                <w:sz w:val="18"/>
                <w:szCs w:val="18"/>
                <w:u w:val="single"/>
                <w:lang w:val="en-US"/>
              </w:rPr>
              <w:t>Notes</w:t>
            </w:r>
          </w:p>
          <w:p w:rsidR="00F13C14" w:rsidRPr="0016574B" w:rsidRDefault="00F13C14" w:rsidP="005A338B">
            <w:pPr>
              <w:rPr>
                <w:rFonts w:ascii="Calibri" w:eastAsia="Calibri" w:hAnsi="Calibri"/>
                <w:sz w:val="18"/>
                <w:szCs w:val="18"/>
                <w:lang w:val="en-US"/>
              </w:rPr>
            </w:pPr>
            <w:r w:rsidRPr="0016574B">
              <w:rPr>
                <w:rFonts w:ascii="Calibri" w:eastAsia="Calibri" w:hAnsi="Calibri"/>
                <w:b/>
                <w:sz w:val="18"/>
                <w:szCs w:val="18"/>
                <w:lang w:val="en-US"/>
              </w:rPr>
              <w:t>Indicator 19</w:t>
            </w:r>
            <w:r w:rsidRPr="0016574B">
              <w:rPr>
                <w:rFonts w:ascii="Calibri" w:eastAsia="Calibri" w:hAnsi="Calibri"/>
                <w:sz w:val="18"/>
                <w:szCs w:val="18"/>
                <w:lang w:val="en-US"/>
              </w:rPr>
              <w:t>: The methodology to assess the quality of evaluation reports is being revised by the Independent Evaluation Office. The 2012 baseline does not take into account UNEG gender-related norms and standards.</w:t>
            </w:r>
          </w:p>
          <w:p w:rsidR="00F13C14" w:rsidRPr="0016574B" w:rsidRDefault="00F13C14" w:rsidP="005A338B">
            <w:pPr>
              <w:rPr>
                <w:rFonts w:ascii="Calibri" w:eastAsia="Calibri" w:hAnsi="Calibri"/>
                <w:sz w:val="18"/>
                <w:szCs w:val="18"/>
                <w:lang w:val="en-US"/>
              </w:rPr>
            </w:pPr>
            <w:r w:rsidRPr="0016574B">
              <w:rPr>
                <w:rFonts w:ascii="Calibri" w:eastAsia="Calibri" w:hAnsi="Calibri"/>
                <w:b/>
                <w:sz w:val="18"/>
                <w:szCs w:val="18"/>
                <w:lang w:val="en-US"/>
              </w:rPr>
              <w:t>Indicator 20:</w:t>
            </w:r>
            <w:r w:rsidRPr="0016574B">
              <w:rPr>
                <w:rFonts w:ascii="Calibri" w:eastAsia="Calibri" w:hAnsi="Calibri"/>
                <w:sz w:val="18"/>
                <w:szCs w:val="18"/>
                <w:lang w:val="en-US"/>
              </w:rPr>
              <w:t xml:space="preserve"> This indicator substitute the previous “percentage of UNDP’s programme covered by Office and Audit and Investigation (OAI)’s audit annually” to ensure consistency with indicator 21 measuring UNDP performance (result) rather than UNDP investment (input). UNDP investment in both the Office of Audit and Investigations and the Independent Evaluation Office are included in the annual reporting to the Executive Board by those independent offices.</w:t>
            </w:r>
          </w:p>
          <w:p w:rsidR="00F13C14" w:rsidRPr="0016574B" w:rsidRDefault="00F13C14" w:rsidP="005A338B">
            <w:pPr>
              <w:rPr>
                <w:rFonts w:ascii="Calibri" w:eastAsia="Calibri" w:hAnsi="Calibri"/>
                <w:sz w:val="18"/>
                <w:szCs w:val="18"/>
                <w:lang w:val="en-US"/>
              </w:rPr>
            </w:pPr>
            <w:r w:rsidRPr="0016574B">
              <w:rPr>
                <w:rFonts w:ascii="Calibri" w:eastAsia="Calibri" w:hAnsi="Calibri"/>
                <w:b/>
                <w:sz w:val="18"/>
                <w:szCs w:val="18"/>
                <w:lang w:val="en-US"/>
              </w:rPr>
              <w:t>Indicator 21</w:t>
            </w:r>
            <w:r w:rsidRPr="0016574B">
              <w:rPr>
                <w:rFonts w:ascii="Calibri" w:eastAsia="Calibri" w:hAnsi="Calibri"/>
                <w:sz w:val="18"/>
                <w:szCs w:val="18"/>
                <w:lang w:val="en-US"/>
              </w:rPr>
              <w:t>: The world “expenditures” has been added to ensure the indicator correctly reflects what is measured</w:t>
            </w:r>
          </w:p>
          <w:p w:rsidR="00F13C14" w:rsidRPr="0016574B" w:rsidRDefault="00F13C14" w:rsidP="005A338B">
            <w:pPr>
              <w:rPr>
                <w:rFonts w:ascii="Calibri" w:eastAsia="Calibri" w:hAnsi="Calibri"/>
                <w:sz w:val="18"/>
                <w:szCs w:val="18"/>
                <w:lang w:val="en-US"/>
              </w:rPr>
            </w:pPr>
            <w:r w:rsidRPr="0016574B">
              <w:rPr>
                <w:rFonts w:ascii="Calibri" w:eastAsia="Calibri" w:hAnsi="Calibri"/>
                <w:b/>
                <w:sz w:val="18"/>
                <w:szCs w:val="18"/>
                <w:lang w:val="en-US"/>
              </w:rPr>
              <w:t>Indicator 23:</w:t>
            </w:r>
            <w:r w:rsidRPr="0016574B">
              <w:rPr>
                <w:rFonts w:ascii="Calibri" w:eastAsia="Calibri" w:hAnsi="Calibri"/>
                <w:sz w:val="18"/>
                <w:szCs w:val="18"/>
                <w:lang w:val="en-US"/>
              </w:rPr>
              <w:t xml:space="preserve"> The indicator needs to be disaggregated: tracking of the implementation of audit recommendations is done separately by OAI for internal audits and by BOM for external audits.</w:t>
            </w:r>
          </w:p>
        </w:tc>
      </w:tr>
      <w:tr w:rsidR="00F13C14" w:rsidRPr="00043691" w:rsidTr="00A42978">
        <w:trPr>
          <w:cantSplit/>
          <w:trHeight w:val="458"/>
          <w:jc w:val="center"/>
        </w:trPr>
        <w:tc>
          <w:tcPr>
            <w:tcW w:w="1971"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 xml:space="preserve">Results statement: </w:t>
            </w:r>
          </w:p>
        </w:tc>
        <w:tc>
          <w:tcPr>
            <w:tcW w:w="630"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No.</w:t>
            </w:r>
          </w:p>
        </w:tc>
        <w:tc>
          <w:tcPr>
            <w:tcW w:w="6030"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Indicator</w:t>
            </w:r>
          </w:p>
        </w:tc>
        <w:tc>
          <w:tcPr>
            <w:tcW w:w="2520"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 xml:space="preserve">Baseline </w:t>
            </w:r>
          </w:p>
        </w:tc>
        <w:tc>
          <w:tcPr>
            <w:tcW w:w="1710" w:type="dxa"/>
            <w:gridSpan w:val="2"/>
            <w:shd w:val="clear" w:color="auto" w:fill="auto"/>
            <w:vAlign w:val="center"/>
          </w:tcPr>
          <w:p w:rsidR="00F13C14" w:rsidRPr="00923CB9" w:rsidRDefault="00F13C14" w:rsidP="002D4CD1">
            <w:pPr>
              <w:rPr>
                <w:rFonts w:ascii="Calibri" w:eastAsia="Calibri" w:hAnsi="Calibri"/>
              </w:rPr>
            </w:pPr>
            <w:r w:rsidRPr="00043691">
              <w:rPr>
                <w:rFonts w:ascii="Calibri" w:eastAsia="Calibri" w:hAnsi="Calibri"/>
                <w:b/>
              </w:rPr>
              <w:t>Milestones</w:t>
            </w:r>
            <w:r>
              <w:rPr>
                <w:rFonts w:ascii="Calibri" w:eastAsia="Calibri" w:hAnsi="Calibri"/>
                <w:b/>
              </w:rPr>
              <w:t xml:space="preserve"> </w:t>
            </w:r>
            <w:r>
              <w:rPr>
                <w:rFonts w:ascii="Calibri" w:eastAsia="Calibri" w:hAnsi="Calibri"/>
              </w:rPr>
              <w:t>(2014)</w:t>
            </w:r>
          </w:p>
        </w:tc>
        <w:tc>
          <w:tcPr>
            <w:tcW w:w="1710" w:type="dxa"/>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 xml:space="preserve">Target </w:t>
            </w:r>
            <w:r w:rsidRPr="00043691">
              <w:rPr>
                <w:rFonts w:ascii="Calibri" w:eastAsia="Calibri" w:hAnsi="Calibri"/>
              </w:rPr>
              <w:t>(2017)</w:t>
            </w:r>
          </w:p>
        </w:tc>
      </w:tr>
      <w:tr w:rsidR="00F13C14" w:rsidRPr="00043691" w:rsidTr="00A42978">
        <w:trPr>
          <w:trHeight w:val="341"/>
          <w:jc w:val="center"/>
        </w:trPr>
        <w:tc>
          <w:tcPr>
            <w:tcW w:w="1971" w:type="dxa"/>
            <w:gridSpan w:val="2"/>
            <w:vMerge w:val="restart"/>
            <w:shd w:val="clear" w:color="auto" w:fill="auto"/>
            <w:vAlign w:val="center"/>
          </w:tcPr>
          <w:p w:rsidR="00F13C14" w:rsidRPr="00043691" w:rsidRDefault="00F13C14" w:rsidP="002D4CD1">
            <w:pPr>
              <w:rPr>
                <w:rFonts w:ascii="Calibri" w:eastAsia="Calibri" w:hAnsi="Calibri"/>
              </w:rPr>
            </w:pPr>
            <w:r w:rsidRPr="00043691">
              <w:rPr>
                <w:rFonts w:ascii="Calibri" w:eastAsia="Calibri" w:hAnsi="Calibri"/>
              </w:rPr>
              <w:t>3.1 Efficiency and effectiveness of UNDP operations improved and  development effectiveness enhanced with support from The Evaluation Office and the Office of Audits</w:t>
            </w:r>
          </w:p>
        </w:tc>
        <w:tc>
          <w:tcPr>
            <w:tcW w:w="630"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19.</w:t>
            </w:r>
          </w:p>
        </w:tc>
        <w:tc>
          <w:tcPr>
            <w:tcW w:w="6030" w:type="dxa"/>
            <w:gridSpan w:val="2"/>
            <w:shd w:val="clear" w:color="auto" w:fill="auto"/>
            <w:vAlign w:val="center"/>
          </w:tcPr>
          <w:p w:rsidR="00F13C14" w:rsidRPr="00043691" w:rsidRDefault="00F13C14" w:rsidP="002D4CD1">
            <w:pPr>
              <w:rPr>
                <w:rFonts w:ascii="Calibri" w:eastAsia="Calibri" w:hAnsi="Calibri"/>
              </w:rPr>
            </w:pPr>
            <w:r w:rsidRPr="00043691">
              <w:rPr>
                <w:rFonts w:ascii="Calibri" w:eastAsia="Calibri" w:hAnsi="Calibri"/>
              </w:rPr>
              <w:t xml:space="preserve">Percentage of decentralized evaluations assessed which are rated of satisfactory quality, including having met UNEG gender-related norms and standards </w:t>
            </w:r>
            <w:r w:rsidRPr="00043691">
              <w:rPr>
                <w:rFonts w:ascii="Calibri" w:eastAsia="Calibri" w:hAnsi="Calibri"/>
                <w:b/>
              </w:rPr>
              <w:t>(SWAP-related indicator)</w:t>
            </w:r>
            <w:r w:rsidRPr="00043691">
              <w:rPr>
                <w:rFonts w:ascii="Calibri" w:eastAsia="Calibri" w:hAnsi="Calibri"/>
              </w:rPr>
              <w:t>.</w:t>
            </w:r>
          </w:p>
        </w:tc>
        <w:tc>
          <w:tcPr>
            <w:tcW w:w="2520" w:type="dxa"/>
            <w:gridSpan w:val="2"/>
            <w:shd w:val="clear" w:color="auto" w:fill="auto"/>
            <w:vAlign w:val="center"/>
          </w:tcPr>
          <w:p w:rsidR="00F13C14" w:rsidRPr="00043691" w:rsidRDefault="00F13C14" w:rsidP="002D4CD1">
            <w:pPr>
              <w:rPr>
                <w:rFonts w:ascii="Calibri" w:eastAsia="Calibri" w:hAnsi="Calibri"/>
              </w:rPr>
            </w:pPr>
            <w:r w:rsidRPr="00043691">
              <w:rPr>
                <w:rFonts w:ascii="Calibri" w:eastAsia="Calibri" w:hAnsi="Calibri"/>
              </w:rPr>
              <w:t>32% (2012)</w:t>
            </w:r>
          </w:p>
        </w:tc>
        <w:tc>
          <w:tcPr>
            <w:tcW w:w="1710" w:type="dxa"/>
            <w:gridSpan w:val="2"/>
            <w:shd w:val="clear" w:color="auto" w:fill="auto"/>
            <w:vAlign w:val="center"/>
          </w:tcPr>
          <w:p w:rsidR="00F13C14" w:rsidRPr="00043691" w:rsidRDefault="00F13C14" w:rsidP="002D4CD1">
            <w:pPr>
              <w:rPr>
                <w:rFonts w:ascii="Calibri" w:eastAsia="Calibri" w:hAnsi="Calibri"/>
              </w:rPr>
            </w:pPr>
            <w:r w:rsidRPr="00783315">
              <w:rPr>
                <w:rFonts w:ascii="Calibri" w:eastAsia="Calibri" w:hAnsi="Calibri"/>
              </w:rPr>
              <w:t>TBD</w:t>
            </w:r>
          </w:p>
        </w:tc>
        <w:tc>
          <w:tcPr>
            <w:tcW w:w="1710" w:type="dxa"/>
            <w:shd w:val="clear" w:color="auto" w:fill="auto"/>
            <w:vAlign w:val="center"/>
          </w:tcPr>
          <w:p w:rsidR="00F13C14" w:rsidRPr="00043691" w:rsidRDefault="00F13C14" w:rsidP="002D4CD1">
            <w:pPr>
              <w:rPr>
                <w:rFonts w:ascii="Calibri" w:eastAsia="Calibri" w:hAnsi="Calibri"/>
              </w:rPr>
            </w:pPr>
            <w:r w:rsidRPr="00783315">
              <w:rPr>
                <w:rFonts w:ascii="Calibri" w:eastAsia="Calibri" w:hAnsi="Calibri"/>
              </w:rPr>
              <w:t>TBD</w:t>
            </w:r>
          </w:p>
        </w:tc>
      </w:tr>
      <w:tr w:rsidR="00F13C14" w:rsidRPr="00043691" w:rsidTr="00A42978">
        <w:trPr>
          <w:trHeight w:val="350"/>
          <w:jc w:val="center"/>
        </w:trPr>
        <w:tc>
          <w:tcPr>
            <w:tcW w:w="1971" w:type="dxa"/>
            <w:gridSpan w:val="2"/>
            <w:vMerge/>
            <w:shd w:val="clear" w:color="auto" w:fill="auto"/>
            <w:vAlign w:val="center"/>
          </w:tcPr>
          <w:p w:rsidR="00F13C14" w:rsidRPr="00043691" w:rsidRDefault="00F13C14" w:rsidP="002D4CD1">
            <w:pPr>
              <w:rPr>
                <w:rFonts w:ascii="Calibri" w:eastAsia="Calibri" w:hAnsi="Calibri"/>
              </w:rPr>
            </w:pPr>
          </w:p>
        </w:tc>
        <w:tc>
          <w:tcPr>
            <w:tcW w:w="630"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20.</w:t>
            </w:r>
          </w:p>
        </w:tc>
        <w:tc>
          <w:tcPr>
            <w:tcW w:w="6030" w:type="dxa"/>
            <w:gridSpan w:val="2"/>
            <w:shd w:val="clear" w:color="auto" w:fill="auto"/>
            <w:vAlign w:val="center"/>
          </w:tcPr>
          <w:p w:rsidR="00F13C14" w:rsidRPr="00043691" w:rsidRDefault="00F13C14" w:rsidP="002D4CD1">
            <w:pPr>
              <w:rPr>
                <w:rFonts w:ascii="Calibri" w:eastAsia="Calibri" w:hAnsi="Calibri"/>
              </w:rPr>
            </w:pPr>
            <w:r w:rsidRPr="00043691">
              <w:rPr>
                <w:rFonts w:ascii="Calibri" w:eastAsia="Calibri" w:hAnsi="Calibri"/>
              </w:rPr>
              <w:t>Percentage of internal audits that are rated as satisfactory, partially satisfactory, and unsatisfactory</w:t>
            </w:r>
          </w:p>
        </w:tc>
        <w:tc>
          <w:tcPr>
            <w:tcW w:w="2520" w:type="dxa"/>
            <w:gridSpan w:val="2"/>
            <w:shd w:val="clear" w:color="auto" w:fill="auto"/>
            <w:vAlign w:val="center"/>
          </w:tcPr>
          <w:p w:rsidR="00F13C14" w:rsidRPr="00333A62" w:rsidRDefault="00F13C14" w:rsidP="002D4CD1">
            <w:pPr>
              <w:rPr>
                <w:rFonts w:ascii="Calibri" w:eastAsia="Calibri" w:hAnsi="Calibri"/>
                <w:sz w:val="18"/>
                <w:szCs w:val="18"/>
              </w:rPr>
            </w:pPr>
            <w:r w:rsidRPr="00333A62">
              <w:rPr>
                <w:rFonts w:ascii="Calibri" w:eastAsia="Calibri" w:hAnsi="Calibri"/>
                <w:sz w:val="18"/>
                <w:szCs w:val="18"/>
              </w:rPr>
              <w:t>Satisfactory: 7%</w:t>
            </w:r>
          </w:p>
          <w:p w:rsidR="00F13C14" w:rsidRPr="00333A62" w:rsidRDefault="00F13C14" w:rsidP="002D4CD1">
            <w:pPr>
              <w:rPr>
                <w:rFonts w:ascii="Calibri" w:eastAsia="Calibri" w:hAnsi="Calibri"/>
                <w:sz w:val="18"/>
                <w:szCs w:val="18"/>
              </w:rPr>
            </w:pPr>
            <w:r w:rsidRPr="00333A62">
              <w:rPr>
                <w:rFonts w:ascii="Calibri" w:eastAsia="Calibri" w:hAnsi="Calibri"/>
                <w:sz w:val="18"/>
                <w:szCs w:val="18"/>
              </w:rPr>
              <w:t>Partially satisfactory: 58%</w:t>
            </w:r>
          </w:p>
          <w:p w:rsidR="00F13C14" w:rsidRDefault="00F13C14" w:rsidP="002D4CD1">
            <w:pPr>
              <w:rPr>
                <w:rFonts w:ascii="Calibri" w:eastAsia="Calibri" w:hAnsi="Calibri"/>
                <w:sz w:val="18"/>
                <w:szCs w:val="18"/>
              </w:rPr>
            </w:pPr>
            <w:r w:rsidRPr="00333A62">
              <w:rPr>
                <w:rFonts w:ascii="Calibri" w:eastAsia="Calibri" w:hAnsi="Calibri"/>
                <w:sz w:val="18"/>
                <w:szCs w:val="18"/>
              </w:rPr>
              <w:t>Unsatisfactory: 35%</w:t>
            </w:r>
          </w:p>
          <w:p w:rsidR="00F13C14" w:rsidRPr="00333A62" w:rsidRDefault="00F13C14" w:rsidP="002D4CD1">
            <w:pPr>
              <w:rPr>
                <w:rFonts w:ascii="Calibri" w:eastAsia="Calibri" w:hAnsi="Calibri"/>
                <w:sz w:val="18"/>
                <w:szCs w:val="18"/>
              </w:rPr>
            </w:pPr>
            <w:r w:rsidRPr="00333A62">
              <w:rPr>
                <w:rFonts w:ascii="Calibri" w:eastAsia="Calibri" w:hAnsi="Calibri"/>
                <w:sz w:val="18"/>
                <w:szCs w:val="18"/>
                <w:lang w:val="en-US"/>
              </w:rPr>
              <w:t>(average 2011-2013)</w:t>
            </w:r>
          </w:p>
        </w:tc>
        <w:tc>
          <w:tcPr>
            <w:tcW w:w="3420" w:type="dxa"/>
            <w:gridSpan w:val="3"/>
            <w:shd w:val="clear" w:color="auto" w:fill="auto"/>
            <w:vAlign w:val="center"/>
          </w:tcPr>
          <w:p w:rsidR="00F13C14" w:rsidRPr="00333A62" w:rsidRDefault="00F13C14" w:rsidP="002D4CD1">
            <w:pPr>
              <w:rPr>
                <w:rFonts w:ascii="Calibri" w:eastAsia="Calibri" w:hAnsi="Calibri"/>
                <w:sz w:val="18"/>
                <w:szCs w:val="18"/>
              </w:rPr>
            </w:pPr>
            <w:r w:rsidRPr="00333A62">
              <w:rPr>
                <w:rFonts w:ascii="Calibri" w:eastAsia="Calibri" w:hAnsi="Calibri"/>
                <w:sz w:val="18"/>
                <w:szCs w:val="18"/>
              </w:rPr>
              <w:t>Satisfactory &gt; 3%</w:t>
            </w:r>
          </w:p>
          <w:p w:rsidR="00F13C14" w:rsidRPr="00333A62" w:rsidRDefault="00F13C14" w:rsidP="002D4CD1">
            <w:pPr>
              <w:rPr>
                <w:rFonts w:ascii="Calibri" w:eastAsia="Calibri" w:hAnsi="Calibri"/>
                <w:sz w:val="18"/>
                <w:szCs w:val="18"/>
              </w:rPr>
            </w:pPr>
            <w:r w:rsidRPr="00333A62">
              <w:rPr>
                <w:rFonts w:ascii="Calibri" w:eastAsia="Calibri" w:hAnsi="Calibri"/>
                <w:sz w:val="18"/>
                <w:szCs w:val="18"/>
              </w:rPr>
              <w:t>Partially satisfactory &lt; 65%</w:t>
            </w:r>
          </w:p>
          <w:p w:rsidR="00F13C14" w:rsidRPr="00333A62" w:rsidRDefault="00F13C14" w:rsidP="002D4CD1">
            <w:pPr>
              <w:rPr>
                <w:rFonts w:ascii="Calibri" w:eastAsia="Calibri" w:hAnsi="Calibri"/>
                <w:sz w:val="18"/>
                <w:szCs w:val="18"/>
              </w:rPr>
            </w:pPr>
            <w:r w:rsidRPr="00333A62">
              <w:rPr>
                <w:rFonts w:ascii="Calibri" w:eastAsia="Calibri" w:hAnsi="Calibri"/>
                <w:sz w:val="18"/>
                <w:szCs w:val="18"/>
              </w:rPr>
              <w:t>Unsatisfactory &lt; 15%</w:t>
            </w:r>
          </w:p>
        </w:tc>
      </w:tr>
      <w:tr w:rsidR="00F13C14" w:rsidRPr="00043691" w:rsidTr="00A42978">
        <w:trPr>
          <w:trHeight w:val="64"/>
          <w:jc w:val="center"/>
        </w:trPr>
        <w:tc>
          <w:tcPr>
            <w:tcW w:w="1971" w:type="dxa"/>
            <w:gridSpan w:val="2"/>
            <w:vMerge/>
            <w:shd w:val="clear" w:color="auto" w:fill="auto"/>
            <w:vAlign w:val="center"/>
          </w:tcPr>
          <w:p w:rsidR="00F13C14" w:rsidRPr="00043691" w:rsidRDefault="00F13C14" w:rsidP="002D4CD1">
            <w:pPr>
              <w:rPr>
                <w:rFonts w:ascii="Calibri" w:eastAsia="Calibri" w:hAnsi="Calibri"/>
              </w:rPr>
            </w:pPr>
          </w:p>
        </w:tc>
        <w:tc>
          <w:tcPr>
            <w:tcW w:w="630"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21.</w:t>
            </w:r>
          </w:p>
        </w:tc>
        <w:tc>
          <w:tcPr>
            <w:tcW w:w="6030" w:type="dxa"/>
            <w:gridSpan w:val="2"/>
            <w:shd w:val="clear" w:color="auto" w:fill="auto"/>
            <w:vAlign w:val="center"/>
          </w:tcPr>
          <w:p w:rsidR="00F13C14" w:rsidRPr="00043691" w:rsidRDefault="00F13C14" w:rsidP="002D4CD1">
            <w:pPr>
              <w:rPr>
                <w:rFonts w:ascii="Calibri" w:eastAsia="Calibri" w:hAnsi="Calibri"/>
              </w:rPr>
            </w:pPr>
            <w:r w:rsidRPr="00043691">
              <w:rPr>
                <w:rFonts w:ascii="Calibri" w:eastAsia="Calibri" w:hAnsi="Calibri"/>
              </w:rPr>
              <w:t xml:space="preserve">Percentage of audited expenditures that are unqualified </w:t>
            </w:r>
          </w:p>
        </w:tc>
        <w:tc>
          <w:tcPr>
            <w:tcW w:w="2520" w:type="dxa"/>
            <w:gridSpan w:val="2"/>
            <w:shd w:val="clear" w:color="auto" w:fill="auto"/>
            <w:vAlign w:val="center"/>
          </w:tcPr>
          <w:p w:rsidR="00F13C14" w:rsidRPr="00333A62" w:rsidRDefault="00F13C14" w:rsidP="002D4CD1">
            <w:pPr>
              <w:rPr>
                <w:rFonts w:ascii="Calibri" w:eastAsia="Calibri" w:hAnsi="Calibri"/>
                <w:sz w:val="18"/>
                <w:szCs w:val="18"/>
                <w:lang w:val="en-US"/>
              </w:rPr>
            </w:pPr>
            <w:r w:rsidRPr="00333A62">
              <w:rPr>
                <w:rFonts w:ascii="Calibri" w:eastAsia="Calibri" w:hAnsi="Calibri"/>
                <w:sz w:val="18"/>
                <w:szCs w:val="18"/>
                <w:lang w:val="en-US"/>
              </w:rPr>
              <w:t>94.2% (2013)</w:t>
            </w:r>
          </w:p>
          <w:p w:rsidR="00F13C14" w:rsidRPr="00333A62" w:rsidRDefault="00F13C14" w:rsidP="002D4CD1">
            <w:pPr>
              <w:rPr>
                <w:rFonts w:ascii="Calibri" w:eastAsia="Calibri" w:hAnsi="Calibri"/>
                <w:sz w:val="18"/>
                <w:szCs w:val="18"/>
              </w:rPr>
            </w:pPr>
            <w:r w:rsidRPr="00333A62">
              <w:rPr>
                <w:rFonts w:ascii="Calibri" w:eastAsia="Calibri" w:hAnsi="Calibri"/>
                <w:sz w:val="18"/>
                <w:szCs w:val="18"/>
                <w:lang w:val="en-US"/>
              </w:rPr>
              <w:t>97.6% (average 2011-2013)</w:t>
            </w:r>
          </w:p>
        </w:tc>
        <w:tc>
          <w:tcPr>
            <w:tcW w:w="1710" w:type="dxa"/>
            <w:gridSpan w:val="2"/>
            <w:shd w:val="clear" w:color="auto" w:fill="auto"/>
            <w:vAlign w:val="center"/>
          </w:tcPr>
          <w:p w:rsidR="00F13C14" w:rsidRPr="00333A62" w:rsidRDefault="00F13C14" w:rsidP="002D4CD1">
            <w:pPr>
              <w:rPr>
                <w:rFonts w:ascii="Calibri" w:eastAsia="Calibri" w:hAnsi="Calibri"/>
                <w:sz w:val="18"/>
                <w:szCs w:val="18"/>
              </w:rPr>
            </w:pPr>
            <w:r w:rsidRPr="00333A62">
              <w:rPr>
                <w:rFonts w:ascii="Calibri" w:eastAsia="Calibri" w:hAnsi="Calibri"/>
                <w:sz w:val="18"/>
                <w:szCs w:val="18"/>
              </w:rPr>
              <w:t>≥ 98%</w:t>
            </w:r>
          </w:p>
        </w:tc>
        <w:tc>
          <w:tcPr>
            <w:tcW w:w="1710" w:type="dxa"/>
            <w:shd w:val="clear" w:color="auto" w:fill="auto"/>
            <w:vAlign w:val="center"/>
          </w:tcPr>
          <w:p w:rsidR="00F13C14" w:rsidRPr="00333A62" w:rsidRDefault="00F13C14" w:rsidP="002D4CD1">
            <w:pPr>
              <w:rPr>
                <w:rFonts w:ascii="Calibri" w:eastAsia="Calibri" w:hAnsi="Calibri"/>
                <w:sz w:val="18"/>
                <w:szCs w:val="18"/>
              </w:rPr>
            </w:pPr>
            <w:r w:rsidRPr="00333A62">
              <w:rPr>
                <w:rFonts w:ascii="Calibri" w:eastAsia="Calibri" w:hAnsi="Calibri"/>
                <w:sz w:val="18"/>
                <w:szCs w:val="18"/>
              </w:rPr>
              <w:t>≥ 98%</w:t>
            </w:r>
          </w:p>
        </w:tc>
      </w:tr>
      <w:tr w:rsidR="00F13C14" w:rsidRPr="00043691" w:rsidTr="00A42978">
        <w:trPr>
          <w:trHeight w:val="368"/>
          <w:jc w:val="center"/>
        </w:trPr>
        <w:tc>
          <w:tcPr>
            <w:tcW w:w="1971" w:type="dxa"/>
            <w:gridSpan w:val="2"/>
            <w:vMerge w:val="restart"/>
            <w:shd w:val="clear" w:color="auto" w:fill="auto"/>
            <w:vAlign w:val="center"/>
          </w:tcPr>
          <w:p w:rsidR="00F13C14" w:rsidRPr="00043691" w:rsidRDefault="00F13C14" w:rsidP="002D4CD1">
            <w:pPr>
              <w:rPr>
                <w:rFonts w:ascii="Calibri" w:eastAsia="Calibri" w:hAnsi="Calibri"/>
                <w:color w:val="000000"/>
              </w:rPr>
            </w:pPr>
            <w:r w:rsidRPr="00043691">
              <w:rPr>
                <w:rFonts w:ascii="Calibri" w:eastAsia="Calibri" w:hAnsi="Calibri"/>
                <w:color w:val="000000"/>
              </w:rPr>
              <w:t>3.2 Management</w:t>
            </w:r>
            <w:r w:rsidRPr="00043691" w:rsidDel="00F20151">
              <w:rPr>
                <w:rFonts w:ascii="Calibri" w:eastAsia="Calibri" w:hAnsi="Calibri"/>
              </w:rPr>
              <w:t xml:space="preserve"> </w:t>
            </w:r>
            <w:r w:rsidRPr="00043691">
              <w:rPr>
                <w:rFonts w:ascii="Calibri" w:eastAsia="Calibri" w:hAnsi="Calibri"/>
              </w:rPr>
              <w:t xml:space="preserve">action on evaluation and audit findings </w:t>
            </w:r>
            <w:r w:rsidRPr="00043691">
              <w:rPr>
                <w:rFonts w:ascii="Calibri" w:eastAsia="Calibri" w:hAnsi="Calibri"/>
                <w:color w:val="000000"/>
              </w:rPr>
              <w:t xml:space="preserve">taken </w:t>
            </w:r>
            <w:r w:rsidRPr="00043691">
              <w:rPr>
                <w:rFonts w:ascii="Calibri" w:eastAsia="Calibri" w:hAnsi="Calibri"/>
              </w:rPr>
              <w:t xml:space="preserve">to improve efficiency and effectiveness </w:t>
            </w:r>
          </w:p>
        </w:tc>
        <w:tc>
          <w:tcPr>
            <w:tcW w:w="630" w:type="dxa"/>
            <w:gridSpan w:val="2"/>
            <w:shd w:val="clear" w:color="auto" w:fill="auto"/>
            <w:vAlign w:val="center"/>
          </w:tcPr>
          <w:p w:rsidR="00F13C14" w:rsidRPr="00043691" w:rsidRDefault="00F13C14" w:rsidP="002D4CD1">
            <w:pPr>
              <w:rPr>
                <w:rFonts w:ascii="Calibri" w:eastAsia="Calibri" w:hAnsi="Calibri"/>
                <w:b/>
              </w:rPr>
            </w:pPr>
            <w:r w:rsidRPr="00043691">
              <w:rPr>
                <w:rFonts w:ascii="Calibri" w:eastAsia="Calibri" w:hAnsi="Calibri"/>
                <w:b/>
              </w:rPr>
              <w:t>22.</w:t>
            </w:r>
          </w:p>
        </w:tc>
        <w:tc>
          <w:tcPr>
            <w:tcW w:w="6030" w:type="dxa"/>
            <w:gridSpan w:val="2"/>
            <w:shd w:val="clear" w:color="auto" w:fill="auto"/>
            <w:vAlign w:val="center"/>
          </w:tcPr>
          <w:p w:rsidR="00F13C14" w:rsidRPr="00043691" w:rsidRDefault="00F13C14" w:rsidP="002D4CD1">
            <w:pPr>
              <w:rPr>
                <w:rFonts w:ascii="Calibri" w:eastAsia="SimSun" w:hAnsi="Calibri"/>
                <w:color w:val="000000"/>
                <w:lang w:eastAsia="zh-CN"/>
              </w:rPr>
            </w:pPr>
            <w:r w:rsidRPr="00043691">
              <w:rPr>
                <w:rFonts w:ascii="Calibri" w:eastAsia="SimSun" w:hAnsi="Calibri"/>
                <w:color w:val="000000"/>
                <w:lang w:eastAsia="zh-CN"/>
              </w:rPr>
              <w:t xml:space="preserve">Implementation rate of agreed </w:t>
            </w:r>
            <w:r w:rsidRPr="00043691">
              <w:rPr>
                <w:rFonts w:ascii="Calibri" w:eastAsia="Calibri" w:hAnsi="Calibri"/>
                <w:color w:val="000000"/>
              </w:rPr>
              <w:t>actions in evaluation management responses</w:t>
            </w:r>
          </w:p>
        </w:tc>
        <w:tc>
          <w:tcPr>
            <w:tcW w:w="2520" w:type="dxa"/>
            <w:gridSpan w:val="2"/>
            <w:shd w:val="clear" w:color="auto" w:fill="auto"/>
            <w:vAlign w:val="center"/>
          </w:tcPr>
          <w:p w:rsidR="00F13C14" w:rsidRDefault="00F13C14" w:rsidP="002D4CD1">
            <w:pPr>
              <w:rPr>
                <w:rFonts w:ascii="Calibri" w:eastAsia="Calibri" w:hAnsi="Calibri"/>
                <w:sz w:val="18"/>
                <w:szCs w:val="18"/>
                <w:lang w:val="en-US"/>
              </w:rPr>
            </w:pPr>
            <w:r>
              <w:rPr>
                <w:rFonts w:ascii="Calibri" w:eastAsia="Calibri" w:hAnsi="Calibri"/>
                <w:sz w:val="18"/>
                <w:szCs w:val="18"/>
                <w:lang w:val="en-US"/>
              </w:rPr>
              <w:t>(2013) A</w:t>
            </w:r>
            <w:r w:rsidRPr="00492222">
              <w:rPr>
                <w:rFonts w:ascii="Calibri" w:eastAsia="Calibri" w:hAnsi="Calibri"/>
                <w:sz w:val="18"/>
                <w:szCs w:val="18"/>
                <w:lang w:val="en-US"/>
              </w:rPr>
              <w:t>verage: 63%</w:t>
            </w:r>
          </w:p>
          <w:p w:rsidR="00F13C14" w:rsidRDefault="00F13C14" w:rsidP="002D4CD1">
            <w:pPr>
              <w:rPr>
                <w:rFonts w:ascii="Calibri" w:eastAsia="Calibri" w:hAnsi="Calibri"/>
                <w:sz w:val="18"/>
                <w:szCs w:val="18"/>
                <w:lang w:val="en-US"/>
              </w:rPr>
            </w:pPr>
            <w:r w:rsidRPr="00492222">
              <w:rPr>
                <w:rFonts w:ascii="Calibri" w:eastAsia="Calibri" w:hAnsi="Calibri"/>
                <w:sz w:val="18"/>
                <w:szCs w:val="18"/>
                <w:lang w:val="en-US"/>
              </w:rPr>
              <w:t>Decentralized evaluations</w:t>
            </w:r>
            <w:r>
              <w:rPr>
                <w:rFonts w:ascii="Calibri" w:eastAsia="Calibri" w:hAnsi="Calibri"/>
                <w:sz w:val="18"/>
                <w:szCs w:val="18"/>
                <w:lang w:val="en-US"/>
              </w:rPr>
              <w:t>: 84%</w:t>
            </w:r>
          </w:p>
          <w:p w:rsidR="00F13C14" w:rsidRPr="00CE3E61" w:rsidRDefault="00F13C14" w:rsidP="002D4CD1">
            <w:pPr>
              <w:rPr>
                <w:rFonts w:ascii="Calibri" w:eastAsia="Calibri" w:hAnsi="Calibri"/>
                <w:sz w:val="18"/>
                <w:szCs w:val="18"/>
                <w:lang w:val="en-US"/>
              </w:rPr>
            </w:pPr>
            <w:r w:rsidRPr="00492222">
              <w:rPr>
                <w:rFonts w:ascii="Calibri" w:eastAsia="Calibri" w:hAnsi="Calibri"/>
                <w:sz w:val="18"/>
                <w:szCs w:val="18"/>
                <w:lang w:val="en-US"/>
              </w:rPr>
              <w:t>Independent evaluations</w:t>
            </w:r>
            <w:r>
              <w:rPr>
                <w:rFonts w:ascii="Calibri" w:eastAsia="Calibri" w:hAnsi="Calibri"/>
                <w:sz w:val="18"/>
                <w:szCs w:val="18"/>
                <w:lang w:val="en-US"/>
              </w:rPr>
              <w:t xml:space="preserve"> 42%</w:t>
            </w:r>
          </w:p>
        </w:tc>
        <w:tc>
          <w:tcPr>
            <w:tcW w:w="1710" w:type="dxa"/>
            <w:gridSpan w:val="2"/>
            <w:shd w:val="clear" w:color="auto" w:fill="auto"/>
            <w:vAlign w:val="center"/>
          </w:tcPr>
          <w:p w:rsidR="00F13C14" w:rsidRPr="00A36F55" w:rsidRDefault="00F13C14" w:rsidP="002D4CD1">
            <w:pPr>
              <w:rPr>
                <w:rFonts w:ascii="Calibri" w:eastAsia="Calibri" w:hAnsi="Calibri"/>
                <w:sz w:val="18"/>
                <w:szCs w:val="18"/>
              </w:rPr>
            </w:pPr>
            <w:r w:rsidRPr="00A36F55">
              <w:rPr>
                <w:rFonts w:ascii="Calibri" w:eastAsia="Calibri" w:hAnsi="Calibri"/>
                <w:sz w:val="18"/>
                <w:szCs w:val="18"/>
                <w:lang w:val="en-US"/>
              </w:rPr>
              <w:t xml:space="preserve">Average: </w:t>
            </w:r>
            <w:r>
              <w:rPr>
                <w:rFonts w:ascii="Calibri" w:eastAsia="Calibri" w:hAnsi="Calibri"/>
                <w:sz w:val="18"/>
                <w:szCs w:val="18"/>
                <w:lang w:val="en-US"/>
              </w:rPr>
              <w:t>75</w:t>
            </w:r>
            <w:r w:rsidRPr="00A36F55">
              <w:rPr>
                <w:rFonts w:ascii="Calibri" w:eastAsia="Calibri" w:hAnsi="Calibri"/>
                <w:sz w:val="18"/>
                <w:szCs w:val="18"/>
                <w:lang w:val="en-US"/>
              </w:rPr>
              <w:t>% Decentralized: 8</w:t>
            </w:r>
            <w:r>
              <w:rPr>
                <w:rFonts w:ascii="Calibri" w:eastAsia="Calibri" w:hAnsi="Calibri"/>
                <w:sz w:val="18"/>
                <w:szCs w:val="18"/>
                <w:lang w:val="en-US"/>
              </w:rPr>
              <w:t>6</w:t>
            </w:r>
            <w:r w:rsidRPr="00A36F55">
              <w:rPr>
                <w:rFonts w:ascii="Calibri" w:eastAsia="Calibri" w:hAnsi="Calibri"/>
                <w:sz w:val="18"/>
                <w:szCs w:val="18"/>
                <w:lang w:val="en-US"/>
              </w:rPr>
              <w:t>% Independent</w:t>
            </w:r>
            <w:r>
              <w:rPr>
                <w:rFonts w:ascii="Calibri" w:eastAsia="Calibri" w:hAnsi="Calibri"/>
                <w:sz w:val="18"/>
                <w:szCs w:val="18"/>
                <w:lang w:val="en-US"/>
              </w:rPr>
              <w:t>:</w:t>
            </w:r>
            <w:r w:rsidRPr="00A36F55">
              <w:rPr>
                <w:rFonts w:ascii="Calibri" w:eastAsia="Calibri" w:hAnsi="Calibri"/>
                <w:sz w:val="18"/>
                <w:szCs w:val="18"/>
                <w:lang w:val="en-US"/>
              </w:rPr>
              <w:t xml:space="preserve"> </w:t>
            </w:r>
            <w:r>
              <w:rPr>
                <w:rFonts w:ascii="Calibri" w:eastAsia="Calibri" w:hAnsi="Calibri"/>
                <w:sz w:val="18"/>
                <w:szCs w:val="18"/>
                <w:lang w:val="en-US"/>
              </w:rPr>
              <w:t>60</w:t>
            </w:r>
            <w:r w:rsidRPr="00A36F55">
              <w:rPr>
                <w:rFonts w:ascii="Calibri" w:eastAsia="Calibri" w:hAnsi="Calibri"/>
                <w:sz w:val="18"/>
                <w:szCs w:val="18"/>
                <w:lang w:val="en-US"/>
              </w:rPr>
              <w:t xml:space="preserve">% </w:t>
            </w:r>
          </w:p>
        </w:tc>
        <w:tc>
          <w:tcPr>
            <w:tcW w:w="1710" w:type="dxa"/>
            <w:shd w:val="clear" w:color="auto" w:fill="auto"/>
            <w:vAlign w:val="center"/>
          </w:tcPr>
          <w:p w:rsidR="00F13C14" w:rsidRPr="00043691" w:rsidRDefault="00F13C14" w:rsidP="002D4CD1">
            <w:pPr>
              <w:rPr>
                <w:rFonts w:ascii="Calibri" w:eastAsia="Calibri" w:hAnsi="Calibri"/>
              </w:rPr>
            </w:pPr>
            <w:r w:rsidRPr="00A36F55">
              <w:rPr>
                <w:rFonts w:ascii="Calibri" w:eastAsia="Calibri" w:hAnsi="Calibri"/>
                <w:sz w:val="18"/>
                <w:szCs w:val="18"/>
                <w:lang w:val="en-US"/>
              </w:rPr>
              <w:t xml:space="preserve">Average: </w:t>
            </w:r>
            <w:r>
              <w:rPr>
                <w:rFonts w:ascii="Calibri" w:eastAsia="Calibri" w:hAnsi="Calibri"/>
                <w:sz w:val="18"/>
                <w:szCs w:val="18"/>
                <w:lang w:val="en-US"/>
              </w:rPr>
              <w:t>99</w:t>
            </w:r>
            <w:r w:rsidRPr="00A36F55">
              <w:rPr>
                <w:rFonts w:ascii="Calibri" w:eastAsia="Calibri" w:hAnsi="Calibri"/>
                <w:sz w:val="18"/>
                <w:szCs w:val="18"/>
                <w:lang w:val="en-US"/>
              </w:rPr>
              <w:t xml:space="preserve">% Decentralized: </w:t>
            </w:r>
            <w:r>
              <w:rPr>
                <w:rFonts w:ascii="Calibri" w:eastAsia="Calibri" w:hAnsi="Calibri"/>
                <w:sz w:val="18"/>
                <w:szCs w:val="18"/>
                <w:lang w:val="en-US"/>
              </w:rPr>
              <w:t>99</w:t>
            </w:r>
            <w:r w:rsidRPr="00A36F55">
              <w:rPr>
                <w:rFonts w:ascii="Calibri" w:eastAsia="Calibri" w:hAnsi="Calibri"/>
                <w:sz w:val="18"/>
                <w:szCs w:val="18"/>
                <w:lang w:val="en-US"/>
              </w:rPr>
              <w:t>% Independent</w:t>
            </w:r>
            <w:r>
              <w:rPr>
                <w:rFonts w:ascii="Calibri" w:eastAsia="Calibri" w:hAnsi="Calibri"/>
                <w:sz w:val="18"/>
                <w:szCs w:val="18"/>
                <w:lang w:val="en-US"/>
              </w:rPr>
              <w:t>:</w:t>
            </w:r>
            <w:r w:rsidRPr="00A36F55">
              <w:rPr>
                <w:rFonts w:ascii="Calibri" w:eastAsia="Calibri" w:hAnsi="Calibri"/>
                <w:sz w:val="18"/>
                <w:szCs w:val="18"/>
                <w:lang w:val="en-US"/>
              </w:rPr>
              <w:t xml:space="preserve"> </w:t>
            </w:r>
            <w:r>
              <w:rPr>
                <w:rFonts w:ascii="Calibri" w:eastAsia="Calibri" w:hAnsi="Calibri"/>
                <w:sz w:val="18"/>
                <w:szCs w:val="18"/>
                <w:lang w:val="en-US"/>
              </w:rPr>
              <w:t>99</w:t>
            </w:r>
            <w:r w:rsidRPr="00A36F55">
              <w:rPr>
                <w:rFonts w:ascii="Calibri" w:eastAsia="Calibri" w:hAnsi="Calibri"/>
                <w:sz w:val="18"/>
                <w:szCs w:val="18"/>
                <w:lang w:val="en-US"/>
              </w:rPr>
              <w:t>%</w:t>
            </w:r>
          </w:p>
        </w:tc>
      </w:tr>
      <w:tr w:rsidR="00F13C14" w:rsidRPr="00043691" w:rsidTr="00A42978">
        <w:trPr>
          <w:trHeight w:val="333"/>
          <w:jc w:val="center"/>
        </w:trPr>
        <w:tc>
          <w:tcPr>
            <w:tcW w:w="1971" w:type="dxa"/>
            <w:gridSpan w:val="2"/>
            <w:vMerge/>
            <w:shd w:val="clear" w:color="auto" w:fill="auto"/>
            <w:vAlign w:val="center"/>
          </w:tcPr>
          <w:p w:rsidR="00F13C14" w:rsidRPr="00043691" w:rsidRDefault="00F13C14" w:rsidP="002D4CD1">
            <w:pPr>
              <w:rPr>
                <w:rFonts w:ascii="Calibri" w:eastAsia="Calibri" w:hAnsi="Calibri"/>
                <w:color w:val="000000"/>
              </w:rPr>
            </w:pPr>
          </w:p>
        </w:tc>
        <w:tc>
          <w:tcPr>
            <w:tcW w:w="630" w:type="dxa"/>
            <w:gridSpan w:val="2"/>
            <w:vMerge w:val="restart"/>
            <w:shd w:val="clear" w:color="auto" w:fill="FFFFFF" w:themeFill="background1"/>
            <w:vAlign w:val="center"/>
          </w:tcPr>
          <w:p w:rsidR="00F13C14" w:rsidRPr="00A4593A" w:rsidRDefault="00F13C14" w:rsidP="002D4CD1">
            <w:pPr>
              <w:rPr>
                <w:rFonts w:ascii="Calibri" w:eastAsia="Calibri" w:hAnsi="Calibri"/>
                <w:b/>
              </w:rPr>
            </w:pPr>
            <w:r w:rsidRPr="00A4593A">
              <w:rPr>
                <w:rFonts w:ascii="Calibri" w:eastAsia="Calibri" w:hAnsi="Calibri"/>
                <w:b/>
              </w:rPr>
              <w:t>23.</w:t>
            </w:r>
          </w:p>
        </w:tc>
        <w:tc>
          <w:tcPr>
            <w:tcW w:w="6030" w:type="dxa"/>
            <w:gridSpan w:val="2"/>
            <w:vMerge w:val="restart"/>
            <w:shd w:val="clear" w:color="auto" w:fill="FFFFFF" w:themeFill="background1"/>
            <w:vAlign w:val="center"/>
          </w:tcPr>
          <w:p w:rsidR="00F13C14" w:rsidRPr="00A4593A" w:rsidRDefault="00F13C14" w:rsidP="002D4CD1">
            <w:pPr>
              <w:rPr>
                <w:rFonts w:ascii="Calibri" w:eastAsia="Calibri" w:hAnsi="Calibri"/>
                <w:color w:val="000000"/>
              </w:rPr>
            </w:pPr>
            <w:r w:rsidRPr="00A4593A">
              <w:rPr>
                <w:rFonts w:ascii="Calibri" w:eastAsia="Calibri" w:hAnsi="Calibri"/>
                <w:color w:val="000000"/>
              </w:rPr>
              <w:t>Rate of implementation of agreed upon:</w:t>
            </w:r>
          </w:p>
          <w:p w:rsidR="00F13C14" w:rsidRDefault="00F13C14" w:rsidP="00A67081">
            <w:pPr>
              <w:numPr>
                <w:ilvl w:val="1"/>
                <w:numId w:val="9"/>
              </w:numPr>
              <w:ind w:left="252" w:hanging="252"/>
              <w:rPr>
                <w:rFonts w:ascii="Calibri" w:eastAsia="Calibri" w:hAnsi="Calibri"/>
                <w:color w:val="000000"/>
              </w:rPr>
            </w:pPr>
            <w:r w:rsidRPr="00A4593A">
              <w:rPr>
                <w:rFonts w:ascii="Calibri" w:eastAsia="Calibri" w:hAnsi="Calibri"/>
                <w:color w:val="000000"/>
                <w:u w:val="single"/>
              </w:rPr>
              <w:t>internal</w:t>
            </w:r>
            <w:r w:rsidRPr="00A4593A">
              <w:rPr>
                <w:rFonts w:ascii="Calibri" w:eastAsia="Calibri" w:hAnsi="Calibri"/>
                <w:color w:val="000000"/>
              </w:rPr>
              <w:t xml:space="preserve"> audit recommendations </w:t>
            </w:r>
          </w:p>
          <w:p w:rsidR="00F13C14" w:rsidRPr="000C3FBC" w:rsidRDefault="00F13C14" w:rsidP="00A67081">
            <w:pPr>
              <w:numPr>
                <w:ilvl w:val="1"/>
                <w:numId w:val="9"/>
              </w:numPr>
              <w:ind w:left="252" w:hanging="252"/>
              <w:rPr>
                <w:rFonts w:ascii="Calibri" w:eastAsia="Calibri" w:hAnsi="Calibri"/>
                <w:color w:val="000000"/>
              </w:rPr>
            </w:pPr>
            <w:r>
              <w:rPr>
                <w:rFonts w:ascii="Calibri" w:eastAsia="Calibri" w:hAnsi="Calibri"/>
                <w:color w:val="000000"/>
                <w:u w:val="single"/>
              </w:rPr>
              <w:t>external audit recommendations (UN Board of Auditors)</w:t>
            </w:r>
          </w:p>
        </w:tc>
        <w:tc>
          <w:tcPr>
            <w:tcW w:w="2520" w:type="dxa"/>
            <w:gridSpan w:val="2"/>
            <w:shd w:val="clear" w:color="auto" w:fill="auto"/>
            <w:vAlign w:val="center"/>
          </w:tcPr>
          <w:p w:rsidR="00F13C14" w:rsidRPr="00043691" w:rsidRDefault="00F13C14" w:rsidP="002D4CD1">
            <w:pPr>
              <w:rPr>
                <w:rFonts w:ascii="Calibri" w:eastAsia="Calibri" w:hAnsi="Calibri"/>
              </w:rPr>
            </w:pPr>
            <w:r>
              <w:rPr>
                <w:rFonts w:ascii="Calibri" w:eastAsia="Calibri" w:hAnsi="Calibri"/>
                <w:iCs/>
              </w:rPr>
              <w:t>88% (2013)</w:t>
            </w:r>
          </w:p>
        </w:tc>
        <w:tc>
          <w:tcPr>
            <w:tcW w:w="1710" w:type="dxa"/>
            <w:gridSpan w:val="2"/>
            <w:shd w:val="clear" w:color="auto" w:fill="auto"/>
            <w:vAlign w:val="center"/>
          </w:tcPr>
          <w:p w:rsidR="00F13C14" w:rsidRPr="00043691" w:rsidRDefault="00F13C14" w:rsidP="002D4CD1">
            <w:pPr>
              <w:rPr>
                <w:rFonts w:ascii="Calibri" w:eastAsia="Calibri" w:hAnsi="Calibri"/>
              </w:rPr>
            </w:pPr>
            <w:r w:rsidRPr="00295AD9">
              <w:rPr>
                <w:rFonts w:ascii="Calibri" w:eastAsia="Calibri" w:hAnsi="Calibri"/>
              </w:rPr>
              <w:t>≥</w:t>
            </w:r>
            <w:r>
              <w:rPr>
                <w:rFonts w:ascii="Calibri" w:eastAsia="Calibri" w:hAnsi="Calibri"/>
              </w:rPr>
              <w:t xml:space="preserve"> </w:t>
            </w:r>
            <w:r w:rsidRPr="00295AD9">
              <w:rPr>
                <w:rFonts w:ascii="Calibri" w:eastAsia="Calibri" w:hAnsi="Calibri"/>
              </w:rPr>
              <w:t>85%</w:t>
            </w:r>
          </w:p>
        </w:tc>
        <w:tc>
          <w:tcPr>
            <w:tcW w:w="1710" w:type="dxa"/>
            <w:shd w:val="clear" w:color="auto" w:fill="auto"/>
            <w:vAlign w:val="center"/>
          </w:tcPr>
          <w:p w:rsidR="00F13C14" w:rsidRPr="00043691" w:rsidRDefault="00F13C14" w:rsidP="002D4CD1">
            <w:pPr>
              <w:rPr>
                <w:rFonts w:ascii="Calibri" w:eastAsia="Calibri" w:hAnsi="Calibri"/>
              </w:rPr>
            </w:pPr>
            <w:r w:rsidRPr="00295AD9">
              <w:rPr>
                <w:rFonts w:ascii="Calibri" w:eastAsia="Calibri" w:hAnsi="Calibri"/>
              </w:rPr>
              <w:t>≥</w:t>
            </w:r>
            <w:r>
              <w:rPr>
                <w:rFonts w:ascii="Calibri" w:eastAsia="Calibri" w:hAnsi="Calibri"/>
              </w:rPr>
              <w:t xml:space="preserve"> </w:t>
            </w:r>
            <w:r w:rsidRPr="00295AD9">
              <w:rPr>
                <w:rFonts w:ascii="Calibri" w:eastAsia="Calibri" w:hAnsi="Calibri"/>
              </w:rPr>
              <w:t>85%</w:t>
            </w:r>
          </w:p>
        </w:tc>
      </w:tr>
      <w:tr w:rsidR="00F13C14" w:rsidRPr="00043691" w:rsidTr="00A42978">
        <w:trPr>
          <w:trHeight w:val="333"/>
          <w:jc w:val="center"/>
        </w:trPr>
        <w:tc>
          <w:tcPr>
            <w:tcW w:w="1971" w:type="dxa"/>
            <w:gridSpan w:val="2"/>
            <w:vMerge/>
            <w:shd w:val="clear" w:color="auto" w:fill="auto"/>
            <w:vAlign w:val="center"/>
          </w:tcPr>
          <w:p w:rsidR="00F13C14" w:rsidRPr="00043691" w:rsidRDefault="00F13C14" w:rsidP="002D4CD1">
            <w:pPr>
              <w:rPr>
                <w:rFonts w:ascii="Calibri" w:eastAsia="Calibri" w:hAnsi="Calibri"/>
                <w:color w:val="000000"/>
              </w:rPr>
            </w:pPr>
          </w:p>
        </w:tc>
        <w:tc>
          <w:tcPr>
            <w:tcW w:w="630" w:type="dxa"/>
            <w:gridSpan w:val="2"/>
            <w:vMerge/>
            <w:shd w:val="clear" w:color="auto" w:fill="FFFFFF" w:themeFill="background1"/>
            <w:vAlign w:val="center"/>
          </w:tcPr>
          <w:p w:rsidR="00F13C14" w:rsidRPr="00043691" w:rsidRDefault="00F13C14" w:rsidP="002D4CD1">
            <w:pPr>
              <w:rPr>
                <w:rFonts w:ascii="Calibri" w:eastAsia="Calibri" w:hAnsi="Calibri"/>
                <w:b/>
              </w:rPr>
            </w:pPr>
          </w:p>
        </w:tc>
        <w:tc>
          <w:tcPr>
            <w:tcW w:w="6030" w:type="dxa"/>
            <w:gridSpan w:val="2"/>
            <w:vMerge/>
            <w:shd w:val="clear" w:color="auto" w:fill="FFFFFF" w:themeFill="background1"/>
            <w:vAlign w:val="center"/>
          </w:tcPr>
          <w:p w:rsidR="00F13C14" w:rsidRPr="00043691" w:rsidRDefault="00F13C14" w:rsidP="002D4CD1">
            <w:pPr>
              <w:rPr>
                <w:rFonts w:ascii="Calibri" w:eastAsia="Calibri" w:hAnsi="Calibri"/>
                <w:color w:val="000000"/>
              </w:rPr>
            </w:pPr>
          </w:p>
        </w:tc>
        <w:tc>
          <w:tcPr>
            <w:tcW w:w="2520" w:type="dxa"/>
            <w:gridSpan w:val="2"/>
            <w:shd w:val="clear" w:color="auto" w:fill="auto"/>
            <w:vAlign w:val="center"/>
          </w:tcPr>
          <w:p w:rsidR="00F13C14" w:rsidRPr="00043691" w:rsidRDefault="00F13C14" w:rsidP="002D4CD1">
            <w:pPr>
              <w:rPr>
                <w:rFonts w:ascii="Calibri" w:eastAsia="Calibri" w:hAnsi="Calibri"/>
              </w:rPr>
            </w:pPr>
            <w:r w:rsidRPr="00AA44C8">
              <w:rPr>
                <w:rFonts w:ascii="Calibri" w:eastAsia="Calibri" w:hAnsi="Calibri"/>
                <w:lang w:val="en-US"/>
              </w:rPr>
              <w:t>80%</w:t>
            </w:r>
            <w:r>
              <w:rPr>
                <w:rFonts w:ascii="Calibri" w:eastAsia="Calibri" w:hAnsi="Calibri"/>
                <w:lang w:val="en-US"/>
              </w:rPr>
              <w:t xml:space="preserve"> (2013)</w:t>
            </w:r>
          </w:p>
        </w:tc>
        <w:tc>
          <w:tcPr>
            <w:tcW w:w="1710" w:type="dxa"/>
            <w:gridSpan w:val="2"/>
            <w:shd w:val="clear" w:color="auto" w:fill="auto"/>
            <w:vAlign w:val="center"/>
          </w:tcPr>
          <w:p w:rsidR="00F13C14" w:rsidRPr="00043691" w:rsidRDefault="00F13C14" w:rsidP="002D4CD1">
            <w:pPr>
              <w:rPr>
                <w:rFonts w:ascii="Calibri" w:eastAsia="Calibri" w:hAnsi="Calibri"/>
              </w:rPr>
            </w:pPr>
            <w:r>
              <w:rPr>
                <w:rFonts w:ascii="Calibri" w:eastAsia="Calibri" w:hAnsi="Calibri"/>
              </w:rPr>
              <w:t>85%</w:t>
            </w:r>
          </w:p>
        </w:tc>
        <w:tc>
          <w:tcPr>
            <w:tcW w:w="1710" w:type="dxa"/>
            <w:shd w:val="clear" w:color="auto" w:fill="auto"/>
            <w:vAlign w:val="center"/>
          </w:tcPr>
          <w:p w:rsidR="00F13C14" w:rsidRPr="00043691" w:rsidRDefault="00F13C14" w:rsidP="002D4CD1">
            <w:pPr>
              <w:rPr>
                <w:rFonts w:ascii="Calibri" w:eastAsia="Calibri" w:hAnsi="Calibri"/>
              </w:rPr>
            </w:pPr>
            <w:r>
              <w:rPr>
                <w:rFonts w:ascii="Calibri" w:eastAsia="Calibri" w:hAnsi="Calibri"/>
              </w:rPr>
              <w:t>85%</w:t>
            </w:r>
          </w:p>
        </w:tc>
      </w:tr>
    </w:tbl>
    <w:p w:rsidR="002E1A7A" w:rsidRDefault="002E1A7A" w:rsidP="007D3F72">
      <w:pPr>
        <w:rPr>
          <w:rFonts w:ascii="Calibri" w:eastAsia="Calibri" w:hAnsi="Calibri"/>
          <w:sz w:val="16"/>
          <w:szCs w:val="16"/>
          <w:lang w:val="en-US"/>
        </w:rPr>
      </w:pPr>
    </w:p>
    <w:tbl>
      <w:tblPr>
        <w:tblW w:w="14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1"/>
        <w:gridCol w:w="522"/>
        <w:gridCol w:w="5958"/>
        <w:gridCol w:w="1710"/>
        <w:gridCol w:w="1710"/>
        <w:gridCol w:w="1620"/>
      </w:tblGrid>
      <w:tr w:rsidR="007D3F72" w:rsidRPr="006F4564" w:rsidTr="00A42978">
        <w:trPr>
          <w:trHeight w:val="269"/>
          <w:jc w:val="center"/>
        </w:trPr>
        <w:tc>
          <w:tcPr>
            <w:tcW w:w="14571" w:type="dxa"/>
            <w:gridSpan w:val="6"/>
            <w:shd w:val="clear" w:color="auto" w:fill="F2F2F2"/>
            <w:vAlign w:val="center"/>
          </w:tcPr>
          <w:p w:rsidR="007D3F72" w:rsidRPr="006F4564" w:rsidRDefault="007D3F72" w:rsidP="002D4CD1">
            <w:pPr>
              <w:rPr>
                <w:rFonts w:ascii="Calibri" w:eastAsia="Calibri" w:hAnsi="Calibri"/>
                <w:b/>
                <w:sz w:val="24"/>
                <w:szCs w:val="24"/>
                <w:lang w:val="en-US"/>
              </w:rPr>
            </w:pPr>
            <w:r w:rsidRPr="006F4564">
              <w:rPr>
                <w:rFonts w:ascii="Calibri" w:eastAsia="Calibri" w:hAnsi="Calibri"/>
                <w:b/>
                <w:sz w:val="24"/>
                <w:szCs w:val="24"/>
                <w:lang w:val="en-US"/>
              </w:rPr>
              <w:t>Making UNDP a more open, adaptable and agile institution</w:t>
            </w:r>
          </w:p>
        </w:tc>
      </w:tr>
      <w:tr w:rsidR="007D3F72" w:rsidRPr="006F4564" w:rsidTr="00A42978">
        <w:trPr>
          <w:trHeight w:val="350"/>
          <w:jc w:val="center"/>
        </w:trPr>
        <w:tc>
          <w:tcPr>
            <w:tcW w:w="14571" w:type="dxa"/>
            <w:gridSpan w:val="6"/>
            <w:shd w:val="clear" w:color="auto" w:fill="00B050"/>
            <w:vAlign w:val="center"/>
          </w:tcPr>
          <w:p w:rsidR="007D3F72" w:rsidRPr="006F4564" w:rsidRDefault="00AE7670" w:rsidP="00AE7670">
            <w:pPr>
              <w:rPr>
                <w:rFonts w:ascii="Calibri" w:eastAsia="Calibri" w:hAnsi="Calibri"/>
                <w:b/>
                <w:lang w:val="en-US"/>
              </w:rPr>
            </w:pPr>
            <w:r w:rsidRPr="00DA1598">
              <w:rPr>
                <w:b/>
                <w:color w:val="FFFFFF"/>
                <w:shd w:val="clear" w:color="auto" w:fill="00B050"/>
              </w:rPr>
              <w:t>[cost classification: management functional clusters]</w:t>
            </w:r>
            <w:r w:rsidRPr="00DA1598">
              <w:rPr>
                <w:color w:val="FFFFFF"/>
                <w:shd w:val="clear" w:color="auto" w:fill="00B050"/>
              </w:rPr>
              <w:t xml:space="preserve"> </w:t>
            </w:r>
            <w:r w:rsidR="007D3F72" w:rsidRPr="006F4564">
              <w:rPr>
                <w:rFonts w:ascii="Calibri" w:eastAsia="Calibri" w:hAnsi="Calibri"/>
                <w:color w:val="FFFFFF"/>
                <w:shd w:val="clear" w:color="auto" w:fill="00B050"/>
                <w:lang w:val="en-US"/>
              </w:rPr>
              <w:t xml:space="preserve">4. </w:t>
            </w:r>
            <w:r w:rsidR="007D3F72" w:rsidRPr="006F4564">
              <w:rPr>
                <w:rFonts w:ascii="Calibri" w:eastAsia="Calibri" w:hAnsi="Calibri"/>
                <w:b/>
                <w:color w:val="FFFFFF"/>
                <w:lang w:val="en-US"/>
              </w:rPr>
              <w:t>LEADERSHIP AND CORPORATE DIRECTION</w:t>
            </w:r>
            <w:r w:rsidR="007D3F72">
              <w:rPr>
                <w:rFonts w:ascii="Calibri" w:eastAsia="Calibri" w:hAnsi="Calibri"/>
                <w:b/>
                <w:color w:val="FFFFFF"/>
                <w:lang w:val="en-US"/>
              </w:rPr>
              <w:t xml:space="preserve">  </w:t>
            </w:r>
          </w:p>
        </w:tc>
      </w:tr>
      <w:tr w:rsidR="00F13C14" w:rsidRPr="006F4564" w:rsidTr="00F13C14">
        <w:trPr>
          <w:cantSplit/>
          <w:trHeight w:val="278"/>
          <w:jc w:val="center"/>
        </w:trPr>
        <w:tc>
          <w:tcPr>
            <w:tcW w:w="14571" w:type="dxa"/>
            <w:gridSpan w:val="6"/>
            <w:shd w:val="clear" w:color="auto" w:fill="D9D9D9" w:themeFill="background1" w:themeFillShade="D9"/>
            <w:vAlign w:val="center"/>
          </w:tcPr>
          <w:p w:rsidR="00F13C14" w:rsidRPr="0016574B" w:rsidRDefault="00F13C14" w:rsidP="005A338B">
            <w:pPr>
              <w:rPr>
                <w:rFonts w:ascii="Calibri" w:eastAsia="Calibri" w:hAnsi="Calibri"/>
                <w:b/>
                <w:sz w:val="18"/>
                <w:szCs w:val="18"/>
                <w:u w:val="single"/>
                <w:lang w:val="en-US"/>
              </w:rPr>
            </w:pPr>
            <w:r>
              <w:rPr>
                <w:rFonts w:ascii="Calibri" w:eastAsia="Calibri" w:hAnsi="Calibri"/>
                <w:b/>
                <w:sz w:val="18"/>
                <w:szCs w:val="18"/>
                <w:u w:val="single"/>
                <w:lang w:val="en-US"/>
              </w:rPr>
              <w:t>Notes</w:t>
            </w:r>
          </w:p>
          <w:p w:rsidR="00F13C14" w:rsidRPr="0016574B" w:rsidRDefault="00F13C14" w:rsidP="005A338B">
            <w:pPr>
              <w:rPr>
                <w:rFonts w:ascii="Calibri" w:eastAsia="Calibri" w:hAnsi="Calibri"/>
                <w:sz w:val="18"/>
                <w:szCs w:val="18"/>
                <w:lang w:val="en-US"/>
              </w:rPr>
            </w:pPr>
            <w:r w:rsidRPr="0016574B">
              <w:rPr>
                <w:rFonts w:ascii="Calibri" w:eastAsia="Calibri" w:hAnsi="Calibri"/>
                <w:b/>
                <w:sz w:val="18"/>
                <w:szCs w:val="18"/>
                <w:lang w:val="en-US"/>
              </w:rPr>
              <w:t>Indicator 26:</w:t>
            </w:r>
            <w:r w:rsidRPr="0016574B">
              <w:rPr>
                <w:rFonts w:ascii="Calibri" w:eastAsia="Calibri" w:hAnsi="Calibri"/>
                <w:sz w:val="18"/>
                <w:szCs w:val="18"/>
                <w:lang w:val="en-US"/>
              </w:rPr>
              <w:t xml:space="preserve"> The baseline is estimated based on linking of results and resources. Data will be refined based on country level data analysis</w:t>
            </w:r>
          </w:p>
        </w:tc>
      </w:tr>
      <w:tr w:rsidR="00F13C14" w:rsidRPr="006F4564" w:rsidTr="00A42978">
        <w:trPr>
          <w:cantSplit/>
          <w:trHeight w:val="278"/>
          <w:jc w:val="center"/>
        </w:trPr>
        <w:tc>
          <w:tcPr>
            <w:tcW w:w="3051" w:type="dxa"/>
            <w:shd w:val="clear" w:color="auto" w:fill="auto"/>
            <w:vAlign w:val="center"/>
          </w:tcPr>
          <w:p w:rsidR="00F13C14" w:rsidRPr="006F4564" w:rsidRDefault="00F13C14" w:rsidP="002D4CD1">
            <w:pPr>
              <w:rPr>
                <w:rFonts w:ascii="Calibri" w:eastAsia="Calibri" w:hAnsi="Calibri"/>
                <w:b/>
                <w:lang w:val="en-US"/>
              </w:rPr>
            </w:pPr>
            <w:r w:rsidRPr="006F4564">
              <w:rPr>
                <w:rFonts w:ascii="Calibri" w:eastAsia="Calibri" w:hAnsi="Calibri"/>
                <w:b/>
                <w:lang w:val="en-US"/>
              </w:rPr>
              <w:t>Results statement:</w:t>
            </w:r>
          </w:p>
        </w:tc>
        <w:tc>
          <w:tcPr>
            <w:tcW w:w="522" w:type="dxa"/>
            <w:shd w:val="clear" w:color="auto" w:fill="auto"/>
            <w:vAlign w:val="center"/>
          </w:tcPr>
          <w:p w:rsidR="00F13C14" w:rsidRPr="006F4564" w:rsidRDefault="00F13C14" w:rsidP="002D4CD1">
            <w:pPr>
              <w:rPr>
                <w:rFonts w:ascii="Calibri" w:eastAsia="Calibri" w:hAnsi="Calibri"/>
                <w:b/>
                <w:lang w:val="en-US"/>
              </w:rPr>
            </w:pPr>
            <w:r w:rsidRPr="006F4564">
              <w:rPr>
                <w:rFonts w:ascii="Calibri" w:eastAsia="Calibri" w:hAnsi="Calibri"/>
                <w:b/>
                <w:lang w:val="en-US"/>
              </w:rPr>
              <w:t>No.</w:t>
            </w:r>
          </w:p>
        </w:tc>
        <w:tc>
          <w:tcPr>
            <w:tcW w:w="5958" w:type="dxa"/>
            <w:shd w:val="clear" w:color="auto" w:fill="auto"/>
            <w:vAlign w:val="center"/>
          </w:tcPr>
          <w:p w:rsidR="00F13C14" w:rsidRPr="006F4564" w:rsidRDefault="00F13C14" w:rsidP="002D4CD1">
            <w:pPr>
              <w:rPr>
                <w:rFonts w:ascii="Calibri" w:eastAsia="Calibri" w:hAnsi="Calibri"/>
                <w:b/>
                <w:lang w:val="en-US"/>
              </w:rPr>
            </w:pPr>
            <w:r w:rsidRPr="006F4564">
              <w:rPr>
                <w:rFonts w:ascii="Calibri" w:eastAsia="Calibri" w:hAnsi="Calibri"/>
                <w:b/>
                <w:lang w:val="en-US"/>
              </w:rPr>
              <w:t>Indicator</w:t>
            </w:r>
          </w:p>
        </w:tc>
        <w:tc>
          <w:tcPr>
            <w:tcW w:w="1710" w:type="dxa"/>
            <w:shd w:val="clear" w:color="auto" w:fill="auto"/>
            <w:vAlign w:val="center"/>
          </w:tcPr>
          <w:p w:rsidR="00F13C14" w:rsidRPr="006F4564" w:rsidRDefault="00F13C14" w:rsidP="002D4CD1">
            <w:pPr>
              <w:rPr>
                <w:rFonts w:ascii="Calibri" w:eastAsia="Calibri" w:hAnsi="Calibri"/>
                <w:b/>
                <w:lang w:val="en-US"/>
              </w:rPr>
            </w:pPr>
            <w:r w:rsidRPr="006F4564">
              <w:rPr>
                <w:rFonts w:ascii="Calibri" w:eastAsia="Calibri" w:hAnsi="Calibri"/>
                <w:b/>
                <w:lang w:val="en-US"/>
              </w:rPr>
              <w:t xml:space="preserve">Baseline </w:t>
            </w:r>
          </w:p>
        </w:tc>
        <w:tc>
          <w:tcPr>
            <w:tcW w:w="1710" w:type="dxa"/>
            <w:shd w:val="clear" w:color="auto" w:fill="auto"/>
            <w:vAlign w:val="center"/>
          </w:tcPr>
          <w:p w:rsidR="00F13C14" w:rsidRPr="006F4564" w:rsidRDefault="00F13C14" w:rsidP="002D4CD1">
            <w:pPr>
              <w:rPr>
                <w:rFonts w:ascii="Calibri" w:eastAsia="Calibri" w:hAnsi="Calibri"/>
                <w:b/>
                <w:lang w:val="en-US"/>
              </w:rPr>
            </w:pPr>
            <w:r>
              <w:rPr>
                <w:rFonts w:ascii="Calibri" w:eastAsia="Calibri" w:hAnsi="Calibri"/>
                <w:b/>
                <w:lang w:val="en-US"/>
              </w:rPr>
              <w:t>Milestone (2014)</w:t>
            </w:r>
          </w:p>
        </w:tc>
        <w:tc>
          <w:tcPr>
            <w:tcW w:w="1620" w:type="dxa"/>
            <w:shd w:val="clear" w:color="auto" w:fill="auto"/>
            <w:vAlign w:val="center"/>
          </w:tcPr>
          <w:p w:rsidR="00F13C14" w:rsidRPr="006F4564" w:rsidRDefault="00F13C14" w:rsidP="002D4CD1">
            <w:pPr>
              <w:rPr>
                <w:rFonts w:ascii="Calibri" w:eastAsia="Calibri" w:hAnsi="Calibri"/>
                <w:b/>
                <w:lang w:val="en-US"/>
              </w:rPr>
            </w:pPr>
            <w:r>
              <w:rPr>
                <w:rFonts w:ascii="Calibri" w:eastAsia="Calibri" w:hAnsi="Calibri"/>
                <w:b/>
                <w:lang w:val="en-US"/>
              </w:rPr>
              <w:t>Target 2017</w:t>
            </w:r>
          </w:p>
        </w:tc>
      </w:tr>
      <w:tr w:rsidR="00F13C14" w:rsidRPr="006F4564" w:rsidTr="00A42978">
        <w:trPr>
          <w:trHeight w:val="530"/>
          <w:jc w:val="center"/>
        </w:trPr>
        <w:tc>
          <w:tcPr>
            <w:tcW w:w="3051" w:type="dxa"/>
            <w:vMerge w:val="restart"/>
            <w:shd w:val="clear" w:color="auto" w:fill="auto"/>
            <w:vAlign w:val="center"/>
          </w:tcPr>
          <w:p w:rsidR="00F13C14" w:rsidRPr="006F4564" w:rsidRDefault="00F13C14" w:rsidP="002D4CD1">
            <w:pPr>
              <w:rPr>
                <w:rFonts w:ascii="Calibri" w:eastAsia="Calibri" w:hAnsi="Calibri"/>
                <w:lang w:val="en-US"/>
              </w:rPr>
            </w:pPr>
            <w:r w:rsidRPr="006F4564">
              <w:rPr>
                <w:rFonts w:ascii="Calibri" w:eastAsia="Calibri" w:hAnsi="Calibri"/>
                <w:lang w:val="en-US"/>
              </w:rPr>
              <w:t>4.1 UNDP leaders foster a working environment in which staff are engaged, leading to improved performance and a smooth transition to the new Strategic Plan</w:t>
            </w:r>
          </w:p>
        </w:tc>
        <w:tc>
          <w:tcPr>
            <w:tcW w:w="522" w:type="dxa"/>
            <w:shd w:val="clear" w:color="auto" w:fill="FFFFFF" w:themeFill="background1"/>
            <w:vAlign w:val="center"/>
          </w:tcPr>
          <w:p w:rsidR="00F13C14" w:rsidRPr="006F4564" w:rsidRDefault="00F13C14" w:rsidP="002D4CD1">
            <w:pPr>
              <w:rPr>
                <w:rFonts w:ascii="Calibri" w:eastAsia="Calibri" w:hAnsi="Calibri"/>
                <w:b/>
                <w:lang w:val="en-US"/>
              </w:rPr>
            </w:pPr>
            <w:r w:rsidRPr="006F4564">
              <w:rPr>
                <w:rFonts w:ascii="Calibri" w:eastAsia="Calibri" w:hAnsi="Calibri"/>
                <w:b/>
                <w:lang w:val="en-US"/>
              </w:rPr>
              <w:t>2</w:t>
            </w:r>
            <w:r>
              <w:rPr>
                <w:rFonts w:ascii="Calibri" w:eastAsia="Calibri" w:hAnsi="Calibri"/>
                <w:b/>
                <w:lang w:val="en-US"/>
              </w:rPr>
              <w:t>4</w:t>
            </w:r>
            <w:r w:rsidRPr="006F4564">
              <w:rPr>
                <w:rFonts w:ascii="Calibri" w:eastAsia="Calibri" w:hAnsi="Calibri"/>
                <w:b/>
                <w:lang w:val="en-US"/>
              </w:rPr>
              <w:t>.</w:t>
            </w:r>
          </w:p>
        </w:tc>
        <w:tc>
          <w:tcPr>
            <w:tcW w:w="5958" w:type="dxa"/>
            <w:shd w:val="clear" w:color="auto" w:fill="FFFFFF" w:themeFill="background1"/>
            <w:vAlign w:val="center"/>
          </w:tcPr>
          <w:p w:rsidR="00F13C14" w:rsidRPr="006F4564" w:rsidRDefault="00F13C14" w:rsidP="002D4CD1">
            <w:pPr>
              <w:rPr>
                <w:rFonts w:ascii="Calibri" w:eastAsia="Calibri" w:hAnsi="Calibri"/>
                <w:lang w:val="en-US"/>
              </w:rPr>
            </w:pPr>
            <w:r w:rsidRPr="006F4564">
              <w:rPr>
                <w:rFonts w:ascii="Calibri" w:eastAsia="Calibri" w:hAnsi="Calibri"/>
              </w:rPr>
              <w:t>Percentage of all staff surveyed who expressed confidence in leadership and direction</w:t>
            </w:r>
          </w:p>
        </w:tc>
        <w:tc>
          <w:tcPr>
            <w:tcW w:w="1710" w:type="dxa"/>
            <w:shd w:val="clear" w:color="auto" w:fill="auto"/>
            <w:vAlign w:val="center"/>
          </w:tcPr>
          <w:p w:rsidR="00F13C14" w:rsidRPr="00F80CBD" w:rsidRDefault="00F13C14" w:rsidP="002D4CD1">
            <w:r w:rsidRPr="00F80CBD">
              <w:t>71%</w:t>
            </w:r>
            <w:r>
              <w:t xml:space="preserve"> (2013)</w:t>
            </w:r>
          </w:p>
        </w:tc>
        <w:tc>
          <w:tcPr>
            <w:tcW w:w="1710" w:type="dxa"/>
            <w:shd w:val="clear" w:color="auto" w:fill="auto"/>
            <w:vAlign w:val="center"/>
          </w:tcPr>
          <w:p w:rsidR="00F13C14" w:rsidRPr="00F80CBD" w:rsidRDefault="00F13C14" w:rsidP="002D4CD1">
            <w:r w:rsidRPr="00F80CBD">
              <w:t>71%</w:t>
            </w:r>
          </w:p>
        </w:tc>
        <w:tc>
          <w:tcPr>
            <w:tcW w:w="1620" w:type="dxa"/>
            <w:shd w:val="clear" w:color="auto" w:fill="auto"/>
            <w:vAlign w:val="center"/>
          </w:tcPr>
          <w:p w:rsidR="00F13C14" w:rsidRDefault="00F13C14" w:rsidP="002D4CD1">
            <w:r w:rsidRPr="00F80CBD">
              <w:t>80%</w:t>
            </w:r>
          </w:p>
        </w:tc>
      </w:tr>
      <w:tr w:rsidR="00F13C14" w:rsidRPr="006F4564" w:rsidTr="00A42978">
        <w:trPr>
          <w:trHeight w:val="386"/>
          <w:jc w:val="center"/>
        </w:trPr>
        <w:tc>
          <w:tcPr>
            <w:tcW w:w="3051" w:type="dxa"/>
            <w:vMerge/>
            <w:shd w:val="clear" w:color="auto" w:fill="auto"/>
            <w:vAlign w:val="center"/>
          </w:tcPr>
          <w:p w:rsidR="00F13C14" w:rsidRPr="006F4564" w:rsidRDefault="00F13C14" w:rsidP="002D4CD1">
            <w:pPr>
              <w:rPr>
                <w:rFonts w:ascii="Calibri" w:eastAsia="Calibri" w:hAnsi="Calibri"/>
                <w:lang w:val="en-US"/>
              </w:rPr>
            </w:pPr>
          </w:p>
        </w:tc>
        <w:tc>
          <w:tcPr>
            <w:tcW w:w="522" w:type="dxa"/>
            <w:shd w:val="clear" w:color="auto" w:fill="FFFFFF" w:themeFill="background1"/>
            <w:vAlign w:val="center"/>
          </w:tcPr>
          <w:p w:rsidR="00F13C14" w:rsidRPr="006F4564" w:rsidRDefault="00F13C14" w:rsidP="002D4CD1">
            <w:pPr>
              <w:rPr>
                <w:rFonts w:ascii="Calibri" w:eastAsia="Calibri" w:hAnsi="Calibri"/>
                <w:b/>
                <w:lang w:val="en-US"/>
              </w:rPr>
            </w:pPr>
            <w:r w:rsidRPr="006F4564">
              <w:rPr>
                <w:rFonts w:ascii="Calibri" w:eastAsia="Calibri" w:hAnsi="Calibri"/>
                <w:b/>
                <w:lang w:val="en-US"/>
              </w:rPr>
              <w:t>2</w:t>
            </w:r>
            <w:r>
              <w:rPr>
                <w:rFonts w:ascii="Calibri" w:eastAsia="Calibri" w:hAnsi="Calibri"/>
                <w:b/>
                <w:lang w:val="en-US"/>
              </w:rPr>
              <w:t>5</w:t>
            </w:r>
            <w:r w:rsidRPr="006F4564">
              <w:rPr>
                <w:rFonts w:ascii="Calibri" w:eastAsia="Calibri" w:hAnsi="Calibri"/>
                <w:b/>
                <w:lang w:val="en-US"/>
              </w:rPr>
              <w:t>.</w:t>
            </w:r>
          </w:p>
        </w:tc>
        <w:tc>
          <w:tcPr>
            <w:tcW w:w="5958" w:type="dxa"/>
            <w:shd w:val="clear" w:color="auto" w:fill="FFFFFF" w:themeFill="background1"/>
            <w:vAlign w:val="center"/>
          </w:tcPr>
          <w:p w:rsidR="00F13C14" w:rsidRPr="006F4564" w:rsidRDefault="00F13C14" w:rsidP="002D4CD1">
            <w:pPr>
              <w:rPr>
                <w:rFonts w:ascii="Calibri" w:eastAsia="Calibri" w:hAnsi="Calibri"/>
                <w:lang w:val="en-US"/>
              </w:rPr>
            </w:pPr>
            <w:r w:rsidRPr="006F4564">
              <w:rPr>
                <w:rFonts w:ascii="Calibri" w:eastAsia="Calibri" w:hAnsi="Calibri"/>
                <w:lang w:val="en-US"/>
              </w:rPr>
              <w:t>Percentage of all staff surveyed who feel empowered in their job</w:t>
            </w:r>
          </w:p>
        </w:tc>
        <w:tc>
          <w:tcPr>
            <w:tcW w:w="1710" w:type="dxa"/>
            <w:shd w:val="clear" w:color="auto" w:fill="auto"/>
            <w:vAlign w:val="center"/>
          </w:tcPr>
          <w:p w:rsidR="00F13C14" w:rsidRPr="006F4564" w:rsidRDefault="00F13C14" w:rsidP="002D4CD1">
            <w:pPr>
              <w:rPr>
                <w:rFonts w:ascii="Calibri" w:eastAsia="Calibri" w:hAnsi="Calibri"/>
                <w:lang w:val="en-US"/>
              </w:rPr>
            </w:pPr>
            <w:r w:rsidRPr="00F43861">
              <w:rPr>
                <w:rFonts w:ascii="Calibri" w:eastAsia="Calibri" w:hAnsi="Calibri"/>
              </w:rPr>
              <w:t>69%</w:t>
            </w:r>
            <w:r>
              <w:rPr>
                <w:rFonts w:ascii="Calibri" w:eastAsia="Calibri" w:hAnsi="Calibri"/>
              </w:rPr>
              <w:t xml:space="preserve"> (2013)</w:t>
            </w:r>
          </w:p>
        </w:tc>
        <w:tc>
          <w:tcPr>
            <w:tcW w:w="1710" w:type="dxa"/>
            <w:shd w:val="clear" w:color="auto" w:fill="auto"/>
            <w:vAlign w:val="center"/>
          </w:tcPr>
          <w:p w:rsidR="00F13C14" w:rsidRPr="006F4564" w:rsidRDefault="00F13C14" w:rsidP="002D4CD1">
            <w:pPr>
              <w:rPr>
                <w:rFonts w:ascii="Calibri" w:eastAsia="Calibri" w:hAnsi="Calibri"/>
                <w:lang w:val="en-US"/>
              </w:rPr>
            </w:pPr>
            <w:r>
              <w:rPr>
                <w:rFonts w:ascii="Calibri" w:eastAsia="Calibri" w:hAnsi="Calibri"/>
                <w:lang w:val="en-US"/>
              </w:rPr>
              <w:t>70%</w:t>
            </w:r>
          </w:p>
        </w:tc>
        <w:tc>
          <w:tcPr>
            <w:tcW w:w="1620" w:type="dxa"/>
            <w:shd w:val="clear" w:color="auto" w:fill="auto"/>
            <w:vAlign w:val="center"/>
          </w:tcPr>
          <w:p w:rsidR="00F13C14" w:rsidRPr="006F4564" w:rsidRDefault="00F13C14" w:rsidP="002D4CD1">
            <w:pPr>
              <w:rPr>
                <w:rFonts w:ascii="Calibri" w:eastAsia="Calibri" w:hAnsi="Calibri"/>
                <w:lang w:val="en-US"/>
              </w:rPr>
            </w:pPr>
            <w:r>
              <w:rPr>
                <w:rFonts w:ascii="Calibri" w:eastAsia="Calibri" w:hAnsi="Calibri"/>
                <w:lang w:val="en-US"/>
              </w:rPr>
              <w:t>80%</w:t>
            </w:r>
          </w:p>
        </w:tc>
      </w:tr>
      <w:tr w:rsidR="00F13C14" w:rsidRPr="006F4564" w:rsidTr="00A42978">
        <w:trPr>
          <w:trHeight w:val="638"/>
          <w:jc w:val="center"/>
        </w:trPr>
        <w:tc>
          <w:tcPr>
            <w:tcW w:w="3051" w:type="dxa"/>
            <w:vMerge/>
            <w:shd w:val="clear" w:color="auto" w:fill="auto"/>
            <w:vAlign w:val="center"/>
          </w:tcPr>
          <w:p w:rsidR="00F13C14" w:rsidRPr="006F4564" w:rsidRDefault="00F13C14" w:rsidP="002D4CD1">
            <w:pPr>
              <w:rPr>
                <w:rFonts w:ascii="Calibri" w:eastAsia="Calibri" w:hAnsi="Calibri"/>
                <w:lang w:val="en-US"/>
              </w:rPr>
            </w:pPr>
          </w:p>
        </w:tc>
        <w:tc>
          <w:tcPr>
            <w:tcW w:w="522" w:type="dxa"/>
            <w:shd w:val="clear" w:color="auto" w:fill="auto"/>
            <w:vAlign w:val="center"/>
          </w:tcPr>
          <w:p w:rsidR="00F13C14" w:rsidRPr="006F4564" w:rsidRDefault="00F13C14" w:rsidP="002D4CD1">
            <w:pPr>
              <w:rPr>
                <w:rFonts w:ascii="Calibri" w:eastAsia="Calibri" w:hAnsi="Calibri"/>
                <w:b/>
                <w:lang w:val="en-US"/>
              </w:rPr>
            </w:pPr>
            <w:r w:rsidRPr="006F4564">
              <w:rPr>
                <w:rFonts w:ascii="Calibri" w:eastAsia="Calibri" w:hAnsi="Calibri"/>
                <w:b/>
                <w:lang w:val="en-US"/>
              </w:rPr>
              <w:t>2</w:t>
            </w:r>
            <w:r>
              <w:rPr>
                <w:rFonts w:ascii="Calibri" w:eastAsia="Calibri" w:hAnsi="Calibri"/>
                <w:b/>
                <w:lang w:val="en-US"/>
              </w:rPr>
              <w:t>6</w:t>
            </w:r>
            <w:r w:rsidRPr="006F4564">
              <w:rPr>
                <w:rFonts w:ascii="Calibri" w:eastAsia="Calibri" w:hAnsi="Calibri"/>
                <w:b/>
                <w:lang w:val="en-US"/>
              </w:rPr>
              <w:t>.</w:t>
            </w:r>
          </w:p>
        </w:tc>
        <w:tc>
          <w:tcPr>
            <w:tcW w:w="5958" w:type="dxa"/>
            <w:shd w:val="clear" w:color="auto" w:fill="auto"/>
            <w:vAlign w:val="center"/>
          </w:tcPr>
          <w:p w:rsidR="00F13C14" w:rsidRPr="006F4564" w:rsidRDefault="00F13C14" w:rsidP="002D4CD1">
            <w:pPr>
              <w:rPr>
                <w:rFonts w:ascii="Calibri" w:eastAsia="Calibri" w:hAnsi="Calibri"/>
                <w:color w:val="C00000"/>
                <w:lang w:val="en-US"/>
              </w:rPr>
            </w:pPr>
            <w:r w:rsidRPr="006F4564">
              <w:rPr>
                <w:rFonts w:ascii="Calibri" w:eastAsia="Calibri" w:hAnsi="Calibri"/>
                <w:lang w:val="en-US"/>
              </w:rPr>
              <w:t>Percentage of project outputs that are aligned to corporate outcomes</w:t>
            </w:r>
          </w:p>
        </w:tc>
        <w:tc>
          <w:tcPr>
            <w:tcW w:w="1710" w:type="dxa"/>
            <w:shd w:val="clear" w:color="auto" w:fill="auto"/>
            <w:vAlign w:val="center"/>
          </w:tcPr>
          <w:p w:rsidR="00F13C14" w:rsidRPr="006F4564" w:rsidRDefault="00F13C14" w:rsidP="002D4CD1">
            <w:pPr>
              <w:rPr>
                <w:rFonts w:ascii="Calibri" w:eastAsia="Calibri" w:hAnsi="Calibri"/>
                <w:lang w:val="en-US"/>
              </w:rPr>
            </w:pPr>
            <w:r>
              <w:rPr>
                <w:rFonts w:ascii="Calibri" w:eastAsia="Calibri" w:hAnsi="Calibri"/>
                <w:lang w:val="en-US"/>
              </w:rPr>
              <w:t>51.5</w:t>
            </w:r>
            <w:r w:rsidRPr="006F4564">
              <w:rPr>
                <w:rFonts w:ascii="Calibri" w:eastAsia="Calibri" w:hAnsi="Calibri"/>
                <w:lang w:val="en-US"/>
              </w:rPr>
              <w:t>%</w:t>
            </w:r>
            <w:r>
              <w:rPr>
                <w:rFonts w:ascii="Calibri" w:eastAsia="Calibri" w:hAnsi="Calibri"/>
                <w:lang w:val="en-US"/>
              </w:rPr>
              <w:t xml:space="preserve"> </w:t>
            </w:r>
            <w:r w:rsidRPr="006F4564">
              <w:rPr>
                <w:rFonts w:ascii="Calibri" w:eastAsia="Calibri" w:hAnsi="Calibri"/>
                <w:lang w:val="en-US"/>
              </w:rPr>
              <w:t>(</w:t>
            </w:r>
            <w:r>
              <w:rPr>
                <w:rFonts w:ascii="Calibri" w:eastAsia="Calibri" w:hAnsi="Calibri"/>
                <w:lang w:val="en-US"/>
              </w:rPr>
              <w:t xml:space="preserve">first quarter </w:t>
            </w:r>
            <w:r w:rsidRPr="006F4564">
              <w:rPr>
                <w:rFonts w:ascii="Calibri" w:eastAsia="Calibri" w:hAnsi="Calibri"/>
                <w:lang w:val="en-US"/>
              </w:rPr>
              <w:t>201</w:t>
            </w:r>
            <w:r>
              <w:rPr>
                <w:rFonts w:ascii="Calibri" w:eastAsia="Calibri" w:hAnsi="Calibri"/>
                <w:lang w:val="en-US"/>
              </w:rPr>
              <w:t>4</w:t>
            </w:r>
            <w:r w:rsidRPr="006F4564">
              <w:rPr>
                <w:rFonts w:ascii="Calibri" w:eastAsia="Calibri" w:hAnsi="Calibri"/>
                <w:lang w:val="en-US"/>
              </w:rPr>
              <w:t>)</w:t>
            </w:r>
          </w:p>
        </w:tc>
        <w:tc>
          <w:tcPr>
            <w:tcW w:w="1710" w:type="dxa"/>
            <w:shd w:val="clear" w:color="auto" w:fill="auto"/>
            <w:vAlign w:val="center"/>
          </w:tcPr>
          <w:p w:rsidR="00F13C14" w:rsidRPr="006F4564" w:rsidRDefault="00F13C14" w:rsidP="002D4CD1">
            <w:pPr>
              <w:rPr>
                <w:rFonts w:ascii="Calibri" w:eastAsia="Calibri" w:hAnsi="Calibri"/>
                <w:lang w:val="en-US"/>
              </w:rPr>
            </w:pPr>
            <w:r>
              <w:rPr>
                <w:rFonts w:ascii="Calibri" w:eastAsia="Calibri" w:hAnsi="Calibri"/>
                <w:lang w:val="en-US"/>
              </w:rPr>
              <w:t>60%</w:t>
            </w:r>
          </w:p>
        </w:tc>
        <w:tc>
          <w:tcPr>
            <w:tcW w:w="1620" w:type="dxa"/>
            <w:shd w:val="clear" w:color="auto" w:fill="auto"/>
            <w:vAlign w:val="center"/>
          </w:tcPr>
          <w:p w:rsidR="00F13C14" w:rsidRPr="006F4564" w:rsidRDefault="00F13C14" w:rsidP="002D4CD1">
            <w:pPr>
              <w:rPr>
                <w:rFonts w:ascii="Calibri" w:eastAsia="Calibri" w:hAnsi="Calibri"/>
                <w:lang w:val="en-US"/>
              </w:rPr>
            </w:pPr>
            <w:r>
              <w:rPr>
                <w:rFonts w:ascii="Calibri" w:eastAsia="Calibri" w:hAnsi="Calibri"/>
                <w:lang w:val="en-US"/>
              </w:rPr>
              <w:t>90%</w:t>
            </w:r>
          </w:p>
        </w:tc>
      </w:tr>
    </w:tbl>
    <w:p w:rsidR="007D3F72" w:rsidRPr="006F4564" w:rsidRDefault="007D3F72" w:rsidP="007D3F72">
      <w:pPr>
        <w:rPr>
          <w:rFonts w:ascii="Calibri" w:eastAsia="Calibri" w:hAnsi="Calibri"/>
          <w:sz w:val="16"/>
          <w:szCs w:val="16"/>
          <w:lang w:val="en-US"/>
        </w:rPr>
      </w:pPr>
    </w:p>
    <w:tbl>
      <w:tblPr>
        <w:tblW w:w="14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14"/>
        <w:gridCol w:w="522"/>
        <w:gridCol w:w="18"/>
        <w:gridCol w:w="5940"/>
        <w:gridCol w:w="1710"/>
        <w:gridCol w:w="1710"/>
        <w:gridCol w:w="1620"/>
      </w:tblGrid>
      <w:tr w:rsidR="007D3F72" w:rsidRPr="006F4564" w:rsidTr="00A42978">
        <w:trPr>
          <w:trHeight w:val="269"/>
          <w:jc w:val="center"/>
        </w:trPr>
        <w:tc>
          <w:tcPr>
            <w:tcW w:w="14571" w:type="dxa"/>
            <w:gridSpan w:val="8"/>
            <w:shd w:val="clear" w:color="auto" w:fill="F2F2F2"/>
            <w:vAlign w:val="center"/>
          </w:tcPr>
          <w:p w:rsidR="007D3F72" w:rsidRPr="006F4564" w:rsidRDefault="007D3F72" w:rsidP="002D4CD1">
            <w:pPr>
              <w:rPr>
                <w:rFonts w:ascii="Calibri" w:eastAsia="Calibri" w:hAnsi="Calibri"/>
                <w:b/>
                <w:sz w:val="24"/>
                <w:szCs w:val="24"/>
              </w:rPr>
            </w:pPr>
            <w:r w:rsidRPr="006F4564">
              <w:rPr>
                <w:rFonts w:ascii="Calibri" w:eastAsia="Calibri" w:hAnsi="Calibri"/>
                <w:b/>
                <w:sz w:val="24"/>
                <w:szCs w:val="24"/>
              </w:rPr>
              <w:t>Improved management of financial and human resources in pursuit of results</w:t>
            </w:r>
          </w:p>
        </w:tc>
      </w:tr>
      <w:tr w:rsidR="007D3F72" w:rsidRPr="006F4564" w:rsidTr="00A42978">
        <w:trPr>
          <w:trHeight w:val="341"/>
          <w:jc w:val="center"/>
        </w:trPr>
        <w:tc>
          <w:tcPr>
            <w:tcW w:w="14571" w:type="dxa"/>
            <w:gridSpan w:val="8"/>
            <w:shd w:val="clear" w:color="auto" w:fill="00B050"/>
            <w:vAlign w:val="center"/>
          </w:tcPr>
          <w:p w:rsidR="007D3F72" w:rsidRPr="006F4564" w:rsidRDefault="00AE7670" w:rsidP="00AE7670">
            <w:pPr>
              <w:rPr>
                <w:rFonts w:ascii="Calibri" w:eastAsia="Calibri" w:hAnsi="Calibri"/>
                <w:b/>
              </w:rPr>
            </w:pPr>
            <w:r w:rsidRPr="00DA1598">
              <w:rPr>
                <w:b/>
                <w:color w:val="FFFFFF"/>
                <w:shd w:val="clear" w:color="auto" w:fill="00B050"/>
              </w:rPr>
              <w:t>[cost classification: management functional clusters]</w:t>
            </w:r>
            <w:r w:rsidRPr="00DA1598">
              <w:rPr>
                <w:color w:val="FFFFFF"/>
                <w:shd w:val="clear" w:color="auto" w:fill="00B050"/>
              </w:rPr>
              <w:t xml:space="preserve"> </w:t>
            </w:r>
            <w:r w:rsidR="007D3F72" w:rsidRPr="006F4564">
              <w:rPr>
                <w:rFonts w:ascii="Calibri" w:eastAsia="Calibri" w:hAnsi="Calibri"/>
                <w:color w:val="FFFFFF"/>
                <w:shd w:val="clear" w:color="auto" w:fill="00B050"/>
              </w:rPr>
              <w:t xml:space="preserve">5. </w:t>
            </w:r>
            <w:r w:rsidR="007D3F72" w:rsidRPr="006F4564">
              <w:rPr>
                <w:rFonts w:ascii="Calibri" w:eastAsia="Calibri" w:hAnsi="Calibri"/>
                <w:b/>
                <w:color w:val="FFFFFF"/>
              </w:rPr>
              <w:t xml:space="preserve">CORPORATE FINANCIAL, </w:t>
            </w:r>
            <w:r w:rsidR="007D3F72">
              <w:rPr>
                <w:rFonts w:ascii="Calibri" w:eastAsia="Calibri" w:hAnsi="Calibri"/>
                <w:b/>
                <w:color w:val="FFFFFF"/>
              </w:rPr>
              <w:t>ICT</w:t>
            </w:r>
            <w:r w:rsidR="007D3F72" w:rsidRPr="006F4564">
              <w:rPr>
                <w:rFonts w:ascii="Calibri" w:eastAsia="Calibri" w:hAnsi="Calibri"/>
                <w:b/>
                <w:color w:val="FFFFFF"/>
              </w:rPr>
              <w:t xml:space="preserve"> AND ADMINISTRATIVE MANAGEMENT</w:t>
            </w:r>
            <w:r w:rsidR="007D3F72">
              <w:rPr>
                <w:rFonts w:ascii="Calibri" w:eastAsia="Calibri" w:hAnsi="Calibri"/>
                <w:b/>
                <w:color w:val="FFFFFF"/>
              </w:rPr>
              <w:t xml:space="preserve"> </w:t>
            </w:r>
          </w:p>
        </w:tc>
      </w:tr>
      <w:tr w:rsidR="00F13C14" w:rsidRPr="006F4564" w:rsidTr="00F13C14">
        <w:trPr>
          <w:cantSplit/>
          <w:trHeight w:val="350"/>
          <w:jc w:val="center"/>
        </w:trPr>
        <w:tc>
          <w:tcPr>
            <w:tcW w:w="14571" w:type="dxa"/>
            <w:gridSpan w:val="8"/>
            <w:shd w:val="clear" w:color="auto" w:fill="D9D9D9" w:themeFill="background1" w:themeFillShade="D9"/>
            <w:vAlign w:val="center"/>
          </w:tcPr>
          <w:p w:rsidR="00F13C14" w:rsidRPr="0016574B" w:rsidRDefault="00F13C14" w:rsidP="005A338B">
            <w:pPr>
              <w:rPr>
                <w:rFonts w:ascii="Calibri" w:eastAsia="Calibri" w:hAnsi="Calibri"/>
                <w:b/>
                <w:sz w:val="18"/>
                <w:szCs w:val="18"/>
                <w:u w:val="single"/>
                <w:lang w:val="en-US"/>
              </w:rPr>
            </w:pPr>
            <w:r w:rsidRPr="0016574B">
              <w:rPr>
                <w:rFonts w:ascii="Calibri" w:eastAsia="Calibri" w:hAnsi="Calibri"/>
                <w:b/>
                <w:sz w:val="18"/>
                <w:szCs w:val="18"/>
                <w:u w:val="single"/>
                <w:lang w:val="en-US"/>
              </w:rPr>
              <w:t xml:space="preserve">Notes </w:t>
            </w:r>
          </w:p>
          <w:p w:rsidR="00F13C14" w:rsidRPr="0016574B" w:rsidRDefault="00F13C14" w:rsidP="005A338B">
            <w:pPr>
              <w:rPr>
                <w:rFonts w:ascii="Calibri" w:eastAsia="Calibri" w:hAnsi="Calibri"/>
                <w:sz w:val="18"/>
                <w:szCs w:val="18"/>
                <w:lang w:val="en-US"/>
              </w:rPr>
            </w:pPr>
            <w:r w:rsidRPr="0016574B">
              <w:rPr>
                <w:rFonts w:ascii="Calibri" w:eastAsia="Calibri" w:hAnsi="Calibri"/>
                <w:b/>
                <w:sz w:val="18"/>
                <w:szCs w:val="18"/>
                <w:lang w:val="en-US"/>
              </w:rPr>
              <w:t>Result 5.1</w:t>
            </w:r>
            <w:r w:rsidRPr="0016574B">
              <w:rPr>
                <w:rFonts w:ascii="Calibri" w:eastAsia="Calibri" w:hAnsi="Calibri"/>
                <w:sz w:val="18"/>
                <w:szCs w:val="18"/>
                <w:lang w:val="en-US"/>
              </w:rPr>
              <w:t>: Previous result 2.1, moved here and rephrased to ensure consistency with cost classification as agreed with other UN agencies. – e.g. indicators similar to 28 and 29 are being monitored by UNICEF in the result area associated to this cost classification.</w:t>
            </w:r>
          </w:p>
          <w:p w:rsidR="00F13C14" w:rsidRPr="0016574B" w:rsidRDefault="00F13C14" w:rsidP="005A338B">
            <w:pPr>
              <w:rPr>
                <w:rFonts w:ascii="Calibri" w:eastAsia="Calibri" w:hAnsi="Calibri"/>
                <w:sz w:val="18"/>
                <w:szCs w:val="18"/>
                <w:lang w:val="en-US"/>
              </w:rPr>
            </w:pPr>
            <w:r w:rsidRPr="0016574B">
              <w:rPr>
                <w:rFonts w:ascii="Calibri" w:eastAsia="Calibri" w:hAnsi="Calibri"/>
                <w:b/>
                <w:sz w:val="18"/>
                <w:szCs w:val="18"/>
                <w:lang w:val="en-US"/>
              </w:rPr>
              <w:t>Indicator 27</w:t>
            </w:r>
            <w:r w:rsidRPr="0016574B">
              <w:rPr>
                <w:rFonts w:ascii="Calibri" w:eastAsia="Calibri" w:hAnsi="Calibri"/>
                <w:sz w:val="18"/>
                <w:szCs w:val="18"/>
                <w:lang w:val="en-US"/>
              </w:rPr>
              <w:t>: Derived from previous indicator 14, which was disaggregated to reflect staff satisfaction with development effectiveness and management support separately. The staff survey methodology is being revised and the indicator will be calculated accordingly.</w:t>
            </w:r>
          </w:p>
        </w:tc>
      </w:tr>
      <w:tr w:rsidR="00F13C14" w:rsidRPr="006F4564" w:rsidTr="00A42978">
        <w:trPr>
          <w:cantSplit/>
          <w:trHeight w:val="350"/>
          <w:jc w:val="center"/>
        </w:trPr>
        <w:tc>
          <w:tcPr>
            <w:tcW w:w="3051" w:type="dxa"/>
            <w:gridSpan w:val="2"/>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Results statement:</w:t>
            </w:r>
          </w:p>
        </w:tc>
        <w:tc>
          <w:tcPr>
            <w:tcW w:w="522" w:type="dxa"/>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No.</w:t>
            </w:r>
          </w:p>
        </w:tc>
        <w:tc>
          <w:tcPr>
            <w:tcW w:w="5958" w:type="dxa"/>
            <w:gridSpan w:val="2"/>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Indicator</w:t>
            </w:r>
          </w:p>
        </w:tc>
        <w:tc>
          <w:tcPr>
            <w:tcW w:w="1710" w:type="dxa"/>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 xml:space="preserve">Baseline </w:t>
            </w:r>
          </w:p>
        </w:tc>
        <w:tc>
          <w:tcPr>
            <w:tcW w:w="1710" w:type="dxa"/>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Milestones</w:t>
            </w:r>
            <w:r>
              <w:rPr>
                <w:rFonts w:ascii="Calibri" w:eastAsia="Calibri" w:hAnsi="Calibri"/>
                <w:b/>
              </w:rPr>
              <w:t xml:space="preserve"> (2014)</w:t>
            </w:r>
          </w:p>
        </w:tc>
        <w:tc>
          <w:tcPr>
            <w:tcW w:w="1620" w:type="dxa"/>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Target</w:t>
            </w:r>
            <w:r>
              <w:rPr>
                <w:rFonts w:ascii="Calibri" w:eastAsia="Calibri" w:hAnsi="Calibri"/>
                <w:b/>
              </w:rPr>
              <w:t xml:space="preserve"> </w:t>
            </w:r>
            <w:r w:rsidRPr="006F4564">
              <w:rPr>
                <w:rFonts w:ascii="Calibri" w:eastAsia="Calibri" w:hAnsi="Calibri"/>
                <w:b/>
              </w:rPr>
              <w:t>2017</w:t>
            </w:r>
          </w:p>
        </w:tc>
      </w:tr>
      <w:tr w:rsidR="00F13C14" w:rsidRPr="006F4564" w:rsidTr="00A42978">
        <w:trPr>
          <w:trHeight w:val="539"/>
          <w:jc w:val="center"/>
        </w:trPr>
        <w:tc>
          <w:tcPr>
            <w:tcW w:w="3051" w:type="dxa"/>
            <w:gridSpan w:val="2"/>
            <w:vMerge w:val="restart"/>
            <w:shd w:val="clear" w:color="auto" w:fill="FFFFFF"/>
            <w:vAlign w:val="center"/>
          </w:tcPr>
          <w:p w:rsidR="00F13C14" w:rsidRPr="006F4564" w:rsidRDefault="00F13C14" w:rsidP="002D4CD1">
            <w:pPr>
              <w:rPr>
                <w:rFonts w:ascii="Calibri" w:eastAsia="Calibri" w:hAnsi="Calibri"/>
                <w:lang w:val="en-US"/>
              </w:rPr>
            </w:pPr>
            <w:r w:rsidRPr="006F4564">
              <w:rPr>
                <w:rFonts w:ascii="Calibri" w:eastAsia="Calibri" w:hAnsi="Calibri"/>
                <w:lang w:val="en-US"/>
              </w:rPr>
              <w:t>5.1 UNDP policies and procedures  fit for purpose to enable staff to carry out their jobs effectively</w:t>
            </w:r>
          </w:p>
        </w:tc>
        <w:tc>
          <w:tcPr>
            <w:tcW w:w="522" w:type="dxa"/>
            <w:shd w:val="clear" w:color="auto" w:fill="FFFFFF" w:themeFill="background1"/>
            <w:vAlign w:val="center"/>
          </w:tcPr>
          <w:p w:rsidR="00F13C14" w:rsidRPr="006F4564" w:rsidRDefault="00F13C14" w:rsidP="002D4CD1">
            <w:pPr>
              <w:rPr>
                <w:rFonts w:ascii="Calibri" w:eastAsia="Calibri" w:hAnsi="Calibri"/>
                <w:b/>
                <w:lang w:val="en-US"/>
              </w:rPr>
            </w:pPr>
            <w:r w:rsidRPr="006F4564">
              <w:rPr>
                <w:rFonts w:ascii="Calibri" w:eastAsia="Calibri" w:hAnsi="Calibri"/>
                <w:b/>
                <w:lang w:val="en-US"/>
              </w:rPr>
              <w:t>2</w:t>
            </w:r>
            <w:r>
              <w:rPr>
                <w:rFonts w:ascii="Calibri" w:eastAsia="Calibri" w:hAnsi="Calibri"/>
                <w:b/>
                <w:lang w:val="en-US"/>
              </w:rPr>
              <w:t>7</w:t>
            </w:r>
            <w:r w:rsidRPr="006F4564">
              <w:rPr>
                <w:rFonts w:ascii="Calibri" w:eastAsia="Calibri" w:hAnsi="Calibri"/>
                <w:b/>
                <w:lang w:val="en-US"/>
              </w:rPr>
              <w:t>.</w:t>
            </w:r>
          </w:p>
        </w:tc>
        <w:tc>
          <w:tcPr>
            <w:tcW w:w="5958" w:type="dxa"/>
            <w:gridSpan w:val="2"/>
            <w:shd w:val="clear" w:color="auto" w:fill="FFFFFF" w:themeFill="background1"/>
            <w:vAlign w:val="center"/>
          </w:tcPr>
          <w:p w:rsidR="00F13C14" w:rsidRPr="006F4564" w:rsidRDefault="00F13C14" w:rsidP="002D4CD1">
            <w:pPr>
              <w:rPr>
                <w:rFonts w:ascii="Calibri" w:eastAsia="Calibri" w:hAnsi="Calibri"/>
                <w:lang w:val="en-US"/>
              </w:rPr>
            </w:pPr>
            <w:r w:rsidRPr="006F4564">
              <w:rPr>
                <w:rFonts w:ascii="Calibri" w:eastAsia="Calibri" w:hAnsi="Calibri"/>
                <w:lang w:val="en-US"/>
              </w:rPr>
              <w:t>Percentage of UNDP staff surveyed who report satisfaction with:</w:t>
            </w:r>
          </w:p>
          <w:p w:rsidR="00F13C14" w:rsidRPr="006F4564" w:rsidRDefault="00F13C14" w:rsidP="002D4CD1">
            <w:pPr>
              <w:numPr>
                <w:ilvl w:val="0"/>
                <w:numId w:val="8"/>
              </w:numPr>
              <w:contextualSpacing/>
              <w:rPr>
                <w:rFonts w:ascii="Calibri" w:eastAsia="SimSun" w:hAnsi="Calibri"/>
                <w:lang w:val="en-US" w:eastAsia="zh-CN"/>
              </w:rPr>
            </w:pPr>
            <w:r w:rsidRPr="006F4564">
              <w:rPr>
                <w:rFonts w:ascii="Calibri" w:eastAsia="SimSun" w:hAnsi="Calibri"/>
                <w:lang w:val="en-US" w:eastAsia="zh-CN"/>
              </w:rPr>
              <w:t>UNDP management services</w:t>
            </w:r>
          </w:p>
        </w:tc>
        <w:tc>
          <w:tcPr>
            <w:tcW w:w="1710" w:type="dxa"/>
            <w:shd w:val="clear" w:color="auto" w:fill="auto"/>
            <w:vAlign w:val="center"/>
          </w:tcPr>
          <w:p w:rsidR="00F13C14" w:rsidRPr="006F4564" w:rsidRDefault="00F13C14" w:rsidP="002D4CD1">
            <w:pPr>
              <w:rPr>
                <w:rFonts w:ascii="Calibri" w:eastAsia="Calibri" w:hAnsi="Calibri"/>
                <w:lang w:val="en-US"/>
              </w:rPr>
            </w:pPr>
            <w:r w:rsidRPr="006F4564">
              <w:rPr>
                <w:rFonts w:ascii="Calibri" w:eastAsia="Calibri" w:hAnsi="Calibri"/>
                <w:lang w:val="en-US"/>
              </w:rPr>
              <w:t>TBD</w:t>
            </w:r>
          </w:p>
        </w:tc>
        <w:tc>
          <w:tcPr>
            <w:tcW w:w="1710" w:type="dxa"/>
            <w:shd w:val="clear" w:color="auto" w:fill="auto"/>
            <w:vAlign w:val="center"/>
          </w:tcPr>
          <w:p w:rsidR="00F13C14" w:rsidRPr="006F4564" w:rsidRDefault="00F13C14" w:rsidP="002D4CD1">
            <w:pPr>
              <w:rPr>
                <w:rFonts w:ascii="Calibri" w:eastAsia="Calibri" w:hAnsi="Calibri"/>
                <w:lang w:val="en-US"/>
              </w:rPr>
            </w:pPr>
            <w:r w:rsidRPr="00783315">
              <w:rPr>
                <w:rFonts w:ascii="Calibri" w:eastAsia="Calibri" w:hAnsi="Calibri"/>
              </w:rPr>
              <w:t>TBD</w:t>
            </w:r>
          </w:p>
        </w:tc>
        <w:tc>
          <w:tcPr>
            <w:tcW w:w="1620" w:type="dxa"/>
            <w:shd w:val="clear" w:color="auto" w:fill="auto"/>
            <w:vAlign w:val="center"/>
          </w:tcPr>
          <w:p w:rsidR="00F13C14" w:rsidRPr="006F4564" w:rsidRDefault="00F13C14" w:rsidP="002D4CD1">
            <w:pPr>
              <w:rPr>
                <w:rFonts w:ascii="Calibri" w:eastAsia="Calibri" w:hAnsi="Calibri"/>
                <w:lang w:val="en-US"/>
              </w:rPr>
            </w:pPr>
            <w:r w:rsidRPr="00783315">
              <w:rPr>
                <w:rFonts w:ascii="Calibri" w:eastAsia="Calibri" w:hAnsi="Calibri"/>
              </w:rPr>
              <w:t>TBD</w:t>
            </w:r>
          </w:p>
        </w:tc>
      </w:tr>
      <w:tr w:rsidR="00F13C14" w:rsidRPr="006F4564" w:rsidTr="00A42978">
        <w:trPr>
          <w:trHeight w:val="512"/>
          <w:jc w:val="center"/>
        </w:trPr>
        <w:tc>
          <w:tcPr>
            <w:tcW w:w="3051" w:type="dxa"/>
            <w:gridSpan w:val="2"/>
            <w:vMerge/>
            <w:shd w:val="clear" w:color="auto" w:fill="auto"/>
            <w:vAlign w:val="center"/>
          </w:tcPr>
          <w:p w:rsidR="00F13C14" w:rsidRPr="006F4564" w:rsidRDefault="00F13C14" w:rsidP="002D4CD1">
            <w:pPr>
              <w:rPr>
                <w:rFonts w:ascii="Calibri" w:eastAsia="Calibri" w:hAnsi="Calibri"/>
              </w:rPr>
            </w:pPr>
          </w:p>
        </w:tc>
        <w:tc>
          <w:tcPr>
            <w:tcW w:w="522" w:type="dxa"/>
            <w:shd w:val="clear" w:color="auto" w:fill="FFFFFF" w:themeFill="background1"/>
            <w:vAlign w:val="center"/>
          </w:tcPr>
          <w:p w:rsidR="00F13C14" w:rsidRPr="006F4564" w:rsidDel="00A77E0C" w:rsidRDefault="00F13C14" w:rsidP="002D4CD1">
            <w:pPr>
              <w:rPr>
                <w:rFonts w:ascii="Calibri" w:eastAsia="Calibri" w:hAnsi="Calibri"/>
                <w:b/>
              </w:rPr>
            </w:pPr>
            <w:r>
              <w:rPr>
                <w:rFonts w:ascii="Calibri" w:eastAsia="Calibri" w:hAnsi="Calibri"/>
                <w:b/>
              </w:rPr>
              <w:t>28</w:t>
            </w:r>
            <w:r w:rsidRPr="006F4564">
              <w:rPr>
                <w:rFonts w:ascii="Calibri" w:eastAsia="Calibri" w:hAnsi="Calibri"/>
                <w:b/>
              </w:rPr>
              <w:t>.</w:t>
            </w:r>
          </w:p>
        </w:tc>
        <w:tc>
          <w:tcPr>
            <w:tcW w:w="5958" w:type="dxa"/>
            <w:gridSpan w:val="2"/>
            <w:shd w:val="clear" w:color="auto" w:fill="FFFFFF" w:themeFill="background1"/>
            <w:vAlign w:val="center"/>
          </w:tcPr>
          <w:p w:rsidR="00F13C14" w:rsidRPr="006F4564" w:rsidRDefault="00F13C14" w:rsidP="002D4CD1">
            <w:pPr>
              <w:rPr>
                <w:rFonts w:ascii="Calibri" w:eastAsia="Calibri" w:hAnsi="Calibri"/>
              </w:rPr>
            </w:pPr>
            <w:r w:rsidRPr="006F4564">
              <w:rPr>
                <w:rFonts w:ascii="Calibri" w:eastAsia="Calibri" w:hAnsi="Calibri"/>
              </w:rPr>
              <w:t>Percentage of total UNDP expenditure related to management activities (Management Efficiency Ratio)</w:t>
            </w:r>
          </w:p>
        </w:tc>
        <w:tc>
          <w:tcPr>
            <w:tcW w:w="1710" w:type="dxa"/>
            <w:shd w:val="clear" w:color="auto" w:fill="auto"/>
            <w:vAlign w:val="center"/>
          </w:tcPr>
          <w:p w:rsidR="00F13C14" w:rsidRPr="006F4564" w:rsidRDefault="00F13C14" w:rsidP="002D4CD1">
            <w:pPr>
              <w:rPr>
                <w:rFonts w:ascii="Calibri" w:eastAsia="Calibri" w:hAnsi="Calibri"/>
              </w:rPr>
            </w:pPr>
            <w:r>
              <w:rPr>
                <w:rFonts w:ascii="Calibri" w:eastAsia="Calibri" w:hAnsi="Calibri"/>
              </w:rPr>
              <w:t>(</w:t>
            </w:r>
            <w:r w:rsidRPr="00B15F71">
              <w:rPr>
                <w:rFonts w:ascii="Calibri" w:eastAsia="Calibri" w:hAnsi="Calibri"/>
              </w:rPr>
              <w:t>2013</w:t>
            </w:r>
            <w:r>
              <w:rPr>
                <w:rFonts w:ascii="Calibri" w:eastAsia="Calibri" w:hAnsi="Calibri"/>
              </w:rPr>
              <w:t>) 8.44%</w:t>
            </w:r>
          </w:p>
        </w:tc>
        <w:tc>
          <w:tcPr>
            <w:tcW w:w="1710" w:type="dxa"/>
            <w:shd w:val="clear" w:color="auto" w:fill="auto"/>
            <w:vAlign w:val="center"/>
          </w:tcPr>
          <w:p w:rsidR="00F13C14" w:rsidRPr="00570068" w:rsidRDefault="00F13C14" w:rsidP="002D4CD1">
            <w:pPr>
              <w:rPr>
                <w:rFonts w:ascii="Calibri" w:eastAsia="Calibri" w:hAnsi="Calibri"/>
              </w:rPr>
            </w:pPr>
            <w:r w:rsidRPr="00570068">
              <w:rPr>
                <w:rFonts w:ascii="Calibri" w:eastAsia="Calibri" w:hAnsi="Calibri"/>
              </w:rPr>
              <w:t>8.1%</w:t>
            </w:r>
          </w:p>
        </w:tc>
        <w:tc>
          <w:tcPr>
            <w:tcW w:w="1620" w:type="dxa"/>
            <w:shd w:val="clear" w:color="auto" w:fill="auto"/>
            <w:vAlign w:val="center"/>
          </w:tcPr>
          <w:p w:rsidR="00F13C14" w:rsidRPr="00570068" w:rsidRDefault="00F13C14" w:rsidP="002D4CD1">
            <w:pPr>
              <w:rPr>
                <w:rFonts w:ascii="Calibri" w:eastAsia="Calibri" w:hAnsi="Calibri"/>
              </w:rPr>
            </w:pPr>
            <w:r w:rsidRPr="00570068">
              <w:rPr>
                <w:rFonts w:ascii="Calibri" w:eastAsia="Calibri" w:hAnsi="Calibri"/>
              </w:rPr>
              <w:t>8.1%</w:t>
            </w:r>
          </w:p>
        </w:tc>
      </w:tr>
      <w:tr w:rsidR="00F13C14" w:rsidRPr="006F4564" w:rsidTr="00A42978">
        <w:trPr>
          <w:trHeight w:val="458"/>
          <w:jc w:val="center"/>
        </w:trPr>
        <w:tc>
          <w:tcPr>
            <w:tcW w:w="3051" w:type="dxa"/>
            <w:gridSpan w:val="2"/>
            <w:vMerge/>
            <w:shd w:val="clear" w:color="auto" w:fill="auto"/>
            <w:vAlign w:val="center"/>
          </w:tcPr>
          <w:p w:rsidR="00F13C14" w:rsidRPr="006F4564" w:rsidRDefault="00F13C14" w:rsidP="002D4CD1">
            <w:pPr>
              <w:rPr>
                <w:rFonts w:ascii="Calibri" w:eastAsia="Calibri" w:hAnsi="Calibri"/>
              </w:rPr>
            </w:pPr>
          </w:p>
        </w:tc>
        <w:tc>
          <w:tcPr>
            <w:tcW w:w="522" w:type="dxa"/>
            <w:shd w:val="clear" w:color="auto" w:fill="FFFFFF" w:themeFill="background1"/>
            <w:vAlign w:val="center"/>
          </w:tcPr>
          <w:p w:rsidR="00F13C14" w:rsidRPr="006F4564" w:rsidRDefault="00F13C14" w:rsidP="002D4CD1">
            <w:pPr>
              <w:rPr>
                <w:rFonts w:ascii="Calibri" w:eastAsia="Calibri" w:hAnsi="Calibri"/>
                <w:b/>
              </w:rPr>
            </w:pPr>
            <w:r>
              <w:rPr>
                <w:rFonts w:ascii="Calibri" w:eastAsia="Calibri" w:hAnsi="Calibri"/>
                <w:b/>
              </w:rPr>
              <w:t>29</w:t>
            </w:r>
            <w:r w:rsidRPr="006F4564">
              <w:rPr>
                <w:rFonts w:ascii="Calibri" w:eastAsia="Calibri" w:hAnsi="Calibri"/>
                <w:b/>
              </w:rPr>
              <w:t>.</w:t>
            </w:r>
          </w:p>
        </w:tc>
        <w:tc>
          <w:tcPr>
            <w:tcW w:w="5958" w:type="dxa"/>
            <w:gridSpan w:val="2"/>
            <w:shd w:val="clear" w:color="auto" w:fill="FFFFFF" w:themeFill="background1"/>
            <w:vAlign w:val="center"/>
          </w:tcPr>
          <w:p w:rsidR="00F13C14" w:rsidRPr="006F4564" w:rsidRDefault="00F13C14" w:rsidP="002D4CD1">
            <w:pPr>
              <w:rPr>
                <w:rFonts w:ascii="Calibri" w:eastAsia="Calibri" w:hAnsi="Calibri"/>
              </w:rPr>
            </w:pPr>
            <w:r w:rsidRPr="006F4564">
              <w:rPr>
                <w:rFonts w:ascii="Calibri" w:eastAsia="Calibri" w:hAnsi="Calibri"/>
              </w:rPr>
              <w:t>Percentage of total UNDP expenditure on management activities spent on travel costs</w:t>
            </w:r>
          </w:p>
        </w:tc>
        <w:tc>
          <w:tcPr>
            <w:tcW w:w="1710" w:type="dxa"/>
            <w:shd w:val="clear" w:color="auto" w:fill="auto"/>
            <w:vAlign w:val="center"/>
          </w:tcPr>
          <w:p w:rsidR="00F13C14" w:rsidRPr="002E1A7A" w:rsidRDefault="00F13C14" w:rsidP="002D4CD1">
            <w:pPr>
              <w:rPr>
                <w:rFonts w:ascii="Calibri" w:eastAsia="Calibri" w:hAnsi="Calibri"/>
              </w:rPr>
            </w:pPr>
            <w:r w:rsidRPr="002E1A7A">
              <w:rPr>
                <w:rFonts w:ascii="Calibri" w:eastAsia="Calibri" w:hAnsi="Calibri"/>
              </w:rPr>
              <w:t>3.3%</w:t>
            </w:r>
          </w:p>
        </w:tc>
        <w:tc>
          <w:tcPr>
            <w:tcW w:w="1710" w:type="dxa"/>
            <w:shd w:val="clear" w:color="auto" w:fill="auto"/>
            <w:vAlign w:val="center"/>
          </w:tcPr>
          <w:p w:rsidR="00F13C14" w:rsidRPr="002E1A7A" w:rsidRDefault="00F13C14" w:rsidP="002D4CD1">
            <w:pPr>
              <w:rPr>
                <w:rFonts w:ascii="Calibri" w:eastAsia="Calibri" w:hAnsi="Calibri"/>
              </w:rPr>
            </w:pPr>
            <w:r>
              <w:rPr>
                <w:rFonts w:ascii="Calibri" w:eastAsia="Calibri" w:hAnsi="Calibri"/>
              </w:rPr>
              <w:t>3.3%</w:t>
            </w:r>
          </w:p>
        </w:tc>
        <w:tc>
          <w:tcPr>
            <w:tcW w:w="1620" w:type="dxa"/>
            <w:shd w:val="clear" w:color="auto" w:fill="auto"/>
            <w:vAlign w:val="center"/>
          </w:tcPr>
          <w:p w:rsidR="00F13C14" w:rsidRPr="002E1A7A" w:rsidRDefault="00F13C14" w:rsidP="002D4CD1">
            <w:pPr>
              <w:rPr>
                <w:rFonts w:ascii="Calibri" w:eastAsia="Calibri" w:hAnsi="Calibri"/>
              </w:rPr>
            </w:pPr>
            <w:r>
              <w:rPr>
                <w:rFonts w:ascii="Calibri" w:eastAsia="Calibri" w:hAnsi="Calibri"/>
              </w:rPr>
              <w:t>3.0%</w:t>
            </w:r>
          </w:p>
        </w:tc>
      </w:tr>
      <w:tr w:rsidR="00F13C14" w:rsidRPr="006F4564" w:rsidTr="00A42978">
        <w:trPr>
          <w:jc w:val="center"/>
        </w:trPr>
        <w:tc>
          <w:tcPr>
            <w:tcW w:w="14571" w:type="dxa"/>
            <w:gridSpan w:val="8"/>
            <w:shd w:val="clear" w:color="auto" w:fill="00B050"/>
            <w:vAlign w:val="center"/>
          </w:tcPr>
          <w:p w:rsidR="00F13C14" w:rsidRPr="00600DAB" w:rsidRDefault="00AE7670" w:rsidP="00AE7670">
            <w:pPr>
              <w:rPr>
                <w:rFonts w:ascii="Calibri" w:eastAsia="Calibri" w:hAnsi="Calibri"/>
                <w:b/>
                <w:color w:val="FFFFFF"/>
                <w:shd w:val="clear" w:color="auto" w:fill="00B050"/>
              </w:rPr>
            </w:pPr>
            <w:r w:rsidRPr="00DA1598">
              <w:rPr>
                <w:b/>
                <w:color w:val="FFFFFF"/>
                <w:shd w:val="clear" w:color="auto" w:fill="00B050"/>
              </w:rPr>
              <w:t>[cost classification: management functional clusters]</w:t>
            </w:r>
            <w:r w:rsidRPr="00DA1598">
              <w:rPr>
                <w:color w:val="FFFFFF"/>
                <w:shd w:val="clear" w:color="auto" w:fill="00B050"/>
              </w:rPr>
              <w:t xml:space="preserve"> </w:t>
            </w:r>
            <w:r w:rsidR="00F13C14" w:rsidRPr="006F4564">
              <w:rPr>
                <w:rFonts w:ascii="Calibri" w:eastAsia="Calibri" w:hAnsi="Calibri"/>
              </w:rPr>
              <w:br w:type="page"/>
            </w:r>
            <w:r w:rsidR="00F13C14" w:rsidRPr="006F4564">
              <w:rPr>
                <w:rFonts w:ascii="Calibri" w:eastAsia="Calibri" w:hAnsi="Calibri"/>
                <w:color w:val="FFFFFF"/>
                <w:shd w:val="clear" w:color="auto" w:fill="00B050"/>
              </w:rPr>
              <w:t xml:space="preserve">6. </w:t>
            </w:r>
            <w:r w:rsidR="00F13C14" w:rsidRPr="006F4564">
              <w:rPr>
                <w:rFonts w:ascii="Calibri" w:eastAsia="Calibri" w:hAnsi="Calibri"/>
                <w:b/>
                <w:color w:val="FFFFFF"/>
              </w:rPr>
              <w:t>CORPORATE HUMAN RESOURCES MANAGEMENT</w:t>
            </w:r>
            <w:r w:rsidR="00F13C14">
              <w:rPr>
                <w:rFonts w:ascii="Calibri" w:eastAsia="Calibri" w:hAnsi="Calibri"/>
                <w:b/>
                <w:color w:val="FFFFFF"/>
              </w:rPr>
              <w:t xml:space="preserve"> </w:t>
            </w:r>
          </w:p>
        </w:tc>
      </w:tr>
      <w:tr w:rsidR="00952E72" w:rsidRPr="006F4564" w:rsidTr="00952E72">
        <w:trPr>
          <w:jc w:val="center"/>
        </w:trPr>
        <w:tc>
          <w:tcPr>
            <w:tcW w:w="14571" w:type="dxa"/>
            <w:gridSpan w:val="8"/>
            <w:shd w:val="clear" w:color="auto" w:fill="D9D9D9" w:themeFill="background1" w:themeFillShade="D9"/>
            <w:vAlign w:val="center"/>
          </w:tcPr>
          <w:p w:rsidR="00952E72" w:rsidRPr="0016574B" w:rsidRDefault="00952E72" w:rsidP="005A338B">
            <w:pPr>
              <w:rPr>
                <w:rFonts w:ascii="Calibri" w:eastAsia="Calibri" w:hAnsi="Calibri"/>
                <w:sz w:val="18"/>
                <w:szCs w:val="18"/>
                <w:lang w:val="en-US"/>
              </w:rPr>
            </w:pPr>
            <w:r w:rsidRPr="0016574B">
              <w:rPr>
                <w:rFonts w:ascii="Calibri" w:eastAsia="Calibri" w:hAnsi="Calibri"/>
                <w:b/>
                <w:sz w:val="18"/>
                <w:szCs w:val="18"/>
                <w:u w:val="single"/>
                <w:lang w:val="en-US"/>
              </w:rPr>
              <w:t xml:space="preserve">Notes </w:t>
            </w:r>
          </w:p>
          <w:p w:rsidR="00952E72" w:rsidRPr="0016574B" w:rsidRDefault="00952E72" w:rsidP="005A338B">
            <w:pPr>
              <w:rPr>
                <w:rFonts w:ascii="Calibri" w:eastAsia="Calibri" w:hAnsi="Calibri"/>
                <w:sz w:val="18"/>
                <w:szCs w:val="18"/>
                <w:lang w:val="en-US"/>
              </w:rPr>
            </w:pPr>
            <w:r w:rsidRPr="0016574B">
              <w:rPr>
                <w:rFonts w:ascii="Calibri" w:eastAsia="Calibri" w:hAnsi="Calibri"/>
                <w:b/>
                <w:sz w:val="18"/>
                <w:szCs w:val="18"/>
                <w:lang w:val="en-US"/>
              </w:rPr>
              <w:t>Indicator 30</w:t>
            </w:r>
            <w:r w:rsidRPr="0016574B">
              <w:rPr>
                <w:rFonts w:ascii="Calibri" w:eastAsia="Calibri" w:hAnsi="Calibri"/>
                <w:sz w:val="18"/>
                <w:szCs w:val="18"/>
                <w:lang w:val="en-US"/>
              </w:rPr>
              <w:t>: The additional categories of 1) International Professional FTA posts which require clearance by the Compliance Review Board in New York, and 2) International Professional FTA posts filled through the Candidate Pools, will be added in next IRRF submissions</w:t>
            </w:r>
          </w:p>
          <w:p w:rsidR="00952E72" w:rsidRPr="0016574B" w:rsidRDefault="00952E72" w:rsidP="005A338B">
            <w:pPr>
              <w:rPr>
                <w:rFonts w:ascii="Calibri" w:eastAsia="Calibri" w:hAnsi="Calibri"/>
                <w:sz w:val="18"/>
                <w:szCs w:val="18"/>
                <w:lang w:val="en-US"/>
              </w:rPr>
            </w:pPr>
            <w:r w:rsidRPr="0016574B">
              <w:rPr>
                <w:rFonts w:ascii="Calibri" w:eastAsia="Calibri" w:hAnsi="Calibri"/>
                <w:b/>
                <w:sz w:val="18"/>
                <w:szCs w:val="18"/>
                <w:lang w:val="en-US"/>
              </w:rPr>
              <w:t>Indicator 33:</w:t>
            </w:r>
            <w:r w:rsidRPr="0016574B">
              <w:rPr>
                <w:rFonts w:ascii="Calibri" w:eastAsia="Calibri" w:hAnsi="Calibri"/>
                <w:sz w:val="18"/>
                <w:szCs w:val="18"/>
                <w:lang w:val="en-US"/>
              </w:rPr>
              <w:t xml:space="preserve"> Calculated based on GSS questions on: UNDP as an organization to work for; treating staff with respect; being proud to work with UNDP; inspiration to work; and intention to stay</w:t>
            </w:r>
          </w:p>
        </w:tc>
      </w:tr>
      <w:tr w:rsidR="00952E72" w:rsidRPr="006F4564" w:rsidTr="00A42978">
        <w:trPr>
          <w:trHeight w:val="314"/>
          <w:jc w:val="center"/>
        </w:trPr>
        <w:tc>
          <w:tcPr>
            <w:tcW w:w="3037" w:type="dxa"/>
            <w:vMerge w:val="restart"/>
            <w:shd w:val="clear" w:color="auto" w:fill="FFFFFF"/>
            <w:vAlign w:val="center"/>
          </w:tcPr>
          <w:p w:rsidR="00952E72" w:rsidRPr="006F4564" w:rsidRDefault="00952E72" w:rsidP="002D4CD1">
            <w:pPr>
              <w:rPr>
                <w:rFonts w:ascii="Calibri" w:eastAsia="Calibri" w:hAnsi="Calibri"/>
              </w:rPr>
            </w:pPr>
            <w:r w:rsidRPr="006F4564">
              <w:rPr>
                <w:rFonts w:ascii="Calibri" w:eastAsia="Calibri" w:hAnsi="Calibri"/>
              </w:rPr>
              <w:t>6.1 UNDP equipped to attract, develop and retain a talented and diversified workforce</w:t>
            </w:r>
          </w:p>
        </w:tc>
        <w:tc>
          <w:tcPr>
            <w:tcW w:w="554" w:type="dxa"/>
            <w:gridSpan w:val="3"/>
            <w:shd w:val="clear" w:color="auto" w:fill="FFFFFF" w:themeFill="background1"/>
            <w:vAlign w:val="center"/>
          </w:tcPr>
          <w:p w:rsidR="00952E72" w:rsidRPr="006F4564" w:rsidRDefault="00952E72" w:rsidP="002D4CD1">
            <w:pPr>
              <w:rPr>
                <w:rFonts w:ascii="Calibri" w:eastAsia="Calibri" w:hAnsi="Calibri"/>
                <w:b/>
              </w:rPr>
            </w:pPr>
            <w:r w:rsidRPr="006F4564">
              <w:rPr>
                <w:rFonts w:ascii="Calibri" w:eastAsia="Calibri" w:hAnsi="Calibri"/>
                <w:b/>
              </w:rPr>
              <w:t>30.</w:t>
            </w:r>
          </w:p>
        </w:tc>
        <w:tc>
          <w:tcPr>
            <w:tcW w:w="5940" w:type="dxa"/>
            <w:shd w:val="clear" w:color="auto" w:fill="FFFFFF" w:themeFill="background1"/>
            <w:vAlign w:val="center"/>
          </w:tcPr>
          <w:p w:rsidR="00952E72" w:rsidRPr="006F4564" w:rsidRDefault="00952E72" w:rsidP="002D4CD1">
            <w:pPr>
              <w:rPr>
                <w:rFonts w:ascii="Calibri" w:eastAsia="Calibri" w:hAnsi="Calibri"/>
              </w:rPr>
            </w:pPr>
            <w:r w:rsidRPr="006F4564">
              <w:rPr>
                <w:rFonts w:ascii="Calibri" w:eastAsia="Calibri" w:hAnsi="Calibri"/>
              </w:rPr>
              <w:t>Vacancy rate across specified categories (TBD – e.g. RRs)</w:t>
            </w:r>
          </w:p>
        </w:tc>
        <w:tc>
          <w:tcPr>
            <w:tcW w:w="1710" w:type="dxa"/>
            <w:shd w:val="clear" w:color="auto" w:fill="auto"/>
            <w:vAlign w:val="center"/>
          </w:tcPr>
          <w:p w:rsidR="00952E72" w:rsidRPr="006F4564" w:rsidRDefault="00952E72" w:rsidP="002D4CD1">
            <w:pPr>
              <w:tabs>
                <w:tab w:val="left" w:pos="246"/>
                <w:tab w:val="left" w:pos="593"/>
              </w:tabs>
              <w:contextualSpacing/>
              <w:rPr>
                <w:rFonts w:ascii="Calibri" w:eastAsia="Calibri" w:hAnsi="Calibri"/>
              </w:rPr>
            </w:pPr>
            <w:r w:rsidRPr="00E708C0">
              <w:rPr>
                <w:rFonts w:ascii="Calibri" w:eastAsia="Calibri" w:hAnsi="Calibri"/>
              </w:rPr>
              <w:t>RRs: 9.5%</w:t>
            </w:r>
            <w:r>
              <w:rPr>
                <w:rFonts w:ascii="Calibri" w:eastAsia="Calibri" w:hAnsi="Calibri"/>
              </w:rPr>
              <w:t xml:space="preserve"> (2013)</w:t>
            </w:r>
          </w:p>
        </w:tc>
        <w:tc>
          <w:tcPr>
            <w:tcW w:w="1710" w:type="dxa"/>
            <w:shd w:val="clear" w:color="auto" w:fill="auto"/>
            <w:vAlign w:val="center"/>
          </w:tcPr>
          <w:p w:rsidR="00952E72" w:rsidRPr="006F4564" w:rsidRDefault="00952E72" w:rsidP="002D4CD1">
            <w:pPr>
              <w:rPr>
                <w:rFonts w:ascii="Calibri" w:eastAsia="Calibri" w:hAnsi="Calibri"/>
              </w:rPr>
            </w:pPr>
            <w:r>
              <w:rPr>
                <w:rFonts w:ascii="Calibri" w:eastAsia="Calibri" w:hAnsi="Calibri"/>
              </w:rPr>
              <w:t>&lt; 10%</w:t>
            </w:r>
          </w:p>
        </w:tc>
        <w:tc>
          <w:tcPr>
            <w:tcW w:w="1620" w:type="dxa"/>
            <w:shd w:val="clear" w:color="auto" w:fill="auto"/>
            <w:vAlign w:val="center"/>
          </w:tcPr>
          <w:p w:rsidR="00952E72" w:rsidRPr="006F4564" w:rsidRDefault="00952E72" w:rsidP="002D4CD1">
            <w:pPr>
              <w:rPr>
                <w:rFonts w:ascii="Calibri" w:eastAsia="Calibri" w:hAnsi="Calibri"/>
              </w:rPr>
            </w:pPr>
            <w:r>
              <w:rPr>
                <w:rFonts w:ascii="Calibri" w:eastAsia="Calibri" w:hAnsi="Calibri"/>
              </w:rPr>
              <w:t>&lt; 10%</w:t>
            </w:r>
          </w:p>
        </w:tc>
      </w:tr>
      <w:tr w:rsidR="00952E72" w:rsidRPr="006F4564" w:rsidTr="00A42978">
        <w:trPr>
          <w:trHeight w:val="818"/>
          <w:jc w:val="center"/>
        </w:trPr>
        <w:tc>
          <w:tcPr>
            <w:tcW w:w="3037" w:type="dxa"/>
            <w:vMerge/>
            <w:shd w:val="clear" w:color="auto" w:fill="FFFFFF"/>
            <w:vAlign w:val="center"/>
          </w:tcPr>
          <w:p w:rsidR="00952E72" w:rsidRPr="006F4564" w:rsidRDefault="00952E72" w:rsidP="002D4CD1">
            <w:pPr>
              <w:rPr>
                <w:rFonts w:ascii="Calibri" w:eastAsia="Calibri" w:hAnsi="Calibri"/>
              </w:rPr>
            </w:pPr>
          </w:p>
        </w:tc>
        <w:tc>
          <w:tcPr>
            <w:tcW w:w="554" w:type="dxa"/>
            <w:gridSpan w:val="3"/>
            <w:shd w:val="clear" w:color="auto" w:fill="FFFFFF" w:themeFill="background1"/>
            <w:vAlign w:val="center"/>
          </w:tcPr>
          <w:p w:rsidR="00952E72" w:rsidRPr="006F4564" w:rsidRDefault="00952E72" w:rsidP="002D4CD1">
            <w:pPr>
              <w:rPr>
                <w:rFonts w:ascii="Calibri" w:eastAsia="Calibri" w:hAnsi="Calibri"/>
                <w:b/>
              </w:rPr>
            </w:pPr>
            <w:r w:rsidRPr="006F4564">
              <w:rPr>
                <w:rFonts w:ascii="Calibri" w:eastAsia="Calibri" w:hAnsi="Calibri"/>
                <w:b/>
              </w:rPr>
              <w:t>31.</w:t>
            </w:r>
          </w:p>
        </w:tc>
        <w:tc>
          <w:tcPr>
            <w:tcW w:w="5940" w:type="dxa"/>
            <w:shd w:val="clear" w:color="auto" w:fill="FFFFFF" w:themeFill="background1"/>
            <w:vAlign w:val="center"/>
          </w:tcPr>
          <w:p w:rsidR="00952E72" w:rsidRPr="006F4564" w:rsidRDefault="00952E72" w:rsidP="002D4CD1">
            <w:pPr>
              <w:rPr>
                <w:rFonts w:ascii="Calibri" w:eastAsia="Calibri" w:hAnsi="Calibri"/>
              </w:rPr>
            </w:pPr>
            <w:r w:rsidRPr="006F4564">
              <w:rPr>
                <w:rFonts w:ascii="Calibri" w:eastAsia="Calibri" w:hAnsi="Calibri"/>
              </w:rPr>
              <w:t>Average time taken to fill eligible vacancies across specified categories (e.g. full-time equivalents &amp; candidate pools)</w:t>
            </w:r>
          </w:p>
        </w:tc>
        <w:tc>
          <w:tcPr>
            <w:tcW w:w="1710" w:type="dxa"/>
            <w:shd w:val="clear" w:color="auto" w:fill="auto"/>
            <w:vAlign w:val="center"/>
          </w:tcPr>
          <w:p w:rsidR="00952E72" w:rsidRPr="00B83061" w:rsidRDefault="00952E72" w:rsidP="002D4CD1">
            <w:pPr>
              <w:tabs>
                <w:tab w:val="left" w:pos="246"/>
                <w:tab w:val="left" w:pos="593"/>
              </w:tabs>
              <w:rPr>
                <w:rFonts w:ascii="Calibri" w:eastAsia="Calibri" w:hAnsi="Calibri"/>
                <w:sz w:val="18"/>
                <w:szCs w:val="18"/>
              </w:rPr>
            </w:pPr>
            <w:r>
              <w:rPr>
                <w:rFonts w:ascii="Calibri" w:eastAsia="Calibri" w:hAnsi="Calibri"/>
                <w:sz w:val="18"/>
                <w:szCs w:val="18"/>
              </w:rPr>
              <w:t>(2013)</w:t>
            </w:r>
          </w:p>
          <w:p w:rsidR="00952E72" w:rsidRPr="00211696" w:rsidRDefault="00952E72" w:rsidP="00A67081">
            <w:pPr>
              <w:pStyle w:val="ListParagraph"/>
              <w:numPr>
                <w:ilvl w:val="0"/>
                <w:numId w:val="23"/>
              </w:numPr>
              <w:tabs>
                <w:tab w:val="left" w:pos="246"/>
                <w:tab w:val="left" w:pos="593"/>
              </w:tabs>
              <w:spacing w:line="240" w:lineRule="auto"/>
              <w:ind w:left="252" w:hanging="252"/>
              <w:rPr>
                <w:rFonts w:ascii="Calibri" w:hAnsi="Calibri"/>
                <w:sz w:val="18"/>
                <w:szCs w:val="18"/>
              </w:rPr>
            </w:pPr>
            <w:r w:rsidRPr="00211696">
              <w:rPr>
                <w:rFonts w:ascii="Calibri" w:hAnsi="Calibri"/>
                <w:sz w:val="18"/>
                <w:szCs w:val="18"/>
              </w:rPr>
              <w:t>Candidate Pools: 20 working days</w:t>
            </w:r>
          </w:p>
          <w:p w:rsidR="00952E72" w:rsidRPr="00211696" w:rsidRDefault="00952E72" w:rsidP="00A67081">
            <w:pPr>
              <w:pStyle w:val="ListParagraph"/>
              <w:numPr>
                <w:ilvl w:val="0"/>
                <w:numId w:val="23"/>
              </w:numPr>
              <w:tabs>
                <w:tab w:val="left" w:pos="246"/>
                <w:tab w:val="left" w:pos="593"/>
              </w:tabs>
              <w:spacing w:line="240" w:lineRule="auto"/>
              <w:ind w:left="252" w:hanging="252"/>
              <w:rPr>
                <w:rFonts w:ascii="Calibri" w:hAnsi="Calibri"/>
                <w:sz w:val="18"/>
                <w:szCs w:val="18"/>
              </w:rPr>
            </w:pPr>
            <w:r w:rsidRPr="00211696">
              <w:rPr>
                <w:rFonts w:ascii="Calibri" w:hAnsi="Calibri"/>
                <w:sz w:val="18"/>
                <w:szCs w:val="18"/>
              </w:rPr>
              <w:t>- RRs/RCs: 1</w:t>
            </w:r>
            <w:r>
              <w:rPr>
                <w:rFonts w:ascii="Calibri" w:hAnsi="Calibri"/>
                <w:sz w:val="18"/>
                <w:szCs w:val="18"/>
              </w:rPr>
              <w:t>1</w:t>
            </w:r>
            <w:r w:rsidRPr="00211696">
              <w:rPr>
                <w:rFonts w:ascii="Calibri" w:hAnsi="Calibri"/>
                <w:sz w:val="18"/>
                <w:szCs w:val="18"/>
              </w:rPr>
              <w:t xml:space="preserve"> weeks</w:t>
            </w:r>
          </w:p>
        </w:tc>
        <w:tc>
          <w:tcPr>
            <w:tcW w:w="1710" w:type="dxa"/>
            <w:shd w:val="clear" w:color="auto" w:fill="auto"/>
            <w:vAlign w:val="center"/>
          </w:tcPr>
          <w:p w:rsidR="00952E72" w:rsidRPr="00211696" w:rsidRDefault="00952E72" w:rsidP="00A67081">
            <w:pPr>
              <w:pStyle w:val="ListParagraph"/>
              <w:numPr>
                <w:ilvl w:val="0"/>
                <w:numId w:val="24"/>
              </w:numPr>
              <w:spacing w:line="240" w:lineRule="auto"/>
              <w:ind w:left="162" w:hanging="180"/>
              <w:rPr>
                <w:rFonts w:ascii="Calibri" w:hAnsi="Calibri"/>
                <w:sz w:val="18"/>
                <w:szCs w:val="18"/>
              </w:rPr>
            </w:pPr>
            <w:r w:rsidRPr="00211696">
              <w:rPr>
                <w:rFonts w:ascii="Calibri" w:hAnsi="Calibri"/>
                <w:sz w:val="18"/>
                <w:szCs w:val="18"/>
              </w:rPr>
              <w:t>Candidate pools &lt; 1 months</w:t>
            </w:r>
          </w:p>
          <w:p w:rsidR="00952E72" w:rsidRPr="00211696" w:rsidRDefault="00952E72" w:rsidP="00A67081">
            <w:pPr>
              <w:pStyle w:val="ListParagraph"/>
              <w:numPr>
                <w:ilvl w:val="0"/>
                <w:numId w:val="24"/>
              </w:numPr>
              <w:spacing w:line="240" w:lineRule="auto"/>
              <w:ind w:left="162" w:hanging="180"/>
              <w:rPr>
                <w:rFonts w:ascii="Calibri" w:hAnsi="Calibri"/>
                <w:sz w:val="18"/>
                <w:szCs w:val="18"/>
              </w:rPr>
            </w:pPr>
            <w:r>
              <w:rPr>
                <w:rFonts w:ascii="Calibri" w:hAnsi="Calibri"/>
                <w:sz w:val="18"/>
                <w:szCs w:val="18"/>
              </w:rPr>
              <w:t>RRs/RCs: ≤</w:t>
            </w:r>
            <w:r w:rsidRPr="00211696">
              <w:rPr>
                <w:rFonts w:ascii="Calibri" w:hAnsi="Calibri"/>
                <w:sz w:val="18"/>
                <w:szCs w:val="18"/>
              </w:rPr>
              <w:t>11 weeks</w:t>
            </w:r>
          </w:p>
        </w:tc>
        <w:tc>
          <w:tcPr>
            <w:tcW w:w="1620" w:type="dxa"/>
            <w:shd w:val="clear" w:color="auto" w:fill="auto"/>
            <w:vAlign w:val="center"/>
          </w:tcPr>
          <w:p w:rsidR="00952E72" w:rsidRPr="00211696" w:rsidRDefault="00952E72" w:rsidP="00A67081">
            <w:pPr>
              <w:pStyle w:val="ListParagraph"/>
              <w:numPr>
                <w:ilvl w:val="1"/>
                <w:numId w:val="25"/>
              </w:numPr>
              <w:spacing w:line="240" w:lineRule="auto"/>
              <w:ind w:left="162" w:hanging="180"/>
              <w:rPr>
                <w:rFonts w:ascii="Calibri" w:hAnsi="Calibri"/>
                <w:sz w:val="18"/>
                <w:szCs w:val="18"/>
              </w:rPr>
            </w:pPr>
            <w:r w:rsidRPr="00211696">
              <w:rPr>
                <w:rFonts w:ascii="Calibri" w:hAnsi="Calibri"/>
                <w:sz w:val="18"/>
                <w:szCs w:val="18"/>
              </w:rPr>
              <w:t>Candidate pools &lt; 1 months</w:t>
            </w:r>
          </w:p>
          <w:p w:rsidR="00952E72" w:rsidRPr="00211696" w:rsidRDefault="00952E72" w:rsidP="00A67081">
            <w:pPr>
              <w:pStyle w:val="ListParagraph"/>
              <w:numPr>
                <w:ilvl w:val="0"/>
                <w:numId w:val="25"/>
              </w:numPr>
              <w:spacing w:line="240" w:lineRule="auto"/>
              <w:ind w:left="162" w:hanging="180"/>
              <w:rPr>
                <w:rFonts w:ascii="Calibri" w:hAnsi="Calibri"/>
                <w:sz w:val="18"/>
                <w:szCs w:val="18"/>
              </w:rPr>
            </w:pPr>
            <w:r>
              <w:rPr>
                <w:rFonts w:ascii="Calibri" w:hAnsi="Calibri"/>
                <w:sz w:val="18"/>
                <w:szCs w:val="18"/>
              </w:rPr>
              <w:t>- RRs/RCs: ≤</w:t>
            </w:r>
            <w:r w:rsidRPr="00211696">
              <w:rPr>
                <w:rFonts w:ascii="Calibri" w:hAnsi="Calibri"/>
                <w:sz w:val="18"/>
                <w:szCs w:val="18"/>
              </w:rPr>
              <w:t>11 weeks</w:t>
            </w:r>
          </w:p>
        </w:tc>
      </w:tr>
      <w:tr w:rsidR="00952E72" w:rsidRPr="006F4564" w:rsidTr="00A42978">
        <w:trPr>
          <w:trHeight w:val="701"/>
          <w:jc w:val="center"/>
        </w:trPr>
        <w:tc>
          <w:tcPr>
            <w:tcW w:w="3037" w:type="dxa"/>
            <w:vMerge/>
            <w:shd w:val="clear" w:color="auto" w:fill="FFFFFF"/>
            <w:vAlign w:val="center"/>
          </w:tcPr>
          <w:p w:rsidR="00952E72" w:rsidRPr="006F4564" w:rsidRDefault="00952E72" w:rsidP="002D4CD1">
            <w:pPr>
              <w:rPr>
                <w:rFonts w:ascii="Calibri" w:eastAsia="Calibri" w:hAnsi="Calibri"/>
              </w:rPr>
            </w:pPr>
          </w:p>
        </w:tc>
        <w:tc>
          <w:tcPr>
            <w:tcW w:w="554" w:type="dxa"/>
            <w:gridSpan w:val="3"/>
            <w:shd w:val="clear" w:color="auto" w:fill="FFFFFF" w:themeFill="background1"/>
            <w:vAlign w:val="center"/>
          </w:tcPr>
          <w:p w:rsidR="00952E72" w:rsidRPr="006F4564" w:rsidRDefault="00952E72" w:rsidP="002D4CD1">
            <w:pPr>
              <w:rPr>
                <w:rFonts w:ascii="Calibri" w:eastAsia="Calibri" w:hAnsi="Calibri"/>
                <w:b/>
              </w:rPr>
            </w:pPr>
            <w:r w:rsidRPr="006F4564">
              <w:rPr>
                <w:rFonts w:ascii="Calibri" w:eastAsia="Calibri" w:hAnsi="Calibri"/>
                <w:b/>
              </w:rPr>
              <w:t>32.</w:t>
            </w:r>
          </w:p>
        </w:tc>
        <w:tc>
          <w:tcPr>
            <w:tcW w:w="5940" w:type="dxa"/>
            <w:shd w:val="clear" w:color="auto" w:fill="FFFFFF" w:themeFill="background1"/>
            <w:vAlign w:val="center"/>
          </w:tcPr>
          <w:p w:rsidR="00952E72" w:rsidRPr="006F4564" w:rsidRDefault="00952E72" w:rsidP="002D4CD1">
            <w:pPr>
              <w:rPr>
                <w:rFonts w:ascii="Calibri" w:eastAsia="Calibri" w:hAnsi="Calibri"/>
              </w:rPr>
            </w:pPr>
            <w:r w:rsidRPr="006F4564">
              <w:rPr>
                <w:rFonts w:ascii="Calibri" w:eastAsia="Calibri" w:hAnsi="Calibri"/>
              </w:rPr>
              <w:t>Percentage of staff who are female</w:t>
            </w:r>
            <w:r w:rsidRPr="008906FD">
              <w:rPr>
                <w:rFonts w:ascii="Calibri" w:eastAsia="Calibri" w:hAnsi="Calibri"/>
                <w:b/>
              </w:rPr>
              <w:t>(QCPR related</w:t>
            </w:r>
            <w:r>
              <w:rPr>
                <w:rFonts w:ascii="Calibri" w:eastAsia="Calibri" w:hAnsi="Calibri"/>
                <w:b/>
              </w:rPr>
              <w:t xml:space="preserve"> indicator</w:t>
            </w:r>
            <w:r w:rsidRPr="008906FD">
              <w:rPr>
                <w:rFonts w:ascii="Calibri" w:eastAsia="Calibri" w:hAnsi="Calibri"/>
                <w:b/>
              </w:rPr>
              <w:t>)</w:t>
            </w:r>
            <w:r w:rsidRPr="006F4564">
              <w:rPr>
                <w:rFonts w:ascii="Calibri" w:eastAsia="Calibri" w:hAnsi="Calibri"/>
              </w:rPr>
              <w:t>:</w:t>
            </w:r>
          </w:p>
          <w:p w:rsidR="00952E72" w:rsidRPr="002A484D" w:rsidRDefault="00952E72" w:rsidP="00A67081">
            <w:pPr>
              <w:pStyle w:val="ListParagraph"/>
              <w:numPr>
                <w:ilvl w:val="0"/>
                <w:numId w:val="19"/>
              </w:numPr>
              <w:spacing w:line="240" w:lineRule="auto"/>
              <w:ind w:left="252" w:hanging="270"/>
              <w:rPr>
                <w:rFonts w:ascii="Calibri" w:hAnsi="Calibri"/>
                <w:szCs w:val="20"/>
              </w:rPr>
            </w:pPr>
            <w:r w:rsidRPr="002A484D">
              <w:rPr>
                <w:rFonts w:ascii="Calibri" w:hAnsi="Calibri"/>
                <w:szCs w:val="20"/>
              </w:rPr>
              <w:t>At all levels</w:t>
            </w:r>
          </w:p>
          <w:p w:rsidR="00952E72" w:rsidRPr="002A484D" w:rsidRDefault="00952E72" w:rsidP="00A67081">
            <w:pPr>
              <w:pStyle w:val="ListParagraph"/>
              <w:numPr>
                <w:ilvl w:val="0"/>
                <w:numId w:val="19"/>
              </w:numPr>
              <w:spacing w:line="240" w:lineRule="auto"/>
              <w:ind w:left="252" w:hanging="270"/>
              <w:rPr>
                <w:rFonts w:ascii="Calibri" w:hAnsi="Calibri"/>
                <w:szCs w:val="20"/>
              </w:rPr>
            </w:pPr>
            <w:r w:rsidRPr="002A484D">
              <w:rPr>
                <w:rFonts w:ascii="Calibri" w:hAnsi="Calibri"/>
                <w:szCs w:val="20"/>
              </w:rPr>
              <w:t>P4-P5</w:t>
            </w:r>
          </w:p>
          <w:p w:rsidR="00952E72" w:rsidRPr="002A484D" w:rsidRDefault="00952E72" w:rsidP="00A67081">
            <w:pPr>
              <w:pStyle w:val="ListParagraph"/>
              <w:numPr>
                <w:ilvl w:val="0"/>
                <w:numId w:val="19"/>
              </w:numPr>
              <w:spacing w:line="240" w:lineRule="auto"/>
              <w:ind w:left="252" w:hanging="270"/>
              <w:rPr>
                <w:rFonts w:ascii="Calibri" w:hAnsi="Calibri"/>
                <w:szCs w:val="20"/>
              </w:rPr>
            </w:pPr>
            <w:r w:rsidRPr="002A484D">
              <w:rPr>
                <w:rFonts w:ascii="Calibri" w:hAnsi="Calibri"/>
                <w:szCs w:val="20"/>
              </w:rPr>
              <w:t>D1 and above</w:t>
            </w:r>
          </w:p>
        </w:tc>
        <w:tc>
          <w:tcPr>
            <w:tcW w:w="1710" w:type="dxa"/>
            <w:shd w:val="clear" w:color="auto" w:fill="auto"/>
            <w:vAlign w:val="center"/>
          </w:tcPr>
          <w:p w:rsidR="00952E72" w:rsidRPr="00892800" w:rsidRDefault="00952E72" w:rsidP="002D4CD1">
            <w:pPr>
              <w:tabs>
                <w:tab w:val="left" w:pos="246"/>
                <w:tab w:val="left" w:pos="593"/>
              </w:tabs>
              <w:contextualSpacing/>
              <w:rPr>
                <w:rFonts w:ascii="Calibri" w:eastAsia="Calibri" w:hAnsi="Calibri"/>
                <w:sz w:val="18"/>
                <w:szCs w:val="18"/>
              </w:rPr>
            </w:pPr>
            <w:r w:rsidRPr="00892800">
              <w:rPr>
                <w:rFonts w:ascii="Calibri" w:eastAsia="Calibri" w:hAnsi="Calibri"/>
                <w:sz w:val="18"/>
                <w:szCs w:val="18"/>
              </w:rPr>
              <w:t>(2013)</w:t>
            </w:r>
          </w:p>
          <w:p w:rsidR="00952E72" w:rsidRPr="00892800" w:rsidRDefault="00952E72" w:rsidP="00A67081">
            <w:pPr>
              <w:numPr>
                <w:ilvl w:val="0"/>
                <w:numId w:val="20"/>
              </w:numPr>
              <w:tabs>
                <w:tab w:val="left" w:pos="246"/>
                <w:tab w:val="left" w:pos="593"/>
              </w:tabs>
              <w:ind w:hanging="720"/>
              <w:contextualSpacing/>
              <w:rPr>
                <w:rFonts w:ascii="Calibri" w:eastAsia="Calibri" w:hAnsi="Calibri"/>
                <w:sz w:val="18"/>
                <w:szCs w:val="18"/>
              </w:rPr>
            </w:pPr>
            <w:r w:rsidRPr="00892800">
              <w:rPr>
                <w:rFonts w:ascii="Calibri" w:eastAsia="Calibri" w:hAnsi="Calibri"/>
                <w:sz w:val="18"/>
                <w:szCs w:val="18"/>
              </w:rPr>
              <w:t>42%</w:t>
            </w:r>
          </w:p>
          <w:p w:rsidR="00952E72" w:rsidRPr="00892800" w:rsidRDefault="00952E72" w:rsidP="00A67081">
            <w:pPr>
              <w:numPr>
                <w:ilvl w:val="0"/>
                <w:numId w:val="20"/>
              </w:numPr>
              <w:tabs>
                <w:tab w:val="left" w:pos="246"/>
                <w:tab w:val="left" w:pos="593"/>
              </w:tabs>
              <w:ind w:hanging="720"/>
              <w:contextualSpacing/>
              <w:rPr>
                <w:rFonts w:ascii="Calibri" w:eastAsia="Calibri" w:hAnsi="Calibri"/>
                <w:sz w:val="18"/>
                <w:szCs w:val="18"/>
              </w:rPr>
            </w:pPr>
            <w:r w:rsidRPr="00892800">
              <w:rPr>
                <w:rFonts w:ascii="Calibri" w:eastAsia="Calibri" w:hAnsi="Calibri"/>
                <w:sz w:val="18"/>
                <w:szCs w:val="18"/>
              </w:rPr>
              <w:t>38%</w:t>
            </w:r>
          </w:p>
          <w:p w:rsidR="00952E72" w:rsidRPr="00892800" w:rsidRDefault="00952E72" w:rsidP="00A67081">
            <w:pPr>
              <w:pStyle w:val="ListParagraph"/>
              <w:numPr>
                <w:ilvl w:val="0"/>
                <w:numId w:val="20"/>
              </w:numPr>
              <w:tabs>
                <w:tab w:val="left" w:pos="246"/>
                <w:tab w:val="left" w:pos="593"/>
              </w:tabs>
              <w:spacing w:line="240" w:lineRule="auto"/>
              <w:ind w:hanging="720"/>
              <w:rPr>
                <w:rFonts w:ascii="Calibri" w:hAnsi="Calibri"/>
                <w:sz w:val="18"/>
                <w:szCs w:val="18"/>
              </w:rPr>
            </w:pPr>
            <w:r w:rsidRPr="00892800">
              <w:rPr>
                <w:rFonts w:ascii="Calibri" w:hAnsi="Calibri"/>
                <w:sz w:val="18"/>
                <w:szCs w:val="18"/>
              </w:rPr>
              <w:t>36%</w:t>
            </w:r>
          </w:p>
        </w:tc>
        <w:tc>
          <w:tcPr>
            <w:tcW w:w="1710" w:type="dxa"/>
            <w:shd w:val="clear" w:color="auto" w:fill="auto"/>
            <w:vAlign w:val="center"/>
          </w:tcPr>
          <w:p w:rsidR="00952E72" w:rsidRPr="00892800" w:rsidRDefault="00952E72" w:rsidP="00A67081">
            <w:pPr>
              <w:pStyle w:val="ListParagraph"/>
              <w:numPr>
                <w:ilvl w:val="0"/>
                <w:numId w:val="21"/>
              </w:numPr>
              <w:spacing w:line="240" w:lineRule="auto"/>
              <w:ind w:left="134" w:hanging="134"/>
              <w:rPr>
                <w:rFonts w:ascii="Calibri" w:hAnsi="Calibri"/>
                <w:sz w:val="18"/>
                <w:szCs w:val="18"/>
              </w:rPr>
            </w:pPr>
            <w:r w:rsidRPr="00892800">
              <w:rPr>
                <w:rFonts w:ascii="Calibri" w:hAnsi="Calibri"/>
                <w:sz w:val="18"/>
                <w:szCs w:val="18"/>
              </w:rPr>
              <w:t>45%</w:t>
            </w:r>
          </w:p>
          <w:p w:rsidR="00952E72" w:rsidRPr="00892800" w:rsidRDefault="00952E72" w:rsidP="00A67081">
            <w:pPr>
              <w:pStyle w:val="ListParagraph"/>
              <w:numPr>
                <w:ilvl w:val="0"/>
                <w:numId w:val="21"/>
              </w:numPr>
              <w:spacing w:line="240" w:lineRule="auto"/>
              <w:ind w:left="162" w:hanging="162"/>
              <w:rPr>
                <w:rFonts w:ascii="Calibri" w:hAnsi="Calibri"/>
                <w:sz w:val="18"/>
                <w:szCs w:val="18"/>
              </w:rPr>
            </w:pPr>
            <w:r w:rsidRPr="00892800">
              <w:rPr>
                <w:rFonts w:ascii="Calibri" w:hAnsi="Calibri"/>
                <w:sz w:val="18"/>
                <w:szCs w:val="18"/>
              </w:rPr>
              <w:t>40%</w:t>
            </w:r>
          </w:p>
          <w:p w:rsidR="00952E72" w:rsidRPr="00892800" w:rsidRDefault="00952E72" w:rsidP="00A67081">
            <w:pPr>
              <w:pStyle w:val="ListParagraph"/>
              <w:numPr>
                <w:ilvl w:val="0"/>
                <w:numId w:val="21"/>
              </w:numPr>
              <w:tabs>
                <w:tab w:val="left" w:pos="252"/>
              </w:tabs>
              <w:spacing w:line="240" w:lineRule="auto"/>
              <w:ind w:left="162" w:hanging="162"/>
              <w:rPr>
                <w:rFonts w:ascii="Calibri" w:hAnsi="Calibri"/>
                <w:sz w:val="18"/>
                <w:szCs w:val="18"/>
              </w:rPr>
            </w:pPr>
            <w:r w:rsidRPr="00892800">
              <w:rPr>
                <w:rFonts w:ascii="Calibri" w:hAnsi="Calibri"/>
                <w:sz w:val="18"/>
                <w:szCs w:val="18"/>
              </w:rPr>
              <w:t>38%</w:t>
            </w:r>
          </w:p>
        </w:tc>
        <w:tc>
          <w:tcPr>
            <w:tcW w:w="1620" w:type="dxa"/>
            <w:shd w:val="clear" w:color="auto" w:fill="auto"/>
            <w:vAlign w:val="center"/>
          </w:tcPr>
          <w:p w:rsidR="00952E72" w:rsidRPr="00892800" w:rsidRDefault="00952E72" w:rsidP="00A67081">
            <w:pPr>
              <w:pStyle w:val="ListParagraph"/>
              <w:numPr>
                <w:ilvl w:val="0"/>
                <w:numId w:val="22"/>
              </w:numPr>
              <w:tabs>
                <w:tab w:val="left" w:pos="342"/>
              </w:tabs>
              <w:spacing w:line="240" w:lineRule="auto"/>
              <w:ind w:left="72" w:firstLine="0"/>
              <w:rPr>
                <w:rFonts w:ascii="Calibri" w:hAnsi="Calibri"/>
                <w:sz w:val="18"/>
                <w:szCs w:val="18"/>
              </w:rPr>
            </w:pPr>
            <w:r w:rsidRPr="00892800">
              <w:rPr>
                <w:rFonts w:ascii="Calibri" w:hAnsi="Calibri"/>
                <w:sz w:val="18"/>
                <w:szCs w:val="18"/>
              </w:rPr>
              <w:t>50%</w:t>
            </w:r>
          </w:p>
          <w:p w:rsidR="00952E72" w:rsidRPr="00892800" w:rsidRDefault="00952E72" w:rsidP="00A67081">
            <w:pPr>
              <w:pStyle w:val="ListParagraph"/>
              <w:numPr>
                <w:ilvl w:val="0"/>
                <w:numId w:val="22"/>
              </w:numPr>
              <w:tabs>
                <w:tab w:val="left" w:pos="342"/>
                <w:tab w:val="left" w:pos="432"/>
              </w:tabs>
              <w:spacing w:line="240" w:lineRule="auto"/>
              <w:ind w:left="72" w:firstLine="0"/>
              <w:rPr>
                <w:rFonts w:ascii="Calibri" w:hAnsi="Calibri"/>
                <w:sz w:val="18"/>
                <w:szCs w:val="18"/>
              </w:rPr>
            </w:pPr>
            <w:r w:rsidRPr="00892800">
              <w:rPr>
                <w:rFonts w:ascii="Calibri" w:hAnsi="Calibri"/>
                <w:sz w:val="18"/>
                <w:szCs w:val="18"/>
              </w:rPr>
              <w:t>50%</w:t>
            </w:r>
          </w:p>
          <w:p w:rsidR="00952E72" w:rsidRPr="00892800" w:rsidRDefault="00952E72" w:rsidP="00A67081">
            <w:pPr>
              <w:pStyle w:val="ListParagraph"/>
              <w:numPr>
                <w:ilvl w:val="0"/>
                <w:numId w:val="22"/>
              </w:numPr>
              <w:tabs>
                <w:tab w:val="left" w:pos="342"/>
              </w:tabs>
              <w:spacing w:line="240" w:lineRule="auto"/>
              <w:ind w:left="72" w:firstLine="0"/>
              <w:rPr>
                <w:rFonts w:ascii="Calibri" w:hAnsi="Calibri"/>
                <w:sz w:val="18"/>
                <w:szCs w:val="18"/>
              </w:rPr>
            </w:pPr>
            <w:r w:rsidRPr="00892800">
              <w:rPr>
                <w:rFonts w:ascii="Calibri" w:hAnsi="Calibri"/>
                <w:sz w:val="18"/>
                <w:szCs w:val="18"/>
              </w:rPr>
              <w:t>50%</w:t>
            </w:r>
          </w:p>
        </w:tc>
      </w:tr>
      <w:tr w:rsidR="00952E72" w:rsidRPr="006F4564" w:rsidTr="00A42978">
        <w:trPr>
          <w:trHeight w:val="64"/>
          <w:jc w:val="center"/>
        </w:trPr>
        <w:tc>
          <w:tcPr>
            <w:tcW w:w="3037" w:type="dxa"/>
            <w:vMerge/>
            <w:shd w:val="clear" w:color="auto" w:fill="E5DFEC"/>
            <w:vAlign w:val="center"/>
          </w:tcPr>
          <w:p w:rsidR="00952E72" w:rsidRPr="006F4564" w:rsidRDefault="00952E72" w:rsidP="002D4CD1">
            <w:pPr>
              <w:rPr>
                <w:rFonts w:ascii="Calibri" w:eastAsia="Calibri" w:hAnsi="Calibri"/>
              </w:rPr>
            </w:pPr>
          </w:p>
        </w:tc>
        <w:tc>
          <w:tcPr>
            <w:tcW w:w="554" w:type="dxa"/>
            <w:gridSpan w:val="3"/>
            <w:shd w:val="clear" w:color="auto" w:fill="FFFFFF" w:themeFill="background1"/>
            <w:vAlign w:val="center"/>
          </w:tcPr>
          <w:p w:rsidR="00952E72" w:rsidRPr="00392F38" w:rsidRDefault="00952E72" w:rsidP="002D4CD1">
            <w:pPr>
              <w:rPr>
                <w:rFonts w:ascii="Calibri" w:eastAsia="Calibri" w:hAnsi="Calibri"/>
                <w:b/>
              </w:rPr>
            </w:pPr>
            <w:r w:rsidRPr="00392F38">
              <w:rPr>
                <w:rFonts w:ascii="Calibri" w:eastAsia="Calibri" w:hAnsi="Calibri"/>
                <w:b/>
              </w:rPr>
              <w:t>33.</w:t>
            </w:r>
          </w:p>
        </w:tc>
        <w:tc>
          <w:tcPr>
            <w:tcW w:w="5940" w:type="dxa"/>
            <w:shd w:val="clear" w:color="auto" w:fill="FFFFFF" w:themeFill="background1"/>
            <w:vAlign w:val="center"/>
          </w:tcPr>
          <w:p w:rsidR="00952E72" w:rsidRPr="00392F38" w:rsidRDefault="00952E72" w:rsidP="002D4CD1">
            <w:pPr>
              <w:contextualSpacing/>
              <w:rPr>
                <w:rFonts w:ascii="Calibri" w:eastAsia="Calibri" w:hAnsi="Calibri"/>
              </w:rPr>
            </w:pPr>
            <w:r w:rsidRPr="00392F38">
              <w:rPr>
                <w:rFonts w:ascii="Calibri" w:eastAsia="Calibri" w:hAnsi="Calibri"/>
              </w:rPr>
              <w:t>Staff engagement index</w:t>
            </w:r>
          </w:p>
        </w:tc>
        <w:tc>
          <w:tcPr>
            <w:tcW w:w="1710" w:type="dxa"/>
            <w:shd w:val="clear" w:color="auto" w:fill="auto"/>
            <w:vAlign w:val="center"/>
          </w:tcPr>
          <w:p w:rsidR="00952E72" w:rsidRPr="006F4564" w:rsidRDefault="00952E72" w:rsidP="002D4CD1">
            <w:pPr>
              <w:rPr>
                <w:rFonts w:ascii="Calibri" w:eastAsia="Calibri" w:hAnsi="Calibri"/>
              </w:rPr>
            </w:pPr>
            <w:r w:rsidRPr="006C33FB">
              <w:rPr>
                <w:rFonts w:ascii="Calibri" w:eastAsia="Calibri" w:hAnsi="Calibri"/>
              </w:rPr>
              <w:t>72%</w:t>
            </w:r>
            <w:r>
              <w:rPr>
                <w:rFonts w:ascii="Calibri" w:eastAsia="Calibri" w:hAnsi="Calibri"/>
              </w:rPr>
              <w:t xml:space="preserve"> (2013)</w:t>
            </w:r>
          </w:p>
        </w:tc>
        <w:tc>
          <w:tcPr>
            <w:tcW w:w="1710" w:type="dxa"/>
            <w:shd w:val="clear" w:color="auto" w:fill="auto"/>
            <w:vAlign w:val="center"/>
          </w:tcPr>
          <w:p w:rsidR="00952E72" w:rsidRPr="006F4564" w:rsidRDefault="00952E72" w:rsidP="002D4CD1">
            <w:pPr>
              <w:rPr>
                <w:rFonts w:ascii="Calibri" w:eastAsia="Calibri" w:hAnsi="Calibri"/>
              </w:rPr>
            </w:pPr>
            <w:r>
              <w:rPr>
                <w:rFonts w:ascii="Calibri" w:eastAsia="Calibri" w:hAnsi="Calibri"/>
              </w:rPr>
              <w:t>75%</w:t>
            </w:r>
          </w:p>
        </w:tc>
        <w:tc>
          <w:tcPr>
            <w:tcW w:w="1620" w:type="dxa"/>
            <w:shd w:val="clear" w:color="auto" w:fill="auto"/>
            <w:vAlign w:val="center"/>
          </w:tcPr>
          <w:p w:rsidR="00952E72" w:rsidRPr="006F4564" w:rsidRDefault="00952E72" w:rsidP="002D4CD1">
            <w:pPr>
              <w:rPr>
                <w:rFonts w:ascii="Calibri" w:eastAsia="Calibri" w:hAnsi="Calibri"/>
              </w:rPr>
            </w:pPr>
            <w:r>
              <w:rPr>
                <w:rFonts w:ascii="Calibri" w:eastAsia="Calibri" w:hAnsi="Calibri"/>
              </w:rPr>
              <w:t>80%</w:t>
            </w:r>
          </w:p>
        </w:tc>
      </w:tr>
      <w:tr w:rsidR="00952E72" w:rsidRPr="006F4564" w:rsidTr="00A42978">
        <w:trPr>
          <w:trHeight w:val="64"/>
          <w:jc w:val="center"/>
        </w:trPr>
        <w:tc>
          <w:tcPr>
            <w:tcW w:w="3037" w:type="dxa"/>
            <w:vMerge/>
            <w:shd w:val="clear" w:color="auto" w:fill="E5DFEC"/>
            <w:vAlign w:val="center"/>
          </w:tcPr>
          <w:p w:rsidR="00952E72" w:rsidRPr="006F4564" w:rsidRDefault="00952E72" w:rsidP="002D4CD1">
            <w:pPr>
              <w:rPr>
                <w:rFonts w:ascii="Calibri" w:eastAsia="Calibri" w:hAnsi="Calibri"/>
              </w:rPr>
            </w:pPr>
          </w:p>
        </w:tc>
        <w:tc>
          <w:tcPr>
            <w:tcW w:w="554" w:type="dxa"/>
            <w:gridSpan w:val="3"/>
            <w:shd w:val="clear" w:color="auto" w:fill="FFFFFF" w:themeFill="background1"/>
            <w:vAlign w:val="center"/>
          </w:tcPr>
          <w:p w:rsidR="00952E72" w:rsidRPr="00392F38" w:rsidDel="00A77E0C" w:rsidRDefault="00952E72" w:rsidP="002D4CD1">
            <w:pPr>
              <w:rPr>
                <w:rFonts w:ascii="Calibri" w:eastAsia="Calibri" w:hAnsi="Calibri"/>
                <w:b/>
              </w:rPr>
            </w:pPr>
            <w:r w:rsidRPr="00392F38">
              <w:rPr>
                <w:rFonts w:ascii="Calibri" w:eastAsia="Calibri" w:hAnsi="Calibri"/>
                <w:b/>
              </w:rPr>
              <w:t>34.</w:t>
            </w:r>
          </w:p>
        </w:tc>
        <w:tc>
          <w:tcPr>
            <w:tcW w:w="5940" w:type="dxa"/>
            <w:shd w:val="clear" w:color="auto" w:fill="FFFFFF" w:themeFill="background1"/>
            <w:vAlign w:val="center"/>
          </w:tcPr>
          <w:p w:rsidR="00952E72" w:rsidRPr="00392F38" w:rsidRDefault="00952E72" w:rsidP="002D4CD1">
            <w:pPr>
              <w:contextualSpacing/>
              <w:rPr>
                <w:rFonts w:ascii="Calibri" w:eastAsia="Calibri" w:hAnsi="Calibri"/>
              </w:rPr>
            </w:pPr>
            <w:r w:rsidRPr="00392F38">
              <w:rPr>
                <w:rFonts w:ascii="Calibri" w:eastAsia="Calibri" w:hAnsi="Calibri"/>
              </w:rPr>
              <w:t>Percentage of annual performance management and development (PMD) processes completed on time.</w:t>
            </w:r>
          </w:p>
        </w:tc>
        <w:tc>
          <w:tcPr>
            <w:tcW w:w="1710" w:type="dxa"/>
            <w:shd w:val="clear" w:color="auto" w:fill="auto"/>
            <w:vAlign w:val="center"/>
          </w:tcPr>
          <w:p w:rsidR="00952E72" w:rsidRPr="006F4564" w:rsidRDefault="00952E72" w:rsidP="002D4CD1">
            <w:pPr>
              <w:rPr>
                <w:rFonts w:ascii="Calibri" w:eastAsia="Calibri" w:hAnsi="Calibri"/>
              </w:rPr>
            </w:pPr>
            <w:r w:rsidRPr="005E2ECA">
              <w:rPr>
                <w:rFonts w:ascii="Calibri" w:eastAsia="Calibri" w:hAnsi="Calibri"/>
              </w:rPr>
              <w:t>33% (2011)</w:t>
            </w:r>
          </w:p>
        </w:tc>
        <w:tc>
          <w:tcPr>
            <w:tcW w:w="1710" w:type="dxa"/>
            <w:shd w:val="clear" w:color="auto" w:fill="auto"/>
            <w:vAlign w:val="center"/>
          </w:tcPr>
          <w:p w:rsidR="00952E72" w:rsidRPr="006F4564" w:rsidRDefault="00952E72" w:rsidP="002D4CD1">
            <w:pPr>
              <w:rPr>
                <w:rFonts w:ascii="Calibri" w:eastAsia="Calibri" w:hAnsi="Calibri"/>
              </w:rPr>
            </w:pPr>
            <w:r>
              <w:rPr>
                <w:rFonts w:ascii="Calibri" w:eastAsia="Calibri" w:hAnsi="Calibri"/>
              </w:rPr>
              <w:t>50%</w:t>
            </w:r>
          </w:p>
        </w:tc>
        <w:tc>
          <w:tcPr>
            <w:tcW w:w="1620" w:type="dxa"/>
            <w:shd w:val="clear" w:color="auto" w:fill="auto"/>
            <w:vAlign w:val="center"/>
          </w:tcPr>
          <w:p w:rsidR="00952E72" w:rsidRPr="006F4564" w:rsidRDefault="00952E72" w:rsidP="002D4CD1">
            <w:pPr>
              <w:rPr>
                <w:rFonts w:ascii="Calibri" w:eastAsia="Calibri" w:hAnsi="Calibri"/>
              </w:rPr>
            </w:pPr>
            <w:r>
              <w:rPr>
                <w:rFonts w:ascii="Calibri" w:eastAsia="Calibri" w:hAnsi="Calibri"/>
              </w:rPr>
              <w:t>80%</w:t>
            </w:r>
          </w:p>
        </w:tc>
      </w:tr>
    </w:tbl>
    <w:p w:rsidR="007D3F72" w:rsidRDefault="007D3F72" w:rsidP="007D3F72">
      <w:pPr>
        <w:rPr>
          <w:rFonts w:ascii="Calibri" w:eastAsia="Calibri" w:hAnsi="Calibri"/>
          <w:sz w:val="16"/>
          <w:szCs w:val="16"/>
          <w:lang w:val="en-US"/>
        </w:rPr>
      </w:pP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8"/>
        <w:gridCol w:w="522"/>
        <w:gridCol w:w="18"/>
        <w:gridCol w:w="3141"/>
        <w:gridCol w:w="2579"/>
        <w:gridCol w:w="670"/>
        <w:gridCol w:w="1490"/>
        <w:gridCol w:w="1030"/>
        <w:gridCol w:w="889"/>
        <w:gridCol w:w="1811"/>
      </w:tblGrid>
      <w:tr w:rsidR="007D3F72" w:rsidRPr="006F4564" w:rsidTr="00A42978">
        <w:trPr>
          <w:trHeight w:val="386"/>
          <w:jc w:val="center"/>
        </w:trPr>
        <w:tc>
          <w:tcPr>
            <w:tcW w:w="14589" w:type="dxa"/>
            <w:gridSpan w:val="11"/>
            <w:shd w:val="clear" w:color="auto" w:fill="F2F2F2"/>
            <w:vAlign w:val="center"/>
          </w:tcPr>
          <w:p w:rsidR="007D3F72" w:rsidRPr="006F4564" w:rsidRDefault="007D3F72" w:rsidP="002D4CD1">
            <w:pPr>
              <w:rPr>
                <w:rFonts w:ascii="Calibri" w:eastAsia="Calibri" w:hAnsi="Calibri"/>
                <w:b/>
                <w:sz w:val="24"/>
                <w:szCs w:val="24"/>
              </w:rPr>
            </w:pPr>
            <w:r w:rsidRPr="006F4564">
              <w:rPr>
                <w:rFonts w:ascii="Calibri" w:eastAsia="Calibri" w:hAnsi="Calibri"/>
                <w:b/>
                <w:sz w:val="24"/>
                <w:szCs w:val="24"/>
              </w:rPr>
              <w:t>Improved management of financial and human resources in pursuit of results</w:t>
            </w:r>
          </w:p>
        </w:tc>
      </w:tr>
      <w:tr w:rsidR="007D3F72" w:rsidRPr="006F4564" w:rsidTr="00A42978">
        <w:trPr>
          <w:trHeight w:val="341"/>
          <w:jc w:val="center"/>
        </w:trPr>
        <w:tc>
          <w:tcPr>
            <w:tcW w:w="14589" w:type="dxa"/>
            <w:gridSpan w:val="11"/>
            <w:shd w:val="clear" w:color="auto" w:fill="00B050"/>
            <w:vAlign w:val="center"/>
          </w:tcPr>
          <w:p w:rsidR="007D3F72" w:rsidRPr="006F4564" w:rsidRDefault="00AE7670" w:rsidP="00085B10">
            <w:pPr>
              <w:rPr>
                <w:rFonts w:ascii="Calibri" w:eastAsia="Calibri" w:hAnsi="Calibri"/>
                <w:b/>
              </w:rPr>
            </w:pPr>
            <w:r w:rsidRPr="00DA1598">
              <w:rPr>
                <w:b/>
                <w:color w:val="FFFFFF"/>
                <w:shd w:val="clear" w:color="auto" w:fill="00B050"/>
              </w:rPr>
              <w:t>[cost classification: management functional clusters]</w:t>
            </w:r>
            <w:r w:rsidRPr="00DA1598">
              <w:rPr>
                <w:color w:val="FFFFFF"/>
                <w:shd w:val="clear" w:color="auto" w:fill="00B050"/>
              </w:rPr>
              <w:t xml:space="preserve"> </w:t>
            </w:r>
            <w:r w:rsidR="007D3F72" w:rsidRPr="006F4564">
              <w:rPr>
                <w:rFonts w:ascii="Calibri" w:eastAsia="Calibri" w:hAnsi="Calibri"/>
                <w:color w:val="FFFFFF"/>
                <w:shd w:val="clear" w:color="auto" w:fill="00B050"/>
              </w:rPr>
              <w:t xml:space="preserve">7. </w:t>
            </w:r>
            <w:r w:rsidR="007D3F72" w:rsidRPr="006F4564">
              <w:rPr>
                <w:rFonts w:ascii="Calibri" w:eastAsia="Calibri" w:hAnsi="Calibri"/>
                <w:b/>
                <w:color w:val="FFFFFF"/>
              </w:rPr>
              <w:t>CORPORATE EXTERNAL RELATIONS AND PARTNERSHIPS, COMMUNICATIONS AND RESOURCE MOBILIZATION</w:t>
            </w:r>
            <w:r w:rsidR="007D3F72">
              <w:rPr>
                <w:rFonts w:ascii="Calibri" w:eastAsia="Calibri" w:hAnsi="Calibri"/>
                <w:b/>
                <w:color w:val="FFFFFF"/>
              </w:rPr>
              <w:t xml:space="preserve"> </w:t>
            </w:r>
          </w:p>
        </w:tc>
      </w:tr>
      <w:tr w:rsidR="00F13C14" w:rsidRPr="006F4564" w:rsidTr="00F13C14">
        <w:trPr>
          <w:cantSplit/>
          <w:trHeight w:val="350"/>
          <w:jc w:val="center"/>
        </w:trPr>
        <w:tc>
          <w:tcPr>
            <w:tcW w:w="14589" w:type="dxa"/>
            <w:gridSpan w:val="11"/>
            <w:shd w:val="clear" w:color="auto" w:fill="D9D9D9" w:themeFill="background1" w:themeFillShade="D9"/>
            <w:vAlign w:val="center"/>
          </w:tcPr>
          <w:p w:rsidR="00F13C14" w:rsidRPr="0016574B" w:rsidRDefault="00F13C14" w:rsidP="005A338B">
            <w:pPr>
              <w:rPr>
                <w:rFonts w:ascii="Calibri" w:eastAsia="Calibri" w:hAnsi="Calibri"/>
                <w:b/>
                <w:sz w:val="18"/>
                <w:szCs w:val="18"/>
                <w:u w:val="single"/>
                <w:lang w:val="en-US"/>
              </w:rPr>
            </w:pPr>
            <w:r w:rsidRPr="0016574B">
              <w:rPr>
                <w:rFonts w:ascii="Calibri" w:eastAsia="Calibri" w:hAnsi="Calibri"/>
                <w:b/>
                <w:sz w:val="18"/>
                <w:szCs w:val="18"/>
                <w:u w:val="single"/>
                <w:lang w:val="en-US"/>
              </w:rPr>
              <w:t xml:space="preserve">Notes </w:t>
            </w:r>
          </w:p>
          <w:p w:rsidR="00F13C14" w:rsidRPr="0016574B" w:rsidRDefault="00F13C14" w:rsidP="005A338B">
            <w:pPr>
              <w:rPr>
                <w:rFonts w:ascii="Calibri" w:eastAsia="Calibri" w:hAnsi="Calibri"/>
                <w:sz w:val="18"/>
                <w:szCs w:val="18"/>
                <w:lang w:val="en-US"/>
              </w:rPr>
            </w:pPr>
            <w:r w:rsidRPr="0016574B">
              <w:rPr>
                <w:rFonts w:ascii="Calibri" w:eastAsia="Calibri" w:hAnsi="Calibri"/>
                <w:b/>
                <w:sz w:val="18"/>
                <w:szCs w:val="18"/>
                <w:lang w:val="en-US"/>
              </w:rPr>
              <w:t>Indicator 35:</w:t>
            </w:r>
            <w:r w:rsidRPr="0016574B">
              <w:rPr>
                <w:rFonts w:ascii="Calibri" w:eastAsia="Calibri" w:hAnsi="Calibri"/>
                <w:sz w:val="18"/>
                <w:szCs w:val="18"/>
                <w:lang w:val="en-US"/>
              </w:rPr>
              <w:t xml:space="preserve"> UNDP to start survey in 2014</w:t>
            </w:r>
          </w:p>
          <w:p w:rsidR="00F13C14" w:rsidRPr="0016574B" w:rsidRDefault="00F13C14" w:rsidP="005A338B">
            <w:pPr>
              <w:rPr>
                <w:rFonts w:ascii="Calibri" w:eastAsia="Calibri" w:hAnsi="Calibri"/>
                <w:sz w:val="18"/>
                <w:szCs w:val="18"/>
                <w:lang w:val="en-US"/>
              </w:rPr>
            </w:pPr>
            <w:r w:rsidRPr="0016574B">
              <w:rPr>
                <w:rFonts w:ascii="Calibri" w:eastAsia="Calibri" w:hAnsi="Calibri"/>
                <w:b/>
                <w:sz w:val="18"/>
                <w:szCs w:val="18"/>
                <w:lang w:val="en-US"/>
              </w:rPr>
              <w:t>Indicator 36:</w:t>
            </w:r>
            <w:r w:rsidRPr="0016574B">
              <w:rPr>
                <w:rFonts w:ascii="Calibri" w:eastAsia="Calibri" w:hAnsi="Calibri"/>
                <w:sz w:val="18"/>
                <w:szCs w:val="18"/>
                <w:lang w:val="en-US"/>
              </w:rPr>
              <w:t xml:space="preserve"> Non-government: UN System, World Bank Group, EU, Regional Banks, Vertical Funds, NGOs/CSOs, Private Sector and Foundations</w:t>
            </w:r>
          </w:p>
          <w:p w:rsidR="00F13C14" w:rsidRPr="0016574B" w:rsidRDefault="00F13C14" w:rsidP="005A338B">
            <w:pPr>
              <w:rPr>
                <w:rFonts w:ascii="Calibri" w:eastAsia="Calibri" w:hAnsi="Calibri"/>
                <w:sz w:val="18"/>
                <w:szCs w:val="18"/>
                <w:lang w:val="en-US"/>
              </w:rPr>
            </w:pPr>
            <w:r w:rsidRPr="0016574B">
              <w:rPr>
                <w:rFonts w:ascii="Calibri" w:eastAsia="Calibri" w:hAnsi="Calibri"/>
                <w:b/>
                <w:sz w:val="18"/>
                <w:szCs w:val="18"/>
                <w:lang w:val="en-US"/>
              </w:rPr>
              <w:t>Indicator 38</w:t>
            </w:r>
            <w:r w:rsidRPr="0016574B">
              <w:rPr>
                <w:rFonts w:ascii="Calibri" w:eastAsia="Calibri" w:hAnsi="Calibri"/>
                <w:sz w:val="18"/>
                <w:szCs w:val="18"/>
                <w:lang w:val="en-US"/>
              </w:rPr>
              <w:t>: UNDP to start survey in 2014</w:t>
            </w:r>
          </w:p>
        </w:tc>
      </w:tr>
      <w:tr w:rsidR="00F13C14" w:rsidRPr="006F4564" w:rsidTr="00A42978">
        <w:trPr>
          <w:cantSplit/>
          <w:trHeight w:val="350"/>
          <w:jc w:val="center"/>
        </w:trPr>
        <w:tc>
          <w:tcPr>
            <w:tcW w:w="2439" w:type="dxa"/>
            <w:gridSpan w:val="2"/>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Results statement:</w:t>
            </w:r>
          </w:p>
        </w:tc>
        <w:tc>
          <w:tcPr>
            <w:tcW w:w="540" w:type="dxa"/>
            <w:gridSpan w:val="2"/>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No</w:t>
            </w:r>
          </w:p>
        </w:tc>
        <w:tc>
          <w:tcPr>
            <w:tcW w:w="3141" w:type="dxa"/>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Indicator</w:t>
            </w:r>
          </w:p>
        </w:tc>
        <w:tc>
          <w:tcPr>
            <w:tcW w:w="3249" w:type="dxa"/>
            <w:gridSpan w:val="2"/>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 xml:space="preserve">Baseline </w:t>
            </w:r>
          </w:p>
        </w:tc>
        <w:tc>
          <w:tcPr>
            <w:tcW w:w="2520" w:type="dxa"/>
            <w:gridSpan w:val="2"/>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Milestones</w:t>
            </w:r>
            <w:r>
              <w:rPr>
                <w:rFonts w:ascii="Calibri" w:eastAsia="Calibri" w:hAnsi="Calibri"/>
                <w:b/>
              </w:rPr>
              <w:t xml:space="preserve"> (2014)</w:t>
            </w:r>
          </w:p>
        </w:tc>
        <w:tc>
          <w:tcPr>
            <w:tcW w:w="2700" w:type="dxa"/>
            <w:gridSpan w:val="2"/>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Target</w:t>
            </w:r>
            <w:r>
              <w:rPr>
                <w:rFonts w:ascii="Calibri" w:eastAsia="Calibri" w:hAnsi="Calibri"/>
                <w:b/>
              </w:rPr>
              <w:t xml:space="preserve"> </w:t>
            </w:r>
            <w:r w:rsidRPr="006F4564">
              <w:rPr>
                <w:rFonts w:ascii="Calibri" w:eastAsia="Calibri" w:hAnsi="Calibri"/>
                <w:b/>
              </w:rPr>
              <w:t>2017</w:t>
            </w:r>
          </w:p>
        </w:tc>
      </w:tr>
      <w:tr w:rsidR="00F13C14" w:rsidRPr="006F4564" w:rsidTr="00A42978">
        <w:trPr>
          <w:jc w:val="center"/>
        </w:trPr>
        <w:tc>
          <w:tcPr>
            <w:tcW w:w="2439" w:type="dxa"/>
            <w:gridSpan w:val="2"/>
            <w:shd w:val="clear" w:color="auto" w:fill="FFFFFF"/>
            <w:vAlign w:val="center"/>
          </w:tcPr>
          <w:p w:rsidR="00F13C14" w:rsidRPr="006F4564" w:rsidRDefault="00F13C14" w:rsidP="002D4CD1">
            <w:pPr>
              <w:rPr>
                <w:rFonts w:ascii="Calibri" w:eastAsia="Calibri" w:hAnsi="Calibri"/>
              </w:rPr>
            </w:pPr>
            <w:r w:rsidRPr="006F4564">
              <w:rPr>
                <w:rFonts w:ascii="Calibri" w:eastAsia="Calibri" w:hAnsi="Calibri"/>
              </w:rPr>
              <w:t xml:space="preserve">7.1 Effective support for the Executive Board </w:t>
            </w:r>
            <w:r w:rsidRPr="006F4564">
              <w:rPr>
                <w:rFonts w:ascii="Calibri" w:eastAsia="Calibri" w:hAnsi="Calibri"/>
                <w:color w:val="000000"/>
              </w:rPr>
              <w:t>provided</w:t>
            </w:r>
            <w:r w:rsidRPr="006F4564">
              <w:rPr>
                <w:rFonts w:ascii="Calibri" w:eastAsia="Calibri" w:hAnsi="Calibri"/>
              </w:rPr>
              <w:t xml:space="preserve"> to enable oversight</w:t>
            </w:r>
          </w:p>
        </w:tc>
        <w:tc>
          <w:tcPr>
            <w:tcW w:w="540" w:type="dxa"/>
            <w:gridSpan w:val="2"/>
            <w:shd w:val="clear" w:color="auto" w:fill="FFFFFF"/>
            <w:vAlign w:val="center"/>
          </w:tcPr>
          <w:p w:rsidR="00F13C14" w:rsidRPr="006F4564" w:rsidRDefault="00F13C14" w:rsidP="002D4CD1">
            <w:pPr>
              <w:rPr>
                <w:rFonts w:ascii="Calibri" w:eastAsia="Calibri" w:hAnsi="Calibri"/>
                <w:b/>
              </w:rPr>
            </w:pPr>
            <w:r w:rsidRPr="006F4564">
              <w:rPr>
                <w:rFonts w:ascii="Calibri" w:eastAsia="Calibri" w:hAnsi="Calibri"/>
                <w:b/>
              </w:rPr>
              <w:t>35.</w:t>
            </w:r>
          </w:p>
        </w:tc>
        <w:tc>
          <w:tcPr>
            <w:tcW w:w="3141" w:type="dxa"/>
            <w:shd w:val="clear" w:color="auto" w:fill="FFFFFF"/>
            <w:vAlign w:val="center"/>
          </w:tcPr>
          <w:p w:rsidR="00F13C14" w:rsidRPr="006F4564" w:rsidRDefault="00F13C14" w:rsidP="002D4CD1">
            <w:pPr>
              <w:rPr>
                <w:rFonts w:ascii="Calibri" w:eastAsia="Calibri" w:hAnsi="Calibri"/>
                <w:color w:val="000000"/>
              </w:rPr>
            </w:pPr>
            <w:r w:rsidRPr="006F4564">
              <w:rPr>
                <w:rFonts w:ascii="Calibri" w:eastAsia="Calibri" w:hAnsi="Calibri"/>
                <w:color w:val="000000"/>
              </w:rPr>
              <w:t>Percentage of Executive Board members</w:t>
            </w:r>
            <w:r w:rsidRPr="006F4564" w:rsidDel="00CD6D27">
              <w:rPr>
                <w:rFonts w:ascii="Calibri" w:eastAsia="Calibri" w:hAnsi="Calibri"/>
                <w:color w:val="000000"/>
              </w:rPr>
              <w:t xml:space="preserve"> </w:t>
            </w:r>
            <w:r w:rsidRPr="006F4564">
              <w:rPr>
                <w:rFonts w:ascii="Calibri" w:eastAsia="Calibri" w:hAnsi="Calibri"/>
                <w:color w:val="000000"/>
              </w:rPr>
              <w:t>who report satisfaction with UNDP support services</w:t>
            </w:r>
          </w:p>
        </w:tc>
        <w:tc>
          <w:tcPr>
            <w:tcW w:w="3249" w:type="dxa"/>
            <w:gridSpan w:val="2"/>
            <w:shd w:val="clear" w:color="auto" w:fill="auto"/>
            <w:vAlign w:val="center"/>
          </w:tcPr>
          <w:p w:rsidR="00F13C14" w:rsidRPr="006F4564" w:rsidRDefault="00F13C14" w:rsidP="002D4CD1">
            <w:pPr>
              <w:rPr>
                <w:rFonts w:ascii="Calibri" w:eastAsia="Calibri" w:hAnsi="Calibri"/>
              </w:rPr>
            </w:pPr>
            <w:r w:rsidRPr="006F4564">
              <w:rPr>
                <w:rFonts w:ascii="Calibri" w:eastAsia="Calibri" w:hAnsi="Calibri"/>
              </w:rPr>
              <w:t>TBD</w:t>
            </w:r>
          </w:p>
        </w:tc>
        <w:tc>
          <w:tcPr>
            <w:tcW w:w="2520" w:type="dxa"/>
            <w:gridSpan w:val="2"/>
            <w:shd w:val="clear" w:color="auto" w:fill="auto"/>
            <w:vAlign w:val="center"/>
          </w:tcPr>
          <w:p w:rsidR="00F13C14" w:rsidRPr="006F4564" w:rsidRDefault="00F13C14" w:rsidP="002D4CD1">
            <w:pPr>
              <w:rPr>
                <w:rFonts w:ascii="Calibri" w:eastAsia="Calibri" w:hAnsi="Calibri"/>
              </w:rPr>
            </w:pPr>
            <w:r w:rsidRPr="001B2D50">
              <w:rPr>
                <w:rFonts w:ascii="Calibri" w:eastAsia="Calibri" w:hAnsi="Calibri"/>
              </w:rPr>
              <w:t>TBD</w:t>
            </w:r>
          </w:p>
        </w:tc>
        <w:tc>
          <w:tcPr>
            <w:tcW w:w="2700" w:type="dxa"/>
            <w:gridSpan w:val="2"/>
            <w:shd w:val="clear" w:color="auto" w:fill="auto"/>
            <w:vAlign w:val="center"/>
          </w:tcPr>
          <w:p w:rsidR="00F13C14" w:rsidRPr="006F4564" w:rsidRDefault="00F13C14" w:rsidP="002D4CD1">
            <w:pPr>
              <w:rPr>
                <w:rFonts w:ascii="Calibri" w:eastAsia="Calibri" w:hAnsi="Calibri"/>
              </w:rPr>
            </w:pPr>
            <w:r w:rsidRPr="001B2D50">
              <w:rPr>
                <w:rFonts w:ascii="Calibri" w:eastAsia="Calibri" w:hAnsi="Calibri"/>
              </w:rPr>
              <w:t>TBD</w:t>
            </w:r>
          </w:p>
        </w:tc>
      </w:tr>
      <w:tr w:rsidR="00F13C14" w:rsidRPr="006F4564" w:rsidTr="00A42978">
        <w:trPr>
          <w:trHeight w:val="737"/>
          <w:jc w:val="center"/>
        </w:trPr>
        <w:tc>
          <w:tcPr>
            <w:tcW w:w="2439" w:type="dxa"/>
            <w:gridSpan w:val="2"/>
            <w:vMerge w:val="restart"/>
            <w:shd w:val="clear" w:color="auto" w:fill="FFFFFF"/>
            <w:vAlign w:val="center"/>
          </w:tcPr>
          <w:p w:rsidR="00F13C14" w:rsidRPr="006F4564" w:rsidRDefault="00F13C14" w:rsidP="002D4CD1">
            <w:pPr>
              <w:rPr>
                <w:rFonts w:ascii="Calibri" w:eastAsia="Calibri" w:hAnsi="Calibri"/>
                <w:color w:val="000000"/>
              </w:rPr>
            </w:pPr>
            <w:r w:rsidRPr="006F4564">
              <w:rPr>
                <w:rFonts w:ascii="Calibri" w:eastAsia="Calibri" w:hAnsi="Calibri"/>
              </w:rPr>
              <w:t xml:space="preserve">7.2 UNDP </w:t>
            </w:r>
            <w:r w:rsidRPr="006F4564">
              <w:rPr>
                <w:rFonts w:ascii="Calibri" w:eastAsia="Calibri" w:hAnsi="Calibri"/>
                <w:color w:val="000000"/>
              </w:rPr>
              <w:t>recognized</w:t>
            </w:r>
            <w:r w:rsidRPr="006F4564">
              <w:rPr>
                <w:rFonts w:ascii="Calibri" w:eastAsia="Calibri" w:hAnsi="Calibri"/>
              </w:rPr>
              <w:t xml:space="preserve"> as a development partner </w:t>
            </w:r>
            <w:r w:rsidRPr="006F4564">
              <w:rPr>
                <w:rFonts w:ascii="Calibri" w:eastAsia="Calibri" w:hAnsi="Calibri"/>
                <w:color w:val="000000"/>
              </w:rPr>
              <w:t xml:space="preserve">of choice by its partners  </w:t>
            </w:r>
          </w:p>
        </w:tc>
        <w:tc>
          <w:tcPr>
            <w:tcW w:w="540" w:type="dxa"/>
            <w:gridSpan w:val="2"/>
            <w:vMerge w:val="restart"/>
            <w:shd w:val="clear" w:color="auto" w:fill="FFFFFF"/>
            <w:vAlign w:val="center"/>
          </w:tcPr>
          <w:p w:rsidR="00F13C14" w:rsidRPr="006F4564" w:rsidRDefault="00F13C14" w:rsidP="002D4CD1">
            <w:pPr>
              <w:rPr>
                <w:rFonts w:ascii="Calibri" w:eastAsia="Calibri" w:hAnsi="Calibri"/>
                <w:b/>
              </w:rPr>
            </w:pPr>
            <w:r w:rsidRPr="006F4564">
              <w:rPr>
                <w:rFonts w:ascii="Calibri" w:eastAsia="Calibri" w:hAnsi="Calibri"/>
                <w:b/>
              </w:rPr>
              <w:t>36.</w:t>
            </w:r>
          </w:p>
        </w:tc>
        <w:tc>
          <w:tcPr>
            <w:tcW w:w="3141" w:type="dxa"/>
            <w:vMerge w:val="restart"/>
            <w:shd w:val="clear" w:color="auto" w:fill="auto"/>
            <w:vAlign w:val="center"/>
          </w:tcPr>
          <w:p w:rsidR="00F13C14" w:rsidRPr="006F4564" w:rsidRDefault="00F13C14" w:rsidP="002D4CD1">
            <w:pPr>
              <w:rPr>
                <w:rFonts w:ascii="Calibri" w:eastAsia="Calibri" w:hAnsi="Calibri"/>
              </w:rPr>
            </w:pPr>
            <w:r w:rsidRPr="006F4564">
              <w:rPr>
                <w:rFonts w:ascii="Calibri" w:eastAsia="Calibri" w:hAnsi="Calibri"/>
              </w:rPr>
              <w:t xml:space="preserve">Size and trend in funding from government and other non-government partners (including international financial institutions, regional development banks, civil society, private sector). </w:t>
            </w:r>
            <w:r w:rsidRPr="006F4564">
              <w:rPr>
                <w:rFonts w:ascii="Calibri" w:eastAsia="Calibri" w:hAnsi="Calibri"/>
                <w:b/>
                <w:lang w:val="en-US"/>
              </w:rPr>
              <w:t>[COMMON QCPR INDICATOR]</w:t>
            </w:r>
          </w:p>
        </w:tc>
        <w:tc>
          <w:tcPr>
            <w:tcW w:w="3249" w:type="dxa"/>
            <w:gridSpan w:val="2"/>
            <w:shd w:val="clear" w:color="auto" w:fill="auto"/>
            <w:vAlign w:val="center"/>
          </w:tcPr>
          <w:p w:rsidR="00F13C14" w:rsidRPr="00782F74" w:rsidRDefault="00F13C14" w:rsidP="002D4CD1">
            <w:pPr>
              <w:rPr>
                <w:rFonts w:ascii="Calibri" w:eastAsia="Calibri" w:hAnsi="Calibri"/>
                <w:iCs/>
                <w:sz w:val="18"/>
                <w:szCs w:val="18"/>
              </w:rPr>
            </w:pPr>
            <w:r w:rsidRPr="00782F74">
              <w:rPr>
                <w:rFonts w:ascii="Calibri" w:eastAsia="Calibri" w:hAnsi="Calibri"/>
                <w:iCs/>
                <w:sz w:val="18"/>
                <w:szCs w:val="18"/>
                <w:u w:val="single"/>
              </w:rPr>
              <w:t>Total</w:t>
            </w:r>
          </w:p>
          <w:p w:rsidR="00F13C14" w:rsidRPr="00782F74" w:rsidRDefault="00F13C14" w:rsidP="002D4CD1">
            <w:pPr>
              <w:rPr>
                <w:rFonts w:ascii="Calibri" w:eastAsia="Calibri" w:hAnsi="Calibri"/>
                <w:iCs/>
                <w:sz w:val="18"/>
                <w:szCs w:val="18"/>
              </w:rPr>
            </w:pPr>
            <w:r w:rsidRPr="00782F74">
              <w:rPr>
                <w:rFonts w:ascii="Calibri" w:eastAsia="Calibri" w:hAnsi="Calibri"/>
                <w:iCs/>
                <w:sz w:val="18"/>
                <w:szCs w:val="18"/>
              </w:rPr>
              <w:t xml:space="preserve">2012 $4,637   </w:t>
            </w:r>
          </w:p>
          <w:p w:rsidR="00F13C14" w:rsidRPr="009B4E1A" w:rsidRDefault="00F13C14" w:rsidP="00A42978">
            <w:pPr>
              <w:ind w:right="-117"/>
              <w:rPr>
                <w:rFonts w:ascii="Calibri" w:eastAsia="Calibri" w:hAnsi="Calibri"/>
                <w:iCs/>
                <w:sz w:val="18"/>
                <w:szCs w:val="18"/>
              </w:rPr>
            </w:pPr>
            <w:r w:rsidRPr="00782F74">
              <w:rPr>
                <w:rFonts w:ascii="Calibri" w:eastAsia="Calibri" w:hAnsi="Calibri"/>
                <w:iCs/>
                <w:sz w:val="18"/>
                <w:szCs w:val="18"/>
              </w:rPr>
              <w:t>2013 $4,700 (1.</w:t>
            </w:r>
            <w:r>
              <w:rPr>
                <w:rFonts w:ascii="Calibri" w:eastAsia="Calibri" w:hAnsi="Calibri"/>
                <w:iCs/>
                <w:sz w:val="18"/>
                <w:szCs w:val="18"/>
              </w:rPr>
              <w:t>4</w:t>
            </w:r>
            <w:r w:rsidRPr="00782F74">
              <w:rPr>
                <w:rFonts w:ascii="Calibri" w:eastAsia="Calibri" w:hAnsi="Calibri"/>
                <w:iCs/>
                <w:sz w:val="18"/>
                <w:szCs w:val="18"/>
              </w:rPr>
              <w:t xml:space="preserve"> </w:t>
            </w:r>
            <w:r>
              <w:rPr>
                <w:rFonts w:ascii="Calibri" w:eastAsia="Calibri" w:hAnsi="Calibri"/>
                <w:iCs/>
                <w:sz w:val="18"/>
                <w:szCs w:val="18"/>
              </w:rPr>
              <w:t>% increase from 2012)</w:t>
            </w:r>
          </w:p>
        </w:tc>
        <w:tc>
          <w:tcPr>
            <w:tcW w:w="2520" w:type="dxa"/>
            <w:gridSpan w:val="2"/>
            <w:shd w:val="clear" w:color="auto" w:fill="auto"/>
            <w:vAlign w:val="center"/>
          </w:tcPr>
          <w:p w:rsidR="00F13C14" w:rsidRPr="008A1E0F" w:rsidRDefault="00F13C14" w:rsidP="002D4CD1">
            <w:pPr>
              <w:rPr>
                <w:rFonts w:ascii="Calibri" w:eastAsia="Calibri" w:hAnsi="Calibri"/>
                <w:sz w:val="18"/>
                <w:szCs w:val="18"/>
                <w:u w:val="single"/>
              </w:rPr>
            </w:pPr>
            <w:r w:rsidRPr="008A1E0F">
              <w:rPr>
                <w:rFonts w:ascii="Calibri" w:eastAsia="Calibri" w:hAnsi="Calibri"/>
                <w:sz w:val="18"/>
                <w:szCs w:val="18"/>
                <w:u w:val="single"/>
              </w:rPr>
              <w:t>Total</w:t>
            </w:r>
          </w:p>
          <w:p w:rsidR="00F13C14" w:rsidRPr="008A1E0F" w:rsidRDefault="00F13C14" w:rsidP="002D4CD1">
            <w:pPr>
              <w:rPr>
                <w:rFonts w:ascii="Calibri" w:eastAsia="Calibri" w:hAnsi="Calibri"/>
                <w:sz w:val="18"/>
                <w:szCs w:val="18"/>
              </w:rPr>
            </w:pPr>
            <w:r w:rsidRPr="008A1E0F">
              <w:rPr>
                <w:rFonts w:ascii="Calibri" w:eastAsia="Calibri" w:hAnsi="Calibri"/>
                <w:sz w:val="18"/>
                <w:szCs w:val="18"/>
              </w:rPr>
              <w:t xml:space="preserve">2014-2015 $9,503 (1.8 </w:t>
            </w:r>
            <w:r>
              <w:rPr>
                <w:rFonts w:ascii="Calibri" w:eastAsia="Calibri" w:hAnsi="Calibri"/>
                <w:sz w:val="18"/>
                <w:szCs w:val="18"/>
              </w:rPr>
              <w:t>%</w:t>
            </w:r>
            <w:r w:rsidRPr="008A1E0F">
              <w:rPr>
                <w:rFonts w:ascii="Calibri" w:eastAsia="Calibri" w:hAnsi="Calibri"/>
                <w:sz w:val="18"/>
                <w:szCs w:val="18"/>
              </w:rPr>
              <w:t xml:space="preserve"> increase from 2012-2013)</w:t>
            </w:r>
          </w:p>
        </w:tc>
        <w:tc>
          <w:tcPr>
            <w:tcW w:w="2700" w:type="dxa"/>
            <w:gridSpan w:val="2"/>
            <w:shd w:val="clear" w:color="auto" w:fill="auto"/>
            <w:vAlign w:val="center"/>
          </w:tcPr>
          <w:p w:rsidR="00F13C14" w:rsidRPr="00E26420" w:rsidRDefault="00F13C14" w:rsidP="002D4CD1">
            <w:pPr>
              <w:rPr>
                <w:rFonts w:ascii="Calibri" w:eastAsia="Calibri" w:hAnsi="Calibri"/>
                <w:sz w:val="18"/>
                <w:szCs w:val="18"/>
                <w:u w:val="single"/>
              </w:rPr>
            </w:pPr>
            <w:r w:rsidRPr="00E26420">
              <w:rPr>
                <w:rFonts w:ascii="Calibri" w:eastAsia="Calibri" w:hAnsi="Calibri"/>
                <w:sz w:val="18"/>
                <w:szCs w:val="18"/>
                <w:u w:val="single"/>
              </w:rPr>
              <w:t>Total</w:t>
            </w:r>
          </w:p>
          <w:p w:rsidR="00F13C14" w:rsidRPr="00E26420" w:rsidRDefault="00F13C14" w:rsidP="002D4CD1">
            <w:pPr>
              <w:rPr>
                <w:rFonts w:ascii="Calibri" w:eastAsia="Calibri" w:hAnsi="Calibri"/>
                <w:sz w:val="18"/>
                <w:szCs w:val="18"/>
              </w:rPr>
            </w:pPr>
            <w:r w:rsidRPr="008A1E0F">
              <w:rPr>
                <w:rFonts w:ascii="Calibri" w:eastAsia="Calibri" w:hAnsi="Calibri"/>
                <w:sz w:val="18"/>
                <w:szCs w:val="18"/>
              </w:rPr>
              <w:t>2016-2017 $9,856 (3.</w:t>
            </w:r>
            <w:r>
              <w:rPr>
                <w:rFonts w:ascii="Calibri" w:eastAsia="Calibri" w:hAnsi="Calibri"/>
                <w:sz w:val="18"/>
                <w:szCs w:val="18"/>
              </w:rPr>
              <w:t>7%</w:t>
            </w:r>
            <w:r w:rsidRPr="008A1E0F">
              <w:rPr>
                <w:rFonts w:ascii="Calibri" w:eastAsia="Calibri" w:hAnsi="Calibri"/>
                <w:sz w:val="18"/>
                <w:szCs w:val="18"/>
              </w:rPr>
              <w:t xml:space="preserve"> increase from 2014-2015)</w:t>
            </w:r>
          </w:p>
        </w:tc>
      </w:tr>
      <w:tr w:rsidR="00F13C14" w:rsidRPr="006F4564" w:rsidTr="00A42978">
        <w:trPr>
          <w:trHeight w:val="710"/>
          <w:jc w:val="center"/>
        </w:trPr>
        <w:tc>
          <w:tcPr>
            <w:tcW w:w="2439" w:type="dxa"/>
            <w:gridSpan w:val="2"/>
            <w:vMerge/>
            <w:shd w:val="clear" w:color="auto" w:fill="FFFFFF"/>
            <w:vAlign w:val="center"/>
          </w:tcPr>
          <w:p w:rsidR="00F13C14" w:rsidRPr="006F4564" w:rsidRDefault="00F13C14" w:rsidP="002D4CD1">
            <w:pPr>
              <w:rPr>
                <w:rFonts w:ascii="Calibri" w:eastAsia="Calibri" w:hAnsi="Calibri"/>
              </w:rPr>
            </w:pPr>
          </w:p>
        </w:tc>
        <w:tc>
          <w:tcPr>
            <w:tcW w:w="540" w:type="dxa"/>
            <w:gridSpan w:val="2"/>
            <w:vMerge/>
            <w:shd w:val="clear" w:color="auto" w:fill="FFFFFF"/>
            <w:vAlign w:val="center"/>
          </w:tcPr>
          <w:p w:rsidR="00F13C14" w:rsidRPr="006F4564" w:rsidRDefault="00F13C14" w:rsidP="002D4CD1">
            <w:pPr>
              <w:rPr>
                <w:rFonts w:ascii="Calibri" w:eastAsia="Calibri" w:hAnsi="Calibri"/>
                <w:b/>
              </w:rPr>
            </w:pPr>
          </w:p>
        </w:tc>
        <w:tc>
          <w:tcPr>
            <w:tcW w:w="3141" w:type="dxa"/>
            <w:vMerge/>
            <w:shd w:val="clear" w:color="auto" w:fill="auto"/>
            <w:vAlign w:val="center"/>
          </w:tcPr>
          <w:p w:rsidR="00F13C14" w:rsidRPr="006F4564" w:rsidRDefault="00F13C14" w:rsidP="002D4CD1">
            <w:pPr>
              <w:rPr>
                <w:rFonts w:ascii="Calibri" w:eastAsia="Calibri" w:hAnsi="Calibri"/>
              </w:rPr>
            </w:pPr>
          </w:p>
        </w:tc>
        <w:tc>
          <w:tcPr>
            <w:tcW w:w="3249" w:type="dxa"/>
            <w:gridSpan w:val="2"/>
            <w:shd w:val="clear" w:color="auto" w:fill="auto"/>
            <w:vAlign w:val="center"/>
          </w:tcPr>
          <w:p w:rsidR="00F13C14" w:rsidRPr="00782F74" w:rsidRDefault="00F13C14" w:rsidP="002D4CD1">
            <w:pPr>
              <w:rPr>
                <w:rFonts w:ascii="Calibri" w:eastAsia="Calibri" w:hAnsi="Calibri"/>
                <w:iCs/>
                <w:sz w:val="18"/>
                <w:szCs w:val="18"/>
                <w:u w:val="single"/>
              </w:rPr>
            </w:pPr>
            <w:r w:rsidRPr="00782F74">
              <w:rPr>
                <w:rFonts w:ascii="Calibri" w:eastAsia="Calibri" w:hAnsi="Calibri"/>
                <w:iCs/>
                <w:sz w:val="18"/>
                <w:szCs w:val="18"/>
                <w:u w:val="single"/>
              </w:rPr>
              <w:t>Regular Resources</w:t>
            </w:r>
          </w:p>
          <w:p w:rsidR="00F13C14" w:rsidRPr="00782F74" w:rsidRDefault="00F13C14" w:rsidP="002D4CD1">
            <w:pPr>
              <w:rPr>
                <w:rFonts w:ascii="Calibri" w:eastAsia="Calibri" w:hAnsi="Calibri"/>
                <w:iCs/>
                <w:sz w:val="18"/>
                <w:szCs w:val="18"/>
              </w:rPr>
            </w:pPr>
            <w:r w:rsidRPr="00782F74">
              <w:rPr>
                <w:rFonts w:ascii="Calibri" w:eastAsia="Calibri" w:hAnsi="Calibri"/>
                <w:iCs/>
                <w:sz w:val="18"/>
                <w:szCs w:val="18"/>
              </w:rPr>
              <w:t xml:space="preserve">2012 $846   </w:t>
            </w:r>
          </w:p>
          <w:p w:rsidR="00F13C14" w:rsidRPr="00163C77" w:rsidRDefault="00F13C14" w:rsidP="002D4CD1">
            <w:pPr>
              <w:rPr>
                <w:rFonts w:ascii="Calibri" w:eastAsia="Calibri" w:hAnsi="Calibri"/>
                <w:iCs/>
                <w:sz w:val="18"/>
                <w:szCs w:val="18"/>
              </w:rPr>
            </w:pPr>
            <w:r w:rsidRPr="00782F74">
              <w:rPr>
                <w:rFonts w:ascii="Calibri" w:eastAsia="Calibri" w:hAnsi="Calibri"/>
                <w:iCs/>
                <w:sz w:val="18"/>
                <w:szCs w:val="18"/>
              </w:rPr>
              <w:t xml:space="preserve">2013 $896 (5.9 </w:t>
            </w:r>
            <w:r>
              <w:rPr>
                <w:rFonts w:ascii="Calibri" w:eastAsia="Calibri" w:hAnsi="Calibri"/>
                <w:iCs/>
                <w:sz w:val="18"/>
                <w:szCs w:val="18"/>
              </w:rPr>
              <w:t xml:space="preserve">% </w:t>
            </w:r>
            <w:r w:rsidRPr="00782F74">
              <w:rPr>
                <w:rFonts w:ascii="Calibri" w:eastAsia="Calibri" w:hAnsi="Calibri"/>
                <w:iCs/>
                <w:sz w:val="18"/>
                <w:szCs w:val="18"/>
              </w:rPr>
              <w:t>increa</w:t>
            </w:r>
            <w:r>
              <w:rPr>
                <w:rFonts w:ascii="Calibri" w:eastAsia="Calibri" w:hAnsi="Calibri"/>
                <w:iCs/>
                <w:sz w:val="18"/>
                <w:szCs w:val="18"/>
              </w:rPr>
              <w:t>se from 2012)</w:t>
            </w:r>
          </w:p>
        </w:tc>
        <w:tc>
          <w:tcPr>
            <w:tcW w:w="2520" w:type="dxa"/>
            <w:gridSpan w:val="2"/>
            <w:shd w:val="clear" w:color="auto" w:fill="auto"/>
            <w:vAlign w:val="center"/>
          </w:tcPr>
          <w:p w:rsidR="00F13C14" w:rsidRPr="008A1E0F" w:rsidRDefault="00F13C14" w:rsidP="002D4CD1">
            <w:pPr>
              <w:rPr>
                <w:rFonts w:ascii="Calibri" w:eastAsia="Calibri" w:hAnsi="Calibri"/>
                <w:sz w:val="18"/>
                <w:szCs w:val="18"/>
                <w:u w:val="single"/>
              </w:rPr>
            </w:pPr>
            <w:r w:rsidRPr="008A1E0F">
              <w:rPr>
                <w:rFonts w:ascii="Calibri" w:eastAsia="Calibri" w:hAnsi="Calibri"/>
                <w:sz w:val="18"/>
                <w:szCs w:val="18"/>
                <w:u w:val="single"/>
              </w:rPr>
              <w:t>Regular Resources</w:t>
            </w:r>
          </w:p>
          <w:p w:rsidR="00F13C14" w:rsidRPr="008D65DF" w:rsidRDefault="00F13C14" w:rsidP="002D4CD1">
            <w:pPr>
              <w:rPr>
                <w:rFonts w:ascii="Calibri" w:eastAsia="Calibri" w:hAnsi="Calibri"/>
                <w:sz w:val="18"/>
                <w:szCs w:val="18"/>
              </w:rPr>
            </w:pPr>
            <w:r w:rsidRPr="008A1E0F">
              <w:rPr>
                <w:rFonts w:ascii="Calibri" w:eastAsia="Calibri" w:hAnsi="Calibri"/>
                <w:sz w:val="18"/>
                <w:szCs w:val="18"/>
              </w:rPr>
              <w:t xml:space="preserve">2014-2015 $1,750 (0.5 </w:t>
            </w:r>
            <w:r>
              <w:rPr>
                <w:rFonts w:ascii="Calibri" w:eastAsia="Calibri" w:hAnsi="Calibri"/>
                <w:sz w:val="18"/>
                <w:szCs w:val="18"/>
              </w:rPr>
              <w:t>%</w:t>
            </w:r>
            <w:r w:rsidRPr="008A1E0F">
              <w:rPr>
                <w:rFonts w:ascii="Calibri" w:eastAsia="Calibri" w:hAnsi="Calibri"/>
                <w:sz w:val="18"/>
                <w:szCs w:val="18"/>
              </w:rPr>
              <w:t xml:space="preserve"> increase from 2012-2013)</w:t>
            </w:r>
          </w:p>
        </w:tc>
        <w:tc>
          <w:tcPr>
            <w:tcW w:w="2700" w:type="dxa"/>
            <w:gridSpan w:val="2"/>
            <w:shd w:val="clear" w:color="auto" w:fill="auto"/>
            <w:vAlign w:val="center"/>
          </w:tcPr>
          <w:p w:rsidR="00F13C14" w:rsidRPr="008D65DF" w:rsidRDefault="00F13C14" w:rsidP="002D4CD1">
            <w:pPr>
              <w:rPr>
                <w:rFonts w:ascii="Calibri" w:eastAsia="Calibri" w:hAnsi="Calibri"/>
                <w:sz w:val="18"/>
                <w:szCs w:val="18"/>
                <w:u w:val="single"/>
              </w:rPr>
            </w:pPr>
            <w:r w:rsidRPr="008D65DF">
              <w:rPr>
                <w:rFonts w:ascii="Calibri" w:eastAsia="Calibri" w:hAnsi="Calibri"/>
                <w:sz w:val="18"/>
                <w:szCs w:val="18"/>
                <w:u w:val="single"/>
              </w:rPr>
              <w:t>Regular Resources</w:t>
            </w:r>
          </w:p>
          <w:p w:rsidR="00F13C14" w:rsidRDefault="00F13C14" w:rsidP="002D4CD1">
            <w:pPr>
              <w:rPr>
                <w:rFonts w:ascii="Calibri" w:eastAsia="Calibri" w:hAnsi="Calibri"/>
                <w:sz w:val="18"/>
                <w:szCs w:val="18"/>
              </w:rPr>
            </w:pPr>
            <w:r w:rsidRPr="008A1E0F">
              <w:rPr>
                <w:rFonts w:ascii="Calibri" w:eastAsia="Calibri" w:hAnsi="Calibri"/>
                <w:sz w:val="18"/>
                <w:szCs w:val="18"/>
              </w:rPr>
              <w:t xml:space="preserve">2016-2017 $1,850 </w:t>
            </w:r>
          </w:p>
          <w:p w:rsidR="00F13C14" w:rsidRPr="00E26420" w:rsidRDefault="00F13C14" w:rsidP="002D4CD1">
            <w:pPr>
              <w:rPr>
                <w:rFonts w:ascii="Calibri" w:eastAsia="Calibri" w:hAnsi="Calibri"/>
                <w:sz w:val="18"/>
                <w:szCs w:val="18"/>
              </w:rPr>
            </w:pPr>
            <w:r w:rsidRPr="008A1E0F">
              <w:rPr>
                <w:rFonts w:ascii="Calibri" w:eastAsia="Calibri" w:hAnsi="Calibri"/>
                <w:sz w:val="18"/>
                <w:szCs w:val="18"/>
              </w:rPr>
              <w:t xml:space="preserve">(5.7 </w:t>
            </w:r>
            <w:r>
              <w:rPr>
                <w:rFonts w:ascii="Calibri" w:eastAsia="Calibri" w:hAnsi="Calibri"/>
                <w:sz w:val="18"/>
                <w:szCs w:val="18"/>
              </w:rPr>
              <w:t>%</w:t>
            </w:r>
            <w:r w:rsidRPr="008A1E0F">
              <w:rPr>
                <w:rFonts w:ascii="Calibri" w:eastAsia="Calibri" w:hAnsi="Calibri"/>
                <w:sz w:val="18"/>
                <w:szCs w:val="18"/>
              </w:rPr>
              <w:t xml:space="preserve"> increase from 2014-2015</w:t>
            </w:r>
            <w:r>
              <w:rPr>
                <w:rFonts w:ascii="Calibri" w:eastAsia="Calibri" w:hAnsi="Calibri"/>
                <w:sz w:val="18"/>
                <w:szCs w:val="18"/>
              </w:rPr>
              <w:t>)</w:t>
            </w:r>
          </w:p>
        </w:tc>
      </w:tr>
      <w:tr w:rsidR="00F13C14" w:rsidRPr="006F4564" w:rsidTr="003F21B7">
        <w:trPr>
          <w:trHeight w:val="719"/>
          <w:jc w:val="center"/>
        </w:trPr>
        <w:tc>
          <w:tcPr>
            <w:tcW w:w="2439" w:type="dxa"/>
            <w:gridSpan w:val="2"/>
            <w:vMerge/>
            <w:shd w:val="clear" w:color="auto" w:fill="FFFFFF"/>
            <w:vAlign w:val="center"/>
          </w:tcPr>
          <w:p w:rsidR="00F13C14" w:rsidRPr="006F4564" w:rsidRDefault="00F13C14" w:rsidP="002D4CD1">
            <w:pPr>
              <w:rPr>
                <w:rFonts w:ascii="Calibri" w:eastAsia="Calibri" w:hAnsi="Calibri"/>
              </w:rPr>
            </w:pPr>
          </w:p>
        </w:tc>
        <w:tc>
          <w:tcPr>
            <w:tcW w:w="540" w:type="dxa"/>
            <w:gridSpan w:val="2"/>
            <w:vMerge/>
            <w:shd w:val="clear" w:color="auto" w:fill="FFFFFF"/>
            <w:vAlign w:val="center"/>
          </w:tcPr>
          <w:p w:rsidR="00F13C14" w:rsidRPr="006F4564" w:rsidRDefault="00F13C14" w:rsidP="002D4CD1">
            <w:pPr>
              <w:rPr>
                <w:rFonts w:ascii="Calibri" w:eastAsia="Calibri" w:hAnsi="Calibri"/>
                <w:b/>
              </w:rPr>
            </w:pPr>
          </w:p>
        </w:tc>
        <w:tc>
          <w:tcPr>
            <w:tcW w:w="3141" w:type="dxa"/>
            <w:vMerge/>
            <w:shd w:val="clear" w:color="auto" w:fill="auto"/>
            <w:vAlign w:val="center"/>
          </w:tcPr>
          <w:p w:rsidR="00F13C14" w:rsidRPr="006F4564" w:rsidRDefault="00F13C14" w:rsidP="002D4CD1">
            <w:pPr>
              <w:rPr>
                <w:rFonts w:ascii="Calibri" w:eastAsia="Calibri" w:hAnsi="Calibri"/>
              </w:rPr>
            </w:pPr>
          </w:p>
        </w:tc>
        <w:tc>
          <w:tcPr>
            <w:tcW w:w="3249" w:type="dxa"/>
            <w:gridSpan w:val="2"/>
            <w:shd w:val="clear" w:color="auto" w:fill="auto"/>
            <w:vAlign w:val="center"/>
          </w:tcPr>
          <w:p w:rsidR="00F13C14" w:rsidRPr="00782F74" w:rsidRDefault="00F13C14" w:rsidP="002D4CD1">
            <w:pPr>
              <w:rPr>
                <w:rFonts w:ascii="Calibri" w:eastAsia="Calibri" w:hAnsi="Calibri"/>
                <w:iCs/>
                <w:sz w:val="18"/>
                <w:szCs w:val="18"/>
                <w:u w:val="single"/>
              </w:rPr>
            </w:pPr>
            <w:r w:rsidRPr="00782F74">
              <w:rPr>
                <w:rFonts w:ascii="Calibri" w:eastAsia="Calibri" w:hAnsi="Calibri"/>
                <w:iCs/>
                <w:sz w:val="18"/>
                <w:szCs w:val="18"/>
                <w:u w:val="single"/>
              </w:rPr>
              <w:t>Other Resources (</w:t>
            </w:r>
            <w:r>
              <w:rPr>
                <w:rFonts w:ascii="Calibri" w:eastAsia="Calibri" w:hAnsi="Calibri"/>
                <w:iCs/>
                <w:sz w:val="18"/>
                <w:szCs w:val="18"/>
                <w:u w:val="single"/>
              </w:rPr>
              <w:t>Government</w:t>
            </w:r>
            <w:r w:rsidRPr="00782F74">
              <w:rPr>
                <w:rFonts w:ascii="Calibri" w:eastAsia="Calibri" w:hAnsi="Calibri"/>
                <w:iCs/>
                <w:sz w:val="18"/>
                <w:szCs w:val="18"/>
                <w:u w:val="single"/>
              </w:rPr>
              <w:t>)</w:t>
            </w:r>
          </w:p>
          <w:p w:rsidR="00F13C14" w:rsidRPr="00782F74" w:rsidRDefault="00F13C14" w:rsidP="002D4CD1">
            <w:pPr>
              <w:rPr>
                <w:rFonts w:ascii="Calibri" w:eastAsia="Calibri" w:hAnsi="Calibri"/>
                <w:iCs/>
                <w:sz w:val="18"/>
                <w:szCs w:val="18"/>
              </w:rPr>
            </w:pPr>
            <w:r w:rsidRPr="00782F74">
              <w:rPr>
                <w:rFonts w:ascii="Calibri" w:eastAsia="Calibri" w:hAnsi="Calibri"/>
                <w:iCs/>
                <w:sz w:val="18"/>
                <w:szCs w:val="18"/>
              </w:rPr>
              <w:t>2012 $1,33</w:t>
            </w:r>
            <w:r>
              <w:rPr>
                <w:rFonts w:ascii="Calibri" w:eastAsia="Calibri" w:hAnsi="Calibri"/>
                <w:iCs/>
                <w:sz w:val="18"/>
                <w:szCs w:val="18"/>
              </w:rPr>
              <w:t>3</w:t>
            </w:r>
            <w:r w:rsidRPr="00782F74">
              <w:rPr>
                <w:rFonts w:ascii="Calibri" w:eastAsia="Calibri" w:hAnsi="Calibri"/>
                <w:iCs/>
                <w:sz w:val="18"/>
                <w:szCs w:val="18"/>
              </w:rPr>
              <w:t xml:space="preserve">   </w:t>
            </w:r>
          </w:p>
          <w:p w:rsidR="00F13C14" w:rsidRPr="00163C77" w:rsidRDefault="00F13C14" w:rsidP="002D4CD1">
            <w:pPr>
              <w:rPr>
                <w:rFonts w:ascii="Calibri" w:eastAsia="Calibri" w:hAnsi="Calibri"/>
                <w:iCs/>
                <w:sz w:val="18"/>
                <w:szCs w:val="18"/>
              </w:rPr>
            </w:pPr>
            <w:r w:rsidRPr="00782F74">
              <w:rPr>
                <w:rFonts w:ascii="Calibri" w:eastAsia="Calibri" w:hAnsi="Calibri"/>
                <w:iCs/>
                <w:sz w:val="18"/>
                <w:szCs w:val="18"/>
              </w:rPr>
              <w:t>2013 $1,</w:t>
            </w:r>
            <w:r>
              <w:rPr>
                <w:rFonts w:ascii="Calibri" w:eastAsia="Calibri" w:hAnsi="Calibri"/>
                <w:iCs/>
                <w:sz w:val="18"/>
                <w:szCs w:val="18"/>
              </w:rPr>
              <w:t>258</w:t>
            </w:r>
            <w:r w:rsidRPr="00782F74">
              <w:rPr>
                <w:rFonts w:ascii="Calibri" w:eastAsia="Calibri" w:hAnsi="Calibri"/>
                <w:iCs/>
                <w:sz w:val="18"/>
                <w:szCs w:val="18"/>
              </w:rPr>
              <w:t xml:space="preserve"> (5.</w:t>
            </w:r>
            <w:r>
              <w:rPr>
                <w:rFonts w:ascii="Calibri" w:eastAsia="Calibri" w:hAnsi="Calibri"/>
                <w:iCs/>
                <w:sz w:val="18"/>
                <w:szCs w:val="18"/>
              </w:rPr>
              <w:t>6</w:t>
            </w:r>
            <w:r w:rsidRPr="00782F74">
              <w:rPr>
                <w:rFonts w:ascii="Calibri" w:eastAsia="Calibri" w:hAnsi="Calibri"/>
                <w:iCs/>
                <w:sz w:val="18"/>
                <w:szCs w:val="18"/>
              </w:rPr>
              <w:t xml:space="preserve"> </w:t>
            </w:r>
            <w:r>
              <w:rPr>
                <w:rFonts w:ascii="Calibri" w:eastAsia="Calibri" w:hAnsi="Calibri"/>
                <w:iCs/>
                <w:sz w:val="18"/>
                <w:szCs w:val="18"/>
              </w:rPr>
              <w:t>% decrease from 2012)</w:t>
            </w:r>
          </w:p>
        </w:tc>
        <w:tc>
          <w:tcPr>
            <w:tcW w:w="2520" w:type="dxa"/>
            <w:gridSpan w:val="2"/>
            <w:vMerge w:val="restart"/>
            <w:shd w:val="clear" w:color="auto" w:fill="auto"/>
            <w:vAlign w:val="center"/>
          </w:tcPr>
          <w:p w:rsidR="00F13C14" w:rsidRPr="008A1E0F" w:rsidRDefault="00F13C14" w:rsidP="002D4CD1">
            <w:pPr>
              <w:rPr>
                <w:rFonts w:ascii="Calibri" w:eastAsia="Calibri" w:hAnsi="Calibri"/>
                <w:sz w:val="18"/>
                <w:szCs w:val="18"/>
                <w:u w:val="single"/>
              </w:rPr>
            </w:pPr>
            <w:r w:rsidRPr="008A1E0F">
              <w:rPr>
                <w:rFonts w:ascii="Calibri" w:eastAsia="Calibri" w:hAnsi="Calibri"/>
                <w:sz w:val="18"/>
                <w:szCs w:val="18"/>
                <w:u w:val="single"/>
              </w:rPr>
              <w:t>Other Resources (Bilateral and Multilateral Partners)</w:t>
            </w:r>
          </w:p>
          <w:p w:rsidR="00F13C14" w:rsidRPr="00E26420" w:rsidRDefault="00F13C14" w:rsidP="002D4CD1">
            <w:pPr>
              <w:rPr>
                <w:rFonts w:ascii="Calibri" w:eastAsia="Calibri" w:hAnsi="Calibri"/>
                <w:sz w:val="18"/>
                <w:szCs w:val="18"/>
              </w:rPr>
            </w:pPr>
            <w:r w:rsidRPr="008A1E0F">
              <w:rPr>
                <w:rFonts w:ascii="Calibri" w:eastAsia="Calibri" w:hAnsi="Calibri"/>
                <w:sz w:val="18"/>
                <w:szCs w:val="18"/>
              </w:rPr>
              <w:t>2014-2015 $6,253 (13.</w:t>
            </w:r>
            <w:r>
              <w:rPr>
                <w:rFonts w:ascii="Calibri" w:eastAsia="Calibri" w:hAnsi="Calibri"/>
                <w:sz w:val="18"/>
                <w:szCs w:val="18"/>
              </w:rPr>
              <w:t>0</w:t>
            </w:r>
            <w:r w:rsidRPr="008A1E0F">
              <w:rPr>
                <w:rFonts w:ascii="Calibri" w:eastAsia="Calibri" w:hAnsi="Calibri"/>
                <w:sz w:val="18"/>
                <w:szCs w:val="18"/>
              </w:rPr>
              <w:t xml:space="preserve"> </w:t>
            </w:r>
            <w:r>
              <w:rPr>
                <w:rFonts w:ascii="Calibri" w:eastAsia="Calibri" w:hAnsi="Calibri"/>
                <w:sz w:val="18"/>
                <w:szCs w:val="18"/>
              </w:rPr>
              <w:t>%</w:t>
            </w:r>
            <w:r w:rsidRPr="008A1E0F">
              <w:rPr>
                <w:rFonts w:ascii="Calibri" w:eastAsia="Calibri" w:hAnsi="Calibri"/>
                <w:sz w:val="18"/>
                <w:szCs w:val="18"/>
              </w:rPr>
              <w:t xml:space="preserve"> increase from 2012-2013)</w:t>
            </w:r>
          </w:p>
        </w:tc>
        <w:tc>
          <w:tcPr>
            <w:tcW w:w="2700" w:type="dxa"/>
            <w:gridSpan w:val="2"/>
            <w:vMerge w:val="restart"/>
            <w:shd w:val="clear" w:color="auto" w:fill="auto"/>
            <w:vAlign w:val="center"/>
          </w:tcPr>
          <w:p w:rsidR="00F13C14" w:rsidRDefault="00F13C14" w:rsidP="002D4CD1">
            <w:pPr>
              <w:rPr>
                <w:rFonts w:ascii="Calibri" w:eastAsia="Calibri" w:hAnsi="Calibri"/>
                <w:sz w:val="18"/>
                <w:szCs w:val="18"/>
                <w:u w:val="single"/>
              </w:rPr>
            </w:pPr>
            <w:r w:rsidRPr="00834C29">
              <w:rPr>
                <w:rFonts w:ascii="Calibri" w:eastAsia="Calibri" w:hAnsi="Calibri"/>
                <w:sz w:val="18"/>
                <w:szCs w:val="18"/>
                <w:u w:val="single"/>
              </w:rPr>
              <w:t>Other Resources (Bilateral and Multilateral Partners)</w:t>
            </w:r>
          </w:p>
          <w:p w:rsidR="00F13C14" w:rsidRDefault="00F13C14" w:rsidP="002D4CD1">
            <w:pPr>
              <w:rPr>
                <w:rFonts w:ascii="Calibri" w:eastAsia="Calibri" w:hAnsi="Calibri"/>
                <w:sz w:val="18"/>
                <w:szCs w:val="18"/>
              </w:rPr>
            </w:pPr>
            <w:r w:rsidRPr="008A1E0F">
              <w:rPr>
                <w:rFonts w:ascii="Calibri" w:eastAsia="Calibri" w:hAnsi="Calibri"/>
                <w:sz w:val="18"/>
                <w:szCs w:val="18"/>
              </w:rPr>
              <w:t xml:space="preserve">2016-2017 $6,506 </w:t>
            </w:r>
          </w:p>
          <w:p w:rsidR="00F13C14" w:rsidRPr="00E26420" w:rsidRDefault="00F13C14" w:rsidP="002D4CD1">
            <w:pPr>
              <w:rPr>
                <w:rFonts w:ascii="Calibri" w:eastAsia="Calibri" w:hAnsi="Calibri"/>
                <w:sz w:val="18"/>
                <w:szCs w:val="18"/>
              </w:rPr>
            </w:pPr>
            <w:r w:rsidRPr="008A1E0F">
              <w:rPr>
                <w:rFonts w:ascii="Calibri" w:eastAsia="Calibri" w:hAnsi="Calibri"/>
                <w:sz w:val="18"/>
                <w:szCs w:val="18"/>
              </w:rPr>
              <w:t xml:space="preserve">(4.0 </w:t>
            </w:r>
            <w:r>
              <w:rPr>
                <w:rFonts w:ascii="Calibri" w:eastAsia="Calibri" w:hAnsi="Calibri"/>
                <w:sz w:val="18"/>
                <w:szCs w:val="18"/>
              </w:rPr>
              <w:t>%</w:t>
            </w:r>
            <w:r w:rsidRPr="008A1E0F">
              <w:rPr>
                <w:rFonts w:ascii="Calibri" w:eastAsia="Calibri" w:hAnsi="Calibri"/>
                <w:sz w:val="18"/>
                <w:szCs w:val="18"/>
              </w:rPr>
              <w:t xml:space="preserve"> increase from 2014-2015)</w:t>
            </w:r>
          </w:p>
        </w:tc>
      </w:tr>
      <w:tr w:rsidR="00F13C14" w:rsidRPr="006F4564" w:rsidTr="00A42978">
        <w:trPr>
          <w:trHeight w:val="971"/>
          <w:jc w:val="center"/>
        </w:trPr>
        <w:tc>
          <w:tcPr>
            <w:tcW w:w="2439" w:type="dxa"/>
            <w:gridSpan w:val="2"/>
            <w:vMerge/>
            <w:shd w:val="clear" w:color="auto" w:fill="FFFFFF"/>
            <w:vAlign w:val="center"/>
          </w:tcPr>
          <w:p w:rsidR="00F13C14" w:rsidRPr="006F4564" w:rsidRDefault="00F13C14" w:rsidP="002D4CD1">
            <w:pPr>
              <w:rPr>
                <w:rFonts w:ascii="Calibri" w:eastAsia="Calibri" w:hAnsi="Calibri"/>
              </w:rPr>
            </w:pPr>
          </w:p>
        </w:tc>
        <w:tc>
          <w:tcPr>
            <w:tcW w:w="540" w:type="dxa"/>
            <w:gridSpan w:val="2"/>
            <w:vMerge/>
            <w:shd w:val="clear" w:color="auto" w:fill="FFFFFF"/>
            <w:vAlign w:val="center"/>
          </w:tcPr>
          <w:p w:rsidR="00F13C14" w:rsidRPr="006F4564" w:rsidRDefault="00F13C14" w:rsidP="002D4CD1">
            <w:pPr>
              <w:rPr>
                <w:rFonts w:ascii="Calibri" w:eastAsia="Calibri" w:hAnsi="Calibri"/>
                <w:b/>
              </w:rPr>
            </w:pPr>
          </w:p>
        </w:tc>
        <w:tc>
          <w:tcPr>
            <w:tcW w:w="3141" w:type="dxa"/>
            <w:vMerge/>
            <w:shd w:val="clear" w:color="auto" w:fill="auto"/>
            <w:vAlign w:val="center"/>
          </w:tcPr>
          <w:p w:rsidR="00F13C14" w:rsidRPr="006F4564" w:rsidRDefault="00F13C14" w:rsidP="002D4CD1">
            <w:pPr>
              <w:rPr>
                <w:rFonts w:ascii="Calibri" w:eastAsia="Calibri" w:hAnsi="Calibri"/>
              </w:rPr>
            </w:pPr>
          </w:p>
        </w:tc>
        <w:tc>
          <w:tcPr>
            <w:tcW w:w="3249" w:type="dxa"/>
            <w:gridSpan w:val="2"/>
            <w:shd w:val="clear" w:color="auto" w:fill="auto"/>
            <w:vAlign w:val="center"/>
          </w:tcPr>
          <w:p w:rsidR="00F13C14" w:rsidRDefault="00F13C14" w:rsidP="002D4CD1">
            <w:pPr>
              <w:rPr>
                <w:rFonts w:ascii="Calibri" w:eastAsia="Calibri" w:hAnsi="Calibri"/>
                <w:iCs/>
                <w:sz w:val="18"/>
                <w:szCs w:val="18"/>
                <w:u w:val="single"/>
              </w:rPr>
            </w:pPr>
            <w:r w:rsidRPr="00782F74">
              <w:rPr>
                <w:rFonts w:ascii="Calibri" w:eastAsia="Calibri" w:hAnsi="Calibri"/>
                <w:iCs/>
                <w:sz w:val="18"/>
                <w:szCs w:val="18"/>
                <w:u w:val="single"/>
              </w:rPr>
              <w:t xml:space="preserve">Other Resources </w:t>
            </w:r>
          </w:p>
          <w:p w:rsidR="00F13C14" w:rsidRPr="00782F74" w:rsidRDefault="00F13C14" w:rsidP="002D4CD1">
            <w:pPr>
              <w:rPr>
                <w:rFonts w:ascii="Calibri" w:eastAsia="Calibri" w:hAnsi="Calibri"/>
                <w:iCs/>
                <w:sz w:val="18"/>
                <w:szCs w:val="18"/>
                <w:u w:val="single"/>
              </w:rPr>
            </w:pPr>
            <w:r w:rsidRPr="00782F74">
              <w:rPr>
                <w:rFonts w:ascii="Calibri" w:eastAsia="Calibri" w:hAnsi="Calibri"/>
                <w:iCs/>
                <w:sz w:val="18"/>
                <w:szCs w:val="18"/>
                <w:u w:val="single"/>
              </w:rPr>
              <w:t>(</w:t>
            </w:r>
            <w:r>
              <w:rPr>
                <w:rFonts w:ascii="Calibri" w:eastAsia="Calibri" w:hAnsi="Calibri"/>
                <w:iCs/>
                <w:sz w:val="18"/>
                <w:szCs w:val="18"/>
                <w:u w:val="single"/>
              </w:rPr>
              <w:t>Non-government</w:t>
            </w:r>
            <w:r w:rsidRPr="00782F74">
              <w:rPr>
                <w:rFonts w:ascii="Calibri" w:eastAsia="Calibri" w:hAnsi="Calibri"/>
                <w:iCs/>
                <w:sz w:val="18"/>
                <w:szCs w:val="18"/>
                <w:u w:val="single"/>
              </w:rPr>
              <w:t>)</w:t>
            </w:r>
          </w:p>
          <w:p w:rsidR="00F13C14" w:rsidRPr="00782F74" w:rsidRDefault="00F13C14" w:rsidP="002D4CD1">
            <w:pPr>
              <w:rPr>
                <w:rFonts w:ascii="Calibri" w:eastAsia="Calibri" w:hAnsi="Calibri"/>
                <w:iCs/>
                <w:sz w:val="18"/>
                <w:szCs w:val="18"/>
              </w:rPr>
            </w:pPr>
            <w:r w:rsidRPr="00782F74">
              <w:rPr>
                <w:rFonts w:ascii="Calibri" w:eastAsia="Calibri" w:hAnsi="Calibri"/>
                <w:iCs/>
                <w:sz w:val="18"/>
                <w:szCs w:val="18"/>
              </w:rPr>
              <w:t>2012 $1,53</w:t>
            </w:r>
            <w:r>
              <w:rPr>
                <w:rFonts w:ascii="Calibri" w:eastAsia="Calibri" w:hAnsi="Calibri"/>
                <w:iCs/>
                <w:sz w:val="18"/>
                <w:szCs w:val="18"/>
              </w:rPr>
              <w:t>6</w:t>
            </w:r>
            <w:r w:rsidRPr="00782F74">
              <w:rPr>
                <w:rFonts w:ascii="Calibri" w:eastAsia="Calibri" w:hAnsi="Calibri"/>
                <w:iCs/>
                <w:sz w:val="18"/>
                <w:szCs w:val="18"/>
              </w:rPr>
              <w:t xml:space="preserve">   </w:t>
            </w:r>
          </w:p>
          <w:p w:rsidR="00F13C14" w:rsidRPr="00163C77" w:rsidRDefault="00F13C14" w:rsidP="002D4CD1">
            <w:pPr>
              <w:rPr>
                <w:rFonts w:ascii="Calibri" w:eastAsia="Calibri" w:hAnsi="Calibri"/>
                <w:iCs/>
                <w:sz w:val="18"/>
                <w:szCs w:val="18"/>
              </w:rPr>
            </w:pPr>
            <w:r w:rsidRPr="00782F74">
              <w:rPr>
                <w:rFonts w:ascii="Calibri" w:eastAsia="Calibri" w:hAnsi="Calibri"/>
                <w:iCs/>
                <w:sz w:val="18"/>
                <w:szCs w:val="18"/>
              </w:rPr>
              <w:t>2013 $1,258 (</w:t>
            </w:r>
            <w:r>
              <w:rPr>
                <w:rFonts w:ascii="Calibri" w:eastAsia="Calibri" w:hAnsi="Calibri"/>
                <w:iCs/>
                <w:sz w:val="18"/>
                <w:szCs w:val="18"/>
              </w:rPr>
              <w:t>8.4</w:t>
            </w:r>
            <w:r w:rsidRPr="00782F74">
              <w:rPr>
                <w:rFonts w:ascii="Calibri" w:eastAsia="Calibri" w:hAnsi="Calibri"/>
                <w:iCs/>
                <w:sz w:val="18"/>
                <w:szCs w:val="18"/>
              </w:rPr>
              <w:t xml:space="preserve"> </w:t>
            </w:r>
            <w:r>
              <w:rPr>
                <w:rFonts w:ascii="Calibri" w:eastAsia="Calibri" w:hAnsi="Calibri"/>
                <w:iCs/>
                <w:sz w:val="18"/>
                <w:szCs w:val="18"/>
              </w:rPr>
              <w:t>% decrease from 2012)</w:t>
            </w:r>
          </w:p>
        </w:tc>
        <w:tc>
          <w:tcPr>
            <w:tcW w:w="2520" w:type="dxa"/>
            <w:gridSpan w:val="2"/>
            <w:vMerge/>
            <w:shd w:val="clear" w:color="auto" w:fill="auto"/>
            <w:vAlign w:val="center"/>
          </w:tcPr>
          <w:p w:rsidR="00F13C14" w:rsidRPr="006F4564" w:rsidRDefault="00F13C14" w:rsidP="002D4CD1">
            <w:pPr>
              <w:rPr>
                <w:rFonts w:ascii="Calibri" w:eastAsia="Calibri" w:hAnsi="Calibri"/>
              </w:rPr>
            </w:pPr>
          </w:p>
        </w:tc>
        <w:tc>
          <w:tcPr>
            <w:tcW w:w="2700" w:type="dxa"/>
            <w:gridSpan w:val="2"/>
            <w:vMerge/>
            <w:shd w:val="clear" w:color="auto" w:fill="auto"/>
            <w:vAlign w:val="center"/>
          </w:tcPr>
          <w:p w:rsidR="00F13C14" w:rsidRPr="00E26420" w:rsidRDefault="00F13C14" w:rsidP="002D4CD1">
            <w:pPr>
              <w:rPr>
                <w:rFonts w:ascii="Calibri" w:eastAsia="Calibri" w:hAnsi="Calibri"/>
                <w:sz w:val="18"/>
                <w:szCs w:val="18"/>
              </w:rPr>
            </w:pPr>
          </w:p>
        </w:tc>
      </w:tr>
      <w:tr w:rsidR="00F13C14" w:rsidRPr="006F4564" w:rsidTr="00A42978">
        <w:trPr>
          <w:trHeight w:val="980"/>
          <w:jc w:val="center"/>
        </w:trPr>
        <w:tc>
          <w:tcPr>
            <w:tcW w:w="2439" w:type="dxa"/>
            <w:gridSpan w:val="2"/>
            <w:vMerge/>
            <w:shd w:val="clear" w:color="auto" w:fill="FFFFFF"/>
            <w:vAlign w:val="center"/>
          </w:tcPr>
          <w:p w:rsidR="00F13C14" w:rsidRPr="006F4564" w:rsidRDefault="00F13C14" w:rsidP="002D4CD1">
            <w:pPr>
              <w:rPr>
                <w:rFonts w:ascii="Calibri" w:eastAsia="Calibri" w:hAnsi="Calibri"/>
              </w:rPr>
            </w:pPr>
          </w:p>
        </w:tc>
        <w:tc>
          <w:tcPr>
            <w:tcW w:w="540" w:type="dxa"/>
            <w:gridSpan w:val="2"/>
            <w:vMerge/>
            <w:shd w:val="clear" w:color="auto" w:fill="FFFFFF"/>
            <w:vAlign w:val="center"/>
          </w:tcPr>
          <w:p w:rsidR="00F13C14" w:rsidRPr="006F4564" w:rsidRDefault="00F13C14" w:rsidP="002D4CD1">
            <w:pPr>
              <w:rPr>
                <w:rFonts w:ascii="Calibri" w:eastAsia="Calibri" w:hAnsi="Calibri"/>
                <w:b/>
              </w:rPr>
            </w:pPr>
          </w:p>
        </w:tc>
        <w:tc>
          <w:tcPr>
            <w:tcW w:w="3141" w:type="dxa"/>
            <w:vMerge/>
            <w:shd w:val="clear" w:color="auto" w:fill="auto"/>
            <w:vAlign w:val="center"/>
          </w:tcPr>
          <w:p w:rsidR="00F13C14" w:rsidRPr="006F4564" w:rsidRDefault="00F13C14" w:rsidP="002D4CD1">
            <w:pPr>
              <w:rPr>
                <w:rFonts w:ascii="Calibri" w:eastAsia="Calibri" w:hAnsi="Calibri"/>
              </w:rPr>
            </w:pPr>
          </w:p>
        </w:tc>
        <w:tc>
          <w:tcPr>
            <w:tcW w:w="3249" w:type="dxa"/>
            <w:gridSpan w:val="2"/>
            <w:shd w:val="clear" w:color="auto" w:fill="auto"/>
            <w:vAlign w:val="center"/>
          </w:tcPr>
          <w:p w:rsidR="00F13C14" w:rsidRPr="00782F74" w:rsidRDefault="00F13C14" w:rsidP="002D4CD1">
            <w:pPr>
              <w:rPr>
                <w:rFonts w:ascii="Calibri" w:eastAsia="Calibri" w:hAnsi="Calibri"/>
                <w:iCs/>
                <w:sz w:val="18"/>
                <w:szCs w:val="18"/>
                <w:u w:val="single"/>
              </w:rPr>
            </w:pPr>
            <w:r w:rsidRPr="00782F74">
              <w:rPr>
                <w:rFonts w:ascii="Calibri" w:eastAsia="Calibri" w:hAnsi="Calibri"/>
                <w:iCs/>
                <w:sz w:val="18"/>
                <w:szCs w:val="18"/>
                <w:u w:val="single"/>
              </w:rPr>
              <w:t>Other Resources (Government Cost Sharing)</w:t>
            </w:r>
          </w:p>
          <w:p w:rsidR="00F13C14" w:rsidRPr="00782F74" w:rsidRDefault="00F13C14" w:rsidP="002D4CD1">
            <w:pPr>
              <w:rPr>
                <w:rFonts w:ascii="Calibri" w:eastAsia="Calibri" w:hAnsi="Calibri"/>
                <w:iCs/>
                <w:sz w:val="18"/>
                <w:szCs w:val="18"/>
              </w:rPr>
            </w:pPr>
            <w:r w:rsidRPr="00782F74">
              <w:rPr>
                <w:rFonts w:ascii="Calibri" w:eastAsia="Calibri" w:hAnsi="Calibri"/>
                <w:iCs/>
                <w:sz w:val="18"/>
                <w:szCs w:val="18"/>
              </w:rPr>
              <w:t>2012 $9</w:t>
            </w:r>
            <w:r>
              <w:rPr>
                <w:rFonts w:ascii="Calibri" w:eastAsia="Calibri" w:hAnsi="Calibri"/>
                <w:iCs/>
                <w:sz w:val="18"/>
                <w:szCs w:val="18"/>
              </w:rPr>
              <w:t>20</w:t>
            </w:r>
            <w:r w:rsidRPr="00782F74">
              <w:rPr>
                <w:rFonts w:ascii="Calibri" w:eastAsia="Calibri" w:hAnsi="Calibri"/>
                <w:iCs/>
                <w:sz w:val="18"/>
                <w:szCs w:val="18"/>
              </w:rPr>
              <w:t xml:space="preserve">  </w:t>
            </w:r>
          </w:p>
          <w:p w:rsidR="00F13C14" w:rsidRPr="00782F74" w:rsidRDefault="00F13C14" w:rsidP="002D4CD1">
            <w:pPr>
              <w:rPr>
                <w:rFonts w:ascii="Calibri" w:eastAsia="Calibri" w:hAnsi="Calibri"/>
                <w:iCs/>
                <w:sz w:val="18"/>
                <w:szCs w:val="18"/>
                <w:u w:val="single"/>
              </w:rPr>
            </w:pPr>
            <w:r w:rsidRPr="00782F74">
              <w:rPr>
                <w:rFonts w:ascii="Calibri" w:eastAsia="Calibri" w:hAnsi="Calibri"/>
                <w:iCs/>
                <w:sz w:val="18"/>
                <w:szCs w:val="18"/>
              </w:rPr>
              <w:t>2013 $1,139 (2</w:t>
            </w:r>
            <w:r>
              <w:rPr>
                <w:rFonts w:ascii="Calibri" w:eastAsia="Calibri" w:hAnsi="Calibri"/>
                <w:iCs/>
                <w:sz w:val="18"/>
                <w:szCs w:val="18"/>
              </w:rPr>
              <w:t>3</w:t>
            </w:r>
            <w:r w:rsidRPr="00782F74">
              <w:rPr>
                <w:rFonts w:ascii="Calibri" w:eastAsia="Calibri" w:hAnsi="Calibri"/>
                <w:iCs/>
                <w:sz w:val="18"/>
                <w:szCs w:val="18"/>
              </w:rPr>
              <w:t>.</w:t>
            </w:r>
            <w:r>
              <w:rPr>
                <w:rFonts w:ascii="Calibri" w:eastAsia="Calibri" w:hAnsi="Calibri"/>
                <w:iCs/>
                <w:sz w:val="18"/>
                <w:szCs w:val="18"/>
              </w:rPr>
              <w:t>8</w:t>
            </w:r>
            <w:r w:rsidRPr="00782F74">
              <w:rPr>
                <w:rFonts w:ascii="Calibri" w:eastAsia="Calibri" w:hAnsi="Calibri"/>
                <w:iCs/>
                <w:sz w:val="18"/>
                <w:szCs w:val="18"/>
              </w:rPr>
              <w:t xml:space="preserve"> </w:t>
            </w:r>
            <w:r>
              <w:rPr>
                <w:rFonts w:ascii="Calibri" w:eastAsia="Calibri" w:hAnsi="Calibri"/>
                <w:iCs/>
                <w:sz w:val="18"/>
                <w:szCs w:val="18"/>
              </w:rPr>
              <w:t>% increase from 2012)</w:t>
            </w:r>
          </w:p>
        </w:tc>
        <w:tc>
          <w:tcPr>
            <w:tcW w:w="2520" w:type="dxa"/>
            <w:gridSpan w:val="2"/>
            <w:shd w:val="clear" w:color="auto" w:fill="auto"/>
            <w:vAlign w:val="center"/>
          </w:tcPr>
          <w:p w:rsidR="00F13C14" w:rsidRPr="008A1E0F" w:rsidRDefault="00F13C14" w:rsidP="002D4CD1">
            <w:pPr>
              <w:rPr>
                <w:rFonts w:ascii="Calibri" w:eastAsia="Calibri" w:hAnsi="Calibri"/>
                <w:sz w:val="18"/>
                <w:szCs w:val="18"/>
                <w:u w:val="single"/>
              </w:rPr>
            </w:pPr>
            <w:r w:rsidRPr="008A1E0F">
              <w:rPr>
                <w:rFonts w:ascii="Calibri" w:eastAsia="Calibri" w:hAnsi="Calibri"/>
                <w:sz w:val="18"/>
                <w:szCs w:val="18"/>
                <w:u w:val="single"/>
              </w:rPr>
              <w:t>Other Resources (Government Cost Sharing)</w:t>
            </w:r>
          </w:p>
          <w:p w:rsidR="00F13C14" w:rsidRPr="004F3114" w:rsidRDefault="00F13C14" w:rsidP="002D4CD1">
            <w:pPr>
              <w:rPr>
                <w:rFonts w:ascii="Calibri" w:eastAsia="Calibri" w:hAnsi="Calibri"/>
                <w:sz w:val="18"/>
                <w:szCs w:val="18"/>
              </w:rPr>
            </w:pPr>
            <w:r w:rsidRPr="008A1E0F">
              <w:rPr>
                <w:rFonts w:ascii="Calibri" w:eastAsia="Calibri" w:hAnsi="Calibri"/>
                <w:sz w:val="18"/>
                <w:szCs w:val="18"/>
              </w:rPr>
              <w:t>2014-2015 $1,500 (</w:t>
            </w:r>
            <w:r>
              <w:rPr>
                <w:rFonts w:ascii="Calibri" w:eastAsia="Calibri" w:hAnsi="Calibri"/>
                <w:sz w:val="18"/>
                <w:szCs w:val="18"/>
              </w:rPr>
              <w:t>27.1</w:t>
            </w:r>
            <w:r w:rsidRPr="008A1E0F">
              <w:rPr>
                <w:rFonts w:ascii="Calibri" w:eastAsia="Calibri" w:hAnsi="Calibri"/>
                <w:sz w:val="18"/>
                <w:szCs w:val="18"/>
              </w:rPr>
              <w:t xml:space="preserve"> </w:t>
            </w:r>
            <w:r>
              <w:rPr>
                <w:rFonts w:ascii="Calibri" w:eastAsia="Calibri" w:hAnsi="Calibri"/>
                <w:sz w:val="18"/>
                <w:szCs w:val="18"/>
              </w:rPr>
              <w:t>%</w:t>
            </w:r>
            <w:r w:rsidRPr="008A1E0F">
              <w:rPr>
                <w:rFonts w:ascii="Calibri" w:eastAsia="Calibri" w:hAnsi="Calibri"/>
                <w:sz w:val="18"/>
                <w:szCs w:val="18"/>
              </w:rPr>
              <w:t xml:space="preserve"> </w:t>
            </w:r>
            <w:r>
              <w:rPr>
                <w:rFonts w:ascii="Calibri" w:eastAsia="Calibri" w:hAnsi="Calibri"/>
                <w:sz w:val="18"/>
                <w:szCs w:val="18"/>
              </w:rPr>
              <w:t>de</w:t>
            </w:r>
            <w:r w:rsidRPr="008A1E0F">
              <w:rPr>
                <w:rFonts w:ascii="Calibri" w:eastAsia="Calibri" w:hAnsi="Calibri"/>
                <w:sz w:val="18"/>
                <w:szCs w:val="18"/>
              </w:rPr>
              <w:t>crease from 2012-2013)</w:t>
            </w:r>
          </w:p>
        </w:tc>
        <w:tc>
          <w:tcPr>
            <w:tcW w:w="2700" w:type="dxa"/>
            <w:gridSpan w:val="2"/>
            <w:shd w:val="clear" w:color="auto" w:fill="auto"/>
            <w:vAlign w:val="center"/>
          </w:tcPr>
          <w:p w:rsidR="00F13C14" w:rsidRDefault="00F13C14" w:rsidP="002D4CD1">
            <w:pPr>
              <w:rPr>
                <w:rFonts w:ascii="Calibri" w:eastAsia="Calibri" w:hAnsi="Calibri"/>
                <w:sz w:val="18"/>
                <w:szCs w:val="18"/>
                <w:u w:val="single"/>
              </w:rPr>
            </w:pPr>
            <w:r w:rsidRPr="00834C29">
              <w:rPr>
                <w:rFonts w:ascii="Calibri" w:eastAsia="Calibri" w:hAnsi="Calibri"/>
                <w:sz w:val="18"/>
                <w:szCs w:val="18"/>
                <w:u w:val="single"/>
              </w:rPr>
              <w:t>Other Resources (Government Cost Sharing)</w:t>
            </w:r>
          </w:p>
          <w:p w:rsidR="00F13C14" w:rsidRDefault="00F13C14" w:rsidP="002D4CD1">
            <w:pPr>
              <w:rPr>
                <w:rFonts w:ascii="Calibri" w:eastAsia="Calibri" w:hAnsi="Calibri"/>
                <w:sz w:val="18"/>
                <w:szCs w:val="18"/>
              </w:rPr>
            </w:pPr>
            <w:r w:rsidRPr="008A1E0F">
              <w:rPr>
                <w:rFonts w:ascii="Calibri" w:eastAsia="Calibri" w:hAnsi="Calibri"/>
                <w:sz w:val="18"/>
                <w:szCs w:val="18"/>
              </w:rPr>
              <w:t>2016-2017 $1,500</w:t>
            </w:r>
          </w:p>
          <w:p w:rsidR="00F13C14" w:rsidRPr="00E26420" w:rsidRDefault="00F13C14" w:rsidP="002D4CD1">
            <w:pPr>
              <w:rPr>
                <w:rFonts w:ascii="Calibri" w:eastAsia="Calibri" w:hAnsi="Calibri"/>
                <w:sz w:val="18"/>
                <w:szCs w:val="18"/>
              </w:rPr>
            </w:pPr>
            <w:r w:rsidRPr="008A1E0F">
              <w:rPr>
                <w:rFonts w:ascii="Calibri" w:eastAsia="Calibri" w:hAnsi="Calibri"/>
                <w:sz w:val="18"/>
                <w:szCs w:val="18"/>
              </w:rPr>
              <w:t>(0 per cent increase from 2014-2015)</w:t>
            </w:r>
          </w:p>
        </w:tc>
      </w:tr>
      <w:tr w:rsidR="00F13C14" w:rsidRPr="006F4564" w:rsidTr="00A42978">
        <w:trPr>
          <w:trHeight w:val="422"/>
          <w:jc w:val="center"/>
        </w:trPr>
        <w:tc>
          <w:tcPr>
            <w:tcW w:w="2439" w:type="dxa"/>
            <w:gridSpan w:val="2"/>
            <w:vMerge/>
            <w:shd w:val="clear" w:color="auto" w:fill="FFFFFF"/>
            <w:vAlign w:val="center"/>
          </w:tcPr>
          <w:p w:rsidR="00F13C14" w:rsidRPr="006F4564" w:rsidRDefault="00F13C14" w:rsidP="002D4CD1">
            <w:pPr>
              <w:rPr>
                <w:rFonts w:ascii="Calibri" w:eastAsia="Calibri" w:hAnsi="Calibri"/>
              </w:rPr>
            </w:pPr>
          </w:p>
        </w:tc>
        <w:tc>
          <w:tcPr>
            <w:tcW w:w="540" w:type="dxa"/>
            <w:gridSpan w:val="2"/>
            <w:shd w:val="clear" w:color="auto" w:fill="FFFFFF"/>
            <w:vAlign w:val="center"/>
          </w:tcPr>
          <w:p w:rsidR="00F13C14" w:rsidRPr="006F4564" w:rsidRDefault="00F13C14" w:rsidP="002D4CD1">
            <w:pPr>
              <w:rPr>
                <w:rFonts w:ascii="Calibri" w:eastAsia="Calibri" w:hAnsi="Calibri"/>
                <w:b/>
              </w:rPr>
            </w:pPr>
            <w:r w:rsidRPr="006F4564">
              <w:rPr>
                <w:rFonts w:ascii="Calibri" w:eastAsia="Calibri" w:hAnsi="Calibri"/>
                <w:b/>
              </w:rPr>
              <w:t>37.</w:t>
            </w:r>
          </w:p>
        </w:tc>
        <w:tc>
          <w:tcPr>
            <w:tcW w:w="3141" w:type="dxa"/>
            <w:shd w:val="clear" w:color="auto" w:fill="FFFFFF"/>
            <w:vAlign w:val="center"/>
          </w:tcPr>
          <w:p w:rsidR="00F13C14" w:rsidRPr="006F4564" w:rsidRDefault="00F13C14" w:rsidP="002D4CD1">
            <w:pPr>
              <w:rPr>
                <w:rFonts w:ascii="Calibri" w:eastAsia="Calibri" w:hAnsi="Calibri"/>
              </w:rPr>
            </w:pPr>
            <w:r w:rsidRPr="006F4564">
              <w:rPr>
                <w:rFonts w:ascii="Calibri" w:eastAsia="Calibri" w:hAnsi="Calibri"/>
                <w:color w:val="000000"/>
              </w:rPr>
              <w:t>Percentage of partners perceiving UNDP as a valued partner to their organization</w:t>
            </w:r>
          </w:p>
        </w:tc>
        <w:tc>
          <w:tcPr>
            <w:tcW w:w="3249" w:type="dxa"/>
            <w:gridSpan w:val="2"/>
            <w:shd w:val="clear" w:color="auto" w:fill="auto"/>
            <w:vAlign w:val="center"/>
          </w:tcPr>
          <w:p w:rsidR="00F13C14" w:rsidRPr="006F4564" w:rsidRDefault="00F13C14" w:rsidP="002D4CD1">
            <w:pPr>
              <w:rPr>
                <w:rFonts w:ascii="Calibri" w:eastAsia="Calibri" w:hAnsi="Calibri"/>
                <w:i/>
                <w:iCs/>
              </w:rPr>
            </w:pPr>
            <w:r w:rsidRPr="006313E5">
              <w:rPr>
                <w:rFonts w:ascii="Calibri" w:eastAsia="Calibri" w:hAnsi="Calibri"/>
                <w:i/>
                <w:iCs/>
              </w:rPr>
              <w:t>8</w:t>
            </w:r>
            <w:r>
              <w:rPr>
                <w:rFonts w:ascii="Calibri" w:eastAsia="Calibri" w:hAnsi="Calibri"/>
                <w:i/>
                <w:iCs/>
              </w:rPr>
              <w:t>7</w:t>
            </w:r>
            <w:r w:rsidRPr="006313E5">
              <w:rPr>
                <w:rFonts w:ascii="Calibri" w:eastAsia="Calibri" w:hAnsi="Calibri"/>
                <w:i/>
                <w:iCs/>
              </w:rPr>
              <w:t>% (2012)</w:t>
            </w:r>
          </w:p>
        </w:tc>
        <w:tc>
          <w:tcPr>
            <w:tcW w:w="2520" w:type="dxa"/>
            <w:gridSpan w:val="2"/>
            <w:shd w:val="clear" w:color="auto" w:fill="auto"/>
            <w:vAlign w:val="center"/>
          </w:tcPr>
          <w:p w:rsidR="00F13C14" w:rsidRPr="006F4564" w:rsidRDefault="00F13C14" w:rsidP="002D4CD1">
            <w:pPr>
              <w:rPr>
                <w:rFonts w:ascii="Calibri" w:eastAsia="Calibri" w:hAnsi="Calibri"/>
              </w:rPr>
            </w:pPr>
            <w:r>
              <w:rPr>
                <w:rFonts w:ascii="Calibri" w:eastAsia="Calibri" w:hAnsi="Calibri"/>
              </w:rPr>
              <w:t>90%</w:t>
            </w:r>
          </w:p>
        </w:tc>
        <w:tc>
          <w:tcPr>
            <w:tcW w:w="2700" w:type="dxa"/>
            <w:gridSpan w:val="2"/>
            <w:shd w:val="clear" w:color="auto" w:fill="auto"/>
            <w:vAlign w:val="center"/>
          </w:tcPr>
          <w:p w:rsidR="00F13C14" w:rsidRPr="006F4564" w:rsidRDefault="00F13C14" w:rsidP="002D4CD1">
            <w:pPr>
              <w:rPr>
                <w:rFonts w:ascii="Calibri" w:eastAsia="Calibri" w:hAnsi="Calibri"/>
              </w:rPr>
            </w:pPr>
            <w:r>
              <w:rPr>
                <w:rFonts w:ascii="Calibri" w:eastAsia="Calibri" w:hAnsi="Calibri"/>
              </w:rPr>
              <w:t>90%</w:t>
            </w:r>
          </w:p>
        </w:tc>
      </w:tr>
      <w:tr w:rsidR="00F13C14" w:rsidRPr="006F4564" w:rsidTr="00A42978">
        <w:trPr>
          <w:trHeight w:val="422"/>
          <w:jc w:val="center"/>
        </w:trPr>
        <w:tc>
          <w:tcPr>
            <w:tcW w:w="2439" w:type="dxa"/>
            <w:gridSpan w:val="2"/>
            <w:vMerge/>
            <w:shd w:val="clear" w:color="auto" w:fill="FFFFFF"/>
            <w:vAlign w:val="center"/>
          </w:tcPr>
          <w:p w:rsidR="00F13C14" w:rsidRPr="006F4564" w:rsidRDefault="00F13C14" w:rsidP="002D4CD1">
            <w:pPr>
              <w:rPr>
                <w:rFonts w:ascii="Calibri" w:eastAsia="Calibri" w:hAnsi="Calibri"/>
              </w:rPr>
            </w:pPr>
          </w:p>
        </w:tc>
        <w:tc>
          <w:tcPr>
            <w:tcW w:w="540" w:type="dxa"/>
            <w:gridSpan w:val="2"/>
            <w:shd w:val="clear" w:color="auto" w:fill="FFFFFF"/>
            <w:vAlign w:val="center"/>
          </w:tcPr>
          <w:p w:rsidR="00F13C14" w:rsidRPr="006F4564" w:rsidRDefault="00F13C14" w:rsidP="002D4CD1">
            <w:pPr>
              <w:rPr>
                <w:rFonts w:ascii="Calibri" w:eastAsia="Calibri" w:hAnsi="Calibri"/>
                <w:b/>
              </w:rPr>
            </w:pPr>
            <w:r w:rsidRPr="006F4564">
              <w:rPr>
                <w:rFonts w:ascii="Calibri" w:eastAsia="Calibri" w:hAnsi="Calibri"/>
                <w:b/>
              </w:rPr>
              <w:t>38.</w:t>
            </w:r>
          </w:p>
        </w:tc>
        <w:tc>
          <w:tcPr>
            <w:tcW w:w="3141" w:type="dxa"/>
            <w:shd w:val="clear" w:color="auto" w:fill="FFFFFF"/>
            <w:vAlign w:val="center"/>
          </w:tcPr>
          <w:p w:rsidR="00F13C14" w:rsidRPr="006F4564" w:rsidRDefault="00F13C14" w:rsidP="002D4CD1">
            <w:pPr>
              <w:rPr>
                <w:rFonts w:ascii="Calibri" w:eastAsia="Calibri" w:hAnsi="Calibri"/>
                <w:color w:val="000000"/>
              </w:rPr>
            </w:pPr>
            <w:r w:rsidRPr="006F4564">
              <w:rPr>
                <w:rFonts w:ascii="Calibri" w:eastAsia="Calibri" w:hAnsi="Calibri"/>
                <w:color w:val="000000"/>
              </w:rPr>
              <w:t xml:space="preserve">Percentage of Member States giving positive feedback on the quality of corporate reporting on results and mandates </w:t>
            </w:r>
            <w:r w:rsidRPr="006F4564">
              <w:rPr>
                <w:rFonts w:ascii="Calibri" w:eastAsia="Calibri" w:hAnsi="Calibri"/>
                <w:b/>
                <w:color w:val="000000"/>
                <w:shd w:val="clear" w:color="auto" w:fill="FFFFFF"/>
                <w:lang w:val="en-US"/>
              </w:rPr>
              <w:t>[COMMON QCPR INDICATOR]</w:t>
            </w:r>
          </w:p>
        </w:tc>
        <w:tc>
          <w:tcPr>
            <w:tcW w:w="3249" w:type="dxa"/>
            <w:gridSpan w:val="2"/>
            <w:shd w:val="clear" w:color="auto" w:fill="auto"/>
            <w:vAlign w:val="center"/>
          </w:tcPr>
          <w:p w:rsidR="00F13C14" w:rsidRPr="006F4564" w:rsidRDefault="00F13C14" w:rsidP="002D4CD1">
            <w:pPr>
              <w:rPr>
                <w:rFonts w:ascii="Calibri" w:eastAsia="Calibri" w:hAnsi="Calibri"/>
                <w:i/>
                <w:iCs/>
              </w:rPr>
            </w:pPr>
            <w:r w:rsidRPr="006F4564">
              <w:rPr>
                <w:rFonts w:ascii="Calibri" w:eastAsia="Calibri" w:hAnsi="Calibri"/>
                <w:i/>
                <w:iCs/>
              </w:rPr>
              <w:t>TBD</w:t>
            </w:r>
          </w:p>
        </w:tc>
        <w:tc>
          <w:tcPr>
            <w:tcW w:w="2520" w:type="dxa"/>
            <w:gridSpan w:val="2"/>
            <w:shd w:val="clear" w:color="auto" w:fill="auto"/>
            <w:vAlign w:val="center"/>
          </w:tcPr>
          <w:p w:rsidR="00F13C14" w:rsidRPr="006F4564" w:rsidRDefault="00F13C14" w:rsidP="002D4CD1">
            <w:pPr>
              <w:rPr>
                <w:rFonts w:ascii="Calibri" w:eastAsia="Calibri" w:hAnsi="Calibri"/>
              </w:rPr>
            </w:pPr>
            <w:r w:rsidRPr="001B2D50">
              <w:rPr>
                <w:rFonts w:ascii="Calibri" w:eastAsia="Calibri" w:hAnsi="Calibri"/>
              </w:rPr>
              <w:t>TBD</w:t>
            </w:r>
          </w:p>
        </w:tc>
        <w:tc>
          <w:tcPr>
            <w:tcW w:w="2700" w:type="dxa"/>
            <w:gridSpan w:val="2"/>
            <w:shd w:val="clear" w:color="auto" w:fill="auto"/>
            <w:vAlign w:val="center"/>
          </w:tcPr>
          <w:p w:rsidR="00F13C14" w:rsidRPr="006F4564" w:rsidRDefault="00F13C14" w:rsidP="002D4CD1">
            <w:pPr>
              <w:rPr>
                <w:rFonts w:ascii="Calibri" w:eastAsia="Calibri" w:hAnsi="Calibri"/>
              </w:rPr>
            </w:pPr>
            <w:r w:rsidRPr="001B2D50">
              <w:rPr>
                <w:rFonts w:ascii="Calibri" w:eastAsia="Calibri" w:hAnsi="Calibri"/>
              </w:rPr>
              <w:t>TBD</w:t>
            </w:r>
          </w:p>
        </w:tc>
      </w:tr>
      <w:tr w:rsidR="00F13C14" w:rsidRPr="006F4564" w:rsidTr="00A42978">
        <w:trPr>
          <w:trHeight w:val="422"/>
          <w:jc w:val="center"/>
        </w:trPr>
        <w:tc>
          <w:tcPr>
            <w:tcW w:w="2439" w:type="dxa"/>
            <w:gridSpan w:val="2"/>
            <w:vMerge/>
            <w:shd w:val="clear" w:color="auto" w:fill="FFFFFF"/>
            <w:vAlign w:val="center"/>
          </w:tcPr>
          <w:p w:rsidR="00F13C14" w:rsidRPr="006F4564" w:rsidRDefault="00F13C14" w:rsidP="002D4CD1">
            <w:pPr>
              <w:rPr>
                <w:rFonts w:ascii="Calibri" w:eastAsia="Calibri" w:hAnsi="Calibri"/>
              </w:rPr>
            </w:pPr>
          </w:p>
        </w:tc>
        <w:tc>
          <w:tcPr>
            <w:tcW w:w="540" w:type="dxa"/>
            <w:gridSpan w:val="2"/>
            <w:shd w:val="clear" w:color="auto" w:fill="FFFFFF"/>
            <w:vAlign w:val="center"/>
          </w:tcPr>
          <w:p w:rsidR="00F13C14" w:rsidRPr="006F4564" w:rsidRDefault="00F13C14" w:rsidP="002D4CD1">
            <w:pPr>
              <w:rPr>
                <w:rFonts w:ascii="Calibri" w:eastAsia="Calibri" w:hAnsi="Calibri"/>
                <w:b/>
              </w:rPr>
            </w:pPr>
            <w:r w:rsidRPr="006F4564">
              <w:rPr>
                <w:rFonts w:ascii="Calibri" w:eastAsia="Calibri" w:hAnsi="Calibri"/>
                <w:b/>
              </w:rPr>
              <w:t>39.</w:t>
            </w:r>
          </w:p>
        </w:tc>
        <w:tc>
          <w:tcPr>
            <w:tcW w:w="3141" w:type="dxa"/>
            <w:shd w:val="clear" w:color="auto" w:fill="FFFFFF"/>
            <w:vAlign w:val="center"/>
          </w:tcPr>
          <w:p w:rsidR="00F13C14" w:rsidRPr="006F4564" w:rsidRDefault="00F13C14" w:rsidP="002D4CD1">
            <w:pPr>
              <w:rPr>
                <w:rFonts w:ascii="Calibri" w:eastAsia="Calibri" w:hAnsi="Calibri"/>
                <w:color w:val="000000"/>
              </w:rPr>
            </w:pPr>
            <w:r w:rsidRPr="006F4564">
              <w:rPr>
                <w:rFonts w:ascii="Calibri" w:eastAsia="Calibri" w:hAnsi="Calibri"/>
                <w:color w:val="000000"/>
              </w:rPr>
              <w:t xml:space="preserve">Percentage of country offices and headquarters units that are compliant with the internal standards for the international aid and transparency initiative (IATI) and Information Disclosure Policy </w:t>
            </w:r>
          </w:p>
        </w:tc>
        <w:tc>
          <w:tcPr>
            <w:tcW w:w="3249" w:type="dxa"/>
            <w:gridSpan w:val="2"/>
            <w:shd w:val="clear" w:color="auto" w:fill="auto"/>
            <w:vAlign w:val="center"/>
          </w:tcPr>
          <w:p w:rsidR="00F13C14" w:rsidRPr="00DD2261" w:rsidRDefault="00F13C14" w:rsidP="002D4CD1">
            <w:pPr>
              <w:rPr>
                <w:rFonts w:ascii="Calibri" w:eastAsia="Calibri" w:hAnsi="Calibri"/>
                <w:iCs/>
              </w:rPr>
            </w:pPr>
            <w:r w:rsidRPr="00DD2261">
              <w:rPr>
                <w:rFonts w:ascii="Calibri" w:eastAsia="Calibri" w:hAnsi="Calibri"/>
                <w:iCs/>
              </w:rPr>
              <w:t>52% (2014)</w:t>
            </w:r>
          </w:p>
        </w:tc>
        <w:tc>
          <w:tcPr>
            <w:tcW w:w="2520" w:type="dxa"/>
            <w:gridSpan w:val="2"/>
            <w:shd w:val="clear" w:color="auto" w:fill="auto"/>
            <w:vAlign w:val="center"/>
          </w:tcPr>
          <w:p w:rsidR="00F13C14" w:rsidRPr="006F4564" w:rsidRDefault="00F13C14" w:rsidP="002D4CD1">
            <w:pPr>
              <w:rPr>
                <w:rFonts w:ascii="Calibri" w:eastAsia="Calibri" w:hAnsi="Calibri"/>
              </w:rPr>
            </w:pPr>
            <w:r>
              <w:rPr>
                <w:rFonts w:ascii="Calibri" w:eastAsia="Calibri" w:hAnsi="Calibri"/>
              </w:rPr>
              <w:t>80%</w:t>
            </w:r>
          </w:p>
        </w:tc>
        <w:tc>
          <w:tcPr>
            <w:tcW w:w="2700" w:type="dxa"/>
            <w:gridSpan w:val="2"/>
            <w:shd w:val="clear" w:color="auto" w:fill="auto"/>
            <w:vAlign w:val="center"/>
          </w:tcPr>
          <w:p w:rsidR="00F13C14" w:rsidRPr="006F4564" w:rsidRDefault="00F13C14" w:rsidP="002D4CD1">
            <w:pPr>
              <w:rPr>
                <w:rFonts w:ascii="Calibri" w:eastAsia="Calibri" w:hAnsi="Calibri"/>
              </w:rPr>
            </w:pPr>
            <w:r>
              <w:rPr>
                <w:rFonts w:ascii="Calibri" w:eastAsia="Calibri" w:hAnsi="Calibri"/>
              </w:rPr>
              <w:t>100%</w:t>
            </w:r>
          </w:p>
        </w:tc>
      </w:tr>
      <w:tr w:rsidR="00F13C14" w:rsidRPr="006F4564" w:rsidTr="00600DAB">
        <w:trPr>
          <w:trHeight w:val="431"/>
          <w:jc w:val="center"/>
        </w:trPr>
        <w:tc>
          <w:tcPr>
            <w:tcW w:w="14589" w:type="dxa"/>
            <w:gridSpan w:val="11"/>
            <w:shd w:val="clear" w:color="auto" w:fill="00B050"/>
            <w:vAlign w:val="center"/>
          </w:tcPr>
          <w:p w:rsidR="00F13C14" w:rsidRPr="00600DAB" w:rsidRDefault="00085B10" w:rsidP="00085B10">
            <w:pPr>
              <w:rPr>
                <w:rFonts w:ascii="Calibri" w:eastAsia="Calibri" w:hAnsi="Calibri"/>
                <w:b/>
                <w:color w:val="FFFFFF"/>
                <w:shd w:val="clear" w:color="auto" w:fill="00B050"/>
              </w:rPr>
            </w:pPr>
            <w:r w:rsidRPr="00DA1598">
              <w:rPr>
                <w:b/>
                <w:color w:val="FFFFFF"/>
                <w:shd w:val="clear" w:color="auto" w:fill="00B050"/>
              </w:rPr>
              <w:t>[cost classification: management functional clusters]</w:t>
            </w:r>
            <w:r w:rsidRPr="00DA1598">
              <w:rPr>
                <w:color w:val="FFFFFF"/>
                <w:shd w:val="clear" w:color="auto" w:fill="00B050"/>
              </w:rPr>
              <w:t xml:space="preserve"> </w:t>
            </w:r>
            <w:r w:rsidR="00F13C14" w:rsidRPr="006F4564">
              <w:rPr>
                <w:rFonts w:ascii="Calibri" w:eastAsia="Calibri" w:hAnsi="Calibri"/>
                <w:color w:val="FFFFFF"/>
                <w:shd w:val="clear" w:color="auto" w:fill="00B050"/>
              </w:rPr>
              <w:t xml:space="preserve">8. </w:t>
            </w:r>
            <w:r w:rsidR="00F13C14" w:rsidRPr="006F4564">
              <w:rPr>
                <w:rFonts w:ascii="Calibri" w:eastAsia="Calibri" w:hAnsi="Calibri"/>
                <w:b/>
                <w:color w:val="FFFFFF"/>
              </w:rPr>
              <w:t>STAFF AND PREMISES SECURITY</w:t>
            </w:r>
            <w:r w:rsidR="00F13C14">
              <w:rPr>
                <w:rFonts w:ascii="Calibri" w:eastAsia="Calibri" w:hAnsi="Calibri"/>
                <w:b/>
                <w:color w:val="FFFFFF"/>
              </w:rPr>
              <w:t xml:space="preserve"> </w:t>
            </w:r>
          </w:p>
        </w:tc>
      </w:tr>
      <w:tr w:rsidR="00F13C14" w:rsidRPr="006F4564" w:rsidTr="00450FB3">
        <w:trPr>
          <w:cantSplit/>
          <w:trHeight w:val="350"/>
          <w:jc w:val="center"/>
        </w:trPr>
        <w:tc>
          <w:tcPr>
            <w:tcW w:w="2421" w:type="dxa"/>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Results statement:</w:t>
            </w:r>
          </w:p>
        </w:tc>
        <w:tc>
          <w:tcPr>
            <w:tcW w:w="540" w:type="dxa"/>
            <w:gridSpan w:val="2"/>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No</w:t>
            </w:r>
          </w:p>
        </w:tc>
        <w:tc>
          <w:tcPr>
            <w:tcW w:w="5738" w:type="dxa"/>
            <w:gridSpan w:val="3"/>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Indicator</w:t>
            </w:r>
          </w:p>
        </w:tc>
        <w:tc>
          <w:tcPr>
            <w:tcW w:w="2160" w:type="dxa"/>
            <w:gridSpan w:val="2"/>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 xml:space="preserve">Baseline </w:t>
            </w:r>
          </w:p>
        </w:tc>
        <w:tc>
          <w:tcPr>
            <w:tcW w:w="1919" w:type="dxa"/>
            <w:gridSpan w:val="2"/>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Milestones</w:t>
            </w:r>
            <w:r>
              <w:rPr>
                <w:rFonts w:ascii="Calibri" w:eastAsia="Calibri" w:hAnsi="Calibri"/>
                <w:b/>
              </w:rPr>
              <w:t xml:space="preserve"> (2014)</w:t>
            </w:r>
          </w:p>
        </w:tc>
        <w:tc>
          <w:tcPr>
            <w:tcW w:w="1811" w:type="dxa"/>
            <w:shd w:val="clear" w:color="auto" w:fill="auto"/>
            <w:vAlign w:val="center"/>
          </w:tcPr>
          <w:p w:rsidR="00F13C14" w:rsidRPr="006F4564" w:rsidRDefault="00F13C14" w:rsidP="002D4CD1">
            <w:pPr>
              <w:rPr>
                <w:rFonts w:ascii="Calibri" w:eastAsia="Calibri" w:hAnsi="Calibri"/>
                <w:b/>
              </w:rPr>
            </w:pPr>
            <w:r w:rsidRPr="006F4564">
              <w:rPr>
                <w:rFonts w:ascii="Calibri" w:eastAsia="Calibri" w:hAnsi="Calibri"/>
                <w:b/>
              </w:rPr>
              <w:t>Target</w:t>
            </w:r>
            <w:r>
              <w:rPr>
                <w:rFonts w:ascii="Calibri" w:eastAsia="Calibri" w:hAnsi="Calibri"/>
                <w:b/>
              </w:rPr>
              <w:t xml:space="preserve"> </w:t>
            </w:r>
            <w:r w:rsidRPr="006F4564">
              <w:rPr>
                <w:rFonts w:ascii="Calibri" w:eastAsia="Calibri" w:hAnsi="Calibri"/>
                <w:b/>
              </w:rPr>
              <w:t>2017</w:t>
            </w:r>
          </w:p>
        </w:tc>
      </w:tr>
      <w:tr w:rsidR="00F13C14" w:rsidRPr="006F4564" w:rsidTr="00450FB3">
        <w:trPr>
          <w:trHeight w:val="548"/>
          <w:jc w:val="center"/>
        </w:trPr>
        <w:tc>
          <w:tcPr>
            <w:tcW w:w="2421" w:type="dxa"/>
            <w:vMerge w:val="restart"/>
            <w:shd w:val="clear" w:color="auto" w:fill="FFFFFF"/>
            <w:vAlign w:val="center"/>
          </w:tcPr>
          <w:p w:rsidR="00F13C14" w:rsidRPr="006F4564" w:rsidRDefault="00F13C14" w:rsidP="002D4CD1">
            <w:pPr>
              <w:rPr>
                <w:rFonts w:ascii="Calibri" w:eastAsia="Calibri" w:hAnsi="Calibri"/>
              </w:rPr>
            </w:pPr>
            <w:r w:rsidRPr="006F4564">
              <w:rPr>
                <w:rFonts w:ascii="Calibri" w:eastAsia="Calibri" w:hAnsi="Calibri"/>
                <w:color w:val="000000"/>
              </w:rPr>
              <w:t>8.1 UNDP Country Offices are more resilient due to sound business continuity systems and security arrangements</w:t>
            </w:r>
            <w:r w:rsidRPr="006F4564" w:rsidDel="00BA09B7">
              <w:rPr>
                <w:rFonts w:ascii="Calibri" w:eastAsia="Calibri" w:hAnsi="Calibri"/>
              </w:rPr>
              <w:t xml:space="preserve"> </w:t>
            </w:r>
          </w:p>
        </w:tc>
        <w:tc>
          <w:tcPr>
            <w:tcW w:w="540" w:type="dxa"/>
            <w:gridSpan w:val="2"/>
            <w:shd w:val="clear" w:color="auto" w:fill="FFFFFF" w:themeFill="background1"/>
            <w:vAlign w:val="center"/>
          </w:tcPr>
          <w:p w:rsidR="00F13C14" w:rsidRPr="006F4564" w:rsidRDefault="00F13C14" w:rsidP="002D4CD1">
            <w:pPr>
              <w:rPr>
                <w:rFonts w:ascii="Calibri" w:eastAsia="Calibri" w:hAnsi="Calibri"/>
                <w:b/>
              </w:rPr>
            </w:pPr>
            <w:r w:rsidRPr="006F4564">
              <w:rPr>
                <w:rFonts w:ascii="Calibri" w:eastAsia="Calibri" w:hAnsi="Calibri"/>
                <w:b/>
              </w:rPr>
              <w:t>40.</w:t>
            </w:r>
          </w:p>
        </w:tc>
        <w:tc>
          <w:tcPr>
            <w:tcW w:w="5738" w:type="dxa"/>
            <w:gridSpan w:val="3"/>
            <w:shd w:val="clear" w:color="auto" w:fill="FFFFFF" w:themeFill="background1"/>
            <w:vAlign w:val="center"/>
          </w:tcPr>
          <w:p w:rsidR="00F13C14" w:rsidRPr="006F4564" w:rsidRDefault="00F13C14" w:rsidP="002D4CD1">
            <w:pPr>
              <w:rPr>
                <w:rFonts w:ascii="Calibri" w:eastAsia="Calibri" w:hAnsi="Calibri"/>
              </w:rPr>
            </w:pPr>
            <w:r w:rsidRPr="006F4564">
              <w:rPr>
                <w:rFonts w:ascii="Calibri" w:eastAsia="Calibri" w:hAnsi="Calibri"/>
              </w:rPr>
              <w:t>Percentage of Country Offices meeting minimum operations security standards (MOSS)</w:t>
            </w:r>
          </w:p>
        </w:tc>
        <w:tc>
          <w:tcPr>
            <w:tcW w:w="2160" w:type="dxa"/>
            <w:gridSpan w:val="2"/>
            <w:shd w:val="clear" w:color="auto" w:fill="auto"/>
            <w:vAlign w:val="center"/>
          </w:tcPr>
          <w:p w:rsidR="00F13C14" w:rsidRPr="006F4564" w:rsidRDefault="00F13C14" w:rsidP="002D4CD1">
            <w:pPr>
              <w:rPr>
                <w:rFonts w:ascii="Calibri" w:eastAsia="Calibri" w:hAnsi="Calibri"/>
              </w:rPr>
            </w:pPr>
            <w:r>
              <w:rPr>
                <w:rFonts w:ascii="Calibri" w:eastAsia="Calibri" w:hAnsi="Calibri"/>
              </w:rPr>
              <w:t>77.7% (2013)</w:t>
            </w:r>
          </w:p>
        </w:tc>
        <w:tc>
          <w:tcPr>
            <w:tcW w:w="1919" w:type="dxa"/>
            <w:gridSpan w:val="2"/>
            <w:shd w:val="clear" w:color="auto" w:fill="auto"/>
            <w:vAlign w:val="center"/>
          </w:tcPr>
          <w:p w:rsidR="00F13C14" w:rsidRPr="006F4564" w:rsidRDefault="00F13C14" w:rsidP="002D4CD1">
            <w:pPr>
              <w:rPr>
                <w:rFonts w:ascii="Calibri" w:eastAsia="Calibri" w:hAnsi="Calibri"/>
              </w:rPr>
            </w:pPr>
            <w:r>
              <w:rPr>
                <w:rFonts w:ascii="Calibri" w:eastAsia="Calibri" w:hAnsi="Calibri"/>
              </w:rPr>
              <w:t>82.5%</w:t>
            </w:r>
          </w:p>
        </w:tc>
        <w:tc>
          <w:tcPr>
            <w:tcW w:w="1811" w:type="dxa"/>
            <w:shd w:val="clear" w:color="auto" w:fill="auto"/>
            <w:vAlign w:val="center"/>
          </w:tcPr>
          <w:p w:rsidR="00F13C14" w:rsidRPr="006F4564" w:rsidRDefault="00F13C14" w:rsidP="002D4CD1">
            <w:pPr>
              <w:rPr>
                <w:rFonts w:ascii="Calibri" w:eastAsia="Calibri" w:hAnsi="Calibri"/>
              </w:rPr>
            </w:pPr>
            <w:r>
              <w:rPr>
                <w:rFonts w:ascii="Calibri" w:eastAsia="Calibri" w:hAnsi="Calibri"/>
              </w:rPr>
              <w:t>90%</w:t>
            </w:r>
          </w:p>
        </w:tc>
      </w:tr>
      <w:tr w:rsidR="00F13C14" w:rsidRPr="006F4564" w:rsidTr="00450FB3">
        <w:trPr>
          <w:trHeight w:val="548"/>
          <w:jc w:val="center"/>
        </w:trPr>
        <w:tc>
          <w:tcPr>
            <w:tcW w:w="2421" w:type="dxa"/>
            <w:vMerge/>
            <w:shd w:val="clear" w:color="auto" w:fill="FFFFFF"/>
            <w:vAlign w:val="center"/>
          </w:tcPr>
          <w:p w:rsidR="00F13C14" w:rsidRPr="006F4564" w:rsidRDefault="00F13C14" w:rsidP="002D4CD1">
            <w:pPr>
              <w:rPr>
                <w:rFonts w:ascii="Calibri" w:eastAsia="Calibri" w:hAnsi="Calibri"/>
                <w:color w:val="000000"/>
              </w:rPr>
            </w:pPr>
          </w:p>
        </w:tc>
        <w:tc>
          <w:tcPr>
            <w:tcW w:w="540" w:type="dxa"/>
            <w:gridSpan w:val="2"/>
            <w:shd w:val="clear" w:color="auto" w:fill="FFFFFF" w:themeFill="background1"/>
            <w:vAlign w:val="center"/>
          </w:tcPr>
          <w:p w:rsidR="00F13C14" w:rsidRPr="006F4564" w:rsidDel="00A77E0C" w:rsidRDefault="00F13C14" w:rsidP="002D4CD1">
            <w:pPr>
              <w:rPr>
                <w:rFonts w:ascii="Calibri" w:eastAsia="Calibri" w:hAnsi="Calibri"/>
                <w:b/>
              </w:rPr>
            </w:pPr>
            <w:r w:rsidRPr="006F4564">
              <w:rPr>
                <w:rFonts w:ascii="Calibri" w:eastAsia="Calibri" w:hAnsi="Calibri"/>
                <w:b/>
              </w:rPr>
              <w:t>41.</w:t>
            </w:r>
          </w:p>
        </w:tc>
        <w:tc>
          <w:tcPr>
            <w:tcW w:w="5738" w:type="dxa"/>
            <w:gridSpan w:val="3"/>
            <w:shd w:val="clear" w:color="auto" w:fill="FFFFFF" w:themeFill="background1"/>
            <w:vAlign w:val="center"/>
          </w:tcPr>
          <w:p w:rsidR="00F13C14" w:rsidRPr="006F4564" w:rsidRDefault="00F13C14" w:rsidP="002D4CD1">
            <w:pPr>
              <w:rPr>
                <w:rFonts w:ascii="Calibri" w:eastAsia="Calibri" w:hAnsi="Calibri"/>
              </w:rPr>
            </w:pPr>
            <w:r w:rsidRPr="006F4564">
              <w:rPr>
                <w:rFonts w:ascii="Calibri" w:eastAsia="Calibri" w:hAnsi="Calibri"/>
              </w:rPr>
              <w:t>Percentage of Country Offices</w:t>
            </w:r>
            <w:r w:rsidRPr="006F4564">
              <w:rPr>
                <w:rFonts w:ascii="Calibri" w:eastAsia="Calibri" w:hAnsi="Calibri"/>
                <w:color w:val="000000"/>
              </w:rPr>
              <w:t xml:space="preserve"> and headquarters units</w:t>
            </w:r>
            <w:r w:rsidRPr="006F4564">
              <w:rPr>
                <w:rFonts w:ascii="Calibri" w:eastAsia="Calibri" w:hAnsi="Calibri"/>
              </w:rPr>
              <w:t xml:space="preserve"> meeting Business Continuity Plan requirements</w:t>
            </w:r>
          </w:p>
        </w:tc>
        <w:tc>
          <w:tcPr>
            <w:tcW w:w="2160" w:type="dxa"/>
            <w:gridSpan w:val="2"/>
            <w:shd w:val="clear" w:color="auto" w:fill="auto"/>
            <w:vAlign w:val="center"/>
          </w:tcPr>
          <w:p w:rsidR="00F13C14" w:rsidRPr="006F4564" w:rsidRDefault="00F13C14" w:rsidP="002D4CD1">
            <w:pPr>
              <w:rPr>
                <w:rFonts w:ascii="Calibri" w:eastAsia="Calibri" w:hAnsi="Calibri"/>
              </w:rPr>
            </w:pPr>
            <w:r>
              <w:rPr>
                <w:rFonts w:ascii="Calibri" w:eastAsia="Calibri" w:hAnsi="Calibri"/>
              </w:rPr>
              <w:t>24% (2013)</w:t>
            </w:r>
          </w:p>
        </w:tc>
        <w:tc>
          <w:tcPr>
            <w:tcW w:w="1919" w:type="dxa"/>
            <w:gridSpan w:val="2"/>
            <w:shd w:val="clear" w:color="auto" w:fill="auto"/>
            <w:vAlign w:val="center"/>
          </w:tcPr>
          <w:p w:rsidR="00F13C14" w:rsidRPr="006F4564" w:rsidRDefault="00F13C14" w:rsidP="002D4CD1">
            <w:pPr>
              <w:rPr>
                <w:rFonts w:ascii="Calibri" w:eastAsia="Calibri" w:hAnsi="Calibri"/>
              </w:rPr>
            </w:pPr>
            <w:r>
              <w:rPr>
                <w:rFonts w:ascii="Calibri" w:eastAsia="Calibri" w:hAnsi="Calibri"/>
              </w:rPr>
              <w:t>65%</w:t>
            </w:r>
          </w:p>
        </w:tc>
        <w:tc>
          <w:tcPr>
            <w:tcW w:w="1811" w:type="dxa"/>
            <w:shd w:val="clear" w:color="auto" w:fill="auto"/>
            <w:vAlign w:val="center"/>
          </w:tcPr>
          <w:p w:rsidR="00F13C14" w:rsidRPr="006F4564" w:rsidRDefault="00F13C14" w:rsidP="002D4CD1">
            <w:pPr>
              <w:rPr>
                <w:rFonts w:ascii="Calibri" w:eastAsia="Calibri" w:hAnsi="Calibri"/>
              </w:rPr>
            </w:pPr>
            <w:r>
              <w:rPr>
                <w:rFonts w:ascii="Calibri" w:eastAsia="Calibri" w:hAnsi="Calibri"/>
              </w:rPr>
              <w:t>95%</w:t>
            </w:r>
          </w:p>
        </w:tc>
      </w:tr>
      <w:tr w:rsidR="00F13C14" w:rsidRPr="006F4564" w:rsidTr="00450FB3">
        <w:trPr>
          <w:trHeight w:val="683"/>
          <w:jc w:val="center"/>
        </w:trPr>
        <w:tc>
          <w:tcPr>
            <w:tcW w:w="2421" w:type="dxa"/>
            <w:vMerge/>
            <w:shd w:val="clear" w:color="auto" w:fill="FFFFFF"/>
            <w:vAlign w:val="center"/>
          </w:tcPr>
          <w:p w:rsidR="00F13C14" w:rsidRPr="006F4564" w:rsidRDefault="00F13C14" w:rsidP="002D4CD1">
            <w:pPr>
              <w:rPr>
                <w:rFonts w:ascii="Calibri" w:eastAsia="Calibri" w:hAnsi="Calibri"/>
                <w:highlight w:val="red"/>
              </w:rPr>
            </w:pPr>
          </w:p>
        </w:tc>
        <w:tc>
          <w:tcPr>
            <w:tcW w:w="540" w:type="dxa"/>
            <w:gridSpan w:val="2"/>
            <w:shd w:val="clear" w:color="auto" w:fill="FFFFFF" w:themeFill="background1"/>
            <w:vAlign w:val="center"/>
          </w:tcPr>
          <w:p w:rsidR="00F13C14" w:rsidRPr="006F4564" w:rsidRDefault="00F13C14" w:rsidP="002D4CD1">
            <w:pPr>
              <w:rPr>
                <w:rFonts w:ascii="Calibri" w:eastAsia="Calibri" w:hAnsi="Calibri"/>
                <w:b/>
              </w:rPr>
            </w:pPr>
            <w:r w:rsidRPr="006F4564">
              <w:rPr>
                <w:rFonts w:ascii="Calibri" w:eastAsia="Calibri" w:hAnsi="Calibri"/>
                <w:b/>
              </w:rPr>
              <w:t>42.</w:t>
            </w:r>
          </w:p>
        </w:tc>
        <w:tc>
          <w:tcPr>
            <w:tcW w:w="5738" w:type="dxa"/>
            <w:gridSpan w:val="3"/>
            <w:shd w:val="clear" w:color="auto" w:fill="FFFFFF" w:themeFill="background1"/>
            <w:vAlign w:val="center"/>
          </w:tcPr>
          <w:p w:rsidR="00F13C14" w:rsidRPr="006F4564" w:rsidRDefault="00F13C14" w:rsidP="002D4CD1">
            <w:pPr>
              <w:rPr>
                <w:rFonts w:ascii="Calibri" w:eastAsia="Calibri" w:hAnsi="Calibri"/>
              </w:rPr>
            </w:pPr>
            <w:r w:rsidRPr="006F4564">
              <w:rPr>
                <w:rFonts w:ascii="Calibri" w:eastAsia="Calibri" w:hAnsi="Calibri"/>
              </w:rPr>
              <w:t>UNDP Carbon Footprint (CO</w:t>
            </w:r>
            <w:r w:rsidRPr="00A42978">
              <w:rPr>
                <w:rFonts w:ascii="Calibri" w:eastAsia="Calibri" w:hAnsi="Calibri"/>
                <w:vertAlign w:val="subscript"/>
              </w:rPr>
              <w:t>2</w:t>
            </w:r>
            <w:r w:rsidRPr="006F4564">
              <w:rPr>
                <w:rFonts w:ascii="Calibri" w:eastAsia="Calibri" w:hAnsi="Calibri"/>
              </w:rPr>
              <w:t xml:space="preserve"> emissions)</w:t>
            </w:r>
          </w:p>
        </w:tc>
        <w:tc>
          <w:tcPr>
            <w:tcW w:w="2160" w:type="dxa"/>
            <w:gridSpan w:val="2"/>
            <w:shd w:val="clear" w:color="auto" w:fill="auto"/>
            <w:vAlign w:val="center"/>
          </w:tcPr>
          <w:p w:rsidR="00F13C14" w:rsidRPr="006F4564" w:rsidRDefault="00F13C14" w:rsidP="002D4CD1">
            <w:pPr>
              <w:rPr>
                <w:rFonts w:ascii="Calibri" w:eastAsia="Calibri" w:hAnsi="Calibri"/>
              </w:rPr>
            </w:pPr>
            <w:r w:rsidRPr="000B28FF">
              <w:rPr>
                <w:rFonts w:ascii="Calibri" w:eastAsia="Calibri" w:hAnsi="Calibri"/>
                <w:lang w:val="en-US"/>
              </w:rPr>
              <w:t>85,142 tonnes CO</w:t>
            </w:r>
            <w:r w:rsidRPr="00A42978">
              <w:rPr>
                <w:rFonts w:ascii="Calibri" w:eastAsia="Calibri" w:hAnsi="Calibri"/>
                <w:vertAlign w:val="subscript"/>
                <w:lang w:val="en-US"/>
              </w:rPr>
              <w:t>2</w:t>
            </w:r>
            <w:r w:rsidRPr="000B28FF">
              <w:rPr>
                <w:rFonts w:ascii="Calibri" w:eastAsia="Calibri" w:hAnsi="Calibri"/>
                <w:lang w:val="en-US"/>
              </w:rPr>
              <w:t>-equivalent</w:t>
            </w:r>
            <w:r>
              <w:rPr>
                <w:rFonts w:ascii="Calibri" w:eastAsia="Calibri" w:hAnsi="Calibri"/>
                <w:lang w:val="en-US"/>
              </w:rPr>
              <w:t xml:space="preserve"> (2013)</w:t>
            </w:r>
          </w:p>
        </w:tc>
        <w:tc>
          <w:tcPr>
            <w:tcW w:w="1919" w:type="dxa"/>
            <w:gridSpan w:val="2"/>
            <w:shd w:val="clear" w:color="auto" w:fill="auto"/>
            <w:vAlign w:val="center"/>
          </w:tcPr>
          <w:p w:rsidR="00F13C14" w:rsidRPr="006F4564" w:rsidRDefault="00F13C14" w:rsidP="002D4CD1">
            <w:pPr>
              <w:rPr>
                <w:rFonts w:ascii="Calibri" w:eastAsia="Calibri" w:hAnsi="Calibri"/>
              </w:rPr>
            </w:pPr>
            <w:r w:rsidRPr="00253A5D">
              <w:rPr>
                <w:rFonts w:ascii="Calibri" w:eastAsia="Calibri" w:hAnsi="Calibri"/>
                <w:lang w:val="en-US"/>
              </w:rPr>
              <w:t>80,000 tonnes CO2-equivalent</w:t>
            </w:r>
          </w:p>
        </w:tc>
        <w:tc>
          <w:tcPr>
            <w:tcW w:w="1811" w:type="dxa"/>
            <w:shd w:val="clear" w:color="auto" w:fill="auto"/>
            <w:vAlign w:val="center"/>
          </w:tcPr>
          <w:p w:rsidR="00F13C14" w:rsidRPr="006F4564" w:rsidRDefault="00F13C14" w:rsidP="002D4CD1">
            <w:pPr>
              <w:rPr>
                <w:rFonts w:ascii="Calibri" w:eastAsia="Calibri" w:hAnsi="Calibri"/>
              </w:rPr>
            </w:pPr>
            <w:r w:rsidRPr="000E2150">
              <w:rPr>
                <w:rFonts w:ascii="Calibri" w:eastAsia="Calibri" w:hAnsi="Calibri"/>
                <w:lang w:val="en-US"/>
              </w:rPr>
              <w:t>75,000 tonnes CO2-equivalent</w:t>
            </w:r>
          </w:p>
        </w:tc>
      </w:tr>
    </w:tbl>
    <w:p w:rsidR="007D3F72" w:rsidRDefault="007D3F72" w:rsidP="007D3F72">
      <w:pPr>
        <w:rPr>
          <w:rFonts w:ascii="Calibri" w:eastAsia="Calibri" w:hAnsi="Calibri"/>
          <w:sz w:val="16"/>
          <w:szCs w:val="16"/>
          <w:lang w:val="en-US"/>
        </w:rPr>
      </w:pPr>
    </w:p>
    <w:tbl>
      <w:tblPr>
        <w:tblW w:w="14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540"/>
        <w:gridCol w:w="7380"/>
        <w:gridCol w:w="1188"/>
        <w:gridCol w:w="1710"/>
        <w:gridCol w:w="1350"/>
      </w:tblGrid>
      <w:tr w:rsidR="007D3F72" w:rsidRPr="006F4564" w:rsidTr="00A42978">
        <w:trPr>
          <w:trHeight w:val="386"/>
          <w:jc w:val="center"/>
        </w:trPr>
        <w:tc>
          <w:tcPr>
            <w:tcW w:w="14571" w:type="dxa"/>
            <w:gridSpan w:val="6"/>
            <w:shd w:val="clear" w:color="auto" w:fill="F2F2F2"/>
            <w:vAlign w:val="center"/>
          </w:tcPr>
          <w:p w:rsidR="007D3F72" w:rsidRPr="006F4564" w:rsidRDefault="007D3F72" w:rsidP="002D4CD1">
            <w:pPr>
              <w:rPr>
                <w:rFonts w:ascii="Calibri" w:eastAsia="Calibri" w:hAnsi="Calibri"/>
                <w:b/>
                <w:color w:val="FFFFFF"/>
                <w:sz w:val="24"/>
                <w:szCs w:val="24"/>
                <w:lang w:val="en-US"/>
              </w:rPr>
            </w:pPr>
            <w:r w:rsidRPr="006F4564">
              <w:rPr>
                <w:rFonts w:ascii="Calibri" w:eastAsia="Calibri" w:hAnsi="Calibri"/>
                <w:b/>
                <w:sz w:val="24"/>
                <w:szCs w:val="24"/>
                <w:lang w:val="en-US"/>
              </w:rPr>
              <w:t>Coordination of the UN Development System</w:t>
            </w:r>
          </w:p>
        </w:tc>
      </w:tr>
      <w:tr w:rsidR="007D3F72" w:rsidRPr="006F4564" w:rsidTr="00600DAB">
        <w:trPr>
          <w:trHeight w:val="404"/>
          <w:jc w:val="center"/>
        </w:trPr>
        <w:tc>
          <w:tcPr>
            <w:tcW w:w="14571" w:type="dxa"/>
            <w:gridSpan w:val="6"/>
            <w:shd w:val="clear" w:color="auto" w:fill="0070C0"/>
            <w:vAlign w:val="center"/>
          </w:tcPr>
          <w:p w:rsidR="007D3F72" w:rsidRPr="006F4564" w:rsidRDefault="00085B10" w:rsidP="00600DAB">
            <w:pPr>
              <w:rPr>
                <w:rFonts w:ascii="Calibri" w:eastAsia="Calibri" w:hAnsi="Calibri"/>
                <w:b/>
                <w:lang w:val="en-US"/>
              </w:rPr>
            </w:pPr>
            <w:r w:rsidRPr="006F4564">
              <w:rPr>
                <w:rFonts w:ascii="Calibri" w:eastAsia="Calibri" w:hAnsi="Calibri"/>
                <w:b/>
                <w:color w:val="FFFFFF"/>
                <w:lang w:val="en-US"/>
              </w:rPr>
              <w:t>[cost classification: coordination]</w:t>
            </w:r>
            <w:r>
              <w:rPr>
                <w:rFonts w:ascii="Calibri" w:eastAsia="Calibri" w:hAnsi="Calibri"/>
                <w:b/>
                <w:color w:val="FFFFFF"/>
                <w:lang w:val="en-US"/>
              </w:rPr>
              <w:t xml:space="preserve"> </w:t>
            </w:r>
            <w:r w:rsidR="007D3F72" w:rsidRPr="006F4564">
              <w:rPr>
                <w:rFonts w:ascii="Calibri" w:eastAsia="Calibri" w:hAnsi="Calibri"/>
                <w:b/>
                <w:color w:val="FFFFFF"/>
                <w:lang w:val="en-US"/>
              </w:rPr>
              <w:t>9. UN DEVELOPMENT SYSTEM LEADERSHIP AND COORDINATION</w:t>
            </w:r>
            <w:r w:rsidR="007D3F72">
              <w:rPr>
                <w:rFonts w:ascii="Calibri" w:eastAsia="Calibri" w:hAnsi="Calibri"/>
                <w:b/>
                <w:color w:val="FFFFFF"/>
                <w:lang w:val="en-US"/>
              </w:rPr>
              <w:t xml:space="preserve"> </w:t>
            </w:r>
            <w:r w:rsidR="007D3F72" w:rsidRPr="006F4564">
              <w:rPr>
                <w:rFonts w:ascii="Calibri" w:eastAsia="Calibri" w:hAnsi="Calibri"/>
                <w:b/>
                <w:color w:val="FFFFFF"/>
                <w:lang w:val="en-US"/>
              </w:rPr>
              <w:t>[cost classification: coordination]</w:t>
            </w:r>
          </w:p>
        </w:tc>
      </w:tr>
      <w:tr w:rsidR="00500B62" w:rsidRPr="006F4564" w:rsidTr="00500B62">
        <w:trPr>
          <w:jc w:val="center"/>
        </w:trPr>
        <w:tc>
          <w:tcPr>
            <w:tcW w:w="14571" w:type="dxa"/>
            <w:gridSpan w:val="6"/>
            <w:shd w:val="clear" w:color="auto" w:fill="D9D9D9" w:themeFill="background1" w:themeFillShade="D9"/>
            <w:vAlign w:val="center"/>
          </w:tcPr>
          <w:p w:rsidR="00500B62" w:rsidRPr="00672817" w:rsidRDefault="00500B62" w:rsidP="005A338B">
            <w:pPr>
              <w:rPr>
                <w:rFonts w:ascii="Calibri" w:eastAsia="Calibri" w:hAnsi="Calibri"/>
                <w:b/>
                <w:sz w:val="18"/>
                <w:szCs w:val="18"/>
                <w:u w:val="single"/>
                <w:lang w:val="en-US"/>
              </w:rPr>
            </w:pPr>
            <w:r w:rsidRPr="00672817">
              <w:rPr>
                <w:rFonts w:ascii="Calibri" w:eastAsia="Calibri" w:hAnsi="Calibri"/>
                <w:b/>
                <w:sz w:val="18"/>
                <w:szCs w:val="18"/>
                <w:u w:val="single"/>
                <w:lang w:val="en-US"/>
              </w:rPr>
              <w:t>Notes</w:t>
            </w:r>
          </w:p>
          <w:p w:rsidR="00500B62" w:rsidRPr="00672817" w:rsidRDefault="00500B62" w:rsidP="005A338B">
            <w:pPr>
              <w:rPr>
                <w:rFonts w:ascii="Calibri" w:eastAsia="Calibri" w:hAnsi="Calibri"/>
                <w:sz w:val="18"/>
                <w:szCs w:val="18"/>
                <w:lang w:val="en-US"/>
              </w:rPr>
            </w:pPr>
            <w:r w:rsidRPr="00672817">
              <w:rPr>
                <w:rFonts w:ascii="Calibri" w:eastAsia="Calibri" w:hAnsi="Calibri"/>
                <w:b/>
                <w:sz w:val="18"/>
                <w:szCs w:val="18"/>
                <w:lang w:val="en-US"/>
              </w:rPr>
              <w:t>Indicator 43</w:t>
            </w:r>
            <w:r w:rsidRPr="00672817">
              <w:rPr>
                <w:rFonts w:ascii="Calibri" w:eastAsia="Calibri" w:hAnsi="Calibri"/>
                <w:sz w:val="18"/>
                <w:szCs w:val="18"/>
                <w:lang w:val="en-US"/>
              </w:rPr>
              <w:t>: Temporary revision, the methodology will be refined in 2014.</w:t>
            </w:r>
          </w:p>
          <w:p w:rsidR="00500B62" w:rsidRPr="00672817" w:rsidRDefault="00500B62" w:rsidP="005A338B">
            <w:pPr>
              <w:rPr>
                <w:rFonts w:ascii="Calibri" w:eastAsia="Calibri" w:hAnsi="Calibri"/>
                <w:sz w:val="18"/>
                <w:szCs w:val="18"/>
                <w:lang w:val="en-US"/>
              </w:rPr>
            </w:pPr>
            <w:r w:rsidRPr="00672817">
              <w:rPr>
                <w:rFonts w:ascii="Calibri" w:eastAsia="Calibri" w:hAnsi="Calibri"/>
                <w:b/>
                <w:sz w:val="18"/>
                <w:szCs w:val="18"/>
                <w:lang w:val="en-US"/>
              </w:rPr>
              <w:t>Indicator 45</w:t>
            </w:r>
            <w:r w:rsidRPr="00672817">
              <w:rPr>
                <w:rFonts w:ascii="Calibri" w:eastAsia="Calibri" w:hAnsi="Calibri"/>
                <w:sz w:val="18"/>
                <w:szCs w:val="18"/>
                <w:lang w:val="en-US"/>
              </w:rPr>
              <w:t>: Common methodology is being developed with other UNDG agencies</w:t>
            </w:r>
          </w:p>
          <w:p w:rsidR="00500B62" w:rsidRPr="00672817" w:rsidRDefault="00500B62" w:rsidP="005A338B">
            <w:pPr>
              <w:rPr>
                <w:rFonts w:ascii="Calibri" w:eastAsia="Calibri" w:hAnsi="Calibri"/>
                <w:sz w:val="18"/>
                <w:szCs w:val="18"/>
                <w:lang w:val="en-US"/>
              </w:rPr>
            </w:pPr>
            <w:r w:rsidRPr="00672817">
              <w:rPr>
                <w:rFonts w:ascii="Calibri" w:eastAsia="Calibri" w:hAnsi="Calibri"/>
                <w:b/>
                <w:sz w:val="18"/>
                <w:szCs w:val="18"/>
                <w:lang w:val="en-US"/>
              </w:rPr>
              <w:t>Indicator 46:</w:t>
            </w:r>
            <w:r w:rsidRPr="00672817">
              <w:rPr>
                <w:rFonts w:ascii="Calibri" w:eastAsia="Calibri" w:hAnsi="Calibri"/>
                <w:sz w:val="18"/>
                <w:szCs w:val="18"/>
                <w:lang w:val="en-US"/>
              </w:rPr>
              <w:t xml:space="preserve"> The common UNDG capacity measurement approach is being developed in the UPN (in the 2014 work-plan).</w:t>
            </w:r>
          </w:p>
          <w:p w:rsidR="00500B62" w:rsidRPr="00672817" w:rsidRDefault="00500B62" w:rsidP="005A338B">
            <w:pPr>
              <w:rPr>
                <w:rFonts w:ascii="Calibri" w:eastAsia="Calibri" w:hAnsi="Calibri"/>
                <w:sz w:val="18"/>
                <w:szCs w:val="18"/>
                <w:lang w:val="en-US"/>
              </w:rPr>
            </w:pPr>
            <w:r w:rsidRPr="00672817">
              <w:rPr>
                <w:rFonts w:ascii="Calibri" w:eastAsia="Calibri" w:hAnsi="Calibri"/>
                <w:b/>
                <w:sz w:val="18"/>
                <w:szCs w:val="18"/>
                <w:lang w:val="en-US"/>
              </w:rPr>
              <w:t>Indicator 47:</w:t>
            </w:r>
            <w:r w:rsidRPr="00672817">
              <w:rPr>
                <w:rFonts w:ascii="Calibri" w:eastAsia="Calibri" w:hAnsi="Calibri"/>
                <w:sz w:val="18"/>
                <w:szCs w:val="18"/>
                <w:lang w:val="en-US"/>
              </w:rPr>
              <w:t xml:space="preserve">  DOCO will collect these data through RCAR and disaggregate by agency</w:t>
            </w:r>
          </w:p>
          <w:p w:rsidR="00500B62" w:rsidRPr="00672817" w:rsidRDefault="00500B62" w:rsidP="005A338B">
            <w:pPr>
              <w:rPr>
                <w:rFonts w:ascii="Calibri" w:eastAsia="Calibri" w:hAnsi="Calibri"/>
                <w:sz w:val="18"/>
                <w:szCs w:val="18"/>
                <w:lang w:val="en-US"/>
              </w:rPr>
            </w:pPr>
            <w:r w:rsidRPr="00672817">
              <w:rPr>
                <w:rFonts w:ascii="Calibri" w:eastAsia="Calibri" w:hAnsi="Calibri"/>
                <w:b/>
                <w:sz w:val="18"/>
                <w:szCs w:val="18"/>
                <w:lang w:val="en-US"/>
              </w:rPr>
              <w:t>Indicator 48:</w:t>
            </w:r>
            <w:r w:rsidRPr="00672817">
              <w:rPr>
                <w:rFonts w:ascii="Calibri" w:eastAsia="Calibri" w:hAnsi="Calibri"/>
                <w:sz w:val="18"/>
                <w:szCs w:val="18"/>
                <w:lang w:val="en-US"/>
              </w:rPr>
              <w:t xml:space="preserve"> DOCO will collect these data through RCAR and disaggregate by agency</w:t>
            </w:r>
          </w:p>
          <w:p w:rsidR="00500B62" w:rsidRPr="00672817" w:rsidRDefault="00500B62" w:rsidP="005A338B">
            <w:pPr>
              <w:rPr>
                <w:rFonts w:ascii="Calibri" w:eastAsia="Calibri" w:hAnsi="Calibri"/>
                <w:sz w:val="18"/>
                <w:szCs w:val="18"/>
                <w:lang w:val="en-US"/>
              </w:rPr>
            </w:pPr>
            <w:r w:rsidRPr="00672817">
              <w:rPr>
                <w:rFonts w:ascii="Calibri" w:eastAsia="Calibri" w:hAnsi="Calibri"/>
                <w:b/>
                <w:sz w:val="18"/>
                <w:szCs w:val="18"/>
                <w:lang w:val="en-US"/>
              </w:rPr>
              <w:t>Indicator 49</w:t>
            </w:r>
            <w:r w:rsidRPr="00672817">
              <w:rPr>
                <w:rFonts w:ascii="Calibri" w:eastAsia="Calibri" w:hAnsi="Calibri"/>
                <w:sz w:val="18"/>
                <w:szCs w:val="18"/>
                <w:lang w:val="en-US"/>
              </w:rPr>
              <w:t>: The total UNDP contribution to the RC system will be recorded against this indicator, waiting for an agreement on indicator 50 below; note that the above amounts represent the yearly UNDP core contribution to financing of the UN development coordination function.</w:t>
            </w:r>
          </w:p>
          <w:p w:rsidR="00500B62" w:rsidRPr="00672817" w:rsidRDefault="00500B62" w:rsidP="005A338B">
            <w:pPr>
              <w:rPr>
                <w:rFonts w:ascii="Calibri" w:eastAsia="Calibri" w:hAnsi="Calibri"/>
                <w:sz w:val="18"/>
                <w:szCs w:val="18"/>
                <w:lang w:val="en-US"/>
              </w:rPr>
            </w:pPr>
            <w:r w:rsidRPr="00672817">
              <w:rPr>
                <w:rFonts w:ascii="Calibri" w:eastAsia="Calibri" w:hAnsi="Calibri"/>
                <w:b/>
                <w:sz w:val="18"/>
                <w:szCs w:val="18"/>
                <w:lang w:val="en-US"/>
              </w:rPr>
              <w:t>Indicator 50:</w:t>
            </w:r>
            <w:r w:rsidRPr="00672817">
              <w:rPr>
                <w:rFonts w:ascii="Calibri" w:eastAsia="Calibri" w:hAnsi="Calibri"/>
                <w:sz w:val="18"/>
                <w:szCs w:val="18"/>
                <w:lang w:val="en-US"/>
              </w:rPr>
              <w:t xml:space="preserve"> Pending UNDG agreement on the definition of in-kind</w:t>
            </w:r>
          </w:p>
        </w:tc>
      </w:tr>
      <w:tr w:rsidR="00500B62" w:rsidRPr="006F4564" w:rsidTr="00A42978">
        <w:trPr>
          <w:jc w:val="center"/>
        </w:trPr>
        <w:tc>
          <w:tcPr>
            <w:tcW w:w="2403" w:type="dxa"/>
            <w:shd w:val="clear" w:color="auto" w:fill="auto"/>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Results statement:</w:t>
            </w:r>
          </w:p>
        </w:tc>
        <w:tc>
          <w:tcPr>
            <w:tcW w:w="540" w:type="dxa"/>
            <w:shd w:val="clear" w:color="auto" w:fill="auto"/>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No.</w:t>
            </w:r>
          </w:p>
        </w:tc>
        <w:tc>
          <w:tcPr>
            <w:tcW w:w="7380" w:type="dxa"/>
            <w:shd w:val="clear" w:color="auto" w:fill="auto"/>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Indicator</w:t>
            </w:r>
          </w:p>
        </w:tc>
        <w:tc>
          <w:tcPr>
            <w:tcW w:w="1188" w:type="dxa"/>
            <w:shd w:val="clear" w:color="auto" w:fill="auto"/>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 xml:space="preserve">Baseline </w:t>
            </w:r>
          </w:p>
        </w:tc>
        <w:tc>
          <w:tcPr>
            <w:tcW w:w="1710" w:type="dxa"/>
            <w:shd w:val="clear" w:color="auto" w:fill="auto"/>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Milestones</w:t>
            </w:r>
            <w:r>
              <w:rPr>
                <w:rFonts w:ascii="Calibri" w:eastAsia="Calibri" w:hAnsi="Calibri"/>
                <w:b/>
                <w:lang w:val="en-US"/>
              </w:rPr>
              <w:t xml:space="preserve"> </w:t>
            </w:r>
            <w:r w:rsidRPr="00A42978">
              <w:rPr>
                <w:rFonts w:ascii="Calibri" w:eastAsia="Calibri" w:hAnsi="Calibri"/>
                <w:lang w:val="en-US"/>
              </w:rPr>
              <w:t>(2014)</w:t>
            </w:r>
          </w:p>
        </w:tc>
        <w:tc>
          <w:tcPr>
            <w:tcW w:w="1350" w:type="dxa"/>
            <w:shd w:val="clear" w:color="auto" w:fill="auto"/>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 xml:space="preserve">Target </w:t>
            </w:r>
            <w:r w:rsidRPr="00A42978">
              <w:rPr>
                <w:rFonts w:ascii="Calibri" w:eastAsia="Calibri" w:hAnsi="Calibri"/>
                <w:lang w:val="en-US"/>
              </w:rPr>
              <w:t>(2017)</w:t>
            </w:r>
          </w:p>
        </w:tc>
      </w:tr>
      <w:tr w:rsidR="00500B62" w:rsidRPr="006F4564" w:rsidTr="00A42978">
        <w:trPr>
          <w:trHeight w:val="404"/>
          <w:jc w:val="center"/>
        </w:trPr>
        <w:tc>
          <w:tcPr>
            <w:tcW w:w="2403" w:type="dxa"/>
            <w:vMerge w:val="restart"/>
            <w:shd w:val="clear" w:color="auto" w:fill="FFFFFF"/>
            <w:vAlign w:val="center"/>
          </w:tcPr>
          <w:p w:rsidR="00500B62" w:rsidRPr="006F4564" w:rsidRDefault="00500B62" w:rsidP="002D4CD1">
            <w:pPr>
              <w:rPr>
                <w:rFonts w:ascii="Calibri" w:eastAsia="Calibri" w:hAnsi="Calibri"/>
                <w:lang w:val="en-US"/>
              </w:rPr>
            </w:pPr>
            <w:r w:rsidRPr="006F4564">
              <w:rPr>
                <w:rFonts w:ascii="Calibri" w:eastAsia="Calibri" w:hAnsi="Calibri"/>
                <w:lang w:val="en-US"/>
              </w:rPr>
              <w:t>9.1 Greater progress on coordination, leadership and management of the Resident Coordinator system</w:t>
            </w:r>
            <w:r w:rsidRPr="006F4564">
              <w:rPr>
                <w:rFonts w:ascii="Calibri" w:eastAsia="Calibri" w:hAnsi="Calibri"/>
                <w:color w:val="000000"/>
                <w:lang w:val="en-US"/>
              </w:rPr>
              <w:t xml:space="preserve"> ensured</w:t>
            </w:r>
          </w:p>
        </w:tc>
        <w:tc>
          <w:tcPr>
            <w:tcW w:w="540" w:type="dxa"/>
            <w:shd w:val="clear" w:color="auto" w:fill="FFFFFF"/>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43.</w:t>
            </w:r>
          </w:p>
        </w:tc>
        <w:tc>
          <w:tcPr>
            <w:tcW w:w="7380" w:type="dxa"/>
            <w:shd w:val="clear" w:color="auto" w:fill="FFFFFF"/>
            <w:vAlign w:val="center"/>
          </w:tcPr>
          <w:p w:rsidR="00500B62" w:rsidRPr="006F4564" w:rsidRDefault="00500B62" w:rsidP="002D4CD1">
            <w:pPr>
              <w:rPr>
                <w:rFonts w:ascii="Calibri" w:eastAsia="Calibri" w:hAnsi="Calibri"/>
                <w:color w:val="00B050"/>
                <w:lang w:val="en-US"/>
              </w:rPr>
            </w:pPr>
            <w:r w:rsidRPr="006F4564">
              <w:rPr>
                <w:rFonts w:ascii="Calibri" w:eastAsia="Calibri" w:hAnsi="Calibri"/>
                <w:color w:val="000000"/>
                <w:lang w:val="en-US"/>
              </w:rPr>
              <w:t>Percentage of actions in the UNDP QCPR Action Plan that are implemented.</w:t>
            </w:r>
          </w:p>
        </w:tc>
        <w:tc>
          <w:tcPr>
            <w:tcW w:w="1188" w:type="dxa"/>
            <w:shd w:val="clear" w:color="auto" w:fill="auto"/>
            <w:vAlign w:val="center"/>
          </w:tcPr>
          <w:p w:rsidR="00500B62" w:rsidRPr="006F4564" w:rsidRDefault="00500B62" w:rsidP="002D4CD1">
            <w:pPr>
              <w:rPr>
                <w:rFonts w:ascii="Calibri" w:eastAsia="Calibri" w:hAnsi="Calibri"/>
                <w:lang w:val="en-US"/>
              </w:rPr>
            </w:pPr>
            <w:r w:rsidRPr="006F4564">
              <w:rPr>
                <w:rFonts w:ascii="Calibri" w:eastAsia="Calibri" w:hAnsi="Calibri"/>
                <w:lang w:val="en-US"/>
              </w:rPr>
              <w:t>TBD</w:t>
            </w:r>
          </w:p>
        </w:tc>
        <w:tc>
          <w:tcPr>
            <w:tcW w:w="171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c>
          <w:tcPr>
            <w:tcW w:w="135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r>
      <w:tr w:rsidR="00500B62" w:rsidRPr="006F4564" w:rsidTr="00A42978">
        <w:trPr>
          <w:trHeight w:val="449"/>
          <w:jc w:val="center"/>
        </w:trPr>
        <w:tc>
          <w:tcPr>
            <w:tcW w:w="2403" w:type="dxa"/>
            <w:vMerge/>
            <w:shd w:val="clear" w:color="auto" w:fill="FFFFFF"/>
            <w:vAlign w:val="center"/>
          </w:tcPr>
          <w:p w:rsidR="00500B62" w:rsidRPr="006F4564" w:rsidRDefault="00500B62" w:rsidP="002D4CD1">
            <w:pPr>
              <w:rPr>
                <w:rFonts w:ascii="Calibri" w:eastAsia="Calibri" w:hAnsi="Calibri"/>
                <w:lang w:val="en-US"/>
              </w:rPr>
            </w:pPr>
          </w:p>
        </w:tc>
        <w:tc>
          <w:tcPr>
            <w:tcW w:w="540" w:type="dxa"/>
            <w:shd w:val="clear" w:color="auto" w:fill="FFFFFF"/>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44.</w:t>
            </w:r>
          </w:p>
        </w:tc>
        <w:tc>
          <w:tcPr>
            <w:tcW w:w="7380" w:type="dxa"/>
            <w:shd w:val="clear" w:color="auto" w:fill="FFFFFF"/>
            <w:vAlign w:val="center"/>
          </w:tcPr>
          <w:p w:rsidR="00500B62" w:rsidRPr="006F4564" w:rsidRDefault="00500B62" w:rsidP="002D4CD1">
            <w:pPr>
              <w:rPr>
                <w:rFonts w:ascii="Calibri" w:eastAsia="Calibri" w:hAnsi="Calibri"/>
                <w:lang w:val="en-US"/>
              </w:rPr>
            </w:pPr>
            <w:r>
              <w:rPr>
                <w:rFonts w:ascii="Calibri" w:eastAsia="Calibri" w:hAnsi="Calibri"/>
                <w:lang w:val="en-US"/>
              </w:rPr>
              <w:t xml:space="preserve">Percentage of UNDP partners </w:t>
            </w:r>
            <w:r w:rsidRPr="006F4564">
              <w:rPr>
                <w:rFonts w:ascii="Calibri" w:eastAsia="Calibri" w:hAnsi="Calibri"/>
                <w:color w:val="000000"/>
                <w:lang w:val="en-US"/>
              </w:rPr>
              <w:t xml:space="preserve">satisfied </w:t>
            </w:r>
            <w:r w:rsidRPr="006F4564">
              <w:rPr>
                <w:rFonts w:ascii="Calibri" w:eastAsia="Calibri" w:hAnsi="Calibri"/>
                <w:lang w:val="en-US"/>
              </w:rPr>
              <w:t>with UNDP leadership of the Resident Coordinator System</w:t>
            </w:r>
          </w:p>
        </w:tc>
        <w:tc>
          <w:tcPr>
            <w:tcW w:w="1188" w:type="dxa"/>
            <w:shd w:val="clear" w:color="auto" w:fill="auto"/>
            <w:vAlign w:val="center"/>
          </w:tcPr>
          <w:p w:rsidR="00500B62" w:rsidRPr="006F4564" w:rsidRDefault="00500B62" w:rsidP="00A70722">
            <w:pPr>
              <w:rPr>
                <w:rFonts w:ascii="Calibri" w:eastAsia="Calibri" w:hAnsi="Calibri"/>
                <w:lang w:val="en-US"/>
              </w:rPr>
            </w:pPr>
            <w:r w:rsidRPr="00F13B18">
              <w:rPr>
                <w:rFonts w:ascii="Calibri" w:eastAsia="Calibri" w:hAnsi="Calibri"/>
              </w:rPr>
              <w:t>71%</w:t>
            </w:r>
            <w:r>
              <w:rPr>
                <w:rFonts w:ascii="Calibri" w:eastAsia="Calibri" w:hAnsi="Calibri"/>
              </w:rPr>
              <w:t xml:space="preserve"> (2012)</w:t>
            </w:r>
          </w:p>
        </w:tc>
        <w:tc>
          <w:tcPr>
            <w:tcW w:w="1710" w:type="dxa"/>
            <w:shd w:val="clear" w:color="auto" w:fill="auto"/>
            <w:vAlign w:val="center"/>
          </w:tcPr>
          <w:p w:rsidR="00500B62" w:rsidRPr="006F4564" w:rsidRDefault="00500B62" w:rsidP="002D4CD1">
            <w:pPr>
              <w:rPr>
                <w:rFonts w:ascii="Calibri" w:eastAsia="Calibri" w:hAnsi="Calibri"/>
                <w:lang w:val="en-US"/>
              </w:rPr>
            </w:pPr>
            <w:r>
              <w:rPr>
                <w:rFonts w:ascii="Calibri" w:eastAsia="Calibri" w:hAnsi="Calibri"/>
                <w:lang w:val="en-US"/>
              </w:rPr>
              <w:t>80%</w:t>
            </w:r>
          </w:p>
        </w:tc>
        <w:tc>
          <w:tcPr>
            <w:tcW w:w="1350" w:type="dxa"/>
            <w:shd w:val="clear" w:color="auto" w:fill="auto"/>
            <w:vAlign w:val="center"/>
          </w:tcPr>
          <w:p w:rsidR="00500B62" w:rsidRPr="006F4564" w:rsidRDefault="00500B62" w:rsidP="002D4CD1">
            <w:pPr>
              <w:rPr>
                <w:rFonts w:ascii="Calibri" w:eastAsia="Calibri" w:hAnsi="Calibri"/>
                <w:lang w:val="en-US"/>
              </w:rPr>
            </w:pPr>
            <w:r>
              <w:rPr>
                <w:rFonts w:ascii="Calibri" w:eastAsia="Calibri" w:hAnsi="Calibri"/>
                <w:lang w:val="en-US"/>
              </w:rPr>
              <w:t>80%</w:t>
            </w:r>
          </w:p>
        </w:tc>
      </w:tr>
      <w:tr w:rsidR="00500B62" w:rsidRPr="006F4564" w:rsidTr="00A42978">
        <w:trPr>
          <w:trHeight w:val="503"/>
          <w:jc w:val="center"/>
        </w:trPr>
        <w:tc>
          <w:tcPr>
            <w:tcW w:w="2403" w:type="dxa"/>
            <w:vMerge/>
            <w:shd w:val="clear" w:color="auto" w:fill="FFFFFF"/>
            <w:vAlign w:val="center"/>
          </w:tcPr>
          <w:p w:rsidR="00500B62" w:rsidRPr="006F4564" w:rsidRDefault="00500B62" w:rsidP="002D4CD1">
            <w:pPr>
              <w:rPr>
                <w:rFonts w:ascii="Calibri" w:eastAsia="Calibri" w:hAnsi="Calibri"/>
                <w:lang w:val="en-US"/>
              </w:rPr>
            </w:pPr>
          </w:p>
        </w:tc>
        <w:tc>
          <w:tcPr>
            <w:tcW w:w="540" w:type="dxa"/>
            <w:shd w:val="clear" w:color="auto" w:fill="FFFFFF"/>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45.</w:t>
            </w:r>
          </w:p>
        </w:tc>
        <w:tc>
          <w:tcPr>
            <w:tcW w:w="7380" w:type="dxa"/>
            <w:shd w:val="clear" w:color="auto" w:fill="FFFFFF"/>
            <w:vAlign w:val="center"/>
          </w:tcPr>
          <w:p w:rsidR="00500B62" w:rsidRPr="006F4564" w:rsidRDefault="00500B62" w:rsidP="002D4CD1">
            <w:pPr>
              <w:rPr>
                <w:rFonts w:ascii="Calibri" w:eastAsia="Calibri" w:hAnsi="Calibri"/>
                <w:lang w:val="en-US"/>
              </w:rPr>
            </w:pPr>
            <w:r w:rsidRPr="006F4564">
              <w:rPr>
                <w:rFonts w:ascii="Calibri" w:eastAsia="Calibri" w:hAnsi="Calibri"/>
                <w:lang w:val="en-US"/>
              </w:rPr>
              <w:t xml:space="preserve">Per cent of country offices using common RBM tools and principles </w:t>
            </w:r>
            <w:r w:rsidRPr="006F4564">
              <w:rPr>
                <w:rFonts w:ascii="Calibri" w:eastAsia="Calibri" w:hAnsi="Calibri"/>
                <w:b/>
                <w:lang w:val="en-US"/>
              </w:rPr>
              <w:t>[COMMON QCPR INDICATOR]</w:t>
            </w:r>
          </w:p>
        </w:tc>
        <w:tc>
          <w:tcPr>
            <w:tcW w:w="1188" w:type="dxa"/>
            <w:shd w:val="clear" w:color="auto" w:fill="auto"/>
            <w:vAlign w:val="center"/>
          </w:tcPr>
          <w:p w:rsidR="00500B62" w:rsidRPr="006F4564" w:rsidRDefault="00500B62" w:rsidP="002D4CD1">
            <w:pPr>
              <w:rPr>
                <w:rFonts w:ascii="Calibri" w:eastAsia="Calibri" w:hAnsi="Calibri"/>
                <w:lang w:val="en-US"/>
              </w:rPr>
            </w:pPr>
            <w:r w:rsidRPr="006F4564">
              <w:rPr>
                <w:rFonts w:ascii="Calibri" w:eastAsia="Calibri" w:hAnsi="Calibri"/>
                <w:lang w:val="en-US"/>
              </w:rPr>
              <w:t>TBD</w:t>
            </w:r>
          </w:p>
        </w:tc>
        <w:tc>
          <w:tcPr>
            <w:tcW w:w="171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c>
          <w:tcPr>
            <w:tcW w:w="135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r>
      <w:tr w:rsidR="00500B62" w:rsidRPr="006F4564" w:rsidTr="00A42978">
        <w:trPr>
          <w:trHeight w:val="332"/>
          <w:jc w:val="center"/>
        </w:trPr>
        <w:tc>
          <w:tcPr>
            <w:tcW w:w="2403" w:type="dxa"/>
            <w:vMerge/>
            <w:shd w:val="clear" w:color="auto" w:fill="FFFFFF"/>
            <w:vAlign w:val="center"/>
          </w:tcPr>
          <w:p w:rsidR="00500B62" w:rsidRPr="006F4564" w:rsidRDefault="00500B62" w:rsidP="002D4CD1">
            <w:pPr>
              <w:rPr>
                <w:rFonts w:ascii="Calibri" w:eastAsia="Calibri" w:hAnsi="Calibri"/>
                <w:lang w:val="en-US"/>
              </w:rPr>
            </w:pPr>
          </w:p>
        </w:tc>
        <w:tc>
          <w:tcPr>
            <w:tcW w:w="540" w:type="dxa"/>
            <w:shd w:val="clear" w:color="auto" w:fill="FFFFFF"/>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46.</w:t>
            </w:r>
          </w:p>
        </w:tc>
        <w:tc>
          <w:tcPr>
            <w:tcW w:w="7380" w:type="dxa"/>
            <w:shd w:val="clear" w:color="auto" w:fill="FFFFFF"/>
            <w:vAlign w:val="center"/>
          </w:tcPr>
          <w:p w:rsidR="00500B62" w:rsidRPr="006F4564" w:rsidRDefault="00500B62" w:rsidP="002D4CD1">
            <w:pPr>
              <w:rPr>
                <w:rFonts w:ascii="Calibri" w:eastAsia="Calibri" w:hAnsi="Calibri"/>
                <w:lang w:val="en-US"/>
              </w:rPr>
            </w:pPr>
            <w:r w:rsidRPr="006F4564">
              <w:rPr>
                <w:rFonts w:ascii="Calibri" w:eastAsia="Calibri" w:hAnsi="Calibri"/>
                <w:lang w:val="en-US"/>
              </w:rPr>
              <w:t xml:space="preserve">Per cent of country offices using the common UNDG capacity measurement approach (when fully developed) </w:t>
            </w:r>
            <w:r w:rsidRPr="006F4564">
              <w:rPr>
                <w:rFonts w:ascii="Calibri" w:eastAsia="Calibri" w:hAnsi="Calibri"/>
                <w:b/>
                <w:shd w:val="clear" w:color="auto" w:fill="FFFFFF"/>
                <w:lang w:val="en-US"/>
              </w:rPr>
              <w:t>[COMMON QCPR INDICATOR]</w:t>
            </w:r>
          </w:p>
        </w:tc>
        <w:tc>
          <w:tcPr>
            <w:tcW w:w="1188" w:type="dxa"/>
            <w:shd w:val="clear" w:color="auto" w:fill="auto"/>
            <w:vAlign w:val="center"/>
          </w:tcPr>
          <w:p w:rsidR="00500B62" w:rsidRPr="006F4564" w:rsidRDefault="00500B62" w:rsidP="002D4CD1">
            <w:pPr>
              <w:rPr>
                <w:rFonts w:ascii="Calibri" w:eastAsia="Calibri" w:hAnsi="Calibri"/>
                <w:lang w:val="en-US"/>
              </w:rPr>
            </w:pPr>
            <w:r w:rsidRPr="006F4564">
              <w:rPr>
                <w:rFonts w:ascii="Calibri" w:eastAsia="Calibri" w:hAnsi="Calibri"/>
                <w:lang w:val="en-US"/>
              </w:rPr>
              <w:t>TBD</w:t>
            </w:r>
          </w:p>
        </w:tc>
        <w:tc>
          <w:tcPr>
            <w:tcW w:w="171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c>
          <w:tcPr>
            <w:tcW w:w="135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r>
      <w:tr w:rsidR="00500B62" w:rsidRPr="006F4564" w:rsidTr="00A42978">
        <w:trPr>
          <w:trHeight w:val="332"/>
          <w:jc w:val="center"/>
        </w:trPr>
        <w:tc>
          <w:tcPr>
            <w:tcW w:w="2403" w:type="dxa"/>
            <w:vMerge/>
            <w:shd w:val="clear" w:color="auto" w:fill="FFFFFF"/>
            <w:vAlign w:val="center"/>
          </w:tcPr>
          <w:p w:rsidR="00500B62" w:rsidRPr="006F4564" w:rsidRDefault="00500B62" w:rsidP="002D4CD1">
            <w:pPr>
              <w:rPr>
                <w:rFonts w:ascii="Calibri" w:eastAsia="Calibri" w:hAnsi="Calibri"/>
                <w:lang w:val="en-US"/>
              </w:rPr>
            </w:pPr>
          </w:p>
        </w:tc>
        <w:tc>
          <w:tcPr>
            <w:tcW w:w="540" w:type="dxa"/>
            <w:shd w:val="clear" w:color="auto" w:fill="FFFFFF"/>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47.</w:t>
            </w:r>
          </w:p>
        </w:tc>
        <w:tc>
          <w:tcPr>
            <w:tcW w:w="7380" w:type="dxa"/>
            <w:shd w:val="clear" w:color="auto" w:fill="FFFFFF"/>
            <w:vAlign w:val="center"/>
          </w:tcPr>
          <w:p w:rsidR="00500B62" w:rsidRPr="006F4564" w:rsidRDefault="00500B62" w:rsidP="002D4CD1">
            <w:pPr>
              <w:rPr>
                <w:rFonts w:ascii="Calibri" w:eastAsia="Calibri" w:hAnsi="Calibri"/>
                <w:lang w:val="en-US"/>
              </w:rPr>
            </w:pPr>
            <w:r w:rsidRPr="006F4564">
              <w:rPr>
                <w:rFonts w:ascii="Calibri" w:eastAsia="Calibri" w:hAnsi="Calibri"/>
                <w:lang w:val="en-US"/>
              </w:rPr>
              <w:t xml:space="preserve">Number of country offices that are applying the Standard Operating Procedures, or components of it. </w:t>
            </w:r>
            <w:r w:rsidRPr="006F4564">
              <w:rPr>
                <w:rFonts w:ascii="Calibri" w:eastAsia="Calibri" w:hAnsi="Calibri"/>
                <w:b/>
                <w:lang w:val="en-US"/>
              </w:rPr>
              <w:t>[COMMON QCPR INDICATOR]</w:t>
            </w:r>
          </w:p>
        </w:tc>
        <w:tc>
          <w:tcPr>
            <w:tcW w:w="1188" w:type="dxa"/>
            <w:shd w:val="clear" w:color="auto" w:fill="auto"/>
            <w:vAlign w:val="center"/>
          </w:tcPr>
          <w:p w:rsidR="00500B62" w:rsidRPr="006F4564" w:rsidRDefault="00500B62" w:rsidP="002D4CD1">
            <w:pPr>
              <w:rPr>
                <w:rFonts w:ascii="Calibri" w:eastAsia="Calibri" w:hAnsi="Calibri"/>
                <w:lang w:val="en-US"/>
              </w:rPr>
            </w:pPr>
            <w:r w:rsidRPr="006F4564">
              <w:rPr>
                <w:rFonts w:ascii="Calibri" w:eastAsia="Calibri" w:hAnsi="Calibri"/>
                <w:lang w:val="en-US"/>
              </w:rPr>
              <w:t>TBD</w:t>
            </w:r>
          </w:p>
        </w:tc>
        <w:tc>
          <w:tcPr>
            <w:tcW w:w="171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c>
          <w:tcPr>
            <w:tcW w:w="135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r>
      <w:tr w:rsidR="00500B62" w:rsidRPr="006F4564" w:rsidTr="00A42978">
        <w:trPr>
          <w:trHeight w:val="332"/>
          <w:jc w:val="center"/>
        </w:trPr>
        <w:tc>
          <w:tcPr>
            <w:tcW w:w="2403" w:type="dxa"/>
            <w:vMerge/>
            <w:shd w:val="clear" w:color="auto" w:fill="FFFFFF"/>
            <w:vAlign w:val="center"/>
          </w:tcPr>
          <w:p w:rsidR="00500B62" w:rsidRPr="006F4564" w:rsidRDefault="00500B62" w:rsidP="002D4CD1">
            <w:pPr>
              <w:rPr>
                <w:rFonts w:ascii="Calibri" w:eastAsia="Calibri" w:hAnsi="Calibri"/>
                <w:lang w:val="en-US"/>
              </w:rPr>
            </w:pPr>
          </w:p>
        </w:tc>
        <w:tc>
          <w:tcPr>
            <w:tcW w:w="540" w:type="dxa"/>
            <w:shd w:val="clear" w:color="auto" w:fill="FFFFFF" w:themeFill="background1"/>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48.</w:t>
            </w:r>
          </w:p>
        </w:tc>
        <w:tc>
          <w:tcPr>
            <w:tcW w:w="7380" w:type="dxa"/>
            <w:shd w:val="clear" w:color="auto" w:fill="FFFFFF" w:themeFill="background1"/>
            <w:vAlign w:val="center"/>
          </w:tcPr>
          <w:p w:rsidR="00500B62" w:rsidRPr="006F4564" w:rsidRDefault="00500B62" w:rsidP="002D4CD1">
            <w:pPr>
              <w:rPr>
                <w:rFonts w:ascii="Calibri" w:eastAsia="Calibri" w:hAnsi="Calibri"/>
                <w:lang w:val="en-US"/>
              </w:rPr>
            </w:pPr>
            <w:r>
              <w:rPr>
                <w:rFonts w:ascii="Calibri" w:eastAsia="Calibri" w:hAnsi="Calibri"/>
                <w:lang w:val="en-US"/>
              </w:rPr>
              <w:t>Number of country offices</w:t>
            </w:r>
            <w:r w:rsidRPr="006F4564">
              <w:rPr>
                <w:rFonts w:ascii="Calibri" w:eastAsia="Calibri" w:hAnsi="Calibri"/>
                <w:lang w:val="en-US"/>
              </w:rPr>
              <w:t xml:space="preserve"> implementing common services, common long-term agreements, harmonized approach to procurement, common human resources management, information and communication technology services, or financial management services. </w:t>
            </w:r>
            <w:r w:rsidRPr="006F4564">
              <w:rPr>
                <w:rFonts w:ascii="Calibri" w:eastAsia="Calibri" w:hAnsi="Calibri"/>
                <w:b/>
                <w:lang w:val="en-US"/>
              </w:rPr>
              <w:t>[COMMON QCPR INDICATOR]</w:t>
            </w:r>
          </w:p>
        </w:tc>
        <w:tc>
          <w:tcPr>
            <w:tcW w:w="1188" w:type="dxa"/>
            <w:shd w:val="clear" w:color="auto" w:fill="auto"/>
            <w:vAlign w:val="center"/>
          </w:tcPr>
          <w:p w:rsidR="00500B62" w:rsidRPr="006F4564" w:rsidRDefault="00500B62" w:rsidP="002D4CD1">
            <w:pPr>
              <w:rPr>
                <w:rFonts w:ascii="Calibri" w:eastAsia="Calibri" w:hAnsi="Calibri"/>
                <w:lang w:val="en-US"/>
              </w:rPr>
            </w:pPr>
            <w:r w:rsidRPr="006F4564">
              <w:rPr>
                <w:rFonts w:ascii="Calibri" w:eastAsia="Calibri" w:hAnsi="Calibri"/>
                <w:lang w:val="en-US"/>
              </w:rPr>
              <w:t>TBD</w:t>
            </w:r>
          </w:p>
        </w:tc>
        <w:tc>
          <w:tcPr>
            <w:tcW w:w="171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c>
          <w:tcPr>
            <w:tcW w:w="135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r>
      <w:tr w:rsidR="00500B62" w:rsidRPr="006F4564" w:rsidTr="00A42978">
        <w:trPr>
          <w:trHeight w:val="332"/>
          <w:jc w:val="center"/>
        </w:trPr>
        <w:tc>
          <w:tcPr>
            <w:tcW w:w="2403" w:type="dxa"/>
            <w:vMerge/>
            <w:shd w:val="clear" w:color="auto" w:fill="FFFFFF"/>
            <w:vAlign w:val="center"/>
          </w:tcPr>
          <w:p w:rsidR="00500B62" w:rsidRPr="006F4564" w:rsidRDefault="00500B62" w:rsidP="002D4CD1">
            <w:pPr>
              <w:rPr>
                <w:rFonts w:ascii="Calibri" w:eastAsia="Calibri" w:hAnsi="Calibri"/>
                <w:lang w:val="en-US"/>
              </w:rPr>
            </w:pPr>
          </w:p>
        </w:tc>
        <w:tc>
          <w:tcPr>
            <w:tcW w:w="540" w:type="dxa"/>
            <w:shd w:val="clear" w:color="auto" w:fill="FFFFFF" w:themeFill="background1"/>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49.</w:t>
            </w:r>
          </w:p>
        </w:tc>
        <w:tc>
          <w:tcPr>
            <w:tcW w:w="7380" w:type="dxa"/>
            <w:shd w:val="clear" w:color="auto" w:fill="FFFFFF" w:themeFill="background1"/>
            <w:vAlign w:val="center"/>
          </w:tcPr>
          <w:p w:rsidR="00500B62" w:rsidRPr="006F4564" w:rsidRDefault="00500B62" w:rsidP="002D4CD1">
            <w:pPr>
              <w:rPr>
                <w:rFonts w:ascii="Calibri" w:eastAsia="Calibri" w:hAnsi="Calibri"/>
                <w:lang w:val="en-US"/>
              </w:rPr>
            </w:pPr>
            <w:r w:rsidRPr="006F4564">
              <w:rPr>
                <w:rFonts w:ascii="Calibri" w:eastAsia="Calibri" w:hAnsi="Calibri"/>
                <w:lang w:val="en-US"/>
              </w:rPr>
              <w:t xml:space="preserve">UNDP contribution in cash provided to the resident coordinator system </w:t>
            </w:r>
            <w:r w:rsidRPr="006F4564">
              <w:rPr>
                <w:rFonts w:ascii="Calibri" w:eastAsia="Calibri" w:hAnsi="Calibri"/>
                <w:b/>
                <w:lang w:val="en-US"/>
              </w:rPr>
              <w:t>[COMMON QCPR INDICATOR]</w:t>
            </w:r>
          </w:p>
        </w:tc>
        <w:tc>
          <w:tcPr>
            <w:tcW w:w="1188" w:type="dxa"/>
            <w:shd w:val="clear" w:color="auto" w:fill="auto"/>
            <w:vAlign w:val="center"/>
          </w:tcPr>
          <w:p w:rsidR="00500B62" w:rsidRDefault="00500B62" w:rsidP="002D4CD1">
            <w:pPr>
              <w:rPr>
                <w:rFonts w:ascii="Calibri" w:eastAsia="Calibri" w:hAnsi="Calibri"/>
                <w:lang w:val="en-US"/>
              </w:rPr>
            </w:pPr>
            <w:r w:rsidRPr="00974139">
              <w:rPr>
                <w:rFonts w:ascii="Calibri" w:eastAsia="Calibri" w:hAnsi="Calibri"/>
                <w:lang w:val="en-US"/>
              </w:rPr>
              <w:t>$74m</w:t>
            </w:r>
          </w:p>
          <w:p w:rsidR="00500B62" w:rsidRPr="00D43F79" w:rsidRDefault="00500B62" w:rsidP="002D4CD1">
            <w:pPr>
              <w:rPr>
                <w:rFonts w:ascii="Calibri" w:eastAsia="Calibri" w:hAnsi="Calibri"/>
                <w:highlight w:val="yellow"/>
                <w:lang w:val="en-US"/>
              </w:rPr>
            </w:pPr>
            <w:r>
              <w:rPr>
                <w:rFonts w:ascii="Calibri" w:eastAsia="Calibri" w:hAnsi="Calibri"/>
                <w:lang w:val="en-US"/>
              </w:rPr>
              <w:t>(2013)</w:t>
            </w:r>
          </w:p>
        </w:tc>
        <w:tc>
          <w:tcPr>
            <w:tcW w:w="1710" w:type="dxa"/>
            <w:shd w:val="clear" w:color="auto" w:fill="auto"/>
            <w:vAlign w:val="center"/>
          </w:tcPr>
          <w:p w:rsidR="00500B62" w:rsidRPr="00D43F79" w:rsidRDefault="00500B62" w:rsidP="002D4CD1">
            <w:pPr>
              <w:rPr>
                <w:rFonts w:ascii="Calibri" w:eastAsia="Calibri" w:hAnsi="Calibri"/>
                <w:highlight w:val="yellow"/>
                <w:lang w:val="en-US"/>
              </w:rPr>
            </w:pPr>
            <w:r w:rsidRPr="00974139">
              <w:rPr>
                <w:rFonts w:ascii="Calibri" w:eastAsia="Calibri" w:hAnsi="Calibri"/>
              </w:rPr>
              <w:t>$92.65m</w:t>
            </w:r>
          </w:p>
        </w:tc>
        <w:tc>
          <w:tcPr>
            <w:tcW w:w="1350" w:type="dxa"/>
            <w:shd w:val="clear" w:color="auto" w:fill="auto"/>
            <w:vAlign w:val="center"/>
          </w:tcPr>
          <w:p w:rsidR="00500B62" w:rsidRPr="00D43F79" w:rsidRDefault="00500B62" w:rsidP="002D4CD1">
            <w:pPr>
              <w:rPr>
                <w:rFonts w:ascii="Calibri" w:eastAsia="Calibri" w:hAnsi="Calibri"/>
                <w:highlight w:val="yellow"/>
                <w:lang w:val="en-US"/>
              </w:rPr>
            </w:pPr>
            <w:r w:rsidRPr="00974139">
              <w:rPr>
                <w:rFonts w:ascii="Calibri" w:eastAsia="Calibri" w:hAnsi="Calibri"/>
              </w:rPr>
              <w:t>$92.65m</w:t>
            </w:r>
          </w:p>
        </w:tc>
      </w:tr>
      <w:tr w:rsidR="00500B62" w:rsidRPr="006F4564" w:rsidTr="00A42978">
        <w:trPr>
          <w:trHeight w:val="593"/>
          <w:jc w:val="center"/>
        </w:trPr>
        <w:tc>
          <w:tcPr>
            <w:tcW w:w="2403" w:type="dxa"/>
            <w:vMerge/>
            <w:shd w:val="clear" w:color="auto" w:fill="FFFFFF"/>
            <w:vAlign w:val="center"/>
          </w:tcPr>
          <w:p w:rsidR="00500B62" w:rsidRPr="006F4564" w:rsidRDefault="00500B62" w:rsidP="002D4CD1">
            <w:pPr>
              <w:rPr>
                <w:rFonts w:ascii="Calibri" w:eastAsia="Calibri" w:hAnsi="Calibri"/>
                <w:lang w:val="en-US"/>
              </w:rPr>
            </w:pPr>
          </w:p>
        </w:tc>
        <w:tc>
          <w:tcPr>
            <w:tcW w:w="540" w:type="dxa"/>
            <w:shd w:val="clear" w:color="auto" w:fill="FFFFFF" w:themeFill="background1"/>
            <w:vAlign w:val="center"/>
          </w:tcPr>
          <w:p w:rsidR="00500B62" w:rsidRPr="006F4564" w:rsidRDefault="00500B62" w:rsidP="002D4CD1">
            <w:pPr>
              <w:rPr>
                <w:rFonts w:ascii="Calibri" w:eastAsia="Calibri" w:hAnsi="Calibri"/>
                <w:b/>
                <w:lang w:val="en-US"/>
              </w:rPr>
            </w:pPr>
            <w:r w:rsidRPr="006F4564">
              <w:rPr>
                <w:rFonts w:ascii="Calibri" w:eastAsia="Calibri" w:hAnsi="Calibri"/>
                <w:b/>
                <w:lang w:val="en-US"/>
              </w:rPr>
              <w:t>50.</w:t>
            </w:r>
          </w:p>
        </w:tc>
        <w:tc>
          <w:tcPr>
            <w:tcW w:w="7380" w:type="dxa"/>
            <w:shd w:val="clear" w:color="auto" w:fill="FFFFFF" w:themeFill="background1"/>
            <w:vAlign w:val="center"/>
          </w:tcPr>
          <w:p w:rsidR="00500B62" w:rsidRPr="00AB0969" w:rsidRDefault="00500B62" w:rsidP="002D4CD1">
            <w:pPr>
              <w:rPr>
                <w:rFonts w:ascii="Calibri" w:eastAsia="Calibri" w:hAnsi="Calibri"/>
                <w:b/>
                <w:lang w:val="en-US"/>
              </w:rPr>
            </w:pPr>
            <w:r w:rsidRPr="006F4564">
              <w:rPr>
                <w:rFonts w:ascii="Calibri" w:eastAsia="Calibri" w:hAnsi="Calibri"/>
                <w:lang w:val="en-US"/>
              </w:rPr>
              <w:t xml:space="preserve">UNDP contribution in kind provided to the resident coordinator system </w:t>
            </w:r>
            <w:r w:rsidRPr="006F4564">
              <w:rPr>
                <w:rFonts w:ascii="Calibri" w:eastAsia="Calibri" w:hAnsi="Calibri"/>
                <w:b/>
                <w:lang w:val="en-US"/>
              </w:rPr>
              <w:t>[COMMON QCPR INDICATOR]</w:t>
            </w:r>
          </w:p>
        </w:tc>
        <w:tc>
          <w:tcPr>
            <w:tcW w:w="1188"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c>
          <w:tcPr>
            <w:tcW w:w="171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c>
          <w:tcPr>
            <w:tcW w:w="1350" w:type="dxa"/>
            <w:shd w:val="clear" w:color="auto" w:fill="auto"/>
            <w:vAlign w:val="center"/>
          </w:tcPr>
          <w:p w:rsidR="00500B62" w:rsidRPr="006F4564" w:rsidRDefault="00500B62" w:rsidP="002D4CD1">
            <w:pPr>
              <w:rPr>
                <w:rFonts w:ascii="Calibri" w:eastAsia="Calibri" w:hAnsi="Calibri"/>
                <w:lang w:val="en-US"/>
              </w:rPr>
            </w:pPr>
            <w:r w:rsidRPr="001B2D50">
              <w:rPr>
                <w:rFonts w:ascii="Calibri" w:eastAsia="Calibri" w:hAnsi="Calibri"/>
              </w:rPr>
              <w:t>TBD</w:t>
            </w:r>
          </w:p>
        </w:tc>
      </w:tr>
    </w:tbl>
    <w:p w:rsidR="00903599" w:rsidRDefault="00903599" w:rsidP="00621F23">
      <w:pPr>
        <w:spacing w:after="200" w:line="276" w:lineRule="auto"/>
        <w:contextualSpacing/>
        <w:rPr>
          <w:rFonts w:ascii="Calibri" w:eastAsia="Calibri" w:hAnsi="Calibri"/>
          <w:sz w:val="22"/>
          <w:szCs w:val="22"/>
          <w:lang w:val="en-US"/>
        </w:rPr>
      </w:pPr>
    </w:p>
    <w:sectPr w:rsidR="00903599" w:rsidSect="00A42978">
      <w:headerReference w:type="even" r:id="rId24"/>
      <w:headerReference w:type="default" r:id="rId25"/>
      <w:pgSz w:w="15840" w:h="12240" w:orient="landscape"/>
      <w:pgMar w:top="1440" w:right="1728" w:bottom="1354"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189" w:rsidRDefault="00180189" w:rsidP="008121D3">
      <w:r>
        <w:separator/>
      </w:r>
    </w:p>
  </w:endnote>
  <w:endnote w:type="continuationSeparator" w:id="0">
    <w:p w:rsidR="00180189" w:rsidRDefault="00180189" w:rsidP="0081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ヒラギノ角ゴ Pro W3">
    <w:panose1 w:val="00000000000000000000"/>
    <w:charset w:val="80"/>
    <w:family w:val="auto"/>
    <w:notTrueType/>
    <w:pitch w:val="variable"/>
    <w:sig w:usb0="01000000" w:usb1="00000000" w:usb2="07040001"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LT Std DemiBold">
    <w:altName w:val="Optima LT Std Dem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5C" w:rsidRDefault="00343FF2" w:rsidP="008121D3">
    <w:pPr>
      <w:pStyle w:val="Footer"/>
      <w:rPr>
        <w:rStyle w:val="PageNumber"/>
        <w:b/>
        <w:bCs/>
        <w:sz w:val="18"/>
      </w:rPr>
    </w:pPr>
    <w:r>
      <w:rPr>
        <w:rStyle w:val="PageNumber"/>
        <w:b/>
        <w:bCs/>
        <w:sz w:val="18"/>
      </w:rPr>
      <w:fldChar w:fldCharType="begin"/>
    </w:r>
    <w:r w:rsidR="00707F5C">
      <w:rPr>
        <w:rStyle w:val="PageNumber"/>
        <w:bCs/>
        <w:sz w:val="18"/>
      </w:rPr>
      <w:instrText xml:space="preserve">PAGE  </w:instrText>
    </w:r>
    <w:r>
      <w:rPr>
        <w:rStyle w:val="PageNumber"/>
        <w:b/>
        <w:bCs/>
        <w:sz w:val="18"/>
      </w:rPr>
      <w:fldChar w:fldCharType="separate"/>
    </w:r>
    <w:r w:rsidR="00B57D2B">
      <w:rPr>
        <w:rStyle w:val="PageNumber"/>
        <w:bCs/>
        <w:noProof/>
        <w:sz w:val="18"/>
      </w:rPr>
      <w:t>8</w:t>
    </w:r>
    <w:r>
      <w:rPr>
        <w:rStyle w:val="PageNumber"/>
        <w:b/>
        <w:bCs/>
        <w:sz w:val="18"/>
      </w:rPr>
      <w:fldChar w:fldCharType="end"/>
    </w:r>
  </w:p>
  <w:p w:rsidR="00707F5C" w:rsidRDefault="00707F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55734"/>
      <w:docPartObj>
        <w:docPartGallery w:val="Page Numbers (Bottom of Page)"/>
        <w:docPartUnique/>
      </w:docPartObj>
    </w:sdtPr>
    <w:sdtEndPr>
      <w:rPr>
        <w:noProof/>
      </w:rPr>
    </w:sdtEndPr>
    <w:sdtContent>
      <w:p w:rsidR="00707F5C" w:rsidRDefault="00343FF2">
        <w:pPr>
          <w:pStyle w:val="Footer"/>
          <w:jc w:val="right"/>
        </w:pPr>
        <w:r>
          <w:fldChar w:fldCharType="begin"/>
        </w:r>
        <w:r w:rsidR="00707F5C">
          <w:instrText xml:space="preserve"> PAGE   \* MERGEFORMAT </w:instrText>
        </w:r>
        <w:r>
          <w:fldChar w:fldCharType="separate"/>
        </w:r>
        <w:r w:rsidR="00B57D2B">
          <w:rPr>
            <w:noProof/>
          </w:rPr>
          <w:t>9</w:t>
        </w:r>
        <w:r>
          <w:rPr>
            <w:noProof/>
          </w:rPr>
          <w:fldChar w:fldCharType="end"/>
        </w:r>
      </w:p>
    </w:sdtContent>
  </w:sdt>
  <w:p w:rsidR="00707F5C" w:rsidRDefault="00707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189" w:rsidRDefault="00180189" w:rsidP="008121D3">
      <w:r>
        <w:separator/>
      </w:r>
    </w:p>
  </w:footnote>
  <w:footnote w:type="continuationSeparator" w:id="0">
    <w:p w:rsidR="00180189" w:rsidRDefault="00180189" w:rsidP="008121D3">
      <w:r>
        <w:continuationSeparator/>
      </w:r>
    </w:p>
  </w:footnote>
  <w:footnote w:id="1">
    <w:p w:rsidR="00B646CB" w:rsidRPr="00B646CB" w:rsidRDefault="00B646CB">
      <w:pPr>
        <w:pStyle w:val="FootnoteText"/>
        <w:rPr>
          <w:lang w:val="en-US"/>
        </w:rPr>
      </w:pPr>
      <w:r>
        <w:rPr>
          <w:rStyle w:val="FootnoteReference"/>
        </w:rPr>
        <w:footnoteRef/>
      </w:r>
      <w:r>
        <w:t xml:space="preserve"> </w:t>
      </w:r>
      <w:r>
        <w:rPr>
          <w:lang w:val="en-US"/>
        </w:rPr>
        <w:t xml:space="preserve">The projects under this category are under review.  It contains projects that do not clearly align to the seven outcomes, such as mine action, country-specific </w:t>
      </w:r>
      <w:r w:rsidR="00CD042C">
        <w:rPr>
          <w:lang w:val="en-US"/>
        </w:rPr>
        <w:t>initiatives, and small-scale policy advisory support responding to particular country need..</w:t>
      </w:r>
    </w:p>
  </w:footnote>
  <w:footnote w:id="2">
    <w:p w:rsidR="00CD042C" w:rsidRPr="00CD042C" w:rsidRDefault="00CD042C">
      <w:pPr>
        <w:pStyle w:val="FootnoteText"/>
        <w:rPr>
          <w:lang w:val="en-US"/>
        </w:rPr>
      </w:pPr>
      <w:r>
        <w:rPr>
          <w:rStyle w:val="FootnoteReference"/>
        </w:rPr>
        <w:footnoteRef/>
      </w:r>
      <w:r>
        <w:t xml:space="preserve"> </w:t>
      </w:r>
      <w:r>
        <w:rPr>
          <w:lang w:val="en-US"/>
        </w:rPr>
        <w:t xml:space="preserve">The projects under this </w:t>
      </w:r>
      <w:r w:rsidR="00634324">
        <w:rPr>
          <w:lang w:val="en-US"/>
        </w:rPr>
        <w:t>heading</w:t>
      </w:r>
      <w:r>
        <w:rPr>
          <w:lang w:val="en-US"/>
        </w:rPr>
        <w:t xml:space="preserve"> were not linked to any category by Country Offices.  The category is made up mostly of projects that are operationally but not yet financially closed.  </w:t>
      </w:r>
    </w:p>
  </w:footnote>
  <w:footnote w:id="3">
    <w:p w:rsidR="00707F5C" w:rsidRDefault="008520CB" w:rsidP="00707F5C">
      <w:pPr>
        <w:spacing w:before="100" w:beforeAutospacing="1" w:after="100" w:afterAutospacing="1"/>
        <w:jc w:val="both"/>
        <w:rPr>
          <w:rFonts w:ascii="Calibri" w:hAnsi="Calibri"/>
          <w:sz w:val="22"/>
          <w:szCs w:val="22"/>
        </w:rPr>
      </w:pPr>
      <w:r>
        <w:rPr>
          <w:rStyle w:val="FootnoteReference"/>
        </w:rPr>
        <w:t>1</w:t>
      </w:r>
      <w:r w:rsidR="00707F5C">
        <w:t xml:space="preserve"> </w:t>
      </w:r>
      <w:r w:rsidR="00707F5C">
        <w:rPr>
          <w:rFonts w:ascii="Calibri" w:hAnsi="Calibri"/>
          <w:sz w:val="22"/>
          <w:szCs w:val="22"/>
        </w:rPr>
        <w:t xml:space="preserve">)      Since the IRRF is an annex to the UNDP Strategic Plan 2014- 17, all results which have been included in the IRRF, either at the output/outcome or impact level, are based on the explicit understanding that each of them has been arrived at with the </w:t>
      </w:r>
      <w:r w:rsidR="00707F5C">
        <w:rPr>
          <w:rFonts w:ascii="Calibri" w:hAnsi="Calibri"/>
          <w:sz w:val="22"/>
          <w:szCs w:val="22"/>
          <w:u w:val="single"/>
        </w:rPr>
        <w:t>direct or indirect</w:t>
      </w:r>
      <w:r w:rsidR="00707F5C">
        <w:rPr>
          <w:rFonts w:ascii="Calibri" w:hAnsi="Calibri"/>
          <w:sz w:val="22"/>
          <w:szCs w:val="22"/>
        </w:rPr>
        <w:t xml:space="preserve"> assistance of UNDP.</w:t>
      </w:r>
    </w:p>
    <w:p w:rsidR="00707F5C" w:rsidRDefault="00707F5C" w:rsidP="00707F5C">
      <w:pPr>
        <w:spacing w:before="100" w:beforeAutospacing="1" w:after="100" w:afterAutospacing="1"/>
        <w:jc w:val="both"/>
        <w:rPr>
          <w:rFonts w:ascii="Calibri" w:hAnsi="Calibri"/>
          <w:sz w:val="22"/>
          <w:szCs w:val="22"/>
        </w:rPr>
      </w:pPr>
      <w:r>
        <w:rPr>
          <w:rFonts w:ascii="Calibri" w:hAnsi="Calibri"/>
          <w:sz w:val="22"/>
          <w:szCs w:val="22"/>
        </w:rPr>
        <w:t xml:space="preserve"> 2)      All international indicators included in the IRRF and the corresponding benchmarking for targets have been established in conformity with available international standards.  Where established international targets are not available, all attempts are made to set them using relevant and verifiable country targets.  </w:t>
      </w:r>
    </w:p>
    <w:p w:rsidR="005D0AA5" w:rsidRDefault="00707F5C">
      <w:pPr>
        <w:spacing w:before="100" w:beforeAutospacing="1" w:after="100" w:afterAutospacing="1"/>
        <w:jc w:val="both"/>
        <w:rPr>
          <w:rFonts w:ascii="Calibri" w:hAnsi="Calibri"/>
          <w:sz w:val="22"/>
          <w:szCs w:val="22"/>
        </w:rPr>
      </w:pPr>
      <w:r>
        <w:rPr>
          <w:rFonts w:ascii="Calibri" w:hAnsi="Calibri"/>
          <w:sz w:val="22"/>
          <w:szCs w:val="22"/>
        </w:rPr>
        <w:t xml:space="preserve"> 3)      With regards to the source of data used to populate the indicators in the IRRF, UNDP country offices will include IRRF indicators in regular programme/project progress monitoring dialogue </w:t>
      </w:r>
      <w:r w:rsidR="00F65022">
        <w:rPr>
          <w:rFonts w:ascii="Calibri" w:hAnsi="Calibri"/>
          <w:sz w:val="22"/>
          <w:szCs w:val="22"/>
        </w:rPr>
        <w:t xml:space="preserve">in consultation </w:t>
      </w:r>
      <w:r>
        <w:rPr>
          <w:rFonts w:ascii="Calibri" w:hAnsi="Calibri"/>
          <w:sz w:val="22"/>
          <w:szCs w:val="22"/>
        </w:rPr>
        <w:t>with national partners.  Country Offices will ensure that relevant and verifiable nationally-owned data sources are given priority for purposes of performance monitoring and reporting.</w:t>
      </w:r>
    </w:p>
  </w:footnote>
  <w:footnote w:id="4">
    <w:p w:rsidR="00707F5C" w:rsidRPr="00793599" w:rsidRDefault="00707F5C" w:rsidP="002D1A42">
      <w:pPr>
        <w:pStyle w:val="FootnoteText"/>
      </w:pPr>
      <w:r w:rsidRPr="00D976A1">
        <w:rPr>
          <w:rStyle w:val="FootnoteReference"/>
          <w:color w:val="FFFFFF" w:themeColor="background1"/>
        </w:rPr>
        <w:footnoteRef/>
      </w:r>
      <w:r>
        <w:t xml:space="preserve"> </w:t>
      </w:r>
      <w:r w:rsidRPr="002C5BFD">
        <w:rPr>
          <w:rFonts w:ascii="Calibri" w:eastAsia="Calibri" w:hAnsi="Calibri"/>
          <w:sz w:val="14"/>
          <w:szCs w:val="14"/>
          <w:lang w:val="en-US"/>
        </w:rPr>
        <w:t>(</w:t>
      </w:r>
      <w:r w:rsidRPr="002C5BFD">
        <w:rPr>
          <w:rFonts w:ascii="Calibri" w:eastAsia="SimSun" w:hAnsi="Calibri"/>
          <w:sz w:val="14"/>
          <w:szCs w:val="14"/>
          <w:lang w:val="en-US" w:eastAsia="zh-CN"/>
        </w:rPr>
        <w:t>*denotes that the baseline year is the year specified or latest data available</w:t>
      </w:r>
      <w:r w:rsidRPr="002C5BFD">
        <w:rPr>
          <w:rFonts w:ascii="Calibri" w:eastAsia="Calibri" w:hAnsi="Calibri"/>
          <w:sz w:val="14"/>
          <w:szCs w:val="14"/>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5C" w:rsidRPr="009703FE" w:rsidRDefault="00707F5C" w:rsidP="008121D3">
    <w:pPr>
      <w:pStyle w:val="Header"/>
      <w:tabs>
        <w:tab w:val="clear" w:pos="4320"/>
        <w:tab w:val="clear" w:pos="8640"/>
        <w:tab w:val="left" w:pos="1008"/>
        <w:tab w:val="left" w:pos="7200"/>
      </w:tabs>
      <w:spacing w:line="360" w:lineRule="auto"/>
      <w:ind w:left="-90" w:right="-90"/>
      <w:rPr>
        <w:b/>
        <w:bCs/>
        <w:sz w:val="18"/>
      </w:rPr>
    </w:pPr>
    <w:r>
      <w:rPr>
        <w:b/>
        <w:bCs/>
        <w:sz w:val="18"/>
        <w:lang w:val="en-GB"/>
      </w:rPr>
      <w:t>UNDP Strategic Plan Integrated Results and Resources Framework 2014-2017</w:t>
    </w:r>
  </w:p>
  <w:p w:rsidR="00707F5C" w:rsidRDefault="00B57D2B" w:rsidP="00BB712F">
    <w:pPr>
      <w:pStyle w:val="Header"/>
      <w:tabs>
        <w:tab w:val="clear" w:pos="4320"/>
        <w:tab w:val="clear" w:pos="8640"/>
        <w:tab w:val="left" w:pos="720"/>
      </w:tabs>
      <w:spacing w:line="360" w:lineRule="auto"/>
      <w:jc w:val="both"/>
    </w:pPr>
    <w:r>
      <w:rPr>
        <w:b/>
        <w:bCs/>
        <w:noProof/>
        <w:lang w:val="en-US" w:eastAsia="en-US"/>
      </w:rPr>
      <mc:AlternateContent>
        <mc:Choice Requires="wps">
          <w:drawing>
            <wp:anchor distT="4294967294" distB="4294967294" distL="114300" distR="114300" simplePos="0" relativeHeight="251659264" behindDoc="0" locked="0" layoutInCell="1" allowOverlap="1">
              <wp:simplePos x="0" y="0"/>
              <wp:positionH relativeFrom="column">
                <wp:posOffset>-62865</wp:posOffset>
              </wp:positionH>
              <wp:positionV relativeFrom="paragraph">
                <wp:posOffset>34289</wp:posOffset>
              </wp:positionV>
              <wp:extent cx="60579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7160C"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2.7pt" to="472.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DC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WTp9WqRgGr2fJaS4Bxrr/AeuOxQmJZagORKT09Z5kA7QOyTco/RGSBnN&#10;lgr1JV5MJ9MY4LQULBwGmLOHfSUtOpHQLvELdQCyB5jVR8UiWcsJW9/mngh5nQNeqsAHqYCc2+za&#10;D98W6WI9X8/zUT6ZrUd5Wtej95sqH8022dO0fldXVZ19D9KyvGgFY1wFdffezPK/8/72Sq5dNXTn&#10;UIbkkT2mCGLv/yg6ehnsuzbCXrPLzoZqBFuhHSP49nRCv/+6jqifD3z1AwAA//8DAFBLAwQUAAYA&#10;CAAAACEAWSQjLdoAAAAGAQAADwAAAGRycy9kb3ducmV2LnhtbEyOwU7DMBBE70j8g7VIXKrWaQmI&#10;hDgVAnLjQgFx3cZLEhGv09htA1/PwgWOoxm9ecV6cr060Bg6zwaWiwQUce1tx42Bl+dqfg0qRGSL&#10;vWcy8EkB1uXpSYG59Ud+osMmNkogHHI00MY45FqHuiWHYeEHYune/egwShwbbUc8Ctz1epUkV9ph&#10;x/LQ4kB3LdUfm70zEKpX2lVfs3qWvF00nla7+8cHNOb8bLq9ARVpin9j+NEXdSjFaev3bIPqDcyz&#10;TJYGLlNQUmdpugS1/c26LPR//fIbAAD//wMAUEsBAi0AFAAGAAgAAAAhALaDOJL+AAAA4QEAABMA&#10;AAAAAAAAAAAAAAAAAAAAAFtDb250ZW50X1R5cGVzXS54bWxQSwECLQAUAAYACAAAACEAOP0h/9YA&#10;AACUAQAACwAAAAAAAAAAAAAAAAAvAQAAX3JlbHMvLnJlbHNQSwECLQAUAAYACAAAACEAupEAwhIC&#10;AAAoBAAADgAAAAAAAAAAAAAAAAAuAgAAZHJzL2Uyb0RvYy54bWxQSwECLQAUAAYACAAAACEAWSQj&#10;LdoAAAAGAQAADwAAAAAAAAAAAAAAAABsBAAAZHJzL2Rvd25yZXYueG1sUEsFBgAAAAAEAAQA8wAA&#10;AHM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5C" w:rsidRPr="009703FE" w:rsidRDefault="00707F5C" w:rsidP="004A1CF3">
    <w:pPr>
      <w:pStyle w:val="Header"/>
      <w:tabs>
        <w:tab w:val="clear" w:pos="4320"/>
        <w:tab w:val="clear" w:pos="8640"/>
        <w:tab w:val="left" w:pos="1008"/>
        <w:tab w:val="left" w:pos="7200"/>
      </w:tabs>
      <w:spacing w:line="360" w:lineRule="auto"/>
      <w:ind w:left="-90" w:right="-90"/>
      <w:rPr>
        <w:b/>
        <w:bCs/>
        <w:sz w:val="18"/>
      </w:rPr>
    </w:pPr>
    <w:r w:rsidRPr="00806186">
      <w:rPr>
        <w:b/>
        <w:bCs/>
        <w:sz w:val="18"/>
        <w:lang w:val="en-GB"/>
      </w:rPr>
      <w:t>UNDP Strategic</w:t>
    </w:r>
    <w:r>
      <w:rPr>
        <w:b/>
        <w:bCs/>
        <w:sz w:val="18"/>
        <w:lang w:val="en-GB"/>
      </w:rPr>
      <w:t xml:space="preserve"> Plan Integrated Results and Resources Framework 2014-2017</w:t>
    </w:r>
  </w:p>
  <w:p w:rsidR="00707F5C" w:rsidRDefault="00B57D2B" w:rsidP="00BB712F">
    <w:pPr>
      <w:pStyle w:val="Header"/>
      <w:tabs>
        <w:tab w:val="clear" w:pos="4320"/>
        <w:tab w:val="clear" w:pos="8640"/>
        <w:tab w:val="left" w:pos="864"/>
      </w:tabs>
      <w:spacing w:line="360" w:lineRule="auto"/>
    </w:pPr>
    <w:r>
      <w:rPr>
        <w:noProof/>
        <w:lang w:val="en-US" w:eastAsia="en-US"/>
      </w:rPr>
      <mc:AlternateContent>
        <mc:Choice Requires="wps">
          <w:drawing>
            <wp:anchor distT="4294967294" distB="4294967294" distL="114300" distR="114300" simplePos="0" relativeHeight="251661312" behindDoc="0" locked="0" layoutInCell="1" allowOverlap="1">
              <wp:simplePos x="0" y="0"/>
              <wp:positionH relativeFrom="column">
                <wp:posOffset>-62865</wp:posOffset>
              </wp:positionH>
              <wp:positionV relativeFrom="paragraph">
                <wp:posOffset>34289</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7F881"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2.7pt" to="463.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lRyH9doAAAAGAQAADwAAAGRycy9kb3ducmV2LnhtbEyOwU7DMBBE70j8g7VIXKrWaYCK&#10;hDgVAnLjQgFx3cZLEhGv09htA1/PwgWOoxm9ecV6cr060Bg6zwaWiwQUce1tx42Bl+dqfg0qRGSL&#10;vWcy8EkB1uXpSYG59Ud+osMmNkogHHI00MY45FqHuiWHYeEHYune/egwShwbbUc8Ctz1Ok2SlXbY&#10;sTy0ONBdS/XHZu8MhOqVdtXXrJ4lbxeNp3R3//iAxpyfTbc3oCJN8W8MP/qiDqU4bf2ebVC9gXmW&#10;ydLA1SUoqbN0tQS1/c26LPR//fIbAAD//wMAUEsBAi0AFAAGAAgAAAAhALaDOJL+AAAA4QEAABMA&#10;AAAAAAAAAAAAAAAAAAAAAFtDb250ZW50X1R5cGVzXS54bWxQSwECLQAUAAYACAAAACEAOP0h/9YA&#10;AACUAQAACwAAAAAAAAAAAAAAAAAvAQAAX3JlbHMvLnJlbHNQSwECLQAUAAYACAAAACEAOZ8//xIC&#10;AAAoBAAADgAAAAAAAAAAAAAAAAAuAgAAZHJzL2Uyb0RvYy54bWxQSwECLQAUAAYACAAAACEAlRyH&#10;9doAAAAGAQAADwAAAAAAAAAAAAAAAABsBAAAZHJzL2Rvd25yZXYueG1sUEsFBgAAAAAEAAQA8wAA&#10;AHM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5C" w:rsidRPr="009703FE" w:rsidRDefault="00707F5C" w:rsidP="00E87A24">
    <w:pPr>
      <w:pStyle w:val="Header"/>
      <w:tabs>
        <w:tab w:val="clear" w:pos="4320"/>
        <w:tab w:val="clear" w:pos="8640"/>
        <w:tab w:val="left" w:pos="1008"/>
        <w:tab w:val="left" w:pos="7200"/>
      </w:tabs>
      <w:spacing w:line="360" w:lineRule="auto"/>
      <w:ind w:left="-90" w:right="-90"/>
      <w:rPr>
        <w:b/>
        <w:bCs/>
        <w:sz w:val="18"/>
      </w:rPr>
    </w:pPr>
    <w:r w:rsidRPr="00010C25">
      <w:rPr>
        <w:b/>
        <w:bCs/>
        <w:sz w:val="18"/>
        <w:lang w:val="en-GB"/>
      </w:rPr>
      <w:t>UNDP</w:t>
    </w:r>
    <w:r>
      <w:rPr>
        <w:b/>
        <w:bCs/>
        <w:sz w:val="18"/>
        <w:lang w:val="en-GB"/>
      </w:rPr>
      <w:t xml:space="preserve"> Strategic Plan Integrated Results and Resources Framework 2014-2017</w:t>
    </w:r>
  </w:p>
  <w:p w:rsidR="00707F5C" w:rsidRDefault="00B57D2B" w:rsidP="00BB712F">
    <w:pPr>
      <w:pStyle w:val="Header"/>
      <w:tabs>
        <w:tab w:val="clear" w:pos="4320"/>
        <w:tab w:val="clear" w:pos="8640"/>
        <w:tab w:val="left" w:pos="720"/>
      </w:tabs>
      <w:spacing w:line="360" w:lineRule="auto"/>
      <w:jc w:val="both"/>
    </w:pPr>
    <w:r>
      <w:rPr>
        <w:b/>
        <w:bCs/>
        <w:noProof/>
        <w:lang w:val="en-US" w:eastAsia="en-US"/>
      </w:rPr>
      <mc:AlternateContent>
        <mc:Choice Requires="wps">
          <w:drawing>
            <wp:anchor distT="4294967294" distB="4294967294" distL="114300" distR="114300" simplePos="0" relativeHeight="251663360" behindDoc="0" locked="0" layoutInCell="1" allowOverlap="1">
              <wp:simplePos x="0" y="0"/>
              <wp:positionH relativeFrom="column">
                <wp:posOffset>-62865</wp:posOffset>
              </wp:positionH>
              <wp:positionV relativeFrom="paragraph">
                <wp:posOffset>33654</wp:posOffset>
              </wp:positionV>
              <wp:extent cx="8686800" cy="0"/>
              <wp:effectExtent l="0" t="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3041F" id="Line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2.65pt" to="679.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MDEgIAACgEAAAOAAAAZHJzL2Uyb0RvYy54bWysU1HP2iAUfV+y/0B417Z+1Wlj/bK0uhe3&#10;mXzffgACtWQUCKDVLPvvu6B2c3tZlrUJhXLu4dx7LsvncyfRiVsntCpxNk4x4opqJtShxF9eN6M5&#10;Rs4TxYjUipf4wh1+Xr19s+xNwSe61ZJxi4BEuaI3JW69N0WSONryjrixNlzBZqNtRzws7SFhlvTA&#10;3slkkqazpNeWGaspdw7+1tdNvIr8TcOp/9w0jnskSwzafBxtHPdhTFZLUhwsMa2gNxnkH1R0RCg4&#10;dKCqiSfoaMUfVJ2gVjvd+DHVXaKbRlAec4BssvS3bF5aYnjMBYrjzFAm9/9o6afTziLBSvyEkSId&#10;WLQViqMsVKY3rgBApXY25EbP6sVsNf3qkNJVS9SBR4WvFwNhMSJ5CAkLZ4B/33/UDDDk6HUs07mx&#10;XaCEAqBzdOMyuMHPHlH4OZ/Bm4Jp9L6XkOIeaKzzH7juUJiUWILmSExOW+dBOkDvkHCO0hshZTRb&#10;KtSXeDGdTGOA01KwsBlgzh72lbToREK7xCfUAcgeYFYfFYtkLSdsfZt7IuR1DnipAh+kAnJus2s/&#10;fFuki/V8Pc9H+WS2HuVpXY/eb6p8NNtk76b1U11VdfY9SMvyohWMcRXU3Xszy//O+9stuXbV0J1D&#10;GZJH9pgiiL1/o+joZbDv2gh7zS47G6oRbIV2jODb1Qn9/us6on5e8NUPAAAA//8DAFBLAwQUAAYA&#10;CAAAACEAPKW95dsAAAAHAQAADwAAAGRycy9kb3ducmV2LnhtbEyOT0/CQBDF7yZ+h82YeCGwhQYD&#10;tVNi1N68iBqvQ3dsG7uzpbtA9dO7eNHj+5P3fvlmtJ068uBbJwjzWQKKpXKmlRrh9aWcrkD5QGKo&#10;c8IIX+xhU1xe5JQZd5JnPm5DreKI+IwQmhD6TGtfNWzJz1zPErMPN1gKUQ61NgOd4rjt9CJJbrSl&#10;VuJDQz3fN1x9bg8WwZdvvC+/J9UkeU9rx4v9w9MjIV5fjXe3oAKP4a8MZ/yIDkVk2rmDGK86hOl6&#10;HZsIyxTUOU6Xqzmo3a+hi1z/5y9+AAAA//8DAFBLAQItABQABgAIAAAAIQC2gziS/gAAAOEBAAAT&#10;AAAAAAAAAAAAAAAAAAAAAABbQ29udGVudF9UeXBlc10ueG1sUEsBAi0AFAAGAAgAAAAhADj9If/W&#10;AAAAlAEAAAsAAAAAAAAAAAAAAAAALwEAAF9yZWxzLy5yZWxzUEsBAi0AFAAGAAgAAAAhAO/ZcwMS&#10;AgAAKAQAAA4AAAAAAAAAAAAAAAAALgIAAGRycy9lMm9Eb2MueG1sUEsBAi0AFAAGAAgAAAAhADyl&#10;veXbAAAABwEAAA8AAAAAAAAAAAAAAAAAbAQAAGRycy9kb3ducmV2LnhtbFBLBQYAAAAABAAEAPMA&#10;AAB0BQAAAAA=&#1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5C" w:rsidRPr="009703FE" w:rsidRDefault="00707F5C" w:rsidP="00283732">
    <w:pPr>
      <w:pStyle w:val="Header"/>
      <w:tabs>
        <w:tab w:val="clear" w:pos="4320"/>
        <w:tab w:val="clear" w:pos="8640"/>
        <w:tab w:val="left" w:pos="1008"/>
        <w:tab w:val="left" w:pos="7200"/>
      </w:tabs>
      <w:spacing w:line="360" w:lineRule="auto"/>
      <w:ind w:left="-90" w:right="-90"/>
      <w:rPr>
        <w:b/>
        <w:bCs/>
        <w:sz w:val="18"/>
      </w:rPr>
    </w:pPr>
    <w:r>
      <w:rPr>
        <w:b/>
        <w:bCs/>
        <w:sz w:val="18"/>
        <w:lang w:val="en-GB"/>
      </w:rPr>
      <w:t>UNDP Strategic Plan Integrated Results and Resources Framework 2014-2017</w:t>
    </w:r>
  </w:p>
  <w:p w:rsidR="00707F5C" w:rsidRDefault="00B57D2B" w:rsidP="00283732">
    <w:pPr>
      <w:pStyle w:val="Header"/>
      <w:tabs>
        <w:tab w:val="clear" w:pos="4320"/>
        <w:tab w:val="clear" w:pos="8640"/>
        <w:tab w:val="left" w:pos="864"/>
      </w:tabs>
      <w:spacing w:line="360" w:lineRule="auto"/>
      <w:jc w:val="right"/>
    </w:pPr>
    <w:r>
      <w:rPr>
        <w:noProof/>
        <w:lang w:val="en-US" w:eastAsia="en-US"/>
      </w:rPr>
      <mc:AlternateContent>
        <mc:Choice Requires="wps">
          <w:drawing>
            <wp:anchor distT="4294967294" distB="4294967294" distL="114300" distR="114300" simplePos="0" relativeHeight="251665408" behindDoc="0" locked="0" layoutInCell="1" allowOverlap="1">
              <wp:simplePos x="0" y="0"/>
              <wp:positionH relativeFrom="column">
                <wp:posOffset>-62865</wp:posOffset>
              </wp:positionH>
              <wp:positionV relativeFrom="paragraph">
                <wp:posOffset>33654</wp:posOffset>
              </wp:positionV>
              <wp:extent cx="8686800" cy="0"/>
              <wp:effectExtent l="0" t="0" r="1905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C3639" id="Line 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2.65pt" to="679.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V0EAIAACg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VuIFRop0&#10;INFWKI4moTO9cQUEVGpnQ230rF7MVtPvDildtUQdeGT4ejGQloWM5E1K2DgD+Pv+i2YQQ45exzad&#10;G9sFSGgAOkc1Lnc1+NkjCj/nM3hTEI0OvoQUQ6Kxzn/mukPBKLEEzhGYnLbOByKkGELCOUpvhJRR&#10;bKlQD9VOJ9OY4LQULDhDmLOHfSUtOpEwLvGJVYHnMczqo2IRrOWErW+2J0JebThcqoAHpQCdm3Wd&#10;hx+LdLGer+f5KJ/M1qM8revRp02Vj2ab7OO0/lBXVZ39DNSyvGgFY1wFdsNsZvnfaX+7Jdepuk/n&#10;vQ3JW/TYLyA7fCPpqGWQ7zoIe80uOztoDOMYg29XJ8z74x7sxwu++gUAAP//AwBQSwMEFAAGAAgA&#10;AAAhADylveXbAAAABwEAAA8AAABkcnMvZG93bnJldi54bWxMjk9PwkAQxe8mfofNmHghsIUGA7VT&#10;YtTevIgar0N3bBu7s6W7QPXTu3jR4/uT9375ZrSdOvLgWycI81kCiqVyppUa4fWlnK5A+UBiqHPC&#10;CF/sYVNcXuSUGXeSZz5uQ63iiPiMEJoQ+kxrXzVsyc9czxKzDzdYClEOtTYDneK47fQiSW60pVbi&#10;Q0M93zdcfW4PFsGXb7wvvyfVJHlPa8eL/cPTIyFeX413t6ACj+GvDGf8iA5FZNq5gxivOoTpeh2b&#10;CMsU1DlOl6s5qN2voYtc/+cvfgAAAP//AwBQSwECLQAUAAYACAAAACEAtoM4kv4AAADhAQAAEwAA&#10;AAAAAAAAAAAAAAAAAAAAW0NvbnRlbnRfVHlwZXNdLnhtbFBLAQItABQABgAIAAAAIQA4/SH/1gAA&#10;AJQBAAALAAAAAAAAAAAAAAAAAC8BAABfcmVscy8ucmVsc1BLAQItABQABgAIAAAAIQDuOIV0EAIA&#10;ACgEAAAOAAAAAAAAAAAAAAAAAC4CAABkcnMvZTJvRG9jLnhtbFBLAQItABQABgAIAAAAIQA8pb3l&#10;2wAAAAcBAAAPAAAAAAAAAAAAAAAAAGo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C49"/>
    <w:multiLevelType w:val="hybridMultilevel"/>
    <w:tmpl w:val="8C2E34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FE3393"/>
    <w:multiLevelType w:val="hybridMultilevel"/>
    <w:tmpl w:val="9BFE04EA"/>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4766B"/>
    <w:multiLevelType w:val="hybridMultilevel"/>
    <w:tmpl w:val="0F209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357DA1"/>
    <w:multiLevelType w:val="hybridMultilevel"/>
    <w:tmpl w:val="F1C6E2EA"/>
    <w:lvl w:ilvl="0" w:tplc="C54C8486">
      <w:start w:val="1"/>
      <w:numFmt w:val="lowerLetter"/>
      <w:lvlText w:val="%1)"/>
      <w:lvlJc w:val="left"/>
      <w:pPr>
        <w:ind w:left="360" w:hanging="360"/>
      </w:pPr>
      <w:rPr>
        <w:rFonts w:asciiTheme="minorHAnsi" w:eastAsia="Times New Roman" w:hAnsiTheme="minorHAnsi" w:cs="Times New Roman"/>
      </w:rPr>
    </w:lvl>
    <w:lvl w:ilvl="1" w:tplc="C70E0E60">
      <w:start w:val="1"/>
      <w:numFmt w:val="lowerLetter"/>
      <w:lvlText w:val="%2."/>
      <w:lvlJc w:val="left"/>
      <w:pPr>
        <w:ind w:left="1080" w:hanging="360"/>
      </w:pPr>
      <w:rPr>
        <w:rFonts w:hint="default"/>
        <w:b w:val="0"/>
        <w:i w:val="0"/>
        <w:color w:val="auto"/>
        <w:sz w:val="20"/>
      </w:rPr>
    </w:lvl>
    <w:lvl w:ilvl="2" w:tplc="04090017">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1490126"/>
    <w:multiLevelType w:val="hybridMultilevel"/>
    <w:tmpl w:val="779AD5E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BA5946"/>
    <w:multiLevelType w:val="hybridMultilevel"/>
    <w:tmpl w:val="DE867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A34E39"/>
    <w:multiLevelType w:val="hybridMultilevel"/>
    <w:tmpl w:val="4FFA81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70A356C"/>
    <w:multiLevelType w:val="hybridMultilevel"/>
    <w:tmpl w:val="3668AE28"/>
    <w:lvl w:ilvl="0" w:tplc="92902AE6">
      <w:start w:val="1"/>
      <w:numFmt w:val="lowerLetter"/>
      <w:lvlText w:val="%1)"/>
      <w:lvlJc w:val="left"/>
      <w:pPr>
        <w:ind w:left="720" w:hanging="360"/>
      </w:pPr>
      <w:rPr>
        <w:rFonts w:hint="default"/>
      </w:rPr>
    </w:lvl>
    <w:lvl w:ilvl="1" w:tplc="138EB230">
      <w:start w:val="1"/>
      <w:numFmt w:val="lowerLetter"/>
      <w:lvlText w:val="%2)"/>
      <w:lvlJc w:val="left"/>
      <w:pPr>
        <w:ind w:left="1440" w:hanging="360"/>
      </w:pPr>
      <w:rPr>
        <w:rFonts w:eastAsia="Calibri" w:hint="default"/>
        <w:b w:val="0"/>
        <w:i w:val="0"/>
        <w:color w:val="auto"/>
        <w:sz w:val="20"/>
        <w:u w:val="none"/>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5539E6"/>
    <w:multiLevelType w:val="hybridMultilevel"/>
    <w:tmpl w:val="ED14D62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E11F2E"/>
    <w:multiLevelType w:val="hybridMultilevel"/>
    <w:tmpl w:val="D1B494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A4C262E"/>
    <w:multiLevelType w:val="hybridMultilevel"/>
    <w:tmpl w:val="801C5422"/>
    <w:lvl w:ilvl="0" w:tplc="138EB23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F119E"/>
    <w:multiLevelType w:val="hybridMultilevel"/>
    <w:tmpl w:val="DDEA08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nsid w:val="0DEC59F0"/>
    <w:multiLevelType w:val="hybridMultilevel"/>
    <w:tmpl w:val="542EE752"/>
    <w:lvl w:ilvl="0" w:tplc="035E79B2">
      <w:start w:val="1"/>
      <w:numFmt w:val="decimal"/>
      <w:lvlText w:val="%1."/>
      <w:lvlJc w:val="left"/>
      <w:pPr>
        <w:ind w:left="720" w:hanging="360"/>
      </w:pPr>
      <w:rPr>
        <w:rFonts w:hint="default"/>
        <w:b w:val="0"/>
        <w:i w:val="0"/>
        <w:color w:val="auto"/>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AC7F71"/>
    <w:multiLevelType w:val="hybridMultilevel"/>
    <w:tmpl w:val="30DE268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EE3465F"/>
    <w:multiLevelType w:val="hybridMultilevel"/>
    <w:tmpl w:val="3D72C690"/>
    <w:lvl w:ilvl="0" w:tplc="7B526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AA28DA"/>
    <w:multiLevelType w:val="hybridMultilevel"/>
    <w:tmpl w:val="145A27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15235D9"/>
    <w:multiLevelType w:val="hybridMultilevel"/>
    <w:tmpl w:val="E68E70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27D0BF8"/>
    <w:multiLevelType w:val="hybridMultilevel"/>
    <w:tmpl w:val="D1AA0C32"/>
    <w:lvl w:ilvl="0" w:tplc="20108892">
      <w:start w:val="1"/>
      <w:numFmt w:val="decimal"/>
      <w:lvlText w:val="%1."/>
      <w:lvlJc w:val="left"/>
      <w:pPr>
        <w:ind w:left="720" w:hanging="360"/>
      </w:pPr>
      <w:rPr>
        <w:rFonts w:hint="default"/>
        <w:b w:val="0"/>
        <w:i w:val="0"/>
        <w:color w:val="auto"/>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5843BA"/>
    <w:multiLevelType w:val="multilevel"/>
    <w:tmpl w:val="D4FA3B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36C5A72"/>
    <w:multiLevelType w:val="hybridMultilevel"/>
    <w:tmpl w:val="EC7E5752"/>
    <w:lvl w:ilvl="0" w:tplc="55BC8CCE">
      <w:start w:val="1"/>
      <w:numFmt w:val="decimal"/>
      <w:lvlText w:val="%1."/>
      <w:lvlJc w:val="left"/>
      <w:pPr>
        <w:ind w:left="360" w:hanging="360"/>
      </w:pPr>
      <w:rPr>
        <w:rFonts w:ascii="Cambria" w:hAnsi="Cambria" w:hint="default"/>
        <w:b w:val="0"/>
        <w:i w:val="0"/>
        <w:color w:val="auto"/>
        <w:u w:val="none"/>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3961E4D"/>
    <w:multiLevelType w:val="hybridMultilevel"/>
    <w:tmpl w:val="D02CBDDE"/>
    <w:lvl w:ilvl="0" w:tplc="E59E789A">
      <w:start w:val="1"/>
      <w:numFmt w:val="decimal"/>
      <w:lvlText w:val="%1."/>
      <w:lvlJc w:val="left"/>
      <w:pPr>
        <w:ind w:left="720" w:hanging="360"/>
      </w:pPr>
      <w:rPr>
        <w:rFonts w:hint="default"/>
        <w:b w:val="0"/>
        <w:i w:val="0"/>
        <w:color w:val="auto"/>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FA1E62"/>
    <w:multiLevelType w:val="hybridMultilevel"/>
    <w:tmpl w:val="5450EA20"/>
    <w:lvl w:ilvl="0" w:tplc="20108892">
      <w:start w:val="1"/>
      <w:numFmt w:val="decimal"/>
      <w:lvlText w:val="%1."/>
      <w:lvlJc w:val="left"/>
      <w:pPr>
        <w:ind w:left="360" w:hanging="360"/>
      </w:pPr>
      <w:rPr>
        <w:rFonts w:hint="default"/>
        <w:b w:val="0"/>
        <w:i w:val="0"/>
        <w:color w:val="auto"/>
        <w:u w:val="none"/>
      </w:rPr>
    </w:lvl>
    <w:lvl w:ilvl="1" w:tplc="04090017">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2">
    <w:nsid w:val="14D13E7D"/>
    <w:multiLevelType w:val="hybridMultilevel"/>
    <w:tmpl w:val="DDEA08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3">
    <w:nsid w:val="151B5FB0"/>
    <w:multiLevelType w:val="hybridMultilevel"/>
    <w:tmpl w:val="8B907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E468E1"/>
    <w:multiLevelType w:val="hybridMultilevel"/>
    <w:tmpl w:val="C2A8478A"/>
    <w:lvl w:ilvl="0" w:tplc="04090017">
      <w:start w:val="1"/>
      <w:numFmt w:val="lowerLetter"/>
      <w:lvlText w:val="%1)"/>
      <w:lvlJc w:val="left"/>
      <w:pPr>
        <w:ind w:left="360" w:hanging="360"/>
      </w:pPr>
      <w:rPr>
        <w:rFonts w:hint="default"/>
        <w:b w:val="0"/>
        <w:i w:val="0"/>
        <w:color w:val="auto"/>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89D759A"/>
    <w:multiLevelType w:val="hybridMultilevel"/>
    <w:tmpl w:val="B04840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8F94BC2"/>
    <w:multiLevelType w:val="hybridMultilevel"/>
    <w:tmpl w:val="DDEA08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7">
    <w:nsid w:val="19516425"/>
    <w:multiLevelType w:val="hybridMultilevel"/>
    <w:tmpl w:val="A8D8093E"/>
    <w:lvl w:ilvl="0" w:tplc="138EB230">
      <w:start w:val="1"/>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98A76B3"/>
    <w:multiLevelType w:val="hybridMultilevel"/>
    <w:tmpl w:val="6660ECD2"/>
    <w:lvl w:ilvl="0" w:tplc="138EB230">
      <w:start w:val="1"/>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9A2174D"/>
    <w:multiLevelType w:val="hybridMultilevel"/>
    <w:tmpl w:val="C38ED09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A124AC"/>
    <w:multiLevelType w:val="hybridMultilevel"/>
    <w:tmpl w:val="D9CAB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1">
    <w:nsid w:val="1C226A6B"/>
    <w:multiLevelType w:val="multilevel"/>
    <w:tmpl w:val="D7B6F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1C6879E8"/>
    <w:multiLevelType w:val="hybridMultilevel"/>
    <w:tmpl w:val="9B6E34DC"/>
    <w:lvl w:ilvl="0" w:tplc="AA1C7AA6">
      <w:start w:val="1"/>
      <w:numFmt w:val="lowerLetter"/>
      <w:lvlText w:val="%1)"/>
      <w:lvlJc w:val="left"/>
      <w:pPr>
        <w:ind w:left="252" w:hanging="360"/>
      </w:pPr>
      <w:rPr>
        <w:rFonts w:hint="default"/>
      </w:rPr>
    </w:lvl>
    <w:lvl w:ilvl="1" w:tplc="040A0019" w:tentative="1">
      <w:start w:val="1"/>
      <w:numFmt w:val="lowerLetter"/>
      <w:lvlText w:val="%2."/>
      <w:lvlJc w:val="left"/>
      <w:pPr>
        <w:ind w:left="972" w:hanging="360"/>
      </w:pPr>
    </w:lvl>
    <w:lvl w:ilvl="2" w:tplc="040A001B" w:tentative="1">
      <w:start w:val="1"/>
      <w:numFmt w:val="lowerRoman"/>
      <w:lvlText w:val="%3."/>
      <w:lvlJc w:val="right"/>
      <w:pPr>
        <w:ind w:left="1692" w:hanging="180"/>
      </w:pPr>
    </w:lvl>
    <w:lvl w:ilvl="3" w:tplc="040A000F" w:tentative="1">
      <w:start w:val="1"/>
      <w:numFmt w:val="decimal"/>
      <w:lvlText w:val="%4."/>
      <w:lvlJc w:val="left"/>
      <w:pPr>
        <w:ind w:left="2412" w:hanging="360"/>
      </w:pPr>
    </w:lvl>
    <w:lvl w:ilvl="4" w:tplc="040A0019" w:tentative="1">
      <w:start w:val="1"/>
      <w:numFmt w:val="lowerLetter"/>
      <w:lvlText w:val="%5."/>
      <w:lvlJc w:val="left"/>
      <w:pPr>
        <w:ind w:left="3132" w:hanging="360"/>
      </w:pPr>
    </w:lvl>
    <w:lvl w:ilvl="5" w:tplc="040A001B" w:tentative="1">
      <w:start w:val="1"/>
      <w:numFmt w:val="lowerRoman"/>
      <w:lvlText w:val="%6."/>
      <w:lvlJc w:val="right"/>
      <w:pPr>
        <w:ind w:left="3852" w:hanging="180"/>
      </w:pPr>
    </w:lvl>
    <w:lvl w:ilvl="6" w:tplc="040A000F" w:tentative="1">
      <w:start w:val="1"/>
      <w:numFmt w:val="decimal"/>
      <w:lvlText w:val="%7."/>
      <w:lvlJc w:val="left"/>
      <w:pPr>
        <w:ind w:left="4572" w:hanging="360"/>
      </w:pPr>
    </w:lvl>
    <w:lvl w:ilvl="7" w:tplc="040A0019" w:tentative="1">
      <w:start w:val="1"/>
      <w:numFmt w:val="lowerLetter"/>
      <w:lvlText w:val="%8."/>
      <w:lvlJc w:val="left"/>
      <w:pPr>
        <w:ind w:left="5292" w:hanging="360"/>
      </w:pPr>
    </w:lvl>
    <w:lvl w:ilvl="8" w:tplc="040A001B" w:tentative="1">
      <w:start w:val="1"/>
      <w:numFmt w:val="lowerRoman"/>
      <w:lvlText w:val="%9."/>
      <w:lvlJc w:val="right"/>
      <w:pPr>
        <w:ind w:left="6012" w:hanging="180"/>
      </w:pPr>
    </w:lvl>
  </w:abstractNum>
  <w:abstractNum w:abstractNumId="33">
    <w:nsid w:val="1D3B2092"/>
    <w:multiLevelType w:val="hybridMultilevel"/>
    <w:tmpl w:val="029A1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276C6B"/>
    <w:multiLevelType w:val="hybridMultilevel"/>
    <w:tmpl w:val="24506A7A"/>
    <w:lvl w:ilvl="0" w:tplc="7B526512">
      <w:start w:val="1"/>
      <w:numFmt w:val="lowerLetter"/>
      <w:lvlText w:val="%1)"/>
      <w:lvlJc w:val="left"/>
      <w:pPr>
        <w:ind w:left="720" w:hanging="360"/>
      </w:pPr>
      <w:rPr>
        <w:rFonts w:hint="default"/>
      </w:rPr>
    </w:lvl>
    <w:lvl w:ilvl="1" w:tplc="04090017">
      <w:start w:val="1"/>
      <w:numFmt w:val="lowerLetter"/>
      <w:lvlText w:val="%2)"/>
      <w:lvlJc w:val="left"/>
      <w:pPr>
        <w:ind w:left="0" w:firstLine="0"/>
      </w:pPr>
      <w:rPr>
        <w:rFonts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3C05E4"/>
    <w:multiLevelType w:val="hybridMultilevel"/>
    <w:tmpl w:val="39E21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F890E21"/>
    <w:multiLevelType w:val="hybridMultilevel"/>
    <w:tmpl w:val="D8ACF222"/>
    <w:lvl w:ilvl="0" w:tplc="996EBBDE">
      <w:start w:val="1"/>
      <w:numFmt w:val="lowerRoman"/>
      <w:lvlText w:val="(%1)"/>
      <w:lvlJc w:val="left"/>
      <w:pPr>
        <w:ind w:left="1620" w:hanging="72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2067502C"/>
    <w:multiLevelType w:val="hybridMultilevel"/>
    <w:tmpl w:val="DDEA08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8">
    <w:nsid w:val="20F04660"/>
    <w:multiLevelType w:val="hybridMultilevel"/>
    <w:tmpl w:val="BBBA45DC"/>
    <w:lvl w:ilvl="0" w:tplc="04090017">
      <w:start w:val="1"/>
      <w:numFmt w:val="lowerLetter"/>
      <w:lvlText w:val="%1)"/>
      <w:lvlJc w:val="left"/>
      <w:pPr>
        <w:ind w:left="-360" w:hanging="360"/>
      </w:pPr>
      <w:rPr>
        <w:rFonts w:hint="default"/>
        <w:b w:val="0"/>
        <w:i w:val="0"/>
        <w:color w:val="auto"/>
        <w:sz w:val="2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nsid w:val="22B95718"/>
    <w:multiLevelType w:val="hybridMultilevel"/>
    <w:tmpl w:val="8C2E34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2C50651"/>
    <w:multiLevelType w:val="hybridMultilevel"/>
    <w:tmpl w:val="64B4BF04"/>
    <w:lvl w:ilvl="0" w:tplc="04090017">
      <w:start w:val="1"/>
      <w:numFmt w:val="lowerLetter"/>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C97C2F"/>
    <w:multiLevelType w:val="hybridMultilevel"/>
    <w:tmpl w:val="DB9CAFB4"/>
    <w:lvl w:ilvl="0" w:tplc="04090017">
      <w:start w:val="1"/>
      <w:numFmt w:val="lowerLetter"/>
      <w:lvlText w:val="%1)"/>
      <w:lvlJc w:val="left"/>
      <w:pPr>
        <w:ind w:left="720" w:hanging="360"/>
      </w:pPr>
      <w:rPr>
        <w:rFonts w:hint="default"/>
      </w:rPr>
    </w:lvl>
    <w:lvl w:ilvl="1" w:tplc="04090017">
      <w:start w:val="1"/>
      <w:numFmt w:val="lowerLetter"/>
      <w:lvlText w:val="%2)"/>
      <w:lvlJc w:val="left"/>
      <w:pPr>
        <w:ind w:left="0" w:firstLine="0"/>
      </w:pPr>
      <w:rPr>
        <w:rFonts w:hint="default"/>
        <w:b w:val="0"/>
        <w:i w:val="0"/>
        <w:color w:val="auto"/>
        <w:sz w:val="20"/>
      </w:r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2551595B"/>
    <w:multiLevelType w:val="hybridMultilevel"/>
    <w:tmpl w:val="E22A28BC"/>
    <w:lvl w:ilvl="0" w:tplc="138EB230">
      <w:start w:val="1"/>
      <w:numFmt w:val="lowerLetter"/>
      <w:lvlText w:val="%1)"/>
      <w:lvlJc w:val="left"/>
      <w:pPr>
        <w:ind w:left="360" w:hanging="360"/>
      </w:pPr>
      <w:rPr>
        <w:rFonts w:eastAsia="Calibri" w:hint="default"/>
        <w:b w:val="0"/>
        <w:i w:val="0"/>
        <w:color w:val="auto"/>
        <w:sz w:val="20"/>
        <w:u w:val="none"/>
      </w:rPr>
    </w:lvl>
    <w:lvl w:ilvl="1" w:tplc="04090017">
      <w:start w:val="1"/>
      <w:numFmt w:val="lowerLetter"/>
      <w:lvlText w:val="%2)"/>
      <w:lvlJc w:val="left"/>
      <w:pPr>
        <w:ind w:left="1080" w:hanging="360"/>
      </w:pPr>
    </w:lvl>
    <w:lvl w:ilvl="2" w:tplc="8FCABC0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59B6C8F"/>
    <w:multiLevelType w:val="hybridMultilevel"/>
    <w:tmpl w:val="8C76376A"/>
    <w:lvl w:ilvl="0" w:tplc="04090017">
      <w:start w:val="1"/>
      <w:numFmt w:val="lowerLetter"/>
      <w:lvlText w:val="%1)"/>
      <w:lvlJc w:val="left"/>
      <w:pPr>
        <w:ind w:left="360" w:hanging="360"/>
      </w:pPr>
    </w:lvl>
    <w:lvl w:ilvl="1" w:tplc="8F727A58">
      <w:start w:val="1"/>
      <w:numFmt w:val="lowerLetter"/>
      <w:lvlText w:val="%2)"/>
      <w:lvlJc w:val="left"/>
      <w:pPr>
        <w:ind w:left="1080" w:hanging="360"/>
      </w:pPr>
      <w:rPr>
        <w:rFonts w:hint="default"/>
      </w:rPr>
    </w:lvl>
    <w:lvl w:ilvl="2" w:tplc="138EB230">
      <w:start w:val="1"/>
      <w:numFmt w:val="lowerLetter"/>
      <w:lvlText w:val="%3)"/>
      <w:lvlJc w:val="left"/>
      <w:pPr>
        <w:ind w:left="1980" w:hanging="360"/>
      </w:pPr>
      <w:rPr>
        <w:rFonts w:eastAsia="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60A1236"/>
    <w:multiLevelType w:val="hybridMultilevel"/>
    <w:tmpl w:val="561E2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7F63A1A"/>
    <w:multiLevelType w:val="hybridMultilevel"/>
    <w:tmpl w:val="145A27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8062486"/>
    <w:multiLevelType w:val="hybridMultilevel"/>
    <w:tmpl w:val="66AA0A6A"/>
    <w:lvl w:ilvl="0" w:tplc="3912FB4C">
      <w:start w:val="1"/>
      <w:numFmt w:val="decimal"/>
      <w:lvlText w:val="%1."/>
      <w:lvlJc w:val="left"/>
      <w:pPr>
        <w:ind w:left="360" w:hanging="360"/>
      </w:pPr>
      <w:rPr>
        <w:rFonts w:hint="default"/>
        <w:b w:val="0"/>
        <w:i w:val="0"/>
        <w:color w:val="auto"/>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96C4775"/>
    <w:multiLevelType w:val="hybridMultilevel"/>
    <w:tmpl w:val="43FEBD10"/>
    <w:lvl w:ilvl="0" w:tplc="04090019">
      <w:start w:val="1"/>
      <w:numFmt w:val="lowerLetter"/>
      <w:lvlText w:val="%1."/>
      <w:lvlJc w:val="left"/>
      <w:pPr>
        <w:ind w:left="432" w:hanging="360"/>
      </w:p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8">
    <w:nsid w:val="2A372BFF"/>
    <w:multiLevelType w:val="hybridMultilevel"/>
    <w:tmpl w:val="08E23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A385F24"/>
    <w:multiLevelType w:val="hybridMultilevel"/>
    <w:tmpl w:val="B8D8D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CCA0A08"/>
    <w:multiLevelType w:val="hybridMultilevel"/>
    <w:tmpl w:val="07B4BE4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D0C5DCC"/>
    <w:multiLevelType w:val="hybridMultilevel"/>
    <w:tmpl w:val="43FEBD10"/>
    <w:lvl w:ilvl="0" w:tplc="04090019">
      <w:start w:val="1"/>
      <w:numFmt w:val="lowerLetter"/>
      <w:lvlText w:val="%1."/>
      <w:lvlJc w:val="left"/>
      <w:pPr>
        <w:ind w:left="432" w:hanging="360"/>
      </w:p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2">
    <w:nsid w:val="2DF13170"/>
    <w:multiLevelType w:val="hybridMultilevel"/>
    <w:tmpl w:val="9C82AC24"/>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F173163"/>
    <w:multiLevelType w:val="hybridMultilevel"/>
    <w:tmpl w:val="B8842F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675" w:hanging="360"/>
      </w:pPr>
    </w:lvl>
    <w:lvl w:ilvl="2" w:tplc="0409001B" w:tentative="1">
      <w:start w:val="1"/>
      <w:numFmt w:val="lowerRoman"/>
      <w:lvlText w:val="%3."/>
      <w:lvlJc w:val="right"/>
      <w:pPr>
        <w:ind w:left="1395" w:hanging="180"/>
      </w:pPr>
    </w:lvl>
    <w:lvl w:ilvl="3" w:tplc="0409000F" w:tentative="1">
      <w:start w:val="1"/>
      <w:numFmt w:val="decimal"/>
      <w:lvlText w:val="%4."/>
      <w:lvlJc w:val="left"/>
      <w:pPr>
        <w:ind w:left="2115" w:hanging="360"/>
      </w:pPr>
    </w:lvl>
    <w:lvl w:ilvl="4" w:tplc="04090019" w:tentative="1">
      <w:start w:val="1"/>
      <w:numFmt w:val="lowerLetter"/>
      <w:lvlText w:val="%5."/>
      <w:lvlJc w:val="left"/>
      <w:pPr>
        <w:ind w:left="2835" w:hanging="360"/>
      </w:pPr>
    </w:lvl>
    <w:lvl w:ilvl="5" w:tplc="0409001B" w:tentative="1">
      <w:start w:val="1"/>
      <w:numFmt w:val="lowerRoman"/>
      <w:lvlText w:val="%6."/>
      <w:lvlJc w:val="right"/>
      <w:pPr>
        <w:ind w:left="3555" w:hanging="180"/>
      </w:pPr>
    </w:lvl>
    <w:lvl w:ilvl="6" w:tplc="0409000F" w:tentative="1">
      <w:start w:val="1"/>
      <w:numFmt w:val="decimal"/>
      <w:lvlText w:val="%7."/>
      <w:lvlJc w:val="left"/>
      <w:pPr>
        <w:ind w:left="4275" w:hanging="360"/>
      </w:pPr>
    </w:lvl>
    <w:lvl w:ilvl="7" w:tplc="04090019" w:tentative="1">
      <w:start w:val="1"/>
      <w:numFmt w:val="lowerLetter"/>
      <w:lvlText w:val="%8."/>
      <w:lvlJc w:val="left"/>
      <w:pPr>
        <w:ind w:left="4995" w:hanging="360"/>
      </w:pPr>
    </w:lvl>
    <w:lvl w:ilvl="8" w:tplc="0409001B" w:tentative="1">
      <w:start w:val="1"/>
      <w:numFmt w:val="lowerRoman"/>
      <w:lvlText w:val="%9."/>
      <w:lvlJc w:val="right"/>
      <w:pPr>
        <w:ind w:left="5715" w:hanging="180"/>
      </w:pPr>
    </w:lvl>
  </w:abstractNum>
  <w:abstractNum w:abstractNumId="54">
    <w:nsid w:val="314023D2"/>
    <w:multiLevelType w:val="hybridMultilevel"/>
    <w:tmpl w:val="C88C33AA"/>
    <w:lvl w:ilvl="0" w:tplc="55BC8CCE">
      <w:start w:val="1"/>
      <w:numFmt w:val="decimal"/>
      <w:lvlText w:val="%1."/>
      <w:lvlJc w:val="left"/>
      <w:pPr>
        <w:ind w:left="720" w:hanging="360"/>
      </w:pPr>
      <w:rPr>
        <w:rFonts w:ascii="Cambria" w:hAnsi="Cambria" w:hint="default"/>
        <w:b w:val="0"/>
        <w:i w:val="0"/>
        <w:color w:val="auto"/>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1FB2C9B"/>
    <w:multiLevelType w:val="hybridMultilevel"/>
    <w:tmpl w:val="FB569D92"/>
    <w:lvl w:ilvl="0" w:tplc="5130349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2A401F7"/>
    <w:multiLevelType w:val="hybridMultilevel"/>
    <w:tmpl w:val="B5F4D80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3947BB9"/>
    <w:multiLevelType w:val="hybridMultilevel"/>
    <w:tmpl w:val="567C3C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4542CC8"/>
    <w:multiLevelType w:val="hybridMultilevel"/>
    <w:tmpl w:val="32A8DEDE"/>
    <w:lvl w:ilvl="0" w:tplc="D760F894">
      <w:start w:val="1"/>
      <w:numFmt w:val="bullet"/>
      <w:lvlText w:val="–"/>
      <w:lvlJc w:val="left"/>
      <w:pPr>
        <w:ind w:left="720" w:hanging="360"/>
      </w:pPr>
      <w:rPr>
        <w:rFonts w:ascii="Verdana" w:hAnsi="Verdana" w:hint="default"/>
      </w:rPr>
    </w:lvl>
    <w:lvl w:ilvl="1" w:tplc="D760F894">
      <w:start w:val="1"/>
      <w:numFmt w:val="bullet"/>
      <w:lvlText w:val="–"/>
      <w:lvlJc w:val="left"/>
      <w:pPr>
        <w:ind w:left="1440" w:hanging="360"/>
      </w:pPr>
      <w:rPr>
        <w:rFonts w:ascii="Verdana"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4960C7D"/>
    <w:multiLevelType w:val="hybridMultilevel"/>
    <w:tmpl w:val="1220A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4EA27E5"/>
    <w:multiLevelType w:val="hybridMultilevel"/>
    <w:tmpl w:val="1518A322"/>
    <w:lvl w:ilvl="0" w:tplc="6A5A7490">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6215773"/>
    <w:multiLevelType w:val="hybridMultilevel"/>
    <w:tmpl w:val="CCBAA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6407F50"/>
    <w:multiLevelType w:val="hybridMultilevel"/>
    <w:tmpl w:val="101416D4"/>
    <w:lvl w:ilvl="0" w:tplc="20108892">
      <w:start w:val="1"/>
      <w:numFmt w:val="decimal"/>
      <w:lvlText w:val="%1."/>
      <w:lvlJc w:val="left"/>
      <w:pPr>
        <w:ind w:left="360" w:hanging="360"/>
      </w:pPr>
      <w:rPr>
        <w:rFonts w:hint="default"/>
        <w:b w:val="0"/>
        <w:i w:val="0"/>
        <w:color w:val="auto"/>
        <w:u w:val="none"/>
      </w:rPr>
    </w:lvl>
    <w:lvl w:ilvl="1" w:tplc="04090017">
      <w:start w:val="1"/>
      <w:numFmt w:val="lowerLetter"/>
      <w:lvlText w:val="%2)"/>
      <w:lvlJc w:val="left"/>
      <w:pPr>
        <w:ind w:left="1395" w:hanging="360"/>
      </w:pPr>
      <w:rPr>
        <w:rFonts w:hint="default"/>
      </w:r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3">
    <w:nsid w:val="3778345C"/>
    <w:multiLevelType w:val="hybridMultilevel"/>
    <w:tmpl w:val="8DF44D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38415149"/>
    <w:multiLevelType w:val="hybridMultilevel"/>
    <w:tmpl w:val="4FFA81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8B667CB"/>
    <w:multiLevelType w:val="hybridMultilevel"/>
    <w:tmpl w:val="A31E2352"/>
    <w:lvl w:ilvl="0" w:tplc="92902A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138EB230">
      <w:start w:val="1"/>
      <w:numFmt w:val="lowerLetter"/>
      <w:lvlText w:val="%4)"/>
      <w:lvlJc w:val="left"/>
      <w:pPr>
        <w:ind w:left="2880" w:hanging="360"/>
      </w:pPr>
      <w:rPr>
        <w:rFonts w:eastAsia="Calibr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C0536F"/>
    <w:multiLevelType w:val="singleLevel"/>
    <w:tmpl w:val="1F708ACC"/>
    <w:lvl w:ilvl="0">
      <w:start w:val="1"/>
      <w:numFmt w:val="upperLetter"/>
      <w:pStyle w:val="Heading5"/>
      <w:lvlText w:val="%1."/>
      <w:lvlJc w:val="left"/>
      <w:pPr>
        <w:tabs>
          <w:tab w:val="num" w:pos="360"/>
        </w:tabs>
        <w:ind w:left="360" w:hanging="360"/>
      </w:pPr>
      <w:rPr>
        <w:rFonts w:hint="default"/>
      </w:rPr>
    </w:lvl>
  </w:abstractNum>
  <w:abstractNum w:abstractNumId="67">
    <w:nsid w:val="3AC965AD"/>
    <w:multiLevelType w:val="hybridMultilevel"/>
    <w:tmpl w:val="B58C4428"/>
    <w:lvl w:ilvl="0" w:tplc="4D7019FC">
      <w:start w:val="1"/>
      <w:numFmt w:val="lowerRoman"/>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3B26592F"/>
    <w:multiLevelType w:val="hybridMultilevel"/>
    <w:tmpl w:val="D056268C"/>
    <w:lvl w:ilvl="0" w:tplc="4FC21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3CBA5EFD"/>
    <w:multiLevelType w:val="hybridMultilevel"/>
    <w:tmpl w:val="B4A0DA64"/>
    <w:lvl w:ilvl="0" w:tplc="04090019">
      <w:start w:val="1"/>
      <w:numFmt w:val="lowerLetter"/>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CCA4F09"/>
    <w:multiLevelType w:val="hybridMultilevel"/>
    <w:tmpl w:val="A4889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CE308D8"/>
    <w:multiLevelType w:val="hybridMultilevel"/>
    <w:tmpl w:val="647A08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3CF95999"/>
    <w:multiLevelType w:val="hybridMultilevel"/>
    <w:tmpl w:val="2940DF1C"/>
    <w:lvl w:ilvl="0" w:tplc="20108892">
      <w:start w:val="1"/>
      <w:numFmt w:val="decimal"/>
      <w:lvlText w:val="%1."/>
      <w:lvlJc w:val="left"/>
      <w:pPr>
        <w:ind w:left="720" w:hanging="360"/>
      </w:pPr>
      <w:rPr>
        <w:rFonts w:hint="default"/>
        <w:b w:val="0"/>
        <w:i w:val="0"/>
        <w:color w:val="auto"/>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DBA386E"/>
    <w:multiLevelType w:val="hybridMultilevel"/>
    <w:tmpl w:val="EEDAE914"/>
    <w:lvl w:ilvl="0" w:tplc="C54C8486">
      <w:start w:val="1"/>
      <w:numFmt w:val="lowerLetter"/>
      <w:lvlText w:val="%1)"/>
      <w:lvlJc w:val="left"/>
      <w:pPr>
        <w:ind w:left="360" w:hanging="360"/>
      </w:pPr>
      <w:rPr>
        <w:rFonts w:asciiTheme="minorHAnsi" w:eastAsia="Times New Roman" w:hAnsiTheme="minorHAnsi" w:cs="Times New Roman"/>
      </w:rPr>
    </w:lvl>
    <w:lvl w:ilvl="1" w:tplc="138EB230">
      <w:start w:val="1"/>
      <w:numFmt w:val="lowerLetter"/>
      <w:lvlText w:val="%2)"/>
      <w:lvlJc w:val="left"/>
      <w:pPr>
        <w:ind w:left="1080" w:hanging="360"/>
      </w:pPr>
      <w:rPr>
        <w:rFonts w:eastAsia="Calibri" w:hint="default"/>
        <w:b w:val="0"/>
        <w:i w:val="0"/>
        <w:color w:val="auto"/>
        <w:sz w:val="20"/>
        <w:u w:val="none"/>
      </w:rPr>
    </w:lvl>
    <w:lvl w:ilvl="2" w:tplc="04090017">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ED40F6E"/>
    <w:multiLevelType w:val="hybridMultilevel"/>
    <w:tmpl w:val="40A69C38"/>
    <w:lvl w:ilvl="0" w:tplc="D4EE4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F380B7F"/>
    <w:multiLevelType w:val="hybridMultilevel"/>
    <w:tmpl w:val="651C3C14"/>
    <w:lvl w:ilvl="0" w:tplc="D760F89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3FCD65D4"/>
    <w:multiLevelType w:val="hybridMultilevel"/>
    <w:tmpl w:val="1BDE821E"/>
    <w:lvl w:ilvl="0" w:tplc="138EB230">
      <w:start w:val="1"/>
      <w:numFmt w:val="lowerLetter"/>
      <w:lvlText w:val="%1)"/>
      <w:lvlJc w:val="left"/>
      <w:pPr>
        <w:ind w:left="360" w:hanging="360"/>
      </w:pPr>
      <w:rPr>
        <w:rFonts w:eastAsia="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FE14C69"/>
    <w:multiLevelType w:val="hybridMultilevel"/>
    <w:tmpl w:val="2BCE0C72"/>
    <w:lvl w:ilvl="0" w:tplc="04090017">
      <w:start w:val="1"/>
      <w:numFmt w:val="lowerLetter"/>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405545E6"/>
    <w:multiLevelType w:val="hybridMultilevel"/>
    <w:tmpl w:val="AF9443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40983872"/>
    <w:multiLevelType w:val="hybridMultilevel"/>
    <w:tmpl w:val="57B8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1D41464"/>
    <w:multiLevelType w:val="hybridMultilevel"/>
    <w:tmpl w:val="FA624B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420E41FD"/>
    <w:multiLevelType w:val="hybridMultilevel"/>
    <w:tmpl w:val="0770A090"/>
    <w:lvl w:ilvl="0" w:tplc="138EB23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2296F8B"/>
    <w:multiLevelType w:val="hybridMultilevel"/>
    <w:tmpl w:val="356E13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4242216B"/>
    <w:multiLevelType w:val="hybridMultilevel"/>
    <w:tmpl w:val="8C2E34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43612801"/>
    <w:multiLevelType w:val="hybridMultilevel"/>
    <w:tmpl w:val="FE4EC16C"/>
    <w:lvl w:ilvl="0" w:tplc="20108892">
      <w:start w:val="1"/>
      <w:numFmt w:val="decimal"/>
      <w:lvlText w:val="%1."/>
      <w:lvlJc w:val="left"/>
      <w:pPr>
        <w:ind w:left="720" w:hanging="360"/>
      </w:pPr>
      <w:rPr>
        <w:rFonts w:hint="default"/>
        <w:b w:val="0"/>
        <w:i w:val="0"/>
        <w:color w:val="auto"/>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5C84412"/>
    <w:multiLevelType w:val="hybridMultilevel"/>
    <w:tmpl w:val="6900A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7387FA7"/>
    <w:multiLevelType w:val="hybridMultilevel"/>
    <w:tmpl w:val="23AE4F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474B5312"/>
    <w:multiLevelType w:val="hybridMultilevel"/>
    <w:tmpl w:val="E020B5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474C68DA"/>
    <w:multiLevelType w:val="hybridMultilevel"/>
    <w:tmpl w:val="B04840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47B94BEA"/>
    <w:multiLevelType w:val="hybridMultilevel"/>
    <w:tmpl w:val="145A27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7F241AD"/>
    <w:multiLevelType w:val="hybridMultilevel"/>
    <w:tmpl w:val="BDB07C46"/>
    <w:lvl w:ilvl="0" w:tplc="2618AC7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136CBB"/>
    <w:multiLevelType w:val="hybridMultilevel"/>
    <w:tmpl w:val="2E7CB5FA"/>
    <w:lvl w:ilvl="0" w:tplc="04090017">
      <w:start w:val="1"/>
      <w:numFmt w:val="low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C260A0E"/>
    <w:multiLevelType w:val="hybridMultilevel"/>
    <w:tmpl w:val="01AC6B10"/>
    <w:lvl w:ilvl="0" w:tplc="0DE43126">
      <w:start w:val="1"/>
      <w:numFmt w:val="upperRoman"/>
      <w:pStyle w:val="Heading1"/>
      <w:lvlText w:val="%1."/>
      <w:lvlJc w:val="left"/>
      <w:pPr>
        <w:ind w:left="936" w:hanging="360"/>
      </w:pPr>
      <w:rPr>
        <w:rFonts w:hint="default"/>
        <w:spacing w:val="0"/>
        <w:position w:val="0"/>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93">
    <w:nsid w:val="4C826911"/>
    <w:multiLevelType w:val="hybridMultilevel"/>
    <w:tmpl w:val="8C2E34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4CC67CF0"/>
    <w:multiLevelType w:val="hybridMultilevel"/>
    <w:tmpl w:val="33F6BEFE"/>
    <w:lvl w:ilvl="0" w:tplc="04090017">
      <w:start w:val="1"/>
      <w:numFmt w:val="lowerLetter"/>
      <w:lvlText w:val="%1)"/>
      <w:lvlJc w:val="left"/>
      <w:pPr>
        <w:ind w:left="720" w:hanging="360"/>
      </w:pPr>
      <w:rPr>
        <w:rFonts w:hint="default"/>
      </w:rPr>
    </w:lvl>
    <w:lvl w:ilvl="1" w:tplc="04090017">
      <w:start w:val="1"/>
      <w:numFmt w:val="lowerLetter"/>
      <w:lvlText w:val="%2)"/>
      <w:lvlJc w:val="left"/>
      <w:pPr>
        <w:ind w:left="0" w:firstLine="0"/>
      </w:pPr>
      <w:rPr>
        <w:rFonts w:hint="default"/>
        <w:b w:val="0"/>
        <w:i w:val="0"/>
        <w:color w:val="auto"/>
        <w:sz w:val="20"/>
        <w:u w:val="none"/>
      </w:rPr>
    </w:lvl>
    <w:lvl w:ilvl="2" w:tplc="040A001B">
      <w:start w:val="1"/>
      <w:numFmt w:val="lowerRoman"/>
      <w:lvlText w:val="%3."/>
      <w:lvlJc w:val="right"/>
      <w:pPr>
        <w:ind w:left="2160" w:hanging="180"/>
      </w:pPr>
    </w:lvl>
    <w:lvl w:ilvl="3" w:tplc="A752A03E">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5">
    <w:nsid w:val="4D8A6834"/>
    <w:multiLevelType w:val="hybridMultilevel"/>
    <w:tmpl w:val="620247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675" w:hanging="360"/>
      </w:pPr>
    </w:lvl>
    <w:lvl w:ilvl="2" w:tplc="0409001B" w:tentative="1">
      <w:start w:val="1"/>
      <w:numFmt w:val="lowerRoman"/>
      <w:lvlText w:val="%3."/>
      <w:lvlJc w:val="right"/>
      <w:pPr>
        <w:ind w:left="1395" w:hanging="180"/>
      </w:pPr>
    </w:lvl>
    <w:lvl w:ilvl="3" w:tplc="0409000F" w:tentative="1">
      <w:start w:val="1"/>
      <w:numFmt w:val="decimal"/>
      <w:lvlText w:val="%4."/>
      <w:lvlJc w:val="left"/>
      <w:pPr>
        <w:ind w:left="2115" w:hanging="360"/>
      </w:pPr>
    </w:lvl>
    <w:lvl w:ilvl="4" w:tplc="04090019" w:tentative="1">
      <w:start w:val="1"/>
      <w:numFmt w:val="lowerLetter"/>
      <w:lvlText w:val="%5."/>
      <w:lvlJc w:val="left"/>
      <w:pPr>
        <w:ind w:left="2835" w:hanging="360"/>
      </w:pPr>
    </w:lvl>
    <w:lvl w:ilvl="5" w:tplc="0409001B" w:tentative="1">
      <w:start w:val="1"/>
      <w:numFmt w:val="lowerRoman"/>
      <w:lvlText w:val="%6."/>
      <w:lvlJc w:val="right"/>
      <w:pPr>
        <w:ind w:left="3555" w:hanging="180"/>
      </w:pPr>
    </w:lvl>
    <w:lvl w:ilvl="6" w:tplc="0409000F" w:tentative="1">
      <w:start w:val="1"/>
      <w:numFmt w:val="decimal"/>
      <w:lvlText w:val="%7."/>
      <w:lvlJc w:val="left"/>
      <w:pPr>
        <w:ind w:left="4275" w:hanging="360"/>
      </w:pPr>
    </w:lvl>
    <w:lvl w:ilvl="7" w:tplc="04090019" w:tentative="1">
      <w:start w:val="1"/>
      <w:numFmt w:val="lowerLetter"/>
      <w:lvlText w:val="%8."/>
      <w:lvlJc w:val="left"/>
      <w:pPr>
        <w:ind w:left="4995" w:hanging="360"/>
      </w:pPr>
    </w:lvl>
    <w:lvl w:ilvl="8" w:tplc="0409001B" w:tentative="1">
      <w:start w:val="1"/>
      <w:numFmt w:val="lowerRoman"/>
      <w:lvlText w:val="%9."/>
      <w:lvlJc w:val="right"/>
      <w:pPr>
        <w:ind w:left="5715" w:hanging="180"/>
      </w:pPr>
    </w:lvl>
  </w:abstractNum>
  <w:abstractNum w:abstractNumId="96">
    <w:nsid w:val="4E4C1190"/>
    <w:multiLevelType w:val="hybridMultilevel"/>
    <w:tmpl w:val="4FFA81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4E5F5DFE"/>
    <w:multiLevelType w:val="hybridMultilevel"/>
    <w:tmpl w:val="A83ED65C"/>
    <w:lvl w:ilvl="0" w:tplc="138EB23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FB46A43"/>
    <w:multiLevelType w:val="hybridMultilevel"/>
    <w:tmpl w:val="614623C2"/>
    <w:lvl w:ilvl="0" w:tplc="04090017">
      <w:start w:val="1"/>
      <w:numFmt w:val="lowerLetter"/>
      <w:lvlText w:val="%1)"/>
      <w:lvlJc w:val="left"/>
      <w:pPr>
        <w:ind w:left="405" w:hanging="360"/>
      </w:pPr>
      <w:rPr>
        <w:rFonts w:hint="default"/>
      </w:rPr>
    </w:lvl>
    <w:lvl w:ilvl="1" w:tplc="04090017">
      <w:start w:val="1"/>
      <w:numFmt w:val="lowerLetter"/>
      <w:lvlText w:val="%2)"/>
      <w:lvlJc w:val="left"/>
      <w:pPr>
        <w:ind w:left="1125" w:hanging="360"/>
      </w:pPr>
    </w:lvl>
    <w:lvl w:ilvl="2" w:tplc="08002A2E">
      <w:start w:val="1"/>
      <w:numFmt w:val="decimal"/>
      <w:lvlText w:val="%3."/>
      <w:lvlJc w:val="left"/>
      <w:pPr>
        <w:ind w:left="2025" w:hanging="360"/>
      </w:pPr>
      <w:rPr>
        <w:rFonts w:hint="default"/>
      </w:rPr>
    </w:lvl>
    <w:lvl w:ilvl="3" w:tplc="04090017">
      <w:start w:val="1"/>
      <w:numFmt w:val="lowerLetter"/>
      <w:lvlText w:val="%4)"/>
      <w:lvlJc w:val="left"/>
      <w:pPr>
        <w:ind w:left="2565" w:hanging="360"/>
      </w:pPr>
      <w:rPr>
        <w:rFonts w:hint="default"/>
      </w:r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9">
    <w:nsid w:val="5019286A"/>
    <w:multiLevelType w:val="hybridMultilevel"/>
    <w:tmpl w:val="590A6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0591DB5"/>
    <w:multiLevelType w:val="hybridMultilevel"/>
    <w:tmpl w:val="B4CC7B2A"/>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1">
    <w:nsid w:val="51BD0C65"/>
    <w:multiLevelType w:val="hybridMultilevel"/>
    <w:tmpl w:val="647A08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52A00740"/>
    <w:multiLevelType w:val="hybridMultilevel"/>
    <w:tmpl w:val="5E0C70A0"/>
    <w:lvl w:ilvl="0" w:tplc="CC2C40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53E958BD"/>
    <w:multiLevelType w:val="hybridMultilevel"/>
    <w:tmpl w:val="8C2E34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545A4774"/>
    <w:multiLevelType w:val="hybridMultilevel"/>
    <w:tmpl w:val="B04840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54A46BAE"/>
    <w:multiLevelType w:val="hybridMultilevel"/>
    <w:tmpl w:val="145A27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5520737C"/>
    <w:multiLevelType w:val="hybridMultilevel"/>
    <w:tmpl w:val="3D36AA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55321783"/>
    <w:multiLevelType w:val="hybridMultilevel"/>
    <w:tmpl w:val="8DBAA3A6"/>
    <w:lvl w:ilvl="0" w:tplc="673CD240">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5590E7A"/>
    <w:multiLevelType w:val="hybridMultilevel"/>
    <w:tmpl w:val="B04840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55A4380E"/>
    <w:multiLevelType w:val="hybridMultilevel"/>
    <w:tmpl w:val="613A4686"/>
    <w:lvl w:ilvl="0" w:tplc="0409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0">
    <w:nsid w:val="56C20801"/>
    <w:multiLevelType w:val="hybridMultilevel"/>
    <w:tmpl w:val="881AE854"/>
    <w:lvl w:ilvl="0" w:tplc="55BC8CCE">
      <w:start w:val="1"/>
      <w:numFmt w:val="decimal"/>
      <w:lvlText w:val="%1."/>
      <w:lvlJc w:val="left"/>
      <w:pPr>
        <w:ind w:left="360" w:hanging="360"/>
      </w:pPr>
      <w:rPr>
        <w:rFonts w:ascii="Cambria" w:hAnsi="Cambria" w:hint="default"/>
        <w:b w:val="0"/>
        <w:i w:val="0"/>
        <w:color w:val="auto"/>
        <w:u w:val="none"/>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57C14C63"/>
    <w:multiLevelType w:val="hybridMultilevel"/>
    <w:tmpl w:val="8904F134"/>
    <w:lvl w:ilvl="0" w:tplc="04090019">
      <w:start w:val="1"/>
      <w:numFmt w:val="lowerLetter"/>
      <w:lvlText w:val="%1."/>
      <w:lvlJc w:val="left"/>
      <w:pPr>
        <w:ind w:left="1062" w:hanging="360"/>
      </w:pPr>
    </w:lvl>
    <w:lvl w:ilvl="1" w:tplc="08090019">
      <w:start w:val="1"/>
      <w:numFmt w:val="lowerLetter"/>
      <w:lvlText w:val="%2."/>
      <w:lvlJc w:val="left"/>
      <w:pPr>
        <w:ind w:left="1782" w:hanging="360"/>
      </w:pPr>
    </w:lvl>
    <w:lvl w:ilvl="2" w:tplc="0809001B">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112">
    <w:nsid w:val="58962AB1"/>
    <w:multiLevelType w:val="hybridMultilevel"/>
    <w:tmpl w:val="D5221B3C"/>
    <w:lvl w:ilvl="0" w:tplc="04090017">
      <w:start w:val="1"/>
      <w:numFmt w:val="lowerLetter"/>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9485EDE"/>
    <w:multiLevelType w:val="hybridMultilevel"/>
    <w:tmpl w:val="F4E81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9D17923"/>
    <w:multiLevelType w:val="hybridMultilevel"/>
    <w:tmpl w:val="0930EFD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A8C71C3"/>
    <w:multiLevelType w:val="hybridMultilevel"/>
    <w:tmpl w:val="929CE968"/>
    <w:lvl w:ilvl="0" w:tplc="138EB23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727C45"/>
    <w:multiLevelType w:val="hybridMultilevel"/>
    <w:tmpl w:val="878A5990"/>
    <w:lvl w:ilvl="0" w:tplc="D760F89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5D461C2C"/>
    <w:multiLevelType w:val="hybridMultilevel"/>
    <w:tmpl w:val="F27C1D08"/>
    <w:lvl w:ilvl="0" w:tplc="D068E44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5F1B4DCF"/>
    <w:multiLevelType w:val="hybridMultilevel"/>
    <w:tmpl w:val="B04840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5F701EAD"/>
    <w:multiLevelType w:val="hybridMultilevel"/>
    <w:tmpl w:val="66A41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F946BF2"/>
    <w:multiLevelType w:val="hybridMultilevel"/>
    <w:tmpl w:val="DFE4E4A0"/>
    <w:lvl w:ilvl="0" w:tplc="4D7019FC">
      <w:start w:val="1"/>
      <w:numFmt w:val="lowerRoman"/>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622D1354"/>
    <w:multiLevelType w:val="hybridMultilevel"/>
    <w:tmpl w:val="5E52DA7A"/>
    <w:lvl w:ilvl="0" w:tplc="06B80B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63020467"/>
    <w:multiLevelType w:val="hybridMultilevel"/>
    <w:tmpl w:val="8DF44D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633A0704"/>
    <w:multiLevelType w:val="hybridMultilevel"/>
    <w:tmpl w:val="FB5A3A16"/>
    <w:lvl w:ilvl="0" w:tplc="05F49D66">
      <w:start w:val="1"/>
      <w:numFmt w:val="lowerLetter"/>
      <w:lvlText w:val="%1)"/>
      <w:lvlJc w:val="left"/>
      <w:pPr>
        <w:ind w:left="0" w:firstLine="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4">
    <w:nsid w:val="63904481"/>
    <w:multiLevelType w:val="hybridMultilevel"/>
    <w:tmpl w:val="83A60D0C"/>
    <w:lvl w:ilvl="0" w:tplc="138EB23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3F73988"/>
    <w:multiLevelType w:val="hybridMultilevel"/>
    <w:tmpl w:val="FCC6F062"/>
    <w:lvl w:ilvl="0" w:tplc="138EB230">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64171B92"/>
    <w:multiLevelType w:val="hybridMultilevel"/>
    <w:tmpl w:val="49D4D830"/>
    <w:lvl w:ilvl="0" w:tplc="41387C2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46F5464"/>
    <w:multiLevelType w:val="hybridMultilevel"/>
    <w:tmpl w:val="AA2A79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652F0C2F"/>
    <w:multiLevelType w:val="hybridMultilevel"/>
    <w:tmpl w:val="B04840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666453B4"/>
    <w:multiLevelType w:val="hybridMultilevel"/>
    <w:tmpl w:val="727EBDAE"/>
    <w:lvl w:ilvl="0" w:tplc="04090017">
      <w:start w:val="1"/>
      <w:numFmt w:val="lowerLetter"/>
      <w:lvlText w:val="%1)"/>
      <w:lvlJc w:val="left"/>
      <w:pPr>
        <w:ind w:left="360" w:hanging="360"/>
      </w:pPr>
      <w:rPr>
        <w:rFonts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66A45C2F"/>
    <w:multiLevelType w:val="hybridMultilevel"/>
    <w:tmpl w:val="23469274"/>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8304A17"/>
    <w:multiLevelType w:val="hybridMultilevel"/>
    <w:tmpl w:val="42D08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86F3EEB"/>
    <w:multiLevelType w:val="multilevel"/>
    <w:tmpl w:val="027EF94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nsid w:val="693B48D9"/>
    <w:multiLevelType w:val="hybridMultilevel"/>
    <w:tmpl w:val="784C7010"/>
    <w:lvl w:ilvl="0" w:tplc="B7BC311E">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93D28E2"/>
    <w:multiLevelType w:val="hybridMultilevel"/>
    <w:tmpl w:val="99D2892C"/>
    <w:lvl w:ilvl="0" w:tplc="E28EF63A">
      <w:start w:val="1"/>
      <w:numFmt w:val="lowerLetter"/>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AC254B5"/>
    <w:multiLevelType w:val="multilevel"/>
    <w:tmpl w:val="CD90B716"/>
    <w:lvl w:ilvl="0">
      <w:start w:val="1"/>
      <w:numFmt w:val="decimal"/>
      <w:lvlText w:val="%1."/>
      <w:lvlJc w:val="left"/>
      <w:pPr>
        <w:ind w:left="360" w:hanging="360"/>
      </w:pPr>
      <w:rPr>
        <w:rFonts w:hint="default"/>
        <w:b w:val="0"/>
        <w:i w:val="0"/>
        <w:sz w:val="22"/>
      </w:rPr>
    </w:lvl>
    <w:lvl w:ilvl="1">
      <w:start w:val="2"/>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lowerRoman"/>
      <w:isLgl/>
      <w:lvlText w:val="%1.%2.%3.%4"/>
      <w:lvlJc w:val="left"/>
      <w:pPr>
        <w:ind w:left="1080" w:hanging="108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6">
    <w:nsid w:val="6B5975BA"/>
    <w:multiLevelType w:val="hybridMultilevel"/>
    <w:tmpl w:val="704E0358"/>
    <w:lvl w:ilvl="0" w:tplc="20108892">
      <w:start w:val="1"/>
      <w:numFmt w:val="decimal"/>
      <w:lvlText w:val="%1."/>
      <w:lvlJc w:val="left"/>
      <w:pPr>
        <w:ind w:left="405" w:hanging="360"/>
      </w:pPr>
      <w:rPr>
        <w:rFonts w:hint="default"/>
        <w:b w:val="0"/>
        <w:i w:val="0"/>
        <w:color w:val="auto"/>
        <w:u w:val="none"/>
      </w:rPr>
    </w:lvl>
    <w:lvl w:ilvl="1" w:tplc="04090017">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7">
    <w:nsid w:val="6BAB5907"/>
    <w:multiLevelType w:val="hybridMultilevel"/>
    <w:tmpl w:val="C234D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BD479D7"/>
    <w:multiLevelType w:val="hybridMultilevel"/>
    <w:tmpl w:val="B04840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6C1350DF"/>
    <w:multiLevelType w:val="hybridMultilevel"/>
    <w:tmpl w:val="DB7844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C5A0457"/>
    <w:multiLevelType w:val="hybridMultilevel"/>
    <w:tmpl w:val="5728F666"/>
    <w:lvl w:ilvl="0" w:tplc="0409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1">
    <w:nsid w:val="6CFA0EF7"/>
    <w:multiLevelType w:val="hybridMultilevel"/>
    <w:tmpl w:val="6270D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D552AC5"/>
    <w:multiLevelType w:val="hybridMultilevel"/>
    <w:tmpl w:val="E1E6CA80"/>
    <w:lvl w:ilvl="0" w:tplc="E63A01C2">
      <w:start w:val="1"/>
      <w:numFmt w:val="decimal"/>
      <w:lvlText w:val="%1."/>
      <w:lvlJc w:val="left"/>
      <w:pPr>
        <w:ind w:left="360" w:hanging="360"/>
      </w:pPr>
      <w:rPr>
        <w:rFonts w:hint="default"/>
        <w:b w:val="0"/>
        <w:i w:val="0"/>
        <w:color w:val="auto"/>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E283609"/>
    <w:multiLevelType w:val="hybridMultilevel"/>
    <w:tmpl w:val="AD9A5EFC"/>
    <w:lvl w:ilvl="0" w:tplc="20108892">
      <w:start w:val="1"/>
      <w:numFmt w:val="decimal"/>
      <w:lvlText w:val="%1."/>
      <w:lvlJc w:val="left"/>
      <w:pPr>
        <w:ind w:left="720" w:hanging="360"/>
      </w:pPr>
      <w:rPr>
        <w:rFonts w:hint="default"/>
        <w:b w:val="0"/>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EEA4F43"/>
    <w:multiLevelType w:val="hybridMultilevel"/>
    <w:tmpl w:val="F6FA9F86"/>
    <w:lvl w:ilvl="0" w:tplc="138EB230">
      <w:start w:val="1"/>
      <w:numFmt w:val="lowerLetter"/>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6F45047C"/>
    <w:multiLevelType w:val="hybridMultilevel"/>
    <w:tmpl w:val="96026D6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FA84462"/>
    <w:multiLevelType w:val="hybridMultilevel"/>
    <w:tmpl w:val="433008B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nsid w:val="700B2911"/>
    <w:multiLevelType w:val="hybridMultilevel"/>
    <w:tmpl w:val="8DF44D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711205C2"/>
    <w:multiLevelType w:val="hybridMultilevel"/>
    <w:tmpl w:val="647A08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72544815"/>
    <w:multiLevelType w:val="hybridMultilevel"/>
    <w:tmpl w:val="8C2E34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726B4F27"/>
    <w:multiLevelType w:val="hybridMultilevel"/>
    <w:tmpl w:val="2FD67F68"/>
    <w:lvl w:ilvl="0" w:tplc="04090017">
      <w:start w:val="1"/>
      <w:numFmt w:val="low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1">
    <w:nsid w:val="734C7F57"/>
    <w:multiLevelType w:val="hybridMultilevel"/>
    <w:tmpl w:val="FF062CD4"/>
    <w:lvl w:ilvl="0" w:tplc="04090017">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7">
      <w:start w:val="1"/>
      <w:numFmt w:val="lowerLetter"/>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2">
    <w:nsid w:val="741B7FDC"/>
    <w:multiLevelType w:val="hybridMultilevel"/>
    <w:tmpl w:val="7326E632"/>
    <w:lvl w:ilvl="0" w:tplc="04090017">
      <w:start w:val="1"/>
      <w:numFmt w:val="lowerLetter"/>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nsid w:val="746217B7"/>
    <w:multiLevelType w:val="hybridMultilevel"/>
    <w:tmpl w:val="6D20E782"/>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A001B">
      <w:start w:val="1"/>
      <w:numFmt w:val="lowerRoman"/>
      <w:lvlText w:val="%3."/>
      <w:lvlJc w:val="right"/>
      <w:pPr>
        <w:ind w:left="2160" w:hanging="180"/>
      </w:pPr>
    </w:lvl>
    <w:lvl w:ilvl="3" w:tplc="9BCC8BC8">
      <w:start w:val="1"/>
      <w:numFmt w:val="lowerLetter"/>
      <w:lvlText w:val="%4."/>
      <w:lvlJc w:val="left"/>
      <w:pPr>
        <w:ind w:left="2880" w:hanging="360"/>
      </w:pPr>
      <w:rPr>
        <w:rFonts w:hint="default"/>
        <w:b w:val="0"/>
        <w:i w:val="0"/>
      </w:rPr>
    </w:lvl>
    <w:lvl w:ilvl="4" w:tplc="03CCE536">
      <w:start w:val="1"/>
      <w:numFmt w:val="decimal"/>
      <w:lvlText w:val="%5."/>
      <w:lvlJc w:val="left"/>
      <w:pPr>
        <w:ind w:left="3600" w:hanging="360"/>
      </w:pPr>
      <w:rPr>
        <w:rFonts w:hint="default"/>
      </w:r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4">
    <w:nsid w:val="74C45FD4"/>
    <w:multiLevelType w:val="hybridMultilevel"/>
    <w:tmpl w:val="A880C17E"/>
    <w:lvl w:ilvl="0" w:tplc="9856BA74">
      <w:start w:val="1"/>
      <w:numFmt w:val="decimal"/>
      <w:lvlText w:val="%1."/>
      <w:lvlJc w:val="left"/>
      <w:pPr>
        <w:ind w:left="720" w:hanging="360"/>
      </w:pPr>
      <w:rPr>
        <w:rFonts w:eastAsia="Calibri"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5185F13"/>
    <w:multiLevelType w:val="hybridMultilevel"/>
    <w:tmpl w:val="62024762"/>
    <w:lvl w:ilvl="0" w:tplc="04090017">
      <w:start w:val="1"/>
      <w:numFmt w:val="lowerLetter"/>
      <w:lvlText w:val="%1)"/>
      <w:lvlJc w:val="left"/>
      <w:pPr>
        <w:ind w:left="360" w:hanging="360"/>
      </w:pPr>
      <w:rPr>
        <w:rFonts w:hint="default"/>
      </w:rPr>
    </w:lvl>
    <w:lvl w:ilvl="1" w:tplc="04090019">
      <w:start w:val="1"/>
      <w:numFmt w:val="lowerLetter"/>
      <w:lvlText w:val="%2."/>
      <w:lvlJc w:val="left"/>
      <w:pPr>
        <w:ind w:left="675" w:hanging="360"/>
      </w:pPr>
    </w:lvl>
    <w:lvl w:ilvl="2" w:tplc="0409001B" w:tentative="1">
      <w:start w:val="1"/>
      <w:numFmt w:val="lowerRoman"/>
      <w:lvlText w:val="%3."/>
      <w:lvlJc w:val="right"/>
      <w:pPr>
        <w:ind w:left="1395" w:hanging="180"/>
      </w:pPr>
    </w:lvl>
    <w:lvl w:ilvl="3" w:tplc="0409000F" w:tentative="1">
      <w:start w:val="1"/>
      <w:numFmt w:val="decimal"/>
      <w:lvlText w:val="%4."/>
      <w:lvlJc w:val="left"/>
      <w:pPr>
        <w:ind w:left="2115" w:hanging="360"/>
      </w:pPr>
    </w:lvl>
    <w:lvl w:ilvl="4" w:tplc="04090019" w:tentative="1">
      <w:start w:val="1"/>
      <w:numFmt w:val="lowerLetter"/>
      <w:lvlText w:val="%5."/>
      <w:lvlJc w:val="left"/>
      <w:pPr>
        <w:ind w:left="2835" w:hanging="360"/>
      </w:pPr>
    </w:lvl>
    <w:lvl w:ilvl="5" w:tplc="0409001B" w:tentative="1">
      <w:start w:val="1"/>
      <w:numFmt w:val="lowerRoman"/>
      <w:lvlText w:val="%6."/>
      <w:lvlJc w:val="right"/>
      <w:pPr>
        <w:ind w:left="3555" w:hanging="180"/>
      </w:pPr>
    </w:lvl>
    <w:lvl w:ilvl="6" w:tplc="0409000F" w:tentative="1">
      <w:start w:val="1"/>
      <w:numFmt w:val="decimal"/>
      <w:lvlText w:val="%7."/>
      <w:lvlJc w:val="left"/>
      <w:pPr>
        <w:ind w:left="4275" w:hanging="360"/>
      </w:pPr>
    </w:lvl>
    <w:lvl w:ilvl="7" w:tplc="04090019" w:tentative="1">
      <w:start w:val="1"/>
      <w:numFmt w:val="lowerLetter"/>
      <w:lvlText w:val="%8."/>
      <w:lvlJc w:val="left"/>
      <w:pPr>
        <w:ind w:left="4995" w:hanging="360"/>
      </w:pPr>
    </w:lvl>
    <w:lvl w:ilvl="8" w:tplc="0409001B" w:tentative="1">
      <w:start w:val="1"/>
      <w:numFmt w:val="lowerRoman"/>
      <w:lvlText w:val="%9."/>
      <w:lvlJc w:val="right"/>
      <w:pPr>
        <w:ind w:left="5715" w:hanging="180"/>
      </w:pPr>
    </w:lvl>
  </w:abstractNum>
  <w:abstractNum w:abstractNumId="156">
    <w:nsid w:val="753E0BFB"/>
    <w:multiLevelType w:val="hybridMultilevel"/>
    <w:tmpl w:val="E89E743A"/>
    <w:lvl w:ilvl="0" w:tplc="20108892">
      <w:start w:val="1"/>
      <w:numFmt w:val="decimal"/>
      <w:lvlText w:val="%1."/>
      <w:lvlJc w:val="left"/>
      <w:pPr>
        <w:ind w:left="720" w:hanging="360"/>
      </w:pPr>
      <w:rPr>
        <w:rFonts w:hint="default"/>
        <w:b w:val="0"/>
        <w:i w:val="0"/>
        <w:color w:val="auto"/>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82320CA"/>
    <w:multiLevelType w:val="hybridMultilevel"/>
    <w:tmpl w:val="14DA6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A293E17"/>
    <w:multiLevelType w:val="hybridMultilevel"/>
    <w:tmpl w:val="F83218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nsid w:val="7ABD7FA1"/>
    <w:multiLevelType w:val="hybridMultilevel"/>
    <w:tmpl w:val="9E3E3226"/>
    <w:lvl w:ilvl="0" w:tplc="3BCED836">
      <w:start w:val="1"/>
      <w:numFmt w:val="decimal"/>
      <w:lvlText w:val="%1."/>
      <w:lvlJc w:val="left"/>
      <w:pPr>
        <w:ind w:left="1260" w:hanging="360"/>
      </w:pPr>
      <w:rPr>
        <w:i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0">
    <w:nsid w:val="7B6114E7"/>
    <w:multiLevelType w:val="hybridMultilevel"/>
    <w:tmpl w:val="8C2E34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7BCE6B73"/>
    <w:multiLevelType w:val="hybridMultilevel"/>
    <w:tmpl w:val="8DF44D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7C047FCD"/>
    <w:multiLevelType w:val="hybridMultilevel"/>
    <w:tmpl w:val="5C2C7E78"/>
    <w:lvl w:ilvl="0" w:tplc="4D7019FC">
      <w:start w:val="1"/>
      <w:numFmt w:val="lowerRoman"/>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nsid w:val="7C715692"/>
    <w:multiLevelType w:val="multilevel"/>
    <w:tmpl w:val="EA765A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4">
    <w:nsid w:val="7D963D11"/>
    <w:multiLevelType w:val="hybridMultilevel"/>
    <w:tmpl w:val="66BE2634"/>
    <w:lvl w:ilvl="0" w:tplc="D760F894">
      <w:start w:val="1"/>
      <w:numFmt w:val="bullet"/>
      <w:lvlText w:val="–"/>
      <w:lvlJc w:val="left"/>
      <w:pPr>
        <w:ind w:left="720" w:hanging="360"/>
      </w:pPr>
      <w:rPr>
        <w:rFonts w:ascii="Verdana" w:hAnsi="Verdana" w:hint="default"/>
      </w:rPr>
    </w:lvl>
    <w:lvl w:ilvl="1" w:tplc="11E49548">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nsid w:val="7E9561C8"/>
    <w:multiLevelType w:val="multilevel"/>
    <w:tmpl w:val="17AA47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nsid w:val="7E9C6FB4"/>
    <w:multiLevelType w:val="hybridMultilevel"/>
    <w:tmpl w:val="43FEBD1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nsid w:val="7FE6687A"/>
    <w:multiLevelType w:val="hybridMultilevel"/>
    <w:tmpl w:val="7D20D7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9"/>
  </w:num>
  <w:num w:numId="2">
    <w:abstractNumId w:val="92"/>
  </w:num>
  <w:num w:numId="3">
    <w:abstractNumId w:val="74"/>
  </w:num>
  <w:num w:numId="4">
    <w:abstractNumId w:val="66"/>
  </w:num>
  <w:num w:numId="5">
    <w:abstractNumId w:val="126"/>
  </w:num>
  <w:num w:numId="6">
    <w:abstractNumId w:val="133"/>
  </w:num>
  <w:num w:numId="7">
    <w:abstractNumId w:val="135"/>
  </w:num>
  <w:num w:numId="8">
    <w:abstractNumId w:val="78"/>
  </w:num>
  <w:num w:numId="9">
    <w:abstractNumId w:val="111"/>
  </w:num>
  <w:num w:numId="10">
    <w:abstractNumId w:val="146"/>
  </w:num>
  <w:num w:numId="11">
    <w:abstractNumId w:val="8"/>
  </w:num>
  <w:num w:numId="12">
    <w:abstractNumId w:val="75"/>
  </w:num>
  <w:num w:numId="13">
    <w:abstractNumId w:val="55"/>
  </w:num>
  <w:num w:numId="14">
    <w:abstractNumId w:val="98"/>
  </w:num>
  <w:num w:numId="15">
    <w:abstractNumId w:val="43"/>
  </w:num>
  <w:num w:numId="16">
    <w:abstractNumId w:val="84"/>
  </w:num>
  <w:num w:numId="17">
    <w:abstractNumId w:val="80"/>
  </w:num>
  <w:num w:numId="18">
    <w:abstractNumId w:val="22"/>
  </w:num>
  <w:num w:numId="19">
    <w:abstractNumId w:val="162"/>
  </w:num>
  <w:num w:numId="20">
    <w:abstractNumId w:val="120"/>
  </w:num>
  <w:num w:numId="21">
    <w:abstractNumId w:val="67"/>
  </w:num>
  <w:num w:numId="22">
    <w:abstractNumId w:val="68"/>
  </w:num>
  <w:num w:numId="23">
    <w:abstractNumId w:val="116"/>
  </w:num>
  <w:num w:numId="24">
    <w:abstractNumId w:val="164"/>
  </w:num>
  <w:num w:numId="25">
    <w:abstractNumId w:val="58"/>
  </w:num>
  <w:num w:numId="26">
    <w:abstractNumId w:val="36"/>
  </w:num>
  <w:num w:numId="27">
    <w:abstractNumId w:val="32"/>
  </w:num>
  <w:num w:numId="28">
    <w:abstractNumId w:val="150"/>
  </w:num>
  <w:num w:numId="29">
    <w:abstractNumId w:val="140"/>
  </w:num>
  <w:num w:numId="30">
    <w:abstractNumId w:val="153"/>
  </w:num>
  <w:num w:numId="31">
    <w:abstractNumId w:val="109"/>
  </w:num>
  <w:num w:numId="32">
    <w:abstractNumId w:val="100"/>
  </w:num>
  <w:num w:numId="33">
    <w:abstractNumId w:val="81"/>
  </w:num>
  <w:num w:numId="34">
    <w:abstractNumId w:val="149"/>
  </w:num>
  <w:num w:numId="35">
    <w:abstractNumId w:val="83"/>
  </w:num>
  <w:num w:numId="36">
    <w:abstractNumId w:val="103"/>
  </w:num>
  <w:num w:numId="37">
    <w:abstractNumId w:val="86"/>
  </w:num>
  <w:num w:numId="38">
    <w:abstractNumId w:val="110"/>
  </w:num>
  <w:num w:numId="39">
    <w:abstractNumId w:val="0"/>
  </w:num>
  <w:num w:numId="40">
    <w:abstractNumId w:val="39"/>
  </w:num>
  <w:num w:numId="41">
    <w:abstractNumId w:val="160"/>
  </w:num>
  <w:num w:numId="42">
    <w:abstractNumId w:val="138"/>
  </w:num>
  <w:num w:numId="43">
    <w:abstractNumId w:val="132"/>
  </w:num>
  <w:num w:numId="44">
    <w:abstractNumId w:val="64"/>
  </w:num>
  <w:num w:numId="45">
    <w:abstractNumId w:val="17"/>
  </w:num>
  <w:num w:numId="46">
    <w:abstractNumId w:val="53"/>
  </w:num>
  <w:num w:numId="47">
    <w:abstractNumId w:val="95"/>
  </w:num>
  <w:num w:numId="48">
    <w:abstractNumId w:val="139"/>
  </w:num>
  <w:num w:numId="49">
    <w:abstractNumId w:val="91"/>
  </w:num>
  <w:num w:numId="50">
    <w:abstractNumId w:val="122"/>
  </w:num>
  <w:num w:numId="51">
    <w:abstractNumId w:val="158"/>
  </w:num>
  <w:num w:numId="52">
    <w:abstractNumId w:val="166"/>
  </w:num>
  <w:num w:numId="53">
    <w:abstractNumId w:val="96"/>
  </w:num>
  <w:num w:numId="54">
    <w:abstractNumId w:val="6"/>
  </w:num>
  <w:num w:numId="55">
    <w:abstractNumId w:val="18"/>
  </w:num>
  <w:num w:numId="56">
    <w:abstractNumId w:val="147"/>
  </w:num>
  <w:num w:numId="57">
    <w:abstractNumId w:val="63"/>
  </w:num>
  <w:num w:numId="58">
    <w:abstractNumId w:val="161"/>
  </w:num>
  <w:num w:numId="59">
    <w:abstractNumId w:val="89"/>
  </w:num>
  <w:num w:numId="60">
    <w:abstractNumId w:val="45"/>
  </w:num>
  <w:num w:numId="61">
    <w:abstractNumId w:val="105"/>
  </w:num>
  <w:num w:numId="62">
    <w:abstractNumId w:val="15"/>
  </w:num>
  <w:num w:numId="63">
    <w:abstractNumId w:val="151"/>
  </w:num>
  <w:num w:numId="64">
    <w:abstractNumId w:val="88"/>
  </w:num>
  <w:num w:numId="65">
    <w:abstractNumId w:val="104"/>
  </w:num>
  <w:num w:numId="66">
    <w:abstractNumId w:val="25"/>
  </w:num>
  <w:num w:numId="67">
    <w:abstractNumId w:val="108"/>
  </w:num>
  <w:num w:numId="68">
    <w:abstractNumId w:val="128"/>
  </w:num>
  <w:num w:numId="69">
    <w:abstractNumId w:val="118"/>
  </w:num>
  <w:num w:numId="70">
    <w:abstractNumId w:val="11"/>
  </w:num>
  <w:num w:numId="71">
    <w:abstractNumId w:val="37"/>
  </w:num>
  <w:num w:numId="72">
    <w:abstractNumId w:val="26"/>
  </w:num>
  <w:num w:numId="73">
    <w:abstractNumId w:val="31"/>
  </w:num>
  <w:num w:numId="74">
    <w:abstractNumId w:val="163"/>
  </w:num>
  <w:num w:numId="75">
    <w:abstractNumId w:val="79"/>
  </w:num>
  <w:num w:numId="76">
    <w:abstractNumId w:val="93"/>
  </w:num>
  <w:num w:numId="77">
    <w:abstractNumId w:val="155"/>
  </w:num>
  <w:num w:numId="78">
    <w:abstractNumId w:val="47"/>
  </w:num>
  <w:num w:numId="79">
    <w:abstractNumId w:val="51"/>
  </w:num>
  <w:num w:numId="80">
    <w:abstractNumId w:val="165"/>
  </w:num>
  <w:num w:numId="81">
    <w:abstractNumId w:val="85"/>
  </w:num>
  <w:num w:numId="82">
    <w:abstractNumId w:val="127"/>
  </w:num>
  <w:num w:numId="83">
    <w:abstractNumId w:val="121"/>
  </w:num>
  <w:num w:numId="84">
    <w:abstractNumId w:val="117"/>
  </w:num>
  <w:num w:numId="85">
    <w:abstractNumId w:val="48"/>
  </w:num>
  <w:num w:numId="86">
    <w:abstractNumId w:val="49"/>
  </w:num>
  <w:num w:numId="87">
    <w:abstractNumId w:val="113"/>
  </w:num>
  <w:num w:numId="88">
    <w:abstractNumId w:val="134"/>
  </w:num>
  <w:num w:numId="89">
    <w:abstractNumId w:val="41"/>
  </w:num>
  <w:num w:numId="90">
    <w:abstractNumId w:val="94"/>
  </w:num>
  <w:num w:numId="91">
    <w:abstractNumId w:val="34"/>
  </w:num>
  <w:num w:numId="92">
    <w:abstractNumId w:val="123"/>
  </w:num>
  <w:num w:numId="93">
    <w:abstractNumId w:val="107"/>
  </w:num>
  <w:num w:numId="94">
    <w:abstractNumId w:val="60"/>
  </w:num>
  <w:num w:numId="95">
    <w:abstractNumId w:val="14"/>
  </w:num>
  <w:num w:numId="96">
    <w:abstractNumId w:val="23"/>
  </w:num>
  <w:num w:numId="97">
    <w:abstractNumId w:val="129"/>
  </w:num>
  <w:num w:numId="98">
    <w:abstractNumId w:val="76"/>
  </w:num>
  <w:num w:numId="99">
    <w:abstractNumId w:val="19"/>
  </w:num>
  <w:num w:numId="100">
    <w:abstractNumId w:val="102"/>
  </w:num>
  <w:num w:numId="101">
    <w:abstractNumId w:val="143"/>
  </w:num>
  <w:num w:numId="102">
    <w:abstractNumId w:val="42"/>
  </w:num>
  <w:num w:numId="103">
    <w:abstractNumId w:val="24"/>
  </w:num>
  <w:num w:numId="104">
    <w:abstractNumId w:val="38"/>
  </w:num>
  <w:num w:numId="105">
    <w:abstractNumId w:val="30"/>
  </w:num>
  <w:num w:numId="106">
    <w:abstractNumId w:val="154"/>
  </w:num>
  <w:num w:numId="107">
    <w:abstractNumId w:val="62"/>
  </w:num>
  <w:num w:numId="108">
    <w:abstractNumId w:val="20"/>
  </w:num>
  <w:num w:numId="109">
    <w:abstractNumId w:val="12"/>
  </w:num>
  <w:num w:numId="110">
    <w:abstractNumId w:val="54"/>
  </w:num>
  <w:num w:numId="111">
    <w:abstractNumId w:val="21"/>
  </w:num>
  <w:num w:numId="112">
    <w:abstractNumId w:val="142"/>
  </w:num>
  <w:num w:numId="113">
    <w:abstractNumId w:val="46"/>
  </w:num>
  <w:num w:numId="114">
    <w:abstractNumId w:val="152"/>
  </w:num>
  <w:num w:numId="115">
    <w:abstractNumId w:val="87"/>
  </w:num>
  <w:num w:numId="116">
    <w:abstractNumId w:val="99"/>
  </w:num>
  <w:num w:numId="117">
    <w:abstractNumId w:val="131"/>
  </w:num>
  <w:num w:numId="118">
    <w:abstractNumId w:val="157"/>
  </w:num>
  <w:num w:numId="119">
    <w:abstractNumId w:val="77"/>
  </w:num>
  <w:num w:numId="120">
    <w:abstractNumId w:val="119"/>
  </w:num>
  <w:num w:numId="121">
    <w:abstractNumId w:val="33"/>
  </w:num>
  <w:num w:numId="122">
    <w:abstractNumId w:val="2"/>
  </w:num>
  <w:num w:numId="123">
    <w:abstractNumId w:val="70"/>
  </w:num>
  <w:num w:numId="124">
    <w:abstractNumId w:val="136"/>
  </w:num>
  <w:num w:numId="125">
    <w:abstractNumId w:val="7"/>
  </w:num>
  <w:num w:numId="126">
    <w:abstractNumId w:val="27"/>
  </w:num>
  <w:num w:numId="127">
    <w:abstractNumId w:val="73"/>
  </w:num>
  <w:num w:numId="128">
    <w:abstractNumId w:val="97"/>
  </w:num>
  <w:num w:numId="129">
    <w:abstractNumId w:val="4"/>
  </w:num>
  <w:num w:numId="130">
    <w:abstractNumId w:val="145"/>
  </w:num>
  <w:num w:numId="131">
    <w:abstractNumId w:val="144"/>
  </w:num>
  <w:num w:numId="132">
    <w:abstractNumId w:val="124"/>
  </w:num>
  <w:num w:numId="133">
    <w:abstractNumId w:val="29"/>
  </w:num>
  <w:num w:numId="134">
    <w:abstractNumId w:val="56"/>
  </w:num>
  <w:num w:numId="135">
    <w:abstractNumId w:val="82"/>
  </w:num>
  <w:num w:numId="136">
    <w:abstractNumId w:val="141"/>
  </w:num>
  <w:num w:numId="137">
    <w:abstractNumId w:val="112"/>
  </w:num>
  <w:num w:numId="138">
    <w:abstractNumId w:val="10"/>
  </w:num>
  <w:num w:numId="139">
    <w:abstractNumId w:val="59"/>
  </w:num>
  <w:num w:numId="140">
    <w:abstractNumId w:val="115"/>
  </w:num>
  <w:num w:numId="141">
    <w:abstractNumId w:val="40"/>
  </w:num>
  <w:num w:numId="142">
    <w:abstractNumId w:val="65"/>
  </w:num>
  <w:num w:numId="143">
    <w:abstractNumId w:val="125"/>
  </w:num>
  <w:num w:numId="144">
    <w:abstractNumId w:val="72"/>
  </w:num>
  <w:num w:numId="145">
    <w:abstractNumId w:val="156"/>
  </w:num>
  <w:num w:numId="146">
    <w:abstractNumId w:val="114"/>
  </w:num>
  <w:num w:numId="147">
    <w:abstractNumId w:val="61"/>
  </w:num>
  <w:num w:numId="148">
    <w:abstractNumId w:val="5"/>
  </w:num>
  <w:num w:numId="149">
    <w:abstractNumId w:val="44"/>
  </w:num>
  <w:num w:numId="150">
    <w:abstractNumId w:val="90"/>
  </w:num>
  <w:num w:numId="151">
    <w:abstractNumId w:val="130"/>
  </w:num>
  <w:num w:numId="152">
    <w:abstractNumId w:val="1"/>
  </w:num>
  <w:num w:numId="153">
    <w:abstractNumId w:val="52"/>
  </w:num>
  <w:num w:numId="154">
    <w:abstractNumId w:val="137"/>
  </w:num>
  <w:num w:numId="155">
    <w:abstractNumId w:val="167"/>
  </w:num>
  <w:num w:numId="156">
    <w:abstractNumId w:val="57"/>
  </w:num>
  <w:num w:numId="157">
    <w:abstractNumId w:val="13"/>
  </w:num>
  <w:num w:numId="158">
    <w:abstractNumId w:val="35"/>
  </w:num>
  <w:num w:numId="159">
    <w:abstractNumId w:val="28"/>
  </w:num>
  <w:num w:numId="160">
    <w:abstractNumId w:val="101"/>
  </w:num>
  <w:num w:numId="161">
    <w:abstractNumId w:val="148"/>
  </w:num>
  <w:num w:numId="162">
    <w:abstractNumId w:val="71"/>
  </w:num>
  <w:num w:numId="163">
    <w:abstractNumId w:val="50"/>
  </w:num>
  <w:num w:numId="164">
    <w:abstractNumId w:val="3"/>
  </w:num>
  <w:num w:numId="165">
    <w:abstractNumId w:val="69"/>
  </w:num>
  <w:num w:numId="166">
    <w:abstractNumId w:val="106"/>
  </w:num>
  <w:num w:numId="167">
    <w:abstractNumId w:val="9"/>
  </w:num>
  <w:num w:numId="168">
    <w:abstractNumId w:val="1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F9"/>
    <w:rsid w:val="0000005B"/>
    <w:rsid w:val="000001CE"/>
    <w:rsid w:val="00001E7A"/>
    <w:rsid w:val="0000296F"/>
    <w:rsid w:val="0000379C"/>
    <w:rsid w:val="000043BD"/>
    <w:rsid w:val="00004647"/>
    <w:rsid w:val="00005E04"/>
    <w:rsid w:val="0000688F"/>
    <w:rsid w:val="00006AEB"/>
    <w:rsid w:val="000078A5"/>
    <w:rsid w:val="00010140"/>
    <w:rsid w:val="0001088F"/>
    <w:rsid w:val="00010C25"/>
    <w:rsid w:val="00010D2B"/>
    <w:rsid w:val="00011956"/>
    <w:rsid w:val="000124B5"/>
    <w:rsid w:val="00013549"/>
    <w:rsid w:val="0001500C"/>
    <w:rsid w:val="00015094"/>
    <w:rsid w:val="0001580C"/>
    <w:rsid w:val="00017A2F"/>
    <w:rsid w:val="00017BEE"/>
    <w:rsid w:val="00021CFB"/>
    <w:rsid w:val="00021D4C"/>
    <w:rsid w:val="00022BE2"/>
    <w:rsid w:val="00023028"/>
    <w:rsid w:val="00025326"/>
    <w:rsid w:val="00025881"/>
    <w:rsid w:val="00025CBA"/>
    <w:rsid w:val="000267DC"/>
    <w:rsid w:val="000275AC"/>
    <w:rsid w:val="000279F5"/>
    <w:rsid w:val="00027BA4"/>
    <w:rsid w:val="00030E38"/>
    <w:rsid w:val="000340FE"/>
    <w:rsid w:val="000345AA"/>
    <w:rsid w:val="000405E6"/>
    <w:rsid w:val="00040B47"/>
    <w:rsid w:val="00040D7B"/>
    <w:rsid w:val="00042353"/>
    <w:rsid w:val="00045F8E"/>
    <w:rsid w:val="0004658E"/>
    <w:rsid w:val="00046A42"/>
    <w:rsid w:val="00046DE1"/>
    <w:rsid w:val="00047C35"/>
    <w:rsid w:val="000504FF"/>
    <w:rsid w:val="00052D99"/>
    <w:rsid w:val="00052ED1"/>
    <w:rsid w:val="00054530"/>
    <w:rsid w:val="0005455D"/>
    <w:rsid w:val="000564A1"/>
    <w:rsid w:val="00056F35"/>
    <w:rsid w:val="00057044"/>
    <w:rsid w:val="00057AC8"/>
    <w:rsid w:val="00057CD0"/>
    <w:rsid w:val="00057DDB"/>
    <w:rsid w:val="000604A1"/>
    <w:rsid w:val="00061152"/>
    <w:rsid w:val="000624A8"/>
    <w:rsid w:val="00064D56"/>
    <w:rsid w:val="000652C8"/>
    <w:rsid w:val="0006536D"/>
    <w:rsid w:val="00065A3F"/>
    <w:rsid w:val="000663E1"/>
    <w:rsid w:val="00066BAB"/>
    <w:rsid w:val="00067636"/>
    <w:rsid w:val="000676F2"/>
    <w:rsid w:val="00070498"/>
    <w:rsid w:val="00070DD2"/>
    <w:rsid w:val="00071333"/>
    <w:rsid w:val="000732B3"/>
    <w:rsid w:val="00073A2F"/>
    <w:rsid w:val="00073B5E"/>
    <w:rsid w:val="00074A08"/>
    <w:rsid w:val="00077F46"/>
    <w:rsid w:val="00080465"/>
    <w:rsid w:val="00080AF2"/>
    <w:rsid w:val="00081BC3"/>
    <w:rsid w:val="00082C4A"/>
    <w:rsid w:val="00083471"/>
    <w:rsid w:val="000835F2"/>
    <w:rsid w:val="000858B6"/>
    <w:rsid w:val="00085B10"/>
    <w:rsid w:val="00085C3C"/>
    <w:rsid w:val="0008641D"/>
    <w:rsid w:val="00086F39"/>
    <w:rsid w:val="00087715"/>
    <w:rsid w:val="000902BD"/>
    <w:rsid w:val="0009047E"/>
    <w:rsid w:val="0009062E"/>
    <w:rsid w:val="00091D03"/>
    <w:rsid w:val="00091FEE"/>
    <w:rsid w:val="00092ADE"/>
    <w:rsid w:val="00093A64"/>
    <w:rsid w:val="00094A13"/>
    <w:rsid w:val="0009507B"/>
    <w:rsid w:val="00095571"/>
    <w:rsid w:val="0009662D"/>
    <w:rsid w:val="000968DF"/>
    <w:rsid w:val="00097208"/>
    <w:rsid w:val="000A0169"/>
    <w:rsid w:val="000A05B3"/>
    <w:rsid w:val="000A05EB"/>
    <w:rsid w:val="000A07B2"/>
    <w:rsid w:val="000A09BC"/>
    <w:rsid w:val="000A1FAD"/>
    <w:rsid w:val="000A482E"/>
    <w:rsid w:val="000A5889"/>
    <w:rsid w:val="000A5C9D"/>
    <w:rsid w:val="000A73BB"/>
    <w:rsid w:val="000A7AB8"/>
    <w:rsid w:val="000A7E59"/>
    <w:rsid w:val="000B0117"/>
    <w:rsid w:val="000B1F01"/>
    <w:rsid w:val="000B3214"/>
    <w:rsid w:val="000B4C5E"/>
    <w:rsid w:val="000B5A25"/>
    <w:rsid w:val="000B5B2D"/>
    <w:rsid w:val="000B5D53"/>
    <w:rsid w:val="000B5E06"/>
    <w:rsid w:val="000B6123"/>
    <w:rsid w:val="000B63B5"/>
    <w:rsid w:val="000B6593"/>
    <w:rsid w:val="000B711B"/>
    <w:rsid w:val="000C043B"/>
    <w:rsid w:val="000C069D"/>
    <w:rsid w:val="000C0AFF"/>
    <w:rsid w:val="000C0DE0"/>
    <w:rsid w:val="000C1843"/>
    <w:rsid w:val="000C253F"/>
    <w:rsid w:val="000C3F4F"/>
    <w:rsid w:val="000C4ACA"/>
    <w:rsid w:val="000C53EA"/>
    <w:rsid w:val="000C5402"/>
    <w:rsid w:val="000C5C21"/>
    <w:rsid w:val="000C5C7A"/>
    <w:rsid w:val="000C6227"/>
    <w:rsid w:val="000C6BB7"/>
    <w:rsid w:val="000C72D6"/>
    <w:rsid w:val="000C758C"/>
    <w:rsid w:val="000C7747"/>
    <w:rsid w:val="000C789B"/>
    <w:rsid w:val="000C7FA4"/>
    <w:rsid w:val="000D071A"/>
    <w:rsid w:val="000D2AEA"/>
    <w:rsid w:val="000D3042"/>
    <w:rsid w:val="000D358A"/>
    <w:rsid w:val="000D3FF5"/>
    <w:rsid w:val="000D415D"/>
    <w:rsid w:val="000D42FA"/>
    <w:rsid w:val="000D4654"/>
    <w:rsid w:val="000D49A5"/>
    <w:rsid w:val="000D61BE"/>
    <w:rsid w:val="000D7986"/>
    <w:rsid w:val="000D7C14"/>
    <w:rsid w:val="000E066D"/>
    <w:rsid w:val="000E0FD0"/>
    <w:rsid w:val="000E2515"/>
    <w:rsid w:val="000E4888"/>
    <w:rsid w:val="000E5B10"/>
    <w:rsid w:val="000E6C2F"/>
    <w:rsid w:val="000E6EA8"/>
    <w:rsid w:val="000E734C"/>
    <w:rsid w:val="000F0736"/>
    <w:rsid w:val="000F0940"/>
    <w:rsid w:val="000F0A19"/>
    <w:rsid w:val="000F1F82"/>
    <w:rsid w:val="000F334C"/>
    <w:rsid w:val="000F3381"/>
    <w:rsid w:val="000F3C3E"/>
    <w:rsid w:val="000F66D6"/>
    <w:rsid w:val="000F6942"/>
    <w:rsid w:val="000F7256"/>
    <w:rsid w:val="0010052C"/>
    <w:rsid w:val="0010057B"/>
    <w:rsid w:val="0010126A"/>
    <w:rsid w:val="0010165A"/>
    <w:rsid w:val="00101CA2"/>
    <w:rsid w:val="00102E89"/>
    <w:rsid w:val="00103D0C"/>
    <w:rsid w:val="00103DB2"/>
    <w:rsid w:val="0010544A"/>
    <w:rsid w:val="00105DAA"/>
    <w:rsid w:val="001061DA"/>
    <w:rsid w:val="00107FCD"/>
    <w:rsid w:val="00110360"/>
    <w:rsid w:val="0011072D"/>
    <w:rsid w:val="00110B81"/>
    <w:rsid w:val="00111DB2"/>
    <w:rsid w:val="00112141"/>
    <w:rsid w:val="00113C02"/>
    <w:rsid w:val="001153AD"/>
    <w:rsid w:val="001155F3"/>
    <w:rsid w:val="00115AD4"/>
    <w:rsid w:val="00116E60"/>
    <w:rsid w:val="00117C52"/>
    <w:rsid w:val="00122DE7"/>
    <w:rsid w:val="001233F9"/>
    <w:rsid w:val="00123462"/>
    <w:rsid w:val="001236C4"/>
    <w:rsid w:val="00123897"/>
    <w:rsid w:val="00124A82"/>
    <w:rsid w:val="00124E6B"/>
    <w:rsid w:val="0012523D"/>
    <w:rsid w:val="00126BD6"/>
    <w:rsid w:val="001279C9"/>
    <w:rsid w:val="00130C17"/>
    <w:rsid w:val="001312F8"/>
    <w:rsid w:val="0013154D"/>
    <w:rsid w:val="00131BB5"/>
    <w:rsid w:val="00132A4A"/>
    <w:rsid w:val="00132C1E"/>
    <w:rsid w:val="001336C9"/>
    <w:rsid w:val="001337D5"/>
    <w:rsid w:val="001360E9"/>
    <w:rsid w:val="00137882"/>
    <w:rsid w:val="00137ED1"/>
    <w:rsid w:val="001401D2"/>
    <w:rsid w:val="00140B54"/>
    <w:rsid w:val="001410D6"/>
    <w:rsid w:val="00141819"/>
    <w:rsid w:val="00141A45"/>
    <w:rsid w:val="00142151"/>
    <w:rsid w:val="00142B08"/>
    <w:rsid w:val="00144251"/>
    <w:rsid w:val="0014443B"/>
    <w:rsid w:val="001468AD"/>
    <w:rsid w:val="0014701E"/>
    <w:rsid w:val="001470A4"/>
    <w:rsid w:val="00147EC2"/>
    <w:rsid w:val="00150716"/>
    <w:rsid w:val="001511E2"/>
    <w:rsid w:val="001518FA"/>
    <w:rsid w:val="001521B8"/>
    <w:rsid w:val="001541C4"/>
    <w:rsid w:val="00154279"/>
    <w:rsid w:val="001552A6"/>
    <w:rsid w:val="00157712"/>
    <w:rsid w:val="00157FED"/>
    <w:rsid w:val="001605BB"/>
    <w:rsid w:val="00160A1B"/>
    <w:rsid w:val="0016189D"/>
    <w:rsid w:val="00163978"/>
    <w:rsid w:val="001667BD"/>
    <w:rsid w:val="00167285"/>
    <w:rsid w:val="001675CC"/>
    <w:rsid w:val="001675F3"/>
    <w:rsid w:val="0016768B"/>
    <w:rsid w:val="001678FB"/>
    <w:rsid w:val="00167BCE"/>
    <w:rsid w:val="00170C67"/>
    <w:rsid w:val="0017311D"/>
    <w:rsid w:val="001734AC"/>
    <w:rsid w:val="00173653"/>
    <w:rsid w:val="0017436E"/>
    <w:rsid w:val="00174477"/>
    <w:rsid w:val="001768CB"/>
    <w:rsid w:val="001774DD"/>
    <w:rsid w:val="00177E38"/>
    <w:rsid w:val="00180189"/>
    <w:rsid w:val="00181ACE"/>
    <w:rsid w:val="00181D8F"/>
    <w:rsid w:val="00181F2B"/>
    <w:rsid w:val="00182183"/>
    <w:rsid w:val="001831B6"/>
    <w:rsid w:val="00183AA6"/>
    <w:rsid w:val="0018415B"/>
    <w:rsid w:val="00184B64"/>
    <w:rsid w:val="00184F8E"/>
    <w:rsid w:val="0018581D"/>
    <w:rsid w:val="00186A3F"/>
    <w:rsid w:val="001878E7"/>
    <w:rsid w:val="0019172E"/>
    <w:rsid w:val="00192DFA"/>
    <w:rsid w:val="001930A2"/>
    <w:rsid w:val="00193144"/>
    <w:rsid w:val="00194DC3"/>
    <w:rsid w:val="001962E8"/>
    <w:rsid w:val="00196596"/>
    <w:rsid w:val="00196B52"/>
    <w:rsid w:val="001974D8"/>
    <w:rsid w:val="001A2549"/>
    <w:rsid w:val="001A261B"/>
    <w:rsid w:val="001A29FD"/>
    <w:rsid w:val="001A2D68"/>
    <w:rsid w:val="001A4519"/>
    <w:rsid w:val="001A5BE3"/>
    <w:rsid w:val="001A5F16"/>
    <w:rsid w:val="001A5F5A"/>
    <w:rsid w:val="001A678C"/>
    <w:rsid w:val="001A6861"/>
    <w:rsid w:val="001A6CCB"/>
    <w:rsid w:val="001A6EC8"/>
    <w:rsid w:val="001A70D2"/>
    <w:rsid w:val="001A718A"/>
    <w:rsid w:val="001A7D09"/>
    <w:rsid w:val="001B11C2"/>
    <w:rsid w:val="001B1B13"/>
    <w:rsid w:val="001B1F8B"/>
    <w:rsid w:val="001B32F6"/>
    <w:rsid w:val="001B3714"/>
    <w:rsid w:val="001B3EDB"/>
    <w:rsid w:val="001B4773"/>
    <w:rsid w:val="001B763D"/>
    <w:rsid w:val="001B794D"/>
    <w:rsid w:val="001B79B5"/>
    <w:rsid w:val="001C051D"/>
    <w:rsid w:val="001C10C6"/>
    <w:rsid w:val="001C192D"/>
    <w:rsid w:val="001C1A6F"/>
    <w:rsid w:val="001C2B64"/>
    <w:rsid w:val="001C4353"/>
    <w:rsid w:val="001C5661"/>
    <w:rsid w:val="001C5E83"/>
    <w:rsid w:val="001C691C"/>
    <w:rsid w:val="001D02CB"/>
    <w:rsid w:val="001D18EA"/>
    <w:rsid w:val="001D1E63"/>
    <w:rsid w:val="001D399A"/>
    <w:rsid w:val="001D5071"/>
    <w:rsid w:val="001D559F"/>
    <w:rsid w:val="001E0689"/>
    <w:rsid w:val="001E0AE5"/>
    <w:rsid w:val="001E0E3F"/>
    <w:rsid w:val="001E1277"/>
    <w:rsid w:val="001E1A4E"/>
    <w:rsid w:val="001E31AC"/>
    <w:rsid w:val="001E4132"/>
    <w:rsid w:val="001E6B24"/>
    <w:rsid w:val="001E7108"/>
    <w:rsid w:val="001E71FC"/>
    <w:rsid w:val="001E7B08"/>
    <w:rsid w:val="001F040C"/>
    <w:rsid w:val="001F0459"/>
    <w:rsid w:val="001F19A3"/>
    <w:rsid w:val="001F29A4"/>
    <w:rsid w:val="001F3FE8"/>
    <w:rsid w:val="001F405F"/>
    <w:rsid w:val="001F4191"/>
    <w:rsid w:val="001F4BB1"/>
    <w:rsid w:val="001F4D50"/>
    <w:rsid w:val="001F5723"/>
    <w:rsid w:val="001F587D"/>
    <w:rsid w:val="001F6456"/>
    <w:rsid w:val="002015CC"/>
    <w:rsid w:val="002020C5"/>
    <w:rsid w:val="00202907"/>
    <w:rsid w:val="00202C34"/>
    <w:rsid w:val="00203841"/>
    <w:rsid w:val="00203A85"/>
    <w:rsid w:val="00205B96"/>
    <w:rsid w:val="00205D15"/>
    <w:rsid w:val="002060F6"/>
    <w:rsid w:val="0020613F"/>
    <w:rsid w:val="0020700B"/>
    <w:rsid w:val="00207022"/>
    <w:rsid w:val="00207A07"/>
    <w:rsid w:val="0021032D"/>
    <w:rsid w:val="00210ABC"/>
    <w:rsid w:val="002117D4"/>
    <w:rsid w:val="002124D8"/>
    <w:rsid w:val="00214968"/>
    <w:rsid w:val="00215020"/>
    <w:rsid w:val="00215563"/>
    <w:rsid w:val="00215B39"/>
    <w:rsid w:val="00216945"/>
    <w:rsid w:val="00217870"/>
    <w:rsid w:val="00217F93"/>
    <w:rsid w:val="00221CBD"/>
    <w:rsid w:val="00222EF9"/>
    <w:rsid w:val="002234B6"/>
    <w:rsid w:val="002241EB"/>
    <w:rsid w:val="002247CE"/>
    <w:rsid w:val="00225F6C"/>
    <w:rsid w:val="00226473"/>
    <w:rsid w:val="00226BE5"/>
    <w:rsid w:val="00227F4E"/>
    <w:rsid w:val="00230535"/>
    <w:rsid w:val="002313D4"/>
    <w:rsid w:val="00231D6B"/>
    <w:rsid w:val="00231ED4"/>
    <w:rsid w:val="002336A5"/>
    <w:rsid w:val="0023388E"/>
    <w:rsid w:val="0023427B"/>
    <w:rsid w:val="00234A01"/>
    <w:rsid w:val="00235CB6"/>
    <w:rsid w:val="00236346"/>
    <w:rsid w:val="002363AF"/>
    <w:rsid w:val="0023682C"/>
    <w:rsid w:val="00236E75"/>
    <w:rsid w:val="002370BC"/>
    <w:rsid w:val="00244D6E"/>
    <w:rsid w:val="00244DE2"/>
    <w:rsid w:val="0024508F"/>
    <w:rsid w:val="00247665"/>
    <w:rsid w:val="0025009E"/>
    <w:rsid w:val="00250178"/>
    <w:rsid w:val="0025034B"/>
    <w:rsid w:val="00250539"/>
    <w:rsid w:val="00251B91"/>
    <w:rsid w:val="00251D4A"/>
    <w:rsid w:val="00251E1C"/>
    <w:rsid w:val="00254C53"/>
    <w:rsid w:val="002553CE"/>
    <w:rsid w:val="00255488"/>
    <w:rsid w:val="0025693B"/>
    <w:rsid w:val="0025693F"/>
    <w:rsid w:val="00257434"/>
    <w:rsid w:val="00257DD9"/>
    <w:rsid w:val="0026000F"/>
    <w:rsid w:val="002609FB"/>
    <w:rsid w:val="00260CD4"/>
    <w:rsid w:val="00260E25"/>
    <w:rsid w:val="00260FB6"/>
    <w:rsid w:val="0026148B"/>
    <w:rsid w:val="002618AD"/>
    <w:rsid w:val="00263E86"/>
    <w:rsid w:val="00265497"/>
    <w:rsid w:val="002668E0"/>
    <w:rsid w:val="0026717F"/>
    <w:rsid w:val="002700BE"/>
    <w:rsid w:val="002704DB"/>
    <w:rsid w:val="00270C95"/>
    <w:rsid w:val="002719F2"/>
    <w:rsid w:val="00271EB6"/>
    <w:rsid w:val="002738E1"/>
    <w:rsid w:val="00274F2C"/>
    <w:rsid w:val="00275656"/>
    <w:rsid w:val="00275AE5"/>
    <w:rsid w:val="002767C6"/>
    <w:rsid w:val="00276EAC"/>
    <w:rsid w:val="002801E1"/>
    <w:rsid w:val="00280987"/>
    <w:rsid w:val="00280E34"/>
    <w:rsid w:val="00283608"/>
    <w:rsid w:val="00283732"/>
    <w:rsid w:val="00283CD9"/>
    <w:rsid w:val="00283DA5"/>
    <w:rsid w:val="002842EC"/>
    <w:rsid w:val="002845CE"/>
    <w:rsid w:val="00284EBB"/>
    <w:rsid w:val="0028546D"/>
    <w:rsid w:val="002857AD"/>
    <w:rsid w:val="00285D13"/>
    <w:rsid w:val="002864C0"/>
    <w:rsid w:val="002905A2"/>
    <w:rsid w:val="00290947"/>
    <w:rsid w:val="00290CFE"/>
    <w:rsid w:val="002914AA"/>
    <w:rsid w:val="002918A9"/>
    <w:rsid w:val="00292D58"/>
    <w:rsid w:val="00293F2F"/>
    <w:rsid w:val="00294D65"/>
    <w:rsid w:val="002955D7"/>
    <w:rsid w:val="00295702"/>
    <w:rsid w:val="00295D98"/>
    <w:rsid w:val="00296440"/>
    <w:rsid w:val="002964D1"/>
    <w:rsid w:val="00296500"/>
    <w:rsid w:val="002A0475"/>
    <w:rsid w:val="002A28E0"/>
    <w:rsid w:val="002A6573"/>
    <w:rsid w:val="002A6635"/>
    <w:rsid w:val="002A6F99"/>
    <w:rsid w:val="002A7691"/>
    <w:rsid w:val="002B04A9"/>
    <w:rsid w:val="002B0607"/>
    <w:rsid w:val="002B0EF6"/>
    <w:rsid w:val="002B0F9B"/>
    <w:rsid w:val="002B1910"/>
    <w:rsid w:val="002B1C6E"/>
    <w:rsid w:val="002B342C"/>
    <w:rsid w:val="002B5828"/>
    <w:rsid w:val="002B5CA8"/>
    <w:rsid w:val="002B5D60"/>
    <w:rsid w:val="002B68ED"/>
    <w:rsid w:val="002B7458"/>
    <w:rsid w:val="002B7BF5"/>
    <w:rsid w:val="002C19EB"/>
    <w:rsid w:val="002C2225"/>
    <w:rsid w:val="002C2B97"/>
    <w:rsid w:val="002C331F"/>
    <w:rsid w:val="002C335A"/>
    <w:rsid w:val="002C5237"/>
    <w:rsid w:val="002C55A7"/>
    <w:rsid w:val="002C5BFD"/>
    <w:rsid w:val="002C69BE"/>
    <w:rsid w:val="002C6B83"/>
    <w:rsid w:val="002C7FEA"/>
    <w:rsid w:val="002D0200"/>
    <w:rsid w:val="002D079C"/>
    <w:rsid w:val="002D1A42"/>
    <w:rsid w:val="002D1D87"/>
    <w:rsid w:val="002D1F33"/>
    <w:rsid w:val="002D2EC7"/>
    <w:rsid w:val="002D2FA0"/>
    <w:rsid w:val="002D3509"/>
    <w:rsid w:val="002D3598"/>
    <w:rsid w:val="002D399C"/>
    <w:rsid w:val="002D3A9D"/>
    <w:rsid w:val="002D3AE6"/>
    <w:rsid w:val="002D3ECE"/>
    <w:rsid w:val="002D4089"/>
    <w:rsid w:val="002D4CD1"/>
    <w:rsid w:val="002D5A64"/>
    <w:rsid w:val="002D5F0F"/>
    <w:rsid w:val="002D649D"/>
    <w:rsid w:val="002D65E1"/>
    <w:rsid w:val="002D721C"/>
    <w:rsid w:val="002E01C6"/>
    <w:rsid w:val="002E02F3"/>
    <w:rsid w:val="002E07EC"/>
    <w:rsid w:val="002E14F2"/>
    <w:rsid w:val="002E15BD"/>
    <w:rsid w:val="002E1A7A"/>
    <w:rsid w:val="002E2098"/>
    <w:rsid w:val="002E22FD"/>
    <w:rsid w:val="002E30B1"/>
    <w:rsid w:val="002E47AA"/>
    <w:rsid w:val="002E4CFE"/>
    <w:rsid w:val="002E66E9"/>
    <w:rsid w:val="002E6BA5"/>
    <w:rsid w:val="002E700C"/>
    <w:rsid w:val="002E706B"/>
    <w:rsid w:val="002E712E"/>
    <w:rsid w:val="002E78B0"/>
    <w:rsid w:val="002E799B"/>
    <w:rsid w:val="002F1ABA"/>
    <w:rsid w:val="002F1DF1"/>
    <w:rsid w:val="002F1FFF"/>
    <w:rsid w:val="002F2642"/>
    <w:rsid w:val="002F27BB"/>
    <w:rsid w:val="002F41A8"/>
    <w:rsid w:val="002F4454"/>
    <w:rsid w:val="002F45EA"/>
    <w:rsid w:val="002F4AA1"/>
    <w:rsid w:val="002F55A0"/>
    <w:rsid w:val="002F5765"/>
    <w:rsid w:val="002F62B8"/>
    <w:rsid w:val="002F73C1"/>
    <w:rsid w:val="002F7499"/>
    <w:rsid w:val="00300514"/>
    <w:rsid w:val="00301776"/>
    <w:rsid w:val="003028BA"/>
    <w:rsid w:val="00303E39"/>
    <w:rsid w:val="003072D2"/>
    <w:rsid w:val="00307758"/>
    <w:rsid w:val="003078F3"/>
    <w:rsid w:val="00310668"/>
    <w:rsid w:val="003107E8"/>
    <w:rsid w:val="0031155A"/>
    <w:rsid w:val="003149E7"/>
    <w:rsid w:val="0031530D"/>
    <w:rsid w:val="003163F1"/>
    <w:rsid w:val="00316647"/>
    <w:rsid w:val="00316B76"/>
    <w:rsid w:val="00316CE3"/>
    <w:rsid w:val="00317E93"/>
    <w:rsid w:val="00317FA0"/>
    <w:rsid w:val="0032003C"/>
    <w:rsid w:val="0032055F"/>
    <w:rsid w:val="00320B6A"/>
    <w:rsid w:val="00321E97"/>
    <w:rsid w:val="003225AC"/>
    <w:rsid w:val="0032327E"/>
    <w:rsid w:val="00323EED"/>
    <w:rsid w:val="00325981"/>
    <w:rsid w:val="0032648A"/>
    <w:rsid w:val="00326BC7"/>
    <w:rsid w:val="00327168"/>
    <w:rsid w:val="003274A3"/>
    <w:rsid w:val="0032788B"/>
    <w:rsid w:val="00330EE5"/>
    <w:rsid w:val="0033402A"/>
    <w:rsid w:val="003340EA"/>
    <w:rsid w:val="00336AE3"/>
    <w:rsid w:val="003371C6"/>
    <w:rsid w:val="003375FF"/>
    <w:rsid w:val="00337C3B"/>
    <w:rsid w:val="00337CB0"/>
    <w:rsid w:val="00337CE3"/>
    <w:rsid w:val="00340385"/>
    <w:rsid w:val="00340BE4"/>
    <w:rsid w:val="00340D4E"/>
    <w:rsid w:val="00341F5D"/>
    <w:rsid w:val="0034238C"/>
    <w:rsid w:val="003429F1"/>
    <w:rsid w:val="00342DD7"/>
    <w:rsid w:val="00343FF2"/>
    <w:rsid w:val="00344749"/>
    <w:rsid w:val="00345826"/>
    <w:rsid w:val="00350653"/>
    <w:rsid w:val="00351FE0"/>
    <w:rsid w:val="00352759"/>
    <w:rsid w:val="00352812"/>
    <w:rsid w:val="00353936"/>
    <w:rsid w:val="00353D52"/>
    <w:rsid w:val="003544CD"/>
    <w:rsid w:val="003547A6"/>
    <w:rsid w:val="00354917"/>
    <w:rsid w:val="003565F1"/>
    <w:rsid w:val="003566D8"/>
    <w:rsid w:val="00356C54"/>
    <w:rsid w:val="00360BF2"/>
    <w:rsid w:val="003612D1"/>
    <w:rsid w:val="0036160F"/>
    <w:rsid w:val="003629B9"/>
    <w:rsid w:val="00362E27"/>
    <w:rsid w:val="003647DE"/>
    <w:rsid w:val="003670FD"/>
    <w:rsid w:val="0036749D"/>
    <w:rsid w:val="0036754E"/>
    <w:rsid w:val="00367924"/>
    <w:rsid w:val="00367A44"/>
    <w:rsid w:val="00367A5C"/>
    <w:rsid w:val="00367E14"/>
    <w:rsid w:val="003703C6"/>
    <w:rsid w:val="003716D1"/>
    <w:rsid w:val="00371902"/>
    <w:rsid w:val="003730A9"/>
    <w:rsid w:val="00373410"/>
    <w:rsid w:val="0037357F"/>
    <w:rsid w:val="00373719"/>
    <w:rsid w:val="00373B22"/>
    <w:rsid w:val="00374237"/>
    <w:rsid w:val="0037563E"/>
    <w:rsid w:val="0037730D"/>
    <w:rsid w:val="0037789E"/>
    <w:rsid w:val="00380406"/>
    <w:rsid w:val="003805F5"/>
    <w:rsid w:val="00381280"/>
    <w:rsid w:val="0038182B"/>
    <w:rsid w:val="00381923"/>
    <w:rsid w:val="0038306D"/>
    <w:rsid w:val="003832C9"/>
    <w:rsid w:val="00383E8B"/>
    <w:rsid w:val="003844E6"/>
    <w:rsid w:val="00385CEB"/>
    <w:rsid w:val="0038606B"/>
    <w:rsid w:val="003867A1"/>
    <w:rsid w:val="00386EA9"/>
    <w:rsid w:val="00387916"/>
    <w:rsid w:val="00393839"/>
    <w:rsid w:val="00393A1D"/>
    <w:rsid w:val="00393A99"/>
    <w:rsid w:val="00394065"/>
    <w:rsid w:val="00394C97"/>
    <w:rsid w:val="003954EC"/>
    <w:rsid w:val="0039748B"/>
    <w:rsid w:val="0039783E"/>
    <w:rsid w:val="003A0664"/>
    <w:rsid w:val="003A096E"/>
    <w:rsid w:val="003A0AD2"/>
    <w:rsid w:val="003A1A8E"/>
    <w:rsid w:val="003A1AF9"/>
    <w:rsid w:val="003A2269"/>
    <w:rsid w:val="003A2DF4"/>
    <w:rsid w:val="003A3C41"/>
    <w:rsid w:val="003B037E"/>
    <w:rsid w:val="003B22C1"/>
    <w:rsid w:val="003B4230"/>
    <w:rsid w:val="003B5052"/>
    <w:rsid w:val="003B50B4"/>
    <w:rsid w:val="003B544F"/>
    <w:rsid w:val="003B7D20"/>
    <w:rsid w:val="003C0F04"/>
    <w:rsid w:val="003C3021"/>
    <w:rsid w:val="003C3408"/>
    <w:rsid w:val="003C3658"/>
    <w:rsid w:val="003C391A"/>
    <w:rsid w:val="003C4346"/>
    <w:rsid w:val="003C4CA9"/>
    <w:rsid w:val="003C5597"/>
    <w:rsid w:val="003C5C04"/>
    <w:rsid w:val="003C75B7"/>
    <w:rsid w:val="003C7A61"/>
    <w:rsid w:val="003C7BCD"/>
    <w:rsid w:val="003D003A"/>
    <w:rsid w:val="003D0952"/>
    <w:rsid w:val="003D1E96"/>
    <w:rsid w:val="003D25F2"/>
    <w:rsid w:val="003D2655"/>
    <w:rsid w:val="003D3987"/>
    <w:rsid w:val="003D3D7B"/>
    <w:rsid w:val="003D5D3A"/>
    <w:rsid w:val="003D6813"/>
    <w:rsid w:val="003D6D16"/>
    <w:rsid w:val="003D730C"/>
    <w:rsid w:val="003D791B"/>
    <w:rsid w:val="003D7AF6"/>
    <w:rsid w:val="003E09E6"/>
    <w:rsid w:val="003E1AEB"/>
    <w:rsid w:val="003E23D3"/>
    <w:rsid w:val="003E2916"/>
    <w:rsid w:val="003E410A"/>
    <w:rsid w:val="003E4C39"/>
    <w:rsid w:val="003E5241"/>
    <w:rsid w:val="003E5929"/>
    <w:rsid w:val="003E5DED"/>
    <w:rsid w:val="003E71CF"/>
    <w:rsid w:val="003E7CF7"/>
    <w:rsid w:val="003F0001"/>
    <w:rsid w:val="003F023E"/>
    <w:rsid w:val="003F02AE"/>
    <w:rsid w:val="003F0AA8"/>
    <w:rsid w:val="003F110D"/>
    <w:rsid w:val="003F21B7"/>
    <w:rsid w:val="003F2A4F"/>
    <w:rsid w:val="003F52EF"/>
    <w:rsid w:val="003F5A2A"/>
    <w:rsid w:val="003F5B25"/>
    <w:rsid w:val="003F7995"/>
    <w:rsid w:val="00400A14"/>
    <w:rsid w:val="00401F9D"/>
    <w:rsid w:val="00403232"/>
    <w:rsid w:val="004033A0"/>
    <w:rsid w:val="004036C0"/>
    <w:rsid w:val="004038A1"/>
    <w:rsid w:val="00403AB2"/>
    <w:rsid w:val="00403DE9"/>
    <w:rsid w:val="00404759"/>
    <w:rsid w:val="00404E32"/>
    <w:rsid w:val="00404F42"/>
    <w:rsid w:val="004061C6"/>
    <w:rsid w:val="004072E6"/>
    <w:rsid w:val="0041024D"/>
    <w:rsid w:val="0041075C"/>
    <w:rsid w:val="004122AA"/>
    <w:rsid w:val="00413335"/>
    <w:rsid w:val="0041443F"/>
    <w:rsid w:val="004154F6"/>
    <w:rsid w:val="00416722"/>
    <w:rsid w:val="004202D0"/>
    <w:rsid w:val="0042049A"/>
    <w:rsid w:val="004208FE"/>
    <w:rsid w:val="00420EAB"/>
    <w:rsid w:val="00421549"/>
    <w:rsid w:val="00421B48"/>
    <w:rsid w:val="00422AEE"/>
    <w:rsid w:val="00424A22"/>
    <w:rsid w:val="00424E7B"/>
    <w:rsid w:val="00425B80"/>
    <w:rsid w:val="00425F8D"/>
    <w:rsid w:val="00426EDF"/>
    <w:rsid w:val="00430AC0"/>
    <w:rsid w:val="0043174B"/>
    <w:rsid w:val="00431971"/>
    <w:rsid w:val="00433200"/>
    <w:rsid w:val="00433B96"/>
    <w:rsid w:val="00436D20"/>
    <w:rsid w:val="0044126D"/>
    <w:rsid w:val="004422BC"/>
    <w:rsid w:val="004422F7"/>
    <w:rsid w:val="00442561"/>
    <w:rsid w:val="00442E38"/>
    <w:rsid w:val="00443A0A"/>
    <w:rsid w:val="00443E4E"/>
    <w:rsid w:val="0044487F"/>
    <w:rsid w:val="00446F02"/>
    <w:rsid w:val="004472EF"/>
    <w:rsid w:val="004477FF"/>
    <w:rsid w:val="00447B58"/>
    <w:rsid w:val="00447F53"/>
    <w:rsid w:val="00450FB3"/>
    <w:rsid w:val="00451575"/>
    <w:rsid w:val="00451B7B"/>
    <w:rsid w:val="00454C19"/>
    <w:rsid w:val="00454CC7"/>
    <w:rsid w:val="00455593"/>
    <w:rsid w:val="00455C16"/>
    <w:rsid w:val="00455ED2"/>
    <w:rsid w:val="0045618B"/>
    <w:rsid w:val="004562E8"/>
    <w:rsid w:val="004600F9"/>
    <w:rsid w:val="00461039"/>
    <w:rsid w:val="00461873"/>
    <w:rsid w:val="00462985"/>
    <w:rsid w:val="00462F57"/>
    <w:rsid w:val="004639C4"/>
    <w:rsid w:val="004645D9"/>
    <w:rsid w:val="00466062"/>
    <w:rsid w:val="00466B01"/>
    <w:rsid w:val="00467A46"/>
    <w:rsid w:val="00471554"/>
    <w:rsid w:val="0047162B"/>
    <w:rsid w:val="00471A9C"/>
    <w:rsid w:val="00472036"/>
    <w:rsid w:val="00472DCA"/>
    <w:rsid w:val="004743A2"/>
    <w:rsid w:val="004743DE"/>
    <w:rsid w:val="00474A91"/>
    <w:rsid w:val="00475BAC"/>
    <w:rsid w:val="00476235"/>
    <w:rsid w:val="00477550"/>
    <w:rsid w:val="00477E53"/>
    <w:rsid w:val="0048114A"/>
    <w:rsid w:val="00483393"/>
    <w:rsid w:val="0048642B"/>
    <w:rsid w:val="004872A5"/>
    <w:rsid w:val="00487C02"/>
    <w:rsid w:val="00490D03"/>
    <w:rsid w:val="0049118A"/>
    <w:rsid w:val="004917EB"/>
    <w:rsid w:val="00491D09"/>
    <w:rsid w:val="00492022"/>
    <w:rsid w:val="00494B19"/>
    <w:rsid w:val="00495947"/>
    <w:rsid w:val="004959FF"/>
    <w:rsid w:val="004972DD"/>
    <w:rsid w:val="004A020F"/>
    <w:rsid w:val="004A0B0E"/>
    <w:rsid w:val="004A17BA"/>
    <w:rsid w:val="004A1CF3"/>
    <w:rsid w:val="004A2D09"/>
    <w:rsid w:val="004A48C7"/>
    <w:rsid w:val="004A54AC"/>
    <w:rsid w:val="004A57AE"/>
    <w:rsid w:val="004A59F4"/>
    <w:rsid w:val="004A5A39"/>
    <w:rsid w:val="004A5DBE"/>
    <w:rsid w:val="004A7B94"/>
    <w:rsid w:val="004A7C05"/>
    <w:rsid w:val="004B2233"/>
    <w:rsid w:val="004B24E4"/>
    <w:rsid w:val="004B2940"/>
    <w:rsid w:val="004B2BAC"/>
    <w:rsid w:val="004B2E00"/>
    <w:rsid w:val="004B3255"/>
    <w:rsid w:val="004B420B"/>
    <w:rsid w:val="004B43A0"/>
    <w:rsid w:val="004B4444"/>
    <w:rsid w:val="004B452F"/>
    <w:rsid w:val="004B5257"/>
    <w:rsid w:val="004B542F"/>
    <w:rsid w:val="004B5F56"/>
    <w:rsid w:val="004B6687"/>
    <w:rsid w:val="004C0656"/>
    <w:rsid w:val="004C1798"/>
    <w:rsid w:val="004C1853"/>
    <w:rsid w:val="004C21F3"/>
    <w:rsid w:val="004C2B2F"/>
    <w:rsid w:val="004C2B41"/>
    <w:rsid w:val="004C4129"/>
    <w:rsid w:val="004C5A94"/>
    <w:rsid w:val="004D052C"/>
    <w:rsid w:val="004D1158"/>
    <w:rsid w:val="004D1AC7"/>
    <w:rsid w:val="004D2FBC"/>
    <w:rsid w:val="004D41BC"/>
    <w:rsid w:val="004D56B0"/>
    <w:rsid w:val="004D7B15"/>
    <w:rsid w:val="004E024C"/>
    <w:rsid w:val="004E1939"/>
    <w:rsid w:val="004E28CF"/>
    <w:rsid w:val="004E2E46"/>
    <w:rsid w:val="004E43C7"/>
    <w:rsid w:val="004E4BD8"/>
    <w:rsid w:val="004E4E94"/>
    <w:rsid w:val="004F0C9A"/>
    <w:rsid w:val="004F22F1"/>
    <w:rsid w:val="004F2523"/>
    <w:rsid w:val="004F2E84"/>
    <w:rsid w:val="004F58F8"/>
    <w:rsid w:val="004F5C25"/>
    <w:rsid w:val="004F620B"/>
    <w:rsid w:val="004F6B4A"/>
    <w:rsid w:val="004F6D0A"/>
    <w:rsid w:val="005007F6"/>
    <w:rsid w:val="00500857"/>
    <w:rsid w:val="00500B62"/>
    <w:rsid w:val="00503FE7"/>
    <w:rsid w:val="005049A3"/>
    <w:rsid w:val="005059A3"/>
    <w:rsid w:val="00505F89"/>
    <w:rsid w:val="005079AB"/>
    <w:rsid w:val="00510088"/>
    <w:rsid w:val="00510380"/>
    <w:rsid w:val="00511332"/>
    <w:rsid w:val="00511531"/>
    <w:rsid w:val="00511B09"/>
    <w:rsid w:val="00512124"/>
    <w:rsid w:val="00512540"/>
    <w:rsid w:val="00512546"/>
    <w:rsid w:val="00512585"/>
    <w:rsid w:val="005138CB"/>
    <w:rsid w:val="00515637"/>
    <w:rsid w:val="005166C8"/>
    <w:rsid w:val="00517DE0"/>
    <w:rsid w:val="00517EE7"/>
    <w:rsid w:val="00517EEE"/>
    <w:rsid w:val="005203E6"/>
    <w:rsid w:val="0052136E"/>
    <w:rsid w:val="00521C9B"/>
    <w:rsid w:val="00522ADE"/>
    <w:rsid w:val="00523763"/>
    <w:rsid w:val="00523F23"/>
    <w:rsid w:val="00524568"/>
    <w:rsid w:val="00524B21"/>
    <w:rsid w:val="00526562"/>
    <w:rsid w:val="00527838"/>
    <w:rsid w:val="00527CB4"/>
    <w:rsid w:val="00530621"/>
    <w:rsid w:val="00530E19"/>
    <w:rsid w:val="00532524"/>
    <w:rsid w:val="00532983"/>
    <w:rsid w:val="00533478"/>
    <w:rsid w:val="0053375D"/>
    <w:rsid w:val="00533AA2"/>
    <w:rsid w:val="00534CB5"/>
    <w:rsid w:val="00534FD8"/>
    <w:rsid w:val="00536212"/>
    <w:rsid w:val="00536330"/>
    <w:rsid w:val="005364F0"/>
    <w:rsid w:val="005406A9"/>
    <w:rsid w:val="00540B59"/>
    <w:rsid w:val="00541A58"/>
    <w:rsid w:val="005438A3"/>
    <w:rsid w:val="005443F3"/>
    <w:rsid w:val="00544772"/>
    <w:rsid w:val="00545DD3"/>
    <w:rsid w:val="00546462"/>
    <w:rsid w:val="00546BA3"/>
    <w:rsid w:val="0054784B"/>
    <w:rsid w:val="00547983"/>
    <w:rsid w:val="00550AF1"/>
    <w:rsid w:val="00550B65"/>
    <w:rsid w:val="00551399"/>
    <w:rsid w:val="00552192"/>
    <w:rsid w:val="005522D1"/>
    <w:rsid w:val="00552777"/>
    <w:rsid w:val="00552B44"/>
    <w:rsid w:val="00552FB6"/>
    <w:rsid w:val="00553C1A"/>
    <w:rsid w:val="00554ED4"/>
    <w:rsid w:val="00555067"/>
    <w:rsid w:val="00555847"/>
    <w:rsid w:val="00555E90"/>
    <w:rsid w:val="005565F4"/>
    <w:rsid w:val="0055673F"/>
    <w:rsid w:val="00556773"/>
    <w:rsid w:val="00560322"/>
    <w:rsid w:val="0056082A"/>
    <w:rsid w:val="00560CF9"/>
    <w:rsid w:val="00560F52"/>
    <w:rsid w:val="005615AB"/>
    <w:rsid w:val="00561BF2"/>
    <w:rsid w:val="0056230A"/>
    <w:rsid w:val="00565302"/>
    <w:rsid w:val="005654AD"/>
    <w:rsid w:val="005662C4"/>
    <w:rsid w:val="0056662D"/>
    <w:rsid w:val="005668B1"/>
    <w:rsid w:val="005713B4"/>
    <w:rsid w:val="00573CAF"/>
    <w:rsid w:val="00575140"/>
    <w:rsid w:val="005769F4"/>
    <w:rsid w:val="00581B62"/>
    <w:rsid w:val="005822DA"/>
    <w:rsid w:val="00582591"/>
    <w:rsid w:val="0058313A"/>
    <w:rsid w:val="00584184"/>
    <w:rsid w:val="0058757C"/>
    <w:rsid w:val="00590640"/>
    <w:rsid w:val="00590A27"/>
    <w:rsid w:val="00590CC9"/>
    <w:rsid w:val="005911F5"/>
    <w:rsid w:val="005918FB"/>
    <w:rsid w:val="0059190F"/>
    <w:rsid w:val="00591971"/>
    <w:rsid w:val="0059201B"/>
    <w:rsid w:val="0059236F"/>
    <w:rsid w:val="00592854"/>
    <w:rsid w:val="00592AAE"/>
    <w:rsid w:val="00593816"/>
    <w:rsid w:val="00593926"/>
    <w:rsid w:val="00595BC6"/>
    <w:rsid w:val="00595D2B"/>
    <w:rsid w:val="005A0293"/>
    <w:rsid w:val="005A0A21"/>
    <w:rsid w:val="005A0B93"/>
    <w:rsid w:val="005A0F88"/>
    <w:rsid w:val="005A187E"/>
    <w:rsid w:val="005A2ECA"/>
    <w:rsid w:val="005A338B"/>
    <w:rsid w:val="005A40F8"/>
    <w:rsid w:val="005A4C1B"/>
    <w:rsid w:val="005A4DF8"/>
    <w:rsid w:val="005A5152"/>
    <w:rsid w:val="005A54B5"/>
    <w:rsid w:val="005A5846"/>
    <w:rsid w:val="005A6300"/>
    <w:rsid w:val="005A7B7F"/>
    <w:rsid w:val="005A7F69"/>
    <w:rsid w:val="005B0085"/>
    <w:rsid w:val="005B02D1"/>
    <w:rsid w:val="005B111A"/>
    <w:rsid w:val="005B1189"/>
    <w:rsid w:val="005B11CE"/>
    <w:rsid w:val="005B1B78"/>
    <w:rsid w:val="005B2833"/>
    <w:rsid w:val="005B3C64"/>
    <w:rsid w:val="005B3F95"/>
    <w:rsid w:val="005B415F"/>
    <w:rsid w:val="005B4C33"/>
    <w:rsid w:val="005B5382"/>
    <w:rsid w:val="005B6EF4"/>
    <w:rsid w:val="005B788D"/>
    <w:rsid w:val="005C003A"/>
    <w:rsid w:val="005C008C"/>
    <w:rsid w:val="005C356A"/>
    <w:rsid w:val="005C3F64"/>
    <w:rsid w:val="005C48AB"/>
    <w:rsid w:val="005C4E43"/>
    <w:rsid w:val="005C7173"/>
    <w:rsid w:val="005C797A"/>
    <w:rsid w:val="005D0AA5"/>
    <w:rsid w:val="005D0BEC"/>
    <w:rsid w:val="005D48A0"/>
    <w:rsid w:val="005D55BD"/>
    <w:rsid w:val="005D5F91"/>
    <w:rsid w:val="005D623F"/>
    <w:rsid w:val="005D695C"/>
    <w:rsid w:val="005E0280"/>
    <w:rsid w:val="005E068B"/>
    <w:rsid w:val="005E07F3"/>
    <w:rsid w:val="005E0855"/>
    <w:rsid w:val="005E0DA4"/>
    <w:rsid w:val="005E0E21"/>
    <w:rsid w:val="005E20A4"/>
    <w:rsid w:val="005E2C20"/>
    <w:rsid w:val="005E2C98"/>
    <w:rsid w:val="005E2E5E"/>
    <w:rsid w:val="005E31DB"/>
    <w:rsid w:val="005F1212"/>
    <w:rsid w:val="005F17DF"/>
    <w:rsid w:val="005F2671"/>
    <w:rsid w:val="005F351D"/>
    <w:rsid w:val="005F37E1"/>
    <w:rsid w:val="005F38CF"/>
    <w:rsid w:val="005F460B"/>
    <w:rsid w:val="005F55AF"/>
    <w:rsid w:val="005F55D9"/>
    <w:rsid w:val="005F58FA"/>
    <w:rsid w:val="005F5F48"/>
    <w:rsid w:val="005F611F"/>
    <w:rsid w:val="005F6C37"/>
    <w:rsid w:val="005F6C3C"/>
    <w:rsid w:val="005F6E34"/>
    <w:rsid w:val="005F6F70"/>
    <w:rsid w:val="00600285"/>
    <w:rsid w:val="00600449"/>
    <w:rsid w:val="00600DAB"/>
    <w:rsid w:val="0060218C"/>
    <w:rsid w:val="00603350"/>
    <w:rsid w:val="006035F4"/>
    <w:rsid w:val="00603A80"/>
    <w:rsid w:val="006040B0"/>
    <w:rsid w:val="00604197"/>
    <w:rsid w:val="00604852"/>
    <w:rsid w:val="00606B0C"/>
    <w:rsid w:val="00606EA4"/>
    <w:rsid w:val="00610AE4"/>
    <w:rsid w:val="006123A2"/>
    <w:rsid w:val="006129AC"/>
    <w:rsid w:val="006164AF"/>
    <w:rsid w:val="00616644"/>
    <w:rsid w:val="006167F1"/>
    <w:rsid w:val="00617602"/>
    <w:rsid w:val="00617E50"/>
    <w:rsid w:val="006203D9"/>
    <w:rsid w:val="00620A73"/>
    <w:rsid w:val="00620CE9"/>
    <w:rsid w:val="00621F23"/>
    <w:rsid w:val="0062237F"/>
    <w:rsid w:val="0062293E"/>
    <w:rsid w:val="00622B3D"/>
    <w:rsid w:val="006234EA"/>
    <w:rsid w:val="00623C76"/>
    <w:rsid w:val="00623FA9"/>
    <w:rsid w:val="00624110"/>
    <w:rsid w:val="00625E7F"/>
    <w:rsid w:val="00626FE2"/>
    <w:rsid w:val="00627775"/>
    <w:rsid w:val="0062781E"/>
    <w:rsid w:val="006304DA"/>
    <w:rsid w:val="00630CA1"/>
    <w:rsid w:val="00631FE7"/>
    <w:rsid w:val="006333EB"/>
    <w:rsid w:val="00634168"/>
    <w:rsid w:val="00634324"/>
    <w:rsid w:val="00634684"/>
    <w:rsid w:val="006349DA"/>
    <w:rsid w:val="00635B79"/>
    <w:rsid w:val="006365C8"/>
    <w:rsid w:val="006374C1"/>
    <w:rsid w:val="0063792D"/>
    <w:rsid w:val="00640174"/>
    <w:rsid w:val="00641672"/>
    <w:rsid w:val="006426E4"/>
    <w:rsid w:val="006435E5"/>
    <w:rsid w:val="006447E2"/>
    <w:rsid w:val="00646103"/>
    <w:rsid w:val="00646233"/>
    <w:rsid w:val="006463EE"/>
    <w:rsid w:val="006468FE"/>
    <w:rsid w:val="00647493"/>
    <w:rsid w:val="006506BC"/>
    <w:rsid w:val="00650810"/>
    <w:rsid w:val="00650A91"/>
    <w:rsid w:val="00650AC5"/>
    <w:rsid w:val="0065107B"/>
    <w:rsid w:val="006527A9"/>
    <w:rsid w:val="00652D17"/>
    <w:rsid w:val="0065313D"/>
    <w:rsid w:val="006536B8"/>
    <w:rsid w:val="00653704"/>
    <w:rsid w:val="00654904"/>
    <w:rsid w:val="00654CDD"/>
    <w:rsid w:val="00654F41"/>
    <w:rsid w:val="006550F8"/>
    <w:rsid w:val="00655E89"/>
    <w:rsid w:val="006560EA"/>
    <w:rsid w:val="00656650"/>
    <w:rsid w:val="00657547"/>
    <w:rsid w:val="00660BEB"/>
    <w:rsid w:val="00661498"/>
    <w:rsid w:val="00663DD8"/>
    <w:rsid w:val="00664577"/>
    <w:rsid w:val="00664D99"/>
    <w:rsid w:val="00664EF5"/>
    <w:rsid w:val="00664F76"/>
    <w:rsid w:val="0066557A"/>
    <w:rsid w:val="00666E51"/>
    <w:rsid w:val="0067126A"/>
    <w:rsid w:val="0067193F"/>
    <w:rsid w:val="00671CD1"/>
    <w:rsid w:val="00672D57"/>
    <w:rsid w:val="00673461"/>
    <w:rsid w:val="00675082"/>
    <w:rsid w:val="00675481"/>
    <w:rsid w:val="006768C7"/>
    <w:rsid w:val="00677DF5"/>
    <w:rsid w:val="006827BD"/>
    <w:rsid w:val="006846FF"/>
    <w:rsid w:val="00684B3A"/>
    <w:rsid w:val="00685A18"/>
    <w:rsid w:val="00686710"/>
    <w:rsid w:val="00687396"/>
    <w:rsid w:val="0068786E"/>
    <w:rsid w:val="00687FE7"/>
    <w:rsid w:val="0069065F"/>
    <w:rsid w:val="006909AA"/>
    <w:rsid w:val="00691A34"/>
    <w:rsid w:val="00692C10"/>
    <w:rsid w:val="006931CE"/>
    <w:rsid w:val="006933B3"/>
    <w:rsid w:val="0069345F"/>
    <w:rsid w:val="00694117"/>
    <w:rsid w:val="00694CAC"/>
    <w:rsid w:val="00694EB3"/>
    <w:rsid w:val="0069512B"/>
    <w:rsid w:val="00696851"/>
    <w:rsid w:val="006979D9"/>
    <w:rsid w:val="00697A8C"/>
    <w:rsid w:val="006A02C1"/>
    <w:rsid w:val="006A1044"/>
    <w:rsid w:val="006A2268"/>
    <w:rsid w:val="006A2D1A"/>
    <w:rsid w:val="006A31E7"/>
    <w:rsid w:val="006A344B"/>
    <w:rsid w:val="006A4910"/>
    <w:rsid w:val="006A49BD"/>
    <w:rsid w:val="006A5E51"/>
    <w:rsid w:val="006A66BA"/>
    <w:rsid w:val="006A6A3E"/>
    <w:rsid w:val="006A6DEA"/>
    <w:rsid w:val="006A7498"/>
    <w:rsid w:val="006A78C3"/>
    <w:rsid w:val="006A7C3B"/>
    <w:rsid w:val="006B0FF4"/>
    <w:rsid w:val="006B23E8"/>
    <w:rsid w:val="006B298C"/>
    <w:rsid w:val="006B3F79"/>
    <w:rsid w:val="006B4773"/>
    <w:rsid w:val="006B50CB"/>
    <w:rsid w:val="006B5750"/>
    <w:rsid w:val="006B6EBC"/>
    <w:rsid w:val="006B6FED"/>
    <w:rsid w:val="006B7974"/>
    <w:rsid w:val="006B7EC8"/>
    <w:rsid w:val="006C0186"/>
    <w:rsid w:val="006C20ED"/>
    <w:rsid w:val="006C25D8"/>
    <w:rsid w:val="006C3A80"/>
    <w:rsid w:val="006C3DB5"/>
    <w:rsid w:val="006C3F9B"/>
    <w:rsid w:val="006C4626"/>
    <w:rsid w:val="006C46D8"/>
    <w:rsid w:val="006C4706"/>
    <w:rsid w:val="006C5BA2"/>
    <w:rsid w:val="006C6F46"/>
    <w:rsid w:val="006C7885"/>
    <w:rsid w:val="006D023D"/>
    <w:rsid w:val="006D0545"/>
    <w:rsid w:val="006D08F9"/>
    <w:rsid w:val="006D0F3F"/>
    <w:rsid w:val="006D0F4E"/>
    <w:rsid w:val="006D2FBA"/>
    <w:rsid w:val="006D324A"/>
    <w:rsid w:val="006D3A5D"/>
    <w:rsid w:val="006D3D79"/>
    <w:rsid w:val="006D4729"/>
    <w:rsid w:val="006D4C6B"/>
    <w:rsid w:val="006D5103"/>
    <w:rsid w:val="006D53CF"/>
    <w:rsid w:val="006D5994"/>
    <w:rsid w:val="006D6BBF"/>
    <w:rsid w:val="006D74AE"/>
    <w:rsid w:val="006E0318"/>
    <w:rsid w:val="006E1639"/>
    <w:rsid w:val="006E174A"/>
    <w:rsid w:val="006E2F26"/>
    <w:rsid w:val="006E3B54"/>
    <w:rsid w:val="006E4BA8"/>
    <w:rsid w:val="006E5002"/>
    <w:rsid w:val="006E6544"/>
    <w:rsid w:val="006E6DE3"/>
    <w:rsid w:val="006F0FE4"/>
    <w:rsid w:val="006F1E84"/>
    <w:rsid w:val="006F2C71"/>
    <w:rsid w:val="006F2D39"/>
    <w:rsid w:val="006F4AC4"/>
    <w:rsid w:val="006F50D2"/>
    <w:rsid w:val="006F591D"/>
    <w:rsid w:val="006F611A"/>
    <w:rsid w:val="006F7F35"/>
    <w:rsid w:val="00700B1D"/>
    <w:rsid w:val="007020EB"/>
    <w:rsid w:val="0070215F"/>
    <w:rsid w:val="00703190"/>
    <w:rsid w:val="00703A8B"/>
    <w:rsid w:val="007046A0"/>
    <w:rsid w:val="00704852"/>
    <w:rsid w:val="007049CA"/>
    <w:rsid w:val="00704CC8"/>
    <w:rsid w:val="007050CD"/>
    <w:rsid w:val="00705E46"/>
    <w:rsid w:val="00706A7B"/>
    <w:rsid w:val="00707F5C"/>
    <w:rsid w:val="00710D33"/>
    <w:rsid w:val="0071112D"/>
    <w:rsid w:val="0071153C"/>
    <w:rsid w:val="00711B9D"/>
    <w:rsid w:val="00712446"/>
    <w:rsid w:val="007126ED"/>
    <w:rsid w:val="007136C5"/>
    <w:rsid w:val="0071458B"/>
    <w:rsid w:val="00714A86"/>
    <w:rsid w:val="00715B02"/>
    <w:rsid w:val="00716E34"/>
    <w:rsid w:val="007177C5"/>
    <w:rsid w:val="007209DE"/>
    <w:rsid w:val="00721AAA"/>
    <w:rsid w:val="007222D8"/>
    <w:rsid w:val="0072236A"/>
    <w:rsid w:val="0072267F"/>
    <w:rsid w:val="00723308"/>
    <w:rsid w:val="0072338A"/>
    <w:rsid w:val="00724776"/>
    <w:rsid w:val="00727228"/>
    <w:rsid w:val="00727509"/>
    <w:rsid w:val="00731BBE"/>
    <w:rsid w:val="00732342"/>
    <w:rsid w:val="0073259C"/>
    <w:rsid w:val="007328D7"/>
    <w:rsid w:val="00732992"/>
    <w:rsid w:val="00732C9B"/>
    <w:rsid w:val="0073347D"/>
    <w:rsid w:val="00733A1C"/>
    <w:rsid w:val="00734022"/>
    <w:rsid w:val="007351C3"/>
    <w:rsid w:val="0073642E"/>
    <w:rsid w:val="007368AA"/>
    <w:rsid w:val="007369E0"/>
    <w:rsid w:val="0073714F"/>
    <w:rsid w:val="00737452"/>
    <w:rsid w:val="00737AC4"/>
    <w:rsid w:val="00740B13"/>
    <w:rsid w:val="00742052"/>
    <w:rsid w:val="0074275C"/>
    <w:rsid w:val="007427CD"/>
    <w:rsid w:val="00742AEE"/>
    <w:rsid w:val="0074386B"/>
    <w:rsid w:val="00743AAE"/>
    <w:rsid w:val="007454C5"/>
    <w:rsid w:val="00745542"/>
    <w:rsid w:val="00745843"/>
    <w:rsid w:val="00746EC4"/>
    <w:rsid w:val="007511A1"/>
    <w:rsid w:val="00751B5E"/>
    <w:rsid w:val="007521AE"/>
    <w:rsid w:val="007529DA"/>
    <w:rsid w:val="0075313F"/>
    <w:rsid w:val="0075357F"/>
    <w:rsid w:val="00753894"/>
    <w:rsid w:val="00753C89"/>
    <w:rsid w:val="007542C6"/>
    <w:rsid w:val="00754C4E"/>
    <w:rsid w:val="00755680"/>
    <w:rsid w:val="00760CEC"/>
    <w:rsid w:val="00761E5E"/>
    <w:rsid w:val="00762A4E"/>
    <w:rsid w:val="00762F29"/>
    <w:rsid w:val="00763E5D"/>
    <w:rsid w:val="00764140"/>
    <w:rsid w:val="007663CD"/>
    <w:rsid w:val="00766E1D"/>
    <w:rsid w:val="0077027F"/>
    <w:rsid w:val="00770423"/>
    <w:rsid w:val="00770722"/>
    <w:rsid w:val="0077074B"/>
    <w:rsid w:val="007709DA"/>
    <w:rsid w:val="00770C1C"/>
    <w:rsid w:val="00770D8C"/>
    <w:rsid w:val="00772BD8"/>
    <w:rsid w:val="00772EB6"/>
    <w:rsid w:val="00774141"/>
    <w:rsid w:val="00774F73"/>
    <w:rsid w:val="0077577C"/>
    <w:rsid w:val="007770DC"/>
    <w:rsid w:val="00777370"/>
    <w:rsid w:val="00777778"/>
    <w:rsid w:val="00777D1F"/>
    <w:rsid w:val="00777EB5"/>
    <w:rsid w:val="00780A08"/>
    <w:rsid w:val="00780FD6"/>
    <w:rsid w:val="007820DA"/>
    <w:rsid w:val="00782B89"/>
    <w:rsid w:val="007830DC"/>
    <w:rsid w:val="0078311B"/>
    <w:rsid w:val="007835F4"/>
    <w:rsid w:val="007844B0"/>
    <w:rsid w:val="00784F7E"/>
    <w:rsid w:val="007854CE"/>
    <w:rsid w:val="00785A9F"/>
    <w:rsid w:val="00786E67"/>
    <w:rsid w:val="00787636"/>
    <w:rsid w:val="00787EA3"/>
    <w:rsid w:val="00791F73"/>
    <w:rsid w:val="007925C3"/>
    <w:rsid w:val="00793254"/>
    <w:rsid w:val="00793599"/>
    <w:rsid w:val="007938A0"/>
    <w:rsid w:val="007938FA"/>
    <w:rsid w:val="00795953"/>
    <w:rsid w:val="00795EE9"/>
    <w:rsid w:val="00796D83"/>
    <w:rsid w:val="00797024"/>
    <w:rsid w:val="00797A89"/>
    <w:rsid w:val="007A288D"/>
    <w:rsid w:val="007A3DD7"/>
    <w:rsid w:val="007A3FE0"/>
    <w:rsid w:val="007A4321"/>
    <w:rsid w:val="007A55B4"/>
    <w:rsid w:val="007A5621"/>
    <w:rsid w:val="007A7A15"/>
    <w:rsid w:val="007B0FEE"/>
    <w:rsid w:val="007B2C01"/>
    <w:rsid w:val="007B3475"/>
    <w:rsid w:val="007B359A"/>
    <w:rsid w:val="007B3B0C"/>
    <w:rsid w:val="007B3BA5"/>
    <w:rsid w:val="007B5159"/>
    <w:rsid w:val="007B54A2"/>
    <w:rsid w:val="007B5834"/>
    <w:rsid w:val="007B6539"/>
    <w:rsid w:val="007B79DE"/>
    <w:rsid w:val="007C0CF4"/>
    <w:rsid w:val="007C0F04"/>
    <w:rsid w:val="007C2A13"/>
    <w:rsid w:val="007C3F49"/>
    <w:rsid w:val="007C549F"/>
    <w:rsid w:val="007C59F9"/>
    <w:rsid w:val="007C6B9E"/>
    <w:rsid w:val="007C7290"/>
    <w:rsid w:val="007C76B5"/>
    <w:rsid w:val="007C7935"/>
    <w:rsid w:val="007D0F18"/>
    <w:rsid w:val="007D1291"/>
    <w:rsid w:val="007D13C1"/>
    <w:rsid w:val="007D1A22"/>
    <w:rsid w:val="007D2ACD"/>
    <w:rsid w:val="007D306C"/>
    <w:rsid w:val="007D3F72"/>
    <w:rsid w:val="007D4C07"/>
    <w:rsid w:val="007D7BD7"/>
    <w:rsid w:val="007E0171"/>
    <w:rsid w:val="007E0C09"/>
    <w:rsid w:val="007E1C1E"/>
    <w:rsid w:val="007E21F9"/>
    <w:rsid w:val="007E347C"/>
    <w:rsid w:val="007E3B98"/>
    <w:rsid w:val="007E3EAB"/>
    <w:rsid w:val="007E4BB4"/>
    <w:rsid w:val="007E5B65"/>
    <w:rsid w:val="007E5FB1"/>
    <w:rsid w:val="007E6F34"/>
    <w:rsid w:val="007E74D3"/>
    <w:rsid w:val="007E7C9D"/>
    <w:rsid w:val="007E7E4C"/>
    <w:rsid w:val="007F01DC"/>
    <w:rsid w:val="007F0A13"/>
    <w:rsid w:val="007F1026"/>
    <w:rsid w:val="007F1341"/>
    <w:rsid w:val="007F1994"/>
    <w:rsid w:val="007F1F44"/>
    <w:rsid w:val="007F204D"/>
    <w:rsid w:val="007F2F94"/>
    <w:rsid w:val="007F43CB"/>
    <w:rsid w:val="007F5B5E"/>
    <w:rsid w:val="007F681C"/>
    <w:rsid w:val="007F7B4C"/>
    <w:rsid w:val="007F7E45"/>
    <w:rsid w:val="00800595"/>
    <w:rsid w:val="008012F8"/>
    <w:rsid w:val="00802007"/>
    <w:rsid w:val="00802A9A"/>
    <w:rsid w:val="0080359C"/>
    <w:rsid w:val="008041B9"/>
    <w:rsid w:val="008045D4"/>
    <w:rsid w:val="008047D7"/>
    <w:rsid w:val="008053E2"/>
    <w:rsid w:val="00805740"/>
    <w:rsid w:val="00806186"/>
    <w:rsid w:val="00806192"/>
    <w:rsid w:val="00807F7B"/>
    <w:rsid w:val="0081017D"/>
    <w:rsid w:val="00810639"/>
    <w:rsid w:val="008121D3"/>
    <w:rsid w:val="0081270E"/>
    <w:rsid w:val="0081302D"/>
    <w:rsid w:val="0081517B"/>
    <w:rsid w:val="008157B1"/>
    <w:rsid w:val="0081660C"/>
    <w:rsid w:val="00816868"/>
    <w:rsid w:val="00816D0B"/>
    <w:rsid w:val="00822E62"/>
    <w:rsid w:val="008235DB"/>
    <w:rsid w:val="00824029"/>
    <w:rsid w:val="008240A0"/>
    <w:rsid w:val="00825AD9"/>
    <w:rsid w:val="008260A7"/>
    <w:rsid w:val="008260DF"/>
    <w:rsid w:val="0082671D"/>
    <w:rsid w:val="008273B6"/>
    <w:rsid w:val="008278F9"/>
    <w:rsid w:val="00827E40"/>
    <w:rsid w:val="00830072"/>
    <w:rsid w:val="00830B82"/>
    <w:rsid w:val="00830FEE"/>
    <w:rsid w:val="00831A24"/>
    <w:rsid w:val="008320C0"/>
    <w:rsid w:val="0083233A"/>
    <w:rsid w:val="0083249C"/>
    <w:rsid w:val="00832A7E"/>
    <w:rsid w:val="00833F04"/>
    <w:rsid w:val="00834119"/>
    <w:rsid w:val="00834507"/>
    <w:rsid w:val="0083468D"/>
    <w:rsid w:val="00834E0D"/>
    <w:rsid w:val="00834EC5"/>
    <w:rsid w:val="00835B24"/>
    <w:rsid w:val="008378F3"/>
    <w:rsid w:val="00837E51"/>
    <w:rsid w:val="008419A2"/>
    <w:rsid w:val="00841C90"/>
    <w:rsid w:val="008420EF"/>
    <w:rsid w:val="00842121"/>
    <w:rsid w:val="00842199"/>
    <w:rsid w:val="00842B6B"/>
    <w:rsid w:val="00844CC8"/>
    <w:rsid w:val="00844F4B"/>
    <w:rsid w:val="00845E52"/>
    <w:rsid w:val="008468AA"/>
    <w:rsid w:val="0084703E"/>
    <w:rsid w:val="00850BFA"/>
    <w:rsid w:val="008520CB"/>
    <w:rsid w:val="008528CD"/>
    <w:rsid w:val="00852C47"/>
    <w:rsid w:val="00853EE7"/>
    <w:rsid w:val="008541AF"/>
    <w:rsid w:val="008549C5"/>
    <w:rsid w:val="00854E8D"/>
    <w:rsid w:val="00855BE4"/>
    <w:rsid w:val="008562A5"/>
    <w:rsid w:val="008574E4"/>
    <w:rsid w:val="00863118"/>
    <w:rsid w:val="00863A95"/>
    <w:rsid w:val="008641F5"/>
    <w:rsid w:val="00864C15"/>
    <w:rsid w:val="00865E92"/>
    <w:rsid w:val="0086686F"/>
    <w:rsid w:val="00866DBB"/>
    <w:rsid w:val="0087217C"/>
    <w:rsid w:val="0087276A"/>
    <w:rsid w:val="00874049"/>
    <w:rsid w:val="008804D4"/>
    <w:rsid w:val="00880B84"/>
    <w:rsid w:val="008814C0"/>
    <w:rsid w:val="00881B49"/>
    <w:rsid w:val="00881D04"/>
    <w:rsid w:val="00881D63"/>
    <w:rsid w:val="00881EF9"/>
    <w:rsid w:val="008828E8"/>
    <w:rsid w:val="00883565"/>
    <w:rsid w:val="00884BB3"/>
    <w:rsid w:val="00884FEF"/>
    <w:rsid w:val="00885139"/>
    <w:rsid w:val="0088567F"/>
    <w:rsid w:val="00885888"/>
    <w:rsid w:val="008858BC"/>
    <w:rsid w:val="00886995"/>
    <w:rsid w:val="008869AB"/>
    <w:rsid w:val="00886A19"/>
    <w:rsid w:val="008870D2"/>
    <w:rsid w:val="008874CB"/>
    <w:rsid w:val="008902ED"/>
    <w:rsid w:val="00890314"/>
    <w:rsid w:val="0089046B"/>
    <w:rsid w:val="00891912"/>
    <w:rsid w:val="00891A42"/>
    <w:rsid w:val="00891BD5"/>
    <w:rsid w:val="00893EAD"/>
    <w:rsid w:val="00894E34"/>
    <w:rsid w:val="00895471"/>
    <w:rsid w:val="008956FD"/>
    <w:rsid w:val="00895985"/>
    <w:rsid w:val="00896C5A"/>
    <w:rsid w:val="008977D5"/>
    <w:rsid w:val="008A0244"/>
    <w:rsid w:val="008A0CD8"/>
    <w:rsid w:val="008A10AF"/>
    <w:rsid w:val="008A1BB6"/>
    <w:rsid w:val="008A1CE0"/>
    <w:rsid w:val="008A1CF4"/>
    <w:rsid w:val="008A202F"/>
    <w:rsid w:val="008A2565"/>
    <w:rsid w:val="008A2919"/>
    <w:rsid w:val="008A2E32"/>
    <w:rsid w:val="008A3547"/>
    <w:rsid w:val="008A35C9"/>
    <w:rsid w:val="008A37CD"/>
    <w:rsid w:val="008A48B3"/>
    <w:rsid w:val="008A526D"/>
    <w:rsid w:val="008A533D"/>
    <w:rsid w:val="008A536B"/>
    <w:rsid w:val="008A554C"/>
    <w:rsid w:val="008A646E"/>
    <w:rsid w:val="008A6EE7"/>
    <w:rsid w:val="008A77AB"/>
    <w:rsid w:val="008B041F"/>
    <w:rsid w:val="008B0CC9"/>
    <w:rsid w:val="008B0EBA"/>
    <w:rsid w:val="008B158B"/>
    <w:rsid w:val="008B27F9"/>
    <w:rsid w:val="008B3022"/>
    <w:rsid w:val="008B41F5"/>
    <w:rsid w:val="008B4401"/>
    <w:rsid w:val="008B4B41"/>
    <w:rsid w:val="008B64FD"/>
    <w:rsid w:val="008B7111"/>
    <w:rsid w:val="008C0EBB"/>
    <w:rsid w:val="008C12AD"/>
    <w:rsid w:val="008C2189"/>
    <w:rsid w:val="008C2805"/>
    <w:rsid w:val="008C32EC"/>
    <w:rsid w:val="008C3A98"/>
    <w:rsid w:val="008C512D"/>
    <w:rsid w:val="008C615E"/>
    <w:rsid w:val="008C6798"/>
    <w:rsid w:val="008C6C99"/>
    <w:rsid w:val="008D05E0"/>
    <w:rsid w:val="008D07F5"/>
    <w:rsid w:val="008D0B9E"/>
    <w:rsid w:val="008D237E"/>
    <w:rsid w:val="008D2712"/>
    <w:rsid w:val="008D3F48"/>
    <w:rsid w:val="008D47C2"/>
    <w:rsid w:val="008D48E1"/>
    <w:rsid w:val="008D4E40"/>
    <w:rsid w:val="008D5D0A"/>
    <w:rsid w:val="008D62A3"/>
    <w:rsid w:val="008D63AA"/>
    <w:rsid w:val="008D65AB"/>
    <w:rsid w:val="008D69DB"/>
    <w:rsid w:val="008D6F6F"/>
    <w:rsid w:val="008D7521"/>
    <w:rsid w:val="008E2D98"/>
    <w:rsid w:val="008E3DF7"/>
    <w:rsid w:val="008E4DE5"/>
    <w:rsid w:val="008E7366"/>
    <w:rsid w:val="008E7827"/>
    <w:rsid w:val="008F3519"/>
    <w:rsid w:val="008F364A"/>
    <w:rsid w:val="008F3D5C"/>
    <w:rsid w:val="008F462A"/>
    <w:rsid w:val="008F465E"/>
    <w:rsid w:val="008F476A"/>
    <w:rsid w:val="008F484F"/>
    <w:rsid w:val="008F5A08"/>
    <w:rsid w:val="008F67E1"/>
    <w:rsid w:val="008F6C31"/>
    <w:rsid w:val="008F7AB0"/>
    <w:rsid w:val="008F7B1A"/>
    <w:rsid w:val="00901F74"/>
    <w:rsid w:val="00902E3C"/>
    <w:rsid w:val="00903599"/>
    <w:rsid w:val="0090454A"/>
    <w:rsid w:val="00906075"/>
    <w:rsid w:val="00910FF3"/>
    <w:rsid w:val="0091192D"/>
    <w:rsid w:val="00912F31"/>
    <w:rsid w:val="0091548E"/>
    <w:rsid w:val="0091698D"/>
    <w:rsid w:val="00917301"/>
    <w:rsid w:val="009206F7"/>
    <w:rsid w:val="00920C98"/>
    <w:rsid w:val="00920EDD"/>
    <w:rsid w:val="00921C22"/>
    <w:rsid w:val="00921E4F"/>
    <w:rsid w:val="00921F71"/>
    <w:rsid w:val="00922079"/>
    <w:rsid w:val="00923233"/>
    <w:rsid w:val="00925B56"/>
    <w:rsid w:val="009268F0"/>
    <w:rsid w:val="009275C6"/>
    <w:rsid w:val="00927CC9"/>
    <w:rsid w:val="00930CAC"/>
    <w:rsid w:val="009313F4"/>
    <w:rsid w:val="009318D6"/>
    <w:rsid w:val="009319A3"/>
    <w:rsid w:val="00931BF3"/>
    <w:rsid w:val="00933206"/>
    <w:rsid w:val="009357F5"/>
    <w:rsid w:val="00940369"/>
    <w:rsid w:val="009407E6"/>
    <w:rsid w:val="009426FD"/>
    <w:rsid w:val="00943193"/>
    <w:rsid w:val="0094369E"/>
    <w:rsid w:val="0094436B"/>
    <w:rsid w:val="00944413"/>
    <w:rsid w:val="009446B2"/>
    <w:rsid w:val="00944FAB"/>
    <w:rsid w:val="009461FC"/>
    <w:rsid w:val="00946A8A"/>
    <w:rsid w:val="00952E72"/>
    <w:rsid w:val="009533D2"/>
    <w:rsid w:val="0095378E"/>
    <w:rsid w:val="00953B85"/>
    <w:rsid w:val="00953C8B"/>
    <w:rsid w:val="009544E2"/>
    <w:rsid w:val="00955383"/>
    <w:rsid w:val="00955A5B"/>
    <w:rsid w:val="00956521"/>
    <w:rsid w:val="00957AC3"/>
    <w:rsid w:val="0096083F"/>
    <w:rsid w:val="0096116C"/>
    <w:rsid w:val="0096143B"/>
    <w:rsid w:val="00961F5C"/>
    <w:rsid w:val="00963A20"/>
    <w:rsid w:val="00963AC1"/>
    <w:rsid w:val="00963B8C"/>
    <w:rsid w:val="009642D5"/>
    <w:rsid w:val="00966C70"/>
    <w:rsid w:val="00966E55"/>
    <w:rsid w:val="009675E1"/>
    <w:rsid w:val="009676F9"/>
    <w:rsid w:val="00967761"/>
    <w:rsid w:val="009700D0"/>
    <w:rsid w:val="00971FFC"/>
    <w:rsid w:val="0097238C"/>
    <w:rsid w:val="009726DB"/>
    <w:rsid w:val="00973D73"/>
    <w:rsid w:val="00973D7D"/>
    <w:rsid w:val="009742D3"/>
    <w:rsid w:val="0097456C"/>
    <w:rsid w:val="00980A4D"/>
    <w:rsid w:val="00981482"/>
    <w:rsid w:val="0098189E"/>
    <w:rsid w:val="00981923"/>
    <w:rsid w:val="00982134"/>
    <w:rsid w:val="009828F6"/>
    <w:rsid w:val="00983949"/>
    <w:rsid w:val="0098518C"/>
    <w:rsid w:val="00985A1A"/>
    <w:rsid w:val="00986042"/>
    <w:rsid w:val="00987120"/>
    <w:rsid w:val="00987482"/>
    <w:rsid w:val="00987AE5"/>
    <w:rsid w:val="00987E24"/>
    <w:rsid w:val="009905EE"/>
    <w:rsid w:val="00990BF3"/>
    <w:rsid w:val="00990E61"/>
    <w:rsid w:val="00990E83"/>
    <w:rsid w:val="009913AB"/>
    <w:rsid w:val="00992E0C"/>
    <w:rsid w:val="009939FF"/>
    <w:rsid w:val="009954F1"/>
    <w:rsid w:val="00995DFB"/>
    <w:rsid w:val="009962BF"/>
    <w:rsid w:val="00996723"/>
    <w:rsid w:val="009973E9"/>
    <w:rsid w:val="009976D8"/>
    <w:rsid w:val="00997752"/>
    <w:rsid w:val="00997D7D"/>
    <w:rsid w:val="00997FD3"/>
    <w:rsid w:val="009A0612"/>
    <w:rsid w:val="009A06E7"/>
    <w:rsid w:val="009A105E"/>
    <w:rsid w:val="009A1DD7"/>
    <w:rsid w:val="009A230F"/>
    <w:rsid w:val="009A2B75"/>
    <w:rsid w:val="009A2D79"/>
    <w:rsid w:val="009A348A"/>
    <w:rsid w:val="009A351B"/>
    <w:rsid w:val="009A3535"/>
    <w:rsid w:val="009A484D"/>
    <w:rsid w:val="009B1C95"/>
    <w:rsid w:val="009B2661"/>
    <w:rsid w:val="009B29FC"/>
    <w:rsid w:val="009B2C39"/>
    <w:rsid w:val="009B2E2C"/>
    <w:rsid w:val="009B2FAB"/>
    <w:rsid w:val="009B3153"/>
    <w:rsid w:val="009B3194"/>
    <w:rsid w:val="009B36D2"/>
    <w:rsid w:val="009B3AD1"/>
    <w:rsid w:val="009B3C93"/>
    <w:rsid w:val="009B4C96"/>
    <w:rsid w:val="009B5098"/>
    <w:rsid w:val="009B662B"/>
    <w:rsid w:val="009B68F4"/>
    <w:rsid w:val="009B71D0"/>
    <w:rsid w:val="009C00B6"/>
    <w:rsid w:val="009C1792"/>
    <w:rsid w:val="009C18A5"/>
    <w:rsid w:val="009C1BD3"/>
    <w:rsid w:val="009C1DB9"/>
    <w:rsid w:val="009C1F4A"/>
    <w:rsid w:val="009C1FB3"/>
    <w:rsid w:val="009C271B"/>
    <w:rsid w:val="009C28F1"/>
    <w:rsid w:val="009C2979"/>
    <w:rsid w:val="009C3EAE"/>
    <w:rsid w:val="009C4CC5"/>
    <w:rsid w:val="009C7D5E"/>
    <w:rsid w:val="009D1945"/>
    <w:rsid w:val="009D1EA6"/>
    <w:rsid w:val="009D2D68"/>
    <w:rsid w:val="009D573D"/>
    <w:rsid w:val="009D6406"/>
    <w:rsid w:val="009D6688"/>
    <w:rsid w:val="009E02C5"/>
    <w:rsid w:val="009E04B8"/>
    <w:rsid w:val="009E0FC9"/>
    <w:rsid w:val="009E3370"/>
    <w:rsid w:val="009E4E66"/>
    <w:rsid w:val="009E54A6"/>
    <w:rsid w:val="009E6E0F"/>
    <w:rsid w:val="009E74A6"/>
    <w:rsid w:val="009F05D8"/>
    <w:rsid w:val="009F0B2A"/>
    <w:rsid w:val="009F22F0"/>
    <w:rsid w:val="009F2EFB"/>
    <w:rsid w:val="009F50F6"/>
    <w:rsid w:val="009F5BF7"/>
    <w:rsid w:val="009F631F"/>
    <w:rsid w:val="009F6709"/>
    <w:rsid w:val="009F6BC6"/>
    <w:rsid w:val="00A00130"/>
    <w:rsid w:val="00A021DA"/>
    <w:rsid w:val="00A02522"/>
    <w:rsid w:val="00A028B0"/>
    <w:rsid w:val="00A032DA"/>
    <w:rsid w:val="00A03989"/>
    <w:rsid w:val="00A04BD1"/>
    <w:rsid w:val="00A04C9E"/>
    <w:rsid w:val="00A0527B"/>
    <w:rsid w:val="00A05385"/>
    <w:rsid w:val="00A057CA"/>
    <w:rsid w:val="00A06E68"/>
    <w:rsid w:val="00A07437"/>
    <w:rsid w:val="00A076F0"/>
    <w:rsid w:val="00A10DDB"/>
    <w:rsid w:val="00A11A77"/>
    <w:rsid w:val="00A11C9F"/>
    <w:rsid w:val="00A11CD2"/>
    <w:rsid w:val="00A12DB5"/>
    <w:rsid w:val="00A12ED7"/>
    <w:rsid w:val="00A13345"/>
    <w:rsid w:val="00A142AD"/>
    <w:rsid w:val="00A14664"/>
    <w:rsid w:val="00A157EA"/>
    <w:rsid w:val="00A16173"/>
    <w:rsid w:val="00A16650"/>
    <w:rsid w:val="00A17500"/>
    <w:rsid w:val="00A1768C"/>
    <w:rsid w:val="00A2107F"/>
    <w:rsid w:val="00A21454"/>
    <w:rsid w:val="00A22063"/>
    <w:rsid w:val="00A220B6"/>
    <w:rsid w:val="00A2279F"/>
    <w:rsid w:val="00A23E1E"/>
    <w:rsid w:val="00A2445B"/>
    <w:rsid w:val="00A250DD"/>
    <w:rsid w:val="00A2669F"/>
    <w:rsid w:val="00A267D5"/>
    <w:rsid w:val="00A26A3A"/>
    <w:rsid w:val="00A27EBF"/>
    <w:rsid w:val="00A31002"/>
    <w:rsid w:val="00A31B95"/>
    <w:rsid w:val="00A321FF"/>
    <w:rsid w:val="00A3287F"/>
    <w:rsid w:val="00A32A31"/>
    <w:rsid w:val="00A32ABC"/>
    <w:rsid w:val="00A34EE7"/>
    <w:rsid w:val="00A35CC7"/>
    <w:rsid w:val="00A4001D"/>
    <w:rsid w:val="00A407BB"/>
    <w:rsid w:val="00A40E38"/>
    <w:rsid w:val="00A416D1"/>
    <w:rsid w:val="00A41F2E"/>
    <w:rsid w:val="00A41F9C"/>
    <w:rsid w:val="00A4281F"/>
    <w:rsid w:val="00A42978"/>
    <w:rsid w:val="00A430CF"/>
    <w:rsid w:val="00A43317"/>
    <w:rsid w:val="00A43374"/>
    <w:rsid w:val="00A43459"/>
    <w:rsid w:val="00A439AD"/>
    <w:rsid w:val="00A44395"/>
    <w:rsid w:val="00A444B3"/>
    <w:rsid w:val="00A44AD7"/>
    <w:rsid w:val="00A44AF6"/>
    <w:rsid w:val="00A4501B"/>
    <w:rsid w:val="00A4542B"/>
    <w:rsid w:val="00A4549D"/>
    <w:rsid w:val="00A4555B"/>
    <w:rsid w:val="00A46BA4"/>
    <w:rsid w:val="00A47120"/>
    <w:rsid w:val="00A476EE"/>
    <w:rsid w:val="00A47C48"/>
    <w:rsid w:val="00A47DD6"/>
    <w:rsid w:val="00A50550"/>
    <w:rsid w:val="00A50852"/>
    <w:rsid w:val="00A50964"/>
    <w:rsid w:val="00A516EB"/>
    <w:rsid w:val="00A5195E"/>
    <w:rsid w:val="00A51DBD"/>
    <w:rsid w:val="00A520DB"/>
    <w:rsid w:val="00A52110"/>
    <w:rsid w:val="00A538D2"/>
    <w:rsid w:val="00A54F5E"/>
    <w:rsid w:val="00A55E6C"/>
    <w:rsid w:val="00A56AE3"/>
    <w:rsid w:val="00A5785F"/>
    <w:rsid w:val="00A60312"/>
    <w:rsid w:val="00A60D0C"/>
    <w:rsid w:val="00A60E50"/>
    <w:rsid w:val="00A615DB"/>
    <w:rsid w:val="00A63A3B"/>
    <w:rsid w:val="00A67081"/>
    <w:rsid w:val="00A70494"/>
    <w:rsid w:val="00A70722"/>
    <w:rsid w:val="00A70E7F"/>
    <w:rsid w:val="00A719E3"/>
    <w:rsid w:val="00A720B6"/>
    <w:rsid w:val="00A7245D"/>
    <w:rsid w:val="00A725D6"/>
    <w:rsid w:val="00A726C9"/>
    <w:rsid w:val="00A75BF3"/>
    <w:rsid w:val="00A76C5F"/>
    <w:rsid w:val="00A76E3F"/>
    <w:rsid w:val="00A77020"/>
    <w:rsid w:val="00A8018C"/>
    <w:rsid w:val="00A803AA"/>
    <w:rsid w:val="00A811EB"/>
    <w:rsid w:val="00A8227F"/>
    <w:rsid w:val="00A83AA2"/>
    <w:rsid w:val="00A86007"/>
    <w:rsid w:val="00A86055"/>
    <w:rsid w:val="00A86670"/>
    <w:rsid w:val="00A90101"/>
    <w:rsid w:val="00A909B7"/>
    <w:rsid w:val="00A91757"/>
    <w:rsid w:val="00A919F6"/>
    <w:rsid w:val="00A92021"/>
    <w:rsid w:val="00A94D9A"/>
    <w:rsid w:val="00A958E8"/>
    <w:rsid w:val="00A95AF4"/>
    <w:rsid w:val="00A96109"/>
    <w:rsid w:val="00A97EE4"/>
    <w:rsid w:val="00A97FC6"/>
    <w:rsid w:val="00AA043E"/>
    <w:rsid w:val="00AA1EEA"/>
    <w:rsid w:val="00AA23E8"/>
    <w:rsid w:val="00AA285B"/>
    <w:rsid w:val="00AA2F08"/>
    <w:rsid w:val="00AA3655"/>
    <w:rsid w:val="00AA394C"/>
    <w:rsid w:val="00AA5E77"/>
    <w:rsid w:val="00AA7F01"/>
    <w:rsid w:val="00AB0919"/>
    <w:rsid w:val="00AB207B"/>
    <w:rsid w:val="00AB3D58"/>
    <w:rsid w:val="00AB4178"/>
    <w:rsid w:val="00AB4EFE"/>
    <w:rsid w:val="00AB53BA"/>
    <w:rsid w:val="00AB5E10"/>
    <w:rsid w:val="00AB6676"/>
    <w:rsid w:val="00AB69E5"/>
    <w:rsid w:val="00AB74E0"/>
    <w:rsid w:val="00AC129B"/>
    <w:rsid w:val="00AC22B1"/>
    <w:rsid w:val="00AC28E4"/>
    <w:rsid w:val="00AC312F"/>
    <w:rsid w:val="00AC512E"/>
    <w:rsid w:val="00AC51B6"/>
    <w:rsid w:val="00AC53B9"/>
    <w:rsid w:val="00AC5DEC"/>
    <w:rsid w:val="00AC626C"/>
    <w:rsid w:val="00AC6BD3"/>
    <w:rsid w:val="00AC7E54"/>
    <w:rsid w:val="00AC7FBC"/>
    <w:rsid w:val="00AD010D"/>
    <w:rsid w:val="00AD28B9"/>
    <w:rsid w:val="00AD2990"/>
    <w:rsid w:val="00AD2D52"/>
    <w:rsid w:val="00AD4DF3"/>
    <w:rsid w:val="00AD5188"/>
    <w:rsid w:val="00AD57E2"/>
    <w:rsid w:val="00AD5E61"/>
    <w:rsid w:val="00AD67B4"/>
    <w:rsid w:val="00AD6C55"/>
    <w:rsid w:val="00AD7092"/>
    <w:rsid w:val="00AD72A4"/>
    <w:rsid w:val="00AD7838"/>
    <w:rsid w:val="00AD7CD2"/>
    <w:rsid w:val="00AE013E"/>
    <w:rsid w:val="00AE025B"/>
    <w:rsid w:val="00AE0B7D"/>
    <w:rsid w:val="00AE0CEF"/>
    <w:rsid w:val="00AE2086"/>
    <w:rsid w:val="00AE2C9C"/>
    <w:rsid w:val="00AE3966"/>
    <w:rsid w:val="00AE3AD8"/>
    <w:rsid w:val="00AE5070"/>
    <w:rsid w:val="00AE5D1A"/>
    <w:rsid w:val="00AE62A7"/>
    <w:rsid w:val="00AE67A1"/>
    <w:rsid w:val="00AE70A2"/>
    <w:rsid w:val="00AE7670"/>
    <w:rsid w:val="00AF01C4"/>
    <w:rsid w:val="00AF063F"/>
    <w:rsid w:val="00AF0D16"/>
    <w:rsid w:val="00AF107C"/>
    <w:rsid w:val="00AF2008"/>
    <w:rsid w:val="00AF34D1"/>
    <w:rsid w:val="00AF5A26"/>
    <w:rsid w:val="00B00255"/>
    <w:rsid w:val="00B023A4"/>
    <w:rsid w:val="00B02DEF"/>
    <w:rsid w:val="00B03BC1"/>
    <w:rsid w:val="00B03D8E"/>
    <w:rsid w:val="00B04053"/>
    <w:rsid w:val="00B04416"/>
    <w:rsid w:val="00B04D3D"/>
    <w:rsid w:val="00B0532A"/>
    <w:rsid w:val="00B0594B"/>
    <w:rsid w:val="00B067EB"/>
    <w:rsid w:val="00B07064"/>
    <w:rsid w:val="00B07C00"/>
    <w:rsid w:val="00B10B19"/>
    <w:rsid w:val="00B10CBF"/>
    <w:rsid w:val="00B124F1"/>
    <w:rsid w:val="00B1442C"/>
    <w:rsid w:val="00B15555"/>
    <w:rsid w:val="00B16426"/>
    <w:rsid w:val="00B16775"/>
    <w:rsid w:val="00B17493"/>
    <w:rsid w:val="00B179D7"/>
    <w:rsid w:val="00B20588"/>
    <w:rsid w:val="00B20839"/>
    <w:rsid w:val="00B21272"/>
    <w:rsid w:val="00B21907"/>
    <w:rsid w:val="00B22B02"/>
    <w:rsid w:val="00B22CBE"/>
    <w:rsid w:val="00B22E43"/>
    <w:rsid w:val="00B2372F"/>
    <w:rsid w:val="00B24F02"/>
    <w:rsid w:val="00B25C3E"/>
    <w:rsid w:val="00B261BD"/>
    <w:rsid w:val="00B27CC1"/>
    <w:rsid w:val="00B304AB"/>
    <w:rsid w:val="00B30C2D"/>
    <w:rsid w:val="00B30E57"/>
    <w:rsid w:val="00B31685"/>
    <w:rsid w:val="00B324C3"/>
    <w:rsid w:val="00B32640"/>
    <w:rsid w:val="00B32BD6"/>
    <w:rsid w:val="00B34946"/>
    <w:rsid w:val="00B34C81"/>
    <w:rsid w:val="00B350AB"/>
    <w:rsid w:val="00B35384"/>
    <w:rsid w:val="00B35435"/>
    <w:rsid w:val="00B359B2"/>
    <w:rsid w:val="00B359E7"/>
    <w:rsid w:val="00B36A3F"/>
    <w:rsid w:val="00B37933"/>
    <w:rsid w:val="00B40681"/>
    <w:rsid w:val="00B40D4B"/>
    <w:rsid w:val="00B41832"/>
    <w:rsid w:val="00B42E29"/>
    <w:rsid w:val="00B43067"/>
    <w:rsid w:val="00B444D3"/>
    <w:rsid w:val="00B44CA0"/>
    <w:rsid w:val="00B44DD5"/>
    <w:rsid w:val="00B452D0"/>
    <w:rsid w:val="00B45862"/>
    <w:rsid w:val="00B46515"/>
    <w:rsid w:val="00B466D9"/>
    <w:rsid w:val="00B472A2"/>
    <w:rsid w:val="00B47794"/>
    <w:rsid w:val="00B50B04"/>
    <w:rsid w:val="00B50ECC"/>
    <w:rsid w:val="00B52832"/>
    <w:rsid w:val="00B52C49"/>
    <w:rsid w:val="00B53235"/>
    <w:rsid w:val="00B538A5"/>
    <w:rsid w:val="00B53E5E"/>
    <w:rsid w:val="00B56FA7"/>
    <w:rsid w:val="00B5739A"/>
    <w:rsid w:val="00B576E8"/>
    <w:rsid w:val="00B57D2B"/>
    <w:rsid w:val="00B6113D"/>
    <w:rsid w:val="00B623B4"/>
    <w:rsid w:val="00B62782"/>
    <w:rsid w:val="00B630A8"/>
    <w:rsid w:val="00B63E8C"/>
    <w:rsid w:val="00B644D4"/>
    <w:rsid w:val="00B64500"/>
    <w:rsid w:val="00B646CB"/>
    <w:rsid w:val="00B64CD8"/>
    <w:rsid w:val="00B64D33"/>
    <w:rsid w:val="00B64DA4"/>
    <w:rsid w:val="00B6540E"/>
    <w:rsid w:val="00B66A10"/>
    <w:rsid w:val="00B66FE6"/>
    <w:rsid w:val="00B6701C"/>
    <w:rsid w:val="00B67F43"/>
    <w:rsid w:val="00B67F97"/>
    <w:rsid w:val="00B705AA"/>
    <w:rsid w:val="00B70968"/>
    <w:rsid w:val="00B70A06"/>
    <w:rsid w:val="00B70D72"/>
    <w:rsid w:val="00B72DFA"/>
    <w:rsid w:val="00B72F37"/>
    <w:rsid w:val="00B73269"/>
    <w:rsid w:val="00B73480"/>
    <w:rsid w:val="00B744D6"/>
    <w:rsid w:val="00B74C1B"/>
    <w:rsid w:val="00B74CED"/>
    <w:rsid w:val="00B7529C"/>
    <w:rsid w:val="00B755B5"/>
    <w:rsid w:val="00B7562B"/>
    <w:rsid w:val="00B75991"/>
    <w:rsid w:val="00B810A9"/>
    <w:rsid w:val="00B81E5F"/>
    <w:rsid w:val="00B83883"/>
    <w:rsid w:val="00B83F8E"/>
    <w:rsid w:val="00B8420B"/>
    <w:rsid w:val="00B8499F"/>
    <w:rsid w:val="00B863F0"/>
    <w:rsid w:val="00B8705A"/>
    <w:rsid w:val="00B870C7"/>
    <w:rsid w:val="00B90F34"/>
    <w:rsid w:val="00B90F36"/>
    <w:rsid w:val="00B90F84"/>
    <w:rsid w:val="00B9174A"/>
    <w:rsid w:val="00B91B1E"/>
    <w:rsid w:val="00B926E3"/>
    <w:rsid w:val="00B94DDB"/>
    <w:rsid w:val="00B96D8E"/>
    <w:rsid w:val="00B978A1"/>
    <w:rsid w:val="00B97E8D"/>
    <w:rsid w:val="00BA08D8"/>
    <w:rsid w:val="00BA0C03"/>
    <w:rsid w:val="00BA1FB3"/>
    <w:rsid w:val="00BA2451"/>
    <w:rsid w:val="00BA35DC"/>
    <w:rsid w:val="00BA3F73"/>
    <w:rsid w:val="00BA489C"/>
    <w:rsid w:val="00BA5B0C"/>
    <w:rsid w:val="00BA64BE"/>
    <w:rsid w:val="00BB1B48"/>
    <w:rsid w:val="00BB1BA9"/>
    <w:rsid w:val="00BB2153"/>
    <w:rsid w:val="00BB59E7"/>
    <w:rsid w:val="00BB6087"/>
    <w:rsid w:val="00BB6BF3"/>
    <w:rsid w:val="00BB712F"/>
    <w:rsid w:val="00BB72EE"/>
    <w:rsid w:val="00BB753B"/>
    <w:rsid w:val="00BB7716"/>
    <w:rsid w:val="00BC03E7"/>
    <w:rsid w:val="00BC1369"/>
    <w:rsid w:val="00BC16E8"/>
    <w:rsid w:val="00BC18F8"/>
    <w:rsid w:val="00BC1BE2"/>
    <w:rsid w:val="00BC30E8"/>
    <w:rsid w:val="00BC314D"/>
    <w:rsid w:val="00BC3C99"/>
    <w:rsid w:val="00BC4960"/>
    <w:rsid w:val="00BC4D95"/>
    <w:rsid w:val="00BC548B"/>
    <w:rsid w:val="00BC55D7"/>
    <w:rsid w:val="00BC570A"/>
    <w:rsid w:val="00BC6087"/>
    <w:rsid w:val="00BC656C"/>
    <w:rsid w:val="00BC6B09"/>
    <w:rsid w:val="00BC6F30"/>
    <w:rsid w:val="00BC7F76"/>
    <w:rsid w:val="00BD2686"/>
    <w:rsid w:val="00BD26B7"/>
    <w:rsid w:val="00BD3FCA"/>
    <w:rsid w:val="00BD4AC2"/>
    <w:rsid w:val="00BD5743"/>
    <w:rsid w:val="00BD7582"/>
    <w:rsid w:val="00BD76AE"/>
    <w:rsid w:val="00BD7A7F"/>
    <w:rsid w:val="00BD7E3B"/>
    <w:rsid w:val="00BD7F07"/>
    <w:rsid w:val="00BE01F2"/>
    <w:rsid w:val="00BE0DDF"/>
    <w:rsid w:val="00BE2067"/>
    <w:rsid w:val="00BE2AB2"/>
    <w:rsid w:val="00BE4A1A"/>
    <w:rsid w:val="00BE4C2D"/>
    <w:rsid w:val="00BE523C"/>
    <w:rsid w:val="00BE7316"/>
    <w:rsid w:val="00BF13F3"/>
    <w:rsid w:val="00BF140D"/>
    <w:rsid w:val="00BF1513"/>
    <w:rsid w:val="00BF4C17"/>
    <w:rsid w:val="00BF5FC6"/>
    <w:rsid w:val="00BF79DE"/>
    <w:rsid w:val="00C00EC4"/>
    <w:rsid w:val="00C02EF9"/>
    <w:rsid w:val="00C04268"/>
    <w:rsid w:val="00C04EEC"/>
    <w:rsid w:val="00C055B9"/>
    <w:rsid w:val="00C061A1"/>
    <w:rsid w:val="00C06958"/>
    <w:rsid w:val="00C076D5"/>
    <w:rsid w:val="00C07D02"/>
    <w:rsid w:val="00C07F27"/>
    <w:rsid w:val="00C102EF"/>
    <w:rsid w:val="00C10817"/>
    <w:rsid w:val="00C1117B"/>
    <w:rsid w:val="00C115FF"/>
    <w:rsid w:val="00C13E12"/>
    <w:rsid w:val="00C152EA"/>
    <w:rsid w:val="00C1561F"/>
    <w:rsid w:val="00C1651F"/>
    <w:rsid w:val="00C175F8"/>
    <w:rsid w:val="00C17E79"/>
    <w:rsid w:val="00C20667"/>
    <w:rsid w:val="00C211D3"/>
    <w:rsid w:val="00C21349"/>
    <w:rsid w:val="00C21992"/>
    <w:rsid w:val="00C21EBC"/>
    <w:rsid w:val="00C22E70"/>
    <w:rsid w:val="00C2447C"/>
    <w:rsid w:val="00C25B1F"/>
    <w:rsid w:val="00C26381"/>
    <w:rsid w:val="00C27141"/>
    <w:rsid w:val="00C30B74"/>
    <w:rsid w:val="00C31009"/>
    <w:rsid w:val="00C31048"/>
    <w:rsid w:val="00C31B2A"/>
    <w:rsid w:val="00C32160"/>
    <w:rsid w:val="00C326F8"/>
    <w:rsid w:val="00C3394B"/>
    <w:rsid w:val="00C34293"/>
    <w:rsid w:val="00C3566E"/>
    <w:rsid w:val="00C370E0"/>
    <w:rsid w:val="00C40622"/>
    <w:rsid w:val="00C40707"/>
    <w:rsid w:val="00C41C78"/>
    <w:rsid w:val="00C422C2"/>
    <w:rsid w:val="00C42388"/>
    <w:rsid w:val="00C43155"/>
    <w:rsid w:val="00C43562"/>
    <w:rsid w:val="00C43703"/>
    <w:rsid w:val="00C441DF"/>
    <w:rsid w:val="00C4586A"/>
    <w:rsid w:val="00C45D53"/>
    <w:rsid w:val="00C474F0"/>
    <w:rsid w:val="00C47698"/>
    <w:rsid w:val="00C476E2"/>
    <w:rsid w:val="00C47EBC"/>
    <w:rsid w:val="00C500E7"/>
    <w:rsid w:val="00C509AE"/>
    <w:rsid w:val="00C51943"/>
    <w:rsid w:val="00C51BE8"/>
    <w:rsid w:val="00C51E08"/>
    <w:rsid w:val="00C524A0"/>
    <w:rsid w:val="00C5258F"/>
    <w:rsid w:val="00C52C5E"/>
    <w:rsid w:val="00C53692"/>
    <w:rsid w:val="00C547C2"/>
    <w:rsid w:val="00C54A34"/>
    <w:rsid w:val="00C55A37"/>
    <w:rsid w:val="00C5604F"/>
    <w:rsid w:val="00C569F5"/>
    <w:rsid w:val="00C56B11"/>
    <w:rsid w:val="00C57674"/>
    <w:rsid w:val="00C611E0"/>
    <w:rsid w:val="00C616D6"/>
    <w:rsid w:val="00C62321"/>
    <w:rsid w:val="00C626F8"/>
    <w:rsid w:val="00C634F3"/>
    <w:rsid w:val="00C63943"/>
    <w:rsid w:val="00C64885"/>
    <w:rsid w:val="00C64F0F"/>
    <w:rsid w:val="00C66E44"/>
    <w:rsid w:val="00C676BA"/>
    <w:rsid w:val="00C67B85"/>
    <w:rsid w:val="00C70705"/>
    <w:rsid w:val="00C70DAA"/>
    <w:rsid w:val="00C71017"/>
    <w:rsid w:val="00C71292"/>
    <w:rsid w:val="00C714CA"/>
    <w:rsid w:val="00C7171B"/>
    <w:rsid w:val="00C71D55"/>
    <w:rsid w:val="00C72633"/>
    <w:rsid w:val="00C739A6"/>
    <w:rsid w:val="00C74870"/>
    <w:rsid w:val="00C75BA0"/>
    <w:rsid w:val="00C76C34"/>
    <w:rsid w:val="00C77637"/>
    <w:rsid w:val="00C77F3D"/>
    <w:rsid w:val="00C804BA"/>
    <w:rsid w:val="00C8145E"/>
    <w:rsid w:val="00C8167C"/>
    <w:rsid w:val="00C82B2D"/>
    <w:rsid w:val="00C83165"/>
    <w:rsid w:val="00C8561C"/>
    <w:rsid w:val="00C86770"/>
    <w:rsid w:val="00C87AFD"/>
    <w:rsid w:val="00C905FC"/>
    <w:rsid w:val="00C90DA3"/>
    <w:rsid w:val="00C912DE"/>
    <w:rsid w:val="00C91885"/>
    <w:rsid w:val="00C93FF4"/>
    <w:rsid w:val="00C9500E"/>
    <w:rsid w:val="00C95730"/>
    <w:rsid w:val="00C95CC5"/>
    <w:rsid w:val="00C97A8D"/>
    <w:rsid w:val="00CA1342"/>
    <w:rsid w:val="00CA2ABB"/>
    <w:rsid w:val="00CA2AD1"/>
    <w:rsid w:val="00CA2ED4"/>
    <w:rsid w:val="00CA36A2"/>
    <w:rsid w:val="00CA4499"/>
    <w:rsid w:val="00CA4993"/>
    <w:rsid w:val="00CA537F"/>
    <w:rsid w:val="00CA5544"/>
    <w:rsid w:val="00CA5785"/>
    <w:rsid w:val="00CB0852"/>
    <w:rsid w:val="00CB2B36"/>
    <w:rsid w:val="00CB2F9D"/>
    <w:rsid w:val="00CB34C2"/>
    <w:rsid w:val="00CB39B3"/>
    <w:rsid w:val="00CB4F59"/>
    <w:rsid w:val="00CB5CB7"/>
    <w:rsid w:val="00CB5E01"/>
    <w:rsid w:val="00CC09B3"/>
    <w:rsid w:val="00CC13DE"/>
    <w:rsid w:val="00CC1A99"/>
    <w:rsid w:val="00CC1B28"/>
    <w:rsid w:val="00CC1CB6"/>
    <w:rsid w:val="00CC213F"/>
    <w:rsid w:val="00CC2641"/>
    <w:rsid w:val="00CC2793"/>
    <w:rsid w:val="00CC27F7"/>
    <w:rsid w:val="00CC2A66"/>
    <w:rsid w:val="00CC403F"/>
    <w:rsid w:val="00CC42BD"/>
    <w:rsid w:val="00CC4627"/>
    <w:rsid w:val="00CC495D"/>
    <w:rsid w:val="00CC4E1F"/>
    <w:rsid w:val="00CC50E8"/>
    <w:rsid w:val="00CC5245"/>
    <w:rsid w:val="00CD042C"/>
    <w:rsid w:val="00CD0DF8"/>
    <w:rsid w:val="00CD15E3"/>
    <w:rsid w:val="00CD4F8D"/>
    <w:rsid w:val="00CD5329"/>
    <w:rsid w:val="00CD5B8A"/>
    <w:rsid w:val="00CD679C"/>
    <w:rsid w:val="00CD7A29"/>
    <w:rsid w:val="00CD7D3D"/>
    <w:rsid w:val="00CE2C96"/>
    <w:rsid w:val="00CE323A"/>
    <w:rsid w:val="00CE324C"/>
    <w:rsid w:val="00CE36A9"/>
    <w:rsid w:val="00CE3749"/>
    <w:rsid w:val="00CE3C47"/>
    <w:rsid w:val="00CE3CE6"/>
    <w:rsid w:val="00CE4C03"/>
    <w:rsid w:val="00CE591C"/>
    <w:rsid w:val="00CE5BA3"/>
    <w:rsid w:val="00CE74FD"/>
    <w:rsid w:val="00CF01FA"/>
    <w:rsid w:val="00CF18C0"/>
    <w:rsid w:val="00CF2761"/>
    <w:rsid w:val="00CF2950"/>
    <w:rsid w:val="00CF2A2F"/>
    <w:rsid w:val="00CF3020"/>
    <w:rsid w:val="00CF3D0A"/>
    <w:rsid w:val="00CF4902"/>
    <w:rsid w:val="00CF55B6"/>
    <w:rsid w:val="00CF576A"/>
    <w:rsid w:val="00CF59D8"/>
    <w:rsid w:val="00CF5D76"/>
    <w:rsid w:val="00CF691A"/>
    <w:rsid w:val="00CF790A"/>
    <w:rsid w:val="00CF7A57"/>
    <w:rsid w:val="00D00823"/>
    <w:rsid w:val="00D04466"/>
    <w:rsid w:val="00D04A54"/>
    <w:rsid w:val="00D057F3"/>
    <w:rsid w:val="00D0606B"/>
    <w:rsid w:val="00D06C9B"/>
    <w:rsid w:val="00D0792D"/>
    <w:rsid w:val="00D1020E"/>
    <w:rsid w:val="00D1060A"/>
    <w:rsid w:val="00D109DA"/>
    <w:rsid w:val="00D10EF1"/>
    <w:rsid w:val="00D110B7"/>
    <w:rsid w:val="00D1136E"/>
    <w:rsid w:val="00D11632"/>
    <w:rsid w:val="00D11AEA"/>
    <w:rsid w:val="00D1228A"/>
    <w:rsid w:val="00D12618"/>
    <w:rsid w:val="00D12D71"/>
    <w:rsid w:val="00D12F61"/>
    <w:rsid w:val="00D1314E"/>
    <w:rsid w:val="00D13264"/>
    <w:rsid w:val="00D13DC8"/>
    <w:rsid w:val="00D146BE"/>
    <w:rsid w:val="00D14A4D"/>
    <w:rsid w:val="00D1513E"/>
    <w:rsid w:val="00D15CFA"/>
    <w:rsid w:val="00D166A1"/>
    <w:rsid w:val="00D17A98"/>
    <w:rsid w:val="00D20660"/>
    <w:rsid w:val="00D208C5"/>
    <w:rsid w:val="00D20BCE"/>
    <w:rsid w:val="00D21748"/>
    <w:rsid w:val="00D21A95"/>
    <w:rsid w:val="00D21CEC"/>
    <w:rsid w:val="00D2407A"/>
    <w:rsid w:val="00D24E9C"/>
    <w:rsid w:val="00D252FF"/>
    <w:rsid w:val="00D27298"/>
    <w:rsid w:val="00D27999"/>
    <w:rsid w:val="00D30D6D"/>
    <w:rsid w:val="00D319B1"/>
    <w:rsid w:val="00D31C68"/>
    <w:rsid w:val="00D321F7"/>
    <w:rsid w:val="00D323F3"/>
    <w:rsid w:val="00D327BC"/>
    <w:rsid w:val="00D329B8"/>
    <w:rsid w:val="00D33473"/>
    <w:rsid w:val="00D33528"/>
    <w:rsid w:val="00D33D8C"/>
    <w:rsid w:val="00D33DFE"/>
    <w:rsid w:val="00D351E9"/>
    <w:rsid w:val="00D35A2B"/>
    <w:rsid w:val="00D36091"/>
    <w:rsid w:val="00D3616B"/>
    <w:rsid w:val="00D40900"/>
    <w:rsid w:val="00D40EF7"/>
    <w:rsid w:val="00D41DB6"/>
    <w:rsid w:val="00D4319C"/>
    <w:rsid w:val="00D43A93"/>
    <w:rsid w:val="00D4447B"/>
    <w:rsid w:val="00D44E4A"/>
    <w:rsid w:val="00D46B2B"/>
    <w:rsid w:val="00D46CB9"/>
    <w:rsid w:val="00D474AA"/>
    <w:rsid w:val="00D47C5C"/>
    <w:rsid w:val="00D47FD0"/>
    <w:rsid w:val="00D50B72"/>
    <w:rsid w:val="00D51A8D"/>
    <w:rsid w:val="00D52C00"/>
    <w:rsid w:val="00D53754"/>
    <w:rsid w:val="00D53E30"/>
    <w:rsid w:val="00D54A7A"/>
    <w:rsid w:val="00D562D7"/>
    <w:rsid w:val="00D56C83"/>
    <w:rsid w:val="00D575BC"/>
    <w:rsid w:val="00D57AF1"/>
    <w:rsid w:val="00D61B07"/>
    <w:rsid w:val="00D61B2E"/>
    <w:rsid w:val="00D61E37"/>
    <w:rsid w:val="00D63A5B"/>
    <w:rsid w:val="00D63E51"/>
    <w:rsid w:val="00D63E56"/>
    <w:rsid w:val="00D6455F"/>
    <w:rsid w:val="00D64896"/>
    <w:rsid w:val="00D64B4A"/>
    <w:rsid w:val="00D65DA8"/>
    <w:rsid w:val="00D65E36"/>
    <w:rsid w:val="00D665AD"/>
    <w:rsid w:val="00D66A2C"/>
    <w:rsid w:val="00D66BCC"/>
    <w:rsid w:val="00D67074"/>
    <w:rsid w:val="00D6775D"/>
    <w:rsid w:val="00D67A23"/>
    <w:rsid w:val="00D715F8"/>
    <w:rsid w:val="00D7294E"/>
    <w:rsid w:val="00D733CC"/>
    <w:rsid w:val="00D74CB4"/>
    <w:rsid w:val="00D7596D"/>
    <w:rsid w:val="00D8299F"/>
    <w:rsid w:val="00D83547"/>
    <w:rsid w:val="00D83A4D"/>
    <w:rsid w:val="00D84788"/>
    <w:rsid w:val="00D849E0"/>
    <w:rsid w:val="00D84BE1"/>
    <w:rsid w:val="00D85120"/>
    <w:rsid w:val="00D85C9D"/>
    <w:rsid w:val="00D85CD3"/>
    <w:rsid w:val="00D86389"/>
    <w:rsid w:val="00D87456"/>
    <w:rsid w:val="00D87BB3"/>
    <w:rsid w:val="00D9057D"/>
    <w:rsid w:val="00D917E6"/>
    <w:rsid w:val="00D933A6"/>
    <w:rsid w:val="00D941A3"/>
    <w:rsid w:val="00D9471E"/>
    <w:rsid w:val="00D94C7A"/>
    <w:rsid w:val="00D94F37"/>
    <w:rsid w:val="00D954C9"/>
    <w:rsid w:val="00D96000"/>
    <w:rsid w:val="00D979A4"/>
    <w:rsid w:val="00D97F65"/>
    <w:rsid w:val="00DA2E29"/>
    <w:rsid w:val="00DA413A"/>
    <w:rsid w:val="00DA4DD7"/>
    <w:rsid w:val="00DA5424"/>
    <w:rsid w:val="00DA59A9"/>
    <w:rsid w:val="00DA6592"/>
    <w:rsid w:val="00DB0DE9"/>
    <w:rsid w:val="00DB18CA"/>
    <w:rsid w:val="00DB367A"/>
    <w:rsid w:val="00DB3E26"/>
    <w:rsid w:val="00DB448E"/>
    <w:rsid w:val="00DB4756"/>
    <w:rsid w:val="00DB4EDC"/>
    <w:rsid w:val="00DB63CE"/>
    <w:rsid w:val="00DB68A4"/>
    <w:rsid w:val="00DC0714"/>
    <w:rsid w:val="00DC0BBC"/>
    <w:rsid w:val="00DC0BDD"/>
    <w:rsid w:val="00DC12E5"/>
    <w:rsid w:val="00DC151D"/>
    <w:rsid w:val="00DC24B6"/>
    <w:rsid w:val="00DC29CE"/>
    <w:rsid w:val="00DC2A72"/>
    <w:rsid w:val="00DC3619"/>
    <w:rsid w:val="00DC3CEB"/>
    <w:rsid w:val="00DC4ACA"/>
    <w:rsid w:val="00DC58BB"/>
    <w:rsid w:val="00DC5B78"/>
    <w:rsid w:val="00DC5CF0"/>
    <w:rsid w:val="00DC65FB"/>
    <w:rsid w:val="00DC678B"/>
    <w:rsid w:val="00DC6A6B"/>
    <w:rsid w:val="00DC738E"/>
    <w:rsid w:val="00DC76FF"/>
    <w:rsid w:val="00DD134C"/>
    <w:rsid w:val="00DD27FF"/>
    <w:rsid w:val="00DD2A63"/>
    <w:rsid w:val="00DD3024"/>
    <w:rsid w:val="00DD3AE8"/>
    <w:rsid w:val="00DD3DD0"/>
    <w:rsid w:val="00DD45DF"/>
    <w:rsid w:val="00DD52AE"/>
    <w:rsid w:val="00DD6237"/>
    <w:rsid w:val="00DD7B9E"/>
    <w:rsid w:val="00DE011C"/>
    <w:rsid w:val="00DE05BB"/>
    <w:rsid w:val="00DE0A48"/>
    <w:rsid w:val="00DE1B63"/>
    <w:rsid w:val="00DE3603"/>
    <w:rsid w:val="00DE41CA"/>
    <w:rsid w:val="00DE4A2D"/>
    <w:rsid w:val="00DE688D"/>
    <w:rsid w:val="00DE7D09"/>
    <w:rsid w:val="00DE7DD3"/>
    <w:rsid w:val="00DF0260"/>
    <w:rsid w:val="00DF0263"/>
    <w:rsid w:val="00DF0575"/>
    <w:rsid w:val="00DF0AED"/>
    <w:rsid w:val="00DF15F6"/>
    <w:rsid w:val="00DF1955"/>
    <w:rsid w:val="00DF1CCD"/>
    <w:rsid w:val="00DF2F4B"/>
    <w:rsid w:val="00DF50FC"/>
    <w:rsid w:val="00DF56AE"/>
    <w:rsid w:val="00DF66F2"/>
    <w:rsid w:val="00DF6931"/>
    <w:rsid w:val="00DF6C2E"/>
    <w:rsid w:val="00E006A9"/>
    <w:rsid w:val="00E02924"/>
    <w:rsid w:val="00E03557"/>
    <w:rsid w:val="00E03808"/>
    <w:rsid w:val="00E044A7"/>
    <w:rsid w:val="00E0507A"/>
    <w:rsid w:val="00E05969"/>
    <w:rsid w:val="00E059BD"/>
    <w:rsid w:val="00E07273"/>
    <w:rsid w:val="00E07641"/>
    <w:rsid w:val="00E078D8"/>
    <w:rsid w:val="00E1085B"/>
    <w:rsid w:val="00E10F1D"/>
    <w:rsid w:val="00E11059"/>
    <w:rsid w:val="00E117DC"/>
    <w:rsid w:val="00E11D3E"/>
    <w:rsid w:val="00E11DFA"/>
    <w:rsid w:val="00E13A9E"/>
    <w:rsid w:val="00E13E7B"/>
    <w:rsid w:val="00E14447"/>
    <w:rsid w:val="00E14D17"/>
    <w:rsid w:val="00E1523E"/>
    <w:rsid w:val="00E159D4"/>
    <w:rsid w:val="00E15B2B"/>
    <w:rsid w:val="00E15C32"/>
    <w:rsid w:val="00E15DAE"/>
    <w:rsid w:val="00E16495"/>
    <w:rsid w:val="00E16537"/>
    <w:rsid w:val="00E201CB"/>
    <w:rsid w:val="00E20694"/>
    <w:rsid w:val="00E21310"/>
    <w:rsid w:val="00E2256B"/>
    <w:rsid w:val="00E226D4"/>
    <w:rsid w:val="00E22CA3"/>
    <w:rsid w:val="00E23C58"/>
    <w:rsid w:val="00E24D34"/>
    <w:rsid w:val="00E25988"/>
    <w:rsid w:val="00E25B52"/>
    <w:rsid w:val="00E26332"/>
    <w:rsid w:val="00E2683D"/>
    <w:rsid w:val="00E26AD8"/>
    <w:rsid w:val="00E32869"/>
    <w:rsid w:val="00E32D4A"/>
    <w:rsid w:val="00E32E96"/>
    <w:rsid w:val="00E32F01"/>
    <w:rsid w:val="00E339E0"/>
    <w:rsid w:val="00E35295"/>
    <w:rsid w:val="00E418F5"/>
    <w:rsid w:val="00E42329"/>
    <w:rsid w:val="00E42D6F"/>
    <w:rsid w:val="00E44A97"/>
    <w:rsid w:val="00E45499"/>
    <w:rsid w:val="00E461AC"/>
    <w:rsid w:val="00E46273"/>
    <w:rsid w:val="00E46F03"/>
    <w:rsid w:val="00E47109"/>
    <w:rsid w:val="00E5187B"/>
    <w:rsid w:val="00E52A33"/>
    <w:rsid w:val="00E542DD"/>
    <w:rsid w:val="00E54E9C"/>
    <w:rsid w:val="00E54F3D"/>
    <w:rsid w:val="00E55D01"/>
    <w:rsid w:val="00E560AE"/>
    <w:rsid w:val="00E5712D"/>
    <w:rsid w:val="00E57980"/>
    <w:rsid w:val="00E60089"/>
    <w:rsid w:val="00E603C0"/>
    <w:rsid w:val="00E608D0"/>
    <w:rsid w:val="00E60CFE"/>
    <w:rsid w:val="00E61375"/>
    <w:rsid w:val="00E61660"/>
    <w:rsid w:val="00E61885"/>
    <w:rsid w:val="00E61E06"/>
    <w:rsid w:val="00E61FA7"/>
    <w:rsid w:val="00E63AE3"/>
    <w:rsid w:val="00E640B6"/>
    <w:rsid w:val="00E650A4"/>
    <w:rsid w:val="00E652E9"/>
    <w:rsid w:val="00E65418"/>
    <w:rsid w:val="00E660CD"/>
    <w:rsid w:val="00E67F91"/>
    <w:rsid w:val="00E70A44"/>
    <w:rsid w:val="00E71FBC"/>
    <w:rsid w:val="00E72198"/>
    <w:rsid w:val="00E72227"/>
    <w:rsid w:val="00E722B1"/>
    <w:rsid w:val="00E7270C"/>
    <w:rsid w:val="00E74C88"/>
    <w:rsid w:val="00E761B1"/>
    <w:rsid w:val="00E76277"/>
    <w:rsid w:val="00E80204"/>
    <w:rsid w:val="00E80BCF"/>
    <w:rsid w:val="00E814EF"/>
    <w:rsid w:val="00E82292"/>
    <w:rsid w:val="00E822B3"/>
    <w:rsid w:val="00E833E3"/>
    <w:rsid w:val="00E83732"/>
    <w:rsid w:val="00E83D33"/>
    <w:rsid w:val="00E84B0D"/>
    <w:rsid w:val="00E873B8"/>
    <w:rsid w:val="00E8741B"/>
    <w:rsid w:val="00E875B5"/>
    <w:rsid w:val="00E879A3"/>
    <w:rsid w:val="00E87A24"/>
    <w:rsid w:val="00E90C14"/>
    <w:rsid w:val="00E90FCF"/>
    <w:rsid w:val="00E92F55"/>
    <w:rsid w:val="00E936CA"/>
    <w:rsid w:val="00E9478A"/>
    <w:rsid w:val="00E95218"/>
    <w:rsid w:val="00E9578C"/>
    <w:rsid w:val="00E957E9"/>
    <w:rsid w:val="00E96F48"/>
    <w:rsid w:val="00E97562"/>
    <w:rsid w:val="00EA14A6"/>
    <w:rsid w:val="00EA1A76"/>
    <w:rsid w:val="00EA1FC9"/>
    <w:rsid w:val="00EA5796"/>
    <w:rsid w:val="00EA6D60"/>
    <w:rsid w:val="00EA6E07"/>
    <w:rsid w:val="00EA7AC3"/>
    <w:rsid w:val="00EB089B"/>
    <w:rsid w:val="00EB0D3C"/>
    <w:rsid w:val="00EB0E1B"/>
    <w:rsid w:val="00EB15F3"/>
    <w:rsid w:val="00EB2243"/>
    <w:rsid w:val="00EB3245"/>
    <w:rsid w:val="00EB370A"/>
    <w:rsid w:val="00EB38BE"/>
    <w:rsid w:val="00EB3E74"/>
    <w:rsid w:val="00EB471F"/>
    <w:rsid w:val="00EB52E0"/>
    <w:rsid w:val="00EB5309"/>
    <w:rsid w:val="00EB5820"/>
    <w:rsid w:val="00EB5D92"/>
    <w:rsid w:val="00EB6DE2"/>
    <w:rsid w:val="00EB6E07"/>
    <w:rsid w:val="00EC0F54"/>
    <w:rsid w:val="00EC0FB4"/>
    <w:rsid w:val="00EC1526"/>
    <w:rsid w:val="00EC17A9"/>
    <w:rsid w:val="00EC1E10"/>
    <w:rsid w:val="00EC2ACE"/>
    <w:rsid w:val="00EC3650"/>
    <w:rsid w:val="00EC3AFA"/>
    <w:rsid w:val="00EC3F4D"/>
    <w:rsid w:val="00EC4380"/>
    <w:rsid w:val="00EC4471"/>
    <w:rsid w:val="00EC459C"/>
    <w:rsid w:val="00EC4EB9"/>
    <w:rsid w:val="00EC5280"/>
    <w:rsid w:val="00EC554F"/>
    <w:rsid w:val="00EC5F80"/>
    <w:rsid w:val="00EC6027"/>
    <w:rsid w:val="00EC6C2C"/>
    <w:rsid w:val="00EC6E92"/>
    <w:rsid w:val="00ED06C5"/>
    <w:rsid w:val="00ED0DF8"/>
    <w:rsid w:val="00ED0FE0"/>
    <w:rsid w:val="00ED13A9"/>
    <w:rsid w:val="00ED1A3F"/>
    <w:rsid w:val="00ED1C4F"/>
    <w:rsid w:val="00ED21DD"/>
    <w:rsid w:val="00ED3674"/>
    <w:rsid w:val="00ED3B40"/>
    <w:rsid w:val="00ED3F7F"/>
    <w:rsid w:val="00ED6497"/>
    <w:rsid w:val="00ED6508"/>
    <w:rsid w:val="00ED6D8E"/>
    <w:rsid w:val="00ED6F02"/>
    <w:rsid w:val="00ED7BB1"/>
    <w:rsid w:val="00EE0D1B"/>
    <w:rsid w:val="00EE0F7D"/>
    <w:rsid w:val="00EE115C"/>
    <w:rsid w:val="00EE2079"/>
    <w:rsid w:val="00EE2099"/>
    <w:rsid w:val="00EE235E"/>
    <w:rsid w:val="00EE2543"/>
    <w:rsid w:val="00EE2766"/>
    <w:rsid w:val="00EE2F37"/>
    <w:rsid w:val="00EE3591"/>
    <w:rsid w:val="00EE581C"/>
    <w:rsid w:val="00EE5E9D"/>
    <w:rsid w:val="00EE6E8C"/>
    <w:rsid w:val="00EE7BD7"/>
    <w:rsid w:val="00EF0095"/>
    <w:rsid w:val="00EF2410"/>
    <w:rsid w:val="00EF4D0A"/>
    <w:rsid w:val="00EF503B"/>
    <w:rsid w:val="00EF5452"/>
    <w:rsid w:val="00EF567D"/>
    <w:rsid w:val="00EF5D7B"/>
    <w:rsid w:val="00EF6355"/>
    <w:rsid w:val="00EF6EF7"/>
    <w:rsid w:val="00EF7888"/>
    <w:rsid w:val="00EF7F54"/>
    <w:rsid w:val="00F00D05"/>
    <w:rsid w:val="00F022BB"/>
    <w:rsid w:val="00F0295A"/>
    <w:rsid w:val="00F04204"/>
    <w:rsid w:val="00F05B25"/>
    <w:rsid w:val="00F0685E"/>
    <w:rsid w:val="00F06A5E"/>
    <w:rsid w:val="00F06A73"/>
    <w:rsid w:val="00F06F2B"/>
    <w:rsid w:val="00F07400"/>
    <w:rsid w:val="00F1111D"/>
    <w:rsid w:val="00F11B35"/>
    <w:rsid w:val="00F129F6"/>
    <w:rsid w:val="00F12C03"/>
    <w:rsid w:val="00F13AC4"/>
    <w:rsid w:val="00F13C14"/>
    <w:rsid w:val="00F13E3D"/>
    <w:rsid w:val="00F1458B"/>
    <w:rsid w:val="00F14658"/>
    <w:rsid w:val="00F150AA"/>
    <w:rsid w:val="00F1537C"/>
    <w:rsid w:val="00F156E4"/>
    <w:rsid w:val="00F15CA6"/>
    <w:rsid w:val="00F17842"/>
    <w:rsid w:val="00F21374"/>
    <w:rsid w:val="00F21513"/>
    <w:rsid w:val="00F21606"/>
    <w:rsid w:val="00F23522"/>
    <w:rsid w:val="00F23C9B"/>
    <w:rsid w:val="00F23D89"/>
    <w:rsid w:val="00F24358"/>
    <w:rsid w:val="00F244FA"/>
    <w:rsid w:val="00F246A1"/>
    <w:rsid w:val="00F246F2"/>
    <w:rsid w:val="00F247D4"/>
    <w:rsid w:val="00F24EBF"/>
    <w:rsid w:val="00F2597B"/>
    <w:rsid w:val="00F27C2E"/>
    <w:rsid w:val="00F311B1"/>
    <w:rsid w:val="00F31B1B"/>
    <w:rsid w:val="00F31FE9"/>
    <w:rsid w:val="00F32C82"/>
    <w:rsid w:val="00F332C0"/>
    <w:rsid w:val="00F34C0D"/>
    <w:rsid w:val="00F34D7B"/>
    <w:rsid w:val="00F355CE"/>
    <w:rsid w:val="00F3572B"/>
    <w:rsid w:val="00F36E4F"/>
    <w:rsid w:val="00F37AD0"/>
    <w:rsid w:val="00F40450"/>
    <w:rsid w:val="00F406CF"/>
    <w:rsid w:val="00F40807"/>
    <w:rsid w:val="00F40FFA"/>
    <w:rsid w:val="00F419CC"/>
    <w:rsid w:val="00F420A0"/>
    <w:rsid w:val="00F42594"/>
    <w:rsid w:val="00F42DD6"/>
    <w:rsid w:val="00F43B18"/>
    <w:rsid w:val="00F43F47"/>
    <w:rsid w:val="00F450FE"/>
    <w:rsid w:val="00F455BB"/>
    <w:rsid w:val="00F458AC"/>
    <w:rsid w:val="00F45A97"/>
    <w:rsid w:val="00F45C5B"/>
    <w:rsid w:val="00F460C9"/>
    <w:rsid w:val="00F46B1B"/>
    <w:rsid w:val="00F506A1"/>
    <w:rsid w:val="00F511C7"/>
    <w:rsid w:val="00F51219"/>
    <w:rsid w:val="00F51427"/>
    <w:rsid w:val="00F51787"/>
    <w:rsid w:val="00F52A0B"/>
    <w:rsid w:val="00F52DE0"/>
    <w:rsid w:val="00F537DD"/>
    <w:rsid w:val="00F53F52"/>
    <w:rsid w:val="00F54020"/>
    <w:rsid w:val="00F54028"/>
    <w:rsid w:val="00F557D7"/>
    <w:rsid w:val="00F55C19"/>
    <w:rsid w:val="00F56DA1"/>
    <w:rsid w:val="00F57AAB"/>
    <w:rsid w:val="00F600E4"/>
    <w:rsid w:val="00F60267"/>
    <w:rsid w:val="00F6164C"/>
    <w:rsid w:val="00F62D13"/>
    <w:rsid w:val="00F62E07"/>
    <w:rsid w:val="00F63D3F"/>
    <w:rsid w:val="00F64326"/>
    <w:rsid w:val="00F65022"/>
    <w:rsid w:val="00F659EE"/>
    <w:rsid w:val="00F66494"/>
    <w:rsid w:val="00F66CB5"/>
    <w:rsid w:val="00F67965"/>
    <w:rsid w:val="00F67E81"/>
    <w:rsid w:val="00F70691"/>
    <w:rsid w:val="00F724CF"/>
    <w:rsid w:val="00F75BE6"/>
    <w:rsid w:val="00F75BEA"/>
    <w:rsid w:val="00F76EFB"/>
    <w:rsid w:val="00F7738D"/>
    <w:rsid w:val="00F778F4"/>
    <w:rsid w:val="00F77BFA"/>
    <w:rsid w:val="00F801B2"/>
    <w:rsid w:val="00F80BE0"/>
    <w:rsid w:val="00F80DF2"/>
    <w:rsid w:val="00F812B1"/>
    <w:rsid w:val="00F82021"/>
    <w:rsid w:val="00F82285"/>
    <w:rsid w:val="00F82A0A"/>
    <w:rsid w:val="00F837D5"/>
    <w:rsid w:val="00F83D92"/>
    <w:rsid w:val="00F845BC"/>
    <w:rsid w:val="00F84764"/>
    <w:rsid w:val="00F84DBF"/>
    <w:rsid w:val="00F8570A"/>
    <w:rsid w:val="00F86F70"/>
    <w:rsid w:val="00F878C2"/>
    <w:rsid w:val="00F902DC"/>
    <w:rsid w:val="00F92E64"/>
    <w:rsid w:val="00F92E90"/>
    <w:rsid w:val="00F94E8D"/>
    <w:rsid w:val="00F956A7"/>
    <w:rsid w:val="00F95802"/>
    <w:rsid w:val="00F95A92"/>
    <w:rsid w:val="00F96E9C"/>
    <w:rsid w:val="00FA08BC"/>
    <w:rsid w:val="00FA0E2C"/>
    <w:rsid w:val="00FA1298"/>
    <w:rsid w:val="00FA1E64"/>
    <w:rsid w:val="00FA2A29"/>
    <w:rsid w:val="00FA2B18"/>
    <w:rsid w:val="00FA543D"/>
    <w:rsid w:val="00FA5BE7"/>
    <w:rsid w:val="00FA7766"/>
    <w:rsid w:val="00FB1937"/>
    <w:rsid w:val="00FB2DA5"/>
    <w:rsid w:val="00FB3310"/>
    <w:rsid w:val="00FB34BF"/>
    <w:rsid w:val="00FB3914"/>
    <w:rsid w:val="00FB4715"/>
    <w:rsid w:val="00FB4C59"/>
    <w:rsid w:val="00FB4FA4"/>
    <w:rsid w:val="00FB52EC"/>
    <w:rsid w:val="00FB5322"/>
    <w:rsid w:val="00FB7193"/>
    <w:rsid w:val="00FB71AD"/>
    <w:rsid w:val="00FB748F"/>
    <w:rsid w:val="00FC035A"/>
    <w:rsid w:val="00FC03AC"/>
    <w:rsid w:val="00FC0630"/>
    <w:rsid w:val="00FC12A4"/>
    <w:rsid w:val="00FC134B"/>
    <w:rsid w:val="00FC2CC2"/>
    <w:rsid w:val="00FC42C1"/>
    <w:rsid w:val="00FC44C7"/>
    <w:rsid w:val="00FC52F5"/>
    <w:rsid w:val="00FC5433"/>
    <w:rsid w:val="00FC6DC9"/>
    <w:rsid w:val="00FD0677"/>
    <w:rsid w:val="00FD0897"/>
    <w:rsid w:val="00FD11D1"/>
    <w:rsid w:val="00FD14B6"/>
    <w:rsid w:val="00FD1690"/>
    <w:rsid w:val="00FD17F5"/>
    <w:rsid w:val="00FD2893"/>
    <w:rsid w:val="00FD2D05"/>
    <w:rsid w:val="00FD39A3"/>
    <w:rsid w:val="00FD4051"/>
    <w:rsid w:val="00FD40A2"/>
    <w:rsid w:val="00FD45AE"/>
    <w:rsid w:val="00FD4E8A"/>
    <w:rsid w:val="00FD6322"/>
    <w:rsid w:val="00FD6D78"/>
    <w:rsid w:val="00FE050A"/>
    <w:rsid w:val="00FE1661"/>
    <w:rsid w:val="00FE1675"/>
    <w:rsid w:val="00FE1729"/>
    <w:rsid w:val="00FE2000"/>
    <w:rsid w:val="00FE230C"/>
    <w:rsid w:val="00FE2F91"/>
    <w:rsid w:val="00FE36B2"/>
    <w:rsid w:val="00FE4922"/>
    <w:rsid w:val="00FE6158"/>
    <w:rsid w:val="00FE6352"/>
    <w:rsid w:val="00FE7CB2"/>
    <w:rsid w:val="00FE7D5E"/>
    <w:rsid w:val="00FF132D"/>
    <w:rsid w:val="00FF180C"/>
    <w:rsid w:val="00FF26B5"/>
    <w:rsid w:val="00FF2DC2"/>
    <w:rsid w:val="00FF45E3"/>
    <w:rsid w:val="00FF4ACD"/>
    <w:rsid w:val="00FF4F44"/>
    <w:rsid w:val="00FF5EA5"/>
    <w:rsid w:val="00FF62BF"/>
    <w:rsid w:val="00FF6557"/>
    <w:rsid w:val="00FF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A732E-8D2D-4B86-AC69-EB07E28C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85"/>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4600F9"/>
    <w:pPr>
      <w:keepNext/>
      <w:numPr>
        <w:numId w:val="2"/>
      </w:numPr>
      <w:tabs>
        <w:tab w:val="left" w:pos="1080"/>
      </w:tabs>
      <w:outlineLvl w:val="0"/>
    </w:pPr>
    <w:rPr>
      <w:b/>
      <w:sz w:val="28"/>
      <w:lang w:val="x-none" w:eastAsia="x-none"/>
    </w:rPr>
  </w:style>
  <w:style w:type="paragraph" w:styleId="Heading2">
    <w:name w:val="heading 2"/>
    <w:basedOn w:val="Normal"/>
    <w:next w:val="Normal"/>
    <w:link w:val="Heading2Char"/>
    <w:uiPriority w:val="9"/>
    <w:qFormat/>
    <w:rsid w:val="004600F9"/>
    <w:pPr>
      <w:keepNext/>
      <w:numPr>
        <w:numId w:val="6"/>
      </w:numPr>
      <w:tabs>
        <w:tab w:val="left" w:pos="1080"/>
      </w:tabs>
      <w:outlineLvl w:val="1"/>
    </w:pPr>
    <w:rPr>
      <w:b/>
      <w:sz w:val="24"/>
      <w:lang w:val="x-none" w:eastAsia="x-none"/>
    </w:rPr>
  </w:style>
  <w:style w:type="paragraph" w:styleId="Heading3">
    <w:name w:val="heading 3"/>
    <w:basedOn w:val="Normal"/>
    <w:next w:val="Normal"/>
    <w:link w:val="Heading3Char"/>
    <w:uiPriority w:val="9"/>
    <w:qFormat/>
    <w:rsid w:val="004600F9"/>
    <w:pPr>
      <w:keepNext/>
      <w:numPr>
        <w:numId w:val="5"/>
      </w:numPr>
      <w:ind w:left="1440"/>
      <w:outlineLvl w:val="2"/>
    </w:pPr>
    <w:rPr>
      <w:b/>
      <w:sz w:val="22"/>
      <w:lang w:val="x-none" w:eastAsia="x-none"/>
    </w:rPr>
  </w:style>
  <w:style w:type="paragraph" w:styleId="Heading4">
    <w:name w:val="heading 4"/>
    <w:basedOn w:val="Normal"/>
    <w:next w:val="Normal"/>
    <w:link w:val="Heading4Char"/>
    <w:uiPriority w:val="99"/>
    <w:qFormat/>
    <w:rsid w:val="004600F9"/>
    <w:pPr>
      <w:keepNext/>
      <w:jc w:val="center"/>
      <w:outlineLvl w:val="3"/>
    </w:pPr>
    <w:rPr>
      <w:u w:val="single"/>
      <w:lang w:val="x-none" w:eastAsia="x-none"/>
    </w:rPr>
  </w:style>
  <w:style w:type="paragraph" w:styleId="Heading5">
    <w:name w:val="heading 5"/>
    <w:basedOn w:val="Normal"/>
    <w:next w:val="Normal"/>
    <w:link w:val="Heading5Char"/>
    <w:qFormat/>
    <w:rsid w:val="004600F9"/>
    <w:pPr>
      <w:keepNext/>
      <w:numPr>
        <w:numId w:val="4"/>
      </w:numPr>
      <w:tabs>
        <w:tab w:val="center" w:pos="4680"/>
      </w:tabs>
      <w:jc w:val="center"/>
      <w:outlineLvl w:val="4"/>
    </w:pPr>
    <w:rPr>
      <w:u w:val="single"/>
    </w:rPr>
  </w:style>
  <w:style w:type="paragraph" w:styleId="Heading6">
    <w:name w:val="heading 6"/>
    <w:basedOn w:val="Normal"/>
    <w:next w:val="Normal"/>
    <w:link w:val="Heading6Char"/>
    <w:uiPriority w:val="99"/>
    <w:qFormat/>
    <w:rsid w:val="004600F9"/>
    <w:pPr>
      <w:keepNext/>
      <w:outlineLvl w:val="5"/>
    </w:pPr>
    <w:rPr>
      <w:rFonts w:ascii="Arial" w:hAnsi="Arial"/>
      <w:b/>
      <w:sz w:val="32"/>
      <w:lang w:val="x-none" w:eastAsia="x-none"/>
    </w:rPr>
  </w:style>
  <w:style w:type="paragraph" w:styleId="Heading7">
    <w:name w:val="heading 7"/>
    <w:basedOn w:val="Normal"/>
    <w:next w:val="Normal"/>
    <w:link w:val="Heading7Char"/>
    <w:qFormat/>
    <w:rsid w:val="004600F9"/>
    <w:pPr>
      <w:keepNext/>
      <w:ind w:left="720"/>
      <w:outlineLvl w:val="6"/>
    </w:pPr>
  </w:style>
  <w:style w:type="paragraph" w:styleId="Heading8">
    <w:name w:val="heading 8"/>
    <w:basedOn w:val="Normal"/>
    <w:next w:val="Normal"/>
    <w:link w:val="Heading8Char"/>
    <w:qFormat/>
    <w:rsid w:val="004600F9"/>
    <w:pPr>
      <w:keepNext/>
      <w:jc w:val="both"/>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F9"/>
    <w:rPr>
      <w:rFonts w:ascii="Times New Roman" w:eastAsia="Times New Roman" w:hAnsi="Times New Roman" w:cs="Times New Roman"/>
      <w:b/>
      <w:sz w:val="28"/>
      <w:szCs w:val="20"/>
      <w:lang w:val="x-none" w:eastAsia="x-none"/>
    </w:rPr>
  </w:style>
  <w:style w:type="paragraph" w:styleId="TOC1">
    <w:name w:val="toc 1"/>
    <w:basedOn w:val="Normal"/>
    <w:next w:val="Normal"/>
    <w:autoRedefine/>
    <w:uiPriority w:val="39"/>
    <w:rsid w:val="004600F9"/>
    <w:pPr>
      <w:tabs>
        <w:tab w:val="right" w:leader="dot" w:pos="9350"/>
      </w:tabs>
      <w:spacing w:after="120"/>
      <w:ind w:left="634" w:hanging="634"/>
    </w:pPr>
    <w:rPr>
      <w:noProof/>
    </w:rPr>
  </w:style>
  <w:style w:type="character" w:styleId="Hyperlink">
    <w:name w:val="Hyperlink"/>
    <w:uiPriority w:val="99"/>
    <w:rsid w:val="004600F9"/>
    <w:rPr>
      <w:rFonts w:cs="Times New Roman"/>
      <w:color w:val="0000FF"/>
      <w:u w:val="single"/>
    </w:rPr>
  </w:style>
  <w:style w:type="paragraph" w:styleId="BalloonText">
    <w:name w:val="Balloon Text"/>
    <w:basedOn w:val="Normal"/>
    <w:link w:val="BalloonTextChar"/>
    <w:uiPriority w:val="99"/>
    <w:unhideWhenUsed/>
    <w:rsid w:val="004600F9"/>
    <w:rPr>
      <w:rFonts w:ascii="Tahoma" w:hAnsi="Tahoma" w:cs="Tahoma"/>
      <w:sz w:val="16"/>
      <w:szCs w:val="16"/>
    </w:rPr>
  </w:style>
  <w:style w:type="character" w:customStyle="1" w:styleId="BalloonTextChar">
    <w:name w:val="Balloon Text Char"/>
    <w:basedOn w:val="DefaultParagraphFont"/>
    <w:link w:val="BalloonText"/>
    <w:uiPriority w:val="99"/>
    <w:rsid w:val="004600F9"/>
    <w:rPr>
      <w:rFonts w:ascii="Tahoma" w:eastAsia="Times New Roman" w:hAnsi="Tahoma" w:cs="Tahoma"/>
      <w:sz w:val="16"/>
      <w:szCs w:val="16"/>
      <w:lang w:val="en-GB"/>
    </w:rPr>
  </w:style>
  <w:style w:type="character" w:customStyle="1" w:styleId="Heading2Char">
    <w:name w:val="Heading 2 Char"/>
    <w:basedOn w:val="DefaultParagraphFont"/>
    <w:link w:val="Heading2"/>
    <w:uiPriority w:val="9"/>
    <w:rsid w:val="004600F9"/>
    <w:rPr>
      <w:rFonts w:ascii="Times New Roman" w:eastAsia="Times New Roman" w:hAnsi="Times New Roman" w:cs="Times New Roman"/>
      <w:b/>
      <w:sz w:val="24"/>
      <w:szCs w:val="20"/>
      <w:lang w:val="x-none" w:eastAsia="x-none"/>
    </w:rPr>
  </w:style>
  <w:style w:type="character" w:customStyle="1" w:styleId="Heading3Char">
    <w:name w:val="Heading 3 Char"/>
    <w:basedOn w:val="DefaultParagraphFont"/>
    <w:link w:val="Heading3"/>
    <w:uiPriority w:val="9"/>
    <w:rsid w:val="004600F9"/>
    <w:rPr>
      <w:rFonts w:ascii="Times New Roman" w:eastAsia="Times New Roman" w:hAnsi="Times New Roman" w:cs="Times New Roman"/>
      <w:b/>
      <w:szCs w:val="20"/>
      <w:lang w:val="x-none" w:eastAsia="x-none"/>
    </w:rPr>
  </w:style>
  <w:style w:type="character" w:customStyle="1" w:styleId="Heading4Char">
    <w:name w:val="Heading 4 Char"/>
    <w:basedOn w:val="DefaultParagraphFont"/>
    <w:link w:val="Heading4"/>
    <w:uiPriority w:val="99"/>
    <w:rsid w:val="004600F9"/>
    <w:rPr>
      <w:rFonts w:ascii="Times New Roman" w:eastAsia="Times New Roman" w:hAnsi="Times New Roman" w:cs="Times New Roman"/>
      <w:sz w:val="20"/>
      <w:szCs w:val="20"/>
      <w:u w:val="single"/>
      <w:lang w:val="x-none" w:eastAsia="x-none"/>
    </w:rPr>
  </w:style>
  <w:style w:type="character" w:customStyle="1" w:styleId="Heading5Char">
    <w:name w:val="Heading 5 Char"/>
    <w:basedOn w:val="DefaultParagraphFont"/>
    <w:link w:val="Heading5"/>
    <w:rsid w:val="004600F9"/>
    <w:rPr>
      <w:rFonts w:ascii="Times New Roman" w:eastAsia="Times New Roman" w:hAnsi="Times New Roman" w:cs="Times New Roman"/>
      <w:sz w:val="20"/>
      <w:szCs w:val="20"/>
      <w:u w:val="single"/>
      <w:lang w:val="en-GB"/>
    </w:rPr>
  </w:style>
  <w:style w:type="character" w:customStyle="1" w:styleId="Heading6Char">
    <w:name w:val="Heading 6 Char"/>
    <w:basedOn w:val="DefaultParagraphFont"/>
    <w:link w:val="Heading6"/>
    <w:uiPriority w:val="99"/>
    <w:rsid w:val="004600F9"/>
    <w:rPr>
      <w:rFonts w:ascii="Arial" w:eastAsia="Times New Roman" w:hAnsi="Arial" w:cs="Times New Roman"/>
      <w:b/>
      <w:sz w:val="32"/>
      <w:szCs w:val="20"/>
      <w:lang w:val="x-none" w:eastAsia="x-none"/>
    </w:rPr>
  </w:style>
  <w:style w:type="character" w:customStyle="1" w:styleId="Heading7Char">
    <w:name w:val="Heading 7 Char"/>
    <w:basedOn w:val="DefaultParagraphFont"/>
    <w:link w:val="Heading7"/>
    <w:rsid w:val="004600F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4600F9"/>
    <w:rPr>
      <w:rFonts w:ascii="Times New Roman" w:eastAsia="Times New Roman" w:hAnsi="Times New Roman" w:cs="Times New Roman"/>
      <w:i/>
      <w:sz w:val="20"/>
      <w:szCs w:val="20"/>
      <w:lang w:val="en-GB"/>
    </w:rPr>
  </w:style>
  <w:style w:type="paragraph" w:styleId="Header">
    <w:name w:val="header"/>
    <w:basedOn w:val="Normal"/>
    <w:link w:val="HeaderChar"/>
    <w:uiPriority w:val="99"/>
    <w:rsid w:val="004600F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600F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4600F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600F9"/>
    <w:rPr>
      <w:rFonts w:ascii="Times New Roman" w:eastAsia="Times New Roman" w:hAnsi="Times New Roman" w:cs="Times New Roman"/>
      <w:sz w:val="20"/>
      <w:szCs w:val="20"/>
      <w:lang w:val="x-none" w:eastAsia="x-none"/>
    </w:rPr>
  </w:style>
  <w:style w:type="character" w:styleId="PageNumber">
    <w:name w:val="page number"/>
    <w:basedOn w:val="DefaultParagraphFont"/>
    <w:rsid w:val="004600F9"/>
  </w:style>
  <w:style w:type="character" w:styleId="FootnoteReference">
    <w:name w:val="footnote reference"/>
    <w:uiPriority w:val="99"/>
    <w:rsid w:val="004600F9"/>
  </w:style>
  <w:style w:type="paragraph" w:customStyle="1" w:styleId="Level1">
    <w:name w:val="Level 1"/>
    <w:basedOn w:val="Normal"/>
    <w:rsid w:val="004600F9"/>
    <w:pPr>
      <w:widowControl w:val="0"/>
    </w:pPr>
    <w:rPr>
      <w:snapToGrid w:val="0"/>
    </w:rPr>
  </w:style>
  <w:style w:type="paragraph" w:styleId="Title">
    <w:name w:val="Title"/>
    <w:basedOn w:val="Normal"/>
    <w:link w:val="TitleChar"/>
    <w:qFormat/>
    <w:rsid w:val="004600F9"/>
    <w:pPr>
      <w:jc w:val="center"/>
    </w:pPr>
    <w:rPr>
      <w:b/>
      <w:sz w:val="28"/>
      <w:lang w:eastAsia="x-none"/>
    </w:rPr>
  </w:style>
  <w:style w:type="character" w:customStyle="1" w:styleId="TitleChar">
    <w:name w:val="Title Char"/>
    <w:basedOn w:val="DefaultParagraphFont"/>
    <w:link w:val="Title"/>
    <w:rsid w:val="004600F9"/>
    <w:rPr>
      <w:rFonts w:ascii="Times New Roman" w:eastAsia="Times New Roman" w:hAnsi="Times New Roman" w:cs="Times New Roman"/>
      <w:b/>
      <w:sz w:val="28"/>
      <w:szCs w:val="20"/>
      <w:lang w:val="en-GB" w:eastAsia="x-none"/>
    </w:rPr>
  </w:style>
  <w:style w:type="paragraph" w:styleId="TOC2">
    <w:name w:val="toc 2"/>
    <w:basedOn w:val="Normal"/>
    <w:next w:val="Normal"/>
    <w:autoRedefine/>
    <w:uiPriority w:val="39"/>
    <w:rsid w:val="004600F9"/>
    <w:pPr>
      <w:tabs>
        <w:tab w:val="left" w:pos="630"/>
        <w:tab w:val="right" w:leader="dot" w:pos="9350"/>
      </w:tabs>
      <w:ind w:left="200"/>
    </w:pPr>
    <w:rPr>
      <w:noProof/>
    </w:rPr>
  </w:style>
  <w:style w:type="paragraph" w:styleId="TOC3">
    <w:name w:val="toc 3"/>
    <w:basedOn w:val="Normal"/>
    <w:next w:val="Normal"/>
    <w:autoRedefine/>
    <w:uiPriority w:val="39"/>
    <w:rsid w:val="004600F9"/>
    <w:pPr>
      <w:tabs>
        <w:tab w:val="left" w:pos="1800"/>
        <w:tab w:val="right" w:leader="dot" w:pos="9350"/>
      </w:tabs>
      <w:ind w:left="1260" w:hanging="860"/>
    </w:pPr>
    <w:rPr>
      <w:noProof/>
    </w:rPr>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
    <w:basedOn w:val="Normal"/>
    <w:link w:val="FootnoteTextChar"/>
    <w:uiPriority w:val="99"/>
    <w:rsid w:val="004600F9"/>
    <w:rPr>
      <w:lang w:eastAsia="x-none"/>
    </w:r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basedOn w:val="DefaultParagraphFont"/>
    <w:link w:val="FootnoteText"/>
    <w:uiPriority w:val="99"/>
    <w:rsid w:val="004600F9"/>
    <w:rPr>
      <w:rFonts w:ascii="Times New Roman" w:eastAsia="Times New Roman" w:hAnsi="Times New Roman" w:cs="Times New Roman"/>
      <w:sz w:val="20"/>
      <w:szCs w:val="20"/>
      <w:lang w:val="en-GB" w:eastAsia="x-none"/>
    </w:rPr>
  </w:style>
  <w:style w:type="paragraph" w:styleId="BodyText3">
    <w:name w:val="Body Text 3"/>
    <w:basedOn w:val="Normal"/>
    <w:link w:val="BodyText3Char"/>
    <w:rsid w:val="004600F9"/>
    <w:pPr>
      <w:widowControl w:val="0"/>
      <w:jc w:val="both"/>
    </w:pPr>
    <w:rPr>
      <w:snapToGrid w:val="0"/>
    </w:rPr>
  </w:style>
  <w:style w:type="character" w:customStyle="1" w:styleId="BodyText3Char">
    <w:name w:val="Body Text 3 Char"/>
    <w:basedOn w:val="DefaultParagraphFont"/>
    <w:link w:val="BodyText3"/>
    <w:rsid w:val="004600F9"/>
    <w:rPr>
      <w:rFonts w:ascii="Times New Roman" w:eastAsia="Times New Roman" w:hAnsi="Times New Roman" w:cs="Times New Roman"/>
      <w:snapToGrid w:val="0"/>
      <w:sz w:val="20"/>
      <w:szCs w:val="20"/>
      <w:lang w:val="en-GB"/>
    </w:rPr>
  </w:style>
  <w:style w:type="paragraph" w:styleId="BodyText2">
    <w:name w:val="Body Text 2"/>
    <w:basedOn w:val="Normal"/>
    <w:link w:val="BodyText2Char"/>
    <w:rsid w:val="004600F9"/>
    <w:rPr>
      <w:u w:val="single"/>
    </w:rPr>
  </w:style>
  <w:style w:type="character" w:customStyle="1" w:styleId="BodyText2Char">
    <w:name w:val="Body Text 2 Char"/>
    <w:basedOn w:val="DefaultParagraphFont"/>
    <w:link w:val="BodyText2"/>
    <w:rsid w:val="004600F9"/>
    <w:rPr>
      <w:rFonts w:ascii="Times New Roman" w:eastAsia="Times New Roman" w:hAnsi="Times New Roman" w:cs="Times New Roman"/>
      <w:sz w:val="20"/>
      <w:szCs w:val="20"/>
      <w:u w:val="single"/>
      <w:lang w:val="en-GB"/>
    </w:rPr>
  </w:style>
  <w:style w:type="paragraph" w:styleId="BodyText">
    <w:name w:val="Body Text"/>
    <w:basedOn w:val="Normal"/>
    <w:link w:val="BodyTextChar"/>
    <w:uiPriority w:val="99"/>
    <w:rsid w:val="004600F9"/>
    <w:pPr>
      <w:spacing w:line="480" w:lineRule="auto"/>
    </w:pPr>
    <w:rPr>
      <w:lang w:val="x-none" w:eastAsia="x-none"/>
    </w:rPr>
  </w:style>
  <w:style w:type="character" w:customStyle="1" w:styleId="BodyTextChar">
    <w:name w:val="Body Text Char"/>
    <w:basedOn w:val="DefaultParagraphFont"/>
    <w:link w:val="BodyText"/>
    <w:uiPriority w:val="99"/>
    <w:rsid w:val="004600F9"/>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rsid w:val="004600F9"/>
    <w:pPr>
      <w:ind w:left="720" w:hanging="720"/>
    </w:pPr>
  </w:style>
  <w:style w:type="character" w:customStyle="1" w:styleId="BodyTextIndent2Char">
    <w:name w:val="Body Text Indent 2 Char"/>
    <w:basedOn w:val="DefaultParagraphFont"/>
    <w:link w:val="BodyTextIndent2"/>
    <w:rsid w:val="004600F9"/>
    <w:rPr>
      <w:rFonts w:ascii="Times New Roman" w:eastAsia="Times New Roman" w:hAnsi="Times New Roman" w:cs="Times New Roman"/>
      <w:sz w:val="20"/>
      <w:szCs w:val="20"/>
      <w:lang w:val="en-GB"/>
    </w:rPr>
  </w:style>
  <w:style w:type="character" w:styleId="CommentReference">
    <w:name w:val="annotation reference"/>
    <w:uiPriority w:val="99"/>
    <w:semiHidden/>
    <w:rsid w:val="004600F9"/>
    <w:rPr>
      <w:sz w:val="16"/>
    </w:rPr>
  </w:style>
  <w:style w:type="paragraph" w:styleId="BodyTextIndent">
    <w:name w:val="Body Text Indent"/>
    <w:basedOn w:val="Normal"/>
    <w:link w:val="BodyTextIndentChar"/>
    <w:uiPriority w:val="99"/>
    <w:rsid w:val="004600F9"/>
    <w:pPr>
      <w:ind w:left="720"/>
    </w:pPr>
    <w:rPr>
      <w:lang w:val="x-none" w:eastAsia="x-none"/>
    </w:rPr>
  </w:style>
  <w:style w:type="character" w:customStyle="1" w:styleId="BodyTextIndentChar">
    <w:name w:val="Body Text Indent Char"/>
    <w:basedOn w:val="DefaultParagraphFont"/>
    <w:link w:val="BodyTextIndent"/>
    <w:uiPriority w:val="99"/>
    <w:rsid w:val="004600F9"/>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rsid w:val="004600F9"/>
    <w:pPr>
      <w:ind w:left="720"/>
    </w:pPr>
    <w:rPr>
      <w:i/>
    </w:rPr>
  </w:style>
  <w:style w:type="character" w:customStyle="1" w:styleId="BodyTextIndent3Char">
    <w:name w:val="Body Text Indent 3 Char"/>
    <w:basedOn w:val="DefaultParagraphFont"/>
    <w:link w:val="BodyTextIndent3"/>
    <w:rsid w:val="004600F9"/>
    <w:rPr>
      <w:rFonts w:ascii="Times New Roman" w:eastAsia="Times New Roman" w:hAnsi="Times New Roman" w:cs="Times New Roman"/>
      <w:i/>
      <w:sz w:val="20"/>
      <w:szCs w:val="20"/>
      <w:lang w:val="en-GB"/>
    </w:rPr>
  </w:style>
  <w:style w:type="paragraph" w:styleId="CommentText">
    <w:name w:val="annotation text"/>
    <w:basedOn w:val="Normal"/>
    <w:link w:val="CommentTextChar"/>
    <w:uiPriority w:val="99"/>
    <w:rsid w:val="004600F9"/>
    <w:pPr>
      <w:widowControl w:val="0"/>
    </w:pPr>
    <w:rPr>
      <w:snapToGrid w:val="0"/>
      <w:lang w:val="x-none" w:eastAsia="x-none"/>
    </w:rPr>
  </w:style>
  <w:style w:type="character" w:customStyle="1" w:styleId="CommentTextChar">
    <w:name w:val="Comment Text Char"/>
    <w:basedOn w:val="DefaultParagraphFont"/>
    <w:link w:val="CommentText"/>
    <w:uiPriority w:val="99"/>
    <w:rsid w:val="004600F9"/>
    <w:rPr>
      <w:rFonts w:ascii="Times New Roman" w:eastAsia="Times New Roman" w:hAnsi="Times New Roman" w:cs="Times New Roman"/>
      <w:snapToGrid w:val="0"/>
      <w:sz w:val="20"/>
      <w:szCs w:val="20"/>
      <w:lang w:val="x-none" w:eastAsia="x-none"/>
    </w:rPr>
  </w:style>
  <w:style w:type="paragraph" w:styleId="ListParagraph">
    <w:name w:val="List Paragraph"/>
    <w:aliases w:val="List Paragraph (numbered (a)),List Paragraph1,WB Para"/>
    <w:basedOn w:val="Normal"/>
    <w:link w:val="ListParagraphChar"/>
    <w:uiPriority w:val="34"/>
    <w:qFormat/>
    <w:rsid w:val="004600F9"/>
    <w:pPr>
      <w:spacing w:line="276" w:lineRule="auto"/>
      <w:ind w:left="1440"/>
      <w:contextualSpacing/>
    </w:pPr>
    <w:rPr>
      <w:rFonts w:eastAsia="Calibri"/>
      <w:szCs w:val="22"/>
    </w:rPr>
  </w:style>
  <w:style w:type="paragraph" w:customStyle="1" w:styleId="SingleTxt">
    <w:name w:val="__Single Txt"/>
    <w:basedOn w:val="Normal"/>
    <w:rsid w:val="004600F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styleId="Subtitle">
    <w:name w:val="Subtitle"/>
    <w:basedOn w:val="Normal"/>
    <w:link w:val="SubtitleChar"/>
    <w:uiPriority w:val="11"/>
    <w:qFormat/>
    <w:rsid w:val="004600F9"/>
    <w:pPr>
      <w:jc w:val="center"/>
    </w:pPr>
    <w:rPr>
      <w:b/>
      <w:szCs w:val="28"/>
      <w:lang w:val="x-none" w:eastAsia="x-none"/>
    </w:rPr>
  </w:style>
  <w:style w:type="character" w:customStyle="1" w:styleId="SubtitleChar">
    <w:name w:val="Subtitle Char"/>
    <w:basedOn w:val="DefaultParagraphFont"/>
    <w:link w:val="Subtitle"/>
    <w:uiPriority w:val="11"/>
    <w:rsid w:val="004600F9"/>
    <w:rPr>
      <w:rFonts w:ascii="Times New Roman" w:eastAsia="Times New Roman" w:hAnsi="Times New Roman" w:cs="Times New Roman"/>
      <w:b/>
      <w:sz w:val="20"/>
      <w:szCs w:val="28"/>
      <w:lang w:val="x-none" w:eastAsia="x-none"/>
    </w:rPr>
  </w:style>
  <w:style w:type="paragraph" w:customStyle="1" w:styleId="xl24">
    <w:name w:val="xl24"/>
    <w:basedOn w:val="Normal"/>
    <w:uiPriority w:val="99"/>
    <w:rsid w:val="004600F9"/>
    <w:pPr>
      <w:spacing w:before="100" w:after="100"/>
    </w:pPr>
    <w:rPr>
      <w:rFonts w:ascii="Arial Unicode MS" w:eastAsia="Arial Unicode MS" w:hAnsi="Arial Unicode MS"/>
      <w:sz w:val="16"/>
    </w:rPr>
  </w:style>
  <w:style w:type="paragraph" w:customStyle="1" w:styleId="Default">
    <w:name w:val="Default"/>
    <w:rsid w:val="004600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rsid w:val="004600F9"/>
    <w:pPr>
      <w:widowControl/>
    </w:pPr>
    <w:rPr>
      <w:b/>
      <w:bCs/>
    </w:rPr>
  </w:style>
  <w:style w:type="character" w:customStyle="1" w:styleId="CommentSubjectChar">
    <w:name w:val="Comment Subject Char"/>
    <w:basedOn w:val="CommentTextChar"/>
    <w:link w:val="CommentSubject"/>
    <w:uiPriority w:val="99"/>
    <w:rsid w:val="004600F9"/>
    <w:rPr>
      <w:rFonts w:ascii="Times New Roman" w:eastAsia="Times New Roman" w:hAnsi="Times New Roman" w:cs="Times New Roman"/>
      <w:b/>
      <w:bCs/>
      <w:snapToGrid w:val="0"/>
      <w:sz w:val="20"/>
      <w:szCs w:val="20"/>
      <w:lang w:val="x-none" w:eastAsia="x-none"/>
    </w:rPr>
  </w:style>
  <w:style w:type="paragraph" w:styleId="EndnoteText">
    <w:name w:val="endnote text"/>
    <w:basedOn w:val="Normal"/>
    <w:link w:val="EndnoteTextChar"/>
    <w:uiPriority w:val="99"/>
    <w:rsid w:val="004600F9"/>
  </w:style>
  <w:style w:type="character" w:customStyle="1" w:styleId="EndnoteTextChar">
    <w:name w:val="Endnote Text Char"/>
    <w:basedOn w:val="DefaultParagraphFont"/>
    <w:link w:val="EndnoteText"/>
    <w:uiPriority w:val="99"/>
    <w:rsid w:val="004600F9"/>
    <w:rPr>
      <w:rFonts w:ascii="Times New Roman" w:eastAsia="Times New Roman" w:hAnsi="Times New Roman" w:cs="Times New Roman"/>
      <w:sz w:val="20"/>
      <w:szCs w:val="20"/>
      <w:lang w:val="en-GB"/>
    </w:rPr>
  </w:style>
  <w:style w:type="character" w:styleId="EndnoteReference">
    <w:name w:val="endnote reference"/>
    <w:uiPriority w:val="99"/>
    <w:rsid w:val="004600F9"/>
    <w:rPr>
      <w:rFonts w:cs="Times New Roman"/>
      <w:vertAlign w:val="superscript"/>
    </w:rPr>
  </w:style>
  <w:style w:type="character" w:customStyle="1" w:styleId="ti">
    <w:name w:val="ti"/>
    <w:uiPriority w:val="99"/>
    <w:rsid w:val="004600F9"/>
    <w:rPr>
      <w:rFonts w:cs="Times New Roman"/>
    </w:rPr>
  </w:style>
  <w:style w:type="table" w:styleId="TableGrid">
    <w:name w:val="Table Grid"/>
    <w:basedOn w:val="TableNormal"/>
    <w:uiPriority w:val="59"/>
    <w:rsid w:val="004600F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4600F9"/>
    <w:pPr>
      <w:spacing w:before="100" w:beforeAutospacing="1" w:after="100" w:afterAutospacing="1"/>
    </w:pPr>
    <w:rPr>
      <w:color w:val="575349"/>
      <w:szCs w:val="24"/>
    </w:rPr>
  </w:style>
  <w:style w:type="paragraph" w:styleId="HTMLPreformatted">
    <w:name w:val="HTML Preformatted"/>
    <w:basedOn w:val="Normal"/>
    <w:link w:val="HTMLPreformattedChar"/>
    <w:uiPriority w:val="99"/>
    <w:rsid w:val="00460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basedOn w:val="DefaultParagraphFont"/>
    <w:link w:val="HTMLPreformatted"/>
    <w:uiPriority w:val="99"/>
    <w:rsid w:val="004600F9"/>
    <w:rPr>
      <w:rFonts w:ascii="Courier New" w:eastAsia="Times New Roman" w:hAnsi="Courier New" w:cs="Times New Roman"/>
      <w:sz w:val="20"/>
      <w:szCs w:val="20"/>
      <w:lang w:val="x-none" w:eastAsia="x-none"/>
    </w:rPr>
  </w:style>
  <w:style w:type="paragraph" w:styleId="NoSpacing">
    <w:name w:val="No Spacing"/>
    <w:link w:val="NoSpacingChar"/>
    <w:uiPriority w:val="1"/>
    <w:qFormat/>
    <w:rsid w:val="004600F9"/>
    <w:pPr>
      <w:spacing w:after="0" w:line="240" w:lineRule="auto"/>
    </w:pPr>
    <w:rPr>
      <w:rFonts w:ascii="Calibri" w:eastAsia="Calibri" w:hAnsi="Calibri" w:cs="Times New Roman"/>
    </w:rPr>
  </w:style>
  <w:style w:type="character" w:styleId="Emphasis">
    <w:name w:val="Emphasis"/>
    <w:uiPriority w:val="20"/>
    <w:qFormat/>
    <w:rsid w:val="004600F9"/>
    <w:rPr>
      <w:i/>
      <w:iCs/>
    </w:rPr>
  </w:style>
  <w:style w:type="character" w:customStyle="1" w:styleId="reportbody1">
    <w:name w:val="reportbody1"/>
    <w:rsid w:val="004600F9"/>
    <w:rPr>
      <w:rFonts w:ascii="Tahoma" w:hAnsi="Tahoma" w:cs="Tahoma" w:hint="default"/>
      <w:color w:val="000000"/>
      <w:sz w:val="11"/>
      <w:szCs w:val="11"/>
    </w:rPr>
  </w:style>
  <w:style w:type="paragraph" w:customStyle="1" w:styleId="MediumGrid1-Accent21">
    <w:name w:val="Medium Grid 1 - Accent 21"/>
    <w:basedOn w:val="Normal"/>
    <w:qFormat/>
    <w:rsid w:val="004600F9"/>
    <w:pPr>
      <w:spacing w:after="200" w:line="276" w:lineRule="auto"/>
      <w:ind w:left="720"/>
      <w:contextualSpacing/>
    </w:pPr>
    <w:rPr>
      <w:rFonts w:ascii="Calibri" w:eastAsia="Calibri" w:hAnsi="Calibri"/>
      <w:sz w:val="22"/>
      <w:szCs w:val="22"/>
    </w:rPr>
  </w:style>
  <w:style w:type="paragraph" w:styleId="List">
    <w:name w:val="List"/>
    <w:basedOn w:val="Normal"/>
    <w:rsid w:val="004600F9"/>
    <w:pPr>
      <w:ind w:left="360" w:hanging="360"/>
    </w:pPr>
    <w:rPr>
      <w:szCs w:val="24"/>
    </w:rPr>
  </w:style>
  <w:style w:type="character" w:customStyle="1" w:styleId="A11">
    <w:name w:val="A11"/>
    <w:uiPriority w:val="99"/>
    <w:rsid w:val="004600F9"/>
    <w:rPr>
      <w:color w:val="000000"/>
      <w:sz w:val="20"/>
    </w:rPr>
  </w:style>
  <w:style w:type="paragraph" w:customStyle="1" w:styleId="qHeadText">
    <w:name w:val="qHeadText"/>
    <w:basedOn w:val="Normal"/>
    <w:uiPriority w:val="99"/>
    <w:qFormat/>
    <w:rsid w:val="004600F9"/>
    <w:rPr>
      <w:i/>
      <w:sz w:val="22"/>
      <w:szCs w:val="24"/>
      <w:lang w:eastAsia="zh-CN"/>
    </w:rPr>
  </w:style>
  <w:style w:type="paragraph" w:customStyle="1" w:styleId="default0">
    <w:name w:val="default"/>
    <w:basedOn w:val="Normal"/>
    <w:rsid w:val="004600F9"/>
    <w:pPr>
      <w:spacing w:before="100" w:beforeAutospacing="1" w:after="100" w:afterAutospacing="1"/>
    </w:pPr>
    <w:rPr>
      <w:szCs w:val="24"/>
    </w:rPr>
  </w:style>
  <w:style w:type="character" w:styleId="FollowedHyperlink">
    <w:name w:val="FollowedHyperlink"/>
    <w:rsid w:val="004600F9"/>
    <w:rPr>
      <w:color w:val="800080"/>
      <w:u w:val="single"/>
    </w:rPr>
  </w:style>
  <w:style w:type="paragraph" w:customStyle="1" w:styleId="DualTxt">
    <w:name w:val="__Dual Txt"/>
    <w:basedOn w:val="Normal"/>
    <w:rsid w:val="004600F9"/>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rPr>
  </w:style>
  <w:style w:type="character" w:customStyle="1" w:styleId="st1">
    <w:name w:val="st1"/>
    <w:rsid w:val="004600F9"/>
  </w:style>
  <w:style w:type="paragraph" w:customStyle="1" w:styleId="Subtitle1">
    <w:name w:val="Subtitle1"/>
    <w:rsid w:val="004600F9"/>
    <w:pPr>
      <w:spacing w:after="0" w:line="240" w:lineRule="auto"/>
      <w:jc w:val="center"/>
    </w:pPr>
    <w:rPr>
      <w:rFonts w:ascii="Times New Roman Bold" w:eastAsia="ヒラギノ角ゴ Pro W3" w:hAnsi="Times New Roman Bold" w:cs="Times New Roman"/>
      <w:color w:val="000000"/>
      <w:sz w:val="24"/>
      <w:szCs w:val="20"/>
    </w:rPr>
  </w:style>
  <w:style w:type="paragraph" w:customStyle="1" w:styleId="H23">
    <w:name w:val="_ H_2/3"/>
    <w:basedOn w:val="Normal"/>
    <w:next w:val="Normal"/>
    <w:rsid w:val="004600F9"/>
    <w:pPr>
      <w:keepNext/>
      <w:keepLines/>
      <w:suppressAutoHyphens/>
      <w:spacing w:line="240" w:lineRule="exact"/>
      <w:outlineLvl w:val="1"/>
    </w:pPr>
    <w:rPr>
      <w:b/>
      <w:spacing w:val="2"/>
      <w:w w:val="103"/>
      <w:kern w:val="14"/>
    </w:rPr>
  </w:style>
  <w:style w:type="paragraph" w:styleId="TOCHeading">
    <w:name w:val="TOC Heading"/>
    <w:basedOn w:val="Heading1"/>
    <w:next w:val="Normal"/>
    <w:uiPriority w:val="39"/>
    <w:semiHidden/>
    <w:unhideWhenUsed/>
    <w:qFormat/>
    <w:rsid w:val="004600F9"/>
    <w:pPr>
      <w:keepLines/>
      <w:numPr>
        <w:numId w:val="0"/>
      </w:numPr>
      <w:tabs>
        <w:tab w:val="clear" w:pos="1080"/>
      </w:tabs>
      <w:spacing w:before="480" w:line="276" w:lineRule="auto"/>
      <w:outlineLvl w:val="9"/>
    </w:pPr>
    <w:rPr>
      <w:rFonts w:ascii="Cambria" w:eastAsia="MS Gothic" w:hAnsi="Cambria"/>
      <w:bCs/>
      <w:color w:val="365F91"/>
      <w:szCs w:val="28"/>
      <w:lang w:val="en-US" w:eastAsia="ja-JP"/>
    </w:rPr>
  </w:style>
  <w:style w:type="character" w:customStyle="1" w:styleId="ListParagraphChar">
    <w:name w:val="List Paragraph Char"/>
    <w:aliases w:val="List Paragraph (numbered (a)) Char,List Paragraph1 Char,WB Para Char"/>
    <w:link w:val="ListParagraph"/>
    <w:uiPriority w:val="34"/>
    <w:locked/>
    <w:rsid w:val="004600F9"/>
    <w:rPr>
      <w:rFonts w:ascii="Times New Roman" w:eastAsia="Calibri" w:hAnsi="Times New Roman" w:cs="Times New Roman"/>
      <w:sz w:val="20"/>
      <w:lang w:val="en-GB"/>
    </w:rPr>
  </w:style>
  <w:style w:type="table" w:customStyle="1" w:styleId="TableGrid1">
    <w:name w:val="Table Grid1"/>
    <w:basedOn w:val="TableNormal"/>
    <w:next w:val="TableGrid"/>
    <w:uiPriority w:val="99"/>
    <w:rsid w:val="00460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460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460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4600F9"/>
    <w:rPr>
      <w:rFonts w:ascii="Calibri" w:eastAsia="Calibri" w:hAnsi="Calibri" w:cs="Times New Roman"/>
    </w:rPr>
  </w:style>
  <w:style w:type="numbering" w:customStyle="1" w:styleId="NoList1">
    <w:name w:val="No List1"/>
    <w:next w:val="NoList"/>
    <w:uiPriority w:val="99"/>
    <w:semiHidden/>
    <w:unhideWhenUsed/>
    <w:rsid w:val="00283732"/>
  </w:style>
  <w:style w:type="table" w:customStyle="1" w:styleId="TableGrid4">
    <w:name w:val="Table Grid4"/>
    <w:basedOn w:val="TableNormal"/>
    <w:next w:val="TableGrid"/>
    <w:uiPriority w:val="59"/>
    <w:rsid w:val="002837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283732"/>
    <w:rPr>
      <w:rFonts w:ascii="Calibri" w:eastAsia="Calibri" w:hAnsi="Calibri" w:cs="Consolas"/>
      <w:sz w:val="22"/>
      <w:szCs w:val="21"/>
      <w:lang w:val="en-US"/>
    </w:rPr>
  </w:style>
  <w:style w:type="character" w:customStyle="1" w:styleId="PlainTextChar">
    <w:name w:val="Plain Text Char"/>
    <w:basedOn w:val="DefaultParagraphFont"/>
    <w:link w:val="PlainText"/>
    <w:uiPriority w:val="99"/>
    <w:rsid w:val="00283732"/>
    <w:rPr>
      <w:rFonts w:ascii="Calibri" w:eastAsia="Calibri" w:hAnsi="Calibri" w:cs="Consolas"/>
      <w:szCs w:val="21"/>
    </w:rPr>
  </w:style>
  <w:style w:type="character" w:customStyle="1" w:styleId="apple-style-span">
    <w:name w:val="apple-style-span"/>
    <w:basedOn w:val="DefaultParagraphFont"/>
    <w:rsid w:val="00283732"/>
  </w:style>
  <w:style w:type="table" w:customStyle="1" w:styleId="TableGrid11">
    <w:name w:val="Table Grid11"/>
    <w:basedOn w:val="TableNormal"/>
    <w:next w:val="TableGrid"/>
    <w:uiPriority w:val="59"/>
    <w:rsid w:val="002837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283732"/>
  </w:style>
  <w:style w:type="table" w:customStyle="1" w:styleId="TableGrid21">
    <w:name w:val="Table Grid21"/>
    <w:basedOn w:val="TableNormal"/>
    <w:next w:val="TableGrid"/>
    <w:uiPriority w:val="59"/>
    <w:rsid w:val="002837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83732"/>
    <w:pPr>
      <w:spacing w:after="0" w:line="240" w:lineRule="auto"/>
    </w:pPr>
    <w:rPr>
      <w:rFonts w:ascii="Calibri" w:eastAsia="Calibri" w:hAnsi="Calibri" w:cs="Times New Roman"/>
    </w:rPr>
  </w:style>
  <w:style w:type="paragraph" w:customStyle="1" w:styleId="Pa30">
    <w:name w:val="Pa30"/>
    <w:basedOn w:val="Normal"/>
    <w:next w:val="Normal"/>
    <w:uiPriority w:val="99"/>
    <w:rsid w:val="00283732"/>
    <w:pPr>
      <w:autoSpaceDE w:val="0"/>
      <w:autoSpaceDN w:val="0"/>
      <w:adjustRightInd w:val="0"/>
      <w:spacing w:line="201" w:lineRule="atLeast"/>
    </w:pPr>
    <w:rPr>
      <w:rFonts w:ascii="Optima LT Std DemiBold" w:eastAsia="SimSun" w:hAnsi="Optima LT Std DemiBold"/>
      <w:sz w:val="24"/>
      <w:szCs w:val="24"/>
      <w:lang w:val="en-US" w:eastAsia="zh-CN"/>
    </w:rPr>
  </w:style>
  <w:style w:type="paragraph" w:customStyle="1" w:styleId="Pa13">
    <w:name w:val="Pa13"/>
    <w:basedOn w:val="Normal"/>
    <w:next w:val="Normal"/>
    <w:uiPriority w:val="99"/>
    <w:rsid w:val="00283732"/>
    <w:pPr>
      <w:autoSpaceDE w:val="0"/>
      <w:autoSpaceDN w:val="0"/>
      <w:adjustRightInd w:val="0"/>
      <w:spacing w:line="201" w:lineRule="atLeast"/>
    </w:pPr>
    <w:rPr>
      <w:rFonts w:ascii="Optima LT Std DemiBold" w:eastAsia="SimSun" w:hAnsi="Optima LT Std DemiBold"/>
      <w:sz w:val="24"/>
      <w:szCs w:val="24"/>
      <w:lang w:val="en-US" w:eastAsia="zh-CN"/>
    </w:rPr>
  </w:style>
  <w:style w:type="table" w:customStyle="1" w:styleId="TableGrid31">
    <w:name w:val="Table Grid31"/>
    <w:basedOn w:val="TableNormal"/>
    <w:next w:val="TableGrid"/>
    <w:uiPriority w:val="59"/>
    <w:rsid w:val="002837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Grid2Char">
    <w:name w:val="Medium Grid 2 Char"/>
    <w:link w:val="MediumGrid2"/>
    <w:uiPriority w:val="1"/>
    <w:locked/>
    <w:rsid w:val="00123897"/>
    <w:rPr>
      <w:sz w:val="22"/>
      <w:szCs w:val="22"/>
      <w:lang w:val="en-US" w:eastAsia="zh-CN" w:bidi="ar-SA"/>
    </w:rPr>
  </w:style>
  <w:style w:type="table" w:styleId="MediumGrid2">
    <w:name w:val="Medium Grid 2"/>
    <w:basedOn w:val="TableNormal"/>
    <w:link w:val="MediumGrid2Char"/>
    <w:uiPriority w:val="1"/>
    <w:rsid w:val="00123897"/>
    <w:pPr>
      <w:spacing w:after="0" w:line="240" w:lineRule="auto"/>
    </w:pPr>
    <w:rPr>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1541">
    <w:name w:val="h1541"/>
    <w:basedOn w:val="DefaultParagraphFont"/>
    <w:rsid w:val="00202C34"/>
    <w:rPr>
      <w:rFonts w:ascii="Verdana" w:hAnsi="Verdan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612">
      <w:bodyDiv w:val="1"/>
      <w:marLeft w:val="0"/>
      <w:marRight w:val="0"/>
      <w:marTop w:val="0"/>
      <w:marBottom w:val="0"/>
      <w:divBdr>
        <w:top w:val="none" w:sz="0" w:space="0" w:color="auto"/>
        <w:left w:val="none" w:sz="0" w:space="0" w:color="auto"/>
        <w:bottom w:val="none" w:sz="0" w:space="0" w:color="auto"/>
        <w:right w:val="none" w:sz="0" w:space="0" w:color="auto"/>
      </w:divBdr>
    </w:div>
    <w:div w:id="145441332">
      <w:bodyDiv w:val="1"/>
      <w:marLeft w:val="0"/>
      <w:marRight w:val="0"/>
      <w:marTop w:val="0"/>
      <w:marBottom w:val="0"/>
      <w:divBdr>
        <w:top w:val="none" w:sz="0" w:space="0" w:color="auto"/>
        <w:left w:val="none" w:sz="0" w:space="0" w:color="auto"/>
        <w:bottom w:val="none" w:sz="0" w:space="0" w:color="auto"/>
        <w:right w:val="none" w:sz="0" w:space="0" w:color="auto"/>
      </w:divBdr>
    </w:div>
    <w:div w:id="279651224">
      <w:bodyDiv w:val="1"/>
      <w:marLeft w:val="0"/>
      <w:marRight w:val="0"/>
      <w:marTop w:val="0"/>
      <w:marBottom w:val="0"/>
      <w:divBdr>
        <w:top w:val="none" w:sz="0" w:space="0" w:color="auto"/>
        <w:left w:val="none" w:sz="0" w:space="0" w:color="auto"/>
        <w:bottom w:val="none" w:sz="0" w:space="0" w:color="auto"/>
        <w:right w:val="none" w:sz="0" w:space="0" w:color="auto"/>
      </w:divBdr>
    </w:div>
    <w:div w:id="317998414">
      <w:bodyDiv w:val="1"/>
      <w:marLeft w:val="0"/>
      <w:marRight w:val="0"/>
      <w:marTop w:val="0"/>
      <w:marBottom w:val="0"/>
      <w:divBdr>
        <w:top w:val="none" w:sz="0" w:space="0" w:color="auto"/>
        <w:left w:val="none" w:sz="0" w:space="0" w:color="auto"/>
        <w:bottom w:val="none" w:sz="0" w:space="0" w:color="auto"/>
        <w:right w:val="none" w:sz="0" w:space="0" w:color="auto"/>
      </w:divBdr>
    </w:div>
    <w:div w:id="320232370">
      <w:bodyDiv w:val="1"/>
      <w:marLeft w:val="0"/>
      <w:marRight w:val="0"/>
      <w:marTop w:val="0"/>
      <w:marBottom w:val="0"/>
      <w:divBdr>
        <w:top w:val="none" w:sz="0" w:space="0" w:color="auto"/>
        <w:left w:val="none" w:sz="0" w:space="0" w:color="auto"/>
        <w:bottom w:val="none" w:sz="0" w:space="0" w:color="auto"/>
        <w:right w:val="none" w:sz="0" w:space="0" w:color="auto"/>
      </w:divBdr>
    </w:div>
    <w:div w:id="336925567">
      <w:bodyDiv w:val="1"/>
      <w:marLeft w:val="0"/>
      <w:marRight w:val="0"/>
      <w:marTop w:val="0"/>
      <w:marBottom w:val="0"/>
      <w:divBdr>
        <w:top w:val="none" w:sz="0" w:space="0" w:color="auto"/>
        <w:left w:val="none" w:sz="0" w:space="0" w:color="auto"/>
        <w:bottom w:val="none" w:sz="0" w:space="0" w:color="auto"/>
        <w:right w:val="none" w:sz="0" w:space="0" w:color="auto"/>
      </w:divBdr>
    </w:div>
    <w:div w:id="351227286">
      <w:bodyDiv w:val="1"/>
      <w:marLeft w:val="0"/>
      <w:marRight w:val="0"/>
      <w:marTop w:val="0"/>
      <w:marBottom w:val="0"/>
      <w:divBdr>
        <w:top w:val="none" w:sz="0" w:space="0" w:color="auto"/>
        <w:left w:val="none" w:sz="0" w:space="0" w:color="auto"/>
        <w:bottom w:val="none" w:sz="0" w:space="0" w:color="auto"/>
        <w:right w:val="none" w:sz="0" w:space="0" w:color="auto"/>
      </w:divBdr>
    </w:div>
    <w:div w:id="557403493">
      <w:bodyDiv w:val="1"/>
      <w:marLeft w:val="0"/>
      <w:marRight w:val="0"/>
      <w:marTop w:val="0"/>
      <w:marBottom w:val="0"/>
      <w:divBdr>
        <w:top w:val="none" w:sz="0" w:space="0" w:color="auto"/>
        <w:left w:val="none" w:sz="0" w:space="0" w:color="auto"/>
        <w:bottom w:val="none" w:sz="0" w:space="0" w:color="auto"/>
        <w:right w:val="none" w:sz="0" w:space="0" w:color="auto"/>
      </w:divBdr>
    </w:div>
    <w:div w:id="652834393">
      <w:bodyDiv w:val="1"/>
      <w:marLeft w:val="0"/>
      <w:marRight w:val="0"/>
      <w:marTop w:val="0"/>
      <w:marBottom w:val="0"/>
      <w:divBdr>
        <w:top w:val="none" w:sz="0" w:space="0" w:color="auto"/>
        <w:left w:val="none" w:sz="0" w:space="0" w:color="auto"/>
        <w:bottom w:val="none" w:sz="0" w:space="0" w:color="auto"/>
        <w:right w:val="none" w:sz="0" w:space="0" w:color="auto"/>
      </w:divBdr>
    </w:div>
    <w:div w:id="758913146">
      <w:bodyDiv w:val="1"/>
      <w:marLeft w:val="0"/>
      <w:marRight w:val="0"/>
      <w:marTop w:val="0"/>
      <w:marBottom w:val="0"/>
      <w:divBdr>
        <w:top w:val="none" w:sz="0" w:space="0" w:color="auto"/>
        <w:left w:val="none" w:sz="0" w:space="0" w:color="auto"/>
        <w:bottom w:val="none" w:sz="0" w:space="0" w:color="auto"/>
        <w:right w:val="none" w:sz="0" w:space="0" w:color="auto"/>
      </w:divBdr>
    </w:div>
    <w:div w:id="773742880">
      <w:bodyDiv w:val="1"/>
      <w:marLeft w:val="0"/>
      <w:marRight w:val="0"/>
      <w:marTop w:val="0"/>
      <w:marBottom w:val="0"/>
      <w:divBdr>
        <w:top w:val="none" w:sz="0" w:space="0" w:color="auto"/>
        <w:left w:val="none" w:sz="0" w:space="0" w:color="auto"/>
        <w:bottom w:val="none" w:sz="0" w:space="0" w:color="auto"/>
        <w:right w:val="none" w:sz="0" w:space="0" w:color="auto"/>
      </w:divBdr>
    </w:div>
    <w:div w:id="781413607">
      <w:bodyDiv w:val="1"/>
      <w:marLeft w:val="0"/>
      <w:marRight w:val="0"/>
      <w:marTop w:val="0"/>
      <w:marBottom w:val="0"/>
      <w:divBdr>
        <w:top w:val="none" w:sz="0" w:space="0" w:color="auto"/>
        <w:left w:val="none" w:sz="0" w:space="0" w:color="auto"/>
        <w:bottom w:val="none" w:sz="0" w:space="0" w:color="auto"/>
        <w:right w:val="none" w:sz="0" w:space="0" w:color="auto"/>
      </w:divBdr>
    </w:div>
    <w:div w:id="1004286946">
      <w:bodyDiv w:val="1"/>
      <w:marLeft w:val="0"/>
      <w:marRight w:val="0"/>
      <w:marTop w:val="0"/>
      <w:marBottom w:val="0"/>
      <w:divBdr>
        <w:top w:val="none" w:sz="0" w:space="0" w:color="auto"/>
        <w:left w:val="none" w:sz="0" w:space="0" w:color="auto"/>
        <w:bottom w:val="none" w:sz="0" w:space="0" w:color="auto"/>
        <w:right w:val="none" w:sz="0" w:space="0" w:color="auto"/>
      </w:divBdr>
      <w:divsChild>
        <w:div w:id="1958952207">
          <w:marLeft w:val="0"/>
          <w:marRight w:val="0"/>
          <w:marTop w:val="0"/>
          <w:marBottom w:val="0"/>
          <w:divBdr>
            <w:top w:val="none" w:sz="0" w:space="0" w:color="auto"/>
            <w:left w:val="none" w:sz="0" w:space="0" w:color="auto"/>
            <w:bottom w:val="none" w:sz="0" w:space="0" w:color="auto"/>
            <w:right w:val="none" w:sz="0" w:space="0" w:color="auto"/>
          </w:divBdr>
        </w:div>
        <w:div w:id="36899765">
          <w:marLeft w:val="0"/>
          <w:marRight w:val="0"/>
          <w:marTop w:val="0"/>
          <w:marBottom w:val="0"/>
          <w:divBdr>
            <w:top w:val="none" w:sz="0" w:space="0" w:color="auto"/>
            <w:left w:val="none" w:sz="0" w:space="0" w:color="auto"/>
            <w:bottom w:val="none" w:sz="0" w:space="0" w:color="auto"/>
            <w:right w:val="none" w:sz="0" w:space="0" w:color="auto"/>
          </w:divBdr>
        </w:div>
      </w:divsChild>
    </w:div>
    <w:div w:id="1143690731">
      <w:bodyDiv w:val="1"/>
      <w:marLeft w:val="0"/>
      <w:marRight w:val="0"/>
      <w:marTop w:val="0"/>
      <w:marBottom w:val="0"/>
      <w:divBdr>
        <w:top w:val="none" w:sz="0" w:space="0" w:color="auto"/>
        <w:left w:val="none" w:sz="0" w:space="0" w:color="auto"/>
        <w:bottom w:val="none" w:sz="0" w:space="0" w:color="auto"/>
        <w:right w:val="none" w:sz="0" w:space="0" w:color="auto"/>
      </w:divBdr>
    </w:div>
    <w:div w:id="1315797702">
      <w:bodyDiv w:val="1"/>
      <w:marLeft w:val="0"/>
      <w:marRight w:val="0"/>
      <w:marTop w:val="0"/>
      <w:marBottom w:val="0"/>
      <w:divBdr>
        <w:top w:val="none" w:sz="0" w:space="0" w:color="auto"/>
        <w:left w:val="none" w:sz="0" w:space="0" w:color="auto"/>
        <w:bottom w:val="none" w:sz="0" w:space="0" w:color="auto"/>
        <w:right w:val="none" w:sz="0" w:space="0" w:color="auto"/>
      </w:divBdr>
    </w:div>
    <w:div w:id="1407266523">
      <w:bodyDiv w:val="1"/>
      <w:marLeft w:val="0"/>
      <w:marRight w:val="0"/>
      <w:marTop w:val="0"/>
      <w:marBottom w:val="0"/>
      <w:divBdr>
        <w:top w:val="none" w:sz="0" w:space="0" w:color="auto"/>
        <w:left w:val="none" w:sz="0" w:space="0" w:color="auto"/>
        <w:bottom w:val="none" w:sz="0" w:space="0" w:color="auto"/>
        <w:right w:val="none" w:sz="0" w:space="0" w:color="auto"/>
      </w:divBdr>
    </w:div>
    <w:div w:id="1526096356">
      <w:bodyDiv w:val="1"/>
      <w:marLeft w:val="0"/>
      <w:marRight w:val="0"/>
      <w:marTop w:val="0"/>
      <w:marBottom w:val="0"/>
      <w:divBdr>
        <w:top w:val="none" w:sz="0" w:space="0" w:color="auto"/>
        <w:left w:val="none" w:sz="0" w:space="0" w:color="auto"/>
        <w:bottom w:val="none" w:sz="0" w:space="0" w:color="auto"/>
        <w:right w:val="none" w:sz="0" w:space="0" w:color="auto"/>
      </w:divBdr>
      <w:divsChild>
        <w:div w:id="521095362">
          <w:marLeft w:val="0"/>
          <w:marRight w:val="0"/>
          <w:marTop w:val="0"/>
          <w:marBottom w:val="0"/>
          <w:divBdr>
            <w:top w:val="none" w:sz="0" w:space="0" w:color="auto"/>
            <w:left w:val="none" w:sz="0" w:space="0" w:color="auto"/>
            <w:bottom w:val="none" w:sz="0" w:space="0" w:color="auto"/>
            <w:right w:val="none" w:sz="0" w:space="0" w:color="auto"/>
          </w:divBdr>
          <w:divsChild>
            <w:div w:id="714306025">
              <w:marLeft w:val="0"/>
              <w:marRight w:val="0"/>
              <w:marTop w:val="0"/>
              <w:marBottom w:val="0"/>
              <w:divBdr>
                <w:top w:val="none" w:sz="0" w:space="0" w:color="auto"/>
                <w:left w:val="none" w:sz="0" w:space="0" w:color="auto"/>
                <w:bottom w:val="none" w:sz="0" w:space="0" w:color="auto"/>
                <w:right w:val="none" w:sz="0" w:space="0" w:color="auto"/>
              </w:divBdr>
              <w:divsChild>
                <w:div w:id="1942108595">
                  <w:marLeft w:val="0"/>
                  <w:marRight w:val="0"/>
                  <w:marTop w:val="0"/>
                  <w:marBottom w:val="300"/>
                  <w:divBdr>
                    <w:top w:val="none" w:sz="0" w:space="0" w:color="auto"/>
                    <w:left w:val="none" w:sz="0" w:space="0" w:color="auto"/>
                    <w:bottom w:val="none" w:sz="0" w:space="0" w:color="auto"/>
                    <w:right w:val="none" w:sz="0" w:space="0" w:color="auto"/>
                  </w:divBdr>
                  <w:divsChild>
                    <w:div w:id="2026008900">
                      <w:marLeft w:val="2325"/>
                      <w:marRight w:val="0"/>
                      <w:marTop w:val="0"/>
                      <w:marBottom w:val="0"/>
                      <w:divBdr>
                        <w:top w:val="none" w:sz="0" w:space="0" w:color="auto"/>
                        <w:left w:val="none" w:sz="0" w:space="0" w:color="auto"/>
                        <w:bottom w:val="none" w:sz="0" w:space="0" w:color="auto"/>
                        <w:right w:val="none" w:sz="0" w:space="0" w:color="auto"/>
                      </w:divBdr>
                      <w:divsChild>
                        <w:div w:id="1043020147">
                          <w:marLeft w:val="0"/>
                          <w:marRight w:val="0"/>
                          <w:marTop w:val="0"/>
                          <w:marBottom w:val="0"/>
                          <w:divBdr>
                            <w:top w:val="none" w:sz="0" w:space="0" w:color="auto"/>
                            <w:left w:val="none" w:sz="0" w:space="0" w:color="auto"/>
                            <w:bottom w:val="none" w:sz="0" w:space="0" w:color="auto"/>
                            <w:right w:val="none" w:sz="0" w:space="0" w:color="auto"/>
                          </w:divBdr>
                          <w:divsChild>
                            <w:div w:id="2134790775">
                              <w:marLeft w:val="0"/>
                              <w:marRight w:val="0"/>
                              <w:marTop w:val="0"/>
                              <w:marBottom w:val="0"/>
                              <w:divBdr>
                                <w:top w:val="none" w:sz="0" w:space="0" w:color="auto"/>
                                <w:left w:val="none" w:sz="0" w:space="0" w:color="auto"/>
                                <w:bottom w:val="none" w:sz="0" w:space="0" w:color="auto"/>
                                <w:right w:val="none" w:sz="0" w:space="0" w:color="auto"/>
                              </w:divBdr>
                              <w:divsChild>
                                <w:div w:id="887109662">
                                  <w:marLeft w:val="0"/>
                                  <w:marRight w:val="0"/>
                                  <w:marTop w:val="0"/>
                                  <w:marBottom w:val="0"/>
                                  <w:divBdr>
                                    <w:top w:val="none" w:sz="0" w:space="0" w:color="auto"/>
                                    <w:left w:val="none" w:sz="0" w:space="0" w:color="auto"/>
                                    <w:bottom w:val="none" w:sz="0" w:space="0" w:color="auto"/>
                                    <w:right w:val="none" w:sz="0" w:space="0" w:color="auto"/>
                                  </w:divBdr>
                                  <w:divsChild>
                                    <w:div w:id="1480804752">
                                      <w:marLeft w:val="0"/>
                                      <w:marRight w:val="0"/>
                                      <w:marTop w:val="0"/>
                                      <w:marBottom w:val="0"/>
                                      <w:divBdr>
                                        <w:top w:val="none" w:sz="0" w:space="0" w:color="auto"/>
                                        <w:left w:val="none" w:sz="0" w:space="0" w:color="auto"/>
                                        <w:bottom w:val="none" w:sz="0" w:space="0" w:color="auto"/>
                                        <w:right w:val="none" w:sz="0" w:space="0" w:color="auto"/>
                                      </w:divBdr>
                                      <w:divsChild>
                                        <w:div w:id="392243105">
                                          <w:marLeft w:val="0"/>
                                          <w:marRight w:val="0"/>
                                          <w:marTop w:val="0"/>
                                          <w:marBottom w:val="0"/>
                                          <w:divBdr>
                                            <w:top w:val="none" w:sz="0" w:space="0" w:color="auto"/>
                                            <w:left w:val="none" w:sz="0" w:space="0" w:color="auto"/>
                                            <w:bottom w:val="none" w:sz="0" w:space="0" w:color="auto"/>
                                            <w:right w:val="none" w:sz="0" w:space="0" w:color="auto"/>
                                          </w:divBdr>
                                          <w:divsChild>
                                            <w:div w:id="1111319626">
                                              <w:marLeft w:val="0"/>
                                              <w:marRight w:val="0"/>
                                              <w:marTop w:val="0"/>
                                              <w:marBottom w:val="0"/>
                                              <w:divBdr>
                                                <w:top w:val="none" w:sz="0" w:space="0" w:color="auto"/>
                                                <w:left w:val="none" w:sz="0" w:space="0" w:color="auto"/>
                                                <w:bottom w:val="none" w:sz="0" w:space="0" w:color="auto"/>
                                                <w:right w:val="none" w:sz="0" w:space="0" w:color="auto"/>
                                              </w:divBdr>
                                              <w:divsChild>
                                                <w:div w:id="1172796326">
                                                  <w:marLeft w:val="0"/>
                                                  <w:marRight w:val="0"/>
                                                  <w:marTop w:val="0"/>
                                                  <w:marBottom w:val="0"/>
                                                  <w:divBdr>
                                                    <w:top w:val="none" w:sz="0" w:space="0" w:color="auto"/>
                                                    <w:left w:val="none" w:sz="0" w:space="0" w:color="auto"/>
                                                    <w:bottom w:val="none" w:sz="0" w:space="0" w:color="auto"/>
                                                    <w:right w:val="none" w:sz="0" w:space="0" w:color="auto"/>
                                                  </w:divBdr>
                                                  <w:divsChild>
                                                    <w:div w:id="1062216938">
                                                      <w:marLeft w:val="0"/>
                                                      <w:marRight w:val="0"/>
                                                      <w:marTop w:val="0"/>
                                                      <w:marBottom w:val="0"/>
                                                      <w:divBdr>
                                                        <w:top w:val="none" w:sz="0" w:space="0" w:color="auto"/>
                                                        <w:left w:val="none" w:sz="0" w:space="0" w:color="auto"/>
                                                        <w:bottom w:val="none" w:sz="0" w:space="0" w:color="auto"/>
                                                        <w:right w:val="none" w:sz="0" w:space="0" w:color="auto"/>
                                                      </w:divBdr>
                                                      <w:divsChild>
                                                        <w:div w:id="1527599732">
                                                          <w:marLeft w:val="15"/>
                                                          <w:marRight w:val="15"/>
                                                          <w:marTop w:val="15"/>
                                                          <w:marBottom w:val="15"/>
                                                          <w:divBdr>
                                                            <w:top w:val="none" w:sz="0" w:space="0" w:color="auto"/>
                                                            <w:left w:val="none" w:sz="0" w:space="0" w:color="auto"/>
                                                            <w:bottom w:val="none" w:sz="0" w:space="0" w:color="auto"/>
                                                            <w:right w:val="none" w:sz="0" w:space="0" w:color="auto"/>
                                                          </w:divBdr>
                                                          <w:divsChild>
                                                            <w:div w:id="11721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392815">
      <w:bodyDiv w:val="1"/>
      <w:marLeft w:val="0"/>
      <w:marRight w:val="0"/>
      <w:marTop w:val="0"/>
      <w:marBottom w:val="0"/>
      <w:divBdr>
        <w:top w:val="none" w:sz="0" w:space="0" w:color="auto"/>
        <w:left w:val="none" w:sz="0" w:space="0" w:color="auto"/>
        <w:bottom w:val="none" w:sz="0" w:space="0" w:color="auto"/>
        <w:right w:val="none" w:sz="0" w:space="0" w:color="auto"/>
      </w:divBdr>
    </w:div>
    <w:div w:id="1571622853">
      <w:bodyDiv w:val="1"/>
      <w:marLeft w:val="0"/>
      <w:marRight w:val="0"/>
      <w:marTop w:val="0"/>
      <w:marBottom w:val="0"/>
      <w:divBdr>
        <w:top w:val="none" w:sz="0" w:space="0" w:color="auto"/>
        <w:left w:val="none" w:sz="0" w:space="0" w:color="auto"/>
        <w:bottom w:val="none" w:sz="0" w:space="0" w:color="auto"/>
        <w:right w:val="none" w:sz="0" w:space="0" w:color="auto"/>
      </w:divBdr>
    </w:div>
    <w:div w:id="1572615539">
      <w:bodyDiv w:val="1"/>
      <w:marLeft w:val="0"/>
      <w:marRight w:val="0"/>
      <w:marTop w:val="0"/>
      <w:marBottom w:val="0"/>
      <w:divBdr>
        <w:top w:val="none" w:sz="0" w:space="0" w:color="auto"/>
        <w:left w:val="none" w:sz="0" w:space="0" w:color="auto"/>
        <w:bottom w:val="none" w:sz="0" w:space="0" w:color="auto"/>
        <w:right w:val="none" w:sz="0" w:space="0" w:color="auto"/>
      </w:divBdr>
    </w:div>
    <w:div w:id="1644582018">
      <w:bodyDiv w:val="1"/>
      <w:marLeft w:val="0"/>
      <w:marRight w:val="0"/>
      <w:marTop w:val="0"/>
      <w:marBottom w:val="0"/>
      <w:divBdr>
        <w:top w:val="none" w:sz="0" w:space="0" w:color="auto"/>
        <w:left w:val="none" w:sz="0" w:space="0" w:color="auto"/>
        <w:bottom w:val="none" w:sz="0" w:space="0" w:color="auto"/>
        <w:right w:val="none" w:sz="0" w:space="0" w:color="auto"/>
      </w:divBdr>
    </w:div>
    <w:div w:id="1814256460">
      <w:bodyDiv w:val="1"/>
      <w:marLeft w:val="0"/>
      <w:marRight w:val="0"/>
      <w:marTop w:val="0"/>
      <w:marBottom w:val="0"/>
      <w:divBdr>
        <w:top w:val="none" w:sz="0" w:space="0" w:color="auto"/>
        <w:left w:val="none" w:sz="0" w:space="0" w:color="auto"/>
        <w:bottom w:val="none" w:sz="0" w:space="0" w:color="auto"/>
        <w:right w:val="none" w:sz="0" w:space="0" w:color="auto"/>
      </w:divBdr>
    </w:div>
    <w:div w:id="1937862069">
      <w:bodyDiv w:val="1"/>
      <w:marLeft w:val="0"/>
      <w:marRight w:val="0"/>
      <w:marTop w:val="0"/>
      <w:marBottom w:val="0"/>
      <w:divBdr>
        <w:top w:val="none" w:sz="0" w:space="0" w:color="auto"/>
        <w:left w:val="none" w:sz="0" w:space="0" w:color="auto"/>
        <w:bottom w:val="none" w:sz="0" w:space="0" w:color="auto"/>
        <w:right w:val="none" w:sz="0" w:space="0" w:color="auto"/>
      </w:divBdr>
    </w:div>
    <w:div w:id="1964726092">
      <w:bodyDiv w:val="1"/>
      <w:marLeft w:val="0"/>
      <w:marRight w:val="0"/>
      <w:marTop w:val="0"/>
      <w:marBottom w:val="0"/>
      <w:divBdr>
        <w:top w:val="none" w:sz="0" w:space="0" w:color="auto"/>
        <w:left w:val="none" w:sz="0" w:space="0" w:color="auto"/>
        <w:bottom w:val="none" w:sz="0" w:space="0" w:color="auto"/>
        <w:right w:val="none" w:sz="0" w:space="0" w:color="auto"/>
      </w:divBdr>
    </w:div>
    <w:div w:id="2018077594">
      <w:bodyDiv w:val="1"/>
      <w:marLeft w:val="0"/>
      <w:marRight w:val="0"/>
      <w:marTop w:val="0"/>
      <w:marBottom w:val="0"/>
      <w:divBdr>
        <w:top w:val="none" w:sz="0" w:space="0" w:color="auto"/>
        <w:left w:val="none" w:sz="0" w:space="0" w:color="auto"/>
        <w:bottom w:val="none" w:sz="0" w:space="0" w:color="auto"/>
        <w:right w:val="none" w:sz="0" w:space="0" w:color="auto"/>
      </w:divBdr>
    </w:div>
    <w:div w:id="2035963388">
      <w:bodyDiv w:val="1"/>
      <w:marLeft w:val="0"/>
      <w:marRight w:val="0"/>
      <w:marTop w:val="0"/>
      <w:marBottom w:val="0"/>
      <w:divBdr>
        <w:top w:val="none" w:sz="0" w:space="0" w:color="auto"/>
        <w:left w:val="none" w:sz="0" w:space="0" w:color="auto"/>
        <w:bottom w:val="none" w:sz="0" w:space="0" w:color="auto"/>
        <w:right w:val="none" w:sz="0" w:space="0" w:color="auto"/>
      </w:divBdr>
    </w:div>
    <w:div w:id="2094012101">
      <w:bodyDiv w:val="1"/>
      <w:marLeft w:val="0"/>
      <w:marRight w:val="0"/>
      <w:marTop w:val="0"/>
      <w:marBottom w:val="0"/>
      <w:divBdr>
        <w:top w:val="none" w:sz="0" w:space="0" w:color="auto"/>
        <w:left w:val="none" w:sz="0" w:space="0" w:color="auto"/>
        <w:bottom w:val="none" w:sz="0" w:space="0" w:color="auto"/>
        <w:right w:val="none" w:sz="0" w:space="0" w:color="auto"/>
      </w:divBdr>
      <w:divsChild>
        <w:div w:id="493765513">
          <w:marLeft w:val="0"/>
          <w:marRight w:val="0"/>
          <w:marTop w:val="0"/>
          <w:marBottom w:val="0"/>
          <w:divBdr>
            <w:top w:val="none" w:sz="0" w:space="0" w:color="auto"/>
            <w:left w:val="none" w:sz="0" w:space="0" w:color="auto"/>
            <w:bottom w:val="none" w:sz="0" w:space="0" w:color="auto"/>
            <w:right w:val="none" w:sz="0" w:space="0" w:color="auto"/>
          </w:divBdr>
          <w:divsChild>
            <w:div w:id="1033075031">
              <w:marLeft w:val="0"/>
              <w:marRight w:val="0"/>
              <w:marTop w:val="0"/>
              <w:marBottom w:val="0"/>
              <w:divBdr>
                <w:top w:val="none" w:sz="0" w:space="0" w:color="auto"/>
                <w:left w:val="none" w:sz="0" w:space="0" w:color="auto"/>
                <w:bottom w:val="none" w:sz="0" w:space="0" w:color="auto"/>
                <w:right w:val="none" w:sz="0" w:space="0" w:color="auto"/>
              </w:divBdr>
              <w:divsChild>
                <w:div w:id="1129788738">
                  <w:marLeft w:val="0"/>
                  <w:marRight w:val="0"/>
                  <w:marTop w:val="0"/>
                  <w:marBottom w:val="300"/>
                  <w:divBdr>
                    <w:top w:val="none" w:sz="0" w:space="0" w:color="auto"/>
                    <w:left w:val="none" w:sz="0" w:space="0" w:color="auto"/>
                    <w:bottom w:val="none" w:sz="0" w:space="0" w:color="auto"/>
                    <w:right w:val="none" w:sz="0" w:space="0" w:color="auto"/>
                  </w:divBdr>
                  <w:divsChild>
                    <w:div w:id="797837528">
                      <w:marLeft w:val="2325"/>
                      <w:marRight w:val="0"/>
                      <w:marTop w:val="0"/>
                      <w:marBottom w:val="0"/>
                      <w:divBdr>
                        <w:top w:val="none" w:sz="0" w:space="0" w:color="auto"/>
                        <w:left w:val="none" w:sz="0" w:space="0" w:color="auto"/>
                        <w:bottom w:val="none" w:sz="0" w:space="0" w:color="auto"/>
                        <w:right w:val="none" w:sz="0" w:space="0" w:color="auto"/>
                      </w:divBdr>
                      <w:divsChild>
                        <w:div w:id="1740711419">
                          <w:marLeft w:val="0"/>
                          <w:marRight w:val="0"/>
                          <w:marTop w:val="0"/>
                          <w:marBottom w:val="0"/>
                          <w:divBdr>
                            <w:top w:val="none" w:sz="0" w:space="0" w:color="auto"/>
                            <w:left w:val="none" w:sz="0" w:space="0" w:color="auto"/>
                            <w:bottom w:val="none" w:sz="0" w:space="0" w:color="auto"/>
                            <w:right w:val="none" w:sz="0" w:space="0" w:color="auto"/>
                          </w:divBdr>
                          <w:divsChild>
                            <w:div w:id="203561401">
                              <w:marLeft w:val="0"/>
                              <w:marRight w:val="0"/>
                              <w:marTop w:val="0"/>
                              <w:marBottom w:val="0"/>
                              <w:divBdr>
                                <w:top w:val="none" w:sz="0" w:space="0" w:color="auto"/>
                                <w:left w:val="none" w:sz="0" w:space="0" w:color="auto"/>
                                <w:bottom w:val="none" w:sz="0" w:space="0" w:color="auto"/>
                                <w:right w:val="none" w:sz="0" w:space="0" w:color="auto"/>
                              </w:divBdr>
                              <w:divsChild>
                                <w:div w:id="1180466789">
                                  <w:marLeft w:val="0"/>
                                  <w:marRight w:val="0"/>
                                  <w:marTop w:val="0"/>
                                  <w:marBottom w:val="0"/>
                                  <w:divBdr>
                                    <w:top w:val="none" w:sz="0" w:space="0" w:color="auto"/>
                                    <w:left w:val="none" w:sz="0" w:space="0" w:color="auto"/>
                                    <w:bottom w:val="none" w:sz="0" w:space="0" w:color="auto"/>
                                    <w:right w:val="none" w:sz="0" w:space="0" w:color="auto"/>
                                  </w:divBdr>
                                  <w:divsChild>
                                    <w:div w:id="1992901231">
                                      <w:marLeft w:val="0"/>
                                      <w:marRight w:val="0"/>
                                      <w:marTop w:val="0"/>
                                      <w:marBottom w:val="0"/>
                                      <w:divBdr>
                                        <w:top w:val="none" w:sz="0" w:space="0" w:color="auto"/>
                                        <w:left w:val="none" w:sz="0" w:space="0" w:color="auto"/>
                                        <w:bottom w:val="none" w:sz="0" w:space="0" w:color="auto"/>
                                        <w:right w:val="none" w:sz="0" w:space="0" w:color="auto"/>
                                      </w:divBdr>
                                      <w:divsChild>
                                        <w:div w:id="1866941324">
                                          <w:marLeft w:val="0"/>
                                          <w:marRight w:val="0"/>
                                          <w:marTop w:val="0"/>
                                          <w:marBottom w:val="0"/>
                                          <w:divBdr>
                                            <w:top w:val="none" w:sz="0" w:space="0" w:color="auto"/>
                                            <w:left w:val="none" w:sz="0" w:space="0" w:color="auto"/>
                                            <w:bottom w:val="none" w:sz="0" w:space="0" w:color="auto"/>
                                            <w:right w:val="none" w:sz="0" w:space="0" w:color="auto"/>
                                          </w:divBdr>
                                          <w:divsChild>
                                            <w:div w:id="596868992">
                                              <w:marLeft w:val="0"/>
                                              <w:marRight w:val="0"/>
                                              <w:marTop w:val="0"/>
                                              <w:marBottom w:val="0"/>
                                              <w:divBdr>
                                                <w:top w:val="none" w:sz="0" w:space="0" w:color="auto"/>
                                                <w:left w:val="none" w:sz="0" w:space="0" w:color="auto"/>
                                                <w:bottom w:val="none" w:sz="0" w:space="0" w:color="auto"/>
                                                <w:right w:val="none" w:sz="0" w:space="0" w:color="auto"/>
                                              </w:divBdr>
                                              <w:divsChild>
                                                <w:div w:id="337656497">
                                                  <w:marLeft w:val="0"/>
                                                  <w:marRight w:val="0"/>
                                                  <w:marTop w:val="0"/>
                                                  <w:marBottom w:val="0"/>
                                                  <w:divBdr>
                                                    <w:top w:val="none" w:sz="0" w:space="0" w:color="auto"/>
                                                    <w:left w:val="none" w:sz="0" w:space="0" w:color="auto"/>
                                                    <w:bottom w:val="none" w:sz="0" w:space="0" w:color="auto"/>
                                                    <w:right w:val="none" w:sz="0" w:space="0" w:color="auto"/>
                                                  </w:divBdr>
                                                  <w:divsChild>
                                                    <w:div w:id="1177889188">
                                                      <w:marLeft w:val="0"/>
                                                      <w:marRight w:val="0"/>
                                                      <w:marTop w:val="0"/>
                                                      <w:marBottom w:val="0"/>
                                                      <w:divBdr>
                                                        <w:top w:val="none" w:sz="0" w:space="0" w:color="auto"/>
                                                        <w:left w:val="none" w:sz="0" w:space="0" w:color="auto"/>
                                                        <w:bottom w:val="none" w:sz="0" w:space="0" w:color="auto"/>
                                                        <w:right w:val="none" w:sz="0" w:space="0" w:color="auto"/>
                                                      </w:divBdr>
                                                      <w:divsChild>
                                                        <w:div w:id="1945534061">
                                                          <w:marLeft w:val="15"/>
                                                          <w:marRight w:val="15"/>
                                                          <w:marTop w:val="15"/>
                                                          <w:marBottom w:val="15"/>
                                                          <w:divBdr>
                                                            <w:top w:val="none" w:sz="0" w:space="0" w:color="auto"/>
                                                            <w:left w:val="none" w:sz="0" w:space="0" w:color="auto"/>
                                                            <w:bottom w:val="none" w:sz="0" w:space="0" w:color="auto"/>
                                                            <w:right w:val="none" w:sz="0" w:space="0" w:color="auto"/>
                                                          </w:divBdr>
                                                          <w:divsChild>
                                                            <w:div w:id="16455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009001">
      <w:bodyDiv w:val="1"/>
      <w:marLeft w:val="0"/>
      <w:marRight w:val="0"/>
      <w:marTop w:val="0"/>
      <w:marBottom w:val="0"/>
      <w:divBdr>
        <w:top w:val="none" w:sz="0" w:space="0" w:color="auto"/>
        <w:left w:val="none" w:sz="0" w:space="0" w:color="auto"/>
        <w:bottom w:val="none" w:sz="0" w:space="0" w:color="auto"/>
        <w:right w:val="none" w:sz="0" w:space="0" w:color="auto"/>
      </w:divBdr>
      <w:divsChild>
        <w:div w:id="1622760935">
          <w:marLeft w:val="1440"/>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google.com/url?sa=t&amp;rct=j&amp;q=&amp;esrc=s&amp;frm=1&amp;source=web&amp;cd=2&amp;cad=rja&amp;uact=8&amp;ved=0CE8QFjAB&amp;url=http%3A%2F%2Fwww.unicef.org%2F&amp;ei=8GF5U8C9C_LisAThr4LADw&amp;usg=AFQjCNEdnaMe6rrMwVYO4tkZ_AZBfJyNyQ&amp;sig2=gXfMJbKt-tJb-0LqXn6zjQ&amp;bvm=bv.66917471,d.cW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undp.org/content/dam/undp/library/gender/GenderEqualityStrategy2014-17.pdf" TargetMode="External"/><Relationship Id="rId23" Type="http://schemas.openxmlformats.org/officeDocument/2006/relationships/hyperlink" Target="http://www.unodc.org/gsh/en/data.html" TargetMode="Externa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microsoft.com/office/2007/relationships/diagramDrawing" Target="diagrams/drawing1.xml"/><Relationship Id="rId22" Type="http://schemas.openxmlformats.org/officeDocument/2006/relationships/hyperlink" Target="http://internationalbudget.org/wp-content/uploads/OBI2012-Report-English.pdf"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D8D057-B196-41D5-9244-35CAB07699F7}" type="doc">
      <dgm:prSet loTypeId="urn:microsoft.com/office/officeart/2005/8/layout/vList2" loCatId="list" qsTypeId="urn:microsoft.com/office/officeart/2005/8/quickstyle/simple1" qsCatId="simple" csTypeId="urn:microsoft.com/office/officeart/2005/8/colors/colorful1#1" csCatId="colorful" phldr="1"/>
      <dgm:spPr/>
      <dgm:t>
        <a:bodyPr/>
        <a:lstStyle/>
        <a:p>
          <a:endParaRPr lang="en-US"/>
        </a:p>
      </dgm:t>
    </dgm:pt>
    <dgm:pt modelId="{DD967C7F-4B87-4A7E-8CD9-05111B1C186C}">
      <dgm:prSet phldrT="[Text]" custT="1"/>
      <dgm:spPr>
        <a:xfrm>
          <a:off x="0" y="288750"/>
          <a:ext cx="2139315" cy="449280"/>
        </a:xfrm>
        <a:solidFill>
          <a:srgbClr val="0070C0"/>
        </a:solidFill>
        <a:ln w="25400" cap="flat" cmpd="sng" algn="ctr">
          <a:solidFill>
            <a:sysClr val="window" lastClr="FFFFFF">
              <a:hueOff val="0"/>
              <a:satOff val="0"/>
              <a:lumOff val="0"/>
              <a:alphaOff val="0"/>
            </a:sysClr>
          </a:solidFill>
          <a:prstDash val="solid"/>
        </a:ln>
        <a:effectLst/>
      </dgm:spPr>
      <dgm:t>
        <a:bodyPr/>
        <a:lstStyle/>
        <a:p>
          <a:pPr algn="ctr"/>
          <a:r>
            <a:rPr lang="en-US" sz="800" b="1">
              <a:solidFill>
                <a:sysClr val="window" lastClr="FFFFFF"/>
              </a:solidFill>
              <a:latin typeface="Calibri"/>
              <a:ea typeface="+mn-ea"/>
              <a:cs typeface="+mn-cs"/>
            </a:rPr>
            <a:t>Tier 1: Development impact</a:t>
          </a:r>
        </a:p>
      </dgm:t>
    </dgm:pt>
    <dgm:pt modelId="{8969FDBB-04BF-4B56-99E8-0B6CDA62B8ED}" type="parTrans" cxnId="{19A627D7-8FAA-48E3-8BDF-6F2B03A10F01}">
      <dgm:prSet/>
      <dgm:spPr/>
      <dgm:t>
        <a:bodyPr/>
        <a:lstStyle/>
        <a:p>
          <a:endParaRPr lang="en-US" sz="800"/>
        </a:p>
      </dgm:t>
    </dgm:pt>
    <dgm:pt modelId="{63663037-A64C-4F53-A0D1-2EF534807E69}" type="sibTrans" cxnId="{19A627D7-8FAA-48E3-8BDF-6F2B03A10F01}">
      <dgm:prSet/>
      <dgm:spPr/>
      <dgm:t>
        <a:bodyPr/>
        <a:lstStyle/>
        <a:p>
          <a:endParaRPr lang="en-US" sz="800"/>
        </a:p>
      </dgm:t>
    </dgm:pt>
    <dgm:pt modelId="{88C988CB-738D-45EA-898A-937B7E343420}">
      <dgm:prSet phldrT="[Text]" custT="1"/>
      <dgm:spPr>
        <a:xfrm>
          <a:off x="0" y="807150"/>
          <a:ext cx="2139315" cy="449280"/>
        </a:xfrm>
        <a:solidFill>
          <a:srgbClr val="00B050"/>
        </a:solidFill>
        <a:ln w="25400" cap="flat" cmpd="sng" algn="ctr">
          <a:solidFill>
            <a:sysClr val="window" lastClr="FFFFFF">
              <a:hueOff val="0"/>
              <a:satOff val="0"/>
              <a:lumOff val="0"/>
              <a:alphaOff val="0"/>
            </a:sysClr>
          </a:solidFill>
          <a:prstDash val="solid"/>
        </a:ln>
        <a:effectLst/>
      </dgm:spPr>
      <dgm:t>
        <a:bodyPr/>
        <a:lstStyle/>
        <a:p>
          <a:pPr algn="ctr"/>
          <a:r>
            <a:rPr lang="en-US" sz="800" b="1">
              <a:solidFill>
                <a:sysClr val="window" lastClr="FFFFFF"/>
              </a:solidFill>
              <a:latin typeface="Calibri"/>
              <a:ea typeface="+mn-ea"/>
              <a:cs typeface="+mn-cs"/>
            </a:rPr>
            <a:t>Tier 2a: Development outcomes</a:t>
          </a:r>
        </a:p>
      </dgm:t>
    </dgm:pt>
    <dgm:pt modelId="{3A00328C-1137-42FF-AD58-78803C212729}" type="parTrans" cxnId="{582C2F7A-D3DB-4C83-9FB4-280422EB71E9}">
      <dgm:prSet/>
      <dgm:spPr/>
      <dgm:t>
        <a:bodyPr/>
        <a:lstStyle/>
        <a:p>
          <a:endParaRPr lang="en-US" sz="800"/>
        </a:p>
      </dgm:t>
    </dgm:pt>
    <dgm:pt modelId="{4F7BA7C3-122E-408A-A474-1A4B763E497E}" type="sibTrans" cxnId="{582C2F7A-D3DB-4C83-9FB4-280422EB71E9}">
      <dgm:prSet/>
      <dgm:spPr/>
      <dgm:t>
        <a:bodyPr/>
        <a:lstStyle/>
        <a:p>
          <a:endParaRPr lang="en-US" sz="800"/>
        </a:p>
      </dgm:t>
    </dgm:pt>
    <dgm:pt modelId="{688E40CD-B4A1-4A4D-AD0E-128CF5E6C782}">
      <dgm:prSet phldrT="[Text]" custT="1"/>
      <dgm:spPr>
        <a:xfrm>
          <a:off x="0" y="1325550"/>
          <a:ext cx="2139315" cy="449280"/>
        </a:xfrm>
        <a:solidFill>
          <a:srgbClr val="7030A0"/>
        </a:solidFill>
        <a:ln w="25400" cap="flat" cmpd="sng" algn="ctr">
          <a:solidFill>
            <a:sysClr val="window" lastClr="FFFFFF">
              <a:hueOff val="0"/>
              <a:satOff val="0"/>
              <a:lumOff val="0"/>
              <a:alphaOff val="0"/>
            </a:sysClr>
          </a:solidFill>
          <a:prstDash val="solid"/>
        </a:ln>
        <a:effectLst/>
      </dgm:spPr>
      <dgm:t>
        <a:bodyPr/>
        <a:lstStyle/>
        <a:p>
          <a:pPr algn="ctr">
            <a:lnSpc>
              <a:spcPct val="100000"/>
            </a:lnSpc>
          </a:pPr>
          <a:r>
            <a:rPr lang="en-US" sz="800" b="1">
              <a:solidFill>
                <a:sysClr val="window" lastClr="FFFFFF"/>
              </a:solidFill>
              <a:latin typeface="Calibri"/>
              <a:ea typeface="+mn-ea"/>
              <a:cs typeface="+mn-cs"/>
            </a:rPr>
            <a:t>Tier 2b: UNDP Outputs </a:t>
          </a:r>
          <a:r>
            <a:rPr lang="en-US" sz="800">
              <a:solidFill>
                <a:sysClr val="window" lastClr="FFFFFF"/>
              </a:solidFill>
              <a:latin typeface="Calibri"/>
              <a:ea typeface="+mn-ea"/>
              <a:cs typeface="+mn-cs"/>
            </a:rPr>
            <a:t>(changes directly resulting from  UNDP’s products and services)</a:t>
          </a:r>
        </a:p>
      </dgm:t>
    </dgm:pt>
    <dgm:pt modelId="{B3C8BDD7-7C56-4800-94AD-3D67D826A5D1}" type="parTrans" cxnId="{F555541F-DE0A-4521-A8E6-95A5C51B902C}">
      <dgm:prSet/>
      <dgm:spPr/>
      <dgm:t>
        <a:bodyPr/>
        <a:lstStyle/>
        <a:p>
          <a:endParaRPr lang="en-US" sz="800"/>
        </a:p>
      </dgm:t>
    </dgm:pt>
    <dgm:pt modelId="{0C72933B-FB04-4E5F-960C-4013B3DDB7BD}" type="sibTrans" cxnId="{F555541F-DE0A-4521-A8E6-95A5C51B902C}">
      <dgm:prSet/>
      <dgm:spPr/>
      <dgm:t>
        <a:bodyPr/>
        <a:lstStyle/>
        <a:p>
          <a:endParaRPr lang="en-US" sz="800"/>
        </a:p>
      </dgm:t>
    </dgm:pt>
    <dgm:pt modelId="{6286A12C-4B33-4CE4-A3A5-262835E834F2}">
      <dgm:prSet custT="1"/>
      <dgm:spPr>
        <a:xfrm>
          <a:off x="0" y="1843950"/>
          <a:ext cx="2139315" cy="449280"/>
        </a:xfrm>
        <a:solidFill>
          <a:srgbClr val="F79646">
            <a:lumMod val="75000"/>
          </a:srgbClr>
        </a:solidFill>
        <a:ln w="25400" cap="flat" cmpd="sng" algn="ctr">
          <a:solidFill>
            <a:sysClr val="window" lastClr="FFFFFF">
              <a:hueOff val="0"/>
              <a:satOff val="0"/>
              <a:lumOff val="0"/>
              <a:alphaOff val="0"/>
            </a:sysClr>
          </a:solidFill>
          <a:prstDash val="solid"/>
        </a:ln>
        <a:effectLst/>
      </dgm:spPr>
      <dgm:t>
        <a:bodyPr/>
        <a:lstStyle/>
        <a:p>
          <a:pPr algn="ctr"/>
          <a:r>
            <a:rPr lang="en-US" sz="800" b="1">
              <a:solidFill>
                <a:sysClr val="window" lastClr="FFFFFF"/>
              </a:solidFill>
              <a:latin typeface="Calibri"/>
              <a:ea typeface="+mn-ea"/>
              <a:cs typeface="+mn-cs"/>
            </a:rPr>
            <a:t>Tier 3:  UNDP Organisational </a:t>
          </a:r>
        </a:p>
        <a:p>
          <a:pPr algn="ctr"/>
          <a:r>
            <a:rPr lang="en-US" sz="800" b="1">
              <a:solidFill>
                <a:sysClr val="window" lastClr="FFFFFF"/>
              </a:solidFill>
              <a:latin typeface="Calibri"/>
              <a:ea typeface="+mn-ea"/>
              <a:cs typeface="+mn-cs"/>
            </a:rPr>
            <a:t>Effectiveness and Efficiency</a:t>
          </a:r>
        </a:p>
      </dgm:t>
    </dgm:pt>
    <dgm:pt modelId="{9FD478F3-EFDD-42C8-AF14-65945FDA75FD}" type="parTrans" cxnId="{BE407A49-4A4A-4829-9F8F-DB131AD802CB}">
      <dgm:prSet/>
      <dgm:spPr/>
      <dgm:t>
        <a:bodyPr/>
        <a:lstStyle/>
        <a:p>
          <a:endParaRPr lang="en-US" sz="800"/>
        </a:p>
      </dgm:t>
    </dgm:pt>
    <dgm:pt modelId="{EA8AC5F5-4A8A-48A6-BB9B-5C49CB99FB83}" type="sibTrans" cxnId="{BE407A49-4A4A-4829-9F8F-DB131AD802CB}">
      <dgm:prSet/>
      <dgm:spPr/>
      <dgm:t>
        <a:bodyPr/>
        <a:lstStyle/>
        <a:p>
          <a:endParaRPr lang="en-US" sz="800"/>
        </a:p>
      </dgm:t>
    </dgm:pt>
    <dgm:pt modelId="{A29A1220-178B-409A-8283-CFD747C135E8}">
      <dgm:prSet custT="1"/>
      <dgm:spPr>
        <a:xfrm>
          <a:off x="0" y="27059"/>
          <a:ext cx="2139315" cy="192570"/>
        </a:xfrm>
        <a:noFill/>
        <a:ln w="25400" cap="flat" cmpd="sng" algn="ctr">
          <a:noFill/>
          <a:prstDash val="solid"/>
        </a:ln>
        <a:effectLst/>
      </dgm:spPr>
      <dgm:t>
        <a:bodyPr/>
        <a:lstStyle/>
        <a:p>
          <a:pPr algn="ctr"/>
          <a:r>
            <a:rPr lang="en-US" sz="800" b="1" i="1" u="none">
              <a:solidFill>
                <a:sysClr val="windowText" lastClr="000000"/>
              </a:solidFill>
              <a:latin typeface="Calibri"/>
              <a:ea typeface="+mn-ea"/>
              <a:cs typeface="+mn-cs"/>
            </a:rPr>
            <a:t>Figure 1: </a:t>
          </a:r>
          <a:r>
            <a:rPr lang="en-US" sz="800" b="1">
              <a:solidFill>
                <a:sysClr val="windowText" lastClr="000000"/>
              </a:solidFill>
              <a:latin typeface="Calibri"/>
              <a:ea typeface="+mn-ea"/>
              <a:cs typeface="+mn-cs"/>
            </a:rPr>
            <a:t>Strategic Plan Intergrated Results and Resources Framework - Structure</a:t>
          </a:r>
        </a:p>
      </dgm:t>
    </dgm:pt>
    <dgm:pt modelId="{7B4E5D27-A3B6-41CF-A196-086C3027A42A}" type="parTrans" cxnId="{63AB55E9-9974-43C7-8DF3-DE0090FFC5D7}">
      <dgm:prSet/>
      <dgm:spPr/>
      <dgm:t>
        <a:bodyPr/>
        <a:lstStyle/>
        <a:p>
          <a:endParaRPr lang="en-US" sz="800"/>
        </a:p>
      </dgm:t>
    </dgm:pt>
    <dgm:pt modelId="{34669DE4-BDCE-4545-A96E-5E61587D7A00}" type="sibTrans" cxnId="{63AB55E9-9974-43C7-8DF3-DE0090FFC5D7}">
      <dgm:prSet/>
      <dgm:spPr/>
      <dgm:t>
        <a:bodyPr/>
        <a:lstStyle/>
        <a:p>
          <a:endParaRPr lang="en-US" sz="800"/>
        </a:p>
      </dgm:t>
    </dgm:pt>
    <dgm:pt modelId="{8C9A1C3C-8A13-43A8-8029-6E91A359B2EA}" type="pres">
      <dgm:prSet presAssocID="{3CD8D057-B196-41D5-9244-35CAB07699F7}" presName="linear" presStyleCnt="0">
        <dgm:presLayoutVars>
          <dgm:animLvl val="lvl"/>
          <dgm:resizeHandles val="exact"/>
        </dgm:presLayoutVars>
      </dgm:prSet>
      <dgm:spPr/>
      <dgm:t>
        <a:bodyPr/>
        <a:lstStyle/>
        <a:p>
          <a:endParaRPr lang="en-US"/>
        </a:p>
      </dgm:t>
    </dgm:pt>
    <dgm:pt modelId="{B6ACAB0C-4BEC-435B-8797-77362F09BA0A}" type="pres">
      <dgm:prSet presAssocID="{A29A1220-178B-409A-8283-CFD747C135E8}" presName="parentText" presStyleLbl="node1" presStyleIdx="0" presStyleCnt="5" custScaleY="42862">
        <dgm:presLayoutVars>
          <dgm:chMax val="0"/>
          <dgm:bulletEnabled val="1"/>
        </dgm:presLayoutVars>
      </dgm:prSet>
      <dgm:spPr>
        <a:prstGeom prst="roundRect">
          <a:avLst/>
        </a:prstGeom>
      </dgm:spPr>
      <dgm:t>
        <a:bodyPr/>
        <a:lstStyle/>
        <a:p>
          <a:endParaRPr lang="en-US"/>
        </a:p>
      </dgm:t>
    </dgm:pt>
    <dgm:pt modelId="{43F50072-BF4F-4C61-BFD2-A3FE000DAEAA}" type="pres">
      <dgm:prSet presAssocID="{34669DE4-BDCE-4545-A96E-5E61587D7A00}" presName="spacer" presStyleCnt="0"/>
      <dgm:spPr/>
    </dgm:pt>
    <dgm:pt modelId="{E6387307-3FE7-409C-905B-C345B08F75A0}" type="pres">
      <dgm:prSet presAssocID="{DD967C7F-4B87-4A7E-8CD9-05111B1C186C}" presName="parentText" presStyleLbl="node1" presStyleIdx="1" presStyleCnt="5">
        <dgm:presLayoutVars>
          <dgm:chMax val="0"/>
          <dgm:bulletEnabled val="1"/>
        </dgm:presLayoutVars>
      </dgm:prSet>
      <dgm:spPr>
        <a:prstGeom prst="roundRect">
          <a:avLst/>
        </a:prstGeom>
      </dgm:spPr>
      <dgm:t>
        <a:bodyPr/>
        <a:lstStyle/>
        <a:p>
          <a:endParaRPr lang="en-US"/>
        </a:p>
      </dgm:t>
    </dgm:pt>
    <dgm:pt modelId="{43ACD0E8-DD9E-42DF-B03B-315B0622E318}" type="pres">
      <dgm:prSet presAssocID="{63663037-A64C-4F53-A0D1-2EF534807E69}" presName="spacer" presStyleCnt="0"/>
      <dgm:spPr/>
    </dgm:pt>
    <dgm:pt modelId="{27EE1AF9-9525-4F4A-8DA1-F7928F62F0FB}" type="pres">
      <dgm:prSet presAssocID="{88C988CB-738D-45EA-898A-937B7E343420}" presName="parentText" presStyleLbl="node1" presStyleIdx="2" presStyleCnt="5">
        <dgm:presLayoutVars>
          <dgm:chMax val="0"/>
          <dgm:bulletEnabled val="1"/>
        </dgm:presLayoutVars>
      </dgm:prSet>
      <dgm:spPr>
        <a:prstGeom prst="roundRect">
          <a:avLst/>
        </a:prstGeom>
      </dgm:spPr>
      <dgm:t>
        <a:bodyPr/>
        <a:lstStyle/>
        <a:p>
          <a:endParaRPr lang="en-US"/>
        </a:p>
      </dgm:t>
    </dgm:pt>
    <dgm:pt modelId="{1F86D1B1-A9BB-4603-9F6E-7198644CE4B6}" type="pres">
      <dgm:prSet presAssocID="{4F7BA7C3-122E-408A-A474-1A4B763E497E}" presName="spacer" presStyleCnt="0"/>
      <dgm:spPr/>
    </dgm:pt>
    <dgm:pt modelId="{8EB03E3B-0D23-4A80-9B74-B40D56FC4E55}" type="pres">
      <dgm:prSet presAssocID="{688E40CD-B4A1-4A4D-AD0E-128CF5E6C782}" presName="parentText" presStyleLbl="node1" presStyleIdx="3" presStyleCnt="5">
        <dgm:presLayoutVars>
          <dgm:chMax val="0"/>
          <dgm:bulletEnabled val="1"/>
        </dgm:presLayoutVars>
      </dgm:prSet>
      <dgm:spPr>
        <a:prstGeom prst="roundRect">
          <a:avLst/>
        </a:prstGeom>
      </dgm:spPr>
      <dgm:t>
        <a:bodyPr/>
        <a:lstStyle/>
        <a:p>
          <a:endParaRPr lang="en-US"/>
        </a:p>
      </dgm:t>
    </dgm:pt>
    <dgm:pt modelId="{BD12271E-3746-4BC8-8E3B-E4361CF0E45B}" type="pres">
      <dgm:prSet presAssocID="{0C72933B-FB04-4E5F-960C-4013B3DDB7BD}" presName="spacer" presStyleCnt="0"/>
      <dgm:spPr/>
    </dgm:pt>
    <dgm:pt modelId="{8E0C479D-89B9-44A3-9CD6-F8A32B9A2FC5}" type="pres">
      <dgm:prSet presAssocID="{6286A12C-4B33-4CE4-A3A5-262835E834F2}" presName="parentText" presStyleLbl="node1" presStyleIdx="4" presStyleCnt="5">
        <dgm:presLayoutVars>
          <dgm:chMax val="0"/>
          <dgm:bulletEnabled val="1"/>
        </dgm:presLayoutVars>
      </dgm:prSet>
      <dgm:spPr>
        <a:prstGeom prst="roundRect">
          <a:avLst/>
        </a:prstGeom>
      </dgm:spPr>
      <dgm:t>
        <a:bodyPr/>
        <a:lstStyle/>
        <a:p>
          <a:endParaRPr lang="en-US"/>
        </a:p>
      </dgm:t>
    </dgm:pt>
  </dgm:ptLst>
  <dgm:cxnLst>
    <dgm:cxn modelId="{F555541F-DE0A-4521-A8E6-95A5C51B902C}" srcId="{3CD8D057-B196-41D5-9244-35CAB07699F7}" destId="{688E40CD-B4A1-4A4D-AD0E-128CF5E6C782}" srcOrd="3" destOrd="0" parTransId="{B3C8BDD7-7C56-4800-94AD-3D67D826A5D1}" sibTransId="{0C72933B-FB04-4E5F-960C-4013B3DDB7BD}"/>
    <dgm:cxn modelId="{6D7652B9-C4A1-48BE-9F51-2665F5680177}" type="presOf" srcId="{688E40CD-B4A1-4A4D-AD0E-128CF5E6C782}" destId="{8EB03E3B-0D23-4A80-9B74-B40D56FC4E55}" srcOrd="0" destOrd="0" presId="urn:microsoft.com/office/officeart/2005/8/layout/vList2"/>
    <dgm:cxn modelId="{582C2F7A-D3DB-4C83-9FB4-280422EB71E9}" srcId="{3CD8D057-B196-41D5-9244-35CAB07699F7}" destId="{88C988CB-738D-45EA-898A-937B7E343420}" srcOrd="2" destOrd="0" parTransId="{3A00328C-1137-42FF-AD58-78803C212729}" sibTransId="{4F7BA7C3-122E-408A-A474-1A4B763E497E}"/>
    <dgm:cxn modelId="{9445EC6A-214A-4553-BDC1-A315CC3030F7}" type="presOf" srcId="{3CD8D057-B196-41D5-9244-35CAB07699F7}" destId="{8C9A1C3C-8A13-43A8-8029-6E91A359B2EA}" srcOrd="0" destOrd="0" presId="urn:microsoft.com/office/officeart/2005/8/layout/vList2"/>
    <dgm:cxn modelId="{A04A7851-7838-4C74-9487-8A61BA48DB80}" type="presOf" srcId="{6286A12C-4B33-4CE4-A3A5-262835E834F2}" destId="{8E0C479D-89B9-44A3-9CD6-F8A32B9A2FC5}" srcOrd="0" destOrd="0" presId="urn:microsoft.com/office/officeart/2005/8/layout/vList2"/>
    <dgm:cxn modelId="{B5CF6AFA-4E38-499E-91BB-B498522A1101}" type="presOf" srcId="{A29A1220-178B-409A-8283-CFD747C135E8}" destId="{B6ACAB0C-4BEC-435B-8797-77362F09BA0A}" srcOrd="0" destOrd="0" presId="urn:microsoft.com/office/officeart/2005/8/layout/vList2"/>
    <dgm:cxn modelId="{BE407A49-4A4A-4829-9F8F-DB131AD802CB}" srcId="{3CD8D057-B196-41D5-9244-35CAB07699F7}" destId="{6286A12C-4B33-4CE4-A3A5-262835E834F2}" srcOrd="4" destOrd="0" parTransId="{9FD478F3-EFDD-42C8-AF14-65945FDA75FD}" sibTransId="{EA8AC5F5-4A8A-48A6-BB9B-5C49CB99FB83}"/>
    <dgm:cxn modelId="{1029488A-8849-4B91-82A3-CD7753C8673B}" type="presOf" srcId="{DD967C7F-4B87-4A7E-8CD9-05111B1C186C}" destId="{E6387307-3FE7-409C-905B-C345B08F75A0}" srcOrd="0" destOrd="0" presId="urn:microsoft.com/office/officeart/2005/8/layout/vList2"/>
    <dgm:cxn modelId="{7B858312-5380-49A8-ABD5-1979CF0D48B2}" type="presOf" srcId="{88C988CB-738D-45EA-898A-937B7E343420}" destId="{27EE1AF9-9525-4F4A-8DA1-F7928F62F0FB}" srcOrd="0" destOrd="0" presId="urn:microsoft.com/office/officeart/2005/8/layout/vList2"/>
    <dgm:cxn modelId="{63AB55E9-9974-43C7-8DF3-DE0090FFC5D7}" srcId="{3CD8D057-B196-41D5-9244-35CAB07699F7}" destId="{A29A1220-178B-409A-8283-CFD747C135E8}" srcOrd="0" destOrd="0" parTransId="{7B4E5D27-A3B6-41CF-A196-086C3027A42A}" sibTransId="{34669DE4-BDCE-4545-A96E-5E61587D7A00}"/>
    <dgm:cxn modelId="{19A627D7-8FAA-48E3-8BDF-6F2B03A10F01}" srcId="{3CD8D057-B196-41D5-9244-35CAB07699F7}" destId="{DD967C7F-4B87-4A7E-8CD9-05111B1C186C}" srcOrd="1" destOrd="0" parTransId="{8969FDBB-04BF-4B56-99E8-0B6CDA62B8ED}" sibTransId="{63663037-A64C-4F53-A0D1-2EF534807E69}"/>
    <dgm:cxn modelId="{984E3538-C0B7-401F-9447-8DBDCC1130A1}" type="presParOf" srcId="{8C9A1C3C-8A13-43A8-8029-6E91A359B2EA}" destId="{B6ACAB0C-4BEC-435B-8797-77362F09BA0A}" srcOrd="0" destOrd="0" presId="urn:microsoft.com/office/officeart/2005/8/layout/vList2"/>
    <dgm:cxn modelId="{542AC696-B33B-47CC-B2EB-A462E200083A}" type="presParOf" srcId="{8C9A1C3C-8A13-43A8-8029-6E91A359B2EA}" destId="{43F50072-BF4F-4C61-BFD2-A3FE000DAEAA}" srcOrd="1" destOrd="0" presId="urn:microsoft.com/office/officeart/2005/8/layout/vList2"/>
    <dgm:cxn modelId="{CC3E50F9-D89A-4B57-8E0E-B195EF63A7D2}" type="presParOf" srcId="{8C9A1C3C-8A13-43A8-8029-6E91A359B2EA}" destId="{E6387307-3FE7-409C-905B-C345B08F75A0}" srcOrd="2" destOrd="0" presId="urn:microsoft.com/office/officeart/2005/8/layout/vList2"/>
    <dgm:cxn modelId="{0A4B56B5-0C9F-494E-8D01-C2D46412D540}" type="presParOf" srcId="{8C9A1C3C-8A13-43A8-8029-6E91A359B2EA}" destId="{43ACD0E8-DD9E-42DF-B03B-315B0622E318}" srcOrd="3" destOrd="0" presId="urn:microsoft.com/office/officeart/2005/8/layout/vList2"/>
    <dgm:cxn modelId="{298D397C-5B4B-407B-B169-E36F91C46B14}" type="presParOf" srcId="{8C9A1C3C-8A13-43A8-8029-6E91A359B2EA}" destId="{27EE1AF9-9525-4F4A-8DA1-F7928F62F0FB}" srcOrd="4" destOrd="0" presId="urn:microsoft.com/office/officeart/2005/8/layout/vList2"/>
    <dgm:cxn modelId="{2891230A-DED2-4135-B154-0C0FCAC89943}" type="presParOf" srcId="{8C9A1C3C-8A13-43A8-8029-6E91A359B2EA}" destId="{1F86D1B1-A9BB-4603-9F6E-7198644CE4B6}" srcOrd="5" destOrd="0" presId="urn:microsoft.com/office/officeart/2005/8/layout/vList2"/>
    <dgm:cxn modelId="{17CB0750-8C7F-47D4-8B96-C0E5D6CA3A5D}" type="presParOf" srcId="{8C9A1C3C-8A13-43A8-8029-6E91A359B2EA}" destId="{8EB03E3B-0D23-4A80-9B74-B40D56FC4E55}" srcOrd="6" destOrd="0" presId="urn:microsoft.com/office/officeart/2005/8/layout/vList2"/>
    <dgm:cxn modelId="{D9D392EF-3ECE-40B6-A138-591E69E2D459}" type="presParOf" srcId="{8C9A1C3C-8A13-43A8-8029-6E91A359B2EA}" destId="{BD12271E-3746-4BC8-8E3B-E4361CF0E45B}" srcOrd="7" destOrd="0" presId="urn:microsoft.com/office/officeart/2005/8/layout/vList2"/>
    <dgm:cxn modelId="{6643CD82-48AB-4AE6-82DD-74299574D0A1}" type="presParOf" srcId="{8C9A1C3C-8A13-43A8-8029-6E91A359B2EA}" destId="{8E0C479D-89B9-44A3-9CD6-F8A32B9A2FC5}" srcOrd="8" destOrd="0" presId="urn:microsoft.com/office/officeart/2005/8/layout/vList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ACAB0C-4BEC-435B-8797-77362F09BA0A}">
      <dsp:nvSpPr>
        <dsp:cNvPr id="0" name=""/>
        <dsp:cNvSpPr/>
      </dsp:nvSpPr>
      <dsp:spPr>
        <a:xfrm>
          <a:off x="0" y="27213"/>
          <a:ext cx="2055495" cy="192382"/>
        </a:xfrm>
        <a:prstGeom prst="round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i="1" u="none" kern="1200">
              <a:solidFill>
                <a:sysClr val="windowText" lastClr="000000"/>
              </a:solidFill>
              <a:latin typeface="Calibri"/>
              <a:ea typeface="+mn-ea"/>
              <a:cs typeface="+mn-cs"/>
            </a:rPr>
            <a:t>Figure 1: </a:t>
          </a:r>
          <a:r>
            <a:rPr lang="en-US" sz="800" b="1" kern="1200">
              <a:solidFill>
                <a:sysClr val="windowText" lastClr="000000"/>
              </a:solidFill>
              <a:latin typeface="Calibri"/>
              <a:ea typeface="+mn-ea"/>
              <a:cs typeface="+mn-cs"/>
            </a:rPr>
            <a:t>Strategic Plan Intergrated Results and Resources Framework - Structure</a:t>
          </a:r>
        </a:p>
      </dsp:txBody>
      <dsp:txXfrm>
        <a:off x="9391" y="36604"/>
        <a:ext cx="2036713" cy="173600"/>
      </dsp:txXfrm>
    </dsp:sp>
    <dsp:sp modelId="{E6387307-3FE7-409C-905B-C345B08F75A0}">
      <dsp:nvSpPr>
        <dsp:cNvPr id="0" name=""/>
        <dsp:cNvSpPr/>
      </dsp:nvSpPr>
      <dsp:spPr>
        <a:xfrm>
          <a:off x="0" y="288648"/>
          <a:ext cx="2055495" cy="448841"/>
        </a:xfrm>
        <a:prstGeom prst="roundRect">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 lastClr="FFFFFF"/>
              </a:solidFill>
              <a:latin typeface="Calibri"/>
              <a:ea typeface="+mn-ea"/>
              <a:cs typeface="+mn-cs"/>
            </a:rPr>
            <a:t>Tier 1: Development impact</a:t>
          </a:r>
        </a:p>
      </dsp:txBody>
      <dsp:txXfrm>
        <a:off x="21911" y="310559"/>
        <a:ext cx="2011673" cy="405019"/>
      </dsp:txXfrm>
    </dsp:sp>
    <dsp:sp modelId="{27EE1AF9-9525-4F4A-8DA1-F7928F62F0FB}">
      <dsp:nvSpPr>
        <dsp:cNvPr id="0" name=""/>
        <dsp:cNvSpPr/>
      </dsp:nvSpPr>
      <dsp:spPr>
        <a:xfrm>
          <a:off x="0" y="806542"/>
          <a:ext cx="2055495" cy="448841"/>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 lastClr="FFFFFF"/>
              </a:solidFill>
              <a:latin typeface="Calibri"/>
              <a:ea typeface="+mn-ea"/>
              <a:cs typeface="+mn-cs"/>
            </a:rPr>
            <a:t>Tier 2a: Development outcomes</a:t>
          </a:r>
        </a:p>
      </dsp:txBody>
      <dsp:txXfrm>
        <a:off x="21911" y="828453"/>
        <a:ext cx="2011673" cy="405019"/>
      </dsp:txXfrm>
    </dsp:sp>
    <dsp:sp modelId="{8EB03E3B-0D23-4A80-9B74-B40D56FC4E55}">
      <dsp:nvSpPr>
        <dsp:cNvPr id="0" name=""/>
        <dsp:cNvSpPr/>
      </dsp:nvSpPr>
      <dsp:spPr>
        <a:xfrm>
          <a:off x="0" y="1324436"/>
          <a:ext cx="2055495" cy="448841"/>
        </a:xfrm>
        <a:prstGeom prst="roundRect">
          <a:avLst/>
        </a:prstGeom>
        <a:solidFill>
          <a:srgbClr val="7030A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ct val="35000"/>
            </a:spcAft>
          </a:pPr>
          <a:r>
            <a:rPr lang="en-US" sz="800" b="1" kern="1200">
              <a:solidFill>
                <a:sysClr val="window" lastClr="FFFFFF"/>
              </a:solidFill>
              <a:latin typeface="Calibri"/>
              <a:ea typeface="+mn-ea"/>
              <a:cs typeface="+mn-cs"/>
            </a:rPr>
            <a:t>Tier 2b: UNDP Outputs </a:t>
          </a:r>
          <a:r>
            <a:rPr lang="en-US" sz="800" kern="1200">
              <a:solidFill>
                <a:sysClr val="window" lastClr="FFFFFF"/>
              </a:solidFill>
              <a:latin typeface="Calibri"/>
              <a:ea typeface="+mn-ea"/>
              <a:cs typeface="+mn-cs"/>
            </a:rPr>
            <a:t>(changes directly resulting from  UNDP’s products and services)</a:t>
          </a:r>
        </a:p>
      </dsp:txBody>
      <dsp:txXfrm>
        <a:off x="21911" y="1346347"/>
        <a:ext cx="2011673" cy="405019"/>
      </dsp:txXfrm>
    </dsp:sp>
    <dsp:sp modelId="{8E0C479D-89B9-44A3-9CD6-F8A32B9A2FC5}">
      <dsp:nvSpPr>
        <dsp:cNvPr id="0" name=""/>
        <dsp:cNvSpPr/>
      </dsp:nvSpPr>
      <dsp:spPr>
        <a:xfrm>
          <a:off x="0" y="1842329"/>
          <a:ext cx="2055495" cy="448841"/>
        </a:xfrm>
        <a:prstGeom prst="roundRect">
          <a:avLst/>
        </a:prstGeom>
        <a:solidFill>
          <a:srgbClr val="F79646">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 lastClr="FFFFFF"/>
              </a:solidFill>
              <a:latin typeface="Calibri"/>
              <a:ea typeface="+mn-ea"/>
              <a:cs typeface="+mn-cs"/>
            </a:rPr>
            <a:t>Tier 3:  UNDP Organisational </a:t>
          </a:r>
        </a:p>
        <a:p>
          <a:pPr lvl="0" algn="ctr" defTabSz="355600">
            <a:lnSpc>
              <a:spcPct val="90000"/>
            </a:lnSpc>
            <a:spcBef>
              <a:spcPct val="0"/>
            </a:spcBef>
            <a:spcAft>
              <a:spcPct val="35000"/>
            </a:spcAft>
          </a:pPr>
          <a:r>
            <a:rPr lang="en-US" sz="800" b="1" kern="1200">
              <a:solidFill>
                <a:sysClr val="window" lastClr="FFFFFF"/>
              </a:solidFill>
              <a:latin typeface="Calibri"/>
              <a:ea typeface="+mn-ea"/>
              <a:cs typeface="+mn-cs"/>
            </a:rPr>
            <a:t>Effectiveness and Efficiency</a:t>
          </a:r>
        </a:p>
      </dsp:txBody>
      <dsp:txXfrm>
        <a:off x="21911" y="1864240"/>
        <a:ext cx="2011673" cy="40501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0BDDB1-D151-4742-B6CA-B68DF914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22234</Words>
  <Characters>126734</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Vivienen Wang</dc:creator>
  <cp:lastModifiedBy>Svetlana Iazykova</cp:lastModifiedBy>
  <cp:revision>2</cp:revision>
  <cp:lastPrinted>2014-05-27T21:07:00Z</cp:lastPrinted>
  <dcterms:created xsi:type="dcterms:W3CDTF">2014-06-13T21:30:00Z</dcterms:created>
  <dcterms:modified xsi:type="dcterms:W3CDTF">2014-06-13T21:30:00Z</dcterms:modified>
</cp:coreProperties>
</file>