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97244431"/>
        <w:docPartObj>
          <w:docPartGallery w:val="Cover Pages"/>
          <w:docPartUnique/>
        </w:docPartObj>
      </w:sdtPr>
      <w:sdtEndPr>
        <w:rPr>
          <w:rFonts w:cstheme="minorHAnsi"/>
          <w:sz w:val="28"/>
          <w:szCs w:val="28"/>
        </w:rPr>
      </w:sdtEndPr>
      <w:sdtContent>
        <w:p w14:paraId="0504B93D" w14:textId="77777777" w:rsidR="004F5D77" w:rsidRDefault="004F5D77" w:rsidP="004F5D77">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28"/>
            <w:gridCol w:w="239"/>
          </w:tblGrid>
          <w:tr w:rsidR="004F5D77" w:rsidRPr="00CE2C3D" w14:paraId="0F909C8A" w14:textId="77777777" w:rsidTr="00A434DA">
            <w:trPr>
              <w:trHeight w:val="1290"/>
              <w:jc w:val="center"/>
            </w:trPr>
            <w:tc>
              <w:tcPr>
                <w:tcW w:w="1560" w:type="dxa"/>
                <w:tcBorders>
                  <w:bottom w:val="single" w:sz="24" w:space="0" w:color="215868" w:themeColor="accent5" w:themeShade="80"/>
                </w:tcBorders>
              </w:tcPr>
              <w:p w14:paraId="21431627" w14:textId="77777777" w:rsidR="004F5D77" w:rsidRDefault="004F5D77" w:rsidP="00A434DA">
                <w:pPr>
                  <w:pStyle w:val="NoSpacing"/>
                  <w:spacing w:before="120" w:after="120"/>
                </w:pPr>
                <w:r w:rsidRPr="00782DFD">
                  <w:rPr>
                    <w:rFonts w:cstheme="minorHAnsi"/>
                    <w:b/>
                    <w:noProof/>
                    <w:lang w:eastAsia="en-US"/>
                  </w:rPr>
                  <w:drawing>
                    <wp:inline distT="0" distB="0" distL="0" distR="0" wp14:anchorId="6123E5C3" wp14:editId="3932567D">
                      <wp:extent cx="825500" cy="12450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878" cy="1248603"/>
                              </a:xfrm>
                              <a:prstGeom prst="rect">
                                <a:avLst/>
                              </a:prstGeom>
                            </pic:spPr>
                          </pic:pic>
                        </a:graphicData>
                      </a:graphic>
                    </wp:inline>
                  </w:drawing>
                </w:r>
              </w:p>
            </w:tc>
            <w:tc>
              <w:tcPr>
                <w:tcW w:w="7228" w:type="dxa"/>
                <w:tcBorders>
                  <w:bottom w:val="single" w:sz="24" w:space="0" w:color="215868" w:themeColor="accent5" w:themeShade="80"/>
                </w:tcBorders>
                <w:vAlign w:val="center"/>
              </w:tcPr>
              <w:p w14:paraId="25B5AA77" w14:textId="37671402" w:rsidR="004F5D77" w:rsidRDefault="009D4F01" w:rsidP="004F5D77">
                <w:pPr>
                  <w:pStyle w:val="NoSpacing"/>
                  <w:jc w:val="center"/>
                </w:pPr>
                <w:sdt>
                  <w:sdtPr>
                    <w:rPr>
                      <w:rFonts w:ascii="Times New Roman" w:eastAsia="Times New Roman" w:hAnsi="Times New Roman" w:cs="Times New Roman"/>
                      <w:color w:val="000000" w:themeColor="text1"/>
                      <w:sz w:val="40"/>
                      <w:szCs w:val="32"/>
                      <w:lang w:eastAsia="en-US"/>
                    </w:rPr>
                    <w:alias w:val="Title"/>
                    <w:id w:val="13553149"/>
                    <w:dataBinding w:prefixMappings="xmlns:ns0='http://schemas.openxmlformats.org/package/2006/metadata/core-properties' xmlns:ns1='http://purl.org/dc/elements/1.1/'" w:xpath="/ns0:coreProperties[1]/ns1:title[1]" w:storeItemID="{6C3C8BC8-F283-45AE-878A-BAB7291924A1}"/>
                    <w:text/>
                  </w:sdtPr>
                  <w:sdtContent>
                    <w:r w:rsidRPr="009D4F01">
                      <w:rPr>
                        <w:rFonts w:ascii="Times New Roman" w:eastAsia="Times New Roman" w:hAnsi="Times New Roman" w:cs="Times New Roman"/>
                        <w:color w:val="000000" w:themeColor="text1"/>
                        <w:sz w:val="40"/>
                        <w:szCs w:val="32"/>
                        <w:lang w:eastAsia="en-US"/>
                      </w:rPr>
                      <w:t xml:space="preserve">Draft </w:t>
                    </w:r>
                    <w:r w:rsidRPr="009D4F01">
                      <w:rPr>
                        <w:rFonts w:ascii="Times New Roman" w:eastAsia="Times New Roman" w:hAnsi="Times New Roman" w:cs="Times New Roman"/>
                        <w:color w:val="000000" w:themeColor="text1"/>
                        <w:sz w:val="40"/>
                        <w:szCs w:val="32"/>
                        <w:lang w:eastAsia="en-US"/>
                      </w:rPr>
                      <w:t>Ethnic Minorities Planning Framework</w:t>
                    </w:r>
                  </w:sdtContent>
                </w:sdt>
              </w:p>
            </w:tc>
            <w:tc>
              <w:tcPr>
                <w:tcW w:w="239" w:type="dxa"/>
                <w:tcBorders>
                  <w:bottom w:val="single" w:sz="24" w:space="0" w:color="215868" w:themeColor="accent5" w:themeShade="80"/>
                </w:tcBorders>
              </w:tcPr>
              <w:p w14:paraId="455957F8" w14:textId="77777777" w:rsidR="004F5D77" w:rsidRDefault="004F5D77" w:rsidP="00A434DA">
                <w:pPr>
                  <w:pStyle w:val="NoSpacing"/>
                  <w:spacing w:before="120" w:after="120"/>
                  <w:jc w:val="right"/>
                </w:pPr>
              </w:p>
            </w:tc>
          </w:tr>
        </w:tbl>
        <w:p w14:paraId="39D20CA3" w14:textId="77777777" w:rsidR="004F5D77" w:rsidRPr="007D67D8" w:rsidRDefault="004F5D77" w:rsidP="004F5D77">
          <w:pPr>
            <w:rPr>
              <w:sz w:val="32"/>
              <w:szCs w:val="32"/>
            </w:rPr>
          </w:pPr>
        </w:p>
        <w:p w14:paraId="4A3B8D06" w14:textId="77777777" w:rsidR="004F5D77" w:rsidRDefault="004F5D77" w:rsidP="004F5D77"/>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076"/>
            <w:gridCol w:w="1347"/>
            <w:gridCol w:w="3423"/>
          </w:tblGrid>
          <w:tr w:rsidR="004F5D77" w:rsidRPr="0003763F" w14:paraId="23A03F43" w14:textId="77777777" w:rsidTr="00A434DA">
            <w:trPr>
              <w:trHeight w:val="548"/>
            </w:trPr>
            <w:tc>
              <w:tcPr>
                <w:tcW w:w="9355" w:type="dxa"/>
                <w:gridSpan w:val="4"/>
                <w:shd w:val="clear" w:color="auto" w:fill="auto"/>
              </w:tcPr>
              <w:p w14:paraId="699E07C7" w14:textId="77777777" w:rsidR="004F5D77" w:rsidRPr="00A317E5" w:rsidRDefault="004F5D77" w:rsidP="00A434DA">
                <w:pPr>
                  <w:pStyle w:val="Footer"/>
                  <w:pBdr>
                    <w:top w:val="single" w:sz="8" w:space="4" w:color="215868" w:themeColor="accent5" w:themeShade="80"/>
                  </w:pBdr>
                  <w:tabs>
                    <w:tab w:val="left" w:pos="3381"/>
                    <w:tab w:val="right" w:pos="9900"/>
                  </w:tabs>
                  <w:ind w:right="-2"/>
                  <w:rPr>
                    <w:rFonts w:cs="Arial"/>
                    <w:bCs/>
                    <w:sz w:val="28"/>
                    <w:szCs w:val="28"/>
                  </w:rPr>
                </w:pPr>
                <w:r w:rsidRPr="00A317E5">
                  <w:rPr>
                    <w:rFonts w:cs="Arial"/>
                    <w:b/>
                    <w:sz w:val="28"/>
                    <w:szCs w:val="28"/>
                  </w:rPr>
                  <w:t xml:space="preserve">Project title: </w:t>
                </w:r>
                <w:r w:rsidRPr="00A317E5">
                  <w:rPr>
                    <w:rFonts w:cs="Arial"/>
                    <w:bCs/>
                    <w:sz w:val="28"/>
                    <w:szCs w:val="28"/>
                  </w:rPr>
                  <w:t xml:space="preserve">Sustainable Forest and </w:t>
                </w:r>
                <w:r>
                  <w:rPr>
                    <w:rFonts w:cs="Arial"/>
                    <w:bCs/>
                    <w:sz w:val="28"/>
                    <w:szCs w:val="28"/>
                  </w:rPr>
                  <w:t>Forest Land Management in Vietn</w:t>
                </w:r>
                <w:r w:rsidRPr="00A317E5">
                  <w:rPr>
                    <w:rFonts w:cs="Arial"/>
                    <w:bCs/>
                    <w:sz w:val="28"/>
                    <w:szCs w:val="28"/>
                  </w:rPr>
                  <w:t>am’s Ba River Basin Landscape</w:t>
                </w:r>
              </w:p>
              <w:p w14:paraId="6E9D4D02" w14:textId="77777777" w:rsidR="004F5D77" w:rsidRPr="00A317E5" w:rsidRDefault="004F5D77" w:rsidP="00A434DA">
                <w:pPr>
                  <w:rPr>
                    <w:rFonts w:cs="Arial"/>
                    <w:sz w:val="28"/>
                    <w:szCs w:val="28"/>
                  </w:rPr>
                </w:pPr>
              </w:p>
            </w:tc>
          </w:tr>
          <w:tr w:rsidR="004F5D77" w:rsidRPr="009E5D05" w14:paraId="6FBDE891" w14:textId="77777777" w:rsidTr="00A434DA">
            <w:trPr>
              <w:trHeight w:val="1007"/>
            </w:trPr>
            <w:tc>
              <w:tcPr>
                <w:tcW w:w="2509" w:type="dxa"/>
                <w:shd w:val="clear" w:color="auto" w:fill="auto"/>
              </w:tcPr>
              <w:p w14:paraId="55A7B8CB" w14:textId="77777777" w:rsidR="004F5D77" w:rsidRPr="00A317E5" w:rsidRDefault="004F5D77" w:rsidP="00A434DA">
                <w:pPr>
                  <w:rPr>
                    <w:rFonts w:cs="Arial"/>
                    <w:sz w:val="28"/>
                    <w:szCs w:val="28"/>
                  </w:rPr>
                </w:pPr>
                <w:r w:rsidRPr="00A317E5">
                  <w:rPr>
                    <w:rFonts w:cs="Arial"/>
                    <w:b/>
                    <w:sz w:val="28"/>
                    <w:szCs w:val="28"/>
                  </w:rPr>
                  <w:t xml:space="preserve">Country: </w:t>
                </w:r>
                <w:r w:rsidRPr="00A317E5">
                  <w:rPr>
                    <w:rFonts w:cs="Arial"/>
                    <w:bCs/>
                    <w:sz w:val="28"/>
                    <w:szCs w:val="28"/>
                  </w:rPr>
                  <w:t>Vietnam</w:t>
                </w:r>
              </w:p>
            </w:tc>
            <w:tc>
              <w:tcPr>
                <w:tcW w:w="3423" w:type="dxa"/>
                <w:gridSpan w:val="2"/>
                <w:shd w:val="clear" w:color="auto" w:fill="auto"/>
              </w:tcPr>
              <w:p w14:paraId="1E691A37" w14:textId="77777777" w:rsidR="004F5D77" w:rsidRPr="00A317E5" w:rsidRDefault="004F5D77" w:rsidP="00A434DA">
                <w:pPr>
                  <w:rPr>
                    <w:rStyle w:val="Hyperlink"/>
                    <w:rFonts w:cs="Arial"/>
                    <w:i/>
                    <w:sz w:val="28"/>
                    <w:szCs w:val="28"/>
                    <w:highlight w:val="yellow"/>
                  </w:rPr>
                </w:pPr>
                <w:r w:rsidRPr="00A317E5">
                  <w:rPr>
                    <w:rFonts w:cs="Arial"/>
                    <w:b/>
                    <w:sz w:val="28"/>
                    <w:szCs w:val="28"/>
                  </w:rPr>
                  <w:t xml:space="preserve">Implementing Partner (GEF Executing Entity): </w:t>
                </w:r>
                <w:r w:rsidRPr="00A317E5">
                  <w:rPr>
                    <w:color w:val="000000"/>
                    <w:sz w:val="28"/>
                    <w:szCs w:val="28"/>
                  </w:rPr>
                  <w:t xml:space="preserve">Forest Inventory and Planning Institute (FIPI) </w:t>
                </w:r>
                <w:r w:rsidRPr="00A317E5">
                  <w:rPr>
                    <w:sz w:val="28"/>
                    <w:szCs w:val="28"/>
                  </w:rPr>
                  <w:t>of Ministry of Agriculture and Rural Development (MARD)</w:t>
                </w:r>
              </w:p>
            </w:tc>
            <w:tc>
              <w:tcPr>
                <w:tcW w:w="3423" w:type="dxa"/>
                <w:shd w:val="clear" w:color="auto" w:fill="auto"/>
              </w:tcPr>
              <w:p w14:paraId="411F7AFC" w14:textId="77777777" w:rsidR="004F5D77" w:rsidRPr="00A317E5" w:rsidRDefault="004F5D77" w:rsidP="00A434DA">
                <w:pPr>
                  <w:rPr>
                    <w:rFonts w:cs="Arial"/>
                    <w:sz w:val="28"/>
                    <w:szCs w:val="28"/>
                  </w:rPr>
                </w:pPr>
                <w:r w:rsidRPr="00A317E5">
                  <w:rPr>
                    <w:rFonts w:cs="Arial"/>
                    <w:b/>
                    <w:sz w:val="28"/>
                    <w:szCs w:val="28"/>
                  </w:rPr>
                  <w:t>Execution Modality</w:t>
                </w:r>
                <w:r w:rsidRPr="00A317E5">
                  <w:rPr>
                    <w:rFonts w:cs="Arial"/>
                    <w:i/>
                    <w:sz w:val="28"/>
                    <w:szCs w:val="28"/>
                  </w:rPr>
                  <w:t xml:space="preserve">: </w:t>
                </w:r>
                <w:r w:rsidRPr="00A317E5">
                  <w:rPr>
                    <w:rFonts w:cs="Arial"/>
                    <w:iCs/>
                    <w:sz w:val="28"/>
                    <w:szCs w:val="28"/>
                  </w:rPr>
                  <w:t>NIM</w:t>
                </w:r>
              </w:p>
            </w:tc>
          </w:tr>
          <w:tr w:rsidR="004F5D77" w:rsidRPr="0003763F" w14:paraId="6B3BCF5F" w14:textId="77777777" w:rsidTr="00A434DA">
            <w:tc>
              <w:tcPr>
                <w:tcW w:w="9355" w:type="dxa"/>
                <w:gridSpan w:val="4"/>
                <w:shd w:val="clear" w:color="auto" w:fill="auto"/>
              </w:tcPr>
              <w:p w14:paraId="638FE667" w14:textId="77777777" w:rsidR="004F5D77" w:rsidRPr="00A317E5" w:rsidRDefault="004F5D77" w:rsidP="00A434DA">
                <w:pPr>
                  <w:rPr>
                    <w:rFonts w:cs="Arial"/>
                    <w:i/>
                    <w:sz w:val="28"/>
                    <w:szCs w:val="28"/>
                  </w:rPr>
                </w:pPr>
                <w:r w:rsidRPr="00A317E5">
                  <w:rPr>
                    <w:rFonts w:cs="Arial"/>
                    <w:b/>
                    <w:sz w:val="28"/>
                    <w:szCs w:val="28"/>
                  </w:rPr>
                  <w:t xml:space="preserve">Contributing Outcome </w:t>
                </w:r>
                <w:r w:rsidRPr="00A317E5">
                  <w:rPr>
                    <w:rFonts w:cs="Arial"/>
                    <w:i/>
                    <w:sz w:val="28"/>
                    <w:szCs w:val="28"/>
                  </w:rPr>
                  <w:t xml:space="preserve"> </w:t>
                </w:r>
              </w:p>
              <w:p w14:paraId="2286F4A2" w14:textId="77777777" w:rsidR="004F5D77" w:rsidRDefault="004F5D77" w:rsidP="00A434DA">
                <w:pPr>
                  <w:rPr>
                    <w:rFonts w:cs="Arial"/>
                    <w:sz w:val="28"/>
                    <w:szCs w:val="28"/>
                  </w:rPr>
                </w:pPr>
                <w:r w:rsidRPr="00A317E5">
                  <w:rPr>
                    <w:rFonts w:cs="Arial"/>
                    <w:sz w:val="28"/>
                    <w:szCs w:val="28"/>
                  </w:rPr>
                  <w:t>Outcome 2.2: Sustainable management of natural resources and the environment.</w:t>
                </w:r>
              </w:p>
              <w:p w14:paraId="2E639DF4" w14:textId="77777777" w:rsidR="004F5D77" w:rsidRPr="00A317E5" w:rsidRDefault="004F5D77" w:rsidP="00A434DA">
                <w:pPr>
                  <w:rPr>
                    <w:rFonts w:cs="Arial"/>
                    <w:sz w:val="28"/>
                    <w:szCs w:val="28"/>
                  </w:rPr>
                </w:pPr>
              </w:p>
              <w:p w14:paraId="3EAF6ED6" w14:textId="77777777" w:rsidR="004F5D77" w:rsidRPr="00A317E5" w:rsidRDefault="004F5D77" w:rsidP="00A434DA">
                <w:pPr>
                  <w:rPr>
                    <w:rFonts w:cs="Arial"/>
                    <w:b/>
                    <w:sz w:val="28"/>
                    <w:szCs w:val="28"/>
                  </w:rPr>
                </w:pPr>
                <w:r w:rsidRPr="00A317E5">
                  <w:rPr>
                    <w:rFonts w:cs="Arial"/>
                    <w:sz w:val="28"/>
                    <w:szCs w:val="28"/>
                  </w:rPr>
                  <w:t>By 2021, Vietnam has enhanced sustainable management of natural capital, biodiversity and ecosystem services and improved the quality of the environment, while contributing to the implementation of multilateral environmental agreements</w:t>
                </w:r>
              </w:p>
            </w:tc>
          </w:tr>
          <w:tr w:rsidR="004F5D77" w:rsidRPr="0003763F" w14:paraId="7E3C6FEC" w14:textId="77777777" w:rsidTr="00A434DA">
            <w:trPr>
              <w:trHeight w:val="611"/>
            </w:trPr>
            <w:tc>
              <w:tcPr>
                <w:tcW w:w="4585" w:type="dxa"/>
                <w:gridSpan w:val="2"/>
                <w:shd w:val="clear" w:color="auto" w:fill="auto"/>
              </w:tcPr>
              <w:p w14:paraId="708F6239" w14:textId="77777777" w:rsidR="004F5D77" w:rsidRPr="00A317E5" w:rsidRDefault="004F5D77" w:rsidP="00A434DA">
                <w:pPr>
                  <w:rPr>
                    <w:rFonts w:cs="Arial"/>
                    <w:b/>
                    <w:sz w:val="28"/>
                    <w:szCs w:val="28"/>
                  </w:rPr>
                </w:pPr>
                <w:r w:rsidRPr="00A317E5">
                  <w:rPr>
                    <w:rFonts w:cs="Arial"/>
                    <w:b/>
                    <w:sz w:val="28"/>
                    <w:szCs w:val="28"/>
                  </w:rPr>
                  <w:t>UNDP Social and Environmental Screening Category:</w:t>
                </w:r>
              </w:p>
              <w:p w14:paraId="47B82881" w14:textId="77777777" w:rsidR="004F5D77" w:rsidRPr="00A317E5" w:rsidRDefault="004F5D77" w:rsidP="00A434DA">
                <w:pPr>
                  <w:rPr>
                    <w:rFonts w:cs="Arial"/>
                    <w:bCs/>
                    <w:sz w:val="28"/>
                    <w:szCs w:val="28"/>
                  </w:rPr>
                </w:pPr>
                <w:r>
                  <w:rPr>
                    <w:rFonts w:cs="Arial"/>
                    <w:bCs/>
                    <w:sz w:val="28"/>
                    <w:szCs w:val="28"/>
                  </w:rPr>
                  <w:t>SUBSTANTIAL</w:t>
                </w:r>
              </w:p>
            </w:tc>
            <w:tc>
              <w:tcPr>
                <w:tcW w:w="4770" w:type="dxa"/>
                <w:gridSpan w:val="2"/>
                <w:shd w:val="clear" w:color="auto" w:fill="auto"/>
              </w:tcPr>
              <w:p w14:paraId="7EF6CA2E" w14:textId="77777777" w:rsidR="004F5D77" w:rsidRPr="00A317E5" w:rsidRDefault="004F5D77" w:rsidP="00A434DA">
                <w:pPr>
                  <w:rPr>
                    <w:rFonts w:cs="Arial"/>
                    <w:b/>
                    <w:sz w:val="28"/>
                    <w:szCs w:val="28"/>
                  </w:rPr>
                </w:pPr>
                <w:r w:rsidRPr="00A317E5">
                  <w:rPr>
                    <w:rFonts w:cs="Arial"/>
                    <w:b/>
                    <w:sz w:val="28"/>
                    <w:szCs w:val="28"/>
                  </w:rPr>
                  <w:t xml:space="preserve">UNDP Gender Marker: </w:t>
                </w:r>
              </w:p>
              <w:p w14:paraId="5CB74770" w14:textId="77777777" w:rsidR="004F5D77" w:rsidRPr="00A317E5" w:rsidRDefault="004F5D77" w:rsidP="00A434DA">
                <w:pPr>
                  <w:rPr>
                    <w:bCs/>
                    <w:sz w:val="28"/>
                    <w:szCs w:val="28"/>
                  </w:rPr>
                </w:pPr>
                <w:r w:rsidRPr="00A317E5">
                  <w:rPr>
                    <w:bCs/>
                    <w:sz w:val="28"/>
                    <w:szCs w:val="28"/>
                  </w:rPr>
                  <w:t>GEN2</w:t>
                </w:r>
              </w:p>
            </w:tc>
          </w:tr>
          <w:tr w:rsidR="004F5D77" w:rsidRPr="0003763F" w14:paraId="06C19D8C" w14:textId="77777777" w:rsidTr="00A434DA">
            <w:tc>
              <w:tcPr>
                <w:tcW w:w="4585" w:type="dxa"/>
                <w:gridSpan w:val="2"/>
                <w:shd w:val="clear" w:color="auto" w:fill="auto"/>
              </w:tcPr>
              <w:p w14:paraId="6F9EA193" w14:textId="77777777" w:rsidR="004F5D77" w:rsidRPr="00A317E5" w:rsidRDefault="004F5D77" w:rsidP="00A434DA">
                <w:pPr>
                  <w:rPr>
                    <w:rFonts w:cs="Arial"/>
                    <w:sz w:val="28"/>
                    <w:szCs w:val="28"/>
                    <w:lang w:eastAsia="zh-CN"/>
                  </w:rPr>
                </w:pPr>
                <w:r w:rsidRPr="00A317E5">
                  <w:rPr>
                    <w:rFonts w:cs="Arial"/>
                    <w:b/>
                    <w:sz w:val="28"/>
                    <w:szCs w:val="28"/>
                  </w:rPr>
                  <w:t xml:space="preserve">Atlas </w:t>
                </w:r>
                <w:r w:rsidRPr="00A317E5">
                  <w:rPr>
                    <w:rFonts w:cs="Arial"/>
                    <w:b/>
                    <w:sz w:val="28"/>
                    <w:szCs w:val="28"/>
                    <w:lang w:eastAsia="zh-CN"/>
                  </w:rPr>
                  <w:t>Award ID</w:t>
                </w:r>
                <w:r w:rsidRPr="00A317E5">
                  <w:rPr>
                    <w:rFonts w:cs="Arial"/>
                    <w:b/>
                    <w:sz w:val="28"/>
                    <w:szCs w:val="28"/>
                  </w:rPr>
                  <w:t xml:space="preserve">:  </w:t>
                </w:r>
                <w:r w:rsidRPr="00A317E5">
                  <w:rPr>
                    <w:rFonts w:cs="Arial"/>
                    <w:sz w:val="28"/>
                    <w:szCs w:val="28"/>
                  </w:rPr>
                  <w:t>00125963</w:t>
                </w:r>
              </w:p>
            </w:tc>
            <w:tc>
              <w:tcPr>
                <w:tcW w:w="4770" w:type="dxa"/>
                <w:gridSpan w:val="2"/>
                <w:shd w:val="clear" w:color="auto" w:fill="auto"/>
              </w:tcPr>
              <w:p w14:paraId="33A97386" w14:textId="77777777" w:rsidR="004F5D77" w:rsidRPr="00A317E5" w:rsidRDefault="004F5D77" w:rsidP="00A434DA">
                <w:pPr>
                  <w:rPr>
                    <w:rFonts w:cs="Arial"/>
                    <w:sz w:val="28"/>
                    <w:szCs w:val="28"/>
                  </w:rPr>
                </w:pPr>
                <w:r w:rsidRPr="00A317E5">
                  <w:rPr>
                    <w:rFonts w:cs="Arial"/>
                    <w:b/>
                    <w:sz w:val="28"/>
                    <w:szCs w:val="28"/>
                  </w:rPr>
                  <w:t>Atlas Project/O</w:t>
                </w:r>
                <w:r w:rsidRPr="00A317E5">
                  <w:rPr>
                    <w:rFonts w:cs="Arial"/>
                    <w:b/>
                    <w:sz w:val="28"/>
                    <w:szCs w:val="28"/>
                    <w:lang w:eastAsia="zh-CN"/>
                  </w:rPr>
                  <w:t>utput ID</w:t>
                </w:r>
                <w:r w:rsidRPr="00A317E5">
                  <w:rPr>
                    <w:rFonts w:cs="Arial"/>
                    <w:b/>
                    <w:sz w:val="28"/>
                    <w:szCs w:val="28"/>
                  </w:rPr>
                  <w:t xml:space="preserve">:  </w:t>
                </w:r>
                <w:r w:rsidRPr="00A317E5">
                  <w:rPr>
                    <w:rFonts w:cs="Arial"/>
                    <w:sz w:val="28"/>
                    <w:szCs w:val="28"/>
                  </w:rPr>
                  <w:t>00120143</w:t>
                </w:r>
              </w:p>
            </w:tc>
          </w:tr>
          <w:tr w:rsidR="004F5D77" w:rsidRPr="0003763F" w14:paraId="07006E51" w14:textId="77777777" w:rsidTr="00A434DA">
            <w:tc>
              <w:tcPr>
                <w:tcW w:w="4585" w:type="dxa"/>
                <w:gridSpan w:val="2"/>
                <w:shd w:val="clear" w:color="auto" w:fill="auto"/>
              </w:tcPr>
              <w:p w14:paraId="4CC5AA5F" w14:textId="77777777" w:rsidR="004F5D77" w:rsidRPr="00A317E5" w:rsidRDefault="004F5D77" w:rsidP="00A434DA">
                <w:pPr>
                  <w:rPr>
                    <w:rFonts w:cs="Arial"/>
                    <w:sz w:val="28"/>
                    <w:szCs w:val="28"/>
                  </w:rPr>
                </w:pPr>
                <w:r w:rsidRPr="00A317E5">
                  <w:rPr>
                    <w:rFonts w:cs="Arial"/>
                    <w:b/>
                    <w:sz w:val="28"/>
                    <w:szCs w:val="28"/>
                  </w:rPr>
                  <w:t xml:space="preserve">UNDP-GEF PIMS ID number:  </w:t>
                </w:r>
                <w:r w:rsidRPr="00A317E5">
                  <w:rPr>
                    <w:rFonts w:cs="Arial"/>
                    <w:bCs/>
                    <w:sz w:val="28"/>
                    <w:szCs w:val="28"/>
                  </w:rPr>
                  <w:t>5887</w:t>
                </w:r>
              </w:p>
            </w:tc>
            <w:tc>
              <w:tcPr>
                <w:tcW w:w="4770" w:type="dxa"/>
                <w:gridSpan w:val="2"/>
                <w:shd w:val="clear" w:color="auto" w:fill="auto"/>
              </w:tcPr>
              <w:p w14:paraId="5625E649" w14:textId="77777777" w:rsidR="004F5D77" w:rsidRPr="00A317E5" w:rsidRDefault="004F5D77" w:rsidP="00A434DA">
                <w:pPr>
                  <w:rPr>
                    <w:rFonts w:cs="Arial"/>
                    <w:sz w:val="28"/>
                    <w:szCs w:val="28"/>
                  </w:rPr>
                </w:pPr>
                <w:r w:rsidRPr="00A317E5">
                  <w:rPr>
                    <w:rFonts w:cs="Arial"/>
                    <w:b/>
                    <w:sz w:val="28"/>
                    <w:szCs w:val="28"/>
                  </w:rPr>
                  <w:t>GEF Project ID number:</w:t>
                </w:r>
                <w:r w:rsidRPr="00A317E5">
                  <w:rPr>
                    <w:rFonts w:cs="Arial"/>
                    <w:bCs/>
                    <w:sz w:val="28"/>
                    <w:szCs w:val="28"/>
                  </w:rPr>
                  <w:t xml:space="preserve"> 10539</w:t>
                </w:r>
              </w:p>
            </w:tc>
          </w:tr>
          <w:tr w:rsidR="004F5D77" w:rsidRPr="0003763F" w14:paraId="05910B14" w14:textId="77777777" w:rsidTr="00A434DA">
            <w:tc>
              <w:tcPr>
                <w:tcW w:w="9355" w:type="dxa"/>
                <w:gridSpan w:val="4"/>
                <w:shd w:val="clear" w:color="auto" w:fill="auto"/>
              </w:tcPr>
              <w:p w14:paraId="3694CD34" w14:textId="77777777" w:rsidR="004F5D77" w:rsidRPr="00A317E5" w:rsidRDefault="004F5D77" w:rsidP="00A434DA">
                <w:pPr>
                  <w:rPr>
                    <w:rFonts w:cs="Arial"/>
                    <w:bCs/>
                    <w:iCs/>
                    <w:sz w:val="28"/>
                    <w:szCs w:val="28"/>
                  </w:rPr>
                </w:pPr>
              </w:p>
            </w:tc>
          </w:tr>
        </w:tbl>
        <w:p w14:paraId="2862A0CF" w14:textId="77777777" w:rsidR="004F5D77" w:rsidRDefault="004F5D77" w:rsidP="004F5D77">
          <w:pPr>
            <w:jc w:val="center"/>
            <w:rPr>
              <w:rFonts w:eastAsiaTheme="majorEastAsia" w:cstheme="minorHAnsi"/>
              <w:color w:val="17365D" w:themeColor="text2" w:themeShade="BF"/>
              <w:spacing w:val="5"/>
              <w:kern w:val="28"/>
              <w:sz w:val="52"/>
              <w:szCs w:val="52"/>
            </w:rPr>
          </w:pPr>
        </w:p>
        <w:p w14:paraId="307B35B8" w14:textId="77777777" w:rsidR="004F5D77" w:rsidRDefault="004F5D77" w:rsidP="004F5D77">
          <w:pPr>
            <w:jc w:val="center"/>
            <w:rPr>
              <w:rFonts w:eastAsiaTheme="majorEastAsia" w:cstheme="minorHAnsi"/>
              <w:color w:val="17365D" w:themeColor="text2" w:themeShade="BF"/>
              <w:spacing w:val="5"/>
              <w:kern w:val="28"/>
              <w:sz w:val="28"/>
              <w:szCs w:val="28"/>
            </w:rPr>
          </w:pPr>
        </w:p>
        <w:p w14:paraId="01C8AD9D" w14:textId="77777777" w:rsidR="004F5D77" w:rsidRDefault="004F5D77" w:rsidP="004F5D77">
          <w:pPr>
            <w:jc w:val="center"/>
            <w:rPr>
              <w:rFonts w:eastAsiaTheme="majorEastAsia" w:cstheme="minorHAnsi"/>
              <w:color w:val="17365D" w:themeColor="text2" w:themeShade="BF"/>
              <w:spacing w:val="5"/>
              <w:kern w:val="28"/>
              <w:sz w:val="28"/>
              <w:szCs w:val="28"/>
            </w:rPr>
          </w:pPr>
        </w:p>
        <w:p w14:paraId="0AB90461" w14:textId="77777777" w:rsidR="004F5D77" w:rsidRDefault="004F5D77" w:rsidP="004F5D77">
          <w:pPr>
            <w:jc w:val="center"/>
            <w:rPr>
              <w:rFonts w:eastAsiaTheme="majorEastAsia" w:cstheme="minorHAnsi"/>
              <w:color w:val="17365D" w:themeColor="text2" w:themeShade="BF"/>
              <w:spacing w:val="5"/>
              <w:kern w:val="28"/>
              <w:sz w:val="28"/>
              <w:szCs w:val="28"/>
            </w:rPr>
          </w:pPr>
        </w:p>
        <w:p w14:paraId="76E9B463" w14:textId="77777777" w:rsidR="004F5D77" w:rsidRDefault="004F5D77" w:rsidP="004F5D77">
          <w:pPr>
            <w:jc w:val="center"/>
            <w:rPr>
              <w:rFonts w:eastAsiaTheme="majorEastAsia" w:cstheme="minorHAnsi"/>
              <w:color w:val="17365D" w:themeColor="text2" w:themeShade="BF"/>
              <w:spacing w:val="5"/>
              <w:kern w:val="28"/>
              <w:sz w:val="28"/>
              <w:szCs w:val="28"/>
            </w:rPr>
          </w:pPr>
        </w:p>
        <w:p w14:paraId="6ABFF4EC" w14:textId="263E9197" w:rsidR="004F5D77" w:rsidRPr="00A317E5" w:rsidRDefault="004F5D77" w:rsidP="004F5D77">
          <w:pPr>
            <w:jc w:val="center"/>
            <w:rPr>
              <w:rFonts w:eastAsiaTheme="majorEastAsia" w:cstheme="minorHAnsi"/>
              <w:color w:val="17365D" w:themeColor="text2" w:themeShade="BF"/>
              <w:spacing w:val="5"/>
              <w:kern w:val="28"/>
              <w:sz w:val="28"/>
              <w:szCs w:val="28"/>
            </w:rPr>
            <w:sectPr w:rsidR="004F5D77" w:rsidRPr="00A317E5" w:rsidSect="000603CE">
              <w:footerReference w:type="default" r:id="rId9"/>
              <w:headerReference w:type="first" r:id="rId10"/>
              <w:pgSz w:w="11907" w:h="16839" w:code="9"/>
              <w:pgMar w:top="1440" w:right="1440" w:bottom="1440" w:left="1440" w:header="432" w:footer="432" w:gutter="0"/>
              <w:pgNumType w:start="0"/>
              <w:cols w:space="720"/>
              <w:titlePg/>
              <w:docGrid w:linePitch="360"/>
            </w:sectPr>
          </w:pPr>
          <w:r>
            <w:rPr>
              <w:rFonts w:eastAsiaTheme="majorEastAsia" w:cstheme="minorHAnsi"/>
              <w:color w:val="17365D" w:themeColor="text2" w:themeShade="BF"/>
              <w:spacing w:val="5"/>
              <w:kern w:val="28"/>
              <w:sz w:val="28"/>
              <w:szCs w:val="28"/>
            </w:rPr>
            <w:t xml:space="preserve">Draft - </w:t>
          </w:r>
          <w:r w:rsidRPr="00A317E5">
            <w:rPr>
              <w:rFonts w:eastAsiaTheme="majorEastAsia" w:cstheme="minorHAnsi"/>
              <w:color w:val="17365D" w:themeColor="text2" w:themeShade="BF"/>
              <w:spacing w:val="5"/>
              <w:kern w:val="28"/>
              <w:sz w:val="28"/>
              <w:szCs w:val="28"/>
            </w:rPr>
            <w:t>Ma</w:t>
          </w:r>
          <w:r w:rsidR="00E5468B">
            <w:rPr>
              <w:rFonts w:eastAsiaTheme="majorEastAsia" w:cstheme="minorHAnsi"/>
              <w:color w:val="17365D" w:themeColor="text2" w:themeShade="BF"/>
              <w:spacing w:val="5"/>
              <w:kern w:val="28"/>
              <w:sz w:val="28"/>
              <w:szCs w:val="28"/>
            </w:rPr>
            <w:t>rch</w:t>
          </w:r>
          <w:r w:rsidRPr="00A317E5">
            <w:rPr>
              <w:rFonts w:eastAsiaTheme="majorEastAsia" w:cstheme="minorHAnsi"/>
              <w:color w:val="17365D" w:themeColor="text2" w:themeShade="BF"/>
              <w:spacing w:val="5"/>
              <w:kern w:val="28"/>
              <w:sz w:val="28"/>
              <w:szCs w:val="28"/>
            </w:rPr>
            <w:t xml:space="preserve"> 20</w:t>
          </w:r>
          <w:r w:rsidR="00E5468B">
            <w:rPr>
              <w:rFonts w:eastAsiaTheme="majorEastAsia" w:cstheme="minorHAnsi"/>
              <w:color w:val="17365D" w:themeColor="text2" w:themeShade="BF"/>
              <w:spacing w:val="5"/>
              <w:kern w:val="28"/>
              <w:sz w:val="28"/>
              <w:szCs w:val="28"/>
            </w:rPr>
            <w:t>22</w:t>
          </w:r>
        </w:p>
      </w:sdtContent>
    </w:sdt>
    <w:p w14:paraId="59985AF0" w14:textId="7681AACB" w:rsidR="00C25A27" w:rsidRPr="00D037B4" w:rsidRDefault="00C25A27" w:rsidP="00A1231D">
      <w:pPr>
        <w:pStyle w:val="NormalWeb"/>
        <w:spacing w:before="0" w:beforeAutospacing="0"/>
        <w:contextualSpacing/>
        <w:jc w:val="right"/>
        <w:outlineLvl w:val="0"/>
        <w:rPr>
          <w:rFonts w:asciiTheme="majorHAnsi" w:hAnsiTheme="majorHAnsi"/>
          <w:b/>
          <w:sz w:val="18"/>
          <w:szCs w:val="18"/>
        </w:rPr>
      </w:pPr>
      <w:r w:rsidRPr="00D037B4">
        <w:rPr>
          <w:rFonts w:asciiTheme="majorHAnsi" w:hAnsiTheme="majorHAnsi"/>
          <w:b/>
          <w:sz w:val="18"/>
          <w:szCs w:val="18"/>
          <w:highlight w:val="yellow"/>
        </w:rPr>
        <w:lastRenderedPageBreak/>
        <w:t xml:space="preserve">Annex </w:t>
      </w:r>
      <w:r w:rsidR="00DC0136" w:rsidRPr="00D037B4">
        <w:rPr>
          <w:rFonts w:asciiTheme="majorHAnsi" w:hAnsiTheme="majorHAnsi"/>
          <w:b/>
          <w:sz w:val="18"/>
          <w:szCs w:val="18"/>
        </w:rPr>
        <w:t>XX</w:t>
      </w:r>
    </w:p>
    <w:p w14:paraId="34E60972" w14:textId="77777777" w:rsidR="00C25A27" w:rsidRPr="00D037B4" w:rsidRDefault="00C25A27" w:rsidP="00C917B3">
      <w:pPr>
        <w:pStyle w:val="NormalWeb"/>
        <w:spacing w:before="0" w:beforeAutospacing="0"/>
        <w:contextualSpacing/>
        <w:jc w:val="center"/>
        <w:rPr>
          <w:rFonts w:asciiTheme="majorHAnsi" w:hAnsiTheme="majorHAnsi"/>
          <w:b/>
          <w:sz w:val="18"/>
          <w:szCs w:val="18"/>
        </w:rPr>
      </w:pPr>
    </w:p>
    <w:p w14:paraId="34531140" w14:textId="0454F8A3" w:rsidR="00BA3953" w:rsidRPr="004812C1" w:rsidRDefault="00711788" w:rsidP="00A1231D">
      <w:pPr>
        <w:pStyle w:val="NormalWeb"/>
        <w:spacing w:before="0" w:beforeAutospacing="0"/>
        <w:contextualSpacing/>
        <w:jc w:val="center"/>
        <w:outlineLvl w:val="0"/>
        <w:rPr>
          <w:rFonts w:asciiTheme="majorHAnsi" w:hAnsiTheme="majorHAnsi"/>
          <w:b/>
        </w:rPr>
      </w:pPr>
      <w:r w:rsidRPr="004812C1">
        <w:rPr>
          <w:rFonts w:asciiTheme="majorHAnsi" w:hAnsiTheme="majorHAnsi"/>
          <w:b/>
        </w:rPr>
        <w:t>Ethnic Minority Planning Framework</w:t>
      </w:r>
    </w:p>
    <w:p w14:paraId="2788A93F" w14:textId="77777777" w:rsidR="003266E2" w:rsidRPr="004812C1" w:rsidRDefault="003266E2" w:rsidP="00034E9D">
      <w:pPr>
        <w:pStyle w:val="NormalWeb"/>
        <w:spacing w:before="0" w:beforeAutospacing="0"/>
        <w:contextualSpacing/>
        <w:jc w:val="both"/>
        <w:rPr>
          <w:rFonts w:asciiTheme="majorHAnsi" w:hAnsiTheme="majorHAnsi"/>
          <w:b/>
        </w:rPr>
      </w:pPr>
    </w:p>
    <w:p w14:paraId="3FDD8936" w14:textId="40D193C7" w:rsidR="00B05346" w:rsidRPr="004812C1" w:rsidRDefault="003266E2" w:rsidP="003266E2">
      <w:pPr>
        <w:pStyle w:val="NormalWeb"/>
        <w:spacing w:before="0" w:beforeAutospacing="0"/>
        <w:contextualSpacing/>
        <w:jc w:val="both"/>
        <w:rPr>
          <w:rFonts w:asciiTheme="majorHAnsi" w:hAnsiTheme="majorHAnsi"/>
          <w:b/>
        </w:rPr>
      </w:pPr>
      <w:r w:rsidRPr="004812C1">
        <w:rPr>
          <w:rFonts w:asciiTheme="majorHAnsi" w:hAnsiTheme="majorHAnsi"/>
          <w:b/>
        </w:rPr>
        <w:t>1.</w:t>
      </w:r>
      <w:r w:rsidRPr="004812C1">
        <w:rPr>
          <w:rFonts w:asciiTheme="majorHAnsi" w:hAnsiTheme="majorHAnsi"/>
          <w:b/>
        </w:rPr>
        <w:tab/>
      </w:r>
      <w:r w:rsidR="00A12704" w:rsidRPr="004812C1">
        <w:rPr>
          <w:rFonts w:asciiTheme="majorHAnsi" w:hAnsiTheme="majorHAnsi"/>
          <w:b/>
        </w:rPr>
        <w:t xml:space="preserve">Executive Summary of the </w:t>
      </w:r>
      <w:r w:rsidR="00573F01" w:rsidRPr="004812C1">
        <w:rPr>
          <w:rFonts w:asciiTheme="majorHAnsi" w:hAnsiTheme="majorHAnsi"/>
          <w:b/>
        </w:rPr>
        <w:t>Ethnic Minority Planning Framework</w:t>
      </w:r>
    </w:p>
    <w:p w14:paraId="42774669" w14:textId="77777777" w:rsidR="005714D8" w:rsidRPr="004812C1" w:rsidRDefault="005714D8" w:rsidP="005714D8">
      <w:pPr>
        <w:pStyle w:val="NormalWeb"/>
        <w:spacing w:before="0" w:beforeAutospacing="0"/>
        <w:ind w:left="360"/>
        <w:contextualSpacing/>
        <w:jc w:val="both"/>
        <w:rPr>
          <w:rFonts w:asciiTheme="majorHAnsi" w:hAnsiTheme="majorHAnsi"/>
          <w:b/>
        </w:rPr>
      </w:pPr>
    </w:p>
    <w:p w14:paraId="0FD03E04" w14:textId="41724A50" w:rsidR="006B1899" w:rsidRPr="006B1899" w:rsidRDefault="002E6767" w:rsidP="006B1899">
      <w:pPr>
        <w:pStyle w:val="NormalWeb"/>
        <w:contextualSpacing/>
        <w:jc w:val="both"/>
        <w:rPr>
          <w:rFonts w:asciiTheme="majorHAnsi" w:hAnsiTheme="majorHAnsi"/>
          <w:lang w:val="en-GB"/>
        </w:rPr>
      </w:pPr>
      <w:r w:rsidRPr="004812C1">
        <w:rPr>
          <w:rFonts w:asciiTheme="majorHAnsi" w:hAnsiTheme="majorHAnsi"/>
        </w:rPr>
        <w:t xml:space="preserve">The </w:t>
      </w:r>
      <w:r w:rsidR="00573F01" w:rsidRPr="004812C1">
        <w:rPr>
          <w:rFonts w:asciiTheme="majorHAnsi" w:hAnsiTheme="majorHAnsi"/>
          <w:b/>
        </w:rPr>
        <w:t>Ethnic Minority Planning Framework</w:t>
      </w:r>
      <w:r w:rsidR="00573F01" w:rsidRPr="004812C1">
        <w:rPr>
          <w:rFonts w:asciiTheme="majorHAnsi" w:hAnsiTheme="majorHAnsi"/>
        </w:rPr>
        <w:t xml:space="preserve"> </w:t>
      </w:r>
      <w:r w:rsidRPr="004812C1">
        <w:rPr>
          <w:rFonts w:asciiTheme="majorHAnsi" w:hAnsiTheme="majorHAnsi"/>
        </w:rPr>
        <w:t>(</w:t>
      </w:r>
      <w:r w:rsidR="00573F01" w:rsidRPr="004812C1">
        <w:rPr>
          <w:rFonts w:asciiTheme="majorHAnsi" w:hAnsiTheme="majorHAnsi"/>
        </w:rPr>
        <w:t>EMPF</w:t>
      </w:r>
      <w:r w:rsidRPr="004812C1">
        <w:rPr>
          <w:rFonts w:asciiTheme="majorHAnsi" w:hAnsiTheme="majorHAnsi"/>
        </w:rPr>
        <w:t xml:space="preserve">) or </w:t>
      </w:r>
      <w:r w:rsidR="007A044F" w:rsidRPr="004812C1">
        <w:rPr>
          <w:rFonts w:asciiTheme="majorHAnsi" w:hAnsiTheme="majorHAnsi"/>
        </w:rPr>
        <w:t>Indigenous</w:t>
      </w:r>
      <w:r w:rsidR="00573F01" w:rsidRPr="004812C1">
        <w:rPr>
          <w:rFonts w:asciiTheme="majorHAnsi" w:hAnsiTheme="majorHAnsi"/>
        </w:rPr>
        <w:t xml:space="preserve"> People Planning Framework (IPPF) </w:t>
      </w:r>
      <w:r w:rsidRPr="004812C1">
        <w:rPr>
          <w:rFonts w:asciiTheme="majorHAnsi" w:hAnsiTheme="majorHAnsi"/>
        </w:rPr>
        <w:t xml:space="preserve">aims to ensure </w:t>
      </w:r>
      <w:r w:rsidRPr="006B1899">
        <w:rPr>
          <w:rFonts w:asciiTheme="majorHAnsi" w:hAnsiTheme="majorHAnsi"/>
        </w:rPr>
        <w:t xml:space="preserve">that the project implementation process fully respects the dignity, human rights, </w:t>
      </w:r>
      <w:proofErr w:type="gramStart"/>
      <w:r w:rsidRPr="006B1899">
        <w:rPr>
          <w:rFonts w:asciiTheme="majorHAnsi" w:hAnsiTheme="majorHAnsi"/>
        </w:rPr>
        <w:t>economies</w:t>
      </w:r>
      <w:proofErr w:type="gramEnd"/>
      <w:r w:rsidRPr="006B1899">
        <w:rPr>
          <w:rFonts w:asciiTheme="majorHAnsi" w:hAnsiTheme="majorHAnsi"/>
        </w:rPr>
        <w:t xml:space="preserve"> and culture of </w:t>
      </w:r>
      <w:r w:rsidR="003266E2" w:rsidRPr="006B1899">
        <w:rPr>
          <w:rFonts w:asciiTheme="majorHAnsi" w:hAnsiTheme="majorHAnsi"/>
        </w:rPr>
        <w:t>ethnic minorities (</w:t>
      </w:r>
      <w:r w:rsidRPr="006B1899">
        <w:rPr>
          <w:rFonts w:asciiTheme="majorHAnsi" w:hAnsiTheme="majorHAnsi"/>
        </w:rPr>
        <w:t>E</w:t>
      </w:r>
      <w:r w:rsidR="003266E2" w:rsidRPr="006B1899">
        <w:rPr>
          <w:rFonts w:asciiTheme="majorHAnsi" w:hAnsiTheme="majorHAnsi"/>
        </w:rPr>
        <w:t xml:space="preserve">Ms) </w:t>
      </w:r>
      <w:r w:rsidRPr="006B1899">
        <w:rPr>
          <w:rFonts w:asciiTheme="majorHAnsi" w:hAnsiTheme="majorHAnsi"/>
        </w:rPr>
        <w:t xml:space="preserve">affected by the project, and that they receive benefits in line with their cultural and socio-economic conditions. The </w:t>
      </w:r>
      <w:r w:rsidR="00573F01" w:rsidRPr="006B1899">
        <w:rPr>
          <w:rFonts w:asciiTheme="majorHAnsi" w:hAnsiTheme="majorHAnsi"/>
        </w:rPr>
        <w:t>EMPF</w:t>
      </w:r>
      <w:r w:rsidRPr="006B1899">
        <w:rPr>
          <w:rFonts w:asciiTheme="majorHAnsi" w:hAnsiTheme="majorHAnsi"/>
        </w:rPr>
        <w:t xml:space="preserve"> is an instrument not only for determining and addressing concerns and needs of EMs, but also for ensuring the EMs would benefit from the project and leading to the EM community support. The </w:t>
      </w:r>
      <w:r w:rsidR="00573F01" w:rsidRPr="006B1899">
        <w:rPr>
          <w:rFonts w:asciiTheme="majorHAnsi" w:hAnsiTheme="majorHAnsi"/>
        </w:rPr>
        <w:t>EMPF</w:t>
      </w:r>
      <w:r w:rsidRPr="006B1899">
        <w:rPr>
          <w:rFonts w:asciiTheme="majorHAnsi" w:hAnsiTheme="majorHAnsi"/>
        </w:rPr>
        <w:t xml:space="preserve"> was prepared based on public consultations held during project preparation and information dissemination among</w:t>
      </w:r>
      <w:r w:rsidR="003266E2" w:rsidRPr="006B1899">
        <w:rPr>
          <w:rFonts w:asciiTheme="majorHAnsi" w:hAnsiTheme="majorHAnsi"/>
        </w:rPr>
        <w:t xml:space="preserve">st </w:t>
      </w:r>
      <w:r w:rsidRPr="006B1899">
        <w:rPr>
          <w:rFonts w:asciiTheme="majorHAnsi" w:hAnsiTheme="majorHAnsi"/>
        </w:rPr>
        <w:t>affected</w:t>
      </w:r>
      <w:r w:rsidRPr="004812C1">
        <w:rPr>
          <w:rFonts w:asciiTheme="majorHAnsi" w:hAnsiTheme="majorHAnsi"/>
        </w:rPr>
        <w:t xml:space="preserve"> EMs. </w:t>
      </w:r>
      <w:r w:rsidR="006B1899">
        <w:rPr>
          <w:rFonts w:asciiTheme="majorHAnsi" w:hAnsiTheme="majorHAnsi"/>
        </w:rPr>
        <w:t>The EMPF establishes the process that will be undertaken in order for the project to have a fully functioning Ethnic Minority Plan (EMP</w:t>
      </w:r>
      <w:r w:rsidR="0070238A">
        <w:rPr>
          <w:rFonts w:asciiTheme="majorHAnsi" w:hAnsiTheme="majorHAnsi"/>
        </w:rPr>
        <w:t>)</w:t>
      </w:r>
      <w:r w:rsidR="006B1899">
        <w:rPr>
          <w:rFonts w:asciiTheme="majorHAnsi" w:hAnsiTheme="majorHAnsi"/>
        </w:rPr>
        <w:t>. The EMP will be developed during project inception/early implementation</w:t>
      </w:r>
      <w:r w:rsidR="0070238A">
        <w:rPr>
          <w:rFonts w:asciiTheme="majorHAnsi" w:hAnsiTheme="majorHAnsi"/>
        </w:rPr>
        <w:t xml:space="preserve"> and will be developed using the specifications and framework presented in this EMPF</w:t>
      </w:r>
      <w:r w:rsidR="006B1899">
        <w:rPr>
          <w:rFonts w:asciiTheme="majorHAnsi" w:hAnsiTheme="majorHAnsi"/>
        </w:rPr>
        <w:t xml:space="preserve">. </w:t>
      </w:r>
      <w:proofErr w:type="gramStart"/>
      <w:r w:rsidR="006B1899">
        <w:rPr>
          <w:rFonts w:asciiTheme="majorHAnsi" w:hAnsiTheme="majorHAnsi"/>
        </w:rPr>
        <w:t>)</w:t>
      </w:r>
      <w:r w:rsidR="006B1899" w:rsidRPr="006B1899">
        <w:rPr>
          <w:rFonts w:asciiTheme="majorHAnsi" w:hAnsiTheme="majorHAnsi"/>
          <w:lang w:val="en-GB"/>
        </w:rPr>
        <w:t>The</w:t>
      </w:r>
      <w:proofErr w:type="gramEnd"/>
      <w:r w:rsidR="006B1899" w:rsidRPr="006B1899">
        <w:rPr>
          <w:rFonts w:asciiTheme="majorHAnsi" w:hAnsiTheme="majorHAnsi"/>
          <w:lang w:val="en-GB"/>
        </w:rPr>
        <w:t xml:space="preserve"> </w:t>
      </w:r>
      <w:r w:rsidR="006B1899">
        <w:rPr>
          <w:rFonts w:asciiTheme="majorHAnsi" w:hAnsiTheme="majorHAnsi"/>
          <w:lang w:val="en-GB"/>
        </w:rPr>
        <w:t xml:space="preserve">EMP will be </w:t>
      </w:r>
      <w:r w:rsidR="006B1899" w:rsidRPr="006B1899">
        <w:rPr>
          <w:rFonts w:asciiTheme="majorHAnsi" w:hAnsiTheme="majorHAnsi"/>
          <w:lang w:val="en-GB"/>
        </w:rPr>
        <w:t xml:space="preserve">based on the findings of the assessment process and </w:t>
      </w:r>
      <w:r w:rsidR="006B1899">
        <w:rPr>
          <w:rFonts w:asciiTheme="majorHAnsi" w:hAnsiTheme="majorHAnsi"/>
          <w:lang w:val="en-GB"/>
        </w:rPr>
        <w:t xml:space="preserve">shall </w:t>
      </w:r>
      <w:r w:rsidR="006B1899" w:rsidRPr="006B1899">
        <w:rPr>
          <w:rFonts w:asciiTheme="majorHAnsi" w:hAnsiTheme="majorHAnsi"/>
          <w:lang w:val="en-GB"/>
        </w:rPr>
        <w:t xml:space="preserve">be developed with full, effective and meaningful participation of potentially affected indigenous peoples. The </w:t>
      </w:r>
      <w:r w:rsidR="006B1899">
        <w:rPr>
          <w:rFonts w:asciiTheme="majorHAnsi" w:hAnsiTheme="majorHAnsi"/>
          <w:lang w:val="en-GB"/>
        </w:rPr>
        <w:t xml:space="preserve">EMP will </w:t>
      </w:r>
      <w:r w:rsidR="006B1899" w:rsidRPr="006B1899">
        <w:rPr>
          <w:rFonts w:asciiTheme="majorHAnsi" w:hAnsiTheme="majorHAnsi"/>
          <w:lang w:val="en-GB"/>
        </w:rPr>
        <w:t xml:space="preserve">establish a timebound, fully budgeted action plan for ensuring that </w:t>
      </w:r>
      <w:r w:rsidR="0070238A">
        <w:rPr>
          <w:rFonts w:asciiTheme="majorHAnsi" w:hAnsiTheme="majorHAnsi"/>
          <w:lang w:val="en-GB"/>
        </w:rPr>
        <w:t>project affected ethnic minorities are aware of their rights (</w:t>
      </w:r>
      <w:r w:rsidR="00CC62F9">
        <w:rPr>
          <w:rFonts w:asciiTheme="majorHAnsi" w:hAnsiTheme="majorHAnsi"/>
          <w:lang w:val="en-GB"/>
        </w:rPr>
        <w:t>especially</w:t>
      </w:r>
      <w:r w:rsidR="0070238A">
        <w:rPr>
          <w:rFonts w:asciiTheme="majorHAnsi" w:hAnsiTheme="majorHAnsi"/>
          <w:lang w:val="en-GB"/>
        </w:rPr>
        <w:t xml:space="preserve"> </w:t>
      </w:r>
      <w:proofErr w:type="gramStart"/>
      <w:r w:rsidR="0070238A">
        <w:rPr>
          <w:rFonts w:asciiTheme="majorHAnsi" w:hAnsiTheme="majorHAnsi"/>
          <w:lang w:val="en-GB"/>
        </w:rPr>
        <w:t>in regards to</w:t>
      </w:r>
      <w:proofErr w:type="gramEnd"/>
      <w:r w:rsidR="0070238A">
        <w:rPr>
          <w:rFonts w:asciiTheme="majorHAnsi" w:hAnsiTheme="majorHAnsi"/>
          <w:lang w:val="en-GB"/>
        </w:rPr>
        <w:t xml:space="preserve"> F</w:t>
      </w:r>
      <w:r w:rsidR="00CC62F9">
        <w:rPr>
          <w:rFonts w:asciiTheme="majorHAnsi" w:hAnsiTheme="majorHAnsi"/>
          <w:lang w:val="en-GB"/>
        </w:rPr>
        <w:t xml:space="preserve">ree, </w:t>
      </w:r>
      <w:r w:rsidR="0070238A">
        <w:rPr>
          <w:rFonts w:asciiTheme="majorHAnsi" w:hAnsiTheme="majorHAnsi"/>
          <w:lang w:val="en-GB"/>
        </w:rPr>
        <w:t>P</w:t>
      </w:r>
      <w:r w:rsidR="00CC62F9">
        <w:rPr>
          <w:rFonts w:asciiTheme="majorHAnsi" w:hAnsiTheme="majorHAnsi"/>
          <w:lang w:val="en-GB"/>
        </w:rPr>
        <w:t xml:space="preserve">rior, and </w:t>
      </w:r>
      <w:r w:rsidR="0070238A">
        <w:rPr>
          <w:rFonts w:asciiTheme="majorHAnsi" w:hAnsiTheme="majorHAnsi"/>
          <w:lang w:val="en-GB"/>
        </w:rPr>
        <w:t>I</w:t>
      </w:r>
      <w:r w:rsidR="00CC62F9">
        <w:rPr>
          <w:rFonts w:asciiTheme="majorHAnsi" w:hAnsiTheme="majorHAnsi"/>
          <w:lang w:val="en-GB"/>
        </w:rPr>
        <w:t xml:space="preserve">nformed </w:t>
      </w:r>
      <w:r w:rsidR="0070238A">
        <w:rPr>
          <w:rFonts w:asciiTheme="majorHAnsi" w:hAnsiTheme="majorHAnsi"/>
          <w:lang w:val="en-GB"/>
        </w:rPr>
        <w:t>C</w:t>
      </w:r>
      <w:r w:rsidR="00CC62F9">
        <w:rPr>
          <w:rFonts w:asciiTheme="majorHAnsi" w:hAnsiTheme="majorHAnsi"/>
          <w:lang w:val="en-GB"/>
        </w:rPr>
        <w:t xml:space="preserve">onsent </w:t>
      </w:r>
      <w:r w:rsidR="0070238A">
        <w:rPr>
          <w:rFonts w:asciiTheme="majorHAnsi" w:hAnsiTheme="majorHAnsi"/>
          <w:lang w:val="en-GB"/>
        </w:rPr>
        <w:t>and the</w:t>
      </w:r>
      <w:r w:rsidR="00CC62F9">
        <w:rPr>
          <w:rFonts w:asciiTheme="majorHAnsi" w:hAnsiTheme="majorHAnsi"/>
          <w:lang w:val="en-GB"/>
        </w:rPr>
        <w:t>ir</w:t>
      </w:r>
      <w:r w:rsidR="0070238A">
        <w:rPr>
          <w:rFonts w:asciiTheme="majorHAnsi" w:hAnsiTheme="majorHAnsi"/>
          <w:lang w:val="en-GB"/>
        </w:rPr>
        <w:t xml:space="preserve"> ability to withhold</w:t>
      </w:r>
      <w:r w:rsidR="00CC62F9">
        <w:rPr>
          <w:rFonts w:asciiTheme="majorHAnsi" w:hAnsiTheme="majorHAnsi"/>
          <w:lang w:val="en-GB"/>
        </w:rPr>
        <w:t>/withdraw such</w:t>
      </w:r>
      <w:r w:rsidR="0070238A">
        <w:rPr>
          <w:rFonts w:asciiTheme="majorHAnsi" w:hAnsiTheme="majorHAnsi"/>
          <w:lang w:val="en-GB"/>
        </w:rPr>
        <w:t xml:space="preserve"> consent), </w:t>
      </w:r>
      <w:r w:rsidR="006B1899" w:rsidRPr="006B1899">
        <w:rPr>
          <w:rFonts w:asciiTheme="majorHAnsi" w:hAnsiTheme="majorHAnsi"/>
          <w:lang w:val="en-GB"/>
        </w:rPr>
        <w:t xml:space="preserve">identified impacts are appropriately addressed, culturally appropriate benefits are provided, </w:t>
      </w:r>
      <w:r w:rsidR="00CC62F9">
        <w:rPr>
          <w:rFonts w:asciiTheme="majorHAnsi" w:hAnsiTheme="majorHAnsi"/>
          <w:lang w:val="en-GB"/>
        </w:rPr>
        <w:t xml:space="preserve">and mutually agreeable </w:t>
      </w:r>
      <w:r w:rsidR="006B1899" w:rsidRPr="006B1899">
        <w:rPr>
          <w:rFonts w:asciiTheme="majorHAnsi" w:hAnsiTheme="majorHAnsi"/>
          <w:lang w:val="en-GB"/>
        </w:rPr>
        <w:t>participatory processes are followed</w:t>
      </w:r>
      <w:r w:rsidR="00CC62F9">
        <w:rPr>
          <w:rFonts w:asciiTheme="majorHAnsi" w:hAnsiTheme="majorHAnsi"/>
          <w:lang w:val="en-GB"/>
        </w:rPr>
        <w:t xml:space="preserve">. </w:t>
      </w:r>
    </w:p>
    <w:p w14:paraId="0FF007DD" w14:textId="77777777" w:rsidR="003266E2" w:rsidRPr="004812C1" w:rsidRDefault="003266E2" w:rsidP="003266E2">
      <w:pPr>
        <w:pStyle w:val="NormalWeb"/>
        <w:spacing w:before="0" w:beforeAutospacing="0" w:after="0" w:afterAutospacing="0"/>
        <w:contextualSpacing/>
        <w:jc w:val="both"/>
        <w:rPr>
          <w:rFonts w:asciiTheme="majorHAnsi" w:hAnsiTheme="majorHAnsi"/>
        </w:rPr>
      </w:pPr>
    </w:p>
    <w:p w14:paraId="3B1643C3" w14:textId="58C537B1" w:rsidR="003266E2" w:rsidRPr="004812C1" w:rsidRDefault="003266E2" w:rsidP="00D96E31">
      <w:pPr>
        <w:jc w:val="both"/>
        <w:rPr>
          <w:rFonts w:asciiTheme="majorHAnsi" w:eastAsia="Times New Roman" w:hAnsiTheme="majorHAnsi"/>
          <w:color w:val="000000"/>
          <w:sz w:val="20"/>
          <w:szCs w:val="20"/>
        </w:rPr>
      </w:pPr>
      <w:r w:rsidRPr="004812C1">
        <w:rPr>
          <w:rFonts w:asciiTheme="majorHAnsi" w:hAnsiTheme="majorHAnsi"/>
          <w:sz w:val="20"/>
          <w:szCs w:val="20"/>
        </w:rPr>
        <w:t xml:space="preserve">The framework describes the positioning of the EMs within the structures of decision-making throughout the process of the project preparation and into its implementation.  The framework describes how a Grievance Redress Mechanism can be operationalized to ensure that </w:t>
      </w:r>
      <w:proofErr w:type="gramStart"/>
      <w:r w:rsidRPr="004812C1">
        <w:rPr>
          <w:rFonts w:asciiTheme="majorHAnsi" w:hAnsiTheme="majorHAnsi"/>
          <w:sz w:val="20"/>
          <w:szCs w:val="20"/>
        </w:rPr>
        <w:t>the these</w:t>
      </w:r>
      <w:proofErr w:type="gramEnd"/>
      <w:r w:rsidRPr="004812C1">
        <w:rPr>
          <w:rFonts w:asciiTheme="majorHAnsi" w:hAnsiTheme="majorHAnsi"/>
          <w:sz w:val="20"/>
          <w:szCs w:val="20"/>
        </w:rPr>
        <w:t xml:space="preserve"> groups, as well as other stakeholders, can have the opportunity to utilize a framework to resolve conflicts and promote partnership building that is critical for overall project success. While the EMPF corresponds to Standard 6 of SESP, it is meant to serve as an Indigenous Peoples Framework, but for ensuring it corresponds to the Vietnam context of reference within their related legislation as Ethnic Minorities, the framework is referred to as an EMPF. The intent of the ESMF is not just to serve as a means of engagement with ethnic minorities, but to encompass the full requirements of Standard 6 of SESP in particular to: (</w:t>
      </w:r>
      <w:proofErr w:type="spellStart"/>
      <w:r w:rsidRPr="004812C1">
        <w:rPr>
          <w:rFonts w:asciiTheme="majorHAnsi" w:hAnsiTheme="majorHAnsi"/>
          <w:sz w:val="20"/>
          <w:szCs w:val="20"/>
        </w:rPr>
        <w:t>i</w:t>
      </w:r>
      <w:proofErr w:type="spellEnd"/>
      <w:r w:rsidRPr="004812C1">
        <w:rPr>
          <w:rFonts w:asciiTheme="majorHAnsi" w:hAnsiTheme="majorHAnsi"/>
          <w:sz w:val="20"/>
          <w:szCs w:val="20"/>
        </w:rPr>
        <w:t xml:space="preserve">) ensure meaningful collaboration and consultation and contributions of ethnic minority communities; (ii) </w:t>
      </w:r>
      <w:r w:rsidRPr="004812C1">
        <w:rPr>
          <w:rStyle w:val="ms-rtefontface-5"/>
          <w:rFonts w:asciiTheme="majorHAnsi" w:eastAsia="Times New Roman" w:hAnsiTheme="majorHAnsi"/>
          <w:color w:val="000000"/>
          <w:sz w:val="20"/>
          <w:szCs w:val="20"/>
        </w:rPr>
        <w:t xml:space="preserve">safeguard the collective and individual physical, territorial, and cultural integrity, (iii) recognize, respect and protect their lands and territories, environment, health and culture, and (iv) ensure participatory monitoring and grievance redressal processes that would ensure that outcomes of the project are in conformity with their collective cultural and social practices and that measures are in place to enable EMs to be able to grievances addressed in a fair manner. </w:t>
      </w:r>
    </w:p>
    <w:p w14:paraId="05481770" w14:textId="77777777" w:rsidR="003266E2" w:rsidRPr="004812C1" w:rsidRDefault="003266E2" w:rsidP="003266E2">
      <w:pPr>
        <w:pStyle w:val="NormalWeb"/>
        <w:spacing w:before="0" w:beforeAutospacing="0" w:after="0" w:afterAutospacing="0"/>
        <w:contextualSpacing/>
        <w:jc w:val="both"/>
        <w:rPr>
          <w:rFonts w:asciiTheme="majorHAnsi" w:hAnsiTheme="majorHAnsi"/>
        </w:rPr>
      </w:pPr>
    </w:p>
    <w:p w14:paraId="642C8CB9" w14:textId="163F3022" w:rsidR="002E6767" w:rsidRPr="004812C1" w:rsidRDefault="002E6767" w:rsidP="003266E2">
      <w:pPr>
        <w:pStyle w:val="NormalWeb"/>
        <w:spacing w:before="0" w:beforeAutospacing="0" w:after="0" w:afterAutospacing="0"/>
        <w:contextualSpacing/>
        <w:jc w:val="both"/>
        <w:rPr>
          <w:rFonts w:asciiTheme="majorHAnsi" w:hAnsiTheme="majorHAnsi"/>
        </w:rPr>
      </w:pPr>
      <w:r w:rsidRPr="004812C1">
        <w:rPr>
          <w:rFonts w:asciiTheme="majorHAnsi" w:hAnsiTheme="majorHAnsi"/>
        </w:rPr>
        <w:t xml:space="preserve">The </w:t>
      </w:r>
      <w:r w:rsidR="00573F01" w:rsidRPr="004812C1">
        <w:rPr>
          <w:rFonts w:asciiTheme="majorHAnsi" w:hAnsiTheme="majorHAnsi"/>
        </w:rPr>
        <w:t>EMPF</w:t>
      </w:r>
      <w:r w:rsidRPr="004812C1">
        <w:rPr>
          <w:rFonts w:asciiTheme="majorHAnsi" w:hAnsiTheme="majorHAnsi"/>
        </w:rPr>
        <w:t xml:space="preserve"> will ensure that EM’s needs, </w:t>
      </w:r>
      <w:proofErr w:type="gramStart"/>
      <w:r w:rsidRPr="004812C1">
        <w:rPr>
          <w:rFonts w:asciiTheme="majorHAnsi" w:hAnsiTheme="majorHAnsi"/>
        </w:rPr>
        <w:t>concerns</w:t>
      </w:r>
      <w:proofErr w:type="gramEnd"/>
      <w:r w:rsidRPr="004812C1">
        <w:rPr>
          <w:rFonts w:asciiTheme="majorHAnsi" w:hAnsiTheme="majorHAnsi"/>
        </w:rPr>
        <w:t xml:space="preserve"> and priorities are considered during the design and implementation of the project, and </w:t>
      </w:r>
      <w:r w:rsidR="00FE655A">
        <w:rPr>
          <w:rFonts w:asciiTheme="majorHAnsi" w:hAnsiTheme="majorHAnsi"/>
        </w:rPr>
        <w:t xml:space="preserve">shall </w:t>
      </w:r>
      <w:r w:rsidRPr="004812C1">
        <w:rPr>
          <w:rFonts w:asciiTheme="majorHAnsi" w:hAnsiTheme="majorHAnsi"/>
        </w:rPr>
        <w:t xml:space="preserve">define </w:t>
      </w:r>
      <w:r w:rsidR="00FE655A">
        <w:rPr>
          <w:rFonts w:asciiTheme="majorHAnsi" w:hAnsiTheme="majorHAnsi"/>
        </w:rPr>
        <w:t xml:space="preserve">procedures for the screening, assessment and management of potential impacts to EM, their rights, resources and cultural heritage. </w:t>
      </w:r>
      <w:r w:rsidRPr="004812C1">
        <w:rPr>
          <w:rFonts w:asciiTheme="majorHAnsi" w:hAnsiTheme="majorHAnsi"/>
        </w:rPr>
        <w:t xml:space="preserve">This </w:t>
      </w:r>
      <w:r w:rsidR="00573F01" w:rsidRPr="004812C1">
        <w:rPr>
          <w:rFonts w:asciiTheme="majorHAnsi" w:hAnsiTheme="majorHAnsi"/>
        </w:rPr>
        <w:t>EMPF</w:t>
      </w:r>
      <w:r w:rsidRPr="004812C1">
        <w:rPr>
          <w:rFonts w:asciiTheme="majorHAnsi" w:hAnsiTheme="majorHAnsi"/>
        </w:rPr>
        <w:t xml:space="preserve"> was prepared based on the (</w:t>
      </w:r>
      <w:proofErr w:type="spellStart"/>
      <w:r w:rsidRPr="004812C1">
        <w:rPr>
          <w:rFonts w:asciiTheme="majorHAnsi" w:hAnsiTheme="majorHAnsi"/>
        </w:rPr>
        <w:t>i</w:t>
      </w:r>
      <w:proofErr w:type="spellEnd"/>
      <w:r w:rsidRPr="004812C1">
        <w:rPr>
          <w:rFonts w:asciiTheme="majorHAnsi" w:hAnsiTheme="majorHAnsi"/>
        </w:rPr>
        <w:t xml:space="preserve">) </w:t>
      </w:r>
      <w:r w:rsidR="00FE655A">
        <w:rPr>
          <w:rFonts w:asciiTheme="majorHAnsi" w:hAnsiTheme="majorHAnsi"/>
        </w:rPr>
        <w:t>initial environmental and social risk screening (undertaken via the conduct of an SESP),</w:t>
      </w:r>
      <w:r w:rsidRPr="004812C1">
        <w:rPr>
          <w:rFonts w:asciiTheme="majorHAnsi" w:hAnsiTheme="majorHAnsi"/>
        </w:rPr>
        <w:t xml:space="preserve"> (ii) </w:t>
      </w:r>
      <w:r w:rsidR="00596AA3">
        <w:rPr>
          <w:rFonts w:asciiTheme="majorHAnsi" w:hAnsiTheme="majorHAnsi"/>
        </w:rPr>
        <w:t xml:space="preserve">preliminary </w:t>
      </w:r>
      <w:r w:rsidRPr="004812C1">
        <w:rPr>
          <w:rFonts w:asciiTheme="majorHAnsi" w:hAnsiTheme="majorHAnsi"/>
        </w:rPr>
        <w:t>consultation with local people and EM</w:t>
      </w:r>
      <w:r w:rsidR="003266E2" w:rsidRPr="004812C1">
        <w:rPr>
          <w:rFonts w:asciiTheme="majorHAnsi" w:hAnsiTheme="majorHAnsi"/>
        </w:rPr>
        <w:t>s</w:t>
      </w:r>
      <w:r w:rsidRPr="004812C1">
        <w:rPr>
          <w:rFonts w:asciiTheme="majorHAnsi" w:hAnsiTheme="majorHAnsi"/>
        </w:rPr>
        <w:t xml:space="preserve"> who live in the project area; and (iii) consultation with key project stakeholders, including MARD/</w:t>
      </w:r>
      <w:r w:rsidR="00573F01" w:rsidRPr="004812C1">
        <w:rPr>
          <w:rFonts w:asciiTheme="majorHAnsi" w:hAnsiTheme="majorHAnsi"/>
        </w:rPr>
        <w:t xml:space="preserve">DARD, PPCs, DPCs, CPCs </w:t>
      </w:r>
      <w:r w:rsidRPr="004812C1">
        <w:rPr>
          <w:rFonts w:asciiTheme="majorHAnsi" w:hAnsiTheme="majorHAnsi"/>
        </w:rPr>
        <w:t>and Committee for Ethnic Minority Affairs (CEMA), mass organizations.</w:t>
      </w:r>
    </w:p>
    <w:p w14:paraId="39B7D777" w14:textId="77777777" w:rsidR="003266E2" w:rsidRPr="004812C1" w:rsidRDefault="003266E2" w:rsidP="003266E2">
      <w:pPr>
        <w:pStyle w:val="NormalWeb"/>
        <w:spacing w:before="0" w:beforeAutospacing="0" w:after="0" w:afterAutospacing="0"/>
        <w:contextualSpacing/>
        <w:jc w:val="both"/>
        <w:rPr>
          <w:rFonts w:asciiTheme="majorHAnsi" w:hAnsiTheme="majorHAnsi"/>
        </w:rPr>
      </w:pPr>
    </w:p>
    <w:p w14:paraId="1B882185" w14:textId="52D24D18" w:rsidR="00F34618" w:rsidRPr="004812C1" w:rsidRDefault="002A671C" w:rsidP="003266E2">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The project will promote the </w:t>
      </w:r>
      <w:r w:rsidR="007A044F" w:rsidRPr="004812C1">
        <w:rPr>
          <w:rFonts w:asciiTheme="majorHAnsi" w:hAnsiTheme="majorHAnsi"/>
        </w:rPr>
        <w:t>landscape</w:t>
      </w:r>
      <w:r w:rsidRPr="004812C1">
        <w:rPr>
          <w:rFonts w:asciiTheme="majorHAnsi" w:hAnsiTheme="majorHAnsi"/>
        </w:rPr>
        <w:t xml:space="preserve"> level approach in Ba River basin mainly in two provinces ranging from </w:t>
      </w:r>
      <w:r w:rsidR="003266E2" w:rsidRPr="004812C1">
        <w:rPr>
          <w:rFonts w:asciiTheme="majorHAnsi" w:hAnsiTheme="majorHAnsi"/>
        </w:rPr>
        <w:t>the central highlands</w:t>
      </w:r>
      <w:r w:rsidRPr="004812C1">
        <w:rPr>
          <w:rFonts w:asciiTheme="majorHAnsi" w:hAnsiTheme="majorHAnsi"/>
        </w:rPr>
        <w:t xml:space="preserve"> in Gia Lai </w:t>
      </w:r>
      <w:r w:rsidR="003266E2" w:rsidRPr="004812C1">
        <w:rPr>
          <w:rFonts w:asciiTheme="majorHAnsi" w:hAnsiTheme="majorHAnsi"/>
        </w:rPr>
        <w:t xml:space="preserve">to the lower reaches of the Bar river in </w:t>
      </w:r>
      <w:proofErr w:type="spellStart"/>
      <w:r w:rsidRPr="004812C1">
        <w:rPr>
          <w:rFonts w:asciiTheme="majorHAnsi" w:hAnsiTheme="majorHAnsi"/>
        </w:rPr>
        <w:t>Phu</w:t>
      </w:r>
      <w:proofErr w:type="spellEnd"/>
      <w:r w:rsidRPr="004812C1">
        <w:rPr>
          <w:rFonts w:asciiTheme="majorHAnsi" w:hAnsiTheme="majorHAnsi"/>
        </w:rPr>
        <w:t xml:space="preserve"> Yen</w:t>
      </w:r>
      <w:r w:rsidRPr="004812C1">
        <w:rPr>
          <w:rFonts w:asciiTheme="majorHAnsi" w:hAnsiTheme="majorHAnsi"/>
          <w:noProof/>
        </w:rPr>
        <w:t>. The basin</w:t>
      </w:r>
      <w:r w:rsidRPr="004812C1" w:rsidDel="0008690F">
        <w:rPr>
          <w:rFonts w:asciiTheme="majorHAnsi" w:hAnsiTheme="majorHAnsi"/>
          <w:noProof/>
        </w:rPr>
        <w:t xml:space="preserve"> includes extensive forest areas totaling approximately 600,000 hectares.</w:t>
      </w:r>
      <w:r w:rsidR="00EC2180" w:rsidRPr="004812C1">
        <w:rPr>
          <w:rFonts w:asciiTheme="majorHAnsi" w:hAnsiTheme="majorHAnsi"/>
          <w:noProof/>
        </w:rPr>
        <w:t xml:space="preserve"> </w:t>
      </w:r>
      <w:r w:rsidR="00EC2180" w:rsidRPr="004812C1">
        <w:rPr>
          <w:rFonts w:asciiTheme="majorHAnsi" w:hAnsiTheme="majorHAnsi"/>
        </w:rPr>
        <w:t>At the site level, the project will attempt to locate a suitable mix of project investments in two selected landscapes of high conservation value areas within the river basin, includ</w:t>
      </w:r>
      <w:r w:rsidR="00CD79E7" w:rsidRPr="004812C1">
        <w:rPr>
          <w:rFonts w:asciiTheme="majorHAnsi" w:hAnsiTheme="majorHAnsi"/>
        </w:rPr>
        <w:t>ing</w:t>
      </w:r>
      <w:proofErr w:type="gramStart"/>
      <w:r w:rsidR="00EC2180" w:rsidRPr="004812C1">
        <w:rPr>
          <w:rFonts w:asciiTheme="majorHAnsi" w:hAnsiTheme="majorHAnsi"/>
        </w:rPr>
        <w:t xml:space="preserve">: </w:t>
      </w:r>
      <w:r w:rsidR="00EC2180" w:rsidRPr="004812C1">
        <w:rPr>
          <w:rFonts w:asciiTheme="majorHAnsi" w:hAnsiTheme="majorHAnsi"/>
          <w:i/>
        </w:rPr>
        <w:t xml:space="preserve"> (</w:t>
      </w:r>
      <w:proofErr w:type="spellStart"/>
      <w:proofErr w:type="gramEnd"/>
      <w:r w:rsidR="00EC2180" w:rsidRPr="004812C1">
        <w:rPr>
          <w:rFonts w:asciiTheme="majorHAnsi" w:hAnsiTheme="majorHAnsi"/>
          <w:i/>
        </w:rPr>
        <w:t>i</w:t>
      </w:r>
      <w:proofErr w:type="spellEnd"/>
      <w:r w:rsidR="00EC2180" w:rsidRPr="004812C1">
        <w:rPr>
          <w:rFonts w:asciiTheme="majorHAnsi" w:hAnsiTheme="majorHAnsi"/>
          <w:i/>
        </w:rPr>
        <w:t xml:space="preserve">) Kon Ka </w:t>
      </w:r>
      <w:proofErr w:type="spellStart"/>
      <w:r w:rsidR="00EC2180" w:rsidRPr="004812C1">
        <w:rPr>
          <w:rFonts w:asciiTheme="majorHAnsi" w:hAnsiTheme="majorHAnsi"/>
          <w:i/>
        </w:rPr>
        <w:t>Kinh</w:t>
      </w:r>
      <w:proofErr w:type="spellEnd"/>
      <w:r w:rsidR="00EC2180" w:rsidRPr="004812C1">
        <w:rPr>
          <w:rFonts w:asciiTheme="majorHAnsi" w:hAnsiTheme="majorHAnsi"/>
          <w:i/>
        </w:rPr>
        <w:t xml:space="preserve"> National Park- Kon Chu Rang Natural Reserve including Dak Rong and Tram Lap Forest Companies connectivity corridor</w:t>
      </w:r>
      <w:r w:rsidR="00EC2180" w:rsidRPr="004812C1">
        <w:rPr>
          <w:rFonts w:asciiTheme="majorHAnsi" w:hAnsiTheme="majorHAnsi"/>
        </w:rPr>
        <w:t xml:space="preserve"> </w:t>
      </w:r>
      <w:r w:rsidR="00EC2180" w:rsidRPr="004812C1">
        <w:rPr>
          <w:rFonts w:asciiTheme="majorHAnsi" w:hAnsiTheme="majorHAnsi"/>
          <w:i/>
        </w:rPr>
        <w:t xml:space="preserve"> (ii) Chu Mo- </w:t>
      </w:r>
      <w:proofErr w:type="spellStart"/>
      <w:r w:rsidR="00EC2180" w:rsidRPr="004812C1">
        <w:rPr>
          <w:rFonts w:asciiTheme="majorHAnsi" w:hAnsiTheme="majorHAnsi"/>
          <w:i/>
        </w:rPr>
        <w:t>Krong</w:t>
      </w:r>
      <w:proofErr w:type="spellEnd"/>
      <w:r w:rsidR="00EC2180" w:rsidRPr="004812C1">
        <w:rPr>
          <w:rFonts w:asciiTheme="majorHAnsi" w:hAnsiTheme="majorHAnsi"/>
          <w:i/>
        </w:rPr>
        <w:t xml:space="preserve"> Trai landscape include Son </w:t>
      </w:r>
      <w:proofErr w:type="spellStart"/>
      <w:r w:rsidR="00EC2180" w:rsidRPr="004812C1">
        <w:rPr>
          <w:rFonts w:asciiTheme="majorHAnsi" w:hAnsiTheme="majorHAnsi"/>
          <w:i/>
        </w:rPr>
        <w:t>Hoa</w:t>
      </w:r>
      <w:proofErr w:type="spellEnd"/>
      <w:r w:rsidR="00EC2180" w:rsidRPr="004812C1">
        <w:rPr>
          <w:rFonts w:asciiTheme="majorHAnsi" w:hAnsiTheme="majorHAnsi"/>
          <w:i/>
        </w:rPr>
        <w:t xml:space="preserve"> and their connectivity corridor</w:t>
      </w:r>
      <w:r w:rsidR="00CD79E7" w:rsidRPr="004812C1">
        <w:rPr>
          <w:rFonts w:asciiTheme="majorHAnsi" w:hAnsiTheme="majorHAnsi"/>
        </w:rPr>
        <w:t>, and (iii) a number of forest production and production units and commune managed lands</w:t>
      </w:r>
    </w:p>
    <w:p w14:paraId="13015D75" w14:textId="77777777" w:rsidR="003266E2" w:rsidRPr="004812C1" w:rsidRDefault="003266E2" w:rsidP="003266E2">
      <w:pPr>
        <w:pStyle w:val="NormalWeb"/>
        <w:tabs>
          <w:tab w:val="left" w:pos="162"/>
        </w:tabs>
        <w:spacing w:before="0" w:beforeAutospacing="0"/>
        <w:contextualSpacing/>
        <w:jc w:val="both"/>
        <w:rPr>
          <w:rFonts w:asciiTheme="majorHAnsi" w:hAnsiTheme="majorHAnsi"/>
        </w:rPr>
      </w:pPr>
    </w:p>
    <w:p w14:paraId="7B87DDDF" w14:textId="03958866" w:rsidR="00F34618" w:rsidRDefault="00EC2180" w:rsidP="00F34618">
      <w:pPr>
        <w:pStyle w:val="NormalWeb"/>
        <w:spacing w:before="0" w:beforeAutospacing="0" w:after="0" w:afterAutospacing="0"/>
        <w:contextualSpacing/>
        <w:jc w:val="both"/>
        <w:rPr>
          <w:rFonts w:asciiTheme="majorHAnsi" w:hAnsiTheme="majorHAnsi"/>
        </w:rPr>
      </w:pPr>
      <w:r w:rsidRPr="004812C1">
        <w:rPr>
          <w:rFonts w:asciiTheme="majorHAnsi" w:hAnsiTheme="majorHAnsi"/>
        </w:rPr>
        <w:t xml:space="preserve">The Project will be implemented in the mountainous areas </w:t>
      </w:r>
      <w:r w:rsidR="00CD79E7" w:rsidRPr="004812C1">
        <w:rPr>
          <w:rFonts w:asciiTheme="majorHAnsi" w:hAnsiTheme="majorHAnsi"/>
        </w:rPr>
        <w:t xml:space="preserve">which is </w:t>
      </w:r>
      <w:r w:rsidRPr="004812C1">
        <w:rPr>
          <w:rFonts w:asciiTheme="majorHAnsi" w:hAnsiTheme="majorHAnsi"/>
        </w:rPr>
        <w:t>inhabit</w:t>
      </w:r>
      <w:r w:rsidR="00CD79E7" w:rsidRPr="004812C1">
        <w:rPr>
          <w:rFonts w:asciiTheme="majorHAnsi" w:hAnsiTheme="majorHAnsi"/>
        </w:rPr>
        <w:t>ed</w:t>
      </w:r>
      <w:r w:rsidRPr="004812C1">
        <w:rPr>
          <w:rFonts w:asciiTheme="majorHAnsi" w:hAnsiTheme="majorHAnsi"/>
        </w:rPr>
        <w:t xml:space="preserve"> </w:t>
      </w:r>
      <w:r w:rsidR="00CD79E7" w:rsidRPr="004812C1">
        <w:rPr>
          <w:rFonts w:asciiTheme="majorHAnsi" w:hAnsiTheme="majorHAnsi"/>
        </w:rPr>
        <w:t xml:space="preserve">by </w:t>
      </w:r>
      <w:r w:rsidRPr="004812C1">
        <w:rPr>
          <w:rFonts w:asciiTheme="majorHAnsi" w:hAnsiTheme="majorHAnsi"/>
        </w:rPr>
        <w:t>more than 30 EM groups in two provinces, however</w:t>
      </w:r>
      <w:r w:rsidR="00596AA3">
        <w:rPr>
          <w:rFonts w:asciiTheme="majorHAnsi" w:hAnsiTheme="majorHAnsi"/>
        </w:rPr>
        <w:t xml:space="preserve">, at this juncture, the directly </w:t>
      </w:r>
      <w:r w:rsidRPr="004812C1">
        <w:rPr>
          <w:rFonts w:asciiTheme="majorHAnsi" w:hAnsiTheme="majorHAnsi"/>
        </w:rPr>
        <w:t>affect</w:t>
      </w:r>
      <w:r w:rsidR="00CD79E7" w:rsidRPr="004812C1">
        <w:rPr>
          <w:rFonts w:asciiTheme="majorHAnsi" w:hAnsiTheme="majorHAnsi"/>
        </w:rPr>
        <w:t xml:space="preserve">ed </w:t>
      </w:r>
      <w:r w:rsidR="00596AA3">
        <w:rPr>
          <w:rFonts w:asciiTheme="majorHAnsi" w:hAnsiTheme="majorHAnsi"/>
        </w:rPr>
        <w:t xml:space="preserve">ethnic minority communities </w:t>
      </w:r>
      <w:r w:rsidR="00CD79E7" w:rsidRPr="004812C1">
        <w:rPr>
          <w:rFonts w:asciiTheme="majorHAnsi" w:hAnsiTheme="majorHAnsi"/>
        </w:rPr>
        <w:t>are the</w:t>
      </w:r>
      <w:r w:rsidRPr="004812C1">
        <w:rPr>
          <w:rFonts w:asciiTheme="majorHAnsi" w:hAnsiTheme="majorHAnsi"/>
        </w:rPr>
        <w:t xml:space="preserve"> </w:t>
      </w:r>
      <w:proofErr w:type="spellStart"/>
      <w:r w:rsidRPr="004812C1">
        <w:rPr>
          <w:rFonts w:asciiTheme="majorHAnsi" w:hAnsiTheme="majorHAnsi"/>
        </w:rPr>
        <w:t>Jrai</w:t>
      </w:r>
      <w:proofErr w:type="spellEnd"/>
      <w:r w:rsidRPr="004812C1">
        <w:rPr>
          <w:rFonts w:asciiTheme="majorHAnsi" w:hAnsiTheme="majorHAnsi"/>
        </w:rPr>
        <w:t xml:space="preserve"> and </w:t>
      </w:r>
      <w:proofErr w:type="spellStart"/>
      <w:r w:rsidRPr="004812C1">
        <w:rPr>
          <w:rFonts w:asciiTheme="majorHAnsi" w:hAnsiTheme="majorHAnsi"/>
        </w:rPr>
        <w:t>Banah</w:t>
      </w:r>
      <w:proofErr w:type="spellEnd"/>
      <w:r w:rsidRPr="004812C1">
        <w:rPr>
          <w:rFonts w:asciiTheme="majorHAnsi" w:hAnsiTheme="majorHAnsi"/>
        </w:rPr>
        <w:t xml:space="preserve"> group in Gia Lai and Ede group in </w:t>
      </w:r>
      <w:proofErr w:type="spellStart"/>
      <w:r w:rsidRPr="004812C1">
        <w:rPr>
          <w:rFonts w:asciiTheme="majorHAnsi" w:hAnsiTheme="majorHAnsi"/>
        </w:rPr>
        <w:t>Phu</w:t>
      </w:r>
      <w:proofErr w:type="spellEnd"/>
      <w:r w:rsidRPr="004812C1">
        <w:rPr>
          <w:rFonts w:asciiTheme="majorHAnsi" w:hAnsiTheme="majorHAnsi"/>
        </w:rPr>
        <w:t xml:space="preserve"> Yen within protected areas of the two landscapes. </w:t>
      </w:r>
    </w:p>
    <w:p w14:paraId="3B7FE435" w14:textId="77777777" w:rsidR="00596AA3" w:rsidRDefault="00596AA3" w:rsidP="00F34618">
      <w:pPr>
        <w:pStyle w:val="NormalWeb"/>
        <w:spacing w:before="0" w:beforeAutospacing="0" w:after="0" w:afterAutospacing="0"/>
        <w:contextualSpacing/>
        <w:jc w:val="both"/>
        <w:rPr>
          <w:rFonts w:asciiTheme="majorHAnsi" w:hAnsiTheme="majorHAnsi"/>
        </w:rPr>
      </w:pPr>
    </w:p>
    <w:p w14:paraId="6263034F" w14:textId="624B2280" w:rsidR="00596AA3" w:rsidRPr="004812C1" w:rsidRDefault="00596AA3" w:rsidP="00F34618">
      <w:pPr>
        <w:pStyle w:val="NormalWeb"/>
        <w:spacing w:before="0" w:beforeAutospacing="0" w:after="0" w:afterAutospacing="0"/>
        <w:contextualSpacing/>
        <w:jc w:val="both"/>
        <w:rPr>
          <w:rFonts w:asciiTheme="majorHAnsi" w:eastAsia="Times New Roman" w:hAnsiTheme="majorHAnsi"/>
          <w:shd w:val="clear" w:color="auto" w:fill="FFFFFF"/>
        </w:rPr>
      </w:pPr>
      <w:r w:rsidRPr="00596AA3">
        <w:rPr>
          <w:rFonts w:asciiTheme="majorHAnsi" w:eastAsia="Times New Roman" w:hAnsiTheme="majorHAnsi"/>
          <w:bCs/>
          <w:shd w:val="clear" w:color="auto" w:fill="FFFFFF"/>
        </w:rPr>
        <w:t>The project also includes several ‘upstream’ policy/strategy initiatives that may impact e</w:t>
      </w:r>
      <w:r>
        <w:rPr>
          <w:rFonts w:asciiTheme="majorHAnsi" w:eastAsia="Times New Roman" w:hAnsiTheme="majorHAnsi"/>
          <w:bCs/>
          <w:shd w:val="clear" w:color="auto" w:fill="FFFFFF"/>
        </w:rPr>
        <w:t>thnic minorities</w:t>
      </w:r>
      <w:r w:rsidRPr="00596AA3">
        <w:rPr>
          <w:rFonts w:asciiTheme="majorHAnsi" w:eastAsia="Times New Roman" w:hAnsiTheme="majorHAnsi"/>
          <w:bCs/>
          <w:shd w:val="clear" w:color="auto" w:fill="FFFFFF"/>
        </w:rPr>
        <w:t xml:space="preserve"> and thus require FPIC and meaningful participation of indigenous peoples and marginalized/disadvantaged groups. </w:t>
      </w:r>
      <w:r w:rsidRPr="00596AA3">
        <w:rPr>
          <w:rFonts w:asciiTheme="majorHAnsi" w:eastAsia="Times New Roman" w:hAnsiTheme="majorHAnsi"/>
          <w:bCs/>
          <w:shd w:val="clear" w:color="auto" w:fill="FFFFFF"/>
        </w:rPr>
        <w:lastRenderedPageBreak/>
        <w:t>As stipulated in the project’s ESMF, environmental and social assessment will be conducted on the project’s ‘upstream’ interventions through the undertaking of a SESA. The SESA will also serve as the entry point for FPIC on policy and strategy interventions to be supported by the project</w:t>
      </w:r>
    </w:p>
    <w:p w14:paraId="4AAE2CA8" w14:textId="3FBE1B76" w:rsidR="00966291" w:rsidRPr="004812C1" w:rsidRDefault="00966291" w:rsidP="00034E9D">
      <w:pPr>
        <w:pStyle w:val="NormalWeb"/>
        <w:spacing w:before="0" w:beforeAutospacing="0"/>
        <w:contextualSpacing/>
        <w:jc w:val="both"/>
        <w:rPr>
          <w:rFonts w:asciiTheme="majorHAnsi" w:eastAsia="Times New Roman" w:hAnsiTheme="majorHAnsi"/>
          <w:shd w:val="clear" w:color="auto" w:fill="FFFFFF"/>
        </w:rPr>
      </w:pPr>
    </w:p>
    <w:p w14:paraId="633247DE" w14:textId="24B22B94" w:rsidR="00A12704" w:rsidRPr="004812C1" w:rsidRDefault="003266E2" w:rsidP="003266E2">
      <w:pPr>
        <w:pStyle w:val="NormalWeb"/>
        <w:spacing w:before="0" w:beforeAutospacing="0"/>
        <w:contextualSpacing/>
        <w:jc w:val="both"/>
        <w:rPr>
          <w:rFonts w:asciiTheme="majorHAnsi" w:hAnsiTheme="majorHAnsi"/>
          <w:b/>
        </w:rPr>
      </w:pPr>
      <w:r w:rsidRPr="004812C1">
        <w:rPr>
          <w:rFonts w:asciiTheme="majorHAnsi" w:hAnsiTheme="majorHAnsi"/>
          <w:b/>
        </w:rPr>
        <w:t xml:space="preserve">2. </w:t>
      </w:r>
      <w:r w:rsidRPr="004812C1">
        <w:rPr>
          <w:rFonts w:asciiTheme="majorHAnsi" w:hAnsiTheme="majorHAnsi"/>
          <w:b/>
        </w:rPr>
        <w:tab/>
      </w:r>
      <w:r w:rsidR="00A12704" w:rsidRPr="004812C1">
        <w:rPr>
          <w:rFonts w:asciiTheme="majorHAnsi" w:hAnsiTheme="majorHAnsi"/>
          <w:b/>
        </w:rPr>
        <w:t xml:space="preserve">Description of the Project: </w:t>
      </w:r>
    </w:p>
    <w:p w14:paraId="04E96445" w14:textId="77777777" w:rsidR="00867D5B" w:rsidRPr="004812C1" w:rsidRDefault="00867D5B" w:rsidP="00867D5B">
      <w:pPr>
        <w:pStyle w:val="NormalWeb"/>
        <w:spacing w:before="0" w:beforeAutospacing="0"/>
        <w:ind w:left="720"/>
        <w:contextualSpacing/>
        <w:jc w:val="both"/>
        <w:rPr>
          <w:rFonts w:asciiTheme="majorHAnsi" w:hAnsiTheme="majorHAnsi"/>
          <w:b/>
        </w:rPr>
      </w:pPr>
    </w:p>
    <w:p w14:paraId="6BDB23D3" w14:textId="77777777" w:rsidR="009E024F" w:rsidRPr="004812C1" w:rsidRDefault="009E024F" w:rsidP="00034E9D">
      <w:pPr>
        <w:pStyle w:val="NormalWeb"/>
        <w:spacing w:before="0" w:beforeAutospacing="0"/>
        <w:contextualSpacing/>
        <w:jc w:val="both"/>
        <w:rPr>
          <w:rFonts w:asciiTheme="majorHAnsi" w:hAnsiTheme="majorHAnsi"/>
          <w:b/>
        </w:rPr>
      </w:pPr>
    </w:p>
    <w:p w14:paraId="792FBECE" w14:textId="63BD8F6A" w:rsidR="009E024F" w:rsidRPr="004812C1" w:rsidRDefault="009E024F" w:rsidP="003266E2">
      <w:pPr>
        <w:pStyle w:val="NormalWeb"/>
        <w:spacing w:before="0" w:beforeAutospacing="0"/>
        <w:contextualSpacing/>
        <w:jc w:val="both"/>
        <w:rPr>
          <w:rFonts w:asciiTheme="majorHAnsi" w:hAnsiTheme="majorHAnsi"/>
          <w:b/>
        </w:rPr>
      </w:pPr>
      <w:r w:rsidRPr="004812C1">
        <w:rPr>
          <w:rFonts w:asciiTheme="majorHAnsi" w:hAnsiTheme="majorHAnsi"/>
          <w:b/>
        </w:rPr>
        <w:t>General description of the project</w:t>
      </w:r>
    </w:p>
    <w:p w14:paraId="1AFBFDDF" w14:textId="77777777" w:rsidR="00034E9D" w:rsidRPr="004812C1" w:rsidRDefault="00034E9D" w:rsidP="00034E9D">
      <w:pPr>
        <w:pStyle w:val="NormalWeb"/>
        <w:spacing w:before="0" w:beforeAutospacing="0"/>
        <w:contextualSpacing/>
        <w:jc w:val="both"/>
        <w:rPr>
          <w:rFonts w:asciiTheme="majorHAnsi" w:hAnsiTheme="majorHAnsi"/>
          <w:b/>
        </w:rPr>
      </w:pPr>
    </w:p>
    <w:p w14:paraId="60FA5034" w14:textId="162F07FD" w:rsidR="00014BB9" w:rsidRPr="004812C1" w:rsidRDefault="00E87C5B" w:rsidP="003266E2">
      <w:pPr>
        <w:pStyle w:val="NormalWeb"/>
        <w:spacing w:before="0" w:beforeAutospacing="0"/>
        <w:contextualSpacing/>
        <w:jc w:val="both"/>
        <w:rPr>
          <w:rFonts w:asciiTheme="majorHAnsi" w:hAnsiTheme="majorHAnsi"/>
        </w:rPr>
      </w:pPr>
      <w:r w:rsidRPr="004812C1">
        <w:rPr>
          <w:rFonts w:asciiTheme="majorHAnsi" w:hAnsiTheme="majorHAnsi"/>
        </w:rPr>
        <w:t>The P</w:t>
      </w:r>
      <w:r w:rsidR="00014BB9" w:rsidRPr="004812C1">
        <w:rPr>
          <w:rFonts w:asciiTheme="majorHAnsi" w:hAnsiTheme="majorHAnsi"/>
        </w:rPr>
        <w:t xml:space="preserve">roject is designed to achieve long-term sustainable management of protected areas, production and protection forests, commune managed areas and other significant natural forests in the </w:t>
      </w:r>
      <w:proofErr w:type="gramStart"/>
      <w:r w:rsidR="00014BB9" w:rsidRPr="004812C1">
        <w:rPr>
          <w:rFonts w:asciiTheme="majorHAnsi" w:hAnsiTheme="majorHAnsi"/>
        </w:rPr>
        <w:t>Ba river</w:t>
      </w:r>
      <w:proofErr w:type="gramEnd"/>
      <w:r w:rsidR="00014BB9" w:rsidRPr="004812C1">
        <w:rPr>
          <w:rFonts w:asciiTheme="majorHAnsi" w:hAnsiTheme="majorHAnsi"/>
        </w:rPr>
        <w:t xml:space="preserve"> basin with explicit </w:t>
      </w:r>
      <w:r w:rsidR="007A044F" w:rsidRPr="004812C1">
        <w:rPr>
          <w:rFonts w:asciiTheme="majorHAnsi" w:hAnsiTheme="majorHAnsi"/>
        </w:rPr>
        <w:t>consideration</w:t>
      </w:r>
      <w:r w:rsidR="00014BB9" w:rsidRPr="004812C1">
        <w:rPr>
          <w:rFonts w:asciiTheme="majorHAnsi" w:hAnsiTheme="majorHAnsi"/>
        </w:rPr>
        <w:t xml:space="preserve"> of biodiversity conservation and improved management of threats to biodiversity and ecosystem services at site and landscape levels. To ensure progress towards achieving such long-term solution, the project will introduce </w:t>
      </w:r>
      <w:r w:rsidRPr="004812C1">
        <w:rPr>
          <w:rFonts w:asciiTheme="majorHAnsi" w:hAnsiTheme="majorHAnsi"/>
        </w:rPr>
        <w:t xml:space="preserve">the </w:t>
      </w:r>
      <w:r w:rsidR="00014BB9" w:rsidRPr="004812C1">
        <w:rPr>
          <w:rFonts w:asciiTheme="majorHAnsi" w:hAnsiTheme="majorHAnsi"/>
        </w:rPr>
        <w:t>innovative</w:t>
      </w:r>
      <w:r w:rsidRPr="004812C1">
        <w:rPr>
          <w:rFonts w:asciiTheme="majorHAnsi" w:hAnsiTheme="majorHAnsi"/>
        </w:rPr>
        <w:t xml:space="preserve"> wide range of approaches and practices. Aside from the approach of developing a landscape level governance framework for planning, managing, compliance, monitoring, enforcement and decision-making for integrated landscape-level management process, the project would also improve site-level conservation forest management of high cons</w:t>
      </w:r>
      <w:r w:rsidR="00742028" w:rsidRPr="004812C1">
        <w:rPr>
          <w:rFonts w:asciiTheme="majorHAnsi" w:hAnsiTheme="majorHAnsi"/>
        </w:rPr>
        <w:t>ervation ecosystem with strong participated of</w:t>
      </w:r>
      <w:r w:rsidRPr="004812C1">
        <w:rPr>
          <w:rFonts w:asciiTheme="majorHAnsi" w:hAnsiTheme="majorHAnsi"/>
        </w:rPr>
        <w:t xml:space="preserve"> local community and private sector</w:t>
      </w:r>
      <w:r w:rsidR="00742028" w:rsidRPr="004812C1">
        <w:rPr>
          <w:rFonts w:asciiTheme="majorHAnsi" w:hAnsiTheme="majorHAnsi"/>
        </w:rPr>
        <w:t xml:space="preserve">. </w:t>
      </w:r>
    </w:p>
    <w:p w14:paraId="276AEE40" w14:textId="64B3E23E" w:rsidR="00D500D8" w:rsidRPr="004812C1" w:rsidRDefault="00625338" w:rsidP="003266E2">
      <w:pPr>
        <w:jc w:val="both"/>
        <w:rPr>
          <w:rFonts w:asciiTheme="majorHAnsi" w:hAnsiTheme="majorHAnsi" w:cs="Calibri"/>
          <w:sz w:val="20"/>
          <w:szCs w:val="20"/>
        </w:rPr>
      </w:pPr>
      <w:r w:rsidRPr="004812C1">
        <w:rPr>
          <w:rFonts w:asciiTheme="majorHAnsi" w:eastAsia="Calibri" w:hAnsiTheme="majorHAnsi" w:cs="Calibri"/>
          <w:noProof/>
          <w:color w:val="000000"/>
          <w:sz w:val="20"/>
          <w:szCs w:val="20"/>
        </w:rPr>
        <w:t xml:space="preserve">The Project </w:t>
      </w:r>
      <w:r w:rsidR="006803D4" w:rsidRPr="004812C1">
        <w:rPr>
          <w:rFonts w:asciiTheme="majorHAnsi" w:eastAsia="Calibri" w:hAnsiTheme="majorHAnsi" w:cs="Calibri"/>
          <w:noProof/>
          <w:color w:val="000000"/>
          <w:sz w:val="20"/>
          <w:szCs w:val="20"/>
        </w:rPr>
        <w:t xml:space="preserve">aims </w:t>
      </w:r>
      <w:r w:rsidRPr="004812C1">
        <w:rPr>
          <w:rFonts w:asciiTheme="majorHAnsi" w:hAnsiTheme="majorHAnsi"/>
          <w:i/>
          <w:iCs/>
          <w:color w:val="000000"/>
          <w:sz w:val="20"/>
          <w:szCs w:val="20"/>
        </w:rPr>
        <w:t xml:space="preserve">to conserve forest biodiversity and maintain or improve the flow of ecosystem services through sustainable forest management embedded in a coordinated landscape-level approach across Ba River basin. </w:t>
      </w:r>
      <w:r w:rsidR="00D500D8" w:rsidRPr="004812C1">
        <w:rPr>
          <w:rFonts w:asciiTheme="majorHAnsi" w:hAnsiTheme="majorHAnsi" w:cs="Calibri"/>
          <w:sz w:val="20"/>
          <w:szCs w:val="20"/>
        </w:rPr>
        <w:t>The</w:t>
      </w:r>
      <w:r w:rsidR="006803D4" w:rsidRPr="004812C1">
        <w:rPr>
          <w:rFonts w:asciiTheme="majorHAnsi" w:hAnsiTheme="majorHAnsi" w:cs="Calibri"/>
          <w:sz w:val="20"/>
          <w:szCs w:val="20"/>
        </w:rPr>
        <w:t xml:space="preserve"> intervention of the </w:t>
      </w:r>
      <w:r w:rsidR="007A044F" w:rsidRPr="004812C1">
        <w:rPr>
          <w:rFonts w:asciiTheme="majorHAnsi" w:hAnsiTheme="majorHAnsi" w:cs="Calibri"/>
          <w:sz w:val="20"/>
          <w:szCs w:val="20"/>
        </w:rPr>
        <w:t>project</w:t>
      </w:r>
      <w:r w:rsidR="006803D4" w:rsidRPr="004812C1">
        <w:rPr>
          <w:rFonts w:asciiTheme="majorHAnsi" w:hAnsiTheme="majorHAnsi" w:cs="Calibri"/>
          <w:sz w:val="20"/>
          <w:szCs w:val="20"/>
        </w:rPr>
        <w:t xml:space="preserve"> will ensure the </w:t>
      </w:r>
      <w:r w:rsidR="00D500D8" w:rsidRPr="004812C1">
        <w:rPr>
          <w:rFonts w:asciiTheme="majorHAnsi" w:hAnsiTheme="majorHAnsi" w:cs="Calibri"/>
          <w:sz w:val="20"/>
          <w:szCs w:val="20"/>
        </w:rPr>
        <w:t xml:space="preserve">existing protected areas and surrounding high conservation value </w:t>
      </w:r>
      <w:r w:rsidR="00E87C5B" w:rsidRPr="004812C1">
        <w:rPr>
          <w:rFonts w:asciiTheme="majorHAnsi" w:hAnsiTheme="majorHAnsi" w:cs="Calibri"/>
          <w:sz w:val="20"/>
          <w:szCs w:val="20"/>
        </w:rPr>
        <w:t xml:space="preserve">(HCVs) </w:t>
      </w:r>
      <w:r w:rsidR="00D500D8" w:rsidRPr="004812C1">
        <w:rPr>
          <w:rFonts w:asciiTheme="majorHAnsi" w:hAnsiTheme="majorHAnsi" w:cs="Calibri"/>
          <w:sz w:val="20"/>
          <w:szCs w:val="20"/>
        </w:rPr>
        <w:t>natural forests</w:t>
      </w:r>
      <w:r w:rsidR="006803D4" w:rsidRPr="004812C1">
        <w:rPr>
          <w:rFonts w:asciiTheme="majorHAnsi" w:hAnsiTheme="majorHAnsi" w:cs="Calibri"/>
          <w:sz w:val="20"/>
          <w:szCs w:val="20"/>
        </w:rPr>
        <w:t xml:space="preserve"> in </w:t>
      </w:r>
      <w:proofErr w:type="gramStart"/>
      <w:r w:rsidR="006803D4" w:rsidRPr="004812C1">
        <w:rPr>
          <w:rFonts w:asciiTheme="majorHAnsi" w:hAnsiTheme="majorHAnsi" w:cs="Calibri"/>
          <w:sz w:val="20"/>
          <w:szCs w:val="20"/>
        </w:rPr>
        <w:t>Ba river</w:t>
      </w:r>
      <w:proofErr w:type="gramEnd"/>
      <w:r w:rsidR="006803D4" w:rsidRPr="004812C1">
        <w:rPr>
          <w:rFonts w:asciiTheme="majorHAnsi" w:hAnsiTheme="majorHAnsi" w:cs="Calibri"/>
          <w:sz w:val="20"/>
          <w:szCs w:val="20"/>
        </w:rPr>
        <w:t xml:space="preserve"> basin</w:t>
      </w:r>
      <w:r w:rsidR="00D500D8" w:rsidRPr="004812C1">
        <w:rPr>
          <w:rFonts w:asciiTheme="majorHAnsi" w:hAnsiTheme="majorHAnsi" w:cs="Calibri"/>
          <w:sz w:val="20"/>
          <w:szCs w:val="20"/>
        </w:rPr>
        <w:t xml:space="preserve"> are managed to support viable populations of globally threatened species and allow for the movement of wildlife, pollination and reproduction, and other processes that support the recovery and improve natural resiliency to external development and climatic shocks.</w:t>
      </w:r>
      <w:r w:rsidR="006803D4" w:rsidRPr="004812C1">
        <w:rPr>
          <w:rFonts w:asciiTheme="majorHAnsi" w:hAnsiTheme="majorHAnsi" w:cs="Calibri"/>
          <w:sz w:val="20"/>
          <w:szCs w:val="20"/>
        </w:rPr>
        <w:t xml:space="preserve"> </w:t>
      </w:r>
    </w:p>
    <w:p w14:paraId="55C7A9B5" w14:textId="77777777" w:rsidR="003266E2" w:rsidRPr="004812C1" w:rsidRDefault="003266E2" w:rsidP="009E024F">
      <w:pPr>
        <w:pStyle w:val="NormalWeb"/>
        <w:spacing w:before="0" w:beforeAutospacing="0"/>
        <w:ind w:left="720"/>
        <w:contextualSpacing/>
        <w:jc w:val="both"/>
        <w:rPr>
          <w:rFonts w:asciiTheme="majorHAnsi" w:hAnsiTheme="majorHAnsi"/>
          <w:b/>
          <w:i/>
        </w:rPr>
      </w:pPr>
    </w:p>
    <w:p w14:paraId="29F11B74" w14:textId="5731ED0A" w:rsidR="009E024F" w:rsidRPr="004812C1" w:rsidRDefault="009E024F" w:rsidP="003266E2">
      <w:pPr>
        <w:pStyle w:val="NormalWeb"/>
        <w:spacing w:before="0" w:beforeAutospacing="0"/>
        <w:contextualSpacing/>
        <w:jc w:val="both"/>
        <w:outlineLvl w:val="0"/>
        <w:rPr>
          <w:rFonts w:asciiTheme="majorHAnsi" w:hAnsiTheme="majorHAnsi"/>
          <w:b/>
        </w:rPr>
      </w:pPr>
      <w:r w:rsidRPr="004812C1">
        <w:rPr>
          <w:rFonts w:asciiTheme="majorHAnsi" w:hAnsiTheme="majorHAnsi"/>
          <w:b/>
        </w:rPr>
        <w:t>Components/outputs of the project</w:t>
      </w:r>
    </w:p>
    <w:p w14:paraId="67C65ACF" w14:textId="77777777" w:rsidR="003266E2" w:rsidRPr="004812C1" w:rsidRDefault="003266E2" w:rsidP="003266E2">
      <w:pPr>
        <w:pStyle w:val="NormalWeb"/>
        <w:spacing w:before="0" w:beforeAutospacing="0"/>
        <w:contextualSpacing/>
        <w:jc w:val="both"/>
        <w:outlineLvl w:val="0"/>
        <w:rPr>
          <w:rFonts w:asciiTheme="majorHAnsi" w:hAnsiTheme="majorHAnsi"/>
          <w:b/>
          <w:i/>
        </w:rPr>
      </w:pPr>
    </w:p>
    <w:p w14:paraId="62CEDC7A" w14:textId="04345E42" w:rsidR="00FB0808" w:rsidRPr="004812C1" w:rsidRDefault="00FB0808" w:rsidP="003266E2">
      <w:pPr>
        <w:pStyle w:val="NormalWeb"/>
        <w:spacing w:before="0" w:beforeAutospacing="0"/>
        <w:contextualSpacing/>
        <w:jc w:val="both"/>
        <w:rPr>
          <w:rFonts w:asciiTheme="majorHAnsi" w:hAnsiTheme="majorHAnsi"/>
        </w:rPr>
      </w:pPr>
      <w:r w:rsidRPr="004812C1">
        <w:rPr>
          <w:rFonts w:asciiTheme="majorHAnsi" w:hAnsiTheme="majorHAnsi"/>
        </w:rPr>
        <w:t xml:space="preserve">The project objective is to be achieved through the implementation of three inter-related and mutually complementary Components namely: </w:t>
      </w:r>
      <w:r w:rsidRPr="004812C1">
        <w:rPr>
          <w:rFonts w:asciiTheme="majorHAnsi" w:hAnsiTheme="majorHAnsi"/>
          <w:i/>
        </w:rPr>
        <w:t>Component 1</w:t>
      </w:r>
      <w:r w:rsidRPr="004812C1">
        <w:rPr>
          <w:rFonts w:asciiTheme="majorHAnsi" w:hAnsiTheme="majorHAnsi"/>
        </w:rPr>
        <w:t xml:space="preserve">: Mainstreaming biodiversity and ecosystem services into landscape-level planning, </w:t>
      </w:r>
      <w:proofErr w:type="gramStart"/>
      <w:r w:rsidRPr="004812C1">
        <w:rPr>
          <w:rFonts w:asciiTheme="majorHAnsi" w:hAnsiTheme="majorHAnsi"/>
        </w:rPr>
        <w:t>monitoring</w:t>
      </w:r>
      <w:proofErr w:type="gramEnd"/>
      <w:r w:rsidRPr="004812C1">
        <w:rPr>
          <w:rFonts w:asciiTheme="majorHAnsi" w:hAnsiTheme="majorHAnsi"/>
        </w:rPr>
        <w:t xml:space="preserve"> and enforcement; </w:t>
      </w:r>
      <w:r w:rsidRPr="004812C1">
        <w:rPr>
          <w:rFonts w:asciiTheme="majorHAnsi" w:hAnsiTheme="majorHAnsi"/>
          <w:i/>
        </w:rPr>
        <w:t>Component 2</w:t>
      </w:r>
      <w:r w:rsidRPr="004812C1">
        <w:rPr>
          <w:rFonts w:asciiTheme="majorHAnsi" w:hAnsiTheme="majorHAnsi"/>
        </w:rPr>
        <w:t xml:space="preserve">: Conserving globally significant biodiversity and ecosystem services in forested landscapes of Ba River basin; and </w:t>
      </w:r>
      <w:r w:rsidRPr="004812C1">
        <w:rPr>
          <w:rFonts w:asciiTheme="majorHAnsi" w:hAnsiTheme="majorHAnsi"/>
          <w:i/>
        </w:rPr>
        <w:t>Component 3:</w:t>
      </w:r>
      <w:r w:rsidRPr="004812C1">
        <w:rPr>
          <w:rFonts w:asciiTheme="majorHAnsi" w:hAnsiTheme="majorHAnsi"/>
        </w:rPr>
        <w:t xml:space="preserve"> Policy mainstreaming replication and knowledge exchange. </w:t>
      </w:r>
      <w:r w:rsidR="00FE655A">
        <w:rPr>
          <w:rFonts w:asciiTheme="majorHAnsi" w:hAnsiTheme="majorHAnsi"/>
        </w:rPr>
        <w:t xml:space="preserve">Given the presence of EMs within the potential area of influence for the project (as it is currently broadly defined), impacts falling under UNDP Standard 6 could emanating from all of the project components. The impacts (and triggering of Standard 6) may result from two distinct levels, </w:t>
      </w:r>
      <w:proofErr w:type="gramStart"/>
      <w:r w:rsidR="00FE655A">
        <w:rPr>
          <w:rFonts w:asciiTheme="majorHAnsi" w:hAnsiTheme="majorHAnsi"/>
        </w:rPr>
        <w:t>i.e.</w:t>
      </w:r>
      <w:proofErr w:type="gramEnd"/>
      <w:r w:rsidR="00FE655A">
        <w:rPr>
          <w:rFonts w:asciiTheme="majorHAnsi" w:hAnsiTheme="majorHAnsi"/>
        </w:rPr>
        <w:t xml:space="preserve"> from ‘upstream’ policy/strategy level decisions (which may result in future impacts to EMs during the implementation of proposed strategies and/or policy initiatives supported by the project) or via downstream/on-the-ground activities implemented by the project. </w:t>
      </w:r>
    </w:p>
    <w:p w14:paraId="6AE5CE50" w14:textId="77777777" w:rsidR="00270007" w:rsidRPr="004812C1" w:rsidRDefault="00270007" w:rsidP="00270007">
      <w:pPr>
        <w:pStyle w:val="NormalWeb"/>
        <w:spacing w:before="0" w:beforeAutospacing="0"/>
        <w:ind w:left="720"/>
        <w:contextualSpacing/>
        <w:jc w:val="both"/>
        <w:rPr>
          <w:rFonts w:asciiTheme="majorHAnsi" w:hAnsiTheme="majorHAnsi"/>
        </w:rPr>
      </w:pPr>
    </w:p>
    <w:p w14:paraId="71F562A9" w14:textId="29C6BCA9" w:rsidR="00FB0808" w:rsidRPr="004812C1" w:rsidRDefault="00FB0808" w:rsidP="003266E2">
      <w:pPr>
        <w:pStyle w:val="NormalWeb"/>
        <w:tabs>
          <w:tab w:val="left" w:pos="162"/>
        </w:tabs>
        <w:spacing w:before="0" w:beforeAutospacing="0"/>
        <w:contextualSpacing/>
        <w:jc w:val="both"/>
        <w:rPr>
          <w:rFonts w:asciiTheme="majorHAnsi" w:hAnsiTheme="majorHAnsi"/>
        </w:rPr>
      </w:pPr>
      <w:r w:rsidRPr="004812C1">
        <w:rPr>
          <w:rFonts w:asciiTheme="majorHAnsi" w:hAnsiTheme="majorHAnsi"/>
          <w:b/>
        </w:rPr>
        <w:t xml:space="preserve">Component 1: Mainstreaming biodiversity and ecosystem services into landscape-level planning, </w:t>
      </w:r>
      <w:proofErr w:type="gramStart"/>
      <w:r w:rsidRPr="004812C1">
        <w:rPr>
          <w:rFonts w:asciiTheme="majorHAnsi" w:hAnsiTheme="majorHAnsi"/>
          <w:b/>
        </w:rPr>
        <w:t>monitoring</w:t>
      </w:r>
      <w:proofErr w:type="gramEnd"/>
      <w:r w:rsidRPr="004812C1">
        <w:rPr>
          <w:rFonts w:asciiTheme="majorHAnsi" w:hAnsiTheme="majorHAnsi"/>
          <w:b/>
        </w:rPr>
        <w:t xml:space="preserve"> and enforcement.</w:t>
      </w:r>
      <w:r w:rsidRPr="004812C1">
        <w:rPr>
          <w:rFonts w:asciiTheme="majorHAnsi" w:hAnsiTheme="majorHAnsi"/>
        </w:rPr>
        <w:t xml:space="preserve"> Under this component, there are four outputs, namely: </w:t>
      </w:r>
      <w:r w:rsidRPr="004812C1">
        <w:rPr>
          <w:rFonts w:asciiTheme="majorHAnsi" w:hAnsiTheme="majorHAnsi"/>
          <w:b/>
          <w:i/>
        </w:rPr>
        <w:t>Output 1.1</w:t>
      </w:r>
      <w:r w:rsidR="007061DC" w:rsidRPr="004812C1">
        <w:rPr>
          <w:rFonts w:asciiTheme="majorHAnsi" w:hAnsiTheme="majorHAnsi"/>
          <w:b/>
          <w:i/>
        </w:rPr>
        <w:t>.</w:t>
      </w:r>
      <w:r w:rsidRPr="004812C1">
        <w:rPr>
          <w:rFonts w:asciiTheme="majorHAnsi" w:hAnsiTheme="majorHAnsi"/>
        </w:rPr>
        <w:t xml:space="preserve"> Multi-stakeholder platforms on biodiversity and ecosystem services established at provincial level, supporting multi-sector dialogue on mainstreaming biodiversity into land use and master planning; </w:t>
      </w:r>
      <w:r w:rsidRPr="004812C1">
        <w:rPr>
          <w:rFonts w:asciiTheme="majorHAnsi" w:hAnsiTheme="majorHAnsi"/>
          <w:b/>
          <w:i/>
        </w:rPr>
        <w:t>Output 1.</w:t>
      </w:r>
      <w:r w:rsidR="007061DC" w:rsidRPr="004812C1">
        <w:rPr>
          <w:rFonts w:asciiTheme="majorHAnsi" w:hAnsiTheme="majorHAnsi"/>
          <w:b/>
          <w:i/>
        </w:rPr>
        <w:t>2.</w:t>
      </w:r>
      <w:r w:rsidR="00B516CB" w:rsidRPr="004812C1">
        <w:rPr>
          <w:rFonts w:asciiTheme="majorHAnsi" w:hAnsiTheme="majorHAnsi"/>
          <w:b/>
        </w:rPr>
        <w:t xml:space="preserve"> </w:t>
      </w:r>
      <w:proofErr w:type="gramStart"/>
      <w:r w:rsidRPr="004812C1">
        <w:rPr>
          <w:rFonts w:asciiTheme="majorHAnsi" w:hAnsiTheme="majorHAnsi"/>
        </w:rPr>
        <w:t>Spatially-explicit</w:t>
      </w:r>
      <w:proofErr w:type="gramEnd"/>
      <w:r w:rsidRPr="004812C1">
        <w:rPr>
          <w:rFonts w:asciiTheme="majorHAnsi" w:hAnsiTheme="majorHAnsi"/>
        </w:rPr>
        <w:t xml:space="preserve"> landscape-level biodiversity and HCVF conservation and restoration strategy developed and integrated into provincial and district master planning/land-use planning processes; </w:t>
      </w:r>
      <w:r w:rsidRPr="004812C1">
        <w:rPr>
          <w:rFonts w:asciiTheme="majorHAnsi" w:hAnsiTheme="majorHAnsi"/>
          <w:b/>
          <w:i/>
        </w:rPr>
        <w:t>Output 1.3</w:t>
      </w:r>
      <w:r w:rsidR="007061DC" w:rsidRPr="004812C1">
        <w:rPr>
          <w:rFonts w:asciiTheme="majorHAnsi" w:hAnsiTheme="majorHAnsi"/>
          <w:b/>
          <w:i/>
        </w:rPr>
        <w:t>.</w:t>
      </w:r>
      <w:r w:rsidR="007061DC" w:rsidRPr="004812C1">
        <w:rPr>
          <w:rFonts w:asciiTheme="majorHAnsi" w:hAnsiTheme="majorHAnsi"/>
          <w:b/>
        </w:rPr>
        <w:t xml:space="preserve"> </w:t>
      </w:r>
      <w:r w:rsidRPr="004812C1">
        <w:rPr>
          <w:rFonts w:asciiTheme="majorHAnsi" w:hAnsiTheme="majorHAnsi"/>
        </w:rPr>
        <w:t>Enhanced systems for monitoring and assessing forest resource changes (</w:t>
      </w:r>
      <w:proofErr w:type="gramStart"/>
      <w:r w:rsidRPr="004812C1">
        <w:rPr>
          <w:rFonts w:asciiTheme="majorHAnsi" w:hAnsiTheme="majorHAnsi"/>
        </w:rPr>
        <w:t>i.e.</w:t>
      </w:r>
      <w:proofErr w:type="gramEnd"/>
      <w:r w:rsidRPr="004812C1">
        <w:rPr>
          <w:rFonts w:asciiTheme="majorHAnsi" w:hAnsiTheme="majorHAnsi"/>
        </w:rPr>
        <w:t xml:space="preserve"> deforestation and plantation/restoration) and biodiversity, incorporating remote sensing techniques, demonstrated at landscape level, with lessons provided to support national-level upscaling; and </w:t>
      </w:r>
      <w:r w:rsidRPr="004812C1">
        <w:rPr>
          <w:rFonts w:asciiTheme="majorHAnsi" w:hAnsiTheme="majorHAnsi"/>
          <w:b/>
          <w:i/>
        </w:rPr>
        <w:t>Output 1.4</w:t>
      </w:r>
      <w:r w:rsidR="007061DC" w:rsidRPr="004812C1">
        <w:rPr>
          <w:rFonts w:asciiTheme="majorHAnsi" w:hAnsiTheme="majorHAnsi"/>
          <w:b/>
        </w:rPr>
        <w:t xml:space="preserve">. </w:t>
      </w:r>
      <w:r w:rsidRPr="004812C1">
        <w:rPr>
          <w:rFonts w:asciiTheme="majorHAnsi" w:hAnsiTheme="majorHAnsi"/>
        </w:rPr>
        <w:t>Enhanced coordination on wildlife and forest monitoring and enforcement at landscape levels, through broadening the inter-provincial forest management and protection cooperation regulation MOU to cover wildlife offences alongside forest offences</w:t>
      </w:r>
    </w:p>
    <w:p w14:paraId="76C886D9" w14:textId="77777777" w:rsidR="00FB0808" w:rsidRPr="004812C1" w:rsidRDefault="00FB0808" w:rsidP="00FB0808">
      <w:pPr>
        <w:pStyle w:val="NormalWeb"/>
        <w:spacing w:before="0" w:beforeAutospacing="0"/>
        <w:contextualSpacing/>
        <w:jc w:val="both"/>
        <w:rPr>
          <w:rFonts w:asciiTheme="majorHAnsi" w:hAnsiTheme="majorHAnsi"/>
        </w:rPr>
      </w:pPr>
    </w:p>
    <w:p w14:paraId="2152C2DC" w14:textId="3DF09BAC" w:rsidR="007061DC" w:rsidRPr="004812C1" w:rsidRDefault="00FB0808" w:rsidP="003266E2">
      <w:pPr>
        <w:pStyle w:val="NormalWeb"/>
        <w:tabs>
          <w:tab w:val="left" w:pos="162"/>
        </w:tabs>
        <w:spacing w:before="0" w:beforeAutospacing="0"/>
        <w:contextualSpacing/>
        <w:jc w:val="both"/>
        <w:rPr>
          <w:rFonts w:asciiTheme="majorHAnsi" w:hAnsiTheme="majorHAnsi"/>
        </w:rPr>
      </w:pPr>
      <w:r w:rsidRPr="004812C1">
        <w:rPr>
          <w:rFonts w:asciiTheme="majorHAnsi" w:hAnsiTheme="majorHAnsi"/>
          <w:b/>
        </w:rPr>
        <w:t xml:space="preserve">Component 2: </w:t>
      </w:r>
      <w:r w:rsidR="007061DC" w:rsidRPr="004812C1">
        <w:rPr>
          <w:rFonts w:asciiTheme="majorHAnsi" w:hAnsiTheme="majorHAnsi"/>
          <w:b/>
        </w:rPr>
        <w:t>Conserving globally significant biodiversity and ecosystem services in forested landscapes of Ba River basin</w:t>
      </w:r>
      <w:r w:rsidRPr="004812C1">
        <w:rPr>
          <w:rFonts w:asciiTheme="majorHAnsi" w:hAnsiTheme="majorHAnsi"/>
          <w:b/>
        </w:rPr>
        <w:t>.</w:t>
      </w:r>
      <w:r w:rsidRPr="004812C1">
        <w:rPr>
          <w:rFonts w:asciiTheme="majorHAnsi" w:hAnsiTheme="majorHAnsi"/>
        </w:rPr>
        <w:t xml:space="preserve"> Unde</w:t>
      </w:r>
      <w:r w:rsidR="00B516CB" w:rsidRPr="004812C1">
        <w:rPr>
          <w:rFonts w:asciiTheme="majorHAnsi" w:hAnsiTheme="majorHAnsi"/>
        </w:rPr>
        <w:t>r this component, there are seven</w:t>
      </w:r>
      <w:r w:rsidRPr="004812C1">
        <w:rPr>
          <w:rFonts w:asciiTheme="majorHAnsi" w:hAnsiTheme="majorHAnsi"/>
        </w:rPr>
        <w:t xml:space="preserve"> outputs, namely: </w:t>
      </w:r>
      <w:r w:rsidRPr="004812C1">
        <w:rPr>
          <w:rFonts w:asciiTheme="majorHAnsi" w:hAnsiTheme="majorHAnsi"/>
          <w:b/>
          <w:i/>
        </w:rPr>
        <w:t>Output 2.1</w:t>
      </w:r>
      <w:r w:rsidR="007061DC" w:rsidRPr="004812C1">
        <w:rPr>
          <w:rFonts w:asciiTheme="majorHAnsi" w:hAnsiTheme="majorHAnsi"/>
        </w:rPr>
        <w:t xml:space="preserve">.  Participatory monitoring and inventory on HCVF/biodiversity assets operationalized with training conducted for PAs and forest managers and communities living in and around high-biodiversity areas; </w:t>
      </w:r>
      <w:r w:rsidR="007061DC" w:rsidRPr="004812C1">
        <w:rPr>
          <w:rFonts w:asciiTheme="majorHAnsi" w:hAnsiTheme="majorHAnsi"/>
          <w:b/>
          <w:i/>
        </w:rPr>
        <w:t>Output 2.2.</w:t>
      </w:r>
      <w:r w:rsidR="007061DC" w:rsidRPr="004812C1">
        <w:rPr>
          <w:rFonts w:asciiTheme="majorHAnsi" w:hAnsiTheme="majorHAnsi"/>
        </w:rPr>
        <w:t xml:space="preserve"> Landscape and site-level biodiversity priorities and actions identified and integrated into sustai</w:t>
      </w:r>
      <w:r w:rsidR="000001E8" w:rsidRPr="004812C1">
        <w:rPr>
          <w:rFonts w:asciiTheme="majorHAnsi" w:hAnsiTheme="majorHAnsi"/>
        </w:rPr>
        <w:t xml:space="preserve">nable forest management plans, </w:t>
      </w:r>
      <w:r w:rsidR="007061DC" w:rsidRPr="004812C1">
        <w:rPr>
          <w:rFonts w:asciiTheme="majorHAnsi" w:hAnsiTheme="majorHAnsi"/>
        </w:rPr>
        <w:t xml:space="preserve">annual work plans and operations. This will </w:t>
      </w:r>
      <w:proofErr w:type="gramStart"/>
      <w:r w:rsidR="007061DC" w:rsidRPr="004812C1">
        <w:rPr>
          <w:rFonts w:asciiTheme="majorHAnsi" w:hAnsiTheme="majorHAnsi"/>
        </w:rPr>
        <w:t>include:</w:t>
      </w:r>
      <w:proofErr w:type="gramEnd"/>
      <w:r w:rsidR="007061DC" w:rsidRPr="004812C1">
        <w:rPr>
          <w:rFonts w:asciiTheme="majorHAnsi" w:hAnsiTheme="majorHAnsi"/>
        </w:rPr>
        <w:t xml:space="preserve"> technical support, extension and demonstration of priority measures including threatened species conservation and habitat management, biodiversity threat reduction, assisted natural regeneration/restoration of degraded habitats; </w:t>
      </w:r>
      <w:r w:rsidR="007061DC" w:rsidRPr="004812C1">
        <w:rPr>
          <w:rFonts w:asciiTheme="majorHAnsi" w:hAnsiTheme="majorHAnsi"/>
          <w:b/>
          <w:i/>
        </w:rPr>
        <w:t>Output 2.3.</w:t>
      </w:r>
      <w:r w:rsidR="007061DC" w:rsidRPr="004812C1">
        <w:rPr>
          <w:rFonts w:asciiTheme="majorHAnsi" w:hAnsiTheme="majorHAnsi"/>
          <w:b/>
        </w:rPr>
        <w:t xml:space="preserve"> </w:t>
      </w:r>
      <w:r w:rsidR="007061DC" w:rsidRPr="004812C1">
        <w:rPr>
          <w:rFonts w:asciiTheme="majorHAnsi" w:hAnsiTheme="majorHAnsi"/>
        </w:rPr>
        <w:t xml:space="preserve"> </w:t>
      </w:r>
      <w:r w:rsidR="00742028" w:rsidRPr="004812C1">
        <w:rPr>
          <w:rFonts w:asciiTheme="majorHAnsi" w:hAnsiTheme="majorHAnsi"/>
        </w:rPr>
        <w:t xml:space="preserve">Improving PA management, including </w:t>
      </w:r>
      <w:r w:rsidR="00742028" w:rsidRPr="004812C1">
        <w:rPr>
          <w:rFonts w:asciiTheme="majorHAnsi" w:hAnsiTheme="majorHAnsi"/>
        </w:rPr>
        <w:lastRenderedPageBreak/>
        <w:t>operationalization of the Special Use Forest proposed for establishment in areas under Tram Lap and Dak Rong State-owned forestry companies</w:t>
      </w:r>
      <w:r w:rsidR="00742028" w:rsidRPr="004812C1">
        <w:rPr>
          <w:rFonts w:asciiTheme="majorHAnsi" w:hAnsiTheme="majorHAnsi"/>
          <w:b/>
          <w:i/>
        </w:rPr>
        <w:t xml:space="preserve"> </w:t>
      </w:r>
      <w:r w:rsidR="007061DC" w:rsidRPr="004812C1">
        <w:rPr>
          <w:rFonts w:asciiTheme="majorHAnsi" w:hAnsiTheme="majorHAnsi"/>
          <w:b/>
          <w:i/>
        </w:rPr>
        <w:t>Output 2.4.</w:t>
      </w:r>
      <w:r w:rsidR="007061DC" w:rsidRPr="004812C1">
        <w:rPr>
          <w:rFonts w:asciiTheme="majorHAnsi" w:hAnsiTheme="majorHAnsi"/>
        </w:rPr>
        <w:t xml:space="preserve">  Enhanced community-based conservation of forest biodiversity through support to participatory forest/forest land allocation to village communities, participatory forest management planning, and NTFP and forest income generation models in buffer zones of PAs; </w:t>
      </w:r>
      <w:r w:rsidR="007061DC" w:rsidRPr="004812C1">
        <w:rPr>
          <w:rFonts w:asciiTheme="majorHAnsi" w:hAnsiTheme="majorHAnsi"/>
          <w:b/>
          <w:i/>
        </w:rPr>
        <w:t>Output 2.5.</w:t>
      </w:r>
      <w:r w:rsidR="007061DC" w:rsidRPr="004812C1">
        <w:rPr>
          <w:rFonts w:asciiTheme="majorHAnsi" w:hAnsiTheme="majorHAnsi"/>
          <w:b/>
        </w:rPr>
        <w:t xml:space="preserve"> </w:t>
      </w:r>
      <w:r w:rsidR="007061DC" w:rsidRPr="004812C1">
        <w:rPr>
          <w:rFonts w:asciiTheme="majorHAnsi" w:hAnsiTheme="majorHAnsi"/>
        </w:rPr>
        <w:t xml:space="preserve">Livelihoods development for women, including training in forest value chains and entrepreneurship, and establishment of women’s groups in forest-dependent communities; </w:t>
      </w:r>
      <w:r w:rsidR="007061DC" w:rsidRPr="004812C1">
        <w:rPr>
          <w:rFonts w:asciiTheme="majorHAnsi" w:hAnsiTheme="majorHAnsi"/>
          <w:b/>
          <w:i/>
        </w:rPr>
        <w:t>Output 2.6.</w:t>
      </w:r>
      <w:r w:rsidR="007061DC" w:rsidRPr="004812C1">
        <w:rPr>
          <w:rFonts w:asciiTheme="majorHAnsi" w:hAnsiTheme="majorHAnsi"/>
          <w:b/>
        </w:rPr>
        <w:t xml:space="preserve"> </w:t>
      </w:r>
      <w:r w:rsidR="007061DC" w:rsidRPr="004812C1">
        <w:rPr>
          <w:rFonts w:asciiTheme="majorHAnsi" w:hAnsiTheme="majorHAnsi"/>
        </w:rPr>
        <w:t xml:space="preserve">Landscape connectivity for wildlife improved through reforestation/restoration using indigenous species over 500 ha of degraded natural forests; and </w:t>
      </w:r>
      <w:r w:rsidR="007061DC" w:rsidRPr="004812C1">
        <w:rPr>
          <w:rFonts w:asciiTheme="majorHAnsi" w:hAnsiTheme="majorHAnsi"/>
          <w:b/>
          <w:i/>
        </w:rPr>
        <w:t>Output 2.7</w:t>
      </w:r>
      <w:r w:rsidR="007061DC" w:rsidRPr="004812C1">
        <w:rPr>
          <w:rFonts w:asciiTheme="majorHAnsi" w:hAnsiTheme="majorHAnsi"/>
          <w:b/>
        </w:rPr>
        <w:t xml:space="preserve">. </w:t>
      </w:r>
      <w:r w:rsidR="007061DC" w:rsidRPr="004812C1">
        <w:rPr>
          <w:rFonts w:asciiTheme="majorHAnsi" w:hAnsiTheme="majorHAnsi"/>
        </w:rPr>
        <w:t>Existing financial incentive mechanisms, including PFES, are utilized more effectively, including increased resource mobilization connected to performance and better targeted disbursement mechanisms, to support sustainable forest use and biodiversity and HCVF conservation.</w:t>
      </w:r>
    </w:p>
    <w:p w14:paraId="14B7D151" w14:textId="77777777" w:rsidR="00270007" w:rsidRPr="004812C1" w:rsidRDefault="00270007" w:rsidP="00270007">
      <w:pPr>
        <w:pStyle w:val="NormalWeb"/>
        <w:tabs>
          <w:tab w:val="left" w:pos="162"/>
        </w:tabs>
        <w:spacing w:before="0" w:beforeAutospacing="0"/>
        <w:ind w:left="720"/>
        <w:contextualSpacing/>
        <w:jc w:val="both"/>
        <w:rPr>
          <w:rFonts w:asciiTheme="majorHAnsi" w:hAnsiTheme="majorHAnsi"/>
        </w:rPr>
      </w:pPr>
    </w:p>
    <w:p w14:paraId="0F9CCFF5" w14:textId="3B4B35D0" w:rsidR="00B516CB" w:rsidRDefault="00FB0808" w:rsidP="003266E2">
      <w:pPr>
        <w:pStyle w:val="NormalWeb"/>
        <w:tabs>
          <w:tab w:val="left" w:pos="162"/>
        </w:tabs>
        <w:spacing w:before="0" w:beforeAutospacing="0"/>
        <w:contextualSpacing/>
        <w:jc w:val="both"/>
        <w:rPr>
          <w:rFonts w:asciiTheme="majorHAnsi" w:hAnsiTheme="majorHAnsi"/>
        </w:rPr>
      </w:pPr>
      <w:r w:rsidRPr="004812C1">
        <w:rPr>
          <w:rFonts w:asciiTheme="majorHAnsi" w:hAnsiTheme="majorHAnsi"/>
          <w:b/>
        </w:rPr>
        <w:t xml:space="preserve">Component 3: </w:t>
      </w:r>
      <w:r w:rsidR="00742028" w:rsidRPr="004812C1">
        <w:rPr>
          <w:rFonts w:asciiTheme="majorHAnsi" w:hAnsiTheme="majorHAnsi"/>
          <w:b/>
        </w:rPr>
        <w:t xml:space="preserve">Gender </w:t>
      </w:r>
      <w:r w:rsidR="00B516CB" w:rsidRPr="004812C1">
        <w:rPr>
          <w:rFonts w:asciiTheme="majorHAnsi" w:hAnsiTheme="majorHAnsi"/>
          <w:b/>
        </w:rPr>
        <w:t>mainstreaming replication and knowledge exchange</w:t>
      </w:r>
      <w:r w:rsidRPr="004812C1">
        <w:rPr>
          <w:rFonts w:asciiTheme="majorHAnsi" w:hAnsiTheme="majorHAnsi"/>
          <w:b/>
        </w:rPr>
        <w:t xml:space="preserve">. </w:t>
      </w:r>
      <w:r w:rsidRPr="004812C1">
        <w:rPr>
          <w:rFonts w:asciiTheme="majorHAnsi" w:hAnsiTheme="majorHAnsi"/>
        </w:rPr>
        <w:t>Unde</w:t>
      </w:r>
      <w:r w:rsidR="00B516CB" w:rsidRPr="004812C1">
        <w:rPr>
          <w:rFonts w:asciiTheme="majorHAnsi" w:hAnsiTheme="majorHAnsi"/>
        </w:rPr>
        <w:t>r this component, there are three</w:t>
      </w:r>
      <w:r w:rsidRPr="004812C1">
        <w:rPr>
          <w:rFonts w:asciiTheme="majorHAnsi" w:hAnsiTheme="majorHAnsi"/>
        </w:rPr>
        <w:t xml:space="preserve"> outputs, namely</w:t>
      </w:r>
      <w:r w:rsidRPr="004812C1">
        <w:rPr>
          <w:rFonts w:asciiTheme="majorHAnsi" w:hAnsiTheme="majorHAnsi"/>
          <w:b/>
        </w:rPr>
        <w:t xml:space="preserve">: </w:t>
      </w:r>
      <w:r w:rsidRPr="004812C1">
        <w:rPr>
          <w:rFonts w:asciiTheme="majorHAnsi" w:hAnsiTheme="majorHAnsi"/>
          <w:b/>
          <w:i/>
        </w:rPr>
        <w:t>Output 3.1.</w:t>
      </w:r>
      <w:r w:rsidRPr="004812C1">
        <w:rPr>
          <w:rFonts w:asciiTheme="majorHAnsi" w:hAnsiTheme="majorHAnsi"/>
          <w:b/>
        </w:rPr>
        <w:t xml:space="preserve"> </w:t>
      </w:r>
      <w:r w:rsidR="00742028" w:rsidRPr="004812C1">
        <w:rPr>
          <w:rFonts w:asciiTheme="majorHAnsi" w:hAnsiTheme="majorHAnsi"/>
        </w:rPr>
        <w:t xml:space="preserve">Enhancing capacity of forest owners to </w:t>
      </w:r>
      <w:proofErr w:type="gramStart"/>
      <w:r w:rsidR="00742028" w:rsidRPr="004812C1">
        <w:rPr>
          <w:rFonts w:asciiTheme="majorHAnsi" w:hAnsiTheme="majorHAnsi"/>
        </w:rPr>
        <w:t>effective</w:t>
      </w:r>
      <w:proofErr w:type="gramEnd"/>
      <w:r w:rsidR="00742028" w:rsidRPr="004812C1">
        <w:rPr>
          <w:rFonts w:asciiTheme="majorHAnsi" w:hAnsiTheme="majorHAnsi"/>
        </w:rPr>
        <w:t xml:space="preserve"> integrate biodiversity conservation and ecosystem services into their sustainable land management plans and investments</w:t>
      </w:r>
      <w:r w:rsidR="00B516CB" w:rsidRPr="004812C1">
        <w:rPr>
          <w:rFonts w:asciiTheme="majorHAnsi" w:hAnsiTheme="majorHAnsi"/>
        </w:rPr>
        <w:t xml:space="preserve">; </w:t>
      </w:r>
      <w:r w:rsidR="00B516CB" w:rsidRPr="004812C1">
        <w:rPr>
          <w:rFonts w:asciiTheme="majorHAnsi" w:hAnsiTheme="majorHAnsi"/>
          <w:b/>
          <w:i/>
        </w:rPr>
        <w:t>Output 3.2:</w:t>
      </w:r>
      <w:r w:rsidR="00B516CB" w:rsidRPr="004812C1">
        <w:rPr>
          <w:rFonts w:asciiTheme="majorHAnsi" w:hAnsiTheme="majorHAnsi"/>
        </w:rPr>
        <w:t xml:space="preserve"> Knowledge shared and exchanged on SFM and forest biodiversity best practices and innovations, including through FMU’s website, site-based exchanges and best practice case studies; and </w:t>
      </w:r>
      <w:r w:rsidR="00B516CB" w:rsidRPr="004812C1">
        <w:rPr>
          <w:rFonts w:asciiTheme="majorHAnsi" w:hAnsiTheme="majorHAnsi"/>
          <w:b/>
        </w:rPr>
        <w:t>Output 3.3:</w:t>
      </w:r>
      <w:r w:rsidR="00B516CB" w:rsidRPr="004812C1">
        <w:rPr>
          <w:rFonts w:asciiTheme="majorHAnsi" w:hAnsiTheme="majorHAnsi"/>
        </w:rPr>
        <w:t xml:space="preserve"> M&amp;E system incorporating gender mainstreaming</w:t>
      </w:r>
      <w:r w:rsidR="00FE655A">
        <w:rPr>
          <w:rFonts w:asciiTheme="majorHAnsi" w:hAnsiTheme="majorHAnsi"/>
        </w:rPr>
        <w:t xml:space="preserve">. </w:t>
      </w:r>
    </w:p>
    <w:p w14:paraId="67059579" w14:textId="606040FB" w:rsidR="00FE655A" w:rsidRDefault="00FE655A" w:rsidP="003266E2">
      <w:pPr>
        <w:pStyle w:val="NormalWeb"/>
        <w:tabs>
          <w:tab w:val="left" w:pos="162"/>
        </w:tabs>
        <w:spacing w:before="0" w:beforeAutospacing="0"/>
        <w:contextualSpacing/>
        <w:jc w:val="both"/>
        <w:rPr>
          <w:rFonts w:asciiTheme="majorHAnsi" w:hAnsiTheme="majorHAnsi"/>
        </w:rPr>
      </w:pPr>
    </w:p>
    <w:p w14:paraId="4ABBD031" w14:textId="77777777" w:rsidR="006B1899" w:rsidRPr="006B1899" w:rsidRDefault="006B1899" w:rsidP="009D4F01">
      <w:pPr>
        <w:pStyle w:val="NormalWeb"/>
        <w:tabs>
          <w:tab w:val="left" w:pos="162"/>
        </w:tabs>
        <w:contextualSpacing/>
        <w:rPr>
          <w:rFonts w:asciiTheme="majorHAnsi" w:hAnsiTheme="majorHAnsi"/>
        </w:rPr>
      </w:pPr>
      <w:r w:rsidRPr="006B1899">
        <w:rPr>
          <w:rFonts w:asciiTheme="majorHAnsi" w:hAnsiTheme="majorHAnsi"/>
        </w:rPr>
        <w:t xml:space="preserve">No activities which may cause economic displacement, or which may have adverse impacts on Indigenous People, can commence until agreed mitigation or risk management methods are in place.   These activities require formal broad community consent, through a process of Free, Prior Informed Consent.  Provisionally, these activities are assessed as follows.  </w:t>
      </w:r>
    </w:p>
    <w:p w14:paraId="78684F7F" w14:textId="77777777" w:rsidR="006B1899" w:rsidRPr="006B1899" w:rsidRDefault="006B1899" w:rsidP="006B1899">
      <w:pPr>
        <w:pStyle w:val="NormalWeb"/>
        <w:tabs>
          <w:tab w:val="left" w:pos="162"/>
        </w:tabs>
        <w:contextualSpacing/>
        <w:jc w:val="both"/>
        <w:rPr>
          <w:rFonts w:asciiTheme="majorHAnsi" w:hAnsiTheme="majorHAnsi"/>
        </w:rPr>
      </w:pPr>
    </w:p>
    <w:tbl>
      <w:tblPr>
        <w:tblStyle w:val="TableGrid"/>
        <w:tblW w:w="9630" w:type="dxa"/>
        <w:jc w:val="center"/>
        <w:tblLook w:val="04A0" w:firstRow="1" w:lastRow="0" w:firstColumn="1" w:lastColumn="0" w:noHBand="0" w:noVBand="1"/>
      </w:tblPr>
      <w:tblGrid>
        <w:gridCol w:w="1260"/>
        <w:gridCol w:w="8370"/>
      </w:tblGrid>
      <w:tr w:rsidR="006B1899" w:rsidRPr="006B1899" w14:paraId="00091DD7" w14:textId="77777777" w:rsidTr="009D4F01">
        <w:trPr>
          <w:jc w:val="center"/>
        </w:trPr>
        <w:tc>
          <w:tcPr>
            <w:tcW w:w="1260" w:type="dxa"/>
            <w:shd w:val="clear" w:color="auto" w:fill="C6D9F1" w:themeFill="text2" w:themeFillTint="33"/>
          </w:tcPr>
          <w:p w14:paraId="54BEA4C9" w14:textId="77777777" w:rsidR="006B1899" w:rsidRPr="006B1899" w:rsidRDefault="006B1899" w:rsidP="006B1899">
            <w:pPr>
              <w:pStyle w:val="NormalWeb"/>
              <w:tabs>
                <w:tab w:val="left" w:pos="162"/>
              </w:tabs>
              <w:contextualSpacing/>
              <w:jc w:val="both"/>
              <w:rPr>
                <w:rFonts w:asciiTheme="majorHAnsi" w:hAnsiTheme="majorHAnsi"/>
                <w:b/>
              </w:rPr>
            </w:pPr>
            <w:r w:rsidRPr="006B1899">
              <w:rPr>
                <w:rFonts w:asciiTheme="majorHAnsi" w:hAnsiTheme="majorHAnsi"/>
                <w:b/>
              </w:rPr>
              <w:t>Activity No.</w:t>
            </w:r>
          </w:p>
        </w:tc>
        <w:tc>
          <w:tcPr>
            <w:tcW w:w="8370" w:type="dxa"/>
            <w:shd w:val="clear" w:color="auto" w:fill="C6D9F1" w:themeFill="text2" w:themeFillTint="33"/>
          </w:tcPr>
          <w:p w14:paraId="30C4915B" w14:textId="77777777" w:rsidR="006B1899" w:rsidRPr="006B1899" w:rsidRDefault="006B1899" w:rsidP="006B1899">
            <w:pPr>
              <w:pStyle w:val="NormalWeb"/>
              <w:tabs>
                <w:tab w:val="left" w:pos="162"/>
              </w:tabs>
              <w:contextualSpacing/>
              <w:jc w:val="both"/>
              <w:rPr>
                <w:rFonts w:asciiTheme="majorHAnsi" w:hAnsiTheme="majorHAnsi"/>
                <w:b/>
              </w:rPr>
            </w:pPr>
            <w:r w:rsidRPr="006B1899">
              <w:rPr>
                <w:rFonts w:asciiTheme="majorHAnsi" w:hAnsiTheme="majorHAnsi"/>
                <w:b/>
              </w:rPr>
              <w:t>Description</w:t>
            </w:r>
          </w:p>
        </w:tc>
      </w:tr>
      <w:tr w:rsidR="006B1899" w:rsidRPr="006B1899" w14:paraId="3CAA5A3C" w14:textId="77777777" w:rsidTr="009D4F01">
        <w:trPr>
          <w:jc w:val="center"/>
        </w:trPr>
        <w:tc>
          <w:tcPr>
            <w:tcW w:w="1260" w:type="dxa"/>
          </w:tcPr>
          <w:p w14:paraId="78CA630B"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 xml:space="preserve">1.2.3 </w:t>
            </w:r>
          </w:p>
        </w:tc>
        <w:tc>
          <w:tcPr>
            <w:tcW w:w="8370" w:type="dxa"/>
          </w:tcPr>
          <w:p w14:paraId="0746A811"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 xml:space="preserve">Preparation of BA River Strategy  </w:t>
            </w:r>
          </w:p>
        </w:tc>
      </w:tr>
      <w:tr w:rsidR="006B1899" w:rsidRPr="006B1899" w14:paraId="220DCC3A" w14:textId="77777777" w:rsidTr="009D4F01">
        <w:trPr>
          <w:jc w:val="center"/>
        </w:trPr>
        <w:tc>
          <w:tcPr>
            <w:tcW w:w="1260" w:type="dxa"/>
          </w:tcPr>
          <w:p w14:paraId="6E548344"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 xml:space="preserve">2.2.7 </w:t>
            </w:r>
          </w:p>
        </w:tc>
        <w:tc>
          <w:tcPr>
            <w:tcW w:w="8370" w:type="dxa"/>
          </w:tcPr>
          <w:p w14:paraId="3B3CAEE1"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Implement priority management activities for biodiversity conservation, SFM, etc.</w:t>
            </w:r>
          </w:p>
        </w:tc>
      </w:tr>
      <w:tr w:rsidR="006B1899" w:rsidRPr="006B1899" w14:paraId="7FD52E0F" w14:textId="77777777" w:rsidTr="009D4F01">
        <w:trPr>
          <w:jc w:val="center"/>
        </w:trPr>
        <w:tc>
          <w:tcPr>
            <w:tcW w:w="1260" w:type="dxa"/>
          </w:tcPr>
          <w:p w14:paraId="0660826C"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2.3.1</w:t>
            </w:r>
          </w:p>
        </w:tc>
        <w:tc>
          <w:tcPr>
            <w:tcW w:w="8370" w:type="dxa"/>
          </w:tcPr>
          <w:p w14:paraId="3F78294C"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 xml:space="preserve">Development of proposal for inclusion of forest areas into existing PAs </w:t>
            </w:r>
          </w:p>
        </w:tc>
      </w:tr>
      <w:tr w:rsidR="006B1899" w:rsidRPr="006B1899" w14:paraId="20412F26" w14:textId="77777777" w:rsidTr="009D4F01">
        <w:trPr>
          <w:jc w:val="center"/>
        </w:trPr>
        <w:tc>
          <w:tcPr>
            <w:tcW w:w="1260" w:type="dxa"/>
          </w:tcPr>
          <w:p w14:paraId="3054F368"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 xml:space="preserve">2.4.3 </w:t>
            </w:r>
          </w:p>
        </w:tc>
        <w:tc>
          <w:tcPr>
            <w:tcW w:w="8370" w:type="dxa"/>
          </w:tcPr>
          <w:p w14:paraId="460A9D4B"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Development SFM plans for community forest co-management</w:t>
            </w:r>
          </w:p>
        </w:tc>
      </w:tr>
      <w:tr w:rsidR="006B1899" w:rsidRPr="006B1899" w14:paraId="699104EF" w14:textId="77777777" w:rsidTr="009D4F01">
        <w:trPr>
          <w:jc w:val="center"/>
        </w:trPr>
        <w:tc>
          <w:tcPr>
            <w:tcW w:w="1260" w:type="dxa"/>
          </w:tcPr>
          <w:p w14:paraId="7FBA83AA"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2.4.4</w:t>
            </w:r>
          </w:p>
        </w:tc>
        <w:tc>
          <w:tcPr>
            <w:tcW w:w="8370" w:type="dxa"/>
          </w:tcPr>
          <w:p w14:paraId="315A202C"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Implementation of community enterprise development activities</w:t>
            </w:r>
          </w:p>
        </w:tc>
      </w:tr>
      <w:tr w:rsidR="006B1899" w:rsidRPr="006B1899" w14:paraId="199289EC" w14:textId="77777777" w:rsidTr="009D4F01">
        <w:trPr>
          <w:jc w:val="center"/>
        </w:trPr>
        <w:tc>
          <w:tcPr>
            <w:tcW w:w="1260" w:type="dxa"/>
          </w:tcPr>
          <w:p w14:paraId="7B773391"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2.5.3</w:t>
            </w:r>
          </w:p>
        </w:tc>
        <w:tc>
          <w:tcPr>
            <w:tcW w:w="8370" w:type="dxa"/>
          </w:tcPr>
          <w:p w14:paraId="27022D59"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Establish mechanisms for implementation of livelihood support for women</w:t>
            </w:r>
          </w:p>
        </w:tc>
      </w:tr>
      <w:tr w:rsidR="006B1899" w:rsidRPr="006B1899" w14:paraId="11736B7E" w14:textId="77777777" w:rsidTr="009D4F01">
        <w:trPr>
          <w:jc w:val="center"/>
        </w:trPr>
        <w:tc>
          <w:tcPr>
            <w:tcW w:w="1260" w:type="dxa"/>
          </w:tcPr>
          <w:p w14:paraId="25C1ED5D"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2.6.2 and 2.6.4</w:t>
            </w:r>
          </w:p>
        </w:tc>
        <w:tc>
          <w:tcPr>
            <w:tcW w:w="8370" w:type="dxa"/>
          </w:tcPr>
          <w:p w14:paraId="1BBBDF54"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Development and implementation of forest restoration activities</w:t>
            </w:r>
          </w:p>
        </w:tc>
      </w:tr>
      <w:tr w:rsidR="006B1899" w:rsidRPr="006B1899" w14:paraId="5D41AF16" w14:textId="77777777" w:rsidTr="009D4F01">
        <w:trPr>
          <w:jc w:val="center"/>
        </w:trPr>
        <w:tc>
          <w:tcPr>
            <w:tcW w:w="1260" w:type="dxa"/>
          </w:tcPr>
          <w:p w14:paraId="13EF6950"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2.7.4</w:t>
            </w:r>
          </w:p>
        </w:tc>
        <w:tc>
          <w:tcPr>
            <w:tcW w:w="8370" w:type="dxa"/>
          </w:tcPr>
          <w:p w14:paraId="62A7DFCD"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Investigation of options for PFES extension into new areas</w:t>
            </w:r>
          </w:p>
        </w:tc>
      </w:tr>
    </w:tbl>
    <w:p w14:paraId="1EDD2314" w14:textId="77777777" w:rsidR="006B1899" w:rsidRPr="006B1899" w:rsidRDefault="006B1899" w:rsidP="006B1899">
      <w:pPr>
        <w:pStyle w:val="NormalWeb"/>
        <w:tabs>
          <w:tab w:val="left" w:pos="162"/>
        </w:tabs>
        <w:contextualSpacing/>
        <w:jc w:val="both"/>
        <w:rPr>
          <w:rFonts w:asciiTheme="majorHAnsi" w:hAnsiTheme="majorHAnsi"/>
        </w:rPr>
      </w:pPr>
    </w:p>
    <w:p w14:paraId="24976BEB" w14:textId="77777777" w:rsidR="006B1899" w:rsidRPr="006B1899" w:rsidRDefault="006B1899" w:rsidP="006B1899">
      <w:pPr>
        <w:pStyle w:val="NormalWeb"/>
        <w:tabs>
          <w:tab w:val="left" w:pos="162"/>
        </w:tabs>
        <w:contextualSpacing/>
        <w:jc w:val="both"/>
        <w:rPr>
          <w:rFonts w:asciiTheme="majorHAnsi" w:hAnsiTheme="majorHAnsi"/>
        </w:rPr>
      </w:pPr>
      <w:r w:rsidRPr="006B1899">
        <w:rPr>
          <w:rFonts w:asciiTheme="majorHAnsi" w:hAnsiTheme="majorHAnsi"/>
        </w:rPr>
        <w:t xml:space="preserve">Note that the above list is provisional, and may be amended as required, and as project activities and exact locations are established.   </w:t>
      </w:r>
    </w:p>
    <w:p w14:paraId="67A9BD8A" w14:textId="59679A65" w:rsidR="006B1899" w:rsidRPr="004812C1" w:rsidRDefault="006B1899" w:rsidP="003266E2">
      <w:pPr>
        <w:pStyle w:val="NormalWeb"/>
        <w:tabs>
          <w:tab w:val="left" w:pos="162"/>
        </w:tabs>
        <w:spacing w:before="0" w:beforeAutospacing="0"/>
        <w:contextualSpacing/>
        <w:jc w:val="both"/>
        <w:rPr>
          <w:rFonts w:asciiTheme="majorHAnsi" w:hAnsiTheme="majorHAnsi"/>
        </w:rPr>
      </w:pPr>
    </w:p>
    <w:p w14:paraId="7B56455E" w14:textId="77777777" w:rsidR="009E024F" w:rsidRPr="004812C1" w:rsidRDefault="009E024F" w:rsidP="009E024F">
      <w:pPr>
        <w:pStyle w:val="NormalWeb"/>
        <w:spacing w:before="0" w:beforeAutospacing="0"/>
        <w:ind w:left="720"/>
        <w:contextualSpacing/>
        <w:jc w:val="both"/>
        <w:rPr>
          <w:rFonts w:asciiTheme="majorHAnsi" w:hAnsiTheme="majorHAnsi"/>
          <w:b/>
        </w:rPr>
      </w:pPr>
    </w:p>
    <w:p w14:paraId="2D67EA78" w14:textId="1A9E670B" w:rsidR="009E024F" w:rsidRPr="004812C1" w:rsidRDefault="00FD02A6" w:rsidP="009D4F01">
      <w:pPr>
        <w:pStyle w:val="NormalWeb"/>
        <w:spacing w:before="0" w:beforeAutospacing="0"/>
        <w:contextualSpacing/>
        <w:jc w:val="both"/>
        <w:rPr>
          <w:rFonts w:asciiTheme="majorHAnsi" w:hAnsiTheme="majorHAnsi"/>
        </w:rPr>
      </w:pPr>
      <w:r w:rsidRPr="004812C1">
        <w:rPr>
          <w:rFonts w:asciiTheme="majorHAnsi" w:hAnsiTheme="majorHAnsi"/>
          <w:b/>
        </w:rPr>
        <w:t>3.</w:t>
      </w:r>
      <w:r w:rsidRPr="004812C1">
        <w:rPr>
          <w:rFonts w:asciiTheme="majorHAnsi" w:hAnsiTheme="majorHAnsi"/>
          <w:b/>
        </w:rPr>
        <w:tab/>
      </w:r>
      <w:r w:rsidR="00203D2C" w:rsidRPr="004812C1">
        <w:rPr>
          <w:rFonts w:asciiTheme="majorHAnsi" w:hAnsiTheme="majorHAnsi"/>
          <w:b/>
        </w:rPr>
        <w:t>Project A</w:t>
      </w:r>
      <w:r w:rsidR="009E024F" w:rsidRPr="004812C1">
        <w:rPr>
          <w:rFonts w:asciiTheme="majorHAnsi" w:hAnsiTheme="majorHAnsi"/>
          <w:b/>
        </w:rPr>
        <w:t>rea</w:t>
      </w:r>
    </w:p>
    <w:p w14:paraId="42F40A7E" w14:textId="55BD1911" w:rsidR="00FE655A" w:rsidRPr="007738C2" w:rsidRDefault="00FE655A" w:rsidP="00FE655A">
      <w:pPr>
        <w:spacing w:before="100" w:beforeAutospacing="1" w:after="100" w:afterAutospacing="1"/>
        <w:rPr>
          <w:rFonts w:eastAsia="Times New Roman"/>
          <w:lang w:val="en-GB"/>
        </w:rPr>
      </w:pPr>
      <w:r w:rsidRPr="007738C2">
        <w:rPr>
          <w:rFonts w:ascii="Calibri" w:eastAsia="Times New Roman" w:hAnsi="Calibri" w:cs="Calibri"/>
          <w:sz w:val="20"/>
          <w:szCs w:val="20"/>
          <w:lang w:val="en-GB"/>
        </w:rPr>
        <w:t xml:space="preserve">While jurisdictions, provinces and districts of operation have been established, exact locations for on-the- ground activities (and hence the project’s direct beneficiaries and project-affected communities), have not been specified at the present stage of project development. Additionally, </w:t>
      </w:r>
      <w:r>
        <w:rPr>
          <w:rFonts w:ascii="Calibri" w:eastAsia="Times New Roman" w:hAnsi="Calibri" w:cs="Calibri"/>
          <w:sz w:val="20"/>
          <w:szCs w:val="20"/>
          <w:lang w:val="en-GB"/>
        </w:rPr>
        <w:t xml:space="preserve">some </w:t>
      </w:r>
      <w:r w:rsidRPr="007738C2">
        <w:rPr>
          <w:rFonts w:ascii="Calibri" w:eastAsia="Times New Roman" w:hAnsi="Calibri" w:cs="Calibri"/>
          <w:sz w:val="20"/>
          <w:szCs w:val="20"/>
          <w:lang w:val="en-GB"/>
        </w:rPr>
        <w:t xml:space="preserve">specific activities with a physical footprint are not currently </w:t>
      </w:r>
      <w:proofErr w:type="gramStart"/>
      <w:r w:rsidRPr="007738C2">
        <w:rPr>
          <w:rFonts w:ascii="Calibri" w:eastAsia="Times New Roman" w:hAnsi="Calibri" w:cs="Calibri"/>
          <w:sz w:val="20"/>
          <w:szCs w:val="20"/>
          <w:lang w:val="en-GB"/>
        </w:rPr>
        <w:t>defined, and</w:t>
      </w:r>
      <w:proofErr w:type="gramEnd"/>
      <w:r w:rsidRPr="007738C2">
        <w:rPr>
          <w:rFonts w:ascii="Calibri" w:eastAsia="Times New Roman" w:hAnsi="Calibri" w:cs="Calibri"/>
          <w:sz w:val="20"/>
          <w:szCs w:val="20"/>
          <w:lang w:val="en-GB"/>
        </w:rPr>
        <w:t xml:space="preserve"> may in themselves present additional risks/impacts. </w:t>
      </w:r>
    </w:p>
    <w:p w14:paraId="4D235478" w14:textId="59E797DA" w:rsidR="005738FA" w:rsidRPr="004812C1" w:rsidRDefault="00A67831" w:rsidP="003266E2">
      <w:pPr>
        <w:pStyle w:val="NormalWeb"/>
        <w:tabs>
          <w:tab w:val="left" w:pos="162"/>
        </w:tabs>
        <w:spacing w:before="0" w:beforeAutospacing="0"/>
        <w:contextualSpacing/>
        <w:jc w:val="both"/>
        <w:rPr>
          <w:rFonts w:asciiTheme="majorHAnsi" w:hAnsiTheme="majorHAnsi"/>
        </w:rPr>
      </w:pPr>
      <w:proofErr w:type="gramStart"/>
      <w:r w:rsidRPr="004812C1">
        <w:rPr>
          <w:rFonts w:asciiTheme="majorHAnsi" w:hAnsiTheme="majorHAnsi"/>
        </w:rPr>
        <w:t>The Ba river</w:t>
      </w:r>
      <w:proofErr w:type="gramEnd"/>
      <w:r w:rsidRPr="004812C1">
        <w:rPr>
          <w:rFonts w:asciiTheme="majorHAnsi" w:hAnsiTheme="majorHAnsi"/>
        </w:rPr>
        <w:t xml:space="preserve"> </w:t>
      </w:r>
      <w:r w:rsidR="007A044F" w:rsidRPr="004812C1">
        <w:rPr>
          <w:rFonts w:asciiTheme="majorHAnsi" w:hAnsiTheme="majorHAnsi"/>
        </w:rPr>
        <w:t>landscape</w:t>
      </w:r>
      <w:r w:rsidR="007E61EB" w:rsidRPr="004812C1">
        <w:rPr>
          <w:rFonts w:asciiTheme="majorHAnsi" w:hAnsiTheme="majorHAnsi"/>
        </w:rPr>
        <w:t xml:space="preserve"> </w:t>
      </w:r>
      <w:r w:rsidRPr="004812C1">
        <w:rPr>
          <w:rFonts w:asciiTheme="majorHAnsi" w:hAnsiTheme="majorHAnsi"/>
        </w:rPr>
        <w:t xml:space="preserve">is </w:t>
      </w:r>
      <w:r w:rsidR="009A033F" w:rsidRPr="004812C1">
        <w:rPr>
          <w:rFonts w:asciiTheme="majorHAnsi" w:hAnsiTheme="majorHAnsi"/>
        </w:rPr>
        <w:t>mainly in two provinces</w:t>
      </w:r>
      <w:r w:rsidR="00347553" w:rsidRPr="004812C1">
        <w:rPr>
          <w:rFonts w:asciiTheme="majorHAnsi" w:hAnsiTheme="majorHAnsi"/>
        </w:rPr>
        <w:t xml:space="preserve"> ranging from </w:t>
      </w:r>
      <w:r w:rsidRPr="004812C1">
        <w:rPr>
          <w:rFonts w:asciiTheme="majorHAnsi" w:hAnsiTheme="majorHAnsi"/>
        </w:rPr>
        <w:t xml:space="preserve">the Central Highlands in Gia Lai province to low hills and the South Central coastal region in </w:t>
      </w:r>
      <w:proofErr w:type="spellStart"/>
      <w:r w:rsidR="009A033F" w:rsidRPr="004812C1">
        <w:rPr>
          <w:rFonts w:asciiTheme="majorHAnsi" w:hAnsiTheme="majorHAnsi"/>
        </w:rPr>
        <w:t>Phu</w:t>
      </w:r>
      <w:proofErr w:type="spellEnd"/>
      <w:r w:rsidR="009A033F" w:rsidRPr="004812C1">
        <w:rPr>
          <w:rFonts w:asciiTheme="majorHAnsi" w:hAnsiTheme="majorHAnsi"/>
        </w:rPr>
        <w:t xml:space="preserve"> Yen</w:t>
      </w:r>
      <w:r w:rsidRPr="004812C1">
        <w:rPr>
          <w:rFonts w:asciiTheme="majorHAnsi" w:hAnsiTheme="majorHAnsi"/>
        </w:rPr>
        <w:t xml:space="preserve"> province</w:t>
      </w:r>
      <w:r w:rsidR="005738FA" w:rsidRPr="004812C1">
        <w:rPr>
          <w:rFonts w:asciiTheme="majorHAnsi" w:hAnsiTheme="majorHAnsi"/>
          <w:noProof/>
        </w:rPr>
        <w:t>. The basin</w:t>
      </w:r>
      <w:r w:rsidR="005738FA" w:rsidRPr="004812C1" w:rsidDel="0008690F">
        <w:rPr>
          <w:rFonts w:asciiTheme="majorHAnsi" w:hAnsiTheme="majorHAnsi"/>
          <w:noProof/>
        </w:rPr>
        <w:t xml:space="preserve"> includes extensive forest areas totaling approximately 600,000 hectares. The majority of forests in the Ba River basin are located within </w:t>
      </w:r>
      <w:r w:rsidR="005738FA" w:rsidRPr="004812C1">
        <w:rPr>
          <w:rFonts w:asciiTheme="majorHAnsi" w:hAnsiTheme="majorHAnsi"/>
          <w:noProof/>
        </w:rPr>
        <w:t>the</w:t>
      </w:r>
      <w:r w:rsidR="005738FA" w:rsidRPr="004812C1" w:rsidDel="0008690F">
        <w:rPr>
          <w:rFonts w:asciiTheme="majorHAnsi" w:hAnsiTheme="majorHAnsi"/>
          <w:noProof/>
        </w:rPr>
        <w:t xml:space="preserve"> ecologically important Central Highlands region</w:t>
      </w:r>
      <w:r w:rsidR="005738FA" w:rsidRPr="004812C1">
        <w:rPr>
          <w:rFonts w:asciiTheme="majorHAnsi" w:hAnsiTheme="majorHAnsi"/>
          <w:noProof/>
        </w:rPr>
        <w:t xml:space="preserve">, part of the WWF Southern Annamites Montane Rain Forests ecoregion.  </w:t>
      </w:r>
      <w:r w:rsidR="005738FA" w:rsidRPr="004812C1">
        <w:rPr>
          <w:rFonts w:asciiTheme="majorHAnsi" w:hAnsiTheme="majorHAnsi"/>
          <w:color w:val="2E2E2E"/>
        </w:rPr>
        <w:t xml:space="preserve">The upper </w:t>
      </w:r>
      <w:r w:rsidR="005738FA" w:rsidRPr="004812C1">
        <w:rPr>
          <w:rFonts w:asciiTheme="majorHAnsi" w:hAnsiTheme="majorHAnsi"/>
        </w:rPr>
        <w:t xml:space="preserve">reaches of the Ba River basin, particularly in the Gia Lai province </w:t>
      </w:r>
      <w:r w:rsidRPr="004812C1">
        <w:rPr>
          <w:rFonts w:asciiTheme="majorHAnsi" w:hAnsiTheme="majorHAnsi"/>
        </w:rPr>
        <w:t xml:space="preserve">as </w:t>
      </w:r>
      <w:r w:rsidR="005738FA" w:rsidRPr="004812C1">
        <w:rPr>
          <w:rFonts w:asciiTheme="majorHAnsi" w:hAnsiTheme="majorHAnsi"/>
        </w:rPr>
        <w:t>part of the Central Highlands encapsulates most of the remaining forests with high biodiversity value in Vietnam</w:t>
      </w:r>
      <w:r w:rsidR="00191A84" w:rsidRPr="004812C1">
        <w:rPr>
          <w:rFonts w:asciiTheme="majorHAnsi" w:hAnsiTheme="majorHAnsi"/>
        </w:rPr>
        <w:t>.</w:t>
      </w:r>
    </w:p>
    <w:p w14:paraId="3F969576" w14:textId="77777777" w:rsidR="003266E2" w:rsidRPr="004812C1" w:rsidRDefault="003266E2" w:rsidP="003266E2">
      <w:pPr>
        <w:pStyle w:val="NormalWeb"/>
        <w:tabs>
          <w:tab w:val="left" w:pos="162"/>
        </w:tabs>
        <w:spacing w:before="0" w:beforeAutospacing="0"/>
        <w:contextualSpacing/>
        <w:jc w:val="both"/>
        <w:rPr>
          <w:rFonts w:asciiTheme="majorHAnsi" w:hAnsiTheme="majorHAnsi"/>
        </w:rPr>
      </w:pPr>
    </w:p>
    <w:p w14:paraId="5AF8114B" w14:textId="73467750" w:rsidR="009B0340" w:rsidRPr="004812C1" w:rsidRDefault="007E3DCD" w:rsidP="003266E2">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At the site level, </w:t>
      </w:r>
      <w:r w:rsidR="007E61EB" w:rsidRPr="004812C1">
        <w:rPr>
          <w:rFonts w:asciiTheme="majorHAnsi" w:hAnsiTheme="majorHAnsi"/>
        </w:rPr>
        <w:t xml:space="preserve">the project will attempt to locate a suitable mix of project investments in two selected landscapes of high conservation value areas within the river basin, where tangible impacts on biodiversity conservation, improved conservation-oriented forest management practices and threat </w:t>
      </w:r>
      <w:r w:rsidR="009B0340" w:rsidRPr="004812C1">
        <w:rPr>
          <w:rFonts w:asciiTheme="majorHAnsi" w:hAnsiTheme="majorHAnsi"/>
        </w:rPr>
        <w:t>reduction can be demonstrated</w:t>
      </w:r>
      <w:r w:rsidR="007E61EB" w:rsidRPr="004812C1">
        <w:rPr>
          <w:rFonts w:asciiTheme="majorHAnsi" w:hAnsiTheme="majorHAnsi"/>
        </w:rPr>
        <w:t xml:space="preserve">.  Each target landscape will encompass existing PAs, production and protection forests, commune managed areas and areas adjacent to them that are necessary to provide critical conservation linkages necessary </w:t>
      </w:r>
      <w:r w:rsidR="007E61EB" w:rsidRPr="004812C1">
        <w:rPr>
          <w:rFonts w:asciiTheme="majorHAnsi" w:hAnsiTheme="majorHAnsi"/>
        </w:rPr>
        <w:lastRenderedPageBreak/>
        <w:t>to maintain ecological integrity and species dispersal within the landscapes</w:t>
      </w:r>
      <w:r w:rsidR="009B0340" w:rsidRPr="004812C1">
        <w:rPr>
          <w:rFonts w:asciiTheme="majorHAnsi" w:hAnsiTheme="majorHAnsi"/>
        </w:rPr>
        <w:t>.  The two selected landscapes include:</w:t>
      </w:r>
    </w:p>
    <w:p w14:paraId="0EF096AE" w14:textId="77777777" w:rsidR="003266E2" w:rsidRPr="004812C1" w:rsidRDefault="003266E2" w:rsidP="003266E2">
      <w:pPr>
        <w:pStyle w:val="NormalWeb"/>
        <w:tabs>
          <w:tab w:val="left" w:pos="162"/>
        </w:tabs>
        <w:spacing w:before="0" w:beforeAutospacing="0"/>
        <w:contextualSpacing/>
        <w:jc w:val="both"/>
        <w:rPr>
          <w:rFonts w:asciiTheme="majorHAnsi" w:hAnsiTheme="majorHAnsi"/>
        </w:rPr>
      </w:pPr>
    </w:p>
    <w:p w14:paraId="4FB18A97" w14:textId="517B6C37" w:rsidR="009B0340" w:rsidRPr="004812C1" w:rsidRDefault="009B0340" w:rsidP="003266E2">
      <w:pPr>
        <w:pStyle w:val="NormalWeb"/>
        <w:numPr>
          <w:ilvl w:val="0"/>
          <w:numId w:val="33"/>
        </w:numPr>
        <w:tabs>
          <w:tab w:val="left" w:pos="162"/>
        </w:tabs>
        <w:spacing w:before="0" w:beforeAutospacing="0"/>
        <w:contextualSpacing/>
        <w:jc w:val="both"/>
        <w:rPr>
          <w:rFonts w:asciiTheme="majorHAnsi" w:hAnsiTheme="majorHAnsi"/>
        </w:rPr>
      </w:pPr>
      <w:r w:rsidRPr="004812C1">
        <w:rPr>
          <w:rFonts w:asciiTheme="majorHAnsi" w:hAnsiTheme="majorHAnsi"/>
          <w:i/>
        </w:rPr>
        <w:t xml:space="preserve">Kon Ka </w:t>
      </w:r>
      <w:proofErr w:type="spellStart"/>
      <w:r w:rsidRPr="004812C1">
        <w:rPr>
          <w:rFonts w:asciiTheme="majorHAnsi" w:hAnsiTheme="majorHAnsi"/>
          <w:i/>
        </w:rPr>
        <w:t>Kinh</w:t>
      </w:r>
      <w:proofErr w:type="spellEnd"/>
      <w:r w:rsidRPr="004812C1">
        <w:rPr>
          <w:rFonts w:asciiTheme="majorHAnsi" w:hAnsiTheme="majorHAnsi"/>
          <w:i/>
        </w:rPr>
        <w:t xml:space="preserve"> National Park- Kon Chu Rang Natural Reserve including </w:t>
      </w:r>
      <w:r w:rsidR="00914750" w:rsidRPr="004812C1">
        <w:rPr>
          <w:rFonts w:asciiTheme="majorHAnsi" w:hAnsiTheme="majorHAnsi"/>
          <w:i/>
        </w:rPr>
        <w:t>Dak Rong and Tram Lap</w:t>
      </w:r>
      <w:r w:rsidR="00A84440" w:rsidRPr="004812C1">
        <w:rPr>
          <w:rFonts w:asciiTheme="majorHAnsi" w:hAnsiTheme="majorHAnsi"/>
          <w:i/>
        </w:rPr>
        <w:t xml:space="preserve"> Forest Companies</w:t>
      </w:r>
      <w:r w:rsidRPr="004812C1">
        <w:rPr>
          <w:rFonts w:asciiTheme="majorHAnsi" w:hAnsiTheme="majorHAnsi"/>
          <w:i/>
        </w:rPr>
        <w:t xml:space="preserve"> </w:t>
      </w:r>
      <w:r w:rsidR="00914750" w:rsidRPr="004812C1">
        <w:rPr>
          <w:rFonts w:asciiTheme="majorHAnsi" w:hAnsiTheme="majorHAnsi"/>
          <w:i/>
        </w:rPr>
        <w:t>connectivity corridor</w:t>
      </w:r>
      <w:r w:rsidR="00DD1FD7" w:rsidRPr="004812C1">
        <w:rPr>
          <w:rFonts w:asciiTheme="majorHAnsi" w:hAnsiTheme="majorHAnsi"/>
          <w:i/>
        </w:rPr>
        <w:t xml:space="preserve"> in Gia Lai Province</w:t>
      </w:r>
      <w:r w:rsidR="00DD1FD7" w:rsidRPr="004812C1">
        <w:rPr>
          <w:rFonts w:asciiTheme="majorHAnsi" w:hAnsiTheme="majorHAnsi"/>
        </w:rPr>
        <w:t>.</w:t>
      </w:r>
      <w:r w:rsidRPr="004812C1">
        <w:rPr>
          <w:rFonts w:asciiTheme="majorHAnsi" w:hAnsiTheme="majorHAnsi"/>
        </w:rPr>
        <w:t xml:space="preserve"> </w:t>
      </w:r>
      <w:r w:rsidR="00A67831" w:rsidRPr="004812C1">
        <w:rPr>
          <w:rFonts w:asciiTheme="majorHAnsi" w:hAnsiTheme="majorHAnsi"/>
        </w:rPr>
        <w:t xml:space="preserve"> </w:t>
      </w:r>
      <w:r w:rsidRPr="004812C1">
        <w:rPr>
          <w:rFonts w:asciiTheme="majorHAnsi" w:hAnsiTheme="majorHAnsi"/>
        </w:rPr>
        <w:t xml:space="preserve">In this landscape, the project will focus on Kon Ka </w:t>
      </w:r>
      <w:proofErr w:type="spellStart"/>
      <w:r w:rsidRPr="004812C1">
        <w:rPr>
          <w:rFonts w:asciiTheme="majorHAnsi" w:hAnsiTheme="majorHAnsi"/>
        </w:rPr>
        <w:t>Kinh</w:t>
      </w:r>
      <w:proofErr w:type="spellEnd"/>
      <w:r w:rsidRPr="004812C1">
        <w:rPr>
          <w:rFonts w:asciiTheme="majorHAnsi" w:hAnsiTheme="majorHAnsi"/>
        </w:rPr>
        <w:t xml:space="preserve"> and Kon Chu Rang </w:t>
      </w:r>
      <w:r w:rsidR="00A67831" w:rsidRPr="004812C1">
        <w:rPr>
          <w:rFonts w:asciiTheme="majorHAnsi" w:hAnsiTheme="majorHAnsi"/>
        </w:rPr>
        <w:t xml:space="preserve">which are considered as </w:t>
      </w:r>
      <w:r w:rsidRPr="004812C1">
        <w:rPr>
          <w:rFonts w:asciiTheme="majorHAnsi" w:hAnsiTheme="majorHAnsi"/>
        </w:rPr>
        <w:t>biodiversity conservation stronghold</w:t>
      </w:r>
      <w:r w:rsidR="00A67831" w:rsidRPr="004812C1">
        <w:rPr>
          <w:rFonts w:asciiTheme="majorHAnsi" w:hAnsiTheme="majorHAnsi"/>
        </w:rPr>
        <w:t>s</w:t>
      </w:r>
      <w:r w:rsidRPr="004812C1">
        <w:rPr>
          <w:rFonts w:asciiTheme="majorHAnsi" w:hAnsiTheme="majorHAnsi"/>
        </w:rPr>
        <w:t xml:space="preserve"> and their immediate adjacent </w:t>
      </w:r>
      <w:r w:rsidR="00DD1FD7" w:rsidRPr="004812C1">
        <w:rPr>
          <w:rFonts w:asciiTheme="majorHAnsi" w:hAnsiTheme="majorHAnsi"/>
        </w:rPr>
        <w:t xml:space="preserve">HCV </w:t>
      </w:r>
      <w:r w:rsidRPr="004812C1">
        <w:rPr>
          <w:rFonts w:asciiTheme="majorHAnsi" w:hAnsiTheme="majorHAnsi"/>
        </w:rPr>
        <w:t xml:space="preserve">forests of </w:t>
      </w:r>
      <w:r w:rsidR="00DD1FD7" w:rsidRPr="004812C1">
        <w:rPr>
          <w:rFonts w:asciiTheme="majorHAnsi" w:hAnsiTheme="majorHAnsi"/>
        </w:rPr>
        <w:t xml:space="preserve">the </w:t>
      </w:r>
      <w:r w:rsidRPr="004812C1">
        <w:rPr>
          <w:rFonts w:asciiTheme="majorHAnsi" w:hAnsiTheme="majorHAnsi"/>
        </w:rPr>
        <w:t>Tram Lap and Dak Rong Forest Companies</w:t>
      </w:r>
    </w:p>
    <w:p w14:paraId="2F2738D8" w14:textId="4B9C39CA" w:rsidR="00914750" w:rsidRPr="004812C1" w:rsidRDefault="00914750" w:rsidP="003266E2">
      <w:pPr>
        <w:pStyle w:val="NormalWeb"/>
        <w:numPr>
          <w:ilvl w:val="0"/>
          <w:numId w:val="33"/>
        </w:numPr>
        <w:tabs>
          <w:tab w:val="left" w:pos="162"/>
        </w:tabs>
        <w:spacing w:before="0" w:beforeAutospacing="0"/>
        <w:contextualSpacing/>
        <w:jc w:val="both"/>
        <w:rPr>
          <w:rFonts w:asciiTheme="majorHAnsi" w:hAnsiTheme="majorHAnsi"/>
        </w:rPr>
      </w:pPr>
      <w:r w:rsidRPr="004812C1">
        <w:rPr>
          <w:rFonts w:asciiTheme="majorHAnsi" w:hAnsiTheme="majorHAnsi"/>
          <w:i/>
        </w:rPr>
        <w:t xml:space="preserve">Chu Mo- </w:t>
      </w:r>
      <w:proofErr w:type="spellStart"/>
      <w:r w:rsidRPr="004812C1">
        <w:rPr>
          <w:rFonts w:asciiTheme="majorHAnsi" w:hAnsiTheme="majorHAnsi"/>
          <w:i/>
        </w:rPr>
        <w:t>Krong</w:t>
      </w:r>
      <w:proofErr w:type="spellEnd"/>
      <w:r w:rsidRPr="004812C1">
        <w:rPr>
          <w:rFonts w:asciiTheme="majorHAnsi" w:hAnsiTheme="majorHAnsi"/>
          <w:i/>
        </w:rPr>
        <w:t xml:space="preserve"> Trai landscape include</w:t>
      </w:r>
      <w:r w:rsidR="009B3A0F" w:rsidRPr="004812C1">
        <w:rPr>
          <w:rFonts w:asciiTheme="majorHAnsi" w:hAnsiTheme="majorHAnsi"/>
          <w:i/>
        </w:rPr>
        <w:t>s</w:t>
      </w:r>
      <w:r w:rsidRPr="004812C1">
        <w:rPr>
          <w:rFonts w:asciiTheme="majorHAnsi" w:hAnsiTheme="majorHAnsi"/>
          <w:i/>
        </w:rPr>
        <w:t xml:space="preserve"> Son </w:t>
      </w:r>
      <w:proofErr w:type="spellStart"/>
      <w:r w:rsidRPr="004812C1">
        <w:rPr>
          <w:rFonts w:asciiTheme="majorHAnsi" w:hAnsiTheme="majorHAnsi"/>
          <w:i/>
        </w:rPr>
        <w:t>Hoa</w:t>
      </w:r>
      <w:proofErr w:type="spellEnd"/>
      <w:r w:rsidRPr="004812C1">
        <w:rPr>
          <w:rFonts w:asciiTheme="majorHAnsi" w:hAnsiTheme="majorHAnsi"/>
          <w:i/>
        </w:rPr>
        <w:t xml:space="preserve"> and their connectivity corrido</w:t>
      </w:r>
      <w:r w:rsidR="00DD1FD7" w:rsidRPr="004812C1">
        <w:rPr>
          <w:rFonts w:asciiTheme="majorHAnsi" w:hAnsiTheme="majorHAnsi"/>
          <w:i/>
        </w:rPr>
        <w:t xml:space="preserve">r in </w:t>
      </w:r>
      <w:proofErr w:type="spellStart"/>
      <w:r w:rsidR="00DD1FD7" w:rsidRPr="004812C1">
        <w:rPr>
          <w:rFonts w:asciiTheme="majorHAnsi" w:hAnsiTheme="majorHAnsi"/>
          <w:i/>
        </w:rPr>
        <w:t>Phu</w:t>
      </w:r>
      <w:proofErr w:type="spellEnd"/>
      <w:r w:rsidR="00DD1FD7" w:rsidRPr="004812C1">
        <w:rPr>
          <w:rFonts w:asciiTheme="majorHAnsi" w:hAnsiTheme="majorHAnsi"/>
          <w:i/>
        </w:rPr>
        <w:t xml:space="preserve"> Yen Province. </w:t>
      </w:r>
      <w:r w:rsidR="009B0340" w:rsidRPr="004812C1">
        <w:rPr>
          <w:rFonts w:asciiTheme="majorHAnsi" w:hAnsiTheme="majorHAnsi"/>
        </w:rPr>
        <w:t xml:space="preserve"> </w:t>
      </w:r>
      <w:r w:rsidRPr="004812C1">
        <w:rPr>
          <w:rFonts w:asciiTheme="majorHAnsi" w:hAnsiTheme="majorHAnsi"/>
        </w:rPr>
        <w:t xml:space="preserve">The project will focus on the </w:t>
      </w:r>
      <w:proofErr w:type="spellStart"/>
      <w:r w:rsidRPr="004812C1">
        <w:rPr>
          <w:rFonts w:asciiTheme="majorHAnsi" w:hAnsiTheme="majorHAnsi"/>
        </w:rPr>
        <w:t>Krong</w:t>
      </w:r>
      <w:proofErr w:type="spellEnd"/>
      <w:r w:rsidRPr="004812C1">
        <w:rPr>
          <w:rFonts w:asciiTheme="majorHAnsi" w:hAnsiTheme="majorHAnsi"/>
        </w:rPr>
        <w:t xml:space="preserve"> Trai nature reserve and its immediate </w:t>
      </w:r>
      <w:r w:rsidR="00DD1FD7" w:rsidRPr="004812C1">
        <w:rPr>
          <w:rFonts w:asciiTheme="majorHAnsi" w:hAnsiTheme="majorHAnsi"/>
        </w:rPr>
        <w:t xml:space="preserve">adjacent </w:t>
      </w:r>
      <w:r w:rsidRPr="004812C1">
        <w:rPr>
          <w:rFonts w:asciiTheme="majorHAnsi" w:hAnsiTheme="majorHAnsi"/>
        </w:rPr>
        <w:t>forest</w:t>
      </w:r>
      <w:r w:rsidR="00DD1FD7" w:rsidRPr="004812C1">
        <w:rPr>
          <w:rFonts w:asciiTheme="majorHAnsi" w:hAnsiTheme="majorHAnsi"/>
        </w:rPr>
        <w:t>s</w:t>
      </w:r>
      <w:r w:rsidRPr="004812C1">
        <w:rPr>
          <w:rFonts w:asciiTheme="majorHAnsi" w:hAnsiTheme="majorHAnsi"/>
        </w:rPr>
        <w:t xml:space="preserve"> and the connectivity with </w:t>
      </w:r>
      <w:proofErr w:type="gramStart"/>
      <w:r w:rsidRPr="004812C1">
        <w:rPr>
          <w:rFonts w:asciiTheme="majorHAnsi" w:hAnsiTheme="majorHAnsi"/>
        </w:rPr>
        <w:t xml:space="preserve">Son </w:t>
      </w:r>
      <w:proofErr w:type="spellStart"/>
      <w:r w:rsidRPr="004812C1">
        <w:rPr>
          <w:rFonts w:asciiTheme="majorHAnsi" w:hAnsiTheme="majorHAnsi"/>
        </w:rPr>
        <w:t>H</w:t>
      </w:r>
      <w:r w:rsidR="00DD1FD7" w:rsidRPr="004812C1">
        <w:rPr>
          <w:rFonts w:asciiTheme="majorHAnsi" w:hAnsiTheme="majorHAnsi"/>
        </w:rPr>
        <w:t>oa</w:t>
      </w:r>
      <w:proofErr w:type="spellEnd"/>
      <w:r w:rsidR="00DD1FD7" w:rsidRPr="004812C1">
        <w:rPr>
          <w:rFonts w:asciiTheme="majorHAnsi" w:hAnsiTheme="majorHAnsi"/>
        </w:rPr>
        <w:t xml:space="preserve"> forest</w:t>
      </w:r>
      <w:proofErr w:type="gramEnd"/>
      <w:r w:rsidR="00DD1FD7" w:rsidRPr="004812C1">
        <w:rPr>
          <w:rFonts w:asciiTheme="majorHAnsi" w:hAnsiTheme="majorHAnsi"/>
        </w:rPr>
        <w:t>. Conservation activities</w:t>
      </w:r>
      <w:r w:rsidRPr="004812C1">
        <w:rPr>
          <w:rFonts w:asciiTheme="majorHAnsi" w:hAnsiTheme="majorHAnsi"/>
        </w:rPr>
        <w:t xml:space="preserve"> will be focus in </w:t>
      </w:r>
      <w:proofErr w:type="spellStart"/>
      <w:r w:rsidRPr="004812C1">
        <w:rPr>
          <w:rFonts w:asciiTheme="majorHAnsi" w:hAnsiTheme="majorHAnsi"/>
        </w:rPr>
        <w:t>Krong</w:t>
      </w:r>
      <w:proofErr w:type="spellEnd"/>
      <w:r w:rsidRPr="004812C1">
        <w:rPr>
          <w:rFonts w:asciiTheme="majorHAnsi" w:hAnsiTheme="majorHAnsi"/>
        </w:rPr>
        <w:t xml:space="preserve"> Trai, and sustainable forest management will be implemented in Son </w:t>
      </w:r>
      <w:proofErr w:type="spellStart"/>
      <w:r w:rsidRPr="004812C1">
        <w:rPr>
          <w:rFonts w:asciiTheme="majorHAnsi" w:hAnsiTheme="majorHAnsi"/>
        </w:rPr>
        <w:t>Hoa</w:t>
      </w:r>
      <w:proofErr w:type="spellEnd"/>
      <w:r w:rsidR="00A84440" w:rsidRPr="004812C1">
        <w:rPr>
          <w:rFonts w:asciiTheme="majorHAnsi" w:hAnsiTheme="majorHAnsi"/>
        </w:rPr>
        <w:t xml:space="preserve"> </w:t>
      </w:r>
    </w:p>
    <w:p w14:paraId="3196E552" w14:textId="77777777" w:rsidR="00A15D27" w:rsidRPr="004812C1" w:rsidRDefault="00A15D27" w:rsidP="009C4F93">
      <w:pPr>
        <w:pStyle w:val="NormalWeb"/>
        <w:spacing w:before="0" w:beforeAutospacing="0"/>
        <w:contextualSpacing/>
        <w:jc w:val="both"/>
        <w:rPr>
          <w:rFonts w:asciiTheme="majorHAnsi" w:hAnsiTheme="majorHAnsi"/>
        </w:rPr>
      </w:pPr>
    </w:p>
    <w:p w14:paraId="5C075A1A" w14:textId="3985CDA6" w:rsidR="003C04A5" w:rsidRPr="004812C1" w:rsidRDefault="00FD02A6" w:rsidP="003266E2">
      <w:pPr>
        <w:pStyle w:val="NormalWeb"/>
        <w:spacing w:before="0" w:beforeAutospacing="0"/>
        <w:contextualSpacing/>
        <w:jc w:val="both"/>
        <w:rPr>
          <w:rFonts w:asciiTheme="majorHAnsi" w:hAnsiTheme="majorHAnsi"/>
          <w:b/>
        </w:rPr>
      </w:pPr>
      <w:r w:rsidRPr="004812C1">
        <w:rPr>
          <w:rFonts w:asciiTheme="majorHAnsi" w:hAnsiTheme="majorHAnsi"/>
          <w:b/>
        </w:rPr>
        <w:t>4.</w:t>
      </w:r>
      <w:r w:rsidRPr="004812C1">
        <w:rPr>
          <w:rFonts w:asciiTheme="majorHAnsi" w:hAnsiTheme="majorHAnsi"/>
          <w:b/>
        </w:rPr>
        <w:tab/>
      </w:r>
      <w:r w:rsidR="003C04A5" w:rsidRPr="004812C1">
        <w:rPr>
          <w:rFonts w:asciiTheme="majorHAnsi" w:hAnsiTheme="majorHAnsi"/>
          <w:b/>
        </w:rPr>
        <w:t>Description of Indigenous Peoples</w:t>
      </w:r>
    </w:p>
    <w:p w14:paraId="2913F308" w14:textId="77777777" w:rsidR="00B25F22" w:rsidRPr="004812C1" w:rsidRDefault="00B25F22" w:rsidP="00B25F22">
      <w:pPr>
        <w:pStyle w:val="NormalWeb"/>
        <w:spacing w:before="0" w:beforeAutospacing="0"/>
        <w:ind w:left="720"/>
        <w:contextualSpacing/>
        <w:jc w:val="both"/>
        <w:rPr>
          <w:rFonts w:asciiTheme="majorHAnsi" w:hAnsiTheme="majorHAnsi"/>
          <w:b/>
        </w:rPr>
      </w:pPr>
    </w:p>
    <w:p w14:paraId="091DFF1D" w14:textId="5A02568D" w:rsidR="003266E2" w:rsidRPr="004812C1" w:rsidRDefault="00B25F22" w:rsidP="00B502D7">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The UNDP Social and Environmental Standards (SES) on </w:t>
      </w:r>
      <w:r w:rsidR="006B0B2A" w:rsidRPr="004812C1">
        <w:rPr>
          <w:rFonts w:asciiTheme="majorHAnsi" w:hAnsiTheme="majorHAnsi"/>
        </w:rPr>
        <w:t>Indigenous Peoples (Standard 6</w:t>
      </w:r>
      <w:r w:rsidRPr="004812C1">
        <w:rPr>
          <w:rFonts w:asciiTheme="majorHAnsi" w:hAnsiTheme="majorHAnsi"/>
        </w:rPr>
        <w:t>) is a corner</w:t>
      </w:r>
      <w:r w:rsidR="00231878" w:rsidRPr="004812C1">
        <w:rPr>
          <w:rFonts w:asciiTheme="majorHAnsi" w:hAnsiTheme="majorHAnsi"/>
        </w:rPr>
        <w:t>stone to UNDP's goal to design p</w:t>
      </w:r>
      <w:r w:rsidRPr="004812C1">
        <w:rPr>
          <w:rFonts w:asciiTheme="majorHAnsi" w:hAnsiTheme="majorHAnsi"/>
        </w:rPr>
        <w:t xml:space="preserve">rojects not only with the full, </w:t>
      </w:r>
      <w:proofErr w:type="gramStart"/>
      <w:r w:rsidRPr="004812C1">
        <w:rPr>
          <w:rFonts w:asciiTheme="majorHAnsi" w:hAnsiTheme="majorHAnsi"/>
        </w:rPr>
        <w:t>effective</w:t>
      </w:r>
      <w:proofErr w:type="gramEnd"/>
      <w:r w:rsidRPr="004812C1">
        <w:rPr>
          <w:rFonts w:asciiTheme="majorHAnsi" w:hAnsiTheme="majorHAnsi"/>
        </w:rPr>
        <w:t xml:space="preserve"> and meaningful participation of indigenous peoples, but also in a manner which aligns with their distinct vision and development priorities, building sustainable partnerships with indigenous peoples as companions in development and conservation efforts. The key objectives of Standard 6 are:  (1) To recognize and foster full respect for indigenous peoples’ human rights; (2) To support countries in their promotion and protection of indigenous peoples' rights through implementation of domestic laws, policies, and project activities consistent with the S</w:t>
      </w:r>
      <w:r w:rsidR="00231878" w:rsidRPr="004812C1">
        <w:rPr>
          <w:rFonts w:asciiTheme="majorHAnsi" w:hAnsiTheme="majorHAnsi"/>
        </w:rPr>
        <w:t>tate's human rights obligations</w:t>
      </w:r>
      <w:r w:rsidRPr="004812C1">
        <w:rPr>
          <w:rFonts w:asciiTheme="majorHAnsi" w:hAnsiTheme="majorHAnsi"/>
        </w:rPr>
        <w:t>; (3) To design projects in a spirit of partnership with full and effective participation, with the objective of securing their free, prior, and informed consent (FPIC) where their rights, lands, territories, resources, traditional livelihoods may be affected ; (4) To promote greater control and management by indigenous peoples over developments affecting them including their lands, resources and territories, ensuring alignment of projects with indigenous peoples’ distinct vision and self-identified development priorities; and  (5) To avoid adverse impacts on the rights of indigenous peoples, their lands, territories, resources, to mitigate and remedy residual impacts, and to ensure provision of just and equitable benefits and opportunities for indigenous peoples in a culturally appropriate manner.</w:t>
      </w:r>
    </w:p>
    <w:p w14:paraId="2574305B" w14:textId="5ED0A8CA" w:rsidR="00B25F22" w:rsidRPr="004812C1" w:rsidRDefault="00B25F22" w:rsidP="00B502D7">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 </w:t>
      </w:r>
    </w:p>
    <w:p w14:paraId="756FD2D2" w14:textId="26BF323F" w:rsidR="00B25F22" w:rsidRPr="004812C1" w:rsidRDefault="00B25F22" w:rsidP="00B502D7">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Through implementation of Standard 6, all project</w:t>
      </w:r>
      <w:r w:rsidR="00231878" w:rsidRPr="004812C1">
        <w:rPr>
          <w:rFonts w:asciiTheme="majorHAnsi" w:hAnsiTheme="majorHAnsi"/>
        </w:rPr>
        <w:t>s</w:t>
      </w:r>
      <w:r w:rsidRPr="004812C1">
        <w:rPr>
          <w:rFonts w:asciiTheme="majorHAnsi" w:hAnsiTheme="majorHAnsi"/>
        </w:rPr>
        <w:t xml:space="preserve"> supported by UNDP must respect the right of indigenous peoples relating their land, </w:t>
      </w:r>
      <w:proofErr w:type="gramStart"/>
      <w:r w:rsidRPr="004812C1">
        <w:rPr>
          <w:rFonts w:asciiTheme="majorHAnsi" w:hAnsiTheme="majorHAnsi"/>
        </w:rPr>
        <w:t>territories</w:t>
      </w:r>
      <w:proofErr w:type="gramEnd"/>
      <w:r w:rsidRPr="004812C1">
        <w:rPr>
          <w:rFonts w:asciiTheme="majorHAnsi" w:hAnsiTheme="majorHAnsi"/>
        </w:rPr>
        <w:t xml:space="preserve"> and resources. If any potential impact identified during the project preparation, the mitigation measures should be in </w:t>
      </w:r>
      <w:r w:rsidR="007A044F" w:rsidRPr="004812C1">
        <w:rPr>
          <w:rFonts w:asciiTheme="majorHAnsi" w:hAnsiTheme="majorHAnsi"/>
        </w:rPr>
        <w:t>place</w:t>
      </w:r>
      <w:r w:rsidRPr="004812C1">
        <w:rPr>
          <w:rFonts w:asciiTheme="majorHAnsi" w:hAnsiTheme="majorHAnsi"/>
        </w:rPr>
        <w:t xml:space="preserve"> and clearly defined in the IPP </w:t>
      </w:r>
      <w:r w:rsidR="008769D6" w:rsidRPr="004812C1">
        <w:rPr>
          <w:rFonts w:asciiTheme="majorHAnsi" w:hAnsiTheme="majorHAnsi"/>
        </w:rPr>
        <w:t xml:space="preserve">and </w:t>
      </w:r>
      <w:r w:rsidRPr="004812C1">
        <w:rPr>
          <w:rFonts w:asciiTheme="majorHAnsi" w:hAnsiTheme="majorHAnsi"/>
        </w:rPr>
        <w:t>is elaborated and included in the project documentation.</w:t>
      </w:r>
    </w:p>
    <w:p w14:paraId="3A4BD84E" w14:textId="77777777" w:rsidR="003266E2" w:rsidRPr="004812C1" w:rsidRDefault="003266E2" w:rsidP="00B502D7">
      <w:pPr>
        <w:pStyle w:val="NormalWeb"/>
        <w:tabs>
          <w:tab w:val="left" w:pos="162"/>
        </w:tabs>
        <w:spacing w:before="0" w:beforeAutospacing="0"/>
        <w:contextualSpacing/>
        <w:jc w:val="both"/>
        <w:rPr>
          <w:rFonts w:asciiTheme="majorHAnsi" w:hAnsiTheme="majorHAnsi"/>
        </w:rPr>
      </w:pPr>
    </w:p>
    <w:p w14:paraId="5963A8B9" w14:textId="49E3D2BF" w:rsidR="00596AA3" w:rsidRPr="004812C1" w:rsidRDefault="00231878" w:rsidP="00B502D7">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UNDP identifies</w:t>
      </w:r>
      <w:r w:rsidR="00B25F22" w:rsidRPr="004812C1">
        <w:rPr>
          <w:rFonts w:asciiTheme="majorHAnsi" w:hAnsiTheme="majorHAnsi"/>
        </w:rPr>
        <w:t xml:space="preserve"> distinct collectives as “indigenous peoples” if they satisfy any of the more commonly accepted definitions of indigenous peoples, regardless of the local, </w:t>
      </w:r>
      <w:proofErr w:type="gramStart"/>
      <w:r w:rsidR="00B25F22" w:rsidRPr="004812C1">
        <w:rPr>
          <w:rFonts w:asciiTheme="majorHAnsi" w:hAnsiTheme="majorHAnsi"/>
        </w:rPr>
        <w:t>national</w:t>
      </w:r>
      <w:proofErr w:type="gramEnd"/>
      <w:r w:rsidR="00B25F22" w:rsidRPr="004812C1">
        <w:rPr>
          <w:rFonts w:asciiTheme="majorHAnsi" w:hAnsiTheme="majorHAnsi"/>
        </w:rPr>
        <w:t xml:space="preserve"> and regional terms applied to them. These definitions include, among other factors, consideration of whether the collective:  (</w:t>
      </w:r>
      <w:proofErr w:type="spellStart"/>
      <w:r w:rsidR="00B25F22" w:rsidRPr="004812C1">
        <w:rPr>
          <w:rFonts w:asciiTheme="majorHAnsi" w:hAnsiTheme="majorHAnsi"/>
        </w:rPr>
        <w:t>i</w:t>
      </w:r>
      <w:proofErr w:type="spellEnd"/>
      <w:r w:rsidR="00B25F22" w:rsidRPr="004812C1">
        <w:rPr>
          <w:rFonts w:asciiTheme="majorHAnsi" w:hAnsiTheme="majorHAnsi"/>
        </w:rPr>
        <w:t>)</w:t>
      </w:r>
      <w:r w:rsidR="008769D6" w:rsidRPr="004812C1">
        <w:rPr>
          <w:rFonts w:asciiTheme="majorHAnsi" w:hAnsiTheme="majorHAnsi"/>
        </w:rPr>
        <w:t xml:space="preserve"> </w:t>
      </w:r>
      <w:r w:rsidR="00B25F22" w:rsidRPr="004812C1">
        <w:rPr>
          <w:rFonts w:asciiTheme="majorHAnsi" w:hAnsiTheme="majorHAnsi"/>
        </w:rPr>
        <w:t>self-identifies as indigenous peoples;  (ii) has pursued its own concept and way of human development in a given socioeconomic, political and historical context; (iii) has tried to maintain its distinct group identity, languages, traditional beliefs, customs, laws and institutions, worldviews and ways of life; (iv) has exercised control and management of the lands, territories and natural resources that it has historically used and occupied, with which it has a special connection, and upon which its physical and cultural survival as indigenous peoples typically depends; and (v) whether its existence pre-dates those that colonized the lands within which it was originally found or of which it was then dispossesse</w:t>
      </w:r>
      <w:r w:rsidR="00B502D7" w:rsidRPr="004812C1">
        <w:rPr>
          <w:rFonts w:asciiTheme="majorHAnsi" w:hAnsiTheme="majorHAnsi"/>
        </w:rPr>
        <w:t>d.</w:t>
      </w:r>
    </w:p>
    <w:p w14:paraId="22F67D8D" w14:textId="29411CCA" w:rsidR="00B502D7" w:rsidRPr="004812C1" w:rsidRDefault="00B502D7" w:rsidP="00B502D7">
      <w:pPr>
        <w:pStyle w:val="NormalWeb"/>
        <w:tabs>
          <w:tab w:val="left" w:pos="162"/>
        </w:tabs>
        <w:spacing w:before="0" w:beforeAutospacing="0"/>
        <w:contextualSpacing/>
        <w:jc w:val="both"/>
        <w:rPr>
          <w:rFonts w:asciiTheme="majorHAnsi" w:hAnsiTheme="majorHAnsi"/>
        </w:rPr>
      </w:pPr>
    </w:p>
    <w:p w14:paraId="354144C4" w14:textId="0924B888" w:rsidR="00596AA3" w:rsidRDefault="00B25F22" w:rsidP="00596AA3">
      <w:pPr>
        <w:pStyle w:val="NormalWeb"/>
        <w:tabs>
          <w:tab w:val="left" w:pos="162"/>
        </w:tabs>
        <w:contextualSpacing/>
        <w:jc w:val="both"/>
        <w:rPr>
          <w:rFonts w:asciiTheme="majorHAnsi" w:hAnsiTheme="majorHAnsi"/>
          <w:bCs/>
          <w:iCs/>
        </w:rPr>
      </w:pPr>
      <w:r w:rsidRPr="00596AA3">
        <w:rPr>
          <w:rFonts w:asciiTheme="majorHAnsi" w:hAnsiTheme="majorHAnsi"/>
        </w:rPr>
        <w:t xml:space="preserve">As clearly stated in the standalone ESMF developed during the PPG stage and to be included in the Project Document, </w:t>
      </w:r>
      <w:r w:rsidRPr="00596AA3">
        <w:rPr>
          <w:rFonts w:asciiTheme="majorHAnsi" w:hAnsiTheme="majorHAnsi"/>
          <w:b/>
          <w:i/>
        </w:rPr>
        <w:t>e</w:t>
      </w:r>
      <w:r w:rsidR="00A221B0" w:rsidRPr="00FE655A">
        <w:rPr>
          <w:rFonts w:asciiTheme="majorHAnsi" w:hAnsiTheme="majorHAnsi"/>
          <w:b/>
          <w:i/>
        </w:rPr>
        <w:t>thnic minority</w:t>
      </w:r>
      <w:r w:rsidR="008E251F" w:rsidRPr="00FE655A">
        <w:rPr>
          <w:rFonts w:asciiTheme="majorHAnsi" w:hAnsiTheme="majorHAnsi"/>
        </w:rPr>
        <w:t xml:space="preserve"> </w:t>
      </w:r>
      <w:r w:rsidR="008E251F" w:rsidRPr="00FE655A">
        <w:rPr>
          <w:rFonts w:asciiTheme="majorHAnsi" w:hAnsiTheme="majorHAnsi"/>
          <w:b/>
          <w:i/>
        </w:rPr>
        <w:t>(EM)</w:t>
      </w:r>
      <w:r w:rsidRPr="00FE655A">
        <w:rPr>
          <w:rFonts w:asciiTheme="majorHAnsi" w:hAnsiTheme="majorHAnsi"/>
        </w:rPr>
        <w:t xml:space="preserve"> is official terms used in Viet Nam </w:t>
      </w:r>
      <w:r w:rsidR="008769D6" w:rsidRPr="00FE655A">
        <w:rPr>
          <w:rFonts w:asciiTheme="majorHAnsi" w:hAnsiTheme="majorHAnsi"/>
        </w:rPr>
        <w:t>in relation to</w:t>
      </w:r>
      <w:r w:rsidRPr="00FE655A">
        <w:rPr>
          <w:rFonts w:asciiTheme="majorHAnsi" w:hAnsiTheme="majorHAnsi"/>
        </w:rPr>
        <w:t xml:space="preserve"> </w:t>
      </w:r>
      <w:r w:rsidRPr="00FE655A">
        <w:rPr>
          <w:rFonts w:asciiTheme="majorHAnsi" w:hAnsiTheme="majorHAnsi"/>
          <w:b/>
          <w:i/>
        </w:rPr>
        <w:t>“indigenous peoples”.</w:t>
      </w:r>
      <w:r w:rsidR="00596AA3" w:rsidRPr="00596AA3">
        <w:rPr>
          <w:rFonts w:asciiTheme="majorHAnsi" w:hAnsiTheme="majorHAnsi"/>
          <w:b/>
          <w:i/>
        </w:rPr>
        <w:t xml:space="preserve"> </w:t>
      </w:r>
      <w:r w:rsidR="00394D01" w:rsidRPr="009D4F01">
        <w:rPr>
          <w:rFonts w:asciiTheme="majorHAnsi" w:hAnsiTheme="majorHAnsi"/>
          <w:bCs/>
          <w:iCs/>
        </w:rPr>
        <w:t xml:space="preserve">Whilst this </w:t>
      </w:r>
      <w:r w:rsidR="00394D01" w:rsidRPr="00394D01">
        <w:rPr>
          <w:rFonts w:asciiTheme="majorHAnsi" w:hAnsiTheme="majorHAnsi"/>
          <w:bCs/>
          <w:iCs/>
        </w:rPr>
        <w:t>definition</w:t>
      </w:r>
      <w:r w:rsidR="00394D01" w:rsidRPr="009D4F01">
        <w:rPr>
          <w:rFonts w:asciiTheme="majorHAnsi" w:hAnsiTheme="majorHAnsi"/>
          <w:bCs/>
          <w:iCs/>
        </w:rPr>
        <w:t xml:space="preserve"> is useful in capturing protections and </w:t>
      </w:r>
      <w:r w:rsidR="00394D01" w:rsidRPr="00394D01">
        <w:rPr>
          <w:rFonts w:asciiTheme="majorHAnsi" w:hAnsiTheme="majorHAnsi"/>
          <w:bCs/>
          <w:iCs/>
        </w:rPr>
        <w:t>classification</w:t>
      </w:r>
      <w:r w:rsidR="00394D01" w:rsidRPr="009D4F01">
        <w:rPr>
          <w:rFonts w:asciiTheme="majorHAnsi" w:hAnsiTheme="majorHAnsi"/>
          <w:bCs/>
          <w:iCs/>
        </w:rPr>
        <w:t xml:space="preserve"> under host country law, UNDP SES have, and will cont</w:t>
      </w:r>
      <w:r w:rsidR="00394D01">
        <w:rPr>
          <w:rFonts w:asciiTheme="majorHAnsi" w:hAnsiTheme="majorHAnsi"/>
          <w:bCs/>
          <w:iCs/>
        </w:rPr>
        <w:t>inue</w:t>
      </w:r>
      <w:r w:rsidR="00394D01" w:rsidRPr="009D4F01">
        <w:rPr>
          <w:rFonts w:asciiTheme="majorHAnsi" w:hAnsiTheme="majorHAnsi"/>
          <w:bCs/>
          <w:iCs/>
        </w:rPr>
        <w:t xml:space="preserve"> to be (</w:t>
      </w:r>
      <w:proofErr w:type="gramStart"/>
      <w:r w:rsidR="00394D01" w:rsidRPr="009D4F01">
        <w:rPr>
          <w:rFonts w:asciiTheme="majorHAnsi" w:hAnsiTheme="majorHAnsi"/>
          <w:bCs/>
          <w:iCs/>
        </w:rPr>
        <w:t>i.e.</w:t>
      </w:r>
      <w:proofErr w:type="gramEnd"/>
      <w:r w:rsidR="00394D01" w:rsidRPr="009D4F01">
        <w:rPr>
          <w:rFonts w:asciiTheme="majorHAnsi" w:hAnsiTheme="majorHAnsi"/>
          <w:bCs/>
          <w:iCs/>
        </w:rPr>
        <w:t xml:space="preserve"> for future screening) the ba</w:t>
      </w:r>
      <w:r w:rsidR="00394D01">
        <w:rPr>
          <w:rFonts w:asciiTheme="majorHAnsi" w:hAnsiTheme="majorHAnsi"/>
          <w:bCs/>
          <w:iCs/>
        </w:rPr>
        <w:t>si</w:t>
      </w:r>
      <w:r w:rsidR="00394D01" w:rsidRPr="009D4F01">
        <w:rPr>
          <w:rFonts w:asciiTheme="majorHAnsi" w:hAnsiTheme="majorHAnsi"/>
          <w:bCs/>
          <w:iCs/>
        </w:rPr>
        <w:t xml:space="preserve">s of </w:t>
      </w:r>
      <w:r w:rsidR="00394D01" w:rsidRPr="00394D01">
        <w:rPr>
          <w:rFonts w:asciiTheme="majorHAnsi" w:hAnsiTheme="majorHAnsi"/>
          <w:bCs/>
          <w:iCs/>
        </w:rPr>
        <w:t>determining</w:t>
      </w:r>
      <w:r w:rsidR="00394D01" w:rsidRPr="009D4F01">
        <w:rPr>
          <w:rFonts w:asciiTheme="majorHAnsi" w:hAnsiTheme="majorHAnsi"/>
          <w:bCs/>
          <w:iCs/>
        </w:rPr>
        <w:t xml:space="preserve"> the presence of IPs/EMs within the project’s area of influence. </w:t>
      </w:r>
      <w:r w:rsidR="00596AA3" w:rsidRPr="009D4F01">
        <w:rPr>
          <w:rFonts w:asciiTheme="majorHAnsi" w:hAnsiTheme="majorHAnsi"/>
          <w:bCs/>
          <w:iCs/>
        </w:rPr>
        <w:t xml:space="preserve"> </w:t>
      </w:r>
      <w:r w:rsidR="00596AA3" w:rsidRPr="00394D01">
        <w:rPr>
          <w:rFonts w:asciiTheme="majorHAnsi" w:hAnsiTheme="majorHAnsi"/>
          <w:bCs/>
          <w:iCs/>
        </w:rPr>
        <w:t xml:space="preserve"> </w:t>
      </w:r>
    </w:p>
    <w:p w14:paraId="78A1186D" w14:textId="77777777" w:rsidR="00596AA3" w:rsidRDefault="00596AA3" w:rsidP="00596AA3">
      <w:pPr>
        <w:pStyle w:val="NormalWeb"/>
        <w:tabs>
          <w:tab w:val="left" w:pos="162"/>
        </w:tabs>
        <w:contextualSpacing/>
        <w:jc w:val="both"/>
        <w:rPr>
          <w:rFonts w:asciiTheme="majorHAnsi" w:hAnsiTheme="majorHAnsi"/>
          <w:bCs/>
          <w:iCs/>
        </w:rPr>
      </w:pPr>
    </w:p>
    <w:p w14:paraId="301EF7BF" w14:textId="10879ACA" w:rsidR="00596AA3" w:rsidRPr="00596AA3" w:rsidRDefault="00596AA3" w:rsidP="00596AA3">
      <w:pPr>
        <w:pStyle w:val="NormalWeb"/>
        <w:tabs>
          <w:tab w:val="left" w:pos="162"/>
        </w:tabs>
        <w:contextualSpacing/>
        <w:jc w:val="both"/>
        <w:rPr>
          <w:rFonts w:asciiTheme="majorHAnsi" w:hAnsiTheme="majorHAnsi"/>
          <w:bCs/>
          <w:iCs/>
          <w:lang w:val="en-GB"/>
        </w:rPr>
      </w:pPr>
      <w:r w:rsidRPr="00596AA3">
        <w:rPr>
          <w:rFonts w:asciiTheme="majorHAnsi" w:hAnsiTheme="majorHAnsi"/>
          <w:bCs/>
          <w:iCs/>
        </w:rPr>
        <w:t xml:space="preserve"> </w:t>
      </w:r>
      <w:r w:rsidRPr="00596AA3">
        <w:rPr>
          <w:rFonts w:asciiTheme="majorHAnsi" w:hAnsiTheme="majorHAnsi"/>
          <w:bCs/>
          <w:iCs/>
          <w:lang w:val="en-GB"/>
        </w:rPr>
        <w:t xml:space="preserve">As per the UNDP </w:t>
      </w:r>
      <w:proofErr w:type="gramStart"/>
      <w:r w:rsidRPr="00596AA3">
        <w:rPr>
          <w:rFonts w:asciiTheme="majorHAnsi" w:hAnsiTheme="majorHAnsi"/>
          <w:bCs/>
          <w:iCs/>
          <w:lang w:val="en-GB"/>
        </w:rPr>
        <w:t>SES,  UNDP</w:t>
      </w:r>
      <w:proofErr w:type="gramEnd"/>
      <w:r w:rsidRPr="00596AA3">
        <w:rPr>
          <w:rFonts w:asciiTheme="majorHAnsi" w:hAnsiTheme="majorHAnsi"/>
          <w:bCs/>
          <w:iCs/>
          <w:lang w:val="en-GB"/>
        </w:rPr>
        <w:t xml:space="preserve"> will identify distinct collectives as “indigenous peoples”</w:t>
      </w:r>
      <w:r w:rsidR="00020DC8">
        <w:rPr>
          <w:rFonts w:asciiTheme="majorHAnsi" w:hAnsiTheme="majorHAnsi"/>
          <w:bCs/>
          <w:iCs/>
          <w:lang w:val="en-GB"/>
        </w:rPr>
        <w:t xml:space="preserve">/”ethnic minority” </w:t>
      </w:r>
      <w:r w:rsidRPr="00596AA3">
        <w:rPr>
          <w:rFonts w:asciiTheme="majorHAnsi" w:hAnsiTheme="majorHAnsi"/>
          <w:bCs/>
          <w:iCs/>
          <w:lang w:val="en-GB"/>
        </w:rPr>
        <w:t xml:space="preserve">if they satisfy any of the more commonly accepted definitions of indigenous peoples, regardless of the local, national and regional terms applied to them. These definitions include, among other factors, consideration of whether the collective: </w:t>
      </w:r>
    </w:p>
    <w:p w14:paraId="2F132A90" w14:textId="020FD2EF" w:rsidR="00596AA3" w:rsidRPr="00596AA3" w:rsidRDefault="00596AA3" w:rsidP="00596AA3">
      <w:pPr>
        <w:pStyle w:val="NormalWeb"/>
        <w:numPr>
          <w:ilvl w:val="0"/>
          <w:numId w:val="41"/>
        </w:numPr>
        <w:tabs>
          <w:tab w:val="left" w:pos="162"/>
        </w:tabs>
        <w:spacing w:before="0"/>
        <w:rPr>
          <w:rFonts w:asciiTheme="majorHAnsi" w:hAnsiTheme="majorHAnsi"/>
          <w:bCs/>
          <w:iCs/>
          <w:lang w:val="en-GB"/>
        </w:rPr>
      </w:pPr>
      <w:r w:rsidRPr="00596AA3">
        <w:rPr>
          <w:rFonts w:asciiTheme="majorHAnsi" w:hAnsiTheme="majorHAnsi"/>
          <w:bCs/>
          <w:iCs/>
          <w:lang w:val="en-GB"/>
        </w:rPr>
        <w:t>self-identifies as indigenous peoples</w:t>
      </w:r>
      <w:r w:rsidR="00020DC8">
        <w:rPr>
          <w:rFonts w:asciiTheme="majorHAnsi" w:hAnsiTheme="majorHAnsi"/>
          <w:bCs/>
          <w:iCs/>
          <w:lang w:val="en-GB"/>
        </w:rPr>
        <w:t xml:space="preserve">/ethnic </w:t>
      </w:r>
      <w:proofErr w:type="gramStart"/>
      <w:r w:rsidR="00020DC8">
        <w:rPr>
          <w:rFonts w:asciiTheme="majorHAnsi" w:hAnsiTheme="majorHAnsi"/>
          <w:bCs/>
          <w:iCs/>
          <w:lang w:val="en-GB"/>
        </w:rPr>
        <w:t xml:space="preserve">minority </w:t>
      </w:r>
      <w:r w:rsidRPr="00596AA3">
        <w:rPr>
          <w:rFonts w:asciiTheme="majorHAnsi" w:hAnsiTheme="majorHAnsi"/>
          <w:bCs/>
          <w:iCs/>
          <w:lang w:val="en-GB"/>
        </w:rPr>
        <w:t>;</w:t>
      </w:r>
      <w:proofErr w:type="gramEnd"/>
      <w:r w:rsidRPr="00596AA3">
        <w:rPr>
          <w:rFonts w:asciiTheme="majorHAnsi" w:hAnsiTheme="majorHAnsi"/>
          <w:bCs/>
          <w:iCs/>
          <w:lang w:val="en-GB"/>
        </w:rPr>
        <w:t xml:space="preserve"> </w:t>
      </w:r>
    </w:p>
    <w:p w14:paraId="0D54976E" w14:textId="77777777" w:rsidR="00596AA3" w:rsidRPr="00FE655A" w:rsidRDefault="00596AA3" w:rsidP="00596AA3">
      <w:pPr>
        <w:pStyle w:val="NormalWeb"/>
        <w:numPr>
          <w:ilvl w:val="0"/>
          <w:numId w:val="41"/>
        </w:numPr>
        <w:tabs>
          <w:tab w:val="left" w:pos="162"/>
        </w:tabs>
        <w:spacing w:before="0"/>
        <w:rPr>
          <w:rFonts w:asciiTheme="majorHAnsi" w:hAnsiTheme="majorHAnsi"/>
          <w:bCs/>
          <w:iCs/>
          <w:lang w:val="en-GB"/>
        </w:rPr>
      </w:pPr>
      <w:r w:rsidRPr="00FE655A">
        <w:rPr>
          <w:rFonts w:asciiTheme="majorHAnsi" w:hAnsiTheme="majorHAnsi"/>
          <w:bCs/>
          <w:iCs/>
          <w:lang w:val="en-GB"/>
        </w:rPr>
        <w:t xml:space="preserve"> has pursued its own concept and way of human development </w:t>
      </w:r>
      <w:proofErr w:type="gramStart"/>
      <w:r w:rsidRPr="00FE655A">
        <w:rPr>
          <w:rFonts w:asciiTheme="majorHAnsi" w:hAnsiTheme="majorHAnsi"/>
          <w:bCs/>
          <w:iCs/>
          <w:lang w:val="en-GB"/>
        </w:rPr>
        <w:t>in a given</w:t>
      </w:r>
      <w:proofErr w:type="gramEnd"/>
      <w:r w:rsidRPr="00FE655A">
        <w:rPr>
          <w:rFonts w:asciiTheme="majorHAnsi" w:hAnsiTheme="majorHAnsi"/>
          <w:bCs/>
          <w:iCs/>
          <w:lang w:val="en-GB"/>
        </w:rPr>
        <w:t xml:space="preserve"> socioeconomic, political and historical context; </w:t>
      </w:r>
    </w:p>
    <w:p w14:paraId="01420486" w14:textId="77777777" w:rsidR="00596AA3" w:rsidRPr="006B1899" w:rsidRDefault="00596AA3" w:rsidP="00596AA3">
      <w:pPr>
        <w:pStyle w:val="NormalWeb"/>
        <w:numPr>
          <w:ilvl w:val="0"/>
          <w:numId w:val="41"/>
        </w:numPr>
        <w:tabs>
          <w:tab w:val="left" w:pos="162"/>
        </w:tabs>
        <w:spacing w:before="0"/>
        <w:rPr>
          <w:rFonts w:asciiTheme="majorHAnsi" w:hAnsiTheme="majorHAnsi"/>
          <w:bCs/>
          <w:iCs/>
          <w:lang w:val="en-GB"/>
        </w:rPr>
      </w:pPr>
      <w:r w:rsidRPr="006B1899">
        <w:rPr>
          <w:rFonts w:asciiTheme="majorHAnsi" w:hAnsiTheme="majorHAnsi"/>
          <w:bCs/>
          <w:iCs/>
          <w:lang w:val="en-GB"/>
        </w:rPr>
        <w:lastRenderedPageBreak/>
        <w:t xml:space="preserve">has tried to maintain its distinct group identity, languages, traditional beliefs, customs, laws and institutions, </w:t>
      </w:r>
      <w:proofErr w:type="gramStart"/>
      <w:r w:rsidRPr="006B1899">
        <w:rPr>
          <w:rFonts w:asciiTheme="majorHAnsi" w:hAnsiTheme="majorHAnsi"/>
          <w:bCs/>
          <w:iCs/>
          <w:lang w:val="en-GB"/>
        </w:rPr>
        <w:t>worldviews</w:t>
      </w:r>
      <w:proofErr w:type="gramEnd"/>
      <w:r w:rsidRPr="006B1899">
        <w:rPr>
          <w:rFonts w:asciiTheme="majorHAnsi" w:hAnsiTheme="majorHAnsi"/>
          <w:bCs/>
          <w:iCs/>
          <w:lang w:val="en-GB"/>
        </w:rPr>
        <w:t xml:space="preserve"> and ways of life;</w:t>
      </w:r>
    </w:p>
    <w:p w14:paraId="7854EE9B" w14:textId="77777777" w:rsidR="00596AA3" w:rsidRPr="006B1899" w:rsidRDefault="00596AA3" w:rsidP="00C76F8B">
      <w:pPr>
        <w:pStyle w:val="NormalWeb"/>
        <w:numPr>
          <w:ilvl w:val="0"/>
          <w:numId w:val="41"/>
        </w:numPr>
        <w:tabs>
          <w:tab w:val="left" w:pos="162"/>
        </w:tabs>
        <w:spacing w:before="0"/>
        <w:rPr>
          <w:rFonts w:asciiTheme="majorHAnsi" w:hAnsiTheme="majorHAnsi"/>
          <w:bCs/>
          <w:iCs/>
          <w:lang w:val="en-GB"/>
        </w:rPr>
      </w:pPr>
      <w:r w:rsidRPr="006B1899">
        <w:rPr>
          <w:rFonts w:asciiTheme="majorHAnsi" w:hAnsiTheme="majorHAnsi"/>
          <w:bCs/>
          <w:iCs/>
          <w:lang w:val="en-GB"/>
        </w:rPr>
        <w:t xml:space="preserve">has exercised control and management of the lands, </w:t>
      </w:r>
      <w:proofErr w:type="gramStart"/>
      <w:r w:rsidRPr="006B1899">
        <w:rPr>
          <w:rFonts w:asciiTheme="majorHAnsi" w:hAnsiTheme="majorHAnsi"/>
          <w:bCs/>
          <w:iCs/>
          <w:lang w:val="en-GB"/>
        </w:rPr>
        <w:t>territories</w:t>
      </w:r>
      <w:proofErr w:type="gramEnd"/>
      <w:r w:rsidRPr="006B1899">
        <w:rPr>
          <w:rFonts w:asciiTheme="majorHAnsi" w:hAnsiTheme="majorHAnsi"/>
          <w:bCs/>
          <w:iCs/>
          <w:lang w:val="en-GB"/>
        </w:rPr>
        <w:t xml:space="preserve"> and natural resources that it has historically used and occupied, with which it has a special connection, and upon which its physical and cultural survival as indigenous peoples typically depend; and</w:t>
      </w:r>
    </w:p>
    <w:p w14:paraId="1C4D68C7" w14:textId="28484A3E" w:rsidR="00D76815" w:rsidRPr="009D4F01" w:rsidRDefault="00596AA3" w:rsidP="009D4F01">
      <w:pPr>
        <w:pStyle w:val="NormalWeb"/>
        <w:numPr>
          <w:ilvl w:val="0"/>
          <w:numId w:val="41"/>
        </w:numPr>
        <w:tabs>
          <w:tab w:val="left" w:pos="162"/>
        </w:tabs>
        <w:spacing w:before="0"/>
        <w:rPr>
          <w:rFonts w:asciiTheme="majorHAnsi" w:hAnsiTheme="majorHAnsi"/>
          <w:bCs/>
          <w:iCs/>
          <w:lang w:val="en-GB"/>
        </w:rPr>
      </w:pPr>
      <w:r w:rsidRPr="006B1899">
        <w:rPr>
          <w:rFonts w:asciiTheme="majorHAnsi" w:hAnsiTheme="majorHAnsi"/>
          <w:bCs/>
          <w:iCs/>
          <w:lang w:val="en-GB"/>
        </w:rPr>
        <w:t>whether its existence pre-dates those that colonized the lands within which it was originally found or of which it was then dispossessed</w:t>
      </w:r>
    </w:p>
    <w:p w14:paraId="02AD4FD9" w14:textId="77777777" w:rsidR="00B25F22" w:rsidRPr="004812C1" w:rsidRDefault="00B25F22" w:rsidP="00D96E31">
      <w:pPr>
        <w:pStyle w:val="NormalWeb"/>
        <w:tabs>
          <w:tab w:val="left" w:pos="162"/>
        </w:tabs>
        <w:spacing w:before="0" w:beforeAutospacing="0"/>
        <w:contextualSpacing/>
        <w:jc w:val="both"/>
        <w:rPr>
          <w:rFonts w:asciiTheme="majorHAnsi" w:hAnsiTheme="majorHAnsi"/>
        </w:rPr>
      </w:pPr>
    </w:p>
    <w:p w14:paraId="15FA8F49" w14:textId="77777777" w:rsidR="00911299" w:rsidRPr="004812C1" w:rsidRDefault="00911299" w:rsidP="00B502D7">
      <w:pPr>
        <w:pStyle w:val="NormalWeb"/>
        <w:spacing w:before="0" w:beforeAutospacing="0"/>
        <w:contextualSpacing/>
        <w:jc w:val="both"/>
        <w:rPr>
          <w:rFonts w:asciiTheme="majorHAnsi" w:hAnsiTheme="majorHAnsi"/>
          <w:b/>
        </w:rPr>
      </w:pPr>
      <w:bookmarkStart w:id="0" w:name="_TOC_250015"/>
      <w:bookmarkStart w:id="1" w:name="_Toc476148583"/>
      <w:r w:rsidRPr="004812C1">
        <w:rPr>
          <w:rFonts w:asciiTheme="majorHAnsi" w:hAnsiTheme="majorHAnsi"/>
          <w:b/>
        </w:rPr>
        <w:t>Ethnic minorities in Vietnam</w:t>
      </w:r>
      <w:bookmarkEnd w:id="0"/>
      <w:bookmarkEnd w:id="1"/>
    </w:p>
    <w:p w14:paraId="4DDCF1E7" w14:textId="77777777" w:rsidR="00B25F22" w:rsidRPr="004812C1" w:rsidRDefault="00B25F22" w:rsidP="00911299">
      <w:pPr>
        <w:pStyle w:val="NormalWeb"/>
        <w:spacing w:before="0" w:beforeAutospacing="0"/>
        <w:ind w:left="720"/>
        <w:contextualSpacing/>
        <w:jc w:val="both"/>
        <w:rPr>
          <w:rFonts w:asciiTheme="majorHAnsi" w:hAnsiTheme="majorHAnsi"/>
          <w:b/>
          <w:i/>
        </w:rPr>
      </w:pPr>
    </w:p>
    <w:p w14:paraId="62E3EAD5" w14:textId="587E9D4B" w:rsidR="00911299" w:rsidRPr="004812C1" w:rsidRDefault="00911299" w:rsidP="00B502D7">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Vietnam is </w:t>
      </w:r>
      <w:r w:rsidR="00D37F82" w:rsidRPr="004812C1">
        <w:rPr>
          <w:rFonts w:asciiTheme="majorHAnsi" w:hAnsiTheme="majorHAnsi"/>
        </w:rPr>
        <w:t>recognized</w:t>
      </w:r>
      <w:r w:rsidR="00E30E9F" w:rsidRPr="004812C1">
        <w:rPr>
          <w:rFonts w:asciiTheme="majorHAnsi" w:hAnsiTheme="majorHAnsi"/>
        </w:rPr>
        <w:t xml:space="preserve"> as </w:t>
      </w:r>
      <w:r w:rsidRPr="004812C1">
        <w:rPr>
          <w:rFonts w:asciiTheme="majorHAnsi" w:hAnsiTheme="majorHAnsi"/>
        </w:rPr>
        <w:t xml:space="preserve">a multi-ethnic country with over fifty distinct groups (54), each with its own language, lifestyle, and cultural heritage. The largest ethnic groups are: </w:t>
      </w:r>
      <w:proofErr w:type="spellStart"/>
      <w:r w:rsidRPr="004812C1">
        <w:rPr>
          <w:rFonts w:asciiTheme="majorHAnsi" w:hAnsiTheme="majorHAnsi"/>
        </w:rPr>
        <w:t>Kinh</w:t>
      </w:r>
      <w:proofErr w:type="spellEnd"/>
      <w:r w:rsidRPr="004812C1">
        <w:rPr>
          <w:rFonts w:asciiTheme="majorHAnsi" w:hAnsiTheme="majorHAnsi"/>
        </w:rPr>
        <w:t xml:space="preserve"> </w:t>
      </w:r>
      <w:r w:rsidR="00AA7379" w:rsidRPr="004812C1">
        <w:rPr>
          <w:rFonts w:asciiTheme="majorHAnsi" w:hAnsiTheme="majorHAnsi"/>
        </w:rPr>
        <w:t>(Viet) 85.3</w:t>
      </w:r>
      <w:r w:rsidRPr="004812C1">
        <w:rPr>
          <w:rFonts w:asciiTheme="majorHAnsi" w:hAnsiTheme="majorHAnsi"/>
        </w:rPr>
        <w:t>%</w:t>
      </w:r>
      <w:r w:rsidR="0053324D" w:rsidRPr="004812C1">
        <w:rPr>
          <w:rFonts w:asciiTheme="majorHAnsi" w:hAnsiTheme="majorHAnsi"/>
        </w:rPr>
        <w:t xml:space="preserve"> (82</w:t>
      </w:r>
      <w:r w:rsidR="00D177CB" w:rsidRPr="004812C1">
        <w:rPr>
          <w:rFonts w:asciiTheme="majorHAnsi" w:hAnsiTheme="majorHAnsi"/>
        </w:rPr>
        <w:t xml:space="preserve"> million)</w:t>
      </w:r>
      <w:r w:rsidRPr="004812C1">
        <w:rPr>
          <w:rFonts w:asciiTheme="majorHAnsi" w:hAnsiTheme="majorHAnsi"/>
        </w:rPr>
        <w:t xml:space="preserve">, </w:t>
      </w:r>
      <w:proofErr w:type="spellStart"/>
      <w:r w:rsidRPr="004812C1">
        <w:rPr>
          <w:rFonts w:asciiTheme="majorHAnsi" w:hAnsiTheme="majorHAnsi"/>
        </w:rPr>
        <w:t>Tày</w:t>
      </w:r>
      <w:proofErr w:type="spellEnd"/>
      <w:r w:rsidRPr="004812C1">
        <w:rPr>
          <w:rFonts w:asciiTheme="majorHAnsi" w:hAnsiTheme="majorHAnsi"/>
        </w:rPr>
        <w:t xml:space="preserve"> 1.9%, </w:t>
      </w:r>
      <w:proofErr w:type="spellStart"/>
      <w:r w:rsidRPr="004812C1">
        <w:rPr>
          <w:rFonts w:asciiTheme="majorHAnsi" w:hAnsiTheme="majorHAnsi"/>
        </w:rPr>
        <w:t>Thái</w:t>
      </w:r>
      <w:proofErr w:type="spellEnd"/>
      <w:r w:rsidRPr="004812C1">
        <w:rPr>
          <w:rFonts w:asciiTheme="majorHAnsi" w:hAnsiTheme="majorHAnsi"/>
        </w:rPr>
        <w:t xml:space="preserve"> 1.7%, </w:t>
      </w:r>
      <w:proofErr w:type="spellStart"/>
      <w:r w:rsidRPr="004812C1">
        <w:rPr>
          <w:rFonts w:asciiTheme="majorHAnsi" w:hAnsiTheme="majorHAnsi"/>
        </w:rPr>
        <w:t>Mường</w:t>
      </w:r>
      <w:proofErr w:type="spellEnd"/>
      <w:r w:rsidR="008E251F" w:rsidRPr="004812C1">
        <w:rPr>
          <w:rFonts w:asciiTheme="majorHAnsi" w:hAnsiTheme="majorHAnsi"/>
        </w:rPr>
        <w:t xml:space="preserve"> </w:t>
      </w:r>
      <w:r w:rsidR="00713262" w:rsidRPr="004812C1">
        <w:rPr>
          <w:rFonts w:asciiTheme="majorHAnsi" w:hAnsiTheme="majorHAnsi"/>
        </w:rPr>
        <w:t>1,5</w:t>
      </w:r>
      <w:r w:rsidR="002A5BFD" w:rsidRPr="004812C1">
        <w:rPr>
          <w:rFonts w:asciiTheme="majorHAnsi" w:hAnsiTheme="majorHAnsi"/>
        </w:rPr>
        <w:t xml:space="preserve">%, </w:t>
      </w:r>
      <w:proofErr w:type="spellStart"/>
      <w:r w:rsidR="002A5BFD" w:rsidRPr="004812C1">
        <w:rPr>
          <w:rFonts w:asciiTheme="majorHAnsi" w:hAnsiTheme="majorHAnsi"/>
        </w:rPr>
        <w:t>H’Mông</w:t>
      </w:r>
      <w:proofErr w:type="spellEnd"/>
      <w:r w:rsidR="002A5BFD" w:rsidRPr="004812C1">
        <w:rPr>
          <w:rFonts w:asciiTheme="majorHAnsi" w:hAnsiTheme="majorHAnsi"/>
        </w:rPr>
        <w:t xml:space="preserve"> (</w:t>
      </w:r>
      <w:proofErr w:type="spellStart"/>
      <w:r w:rsidR="002A5BFD" w:rsidRPr="004812C1">
        <w:rPr>
          <w:rFonts w:asciiTheme="majorHAnsi" w:hAnsiTheme="majorHAnsi"/>
        </w:rPr>
        <w:t>Mông</w:t>
      </w:r>
      <w:proofErr w:type="spellEnd"/>
      <w:r w:rsidR="002A5BFD" w:rsidRPr="004812C1">
        <w:rPr>
          <w:rFonts w:asciiTheme="majorHAnsi" w:hAnsiTheme="majorHAnsi"/>
        </w:rPr>
        <w:t>) 1%, others 8.6</w:t>
      </w:r>
      <w:r w:rsidRPr="004812C1">
        <w:rPr>
          <w:rFonts w:asciiTheme="majorHAnsi" w:hAnsiTheme="majorHAnsi"/>
        </w:rPr>
        <w:t>%. The Viet</w:t>
      </w:r>
      <w:r w:rsidR="00D177CB" w:rsidRPr="004812C1">
        <w:rPr>
          <w:rFonts w:asciiTheme="majorHAnsi" w:hAnsiTheme="majorHAnsi"/>
        </w:rPr>
        <w:t xml:space="preserve"> (</w:t>
      </w:r>
      <w:proofErr w:type="spellStart"/>
      <w:r w:rsidR="00D177CB" w:rsidRPr="004812C1">
        <w:rPr>
          <w:rFonts w:asciiTheme="majorHAnsi" w:hAnsiTheme="majorHAnsi"/>
        </w:rPr>
        <w:t>Kinh</w:t>
      </w:r>
      <w:proofErr w:type="spellEnd"/>
      <w:r w:rsidR="00D177CB" w:rsidRPr="004812C1">
        <w:rPr>
          <w:rFonts w:asciiTheme="majorHAnsi" w:hAnsiTheme="majorHAnsi"/>
        </w:rPr>
        <w:t>) people mainly inhabit</w:t>
      </w:r>
      <w:r w:rsidRPr="004812C1">
        <w:rPr>
          <w:rFonts w:asciiTheme="majorHAnsi" w:hAnsiTheme="majorHAnsi"/>
        </w:rPr>
        <w:t xml:space="preserve"> the Red River delta, the central coastal delta, the Mekong </w:t>
      </w:r>
      <w:proofErr w:type="gramStart"/>
      <w:r w:rsidRPr="004812C1">
        <w:rPr>
          <w:rFonts w:asciiTheme="majorHAnsi" w:hAnsiTheme="majorHAnsi"/>
        </w:rPr>
        <w:t>delta</w:t>
      </w:r>
      <w:proofErr w:type="gramEnd"/>
      <w:r w:rsidRPr="004812C1">
        <w:rPr>
          <w:rFonts w:asciiTheme="majorHAnsi" w:hAnsiTheme="majorHAnsi"/>
        </w:rPr>
        <w:t xml:space="preserve"> and major cities. The other 53 ethnic </w:t>
      </w:r>
      <w:r w:rsidR="00B9430A" w:rsidRPr="004812C1">
        <w:rPr>
          <w:rFonts w:asciiTheme="majorHAnsi" w:hAnsiTheme="majorHAnsi"/>
        </w:rPr>
        <w:t>minority groups, totaling over 14</w:t>
      </w:r>
      <w:r w:rsidR="00ED42B4" w:rsidRPr="004812C1">
        <w:rPr>
          <w:rFonts w:asciiTheme="majorHAnsi" w:hAnsiTheme="majorHAnsi"/>
        </w:rPr>
        <w:t>.1</w:t>
      </w:r>
      <w:r w:rsidRPr="004812C1">
        <w:rPr>
          <w:rFonts w:asciiTheme="majorHAnsi" w:hAnsiTheme="majorHAnsi"/>
        </w:rPr>
        <w:t xml:space="preserve"> million people</w:t>
      </w:r>
      <w:r w:rsidR="00ED42B4" w:rsidRPr="004812C1">
        <w:rPr>
          <w:rFonts w:asciiTheme="majorHAnsi" w:hAnsiTheme="majorHAnsi"/>
        </w:rPr>
        <w:t xml:space="preserve"> (14.7%)</w:t>
      </w:r>
      <w:r w:rsidRPr="004812C1">
        <w:rPr>
          <w:rFonts w:asciiTheme="majorHAnsi" w:hAnsiTheme="majorHAnsi"/>
        </w:rPr>
        <w:t>, are scatte</w:t>
      </w:r>
      <w:r w:rsidR="00D177CB" w:rsidRPr="004812C1">
        <w:rPr>
          <w:rFonts w:asciiTheme="majorHAnsi" w:hAnsiTheme="majorHAnsi"/>
        </w:rPr>
        <w:t>red over mountainous and remote</w:t>
      </w:r>
      <w:r w:rsidRPr="004812C1">
        <w:rPr>
          <w:rFonts w:asciiTheme="majorHAnsi" w:hAnsiTheme="majorHAnsi"/>
        </w:rPr>
        <w:t xml:space="preserve"> areas (covering two- thirds of the country's territory) spreading from the North to the South</w:t>
      </w:r>
      <w:r w:rsidR="009B05C5" w:rsidRPr="004812C1">
        <w:rPr>
          <w:rFonts w:asciiTheme="majorHAnsi" w:hAnsiTheme="majorHAnsi"/>
        </w:rPr>
        <w:t xml:space="preserve">, but mainly living in </w:t>
      </w:r>
      <w:r w:rsidR="007A044F" w:rsidRPr="004812C1">
        <w:rPr>
          <w:rFonts w:asciiTheme="majorHAnsi" w:hAnsiTheme="majorHAnsi"/>
        </w:rPr>
        <w:t>Northern</w:t>
      </w:r>
      <w:r w:rsidR="009B05C5" w:rsidRPr="004812C1">
        <w:rPr>
          <w:rFonts w:asciiTheme="majorHAnsi" w:hAnsiTheme="majorHAnsi"/>
        </w:rPr>
        <w:t xml:space="preserve"> Mountains </w:t>
      </w:r>
      <w:r w:rsidR="0053324D" w:rsidRPr="004812C1">
        <w:rPr>
          <w:rFonts w:asciiTheme="majorHAnsi" w:hAnsiTheme="majorHAnsi"/>
        </w:rPr>
        <w:t xml:space="preserve">(56,2%) </w:t>
      </w:r>
      <w:r w:rsidR="009B05C5" w:rsidRPr="004812C1">
        <w:rPr>
          <w:rFonts w:asciiTheme="majorHAnsi" w:hAnsiTheme="majorHAnsi"/>
        </w:rPr>
        <w:t>and Central Highland area</w:t>
      </w:r>
      <w:r w:rsidR="0053324D" w:rsidRPr="004812C1">
        <w:rPr>
          <w:rFonts w:asciiTheme="majorHAnsi" w:hAnsiTheme="majorHAnsi"/>
        </w:rPr>
        <w:t xml:space="preserve"> (37,7%)</w:t>
      </w:r>
      <w:r w:rsidRPr="004812C1">
        <w:rPr>
          <w:rFonts w:asciiTheme="majorHAnsi" w:hAnsiTheme="majorHAnsi"/>
        </w:rPr>
        <w:t>. Among ethnic minorities</w:t>
      </w:r>
      <w:r w:rsidR="00D177CB" w:rsidRPr="004812C1">
        <w:rPr>
          <w:rFonts w:asciiTheme="majorHAnsi" w:hAnsiTheme="majorHAnsi"/>
        </w:rPr>
        <w:t xml:space="preserve"> (excluding the </w:t>
      </w:r>
      <w:proofErr w:type="spellStart"/>
      <w:r w:rsidR="00D177CB" w:rsidRPr="004812C1">
        <w:rPr>
          <w:rFonts w:asciiTheme="majorHAnsi" w:hAnsiTheme="majorHAnsi"/>
        </w:rPr>
        <w:t>Kinh</w:t>
      </w:r>
      <w:proofErr w:type="spellEnd"/>
      <w:r w:rsidR="00D177CB" w:rsidRPr="004812C1">
        <w:rPr>
          <w:rFonts w:asciiTheme="majorHAnsi" w:hAnsiTheme="majorHAnsi"/>
        </w:rPr>
        <w:t>)</w:t>
      </w:r>
      <w:r w:rsidRPr="004812C1">
        <w:rPr>
          <w:rFonts w:asciiTheme="majorHAnsi" w:hAnsiTheme="majorHAnsi"/>
        </w:rPr>
        <w:t xml:space="preserve">, the </w:t>
      </w:r>
      <w:proofErr w:type="spellStart"/>
      <w:r w:rsidRPr="004812C1">
        <w:rPr>
          <w:rFonts w:asciiTheme="majorHAnsi" w:hAnsiTheme="majorHAnsi"/>
        </w:rPr>
        <w:t>Tày</w:t>
      </w:r>
      <w:proofErr w:type="spellEnd"/>
      <w:r w:rsidRPr="004812C1">
        <w:rPr>
          <w:rFonts w:asciiTheme="majorHAnsi" w:hAnsiTheme="majorHAnsi"/>
        </w:rPr>
        <w:t xml:space="preserve">, </w:t>
      </w:r>
      <w:proofErr w:type="spellStart"/>
      <w:r w:rsidRPr="004812C1">
        <w:rPr>
          <w:rFonts w:asciiTheme="majorHAnsi" w:hAnsiTheme="majorHAnsi"/>
        </w:rPr>
        <w:t>Thái</w:t>
      </w:r>
      <w:proofErr w:type="spellEnd"/>
      <w:r w:rsidRPr="004812C1">
        <w:rPr>
          <w:rFonts w:asciiTheme="majorHAnsi" w:hAnsiTheme="majorHAnsi"/>
        </w:rPr>
        <w:t xml:space="preserve">, </w:t>
      </w:r>
      <w:proofErr w:type="spellStart"/>
      <w:r w:rsidRPr="004812C1">
        <w:rPr>
          <w:rFonts w:asciiTheme="majorHAnsi" w:hAnsiTheme="majorHAnsi"/>
        </w:rPr>
        <w:t>Mườ</w:t>
      </w:r>
      <w:r w:rsidR="009B05C5" w:rsidRPr="004812C1">
        <w:rPr>
          <w:rFonts w:asciiTheme="majorHAnsi" w:hAnsiTheme="majorHAnsi"/>
        </w:rPr>
        <w:t>ng</w:t>
      </w:r>
      <w:proofErr w:type="spellEnd"/>
      <w:r w:rsidR="009B05C5" w:rsidRPr="004812C1">
        <w:rPr>
          <w:rFonts w:asciiTheme="majorHAnsi" w:hAnsiTheme="majorHAnsi"/>
        </w:rPr>
        <w:t xml:space="preserve">, </w:t>
      </w:r>
      <w:proofErr w:type="spellStart"/>
      <w:r w:rsidR="008E251F" w:rsidRPr="004812C1">
        <w:rPr>
          <w:rFonts w:asciiTheme="majorHAnsi" w:hAnsiTheme="majorHAnsi"/>
        </w:rPr>
        <w:t>Mô</w:t>
      </w:r>
      <w:r w:rsidR="009B05C5" w:rsidRPr="004812C1">
        <w:rPr>
          <w:rFonts w:asciiTheme="majorHAnsi" w:hAnsiTheme="majorHAnsi"/>
        </w:rPr>
        <w:t>ng</w:t>
      </w:r>
      <w:proofErr w:type="spellEnd"/>
      <w:r w:rsidR="00D177CB" w:rsidRPr="004812C1">
        <w:rPr>
          <w:rFonts w:asciiTheme="majorHAnsi" w:hAnsiTheme="majorHAnsi"/>
        </w:rPr>
        <w:t>, Khmer and</w:t>
      </w:r>
      <w:r w:rsidRPr="004812C1">
        <w:rPr>
          <w:rFonts w:asciiTheme="majorHAnsi" w:hAnsiTheme="majorHAnsi"/>
        </w:rPr>
        <w:t xml:space="preserve"> </w:t>
      </w:r>
      <w:proofErr w:type="spellStart"/>
      <w:r w:rsidRPr="004812C1">
        <w:rPr>
          <w:rFonts w:asciiTheme="majorHAnsi" w:hAnsiTheme="majorHAnsi"/>
        </w:rPr>
        <w:t>Nùng</w:t>
      </w:r>
      <w:proofErr w:type="spellEnd"/>
      <w:r w:rsidRPr="004812C1">
        <w:rPr>
          <w:rFonts w:asciiTheme="majorHAnsi" w:hAnsiTheme="majorHAnsi"/>
        </w:rPr>
        <w:t xml:space="preserve">, </w:t>
      </w:r>
      <w:r w:rsidR="00D177CB" w:rsidRPr="004812C1">
        <w:rPr>
          <w:rFonts w:asciiTheme="majorHAnsi" w:hAnsiTheme="majorHAnsi"/>
        </w:rPr>
        <w:t xml:space="preserve">each has a </w:t>
      </w:r>
      <w:r w:rsidRPr="004812C1">
        <w:rPr>
          <w:rFonts w:asciiTheme="majorHAnsi" w:hAnsiTheme="majorHAnsi"/>
        </w:rPr>
        <w:t>pop</w:t>
      </w:r>
      <w:r w:rsidR="00D177CB" w:rsidRPr="004812C1">
        <w:rPr>
          <w:rFonts w:asciiTheme="majorHAnsi" w:hAnsiTheme="majorHAnsi"/>
        </w:rPr>
        <w:t>ulation of around 1 million</w:t>
      </w:r>
      <w:r w:rsidRPr="004812C1">
        <w:rPr>
          <w:rFonts w:asciiTheme="majorHAnsi" w:hAnsiTheme="majorHAnsi"/>
        </w:rPr>
        <w:t xml:space="preserve">, while the </w:t>
      </w:r>
      <w:proofErr w:type="spellStart"/>
      <w:r w:rsidRPr="004812C1">
        <w:rPr>
          <w:rFonts w:asciiTheme="majorHAnsi" w:hAnsiTheme="majorHAnsi"/>
        </w:rPr>
        <w:t>Brâu</w:t>
      </w:r>
      <w:proofErr w:type="spellEnd"/>
      <w:r w:rsidRPr="004812C1">
        <w:rPr>
          <w:rFonts w:asciiTheme="majorHAnsi" w:hAnsiTheme="majorHAnsi"/>
        </w:rPr>
        <w:t xml:space="preserve">, </w:t>
      </w:r>
      <w:proofErr w:type="spellStart"/>
      <w:r w:rsidRPr="004812C1">
        <w:rPr>
          <w:rFonts w:asciiTheme="majorHAnsi" w:hAnsiTheme="majorHAnsi"/>
        </w:rPr>
        <w:t>Rơ</w:t>
      </w:r>
      <w:proofErr w:type="spellEnd"/>
      <w:r w:rsidRPr="004812C1">
        <w:rPr>
          <w:rFonts w:asciiTheme="majorHAnsi" w:hAnsiTheme="majorHAnsi"/>
        </w:rPr>
        <w:t xml:space="preserve"> </w:t>
      </w:r>
      <w:proofErr w:type="spellStart"/>
      <w:r w:rsidRPr="004812C1">
        <w:rPr>
          <w:rFonts w:asciiTheme="majorHAnsi" w:hAnsiTheme="majorHAnsi"/>
        </w:rPr>
        <w:t>Mâm</w:t>
      </w:r>
      <w:proofErr w:type="spellEnd"/>
      <w:r w:rsidRPr="004812C1">
        <w:rPr>
          <w:rFonts w:asciiTheme="majorHAnsi" w:hAnsiTheme="majorHAnsi"/>
        </w:rPr>
        <w:t xml:space="preserve">, Ơ </w:t>
      </w:r>
      <w:proofErr w:type="spellStart"/>
      <w:r w:rsidRPr="004812C1">
        <w:rPr>
          <w:rFonts w:asciiTheme="majorHAnsi" w:hAnsiTheme="majorHAnsi"/>
        </w:rPr>
        <w:t>Đu</w:t>
      </w:r>
      <w:proofErr w:type="spellEnd"/>
      <w:r w:rsidR="00D177CB" w:rsidRPr="004812C1">
        <w:rPr>
          <w:rFonts w:asciiTheme="majorHAnsi" w:hAnsiTheme="majorHAnsi"/>
        </w:rPr>
        <w:t xml:space="preserve">, at the lower end of the population scale, have </w:t>
      </w:r>
      <w:r w:rsidRPr="004812C1">
        <w:rPr>
          <w:rFonts w:asciiTheme="majorHAnsi" w:hAnsiTheme="majorHAnsi"/>
        </w:rPr>
        <w:t>several hundred people each.</w:t>
      </w:r>
      <w:r w:rsidR="0053324D" w:rsidRPr="004812C1">
        <w:rPr>
          <w:rFonts w:asciiTheme="majorHAnsi" w:hAnsiTheme="majorHAnsi"/>
        </w:rPr>
        <w:t xml:space="preserve"> (</w:t>
      </w:r>
      <w:r w:rsidR="008E251F" w:rsidRPr="004812C1">
        <w:rPr>
          <w:rFonts w:asciiTheme="majorHAnsi" w:hAnsiTheme="majorHAnsi"/>
        </w:rPr>
        <w:t>General Statistic Office</w:t>
      </w:r>
      <w:r w:rsidR="007772D2" w:rsidRPr="004812C1">
        <w:rPr>
          <w:rFonts w:asciiTheme="majorHAnsi" w:hAnsiTheme="majorHAnsi"/>
        </w:rPr>
        <w:t>-GSO</w:t>
      </w:r>
      <w:r w:rsidR="008E251F" w:rsidRPr="004812C1">
        <w:rPr>
          <w:rFonts w:asciiTheme="majorHAnsi" w:hAnsiTheme="majorHAnsi"/>
        </w:rPr>
        <w:t>, Vietnam Population and Housing Census</w:t>
      </w:r>
      <w:r w:rsidR="003225FE" w:rsidRPr="004812C1">
        <w:rPr>
          <w:rFonts w:asciiTheme="majorHAnsi" w:hAnsiTheme="majorHAnsi"/>
        </w:rPr>
        <w:t>, 2019</w:t>
      </w:r>
      <w:r w:rsidR="008E251F" w:rsidRPr="004812C1">
        <w:rPr>
          <w:rFonts w:asciiTheme="majorHAnsi" w:hAnsiTheme="majorHAnsi"/>
        </w:rPr>
        <w:t>).</w:t>
      </w:r>
      <w:r w:rsidR="00D177CB" w:rsidRPr="004812C1">
        <w:rPr>
          <w:rFonts w:asciiTheme="majorHAnsi" w:hAnsiTheme="majorHAnsi"/>
        </w:rPr>
        <w:t xml:space="preserve"> </w:t>
      </w:r>
      <w:r w:rsidRPr="004812C1">
        <w:rPr>
          <w:rFonts w:asciiTheme="majorHAnsi" w:hAnsiTheme="majorHAnsi"/>
        </w:rPr>
        <w:t xml:space="preserve">A number of EMs </w:t>
      </w:r>
      <w:r w:rsidR="00D177CB" w:rsidRPr="004812C1">
        <w:rPr>
          <w:rFonts w:asciiTheme="majorHAnsi" w:hAnsiTheme="majorHAnsi"/>
        </w:rPr>
        <w:t xml:space="preserve">have </w:t>
      </w:r>
      <w:r w:rsidRPr="004812C1">
        <w:rPr>
          <w:rFonts w:asciiTheme="majorHAnsi" w:hAnsiTheme="majorHAnsi"/>
        </w:rPr>
        <w:t>mastered some farming techniques with rice cultivation in swamped paddy fields, which involves irrigation and other</w:t>
      </w:r>
      <w:r w:rsidR="00D177CB" w:rsidRPr="004812C1">
        <w:rPr>
          <w:rFonts w:asciiTheme="majorHAnsi" w:hAnsiTheme="majorHAnsi"/>
        </w:rPr>
        <w:t xml:space="preserve"> practices such as hunting, fishing, collectin</w:t>
      </w:r>
      <w:r w:rsidRPr="004812C1">
        <w:rPr>
          <w:rFonts w:asciiTheme="majorHAnsi" w:hAnsiTheme="majorHAnsi"/>
        </w:rPr>
        <w:t xml:space="preserve">g </w:t>
      </w:r>
      <w:r w:rsidR="00D177CB" w:rsidRPr="004812C1">
        <w:rPr>
          <w:rFonts w:asciiTheme="majorHAnsi" w:hAnsiTheme="majorHAnsi"/>
        </w:rPr>
        <w:t>forest products</w:t>
      </w:r>
      <w:r w:rsidRPr="004812C1">
        <w:rPr>
          <w:rFonts w:asciiTheme="majorHAnsi" w:hAnsiTheme="majorHAnsi"/>
        </w:rPr>
        <w:t xml:space="preserve">. </w:t>
      </w:r>
    </w:p>
    <w:p w14:paraId="24013EF5" w14:textId="77777777" w:rsidR="00B502D7" w:rsidRPr="004812C1" w:rsidRDefault="00B502D7" w:rsidP="00B502D7">
      <w:pPr>
        <w:pStyle w:val="NormalWeb"/>
        <w:tabs>
          <w:tab w:val="left" w:pos="162"/>
        </w:tabs>
        <w:spacing w:before="0" w:beforeAutospacing="0"/>
        <w:contextualSpacing/>
        <w:jc w:val="both"/>
        <w:rPr>
          <w:rFonts w:asciiTheme="majorHAnsi" w:hAnsiTheme="majorHAnsi"/>
        </w:rPr>
      </w:pPr>
    </w:p>
    <w:p w14:paraId="5CB4E3EA" w14:textId="1C3519EE" w:rsidR="00911299" w:rsidRPr="004812C1" w:rsidRDefault="00C64CDC" w:rsidP="00B502D7">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All EM have Vietnamese citizenship, and </w:t>
      </w:r>
      <w:r w:rsidR="00D177CB" w:rsidRPr="004812C1">
        <w:rPr>
          <w:rFonts w:asciiTheme="majorHAnsi" w:hAnsiTheme="majorHAnsi"/>
        </w:rPr>
        <w:t>the Vietnam</w:t>
      </w:r>
      <w:r w:rsidRPr="004812C1">
        <w:rPr>
          <w:rFonts w:asciiTheme="majorHAnsi" w:hAnsiTheme="majorHAnsi"/>
        </w:rPr>
        <w:t xml:space="preserve"> Constitution </w:t>
      </w:r>
      <w:r w:rsidR="007A044F" w:rsidRPr="004812C1">
        <w:rPr>
          <w:rFonts w:asciiTheme="majorHAnsi" w:hAnsiTheme="majorHAnsi"/>
        </w:rPr>
        <w:t>recognizes</w:t>
      </w:r>
      <w:r w:rsidRPr="004812C1">
        <w:rPr>
          <w:rFonts w:asciiTheme="majorHAnsi" w:hAnsiTheme="majorHAnsi"/>
        </w:rPr>
        <w:t xml:space="preserve"> that all people have equal rights </w:t>
      </w:r>
      <w:r w:rsidR="00911299" w:rsidRPr="004812C1">
        <w:rPr>
          <w:rFonts w:asciiTheme="majorHAnsi" w:hAnsiTheme="majorHAnsi"/>
        </w:rPr>
        <w:t>by the establishment of Council for Ethnic M</w:t>
      </w:r>
      <w:r w:rsidR="00D177CB" w:rsidRPr="004812C1">
        <w:rPr>
          <w:rFonts w:asciiTheme="majorHAnsi" w:hAnsiTheme="majorHAnsi"/>
        </w:rPr>
        <w:t xml:space="preserve">inority Affairs overseen by the </w:t>
      </w:r>
      <w:r w:rsidR="00911299" w:rsidRPr="004812C1">
        <w:rPr>
          <w:rFonts w:asciiTheme="majorHAnsi" w:hAnsiTheme="majorHAnsi"/>
        </w:rPr>
        <w:t>National Assembly. The Constitution (2013) provides adequate legal and institutional frameworks to protect EMs and ratifies their distinct languages as one of the aspects of cultural diversity and identity. The Committee of Ethnic Minorities Affairs (CEMA - a ministerial level agency) is responsible for all activities related to EM people to ensure equal access and part</w:t>
      </w:r>
      <w:r w:rsidR="00707279" w:rsidRPr="004812C1">
        <w:rPr>
          <w:rFonts w:asciiTheme="majorHAnsi" w:hAnsiTheme="majorHAnsi"/>
        </w:rPr>
        <w:t>icipation in</w:t>
      </w:r>
      <w:r w:rsidR="00911299" w:rsidRPr="004812C1">
        <w:rPr>
          <w:rFonts w:asciiTheme="majorHAnsi" w:hAnsiTheme="majorHAnsi"/>
        </w:rPr>
        <w:t xml:space="preserve"> Government policies and investments. This has been the case when for example EMs received preferential treatment for accessing college admission and to benefit from other social programs and subsides (</w:t>
      </w:r>
      <w:proofErr w:type="gramStart"/>
      <w:r w:rsidR="00911299" w:rsidRPr="004812C1">
        <w:rPr>
          <w:rFonts w:asciiTheme="majorHAnsi" w:hAnsiTheme="majorHAnsi"/>
        </w:rPr>
        <w:t>e.g.</w:t>
      </w:r>
      <w:proofErr w:type="gramEnd"/>
      <w:r w:rsidR="00911299" w:rsidRPr="004812C1">
        <w:rPr>
          <w:rFonts w:asciiTheme="majorHAnsi" w:hAnsiTheme="majorHAnsi"/>
        </w:rPr>
        <w:t xml:space="preserve"> cooking oil, provision of iodized salt, among others).</w:t>
      </w:r>
    </w:p>
    <w:p w14:paraId="5ED9108C" w14:textId="77777777" w:rsidR="00B502D7" w:rsidRPr="004812C1" w:rsidRDefault="00B502D7" w:rsidP="00B502D7">
      <w:pPr>
        <w:pStyle w:val="NormalWeb"/>
        <w:tabs>
          <w:tab w:val="left" w:pos="162"/>
        </w:tabs>
        <w:spacing w:before="0" w:beforeAutospacing="0"/>
        <w:contextualSpacing/>
        <w:jc w:val="both"/>
        <w:rPr>
          <w:rFonts w:asciiTheme="majorHAnsi" w:hAnsiTheme="majorHAnsi"/>
        </w:rPr>
      </w:pPr>
    </w:p>
    <w:p w14:paraId="14D46897" w14:textId="0325EFC1" w:rsidR="00024A26" w:rsidRPr="004812C1" w:rsidRDefault="00911299" w:rsidP="00B502D7">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The government, multilateral and bilateral agencies, and NGOs have organized numerous development and special assistance programs that target EMs. Yet EMs in Vietnam are severely disadvantaged </w:t>
      </w:r>
      <w:r w:rsidR="00707279" w:rsidRPr="004812C1">
        <w:rPr>
          <w:rFonts w:asciiTheme="majorHAnsi" w:hAnsiTheme="majorHAnsi"/>
        </w:rPr>
        <w:t>when</w:t>
      </w:r>
      <w:r w:rsidRPr="004812C1">
        <w:rPr>
          <w:rFonts w:asciiTheme="majorHAnsi" w:hAnsiTheme="majorHAnsi"/>
        </w:rPr>
        <w:t xml:space="preserve"> compar</w:t>
      </w:r>
      <w:r w:rsidR="00D75980" w:rsidRPr="004812C1">
        <w:rPr>
          <w:rFonts w:asciiTheme="majorHAnsi" w:hAnsiTheme="majorHAnsi"/>
        </w:rPr>
        <w:t>ed with the rest of the country</w:t>
      </w:r>
      <w:r w:rsidR="00D75980" w:rsidRPr="004812C1">
        <w:rPr>
          <w:rFonts w:asciiTheme="majorHAnsi" w:hAnsiTheme="majorHAnsi"/>
          <w:vertAlign w:val="superscript"/>
        </w:rPr>
        <w:footnoteReference w:id="1"/>
      </w:r>
      <w:r w:rsidR="00D75980" w:rsidRPr="004812C1">
        <w:rPr>
          <w:rFonts w:asciiTheme="majorHAnsi" w:hAnsiTheme="majorHAnsi"/>
        </w:rPr>
        <w:t>.</w:t>
      </w:r>
      <w:r w:rsidRPr="004812C1">
        <w:rPr>
          <w:rFonts w:asciiTheme="majorHAnsi" w:hAnsiTheme="majorHAnsi"/>
        </w:rPr>
        <w:t xml:space="preserve"> </w:t>
      </w:r>
      <w:r w:rsidR="00D75980" w:rsidRPr="004812C1">
        <w:rPr>
          <w:rFonts w:asciiTheme="majorHAnsi" w:hAnsiTheme="majorHAnsi"/>
        </w:rPr>
        <w:t xml:space="preserve">According to </w:t>
      </w:r>
      <w:r w:rsidR="00667024" w:rsidRPr="004812C1">
        <w:rPr>
          <w:rFonts w:asciiTheme="majorHAnsi" w:hAnsiTheme="majorHAnsi"/>
        </w:rPr>
        <w:t xml:space="preserve">survey results on socio-economic status of 53 ethnic minorities in 2019, </w:t>
      </w:r>
      <w:r w:rsidR="007772D2" w:rsidRPr="004812C1">
        <w:rPr>
          <w:rFonts w:asciiTheme="majorHAnsi" w:hAnsiTheme="majorHAnsi"/>
        </w:rPr>
        <w:t xml:space="preserve">there are 5,468 communes in ethnic minority and mountainous areas, accounting for 49.0% of the total number of communes of the country. Ethnic minority communes are mainly distributed in rural areas (87.3%), under the jurisdiction of 503/713 provincial districts, </w:t>
      </w:r>
      <w:proofErr w:type="gramStart"/>
      <w:r w:rsidR="007772D2" w:rsidRPr="004812C1">
        <w:rPr>
          <w:rFonts w:asciiTheme="majorHAnsi" w:hAnsiTheme="majorHAnsi"/>
        </w:rPr>
        <w:t>towns</w:t>
      </w:r>
      <w:proofErr w:type="gramEnd"/>
      <w:r w:rsidR="007772D2" w:rsidRPr="004812C1">
        <w:rPr>
          <w:rFonts w:asciiTheme="majorHAnsi" w:hAnsiTheme="majorHAnsi"/>
        </w:rPr>
        <w:t xml:space="preserve"> and cities in 54 out of 63 provinces and cities directly under the Central Government. In 2019, 98.6% of villages in ethnic minority communes will have access to electricity. In which, the proportion of villages using the national grid electricity account</w:t>
      </w:r>
      <w:r w:rsidR="00707279" w:rsidRPr="004812C1">
        <w:rPr>
          <w:rFonts w:asciiTheme="majorHAnsi" w:hAnsiTheme="majorHAnsi"/>
        </w:rPr>
        <w:t xml:space="preserve">s for 97.2%, an increase of 4.2% </w:t>
      </w:r>
      <w:r w:rsidR="007772D2" w:rsidRPr="004812C1">
        <w:rPr>
          <w:rFonts w:asciiTheme="majorHAnsi" w:hAnsiTheme="majorHAnsi"/>
        </w:rPr>
        <w:t xml:space="preserve">compared to 2015. However, </w:t>
      </w:r>
      <w:r w:rsidR="008556A0" w:rsidRPr="004812C1">
        <w:rPr>
          <w:rFonts w:asciiTheme="majorHAnsi" w:hAnsiTheme="majorHAnsi"/>
        </w:rPr>
        <w:t>the rate of poor and near-poor households in ethnic minority areas is 35.5%, a decrease of 1.2% compared to 2015, but this rate is still 3.5 times higher tha</w:t>
      </w:r>
      <w:r w:rsidR="003B46EF" w:rsidRPr="004812C1">
        <w:rPr>
          <w:rFonts w:asciiTheme="majorHAnsi" w:hAnsiTheme="majorHAnsi"/>
        </w:rPr>
        <w:t>n the national average (10.2%).</w:t>
      </w:r>
      <w:r w:rsidR="008376EB" w:rsidRPr="004812C1">
        <w:rPr>
          <w:rStyle w:val="FootnoteReference"/>
          <w:rFonts w:asciiTheme="majorHAnsi" w:hAnsiTheme="majorHAnsi"/>
        </w:rPr>
        <w:footnoteReference w:id="2"/>
      </w:r>
    </w:p>
    <w:p w14:paraId="7363656F" w14:textId="77777777" w:rsidR="005C2562" w:rsidRPr="004812C1" w:rsidRDefault="005C2562" w:rsidP="005C2562">
      <w:pPr>
        <w:pStyle w:val="NormalWeb"/>
        <w:tabs>
          <w:tab w:val="left" w:pos="162"/>
        </w:tabs>
        <w:spacing w:before="0" w:beforeAutospacing="0"/>
        <w:ind w:left="720"/>
        <w:contextualSpacing/>
        <w:jc w:val="both"/>
        <w:rPr>
          <w:rFonts w:asciiTheme="majorHAnsi" w:hAnsiTheme="majorHAnsi"/>
        </w:rPr>
      </w:pPr>
    </w:p>
    <w:p w14:paraId="08166DDF" w14:textId="71E02619" w:rsidR="00024A26" w:rsidRPr="004812C1" w:rsidRDefault="00024A26" w:rsidP="00455A00">
      <w:pPr>
        <w:pStyle w:val="NormalWeb"/>
        <w:spacing w:before="0" w:beforeAutospacing="0"/>
        <w:contextualSpacing/>
        <w:jc w:val="both"/>
        <w:rPr>
          <w:rFonts w:asciiTheme="majorHAnsi" w:hAnsiTheme="majorHAnsi"/>
          <w:b/>
        </w:rPr>
      </w:pPr>
      <w:bookmarkStart w:id="2" w:name="_TOC_250014"/>
      <w:bookmarkStart w:id="3" w:name="_Toc476148584"/>
      <w:r w:rsidRPr="004812C1">
        <w:rPr>
          <w:rFonts w:asciiTheme="majorHAnsi" w:hAnsiTheme="majorHAnsi"/>
          <w:b/>
        </w:rPr>
        <w:t xml:space="preserve">Ethnic minorities in the project provinces </w:t>
      </w:r>
      <w:bookmarkEnd w:id="2"/>
      <w:bookmarkEnd w:id="3"/>
    </w:p>
    <w:p w14:paraId="070E8E2C" w14:textId="77777777" w:rsidR="005C2562" w:rsidRPr="004812C1" w:rsidRDefault="005C2562" w:rsidP="005C2562">
      <w:pPr>
        <w:pStyle w:val="NormalWeb"/>
        <w:spacing w:before="0" w:beforeAutospacing="0"/>
        <w:ind w:left="1080"/>
        <w:contextualSpacing/>
        <w:jc w:val="both"/>
        <w:rPr>
          <w:rFonts w:asciiTheme="majorHAnsi" w:hAnsiTheme="majorHAnsi"/>
          <w:b/>
          <w:i/>
        </w:rPr>
      </w:pPr>
    </w:p>
    <w:p w14:paraId="5F81C5B9" w14:textId="2737AD72" w:rsidR="00024A26" w:rsidRPr="004812C1" w:rsidRDefault="00EE07E7" w:rsidP="00455A00">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The larger </w:t>
      </w:r>
      <w:r w:rsidR="00024A26" w:rsidRPr="004812C1">
        <w:rPr>
          <w:rFonts w:asciiTheme="majorHAnsi" w:hAnsiTheme="majorHAnsi"/>
        </w:rPr>
        <w:t>EM populations are found</w:t>
      </w:r>
      <w:r w:rsidRPr="004812C1">
        <w:rPr>
          <w:rFonts w:asciiTheme="majorHAnsi" w:hAnsiTheme="majorHAnsi"/>
        </w:rPr>
        <w:t xml:space="preserve"> mainly in Gia Lai rather than </w:t>
      </w:r>
      <w:r w:rsidR="008769D6" w:rsidRPr="004812C1">
        <w:rPr>
          <w:rFonts w:asciiTheme="majorHAnsi" w:hAnsiTheme="majorHAnsi"/>
        </w:rPr>
        <w:t xml:space="preserve">in </w:t>
      </w:r>
      <w:proofErr w:type="spellStart"/>
      <w:r w:rsidRPr="004812C1">
        <w:rPr>
          <w:rFonts w:asciiTheme="majorHAnsi" w:hAnsiTheme="majorHAnsi"/>
        </w:rPr>
        <w:t>Phu</w:t>
      </w:r>
      <w:proofErr w:type="spellEnd"/>
      <w:r w:rsidRPr="004812C1">
        <w:rPr>
          <w:rFonts w:asciiTheme="majorHAnsi" w:hAnsiTheme="majorHAnsi"/>
        </w:rPr>
        <w:t xml:space="preserve"> Yen province </w:t>
      </w:r>
      <w:r w:rsidR="008769D6" w:rsidRPr="004812C1">
        <w:rPr>
          <w:rFonts w:asciiTheme="majorHAnsi" w:hAnsiTheme="majorHAnsi"/>
        </w:rPr>
        <w:t xml:space="preserve">accounting for </w:t>
      </w:r>
      <w:r w:rsidR="00310DB5" w:rsidRPr="004812C1">
        <w:rPr>
          <w:rFonts w:asciiTheme="majorHAnsi" w:hAnsiTheme="majorHAnsi"/>
        </w:rPr>
        <w:t>46</w:t>
      </w:r>
      <w:r w:rsidR="007C258F" w:rsidRPr="004812C1">
        <w:rPr>
          <w:rFonts w:asciiTheme="majorHAnsi" w:hAnsiTheme="majorHAnsi"/>
        </w:rPr>
        <w:t>.</w:t>
      </w:r>
      <w:r w:rsidR="00310DB5" w:rsidRPr="004812C1">
        <w:rPr>
          <w:rFonts w:asciiTheme="majorHAnsi" w:hAnsiTheme="majorHAnsi"/>
        </w:rPr>
        <w:t>2</w:t>
      </w:r>
      <w:r w:rsidR="00024A26" w:rsidRPr="004812C1">
        <w:rPr>
          <w:rFonts w:asciiTheme="majorHAnsi" w:hAnsiTheme="majorHAnsi"/>
        </w:rPr>
        <w:t xml:space="preserve">%, </w:t>
      </w:r>
      <w:r w:rsidR="00310DB5" w:rsidRPr="004812C1">
        <w:rPr>
          <w:rFonts w:asciiTheme="majorHAnsi" w:hAnsiTheme="majorHAnsi"/>
        </w:rPr>
        <w:t>and 6.</w:t>
      </w:r>
      <w:r w:rsidR="006840B4" w:rsidRPr="004812C1">
        <w:rPr>
          <w:rFonts w:asciiTheme="majorHAnsi" w:hAnsiTheme="majorHAnsi"/>
        </w:rPr>
        <w:t>9</w:t>
      </w:r>
      <w:r w:rsidR="00DF4688" w:rsidRPr="004812C1">
        <w:rPr>
          <w:rFonts w:asciiTheme="majorHAnsi" w:hAnsiTheme="majorHAnsi"/>
        </w:rPr>
        <w:t xml:space="preserve">% </w:t>
      </w:r>
      <w:r w:rsidR="008769D6" w:rsidRPr="004812C1">
        <w:rPr>
          <w:rFonts w:asciiTheme="majorHAnsi" w:hAnsiTheme="majorHAnsi"/>
        </w:rPr>
        <w:t xml:space="preserve">of the population of the province </w:t>
      </w:r>
      <w:r w:rsidR="00DF4688" w:rsidRPr="004812C1">
        <w:rPr>
          <w:rFonts w:asciiTheme="majorHAnsi" w:hAnsiTheme="majorHAnsi"/>
        </w:rPr>
        <w:t>respectively.</w:t>
      </w:r>
    </w:p>
    <w:p w14:paraId="5D2F37A3" w14:textId="77777777" w:rsidR="00FD02A6" w:rsidRPr="004812C1" w:rsidRDefault="00FD02A6" w:rsidP="00455A00">
      <w:pPr>
        <w:pStyle w:val="NormalWeb"/>
        <w:tabs>
          <w:tab w:val="left" w:pos="162"/>
        </w:tabs>
        <w:spacing w:before="0" w:beforeAutospacing="0"/>
        <w:contextualSpacing/>
        <w:jc w:val="both"/>
        <w:rPr>
          <w:rFonts w:asciiTheme="majorHAnsi" w:hAnsiTheme="majorHAnsi"/>
          <w:highlight w:val="yellow"/>
        </w:rPr>
      </w:pPr>
    </w:p>
    <w:p w14:paraId="42E99A6A" w14:textId="68F28647" w:rsidR="004A0924" w:rsidRPr="004812C1" w:rsidRDefault="006840B4" w:rsidP="00455A00">
      <w:pPr>
        <w:pStyle w:val="NormalWeb"/>
        <w:tabs>
          <w:tab w:val="left" w:pos="162"/>
        </w:tabs>
        <w:spacing w:before="0" w:beforeAutospacing="0"/>
        <w:contextualSpacing/>
        <w:jc w:val="both"/>
        <w:rPr>
          <w:rFonts w:asciiTheme="majorHAnsi" w:hAnsiTheme="majorHAnsi"/>
        </w:rPr>
      </w:pPr>
      <w:r w:rsidRPr="004812C1">
        <w:rPr>
          <w:rFonts w:asciiTheme="majorHAnsi" w:hAnsiTheme="majorHAnsi"/>
          <w:i/>
        </w:rPr>
        <w:t>Gia Lai province</w:t>
      </w:r>
      <w:r w:rsidRPr="004812C1">
        <w:rPr>
          <w:rFonts w:asciiTheme="majorHAnsi" w:hAnsiTheme="majorHAnsi"/>
        </w:rPr>
        <w:t>:</w:t>
      </w:r>
      <w:r w:rsidR="006321E4" w:rsidRPr="004812C1">
        <w:rPr>
          <w:rFonts w:asciiTheme="majorHAnsi" w:hAnsiTheme="majorHAnsi"/>
        </w:rPr>
        <w:t xml:space="preserve"> is a highland province located in the north of the Central Highlands with a natural area of 15,536.92 km</w:t>
      </w:r>
      <w:r w:rsidR="00050938" w:rsidRPr="004812C1">
        <w:rPr>
          <w:rFonts w:asciiTheme="majorHAnsi" w:hAnsiTheme="majorHAnsi"/>
        </w:rPr>
        <w:t>.</w:t>
      </w:r>
      <w:r w:rsidR="006321E4" w:rsidRPr="004812C1">
        <w:rPr>
          <w:rFonts w:asciiTheme="majorHAnsi" w:hAnsiTheme="majorHAnsi"/>
          <w:vertAlign w:val="superscript"/>
        </w:rPr>
        <w:t>2</w:t>
      </w:r>
      <w:r w:rsidR="006321E4" w:rsidRPr="004812C1">
        <w:rPr>
          <w:rFonts w:asciiTheme="majorHAnsi" w:hAnsiTheme="majorHAnsi"/>
        </w:rPr>
        <w:t xml:space="preserve"> The populat</w:t>
      </w:r>
      <w:r w:rsidR="00050938" w:rsidRPr="004812C1">
        <w:rPr>
          <w:rFonts w:asciiTheme="majorHAnsi" w:hAnsiTheme="majorHAnsi"/>
        </w:rPr>
        <w:t>ion of Gia Lai province is around 1.</w:t>
      </w:r>
      <w:r w:rsidR="006515A3" w:rsidRPr="004812C1">
        <w:rPr>
          <w:rFonts w:asciiTheme="majorHAnsi" w:hAnsiTheme="majorHAnsi"/>
        </w:rPr>
        <w:t>5</w:t>
      </w:r>
      <w:r w:rsidR="00050938" w:rsidRPr="004812C1">
        <w:rPr>
          <w:rFonts w:asciiTheme="majorHAnsi" w:hAnsiTheme="majorHAnsi"/>
        </w:rPr>
        <w:t xml:space="preserve"> million</w:t>
      </w:r>
      <w:r w:rsidR="006321E4" w:rsidRPr="004812C1">
        <w:rPr>
          <w:rFonts w:asciiTheme="majorHAnsi" w:hAnsiTheme="majorHAnsi"/>
        </w:rPr>
        <w:t xml:space="preserve">, with 34 ethnic groups </w:t>
      </w:r>
      <w:r w:rsidR="00050938" w:rsidRPr="004812C1">
        <w:rPr>
          <w:rFonts w:asciiTheme="majorHAnsi" w:hAnsiTheme="majorHAnsi"/>
        </w:rPr>
        <w:t xml:space="preserve">accounting of around 0.7 million people or </w:t>
      </w:r>
      <w:r w:rsidR="006515A3" w:rsidRPr="004812C1">
        <w:rPr>
          <w:rFonts w:asciiTheme="majorHAnsi" w:hAnsiTheme="majorHAnsi"/>
        </w:rPr>
        <w:t>46.2</w:t>
      </w:r>
      <w:r w:rsidR="006321E4" w:rsidRPr="004812C1">
        <w:rPr>
          <w:rFonts w:asciiTheme="majorHAnsi" w:hAnsiTheme="majorHAnsi"/>
        </w:rPr>
        <w:t>% of the province's population</w:t>
      </w:r>
      <w:r w:rsidR="00050938" w:rsidRPr="004812C1">
        <w:rPr>
          <w:rFonts w:asciiTheme="majorHAnsi" w:hAnsiTheme="majorHAnsi"/>
        </w:rPr>
        <w:t xml:space="preserve">. </w:t>
      </w:r>
      <w:r w:rsidR="00522F09" w:rsidRPr="004812C1">
        <w:rPr>
          <w:rFonts w:asciiTheme="majorHAnsi" w:hAnsiTheme="majorHAnsi"/>
        </w:rPr>
        <w:t xml:space="preserve">According to the Gia Lai CEMA, </w:t>
      </w:r>
      <w:r w:rsidR="004A0924" w:rsidRPr="004812C1">
        <w:rPr>
          <w:rFonts w:asciiTheme="majorHAnsi" w:hAnsiTheme="majorHAnsi"/>
        </w:rPr>
        <w:t>by the end of 2019, the province ha</w:t>
      </w:r>
      <w:r w:rsidR="008769D6" w:rsidRPr="004812C1">
        <w:rPr>
          <w:rFonts w:asciiTheme="majorHAnsi" w:hAnsiTheme="majorHAnsi"/>
        </w:rPr>
        <w:t>d</w:t>
      </w:r>
      <w:r w:rsidR="004A0924" w:rsidRPr="004812C1">
        <w:rPr>
          <w:rFonts w:asciiTheme="majorHAnsi" w:hAnsiTheme="majorHAnsi"/>
        </w:rPr>
        <w:t xml:space="preserve"> 25,807 poor households, accounting for 7.04% of the total number of households in the </w:t>
      </w:r>
      <w:r w:rsidR="004A0924" w:rsidRPr="004812C1">
        <w:rPr>
          <w:rFonts w:asciiTheme="majorHAnsi" w:hAnsiTheme="majorHAnsi"/>
        </w:rPr>
        <w:lastRenderedPageBreak/>
        <w:t>province</w:t>
      </w:r>
      <w:r w:rsidR="00050938" w:rsidRPr="004812C1">
        <w:rPr>
          <w:rFonts w:asciiTheme="majorHAnsi" w:hAnsiTheme="majorHAnsi"/>
        </w:rPr>
        <w:t xml:space="preserve">, of which </w:t>
      </w:r>
      <w:r w:rsidR="004A0924" w:rsidRPr="004812C1">
        <w:rPr>
          <w:rFonts w:asciiTheme="majorHAnsi" w:hAnsiTheme="majorHAnsi"/>
        </w:rPr>
        <w:t xml:space="preserve">ethnic minority households </w:t>
      </w:r>
      <w:r w:rsidR="00050938" w:rsidRPr="004812C1">
        <w:rPr>
          <w:rFonts w:asciiTheme="majorHAnsi" w:hAnsiTheme="majorHAnsi"/>
        </w:rPr>
        <w:t xml:space="preserve">account for </w:t>
      </w:r>
      <w:r w:rsidR="004A0924" w:rsidRPr="004812C1">
        <w:rPr>
          <w:rFonts w:asciiTheme="majorHAnsi" w:hAnsiTheme="majorHAnsi"/>
        </w:rPr>
        <w:t xml:space="preserve">86.71% of total poor households. The total number of near-poor households are </w:t>
      </w:r>
      <w:r w:rsidR="00050938" w:rsidRPr="004812C1">
        <w:rPr>
          <w:rFonts w:asciiTheme="majorHAnsi" w:hAnsiTheme="majorHAnsi"/>
        </w:rPr>
        <w:t>around 37,000</w:t>
      </w:r>
      <w:r w:rsidR="004A0924" w:rsidRPr="004812C1">
        <w:rPr>
          <w:rFonts w:asciiTheme="majorHAnsi" w:hAnsiTheme="majorHAnsi"/>
        </w:rPr>
        <w:t>, accounting for 10.09% of the total number of household</w:t>
      </w:r>
      <w:r w:rsidR="00050938" w:rsidRPr="004812C1">
        <w:rPr>
          <w:rFonts w:asciiTheme="majorHAnsi" w:hAnsiTheme="majorHAnsi"/>
        </w:rPr>
        <w:t xml:space="preserve">s, of which </w:t>
      </w:r>
      <w:r w:rsidR="004A0924" w:rsidRPr="004812C1">
        <w:rPr>
          <w:rFonts w:asciiTheme="majorHAnsi" w:hAnsiTheme="majorHAnsi"/>
        </w:rPr>
        <w:t xml:space="preserve">near-poor ethnic minority households </w:t>
      </w:r>
      <w:r w:rsidR="00050938" w:rsidRPr="004812C1">
        <w:rPr>
          <w:rFonts w:asciiTheme="majorHAnsi" w:hAnsiTheme="majorHAnsi"/>
        </w:rPr>
        <w:t>account</w:t>
      </w:r>
      <w:r w:rsidR="004A0924" w:rsidRPr="004812C1">
        <w:rPr>
          <w:rFonts w:asciiTheme="majorHAnsi" w:hAnsiTheme="majorHAnsi"/>
        </w:rPr>
        <w:t xml:space="preserve"> for 78.37% of the total</w:t>
      </w:r>
      <w:r w:rsidR="00050938" w:rsidRPr="004812C1">
        <w:rPr>
          <w:rFonts w:asciiTheme="majorHAnsi" w:hAnsiTheme="majorHAnsi"/>
        </w:rPr>
        <w:t xml:space="preserve"> number of near-poor households.</w:t>
      </w:r>
      <w:r w:rsidR="004A0924" w:rsidRPr="004812C1">
        <w:rPr>
          <w:rFonts w:asciiTheme="majorHAnsi" w:hAnsiTheme="majorHAnsi"/>
        </w:rPr>
        <w:t xml:space="preserve"> </w:t>
      </w:r>
    </w:p>
    <w:p w14:paraId="77765C5A" w14:textId="77777777" w:rsidR="00FD02A6" w:rsidRPr="004812C1" w:rsidRDefault="00FD02A6" w:rsidP="00455A00">
      <w:pPr>
        <w:pStyle w:val="NormalWeb"/>
        <w:tabs>
          <w:tab w:val="left" w:pos="162"/>
        </w:tabs>
        <w:spacing w:before="0" w:beforeAutospacing="0"/>
        <w:contextualSpacing/>
        <w:jc w:val="both"/>
        <w:rPr>
          <w:rFonts w:asciiTheme="majorHAnsi" w:hAnsiTheme="majorHAnsi"/>
        </w:rPr>
      </w:pPr>
    </w:p>
    <w:p w14:paraId="1A50BE74" w14:textId="69465E4A" w:rsidR="001635E6" w:rsidRPr="004812C1" w:rsidRDefault="006840B4" w:rsidP="00455A00">
      <w:pPr>
        <w:pStyle w:val="NormalWeb"/>
        <w:tabs>
          <w:tab w:val="left" w:pos="162"/>
        </w:tabs>
        <w:spacing w:before="0" w:beforeAutospacing="0"/>
        <w:contextualSpacing/>
        <w:jc w:val="both"/>
        <w:rPr>
          <w:rFonts w:asciiTheme="majorHAnsi" w:hAnsiTheme="majorHAnsi"/>
        </w:rPr>
      </w:pPr>
      <w:proofErr w:type="spellStart"/>
      <w:r w:rsidRPr="004812C1">
        <w:rPr>
          <w:rFonts w:asciiTheme="majorHAnsi" w:hAnsiTheme="majorHAnsi"/>
          <w:i/>
        </w:rPr>
        <w:t>Phu</w:t>
      </w:r>
      <w:proofErr w:type="spellEnd"/>
      <w:r w:rsidRPr="004812C1">
        <w:rPr>
          <w:rFonts w:asciiTheme="majorHAnsi" w:hAnsiTheme="majorHAnsi"/>
          <w:i/>
        </w:rPr>
        <w:t xml:space="preserve"> Yen province</w:t>
      </w:r>
      <w:r w:rsidRPr="004812C1">
        <w:rPr>
          <w:rFonts w:asciiTheme="majorHAnsi" w:hAnsiTheme="majorHAnsi"/>
        </w:rPr>
        <w:t>:</w:t>
      </w:r>
      <w:r w:rsidR="00A7246E" w:rsidRPr="004812C1">
        <w:rPr>
          <w:rFonts w:asciiTheme="majorHAnsi" w:hAnsiTheme="majorHAnsi"/>
        </w:rPr>
        <w:t xml:space="preserve"> is</w:t>
      </w:r>
      <w:r w:rsidR="00634A6E" w:rsidRPr="004812C1">
        <w:rPr>
          <w:rFonts w:asciiTheme="majorHAnsi" w:hAnsiTheme="majorHAnsi"/>
        </w:rPr>
        <w:t xml:space="preserve"> in the </w:t>
      </w:r>
      <w:proofErr w:type="gramStart"/>
      <w:r w:rsidR="00634A6E" w:rsidRPr="004812C1">
        <w:rPr>
          <w:rFonts w:asciiTheme="majorHAnsi" w:hAnsiTheme="majorHAnsi"/>
        </w:rPr>
        <w:t>South Central</w:t>
      </w:r>
      <w:proofErr w:type="gramEnd"/>
      <w:r w:rsidR="00634A6E" w:rsidRPr="004812C1">
        <w:rPr>
          <w:rFonts w:asciiTheme="majorHAnsi" w:hAnsiTheme="majorHAnsi"/>
        </w:rPr>
        <w:t xml:space="preserve"> Coast, with a natural area of ​​5,060 km</w:t>
      </w:r>
      <w:r w:rsidR="00634A6E" w:rsidRPr="004812C1">
        <w:rPr>
          <w:rFonts w:asciiTheme="majorHAnsi" w:hAnsiTheme="majorHAnsi"/>
          <w:vertAlign w:val="superscript"/>
        </w:rPr>
        <w:t>2</w:t>
      </w:r>
      <w:r w:rsidR="00050938" w:rsidRPr="004812C1">
        <w:rPr>
          <w:rFonts w:asciiTheme="majorHAnsi" w:hAnsiTheme="majorHAnsi"/>
        </w:rPr>
        <w:t xml:space="preserve">. The </w:t>
      </w:r>
      <w:r w:rsidR="00634A6E" w:rsidRPr="004812C1">
        <w:rPr>
          <w:rFonts w:asciiTheme="majorHAnsi" w:hAnsiTheme="majorHAnsi"/>
        </w:rPr>
        <w:t>province has 9 administrative units</w:t>
      </w:r>
      <w:r w:rsidR="00050938" w:rsidRPr="004812C1">
        <w:rPr>
          <w:rFonts w:asciiTheme="majorHAnsi" w:hAnsiTheme="majorHAnsi"/>
        </w:rPr>
        <w:t xml:space="preserve"> comprising of</w:t>
      </w:r>
      <w:r w:rsidR="00634A6E" w:rsidRPr="004812C1">
        <w:rPr>
          <w:rFonts w:asciiTheme="majorHAnsi" w:hAnsiTheme="majorHAnsi"/>
        </w:rPr>
        <w:t xml:space="preserve"> 6 districts, 2 towns and 1 city</w:t>
      </w:r>
      <w:r w:rsidR="00050938" w:rsidRPr="004812C1">
        <w:rPr>
          <w:rFonts w:asciiTheme="majorHAnsi" w:hAnsiTheme="majorHAnsi"/>
        </w:rPr>
        <w:t xml:space="preserve">. </w:t>
      </w:r>
      <w:r w:rsidR="00634A6E" w:rsidRPr="004812C1">
        <w:rPr>
          <w:rFonts w:asciiTheme="majorHAnsi" w:hAnsiTheme="majorHAnsi"/>
        </w:rPr>
        <w:t xml:space="preserve">Ethnic minority </w:t>
      </w:r>
      <w:r w:rsidR="00050938" w:rsidRPr="004812C1">
        <w:rPr>
          <w:rFonts w:asciiTheme="majorHAnsi" w:hAnsiTheme="majorHAnsi"/>
        </w:rPr>
        <w:t xml:space="preserve">living in the </w:t>
      </w:r>
      <w:r w:rsidR="00634A6E" w:rsidRPr="004812C1">
        <w:rPr>
          <w:rFonts w:asciiTheme="majorHAnsi" w:hAnsiTheme="majorHAnsi"/>
        </w:rPr>
        <w:t xml:space="preserve">mountainous areas of the province </w:t>
      </w:r>
      <w:r w:rsidR="00050938" w:rsidRPr="004812C1">
        <w:rPr>
          <w:rFonts w:asciiTheme="majorHAnsi" w:hAnsiTheme="majorHAnsi"/>
        </w:rPr>
        <w:t>occupy</w:t>
      </w:r>
      <w:r w:rsidR="00634A6E" w:rsidRPr="004812C1">
        <w:rPr>
          <w:rFonts w:asciiTheme="majorHAnsi" w:hAnsiTheme="majorHAnsi"/>
        </w:rPr>
        <w:t xml:space="preserve"> 45 communes and towns in 3 </w:t>
      </w:r>
      <w:r w:rsidR="00050938" w:rsidRPr="004812C1">
        <w:rPr>
          <w:rFonts w:asciiTheme="majorHAnsi" w:hAnsiTheme="majorHAnsi"/>
        </w:rPr>
        <w:t xml:space="preserve">districts (Son </w:t>
      </w:r>
      <w:proofErr w:type="spellStart"/>
      <w:r w:rsidR="00050938" w:rsidRPr="004812C1">
        <w:rPr>
          <w:rFonts w:asciiTheme="majorHAnsi" w:hAnsiTheme="majorHAnsi"/>
        </w:rPr>
        <w:t>Hoa</w:t>
      </w:r>
      <w:proofErr w:type="spellEnd"/>
      <w:r w:rsidR="00050938" w:rsidRPr="004812C1">
        <w:rPr>
          <w:rFonts w:asciiTheme="majorHAnsi" w:hAnsiTheme="majorHAnsi"/>
        </w:rPr>
        <w:t xml:space="preserve">, Song </w:t>
      </w:r>
      <w:proofErr w:type="spellStart"/>
      <w:r w:rsidR="00050938" w:rsidRPr="004812C1">
        <w:rPr>
          <w:rFonts w:asciiTheme="majorHAnsi" w:hAnsiTheme="majorHAnsi"/>
        </w:rPr>
        <w:t>Hinh</w:t>
      </w:r>
      <w:proofErr w:type="spellEnd"/>
      <w:r w:rsidR="00050938" w:rsidRPr="004812C1">
        <w:rPr>
          <w:rFonts w:asciiTheme="majorHAnsi" w:hAnsiTheme="majorHAnsi"/>
        </w:rPr>
        <w:t xml:space="preserve"> and</w:t>
      </w:r>
      <w:r w:rsidR="00634A6E" w:rsidRPr="004812C1">
        <w:rPr>
          <w:rFonts w:asciiTheme="majorHAnsi" w:hAnsiTheme="majorHAnsi"/>
        </w:rPr>
        <w:t xml:space="preserve"> Dong Xuan) and 4 districts and towns with mountainous communes (Tay </w:t>
      </w:r>
      <w:proofErr w:type="spellStart"/>
      <w:r w:rsidR="00634A6E" w:rsidRPr="004812C1">
        <w:rPr>
          <w:rFonts w:asciiTheme="majorHAnsi" w:hAnsiTheme="majorHAnsi"/>
        </w:rPr>
        <w:t>Ho</w:t>
      </w:r>
      <w:r w:rsidR="00050938" w:rsidRPr="004812C1">
        <w:rPr>
          <w:rFonts w:asciiTheme="majorHAnsi" w:hAnsiTheme="majorHAnsi"/>
        </w:rPr>
        <w:t>a</w:t>
      </w:r>
      <w:proofErr w:type="spellEnd"/>
      <w:r w:rsidR="00050938" w:rsidRPr="004812C1">
        <w:rPr>
          <w:rFonts w:asciiTheme="majorHAnsi" w:hAnsiTheme="majorHAnsi"/>
        </w:rPr>
        <w:t xml:space="preserve">, </w:t>
      </w:r>
      <w:proofErr w:type="spellStart"/>
      <w:r w:rsidR="00050938" w:rsidRPr="004812C1">
        <w:rPr>
          <w:rFonts w:asciiTheme="majorHAnsi" w:hAnsiTheme="majorHAnsi"/>
        </w:rPr>
        <w:t>Phu</w:t>
      </w:r>
      <w:proofErr w:type="spellEnd"/>
      <w:r w:rsidR="00050938" w:rsidRPr="004812C1">
        <w:rPr>
          <w:rFonts w:asciiTheme="majorHAnsi" w:hAnsiTheme="majorHAnsi"/>
        </w:rPr>
        <w:t xml:space="preserve"> </w:t>
      </w:r>
      <w:proofErr w:type="spellStart"/>
      <w:r w:rsidR="00050938" w:rsidRPr="004812C1">
        <w:rPr>
          <w:rFonts w:asciiTheme="majorHAnsi" w:hAnsiTheme="majorHAnsi"/>
        </w:rPr>
        <w:t>Hoa</w:t>
      </w:r>
      <w:proofErr w:type="spellEnd"/>
      <w:r w:rsidR="00050938" w:rsidRPr="004812C1">
        <w:rPr>
          <w:rFonts w:asciiTheme="majorHAnsi" w:hAnsiTheme="majorHAnsi"/>
        </w:rPr>
        <w:t xml:space="preserve"> and </w:t>
      </w:r>
      <w:proofErr w:type="spellStart"/>
      <w:r w:rsidR="00050938" w:rsidRPr="004812C1">
        <w:rPr>
          <w:rFonts w:asciiTheme="majorHAnsi" w:hAnsiTheme="majorHAnsi"/>
        </w:rPr>
        <w:t>Tuy</w:t>
      </w:r>
      <w:proofErr w:type="spellEnd"/>
      <w:r w:rsidR="00050938" w:rsidRPr="004812C1">
        <w:rPr>
          <w:rFonts w:asciiTheme="majorHAnsi" w:hAnsiTheme="majorHAnsi"/>
        </w:rPr>
        <w:t xml:space="preserve"> An) and Song </w:t>
      </w:r>
      <w:proofErr w:type="spellStart"/>
      <w:r w:rsidR="00050938" w:rsidRPr="004812C1">
        <w:rPr>
          <w:rFonts w:asciiTheme="majorHAnsi" w:hAnsiTheme="majorHAnsi"/>
        </w:rPr>
        <w:t>Cau</w:t>
      </w:r>
      <w:proofErr w:type="spellEnd"/>
      <w:r w:rsidR="00050938" w:rsidRPr="004812C1">
        <w:rPr>
          <w:rFonts w:asciiTheme="majorHAnsi" w:hAnsiTheme="majorHAnsi"/>
        </w:rPr>
        <w:t xml:space="preserve"> town </w:t>
      </w:r>
      <w:r w:rsidR="00634A6E" w:rsidRPr="004812C1">
        <w:rPr>
          <w:rFonts w:asciiTheme="majorHAnsi" w:hAnsiTheme="majorHAnsi"/>
        </w:rPr>
        <w:t>with a total natural area of ​​3,679 km</w:t>
      </w:r>
      <w:r w:rsidR="00634A6E" w:rsidRPr="004812C1">
        <w:rPr>
          <w:rFonts w:asciiTheme="majorHAnsi" w:hAnsiTheme="majorHAnsi"/>
          <w:vertAlign w:val="superscript"/>
        </w:rPr>
        <w:t>2</w:t>
      </w:r>
      <w:r w:rsidR="003B46EF" w:rsidRPr="004812C1">
        <w:rPr>
          <w:rFonts w:asciiTheme="majorHAnsi" w:hAnsiTheme="majorHAnsi"/>
        </w:rPr>
        <w:t>, accounting for 72% of the</w:t>
      </w:r>
      <w:r w:rsidR="00634A6E" w:rsidRPr="004812C1">
        <w:rPr>
          <w:rFonts w:asciiTheme="majorHAnsi" w:hAnsiTheme="majorHAnsi"/>
        </w:rPr>
        <w:t xml:space="preserve"> area of ​​the province. There are 16 communes and 29 villages with extremely difficult conditions approved by the Prime Minister to invest in Program 135 period 2016 - 2020 (by 2020 the whole province will have 15 communes with extreme difficulties and 18 villages with extreme difficulties</w:t>
      </w:r>
      <w:r w:rsidR="003B46EF" w:rsidRPr="004812C1">
        <w:rPr>
          <w:rFonts w:asciiTheme="majorHAnsi" w:hAnsiTheme="majorHAnsi"/>
        </w:rPr>
        <w:t xml:space="preserve"> that are covered under </w:t>
      </w:r>
      <w:r w:rsidR="00634A6E" w:rsidRPr="004812C1">
        <w:rPr>
          <w:rFonts w:asciiTheme="majorHAnsi" w:hAnsiTheme="majorHAnsi"/>
        </w:rPr>
        <w:t xml:space="preserve">Program 135). </w:t>
      </w:r>
      <w:r w:rsidR="003B46EF" w:rsidRPr="004812C1">
        <w:rPr>
          <w:rFonts w:asciiTheme="majorHAnsi" w:hAnsiTheme="majorHAnsi"/>
        </w:rPr>
        <w:t xml:space="preserve"> </w:t>
      </w:r>
      <w:r w:rsidR="00C11D6E" w:rsidRPr="004812C1">
        <w:rPr>
          <w:rFonts w:asciiTheme="majorHAnsi" w:hAnsiTheme="majorHAnsi"/>
        </w:rPr>
        <w:t>Program 135 is a national program on poverty reduction that targets poverty stricken communes in: (</w:t>
      </w:r>
      <w:proofErr w:type="spellStart"/>
      <w:r w:rsidR="00C11D6E" w:rsidRPr="004812C1">
        <w:rPr>
          <w:rFonts w:asciiTheme="majorHAnsi" w:hAnsiTheme="majorHAnsi"/>
        </w:rPr>
        <w:t>i</w:t>
      </w:r>
      <w:proofErr w:type="spellEnd"/>
      <w:r w:rsidR="00C11D6E" w:rsidRPr="004812C1">
        <w:rPr>
          <w:rFonts w:asciiTheme="majorHAnsi" w:hAnsiTheme="majorHAnsi"/>
        </w:rPr>
        <w:t xml:space="preserve">) investments in infrastructure for poverty stricken communes; (ii) supports livelihood diversification and improved production </w:t>
      </w:r>
      <w:proofErr w:type="gramStart"/>
      <w:r w:rsidR="00C11D6E" w:rsidRPr="004812C1">
        <w:rPr>
          <w:rFonts w:asciiTheme="majorHAnsi" w:hAnsiTheme="majorHAnsi"/>
        </w:rPr>
        <w:t>systems ;</w:t>
      </w:r>
      <w:proofErr w:type="gramEnd"/>
      <w:r w:rsidR="00C11D6E" w:rsidRPr="004812C1">
        <w:rPr>
          <w:rFonts w:asciiTheme="majorHAnsi" w:hAnsiTheme="majorHAnsi"/>
        </w:rPr>
        <w:t xml:space="preserve"> and (iii) capacity building for poverty reduction, all of which benefit EMs. </w:t>
      </w:r>
      <w:r w:rsidR="003B46EF" w:rsidRPr="004812C1">
        <w:rPr>
          <w:rFonts w:asciiTheme="majorHAnsi" w:hAnsiTheme="majorHAnsi"/>
        </w:rPr>
        <w:t>The m</w:t>
      </w:r>
      <w:r w:rsidR="000747DA" w:rsidRPr="004812C1">
        <w:rPr>
          <w:rFonts w:asciiTheme="majorHAnsi" w:hAnsiTheme="majorHAnsi"/>
        </w:rPr>
        <w:t xml:space="preserve">ountainous area is the habitat of 3 main ethnic groups, namely Ede, Cham, and Ba Na. </w:t>
      </w:r>
      <w:r w:rsidR="003B46EF" w:rsidRPr="004812C1">
        <w:rPr>
          <w:rFonts w:asciiTheme="majorHAnsi" w:hAnsiTheme="majorHAnsi"/>
        </w:rPr>
        <w:t xml:space="preserve">There are </w:t>
      </w:r>
      <w:r w:rsidR="000747DA" w:rsidRPr="004812C1">
        <w:rPr>
          <w:rFonts w:asciiTheme="majorHAnsi" w:hAnsiTheme="majorHAnsi"/>
        </w:rPr>
        <w:t xml:space="preserve">33 ethnic groups, including 32 ethnic minorities with 60,128 </w:t>
      </w:r>
      <w:r w:rsidR="00310DB5" w:rsidRPr="004812C1">
        <w:rPr>
          <w:rFonts w:asciiTheme="majorHAnsi" w:hAnsiTheme="majorHAnsi"/>
        </w:rPr>
        <w:t>people, accounting for 6.</w:t>
      </w:r>
      <w:r w:rsidR="000747DA" w:rsidRPr="004812C1">
        <w:rPr>
          <w:rFonts w:asciiTheme="majorHAnsi" w:hAnsiTheme="majorHAnsi"/>
        </w:rPr>
        <w:t xml:space="preserve">9% of the </w:t>
      </w:r>
      <w:proofErr w:type="spellStart"/>
      <w:r w:rsidR="003B46EF" w:rsidRPr="004812C1">
        <w:rPr>
          <w:rFonts w:asciiTheme="majorHAnsi" w:hAnsiTheme="majorHAnsi"/>
        </w:rPr>
        <w:t>Phu</w:t>
      </w:r>
      <w:proofErr w:type="spellEnd"/>
      <w:r w:rsidR="003B46EF" w:rsidRPr="004812C1">
        <w:rPr>
          <w:rFonts w:asciiTheme="majorHAnsi" w:hAnsiTheme="majorHAnsi"/>
        </w:rPr>
        <w:t xml:space="preserve"> Yen </w:t>
      </w:r>
      <w:r w:rsidR="000747DA" w:rsidRPr="004812C1">
        <w:rPr>
          <w:rFonts w:asciiTheme="majorHAnsi" w:hAnsiTheme="majorHAnsi"/>
        </w:rPr>
        <w:t>province's population. Ede ethnic group: 25,225 people, accounting for 41.95%; Cham: 22,825 people, accounting for 37.96%</w:t>
      </w:r>
      <w:r w:rsidR="003B46EF" w:rsidRPr="004812C1">
        <w:rPr>
          <w:rFonts w:asciiTheme="majorHAnsi" w:hAnsiTheme="majorHAnsi"/>
        </w:rPr>
        <w:t>; Ba Na: 4,680 people</w:t>
      </w:r>
      <w:r w:rsidR="000747DA" w:rsidRPr="004812C1">
        <w:rPr>
          <w:rFonts w:asciiTheme="majorHAnsi" w:hAnsiTheme="majorHAnsi"/>
        </w:rPr>
        <w:t xml:space="preserve"> accounting for 7.78%; Tay: 2,349 people, accounting for 3.9%; </w:t>
      </w:r>
      <w:proofErr w:type="spellStart"/>
      <w:r w:rsidR="000747DA" w:rsidRPr="004812C1">
        <w:rPr>
          <w:rFonts w:asciiTheme="majorHAnsi" w:hAnsiTheme="majorHAnsi"/>
        </w:rPr>
        <w:t>Nung</w:t>
      </w:r>
      <w:proofErr w:type="spellEnd"/>
      <w:r w:rsidR="000747DA" w:rsidRPr="004812C1">
        <w:rPr>
          <w:rFonts w:asciiTheme="majorHAnsi" w:hAnsiTheme="majorHAnsi"/>
        </w:rPr>
        <w:t>: 2,283 people, accounting for 3.79%; Dao: 1,031 people, accounting for 1.71% and other ethnic groups with 1,735 people, accounting for 2.88%). Each ethnic group has its own cultural identities, contributing to the diversity and richness of the culture of the province. (</w:t>
      </w:r>
      <w:proofErr w:type="spellStart"/>
      <w:r w:rsidR="000747DA" w:rsidRPr="004812C1">
        <w:rPr>
          <w:rFonts w:asciiTheme="majorHAnsi" w:hAnsiTheme="majorHAnsi"/>
        </w:rPr>
        <w:t>Phu</w:t>
      </w:r>
      <w:proofErr w:type="spellEnd"/>
      <w:r w:rsidR="000747DA" w:rsidRPr="004812C1">
        <w:rPr>
          <w:rFonts w:asciiTheme="majorHAnsi" w:hAnsiTheme="majorHAnsi"/>
        </w:rPr>
        <w:t xml:space="preserve"> Yen CEMA, 2020)</w:t>
      </w:r>
      <w:r w:rsidR="00C32884" w:rsidRPr="004812C1">
        <w:rPr>
          <w:rFonts w:asciiTheme="majorHAnsi" w:hAnsiTheme="majorHAnsi"/>
        </w:rPr>
        <w:t xml:space="preserve">. </w:t>
      </w:r>
    </w:p>
    <w:p w14:paraId="2A493541" w14:textId="77777777" w:rsidR="00D96E31" w:rsidRPr="004812C1" w:rsidRDefault="00D96E31" w:rsidP="00455A00">
      <w:pPr>
        <w:pStyle w:val="NormalWeb"/>
        <w:tabs>
          <w:tab w:val="left" w:pos="162"/>
        </w:tabs>
        <w:spacing w:before="0" w:beforeAutospacing="0"/>
        <w:contextualSpacing/>
        <w:jc w:val="both"/>
        <w:rPr>
          <w:rFonts w:asciiTheme="majorHAnsi" w:hAnsiTheme="majorHAnsi"/>
        </w:rPr>
      </w:pPr>
    </w:p>
    <w:p w14:paraId="12402490" w14:textId="2BBB1317" w:rsidR="00C32884" w:rsidRPr="004812C1" w:rsidRDefault="00C32884" w:rsidP="00455A00">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 xml:space="preserve">The total number of poor households in </w:t>
      </w:r>
      <w:proofErr w:type="spellStart"/>
      <w:r w:rsidR="001635E6" w:rsidRPr="004812C1">
        <w:rPr>
          <w:rFonts w:asciiTheme="majorHAnsi" w:hAnsiTheme="majorHAnsi"/>
        </w:rPr>
        <w:t>Phu</w:t>
      </w:r>
      <w:proofErr w:type="spellEnd"/>
      <w:r w:rsidR="001635E6" w:rsidRPr="004812C1">
        <w:rPr>
          <w:rFonts w:asciiTheme="majorHAnsi" w:hAnsiTheme="majorHAnsi"/>
        </w:rPr>
        <w:t xml:space="preserve"> Yen </w:t>
      </w:r>
      <w:r w:rsidR="003B46EF" w:rsidRPr="004812C1">
        <w:rPr>
          <w:rFonts w:asciiTheme="majorHAnsi" w:hAnsiTheme="majorHAnsi"/>
        </w:rPr>
        <w:t>province by the end of 2019 was</w:t>
      </w:r>
      <w:r w:rsidRPr="004812C1">
        <w:rPr>
          <w:rFonts w:asciiTheme="majorHAnsi" w:hAnsiTheme="majorHAnsi"/>
        </w:rPr>
        <w:t xml:space="preserve"> 10,271, accounting for 3.93% (of which the poor ethnic minorities are 3,582 households, accounting for 34.87% of the total number of poor households in the province </w:t>
      </w:r>
      <w:r w:rsidR="005F6634" w:rsidRPr="004812C1">
        <w:rPr>
          <w:rFonts w:asciiTheme="majorHAnsi" w:hAnsiTheme="majorHAnsi"/>
        </w:rPr>
        <w:t>and accounting for 24.98% of local ethnic minorities</w:t>
      </w:r>
      <w:r w:rsidR="003B46EF" w:rsidRPr="004812C1">
        <w:rPr>
          <w:rFonts w:asciiTheme="majorHAnsi" w:hAnsiTheme="majorHAnsi"/>
        </w:rPr>
        <w:t>)</w:t>
      </w:r>
      <w:r w:rsidR="005F6634" w:rsidRPr="004812C1">
        <w:rPr>
          <w:rFonts w:asciiTheme="majorHAnsi" w:hAnsiTheme="majorHAnsi"/>
        </w:rPr>
        <w:t xml:space="preserve">. </w:t>
      </w:r>
      <w:r w:rsidRPr="004812C1">
        <w:rPr>
          <w:rFonts w:asciiTheme="majorHAnsi" w:hAnsiTheme="majorHAnsi"/>
        </w:rPr>
        <w:t>The annual average r</w:t>
      </w:r>
      <w:r w:rsidR="004812C1">
        <w:rPr>
          <w:rFonts w:asciiTheme="majorHAnsi" w:hAnsiTheme="majorHAnsi"/>
        </w:rPr>
        <w:t>ate of poor households decrease</w:t>
      </w:r>
      <w:r w:rsidR="003B46EF" w:rsidRPr="004812C1">
        <w:rPr>
          <w:rFonts w:asciiTheme="majorHAnsi" w:hAnsiTheme="majorHAnsi"/>
        </w:rPr>
        <w:t>d</w:t>
      </w:r>
      <w:r w:rsidRPr="004812C1">
        <w:rPr>
          <w:rFonts w:asciiTheme="majorHAnsi" w:hAnsiTheme="majorHAnsi"/>
        </w:rPr>
        <w:t xml:space="preserve"> </w:t>
      </w:r>
      <w:r w:rsidR="004812C1">
        <w:rPr>
          <w:rFonts w:asciiTheme="majorHAnsi" w:hAnsiTheme="majorHAnsi"/>
        </w:rPr>
        <w:t xml:space="preserve">by </w:t>
      </w:r>
      <w:r w:rsidRPr="004812C1">
        <w:rPr>
          <w:rFonts w:asciiTheme="majorHAnsi" w:hAnsiTheme="majorHAnsi"/>
        </w:rPr>
        <w:t xml:space="preserve">3-4%, particularly in </w:t>
      </w:r>
      <w:r w:rsidR="005F6634" w:rsidRPr="004812C1">
        <w:rPr>
          <w:rFonts w:asciiTheme="majorHAnsi" w:hAnsiTheme="majorHAnsi"/>
        </w:rPr>
        <w:t>ethnic minority areas from 4-5% thanks to numerous programs/projects funded by the Government.</w:t>
      </w:r>
    </w:p>
    <w:p w14:paraId="7BBAE31A" w14:textId="619B8E0A" w:rsidR="00EE07E7" w:rsidRPr="004812C1" w:rsidRDefault="00024A26" w:rsidP="00A1231D">
      <w:pPr>
        <w:jc w:val="center"/>
        <w:outlineLvl w:val="0"/>
        <w:rPr>
          <w:rFonts w:asciiTheme="majorHAnsi" w:hAnsiTheme="majorHAnsi"/>
          <w:b/>
          <w:sz w:val="20"/>
          <w:szCs w:val="20"/>
        </w:rPr>
      </w:pPr>
      <w:r w:rsidRPr="004812C1">
        <w:rPr>
          <w:rFonts w:asciiTheme="majorHAnsi" w:hAnsiTheme="majorHAnsi"/>
          <w:b/>
          <w:sz w:val="20"/>
          <w:szCs w:val="20"/>
        </w:rPr>
        <w:t>Table 1: Population and EMs in the project provinces in 20</w:t>
      </w:r>
      <w:r w:rsidR="000747DA" w:rsidRPr="004812C1">
        <w:rPr>
          <w:rFonts w:asciiTheme="majorHAnsi" w:hAnsiTheme="majorHAnsi"/>
          <w:b/>
          <w:sz w:val="20"/>
          <w:szCs w:val="20"/>
        </w:rPr>
        <w:t>19</w:t>
      </w:r>
    </w:p>
    <w:p w14:paraId="3B0E47F4" w14:textId="4BA757DA" w:rsidR="00024A26" w:rsidRPr="00B64F9F" w:rsidRDefault="00024A26" w:rsidP="00A1231D">
      <w:pPr>
        <w:jc w:val="right"/>
        <w:outlineLvl w:val="0"/>
        <w:rPr>
          <w:rFonts w:asciiTheme="majorHAnsi" w:eastAsia="Times New Roman" w:hAnsiTheme="majorHAnsi"/>
          <w:sz w:val="20"/>
          <w:szCs w:val="20"/>
        </w:rPr>
      </w:pPr>
      <w:r w:rsidRPr="00B64F9F">
        <w:rPr>
          <w:rFonts w:asciiTheme="majorHAnsi" w:hAnsiTheme="majorHAnsi"/>
          <w:i/>
          <w:sz w:val="20"/>
          <w:szCs w:val="20"/>
        </w:rPr>
        <w:t>Unit:</w:t>
      </w:r>
      <w:r w:rsidRPr="00B64F9F">
        <w:rPr>
          <w:rFonts w:asciiTheme="majorHAnsi" w:hAnsiTheme="majorHAnsi"/>
          <w:i/>
          <w:spacing w:val="22"/>
          <w:sz w:val="20"/>
          <w:szCs w:val="20"/>
        </w:rPr>
        <w:t xml:space="preserve"> </w:t>
      </w:r>
      <w:r w:rsidRPr="00B64F9F">
        <w:rPr>
          <w:rFonts w:asciiTheme="majorHAnsi" w:hAnsiTheme="majorHAnsi"/>
          <w:i/>
          <w:sz w:val="20"/>
          <w:szCs w:val="20"/>
        </w:rPr>
        <w:t>Person</w:t>
      </w:r>
    </w:p>
    <w:tbl>
      <w:tblPr>
        <w:tblW w:w="9177" w:type="dxa"/>
        <w:tblInd w:w="-6" w:type="dxa"/>
        <w:tblLayout w:type="fixed"/>
        <w:tblCellMar>
          <w:left w:w="0" w:type="dxa"/>
          <w:right w:w="0" w:type="dxa"/>
        </w:tblCellMar>
        <w:tblLook w:val="01E0" w:firstRow="1" w:lastRow="1" w:firstColumn="1" w:lastColumn="1" w:noHBand="0" w:noVBand="0"/>
      </w:tblPr>
      <w:tblGrid>
        <w:gridCol w:w="360"/>
        <w:gridCol w:w="1350"/>
        <w:gridCol w:w="1080"/>
        <w:gridCol w:w="791"/>
        <w:gridCol w:w="739"/>
        <w:gridCol w:w="844"/>
        <w:gridCol w:w="791"/>
        <w:gridCol w:w="792"/>
        <w:gridCol w:w="791"/>
        <w:gridCol w:w="792"/>
        <w:gridCol w:w="847"/>
      </w:tblGrid>
      <w:tr w:rsidR="00024A26" w:rsidRPr="00163DB4" w14:paraId="5DC706A0" w14:textId="77777777" w:rsidTr="00D95BA6">
        <w:trPr>
          <w:trHeight w:hRule="exact" w:val="381"/>
        </w:trPr>
        <w:tc>
          <w:tcPr>
            <w:tcW w:w="360" w:type="dxa"/>
            <w:vMerge w:val="restart"/>
            <w:tcBorders>
              <w:top w:val="single" w:sz="5" w:space="0" w:color="000000"/>
              <w:left w:val="single" w:sz="5" w:space="0" w:color="000000"/>
              <w:right w:val="single" w:sz="4" w:space="0" w:color="000000"/>
            </w:tcBorders>
            <w:shd w:val="clear" w:color="auto" w:fill="E2EFD9"/>
            <w:vAlign w:val="center"/>
          </w:tcPr>
          <w:p w14:paraId="2DEB20CD" w14:textId="77777777" w:rsidR="00024A26" w:rsidRPr="00D037B4" w:rsidRDefault="00024A26" w:rsidP="00AB70BD">
            <w:pPr>
              <w:pStyle w:val="TableParagraph"/>
              <w:spacing w:line="320" w:lineRule="exact"/>
              <w:jc w:val="center"/>
              <w:rPr>
                <w:rFonts w:asciiTheme="majorHAnsi" w:eastAsia="Times New Roman" w:hAnsiTheme="majorHAnsi" w:cs="Times New Roman"/>
                <w:sz w:val="18"/>
                <w:szCs w:val="18"/>
              </w:rPr>
            </w:pPr>
            <w:r w:rsidRPr="00D037B4">
              <w:rPr>
                <w:rFonts w:asciiTheme="majorHAnsi" w:hAnsiTheme="majorHAnsi" w:cs="Times New Roman"/>
                <w:b/>
                <w:sz w:val="18"/>
                <w:szCs w:val="18"/>
              </w:rPr>
              <w:t>No</w:t>
            </w:r>
          </w:p>
        </w:tc>
        <w:tc>
          <w:tcPr>
            <w:tcW w:w="1350" w:type="dxa"/>
            <w:vMerge w:val="restart"/>
            <w:tcBorders>
              <w:top w:val="single" w:sz="5" w:space="0" w:color="000000"/>
              <w:left w:val="single" w:sz="4" w:space="0" w:color="000000"/>
              <w:right w:val="single" w:sz="5" w:space="0" w:color="000000"/>
            </w:tcBorders>
            <w:shd w:val="clear" w:color="auto" w:fill="E2EFD9"/>
            <w:vAlign w:val="center"/>
          </w:tcPr>
          <w:p w14:paraId="3056250D" w14:textId="77777777" w:rsidR="00024A26" w:rsidRPr="00D037B4" w:rsidRDefault="00024A26" w:rsidP="00AB70BD">
            <w:pPr>
              <w:pStyle w:val="TableParagraph"/>
              <w:spacing w:line="320" w:lineRule="exact"/>
              <w:jc w:val="center"/>
              <w:rPr>
                <w:rFonts w:asciiTheme="majorHAnsi" w:eastAsia="Times New Roman" w:hAnsiTheme="majorHAnsi" w:cs="Times New Roman"/>
                <w:sz w:val="18"/>
                <w:szCs w:val="18"/>
              </w:rPr>
            </w:pPr>
            <w:r w:rsidRPr="00D037B4">
              <w:rPr>
                <w:rFonts w:asciiTheme="majorHAnsi" w:hAnsiTheme="majorHAnsi" w:cs="Times New Roman"/>
                <w:b/>
                <w:spacing w:val="-1"/>
                <w:sz w:val="18"/>
                <w:szCs w:val="18"/>
              </w:rPr>
              <w:t>Provinces</w:t>
            </w:r>
          </w:p>
        </w:tc>
        <w:tc>
          <w:tcPr>
            <w:tcW w:w="1080" w:type="dxa"/>
            <w:vMerge w:val="restart"/>
            <w:tcBorders>
              <w:top w:val="single" w:sz="5" w:space="0" w:color="000000"/>
              <w:left w:val="single" w:sz="5" w:space="0" w:color="000000"/>
              <w:right w:val="single" w:sz="5" w:space="0" w:color="000000"/>
            </w:tcBorders>
            <w:shd w:val="clear" w:color="auto" w:fill="E2EFD9"/>
            <w:vAlign w:val="center"/>
          </w:tcPr>
          <w:p w14:paraId="73D82F9F" w14:textId="77777777" w:rsidR="00024A26" w:rsidRPr="00D037B4" w:rsidRDefault="00024A26" w:rsidP="00AB70BD">
            <w:pPr>
              <w:pStyle w:val="TableParagraph"/>
              <w:spacing w:line="320" w:lineRule="exact"/>
              <w:jc w:val="center"/>
              <w:rPr>
                <w:rFonts w:asciiTheme="majorHAnsi" w:eastAsia="Times New Roman" w:hAnsiTheme="majorHAnsi" w:cs="Times New Roman"/>
                <w:sz w:val="18"/>
                <w:szCs w:val="18"/>
              </w:rPr>
            </w:pPr>
            <w:r w:rsidRPr="00D037B4">
              <w:rPr>
                <w:rFonts w:asciiTheme="majorHAnsi" w:hAnsiTheme="majorHAnsi" w:cs="Times New Roman"/>
                <w:b/>
                <w:sz w:val="18"/>
                <w:szCs w:val="18"/>
              </w:rPr>
              <w:t>Population</w:t>
            </w:r>
          </w:p>
        </w:tc>
        <w:tc>
          <w:tcPr>
            <w:tcW w:w="1530" w:type="dxa"/>
            <w:gridSpan w:val="2"/>
            <w:tcBorders>
              <w:top w:val="single" w:sz="5" w:space="0" w:color="000000"/>
              <w:left w:val="single" w:sz="5" w:space="0" w:color="000000"/>
              <w:bottom w:val="single" w:sz="5" w:space="0" w:color="000000"/>
              <w:right w:val="single" w:sz="4" w:space="0" w:color="000000"/>
            </w:tcBorders>
            <w:shd w:val="clear" w:color="auto" w:fill="E2EFD9"/>
            <w:vAlign w:val="center"/>
          </w:tcPr>
          <w:p w14:paraId="47A7E70A" w14:textId="77777777" w:rsidR="00024A26" w:rsidRPr="00D037B4" w:rsidRDefault="00024A26" w:rsidP="00AB70BD">
            <w:pPr>
              <w:pStyle w:val="TableParagraph"/>
              <w:spacing w:line="320" w:lineRule="exact"/>
              <w:jc w:val="center"/>
              <w:rPr>
                <w:rFonts w:asciiTheme="majorHAnsi" w:eastAsia="Times New Roman" w:hAnsiTheme="majorHAnsi" w:cs="Times New Roman"/>
                <w:sz w:val="18"/>
                <w:szCs w:val="18"/>
              </w:rPr>
            </w:pPr>
            <w:r w:rsidRPr="00D037B4">
              <w:rPr>
                <w:rFonts w:asciiTheme="majorHAnsi" w:hAnsiTheme="majorHAnsi" w:cs="Times New Roman"/>
                <w:b/>
                <w:spacing w:val="-1"/>
                <w:sz w:val="18"/>
                <w:szCs w:val="18"/>
              </w:rPr>
              <w:t>Ethnic</w:t>
            </w:r>
            <w:r w:rsidRPr="00D037B4">
              <w:rPr>
                <w:rFonts w:asciiTheme="majorHAnsi" w:hAnsiTheme="majorHAnsi" w:cs="Times New Roman"/>
                <w:b/>
                <w:spacing w:val="-11"/>
                <w:sz w:val="18"/>
                <w:szCs w:val="18"/>
              </w:rPr>
              <w:t xml:space="preserve"> </w:t>
            </w:r>
            <w:r w:rsidRPr="00D037B4">
              <w:rPr>
                <w:rFonts w:asciiTheme="majorHAnsi" w:hAnsiTheme="majorHAnsi" w:cs="Times New Roman"/>
                <w:b/>
                <w:sz w:val="18"/>
                <w:szCs w:val="18"/>
              </w:rPr>
              <w:t>minorities</w:t>
            </w:r>
          </w:p>
        </w:tc>
        <w:tc>
          <w:tcPr>
            <w:tcW w:w="4010" w:type="dxa"/>
            <w:gridSpan w:val="5"/>
            <w:tcBorders>
              <w:top w:val="single" w:sz="5" w:space="0" w:color="000000"/>
              <w:left w:val="single" w:sz="4" w:space="0" w:color="000000"/>
              <w:bottom w:val="single" w:sz="4" w:space="0" w:color="000000"/>
              <w:right w:val="single" w:sz="5" w:space="0" w:color="000000"/>
            </w:tcBorders>
            <w:shd w:val="clear" w:color="auto" w:fill="E2EFD9"/>
            <w:vAlign w:val="center"/>
          </w:tcPr>
          <w:p w14:paraId="0F574347" w14:textId="77777777" w:rsidR="00024A26" w:rsidRPr="00D037B4" w:rsidRDefault="00024A26" w:rsidP="00AB70BD">
            <w:pPr>
              <w:pStyle w:val="TableParagraph"/>
              <w:spacing w:line="320" w:lineRule="exact"/>
              <w:jc w:val="center"/>
              <w:rPr>
                <w:rFonts w:asciiTheme="majorHAnsi" w:eastAsia="Times New Roman" w:hAnsiTheme="majorHAnsi" w:cs="Times New Roman"/>
                <w:sz w:val="18"/>
                <w:szCs w:val="18"/>
              </w:rPr>
            </w:pPr>
            <w:r w:rsidRPr="00D037B4">
              <w:rPr>
                <w:rFonts w:asciiTheme="majorHAnsi" w:hAnsiTheme="majorHAnsi" w:cs="Times New Roman"/>
                <w:b/>
                <w:sz w:val="18"/>
                <w:szCs w:val="18"/>
              </w:rPr>
              <w:t>Composition</w:t>
            </w:r>
            <w:r w:rsidRPr="00D037B4">
              <w:rPr>
                <w:rFonts w:asciiTheme="majorHAnsi" w:hAnsiTheme="majorHAnsi" w:cs="Times New Roman"/>
                <w:b/>
                <w:spacing w:val="-8"/>
                <w:sz w:val="18"/>
                <w:szCs w:val="18"/>
              </w:rPr>
              <w:t xml:space="preserve"> </w:t>
            </w:r>
            <w:r w:rsidRPr="00D037B4">
              <w:rPr>
                <w:rFonts w:asciiTheme="majorHAnsi" w:hAnsiTheme="majorHAnsi" w:cs="Times New Roman"/>
                <w:b/>
                <w:sz w:val="18"/>
                <w:szCs w:val="18"/>
              </w:rPr>
              <w:t>of</w:t>
            </w:r>
            <w:r w:rsidRPr="00D037B4">
              <w:rPr>
                <w:rFonts w:asciiTheme="majorHAnsi" w:hAnsiTheme="majorHAnsi" w:cs="Times New Roman"/>
                <w:b/>
                <w:spacing w:val="-3"/>
                <w:sz w:val="18"/>
                <w:szCs w:val="18"/>
              </w:rPr>
              <w:t xml:space="preserve"> </w:t>
            </w:r>
            <w:r w:rsidRPr="00D037B4">
              <w:rPr>
                <w:rFonts w:asciiTheme="majorHAnsi" w:hAnsiTheme="majorHAnsi" w:cs="Times New Roman"/>
                <w:b/>
                <w:sz w:val="18"/>
                <w:szCs w:val="18"/>
              </w:rPr>
              <w:t>majority</w:t>
            </w:r>
            <w:r w:rsidRPr="00D037B4">
              <w:rPr>
                <w:rFonts w:asciiTheme="majorHAnsi" w:hAnsiTheme="majorHAnsi" w:cs="Times New Roman"/>
                <w:b/>
                <w:spacing w:val="-7"/>
                <w:sz w:val="18"/>
                <w:szCs w:val="18"/>
              </w:rPr>
              <w:t xml:space="preserve"> </w:t>
            </w:r>
            <w:r w:rsidRPr="00D037B4">
              <w:rPr>
                <w:rFonts w:asciiTheme="majorHAnsi" w:hAnsiTheme="majorHAnsi" w:cs="Times New Roman"/>
                <w:b/>
                <w:sz w:val="18"/>
                <w:szCs w:val="18"/>
              </w:rPr>
              <w:t>EM</w:t>
            </w:r>
            <w:r w:rsidRPr="00D037B4">
              <w:rPr>
                <w:rFonts w:asciiTheme="majorHAnsi" w:hAnsiTheme="majorHAnsi" w:cs="Times New Roman"/>
                <w:b/>
                <w:spacing w:val="-7"/>
                <w:sz w:val="18"/>
                <w:szCs w:val="18"/>
              </w:rPr>
              <w:t xml:space="preserve"> </w:t>
            </w:r>
            <w:r w:rsidRPr="00D037B4">
              <w:rPr>
                <w:rFonts w:asciiTheme="majorHAnsi" w:hAnsiTheme="majorHAnsi" w:cs="Times New Roman"/>
                <w:b/>
                <w:spacing w:val="-1"/>
                <w:sz w:val="18"/>
                <w:szCs w:val="18"/>
              </w:rPr>
              <w:t>groups</w:t>
            </w:r>
          </w:p>
        </w:tc>
        <w:tc>
          <w:tcPr>
            <w:tcW w:w="847" w:type="dxa"/>
            <w:vMerge w:val="restart"/>
            <w:tcBorders>
              <w:top w:val="single" w:sz="5" w:space="0" w:color="000000"/>
              <w:left w:val="single" w:sz="5" w:space="0" w:color="000000"/>
              <w:right w:val="single" w:sz="5" w:space="0" w:color="000000"/>
            </w:tcBorders>
            <w:shd w:val="clear" w:color="auto" w:fill="E2EFD9"/>
            <w:vAlign w:val="center"/>
          </w:tcPr>
          <w:p w14:paraId="21BCA9B3" w14:textId="77777777" w:rsidR="00024A26" w:rsidRPr="00D037B4" w:rsidRDefault="00024A26" w:rsidP="00AB70BD">
            <w:pPr>
              <w:pStyle w:val="TableParagraph"/>
              <w:spacing w:line="320" w:lineRule="exact"/>
              <w:jc w:val="center"/>
              <w:rPr>
                <w:rFonts w:asciiTheme="majorHAnsi" w:eastAsia="Times New Roman" w:hAnsiTheme="majorHAnsi" w:cs="Times New Roman"/>
                <w:sz w:val="18"/>
                <w:szCs w:val="18"/>
              </w:rPr>
            </w:pPr>
            <w:r w:rsidRPr="00D037B4">
              <w:rPr>
                <w:rFonts w:asciiTheme="majorHAnsi" w:hAnsiTheme="majorHAnsi" w:cs="Times New Roman"/>
                <w:b/>
                <w:spacing w:val="-1"/>
                <w:sz w:val="18"/>
                <w:szCs w:val="18"/>
              </w:rPr>
              <w:t>Other</w:t>
            </w:r>
          </w:p>
        </w:tc>
      </w:tr>
      <w:tr w:rsidR="00024A26" w:rsidRPr="00163DB4" w14:paraId="707F9C12" w14:textId="77777777" w:rsidTr="00D95BA6">
        <w:trPr>
          <w:trHeight w:hRule="exact" w:val="327"/>
        </w:trPr>
        <w:tc>
          <w:tcPr>
            <w:tcW w:w="360" w:type="dxa"/>
            <w:vMerge/>
            <w:tcBorders>
              <w:left w:val="single" w:sz="5" w:space="0" w:color="000000"/>
              <w:bottom w:val="single" w:sz="5" w:space="0" w:color="000000"/>
              <w:right w:val="single" w:sz="4" w:space="0" w:color="000000"/>
            </w:tcBorders>
            <w:shd w:val="clear" w:color="auto" w:fill="E2EFD9"/>
            <w:vAlign w:val="center"/>
          </w:tcPr>
          <w:p w14:paraId="375616B8" w14:textId="77777777" w:rsidR="00024A26" w:rsidRPr="00D037B4" w:rsidRDefault="00024A26" w:rsidP="00024A26">
            <w:pPr>
              <w:spacing w:line="320" w:lineRule="exact"/>
              <w:rPr>
                <w:rFonts w:asciiTheme="majorHAnsi" w:hAnsiTheme="majorHAnsi"/>
                <w:sz w:val="18"/>
                <w:szCs w:val="18"/>
              </w:rPr>
            </w:pPr>
          </w:p>
        </w:tc>
        <w:tc>
          <w:tcPr>
            <w:tcW w:w="1350" w:type="dxa"/>
            <w:vMerge/>
            <w:tcBorders>
              <w:left w:val="single" w:sz="4" w:space="0" w:color="000000"/>
              <w:bottom w:val="single" w:sz="5" w:space="0" w:color="000000"/>
              <w:right w:val="single" w:sz="5" w:space="0" w:color="000000"/>
            </w:tcBorders>
            <w:shd w:val="clear" w:color="auto" w:fill="E2EFD9"/>
            <w:vAlign w:val="center"/>
          </w:tcPr>
          <w:p w14:paraId="7CB26E93" w14:textId="77777777" w:rsidR="00024A26" w:rsidRPr="00D037B4" w:rsidRDefault="00024A26" w:rsidP="00024A26">
            <w:pPr>
              <w:spacing w:line="320" w:lineRule="exact"/>
              <w:rPr>
                <w:rFonts w:asciiTheme="majorHAnsi" w:hAnsiTheme="majorHAnsi"/>
                <w:sz w:val="18"/>
                <w:szCs w:val="18"/>
              </w:rPr>
            </w:pPr>
          </w:p>
        </w:tc>
        <w:tc>
          <w:tcPr>
            <w:tcW w:w="1080" w:type="dxa"/>
            <w:vMerge/>
            <w:tcBorders>
              <w:left w:val="single" w:sz="5" w:space="0" w:color="000000"/>
              <w:bottom w:val="single" w:sz="5" w:space="0" w:color="000000"/>
              <w:right w:val="single" w:sz="5" w:space="0" w:color="000000"/>
            </w:tcBorders>
            <w:shd w:val="clear" w:color="auto" w:fill="E2EFD9"/>
            <w:vAlign w:val="center"/>
          </w:tcPr>
          <w:p w14:paraId="64490685" w14:textId="77777777" w:rsidR="00024A26" w:rsidRPr="00D037B4" w:rsidRDefault="00024A26" w:rsidP="00024A26">
            <w:pPr>
              <w:spacing w:line="320" w:lineRule="exact"/>
              <w:rPr>
                <w:rFonts w:asciiTheme="majorHAnsi" w:hAnsiTheme="majorHAnsi"/>
                <w:sz w:val="18"/>
                <w:szCs w:val="18"/>
              </w:rPr>
            </w:pPr>
          </w:p>
        </w:tc>
        <w:tc>
          <w:tcPr>
            <w:tcW w:w="791" w:type="dxa"/>
            <w:tcBorders>
              <w:top w:val="single" w:sz="5" w:space="0" w:color="000000"/>
              <w:left w:val="single" w:sz="5" w:space="0" w:color="000000"/>
              <w:bottom w:val="single" w:sz="5" w:space="0" w:color="000000"/>
              <w:right w:val="single" w:sz="5" w:space="0" w:color="000000"/>
            </w:tcBorders>
            <w:shd w:val="clear" w:color="auto" w:fill="E2EFD9"/>
            <w:vAlign w:val="center"/>
          </w:tcPr>
          <w:p w14:paraId="608C05BD" w14:textId="77777777" w:rsidR="00024A26" w:rsidRPr="00D037B4" w:rsidRDefault="00024A26" w:rsidP="00024A26">
            <w:pPr>
              <w:pStyle w:val="TableParagraph"/>
              <w:spacing w:line="320" w:lineRule="exact"/>
              <w:rPr>
                <w:rFonts w:asciiTheme="majorHAnsi" w:eastAsia="Times New Roman" w:hAnsiTheme="majorHAnsi" w:cs="Times New Roman"/>
                <w:sz w:val="18"/>
                <w:szCs w:val="18"/>
              </w:rPr>
            </w:pPr>
            <w:r w:rsidRPr="00D037B4">
              <w:rPr>
                <w:rFonts w:asciiTheme="majorHAnsi" w:hAnsiTheme="majorHAnsi" w:cs="Times New Roman"/>
                <w:sz w:val="18"/>
                <w:szCs w:val="18"/>
              </w:rPr>
              <w:t>Total</w:t>
            </w:r>
          </w:p>
        </w:tc>
        <w:tc>
          <w:tcPr>
            <w:tcW w:w="739" w:type="dxa"/>
            <w:tcBorders>
              <w:top w:val="single" w:sz="5" w:space="0" w:color="000000"/>
              <w:left w:val="single" w:sz="5" w:space="0" w:color="000000"/>
              <w:bottom w:val="single" w:sz="5" w:space="0" w:color="000000"/>
              <w:right w:val="single" w:sz="4" w:space="0" w:color="000000"/>
            </w:tcBorders>
            <w:shd w:val="clear" w:color="auto" w:fill="E2EFD9"/>
            <w:vAlign w:val="center"/>
          </w:tcPr>
          <w:p w14:paraId="76C5134D" w14:textId="5BDE4E88" w:rsidR="00024A26" w:rsidRPr="00D037B4" w:rsidRDefault="00024A26" w:rsidP="00024A26">
            <w:pPr>
              <w:pStyle w:val="TableParagraph"/>
              <w:spacing w:line="320" w:lineRule="exact"/>
              <w:jc w:val="center"/>
              <w:rPr>
                <w:rFonts w:asciiTheme="majorHAnsi" w:eastAsia="Times New Roman" w:hAnsiTheme="majorHAnsi" w:cs="Times New Roman"/>
                <w:sz w:val="18"/>
                <w:szCs w:val="18"/>
              </w:rPr>
            </w:pPr>
            <w:r w:rsidRPr="00D037B4">
              <w:rPr>
                <w:rFonts w:asciiTheme="majorHAnsi" w:hAnsiTheme="majorHAnsi" w:cs="Times New Roman"/>
                <w:sz w:val="18"/>
                <w:szCs w:val="18"/>
              </w:rPr>
              <w:t>Rate</w:t>
            </w:r>
            <w:r w:rsidR="007C258F" w:rsidRPr="00D037B4">
              <w:rPr>
                <w:rFonts w:asciiTheme="majorHAnsi" w:hAnsiTheme="majorHAnsi" w:cs="Times New Roman"/>
                <w:sz w:val="18"/>
                <w:szCs w:val="18"/>
              </w:rPr>
              <w:t xml:space="preserve"> (%)</w:t>
            </w:r>
          </w:p>
        </w:tc>
        <w:tc>
          <w:tcPr>
            <w:tcW w:w="844" w:type="dxa"/>
            <w:tcBorders>
              <w:top w:val="single" w:sz="4" w:space="0" w:color="000000"/>
              <w:left w:val="single" w:sz="4" w:space="0" w:color="000000"/>
              <w:bottom w:val="single" w:sz="4" w:space="0" w:color="000000"/>
              <w:right w:val="single" w:sz="5" w:space="0" w:color="000000"/>
            </w:tcBorders>
            <w:shd w:val="clear" w:color="auto" w:fill="E2EFD9"/>
            <w:vAlign w:val="center"/>
          </w:tcPr>
          <w:p w14:paraId="0182638B" w14:textId="3F90153B" w:rsidR="00024A26" w:rsidRPr="00D037B4" w:rsidRDefault="006840B4" w:rsidP="00024A26">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Jarai</w:t>
            </w:r>
            <w:proofErr w:type="spellEnd"/>
          </w:p>
        </w:tc>
        <w:tc>
          <w:tcPr>
            <w:tcW w:w="791" w:type="dxa"/>
            <w:tcBorders>
              <w:top w:val="single" w:sz="4" w:space="0" w:color="000000"/>
              <w:left w:val="single" w:sz="5" w:space="0" w:color="000000"/>
              <w:bottom w:val="single" w:sz="4" w:space="0" w:color="000000"/>
              <w:right w:val="single" w:sz="5" w:space="0" w:color="000000"/>
            </w:tcBorders>
            <w:shd w:val="clear" w:color="auto" w:fill="E2EFD9"/>
            <w:vAlign w:val="center"/>
          </w:tcPr>
          <w:p w14:paraId="4727EEB8" w14:textId="77777777" w:rsidR="006515A3" w:rsidRPr="00D037B4" w:rsidRDefault="006515A3" w:rsidP="006515A3">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Bahnar</w:t>
            </w:r>
            <w:proofErr w:type="spellEnd"/>
          </w:p>
          <w:p w14:paraId="023174A3" w14:textId="48F56548" w:rsidR="00024A26" w:rsidRPr="00D037B4" w:rsidRDefault="00024A26" w:rsidP="006515A3">
            <w:pPr>
              <w:pStyle w:val="TableParagraph"/>
              <w:spacing w:line="320" w:lineRule="exact"/>
              <w:jc w:val="center"/>
              <w:rPr>
                <w:rFonts w:asciiTheme="majorHAnsi" w:eastAsia="Times New Roman" w:hAnsiTheme="majorHAnsi" w:cs="Times New Roman"/>
                <w:sz w:val="18"/>
                <w:szCs w:val="18"/>
              </w:rPr>
            </w:pPr>
          </w:p>
        </w:tc>
        <w:tc>
          <w:tcPr>
            <w:tcW w:w="792" w:type="dxa"/>
            <w:tcBorders>
              <w:top w:val="single" w:sz="4" w:space="0" w:color="000000"/>
              <w:left w:val="single" w:sz="5" w:space="0" w:color="000000"/>
              <w:bottom w:val="single" w:sz="4" w:space="0" w:color="000000"/>
              <w:right w:val="single" w:sz="4" w:space="0" w:color="000000"/>
            </w:tcBorders>
            <w:shd w:val="clear" w:color="auto" w:fill="E2EFD9"/>
            <w:vAlign w:val="center"/>
          </w:tcPr>
          <w:p w14:paraId="3E5439FA" w14:textId="51D2ED0F" w:rsidR="00024A26" w:rsidRPr="00D037B4" w:rsidRDefault="00310DB5" w:rsidP="006515A3">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Tà</w:t>
            </w:r>
            <w:r w:rsidR="00CE3236" w:rsidRPr="00D037B4">
              <w:rPr>
                <w:rFonts w:asciiTheme="majorHAnsi" w:eastAsia="Times New Roman" w:hAnsiTheme="majorHAnsi" w:cs="Times New Roman"/>
                <w:sz w:val="18"/>
                <w:szCs w:val="18"/>
              </w:rPr>
              <w:t>y</w:t>
            </w:r>
            <w:proofErr w:type="spellEnd"/>
          </w:p>
        </w:tc>
        <w:tc>
          <w:tcPr>
            <w:tcW w:w="791" w:type="dxa"/>
            <w:tcBorders>
              <w:top w:val="single" w:sz="4" w:space="0" w:color="000000"/>
              <w:left w:val="single" w:sz="4" w:space="0" w:color="000000"/>
              <w:bottom w:val="single" w:sz="4" w:space="0" w:color="000000"/>
              <w:right w:val="single" w:sz="5" w:space="0" w:color="000000"/>
            </w:tcBorders>
            <w:shd w:val="clear" w:color="auto" w:fill="E2EFD9"/>
            <w:vAlign w:val="center"/>
          </w:tcPr>
          <w:p w14:paraId="404109F7" w14:textId="61956F9C" w:rsidR="00024A26" w:rsidRPr="00D037B4" w:rsidRDefault="00CE3236" w:rsidP="00024A26">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Nùng</w:t>
            </w:r>
            <w:proofErr w:type="spellEnd"/>
          </w:p>
        </w:tc>
        <w:tc>
          <w:tcPr>
            <w:tcW w:w="792" w:type="dxa"/>
            <w:tcBorders>
              <w:top w:val="single" w:sz="4" w:space="0" w:color="000000"/>
              <w:left w:val="single" w:sz="5" w:space="0" w:color="000000"/>
              <w:bottom w:val="single" w:sz="4" w:space="0" w:color="000000"/>
              <w:right w:val="single" w:sz="4" w:space="0" w:color="000000"/>
            </w:tcBorders>
            <w:shd w:val="clear" w:color="auto" w:fill="E2EFD9"/>
            <w:vAlign w:val="center"/>
          </w:tcPr>
          <w:p w14:paraId="1A2827AB" w14:textId="0FC3F90F" w:rsidR="00024A26" w:rsidRPr="00D037B4" w:rsidRDefault="00CE3236" w:rsidP="00024A26">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Thái</w:t>
            </w:r>
            <w:proofErr w:type="spellEnd"/>
          </w:p>
        </w:tc>
        <w:tc>
          <w:tcPr>
            <w:tcW w:w="847" w:type="dxa"/>
            <w:vMerge/>
            <w:tcBorders>
              <w:left w:val="single" w:sz="4" w:space="0" w:color="000000"/>
              <w:bottom w:val="single" w:sz="5" w:space="0" w:color="000000"/>
              <w:right w:val="single" w:sz="5" w:space="0" w:color="000000"/>
            </w:tcBorders>
            <w:shd w:val="clear" w:color="auto" w:fill="E2EFD9"/>
            <w:vAlign w:val="center"/>
          </w:tcPr>
          <w:p w14:paraId="118683EB" w14:textId="77777777" w:rsidR="00024A26" w:rsidRPr="00D037B4" w:rsidRDefault="00024A26" w:rsidP="00024A26">
            <w:pPr>
              <w:spacing w:line="320" w:lineRule="exact"/>
              <w:rPr>
                <w:rFonts w:asciiTheme="majorHAnsi" w:hAnsiTheme="majorHAnsi"/>
                <w:sz w:val="18"/>
                <w:szCs w:val="18"/>
              </w:rPr>
            </w:pPr>
          </w:p>
        </w:tc>
      </w:tr>
      <w:tr w:rsidR="00310DB5" w:rsidRPr="00163DB4" w14:paraId="4CA7CCDD" w14:textId="77777777" w:rsidTr="00D95BA6">
        <w:trPr>
          <w:trHeight w:hRule="exact" w:val="422"/>
        </w:trPr>
        <w:tc>
          <w:tcPr>
            <w:tcW w:w="360" w:type="dxa"/>
            <w:tcBorders>
              <w:top w:val="single" w:sz="5" w:space="0" w:color="000000"/>
              <w:left w:val="single" w:sz="5" w:space="0" w:color="000000"/>
              <w:bottom w:val="single" w:sz="5" w:space="0" w:color="000000"/>
              <w:right w:val="single" w:sz="4" w:space="0" w:color="000000"/>
            </w:tcBorders>
            <w:vAlign w:val="center"/>
          </w:tcPr>
          <w:p w14:paraId="6A93463D" w14:textId="77777777" w:rsidR="00310DB5" w:rsidRPr="00D037B4" w:rsidRDefault="00310DB5" w:rsidP="00024A26">
            <w:pPr>
              <w:pStyle w:val="TableParagraph"/>
              <w:spacing w:line="320" w:lineRule="exact"/>
              <w:rPr>
                <w:rFonts w:asciiTheme="majorHAnsi" w:eastAsia="Times New Roman" w:hAnsiTheme="majorHAnsi" w:cs="Times New Roman"/>
                <w:sz w:val="18"/>
                <w:szCs w:val="18"/>
              </w:rPr>
            </w:pPr>
            <w:r w:rsidRPr="00D037B4">
              <w:rPr>
                <w:rFonts w:asciiTheme="majorHAnsi" w:hAnsiTheme="majorHAnsi" w:cs="Times New Roman"/>
                <w:sz w:val="18"/>
                <w:szCs w:val="18"/>
              </w:rPr>
              <w:t>1</w:t>
            </w:r>
          </w:p>
        </w:tc>
        <w:tc>
          <w:tcPr>
            <w:tcW w:w="1350" w:type="dxa"/>
            <w:tcBorders>
              <w:top w:val="single" w:sz="5" w:space="0" w:color="000000"/>
              <w:left w:val="single" w:sz="4" w:space="0" w:color="000000"/>
              <w:bottom w:val="single" w:sz="5" w:space="0" w:color="000000"/>
              <w:right w:val="single" w:sz="5" w:space="0" w:color="000000"/>
            </w:tcBorders>
            <w:vAlign w:val="center"/>
          </w:tcPr>
          <w:p w14:paraId="2EFA7AFC" w14:textId="3A2778C9" w:rsidR="00310DB5" w:rsidRPr="00D037B4" w:rsidRDefault="00310DB5" w:rsidP="00024A26">
            <w:pPr>
              <w:pStyle w:val="TableParagraph"/>
              <w:spacing w:line="320" w:lineRule="exact"/>
              <w:rPr>
                <w:rFonts w:asciiTheme="majorHAnsi" w:eastAsia="Times New Roman" w:hAnsiTheme="majorHAnsi" w:cs="Times New Roman"/>
                <w:sz w:val="18"/>
                <w:szCs w:val="18"/>
              </w:rPr>
            </w:pPr>
            <w:r w:rsidRPr="00D037B4">
              <w:rPr>
                <w:rFonts w:asciiTheme="majorHAnsi" w:eastAsia="Times New Roman" w:hAnsiTheme="majorHAnsi" w:cs="Times New Roman"/>
                <w:sz w:val="18"/>
                <w:szCs w:val="18"/>
              </w:rPr>
              <w:t>Gia Lai</w:t>
            </w:r>
          </w:p>
        </w:tc>
        <w:tc>
          <w:tcPr>
            <w:tcW w:w="1080" w:type="dxa"/>
            <w:tcBorders>
              <w:top w:val="single" w:sz="5" w:space="0" w:color="000000"/>
              <w:left w:val="single" w:sz="5" w:space="0" w:color="000000"/>
              <w:bottom w:val="single" w:sz="5" w:space="0" w:color="000000"/>
              <w:right w:val="single" w:sz="5" w:space="0" w:color="000000"/>
            </w:tcBorders>
            <w:vAlign w:val="center"/>
          </w:tcPr>
          <w:p w14:paraId="5A4CF3CE" w14:textId="2407BF81" w:rsidR="00310DB5" w:rsidRPr="00D037B4" w:rsidRDefault="00310DB5" w:rsidP="006515A3">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1,513,847</w:t>
            </w:r>
          </w:p>
        </w:tc>
        <w:tc>
          <w:tcPr>
            <w:tcW w:w="791" w:type="dxa"/>
            <w:tcBorders>
              <w:top w:val="single" w:sz="5" w:space="0" w:color="000000"/>
              <w:left w:val="single" w:sz="5" w:space="0" w:color="000000"/>
              <w:bottom w:val="single" w:sz="5" w:space="0" w:color="000000"/>
              <w:right w:val="single" w:sz="5" w:space="0" w:color="000000"/>
            </w:tcBorders>
            <w:vAlign w:val="center"/>
          </w:tcPr>
          <w:p w14:paraId="55321301" w14:textId="3D5A73DE" w:rsidR="00310DB5" w:rsidRPr="00D037B4" w:rsidRDefault="00310DB5"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699,760</w:t>
            </w:r>
          </w:p>
        </w:tc>
        <w:tc>
          <w:tcPr>
            <w:tcW w:w="739" w:type="dxa"/>
            <w:tcBorders>
              <w:top w:val="single" w:sz="4" w:space="0" w:color="000000"/>
              <w:left w:val="single" w:sz="5" w:space="0" w:color="000000"/>
              <w:bottom w:val="single" w:sz="5" w:space="0" w:color="000000"/>
              <w:right w:val="single" w:sz="4" w:space="0" w:color="000000"/>
            </w:tcBorders>
            <w:vAlign w:val="center"/>
          </w:tcPr>
          <w:p w14:paraId="7D100026" w14:textId="13BB5886" w:rsidR="00310DB5" w:rsidRPr="00D037B4" w:rsidRDefault="00310DB5" w:rsidP="006515A3">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46.2</w:t>
            </w:r>
          </w:p>
        </w:tc>
        <w:tc>
          <w:tcPr>
            <w:tcW w:w="844" w:type="dxa"/>
            <w:tcBorders>
              <w:top w:val="single" w:sz="4" w:space="0" w:color="000000"/>
              <w:left w:val="single" w:sz="4" w:space="0" w:color="000000"/>
              <w:bottom w:val="single" w:sz="4" w:space="0" w:color="000000"/>
              <w:right w:val="single" w:sz="5" w:space="0" w:color="000000"/>
            </w:tcBorders>
            <w:vAlign w:val="center"/>
          </w:tcPr>
          <w:p w14:paraId="69E2BC7F" w14:textId="4BDAD7C3" w:rsidR="00310DB5" w:rsidRPr="00D037B4" w:rsidRDefault="00310DB5"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color w:val="000000"/>
                <w:sz w:val="18"/>
                <w:szCs w:val="18"/>
              </w:rPr>
              <w:t>459,738</w:t>
            </w:r>
          </w:p>
        </w:tc>
        <w:tc>
          <w:tcPr>
            <w:tcW w:w="791" w:type="dxa"/>
            <w:tcBorders>
              <w:top w:val="single" w:sz="4" w:space="0" w:color="000000"/>
              <w:left w:val="single" w:sz="5" w:space="0" w:color="000000"/>
              <w:bottom w:val="single" w:sz="4" w:space="0" w:color="000000"/>
              <w:right w:val="single" w:sz="5" w:space="0" w:color="000000"/>
            </w:tcBorders>
            <w:vAlign w:val="center"/>
          </w:tcPr>
          <w:p w14:paraId="3A66365E" w14:textId="3EDA72B4" w:rsidR="00310DB5" w:rsidRPr="00D037B4" w:rsidRDefault="00310DB5"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color w:val="000000"/>
                <w:sz w:val="18"/>
                <w:szCs w:val="18"/>
              </w:rPr>
              <w:t>189,367</w:t>
            </w:r>
          </w:p>
        </w:tc>
        <w:tc>
          <w:tcPr>
            <w:tcW w:w="792" w:type="dxa"/>
            <w:tcBorders>
              <w:top w:val="single" w:sz="4" w:space="0" w:color="000000"/>
              <w:left w:val="single" w:sz="5" w:space="0" w:color="000000"/>
              <w:bottom w:val="single" w:sz="4" w:space="0" w:color="000000"/>
              <w:right w:val="single" w:sz="4" w:space="0" w:color="000000"/>
            </w:tcBorders>
            <w:vAlign w:val="center"/>
          </w:tcPr>
          <w:p w14:paraId="7E409301" w14:textId="5D6F4818" w:rsidR="00310DB5" w:rsidRPr="00D037B4" w:rsidRDefault="00310DB5" w:rsidP="00CE323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11,412</w:t>
            </w:r>
          </w:p>
        </w:tc>
        <w:tc>
          <w:tcPr>
            <w:tcW w:w="791" w:type="dxa"/>
            <w:tcBorders>
              <w:top w:val="single" w:sz="4" w:space="0" w:color="000000"/>
              <w:left w:val="single" w:sz="4" w:space="0" w:color="000000"/>
              <w:bottom w:val="single" w:sz="4" w:space="0" w:color="000000"/>
              <w:right w:val="single" w:sz="5" w:space="0" w:color="000000"/>
            </w:tcBorders>
            <w:vAlign w:val="center"/>
          </w:tcPr>
          <w:p w14:paraId="0E548BEC" w14:textId="112D9F5B" w:rsidR="00310DB5" w:rsidRPr="00D037B4" w:rsidRDefault="00310DB5" w:rsidP="00CE323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12,420</w:t>
            </w:r>
          </w:p>
        </w:tc>
        <w:tc>
          <w:tcPr>
            <w:tcW w:w="792" w:type="dxa"/>
            <w:tcBorders>
              <w:top w:val="single" w:sz="4" w:space="0" w:color="000000"/>
              <w:left w:val="single" w:sz="5" w:space="0" w:color="000000"/>
              <w:bottom w:val="single" w:sz="4" w:space="0" w:color="000000"/>
              <w:right w:val="single" w:sz="5" w:space="0" w:color="000000"/>
            </w:tcBorders>
            <w:vAlign w:val="center"/>
          </w:tcPr>
          <w:p w14:paraId="5C888844" w14:textId="1E472959" w:rsidR="00310DB5" w:rsidRPr="00D037B4" w:rsidRDefault="00310DB5" w:rsidP="00CE323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8,283</w:t>
            </w:r>
          </w:p>
        </w:tc>
        <w:tc>
          <w:tcPr>
            <w:tcW w:w="847" w:type="dxa"/>
            <w:tcBorders>
              <w:top w:val="single" w:sz="5" w:space="0" w:color="000000"/>
              <w:left w:val="single" w:sz="5" w:space="0" w:color="000000"/>
              <w:bottom w:val="single" w:sz="5" w:space="0" w:color="000000"/>
              <w:right w:val="single" w:sz="5" w:space="0" w:color="000000"/>
            </w:tcBorders>
            <w:vAlign w:val="center"/>
          </w:tcPr>
          <w:p w14:paraId="7CE086FF" w14:textId="37C2055F" w:rsidR="00310DB5" w:rsidRPr="00D037B4" w:rsidRDefault="00310DB5"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color w:val="000000"/>
                <w:sz w:val="18"/>
                <w:szCs w:val="18"/>
              </w:rPr>
              <w:t>18,540</w:t>
            </w:r>
          </w:p>
        </w:tc>
      </w:tr>
      <w:tr w:rsidR="00246E63" w:rsidRPr="00163DB4" w14:paraId="6B717293" w14:textId="77777777" w:rsidTr="00D95BA6">
        <w:trPr>
          <w:trHeight w:hRule="exact" w:val="422"/>
        </w:trPr>
        <w:tc>
          <w:tcPr>
            <w:tcW w:w="360" w:type="dxa"/>
            <w:tcBorders>
              <w:top w:val="single" w:sz="5" w:space="0" w:color="000000"/>
              <w:left w:val="single" w:sz="5" w:space="0" w:color="000000"/>
              <w:bottom w:val="single" w:sz="5" w:space="0" w:color="000000"/>
              <w:right w:val="single" w:sz="4" w:space="0" w:color="000000"/>
            </w:tcBorders>
            <w:vAlign w:val="center"/>
          </w:tcPr>
          <w:p w14:paraId="342926D7" w14:textId="77777777" w:rsidR="00246E63" w:rsidRPr="00D037B4" w:rsidRDefault="00246E63" w:rsidP="00024A26">
            <w:pPr>
              <w:pStyle w:val="TableParagraph"/>
              <w:spacing w:line="320" w:lineRule="exact"/>
              <w:rPr>
                <w:rFonts w:asciiTheme="majorHAnsi" w:hAnsiTheme="majorHAnsi" w:cs="Times New Roman"/>
                <w:sz w:val="18"/>
                <w:szCs w:val="18"/>
              </w:rPr>
            </w:pPr>
          </w:p>
        </w:tc>
        <w:tc>
          <w:tcPr>
            <w:tcW w:w="1350" w:type="dxa"/>
            <w:tcBorders>
              <w:top w:val="single" w:sz="5" w:space="0" w:color="000000"/>
              <w:left w:val="single" w:sz="4" w:space="0" w:color="000000"/>
              <w:bottom w:val="single" w:sz="5" w:space="0" w:color="000000"/>
              <w:right w:val="single" w:sz="5" w:space="0" w:color="000000"/>
            </w:tcBorders>
            <w:vAlign w:val="center"/>
          </w:tcPr>
          <w:p w14:paraId="29C3E68A" w14:textId="77777777" w:rsidR="00246E63" w:rsidRPr="00D037B4" w:rsidRDefault="00246E63" w:rsidP="00024A26">
            <w:pPr>
              <w:pStyle w:val="TableParagraph"/>
              <w:spacing w:line="320" w:lineRule="exact"/>
              <w:rPr>
                <w:rFonts w:asciiTheme="majorHAnsi" w:eastAsia="Times New Roman" w:hAnsiTheme="majorHAnsi" w:cs="Times New Roman"/>
                <w:sz w:val="18"/>
                <w:szCs w:val="18"/>
              </w:rPr>
            </w:pPr>
          </w:p>
        </w:tc>
        <w:tc>
          <w:tcPr>
            <w:tcW w:w="1080" w:type="dxa"/>
            <w:tcBorders>
              <w:top w:val="single" w:sz="5" w:space="0" w:color="000000"/>
              <w:left w:val="single" w:sz="5" w:space="0" w:color="000000"/>
              <w:bottom w:val="single" w:sz="5" w:space="0" w:color="000000"/>
              <w:right w:val="single" w:sz="5" w:space="0" w:color="000000"/>
            </w:tcBorders>
            <w:vAlign w:val="center"/>
          </w:tcPr>
          <w:p w14:paraId="5B700D34" w14:textId="77777777" w:rsidR="00246E63" w:rsidRPr="00D037B4" w:rsidRDefault="00246E63" w:rsidP="00024A26">
            <w:pPr>
              <w:pStyle w:val="TableParagraph"/>
              <w:spacing w:line="320" w:lineRule="exact"/>
              <w:jc w:val="right"/>
              <w:rPr>
                <w:rFonts w:asciiTheme="majorHAnsi" w:hAnsiTheme="majorHAnsi" w:cs="Times New Roman"/>
                <w:sz w:val="18"/>
                <w:szCs w:val="18"/>
              </w:rPr>
            </w:pPr>
          </w:p>
        </w:tc>
        <w:tc>
          <w:tcPr>
            <w:tcW w:w="791" w:type="dxa"/>
            <w:tcBorders>
              <w:top w:val="single" w:sz="5" w:space="0" w:color="000000"/>
              <w:left w:val="single" w:sz="5" w:space="0" w:color="000000"/>
              <w:bottom w:val="single" w:sz="5" w:space="0" w:color="000000"/>
              <w:right w:val="single" w:sz="5" w:space="0" w:color="000000"/>
            </w:tcBorders>
            <w:vAlign w:val="center"/>
          </w:tcPr>
          <w:p w14:paraId="74B77242" w14:textId="77777777" w:rsidR="00246E63" w:rsidRPr="00D037B4" w:rsidRDefault="00246E63" w:rsidP="00024A26">
            <w:pPr>
              <w:pStyle w:val="TableParagraph"/>
              <w:spacing w:line="320" w:lineRule="exact"/>
              <w:jc w:val="right"/>
              <w:rPr>
                <w:rFonts w:asciiTheme="majorHAnsi" w:hAnsiTheme="majorHAnsi" w:cs="Times New Roman"/>
                <w:sz w:val="18"/>
                <w:szCs w:val="18"/>
              </w:rPr>
            </w:pPr>
          </w:p>
        </w:tc>
        <w:tc>
          <w:tcPr>
            <w:tcW w:w="739" w:type="dxa"/>
            <w:tcBorders>
              <w:top w:val="single" w:sz="5" w:space="0" w:color="000000"/>
              <w:left w:val="single" w:sz="5" w:space="0" w:color="000000"/>
              <w:bottom w:val="single" w:sz="5" w:space="0" w:color="000000"/>
              <w:right w:val="single" w:sz="4" w:space="0" w:color="000000"/>
            </w:tcBorders>
            <w:vAlign w:val="center"/>
          </w:tcPr>
          <w:p w14:paraId="3CA73D2C" w14:textId="77777777" w:rsidR="00246E63" w:rsidRPr="00D037B4" w:rsidRDefault="00246E63" w:rsidP="00024A26">
            <w:pPr>
              <w:pStyle w:val="TableParagraph"/>
              <w:spacing w:line="320" w:lineRule="exact"/>
              <w:jc w:val="right"/>
              <w:rPr>
                <w:rFonts w:asciiTheme="majorHAnsi" w:hAnsiTheme="majorHAnsi" w:cs="Times New Roman"/>
                <w:sz w:val="18"/>
                <w:szCs w:val="18"/>
              </w:rPr>
            </w:pPr>
          </w:p>
        </w:tc>
        <w:tc>
          <w:tcPr>
            <w:tcW w:w="844" w:type="dxa"/>
            <w:tcBorders>
              <w:top w:val="single" w:sz="4" w:space="0" w:color="000000"/>
              <w:left w:val="single" w:sz="4" w:space="0" w:color="000000"/>
              <w:bottom w:val="single" w:sz="4" w:space="0" w:color="000000"/>
              <w:right w:val="single" w:sz="5" w:space="0" w:color="000000"/>
            </w:tcBorders>
            <w:shd w:val="clear" w:color="auto" w:fill="EAF1DD" w:themeFill="accent3" w:themeFillTint="33"/>
            <w:vAlign w:val="center"/>
          </w:tcPr>
          <w:p w14:paraId="76E289BD" w14:textId="0EE32020" w:rsidR="00246E63" w:rsidRPr="00D037B4" w:rsidRDefault="00246E63" w:rsidP="006840B4">
            <w:pPr>
              <w:pStyle w:val="TableParagraph"/>
              <w:spacing w:line="320" w:lineRule="exact"/>
              <w:jc w:val="center"/>
              <w:rPr>
                <w:rFonts w:asciiTheme="majorHAnsi" w:eastAsia="Times New Roman" w:hAnsiTheme="majorHAnsi" w:cs="Times New Roman"/>
                <w:sz w:val="18"/>
                <w:szCs w:val="18"/>
              </w:rPr>
            </w:pPr>
            <w:r w:rsidRPr="00D037B4">
              <w:rPr>
                <w:rFonts w:asciiTheme="majorHAnsi" w:eastAsia="Times New Roman" w:hAnsiTheme="majorHAnsi" w:cs="Times New Roman"/>
                <w:sz w:val="18"/>
                <w:szCs w:val="18"/>
              </w:rPr>
              <w:t>Ede</w:t>
            </w:r>
          </w:p>
        </w:tc>
        <w:tc>
          <w:tcPr>
            <w:tcW w:w="791" w:type="dxa"/>
            <w:tcBorders>
              <w:top w:val="single" w:sz="4" w:space="0" w:color="000000"/>
              <w:left w:val="single" w:sz="5" w:space="0" w:color="000000"/>
              <w:bottom w:val="single" w:sz="4" w:space="0" w:color="000000"/>
              <w:right w:val="single" w:sz="5" w:space="0" w:color="000000"/>
            </w:tcBorders>
            <w:shd w:val="clear" w:color="auto" w:fill="EAF1DD" w:themeFill="accent3" w:themeFillTint="33"/>
            <w:vAlign w:val="center"/>
          </w:tcPr>
          <w:p w14:paraId="6BCAFFCF" w14:textId="172C5CDA" w:rsidR="00246E63" w:rsidRPr="00D037B4" w:rsidRDefault="00246E63" w:rsidP="006515A3">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Bahnar</w:t>
            </w:r>
            <w:proofErr w:type="spellEnd"/>
          </w:p>
        </w:tc>
        <w:tc>
          <w:tcPr>
            <w:tcW w:w="792" w:type="dxa"/>
            <w:tcBorders>
              <w:top w:val="single" w:sz="4" w:space="0" w:color="000000"/>
              <w:left w:val="single" w:sz="5" w:space="0" w:color="000000"/>
              <w:bottom w:val="single" w:sz="4" w:space="0" w:color="000000"/>
              <w:right w:val="single" w:sz="4" w:space="0" w:color="000000"/>
            </w:tcBorders>
            <w:shd w:val="clear" w:color="auto" w:fill="EAF1DD" w:themeFill="accent3" w:themeFillTint="33"/>
            <w:vAlign w:val="center"/>
          </w:tcPr>
          <w:p w14:paraId="65C4949E" w14:textId="13223843" w:rsidR="00246E63" w:rsidRPr="00D037B4" w:rsidRDefault="00246E63" w:rsidP="006840B4">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Tày</w:t>
            </w:r>
            <w:proofErr w:type="spellEnd"/>
          </w:p>
        </w:tc>
        <w:tc>
          <w:tcPr>
            <w:tcW w:w="791" w:type="dxa"/>
            <w:tcBorders>
              <w:top w:val="single" w:sz="4" w:space="0" w:color="000000"/>
              <w:left w:val="single" w:sz="4" w:space="0" w:color="000000"/>
              <w:bottom w:val="single" w:sz="4" w:space="0" w:color="000000"/>
              <w:right w:val="single" w:sz="5" w:space="0" w:color="000000"/>
            </w:tcBorders>
            <w:shd w:val="clear" w:color="auto" w:fill="EAF1DD" w:themeFill="accent3" w:themeFillTint="33"/>
            <w:vAlign w:val="center"/>
          </w:tcPr>
          <w:p w14:paraId="41866B4F" w14:textId="5D75663C" w:rsidR="00246E63" w:rsidRPr="00D037B4" w:rsidRDefault="00246E63" w:rsidP="006840B4">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Nùng</w:t>
            </w:r>
            <w:proofErr w:type="spellEnd"/>
          </w:p>
        </w:tc>
        <w:tc>
          <w:tcPr>
            <w:tcW w:w="792" w:type="dxa"/>
            <w:tcBorders>
              <w:top w:val="single" w:sz="4" w:space="0" w:color="000000"/>
              <w:left w:val="single" w:sz="5" w:space="0" w:color="000000"/>
              <w:bottom w:val="single" w:sz="4" w:space="0" w:color="000000"/>
              <w:right w:val="single" w:sz="4" w:space="0" w:color="000000"/>
            </w:tcBorders>
            <w:shd w:val="clear" w:color="auto" w:fill="EAF1DD" w:themeFill="accent3" w:themeFillTint="33"/>
            <w:vAlign w:val="center"/>
          </w:tcPr>
          <w:p w14:paraId="5CCF7D7B" w14:textId="1FBEFC24" w:rsidR="00246E63" w:rsidRPr="00D037B4" w:rsidRDefault="00246E63" w:rsidP="006840B4">
            <w:pPr>
              <w:pStyle w:val="TableParagraph"/>
              <w:spacing w:line="320" w:lineRule="exact"/>
              <w:jc w:val="center"/>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Chăm</w:t>
            </w:r>
            <w:proofErr w:type="spellEnd"/>
          </w:p>
        </w:tc>
        <w:tc>
          <w:tcPr>
            <w:tcW w:w="847" w:type="dxa"/>
            <w:tcBorders>
              <w:top w:val="single" w:sz="5" w:space="0" w:color="000000"/>
              <w:left w:val="single" w:sz="4" w:space="0" w:color="000000"/>
              <w:bottom w:val="single" w:sz="5" w:space="0" w:color="000000"/>
              <w:right w:val="single" w:sz="4" w:space="0" w:color="000000"/>
            </w:tcBorders>
            <w:shd w:val="clear" w:color="auto" w:fill="EAF1DD" w:themeFill="accent3" w:themeFillTint="33"/>
            <w:vAlign w:val="center"/>
          </w:tcPr>
          <w:p w14:paraId="1F0DB1F9" w14:textId="7DA3E480" w:rsidR="00246E63" w:rsidRPr="00D037B4" w:rsidRDefault="00246E63" w:rsidP="00270F4E">
            <w:pPr>
              <w:pStyle w:val="TableParagraph"/>
              <w:spacing w:line="320" w:lineRule="exact"/>
              <w:jc w:val="center"/>
              <w:rPr>
                <w:rFonts w:asciiTheme="majorHAnsi" w:hAnsiTheme="majorHAnsi" w:cs="Times New Roman"/>
                <w:sz w:val="18"/>
                <w:szCs w:val="18"/>
              </w:rPr>
            </w:pPr>
            <w:r w:rsidRPr="00D037B4">
              <w:rPr>
                <w:rFonts w:asciiTheme="majorHAnsi" w:hAnsiTheme="majorHAnsi" w:cs="Times New Roman"/>
                <w:b/>
                <w:spacing w:val="-1"/>
                <w:sz w:val="18"/>
                <w:szCs w:val="18"/>
              </w:rPr>
              <w:t>Other</w:t>
            </w:r>
          </w:p>
        </w:tc>
      </w:tr>
      <w:tr w:rsidR="00246E63" w:rsidRPr="00163DB4" w14:paraId="336A00F4" w14:textId="77777777" w:rsidTr="00310DB5">
        <w:trPr>
          <w:trHeight w:hRule="exact" w:val="336"/>
        </w:trPr>
        <w:tc>
          <w:tcPr>
            <w:tcW w:w="360" w:type="dxa"/>
            <w:tcBorders>
              <w:top w:val="single" w:sz="5" w:space="0" w:color="000000"/>
              <w:left w:val="single" w:sz="5" w:space="0" w:color="000000"/>
              <w:bottom w:val="single" w:sz="5" w:space="0" w:color="000000"/>
              <w:right w:val="single" w:sz="4" w:space="0" w:color="000000"/>
            </w:tcBorders>
            <w:vAlign w:val="center"/>
          </w:tcPr>
          <w:p w14:paraId="5C6B073C" w14:textId="77777777" w:rsidR="00246E63" w:rsidRPr="00D037B4" w:rsidRDefault="00246E63" w:rsidP="00024A26">
            <w:pPr>
              <w:pStyle w:val="TableParagraph"/>
              <w:spacing w:line="320" w:lineRule="exact"/>
              <w:rPr>
                <w:rFonts w:asciiTheme="majorHAnsi" w:eastAsia="Times New Roman" w:hAnsiTheme="majorHAnsi" w:cs="Times New Roman"/>
                <w:sz w:val="18"/>
                <w:szCs w:val="18"/>
              </w:rPr>
            </w:pPr>
            <w:r w:rsidRPr="00D037B4">
              <w:rPr>
                <w:rFonts w:asciiTheme="majorHAnsi" w:hAnsiTheme="majorHAnsi" w:cs="Times New Roman"/>
                <w:sz w:val="18"/>
                <w:szCs w:val="18"/>
              </w:rPr>
              <w:t>2</w:t>
            </w:r>
          </w:p>
        </w:tc>
        <w:tc>
          <w:tcPr>
            <w:tcW w:w="1350" w:type="dxa"/>
            <w:tcBorders>
              <w:top w:val="single" w:sz="5" w:space="0" w:color="000000"/>
              <w:left w:val="single" w:sz="4" w:space="0" w:color="000000"/>
              <w:bottom w:val="single" w:sz="5" w:space="0" w:color="000000"/>
              <w:right w:val="single" w:sz="5" w:space="0" w:color="000000"/>
            </w:tcBorders>
            <w:vAlign w:val="center"/>
          </w:tcPr>
          <w:p w14:paraId="1101778B" w14:textId="234C2ECD" w:rsidR="00246E63" w:rsidRPr="00D037B4" w:rsidRDefault="00246E63" w:rsidP="00024A26">
            <w:pPr>
              <w:pStyle w:val="TableParagraph"/>
              <w:spacing w:line="320" w:lineRule="exact"/>
              <w:rPr>
                <w:rFonts w:asciiTheme="majorHAnsi" w:eastAsia="Times New Roman" w:hAnsiTheme="majorHAnsi" w:cs="Times New Roman"/>
                <w:sz w:val="18"/>
                <w:szCs w:val="18"/>
              </w:rPr>
            </w:pPr>
            <w:proofErr w:type="spellStart"/>
            <w:r w:rsidRPr="00D037B4">
              <w:rPr>
                <w:rFonts w:asciiTheme="majorHAnsi" w:eastAsia="Times New Roman" w:hAnsiTheme="majorHAnsi" w:cs="Times New Roman"/>
                <w:sz w:val="18"/>
                <w:szCs w:val="18"/>
              </w:rPr>
              <w:t>Phú</w:t>
            </w:r>
            <w:proofErr w:type="spellEnd"/>
            <w:r w:rsidRPr="00D037B4">
              <w:rPr>
                <w:rFonts w:asciiTheme="majorHAnsi" w:eastAsia="Times New Roman" w:hAnsiTheme="majorHAnsi" w:cs="Times New Roman"/>
                <w:sz w:val="18"/>
                <w:szCs w:val="18"/>
              </w:rPr>
              <w:t xml:space="preserve"> </w:t>
            </w:r>
            <w:proofErr w:type="spellStart"/>
            <w:r w:rsidRPr="00D037B4">
              <w:rPr>
                <w:rFonts w:asciiTheme="majorHAnsi" w:eastAsia="Times New Roman" w:hAnsiTheme="majorHAnsi" w:cs="Times New Roman"/>
                <w:sz w:val="18"/>
                <w:szCs w:val="18"/>
              </w:rPr>
              <w:t>Yên</w:t>
            </w:r>
            <w:proofErr w:type="spellEnd"/>
          </w:p>
        </w:tc>
        <w:tc>
          <w:tcPr>
            <w:tcW w:w="1080" w:type="dxa"/>
            <w:tcBorders>
              <w:top w:val="single" w:sz="5" w:space="0" w:color="000000"/>
              <w:left w:val="single" w:sz="5" w:space="0" w:color="000000"/>
              <w:bottom w:val="single" w:sz="5" w:space="0" w:color="000000"/>
              <w:right w:val="single" w:sz="5" w:space="0" w:color="000000"/>
            </w:tcBorders>
            <w:vAlign w:val="center"/>
          </w:tcPr>
          <w:p w14:paraId="0053D4CF" w14:textId="35296EE8" w:rsidR="00246E63" w:rsidRPr="00D037B4" w:rsidRDefault="00246E63" w:rsidP="00F95268">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872,964</w:t>
            </w:r>
          </w:p>
        </w:tc>
        <w:tc>
          <w:tcPr>
            <w:tcW w:w="791" w:type="dxa"/>
            <w:tcBorders>
              <w:top w:val="single" w:sz="5" w:space="0" w:color="000000"/>
              <w:left w:val="single" w:sz="5" w:space="0" w:color="000000"/>
              <w:bottom w:val="single" w:sz="5" w:space="0" w:color="000000"/>
              <w:right w:val="single" w:sz="5" w:space="0" w:color="000000"/>
            </w:tcBorders>
            <w:vAlign w:val="center"/>
          </w:tcPr>
          <w:p w14:paraId="2B17BD5A" w14:textId="71364A73" w:rsidR="00246E63" w:rsidRPr="00D037B4" w:rsidRDefault="00246E63" w:rsidP="00F95268">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60,128</w:t>
            </w:r>
          </w:p>
        </w:tc>
        <w:tc>
          <w:tcPr>
            <w:tcW w:w="739" w:type="dxa"/>
            <w:tcBorders>
              <w:top w:val="single" w:sz="5" w:space="0" w:color="000000"/>
              <w:left w:val="single" w:sz="5" w:space="0" w:color="000000"/>
              <w:bottom w:val="single" w:sz="5" w:space="0" w:color="000000"/>
              <w:right w:val="single" w:sz="4" w:space="0" w:color="000000"/>
            </w:tcBorders>
            <w:vAlign w:val="center"/>
          </w:tcPr>
          <w:p w14:paraId="48C7E95B" w14:textId="1F7FBFF3" w:rsidR="00246E63" w:rsidRPr="00D037B4" w:rsidRDefault="00246E63"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6.9</w:t>
            </w:r>
          </w:p>
        </w:tc>
        <w:tc>
          <w:tcPr>
            <w:tcW w:w="844" w:type="dxa"/>
            <w:tcBorders>
              <w:top w:val="single" w:sz="4" w:space="0" w:color="000000"/>
              <w:left w:val="single" w:sz="4" w:space="0" w:color="000000"/>
              <w:bottom w:val="single" w:sz="5" w:space="0" w:color="000000"/>
              <w:right w:val="single" w:sz="5" w:space="0" w:color="000000"/>
            </w:tcBorders>
            <w:vAlign w:val="center"/>
          </w:tcPr>
          <w:p w14:paraId="3850311C" w14:textId="5764E6D2" w:rsidR="00246E63" w:rsidRPr="00D037B4" w:rsidRDefault="00246E63"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25,225</w:t>
            </w:r>
          </w:p>
        </w:tc>
        <w:tc>
          <w:tcPr>
            <w:tcW w:w="791" w:type="dxa"/>
            <w:tcBorders>
              <w:top w:val="single" w:sz="4" w:space="0" w:color="000000"/>
              <w:left w:val="single" w:sz="5" w:space="0" w:color="000000"/>
              <w:bottom w:val="single" w:sz="5" w:space="0" w:color="000000"/>
              <w:right w:val="single" w:sz="5" w:space="0" w:color="000000"/>
            </w:tcBorders>
            <w:vAlign w:val="center"/>
          </w:tcPr>
          <w:p w14:paraId="7778CBF8" w14:textId="4649C48C" w:rsidR="00246E63" w:rsidRPr="00D037B4" w:rsidRDefault="00246E63"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4,680</w:t>
            </w:r>
          </w:p>
        </w:tc>
        <w:tc>
          <w:tcPr>
            <w:tcW w:w="792" w:type="dxa"/>
            <w:tcBorders>
              <w:top w:val="single" w:sz="4" w:space="0" w:color="000000"/>
              <w:left w:val="single" w:sz="5" w:space="0" w:color="000000"/>
              <w:bottom w:val="single" w:sz="5" w:space="0" w:color="000000"/>
              <w:right w:val="single" w:sz="4" w:space="0" w:color="000000"/>
            </w:tcBorders>
            <w:vAlign w:val="center"/>
          </w:tcPr>
          <w:p w14:paraId="7035F043" w14:textId="5FBBF35A" w:rsidR="00246E63" w:rsidRPr="00D037B4" w:rsidRDefault="00246E63"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2.349</w:t>
            </w:r>
          </w:p>
        </w:tc>
        <w:tc>
          <w:tcPr>
            <w:tcW w:w="791" w:type="dxa"/>
            <w:tcBorders>
              <w:top w:val="single" w:sz="4" w:space="0" w:color="000000"/>
              <w:left w:val="single" w:sz="4" w:space="0" w:color="000000"/>
              <w:bottom w:val="single" w:sz="5" w:space="0" w:color="000000"/>
              <w:right w:val="single" w:sz="5" w:space="0" w:color="000000"/>
            </w:tcBorders>
            <w:vAlign w:val="center"/>
          </w:tcPr>
          <w:p w14:paraId="604F2E41" w14:textId="160DA6D7" w:rsidR="00246E63" w:rsidRPr="00D037B4" w:rsidRDefault="00246E63"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2,283</w:t>
            </w:r>
          </w:p>
        </w:tc>
        <w:tc>
          <w:tcPr>
            <w:tcW w:w="792" w:type="dxa"/>
            <w:tcBorders>
              <w:top w:val="single" w:sz="4" w:space="0" w:color="000000"/>
              <w:left w:val="single" w:sz="5" w:space="0" w:color="000000"/>
              <w:bottom w:val="single" w:sz="5" w:space="0" w:color="000000"/>
              <w:right w:val="single" w:sz="5" w:space="0" w:color="000000"/>
            </w:tcBorders>
            <w:vAlign w:val="center"/>
          </w:tcPr>
          <w:p w14:paraId="58AE4D73" w14:textId="674AB061" w:rsidR="00246E63" w:rsidRPr="00D037B4" w:rsidRDefault="00246E63"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22,825</w:t>
            </w:r>
          </w:p>
        </w:tc>
        <w:tc>
          <w:tcPr>
            <w:tcW w:w="847" w:type="dxa"/>
            <w:tcBorders>
              <w:top w:val="single" w:sz="5" w:space="0" w:color="000000"/>
              <w:left w:val="single" w:sz="5" w:space="0" w:color="000000"/>
              <w:bottom w:val="single" w:sz="5" w:space="0" w:color="000000"/>
              <w:right w:val="single" w:sz="5" w:space="0" w:color="000000"/>
            </w:tcBorders>
            <w:vAlign w:val="center"/>
          </w:tcPr>
          <w:p w14:paraId="31DE2CD0" w14:textId="169E8605" w:rsidR="00246E63" w:rsidRPr="00D037B4" w:rsidRDefault="00246E63" w:rsidP="00024A26">
            <w:pPr>
              <w:pStyle w:val="TableParagraph"/>
              <w:spacing w:line="320" w:lineRule="exact"/>
              <w:jc w:val="right"/>
              <w:rPr>
                <w:rFonts w:asciiTheme="majorHAnsi" w:hAnsiTheme="majorHAnsi" w:cs="Times New Roman"/>
                <w:sz w:val="18"/>
                <w:szCs w:val="18"/>
              </w:rPr>
            </w:pPr>
            <w:r w:rsidRPr="00D037B4">
              <w:rPr>
                <w:rFonts w:asciiTheme="majorHAnsi" w:eastAsia="Times New Roman" w:hAnsiTheme="majorHAnsi"/>
                <w:color w:val="000000"/>
                <w:sz w:val="18"/>
                <w:szCs w:val="18"/>
              </w:rPr>
              <w:t>5,113</w:t>
            </w:r>
          </w:p>
        </w:tc>
      </w:tr>
      <w:tr w:rsidR="00246E63" w:rsidRPr="00163DB4" w14:paraId="46FA338B" w14:textId="77777777" w:rsidTr="00024A26">
        <w:trPr>
          <w:trHeight w:hRule="exact" w:val="422"/>
        </w:trPr>
        <w:tc>
          <w:tcPr>
            <w:tcW w:w="360" w:type="dxa"/>
            <w:tcBorders>
              <w:top w:val="single" w:sz="4" w:space="0" w:color="000000"/>
              <w:left w:val="single" w:sz="5" w:space="0" w:color="000000"/>
              <w:bottom w:val="single" w:sz="4" w:space="0" w:color="000000"/>
              <w:right w:val="single" w:sz="4" w:space="0" w:color="000000"/>
            </w:tcBorders>
            <w:vAlign w:val="center"/>
          </w:tcPr>
          <w:p w14:paraId="6254611C" w14:textId="693EFE9B" w:rsidR="00246E63" w:rsidRPr="00D037B4" w:rsidRDefault="00246E63" w:rsidP="00024A26">
            <w:pPr>
              <w:spacing w:line="320" w:lineRule="exact"/>
              <w:rPr>
                <w:rFonts w:asciiTheme="majorHAnsi" w:hAnsiTheme="majorHAnsi"/>
                <w:sz w:val="18"/>
                <w:szCs w:val="18"/>
              </w:rPr>
            </w:pPr>
          </w:p>
        </w:tc>
        <w:tc>
          <w:tcPr>
            <w:tcW w:w="1350" w:type="dxa"/>
            <w:tcBorders>
              <w:top w:val="single" w:sz="4" w:space="0" w:color="000000"/>
              <w:left w:val="single" w:sz="4" w:space="0" w:color="000000"/>
              <w:bottom w:val="single" w:sz="4" w:space="0" w:color="000000"/>
              <w:right w:val="single" w:sz="5" w:space="0" w:color="000000"/>
            </w:tcBorders>
            <w:vAlign w:val="center"/>
          </w:tcPr>
          <w:p w14:paraId="5A1E6735" w14:textId="77777777" w:rsidR="00246E63" w:rsidRPr="00D037B4" w:rsidRDefault="00246E63" w:rsidP="00024A26">
            <w:pPr>
              <w:pStyle w:val="TableParagraph"/>
              <w:spacing w:line="320" w:lineRule="exact"/>
              <w:rPr>
                <w:rFonts w:asciiTheme="majorHAnsi" w:eastAsia="Times New Roman" w:hAnsiTheme="majorHAnsi" w:cs="Times New Roman"/>
                <w:sz w:val="18"/>
                <w:szCs w:val="18"/>
              </w:rPr>
            </w:pPr>
            <w:r w:rsidRPr="00D037B4">
              <w:rPr>
                <w:rFonts w:asciiTheme="majorHAnsi" w:hAnsiTheme="majorHAnsi" w:cs="Times New Roman"/>
                <w:b/>
                <w:sz w:val="18"/>
                <w:szCs w:val="18"/>
              </w:rPr>
              <w:t>Total</w:t>
            </w:r>
          </w:p>
        </w:tc>
        <w:tc>
          <w:tcPr>
            <w:tcW w:w="1080" w:type="dxa"/>
            <w:tcBorders>
              <w:top w:val="single" w:sz="4" w:space="0" w:color="000000"/>
              <w:left w:val="single" w:sz="5" w:space="0" w:color="000000"/>
              <w:bottom w:val="single" w:sz="4" w:space="0" w:color="000000"/>
              <w:right w:val="single" w:sz="5" w:space="0" w:color="000000"/>
            </w:tcBorders>
            <w:vAlign w:val="center"/>
          </w:tcPr>
          <w:p w14:paraId="5B6A35A4" w14:textId="36746942"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2,386,811</w:t>
            </w:r>
          </w:p>
        </w:tc>
        <w:tc>
          <w:tcPr>
            <w:tcW w:w="791" w:type="dxa"/>
            <w:tcBorders>
              <w:top w:val="single" w:sz="4" w:space="0" w:color="000000"/>
              <w:left w:val="single" w:sz="5" w:space="0" w:color="000000"/>
              <w:bottom w:val="single" w:sz="4" w:space="0" w:color="000000"/>
              <w:right w:val="single" w:sz="5" w:space="0" w:color="000000"/>
            </w:tcBorders>
            <w:vAlign w:val="center"/>
          </w:tcPr>
          <w:p w14:paraId="1498C92B" w14:textId="5D8D7068"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759,888</w:t>
            </w:r>
          </w:p>
        </w:tc>
        <w:tc>
          <w:tcPr>
            <w:tcW w:w="739" w:type="dxa"/>
            <w:tcBorders>
              <w:top w:val="single" w:sz="4" w:space="0" w:color="000000"/>
              <w:left w:val="single" w:sz="5" w:space="0" w:color="000000"/>
              <w:bottom w:val="single" w:sz="4" w:space="0" w:color="000000"/>
              <w:right w:val="single" w:sz="4" w:space="0" w:color="000000"/>
            </w:tcBorders>
            <w:vAlign w:val="center"/>
          </w:tcPr>
          <w:p w14:paraId="446A4260" w14:textId="1CDDE65E"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31.8</w:t>
            </w:r>
          </w:p>
        </w:tc>
        <w:tc>
          <w:tcPr>
            <w:tcW w:w="844" w:type="dxa"/>
            <w:tcBorders>
              <w:top w:val="single" w:sz="4" w:space="0" w:color="000000"/>
              <w:left w:val="single" w:sz="4" w:space="0" w:color="000000"/>
              <w:bottom w:val="single" w:sz="4" w:space="0" w:color="000000"/>
              <w:right w:val="single" w:sz="5" w:space="0" w:color="000000"/>
            </w:tcBorders>
            <w:vAlign w:val="center"/>
          </w:tcPr>
          <w:p w14:paraId="3B8128DA" w14:textId="07DB61F8"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color w:val="000000"/>
                <w:sz w:val="18"/>
                <w:szCs w:val="18"/>
              </w:rPr>
              <w:t> </w:t>
            </w:r>
          </w:p>
        </w:tc>
        <w:tc>
          <w:tcPr>
            <w:tcW w:w="791" w:type="dxa"/>
            <w:tcBorders>
              <w:top w:val="single" w:sz="4" w:space="0" w:color="000000"/>
              <w:left w:val="single" w:sz="5" w:space="0" w:color="000000"/>
              <w:bottom w:val="single" w:sz="4" w:space="0" w:color="000000"/>
              <w:right w:val="single" w:sz="5" w:space="0" w:color="000000"/>
            </w:tcBorders>
            <w:vAlign w:val="center"/>
          </w:tcPr>
          <w:p w14:paraId="65091413" w14:textId="63128E69"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194,047</w:t>
            </w:r>
          </w:p>
        </w:tc>
        <w:tc>
          <w:tcPr>
            <w:tcW w:w="792" w:type="dxa"/>
            <w:tcBorders>
              <w:top w:val="single" w:sz="4" w:space="0" w:color="000000"/>
              <w:left w:val="single" w:sz="5" w:space="0" w:color="000000"/>
              <w:bottom w:val="single" w:sz="4" w:space="0" w:color="000000"/>
              <w:right w:val="single" w:sz="4" w:space="0" w:color="000000"/>
            </w:tcBorders>
            <w:vAlign w:val="center"/>
          </w:tcPr>
          <w:p w14:paraId="285417C9" w14:textId="215C513F"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11,414</w:t>
            </w:r>
          </w:p>
        </w:tc>
        <w:tc>
          <w:tcPr>
            <w:tcW w:w="791" w:type="dxa"/>
            <w:tcBorders>
              <w:top w:val="single" w:sz="4" w:space="0" w:color="000000"/>
              <w:left w:val="single" w:sz="4" w:space="0" w:color="000000"/>
              <w:bottom w:val="single" w:sz="4" w:space="0" w:color="000000"/>
              <w:right w:val="single" w:sz="5" w:space="0" w:color="000000"/>
            </w:tcBorders>
            <w:vAlign w:val="center"/>
          </w:tcPr>
          <w:p w14:paraId="3D214FAA" w14:textId="06C02C31"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14,703</w:t>
            </w:r>
          </w:p>
        </w:tc>
        <w:tc>
          <w:tcPr>
            <w:tcW w:w="792" w:type="dxa"/>
            <w:tcBorders>
              <w:top w:val="single" w:sz="4" w:space="0" w:color="000000"/>
              <w:left w:val="single" w:sz="5" w:space="0" w:color="000000"/>
              <w:bottom w:val="single" w:sz="4" w:space="0" w:color="000000"/>
              <w:right w:val="single" w:sz="5" w:space="0" w:color="000000"/>
            </w:tcBorders>
            <w:vAlign w:val="center"/>
          </w:tcPr>
          <w:p w14:paraId="41F9F7D6" w14:textId="69A2A005"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 </w:t>
            </w:r>
          </w:p>
        </w:tc>
        <w:tc>
          <w:tcPr>
            <w:tcW w:w="847" w:type="dxa"/>
            <w:tcBorders>
              <w:top w:val="single" w:sz="4" w:space="0" w:color="000000"/>
              <w:left w:val="single" w:sz="5" w:space="0" w:color="000000"/>
              <w:bottom w:val="single" w:sz="4" w:space="0" w:color="000000"/>
              <w:right w:val="single" w:sz="5" w:space="0" w:color="000000"/>
            </w:tcBorders>
            <w:vAlign w:val="center"/>
          </w:tcPr>
          <w:p w14:paraId="2DA5A6BC" w14:textId="55C16683" w:rsidR="00246E63" w:rsidRPr="00D037B4" w:rsidRDefault="00246E63" w:rsidP="00024A26">
            <w:pPr>
              <w:pStyle w:val="TableParagraph"/>
              <w:spacing w:line="320" w:lineRule="exact"/>
              <w:jc w:val="right"/>
              <w:rPr>
                <w:rFonts w:asciiTheme="majorHAnsi" w:eastAsia="Times New Roman" w:hAnsiTheme="majorHAnsi" w:cs="Times New Roman"/>
                <w:sz w:val="18"/>
                <w:szCs w:val="18"/>
              </w:rPr>
            </w:pPr>
            <w:r w:rsidRPr="00D037B4">
              <w:rPr>
                <w:rFonts w:asciiTheme="majorHAnsi" w:eastAsia="Times New Roman" w:hAnsiTheme="majorHAnsi"/>
                <w:b/>
                <w:bCs/>
                <w:color w:val="000000"/>
                <w:sz w:val="18"/>
                <w:szCs w:val="18"/>
              </w:rPr>
              <w:t>23,653</w:t>
            </w:r>
          </w:p>
        </w:tc>
      </w:tr>
    </w:tbl>
    <w:p w14:paraId="07982CA6" w14:textId="18B15765" w:rsidR="00024A26" w:rsidRPr="00B64F9F" w:rsidRDefault="00024A26" w:rsidP="000747DA">
      <w:pPr>
        <w:spacing w:before="80" w:after="80" w:line="320" w:lineRule="exact"/>
        <w:jc w:val="right"/>
        <w:rPr>
          <w:rFonts w:asciiTheme="majorHAnsi" w:eastAsia="Times New Roman" w:hAnsiTheme="majorHAnsi"/>
          <w:sz w:val="20"/>
          <w:szCs w:val="20"/>
        </w:rPr>
      </w:pPr>
      <w:r w:rsidRPr="00B64F9F">
        <w:rPr>
          <w:rFonts w:asciiTheme="majorHAnsi" w:hAnsiTheme="majorHAnsi"/>
          <w:i/>
          <w:sz w:val="20"/>
          <w:szCs w:val="20"/>
        </w:rPr>
        <w:t>Source:</w:t>
      </w:r>
      <w:r w:rsidRPr="00B64F9F">
        <w:rPr>
          <w:rFonts w:asciiTheme="majorHAnsi" w:hAnsiTheme="majorHAnsi"/>
          <w:i/>
          <w:spacing w:val="12"/>
          <w:sz w:val="20"/>
          <w:szCs w:val="20"/>
        </w:rPr>
        <w:t xml:space="preserve"> </w:t>
      </w:r>
      <w:proofErr w:type="spellStart"/>
      <w:r w:rsidR="000747DA" w:rsidRPr="00B64F9F">
        <w:rPr>
          <w:rFonts w:asciiTheme="majorHAnsi" w:hAnsiTheme="majorHAnsi"/>
          <w:sz w:val="20"/>
          <w:szCs w:val="20"/>
        </w:rPr>
        <w:t>Phu</w:t>
      </w:r>
      <w:proofErr w:type="spellEnd"/>
      <w:r w:rsidR="000747DA" w:rsidRPr="00B64F9F">
        <w:rPr>
          <w:rFonts w:asciiTheme="majorHAnsi" w:hAnsiTheme="majorHAnsi"/>
          <w:sz w:val="20"/>
          <w:szCs w:val="20"/>
        </w:rPr>
        <w:t xml:space="preserve"> Yen and Gia Lai</w:t>
      </w:r>
      <w:r w:rsidR="00AB70BD">
        <w:rPr>
          <w:rFonts w:asciiTheme="majorHAnsi" w:hAnsiTheme="majorHAnsi"/>
          <w:sz w:val="20"/>
          <w:szCs w:val="20"/>
        </w:rPr>
        <w:t xml:space="preserve"> EM report, CEMA,</w:t>
      </w:r>
      <w:r w:rsidR="000747DA" w:rsidRPr="00B64F9F">
        <w:rPr>
          <w:rFonts w:asciiTheme="majorHAnsi" w:hAnsiTheme="majorHAnsi"/>
          <w:sz w:val="20"/>
          <w:szCs w:val="20"/>
        </w:rPr>
        <w:t xml:space="preserve"> 2020.</w:t>
      </w:r>
    </w:p>
    <w:p w14:paraId="73F584EA" w14:textId="5C0D4D99" w:rsidR="00024A26" w:rsidRPr="004812C1" w:rsidRDefault="00FD02A6" w:rsidP="00455A00">
      <w:pPr>
        <w:pStyle w:val="NormalWeb"/>
        <w:tabs>
          <w:tab w:val="left" w:pos="162"/>
        </w:tabs>
        <w:spacing w:before="0" w:beforeAutospacing="0"/>
        <w:contextualSpacing/>
        <w:jc w:val="both"/>
        <w:rPr>
          <w:rFonts w:asciiTheme="majorHAnsi" w:hAnsiTheme="majorHAnsi"/>
        </w:rPr>
      </w:pPr>
      <w:r w:rsidRPr="004812C1">
        <w:rPr>
          <w:rFonts w:asciiTheme="majorHAnsi" w:hAnsiTheme="majorHAnsi"/>
        </w:rPr>
        <w:t>T</w:t>
      </w:r>
      <w:r w:rsidR="00024A26" w:rsidRPr="004812C1">
        <w:rPr>
          <w:rFonts w:asciiTheme="majorHAnsi" w:hAnsiTheme="majorHAnsi"/>
        </w:rPr>
        <w:t xml:space="preserve">he EM groups are largely settled </w:t>
      </w:r>
      <w:r w:rsidR="008769D6" w:rsidRPr="004812C1">
        <w:rPr>
          <w:rFonts w:asciiTheme="majorHAnsi" w:hAnsiTheme="majorHAnsi"/>
        </w:rPr>
        <w:t xml:space="preserve">in </w:t>
      </w:r>
      <w:r w:rsidR="00024A26" w:rsidRPr="004812C1">
        <w:rPr>
          <w:rFonts w:asciiTheme="majorHAnsi" w:hAnsiTheme="majorHAnsi"/>
        </w:rPr>
        <w:t xml:space="preserve">the mountainous districts and communes, which hold the higher percentages of land classified as forest. </w:t>
      </w:r>
    </w:p>
    <w:p w14:paraId="551F8F30" w14:textId="77777777" w:rsidR="00310DB5" w:rsidRPr="00D037B4" w:rsidRDefault="00310DB5" w:rsidP="00310DB5">
      <w:pPr>
        <w:pStyle w:val="NormalWeb"/>
        <w:tabs>
          <w:tab w:val="left" w:pos="162"/>
        </w:tabs>
        <w:spacing w:before="0" w:beforeAutospacing="0"/>
        <w:ind w:left="720"/>
        <w:contextualSpacing/>
        <w:jc w:val="both"/>
        <w:rPr>
          <w:rFonts w:asciiTheme="majorHAnsi" w:hAnsiTheme="majorHAnsi"/>
        </w:rPr>
      </w:pPr>
    </w:p>
    <w:p w14:paraId="06CD6012" w14:textId="4E6BF122" w:rsidR="00C11DAB" w:rsidRPr="00D037B4" w:rsidRDefault="00455A00" w:rsidP="00455A00">
      <w:pPr>
        <w:pStyle w:val="NormalWeb"/>
        <w:spacing w:before="0" w:beforeAutospacing="0"/>
        <w:contextualSpacing/>
        <w:jc w:val="both"/>
        <w:rPr>
          <w:rFonts w:asciiTheme="majorHAnsi" w:hAnsiTheme="majorHAnsi"/>
          <w:b/>
        </w:rPr>
      </w:pPr>
      <w:bookmarkStart w:id="4" w:name="_bookmark8"/>
      <w:bookmarkEnd w:id="4"/>
      <w:r>
        <w:rPr>
          <w:rFonts w:asciiTheme="majorHAnsi" w:hAnsiTheme="majorHAnsi"/>
          <w:b/>
        </w:rPr>
        <w:t>5.</w:t>
      </w:r>
      <w:r>
        <w:rPr>
          <w:rFonts w:asciiTheme="majorHAnsi" w:hAnsiTheme="majorHAnsi"/>
          <w:b/>
        </w:rPr>
        <w:tab/>
      </w:r>
      <w:r w:rsidR="00C11DAB" w:rsidRPr="00D037B4">
        <w:rPr>
          <w:rFonts w:asciiTheme="majorHAnsi" w:hAnsiTheme="majorHAnsi"/>
          <w:b/>
        </w:rPr>
        <w:t xml:space="preserve">Summary of Substantive Rights and Legal Framework </w:t>
      </w:r>
    </w:p>
    <w:p w14:paraId="453EAA5B" w14:textId="77777777" w:rsidR="00BC35AB" w:rsidRPr="00D037B4" w:rsidRDefault="00BC35AB" w:rsidP="00BC35AB">
      <w:pPr>
        <w:pStyle w:val="NormalWeb"/>
        <w:spacing w:before="0" w:beforeAutospacing="0"/>
        <w:ind w:left="720"/>
        <w:contextualSpacing/>
        <w:jc w:val="both"/>
        <w:rPr>
          <w:rFonts w:asciiTheme="majorHAnsi" w:hAnsiTheme="majorHAnsi"/>
          <w:b/>
        </w:rPr>
      </w:pPr>
    </w:p>
    <w:p w14:paraId="64F78E47" w14:textId="615FFDE3" w:rsidR="00BC35AB" w:rsidRDefault="00BC35AB" w:rsidP="00455A00">
      <w:pPr>
        <w:pStyle w:val="NormalWeb"/>
        <w:contextualSpacing/>
        <w:jc w:val="both"/>
        <w:rPr>
          <w:rFonts w:asciiTheme="majorHAnsi" w:hAnsiTheme="majorHAnsi"/>
        </w:rPr>
      </w:pPr>
      <w:r w:rsidRPr="00D037B4">
        <w:rPr>
          <w:rFonts w:asciiTheme="majorHAnsi" w:hAnsiTheme="majorHAnsi"/>
        </w:rPr>
        <w:t xml:space="preserve">Although Vietnam voted in </w:t>
      </w:r>
      <w:r w:rsidR="007A044F" w:rsidRPr="00D037B4">
        <w:rPr>
          <w:rFonts w:asciiTheme="majorHAnsi" w:hAnsiTheme="majorHAnsi"/>
        </w:rPr>
        <w:t>favor</w:t>
      </w:r>
      <w:r w:rsidRPr="00D037B4">
        <w:rPr>
          <w:rFonts w:asciiTheme="majorHAnsi" w:hAnsiTheme="majorHAnsi"/>
        </w:rPr>
        <w:t xml:space="preserve"> of the 2007 United Nations Declaration on the Rights of Indigenous Peoples (UNDRIP) and has not ratified the International Labor Organization (ILO) Convention 169 on indigenous and tribal peoples, the Government of Vietnam is now member of seven of the nine (7 out of 9) core international human rights instruments and continues to consider ratifying two remaining ones of the International Convention for the Protection of all Persons from Enforced Disappearances (CPED) and the International Convention on the Protection of all Rights of Migrant Workers and their families ( IWGIA, 2019).</w:t>
      </w:r>
    </w:p>
    <w:p w14:paraId="558CCD23" w14:textId="77777777" w:rsidR="00D96E31" w:rsidRPr="00D037B4" w:rsidRDefault="00D96E31" w:rsidP="00455A00">
      <w:pPr>
        <w:pStyle w:val="NormalWeb"/>
        <w:contextualSpacing/>
        <w:jc w:val="both"/>
        <w:rPr>
          <w:rFonts w:asciiTheme="majorHAnsi" w:hAnsiTheme="majorHAnsi"/>
        </w:rPr>
      </w:pPr>
    </w:p>
    <w:p w14:paraId="081A2F5C" w14:textId="77777777" w:rsidR="00BC35AB" w:rsidRDefault="00BC35AB" w:rsidP="00455A00">
      <w:pPr>
        <w:pStyle w:val="NormalWeb"/>
        <w:contextualSpacing/>
        <w:jc w:val="both"/>
        <w:rPr>
          <w:rFonts w:asciiTheme="majorHAnsi" w:hAnsiTheme="majorHAnsi"/>
        </w:rPr>
      </w:pPr>
      <w:r w:rsidRPr="00D037B4">
        <w:rPr>
          <w:rFonts w:asciiTheme="majorHAnsi" w:hAnsiTheme="majorHAnsi"/>
        </w:rPr>
        <w:t xml:space="preserve">The 2007 United Nations Declaration on the Rights of Indigenous Peoples (UN Declaration) recognizes FPIC as an aspect of indigenous peoples’ right to property, their cultural rights, and their right to self-determination. Although United Nations declarations do not have the same legal force as United Nation’s treaties, the legal significance of the UN Declaration will increase as States begin incorporating its principles into national laws and using them to inform their legal decisions. At the very least, the adoption of the UN Declaration reflects a </w:t>
      </w:r>
      <w:r w:rsidRPr="00D037B4">
        <w:rPr>
          <w:rFonts w:asciiTheme="majorHAnsi" w:hAnsiTheme="majorHAnsi"/>
        </w:rPr>
        <w:lastRenderedPageBreak/>
        <w:t xml:space="preserve">commitment of governments to abide by principles enshrined in various international instruments as they pertain to indigenous peoples. These international human rights instruments have been interpreted by treaty bodies responsible for their oversight as embodying the requirement to obtain indigenous peoples’ FPIC in relation to extractive projects located in their territories. </w:t>
      </w:r>
    </w:p>
    <w:p w14:paraId="15A69F58" w14:textId="77777777" w:rsidR="00D96E31" w:rsidRPr="00D037B4" w:rsidRDefault="00D96E31" w:rsidP="00455A00">
      <w:pPr>
        <w:pStyle w:val="NormalWeb"/>
        <w:contextualSpacing/>
        <w:jc w:val="both"/>
        <w:rPr>
          <w:rFonts w:asciiTheme="majorHAnsi" w:hAnsiTheme="majorHAnsi"/>
        </w:rPr>
      </w:pPr>
    </w:p>
    <w:p w14:paraId="6F978FAC" w14:textId="52C9EA97" w:rsidR="00BC35AB" w:rsidRPr="00D037B4" w:rsidRDefault="00BC35AB" w:rsidP="00455A00">
      <w:pPr>
        <w:pStyle w:val="NormalWeb"/>
        <w:contextualSpacing/>
        <w:jc w:val="both"/>
        <w:rPr>
          <w:rFonts w:asciiTheme="majorHAnsi" w:hAnsiTheme="majorHAnsi"/>
        </w:rPr>
      </w:pPr>
      <w:r w:rsidRPr="00D037B4">
        <w:rPr>
          <w:rFonts w:asciiTheme="majorHAnsi" w:hAnsiTheme="majorHAnsi"/>
        </w:rPr>
        <w:t>The affirmation of the requirement for indigenous peoples’ FPIC emerges from the jurisprudence of the Human Rights Committee, the Committee on the Elimination of Racial Discrimination, and the Committee on Economic Social and Cultural Rights ratified</w:t>
      </w:r>
      <w:r w:rsidR="00D85472">
        <w:rPr>
          <w:rFonts w:asciiTheme="majorHAnsi" w:hAnsiTheme="majorHAnsi"/>
        </w:rPr>
        <w:t xml:space="preserve"> by Viet</w:t>
      </w:r>
      <w:r w:rsidR="001F0CD5" w:rsidRPr="00D037B4">
        <w:rPr>
          <w:rFonts w:asciiTheme="majorHAnsi" w:hAnsiTheme="majorHAnsi"/>
        </w:rPr>
        <w:t>nam</w:t>
      </w:r>
      <w:r w:rsidRPr="00D037B4">
        <w:rPr>
          <w:rFonts w:asciiTheme="majorHAnsi" w:hAnsiTheme="majorHAnsi"/>
        </w:rPr>
        <w:t xml:space="preserve"> since 1982. The UN Declaration contains significant provisions for indigenous peoples. Related key guarantees include indigenous peoples' rights to participate in decision-making on matters which would affect their rights (Article 18) and the obligations of States to “consult and cooperate in good faith with the indigenous peoples concerned” to obtain their “free, prior, and informed consent” to legislative and administrative decisions and resource extraction activities that “may affect them” (Articles 19, 32(2)).</w:t>
      </w:r>
    </w:p>
    <w:p w14:paraId="246F9C9E" w14:textId="77777777" w:rsidR="00BC35AB" w:rsidRPr="00D037B4" w:rsidRDefault="00BC35AB" w:rsidP="00BC35AB">
      <w:pPr>
        <w:pStyle w:val="NormalWeb"/>
        <w:ind w:left="360"/>
        <w:contextualSpacing/>
        <w:jc w:val="both"/>
        <w:rPr>
          <w:rFonts w:asciiTheme="majorHAnsi" w:hAnsiTheme="majorHAnsi"/>
        </w:rPr>
      </w:pPr>
    </w:p>
    <w:p w14:paraId="3917D752" w14:textId="6673E7AD" w:rsidR="00BC35AB" w:rsidRPr="00D037B4" w:rsidRDefault="00BC35AB" w:rsidP="00BC35AB">
      <w:pPr>
        <w:pStyle w:val="NormalWeb"/>
        <w:contextualSpacing/>
        <w:jc w:val="both"/>
        <w:rPr>
          <w:rFonts w:asciiTheme="majorHAnsi" w:hAnsiTheme="majorHAnsi"/>
          <w:spacing w:val="-8"/>
        </w:rPr>
      </w:pPr>
      <w:r w:rsidRPr="00203D2C">
        <w:rPr>
          <w:rFonts w:asciiTheme="majorHAnsi" w:hAnsiTheme="majorHAnsi"/>
          <w:b/>
        </w:rPr>
        <w:t>Vietnam legal framework</w:t>
      </w:r>
      <w:r w:rsidRPr="00D037B4">
        <w:rPr>
          <w:rFonts w:asciiTheme="majorHAnsi" w:hAnsiTheme="majorHAnsi"/>
          <w:b/>
          <w:i/>
        </w:rPr>
        <w:t xml:space="preserve">: </w:t>
      </w:r>
      <w:r w:rsidR="00D85472">
        <w:rPr>
          <w:rFonts w:asciiTheme="majorHAnsi" w:hAnsiTheme="majorHAnsi"/>
          <w:spacing w:val="-8"/>
        </w:rPr>
        <w:t xml:space="preserve">Vietnam has an </w:t>
      </w:r>
      <w:r w:rsidRPr="00D037B4">
        <w:rPr>
          <w:rFonts w:asciiTheme="majorHAnsi" w:hAnsiTheme="majorHAnsi"/>
          <w:spacing w:val="-8"/>
        </w:rPr>
        <w:t>appropriate legal framework for Ethnic Minority affairs</w:t>
      </w:r>
      <w:r w:rsidR="00E20CB6" w:rsidRPr="00D037B4">
        <w:rPr>
          <w:rFonts w:asciiTheme="majorHAnsi" w:hAnsiTheme="majorHAnsi"/>
          <w:spacing w:val="-8"/>
        </w:rPr>
        <w:t xml:space="preserve">. </w:t>
      </w:r>
    </w:p>
    <w:p w14:paraId="63AD7D6E" w14:textId="77777777" w:rsidR="00E20CB6" w:rsidRPr="00D037B4" w:rsidRDefault="00E20CB6" w:rsidP="00E20CB6">
      <w:pPr>
        <w:pStyle w:val="NormalWeb"/>
        <w:ind w:left="709"/>
        <w:contextualSpacing/>
        <w:jc w:val="both"/>
        <w:rPr>
          <w:rFonts w:asciiTheme="majorHAnsi" w:hAnsiTheme="majorHAnsi"/>
        </w:rPr>
      </w:pPr>
    </w:p>
    <w:p w14:paraId="032202BF" w14:textId="233128B9" w:rsidR="00E20CB6" w:rsidRDefault="00D85472" w:rsidP="00455A00">
      <w:pPr>
        <w:pStyle w:val="NormalWeb"/>
        <w:contextualSpacing/>
        <w:jc w:val="both"/>
        <w:rPr>
          <w:rFonts w:asciiTheme="majorHAnsi" w:hAnsiTheme="majorHAnsi"/>
        </w:rPr>
      </w:pPr>
      <w:r>
        <w:rPr>
          <w:rFonts w:asciiTheme="majorHAnsi" w:hAnsiTheme="majorHAnsi"/>
        </w:rPr>
        <w:t>Vietn</w:t>
      </w:r>
      <w:r w:rsidR="00E20CB6" w:rsidRPr="00D037B4">
        <w:rPr>
          <w:rFonts w:asciiTheme="majorHAnsi" w:hAnsiTheme="majorHAnsi"/>
        </w:rPr>
        <w:t>am’s overall policy and legal framework pays spec</w:t>
      </w:r>
      <w:r>
        <w:rPr>
          <w:rFonts w:asciiTheme="majorHAnsi" w:hAnsiTheme="majorHAnsi"/>
        </w:rPr>
        <w:t>ial attention to ethnic minorities</w:t>
      </w:r>
      <w:r w:rsidR="00E20CB6" w:rsidRPr="00D037B4">
        <w:rPr>
          <w:rFonts w:asciiTheme="majorHAnsi" w:hAnsiTheme="majorHAnsi"/>
        </w:rPr>
        <w:t xml:space="preserve"> and other rural poor communities to promote their access to basic human rights and services in aiming to support economic development and poverty reduction in these areas.</w:t>
      </w:r>
    </w:p>
    <w:p w14:paraId="343BAE76" w14:textId="77777777" w:rsidR="00D96E31" w:rsidRPr="00D037B4" w:rsidRDefault="00D96E31" w:rsidP="00455A00">
      <w:pPr>
        <w:pStyle w:val="NormalWeb"/>
        <w:contextualSpacing/>
        <w:jc w:val="both"/>
        <w:rPr>
          <w:rFonts w:asciiTheme="majorHAnsi" w:hAnsiTheme="majorHAnsi"/>
        </w:rPr>
      </w:pPr>
    </w:p>
    <w:p w14:paraId="4AD00D50" w14:textId="038AF231" w:rsidR="00E20CB6" w:rsidRPr="00D037B4" w:rsidRDefault="00E20CB6" w:rsidP="00455A00">
      <w:pPr>
        <w:pStyle w:val="NormalWeb"/>
        <w:contextualSpacing/>
        <w:jc w:val="both"/>
        <w:rPr>
          <w:rFonts w:asciiTheme="majorHAnsi" w:hAnsiTheme="majorHAnsi"/>
        </w:rPr>
      </w:pPr>
      <w:r w:rsidRPr="00D037B4">
        <w:rPr>
          <w:rFonts w:asciiTheme="majorHAnsi" w:hAnsiTheme="majorHAnsi"/>
        </w:rPr>
        <w:t xml:space="preserve">Viet Nam’s legal framework explicitly </w:t>
      </w:r>
      <w:r w:rsidR="007A044F" w:rsidRPr="00D037B4">
        <w:rPr>
          <w:rFonts w:asciiTheme="majorHAnsi" w:hAnsiTheme="majorHAnsi"/>
        </w:rPr>
        <w:t>recognizes</w:t>
      </w:r>
      <w:r w:rsidRPr="00D037B4">
        <w:rPr>
          <w:rFonts w:asciiTheme="majorHAnsi" w:hAnsiTheme="majorHAnsi"/>
        </w:rPr>
        <w:t xml:space="preserve"> and protects several rights with regard to ‘ethnic minorities’ including the right of non-discrimination, the recognition and promotion of cultural rights and cultural inheritance of ethnic minorities’ cultural rights (implicitly </w:t>
      </w:r>
      <w:r w:rsidR="007A044F" w:rsidRPr="00D037B4">
        <w:rPr>
          <w:rFonts w:asciiTheme="majorHAnsi" w:hAnsiTheme="majorHAnsi"/>
        </w:rPr>
        <w:t>recognizing</w:t>
      </w:r>
      <w:r w:rsidRPr="00D037B4">
        <w:rPr>
          <w:rFonts w:asciiTheme="majorHAnsi" w:hAnsiTheme="majorHAnsi"/>
        </w:rPr>
        <w:t xml:space="preserve"> a degree of self-</w:t>
      </w:r>
      <w:r w:rsidR="00D85472">
        <w:rPr>
          <w:rFonts w:asciiTheme="majorHAnsi" w:hAnsiTheme="majorHAnsi"/>
        </w:rPr>
        <w:t>determination). Ethnic minorities</w:t>
      </w:r>
      <w:r w:rsidRPr="00D037B4">
        <w:rPr>
          <w:rFonts w:asciiTheme="majorHAnsi" w:hAnsiTheme="majorHAnsi"/>
        </w:rPr>
        <w:t xml:space="preserve"> are recognized as vulnerable groups in Viet Nam and are given special treatments by the government in all development projects. The Constitution affirm their equality, while the existing Law on Cultural Heritage recognizes values and need to protect culture of the people following their wishes.</w:t>
      </w:r>
    </w:p>
    <w:p w14:paraId="5713F365" w14:textId="77777777" w:rsidR="00E20CB6" w:rsidRPr="00D037B4" w:rsidRDefault="00E20CB6" w:rsidP="00BC35AB">
      <w:pPr>
        <w:pStyle w:val="NormalWeb"/>
        <w:contextualSpacing/>
        <w:jc w:val="both"/>
        <w:rPr>
          <w:rFonts w:asciiTheme="majorHAnsi" w:hAnsiTheme="majorHAnsi"/>
          <w:b/>
          <w:i/>
        </w:rPr>
      </w:pPr>
    </w:p>
    <w:p w14:paraId="04A9D3DE" w14:textId="5605937D" w:rsidR="00BC35AB" w:rsidRDefault="00BC35AB" w:rsidP="00455A00">
      <w:pPr>
        <w:pStyle w:val="NormalWeb"/>
        <w:contextualSpacing/>
        <w:jc w:val="both"/>
        <w:rPr>
          <w:rFonts w:asciiTheme="majorHAnsi" w:hAnsiTheme="majorHAnsi"/>
        </w:rPr>
      </w:pPr>
      <w:r w:rsidRPr="00D037B4">
        <w:rPr>
          <w:rFonts w:asciiTheme="majorHAnsi" w:hAnsiTheme="majorHAnsi"/>
          <w:b/>
        </w:rPr>
        <w:t>The Constitution of the Socialist Republic of Vietnam (2013)</w:t>
      </w:r>
      <w:r w:rsidRPr="00D037B4">
        <w:rPr>
          <w:rFonts w:asciiTheme="majorHAnsi" w:hAnsiTheme="majorHAnsi"/>
        </w:rPr>
        <w:t xml:space="preserve"> recognized the equality between ethnic groups in Vietnam. Article 5 of the Constitution states:</w:t>
      </w:r>
      <w:r w:rsidR="00181A92" w:rsidRPr="00D037B4">
        <w:rPr>
          <w:rFonts w:asciiTheme="majorHAnsi" w:hAnsiTheme="majorHAnsi"/>
        </w:rPr>
        <w:t xml:space="preserve"> </w:t>
      </w:r>
    </w:p>
    <w:p w14:paraId="0479F701" w14:textId="77777777" w:rsidR="00D85472" w:rsidRPr="00D037B4" w:rsidRDefault="00D85472" w:rsidP="00455A00">
      <w:pPr>
        <w:pStyle w:val="NormalWeb"/>
        <w:contextualSpacing/>
        <w:jc w:val="both"/>
        <w:rPr>
          <w:rFonts w:asciiTheme="majorHAnsi" w:hAnsiTheme="majorHAnsi"/>
        </w:rPr>
      </w:pPr>
    </w:p>
    <w:p w14:paraId="0231B05D" w14:textId="3A8ACE97" w:rsidR="00BC35AB" w:rsidRPr="00D037B4" w:rsidRDefault="00BC35AB" w:rsidP="007A044F">
      <w:pPr>
        <w:pStyle w:val="NormalWeb"/>
        <w:numPr>
          <w:ilvl w:val="0"/>
          <w:numId w:val="22"/>
        </w:numPr>
        <w:contextualSpacing/>
        <w:jc w:val="both"/>
        <w:rPr>
          <w:rFonts w:asciiTheme="majorHAnsi" w:eastAsia="Times New Roman" w:hAnsiTheme="majorHAnsi"/>
        </w:rPr>
      </w:pPr>
      <w:r w:rsidRPr="00D037B4">
        <w:rPr>
          <w:rFonts w:asciiTheme="majorHAnsi" w:eastAsia="Times New Roman" w:hAnsiTheme="majorHAnsi"/>
        </w:rPr>
        <w:t xml:space="preserve">Socialist Republic of Vietnam is the unified state of all </w:t>
      </w:r>
      <w:r w:rsidR="007A044F" w:rsidRPr="00D037B4">
        <w:rPr>
          <w:rFonts w:asciiTheme="majorHAnsi" w:hAnsiTheme="majorHAnsi"/>
        </w:rPr>
        <w:t>Ethnicities</w:t>
      </w:r>
      <w:r w:rsidRPr="00D037B4">
        <w:rPr>
          <w:rFonts w:asciiTheme="majorHAnsi" w:eastAsia="Times New Roman" w:hAnsiTheme="majorHAnsi"/>
        </w:rPr>
        <w:t xml:space="preserve"> living in the country of Vietnam.</w:t>
      </w:r>
    </w:p>
    <w:p w14:paraId="13C18779" w14:textId="4F9FFC14" w:rsidR="00181A92" w:rsidRPr="00D037B4" w:rsidRDefault="00D67B46" w:rsidP="007A044F">
      <w:pPr>
        <w:pStyle w:val="NormalWeb"/>
        <w:numPr>
          <w:ilvl w:val="0"/>
          <w:numId w:val="22"/>
        </w:numPr>
        <w:contextualSpacing/>
        <w:jc w:val="both"/>
        <w:rPr>
          <w:rFonts w:asciiTheme="majorHAnsi" w:eastAsia="Times New Roman" w:hAnsiTheme="majorHAnsi"/>
        </w:rPr>
      </w:pPr>
      <w:r w:rsidRPr="00D037B4">
        <w:rPr>
          <w:rFonts w:asciiTheme="majorHAnsi" w:hAnsiTheme="majorHAnsi"/>
        </w:rPr>
        <w:t>T</w:t>
      </w:r>
      <w:r w:rsidR="00181A92" w:rsidRPr="00D037B4">
        <w:rPr>
          <w:rFonts w:asciiTheme="majorHAnsi" w:hAnsiTheme="majorHAnsi"/>
        </w:rPr>
        <w:t>he equality of all Ethnicities living in the territory of Vietnam</w:t>
      </w:r>
      <w:r w:rsidR="00181A92" w:rsidRPr="00D037B4">
        <w:rPr>
          <w:rFonts w:asciiTheme="majorHAnsi" w:eastAsia="Times New Roman" w:hAnsiTheme="majorHAnsi"/>
        </w:rPr>
        <w:t xml:space="preserve"> </w:t>
      </w:r>
    </w:p>
    <w:p w14:paraId="192EF7E4" w14:textId="73496518" w:rsidR="00181A92" w:rsidRPr="00D037B4" w:rsidRDefault="00D67B46" w:rsidP="007A044F">
      <w:pPr>
        <w:pStyle w:val="NormalWeb"/>
        <w:numPr>
          <w:ilvl w:val="0"/>
          <w:numId w:val="22"/>
        </w:numPr>
        <w:contextualSpacing/>
        <w:jc w:val="both"/>
        <w:rPr>
          <w:rFonts w:asciiTheme="majorHAnsi" w:eastAsia="Times New Roman" w:hAnsiTheme="majorHAnsi"/>
        </w:rPr>
      </w:pPr>
      <w:r w:rsidRPr="00D037B4">
        <w:rPr>
          <w:rFonts w:asciiTheme="majorHAnsi" w:hAnsiTheme="majorHAnsi"/>
        </w:rPr>
        <w:t>P</w:t>
      </w:r>
      <w:r w:rsidR="00181A92" w:rsidRPr="00D037B4">
        <w:rPr>
          <w:rFonts w:asciiTheme="majorHAnsi" w:hAnsiTheme="majorHAnsi"/>
        </w:rPr>
        <w:t>rohibition against discriminated behaviors</w:t>
      </w:r>
    </w:p>
    <w:p w14:paraId="743EF4BF" w14:textId="66687826" w:rsidR="00181A92" w:rsidRPr="00D037B4" w:rsidRDefault="00D85472" w:rsidP="007A044F">
      <w:pPr>
        <w:pStyle w:val="NormalWeb"/>
        <w:numPr>
          <w:ilvl w:val="0"/>
          <w:numId w:val="22"/>
        </w:numPr>
        <w:contextualSpacing/>
        <w:jc w:val="both"/>
        <w:rPr>
          <w:rFonts w:asciiTheme="majorHAnsi" w:eastAsia="Times New Roman" w:hAnsiTheme="majorHAnsi"/>
        </w:rPr>
      </w:pPr>
      <w:r>
        <w:rPr>
          <w:rFonts w:asciiTheme="majorHAnsi" w:hAnsiTheme="majorHAnsi"/>
        </w:rPr>
        <w:t>R</w:t>
      </w:r>
      <w:r w:rsidR="00181A92" w:rsidRPr="00D037B4">
        <w:rPr>
          <w:rFonts w:asciiTheme="majorHAnsi" w:hAnsiTheme="majorHAnsi"/>
        </w:rPr>
        <w:t xml:space="preserve">ights of Ethnic Minority people toward their languages, scripts, traditional </w:t>
      </w:r>
      <w:proofErr w:type="gramStart"/>
      <w:r w:rsidR="00181A92" w:rsidRPr="00D037B4">
        <w:rPr>
          <w:rFonts w:asciiTheme="majorHAnsi" w:hAnsiTheme="majorHAnsi"/>
        </w:rPr>
        <w:t>culture</w:t>
      </w:r>
      <w:proofErr w:type="gramEnd"/>
      <w:r w:rsidR="00181A92" w:rsidRPr="00D037B4">
        <w:rPr>
          <w:rFonts w:asciiTheme="majorHAnsi" w:hAnsiTheme="majorHAnsi"/>
        </w:rPr>
        <w:t xml:space="preserve"> and custom</w:t>
      </w:r>
      <w:r>
        <w:rPr>
          <w:rFonts w:asciiTheme="majorHAnsi" w:hAnsiTheme="majorHAnsi"/>
        </w:rPr>
        <w:t>s</w:t>
      </w:r>
      <w:r w:rsidR="00181A92" w:rsidRPr="00D037B4">
        <w:rPr>
          <w:rFonts w:asciiTheme="majorHAnsi" w:hAnsiTheme="majorHAnsi"/>
        </w:rPr>
        <w:t xml:space="preserve">; </w:t>
      </w:r>
    </w:p>
    <w:p w14:paraId="6F3A8E88" w14:textId="174B6EF5" w:rsidR="00181A92" w:rsidRPr="00D037B4" w:rsidRDefault="00D67B46" w:rsidP="007A044F">
      <w:pPr>
        <w:pStyle w:val="NormalWeb"/>
        <w:numPr>
          <w:ilvl w:val="0"/>
          <w:numId w:val="22"/>
        </w:numPr>
        <w:contextualSpacing/>
        <w:jc w:val="both"/>
        <w:rPr>
          <w:rFonts w:asciiTheme="majorHAnsi" w:eastAsia="Times New Roman" w:hAnsiTheme="majorHAnsi"/>
        </w:rPr>
      </w:pPr>
      <w:r w:rsidRPr="00D037B4">
        <w:rPr>
          <w:rFonts w:asciiTheme="majorHAnsi" w:hAnsiTheme="majorHAnsi"/>
        </w:rPr>
        <w:t>C</w:t>
      </w:r>
      <w:r w:rsidR="00181A92" w:rsidRPr="00D037B4">
        <w:rPr>
          <w:rFonts w:asciiTheme="majorHAnsi" w:hAnsiTheme="majorHAnsi"/>
        </w:rPr>
        <w:t xml:space="preserve">omprehensive policies of Vietnam to enable the development of Ethnic Minority areas. </w:t>
      </w:r>
    </w:p>
    <w:p w14:paraId="2E5913F6" w14:textId="5D32CC62" w:rsidR="00181A92" w:rsidRPr="00D96E31" w:rsidRDefault="00181A92" w:rsidP="007A044F">
      <w:pPr>
        <w:pStyle w:val="NormalWeb"/>
        <w:numPr>
          <w:ilvl w:val="0"/>
          <w:numId w:val="22"/>
        </w:numPr>
        <w:contextualSpacing/>
        <w:jc w:val="both"/>
        <w:rPr>
          <w:rFonts w:asciiTheme="majorHAnsi" w:eastAsia="Times New Roman" w:hAnsiTheme="majorHAnsi"/>
        </w:rPr>
      </w:pPr>
      <w:r w:rsidRPr="00D037B4">
        <w:rPr>
          <w:rFonts w:asciiTheme="majorHAnsi" w:hAnsiTheme="majorHAnsi"/>
        </w:rPr>
        <w:t>The principles when promulgating Ethnic Minority policies are: (</w:t>
      </w:r>
      <w:proofErr w:type="spellStart"/>
      <w:r w:rsidRPr="00D037B4">
        <w:rPr>
          <w:rFonts w:asciiTheme="majorHAnsi" w:hAnsiTheme="majorHAnsi"/>
        </w:rPr>
        <w:t>i</w:t>
      </w:r>
      <w:proofErr w:type="spellEnd"/>
      <w:r w:rsidRPr="00D037B4">
        <w:rPr>
          <w:rFonts w:asciiTheme="majorHAnsi" w:hAnsiTheme="majorHAnsi"/>
        </w:rPr>
        <w:t>) equality and solidarity among all Ethnic Minorities; and (</w:t>
      </w:r>
      <w:r w:rsidR="00D67B46" w:rsidRPr="00D037B4">
        <w:rPr>
          <w:rFonts w:asciiTheme="majorHAnsi" w:hAnsiTheme="majorHAnsi"/>
        </w:rPr>
        <w:t>ii</w:t>
      </w:r>
      <w:r w:rsidRPr="00D037B4">
        <w:rPr>
          <w:rFonts w:asciiTheme="majorHAnsi" w:hAnsiTheme="majorHAnsi"/>
        </w:rPr>
        <w:t>) mutual support for progress.</w:t>
      </w:r>
    </w:p>
    <w:p w14:paraId="70A0C73F" w14:textId="77777777" w:rsidR="00D96E31" w:rsidRPr="00D037B4" w:rsidRDefault="00D96E31" w:rsidP="00D96E31">
      <w:pPr>
        <w:pStyle w:val="NormalWeb"/>
        <w:ind w:left="1080"/>
        <w:contextualSpacing/>
        <w:jc w:val="both"/>
        <w:rPr>
          <w:rFonts w:asciiTheme="majorHAnsi" w:eastAsia="Times New Roman" w:hAnsiTheme="majorHAnsi"/>
        </w:rPr>
      </w:pPr>
    </w:p>
    <w:p w14:paraId="758148CC" w14:textId="50D62EBB" w:rsidR="007C0F9B" w:rsidRDefault="00494AE6" w:rsidP="00455A00">
      <w:pPr>
        <w:pStyle w:val="NormalWeb"/>
        <w:contextualSpacing/>
        <w:jc w:val="both"/>
        <w:rPr>
          <w:rFonts w:asciiTheme="majorHAnsi" w:hAnsiTheme="majorHAnsi"/>
        </w:rPr>
      </w:pPr>
      <w:r w:rsidRPr="00D037B4">
        <w:rPr>
          <w:rFonts w:asciiTheme="majorHAnsi" w:hAnsiTheme="majorHAnsi"/>
        </w:rPr>
        <w:t xml:space="preserve">The 2013 Constitution also stipulates that the State has a policy of prioritizing health care for ethnic minorities and education development in mountainous, island, ethnic minority areas and regions. </w:t>
      </w:r>
      <w:r w:rsidR="007C0F9B" w:rsidRPr="00D037B4">
        <w:rPr>
          <w:rFonts w:asciiTheme="majorHAnsi" w:hAnsiTheme="majorHAnsi"/>
        </w:rPr>
        <w:t>Regarding the right of ethnic minorities to identify and use the language of ethnic minorities is specified in Article 42 of the Constitution: "Citizens have the right to define their own ethnicity, use their native language, choose the</w:t>
      </w:r>
      <w:r w:rsidR="00331598" w:rsidRPr="00D037B4">
        <w:rPr>
          <w:rFonts w:asciiTheme="majorHAnsi" w:hAnsiTheme="majorHAnsi"/>
        </w:rPr>
        <w:t>ir language of communication."</w:t>
      </w:r>
      <w:r w:rsidR="00E20CB6" w:rsidRPr="00D037B4">
        <w:rPr>
          <w:rFonts w:asciiTheme="majorHAnsi" w:hAnsiTheme="majorHAnsi"/>
        </w:rPr>
        <w:t xml:space="preserve"> </w:t>
      </w:r>
    </w:p>
    <w:p w14:paraId="6308A8AE" w14:textId="77777777" w:rsidR="00D96E31" w:rsidRPr="00D037B4" w:rsidRDefault="00D96E31" w:rsidP="00455A00">
      <w:pPr>
        <w:pStyle w:val="NormalWeb"/>
        <w:contextualSpacing/>
        <w:jc w:val="both"/>
        <w:rPr>
          <w:rFonts w:asciiTheme="majorHAnsi" w:hAnsiTheme="majorHAnsi"/>
        </w:rPr>
      </w:pPr>
    </w:p>
    <w:p w14:paraId="702F9AB3" w14:textId="43CBAF79" w:rsidR="00774A97" w:rsidRDefault="00774A97" w:rsidP="00455A00">
      <w:pPr>
        <w:pStyle w:val="NormalWeb"/>
        <w:contextualSpacing/>
        <w:jc w:val="both"/>
        <w:rPr>
          <w:rFonts w:asciiTheme="majorHAnsi" w:hAnsiTheme="majorHAnsi"/>
        </w:rPr>
      </w:pPr>
      <w:r w:rsidRPr="00D037B4">
        <w:rPr>
          <w:rFonts w:asciiTheme="majorHAnsi" w:hAnsiTheme="majorHAnsi"/>
        </w:rPr>
        <w:t xml:space="preserve">Decree No.84/2012/ND-CP dated October 12, </w:t>
      </w:r>
      <w:proofErr w:type="gramStart"/>
      <w:r w:rsidRPr="00D037B4">
        <w:rPr>
          <w:rFonts w:asciiTheme="majorHAnsi" w:hAnsiTheme="majorHAnsi"/>
        </w:rPr>
        <w:t>2012</w:t>
      </w:r>
      <w:proofErr w:type="gramEnd"/>
      <w:r w:rsidRPr="00D037B4">
        <w:rPr>
          <w:rFonts w:asciiTheme="majorHAnsi" w:hAnsiTheme="majorHAnsi"/>
        </w:rPr>
        <w:t xml:space="preserve"> on the functions, tasks, powers and organizational structure of the Committee for Ethnic Minorities Affairs (CEMA). The Decree stipulated that the CEMA, a ministerial-level agency, performs the functions of state management of ethnic affairs in the country; state management of public services under the jurisdiction of CEMA as stipulated by law.</w:t>
      </w:r>
    </w:p>
    <w:p w14:paraId="5E3C1185" w14:textId="77777777" w:rsidR="00D96E31" w:rsidRPr="00D037B4" w:rsidRDefault="00D96E31" w:rsidP="00455A00">
      <w:pPr>
        <w:pStyle w:val="NormalWeb"/>
        <w:contextualSpacing/>
        <w:jc w:val="both"/>
        <w:rPr>
          <w:rFonts w:asciiTheme="majorHAnsi" w:hAnsiTheme="majorHAnsi"/>
        </w:rPr>
      </w:pPr>
    </w:p>
    <w:p w14:paraId="146B1EEF" w14:textId="040ED817" w:rsidR="00774A97" w:rsidRPr="00D037B4" w:rsidRDefault="00774A97" w:rsidP="00455A00">
      <w:pPr>
        <w:pStyle w:val="NormalWeb"/>
        <w:contextualSpacing/>
        <w:jc w:val="both"/>
        <w:rPr>
          <w:rFonts w:asciiTheme="majorHAnsi" w:hAnsiTheme="majorHAnsi"/>
        </w:rPr>
      </w:pPr>
      <w:r w:rsidRPr="00D037B4">
        <w:rPr>
          <w:rFonts w:asciiTheme="majorHAnsi" w:hAnsiTheme="majorHAnsi"/>
        </w:rPr>
        <w:t xml:space="preserve">Decree No. 05/2011/ND-CP dated January 14, </w:t>
      </w:r>
      <w:proofErr w:type="gramStart"/>
      <w:r w:rsidRPr="00D037B4">
        <w:rPr>
          <w:rFonts w:asciiTheme="majorHAnsi" w:hAnsiTheme="majorHAnsi"/>
        </w:rPr>
        <w:t>2011</w:t>
      </w:r>
      <w:proofErr w:type="gramEnd"/>
      <w:r w:rsidRPr="00D037B4">
        <w:rPr>
          <w:rFonts w:asciiTheme="majorHAnsi" w:hAnsiTheme="majorHAnsi"/>
        </w:rPr>
        <w:t xml:space="preserve"> on Ethnic Minority affairs is the highest legal document. This decree stipulates the ethnic policies on: (a) resource investment and use; (b) sustainable development; (c) education and training; (d) Ethnic Minority human resource; (e) policies for the prestige of Ethnic Minority people; (f) culture development and preservation; (g) sport and tourism development; (h) health and population policies; (</w:t>
      </w:r>
      <w:proofErr w:type="spellStart"/>
      <w:r w:rsidRPr="00D037B4">
        <w:rPr>
          <w:rFonts w:asciiTheme="majorHAnsi" w:hAnsiTheme="majorHAnsi"/>
        </w:rPr>
        <w:t>i</w:t>
      </w:r>
      <w:proofErr w:type="spellEnd"/>
      <w:r w:rsidRPr="00D037B4">
        <w:rPr>
          <w:rFonts w:asciiTheme="majorHAnsi" w:hAnsiTheme="majorHAnsi"/>
        </w:rPr>
        <w:t xml:space="preserve">) information and communication; (j) legal support and education; (k) environment and ecology protection; and (l) security and national defense policies. </w:t>
      </w:r>
    </w:p>
    <w:p w14:paraId="78C3BC19" w14:textId="77777777" w:rsidR="004F5D77" w:rsidRDefault="004F5D77" w:rsidP="00A1231D">
      <w:pPr>
        <w:jc w:val="center"/>
        <w:outlineLvl w:val="0"/>
        <w:rPr>
          <w:rFonts w:asciiTheme="majorHAnsi" w:hAnsiTheme="majorHAnsi"/>
          <w:b/>
          <w:sz w:val="18"/>
          <w:szCs w:val="18"/>
        </w:rPr>
      </w:pPr>
    </w:p>
    <w:p w14:paraId="081403A5" w14:textId="77777777" w:rsidR="004F5D77" w:rsidRDefault="004F5D77" w:rsidP="00A1231D">
      <w:pPr>
        <w:jc w:val="center"/>
        <w:outlineLvl w:val="0"/>
        <w:rPr>
          <w:rFonts w:asciiTheme="majorHAnsi" w:hAnsiTheme="majorHAnsi"/>
          <w:b/>
          <w:sz w:val="18"/>
          <w:szCs w:val="18"/>
        </w:rPr>
      </w:pPr>
    </w:p>
    <w:p w14:paraId="02DC8E76" w14:textId="77777777" w:rsidR="004F5D77" w:rsidRDefault="004F5D77" w:rsidP="00A1231D">
      <w:pPr>
        <w:jc w:val="center"/>
        <w:outlineLvl w:val="0"/>
        <w:rPr>
          <w:rFonts w:asciiTheme="majorHAnsi" w:hAnsiTheme="majorHAnsi"/>
          <w:b/>
          <w:sz w:val="18"/>
          <w:szCs w:val="18"/>
        </w:rPr>
      </w:pPr>
    </w:p>
    <w:p w14:paraId="5E7A6AE7" w14:textId="5B9B4E04" w:rsidR="00A92484" w:rsidRDefault="00A92484" w:rsidP="00A1231D">
      <w:pPr>
        <w:jc w:val="center"/>
        <w:outlineLvl w:val="0"/>
        <w:rPr>
          <w:rFonts w:asciiTheme="majorHAnsi" w:hAnsiTheme="majorHAnsi"/>
          <w:b/>
          <w:sz w:val="18"/>
          <w:szCs w:val="18"/>
        </w:rPr>
      </w:pPr>
      <w:r w:rsidRPr="00A92484">
        <w:rPr>
          <w:rFonts w:asciiTheme="majorHAnsi" w:hAnsiTheme="majorHAnsi"/>
          <w:b/>
          <w:sz w:val="18"/>
          <w:szCs w:val="18"/>
        </w:rPr>
        <w:lastRenderedPageBreak/>
        <w:t>Table 2: List of legal documents of the Go</w:t>
      </w:r>
      <w:r w:rsidR="00D85472">
        <w:rPr>
          <w:rFonts w:asciiTheme="majorHAnsi" w:hAnsiTheme="majorHAnsi"/>
          <w:b/>
          <w:sz w:val="18"/>
          <w:szCs w:val="18"/>
        </w:rPr>
        <w:t xml:space="preserve">vernment of Vietnam on Ethnic Minorities </w:t>
      </w:r>
    </w:p>
    <w:p w14:paraId="79BDD466" w14:textId="77777777" w:rsidR="00952C3E" w:rsidRPr="00BC35AB" w:rsidRDefault="00952C3E" w:rsidP="00952C3E">
      <w:pPr>
        <w:rPr>
          <w:rFonts w:asciiTheme="majorHAnsi" w:hAnsiTheme="majorHAnsi"/>
        </w:rPr>
      </w:pPr>
    </w:p>
    <w:tbl>
      <w:tblPr>
        <w:tblStyle w:val="TableGrid"/>
        <w:tblW w:w="9198" w:type="dxa"/>
        <w:tblLook w:val="04A0" w:firstRow="1" w:lastRow="0" w:firstColumn="1" w:lastColumn="0" w:noHBand="0" w:noVBand="1"/>
      </w:tblPr>
      <w:tblGrid>
        <w:gridCol w:w="4428"/>
        <w:gridCol w:w="4770"/>
      </w:tblGrid>
      <w:tr w:rsidR="00952C3E" w14:paraId="24DA6238" w14:textId="77777777" w:rsidTr="00A434DA">
        <w:tc>
          <w:tcPr>
            <w:tcW w:w="4428" w:type="dxa"/>
            <w:shd w:val="clear" w:color="auto" w:fill="D6E3BC" w:themeFill="accent3" w:themeFillTint="66"/>
            <w:vAlign w:val="center"/>
          </w:tcPr>
          <w:p w14:paraId="028A4338" w14:textId="77777777" w:rsidR="00952C3E" w:rsidRPr="00D037B4" w:rsidRDefault="00952C3E" w:rsidP="00A434DA">
            <w:pPr>
              <w:jc w:val="center"/>
              <w:rPr>
                <w:rFonts w:asciiTheme="majorHAnsi" w:hAnsiTheme="majorHAnsi"/>
                <w:color w:val="000000" w:themeColor="text1"/>
                <w:sz w:val="18"/>
                <w:szCs w:val="18"/>
              </w:rPr>
            </w:pPr>
            <w:r w:rsidRPr="00D037B4">
              <w:rPr>
                <w:rFonts w:asciiTheme="majorHAnsi" w:hAnsiTheme="majorHAnsi"/>
                <w:color w:val="000000" w:themeColor="text1"/>
                <w:sz w:val="18"/>
                <w:szCs w:val="18"/>
              </w:rPr>
              <w:t>Gover</w:t>
            </w:r>
            <w:r>
              <w:rPr>
                <w:rFonts w:asciiTheme="majorHAnsi" w:hAnsiTheme="majorHAnsi"/>
                <w:color w:val="000000" w:themeColor="text1"/>
                <w:sz w:val="18"/>
                <w:szCs w:val="18"/>
              </w:rPr>
              <w:t>n</w:t>
            </w:r>
            <w:r w:rsidRPr="00D037B4">
              <w:rPr>
                <w:rFonts w:asciiTheme="majorHAnsi" w:hAnsiTheme="majorHAnsi"/>
                <w:color w:val="000000" w:themeColor="text1"/>
                <w:sz w:val="18"/>
                <w:szCs w:val="18"/>
              </w:rPr>
              <w:t>ment legal document</w:t>
            </w:r>
          </w:p>
        </w:tc>
        <w:tc>
          <w:tcPr>
            <w:tcW w:w="4770" w:type="dxa"/>
            <w:shd w:val="clear" w:color="auto" w:fill="D6E3BC" w:themeFill="accent3" w:themeFillTint="66"/>
            <w:vAlign w:val="center"/>
          </w:tcPr>
          <w:p w14:paraId="0D41800E" w14:textId="77777777" w:rsidR="00952C3E" w:rsidRPr="00D037B4" w:rsidRDefault="00952C3E" w:rsidP="00A434DA">
            <w:pPr>
              <w:jc w:val="center"/>
              <w:rPr>
                <w:rFonts w:asciiTheme="majorHAnsi" w:hAnsiTheme="majorHAnsi"/>
                <w:color w:val="000000" w:themeColor="text1"/>
                <w:sz w:val="18"/>
                <w:szCs w:val="18"/>
              </w:rPr>
            </w:pPr>
            <w:r w:rsidRPr="00D037B4">
              <w:rPr>
                <w:rFonts w:asciiTheme="majorHAnsi" w:hAnsiTheme="majorHAnsi"/>
                <w:color w:val="000000" w:themeColor="text1"/>
                <w:sz w:val="18"/>
                <w:szCs w:val="18"/>
              </w:rPr>
              <w:t>Description</w:t>
            </w:r>
          </w:p>
        </w:tc>
      </w:tr>
      <w:tr w:rsidR="00952C3E" w14:paraId="5EC05027" w14:textId="77777777" w:rsidTr="00A434DA">
        <w:tc>
          <w:tcPr>
            <w:tcW w:w="4428" w:type="dxa"/>
          </w:tcPr>
          <w:p w14:paraId="68F6D39A"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 xml:space="preserve">Decree 05/2011/NĐ-CP dated on 14 January 2011 </w:t>
            </w:r>
          </w:p>
        </w:tc>
        <w:tc>
          <w:tcPr>
            <w:tcW w:w="4770" w:type="dxa"/>
          </w:tcPr>
          <w:p w14:paraId="6020A0A9"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Provides support and engagement of ethnic minorities in livelihood improvement, management of natural resources, education, vocational </w:t>
            </w:r>
            <w:proofErr w:type="gramStart"/>
            <w:r w:rsidRPr="00D037B4">
              <w:rPr>
                <w:rFonts w:asciiTheme="majorHAnsi" w:hAnsiTheme="majorHAnsi"/>
                <w:color w:val="000000" w:themeColor="text1"/>
                <w:sz w:val="18"/>
                <w:szCs w:val="18"/>
              </w:rPr>
              <w:t>trainings</w:t>
            </w:r>
            <w:proofErr w:type="gramEnd"/>
            <w:r w:rsidRPr="00D037B4">
              <w:rPr>
                <w:rFonts w:asciiTheme="majorHAnsi" w:hAnsiTheme="majorHAnsi"/>
                <w:color w:val="000000" w:themeColor="text1"/>
                <w:sz w:val="18"/>
                <w:szCs w:val="18"/>
              </w:rPr>
              <w:t xml:space="preserve"> and medical support.</w:t>
            </w:r>
          </w:p>
        </w:tc>
      </w:tr>
      <w:tr w:rsidR="00952C3E" w14:paraId="42675013" w14:textId="77777777" w:rsidTr="00A434DA">
        <w:tc>
          <w:tcPr>
            <w:tcW w:w="4428" w:type="dxa"/>
          </w:tcPr>
          <w:p w14:paraId="12CFE36E"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No. 449/QĐ-</w:t>
            </w:r>
            <w:proofErr w:type="spellStart"/>
            <w:r w:rsidRPr="007633D0">
              <w:rPr>
                <w:rFonts w:asciiTheme="majorHAnsi" w:hAnsiTheme="majorHAnsi"/>
                <w:bCs/>
                <w:color w:val="000000" w:themeColor="text1"/>
                <w:sz w:val="18"/>
                <w:szCs w:val="18"/>
              </w:rPr>
              <w:t>TTg</w:t>
            </w:r>
            <w:proofErr w:type="spellEnd"/>
            <w:r w:rsidRPr="007633D0">
              <w:rPr>
                <w:rFonts w:asciiTheme="majorHAnsi" w:hAnsiTheme="majorHAnsi"/>
                <w:bCs/>
                <w:color w:val="000000" w:themeColor="text1"/>
                <w:sz w:val="18"/>
                <w:szCs w:val="18"/>
              </w:rPr>
              <w:t xml:space="preserve"> of the Prime Minister dated 12 March 2013 on approving the ethnic minorities affair strategy towards 2020.</w:t>
            </w:r>
          </w:p>
        </w:tc>
        <w:tc>
          <w:tcPr>
            <w:tcW w:w="4770" w:type="dxa"/>
          </w:tcPr>
          <w:p w14:paraId="4C549EB8"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Key support program to improve gender equity and women development for ethnic minority groups.</w:t>
            </w:r>
          </w:p>
          <w:p w14:paraId="6559D5AE" w14:textId="77777777" w:rsidR="00952C3E" w:rsidRPr="00D037B4" w:rsidRDefault="00952C3E" w:rsidP="00A434DA">
            <w:pPr>
              <w:jc w:val="both"/>
              <w:rPr>
                <w:rFonts w:asciiTheme="majorHAnsi" w:hAnsiTheme="majorHAnsi"/>
                <w:color w:val="000000" w:themeColor="text1"/>
                <w:sz w:val="18"/>
                <w:szCs w:val="18"/>
              </w:rPr>
            </w:pPr>
          </w:p>
        </w:tc>
      </w:tr>
      <w:tr w:rsidR="00952C3E" w14:paraId="20EF5F55" w14:textId="77777777" w:rsidTr="00A434DA">
        <w:tc>
          <w:tcPr>
            <w:tcW w:w="4428" w:type="dxa"/>
          </w:tcPr>
          <w:p w14:paraId="1077B6E8"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No. 601/QD-UBDT dated on 29/10/2015 on the additional recognition, adjustment of most difficult villages/hamlets and category I, II, III communes in the mountainous and EM regions</w:t>
            </w:r>
            <w:r w:rsidRPr="007633D0">
              <w:rPr>
                <w:rFonts w:asciiTheme="majorHAnsi" w:hAnsiTheme="majorHAnsi"/>
                <w:spacing w:val="-1"/>
                <w:sz w:val="18"/>
                <w:szCs w:val="18"/>
              </w:rPr>
              <w:t xml:space="preserve"> </w:t>
            </w:r>
          </w:p>
        </w:tc>
        <w:tc>
          <w:tcPr>
            <w:tcW w:w="4770" w:type="dxa"/>
          </w:tcPr>
          <w:p w14:paraId="5BB09921"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Issued by </w:t>
            </w:r>
            <w:r w:rsidRPr="00D037B4">
              <w:rPr>
                <w:rFonts w:asciiTheme="majorHAnsi" w:hAnsiTheme="majorHAnsi"/>
                <w:sz w:val="18"/>
                <w:szCs w:val="18"/>
              </w:rPr>
              <w:t>Committee for Ethnic Minority Affairs</w:t>
            </w:r>
          </w:p>
        </w:tc>
      </w:tr>
      <w:tr w:rsidR="00952C3E" w14:paraId="7B457BAF" w14:textId="77777777" w:rsidTr="00A434DA">
        <w:tc>
          <w:tcPr>
            <w:tcW w:w="4428" w:type="dxa"/>
          </w:tcPr>
          <w:p w14:paraId="1A28F947"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No. 2356/QD-</w:t>
            </w:r>
            <w:proofErr w:type="spellStart"/>
            <w:r w:rsidRPr="007633D0">
              <w:rPr>
                <w:rFonts w:asciiTheme="majorHAnsi" w:hAnsiTheme="majorHAnsi"/>
                <w:bCs/>
                <w:color w:val="000000" w:themeColor="text1"/>
                <w:sz w:val="18"/>
                <w:szCs w:val="18"/>
              </w:rPr>
              <w:t>TTg</w:t>
            </w:r>
            <w:proofErr w:type="spellEnd"/>
            <w:r w:rsidRPr="007633D0">
              <w:rPr>
                <w:rFonts w:asciiTheme="majorHAnsi" w:hAnsiTheme="majorHAnsi"/>
                <w:bCs/>
                <w:color w:val="000000" w:themeColor="text1"/>
                <w:sz w:val="18"/>
                <w:szCs w:val="18"/>
              </w:rPr>
              <w:t xml:space="preserve"> dated on 04/12/2013 </w:t>
            </w:r>
          </w:p>
        </w:tc>
        <w:tc>
          <w:tcPr>
            <w:tcW w:w="4770" w:type="dxa"/>
          </w:tcPr>
          <w:p w14:paraId="30EFD184"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Issued by </w:t>
            </w:r>
            <w:r w:rsidRPr="00D037B4">
              <w:rPr>
                <w:rFonts w:asciiTheme="majorHAnsi" w:hAnsiTheme="majorHAnsi"/>
                <w:sz w:val="18"/>
                <w:szCs w:val="18"/>
              </w:rPr>
              <w:t>The Prime Minister on</w:t>
            </w:r>
            <w:r w:rsidRPr="00D037B4">
              <w:rPr>
                <w:rFonts w:asciiTheme="majorHAnsi" w:hAnsiTheme="majorHAnsi"/>
                <w:spacing w:val="25"/>
                <w:sz w:val="18"/>
                <w:szCs w:val="18"/>
              </w:rPr>
              <w:t xml:space="preserve"> </w:t>
            </w:r>
            <w:r w:rsidRPr="00D037B4">
              <w:rPr>
                <w:rFonts w:asciiTheme="majorHAnsi" w:hAnsiTheme="majorHAnsi"/>
                <w:spacing w:val="-1"/>
                <w:sz w:val="18"/>
                <w:szCs w:val="18"/>
              </w:rPr>
              <w:t>promulgation</w:t>
            </w:r>
            <w:r w:rsidRPr="00D037B4">
              <w:rPr>
                <w:rFonts w:asciiTheme="majorHAnsi" w:hAnsiTheme="majorHAnsi"/>
                <w:spacing w:val="28"/>
                <w:sz w:val="18"/>
                <w:szCs w:val="18"/>
              </w:rPr>
              <w:t xml:space="preserve"> </w:t>
            </w:r>
            <w:r w:rsidRPr="00D037B4">
              <w:rPr>
                <w:rFonts w:asciiTheme="majorHAnsi" w:hAnsiTheme="majorHAnsi"/>
                <w:sz w:val="18"/>
                <w:szCs w:val="18"/>
              </w:rPr>
              <w:t>of</w:t>
            </w:r>
            <w:r w:rsidRPr="00D037B4">
              <w:rPr>
                <w:rFonts w:asciiTheme="majorHAnsi" w:hAnsiTheme="majorHAnsi"/>
                <w:spacing w:val="26"/>
                <w:sz w:val="18"/>
                <w:szCs w:val="18"/>
              </w:rPr>
              <w:t xml:space="preserve"> </w:t>
            </w:r>
            <w:r w:rsidRPr="00D037B4">
              <w:rPr>
                <w:rFonts w:asciiTheme="majorHAnsi" w:hAnsiTheme="majorHAnsi"/>
                <w:spacing w:val="-2"/>
                <w:sz w:val="18"/>
                <w:szCs w:val="18"/>
              </w:rPr>
              <w:t>the</w:t>
            </w:r>
            <w:r w:rsidRPr="00D037B4">
              <w:rPr>
                <w:rFonts w:asciiTheme="majorHAnsi" w:hAnsiTheme="majorHAnsi"/>
                <w:spacing w:val="29"/>
                <w:sz w:val="18"/>
                <w:szCs w:val="18"/>
              </w:rPr>
              <w:t xml:space="preserve"> </w:t>
            </w:r>
            <w:r w:rsidRPr="00D037B4">
              <w:rPr>
                <w:rFonts w:asciiTheme="majorHAnsi" w:hAnsiTheme="majorHAnsi"/>
                <w:sz w:val="18"/>
                <w:szCs w:val="18"/>
              </w:rPr>
              <w:t>action</w:t>
            </w:r>
            <w:r w:rsidRPr="00D037B4">
              <w:rPr>
                <w:rFonts w:asciiTheme="majorHAnsi" w:hAnsiTheme="majorHAnsi"/>
                <w:spacing w:val="21"/>
                <w:sz w:val="18"/>
                <w:szCs w:val="18"/>
              </w:rPr>
              <w:t xml:space="preserve"> </w:t>
            </w:r>
            <w:r w:rsidRPr="00D037B4">
              <w:rPr>
                <w:rFonts w:asciiTheme="majorHAnsi" w:hAnsiTheme="majorHAnsi"/>
                <w:sz w:val="18"/>
                <w:szCs w:val="18"/>
              </w:rPr>
              <w:t>plan</w:t>
            </w:r>
            <w:r w:rsidRPr="00D037B4">
              <w:rPr>
                <w:rFonts w:asciiTheme="majorHAnsi" w:hAnsiTheme="majorHAnsi"/>
                <w:spacing w:val="26"/>
                <w:sz w:val="18"/>
                <w:szCs w:val="18"/>
              </w:rPr>
              <w:t xml:space="preserve"> </w:t>
            </w:r>
            <w:r w:rsidRPr="00D037B4">
              <w:rPr>
                <w:rFonts w:asciiTheme="majorHAnsi" w:hAnsiTheme="majorHAnsi"/>
                <w:sz w:val="18"/>
                <w:szCs w:val="18"/>
              </w:rPr>
              <w:t>implementing</w:t>
            </w:r>
            <w:r w:rsidRPr="00D037B4">
              <w:rPr>
                <w:rFonts w:asciiTheme="majorHAnsi" w:hAnsiTheme="majorHAnsi"/>
                <w:spacing w:val="24"/>
                <w:sz w:val="18"/>
                <w:szCs w:val="18"/>
              </w:rPr>
              <w:t xml:space="preserve"> </w:t>
            </w:r>
            <w:r w:rsidRPr="00D037B4">
              <w:rPr>
                <w:rFonts w:asciiTheme="majorHAnsi" w:hAnsiTheme="majorHAnsi"/>
                <w:spacing w:val="-2"/>
                <w:sz w:val="18"/>
                <w:szCs w:val="18"/>
              </w:rPr>
              <w:t>the</w:t>
            </w:r>
            <w:r w:rsidRPr="00D037B4">
              <w:rPr>
                <w:rFonts w:asciiTheme="majorHAnsi" w:hAnsiTheme="majorHAnsi"/>
                <w:spacing w:val="31"/>
                <w:w w:val="102"/>
                <w:sz w:val="18"/>
                <w:szCs w:val="18"/>
              </w:rPr>
              <w:t xml:space="preserve"> </w:t>
            </w:r>
            <w:r w:rsidRPr="00D037B4">
              <w:rPr>
                <w:rFonts w:asciiTheme="majorHAnsi" w:hAnsiTheme="majorHAnsi"/>
                <w:sz w:val="18"/>
                <w:szCs w:val="18"/>
              </w:rPr>
              <w:t>strategy</w:t>
            </w:r>
            <w:r w:rsidRPr="00D037B4">
              <w:rPr>
                <w:rFonts w:asciiTheme="majorHAnsi" w:hAnsiTheme="majorHAnsi"/>
                <w:spacing w:val="7"/>
                <w:sz w:val="18"/>
                <w:szCs w:val="18"/>
              </w:rPr>
              <w:t xml:space="preserve"> </w:t>
            </w:r>
            <w:r w:rsidRPr="00D037B4">
              <w:rPr>
                <w:rFonts w:asciiTheme="majorHAnsi" w:hAnsiTheme="majorHAnsi"/>
                <w:sz w:val="18"/>
                <w:szCs w:val="18"/>
              </w:rPr>
              <w:t>of</w:t>
            </w:r>
            <w:r w:rsidRPr="00D037B4">
              <w:rPr>
                <w:rFonts w:asciiTheme="majorHAnsi" w:hAnsiTheme="majorHAnsi"/>
                <w:spacing w:val="12"/>
                <w:sz w:val="18"/>
                <w:szCs w:val="18"/>
              </w:rPr>
              <w:t xml:space="preserve"> </w:t>
            </w:r>
            <w:r w:rsidRPr="00D037B4">
              <w:rPr>
                <w:rFonts w:asciiTheme="majorHAnsi" w:hAnsiTheme="majorHAnsi"/>
                <w:sz w:val="18"/>
                <w:szCs w:val="18"/>
              </w:rPr>
              <w:t>EM</w:t>
            </w:r>
            <w:r w:rsidRPr="00D037B4">
              <w:rPr>
                <w:rFonts w:asciiTheme="majorHAnsi" w:hAnsiTheme="majorHAnsi"/>
                <w:spacing w:val="14"/>
                <w:sz w:val="18"/>
                <w:szCs w:val="18"/>
              </w:rPr>
              <w:t xml:space="preserve"> </w:t>
            </w:r>
            <w:r w:rsidRPr="00D037B4">
              <w:rPr>
                <w:rFonts w:asciiTheme="majorHAnsi" w:hAnsiTheme="majorHAnsi"/>
                <w:sz w:val="18"/>
                <w:szCs w:val="18"/>
              </w:rPr>
              <w:t>affairs</w:t>
            </w:r>
            <w:r w:rsidRPr="00D037B4">
              <w:rPr>
                <w:rFonts w:asciiTheme="majorHAnsi" w:hAnsiTheme="majorHAnsi"/>
                <w:spacing w:val="11"/>
                <w:sz w:val="18"/>
                <w:szCs w:val="18"/>
              </w:rPr>
              <w:t xml:space="preserve"> </w:t>
            </w:r>
            <w:r w:rsidRPr="00D037B4">
              <w:rPr>
                <w:rFonts w:asciiTheme="majorHAnsi" w:hAnsiTheme="majorHAnsi"/>
                <w:sz w:val="18"/>
                <w:szCs w:val="18"/>
              </w:rPr>
              <w:t>until</w:t>
            </w:r>
            <w:r w:rsidRPr="00D037B4">
              <w:rPr>
                <w:rFonts w:asciiTheme="majorHAnsi" w:hAnsiTheme="majorHAnsi"/>
                <w:spacing w:val="12"/>
                <w:sz w:val="18"/>
                <w:szCs w:val="18"/>
              </w:rPr>
              <w:t xml:space="preserve"> </w:t>
            </w:r>
            <w:r w:rsidRPr="00D037B4">
              <w:rPr>
                <w:rFonts w:asciiTheme="majorHAnsi" w:hAnsiTheme="majorHAnsi"/>
                <w:sz w:val="18"/>
                <w:szCs w:val="18"/>
              </w:rPr>
              <w:t>2020</w:t>
            </w:r>
          </w:p>
        </w:tc>
      </w:tr>
      <w:tr w:rsidR="00952C3E" w14:paraId="026799BC" w14:textId="77777777" w:rsidTr="00A434DA">
        <w:tc>
          <w:tcPr>
            <w:tcW w:w="4428" w:type="dxa"/>
          </w:tcPr>
          <w:p w14:paraId="33A6D466"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No. 52/2010/QD-</w:t>
            </w:r>
            <w:proofErr w:type="spellStart"/>
            <w:r w:rsidRPr="007633D0">
              <w:rPr>
                <w:rFonts w:asciiTheme="majorHAnsi" w:hAnsiTheme="majorHAnsi"/>
                <w:bCs/>
                <w:color w:val="000000" w:themeColor="text1"/>
                <w:sz w:val="18"/>
                <w:szCs w:val="18"/>
              </w:rPr>
              <w:t>TTg</w:t>
            </w:r>
            <w:proofErr w:type="spellEnd"/>
            <w:r w:rsidRPr="007633D0">
              <w:rPr>
                <w:rFonts w:asciiTheme="majorHAnsi" w:hAnsiTheme="majorHAnsi"/>
                <w:bCs/>
                <w:color w:val="000000" w:themeColor="text1"/>
                <w:sz w:val="18"/>
                <w:szCs w:val="18"/>
              </w:rPr>
              <w:t xml:space="preserve"> of the Government on the legal aid policy </w:t>
            </w:r>
          </w:p>
        </w:tc>
        <w:tc>
          <w:tcPr>
            <w:tcW w:w="4770" w:type="dxa"/>
          </w:tcPr>
          <w:p w14:paraId="222F0F38"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sz w:val="18"/>
                <w:szCs w:val="18"/>
              </w:rPr>
              <w:t>Issued by The Prime Minister to</w:t>
            </w:r>
            <w:r w:rsidRPr="00D037B4">
              <w:rPr>
                <w:rFonts w:asciiTheme="majorHAnsi" w:hAnsiTheme="majorHAnsi"/>
                <w:spacing w:val="22"/>
                <w:sz w:val="18"/>
                <w:szCs w:val="18"/>
              </w:rPr>
              <w:t xml:space="preserve"> </w:t>
            </w:r>
            <w:r w:rsidRPr="00D037B4">
              <w:rPr>
                <w:rFonts w:asciiTheme="majorHAnsi" w:hAnsiTheme="majorHAnsi"/>
                <w:sz w:val="18"/>
                <w:szCs w:val="18"/>
              </w:rPr>
              <w:t>raise</w:t>
            </w:r>
            <w:r w:rsidRPr="00D037B4">
              <w:rPr>
                <w:rFonts w:asciiTheme="majorHAnsi" w:hAnsiTheme="majorHAnsi"/>
                <w:spacing w:val="16"/>
                <w:sz w:val="18"/>
                <w:szCs w:val="18"/>
              </w:rPr>
              <w:t xml:space="preserve"> </w:t>
            </w:r>
            <w:r w:rsidRPr="00D037B4">
              <w:rPr>
                <w:rFonts w:asciiTheme="majorHAnsi" w:hAnsiTheme="majorHAnsi"/>
                <w:spacing w:val="-1"/>
                <w:sz w:val="18"/>
                <w:szCs w:val="18"/>
              </w:rPr>
              <w:t>awareness</w:t>
            </w:r>
            <w:r w:rsidRPr="00D037B4">
              <w:rPr>
                <w:rFonts w:asciiTheme="majorHAnsi" w:hAnsiTheme="majorHAnsi"/>
                <w:spacing w:val="19"/>
                <w:sz w:val="18"/>
                <w:szCs w:val="18"/>
              </w:rPr>
              <w:t xml:space="preserve"> </w:t>
            </w:r>
            <w:r w:rsidRPr="00D037B4">
              <w:rPr>
                <w:rFonts w:asciiTheme="majorHAnsi" w:hAnsiTheme="majorHAnsi"/>
                <w:sz w:val="18"/>
                <w:szCs w:val="18"/>
              </w:rPr>
              <w:t>and</w:t>
            </w:r>
            <w:r w:rsidRPr="00D037B4">
              <w:rPr>
                <w:rFonts w:asciiTheme="majorHAnsi" w:hAnsiTheme="majorHAnsi"/>
                <w:spacing w:val="19"/>
                <w:sz w:val="18"/>
                <w:szCs w:val="18"/>
              </w:rPr>
              <w:t xml:space="preserve"> </w:t>
            </w:r>
            <w:r w:rsidRPr="00D037B4">
              <w:rPr>
                <w:rFonts w:asciiTheme="majorHAnsi" w:hAnsiTheme="majorHAnsi"/>
                <w:sz w:val="18"/>
                <w:szCs w:val="18"/>
              </w:rPr>
              <w:t>understanding</w:t>
            </w:r>
            <w:r w:rsidRPr="00D037B4">
              <w:rPr>
                <w:rFonts w:asciiTheme="majorHAnsi" w:hAnsiTheme="majorHAnsi"/>
                <w:spacing w:val="20"/>
                <w:sz w:val="18"/>
                <w:szCs w:val="18"/>
              </w:rPr>
              <w:t xml:space="preserve"> </w:t>
            </w:r>
            <w:r w:rsidRPr="00D037B4">
              <w:rPr>
                <w:rFonts w:asciiTheme="majorHAnsi" w:hAnsiTheme="majorHAnsi"/>
                <w:spacing w:val="-1"/>
                <w:sz w:val="18"/>
                <w:szCs w:val="18"/>
              </w:rPr>
              <w:t>about</w:t>
            </w:r>
            <w:r w:rsidRPr="00D037B4">
              <w:rPr>
                <w:rFonts w:asciiTheme="majorHAnsi" w:hAnsiTheme="majorHAnsi"/>
                <w:spacing w:val="22"/>
                <w:sz w:val="18"/>
                <w:szCs w:val="18"/>
              </w:rPr>
              <w:t xml:space="preserve"> </w:t>
            </w:r>
            <w:r w:rsidRPr="00D037B4">
              <w:rPr>
                <w:rFonts w:asciiTheme="majorHAnsi" w:hAnsiTheme="majorHAnsi"/>
                <w:sz w:val="18"/>
                <w:szCs w:val="18"/>
              </w:rPr>
              <w:t>laws</w:t>
            </w:r>
            <w:r w:rsidRPr="00D037B4">
              <w:rPr>
                <w:rFonts w:asciiTheme="majorHAnsi" w:hAnsiTheme="majorHAnsi"/>
                <w:spacing w:val="20"/>
                <w:sz w:val="18"/>
                <w:szCs w:val="18"/>
              </w:rPr>
              <w:t xml:space="preserve"> </w:t>
            </w:r>
            <w:r w:rsidRPr="00D037B4">
              <w:rPr>
                <w:rFonts w:asciiTheme="majorHAnsi" w:hAnsiTheme="majorHAnsi"/>
                <w:spacing w:val="-2"/>
                <w:sz w:val="18"/>
                <w:szCs w:val="18"/>
              </w:rPr>
              <w:t>on</w:t>
            </w:r>
            <w:r w:rsidRPr="00D037B4">
              <w:rPr>
                <w:rFonts w:asciiTheme="majorHAnsi" w:hAnsiTheme="majorHAnsi"/>
                <w:spacing w:val="31"/>
                <w:w w:val="102"/>
                <w:sz w:val="18"/>
                <w:szCs w:val="18"/>
              </w:rPr>
              <w:t xml:space="preserve"> </w:t>
            </w:r>
            <w:r w:rsidRPr="00D037B4">
              <w:rPr>
                <w:rFonts w:asciiTheme="majorHAnsi" w:hAnsiTheme="majorHAnsi"/>
                <w:sz w:val="18"/>
                <w:szCs w:val="18"/>
              </w:rPr>
              <w:t>poor</w:t>
            </w:r>
            <w:r w:rsidRPr="00D037B4">
              <w:rPr>
                <w:rFonts w:asciiTheme="majorHAnsi" w:hAnsiTheme="majorHAnsi"/>
                <w:spacing w:val="9"/>
                <w:sz w:val="18"/>
                <w:szCs w:val="18"/>
              </w:rPr>
              <w:t xml:space="preserve"> </w:t>
            </w:r>
            <w:r w:rsidRPr="00D037B4">
              <w:rPr>
                <w:rFonts w:asciiTheme="majorHAnsi" w:hAnsiTheme="majorHAnsi"/>
                <w:sz w:val="18"/>
                <w:szCs w:val="18"/>
              </w:rPr>
              <w:t>EM</w:t>
            </w:r>
            <w:r w:rsidRPr="00D037B4">
              <w:rPr>
                <w:rFonts w:asciiTheme="majorHAnsi" w:hAnsiTheme="majorHAnsi"/>
                <w:spacing w:val="10"/>
                <w:sz w:val="18"/>
                <w:szCs w:val="18"/>
              </w:rPr>
              <w:t xml:space="preserve"> </w:t>
            </w:r>
            <w:r w:rsidRPr="00D037B4">
              <w:rPr>
                <w:rFonts w:asciiTheme="majorHAnsi" w:hAnsiTheme="majorHAnsi"/>
                <w:sz w:val="18"/>
                <w:szCs w:val="18"/>
              </w:rPr>
              <w:t>in</w:t>
            </w:r>
            <w:r w:rsidRPr="00D037B4">
              <w:rPr>
                <w:rFonts w:asciiTheme="majorHAnsi" w:hAnsiTheme="majorHAnsi"/>
                <w:spacing w:val="10"/>
                <w:sz w:val="18"/>
                <w:szCs w:val="18"/>
              </w:rPr>
              <w:t xml:space="preserve"> </w:t>
            </w:r>
            <w:r w:rsidRPr="00D037B4">
              <w:rPr>
                <w:rFonts w:asciiTheme="majorHAnsi" w:hAnsiTheme="majorHAnsi"/>
                <w:sz w:val="18"/>
                <w:szCs w:val="18"/>
              </w:rPr>
              <w:t>the</w:t>
            </w:r>
            <w:r w:rsidRPr="00D037B4">
              <w:rPr>
                <w:rFonts w:asciiTheme="majorHAnsi" w:hAnsiTheme="majorHAnsi"/>
                <w:spacing w:val="14"/>
                <w:sz w:val="18"/>
                <w:szCs w:val="18"/>
              </w:rPr>
              <w:t xml:space="preserve"> </w:t>
            </w:r>
            <w:r w:rsidRPr="00D037B4">
              <w:rPr>
                <w:rFonts w:asciiTheme="majorHAnsi" w:hAnsiTheme="majorHAnsi"/>
                <w:sz w:val="18"/>
                <w:szCs w:val="18"/>
              </w:rPr>
              <w:t>poor</w:t>
            </w:r>
            <w:r w:rsidRPr="00D037B4">
              <w:rPr>
                <w:rFonts w:asciiTheme="majorHAnsi" w:hAnsiTheme="majorHAnsi"/>
                <w:spacing w:val="6"/>
                <w:sz w:val="18"/>
                <w:szCs w:val="18"/>
              </w:rPr>
              <w:t xml:space="preserve"> </w:t>
            </w:r>
            <w:r w:rsidRPr="00D037B4">
              <w:rPr>
                <w:rFonts w:asciiTheme="majorHAnsi" w:hAnsiTheme="majorHAnsi"/>
                <w:spacing w:val="-1"/>
                <w:sz w:val="18"/>
                <w:szCs w:val="18"/>
              </w:rPr>
              <w:t>districts</w:t>
            </w:r>
            <w:r w:rsidRPr="00D037B4">
              <w:rPr>
                <w:rFonts w:asciiTheme="majorHAnsi" w:hAnsiTheme="majorHAnsi"/>
                <w:spacing w:val="13"/>
                <w:sz w:val="18"/>
                <w:szCs w:val="18"/>
              </w:rPr>
              <w:t xml:space="preserve"> </w:t>
            </w:r>
            <w:r w:rsidRPr="00D037B4">
              <w:rPr>
                <w:rFonts w:asciiTheme="majorHAnsi" w:hAnsiTheme="majorHAnsi"/>
                <w:sz w:val="18"/>
                <w:szCs w:val="18"/>
              </w:rPr>
              <w:t>in</w:t>
            </w:r>
            <w:r w:rsidRPr="00D037B4">
              <w:rPr>
                <w:rFonts w:asciiTheme="majorHAnsi" w:hAnsiTheme="majorHAnsi"/>
                <w:spacing w:val="7"/>
                <w:sz w:val="18"/>
                <w:szCs w:val="18"/>
              </w:rPr>
              <w:t xml:space="preserve"> </w:t>
            </w:r>
            <w:r w:rsidRPr="00D037B4">
              <w:rPr>
                <w:rFonts w:asciiTheme="majorHAnsi" w:hAnsiTheme="majorHAnsi"/>
                <w:sz w:val="18"/>
                <w:szCs w:val="18"/>
              </w:rPr>
              <w:t>the</w:t>
            </w:r>
            <w:r w:rsidRPr="00D037B4">
              <w:rPr>
                <w:rFonts w:asciiTheme="majorHAnsi" w:hAnsiTheme="majorHAnsi"/>
                <w:spacing w:val="13"/>
                <w:sz w:val="18"/>
                <w:szCs w:val="18"/>
              </w:rPr>
              <w:t xml:space="preserve"> </w:t>
            </w:r>
            <w:r w:rsidRPr="00D037B4">
              <w:rPr>
                <w:rFonts w:asciiTheme="majorHAnsi" w:hAnsiTheme="majorHAnsi"/>
                <w:spacing w:val="-1"/>
                <w:sz w:val="18"/>
                <w:szCs w:val="18"/>
              </w:rPr>
              <w:t>period</w:t>
            </w:r>
            <w:r w:rsidRPr="00D037B4">
              <w:rPr>
                <w:rFonts w:asciiTheme="majorHAnsi" w:hAnsiTheme="majorHAnsi"/>
                <w:spacing w:val="10"/>
                <w:sz w:val="18"/>
                <w:szCs w:val="18"/>
              </w:rPr>
              <w:t xml:space="preserve"> </w:t>
            </w:r>
            <w:r w:rsidRPr="00D037B4">
              <w:rPr>
                <w:rFonts w:asciiTheme="majorHAnsi" w:hAnsiTheme="majorHAnsi"/>
                <w:sz w:val="18"/>
                <w:szCs w:val="18"/>
              </w:rPr>
              <w:t>of</w:t>
            </w:r>
            <w:r w:rsidRPr="00D037B4">
              <w:rPr>
                <w:rFonts w:asciiTheme="majorHAnsi" w:hAnsiTheme="majorHAnsi"/>
                <w:spacing w:val="10"/>
                <w:sz w:val="18"/>
                <w:szCs w:val="18"/>
              </w:rPr>
              <w:t xml:space="preserve"> </w:t>
            </w:r>
            <w:r w:rsidRPr="00D037B4">
              <w:rPr>
                <w:rFonts w:asciiTheme="majorHAnsi" w:hAnsiTheme="majorHAnsi"/>
                <w:spacing w:val="-1"/>
                <w:sz w:val="18"/>
                <w:szCs w:val="18"/>
              </w:rPr>
              <w:t>2011-2020.</w:t>
            </w:r>
          </w:p>
        </w:tc>
      </w:tr>
      <w:tr w:rsidR="00952C3E" w14:paraId="1A0F710F" w14:textId="77777777" w:rsidTr="00A434DA">
        <w:tc>
          <w:tcPr>
            <w:tcW w:w="4428" w:type="dxa"/>
          </w:tcPr>
          <w:p w14:paraId="5B817239"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 xml:space="preserve">Decree No. 98/2010/ND-CP dated 21/09/2010 of the Government </w:t>
            </w:r>
          </w:p>
        </w:tc>
        <w:tc>
          <w:tcPr>
            <w:tcW w:w="4770" w:type="dxa"/>
          </w:tcPr>
          <w:p w14:paraId="1007E601" w14:textId="77777777" w:rsidR="00952C3E" w:rsidRPr="00D037B4" w:rsidRDefault="00952C3E" w:rsidP="00A434DA">
            <w:pPr>
              <w:jc w:val="both"/>
              <w:rPr>
                <w:rFonts w:asciiTheme="majorHAnsi" w:hAnsiTheme="majorHAnsi"/>
                <w:sz w:val="18"/>
                <w:szCs w:val="18"/>
              </w:rPr>
            </w:pPr>
            <w:r w:rsidRPr="00D037B4">
              <w:rPr>
                <w:rFonts w:asciiTheme="majorHAnsi" w:hAnsiTheme="majorHAnsi"/>
                <w:sz w:val="18"/>
                <w:szCs w:val="18"/>
              </w:rPr>
              <w:t>Issued by The Prime Minister detailing</w:t>
            </w:r>
            <w:r w:rsidRPr="00D037B4">
              <w:rPr>
                <w:rFonts w:asciiTheme="majorHAnsi" w:hAnsiTheme="majorHAnsi"/>
                <w:spacing w:val="7"/>
                <w:sz w:val="18"/>
                <w:szCs w:val="18"/>
              </w:rPr>
              <w:t xml:space="preserve"> </w:t>
            </w:r>
            <w:r w:rsidRPr="00D037B4">
              <w:rPr>
                <w:rFonts w:asciiTheme="majorHAnsi" w:hAnsiTheme="majorHAnsi"/>
                <w:sz w:val="18"/>
                <w:szCs w:val="18"/>
              </w:rPr>
              <w:t>a</w:t>
            </w:r>
            <w:r w:rsidRPr="00D037B4">
              <w:rPr>
                <w:rFonts w:asciiTheme="majorHAnsi" w:hAnsiTheme="majorHAnsi"/>
                <w:spacing w:val="8"/>
                <w:sz w:val="18"/>
                <w:szCs w:val="18"/>
              </w:rPr>
              <w:t xml:space="preserve"> </w:t>
            </w:r>
            <w:r w:rsidRPr="00D037B4">
              <w:rPr>
                <w:rFonts w:asciiTheme="majorHAnsi" w:hAnsiTheme="majorHAnsi"/>
                <w:sz w:val="18"/>
                <w:szCs w:val="18"/>
              </w:rPr>
              <w:t>number</w:t>
            </w:r>
            <w:r w:rsidRPr="00D037B4">
              <w:rPr>
                <w:rFonts w:asciiTheme="majorHAnsi" w:hAnsiTheme="majorHAnsi"/>
                <w:spacing w:val="8"/>
                <w:sz w:val="18"/>
                <w:szCs w:val="18"/>
              </w:rPr>
              <w:t xml:space="preserve"> </w:t>
            </w:r>
            <w:r w:rsidRPr="00D037B4">
              <w:rPr>
                <w:rFonts w:asciiTheme="majorHAnsi" w:hAnsiTheme="majorHAnsi"/>
                <w:sz w:val="18"/>
                <w:szCs w:val="18"/>
              </w:rPr>
              <w:t>of</w:t>
            </w:r>
            <w:r w:rsidRPr="00D037B4">
              <w:rPr>
                <w:rFonts w:asciiTheme="majorHAnsi" w:hAnsiTheme="majorHAnsi"/>
                <w:spacing w:val="11"/>
                <w:sz w:val="18"/>
                <w:szCs w:val="18"/>
              </w:rPr>
              <w:t xml:space="preserve"> </w:t>
            </w:r>
            <w:r w:rsidRPr="00D037B4">
              <w:rPr>
                <w:rFonts w:asciiTheme="majorHAnsi" w:hAnsiTheme="majorHAnsi"/>
                <w:sz w:val="18"/>
                <w:szCs w:val="18"/>
              </w:rPr>
              <w:t>Articles</w:t>
            </w:r>
            <w:r w:rsidRPr="00D037B4">
              <w:rPr>
                <w:rFonts w:asciiTheme="majorHAnsi" w:hAnsiTheme="majorHAnsi"/>
                <w:spacing w:val="12"/>
                <w:sz w:val="18"/>
                <w:szCs w:val="18"/>
              </w:rPr>
              <w:t xml:space="preserve"> </w:t>
            </w:r>
            <w:r w:rsidRPr="00D037B4">
              <w:rPr>
                <w:rFonts w:asciiTheme="majorHAnsi" w:hAnsiTheme="majorHAnsi"/>
                <w:spacing w:val="-2"/>
                <w:sz w:val="18"/>
                <w:szCs w:val="18"/>
              </w:rPr>
              <w:t>of</w:t>
            </w:r>
            <w:r w:rsidRPr="00D037B4">
              <w:rPr>
                <w:rFonts w:asciiTheme="majorHAnsi" w:hAnsiTheme="majorHAnsi"/>
                <w:spacing w:val="8"/>
                <w:sz w:val="18"/>
                <w:szCs w:val="18"/>
              </w:rPr>
              <w:t xml:space="preserve"> </w:t>
            </w:r>
            <w:r w:rsidRPr="00D037B4">
              <w:rPr>
                <w:rFonts w:asciiTheme="majorHAnsi" w:hAnsiTheme="majorHAnsi"/>
                <w:sz w:val="18"/>
                <w:szCs w:val="18"/>
              </w:rPr>
              <w:t>the</w:t>
            </w:r>
            <w:r w:rsidRPr="00D037B4">
              <w:rPr>
                <w:rFonts w:asciiTheme="majorHAnsi" w:hAnsiTheme="majorHAnsi"/>
                <w:spacing w:val="12"/>
                <w:sz w:val="18"/>
                <w:szCs w:val="18"/>
              </w:rPr>
              <w:t xml:space="preserve"> </w:t>
            </w:r>
            <w:r w:rsidRPr="00D037B4">
              <w:rPr>
                <w:rFonts w:asciiTheme="majorHAnsi" w:hAnsiTheme="majorHAnsi"/>
                <w:spacing w:val="-2"/>
                <w:sz w:val="18"/>
                <w:szCs w:val="18"/>
              </w:rPr>
              <w:t>Law</w:t>
            </w:r>
            <w:r w:rsidRPr="00D037B4">
              <w:rPr>
                <w:rFonts w:asciiTheme="majorHAnsi" w:hAnsiTheme="majorHAnsi"/>
                <w:spacing w:val="10"/>
                <w:sz w:val="18"/>
                <w:szCs w:val="18"/>
              </w:rPr>
              <w:t xml:space="preserve"> </w:t>
            </w:r>
            <w:r w:rsidRPr="00D037B4">
              <w:rPr>
                <w:rFonts w:asciiTheme="majorHAnsi" w:hAnsiTheme="majorHAnsi"/>
                <w:sz w:val="18"/>
                <w:szCs w:val="18"/>
              </w:rPr>
              <w:t>on</w:t>
            </w:r>
            <w:r w:rsidRPr="00D037B4">
              <w:rPr>
                <w:rFonts w:asciiTheme="majorHAnsi" w:hAnsiTheme="majorHAnsi"/>
                <w:spacing w:val="34"/>
                <w:w w:val="102"/>
                <w:sz w:val="18"/>
                <w:szCs w:val="18"/>
              </w:rPr>
              <w:t xml:space="preserve"> </w:t>
            </w:r>
            <w:r w:rsidRPr="00D037B4">
              <w:rPr>
                <w:rFonts w:asciiTheme="majorHAnsi" w:hAnsiTheme="majorHAnsi"/>
                <w:sz w:val="18"/>
                <w:szCs w:val="18"/>
              </w:rPr>
              <w:t>Cultural</w:t>
            </w:r>
            <w:r w:rsidRPr="00D037B4">
              <w:rPr>
                <w:rFonts w:asciiTheme="majorHAnsi" w:hAnsiTheme="majorHAnsi"/>
                <w:spacing w:val="27"/>
                <w:sz w:val="18"/>
                <w:szCs w:val="18"/>
              </w:rPr>
              <w:t xml:space="preserve"> </w:t>
            </w:r>
            <w:r w:rsidRPr="00D037B4">
              <w:rPr>
                <w:rFonts w:asciiTheme="majorHAnsi" w:hAnsiTheme="majorHAnsi"/>
                <w:sz w:val="18"/>
                <w:szCs w:val="18"/>
              </w:rPr>
              <w:t>Heritage</w:t>
            </w:r>
            <w:r w:rsidRPr="00D037B4">
              <w:rPr>
                <w:rFonts w:asciiTheme="majorHAnsi" w:hAnsiTheme="majorHAnsi"/>
                <w:spacing w:val="27"/>
                <w:sz w:val="18"/>
                <w:szCs w:val="18"/>
              </w:rPr>
              <w:t xml:space="preserve"> </w:t>
            </w:r>
            <w:r w:rsidRPr="00D037B4">
              <w:rPr>
                <w:rFonts w:asciiTheme="majorHAnsi" w:hAnsiTheme="majorHAnsi"/>
                <w:sz w:val="18"/>
                <w:szCs w:val="18"/>
              </w:rPr>
              <w:t>and</w:t>
            </w:r>
            <w:r w:rsidRPr="00D037B4">
              <w:rPr>
                <w:rFonts w:asciiTheme="majorHAnsi" w:hAnsiTheme="majorHAnsi"/>
                <w:spacing w:val="27"/>
                <w:sz w:val="18"/>
                <w:szCs w:val="18"/>
              </w:rPr>
              <w:t xml:space="preserve"> </w:t>
            </w:r>
            <w:r w:rsidRPr="00D037B4">
              <w:rPr>
                <w:rFonts w:asciiTheme="majorHAnsi" w:hAnsiTheme="majorHAnsi"/>
                <w:spacing w:val="-1"/>
                <w:sz w:val="18"/>
                <w:szCs w:val="18"/>
              </w:rPr>
              <w:t>Law</w:t>
            </w:r>
            <w:r w:rsidRPr="00D037B4">
              <w:rPr>
                <w:rFonts w:asciiTheme="majorHAnsi" w:hAnsiTheme="majorHAnsi"/>
                <w:spacing w:val="29"/>
                <w:sz w:val="18"/>
                <w:szCs w:val="18"/>
              </w:rPr>
              <w:t xml:space="preserve"> </w:t>
            </w:r>
            <w:r w:rsidRPr="00D037B4">
              <w:rPr>
                <w:rFonts w:asciiTheme="majorHAnsi" w:hAnsiTheme="majorHAnsi"/>
                <w:sz w:val="18"/>
                <w:szCs w:val="18"/>
              </w:rPr>
              <w:t>on</w:t>
            </w:r>
            <w:r w:rsidRPr="00D037B4">
              <w:rPr>
                <w:rFonts w:asciiTheme="majorHAnsi" w:hAnsiTheme="majorHAnsi"/>
                <w:spacing w:val="27"/>
                <w:sz w:val="18"/>
                <w:szCs w:val="18"/>
              </w:rPr>
              <w:t xml:space="preserve"> </w:t>
            </w:r>
            <w:r w:rsidRPr="00D037B4">
              <w:rPr>
                <w:rFonts w:asciiTheme="majorHAnsi" w:hAnsiTheme="majorHAnsi"/>
                <w:sz w:val="18"/>
                <w:szCs w:val="18"/>
              </w:rPr>
              <w:t>amending</w:t>
            </w:r>
            <w:r w:rsidRPr="00D037B4">
              <w:rPr>
                <w:rFonts w:asciiTheme="majorHAnsi" w:hAnsiTheme="majorHAnsi"/>
                <w:spacing w:val="26"/>
                <w:sz w:val="18"/>
                <w:szCs w:val="18"/>
              </w:rPr>
              <w:t xml:space="preserve"> </w:t>
            </w:r>
            <w:r w:rsidRPr="00D037B4">
              <w:rPr>
                <w:rFonts w:asciiTheme="majorHAnsi" w:hAnsiTheme="majorHAnsi"/>
                <w:sz w:val="18"/>
                <w:szCs w:val="18"/>
              </w:rPr>
              <w:t>and</w:t>
            </w:r>
            <w:r w:rsidRPr="00D037B4">
              <w:rPr>
                <w:rFonts w:asciiTheme="majorHAnsi" w:hAnsiTheme="majorHAnsi"/>
                <w:spacing w:val="31"/>
                <w:sz w:val="18"/>
                <w:szCs w:val="18"/>
              </w:rPr>
              <w:t xml:space="preserve"> </w:t>
            </w:r>
            <w:r w:rsidRPr="00D037B4">
              <w:rPr>
                <w:rFonts w:asciiTheme="majorHAnsi" w:hAnsiTheme="majorHAnsi"/>
                <w:sz w:val="18"/>
                <w:szCs w:val="18"/>
              </w:rPr>
              <w:t>supplementing</w:t>
            </w:r>
            <w:r w:rsidRPr="00D037B4">
              <w:rPr>
                <w:rFonts w:asciiTheme="majorHAnsi" w:hAnsiTheme="majorHAnsi"/>
                <w:spacing w:val="26"/>
                <w:sz w:val="18"/>
                <w:szCs w:val="18"/>
              </w:rPr>
              <w:t xml:space="preserve"> </w:t>
            </w:r>
            <w:r w:rsidRPr="00D037B4">
              <w:rPr>
                <w:rFonts w:asciiTheme="majorHAnsi" w:hAnsiTheme="majorHAnsi"/>
                <w:sz w:val="18"/>
                <w:szCs w:val="18"/>
              </w:rPr>
              <w:t>a</w:t>
            </w:r>
            <w:r w:rsidRPr="00D037B4">
              <w:rPr>
                <w:rFonts w:asciiTheme="majorHAnsi" w:hAnsiTheme="majorHAnsi"/>
                <w:spacing w:val="28"/>
                <w:w w:val="102"/>
                <w:sz w:val="18"/>
                <w:szCs w:val="18"/>
              </w:rPr>
              <w:t xml:space="preserve"> </w:t>
            </w:r>
            <w:r w:rsidRPr="00D037B4">
              <w:rPr>
                <w:rFonts w:asciiTheme="majorHAnsi" w:hAnsiTheme="majorHAnsi"/>
                <w:sz w:val="18"/>
                <w:szCs w:val="18"/>
              </w:rPr>
              <w:t>number</w:t>
            </w:r>
            <w:r w:rsidRPr="00D037B4">
              <w:rPr>
                <w:rFonts w:asciiTheme="majorHAnsi" w:hAnsiTheme="majorHAnsi"/>
                <w:spacing w:val="11"/>
                <w:sz w:val="18"/>
                <w:szCs w:val="18"/>
              </w:rPr>
              <w:t xml:space="preserve"> </w:t>
            </w:r>
            <w:r w:rsidRPr="00D037B4">
              <w:rPr>
                <w:rFonts w:asciiTheme="majorHAnsi" w:hAnsiTheme="majorHAnsi"/>
                <w:sz w:val="18"/>
                <w:szCs w:val="18"/>
              </w:rPr>
              <w:t>of</w:t>
            </w:r>
            <w:r w:rsidRPr="00D037B4">
              <w:rPr>
                <w:rFonts w:asciiTheme="majorHAnsi" w:hAnsiTheme="majorHAnsi"/>
                <w:spacing w:val="14"/>
                <w:sz w:val="18"/>
                <w:szCs w:val="18"/>
              </w:rPr>
              <w:t xml:space="preserve"> </w:t>
            </w:r>
            <w:r w:rsidRPr="00D037B4">
              <w:rPr>
                <w:rFonts w:asciiTheme="majorHAnsi" w:hAnsiTheme="majorHAnsi"/>
                <w:spacing w:val="-1"/>
                <w:sz w:val="18"/>
                <w:szCs w:val="18"/>
              </w:rPr>
              <w:t>Articles</w:t>
            </w:r>
            <w:r w:rsidRPr="00D037B4">
              <w:rPr>
                <w:rFonts w:asciiTheme="majorHAnsi" w:hAnsiTheme="majorHAnsi"/>
                <w:spacing w:val="14"/>
                <w:sz w:val="18"/>
                <w:szCs w:val="18"/>
              </w:rPr>
              <w:t xml:space="preserve"> </w:t>
            </w:r>
            <w:r w:rsidRPr="00D037B4">
              <w:rPr>
                <w:rFonts w:asciiTheme="majorHAnsi" w:hAnsiTheme="majorHAnsi"/>
                <w:sz w:val="18"/>
                <w:szCs w:val="18"/>
              </w:rPr>
              <w:t>of</w:t>
            </w:r>
            <w:r w:rsidRPr="00D037B4">
              <w:rPr>
                <w:rFonts w:asciiTheme="majorHAnsi" w:hAnsiTheme="majorHAnsi"/>
                <w:spacing w:val="11"/>
                <w:sz w:val="18"/>
                <w:szCs w:val="18"/>
              </w:rPr>
              <w:t xml:space="preserve"> </w:t>
            </w:r>
            <w:r w:rsidRPr="00D037B4">
              <w:rPr>
                <w:rFonts w:asciiTheme="majorHAnsi" w:hAnsiTheme="majorHAnsi"/>
                <w:sz w:val="18"/>
                <w:szCs w:val="18"/>
              </w:rPr>
              <w:t>the</w:t>
            </w:r>
            <w:r w:rsidRPr="00D037B4">
              <w:rPr>
                <w:rFonts w:asciiTheme="majorHAnsi" w:hAnsiTheme="majorHAnsi"/>
                <w:spacing w:val="12"/>
                <w:sz w:val="18"/>
                <w:szCs w:val="18"/>
              </w:rPr>
              <w:t xml:space="preserve"> </w:t>
            </w:r>
            <w:r w:rsidRPr="00D037B4">
              <w:rPr>
                <w:rFonts w:asciiTheme="majorHAnsi" w:hAnsiTheme="majorHAnsi"/>
                <w:spacing w:val="-2"/>
                <w:sz w:val="18"/>
                <w:szCs w:val="18"/>
              </w:rPr>
              <w:t>Law</w:t>
            </w:r>
            <w:r w:rsidRPr="00D037B4">
              <w:rPr>
                <w:rFonts w:asciiTheme="majorHAnsi" w:hAnsiTheme="majorHAnsi"/>
                <w:spacing w:val="11"/>
                <w:sz w:val="18"/>
                <w:szCs w:val="18"/>
              </w:rPr>
              <w:t xml:space="preserve"> </w:t>
            </w:r>
            <w:r w:rsidRPr="00D037B4">
              <w:rPr>
                <w:rFonts w:asciiTheme="majorHAnsi" w:hAnsiTheme="majorHAnsi"/>
                <w:sz w:val="18"/>
                <w:szCs w:val="18"/>
              </w:rPr>
              <w:t>on</w:t>
            </w:r>
            <w:r w:rsidRPr="00D037B4">
              <w:rPr>
                <w:rFonts w:asciiTheme="majorHAnsi" w:hAnsiTheme="majorHAnsi"/>
                <w:spacing w:val="11"/>
                <w:sz w:val="18"/>
                <w:szCs w:val="18"/>
              </w:rPr>
              <w:t xml:space="preserve"> </w:t>
            </w:r>
            <w:r w:rsidRPr="00D037B4">
              <w:rPr>
                <w:rFonts w:asciiTheme="majorHAnsi" w:hAnsiTheme="majorHAnsi"/>
                <w:sz w:val="18"/>
                <w:szCs w:val="18"/>
              </w:rPr>
              <w:t>Cultural</w:t>
            </w:r>
            <w:r w:rsidRPr="00D037B4">
              <w:rPr>
                <w:rFonts w:asciiTheme="majorHAnsi" w:hAnsiTheme="majorHAnsi"/>
                <w:spacing w:val="11"/>
                <w:sz w:val="18"/>
                <w:szCs w:val="18"/>
              </w:rPr>
              <w:t xml:space="preserve"> </w:t>
            </w:r>
            <w:r w:rsidRPr="00D037B4">
              <w:rPr>
                <w:rFonts w:asciiTheme="majorHAnsi" w:hAnsiTheme="majorHAnsi"/>
                <w:spacing w:val="-1"/>
                <w:sz w:val="18"/>
                <w:szCs w:val="18"/>
              </w:rPr>
              <w:t>Heritage</w:t>
            </w:r>
          </w:p>
        </w:tc>
      </w:tr>
    </w:tbl>
    <w:p w14:paraId="61259479" w14:textId="77777777" w:rsidR="00952C3E" w:rsidRPr="00A92484" w:rsidRDefault="00952C3E" w:rsidP="00A1231D">
      <w:pPr>
        <w:jc w:val="center"/>
        <w:outlineLvl w:val="0"/>
        <w:rPr>
          <w:rFonts w:asciiTheme="majorHAnsi" w:hAnsiTheme="majorHAnsi"/>
          <w:b/>
          <w:sz w:val="18"/>
          <w:szCs w:val="18"/>
        </w:rPr>
      </w:pPr>
    </w:p>
    <w:p w14:paraId="7CA2A71E" w14:textId="4A96A828" w:rsidR="002316B1" w:rsidRDefault="002316B1" w:rsidP="00455A00">
      <w:pPr>
        <w:pStyle w:val="NormalWeb"/>
        <w:contextualSpacing/>
        <w:jc w:val="both"/>
        <w:rPr>
          <w:rFonts w:asciiTheme="majorHAnsi" w:hAnsiTheme="majorHAnsi"/>
        </w:rPr>
      </w:pPr>
      <w:r w:rsidRPr="00BC35AB">
        <w:rPr>
          <w:rFonts w:asciiTheme="majorHAnsi" w:hAnsiTheme="majorHAnsi"/>
        </w:rPr>
        <w:t>The Government’s documents on the basis of democracy and the participation of local people a</w:t>
      </w:r>
      <w:r w:rsidR="00416E4A">
        <w:rPr>
          <w:rFonts w:asciiTheme="majorHAnsi" w:hAnsiTheme="majorHAnsi"/>
        </w:rPr>
        <w:t>re directly related to this EMPF</w:t>
      </w:r>
      <w:r w:rsidRPr="00BC35AB">
        <w:rPr>
          <w:rFonts w:asciiTheme="majorHAnsi" w:hAnsiTheme="majorHAnsi"/>
        </w:rPr>
        <w:t xml:space="preserve">. The Ordinance No.34/2007/PL-UBTVQH11, dated April 20, 2007 (replaced for Decree No.79/2003/ND-CP dated July 07, 2003) on the implementation of democracy in communes, wards, and towns provides the basis for community involvement in the preparation and implementation of development plans and </w:t>
      </w:r>
      <w:r w:rsidR="00416E4A">
        <w:rPr>
          <w:rFonts w:asciiTheme="majorHAnsi" w:hAnsiTheme="majorHAnsi"/>
        </w:rPr>
        <w:t xml:space="preserve">for </w:t>
      </w:r>
      <w:r w:rsidRPr="00BC35AB">
        <w:rPr>
          <w:rFonts w:asciiTheme="majorHAnsi" w:hAnsiTheme="majorHAnsi"/>
        </w:rPr>
        <w:t>community’s supervision. The Decision No.80/2005/QD-</w:t>
      </w:r>
      <w:proofErr w:type="spellStart"/>
      <w:r w:rsidRPr="00BC35AB">
        <w:rPr>
          <w:rFonts w:asciiTheme="majorHAnsi" w:hAnsiTheme="majorHAnsi"/>
        </w:rPr>
        <w:t>TTg</w:t>
      </w:r>
      <w:proofErr w:type="spellEnd"/>
      <w:r w:rsidRPr="00BC35AB">
        <w:rPr>
          <w:rFonts w:asciiTheme="majorHAnsi" w:hAnsiTheme="majorHAnsi"/>
        </w:rPr>
        <w:t xml:space="preserve"> by the PM, dated April 18, </w:t>
      </w:r>
      <w:proofErr w:type="gramStart"/>
      <w:r w:rsidRPr="00BC35AB">
        <w:rPr>
          <w:rFonts w:asciiTheme="majorHAnsi" w:hAnsiTheme="majorHAnsi"/>
        </w:rPr>
        <w:t>2005</w:t>
      </w:r>
      <w:proofErr w:type="gramEnd"/>
      <w:r w:rsidRPr="00BC35AB">
        <w:rPr>
          <w:rFonts w:asciiTheme="majorHAnsi" w:hAnsiTheme="majorHAnsi"/>
        </w:rPr>
        <w:t xml:space="preserve"> regulates the monitoring of community investments. Legal Education Program of CEMA (2013 - 2016) aims to improve the quality and effectiveness of legal education, awareness raising on self-discipline, respect, strictly abiding law of officials and public servants, the employees of the organizations for EMs. </w:t>
      </w:r>
    </w:p>
    <w:p w14:paraId="6B9E8170" w14:textId="77777777" w:rsidR="00416E4A" w:rsidRDefault="00416E4A" w:rsidP="00455A00">
      <w:pPr>
        <w:pStyle w:val="NormalWeb"/>
        <w:contextualSpacing/>
        <w:jc w:val="both"/>
        <w:rPr>
          <w:rFonts w:asciiTheme="majorHAnsi" w:hAnsiTheme="majorHAnsi"/>
        </w:rPr>
      </w:pPr>
    </w:p>
    <w:p w14:paraId="38383AB3" w14:textId="77777777" w:rsidR="00A32595" w:rsidRDefault="00BC35AB" w:rsidP="00455A00">
      <w:pPr>
        <w:pStyle w:val="NormalWeb"/>
        <w:contextualSpacing/>
        <w:jc w:val="both"/>
        <w:rPr>
          <w:rFonts w:asciiTheme="majorHAnsi" w:hAnsiTheme="majorHAnsi"/>
        </w:rPr>
      </w:pPr>
      <w:r w:rsidRPr="00BC35AB">
        <w:rPr>
          <w:rFonts w:asciiTheme="majorHAnsi" w:hAnsiTheme="majorHAnsi"/>
        </w:rPr>
        <w:t>Pursuant to the Constitution</w:t>
      </w:r>
      <w:r w:rsidR="00774A97">
        <w:rPr>
          <w:rFonts w:asciiTheme="majorHAnsi" w:hAnsiTheme="majorHAnsi"/>
        </w:rPr>
        <w:t xml:space="preserve"> and other government policies</w:t>
      </w:r>
      <w:r w:rsidRPr="00BC35AB">
        <w:rPr>
          <w:rFonts w:asciiTheme="majorHAnsi" w:hAnsiTheme="majorHAnsi"/>
        </w:rPr>
        <w:t xml:space="preserve">, the national economic, </w:t>
      </w:r>
      <w:proofErr w:type="gramStart"/>
      <w:r w:rsidRPr="00BC35AB">
        <w:rPr>
          <w:rFonts w:asciiTheme="majorHAnsi" w:hAnsiTheme="majorHAnsi"/>
        </w:rPr>
        <w:t>social</w:t>
      </w:r>
      <w:proofErr w:type="gramEnd"/>
      <w:r w:rsidRPr="00BC35AB">
        <w:rPr>
          <w:rFonts w:asciiTheme="majorHAnsi" w:hAnsiTheme="majorHAnsi"/>
        </w:rPr>
        <w:t xml:space="preserve"> and cultural policies have taken special consideration to the EMs in the mountainous and remote regions. Accordingly, the </w:t>
      </w:r>
      <w:proofErr w:type="spellStart"/>
      <w:r w:rsidRPr="00BC35AB">
        <w:rPr>
          <w:rFonts w:asciiTheme="majorHAnsi" w:hAnsiTheme="majorHAnsi"/>
        </w:rPr>
        <w:t>GoV</w:t>
      </w:r>
      <w:proofErr w:type="spellEnd"/>
      <w:r w:rsidRPr="00BC35AB">
        <w:rPr>
          <w:rFonts w:asciiTheme="majorHAnsi" w:hAnsiTheme="majorHAnsi"/>
        </w:rPr>
        <w:t xml:space="preserve"> has developed a series of policies to develop, enhance socio-economic condition of EMs, especially for the extremely difficult districts/communes. </w:t>
      </w:r>
    </w:p>
    <w:p w14:paraId="41791440" w14:textId="77777777" w:rsidR="00D96E31" w:rsidRDefault="00D96E31" w:rsidP="00455A00">
      <w:pPr>
        <w:pStyle w:val="NormalWeb"/>
        <w:contextualSpacing/>
        <w:jc w:val="both"/>
        <w:rPr>
          <w:rFonts w:asciiTheme="majorHAnsi" w:hAnsiTheme="majorHAnsi"/>
        </w:rPr>
      </w:pPr>
    </w:p>
    <w:p w14:paraId="10B47B39" w14:textId="4FDB2CE7" w:rsidR="00A32595" w:rsidRPr="00A32595" w:rsidRDefault="00A32595" w:rsidP="007A044F">
      <w:pPr>
        <w:pStyle w:val="NormalWeb"/>
        <w:numPr>
          <w:ilvl w:val="0"/>
          <w:numId w:val="22"/>
        </w:numPr>
        <w:contextualSpacing/>
        <w:jc w:val="both"/>
        <w:rPr>
          <w:rFonts w:asciiTheme="majorHAnsi" w:eastAsia="Times New Roman" w:hAnsiTheme="majorHAnsi"/>
        </w:rPr>
      </w:pPr>
      <w:r w:rsidRPr="00A32595">
        <w:rPr>
          <w:rFonts w:asciiTheme="majorHAnsi" w:eastAsia="Times New Roman" w:hAnsiTheme="majorHAnsi"/>
        </w:rPr>
        <w:t xml:space="preserve">The National Socio-economic Development Strategy (2011-2020), Forest Development Strategy (2006-2020) </w:t>
      </w:r>
      <w:r w:rsidR="002316B1">
        <w:rPr>
          <w:rFonts w:asciiTheme="majorHAnsi" w:eastAsia="Times New Roman" w:hAnsiTheme="majorHAnsi"/>
        </w:rPr>
        <w:t xml:space="preserve">and new </w:t>
      </w:r>
      <w:r w:rsidR="002316B1" w:rsidRPr="00A32595">
        <w:rPr>
          <w:rFonts w:asciiTheme="majorHAnsi" w:eastAsia="Times New Roman" w:hAnsiTheme="majorHAnsi"/>
        </w:rPr>
        <w:t>F</w:t>
      </w:r>
      <w:r w:rsidR="002316B1">
        <w:rPr>
          <w:rFonts w:asciiTheme="majorHAnsi" w:eastAsia="Times New Roman" w:hAnsiTheme="majorHAnsi"/>
        </w:rPr>
        <w:t>orest Development Strategy (2021-203</w:t>
      </w:r>
      <w:r w:rsidR="002316B1" w:rsidRPr="00A32595">
        <w:rPr>
          <w:rFonts w:asciiTheme="majorHAnsi" w:eastAsia="Times New Roman" w:hAnsiTheme="majorHAnsi"/>
        </w:rPr>
        <w:t>0)</w:t>
      </w:r>
      <w:r w:rsidR="002316B1">
        <w:rPr>
          <w:rFonts w:asciiTheme="majorHAnsi" w:eastAsia="Times New Roman" w:hAnsiTheme="majorHAnsi"/>
        </w:rPr>
        <w:t xml:space="preserve"> </w:t>
      </w:r>
      <w:r w:rsidRPr="00A32595">
        <w:rPr>
          <w:rFonts w:asciiTheme="majorHAnsi" w:eastAsia="Times New Roman" w:hAnsiTheme="majorHAnsi"/>
        </w:rPr>
        <w:t>and other sector strategies and devel</w:t>
      </w:r>
      <w:r w:rsidR="00416E4A">
        <w:rPr>
          <w:rFonts w:asciiTheme="majorHAnsi" w:eastAsia="Times New Roman" w:hAnsiTheme="majorHAnsi"/>
        </w:rPr>
        <w:t>opment plans prioritiz</w:t>
      </w:r>
      <w:r w:rsidRPr="00A32595">
        <w:rPr>
          <w:rFonts w:asciiTheme="majorHAnsi" w:eastAsia="Times New Roman" w:hAnsiTheme="majorHAnsi"/>
        </w:rPr>
        <w:t>e economic development and poverty reduction for ethnic minorities and the poorest households.</w:t>
      </w:r>
    </w:p>
    <w:p w14:paraId="76E8011C" w14:textId="26AA8BFB" w:rsidR="00A32595" w:rsidRDefault="00A32595" w:rsidP="007A044F">
      <w:pPr>
        <w:pStyle w:val="NormalWeb"/>
        <w:numPr>
          <w:ilvl w:val="0"/>
          <w:numId w:val="22"/>
        </w:numPr>
        <w:contextualSpacing/>
        <w:jc w:val="both"/>
        <w:rPr>
          <w:rFonts w:asciiTheme="majorHAnsi" w:eastAsia="Times New Roman" w:hAnsiTheme="majorHAnsi"/>
        </w:rPr>
      </w:pPr>
      <w:r w:rsidRPr="00A32595">
        <w:rPr>
          <w:rFonts w:asciiTheme="majorHAnsi" w:eastAsia="Times New Roman" w:hAnsiTheme="majorHAnsi"/>
        </w:rPr>
        <w:t>Decision 1600/QD</w:t>
      </w:r>
      <w:r w:rsidR="00416E4A">
        <w:rPr>
          <w:rFonts w:asciiTheme="majorHAnsi" w:eastAsia="Times New Roman" w:hAnsiTheme="majorHAnsi"/>
        </w:rPr>
        <w:t>-</w:t>
      </w:r>
      <w:proofErr w:type="spellStart"/>
      <w:r w:rsidR="00416E4A">
        <w:rPr>
          <w:rFonts w:asciiTheme="majorHAnsi" w:eastAsia="Times New Roman" w:hAnsiTheme="majorHAnsi"/>
        </w:rPr>
        <w:t>TTg</w:t>
      </w:r>
      <w:proofErr w:type="spellEnd"/>
      <w:r w:rsidR="00416E4A">
        <w:rPr>
          <w:rFonts w:asciiTheme="majorHAnsi" w:eastAsia="Times New Roman" w:hAnsiTheme="majorHAnsi"/>
        </w:rPr>
        <w:t xml:space="preserve"> </w:t>
      </w:r>
      <w:r w:rsidRPr="00A32595">
        <w:rPr>
          <w:rFonts w:asciiTheme="majorHAnsi" w:eastAsia="Times New Roman" w:hAnsiTheme="majorHAnsi"/>
        </w:rPr>
        <w:t>approving</w:t>
      </w:r>
      <w:r w:rsidR="00416E4A">
        <w:rPr>
          <w:rFonts w:asciiTheme="majorHAnsi" w:eastAsia="Times New Roman" w:hAnsiTheme="majorHAnsi"/>
        </w:rPr>
        <w:t xml:space="preserve"> the National Target Program for </w:t>
      </w:r>
      <w:r w:rsidRPr="00A32595">
        <w:rPr>
          <w:rFonts w:asciiTheme="majorHAnsi" w:eastAsia="Times New Roman" w:hAnsiTheme="majorHAnsi"/>
        </w:rPr>
        <w:t>new rural development for 2016-2020.</w:t>
      </w:r>
    </w:p>
    <w:p w14:paraId="7D0E0E5F" w14:textId="5713AA3D" w:rsidR="00D61BAF" w:rsidRPr="00A32595" w:rsidRDefault="00D61BAF" w:rsidP="007A044F">
      <w:pPr>
        <w:pStyle w:val="NormalWeb"/>
        <w:numPr>
          <w:ilvl w:val="0"/>
          <w:numId w:val="22"/>
        </w:numPr>
        <w:contextualSpacing/>
        <w:jc w:val="both"/>
        <w:rPr>
          <w:rFonts w:asciiTheme="majorHAnsi" w:eastAsia="Times New Roman" w:hAnsiTheme="majorHAnsi"/>
        </w:rPr>
      </w:pPr>
      <w:r w:rsidRPr="00D61BAF">
        <w:rPr>
          <w:rFonts w:asciiTheme="majorHAnsi" w:eastAsia="Times New Roman" w:hAnsiTheme="majorHAnsi"/>
        </w:rPr>
        <w:t>Decision No. 297 on Protection, Restoration and Sustainable Development of the Central H</w:t>
      </w:r>
      <w:r w:rsidR="00416E4A">
        <w:rPr>
          <w:rFonts w:asciiTheme="majorHAnsi" w:eastAsia="Times New Roman" w:hAnsiTheme="majorHAnsi"/>
        </w:rPr>
        <w:t xml:space="preserve">ighlands in the 2016-2030 </w:t>
      </w:r>
    </w:p>
    <w:p w14:paraId="3D7F9359" w14:textId="2876D894" w:rsidR="00A32595" w:rsidRPr="00A32595" w:rsidRDefault="00A32595" w:rsidP="007A044F">
      <w:pPr>
        <w:pStyle w:val="NormalWeb"/>
        <w:numPr>
          <w:ilvl w:val="0"/>
          <w:numId w:val="22"/>
        </w:numPr>
        <w:contextualSpacing/>
        <w:jc w:val="both"/>
        <w:rPr>
          <w:rFonts w:asciiTheme="majorHAnsi" w:eastAsia="Times New Roman" w:hAnsiTheme="majorHAnsi"/>
        </w:rPr>
      </w:pPr>
      <w:r w:rsidRPr="00A32595">
        <w:rPr>
          <w:rFonts w:asciiTheme="majorHAnsi" w:eastAsia="Times New Roman" w:hAnsiTheme="majorHAnsi"/>
        </w:rPr>
        <w:t>Decision 886/QD-</w:t>
      </w:r>
      <w:proofErr w:type="spellStart"/>
      <w:r w:rsidRPr="00A32595">
        <w:rPr>
          <w:rFonts w:asciiTheme="majorHAnsi" w:eastAsia="Times New Roman" w:hAnsiTheme="majorHAnsi"/>
        </w:rPr>
        <w:t>TTg</w:t>
      </w:r>
      <w:proofErr w:type="spellEnd"/>
      <w:r w:rsidRPr="00A32595">
        <w:rPr>
          <w:rFonts w:asciiTheme="majorHAnsi" w:eastAsia="Times New Roman" w:hAnsiTheme="majorHAnsi"/>
        </w:rPr>
        <w:t xml:space="preserve"> on </w:t>
      </w:r>
      <w:r w:rsidR="00416E4A">
        <w:rPr>
          <w:rFonts w:asciiTheme="majorHAnsi" w:eastAsia="Times New Roman" w:hAnsiTheme="majorHAnsi"/>
        </w:rPr>
        <w:t>Target Program</w:t>
      </w:r>
      <w:r w:rsidRPr="00A32595">
        <w:rPr>
          <w:rFonts w:asciiTheme="majorHAnsi" w:eastAsia="Times New Roman" w:hAnsiTheme="majorHAnsi"/>
        </w:rPr>
        <w:t xml:space="preserve"> for Sustainable Forest Development for the 2016-2020 period</w:t>
      </w:r>
      <w:r w:rsidR="00C82DB0">
        <w:rPr>
          <w:rFonts w:asciiTheme="majorHAnsi" w:eastAsia="Times New Roman" w:hAnsiTheme="majorHAnsi"/>
        </w:rPr>
        <w:t>.</w:t>
      </w:r>
    </w:p>
    <w:p w14:paraId="624480B1" w14:textId="6E9DDF99" w:rsidR="00A32595" w:rsidRPr="00A32595" w:rsidRDefault="00A32595" w:rsidP="007A044F">
      <w:pPr>
        <w:pStyle w:val="NormalWeb"/>
        <w:numPr>
          <w:ilvl w:val="0"/>
          <w:numId w:val="22"/>
        </w:numPr>
        <w:contextualSpacing/>
        <w:jc w:val="both"/>
        <w:rPr>
          <w:rFonts w:asciiTheme="majorHAnsi" w:eastAsia="Times New Roman" w:hAnsiTheme="majorHAnsi"/>
        </w:rPr>
      </w:pPr>
      <w:r w:rsidRPr="00A32595">
        <w:rPr>
          <w:rFonts w:asciiTheme="majorHAnsi" w:eastAsia="Times New Roman" w:hAnsiTheme="majorHAnsi"/>
        </w:rPr>
        <w:t>Decision 2085/QĐ-</w:t>
      </w:r>
      <w:proofErr w:type="spellStart"/>
      <w:r w:rsidRPr="00A32595">
        <w:rPr>
          <w:rFonts w:asciiTheme="majorHAnsi" w:eastAsia="Times New Roman" w:hAnsiTheme="majorHAnsi"/>
        </w:rPr>
        <w:t>TTg</w:t>
      </w:r>
      <w:proofErr w:type="spellEnd"/>
      <w:r w:rsidRPr="00A32595">
        <w:rPr>
          <w:rFonts w:asciiTheme="majorHAnsi" w:eastAsia="Times New Roman" w:hAnsiTheme="majorHAnsi"/>
        </w:rPr>
        <w:t xml:space="preserve"> dated 31/10/2016 </w:t>
      </w:r>
      <w:r w:rsidR="00416E4A">
        <w:rPr>
          <w:rFonts w:asciiTheme="majorHAnsi" w:eastAsia="Times New Roman" w:hAnsiTheme="majorHAnsi"/>
        </w:rPr>
        <w:t>on</w:t>
      </w:r>
      <w:r w:rsidRPr="00A32595">
        <w:rPr>
          <w:rFonts w:asciiTheme="majorHAnsi" w:eastAsia="Times New Roman" w:hAnsiTheme="majorHAnsi"/>
        </w:rPr>
        <w:t xml:space="preserve"> specific policies to support the socio-economic de</w:t>
      </w:r>
      <w:r w:rsidR="00416E4A">
        <w:rPr>
          <w:rFonts w:asciiTheme="majorHAnsi" w:eastAsia="Times New Roman" w:hAnsiTheme="majorHAnsi"/>
        </w:rPr>
        <w:t>velopment of ethnic minority in</w:t>
      </w:r>
      <w:r w:rsidRPr="00A32595">
        <w:rPr>
          <w:rFonts w:asciiTheme="majorHAnsi" w:eastAsia="Times New Roman" w:hAnsiTheme="majorHAnsi"/>
        </w:rPr>
        <w:t xml:space="preserve"> mountainous areas in the period 2017 – 2020 includes a range of framework targets and measures to enhance living standards of ethnic minorities in Viet Nam, including land.</w:t>
      </w:r>
    </w:p>
    <w:p w14:paraId="0C9AA33A" w14:textId="77777777" w:rsidR="00A32595" w:rsidRDefault="00A32595" w:rsidP="007A044F">
      <w:pPr>
        <w:pStyle w:val="NormalWeb"/>
        <w:numPr>
          <w:ilvl w:val="0"/>
          <w:numId w:val="22"/>
        </w:numPr>
        <w:contextualSpacing/>
        <w:jc w:val="both"/>
        <w:rPr>
          <w:rFonts w:asciiTheme="majorHAnsi" w:eastAsia="Times New Roman" w:hAnsiTheme="majorHAnsi"/>
        </w:rPr>
      </w:pPr>
      <w:r w:rsidRPr="00A32595">
        <w:rPr>
          <w:rFonts w:asciiTheme="majorHAnsi" w:eastAsia="Times New Roman" w:hAnsiTheme="majorHAnsi"/>
        </w:rPr>
        <w:t>Decision 419/2017/</w:t>
      </w:r>
      <w:proofErr w:type="spellStart"/>
      <w:r w:rsidRPr="00A32595">
        <w:rPr>
          <w:rFonts w:asciiTheme="majorHAnsi" w:eastAsia="Times New Roman" w:hAnsiTheme="majorHAnsi"/>
        </w:rPr>
        <w:t>TTg</w:t>
      </w:r>
      <w:proofErr w:type="spellEnd"/>
      <w:r w:rsidRPr="00A32595">
        <w:rPr>
          <w:rFonts w:asciiTheme="majorHAnsi" w:eastAsia="Times New Roman" w:hAnsiTheme="majorHAnsi"/>
        </w:rPr>
        <w:t xml:space="preserve"> mentions the requirement of respecting the ethnic minority in REDD+ activities.</w:t>
      </w:r>
    </w:p>
    <w:p w14:paraId="40C93D40" w14:textId="72FB1861" w:rsidR="002316B1" w:rsidRDefault="002316B1" w:rsidP="007A044F">
      <w:pPr>
        <w:pStyle w:val="NormalWeb"/>
        <w:numPr>
          <w:ilvl w:val="0"/>
          <w:numId w:val="22"/>
        </w:numPr>
        <w:contextualSpacing/>
        <w:jc w:val="both"/>
        <w:rPr>
          <w:rFonts w:asciiTheme="majorHAnsi" w:eastAsia="Times New Roman" w:hAnsiTheme="majorHAnsi"/>
        </w:rPr>
      </w:pPr>
      <w:r>
        <w:rPr>
          <w:rFonts w:asciiTheme="majorHAnsi" w:eastAsia="Times New Roman" w:hAnsiTheme="majorHAnsi"/>
        </w:rPr>
        <w:t xml:space="preserve">Other policies/programs </w:t>
      </w:r>
      <w:proofErr w:type="gramStart"/>
      <w:r>
        <w:rPr>
          <w:rFonts w:asciiTheme="majorHAnsi" w:eastAsia="Times New Roman" w:hAnsiTheme="majorHAnsi"/>
        </w:rPr>
        <w:t>is</w:t>
      </w:r>
      <w:proofErr w:type="gramEnd"/>
      <w:r>
        <w:rPr>
          <w:rFonts w:asciiTheme="majorHAnsi" w:eastAsia="Times New Roman" w:hAnsiTheme="majorHAnsi"/>
        </w:rPr>
        <w:t xml:space="preserve"> listed in the Table 3 below:</w:t>
      </w:r>
    </w:p>
    <w:p w14:paraId="6251FD36" w14:textId="77777777" w:rsidR="004F5D77" w:rsidRDefault="004F5D77" w:rsidP="002316B1">
      <w:pPr>
        <w:jc w:val="center"/>
        <w:rPr>
          <w:rFonts w:asciiTheme="majorHAnsi" w:hAnsiTheme="majorHAnsi"/>
          <w:b/>
          <w:sz w:val="18"/>
          <w:szCs w:val="18"/>
        </w:rPr>
      </w:pPr>
    </w:p>
    <w:p w14:paraId="7E6BF13C" w14:textId="77777777" w:rsidR="004F5D77" w:rsidRDefault="004F5D77" w:rsidP="002316B1">
      <w:pPr>
        <w:jc w:val="center"/>
        <w:rPr>
          <w:rFonts w:asciiTheme="majorHAnsi" w:hAnsiTheme="majorHAnsi"/>
          <w:b/>
          <w:sz w:val="18"/>
          <w:szCs w:val="18"/>
        </w:rPr>
      </w:pPr>
    </w:p>
    <w:p w14:paraId="0E127BDE" w14:textId="77777777" w:rsidR="004F5D77" w:rsidRDefault="004F5D77" w:rsidP="002316B1">
      <w:pPr>
        <w:jc w:val="center"/>
        <w:rPr>
          <w:rFonts w:asciiTheme="majorHAnsi" w:hAnsiTheme="majorHAnsi"/>
          <w:b/>
          <w:sz w:val="18"/>
          <w:szCs w:val="18"/>
        </w:rPr>
      </w:pPr>
    </w:p>
    <w:p w14:paraId="7626AADE" w14:textId="77777777" w:rsidR="004F5D77" w:rsidRDefault="004F5D77" w:rsidP="002316B1">
      <w:pPr>
        <w:jc w:val="center"/>
        <w:rPr>
          <w:rFonts w:asciiTheme="majorHAnsi" w:hAnsiTheme="majorHAnsi"/>
          <w:b/>
          <w:sz w:val="18"/>
          <w:szCs w:val="18"/>
        </w:rPr>
      </w:pPr>
    </w:p>
    <w:p w14:paraId="13F6B7DF" w14:textId="2453DD51" w:rsidR="00E92ADE" w:rsidRDefault="002316B1" w:rsidP="002316B1">
      <w:pPr>
        <w:jc w:val="center"/>
        <w:rPr>
          <w:rFonts w:asciiTheme="majorHAnsi" w:hAnsiTheme="majorHAnsi"/>
          <w:b/>
          <w:sz w:val="18"/>
          <w:szCs w:val="18"/>
        </w:rPr>
      </w:pPr>
      <w:r w:rsidRPr="002316B1">
        <w:rPr>
          <w:rFonts w:asciiTheme="majorHAnsi" w:hAnsiTheme="majorHAnsi"/>
          <w:b/>
          <w:sz w:val="18"/>
          <w:szCs w:val="18"/>
        </w:rPr>
        <w:lastRenderedPageBreak/>
        <w:t>Table 3</w:t>
      </w:r>
      <w:r w:rsidR="00E92ADE" w:rsidRPr="002316B1">
        <w:rPr>
          <w:rFonts w:asciiTheme="majorHAnsi" w:hAnsiTheme="majorHAnsi"/>
          <w:b/>
          <w:sz w:val="18"/>
          <w:szCs w:val="18"/>
        </w:rPr>
        <w:t xml:space="preserve">: List of policies and programs of the </w:t>
      </w:r>
      <w:proofErr w:type="spellStart"/>
      <w:r w:rsidR="00E92ADE" w:rsidRPr="002316B1">
        <w:rPr>
          <w:rFonts w:asciiTheme="majorHAnsi" w:hAnsiTheme="majorHAnsi"/>
          <w:b/>
          <w:sz w:val="18"/>
          <w:szCs w:val="18"/>
        </w:rPr>
        <w:t>GoV</w:t>
      </w:r>
      <w:proofErr w:type="spellEnd"/>
      <w:r w:rsidR="00E92ADE" w:rsidRPr="002316B1">
        <w:rPr>
          <w:rFonts w:asciiTheme="majorHAnsi" w:hAnsiTheme="majorHAnsi"/>
          <w:b/>
          <w:sz w:val="18"/>
          <w:szCs w:val="18"/>
        </w:rPr>
        <w:t xml:space="preserve"> to improve the livelihoods of poor farmers and ethnic minority groups in and around forest areas</w:t>
      </w:r>
    </w:p>
    <w:p w14:paraId="06A80C73" w14:textId="77777777" w:rsidR="00952C3E" w:rsidRDefault="00952C3E" w:rsidP="00952C3E"/>
    <w:tbl>
      <w:tblPr>
        <w:tblStyle w:val="TableGrid"/>
        <w:tblW w:w="9198" w:type="dxa"/>
        <w:tblLook w:val="04A0" w:firstRow="1" w:lastRow="0" w:firstColumn="1" w:lastColumn="0" w:noHBand="0" w:noVBand="1"/>
      </w:tblPr>
      <w:tblGrid>
        <w:gridCol w:w="4428"/>
        <w:gridCol w:w="4770"/>
      </w:tblGrid>
      <w:tr w:rsidR="00952C3E" w14:paraId="7C537ACF" w14:textId="77777777" w:rsidTr="00A434DA">
        <w:tc>
          <w:tcPr>
            <w:tcW w:w="4428" w:type="dxa"/>
            <w:shd w:val="clear" w:color="auto" w:fill="D6E3BC" w:themeFill="accent3" w:themeFillTint="66"/>
            <w:vAlign w:val="center"/>
          </w:tcPr>
          <w:p w14:paraId="77F24ED9" w14:textId="77777777" w:rsidR="00952C3E" w:rsidRPr="00D037B4" w:rsidRDefault="00952C3E" w:rsidP="00A434DA">
            <w:pPr>
              <w:rPr>
                <w:rFonts w:asciiTheme="majorHAnsi" w:hAnsiTheme="majorHAnsi"/>
                <w:color w:val="000000" w:themeColor="text1"/>
                <w:sz w:val="18"/>
                <w:szCs w:val="18"/>
              </w:rPr>
            </w:pPr>
            <w:r w:rsidRPr="00D037B4">
              <w:rPr>
                <w:rFonts w:asciiTheme="majorHAnsi" w:hAnsiTheme="majorHAnsi"/>
                <w:color w:val="000000" w:themeColor="text1"/>
                <w:sz w:val="18"/>
                <w:szCs w:val="18"/>
              </w:rPr>
              <w:t>Government legal document</w:t>
            </w:r>
          </w:p>
        </w:tc>
        <w:tc>
          <w:tcPr>
            <w:tcW w:w="4770" w:type="dxa"/>
            <w:shd w:val="clear" w:color="auto" w:fill="D6E3BC" w:themeFill="accent3" w:themeFillTint="66"/>
            <w:vAlign w:val="center"/>
          </w:tcPr>
          <w:p w14:paraId="25C7C814" w14:textId="77777777" w:rsidR="00952C3E" w:rsidRPr="00D037B4" w:rsidRDefault="00952C3E" w:rsidP="00A434DA">
            <w:pPr>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Description </w:t>
            </w:r>
          </w:p>
        </w:tc>
      </w:tr>
      <w:tr w:rsidR="00952C3E" w14:paraId="2218BB87" w14:textId="77777777" w:rsidTr="00A434DA">
        <w:tc>
          <w:tcPr>
            <w:tcW w:w="4428" w:type="dxa"/>
          </w:tcPr>
          <w:p w14:paraId="299B4558"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1722/QD-</w:t>
            </w:r>
            <w:proofErr w:type="spellStart"/>
            <w:r w:rsidRPr="007633D0">
              <w:rPr>
                <w:rFonts w:asciiTheme="majorHAnsi" w:hAnsiTheme="majorHAnsi"/>
                <w:bCs/>
                <w:color w:val="000000" w:themeColor="text1"/>
                <w:sz w:val="18"/>
                <w:szCs w:val="18"/>
              </w:rPr>
              <w:t>TTg</w:t>
            </w:r>
            <w:proofErr w:type="spellEnd"/>
            <w:r w:rsidRPr="007633D0">
              <w:rPr>
                <w:rFonts w:asciiTheme="majorHAnsi" w:hAnsiTheme="majorHAnsi"/>
                <w:bCs/>
                <w:color w:val="000000" w:themeColor="text1"/>
                <w:sz w:val="18"/>
                <w:szCs w:val="18"/>
              </w:rPr>
              <w:t xml:space="preserve"> of the Prime Minister dated September 2, </w:t>
            </w:r>
            <w:proofErr w:type="gramStart"/>
            <w:r w:rsidRPr="007633D0">
              <w:rPr>
                <w:rFonts w:asciiTheme="majorHAnsi" w:hAnsiTheme="majorHAnsi"/>
                <w:bCs/>
                <w:color w:val="000000" w:themeColor="text1"/>
                <w:sz w:val="18"/>
                <w:szCs w:val="18"/>
              </w:rPr>
              <w:t>2016</w:t>
            </w:r>
            <w:proofErr w:type="gramEnd"/>
            <w:r w:rsidRPr="007633D0">
              <w:rPr>
                <w:rFonts w:asciiTheme="majorHAnsi" w:hAnsiTheme="majorHAnsi"/>
                <w:bCs/>
                <w:color w:val="000000" w:themeColor="text1"/>
                <w:sz w:val="18"/>
                <w:szCs w:val="18"/>
              </w:rPr>
              <w:t xml:space="preserve"> on approving the National Target Program on Sustainable Poverty Reduction during 2016-2020. </w:t>
            </w:r>
          </w:p>
          <w:p w14:paraId="44C01B68" w14:textId="77777777" w:rsidR="00952C3E" w:rsidRPr="007633D0" w:rsidRDefault="00952C3E" w:rsidP="00A434DA">
            <w:pPr>
              <w:jc w:val="both"/>
              <w:rPr>
                <w:rFonts w:asciiTheme="majorHAnsi" w:hAnsiTheme="majorHAnsi"/>
                <w:bCs/>
                <w:color w:val="000000" w:themeColor="text1"/>
                <w:sz w:val="18"/>
                <w:szCs w:val="18"/>
              </w:rPr>
            </w:pPr>
          </w:p>
        </w:tc>
        <w:tc>
          <w:tcPr>
            <w:tcW w:w="4770" w:type="dxa"/>
          </w:tcPr>
          <w:p w14:paraId="18E847D7"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Specific objectives are to improve livelihoods and enhance the living quality of the poor, ensuring per capita income of poor households nationwide at the end of 2020 increases 1.5 times (for the poorest households in particular difficult districts, communes and villages, or poor ethnic minority households the target is to increase income 2 times). The planned budget for this program is US$2 billion, though assuming a conservative estimate that only 30% will materialize this equates to over US$600million.</w:t>
            </w:r>
          </w:p>
        </w:tc>
      </w:tr>
      <w:tr w:rsidR="00952C3E" w14:paraId="328ED7B2" w14:textId="77777777" w:rsidTr="00A434DA">
        <w:tc>
          <w:tcPr>
            <w:tcW w:w="4428" w:type="dxa"/>
          </w:tcPr>
          <w:p w14:paraId="29DEFB44"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 xml:space="preserve">Decree No. 75/2015/ND-CP dated 9 September 2015 </w:t>
            </w:r>
          </w:p>
        </w:tc>
        <w:tc>
          <w:tcPr>
            <w:tcW w:w="4770" w:type="dxa"/>
          </w:tcPr>
          <w:p w14:paraId="6A5A35A5"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This covers mechanisms and policies on forest protection and development linking to rapid and sustainable poverty reduction and support to ethnic minorities during the period 2015 – 2020.</w:t>
            </w:r>
          </w:p>
          <w:p w14:paraId="21C8E1E5"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This introduced a Forest protection contract rate of 400,000VND/ha/year, whether revenue from selling carbon credits is fully used or in part, should be carefully reviewed to avoid conflict with other non-ER-P forests. </w:t>
            </w:r>
          </w:p>
        </w:tc>
      </w:tr>
      <w:tr w:rsidR="00952C3E" w14:paraId="47D9B78E" w14:textId="77777777" w:rsidTr="00A434DA">
        <w:tc>
          <w:tcPr>
            <w:tcW w:w="4428" w:type="dxa"/>
          </w:tcPr>
          <w:p w14:paraId="2CF5A8C6"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24/2012/QD-</w:t>
            </w:r>
            <w:proofErr w:type="spellStart"/>
            <w:r w:rsidRPr="007633D0">
              <w:rPr>
                <w:rFonts w:asciiTheme="majorHAnsi" w:hAnsiTheme="majorHAnsi"/>
                <w:bCs/>
                <w:color w:val="000000" w:themeColor="text1"/>
                <w:sz w:val="18"/>
                <w:szCs w:val="18"/>
              </w:rPr>
              <w:t>TTg</w:t>
            </w:r>
            <w:proofErr w:type="spellEnd"/>
            <w:r w:rsidRPr="007633D0">
              <w:rPr>
                <w:rFonts w:asciiTheme="majorHAnsi" w:hAnsiTheme="majorHAnsi"/>
                <w:bCs/>
                <w:color w:val="000000" w:themeColor="text1"/>
                <w:sz w:val="18"/>
                <w:szCs w:val="18"/>
              </w:rPr>
              <w:t xml:space="preserve"> on the Policy for Development Investment for SUFs for the period 2011-2020.</w:t>
            </w:r>
          </w:p>
        </w:tc>
        <w:tc>
          <w:tcPr>
            <w:tcW w:w="4770" w:type="dxa"/>
          </w:tcPr>
          <w:p w14:paraId="675876FD"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This creates a benefit sharing mechanism for all village communities involved in the protection and development of SUFs; with a state budget VND 40 million per annum to villages in the buffer zones of SUFs. </w:t>
            </w:r>
          </w:p>
        </w:tc>
      </w:tr>
      <w:tr w:rsidR="00952C3E" w14:paraId="54CA8F5B" w14:textId="77777777" w:rsidTr="00A434DA">
        <w:tc>
          <w:tcPr>
            <w:tcW w:w="4428" w:type="dxa"/>
          </w:tcPr>
          <w:p w14:paraId="06638ECB"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Resolution no. 30a/2008/NQ-CP of the Government, dated 27 December 2008 on rapid and sustainable poverty reduction in 61 poverty districts.</w:t>
            </w:r>
          </w:p>
        </w:tc>
        <w:tc>
          <w:tcPr>
            <w:tcW w:w="4770" w:type="dxa"/>
          </w:tcPr>
          <w:p w14:paraId="3469AACF"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This provides incentives and support to agricultural production, engagement in forest protection and development, job and income generation, </w:t>
            </w:r>
            <w:proofErr w:type="gramStart"/>
            <w:r w:rsidRPr="00D037B4">
              <w:rPr>
                <w:rFonts w:asciiTheme="majorHAnsi" w:hAnsiTheme="majorHAnsi"/>
                <w:color w:val="000000" w:themeColor="text1"/>
                <w:sz w:val="18"/>
                <w:szCs w:val="18"/>
              </w:rPr>
              <w:t>land</w:t>
            </w:r>
            <w:proofErr w:type="gramEnd"/>
            <w:r w:rsidRPr="00D037B4">
              <w:rPr>
                <w:rFonts w:asciiTheme="majorHAnsi" w:hAnsiTheme="majorHAnsi"/>
                <w:color w:val="000000" w:themeColor="text1"/>
                <w:sz w:val="18"/>
                <w:szCs w:val="18"/>
              </w:rPr>
              <w:t xml:space="preserve"> and forests allocation to local people in these poorest districts. </w:t>
            </w:r>
          </w:p>
        </w:tc>
      </w:tr>
      <w:tr w:rsidR="00952C3E" w14:paraId="5A8922A6" w14:textId="77777777" w:rsidTr="00A434DA">
        <w:tc>
          <w:tcPr>
            <w:tcW w:w="4428" w:type="dxa"/>
          </w:tcPr>
          <w:p w14:paraId="79EA6CD3"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Program 135 supports the development of production, livelihood diversification and scaling up of poverty reduction for communes with particular difficulties</w:t>
            </w:r>
          </w:p>
        </w:tc>
        <w:tc>
          <w:tcPr>
            <w:tcW w:w="4770" w:type="dxa"/>
          </w:tcPr>
          <w:p w14:paraId="315DC188"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Two current major programs targeting EM people include Program 135 (infrastructure in poor and remote areas) and Program 134 (eradication of </w:t>
            </w:r>
            <w:proofErr w:type="gramStart"/>
            <w:r w:rsidRPr="00D037B4">
              <w:rPr>
                <w:rFonts w:asciiTheme="majorHAnsi" w:hAnsiTheme="majorHAnsi"/>
                <w:color w:val="000000" w:themeColor="text1"/>
                <w:sz w:val="18"/>
                <w:szCs w:val="18"/>
              </w:rPr>
              <w:t>poor quality</w:t>
            </w:r>
            <w:proofErr w:type="gramEnd"/>
            <w:r w:rsidRPr="00D037B4">
              <w:rPr>
                <w:rFonts w:asciiTheme="majorHAnsi" w:hAnsiTheme="majorHAnsi"/>
                <w:color w:val="000000" w:themeColor="text1"/>
                <w:sz w:val="18"/>
                <w:szCs w:val="18"/>
              </w:rPr>
              <w:t xml:space="preserve"> houses). After the Program 134 and the Program 135 Phase 1 and Phase 2, the Government has launched Program 135 Phase 3 to enhance socio-economic development in poor communes located in mountainous areas or areas inhabited by EMs.</w:t>
            </w:r>
          </w:p>
          <w:p w14:paraId="74D64104"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Focuses on areas near border, secure areas etc. Support is for the development of agricultural production, forestry, fisheries; contributing to disaster risk reduction, climate change adaptation, income increases and living standards improvement for people. </w:t>
            </w:r>
          </w:p>
        </w:tc>
      </w:tr>
      <w:tr w:rsidR="00952C3E" w14:paraId="496EE6BE" w14:textId="77777777" w:rsidTr="00A434DA">
        <w:tc>
          <w:tcPr>
            <w:tcW w:w="4428" w:type="dxa"/>
          </w:tcPr>
          <w:p w14:paraId="5A031F3B"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 xml:space="preserve">Decree 156/2018/ND-CP of the Government dated 16 November 2018 on guiding implementation of Forestry Law 2017, </w:t>
            </w:r>
          </w:p>
        </w:tc>
        <w:tc>
          <w:tcPr>
            <w:tcW w:w="4770" w:type="dxa"/>
          </w:tcPr>
          <w:p w14:paraId="44D20DF9" w14:textId="209E9E59"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This decree including Payment for Forest Environmental Services</w:t>
            </w:r>
            <w:r w:rsidRPr="00D037B4">
              <w:rPr>
                <w:rFonts w:asciiTheme="majorHAnsi" w:hAnsiTheme="majorHAnsi"/>
                <w:b/>
                <w:bCs/>
                <w:color w:val="000000" w:themeColor="text1"/>
                <w:sz w:val="18"/>
                <w:szCs w:val="18"/>
              </w:rPr>
              <w:t xml:space="preserve"> replacing </w:t>
            </w:r>
            <w:r w:rsidRPr="00D037B4">
              <w:rPr>
                <w:rFonts w:asciiTheme="majorHAnsi" w:hAnsiTheme="majorHAnsi"/>
                <w:color w:val="000000" w:themeColor="text1"/>
                <w:sz w:val="18"/>
                <w:szCs w:val="18"/>
              </w:rPr>
              <w:t>Decree 99/2010/ND-CP. The decree identified the forest services for which charges must be paid (including carbon sequestration and storage</w:t>
            </w:r>
            <w:proofErr w:type="gramStart"/>
            <w:r w:rsidRPr="00D037B4">
              <w:rPr>
                <w:rFonts w:asciiTheme="majorHAnsi" w:hAnsiTheme="majorHAnsi"/>
                <w:color w:val="000000" w:themeColor="text1"/>
                <w:sz w:val="18"/>
                <w:szCs w:val="18"/>
              </w:rPr>
              <w:t>), and</w:t>
            </w:r>
            <w:proofErr w:type="gramEnd"/>
            <w:r w:rsidRPr="00D037B4">
              <w:rPr>
                <w:rFonts w:asciiTheme="majorHAnsi" w:hAnsiTheme="majorHAnsi"/>
                <w:color w:val="000000" w:themeColor="text1"/>
                <w:sz w:val="18"/>
                <w:szCs w:val="18"/>
              </w:rPr>
              <w:t xml:space="preserve"> clarified state management of PFES as well as the rights and responsibilities of forest service users and providers. The PFES has </w:t>
            </w:r>
            <w:r w:rsidR="00D56FD8">
              <w:rPr>
                <w:rFonts w:asciiTheme="majorHAnsi" w:hAnsiTheme="majorHAnsi"/>
                <w:color w:val="000000" w:themeColor="text1"/>
                <w:sz w:val="18"/>
                <w:szCs w:val="18"/>
              </w:rPr>
              <w:t>contributed to the poor alleviation</w:t>
            </w:r>
            <w:r w:rsidRPr="00D037B4">
              <w:rPr>
                <w:rFonts w:asciiTheme="majorHAnsi" w:hAnsiTheme="majorHAnsi"/>
                <w:color w:val="000000" w:themeColor="text1"/>
                <w:sz w:val="18"/>
                <w:szCs w:val="18"/>
              </w:rPr>
              <w:t xml:space="preserve"> and livelihood improvement of the local ethnic minority groups in the mountainous area.</w:t>
            </w:r>
          </w:p>
        </w:tc>
      </w:tr>
      <w:tr w:rsidR="00952C3E" w14:paraId="66457569" w14:textId="77777777" w:rsidTr="00A434DA">
        <w:tc>
          <w:tcPr>
            <w:tcW w:w="4428" w:type="dxa"/>
          </w:tcPr>
          <w:p w14:paraId="3E96E655"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57/2012/QD-</w:t>
            </w:r>
            <w:proofErr w:type="spellStart"/>
            <w:r w:rsidRPr="007633D0">
              <w:rPr>
                <w:rFonts w:asciiTheme="majorHAnsi" w:hAnsiTheme="majorHAnsi"/>
                <w:bCs/>
                <w:color w:val="000000" w:themeColor="text1"/>
                <w:sz w:val="18"/>
                <w:szCs w:val="18"/>
              </w:rPr>
              <w:t>TTg</w:t>
            </w:r>
            <w:proofErr w:type="spellEnd"/>
            <w:r w:rsidRPr="007633D0">
              <w:rPr>
                <w:rFonts w:asciiTheme="majorHAnsi" w:hAnsiTheme="majorHAnsi"/>
                <w:bCs/>
                <w:color w:val="000000" w:themeColor="text1"/>
                <w:sz w:val="18"/>
                <w:szCs w:val="18"/>
              </w:rPr>
              <w:t xml:space="preserve"> approving Vietnam's forest protection and development plan for the period 2011-2020,</w:t>
            </w:r>
          </w:p>
        </w:tc>
        <w:tc>
          <w:tcPr>
            <w:tcW w:w="4770" w:type="dxa"/>
          </w:tcPr>
          <w:p w14:paraId="3E0F2684"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 xml:space="preserve">Regulating policies on providing food support to upland people/communities in order to mitigate natural forest fire and deforestation for cultivation, and to promote forest plantations on cultivated (forestry) land. </w:t>
            </w:r>
          </w:p>
        </w:tc>
      </w:tr>
      <w:tr w:rsidR="00952C3E" w14:paraId="348B81C6" w14:textId="77777777" w:rsidTr="00A434DA">
        <w:tc>
          <w:tcPr>
            <w:tcW w:w="4428" w:type="dxa"/>
          </w:tcPr>
          <w:p w14:paraId="11B626B9" w14:textId="77777777" w:rsidR="00952C3E" w:rsidRPr="007633D0" w:rsidRDefault="00952C3E" w:rsidP="00A434DA">
            <w:pPr>
              <w:jc w:val="both"/>
              <w:rPr>
                <w:rFonts w:asciiTheme="majorHAnsi" w:hAnsiTheme="majorHAnsi"/>
                <w:bCs/>
                <w:color w:val="000000" w:themeColor="text1"/>
                <w:sz w:val="18"/>
                <w:szCs w:val="18"/>
              </w:rPr>
            </w:pPr>
            <w:r w:rsidRPr="007633D0">
              <w:rPr>
                <w:rFonts w:asciiTheme="majorHAnsi" w:hAnsiTheme="majorHAnsi"/>
                <w:bCs/>
                <w:color w:val="000000" w:themeColor="text1"/>
                <w:sz w:val="18"/>
                <w:szCs w:val="18"/>
              </w:rPr>
              <w:t>Decision 59/2012/QD-</w:t>
            </w:r>
            <w:proofErr w:type="spellStart"/>
            <w:r w:rsidRPr="007633D0">
              <w:rPr>
                <w:rFonts w:asciiTheme="majorHAnsi" w:hAnsiTheme="majorHAnsi"/>
                <w:bCs/>
                <w:color w:val="000000" w:themeColor="text1"/>
                <w:sz w:val="18"/>
                <w:szCs w:val="18"/>
              </w:rPr>
              <w:t>TTg</w:t>
            </w:r>
            <w:proofErr w:type="spellEnd"/>
            <w:r w:rsidRPr="007633D0">
              <w:rPr>
                <w:rFonts w:asciiTheme="majorHAnsi" w:hAnsiTheme="majorHAnsi"/>
                <w:bCs/>
                <w:color w:val="000000" w:themeColor="text1"/>
                <w:sz w:val="18"/>
                <w:szCs w:val="18"/>
              </w:rPr>
              <w:t xml:space="preserve"> dated Dec 24</w:t>
            </w:r>
            <w:proofErr w:type="gramStart"/>
            <w:r w:rsidRPr="007633D0">
              <w:rPr>
                <w:rFonts w:asciiTheme="majorHAnsi" w:hAnsiTheme="majorHAnsi"/>
                <w:bCs/>
                <w:color w:val="000000" w:themeColor="text1"/>
                <w:sz w:val="18"/>
                <w:szCs w:val="18"/>
              </w:rPr>
              <w:t xml:space="preserve"> 2012</w:t>
            </w:r>
            <w:proofErr w:type="gramEnd"/>
            <w:r w:rsidRPr="007633D0">
              <w:rPr>
                <w:rFonts w:asciiTheme="majorHAnsi" w:hAnsiTheme="majorHAnsi"/>
                <w:bCs/>
                <w:color w:val="000000" w:themeColor="text1"/>
                <w:sz w:val="18"/>
                <w:szCs w:val="18"/>
              </w:rPr>
              <w:t xml:space="preserve"> by PM.</w:t>
            </w:r>
          </w:p>
        </w:tc>
        <w:tc>
          <w:tcPr>
            <w:tcW w:w="4770" w:type="dxa"/>
          </w:tcPr>
          <w:p w14:paraId="13F83810" w14:textId="77777777" w:rsidR="00952C3E" w:rsidRPr="00D037B4" w:rsidRDefault="00952C3E" w:rsidP="00A434DA">
            <w:pPr>
              <w:jc w:val="both"/>
              <w:rPr>
                <w:rFonts w:asciiTheme="majorHAnsi" w:hAnsiTheme="majorHAnsi"/>
                <w:color w:val="000000" w:themeColor="text1"/>
                <w:sz w:val="18"/>
                <w:szCs w:val="18"/>
              </w:rPr>
            </w:pPr>
            <w:r w:rsidRPr="00D037B4">
              <w:rPr>
                <w:rFonts w:asciiTheme="majorHAnsi" w:hAnsiTheme="majorHAnsi"/>
                <w:color w:val="000000" w:themeColor="text1"/>
                <w:sz w:val="18"/>
                <w:szCs w:val="18"/>
              </w:rPr>
              <w:t>This regulates policies on legal assistance for the poor and ethnic minority people in poor communes for the period 2013-2020</w:t>
            </w:r>
          </w:p>
        </w:tc>
      </w:tr>
    </w:tbl>
    <w:p w14:paraId="6F6D60EC" w14:textId="77777777" w:rsidR="00952C3E" w:rsidRDefault="00952C3E" w:rsidP="00952C3E"/>
    <w:p w14:paraId="4561A372" w14:textId="4921DA67" w:rsidR="00A32595" w:rsidRDefault="00A32595" w:rsidP="00455A00">
      <w:pPr>
        <w:pStyle w:val="NormalWeb"/>
        <w:contextualSpacing/>
        <w:jc w:val="both"/>
        <w:rPr>
          <w:rFonts w:asciiTheme="majorHAnsi" w:hAnsiTheme="majorHAnsi"/>
        </w:rPr>
      </w:pPr>
      <w:r w:rsidRPr="00D037B4">
        <w:rPr>
          <w:rFonts w:asciiTheme="majorHAnsi" w:hAnsiTheme="majorHAnsi"/>
        </w:rPr>
        <w:t xml:space="preserve">Particularly, </w:t>
      </w:r>
      <w:r w:rsidR="007A69B7" w:rsidRPr="00D037B4">
        <w:rPr>
          <w:rFonts w:asciiTheme="majorHAnsi" w:hAnsiTheme="majorHAnsi"/>
        </w:rPr>
        <w:t>the</w:t>
      </w:r>
      <w:r w:rsidRPr="00D037B4">
        <w:rPr>
          <w:rFonts w:asciiTheme="majorHAnsi" w:hAnsiTheme="majorHAnsi"/>
        </w:rPr>
        <w:t xml:space="preserve"> Resolution 88/2019/QH14 and Resolution 120/2020/QH14 by the National </w:t>
      </w:r>
      <w:r w:rsidR="00D8465B" w:rsidRPr="00D037B4">
        <w:rPr>
          <w:rFonts w:asciiTheme="majorHAnsi" w:hAnsiTheme="majorHAnsi"/>
        </w:rPr>
        <w:t xml:space="preserve">Assembly </w:t>
      </w:r>
      <w:r w:rsidRPr="00D037B4">
        <w:rPr>
          <w:rFonts w:asciiTheme="majorHAnsi" w:hAnsiTheme="majorHAnsi"/>
        </w:rPr>
        <w:t>and</w:t>
      </w:r>
      <w:r w:rsidR="00416E4A">
        <w:rPr>
          <w:rFonts w:asciiTheme="majorHAnsi" w:hAnsiTheme="majorHAnsi"/>
        </w:rPr>
        <w:t xml:space="preserve"> Resolution 12/2020/NQ-CP </w:t>
      </w:r>
      <w:r w:rsidRPr="00D037B4">
        <w:rPr>
          <w:rFonts w:asciiTheme="majorHAnsi" w:hAnsiTheme="majorHAnsi"/>
        </w:rPr>
        <w:t>on Overall Action Plan and Investment for socio economic development in ethnic minorities and mountainous areas 2021-2030.</w:t>
      </w:r>
      <w:r w:rsidR="007A69B7" w:rsidRPr="00D037B4">
        <w:rPr>
          <w:rFonts w:asciiTheme="majorHAnsi" w:hAnsiTheme="majorHAnsi"/>
        </w:rPr>
        <w:t xml:space="preserve"> It is expected that by implementing these policies/program, the living standard of ethnic minorities will be significantly improved. </w:t>
      </w:r>
      <w:r w:rsidR="00416E4A">
        <w:rPr>
          <w:rFonts w:asciiTheme="majorHAnsi" w:hAnsiTheme="majorHAnsi"/>
        </w:rPr>
        <w:t xml:space="preserve">During PPG </w:t>
      </w:r>
      <w:proofErr w:type="gramStart"/>
      <w:r w:rsidR="00416E4A">
        <w:rPr>
          <w:rFonts w:asciiTheme="majorHAnsi" w:hAnsiTheme="majorHAnsi"/>
        </w:rPr>
        <w:t>consultation  it</w:t>
      </w:r>
      <w:proofErr w:type="gramEnd"/>
      <w:r w:rsidR="00416E4A">
        <w:rPr>
          <w:rFonts w:asciiTheme="majorHAnsi" w:hAnsiTheme="majorHAnsi"/>
        </w:rPr>
        <w:t xml:space="preserve"> was revealed that </w:t>
      </w:r>
      <w:proofErr w:type="spellStart"/>
      <w:r w:rsidR="007A69B7" w:rsidRPr="00D037B4">
        <w:rPr>
          <w:rFonts w:asciiTheme="majorHAnsi" w:hAnsiTheme="majorHAnsi"/>
        </w:rPr>
        <w:lastRenderedPageBreak/>
        <w:t>Phu</w:t>
      </w:r>
      <w:proofErr w:type="spellEnd"/>
      <w:r w:rsidR="007A69B7" w:rsidRPr="00D037B4">
        <w:rPr>
          <w:rFonts w:asciiTheme="majorHAnsi" w:hAnsiTheme="majorHAnsi"/>
        </w:rPr>
        <w:t xml:space="preserve"> Yen and Gia Lai </w:t>
      </w:r>
      <w:r w:rsidR="00416E4A">
        <w:rPr>
          <w:rFonts w:asciiTheme="majorHAnsi" w:hAnsiTheme="majorHAnsi"/>
        </w:rPr>
        <w:t>provinces have developed</w:t>
      </w:r>
      <w:r w:rsidR="007A69B7" w:rsidRPr="00D037B4">
        <w:rPr>
          <w:rFonts w:asciiTheme="majorHAnsi" w:hAnsiTheme="majorHAnsi"/>
        </w:rPr>
        <w:t xml:space="preserve"> the program/projects </w:t>
      </w:r>
      <w:r w:rsidR="00416E4A">
        <w:rPr>
          <w:rFonts w:asciiTheme="majorHAnsi" w:hAnsiTheme="majorHAnsi"/>
        </w:rPr>
        <w:t xml:space="preserve">that are in </w:t>
      </w:r>
      <w:r w:rsidR="007A69B7" w:rsidRPr="00D037B4">
        <w:rPr>
          <w:rFonts w:asciiTheme="majorHAnsi" w:hAnsiTheme="majorHAnsi"/>
        </w:rPr>
        <w:t xml:space="preserve">compliance with </w:t>
      </w:r>
      <w:r w:rsidR="00D8465B" w:rsidRPr="00D037B4">
        <w:rPr>
          <w:rFonts w:asciiTheme="majorHAnsi" w:hAnsiTheme="majorHAnsi"/>
        </w:rPr>
        <w:t>Resolution 88/2019/</w:t>
      </w:r>
      <w:r w:rsidR="00416E4A">
        <w:rPr>
          <w:rFonts w:asciiTheme="majorHAnsi" w:hAnsiTheme="majorHAnsi"/>
        </w:rPr>
        <w:t xml:space="preserve">provinces </w:t>
      </w:r>
      <w:r w:rsidR="00D8465B" w:rsidRPr="00D037B4">
        <w:rPr>
          <w:rFonts w:asciiTheme="majorHAnsi" w:hAnsiTheme="majorHAnsi"/>
        </w:rPr>
        <w:t>QH14.</w:t>
      </w:r>
    </w:p>
    <w:p w14:paraId="5D0ABB88" w14:textId="77777777" w:rsidR="00D96E31" w:rsidRPr="00D037B4" w:rsidRDefault="00D96E31" w:rsidP="00455A00">
      <w:pPr>
        <w:pStyle w:val="NormalWeb"/>
        <w:contextualSpacing/>
        <w:jc w:val="both"/>
        <w:rPr>
          <w:rFonts w:asciiTheme="majorHAnsi" w:hAnsiTheme="majorHAnsi"/>
        </w:rPr>
      </w:pPr>
    </w:p>
    <w:p w14:paraId="7BE9A380" w14:textId="1EA3DE4B" w:rsidR="00F473E5" w:rsidRDefault="00C36D2D" w:rsidP="00455A00">
      <w:pPr>
        <w:pStyle w:val="NormalWeb"/>
        <w:contextualSpacing/>
        <w:jc w:val="both"/>
        <w:rPr>
          <w:rFonts w:asciiTheme="majorHAnsi" w:hAnsiTheme="majorHAnsi"/>
        </w:rPr>
      </w:pPr>
      <w:r w:rsidRPr="00D037B4">
        <w:rPr>
          <w:rFonts w:asciiTheme="majorHAnsi" w:hAnsiTheme="majorHAnsi"/>
          <w:b/>
        </w:rPr>
        <w:t xml:space="preserve">The Land Law </w:t>
      </w:r>
      <w:r w:rsidR="00E20CB6" w:rsidRPr="00D037B4">
        <w:rPr>
          <w:rFonts w:asciiTheme="majorHAnsi" w:hAnsiTheme="majorHAnsi"/>
          <w:b/>
        </w:rPr>
        <w:t>(</w:t>
      </w:r>
      <w:r w:rsidRPr="00D037B4">
        <w:rPr>
          <w:rFonts w:asciiTheme="majorHAnsi" w:hAnsiTheme="majorHAnsi"/>
          <w:b/>
        </w:rPr>
        <w:t>2013</w:t>
      </w:r>
      <w:r w:rsidR="00E20CB6" w:rsidRPr="00D037B4">
        <w:rPr>
          <w:rFonts w:asciiTheme="majorHAnsi" w:hAnsiTheme="majorHAnsi"/>
          <w:b/>
        </w:rPr>
        <w:t>)</w:t>
      </w:r>
      <w:r w:rsidRPr="00D037B4">
        <w:rPr>
          <w:rFonts w:asciiTheme="majorHAnsi" w:hAnsiTheme="majorHAnsi"/>
        </w:rPr>
        <w:t xml:space="preserve"> includes many important implications regarding EM groups and their land arrangements. In particular, Article 27 stipulates that the State shall issue policies on residential land and land for community activities for EMs in accordance with customs, traditions, cultural </w:t>
      </w:r>
      <w:proofErr w:type="gramStart"/>
      <w:r w:rsidRPr="00D037B4">
        <w:rPr>
          <w:rFonts w:asciiTheme="majorHAnsi" w:hAnsiTheme="majorHAnsi"/>
        </w:rPr>
        <w:t>identities</w:t>
      </w:r>
      <w:proofErr w:type="gramEnd"/>
      <w:r w:rsidRPr="00D037B4">
        <w:rPr>
          <w:rFonts w:asciiTheme="majorHAnsi" w:hAnsiTheme="majorHAnsi"/>
        </w:rPr>
        <w:t xml:space="preserve"> and actual conditions in each region. The State shall issue policies to create conditions for EM people who are directly involved in agricultural production in rural areas to have land for agricultural production. In addition, Article 28 stipulates that the State shall be responsible for developing and managing the land information system and ensure organizations and individuals’ rights to </w:t>
      </w:r>
      <w:r w:rsidR="00362E10">
        <w:rPr>
          <w:rFonts w:asciiTheme="majorHAnsi" w:hAnsiTheme="majorHAnsi"/>
        </w:rPr>
        <w:t xml:space="preserve">have </w:t>
      </w:r>
      <w:r w:rsidRPr="00D037B4">
        <w:rPr>
          <w:rFonts w:asciiTheme="majorHAnsi" w:hAnsiTheme="majorHAnsi"/>
        </w:rPr>
        <w:t>access to this system. The State will timely and publicly disclose information to organizations, individuals, and state agencies. The authorized people in the management and use of land shall be responsible for creating favorable conditions and providing land information organizations and individuals, as stipulated. Furthermore, Article 110 stipulates</w:t>
      </w:r>
      <w:r w:rsidR="00362E10">
        <w:rPr>
          <w:rFonts w:asciiTheme="majorHAnsi" w:hAnsiTheme="majorHAnsi"/>
        </w:rPr>
        <w:t xml:space="preserve"> a</w:t>
      </w:r>
      <w:r w:rsidRPr="00D037B4">
        <w:rPr>
          <w:rFonts w:asciiTheme="majorHAnsi" w:hAnsiTheme="majorHAnsi"/>
        </w:rPr>
        <w:t xml:space="preserve"> waiver and exemption of land use charges and land rentals in cases of using land for implementing policies on housing and residential land for EM households and individuals in areas with especially difficult socio-economic conditions, </w:t>
      </w:r>
      <w:proofErr w:type="gramStart"/>
      <w:r w:rsidRPr="00D037B4">
        <w:rPr>
          <w:rFonts w:asciiTheme="majorHAnsi" w:hAnsiTheme="majorHAnsi"/>
        </w:rPr>
        <w:t>border</w:t>
      </w:r>
      <w:proofErr w:type="gramEnd"/>
      <w:r w:rsidRPr="00D037B4">
        <w:rPr>
          <w:rFonts w:asciiTheme="majorHAnsi" w:hAnsiTheme="majorHAnsi"/>
        </w:rPr>
        <w:t xml:space="preserve"> and sea islands areas; and in cases of using agricultural land for EM households and individuals. According to the Land Law 2013, a residential community refers to a community of Vietnamese residents living in the same village, residential </w:t>
      </w:r>
      <w:proofErr w:type="gramStart"/>
      <w:r w:rsidRPr="00D037B4">
        <w:rPr>
          <w:rFonts w:asciiTheme="majorHAnsi" w:hAnsiTheme="majorHAnsi"/>
        </w:rPr>
        <w:t>quarter</w:t>
      </w:r>
      <w:proofErr w:type="gramEnd"/>
      <w:r w:rsidRPr="00D037B4">
        <w:rPr>
          <w:rFonts w:asciiTheme="majorHAnsi" w:hAnsiTheme="majorHAnsi"/>
        </w:rPr>
        <w:t xml:space="preserve"> or residential unit, who share customs and traditions, or the extended family. A resident community that uses land with such structures as shrines, temples, worship venues or ancestral houses or agricultural land, as stipulated in Provision 3 of Article 131 in the Land Law 2013, </w:t>
      </w:r>
      <w:r w:rsidR="00362E10">
        <w:rPr>
          <w:rFonts w:asciiTheme="majorHAnsi" w:hAnsiTheme="majorHAnsi"/>
        </w:rPr>
        <w:t>which is not under any dispute</w:t>
      </w:r>
      <w:r w:rsidRPr="00D037B4">
        <w:rPr>
          <w:rFonts w:asciiTheme="majorHAnsi" w:hAnsiTheme="majorHAnsi"/>
        </w:rPr>
        <w:t xml:space="preserve"> and verified by the Com</w:t>
      </w:r>
      <w:r w:rsidR="00362E10">
        <w:rPr>
          <w:rFonts w:asciiTheme="majorHAnsi" w:hAnsiTheme="majorHAnsi"/>
        </w:rPr>
        <w:t>mune’s People’s Committee in terms of</w:t>
      </w:r>
      <w:r w:rsidRPr="00D037B4">
        <w:rPr>
          <w:rFonts w:asciiTheme="majorHAnsi" w:hAnsiTheme="majorHAnsi"/>
        </w:rPr>
        <w:t xml:space="preserve"> land location as land for community use will be granted LURC, ownership of housing and other properties attached to the land (Article 100). Also, the State shall allocate land to and recognize land use rights of these resident communities in order to </w:t>
      </w:r>
      <w:r w:rsidR="00362E10">
        <w:rPr>
          <w:rFonts w:asciiTheme="majorHAnsi" w:hAnsiTheme="majorHAnsi"/>
        </w:rPr>
        <w:t xml:space="preserve">preserve national identities in regard to </w:t>
      </w:r>
      <w:r w:rsidRPr="00D037B4">
        <w:rPr>
          <w:rFonts w:asciiTheme="majorHAnsi" w:hAnsiTheme="majorHAnsi"/>
        </w:rPr>
        <w:t xml:space="preserve">ethnic customs and traditions (Article 131). At the same time, in the allocation and rental of land, priorities should be given to EM households and individuals </w:t>
      </w:r>
      <w:r w:rsidR="00362E10">
        <w:rPr>
          <w:rFonts w:asciiTheme="majorHAnsi" w:hAnsiTheme="majorHAnsi"/>
        </w:rPr>
        <w:t>who do not have s</w:t>
      </w:r>
      <w:r w:rsidRPr="00D037B4">
        <w:rPr>
          <w:rFonts w:asciiTheme="majorHAnsi" w:hAnsiTheme="majorHAnsi"/>
        </w:rPr>
        <w:t>ufficient</w:t>
      </w:r>
      <w:r w:rsidR="00362E10">
        <w:rPr>
          <w:rFonts w:asciiTheme="majorHAnsi" w:hAnsiTheme="majorHAnsi"/>
        </w:rPr>
        <w:t xml:space="preserve"> productive land</w:t>
      </w:r>
      <w:r w:rsidRPr="00D037B4">
        <w:rPr>
          <w:rFonts w:asciiTheme="majorHAnsi" w:hAnsiTheme="majorHAnsi"/>
        </w:rPr>
        <w:t xml:space="preserve"> (Article 133). In addition, the Article 43 on “collecting views </w:t>
      </w:r>
      <w:r w:rsidR="00362E10">
        <w:rPr>
          <w:rFonts w:asciiTheme="majorHAnsi" w:hAnsiTheme="majorHAnsi"/>
        </w:rPr>
        <w:t xml:space="preserve">of people </w:t>
      </w:r>
      <w:r w:rsidRPr="00D037B4">
        <w:rPr>
          <w:rFonts w:asciiTheme="majorHAnsi" w:hAnsiTheme="majorHAnsi"/>
        </w:rPr>
        <w:t xml:space="preserve">on land use plans and land use planning” stipulates “The agency tasked with land use plans and land use planning, as stipulated in Provisions 1 and 2 under Article 42 of this Law, shall be responsible for collecting views from the people regarding land use plans and land use planning”. The collection of the people’s views should be conducted through publicity of information on contents of land use plans and planning, </w:t>
      </w:r>
      <w:proofErr w:type="gramStart"/>
      <w:r w:rsidRPr="00D037B4">
        <w:rPr>
          <w:rFonts w:asciiTheme="majorHAnsi" w:hAnsiTheme="majorHAnsi"/>
        </w:rPr>
        <w:t>conferences</w:t>
      </w:r>
      <w:proofErr w:type="gramEnd"/>
      <w:r w:rsidRPr="00D037B4">
        <w:rPr>
          <w:rFonts w:asciiTheme="majorHAnsi" w:hAnsiTheme="majorHAnsi"/>
        </w:rPr>
        <w:t xml:space="preserve"> and direct consultation. </w:t>
      </w:r>
    </w:p>
    <w:p w14:paraId="7FC939E7" w14:textId="2B3D08F8" w:rsidR="00D96E31" w:rsidRPr="00F473E5" w:rsidRDefault="00F473E5" w:rsidP="00F473E5">
      <w:pPr>
        <w:pStyle w:val="ECC-7Gachkhung"/>
        <w:numPr>
          <w:ilvl w:val="0"/>
          <w:numId w:val="0"/>
        </w:numPr>
        <w:rPr>
          <w:rFonts w:asciiTheme="majorHAnsi" w:hAnsiTheme="majorHAnsi"/>
          <w:sz w:val="20"/>
          <w:szCs w:val="20"/>
        </w:rPr>
      </w:pPr>
      <w:r>
        <w:rPr>
          <w:rFonts w:asciiTheme="majorHAnsi" w:hAnsiTheme="majorHAnsi"/>
          <w:sz w:val="20"/>
          <w:szCs w:val="20"/>
        </w:rPr>
        <w:t xml:space="preserve">The </w:t>
      </w:r>
      <w:r w:rsidRPr="00F473E5">
        <w:rPr>
          <w:rFonts w:asciiTheme="majorHAnsi" w:hAnsiTheme="majorHAnsi"/>
          <w:sz w:val="20"/>
          <w:szCs w:val="20"/>
        </w:rPr>
        <w:t xml:space="preserve">Land </w:t>
      </w:r>
      <w:r>
        <w:rPr>
          <w:rFonts w:asciiTheme="majorHAnsi" w:hAnsiTheme="majorHAnsi"/>
          <w:sz w:val="20"/>
          <w:szCs w:val="20"/>
        </w:rPr>
        <w:t>Law s</w:t>
      </w:r>
      <w:r w:rsidRPr="00F473E5">
        <w:rPr>
          <w:rFonts w:asciiTheme="majorHAnsi" w:hAnsiTheme="majorHAnsi"/>
          <w:sz w:val="20"/>
          <w:szCs w:val="20"/>
        </w:rPr>
        <w:t>ets out the responsibilities of the State on adopting policies on residential land and land for community activities for ethnic minorities in conformity with their customs, practices and cultural identities and the practical conditions of each region, and to adopt policies to facilitate for ethnic minorities who are directly engaged in agricultural production in rural areas to have land for agricultural production (Article 27). This Law also includes provisions for exemption from or reduction of land use levies or rental charges for households and individuals of ethnic minorities living in areas with especially difficult socio-economic conditions, in border areas or on islands, and for agricultural land use by households and individuals of ethnic minorities (Article 110). It states that during the process of land allocation or land lease, ethnic minority households and individuals in the locality that have no land or lacking production land, shall be prioritized (Article 133), and affirms the right for Households and individuals of ethnic minorities using allocated land under the support policies of the State to transfer or donate land use rights after 10 years from the date of issuance of the decisions on land allocation in accordance with the Government’s regulations  (Article 192).</w:t>
      </w:r>
    </w:p>
    <w:p w14:paraId="263E084B" w14:textId="348D8E66" w:rsidR="00781B3B" w:rsidRDefault="00781B3B" w:rsidP="00455A00">
      <w:pPr>
        <w:pStyle w:val="NormalWeb"/>
        <w:contextualSpacing/>
        <w:jc w:val="both"/>
        <w:rPr>
          <w:rFonts w:asciiTheme="majorHAnsi" w:hAnsiTheme="majorHAnsi"/>
        </w:rPr>
      </w:pPr>
      <w:r w:rsidRPr="00D037B4">
        <w:rPr>
          <w:rFonts w:asciiTheme="majorHAnsi" w:hAnsiTheme="majorHAnsi"/>
          <w:b/>
        </w:rPr>
        <w:t>Biodiversity Law (2008)</w:t>
      </w:r>
      <w:r w:rsidRPr="00D037B4">
        <w:rPr>
          <w:rFonts w:asciiTheme="majorHAnsi" w:hAnsiTheme="majorHAnsi"/>
        </w:rPr>
        <w:t xml:space="preserve"> stipulates that organizations and individuals entitled to exploitation and utilization of “biodiversity” should share the benefits with stakeholders, equalize the State benefits</w:t>
      </w:r>
      <w:r w:rsidR="00362E10">
        <w:rPr>
          <w:rFonts w:asciiTheme="majorHAnsi" w:hAnsiTheme="majorHAnsi"/>
        </w:rPr>
        <w:t xml:space="preserve">; </w:t>
      </w:r>
      <w:r w:rsidRPr="00D037B4">
        <w:rPr>
          <w:rFonts w:asciiTheme="majorHAnsi" w:hAnsiTheme="majorHAnsi"/>
        </w:rPr>
        <w:t>combine biodiversity conservation, exploitation and utilization and poverty reduction, ensure the livelihoods for households, individuals who legally reside in the conservation areas; stipulating rights and benefits of househ</w:t>
      </w:r>
      <w:r w:rsidR="00362E10">
        <w:rPr>
          <w:rFonts w:asciiTheme="majorHAnsi" w:hAnsiTheme="majorHAnsi"/>
        </w:rPr>
        <w:t>olds, individuals legally residing</w:t>
      </w:r>
      <w:r w:rsidRPr="00D037B4">
        <w:rPr>
          <w:rFonts w:asciiTheme="majorHAnsi" w:hAnsiTheme="majorHAnsi"/>
        </w:rPr>
        <w:t xml:space="preserve"> in the conservation areas i.e. they can exploit legal benefits in the conservation area, participate and enjoy benefits from business and service activities in the conservation area, organizations, individuals </w:t>
      </w:r>
      <w:r w:rsidR="00362E10">
        <w:rPr>
          <w:rFonts w:asciiTheme="majorHAnsi" w:hAnsiTheme="majorHAnsi"/>
        </w:rPr>
        <w:t xml:space="preserve">that </w:t>
      </w:r>
      <w:r w:rsidRPr="00D037B4">
        <w:rPr>
          <w:rFonts w:asciiTheme="majorHAnsi" w:hAnsiTheme="majorHAnsi"/>
        </w:rPr>
        <w:t>use the biodiversity environment services should pay for the organizations and individuals providing the services. The Law creates favorable legal framework for communities living inside and near the forests, taking part in forest protection and development activit</w:t>
      </w:r>
      <w:r w:rsidR="00362E10">
        <w:rPr>
          <w:rFonts w:asciiTheme="majorHAnsi" w:hAnsiTheme="majorHAnsi"/>
        </w:rPr>
        <w:t>ies and can share benefits from</w:t>
      </w:r>
      <w:r w:rsidRPr="00D037B4">
        <w:rPr>
          <w:rFonts w:asciiTheme="majorHAnsi" w:hAnsiTheme="majorHAnsi"/>
        </w:rPr>
        <w:t xml:space="preserve"> these forests. </w:t>
      </w:r>
    </w:p>
    <w:p w14:paraId="435D9FF9" w14:textId="77777777" w:rsidR="00362E10" w:rsidRPr="00D037B4" w:rsidRDefault="00362E10" w:rsidP="00455A00">
      <w:pPr>
        <w:pStyle w:val="NormalWeb"/>
        <w:contextualSpacing/>
        <w:jc w:val="both"/>
        <w:rPr>
          <w:rFonts w:asciiTheme="majorHAnsi" w:hAnsiTheme="majorHAnsi"/>
        </w:rPr>
      </w:pPr>
    </w:p>
    <w:p w14:paraId="34D0DDAB" w14:textId="7ADAB36B" w:rsidR="00781B3B" w:rsidRDefault="00781B3B" w:rsidP="00455A00">
      <w:pPr>
        <w:pStyle w:val="NormalWeb"/>
        <w:contextualSpacing/>
        <w:jc w:val="both"/>
        <w:rPr>
          <w:rFonts w:asciiTheme="majorHAnsi" w:hAnsiTheme="majorHAnsi"/>
        </w:rPr>
      </w:pPr>
      <w:r w:rsidRPr="00D037B4">
        <w:rPr>
          <w:rFonts w:asciiTheme="majorHAnsi" w:hAnsiTheme="majorHAnsi"/>
          <w:b/>
        </w:rPr>
        <w:t>Environmental Protection Law</w:t>
      </w:r>
      <w:r w:rsidRPr="00D037B4">
        <w:rPr>
          <w:rFonts w:asciiTheme="majorHAnsi" w:hAnsiTheme="majorHAnsi"/>
        </w:rPr>
        <w:t xml:space="preserve"> (</w:t>
      </w:r>
      <w:r w:rsidRPr="00D037B4">
        <w:rPr>
          <w:rFonts w:asciiTheme="majorHAnsi" w:hAnsiTheme="majorHAnsi"/>
          <w:b/>
        </w:rPr>
        <w:t>2014)</w:t>
      </w:r>
      <w:r w:rsidRPr="00D037B4">
        <w:rPr>
          <w:rFonts w:asciiTheme="majorHAnsi" w:hAnsiTheme="majorHAnsi"/>
        </w:rPr>
        <w:t xml:space="preserve"> stipulates that the climate change management agencies are responsible for providing information, organizing activities to increase the community awareness and create good conditions for the community to take part in coping with climate change; one of the activities to manage GHG emission is </w:t>
      </w:r>
      <w:r w:rsidR="00362E10">
        <w:rPr>
          <w:rFonts w:asciiTheme="majorHAnsi" w:hAnsiTheme="majorHAnsi"/>
        </w:rPr>
        <w:t xml:space="preserve">to </w:t>
      </w:r>
      <w:r w:rsidRPr="00D037B4">
        <w:rPr>
          <w:rFonts w:asciiTheme="majorHAnsi" w:hAnsiTheme="majorHAnsi"/>
        </w:rPr>
        <w:t xml:space="preserve">sustainably manage forest resources, restore and improve forest carbon stock; establish and develop a carbon </w:t>
      </w:r>
      <w:r w:rsidRPr="00D037B4">
        <w:rPr>
          <w:rFonts w:asciiTheme="majorHAnsi" w:hAnsiTheme="majorHAnsi"/>
        </w:rPr>
        <w:lastRenderedPageBreak/>
        <w:t xml:space="preserve">credit market </w:t>
      </w:r>
      <w:r w:rsidR="00362E10">
        <w:rPr>
          <w:rFonts w:asciiTheme="majorHAnsi" w:hAnsiTheme="majorHAnsi"/>
        </w:rPr>
        <w:t xml:space="preserve">in the country and participate in international markets, returns from bio-diversity used to establish an </w:t>
      </w:r>
      <w:r w:rsidRPr="00D037B4">
        <w:rPr>
          <w:rFonts w:asciiTheme="majorHAnsi" w:hAnsiTheme="majorHAnsi"/>
        </w:rPr>
        <w:t xml:space="preserve">environment protection fund. </w:t>
      </w:r>
    </w:p>
    <w:p w14:paraId="65BF4987" w14:textId="77777777" w:rsidR="00D96E31" w:rsidRPr="00D037B4" w:rsidRDefault="00D96E31" w:rsidP="00455A00">
      <w:pPr>
        <w:pStyle w:val="NormalWeb"/>
        <w:contextualSpacing/>
        <w:jc w:val="both"/>
        <w:rPr>
          <w:rFonts w:asciiTheme="majorHAnsi" w:hAnsiTheme="majorHAnsi"/>
        </w:rPr>
      </w:pPr>
    </w:p>
    <w:p w14:paraId="74606B55" w14:textId="03756149" w:rsidR="00F473E5" w:rsidRDefault="00E722BD" w:rsidP="00455A00">
      <w:pPr>
        <w:pStyle w:val="NormalWeb"/>
        <w:spacing w:before="0" w:beforeAutospacing="0"/>
        <w:contextualSpacing/>
        <w:jc w:val="both"/>
        <w:rPr>
          <w:rFonts w:asciiTheme="majorHAnsi" w:hAnsiTheme="majorHAnsi"/>
        </w:rPr>
      </w:pPr>
      <w:r w:rsidRPr="00D037B4">
        <w:rPr>
          <w:rFonts w:asciiTheme="majorHAnsi" w:hAnsiTheme="majorHAnsi"/>
          <w:b/>
        </w:rPr>
        <w:t xml:space="preserve">Stipulated by </w:t>
      </w:r>
      <w:r w:rsidR="00D8465B" w:rsidRPr="00D037B4">
        <w:rPr>
          <w:rFonts w:asciiTheme="majorHAnsi" w:hAnsiTheme="majorHAnsi"/>
          <w:b/>
        </w:rPr>
        <w:t>Forestry Law (2017</w:t>
      </w:r>
      <w:r w:rsidR="00BC35AB" w:rsidRPr="00D037B4">
        <w:rPr>
          <w:rFonts w:asciiTheme="majorHAnsi" w:hAnsiTheme="majorHAnsi"/>
          <w:b/>
        </w:rPr>
        <w:t>),</w:t>
      </w:r>
      <w:r w:rsidR="00BC35AB" w:rsidRPr="00D037B4">
        <w:rPr>
          <w:rFonts w:asciiTheme="majorHAnsi" w:hAnsiTheme="majorHAnsi"/>
        </w:rPr>
        <w:t xml:space="preserve"> </w:t>
      </w:r>
      <w:r w:rsidR="00DC29AE" w:rsidRPr="00D037B4">
        <w:rPr>
          <w:rFonts w:asciiTheme="majorHAnsi" w:hAnsiTheme="majorHAnsi"/>
        </w:rPr>
        <w:t xml:space="preserve">provide wider recognition to ethnic minorities ‘s right to ownership of their </w:t>
      </w:r>
      <w:r w:rsidR="0079309F" w:rsidRPr="00D037B4">
        <w:rPr>
          <w:rFonts w:asciiTheme="majorHAnsi" w:hAnsiTheme="majorHAnsi"/>
        </w:rPr>
        <w:t>forests</w:t>
      </w:r>
      <w:r w:rsidR="00DC29AE" w:rsidRPr="00D037B4">
        <w:rPr>
          <w:rFonts w:asciiTheme="majorHAnsi" w:hAnsiTheme="majorHAnsi"/>
        </w:rPr>
        <w:t xml:space="preserve"> although it remains limited in nature. Forest titles are valid usually </w:t>
      </w:r>
      <w:r w:rsidR="00362E10">
        <w:rPr>
          <w:rFonts w:asciiTheme="majorHAnsi" w:hAnsiTheme="majorHAnsi"/>
        </w:rPr>
        <w:t xml:space="preserve">for </w:t>
      </w:r>
      <w:r w:rsidR="00DC29AE" w:rsidRPr="00D037B4">
        <w:rPr>
          <w:rFonts w:asciiTheme="majorHAnsi" w:hAnsiTheme="majorHAnsi"/>
        </w:rPr>
        <w:t xml:space="preserve">50 </w:t>
      </w:r>
      <w:r w:rsidR="00362E10">
        <w:rPr>
          <w:rFonts w:asciiTheme="majorHAnsi" w:hAnsiTheme="majorHAnsi"/>
        </w:rPr>
        <w:t xml:space="preserve">-70 years. </w:t>
      </w:r>
      <w:r w:rsidR="00DC29AE" w:rsidRPr="00D037B4">
        <w:rPr>
          <w:rFonts w:asciiTheme="majorHAnsi" w:hAnsiTheme="majorHAnsi"/>
        </w:rPr>
        <w:t xml:space="preserve">This is the first time that a policy recognized the cultural and spiritual </w:t>
      </w:r>
      <w:r w:rsidR="00DC29AE" w:rsidRPr="009806A7">
        <w:rPr>
          <w:rFonts w:asciiTheme="majorHAnsi" w:hAnsiTheme="majorHAnsi"/>
        </w:rPr>
        <w:t xml:space="preserve">significance of </w:t>
      </w:r>
      <w:r w:rsidR="009806A7" w:rsidRPr="009806A7">
        <w:rPr>
          <w:rFonts w:asciiTheme="majorHAnsi" w:hAnsiTheme="majorHAnsi"/>
        </w:rPr>
        <w:t>sacred</w:t>
      </w:r>
      <w:r w:rsidR="00DC29AE" w:rsidRPr="009806A7">
        <w:rPr>
          <w:rFonts w:asciiTheme="majorHAnsi" w:hAnsiTheme="majorHAnsi"/>
        </w:rPr>
        <w:t xml:space="preserve"> forests (</w:t>
      </w:r>
      <w:r w:rsidR="00DC29AE" w:rsidRPr="00D037B4">
        <w:rPr>
          <w:rFonts w:asciiTheme="majorHAnsi" w:hAnsiTheme="majorHAnsi"/>
        </w:rPr>
        <w:t xml:space="preserve">Article 4). </w:t>
      </w:r>
      <w:r w:rsidR="00D96E31">
        <w:rPr>
          <w:rFonts w:asciiTheme="majorHAnsi" w:hAnsiTheme="majorHAnsi"/>
        </w:rPr>
        <w:t xml:space="preserve">Under this policy, </w:t>
      </w:r>
      <w:r w:rsidR="009806A7">
        <w:rPr>
          <w:rFonts w:asciiTheme="majorHAnsi" w:hAnsiTheme="majorHAnsi"/>
        </w:rPr>
        <w:t>sacred</w:t>
      </w:r>
      <w:r w:rsidR="00D96E31">
        <w:rPr>
          <w:rFonts w:asciiTheme="majorHAnsi" w:hAnsiTheme="majorHAnsi"/>
        </w:rPr>
        <w:t xml:space="preserve"> forest</w:t>
      </w:r>
      <w:r w:rsidR="004F5D77">
        <w:rPr>
          <w:rFonts w:asciiTheme="majorHAnsi" w:hAnsiTheme="majorHAnsi"/>
        </w:rPr>
        <w:t>s</w:t>
      </w:r>
      <w:r w:rsidR="00D96E31">
        <w:rPr>
          <w:rFonts w:asciiTheme="majorHAnsi" w:hAnsiTheme="majorHAnsi"/>
        </w:rPr>
        <w:t xml:space="preserve"> </w:t>
      </w:r>
      <w:r w:rsidR="00DC29AE" w:rsidRPr="00D037B4">
        <w:rPr>
          <w:rFonts w:asciiTheme="majorHAnsi" w:hAnsiTheme="majorHAnsi"/>
        </w:rPr>
        <w:t>are classified as Special use forest</w:t>
      </w:r>
      <w:r w:rsidR="004F5D77">
        <w:rPr>
          <w:rFonts w:asciiTheme="majorHAnsi" w:hAnsiTheme="majorHAnsi"/>
        </w:rPr>
        <w:t>s</w:t>
      </w:r>
      <w:r w:rsidR="00DC29AE" w:rsidRPr="00D037B4">
        <w:rPr>
          <w:rFonts w:asciiTheme="majorHAnsi" w:hAnsiTheme="majorHAnsi"/>
        </w:rPr>
        <w:t xml:space="preserve"> (Article 5), which the sta</w:t>
      </w:r>
      <w:r w:rsidR="00FD02A6">
        <w:rPr>
          <w:rFonts w:asciiTheme="majorHAnsi" w:hAnsiTheme="majorHAnsi"/>
        </w:rPr>
        <w:t>t</w:t>
      </w:r>
      <w:r w:rsidR="00DC29AE" w:rsidRPr="00D037B4">
        <w:rPr>
          <w:rFonts w:asciiTheme="majorHAnsi" w:hAnsiTheme="majorHAnsi"/>
        </w:rPr>
        <w:t xml:space="preserve">e can allocate to communities to manage (Article 14). </w:t>
      </w:r>
      <w:r w:rsidR="00F473E5" w:rsidRPr="00F473E5">
        <w:rPr>
          <w:rFonts w:asciiTheme="majorHAnsi" w:hAnsiTheme="majorHAnsi" w:cs="Arial"/>
        </w:rPr>
        <w:t>Article</w:t>
      </w:r>
      <w:r w:rsidR="00F473E5">
        <w:rPr>
          <w:rFonts w:asciiTheme="majorHAnsi" w:hAnsiTheme="majorHAnsi" w:cs="Arial"/>
        </w:rPr>
        <w:t>s</w:t>
      </w:r>
      <w:r w:rsidR="00F473E5" w:rsidRPr="00F473E5">
        <w:rPr>
          <w:rFonts w:asciiTheme="majorHAnsi" w:hAnsiTheme="majorHAnsi" w:cs="Arial"/>
        </w:rPr>
        <w:t xml:space="preserve"> 2</w:t>
      </w:r>
      <w:r w:rsidR="00F473E5">
        <w:rPr>
          <w:rFonts w:asciiTheme="majorHAnsi" w:hAnsiTheme="majorHAnsi" w:cs="Arial"/>
        </w:rPr>
        <w:t>, 4, 5, 14, 16 (Allocation), and 86</w:t>
      </w:r>
      <w:r w:rsidR="00F473E5" w:rsidRPr="00F473E5">
        <w:rPr>
          <w:rFonts w:asciiTheme="majorHAnsi" w:hAnsiTheme="majorHAnsi" w:cs="Arial"/>
        </w:rPr>
        <w:t xml:space="preserve"> </w:t>
      </w:r>
      <w:r w:rsidR="00F473E5" w:rsidRPr="00F473E5">
        <w:rPr>
          <w:rFonts w:asciiTheme="majorHAnsi" w:hAnsiTheme="majorHAnsi"/>
        </w:rPr>
        <w:t xml:space="preserve">mention that community was recognized as one of the seven main forest owners; areas of spiritual forest and community-managed water protection forests have also been upgraded. This is considered an important step forward and opens up new opportunities in maintaining and promoting the community forest model, towards the sustainable management, </w:t>
      </w:r>
      <w:proofErr w:type="gramStart"/>
      <w:r w:rsidR="00F473E5" w:rsidRPr="00F473E5">
        <w:rPr>
          <w:rFonts w:asciiTheme="majorHAnsi" w:hAnsiTheme="majorHAnsi"/>
        </w:rPr>
        <w:t>protection</w:t>
      </w:r>
      <w:proofErr w:type="gramEnd"/>
      <w:r w:rsidR="00F473E5" w:rsidRPr="00F473E5">
        <w:rPr>
          <w:rFonts w:asciiTheme="majorHAnsi" w:hAnsiTheme="majorHAnsi"/>
        </w:rPr>
        <w:t xml:space="preserve"> and development of these forests in the future.</w:t>
      </w:r>
    </w:p>
    <w:p w14:paraId="55F81E13" w14:textId="24427AC4" w:rsidR="009344D5" w:rsidRPr="00D037B4" w:rsidRDefault="00455A00" w:rsidP="009344D5">
      <w:pPr>
        <w:rPr>
          <w:rFonts w:asciiTheme="majorHAnsi" w:hAnsiTheme="majorHAnsi"/>
          <w:b/>
          <w:sz w:val="20"/>
          <w:szCs w:val="20"/>
        </w:rPr>
      </w:pPr>
      <w:r>
        <w:rPr>
          <w:rFonts w:asciiTheme="majorHAnsi" w:hAnsiTheme="majorHAnsi"/>
          <w:b/>
          <w:sz w:val="20"/>
          <w:szCs w:val="20"/>
        </w:rPr>
        <w:t>6.</w:t>
      </w:r>
      <w:r>
        <w:rPr>
          <w:rFonts w:asciiTheme="majorHAnsi" w:hAnsiTheme="majorHAnsi"/>
          <w:b/>
          <w:sz w:val="20"/>
          <w:szCs w:val="20"/>
        </w:rPr>
        <w:tab/>
      </w:r>
      <w:r w:rsidR="009344D5" w:rsidRPr="00D037B4">
        <w:rPr>
          <w:rFonts w:asciiTheme="majorHAnsi" w:hAnsiTheme="majorHAnsi"/>
          <w:b/>
          <w:sz w:val="20"/>
          <w:szCs w:val="20"/>
        </w:rPr>
        <w:t>Objective of the EMPF</w:t>
      </w:r>
    </w:p>
    <w:p w14:paraId="3AC67E07" w14:textId="77777777" w:rsidR="009344D5" w:rsidRPr="00D037B4" w:rsidRDefault="009344D5" w:rsidP="009344D5">
      <w:pPr>
        <w:rPr>
          <w:rFonts w:asciiTheme="majorHAnsi" w:hAnsiTheme="majorHAnsi"/>
          <w:b/>
          <w:sz w:val="20"/>
          <w:szCs w:val="20"/>
        </w:rPr>
      </w:pPr>
    </w:p>
    <w:p w14:paraId="2AA69AD7" w14:textId="0F94639B" w:rsidR="009344D5" w:rsidRPr="00D037B4" w:rsidRDefault="009344D5" w:rsidP="009344D5">
      <w:pPr>
        <w:pStyle w:val="Default"/>
        <w:jc w:val="both"/>
        <w:rPr>
          <w:rFonts w:asciiTheme="majorHAnsi" w:hAnsiTheme="majorHAnsi"/>
          <w:sz w:val="20"/>
          <w:szCs w:val="20"/>
        </w:rPr>
      </w:pPr>
      <w:r w:rsidRPr="00D037B4">
        <w:rPr>
          <w:rFonts w:asciiTheme="majorHAnsi" w:hAnsiTheme="majorHAnsi"/>
          <w:sz w:val="20"/>
          <w:szCs w:val="20"/>
        </w:rPr>
        <w:t>The main objective of this EMPF is to help ensure that project activities are designed and implemented in a way that fosters full respect for the identity, dignity, human rights, livelihood systems, and cultu</w:t>
      </w:r>
      <w:r w:rsidR="00362E10">
        <w:rPr>
          <w:rFonts w:asciiTheme="majorHAnsi" w:hAnsiTheme="majorHAnsi"/>
          <w:sz w:val="20"/>
          <w:szCs w:val="20"/>
        </w:rPr>
        <w:t>ral uniqueness of the ethnic minorities (or IPs)</w:t>
      </w:r>
      <w:r w:rsidRPr="00D037B4">
        <w:rPr>
          <w:rFonts w:asciiTheme="majorHAnsi" w:hAnsiTheme="majorHAnsi"/>
          <w:sz w:val="20"/>
          <w:szCs w:val="20"/>
        </w:rPr>
        <w:t>, including to (</w:t>
      </w:r>
      <w:proofErr w:type="spellStart"/>
      <w:r w:rsidRPr="00D037B4">
        <w:rPr>
          <w:rFonts w:asciiTheme="majorHAnsi" w:hAnsiTheme="majorHAnsi"/>
          <w:sz w:val="20"/>
          <w:szCs w:val="20"/>
        </w:rPr>
        <w:t>i</w:t>
      </w:r>
      <w:proofErr w:type="spellEnd"/>
      <w:r w:rsidRPr="00D037B4">
        <w:rPr>
          <w:rFonts w:asciiTheme="majorHAnsi" w:hAnsiTheme="majorHAnsi"/>
          <w:sz w:val="20"/>
          <w:szCs w:val="20"/>
        </w:rPr>
        <w:t>) receive culturally appropriate social and economic benefits; (ii) do not suffer adverse impacts as a result of the project; and (iii) can participate actively in the project.  The EMPF is intended to safeguard the rights of ethnic minorities to participate and equitably receive culturally appropriate benefits from the project. A</w:t>
      </w:r>
      <w:r w:rsidR="00362E10">
        <w:rPr>
          <w:rFonts w:asciiTheme="majorHAnsi" w:hAnsiTheme="majorHAnsi"/>
          <w:sz w:val="20"/>
          <w:szCs w:val="20"/>
        </w:rPr>
        <w:t>n</w:t>
      </w:r>
      <w:r w:rsidRPr="00D037B4">
        <w:rPr>
          <w:rFonts w:asciiTheme="majorHAnsi" w:hAnsiTheme="majorHAnsi"/>
          <w:sz w:val="20"/>
          <w:szCs w:val="20"/>
        </w:rPr>
        <w:t xml:space="preserve"> ethnic minoring plan</w:t>
      </w:r>
      <w:r w:rsidR="00CF6D1A" w:rsidRPr="00D037B4">
        <w:rPr>
          <w:rFonts w:asciiTheme="majorHAnsi" w:hAnsiTheme="majorHAnsi"/>
          <w:sz w:val="20"/>
          <w:szCs w:val="20"/>
        </w:rPr>
        <w:t xml:space="preserve"> (EMP) </w:t>
      </w:r>
      <w:r w:rsidRPr="00D037B4">
        <w:rPr>
          <w:rFonts w:asciiTheme="majorHAnsi" w:hAnsiTheme="majorHAnsi"/>
          <w:sz w:val="20"/>
          <w:szCs w:val="20"/>
        </w:rPr>
        <w:t xml:space="preserve">that is equivalent to an IPP will be developed in the initial part of the project period to safeguard the rights of the </w:t>
      </w:r>
      <w:r w:rsidR="00CF6D1A" w:rsidRPr="00D037B4">
        <w:rPr>
          <w:rFonts w:asciiTheme="majorHAnsi" w:hAnsiTheme="majorHAnsi"/>
          <w:sz w:val="20"/>
          <w:szCs w:val="20"/>
        </w:rPr>
        <w:t>ethnic minority communities.  The EMP</w:t>
      </w:r>
      <w:r w:rsidRPr="00D037B4">
        <w:rPr>
          <w:rFonts w:asciiTheme="majorHAnsi" w:hAnsiTheme="majorHAnsi"/>
          <w:sz w:val="20"/>
          <w:szCs w:val="20"/>
        </w:rPr>
        <w:t xml:space="preserve"> will be developed on the basis of broad principles of UNDPs Standard 6 principles (Box 1), as relevant: </w:t>
      </w:r>
    </w:p>
    <w:p w14:paraId="548EFF13" w14:textId="77777777" w:rsidR="009344D5" w:rsidRDefault="009344D5" w:rsidP="009344D5">
      <w:pPr>
        <w:pStyle w:val="Default"/>
        <w:jc w:val="both"/>
        <w:rPr>
          <w:rFonts w:asciiTheme="majorHAnsi" w:hAnsiTheme="majorHAnsi"/>
          <w:sz w:val="20"/>
          <w:szCs w:val="20"/>
        </w:rPr>
      </w:pPr>
    </w:p>
    <w:p w14:paraId="0CDC54FF" w14:textId="77777777" w:rsidR="009344D5" w:rsidRPr="00903E2E" w:rsidRDefault="009344D5" w:rsidP="009344D5">
      <w:pPr>
        <w:pStyle w:val="NormalWeb"/>
        <w:shd w:val="clear" w:color="auto" w:fill="D8E2EF"/>
        <w:spacing w:before="0" w:beforeAutospacing="0" w:after="0" w:afterAutospacing="0"/>
        <w:ind w:firstLine="360"/>
        <w:rPr>
          <w:rFonts w:asciiTheme="majorHAnsi" w:hAnsiTheme="majorHAnsi"/>
          <w:b/>
        </w:rPr>
      </w:pPr>
      <w:r w:rsidRPr="00903E2E">
        <w:rPr>
          <w:rFonts w:asciiTheme="majorHAnsi" w:hAnsiTheme="majorHAnsi"/>
          <w:b/>
        </w:rPr>
        <w:t xml:space="preserve">Box 1: </w:t>
      </w:r>
      <w:r>
        <w:rPr>
          <w:rFonts w:asciiTheme="majorHAnsi" w:hAnsiTheme="majorHAnsi"/>
          <w:b/>
        </w:rPr>
        <w:t>Requirements for Standard 6</w:t>
      </w:r>
    </w:p>
    <w:p w14:paraId="7BB56CFC" w14:textId="77777777" w:rsidR="009344D5" w:rsidRDefault="009344D5" w:rsidP="009344D5">
      <w:pPr>
        <w:pStyle w:val="NormalWeb"/>
        <w:numPr>
          <w:ilvl w:val="0"/>
          <w:numId w:val="31"/>
        </w:numPr>
        <w:shd w:val="clear" w:color="auto" w:fill="D8E2EF"/>
        <w:spacing w:before="0" w:beforeAutospacing="0" w:after="0" w:afterAutospacing="0"/>
      </w:pPr>
      <w:r>
        <w:rPr>
          <w:rFonts w:ascii="Calibri" w:hAnsi="Calibri"/>
          <w:b/>
          <w:bCs/>
          <w:i/>
          <w:iCs/>
          <w:sz w:val="18"/>
          <w:szCs w:val="18"/>
        </w:rPr>
        <w:t xml:space="preserve">Respect for domestic and international law: </w:t>
      </w:r>
      <w:r>
        <w:rPr>
          <w:rFonts w:ascii="Calibri" w:hAnsi="Calibri"/>
          <w:i/>
          <w:iCs/>
          <w:sz w:val="18"/>
          <w:szCs w:val="18"/>
        </w:rPr>
        <w:t xml:space="preserve">Ensure respect for domestic and international law regarding rights of customary communities.) (Requirement 4) </w:t>
      </w:r>
    </w:p>
    <w:p w14:paraId="7A230225" w14:textId="77777777" w:rsidR="009344D5" w:rsidRDefault="009344D5" w:rsidP="009344D5">
      <w:pPr>
        <w:pStyle w:val="NormalWeb"/>
        <w:numPr>
          <w:ilvl w:val="0"/>
          <w:numId w:val="31"/>
        </w:numPr>
        <w:shd w:val="clear" w:color="auto" w:fill="D8E2EF"/>
        <w:spacing w:before="0" w:beforeAutospacing="0" w:after="0" w:afterAutospacing="0"/>
      </w:pPr>
      <w:r>
        <w:rPr>
          <w:rFonts w:ascii="Calibri" w:hAnsi="Calibri"/>
          <w:b/>
          <w:bCs/>
          <w:i/>
          <w:iCs/>
          <w:sz w:val="18"/>
          <w:szCs w:val="18"/>
        </w:rPr>
        <w:t xml:space="preserve">Identification of customary communities: </w:t>
      </w:r>
      <w:r>
        <w:rPr>
          <w:rFonts w:ascii="Calibri" w:hAnsi="Calibri"/>
          <w:i/>
          <w:iCs/>
          <w:sz w:val="18"/>
          <w:szCs w:val="18"/>
        </w:rPr>
        <w:t xml:space="preserve">Identify customary communities who may be affected by Project activities utilizing range of criteria (Req. 5) </w:t>
      </w:r>
    </w:p>
    <w:p w14:paraId="2C16365C" w14:textId="77777777" w:rsidR="009344D5" w:rsidRDefault="009344D5" w:rsidP="009344D5">
      <w:pPr>
        <w:pStyle w:val="NormalWeb"/>
        <w:numPr>
          <w:ilvl w:val="0"/>
          <w:numId w:val="31"/>
        </w:numPr>
        <w:shd w:val="clear" w:color="auto" w:fill="D8E2EF"/>
      </w:pPr>
      <w:r>
        <w:rPr>
          <w:rFonts w:ascii="Calibri" w:hAnsi="Calibri"/>
          <w:b/>
          <w:bCs/>
          <w:i/>
          <w:iCs/>
          <w:sz w:val="18"/>
          <w:szCs w:val="18"/>
        </w:rPr>
        <w:t xml:space="preserve">Land, </w:t>
      </w:r>
      <w:proofErr w:type="gramStart"/>
      <w:r>
        <w:rPr>
          <w:rFonts w:ascii="Calibri" w:hAnsi="Calibri"/>
          <w:b/>
          <w:bCs/>
          <w:i/>
          <w:iCs/>
          <w:sz w:val="18"/>
          <w:szCs w:val="18"/>
        </w:rPr>
        <w:t>territory</w:t>
      </w:r>
      <w:proofErr w:type="gramEnd"/>
      <w:r>
        <w:rPr>
          <w:rFonts w:ascii="Calibri" w:hAnsi="Calibri"/>
          <w:b/>
          <w:bCs/>
          <w:i/>
          <w:iCs/>
          <w:sz w:val="18"/>
          <w:szCs w:val="18"/>
        </w:rPr>
        <w:t xml:space="preserve"> and resources: </w:t>
      </w:r>
      <w:r>
        <w:rPr>
          <w:rFonts w:ascii="Calibri" w:hAnsi="Calibri"/>
          <w:i/>
          <w:iCs/>
          <w:sz w:val="18"/>
          <w:szCs w:val="18"/>
        </w:rPr>
        <w:t xml:space="preserve">Recognize rights of customary communities to lands, territories and resources. Include measures to promote such recognition when necessary for Project activities (Req. 6) </w:t>
      </w:r>
    </w:p>
    <w:p w14:paraId="6B303711" w14:textId="77777777" w:rsidR="009344D5" w:rsidRDefault="009344D5" w:rsidP="009344D5">
      <w:pPr>
        <w:pStyle w:val="NormalWeb"/>
        <w:numPr>
          <w:ilvl w:val="0"/>
          <w:numId w:val="31"/>
        </w:numPr>
        <w:shd w:val="clear" w:color="auto" w:fill="D8E2EF"/>
      </w:pPr>
      <w:r>
        <w:rPr>
          <w:rFonts w:ascii="Calibri" w:hAnsi="Calibri"/>
          <w:b/>
          <w:bCs/>
          <w:i/>
          <w:iCs/>
          <w:sz w:val="18"/>
          <w:szCs w:val="18"/>
        </w:rPr>
        <w:t>Legal personality</w:t>
      </w:r>
      <w:r>
        <w:rPr>
          <w:rFonts w:ascii="Calibri" w:hAnsi="Calibri"/>
          <w:i/>
          <w:iCs/>
          <w:sz w:val="18"/>
          <w:szCs w:val="18"/>
        </w:rPr>
        <w:t xml:space="preserve">: Recognize rights of customary communities to legal personality. Include measures to promote such recognition when necessary for Project activities (Req. 7) </w:t>
      </w:r>
    </w:p>
    <w:p w14:paraId="33BD8A9A" w14:textId="77777777" w:rsidR="009344D5" w:rsidRDefault="009344D5" w:rsidP="009344D5">
      <w:pPr>
        <w:pStyle w:val="NormalWeb"/>
        <w:numPr>
          <w:ilvl w:val="0"/>
          <w:numId w:val="31"/>
        </w:numPr>
        <w:shd w:val="clear" w:color="auto" w:fill="D8E2EF"/>
      </w:pPr>
      <w:r>
        <w:rPr>
          <w:rFonts w:ascii="Calibri" w:hAnsi="Calibri"/>
          <w:b/>
          <w:bCs/>
          <w:i/>
          <w:iCs/>
          <w:sz w:val="18"/>
          <w:szCs w:val="18"/>
        </w:rPr>
        <w:t xml:space="preserve">Involuntary resettlement: </w:t>
      </w:r>
      <w:r>
        <w:rPr>
          <w:rFonts w:ascii="Calibri" w:hAnsi="Calibri"/>
          <w:i/>
          <w:iCs/>
          <w:sz w:val="18"/>
          <w:szCs w:val="18"/>
        </w:rPr>
        <w:t xml:space="preserve">Prohibit forcible removal of customary communities from lands and territories and ensure no relocation without free, </w:t>
      </w:r>
      <w:proofErr w:type="gramStart"/>
      <w:r>
        <w:rPr>
          <w:rFonts w:ascii="Calibri" w:hAnsi="Calibri"/>
          <w:i/>
          <w:iCs/>
          <w:sz w:val="18"/>
          <w:szCs w:val="18"/>
        </w:rPr>
        <w:t>prior</w:t>
      </w:r>
      <w:proofErr w:type="gramEnd"/>
      <w:r>
        <w:rPr>
          <w:rFonts w:ascii="Calibri" w:hAnsi="Calibri"/>
          <w:i/>
          <w:iCs/>
          <w:sz w:val="18"/>
          <w:szCs w:val="18"/>
        </w:rPr>
        <w:t xml:space="preserve"> and informed consent (FPIC) (Req. 8) </w:t>
      </w:r>
    </w:p>
    <w:p w14:paraId="097B0081" w14:textId="77777777" w:rsidR="009344D5" w:rsidRDefault="009344D5" w:rsidP="009344D5">
      <w:pPr>
        <w:pStyle w:val="NormalWeb"/>
        <w:numPr>
          <w:ilvl w:val="0"/>
          <w:numId w:val="31"/>
        </w:numPr>
        <w:shd w:val="clear" w:color="auto" w:fill="D8E2EF"/>
      </w:pPr>
      <w:r>
        <w:rPr>
          <w:rFonts w:ascii="Calibri" w:hAnsi="Calibri"/>
          <w:b/>
          <w:bCs/>
          <w:i/>
          <w:iCs/>
          <w:sz w:val="18"/>
          <w:szCs w:val="18"/>
        </w:rPr>
        <w:t xml:space="preserve">Full, </w:t>
      </w:r>
      <w:proofErr w:type="gramStart"/>
      <w:r>
        <w:rPr>
          <w:rFonts w:ascii="Calibri" w:hAnsi="Calibri"/>
          <w:b/>
          <w:bCs/>
          <w:i/>
          <w:iCs/>
          <w:sz w:val="18"/>
          <w:szCs w:val="18"/>
        </w:rPr>
        <w:t>effective</w:t>
      </w:r>
      <w:proofErr w:type="gramEnd"/>
      <w:r>
        <w:rPr>
          <w:rFonts w:ascii="Calibri" w:hAnsi="Calibri"/>
          <w:b/>
          <w:bCs/>
          <w:i/>
          <w:iCs/>
          <w:sz w:val="18"/>
          <w:szCs w:val="18"/>
        </w:rPr>
        <w:t xml:space="preserve"> and meaningful participation: </w:t>
      </w:r>
      <w:r>
        <w:rPr>
          <w:rFonts w:ascii="Calibri" w:hAnsi="Calibri"/>
          <w:i/>
          <w:iCs/>
          <w:sz w:val="18"/>
          <w:szCs w:val="18"/>
        </w:rPr>
        <w:t xml:space="preserve">Ensure full, effective meaningful participation of affected customary communities throughout project cycle and seek FPIC on any matters that may affect rights and interests, lands, territories, resources, and traditional livelihoods (Req. 9) (also relocation and appropriation of cultural heritage) </w:t>
      </w:r>
    </w:p>
    <w:p w14:paraId="4ECEFE13" w14:textId="77777777" w:rsidR="009344D5" w:rsidRDefault="009344D5" w:rsidP="009344D5">
      <w:pPr>
        <w:pStyle w:val="NormalWeb"/>
        <w:numPr>
          <w:ilvl w:val="0"/>
          <w:numId w:val="31"/>
        </w:numPr>
        <w:shd w:val="clear" w:color="auto" w:fill="D8E2EF"/>
      </w:pPr>
      <w:r>
        <w:rPr>
          <w:rFonts w:ascii="Calibri" w:hAnsi="Calibri"/>
          <w:b/>
          <w:bCs/>
          <w:i/>
          <w:iCs/>
          <w:sz w:val="18"/>
          <w:szCs w:val="18"/>
        </w:rPr>
        <w:t xml:space="preserve">Prior social and environmental assessment: </w:t>
      </w:r>
      <w:r>
        <w:rPr>
          <w:rFonts w:ascii="Calibri" w:hAnsi="Calibri"/>
          <w:i/>
          <w:iCs/>
          <w:sz w:val="18"/>
          <w:szCs w:val="18"/>
        </w:rPr>
        <w:t xml:space="preserve">Ensure prior social and environmental impact review/assessment if Project may affect rights, lands, </w:t>
      </w:r>
      <w:proofErr w:type="gramStart"/>
      <w:r>
        <w:rPr>
          <w:rFonts w:ascii="Calibri" w:hAnsi="Calibri"/>
          <w:i/>
          <w:iCs/>
          <w:sz w:val="18"/>
          <w:szCs w:val="18"/>
        </w:rPr>
        <w:t>territories</w:t>
      </w:r>
      <w:proofErr w:type="gramEnd"/>
      <w:r>
        <w:rPr>
          <w:rFonts w:ascii="Calibri" w:hAnsi="Calibri"/>
          <w:i/>
          <w:iCs/>
          <w:sz w:val="18"/>
          <w:szCs w:val="18"/>
        </w:rPr>
        <w:t xml:space="preserve"> and resources of customary communities (Req. 10) </w:t>
      </w:r>
    </w:p>
    <w:p w14:paraId="75F5F4FE" w14:textId="77777777" w:rsidR="009344D5" w:rsidRDefault="009344D5" w:rsidP="009344D5">
      <w:pPr>
        <w:pStyle w:val="NormalWeb"/>
        <w:numPr>
          <w:ilvl w:val="0"/>
          <w:numId w:val="31"/>
        </w:numPr>
        <w:shd w:val="clear" w:color="auto" w:fill="D8E2EF"/>
      </w:pPr>
      <w:r>
        <w:rPr>
          <w:rFonts w:ascii="Calibri" w:hAnsi="Calibri"/>
          <w:b/>
          <w:bCs/>
          <w:i/>
          <w:iCs/>
          <w:sz w:val="18"/>
          <w:szCs w:val="18"/>
        </w:rPr>
        <w:t xml:space="preserve">Appropriate benefits: </w:t>
      </w:r>
      <w:r>
        <w:rPr>
          <w:rFonts w:ascii="Calibri" w:hAnsi="Calibri"/>
          <w:i/>
          <w:iCs/>
          <w:sz w:val="18"/>
          <w:szCs w:val="18"/>
        </w:rPr>
        <w:t xml:space="preserve">Ensure equitable sharing of benefits in culturally appropriate manner (Req. 11) </w:t>
      </w:r>
    </w:p>
    <w:p w14:paraId="77C4A929" w14:textId="77777777" w:rsidR="009344D5" w:rsidRDefault="009344D5" w:rsidP="009344D5">
      <w:pPr>
        <w:pStyle w:val="NormalWeb"/>
        <w:numPr>
          <w:ilvl w:val="0"/>
          <w:numId w:val="31"/>
        </w:numPr>
        <w:shd w:val="clear" w:color="auto" w:fill="D8E2EF"/>
      </w:pPr>
      <w:r>
        <w:rPr>
          <w:rFonts w:ascii="Calibri" w:hAnsi="Calibri"/>
          <w:b/>
          <w:bCs/>
          <w:i/>
          <w:iCs/>
          <w:sz w:val="18"/>
          <w:szCs w:val="18"/>
        </w:rPr>
        <w:t xml:space="preserve">Support rights implementation: </w:t>
      </w:r>
      <w:r>
        <w:rPr>
          <w:rFonts w:ascii="Calibri" w:hAnsi="Calibri"/>
          <w:i/>
          <w:iCs/>
          <w:sz w:val="18"/>
          <w:szCs w:val="18"/>
        </w:rPr>
        <w:t xml:space="preserve">Support countries to implement their human rights duties and obligations </w:t>
      </w:r>
      <w:r w:rsidRPr="0028124C">
        <w:rPr>
          <w:rFonts w:ascii="Calibri" w:hAnsi="Calibri"/>
          <w:i/>
          <w:iCs/>
          <w:sz w:val="18"/>
          <w:szCs w:val="18"/>
        </w:rPr>
        <w:t xml:space="preserve">regarding the rights of </w:t>
      </w:r>
      <w:r>
        <w:rPr>
          <w:rFonts w:ascii="Calibri" w:hAnsi="Calibri"/>
          <w:i/>
          <w:iCs/>
          <w:sz w:val="18"/>
          <w:szCs w:val="18"/>
        </w:rPr>
        <w:t xml:space="preserve">customary communities </w:t>
      </w:r>
      <w:r w:rsidRPr="0028124C">
        <w:rPr>
          <w:rFonts w:ascii="Calibri" w:hAnsi="Calibri"/>
          <w:i/>
          <w:iCs/>
          <w:sz w:val="18"/>
          <w:szCs w:val="18"/>
        </w:rPr>
        <w:t xml:space="preserve">(Req. 12) </w:t>
      </w:r>
    </w:p>
    <w:p w14:paraId="4E9A7185" w14:textId="79219729" w:rsidR="009344D5" w:rsidRDefault="009344D5" w:rsidP="009344D5">
      <w:pPr>
        <w:pStyle w:val="NormalWeb"/>
        <w:numPr>
          <w:ilvl w:val="0"/>
          <w:numId w:val="31"/>
        </w:numPr>
        <w:shd w:val="clear" w:color="auto" w:fill="D8E2EF"/>
      </w:pPr>
      <w:r>
        <w:rPr>
          <w:rFonts w:ascii="Calibri" w:hAnsi="Calibri"/>
          <w:b/>
          <w:bCs/>
          <w:i/>
          <w:iCs/>
          <w:sz w:val="18"/>
          <w:szCs w:val="18"/>
        </w:rPr>
        <w:t xml:space="preserve">Special considerations: </w:t>
      </w:r>
      <w:r>
        <w:rPr>
          <w:rFonts w:ascii="Calibri" w:hAnsi="Calibri"/>
          <w:i/>
          <w:iCs/>
          <w:sz w:val="18"/>
          <w:szCs w:val="18"/>
        </w:rPr>
        <w:t>Pay particular attention to rights and special needs of women and girls and marginalized customary communities; respect, protect and promote rights of un</w:t>
      </w:r>
      <w:r w:rsidR="00CF6D1A">
        <w:rPr>
          <w:rFonts w:ascii="Calibri" w:hAnsi="Calibri"/>
          <w:i/>
          <w:iCs/>
          <w:sz w:val="18"/>
          <w:szCs w:val="18"/>
        </w:rPr>
        <w:t>-</w:t>
      </w:r>
      <w:r>
        <w:rPr>
          <w:rFonts w:ascii="Calibri" w:hAnsi="Calibri"/>
          <w:i/>
          <w:iCs/>
          <w:sz w:val="18"/>
          <w:szCs w:val="18"/>
        </w:rPr>
        <w:t xml:space="preserve">contacted or voluntarily isolated peoples; respect, protect, and conserve cultural heritage of customary communities and ensure FPIC before use or appropriation (Req. 13) </w:t>
      </w:r>
    </w:p>
    <w:p w14:paraId="1601DD40" w14:textId="77777777" w:rsidR="009344D5" w:rsidRDefault="009344D5" w:rsidP="009344D5">
      <w:pPr>
        <w:pStyle w:val="NormalWeb"/>
        <w:numPr>
          <w:ilvl w:val="0"/>
          <w:numId w:val="31"/>
        </w:numPr>
        <w:shd w:val="clear" w:color="auto" w:fill="D8E2EF"/>
      </w:pPr>
      <w:r w:rsidRPr="00903E2E">
        <w:rPr>
          <w:rFonts w:ascii="Calibri" w:hAnsi="Calibri"/>
          <w:b/>
          <w:i/>
          <w:iCs/>
          <w:sz w:val="18"/>
          <w:szCs w:val="18"/>
        </w:rPr>
        <w:t>Customary communities</w:t>
      </w:r>
      <w:r>
        <w:rPr>
          <w:rFonts w:ascii="Calibri" w:hAnsi="Calibri"/>
          <w:i/>
          <w:iCs/>
          <w:sz w:val="18"/>
          <w:szCs w:val="18"/>
        </w:rPr>
        <w:t xml:space="preserve"> </w:t>
      </w:r>
      <w:r>
        <w:rPr>
          <w:rFonts w:ascii="Calibri" w:hAnsi="Calibri"/>
          <w:b/>
          <w:bCs/>
          <w:i/>
          <w:iCs/>
          <w:sz w:val="18"/>
          <w:szCs w:val="18"/>
        </w:rPr>
        <w:t xml:space="preserve">Engagement Plan: </w:t>
      </w:r>
      <w:r>
        <w:rPr>
          <w:rFonts w:ascii="Calibri" w:hAnsi="Calibri"/>
          <w:i/>
          <w:iCs/>
          <w:sz w:val="18"/>
          <w:szCs w:val="18"/>
        </w:rPr>
        <w:t xml:space="preserve">Develop CEPP for Projects that may affect rights, lands, </w:t>
      </w:r>
      <w:proofErr w:type="gramStart"/>
      <w:r>
        <w:rPr>
          <w:rFonts w:ascii="Calibri" w:hAnsi="Calibri"/>
          <w:i/>
          <w:iCs/>
          <w:sz w:val="18"/>
          <w:szCs w:val="18"/>
        </w:rPr>
        <w:t>territories</w:t>
      </w:r>
      <w:proofErr w:type="gramEnd"/>
      <w:r>
        <w:rPr>
          <w:rFonts w:ascii="Calibri" w:hAnsi="Calibri"/>
          <w:i/>
          <w:iCs/>
          <w:sz w:val="18"/>
          <w:szCs w:val="18"/>
        </w:rPr>
        <w:t xml:space="preserve"> and resources of customary communities. CEPP summarizes potential impacts and documents culturally appropriate mitigation measures (Req. 14) </w:t>
      </w:r>
    </w:p>
    <w:p w14:paraId="6091A33C" w14:textId="505FD2CF" w:rsidR="009344D5" w:rsidRPr="0028124C" w:rsidRDefault="009344D5" w:rsidP="009344D5">
      <w:pPr>
        <w:pStyle w:val="NormalWeb"/>
        <w:numPr>
          <w:ilvl w:val="0"/>
          <w:numId w:val="31"/>
        </w:numPr>
        <w:shd w:val="clear" w:color="auto" w:fill="D8E2EF"/>
      </w:pPr>
      <w:r>
        <w:rPr>
          <w:rFonts w:ascii="Calibri" w:hAnsi="Calibri"/>
          <w:b/>
          <w:bCs/>
          <w:i/>
          <w:iCs/>
          <w:sz w:val="18"/>
          <w:szCs w:val="18"/>
        </w:rPr>
        <w:t xml:space="preserve">Monitoring: </w:t>
      </w:r>
      <w:r>
        <w:rPr>
          <w:rFonts w:ascii="Calibri" w:hAnsi="Calibri"/>
          <w:i/>
          <w:iCs/>
          <w:sz w:val="18"/>
          <w:szCs w:val="18"/>
        </w:rPr>
        <w:t>Ensure participatory approach to verifying Project designed in manner consistent with Standard 6 and ensure arrangements for participatory joint monitoring of Project implementation with customary communities (Req. 15)</w:t>
      </w:r>
    </w:p>
    <w:p w14:paraId="107DC64E" w14:textId="77777777" w:rsidR="00D3755F" w:rsidRPr="004812C1" w:rsidRDefault="00D3755F" w:rsidP="00731331">
      <w:pPr>
        <w:pStyle w:val="Default"/>
        <w:widowControl w:val="0"/>
        <w:ind w:left="720"/>
        <w:jc w:val="both"/>
        <w:rPr>
          <w:rFonts w:asciiTheme="majorHAnsi" w:hAnsiTheme="majorHAnsi"/>
          <w:sz w:val="20"/>
          <w:szCs w:val="20"/>
        </w:rPr>
      </w:pPr>
    </w:p>
    <w:p w14:paraId="2AB3647F" w14:textId="77777777" w:rsidR="00ED114E" w:rsidRPr="004812C1" w:rsidRDefault="00ED114E" w:rsidP="0078586E">
      <w:pPr>
        <w:pStyle w:val="NormalWeb"/>
        <w:spacing w:before="0" w:beforeAutospacing="0"/>
        <w:contextualSpacing/>
        <w:jc w:val="both"/>
        <w:rPr>
          <w:rFonts w:asciiTheme="majorHAnsi" w:hAnsiTheme="majorHAnsi"/>
          <w:b/>
          <w:i/>
        </w:rPr>
      </w:pPr>
    </w:p>
    <w:p w14:paraId="38DAFEC9" w14:textId="14C3FC6F" w:rsidR="00C11DAB" w:rsidRPr="004812C1" w:rsidRDefault="00142CC6" w:rsidP="00D96E31">
      <w:pPr>
        <w:pStyle w:val="NormalWeb"/>
        <w:spacing w:before="0" w:beforeAutospacing="0"/>
        <w:contextualSpacing/>
        <w:jc w:val="both"/>
        <w:rPr>
          <w:rFonts w:asciiTheme="majorHAnsi" w:hAnsiTheme="majorHAnsi"/>
          <w:b/>
        </w:rPr>
      </w:pPr>
      <w:r>
        <w:rPr>
          <w:rFonts w:asciiTheme="majorHAnsi" w:hAnsiTheme="majorHAnsi"/>
          <w:b/>
        </w:rPr>
        <w:t>Potential Impacts</w:t>
      </w:r>
    </w:p>
    <w:p w14:paraId="34CA596C" w14:textId="77777777" w:rsidR="00E722BD" w:rsidRPr="004812C1" w:rsidRDefault="00E722BD" w:rsidP="00E722BD">
      <w:pPr>
        <w:pStyle w:val="NormalWeb"/>
        <w:spacing w:before="0" w:beforeAutospacing="0"/>
        <w:ind w:left="720"/>
        <w:contextualSpacing/>
        <w:jc w:val="both"/>
        <w:rPr>
          <w:rFonts w:asciiTheme="majorHAnsi" w:hAnsiTheme="majorHAnsi"/>
          <w:b/>
        </w:rPr>
      </w:pPr>
    </w:p>
    <w:p w14:paraId="5577F788" w14:textId="1C063914" w:rsidR="00BB066F" w:rsidRPr="004812C1" w:rsidRDefault="00E722BD" w:rsidP="00D96E31">
      <w:pPr>
        <w:pStyle w:val="NormalWeb"/>
        <w:spacing w:before="0" w:beforeAutospacing="0"/>
        <w:contextualSpacing/>
        <w:jc w:val="both"/>
        <w:rPr>
          <w:rFonts w:asciiTheme="majorHAnsi" w:hAnsiTheme="majorHAnsi"/>
        </w:rPr>
      </w:pPr>
      <w:r w:rsidRPr="004812C1">
        <w:rPr>
          <w:rFonts w:asciiTheme="majorHAnsi" w:hAnsiTheme="majorHAnsi"/>
        </w:rPr>
        <w:t xml:space="preserve">The Project is classified as </w:t>
      </w:r>
      <w:r w:rsidR="007A044F" w:rsidRPr="004812C1">
        <w:rPr>
          <w:rFonts w:asciiTheme="majorHAnsi" w:hAnsiTheme="majorHAnsi"/>
          <w:b/>
          <w:i/>
        </w:rPr>
        <w:t>Substantial</w:t>
      </w:r>
      <w:r w:rsidRPr="004812C1">
        <w:rPr>
          <w:rFonts w:asciiTheme="majorHAnsi" w:hAnsiTheme="majorHAnsi"/>
          <w:b/>
          <w:i/>
        </w:rPr>
        <w:t xml:space="preserve"> Risk</w:t>
      </w:r>
      <w:r w:rsidRPr="004812C1">
        <w:rPr>
          <w:rFonts w:asciiTheme="majorHAnsi" w:hAnsiTheme="majorHAnsi"/>
        </w:rPr>
        <w:t xml:space="preserve"> based on the SESP. The Project will </w:t>
      </w:r>
      <w:r w:rsidR="00B75A2E" w:rsidRPr="004812C1">
        <w:rPr>
          <w:rFonts w:asciiTheme="majorHAnsi" w:hAnsiTheme="majorHAnsi"/>
        </w:rPr>
        <w:t xml:space="preserve">be implemented in the mountainous areas where inhabit of </w:t>
      </w:r>
      <w:r w:rsidR="00AB70BD" w:rsidRPr="004812C1">
        <w:rPr>
          <w:rFonts w:asciiTheme="majorHAnsi" w:hAnsiTheme="majorHAnsi"/>
        </w:rPr>
        <w:t>more than 30 EM</w:t>
      </w:r>
      <w:r w:rsidR="00BB01C5" w:rsidRPr="004812C1">
        <w:rPr>
          <w:rFonts w:asciiTheme="majorHAnsi" w:hAnsiTheme="majorHAnsi"/>
        </w:rPr>
        <w:t xml:space="preserve"> groups in two provinces, however</w:t>
      </w:r>
      <w:r w:rsidRPr="004812C1">
        <w:rPr>
          <w:rFonts w:asciiTheme="majorHAnsi" w:hAnsiTheme="majorHAnsi"/>
        </w:rPr>
        <w:t xml:space="preserve"> </w:t>
      </w:r>
      <w:r w:rsidR="00771925" w:rsidRPr="004812C1">
        <w:rPr>
          <w:rFonts w:asciiTheme="majorHAnsi" w:hAnsiTheme="majorHAnsi"/>
        </w:rPr>
        <w:t xml:space="preserve">mainly </w:t>
      </w:r>
      <w:r w:rsidR="00AB70BD" w:rsidRPr="004812C1">
        <w:rPr>
          <w:rFonts w:asciiTheme="majorHAnsi" w:hAnsiTheme="majorHAnsi"/>
        </w:rPr>
        <w:t>affect</w:t>
      </w:r>
      <w:r w:rsidR="00532314" w:rsidRPr="004812C1">
        <w:rPr>
          <w:rFonts w:asciiTheme="majorHAnsi" w:hAnsiTheme="majorHAnsi"/>
        </w:rPr>
        <w:t xml:space="preserve">ed are </w:t>
      </w:r>
      <w:r w:rsidR="00532314" w:rsidRPr="004812C1">
        <w:rPr>
          <w:rFonts w:asciiTheme="majorHAnsi" w:hAnsiTheme="majorHAnsi"/>
        </w:rPr>
        <w:lastRenderedPageBreak/>
        <w:t>the</w:t>
      </w:r>
      <w:r w:rsidR="00AB70BD" w:rsidRPr="004812C1">
        <w:rPr>
          <w:rFonts w:asciiTheme="majorHAnsi" w:hAnsiTheme="majorHAnsi"/>
        </w:rPr>
        <w:t xml:space="preserve"> </w:t>
      </w:r>
      <w:proofErr w:type="spellStart"/>
      <w:r w:rsidR="00771925" w:rsidRPr="004812C1">
        <w:rPr>
          <w:rFonts w:asciiTheme="majorHAnsi" w:hAnsiTheme="majorHAnsi"/>
        </w:rPr>
        <w:t>Jrai</w:t>
      </w:r>
      <w:proofErr w:type="spellEnd"/>
      <w:r w:rsidR="00771925" w:rsidRPr="004812C1">
        <w:rPr>
          <w:rFonts w:asciiTheme="majorHAnsi" w:hAnsiTheme="majorHAnsi"/>
        </w:rPr>
        <w:t xml:space="preserve"> and </w:t>
      </w:r>
      <w:proofErr w:type="spellStart"/>
      <w:r w:rsidR="00771925" w:rsidRPr="004812C1">
        <w:rPr>
          <w:rFonts w:asciiTheme="majorHAnsi" w:hAnsiTheme="majorHAnsi"/>
        </w:rPr>
        <w:t>Banah</w:t>
      </w:r>
      <w:proofErr w:type="spellEnd"/>
      <w:r w:rsidR="00AB70BD" w:rsidRPr="004812C1">
        <w:rPr>
          <w:rFonts w:asciiTheme="majorHAnsi" w:hAnsiTheme="majorHAnsi"/>
        </w:rPr>
        <w:t xml:space="preserve"> </w:t>
      </w:r>
      <w:r w:rsidR="00532314" w:rsidRPr="004812C1">
        <w:rPr>
          <w:rFonts w:asciiTheme="majorHAnsi" w:hAnsiTheme="majorHAnsi"/>
        </w:rPr>
        <w:t xml:space="preserve">EM </w:t>
      </w:r>
      <w:r w:rsidR="00AB70BD" w:rsidRPr="004812C1">
        <w:rPr>
          <w:rFonts w:asciiTheme="majorHAnsi" w:hAnsiTheme="majorHAnsi"/>
        </w:rPr>
        <w:t>group</w:t>
      </w:r>
      <w:r w:rsidR="00532314" w:rsidRPr="004812C1">
        <w:rPr>
          <w:rFonts w:asciiTheme="majorHAnsi" w:hAnsiTheme="majorHAnsi"/>
        </w:rPr>
        <w:t>s</w:t>
      </w:r>
      <w:r w:rsidR="00771925" w:rsidRPr="004812C1">
        <w:rPr>
          <w:rFonts w:asciiTheme="majorHAnsi" w:hAnsiTheme="majorHAnsi"/>
        </w:rPr>
        <w:t xml:space="preserve"> in Gia Lai and Ede</w:t>
      </w:r>
      <w:r w:rsidR="00AB70BD" w:rsidRPr="004812C1">
        <w:rPr>
          <w:rFonts w:asciiTheme="majorHAnsi" w:hAnsiTheme="majorHAnsi"/>
        </w:rPr>
        <w:t xml:space="preserve"> group</w:t>
      </w:r>
      <w:r w:rsidRPr="004812C1">
        <w:rPr>
          <w:rFonts w:asciiTheme="majorHAnsi" w:hAnsiTheme="majorHAnsi"/>
        </w:rPr>
        <w:t xml:space="preserve"> </w:t>
      </w:r>
      <w:r w:rsidR="00771925" w:rsidRPr="004812C1">
        <w:rPr>
          <w:rFonts w:asciiTheme="majorHAnsi" w:hAnsiTheme="majorHAnsi"/>
        </w:rPr>
        <w:t xml:space="preserve">in </w:t>
      </w:r>
      <w:proofErr w:type="spellStart"/>
      <w:r w:rsidR="00771925" w:rsidRPr="004812C1">
        <w:rPr>
          <w:rFonts w:asciiTheme="majorHAnsi" w:hAnsiTheme="majorHAnsi"/>
        </w:rPr>
        <w:t>Phu</w:t>
      </w:r>
      <w:proofErr w:type="spellEnd"/>
      <w:r w:rsidR="00771925" w:rsidRPr="004812C1">
        <w:rPr>
          <w:rFonts w:asciiTheme="majorHAnsi" w:hAnsiTheme="majorHAnsi"/>
        </w:rPr>
        <w:t xml:space="preserve"> Yen </w:t>
      </w:r>
      <w:r w:rsidR="00532314" w:rsidRPr="004812C1">
        <w:rPr>
          <w:rFonts w:asciiTheme="majorHAnsi" w:hAnsiTheme="majorHAnsi"/>
        </w:rPr>
        <w:t xml:space="preserve">that live </w:t>
      </w:r>
      <w:r w:rsidRPr="004812C1">
        <w:rPr>
          <w:rFonts w:asciiTheme="majorHAnsi" w:hAnsiTheme="majorHAnsi"/>
        </w:rPr>
        <w:t xml:space="preserve">within </w:t>
      </w:r>
      <w:r w:rsidR="00FA45CC" w:rsidRPr="004812C1">
        <w:rPr>
          <w:rFonts w:asciiTheme="majorHAnsi" w:hAnsiTheme="majorHAnsi"/>
        </w:rPr>
        <w:t>protected areas of</w:t>
      </w:r>
      <w:r w:rsidRPr="004812C1">
        <w:rPr>
          <w:rFonts w:asciiTheme="majorHAnsi" w:hAnsiTheme="majorHAnsi"/>
        </w:rPr>
        <w:t xml:space="preserve"> the two </w:t>
      </w:r>
      <w:r w:rsidR="00BB066F" w:rsidRPr="004812C1">
        <w:rPr>
          <w:rFonts w:asciiTheme="majorHAnsi" w:hAnsiTheme="majorHAnsi"/>
        </w:rPr>
        <w:t>landscapes corridors.</w:t>
      </w:r>
      <w:r w:rsidRPr="004812C1">
        <w:rPr>
          <w:rFonts w:asciiTheme="majorHAnsi" w:hAnsiTheme="majorHAnsi"/>
        </w:rPr>
        <w:t xml:space="preserve"> </w:t>
      </w:r>
    </w:p>
    <w:p w14:paraId="7674AE8F" w14:textId="77777777" w:rsidR="00D96E31" w:rsidRPr="004812C1" w:rsidRDefault="00D96E31" w:rsidP="00D96E31">
      <w:pPr>
        <w:pStyle w:val="NormalWeb"/>
        <w:spacing w:before="0" w:beforeAutospacing="0"/>
        <w:contextualSpacing/>
        <w:jc w:val="both"/>
        <w:rPr>
          <w:rFonts w:asciiTheme="majorHAnsi" w:hAnsiTheme="majorHAnsi"/>
        </w:rPr>
      </w:pPr>
    </w:p>
    <w:p w14:paraId="08CFF96F" w14:textId="3DB7EC8D" w:rsidR="00E20CB6" w:rsidRPr="004812C1" w:rsidRDefault="00E20CB6" w:rsidP="00D96E31">
      <w:pPr>
        <w:pStyle w:val="NormalWeb"/>
        <w:spacing w:before="0" w:beforeAutospacing="0"/>
        <w:contextualSpacing/>
        <w:jc w:val="both"/>
        <w:rPr>
          <w:rFonts w:asciiTheme="majorHAnsi" w:hAnsiTheme="majorHAnsi"/>
        </w:rPr>
      </w:pPr>
      <w:r w:rsidRPr="004812C1">
        <w:rPr>
          <w:rFonts w:asciiTheme="majorHAnsi" w:hAnsiTheme="majorHAnsi"/>
        </w:rPr>
        <w:t xml:space="preserve">The potential impacts are assessed on the basis of </w:t>
      </w:r>
      <w:r w:rsidR="00FE655A">
        <w:rPr>
          <w:rFonts w:asciiTheme="majorHAnsi" w:hAnsiTheme="majorHAnsi"/>
        </w:rPr>
        <w:t>initial desk-based screening and on preliminary</w:t>
      </w:r>
      <w:r w:rsidRPr="004812C1">
        <w:rPr>
          <w:rFonts w:asciiTheme="majorHAnsi" w:hAnsiTheme="majorHAnsi"/>
        </w:rPr>
        <w:t xml:space="preserve"> </w:t>
      </w:r>
      <w:r w:rsidR="00BD2159" w:rsidRPr="004812C1">
        <w:rPr>
          <w:rFonts w:asciiTheme="majorHAnsi" w:hAnsiTheme="majorHAnsi"/>
        </w:rPr>
        <w:t>free and prior</w:t>
      </w:r>
      <w:r w:rsidR="001B0001">
        <w:rPr>
          <w:rFonts w:asciiTheme="majorHAnsi" w:hAnsiTheme="majorHAnsi"/>
        </w:rPr>
        <w:t xml:space="preserve"> informed</w:t>
      </w:r>
      <w:r w:rsidR="00BD2159" w:rsidRPr="004812C1">
        <w:rPr>
          <w:rFonts w:asciiTheme="majorHAnsi" w:hAnsiTheme="majorHAnsi"/>
        </w:rPr>
        <w:t xml:space="preserve"> </w:t>
      </w:r>
      <w:r w:rsidR="00BC79D3" w:rsidRPr="004812C1">
        <w:rPr>
          <w:rFonts w:asciiTheme="majorHAnsi" w:hAnsiTheme="majorHAnsi"/>
        </w:rPr>
        <w:t xml:space="preserve">consultations </w:t>
      </w:r>
      <w:r w:rsidRPr="004812C1">
        <w:rPr>
          <w:rFonts w:asciiTheme="majorHAnsi" w:hAnsiTheme="majorHAnsi"/>
        </w:rPr>
        <w:t xml:space="preserve">for disseminating information to ethnic minority communities in the project area during the PPG stage. Evaluation results are also based </w:t>
      </w:r>
      <w:r w:rsidR="00BC79D3" w:rsidRPr="004812C1">
        <w:rPr>
          <w:rFonts w:asciiTheme="majorHAnsi" w:hAnsiTheme="majorHAnsi"/>
        </w:rPr>
        <w:t xml:space="preserve">on </w:t>
      </w:r>
      <w:r w:rsidRPr="004812C1">
        <w:rPr>
          <w:rFonts w:asciiTheme="majorHAnsi" w:hAnsiTheme="majorHAnsi"/>
        </w:rPr>
        <w:t>key informant intervi</w:t>
      </w:r>
      <w:r w:rsidR="00BC79D3" w:rsidRPr="004812C1">
        <w:rPr>
          <w:rFonts w:asciiTheme="majorHAnsi" w:hAnsiTheme="majorHAnsi"/>
        </w:rPr>
        <w:t>ews of stakeholders in these</w:t>
      </w:r>
      <w:r w:rsidRPr="004812C1">
        <w:rPr>
          <w:rFonts w:asciiTheme="majorHAnsi" w:hAnsiTheme="majorHAnsi"/>
        </w:rPr>
        <w:t xml:space="preserve"> areas. Information on the consultations have been conducted and shown in Annex </w:t>
      </w:r>
      <w:r w:rsidR="00BE4835" w:rsidRPr="004812C1">
        <w:rPr>
          <w:rFonts w:asciiTheme="majorHAnsi" w:hAnsiTheme="majorHAnsi"/>
        </w:rPr>
        <w:t>2</w:t>
      </w:r>
      <w:r w:rsidRPr="004812C1">
        <w:rPr>
          <w:rFonts w:asciiTheme="majorHAnsi" w:hAnsiTheme="majorHAnsi"/>
        </w:rPr>
        <w:t xml:space="preserve"> and demonstrate the extensive nature of these consultations, the numbers of all different ethnic minorities consulted, the issues raised and the locations where these consultations were undertaken</w:t>
      </w:r>
    </w:p>
    <w:p w14:paraId="7559A114" w14:textId="77777777" w:rsidR="00D96E31" w:rsidRPr="004812C1" w:rsidRDefault="00D96E31" w:rsidP="00D96E31">
      <w:pPr>
        <w:pStyle w:val="NormalWeb"/>
        <w:spacing w:before="0" w:beforeAutospacing="0"/>
        <w:contextualSpacing/>
        <w:jc w:val="both"/>
        <w:rPr>
          <w:rFonts w:asciiTheme="majorHAnsi" w:hAnsiTheme="majorHAnsi"/>
        </w:rPr>
      </w:pPr>
    </w:p>
    <w:p w14:paraId="64C8D979" w14:textId="56548B1A" w:rsidR="00512CEB" w:rsidRPr="004812C1" w:rsidRDefault="00BB01C5" w:rsidP="00D96E31">
      <w:pPr>
        <w:pStyle w:val="NormalWeb"/>
        <w:spacing w:before="0" w:beforeAutospacing="0"/>
        <w:contextualSpacing/>
        <w:jc w:val="both"/>
        <w:rPr>
          <w:rFonts w:asciiTheme="majorHAnsi" w:hAnsiTheme="majorHAnsi"/>
        </w:rPr>
      </w:pPr>
      <w:r w:rsidRPr="004812C1">
        <w:rPr>
          <w:rFonts w:asciiTheme="majorHAnsi" w:hAnsiTheme="majorHAnsi"/>
        </w:rPr>
        <w:t>The Project is designed</w:t>
      </w:r>
      <w:r w:rsidR="00512CEB" w:rsidRPr="004812C1">
        <w:rPr>
          <w:rFonts w:asciiTheme="majorHAnsi" w:hAnsiTheme="majorHAnsi"/>
        </w:rPr>
        <w:t xml:space="preserve"> to bring about positive </w:t>
      </w:r>
      <w:r w:rsidR="00AB3549" w:rsidRPr="004812C1">
        <w:rPr>
          <w:rFonts w:asciiTheme="majorHAnsi" w:hAnsiTheme="majorHAnsi"/>
        </w:rPr>
        <w:t xml:space="preserve">impact </w:t>
      </w:r>
      <w:r w:rsidR="00512CEB" w:rsidRPr="004812C1">
        <w:rPr>
          <w:rFonts w:asciiTheme="majorHAnsi" w:hAnsiTheme="majorHAnsi"/>
        </w:rPr>
        <w:t xml:space="preserve">not only on biodiversity conservation but also </w:t>
      </w:r>
      <w:r w:rsidR="008F3B28" w:rsidRPr="004812C1">
        <w:rPr>
          <w:rFonts w:asciiTheme="majorHAnsi" w:hAnsiTheme="majorHAnsi"/>
        </w:rPr>
        <w:t>social and econ</w:t>
      </w:r>
      <w:r w:rsidR="00512CEB" w:rsidRPr="004812C1">
        <w:rPr>
          <w:rFonts w:asciiTheme="majorHAnsi" w:hAnsiTheme="majorHAnsi"/>
        </w:rPr>
        <w:t>omic de</w:t>
      </w:r>
      <w:r w:rsidR="00DE4D4E" w:rsidRPr="004812C1">
        <w:rPr>
          <w:rFonts w:asciiTheme="majorHAnsi" w:hAnsiTheme="majorHAnsi"/>
        </w:rPr>
        <w:t>velopment of those areas, parti</w:t>
      </w:r>
      <w:r w:rsidR="00512CEB" w:rsidRPr="004812C1">
        <w:rPr>
          <w:rFonts w:asciiTheme="majorHAnsi" w:hAnsiTheme="majorHAnsi"/>
        </w:rPr>
        <w:t>cularly</w:t>
      </w:r>
      <w:r w:rsidR="008F3B28" w:rsidRPr="004812C1">
        <w:rPr>
          <w:rFonts w:asciiTheme="majorHAnsi" w:hAnsiTheme="majorHAnsi"/>
        </w:rPr>
        <w:t xml:space="preserve"> </w:t>
      </w:r>
      <w:r w:rsidR="00532314" w:rsidRPr="004812C1">
        <w:rPr>
          <w:rFonts w:asciiTheme="majorHAnsi" w:hAnsiTheme="majorHAnsi"/>
        </w:rPr>
        <w:t xml:space="preserve">on the </w:t>
      </w:r>
      <w:r w:rsidR="00AB70BD" w:rsidRPr="004812C1">
        <w:rPr>
          <w:rFonts w:asciiTheme="majorHAnsi" w:hAnsiTheme="majorHAnsi"/>
        </w:rPr>
        <w:t>livelihood</w:t>
      </w:r>
      <w:r w:rsidR="00532314" w:rsidRPr="004812C1">
        <w:rPr>
          <w:rFonts w:asciiTheme="majorHAnsi" w:hAnsiTheme="majorHAnsi"/>
        </w:rPr>
        <w:t>s</w:t>
      </w:r>
      <w:r w:rsidR="00AB70BD" w:rsidRPr="004812C1">
        <w:rPr>
          <w:rFonts w:asciiTheme="majorHAnsi" w:hAnsiTheme="majorHAnsi"/>
        </w:rPr>
        <w:t xml:space="preserve"> of EMs through taking into consideration the EM </w:t>
      </w:r>
      <w:r w:rsidR="007A044F" w:rsidRPr="004812C1">
        <w:rPr>
          <w:rFonts w:asciiTheme="majorHAnsi" w:hAnsiTheme="majorHAnsi"/>
        </w:rPr>
        <w:t>perspective</w:t>
      </w:r>
      <w:r w:rsidR="00AB70BD" w:rsidRPr="004812C1">
        <w:rPr>
          <w:rFonts w:asciiTheme="majorHAnsi" w:hAnsiTheme="majorHAnsi"/>
        </w:rPr>
        <w:t xml:space="preserve"> and concerns. </w:t>
      </w:r>
      <w:r w:rsidR="00512CEB" w:rsidRPr="004812C1">
        <w:rPr>
          <w:rFonts w:asciiTheme="majorHAnsi" w:hAnsiTheme="majorHAnsi"/>
        </w:rPr>
        <w:t xml:space="preserve">However, it </w:t>
      </w:r>
      <w:r w:rsidR="00787673">
        <w:rPr>
          <w:rFonts w:asciiTheme="majorHAnsi" w:hAnsiTheme="majorHAnsi"/>
        </w:rPr>
        <w:t>could</w:t>
      </w:r>
      <w:r w:rsidR="00787673" w:rsidRPr="004812C1">
        <w:rPr>
          <w:rFonts w:asciiTheme="majorHAnsi" w:hAnsiTheme="majorHAnsi"/>
        </w:rPr>
        <w:t xml:space="preserve"> </w:t>
      </w:r>
      <w:r w:rsidR="00512CEB" w:rsidRPr="004812C1">
        <w:rPr>
          <w:rFonts w:asciiTheme="majorHAnsi" w:hAnsiTheme="majorHAnsi"/>
        </w:rPr>
        <w:t>also cause negative impacts because of the forest dependence of the EMs, demands on production forest land for livelihood, for food security and different demands on forest products and non-forest products for everyday life of the EMs, es</w:t>
      </w:r>
      <w:r w:rsidR="00FA4B80" w:rsidRPr="004812C1">
        <w:rPr>
          <w:rFonts w:asciiTheme="majorHAnsi" w:hAnsiTheme="majorHAnsi"/>
        </w:rPr>
        <w:t>pecially for women and the poor</w:t>
      </w:r>
      <w:r w:rsidR="00532314" w:rsidRPr="004812C1">
        <w:rPr>
          <w:rFonts w:asciiTheme="majorHAnsi" w:hAnsiTheme="majorHAnsi"/>
        </w:rPr>
        <w:t xml:space="preserve">. This is further affected by the </w:t>
      </w:r>
      <w:r w:rsidR="00512CEB" w:rsidRPr="004812C1">
        <w:rPr>
          <w:rFonts w:asciiTheme="majorHAnsi" w:hAnsiTheme="majorHAnsi"/>
        </w:rPr>
        <w:t xml:space="preserve">lack the capital resources or technical knowledge of market-driven approaches to economic development </w:t>
      </w:r>
      <w:r w:rsidR="006C072B" w:rsidRPr="004812C1">
        <w:rPr>
          <w:rFonts w:asciiTheme="majorHAnsi" w:hAnsiTheme="majorHAnsi"/>
        </w:rPr>
        <w:t xml:space="preserve">and hence </w:t>
      </w:r>
      <w:r w:rsidR="00532314" w:rsidRPr="004812C1">
        <w:rPr>
          <w:rFonts w:asciiTheme="majorHAnsi" w:hAnsiTheme="majorHAnsi"/>
        </w:rPr>
        <w:t>are being left behind despite tremendous support</w:t>
      </w:r>
      <w:r w:rsidR="006C072B" w:rsidRPr="004812C1">
        <w:rPr>
          <w:rFonts w:asciiTheme="majorHAnsi" w:hAnsiTheme="majorHAnsi"/>
        </w:rPr>
        <w:t xml:space="preserve"> from the government and other donor project/program</w:t>
      </w:r>
      <w:r w:rsidR="00532314" w:rsidRPr="004812C1">
        <w:rPr>
          <w:rFonts w:asciiTheme="majorHAnsi" w:hAnsiTheme="majorHAnsi"/>
        </w:rPr>
        <w:t>s that target</w:t>
      </w:r>
      <w:r w:rsidR="006C072B" w:rsidRPr="004812C1">
        <w:rPr>
          <w:rFonts w:asciiTheme="majorHAnsi" w:hAnsiTheme="majorHAnsi"/>
        </w:rPr>
        <w:t xml:space="preserve"> the EM and poor people.</w:t>
      </w:r>
      <w:r w:rsidR="006B1899">
        <w:rPr>
          <w:rFonts w:asciiTheme="majorHAnsi" w:hAnsiTheme="majorHAnsi"/>
        </w:rPr>
        <w:t xml:space="preserve"> </w:t>
      </w:r>
    </w:p>
    <w:p w14:paraId="3B585347" w14:textId="77777777" w:rsidR="00D96E31" w:rsidRPr="004812C1" w:rsidRDefault="00D96E31" w:rsidP="00D96E31">
      <w:pPr>
        <w:pStyle w:val="NormalWeb"/>
        <w:spacing w:before="0" w:beforeAutospacing="0"/>
        <w:contextualSpacing/>
        <w:jc w:val="both"/>
        <w:rPr>
          <w:rFonts w:asciiTheme="majorHAnsi" w:hAnsiTheme="majorHAnsi"/>
          <w:b/>
        </w:rPr>
      </w:pPr>
    </w:p>
    <w:p w14:paraId="35D4662C" w14:textId="77777777" w:rsidR="009C59D0" w:rsidRDefault="009C59D0" w:rsidP="00D96E31">
      <w:pPr>
        <w:pStyle w:val="NormalWeb"/>
        <w:spacing w:before="0" w:beforeAutospacing="0"/>
        <w:contextualSpacing/>
        <w:jc w:val="both"/>
        <w:rPr>
          <w:rFonts w:asciiTheme="majorHAnsi" w:hAnsiTheme="majorHAnsi"/>
        </w:rPr>
      </w:pPr>
      <w:r>
        <w:rPr>
          <w:rFonts w:asciiTheme="majorHAnsi" w:hAnsiTheme="majorHAnsi"/>
          <w:b/>
          <w:i/>
        </w:rPr>
        <w:t xml:space="preserve">Potential </w:t>
      </w:r>
      <w:r w:rsidR="00AB70BD" w:rsidRPr="004812C1">
        <w:rPr>
          <w:rFonts w:asciiTheme="majorHAnsi" w:hAnsiTheme="majorHAnsi"/>
          <w:b/>
          <w:i/>
        </w:rPr>
        <w:t>Positive Impacts on EM</w:t>
      </w:r>
      <w:r w:rsidR="00BB066F" w:rsidRPr="004812C1">
        <w:rPr>
          <w:rFonts w:asciiTheme="majorHAnsi" w:hAnsiTheme="majorHAnsi"/>
          <w:b/>
          <w:i/>
        </w:rPr>
        <w:t>s</w:t>
      </w:r>
      <w:r w:rsidR="00532314" w:rsidRPr="004812C1">
        <w:rPr>
          <w:rFonts w:asciiTheme="majorHAnsi" w:hAnsiTheme="majorHAnsi"/>
        </w:rPr>
        <w:tab/>
      </w:r>
    </w:p>
    <w:p w14:paraId="60B5BD0E" w14:textId="5EB73761" w:rsidR="00BB066F" w:rsidRPr="004812C1" w:rsidRDefault="00BB066F" w:rsidP="00D96E31">
      <w:pPr>
        <w:pStyle w:val="NormalWeb"/>
        <w:spacing w:before="0" w:beforeAutospacing="0"/>
        <w:contextualSpacing/>
        <w:jc w:val="both"/>
        <w:rPr>
          <w:rFonts w:asciiTheme="majorHAnsi" w:hAnsiTheme="majorHAnsi"/>
        </w:rPr>
      </w:pPr>
      <w:r w:rsidRPr="004812C1">
        <w:rPr>
          <w:rFonts w:asciiTheme="majorHAnsi" w:hAnsiTheme="majorHAnsi"/>
        </w:rPr>
        <w:t>A significant portion of the Project</w:t>
      </w:r>
      <w:r w:rsidR="00E20CB6" w:rsidRPr="004812C1">
        <w:rPr>
          <w:rFonts w:asciiTheme="majorHAnsi" w:hAnsiTheme="majorHAnsi"/>
        </w:rPr>
        <w:t xml:space="preserve">’s resources will </w:t>
      </w:r>
      <w:r w:rsidR="00790751" w:rsidRPr="004812C1">
        <w:rPr>
          <w:rFonts w:asciiTheme="majorHAnsi" w:hAnsiTheme="majorHAnsi"/>
        </w:rPr>
        <w:t xml:space="preserve">be </w:t>
      </w:r>
      <w:r w:rsidR="00E20CB6" w:rsidRPr="004812C1">
        <w:rPr>
          <w:rFonts w:asciiTheme="majorHAnsi" w:hAnsiTheme="majorHAnsi"/>
        </w:rPr>
        <w:t xml:space="preserve">provided </w:t>
      </w:r>
      <w:r w:rsidR="009F067A" w:rsidRPr="004812C1">
        <w:rPr>
          <w:rFonts w:asciiTheme="majorHAnsi" w:hAnsiTheme="majorHAnsi"/>
        </w:rPr>
        <w:t xml:space="preserve">indirectly and </w:t>
      </w:r>
      <w:r w:rsidR="00152327" w:rsidRPr="004812C1">
        <w:rPr>
          <w:rFonts w:asciiTheme="majorHAnsi" w:hAnsiTheme="majorHAnsi"/>
        </w:rPr>
        <w:t xml:space="preserve">directly </w:t>
      </w:r>
      <w:r w:rsidR="00E20CB6" w:rsidRPr="004812C1">
        <w:rPr>
          <w:rFonts w:asciiTheme="majorHAnsi" w:hAnsiTheme="majorHAnsi"/>
        </w:rPr>
        <w:t>to EM</w:t>
      </w:r>
      <w:r w:rsidRPr="004812C1">
        <w:rPr>
          <w:rFonts w:asciiTheme="majorHAnsi" w:hAnsiTheme="majorHAnsi"/>
        </w:rPr>
        <w:t xml:space="preserve">s and other members of the community </w:t>
      </w:r>
      <w:r w:rsidR="009F067A" w:rsidRPr="004812C1">
        <w:rPr>
          <w:rFonts w:asciiTheme="majorHAnsi" w:hAnsiTheme="majorHAnsi"/>
        </w:rPr>
        <w:t>(women and men</w:t>
      </w:r>
      <w:proofErr w:type="gramStart"/>
      <w:r w:rsidR="009F067A" w:rsidRPr="004812C1">
        <w:rPr>
          <w:rFonts w:asciiTheme="majorHAnsi" w:hAnsiTheme="majorHAnsi"/>
        </w:rPr>
        <w:t>)</w:t>
      </w:r>
      <w:proofErr w:type="gramEnd"/>
      <w:r w:rsidR="009F067A" w:rsidRPr="004812C1">
        <w:rPr>
          <w:rFonts w:asciiTheme="majorHAnsi" w:hAnsiTheme="majorHAnsi"/>
        </w:rPr>
        <w:t xml:space="preserve"> and it is expected that </w:t>
      </w:r>
      <w:r w:rsidRPr="004812C1">
        <w:rPr>
          <w:rFonts w:asciiTheme="majorHAnsi" w:hAnsiTheme="majorHAnsi"/>
        </w:rPr>
        <w:t xml:space="preserve">such resources will bring about the benefits as outlined below: </w:t>
      </w:r>
    </w:p>
    <w:p w14:paraId="3722B613" w14:textId="77777777" w:rsidR="00BB066F" w:rsidRPr="004812C1" w:rsidRDefault="00BB066F" w:rsidP="00BB066F">
      <w:pPr>
        <w:pStyle w:val="NormalWeb"/>
        <w:spacing w:before="0" w:beforeAutospacing="0"/>
        <w:contextualSpacing/>
        <w:jc w:val="both"/>
        <w:rPr>
          <w:rFonts w:asciiTheme="majorHAnsi" w:hAnsiTheme="majorHAnsi"/>
          <w:lang w:val="vi-VN"/>
        </w:rPr>
      </w:pPr>
    </w:p>
    <w:p w14:paraId="20561A02" w14:textId="2ED5885E" w:rsidR="003E68EC" w:rsidRPr="004812C1" w:rsidRDefault="007A044F"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t>Strengthening</w:t>
      </w:r>
      <w:r w:rsidR="008B294B" w:rsidRPr="004812C1">
        <w:rPr>
          <w:rFonts w:asciiTheme="majorHAnsi" w:eastAsia="Times New Roman" w:hAnsiTheme="majorHAnsi" w:cs="Arial"/>
          <w:bCs/>
          <w:shd w:val="clear" w:color="auto" w:fill="FFFFFF"/>
        </w:rPr>
        <w:t xml:space="preserve"> the role of </w:t>
      </w:r>
      <w:r w:rsidR="0077535A" w:rsidRPr="004812C1">
        <w:rPr>
          <w:rFonts w:asciiTheme="majorHAnsi" w:eastAsia="Times New Roman" w:hAnsiTheme="majorHAnsi" w:cs="Arial"/>
          <w:bCs/>
          <w:shd w:val="clear" w:color="auto" w:fill="FFFFFF"/>
        </w:rPr>
        <w:t xml:space="preserve">local </w:t>
      </w:r>
      <w:r w:rsidR="008B294B" w:rsidRPr="004812C1">
        <w:rPr>
          <w:rFonts w:asciiTheme="majorHAnsi" w:eastAsia="Times New Roman" w:hAnsiTheme="majorHAnsi" w:cs="Arial"/>
          <w:bCs/>
          <w:shd w:val="clear" w:color="auto" w:fill="FFFFFF"/>
        </w:rPr>
        <w:t>communities</w:t>
      </w:r>
      <w:r w:rsidR="00532314" w:rsidRPr="004812C1">
        <w:rPr>
          <w:rFonts w:asciiTheme="majorHAnsi" w:eastAsia="Times New Roman" w:hAnsiTheme="majorHAnsi" w:cs="Arial"/>
          <w:bCs/>
          <w:shd w:val="clear" w:color="auto" w:fill="FFFFFF"/>
        </w:rPr>
        <w:t xml:space="preserve"> (including ethnic minorities</w:t>
      </w:r>
      <w:r w:rsidR="008B294B" w:rsidRPr="004812C1">
        <w:rPr>
          <w:rFonts w:asciiTheme="majorHAnsi" w:eastAsia="Times New Roman" w:hAnsiTheme="majorHAnsi" w:cs="Arial"/>
          <w:bCs/>
          <w:shd w:val="clear" w:color="auto" w:fill="FFFFFF"/>
        </w:rPr>
        <w:t>)</w:t>
      </w:r>
      <w:r w:rsidR="0021405D" w:rsidRPr="004812C1">
        <w:rPr>
          <w:rFonts w:asciiTheme="majorHAnsi" w:eastAsia="Times New Roman" w:hAnsiTheme="majorHAnsi" w:cs="Arial"/>
          <w:bCs/>
          <w:shd w:val="clear" w:color="auto" w:fill="FFFFFF"/>
        </w:rPr>
        <w:t xml:space="preserve"> </w:t>
      </w:r>
      <w:r w:rsidR="00152327" w:rsidRPr="004812C1">
        <w:rPr>
          <w:rFonts w:asciiTheme="majorHAnsi" w:eastAsia="Times New Roman" w:hAnsiTheme="majorHAnsi" w:cs="Arial"/>
          <w:bCs/>
          <w:shd w:val="clear" w:color="auto" w:fill="FFFFFF"/>
        </w:rPr>
        <w:t xml:space="preserve">by promoting </w:t>
      </w:r>
      <w:r w:rsidR="00C41CEF" w:rsidRPr="004812C1">
        <w:rPr>
          <w:rFonts w:asciiTheme="majorHAnsi" w:hAnsiTheme="majorHAnsi" w:cs="Calibri"/>
        </w:rPr>
        <w:t>a holistic, multi-sectoral and integrated landscape management approach</w:t>
      </w:r>
      <w:r w:rsidR="00830D1F" w:rsidRPr="004812C1">
        <w:rPr>
          <w:rFonts w:asciiTheme="majorHAnsi" w:hAnsiTheme="majorHAnsi" w:cs="Calibri"/>
        </w:rPr>
        <w:t xml:space="preserve"> </w:t>
      </w:r>
      <w:r w:rsidR="00CB688E" w:rsidRPr="004812C1">
        <w:rPr>
          <w:rFonts w:asciiTheme="majorHAnsi" w:hAnsiTheme="majorHAnsi" w:cs="Calibri"/>
        </w:rPr>
        <w:t>under the</w:t>
      </w:r>
      <w:r w:rsidR="003E68EC" w:rsidRPr="004812C1">
        <w:rPr>
          <w:rFonts w:asciiTheme="majorHAnsi" w:hAnsiTheme="majorHAnsi" w:cs="Calibri"/>
        </w:rPr>
        <w:t xml:space="preserve"> </w:t>
      </w:r>
      <w:r w:rsidR="00C41CEF" w:rsidRPr="004812C1">
        <w:rPr>
          <w:rFonts w:asciiTheme="majorHAnsi" w:hAnsiTheme="majorHAnsi" w:cs="Calibri"/>
        </w:rPr>
        <w:t xml:space="preserve">co-management of commune managed forests and biodiversity-friendly </w:t>
      </w:r>
      <w:r w:rsidR="00C41CEF" w:rsidRPr="004812C1">
        <w:rPr>
          <w:rFonts w:asciiTheme="majorHAnsi" w:eastAsia="Times New Roman" w:hAnsiTheme="majorHAnsi" w:cs="Arial"/>
          <w:bCs/>
          <w:shd w:val="clear" w:color="auto" w:fill="FFFFFF"/>
        </w:rPr>
        <w:t xml:space="preserve">livelihood development in </w:t>
      </w:r>
      <w:r w:rsidR="003E68EC" w:rsidRPr="004812C1">
        <w:rPr>
          <w:rFonts w:asciiTheme="majorHAnsi" w:eastAsia="Times New Roman" w:hAnsiTheme="majorHAnsi" w:cs="Arial"/>
          <w:bCs/>
          <w:shd w:val="clear" w:color="auto" w:fill="FFFFFF"/>
        </w:rPr>
        <w:t>buffer zones of protected areas</w:t>
      </w:r>
      <w:r w:rsidR="006A0202" w:rsidRPr="004812C1">
        <w:rPr>
          <w:rFonts w:asciiTheme="majorHAnsi" w:eastAsia="Times New Roman" w:hAnsiTheme="majorHAnsi" w:cs="Arial"/>
          <w:bCs/>
          <w:shd w:val="clear" w:color="auto" w:fill="FFFFFF"/>
        </w:rPr>
        <w:t>.</w:t>
      </w:r>
    </w:p>
    <w:p w14:paraId="0602E40A" w14:textId="0649CA1F" w:rsidR="003A051B" w:rsidRPr="004812C1" w:rsidRDefault="003A051B"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t>Improved socioeconomic d</w:t>
      </w:r>
      <w:r w:rsidR="0077535A" w:rsidRPr="004812C1">
        <w:rPr>
          <w:rFonts w:asciiTheme="majorHAnsi" w:eastAsia="Times New Roman" w:hAnsiTheme="majorHAnsi" w:cs="Arial"/>
          <w:bCs/>
          <w:shd w:val="clear" w:color="auto" w:fill="FFFFFF"/>
        </w:rPr>
        <w:t>evelopment of</w:t>
      </w:r>
      <w:r w:rsidRPr="004812C1">
        <w:rPr>
          <w:rFonts w:asciiTheme="majorHAnsi" w:eastAsia="Times New Roman" w:hAnsiTheme="majorHAnsi" w:cs="Arial"/>
          <w:bCs/>
          <w:shd w:val="clear" w:color="auto" w:fill="FFFFFF"/>
        </w:rPr>
        <w:t xml:space="preserve"> EM communities via the integration into broader jurisdictional planning processes along with the improved conservation, restoration and mainstreaming of biodiversity across the range of forest management types</w:t>
      </w:r>
      <w:r w:rsidR="006A0202" w:rsidRPr="004812C1">
        <w:rPr>
          <w:rFonts w:asciiTheme="majorHAnsi" w:eastAsia="Times New Roman" w:hAnsiTheme="majorHAnsi" w:cs="Arial"/>
          <w:bCs/>
          <w:shd w:val="clear" w:color="auto" w:fill="FFFFFF"/>
        </w:rPr>
        <w:t>.</w:t>
      </w:r>
    </w:p>
    <w:p w14:paraId="382C9FF8" w14:textId="34653F47" w:rsidR="003E68EC" w:rsidRPr="004812C1" w:rsidRDefault="003E68EC"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t xml:space="preserve">Improved access to forest resources (natural capital): This benefit will be delivered through community forest </w:t>
      </w:r>
      <w:r w:rsidR="00DC52F5" w:rsidRPr="004812C1">
        <w:rPr>
          <w:rFonts w:asciiTheme="majorHAnsi" w:eastAsia="Times New Roman" w:hAnsiTheme="majorHAnsi" w:cs="Arial"/>
          <w:bCs/>
          <w:shd w:val="clear" w:color="auto" w:fill="FFFFFF"/>
        </w:rPr>
        <w:t>co-</w:t>
      </w:r>
      <w:r w:rsidRPr="004812C1">
        <w:rPr>
          <w:rFonts w:asciiTheme="majorHAnsi" w:eastAsia="Times New Roman" w:hAnsiTheme="majorHAnsi" w:cs="Arial"/>
          <w:bCs/>
          <w:shd w:val="clear" w:color="auto" w:fill="FFFFFF"/>
        </w:rPr>
        <w:t>management</w:t>
      </w:r>
      <w:r w:rsidR="00D3755F" w:rsidRPr="004812C1">
        <w:rPr>
          <w:rFonts w:asciiTheme="majorHAnsi" w:eastAsia="Times New Roman" w:hAnsiTheme="majorHAnsi" w:cs="Arial"/>
          <w:bCs/>
          <w:shd w:val="clear" w:color="auto" w:fill="FFFFFF"/>
        </w:rPr>
        <w:t xml:space="preserve"> interventions</w:t>
      </w:r>
    </w:p>
    <w:p w14:paraId="0B7177B6" w14:textId="2B9B1B30" w:rsidR="003A051B" w:rsidRPr="004812C1" w:rsidRDefault="003A051B"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t xml:space="preserve">Improved (or maintained) supply of forest goods and ecosystem services (natural capital) as well as improved resilience of climate change to the local EM communities via the biodiversity conservation, forest restoration and more sustainable forest </w:t>
      </w:r>
      <w:r w:rsidR="007A044F" w:rsidRPr="004812C1">
        <w:rPr>
          <w:rFonts w:asciiTheme="majorHAnsi" w:eastAsia="Times New Roman" w:hAnsiTheme="majorHAnsi" w:cs="Arial"/>
          <w:bCs/>
          <w:shd w:val="clear" w:color="auto" w:fill="FFFFFF"/>
        </w:rPr>
        <w:t>management</w:t>
      </w:r>
      <w:r w:rsidRPr="004812C1">
        <w:rPr>
          <w:rFonts w:asciiTheme="majorHAnsi" w:eastAsia="Times New Roman" w:hAnsiTheme="majorHAnsi" w:cs="Arial"/>
          <w:bCs/>
          <w:shd w:val="clear" w:color="auto" w:fill="FFFFFF"/>
        </w:rPr>
        <w:t xml:space="preserve">. </w:t>
      </w:r>
    </w:p>
    <w:p w14:paraId="28CB4A5A" w14:textId="52AD3EFD" w:rsidR="003C7E87" w:rsidRPr="004812C1" w:rsidRDefault="003C7E87"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t xml:space="preserve">Enhance the employment opportunities, improved </w:t>
      </w:r>
      <w:proofErr w:type="gramStart"/>
      <w:r w:rsidRPr="004812C1">
        <w:rPr>
          <w:rFonts w:asciiTheme="majorHAnsi" w:eastAsia="Times New Roman" w:hAnsiTheme="majorHAnsi" w:cs="Arial"/>
          <w:bCs/>
          <w:shd w:val="clear" w:color="auto" w:fill="FFFFFF"/>
        </w:rPr>
        <w:t>incomes</w:t>
      </w:r>
      <w:proofErr w:type="gramEnd"/>
      <w:r w:rsidRPr="004812C1">
        <w:rPr>
          <w:rFonts w:asciiTheme="majorHAnsi" w:eastAsia="Times New Roman" w:hAnsiTheme="majorHAnsi" w:cs="Arial"/>
          <w:bCs/>
          <w:shd w:val="clear" w:color="auto" w:fill="FFFFFF"/>
        </w:rPr>
        <w:t xml:space="preserve"> and sustainable/diversified livelihoods from forestry activities, including from forest protection and management</w:t>
      </w:r>
      <w:r w:rsidR="00EE22ED" w:rsidRPr="004812C1">
        <w:rPr>
          <w:rFonts w:asciiTheme="majorHAnsi" w:eastAsia="Times New Roman" w:hAnsiTheme="majorHAnsi" w:cs="Arial"/>
          <w:bCs/>
          <w:shd w:val="clear" w:color="auto" w:fill="FFFFFF"/>
        </w:rPr>
        <w:t xml:space="preserve">, biodiversity conservation of the PAs </w:t>
      </w:r>
      <w:r w:rsidRPr="004812C1">
        <w:rPr>
          <w:rFonts w:asciiTheme="majorHAnsi" w:eastAsia="Times New Roman" w:hAnsiTheme="majorHAnsi" w:cs="Arial"/>
          <w:bCs/>
          <w:shd w:val="clear" w:color="auto" w:fill="FFFFFF"/>
        </w:rPr>
        <w:t>as well as from non-forestry activities (financial cap</w:t>
      </w:r>
      <w:r w:rsidR="00DC52F5" w:rsidRPr="004812C1">
        <w:rPr>
          <w:rFonts w:asciiTheme="majorHAnsi" w:eastAsia="Times New Roman" w:hAnsiTheme="majorHAnsi" w:cs="Arial"/>
          <w:bCs/>
          <w:shd w:val="clear" w:color="auto" w:fill="FFFFFF"/>
        </w:rPr>
        <w:t>ital). The project activities are</w:t>
      </w:r>
      <w:r w:rsidRPr="004812C1">
        <w:rPr>
          <w:rFonts w:asciiTheme="majorHAnsi" w:eastAsia="Times New Roman" w:hAnsiTheme="majorHAnsi" w:cs="Arial"/>
          <w:bCs/>
          <w:shd w:val="clear" w:color="auto" w:fill="FFFFFF"/>
        </w:rPr>
        <w:t xml:space="preserve"> designed with various measures aimed at supporting rural and forest-dependent households and communities, especially the poor, on sustainable agriculture</w:t>
      </w:r>
      <w:r w:rsidR="00AC3152" w:rsidRPr="004812C1">
        <w:rPr>
          <w:rFonts w:asciiTheme="majorHAnsi" w:eastAsia="Times New Roman" w:hAnsiTheme="majorHAnsi" w:cs="Arial"/>
          <w:bCs/>
          <w:shd w:val="clear" w:color="auto" w:fill="FFFFFF"/>
        </w:rPr>
        <w:t xml:space="preserve"> livelihoods</w:t>
      </w:r>
      <w:r w:rsidRPr="004812C1">
        <w:rPr>
          <w:rFonts w:asciiTheme="majorHAnsi" w:eastAsia="Times New Roman" w:hAnsiTheme="majorHAnsi" w:cs="Arial"/>
          <w:bCs/>
          <w:shd w:val="clear" w:color="auto" w:fill="FFFFFF"/>
        </w:rPr>
        <w:t xml:space="preserve"> under the buffer zones of PA</w:t>
      </w:r>
      <w:r w:rsidR="00ED114E" w:rsidRPr="004812C1">
        <w:rPr>
          <w:rFonts w:asciiTheme="majorHAnsi" w:eastAsia="Times New Roman" w:hAnsiTheme="majorHAnsi" w:cs="Arial"/>
          <w:bCs/>
          <w:shd w:val="clear" w:color="auto" w:fill="FFFFFF"/>
        </w:rPr>
        <w:t>s</w:t>
      </w:r>
      <w:r w:rsidR="00EE22ED" w:rsidRPr="004812C1">
        <w:rPr>
          <w:rFonts w:asciiTheme="majorHAnsi" w:eastAsia="Times New Roman" w:hAnsiTheme="majorHAnsi" w:cs="Arial"/>
          <w:bCs/>
          <w:shd w:val="clear" w:color="auto" w:fill="FFFFFF"/>
        </w:rPr>
        <w:t>.</w:t>
      </w:r>
      <w:r w:rsidRPr="004812C1">
        <w:rPr>
          <w:rFonts w:asciiTheme="majorHAnsi" w:eastAsia="Times New Roman" w:hAnsiTheme="majorHAnsi" w:cs="Arial"/>
          <w:bCs/>
          <w:shd w:val="clear" w:color="auto" w:fill="FFFFFF"/>
        </w:rPr>
        <w:t xml:space="preserve"> The social benefits of such measures will be greatest </w:t>
      </w:r>
      <w:r w:rsidR="00EE22ED" w:rsidRPr="004812C1">
        <w:rPr>
          <w:rFonts w:asciiTheme="majorHAnsi" w:eastAsia="Times New Roman" w:hAnsiTheme="majorHAnsi" w:cs="Arial"/>
          <w:bCs/>
          <w:shd w:val="clear" w:color="auto" w:fill="FFFFFF"/>
        </w:rPr>
        <w:t xml:space="preserve">given </w:t>
      </w:r>
      <w:r w:rsidRPr="004812C1">
        <w:rPr>
          <w:rFonts w:asciiTheme="majorHAnsi" w:eastAsia="Times New Roman" w:hAnsiTheme="majorHAnsi" w:cs="Arial"/>
          <w:bCs/>
          <w:shd w:val="clear" w:color="auto" w:fill="FFFFFF"/>
        </w:rPr>
        <w:t xml:space="preserve">they are implemented in </w:t>
      </w:r>
      <w:r w:rsidR="00EE22ED" w:rsidRPr="004812C1">
        <w:rPr>
          <w:rFonts w:asciiTheme="majorHAnsi" w:eastAsia="Times New Roman" w:hAnsiTheme="majorHAnsi" w:cs="Arial"/>
          <w:bCs/>
          <w:shd w:val="clear" w:color="auto" w:fill="FFFFFF"/>
        </w:rPr>
        <w:t xml:space="preserve">project </w:t>
      </w:r>
      <w:r w:rsidRPr="004812C1">
        <w:rPr>
          <w:rFonts w:asciiTheme="majorHAnsi" w:eastAsia="Times New Roman" w:hAnsiTheme="majorHAnsi" w:cs="Arial"/>
          <w:bCs/>
          <w:shd w:val="clear" w:color="auto" w:fill="FFFFFF"/>
        </w:rPr>
        <w:t xml:space="preserve">areas with a large proportion </w:t>
      </w:r>
      <w:r w:rsidR="00EE22ED" w:rsidRPr="004812C1">
        <w:rPr>
          <w:rFonts w:asciiTheme="majorHAnsi" w:eastAsia="Times New Roman" w:hAnsiTheme="majorHAnsi" w:cs="Arial"/>
          <w:bCs/>
          <w:shd w:val="clear" w:color="auto" w:fill="FFFFFF"/>
        </w:rPr>
        <w:t xml:space="preserve">of poor and/or ethnic minorities </w:t>
      </w:r>
      <w:r w:rsidRPr="004812C1">
        <w:rPr>
          <w:rFonts w:asciiTheme="majorHAnsi" w:eastAsia="Times New Roman" w:hAnsiTheme="majorHAnsi" w:cs="Arial"/>
          <w:bCs/>
          <w:shd w:val="clear" w:color="auto" w:fill="FFFFFF"/>
        </w:rPr>
        <w:t>househol</w:t>
      </w:r>
      <w:r w:rsidR="00EE22ED" w:rsidRPr="004812C1">
        <w:rPr>
          <w:rFonts w:asciiTheme="majorHAnsi" w:eastAsia="Times New Roman" w:hAnsiTheme="majorHAnsi" w:cs="Arial"/>
          <w:bCs/>
          <w:shd w:val="clear" w:color="auto" w:fill="FFFFFF"/>
        </w:rPr>
        <w:t>ds.</w:t>
      </w:r>
    </w:p>
    <w:p w14:paraId="0C09BB6E" w14:textId="640EB422" w:rsidR="00A6138D" w:rsidRPr="004812C1" w:rsidRDefault="00CF3F25"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t>Improved awareness, knowledge and strengthening capacities of communities and private sector, NGO for implementing effective biodiversity-friendly income generation and livelihood activities, forest management and protection and NTFP harvesting/production and related business skills</w:t>
      </w:r>
      <w:r w:rsidR="00504B9F" w:rsidRPr="004812C1">
        <w:rPr>
          <w:rFonts w:asciiTheme="majorHAnsi" w:eastAsia="Times New Roman" w:hAnsiTheme="majorHAnsi" w:cs="Arial"/>
          <w:bCs/>
          <w:shd w:val="clear" w:color="auto" w:fill="FFFFFF"/>
        </w:rPr>
        <w:t>. In regards, t</w:t>
      </w:r>
      <w:r w:rsidR="00A6138D" w:rsidRPr="004812C1">
        <w:rPr>
          <w:rFonts w:asciiTheme="majorHAnsi" w:eastAsia="Times New Roman" w:hAnsiTheme="majorHAnsi" w:cs="Arial"/>
          <w:bCs/>
          <w:shd w:val="clear" w:color="auto" w:fill="FFFFFF"/>
        </w:rPr>
        <w:t>he project will provide training and equipment for provincial and district stakeholders involved in forest monitoring (</w:t>
      </w:r>
      <w:proofErr w:type="gramStart"/>
      <w:r w:rsidR="00A6138D" w:rsidRPr="004812C1">
        <w:rPr>
          <w:rFonts w:asciiTheme="majorHAnsi" w:eastAsia="Times New Roman" w:hAnsiTheme="majorHAnsi" w:cs="Arial"/>
          <w:bCs/>
          <w:shd w:val="clear" w:color="auto" w:fill="FFFFFF"/>
        </w:rPr>
        <w:t>e.g.</w:t>
      </w:r>
      <w:proofErr w:type="gramEnd"/>
      <w:r w:rsidR="00A6138D" w:rsidRPr="004812C1">
        <w:rPr>
          <w:rFonts w:asciiTheme="majorHAnsi" w:eastAsia="Times New Roman" w:hAnsiTheme="majorHAnsi" w:cs="Arial"/>
          <w:bCs/>
          <w:shd w:val="clear" w:color="auto" w:fill="FFFFFF"/>
        </w:rPr>
        <w:t xml:space="preserve"> </w:t>
      </w:r>
      <w:r w:rsidR="003C7416" w:rsidRPr="004812C1">
        <w:rPr>
          <w:rFonts w:asciiTheme="majorHAnsi" w:eastAsia="Times New Roman" w:hAnsiTheme="majorHAnsi" w:cs="Arial"/>
          <w:bCs/>
          <w:shd w:val="clear" w:color="auto" w:fill="FFFFFF"/>
        </w:rPr>
        <w:t>forest/PA rangers and</w:t>
      </w:r>
      <w:r w:rsidR="00A6138D" w:rsidRPr="004812C1">
        <w:rPr>
          <w:rFonts w:asciiTheme="majorHAnsi" w:eastAsia="Times New Roman" w:hAnsiTheme="majorHAnsi" w:cs="Arial"/>
          <w:bCs/>
          <w:shd w:val="clear" w:color="auto" w:fill="FFFFFF"/>
        </w:rPr>
        <w:t xml:space="preserve"> communities with forest land allocations) to build their spatial literacy and capacity to use high-resolution spatial data and maps to support decision-making</w:t>
      </w:r>
      <w:r w:rsidR="008D3D86" w:rsidRPr="004812C1">
        <w:rPr>
          <w:rFonts w:asciiTheme="majorHAnsi" w:eastAsia="Times New Roman" w:hAnsiTheme="majorHAnsi" w:cs="Arial"/>
          <w:bCs/>
          <w:shd w:val="clear" w:color="auto" w:fill="FFFFFF"/>
        </w:rPr>
        <w:t>.</w:t>
      </w:r>
    </w:p>
    <w:p w14:paraId="3DDC5A9F" w14:textId="1A6904A1" w:rsidR="00CF3F25" w:rsidRPr="004812C1" w:rsidRDefault="00904A8E"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t>Empowered</w:t>
      </w:r>
      <w:r w:rsidR="00645632" w:rsidRPr="004812C1">
        <w:rPr>
          <w:rFonts w:asciiTheme="majorHAnsi" w:eastAsia="Times New Roman" w:hAnsiTheme="majorHAnsi" w:cs="Arial"/>
          <w:bCs/>
          <w:shd w:val="clear" w:color="auto" w:fill="FFFFFF"/>
        </w:rPr>
        <w:t xml:space="preserve"> women (including the ethnic minority) role contributing to equality and equity, through the </w:t>
      </w:r>
      <w:proofErr w:type="gramStart"/>
      <w:r w:rsidR="0021405D" w:rsidRPr="004812C1">
        <w:rPr>
          <w:rFonts w:asciiTheme="majorHAnsi" w:hAnsiTheme="majorHAnsi"/>
        </w:rPr>
        <w:t>livelihoods</w:t>
      </w:r>
      <w:proofErr w:type="gramEnd"/>
      <w:r w:rsidR="0021405D" w:rsidRPr="004812C1">
        <w:rPr>
          <w:rFonts w:asciiTheme="majorHAnsi" w:hAnsiTheme="majorHAnsi"/>
        </w:rPr>
        <w:t xml:space="preserve"> development for women, including training in forest value chains and entrepreneurship, and establishment of women’s groups in forest-dep</w:t>
      </w:r>
      <w:r w:rsidR="0021405D" w:rsidRPr="004812C1">
        <w:rPr>
          <w:rFonts w:asciiTheme="majorHAnsi" w:eastAsia="Times New Roman" w:hAnsiTheme="majorHAnsi" w:cs="Arial"/>
          <w:bCs/>
          <w:shd w:val="clear" w:color="auto" w:fill="FFFFFF"/>
        </w:rPr>
        <w:t>endent communities</w:t>
      </w:r>
      <w:r w:rsidR="008D3D86" w:rsidRPr="004812C1">
        <w:rPr>
          <w:rFonts w:asciiTheme="majorHAnsi" w:eastAsia="Times New Roman" w:hAnsiTheme="majorHAnsi" w:cs="Arial"/>
          <w:bCs/>
          <w:shd w:val="clear" w:color="auto" w:fill="FFFFFF"/>
        </w:rPr>
        <w:t xml:space="preserve"> a</w:t>
      </w:r>
      <w:r w:rsidR="0021405D" w:rsidRPr="004812C1">
        <w:rPr>
          <w:rFonts w:asciiTheme="majorHAnsi" w:eastAsia="Times New Roman" w:hAnsiTheme="majorHAnsi" w:cs="Arial"/>
          <w:bCs/>
          <w:shd w:val="clear" w:color="auto" w:fill="FFFFFF"/>
        </w:rPr>
        <w:t xml:space="preserve">s well as </w:t>
      </w:r>
      <w:r w:rsidRPr="004812C1">
        <w:rPr>
          <w:rFonts w:asciiTheme="majorHAnsi" w:eastAsia="Times New Roman" w:hAnsiTheme="majorHAnsi" w:cs="Arial"/>
          <w:bCs/>
          <w:shd w:val="clear" w:color="auto" w:fill="FFFFFF"/>
        </w:rPr>
        <w:t xml:space="preserve">gender mainstreaming in all project </w:t>
      </w:r>
      <w:r w:rsidR="007A044F" w:rsidRPr="004812C1">
        <w:rPr>
          <w:rFonts w:asciiTheme="majorHAnsi" w:eastAsia="Times New Roman" w:hAnsiTheme="majorHAnsi" w:cs="Arial"/>
          <w:bCs/>
          <w:shd w:val="clear" w:color="auto" w:fill="FFFFFF"/>
        </w:rPr>
        <w:t>activates</w:t>
      </w:r>
      <w:r w:rsidRPr="004812C1">
        <w:rPr>
          <w:rFonts w:asciiTheme="majorHAnsi" w:eastAsia="Times New Roman" w:hAnsiTheme="majorHAnsi" w:cs="Arial"/>
          <w:bCs/>
          <w:shd w:val="clear" w:color="auto" w:fill="FFFFFF"/>
        </w:rPr>
        <w:t xml:space="preserve"> as presented in </w:t>
      </w:r>
      <w:r w:rsidR="0021405D" w:rsidRPr="004812C1">
        <w:rPr>
          <w:rFonts w:asciiTheme="majorHAnsi" w:eastAsia="Times New Roman" w:hAnsiTheme="majorHAnsi" w:cs="Arial"/>
          <w:bCs/>
          <w:shd w:val="clear" w:color="auto" w:fill="FFFFFF"/>
        </w:rPr>
        <w:t>GAP</w:t>
      </w:r>
      <w:r w:rsidR="008D3D86" w:rsidRPr="004812C1">
        <w:rPr>
          <w:rFonts w:asciiTheme="majorHAnsi" w:eastAsia="Times New Roman" w:hAnsiTheme="majorHAnsi" w:cs="Arial"/>
          <w:bCs/>
          <w:shd w:val="clear" w:color="auto" w:fill="FFFFFF"/>
        </w:rPr>
        <w:t>. Support to women’s livelihood activities would also contribute to improve the current children health and education status along with enhancing women inclusion and participation o</w:t>
      </w:r>
      <w:r w:rsidR="00DC52F5" w:rsidRPr="004812C1">
        <w:rPr>
          <w:rFonts w:asciiTheme="majorHAnsi" w:eastAsia="Times New Roman" w:hAnsiTheme="majorHAnsi" w:cs="Arial"/>
          <w:bCs/>
          <w:shd w:val="clear" w:color="auto" w:fill="FFFFFF"/>
        </w:rPr>
        <w:t>n family and community decision-</w:t>
      </w:r>
      <w:r w:rsidR="008D3D86" w:rsidRPr="004812C1">
        <w:rPr>
          <w:rFonts w:asciiTheme="majorHAnsi" w:eastAsia="Times New Roman" w:hAnsiTheme="majorHAnsi" w:cs="Arial"/>
          <w:bCs/>
          <w:shd w:val="clear" w:color="auto" w:fill="FFFFFF"/>
        </w:rPr>
        <w:t>making. In short, the positive impacts would strengthen living standards and improve income of EM households, where women would be contributing substantially.</w:t>
      </w:r>
    </w:p>
    <w:p w14:paraId="49E35081" w14:textId="7AD6586A" w:rsidR="00DC52F5" w:rsidRPr="004812C1" w:rsidRDefault="00DC52F5" w:rsidP="004C4EEF">
      <w:pPr>
        <w:pStyle w:val="NormalWeb"/>
        <w:numPr>
          <w:ilvl w:val="0"/>
          <w:numId w:val="2"/>
        </w:numPr>
        <w:spacing w:before="0" w:beforeAutospacing="0"/>
        <w:contextualSpacing/>
        <w:jc w:val="both"/>
        <w:rPr>
          <w:rFonts w:asciiTheme="majorHAnsi" w:eastAsia="Times New Roman" w:hAnsiTheme="majorHAnsi" w:cs="Arial"/>
          <w:bCs/>
          <w:shd w:val="clear" w:color="auto" w:fill="FFFFFF"/>
        </w:rPr>
      </w:pPr>
      <w:r w:rsidRPr="004812C1">
        <w:rPr>
          <w:rFonts w:asciiTheme="majorHAnsi" w:eastAsia="Times New Roman" w:hAnsiTheme="majorHAnsi" w:cs="Arial"/>
          <w:bCs/>
          <w:shd w:val="clear" w:color="auto" w:fill="FFFFFF"/>
        </w:rPr>
        <w:lastRenderedPageBreak/>
        <w:t>Strengthen EM capacity to access current government financed support programs that are directed to EMS and poor households</w:t>
      </w:r>
    </w:p>
    <w:p w14:paraId="0A1A1D7B" w14:textId="77777777" w:rsidR="00C11DAB" w:rsidRPr="004812C1" w:rsidRDefault="00C11DAB" w:rsidP="00C11DAB">
      <w:pPr>
        <w:pStyle w:val="NormalWeb"/>
        <w:spacing w:before="0" w:beforeAutospacing="0"/>
        <w:contextualSpacing/>
        <w:jc w:val="both"/>
        <w:rPr>
          <w:rFonts w:asciiTheme="majorHAnsi" w:hAnsiTheme="majorHAnsi"/>
          <w:b/>
        </w:rPr>
      </w:pPr>
    </w:p>
    <w:p w14:paraId="2BC2FE5F" w14:textId="77777777" w:rsidR="00787673" w:rsidRDefault="00787673" w:rsidP="00455A00">
      <w:pPr>
        <w:pStyle w:val="NormalWeb"/>
        <w:spacing w:before="0" w:beforeAutospacing="0"/>
        <w:contextualSpacing/>
        <w:jc w:val="both"/>
        <w:rPr>
          <w:rFonts w:asciiTheme="majorHAnsi" w:hAnsiTheme="majorHAnsi"/>
        </w:rPr>
      </w:pPr>
      <w:r>
        <w:rPr>
          <w:rFonts w:asciiTheme="majorHAnsi" w:hAnsiTheme="majorHAnsi"/>
          <w:b/>
        </w:rPr>
        <w:t xml:space="preserve">Potential </w:t>
      </w:r>
      <w:r w:rsidR="008D3D86" w:rsidRPr="004812C1">
        <w:rPr>
          <w:rFonts w:asciiTheme="majorHAnsi" w:hAnsiTheme="majorHAnsi"/>
          <w:b/>
        </w:rPr>
        <w:t>Adverse Impacts on IPs</w:t>
      </w:r>
      <w:r w:rsidR="00DC52F5" w:rsidRPr="004812C1">
        <w:rPr>
          <w:rFonts w:asciiTheme="majorHAnsi" w:hAnsiTheme="majorHAnsi"/>
        </w:rPr>
        <w:t xml:space="preserve"> </w:t>
      </w:r>
    </w:p>
    <w:p w14:paraId="4CF6D2AF" w14:textId="79256C91" w:rsidR="008D3D86" w:rsidRPr="004812C1" w:rsidRDefault="008D3D86" w:rsidP="00455A00">
      <w:pPr>
        <w:pStyle w:val="NormalWeb"/>
        <w:spacing w:before="0" w:beforeAutospacing="0"/>
        <w:contextualSpacing/>
        <w:jc w:val="both"/>
        <w:rPr>
          <w:rFonts w:asciiTheme="majorHAnsi" w:hAnsiTheme="majorHAnsi"/>
        </w:rPr>
      </w:pPr>
      <w:r w:rsidRPr="004812C1">
        <w:rPr>
          <w:rFonts w:asciiTheme="majorHAnsi" w:hAnsiTheme="majorHAnsi"/>
        </w:rPr>
        <w:t xml:space="preserve">Notwithstanding the aforementioned benefits, the Project could also bring about a number of adverse impacts, such as the ones outlined below: </w:t>
      </w:r>
    </w:p>
    <w:p w14:paraId="33FD4FED" w14:textId="77777777" w:rsidR="008D3D86" w:rsidRPr="004812C1" w:rsidRDefault="008D3D86" w:rsidP="008D3D86">
      <w:pPr>
        <w:pStyle w:val="NormalWeb"/>
        <w:spacing w:before="0" w:beforeAutospacing="0"/>
        <w:ind w:left="360"/>
        <w:contextualSpacing/>
        <w:jc w:val="both"/>
        <w:rPr>
          <w:rFonts w:asciiTheme="majorHAnsi" w:hAnsiTheme="majorHAnsi"/>
          <w:b/>
        </w:rPr>
      </w:pPr>
    </w:p>
    <w:p w14:paraId="7DD90458" w14:textId="19EFC872" w:rsidR="006A0202" w:rsidRPr="004812C1" w:rsidRDefault="00BE4835" w:rsidP="004C4EEF">
      <w:pPr>
        <w:pStyle w:val="NormalWeb"/>
        <w:numPr>
          <w:ilvl w:val="0"/>
          <w:numId w:val="3"/>
        </w:numPr>
        <w:spacing w:before="0" w:beforeAutospacing="0"/>
        <w:contextualSpacing/>
        <w:jc w:val="both"/>
        <w:rPr>
          <w:rFonts w:asciiTheme="majorHAnsi" w:hAnsiTheme="majorHAnsi"/>
        </w:rPr>
      </w:pPr>
      <w:r w:rsidRPr="004812C1">
        <w:rPr>
          <w:rFonts w:asciiTheme="majorHAnsi" w:hAnsiTheme="majorHAnsi"/>
          <w:b/>
        </w:rPr>
        <w:t>Potential r</w:t>
      </w:r>
      <w:r w:rsidR="008D3D86" w:rsidRPr="004812C1">
        <w:rPr>
          <w:rFonts w:asciiTheme="majorHAnsi" w:hAnsiTheme="majorHAnsi"/>
          <w:b/>
        </w:rPr>
        <w:t xml:space="preserve">estriction to access </w:t>
      </w:r>
      <w:r w:rsidR="006A0202" w:rsidRPr="004812C1">
        <w:rPr>
          <w:rFonts w:asciiTheme="majorHAnsi" w:hAnsiTheme="majorHAnsi"/>
          <w:b/>
        </w:rPr>
        <w:t xml:space="preserve">to forestlands and forest resources. </w:t>
      </w:r>
      <w:r w:rsidR="00C11D6E" w:rsidRPr="004812C1">
        <w:rPr>
          <w:rFonts w:asciiTheme="majorHAnsi" w:hAnsiTheme="majorHAnsi"/>
        </w:rPr>
        <w:t xml:space="preserve">Although EMs do not live within the PAs and the forest company lands, they do access resources (mainly NTFP collection based on agreement with the Forest Owners) from these areas. </w:t>
      </w:r>
      <w:r w:rsidR="00DC52F5" w:rsidRPr="004812C1">
        <w:rPr>
          <w:rFonts w:asciiTheme="majorHAnsi" w:hAnsiTheme="majorHAnsi"/>
        </w:rPr>
        <w:t xml:space="preserve">Although every effort will be made to avoid any access restriction, the </w:t>
      </w:r>
      <w:r w:rsidR="00DC512C" w:rsidRPr="004812C1">
        <w:rPr>
          <w:rFonts w:asciiTheme="majorHAnsi" w:hAnsiTheme="majorHAnsi"/>
        </w:rPr>
        <w:t>e</w:t>
      </w:r>
      <w:r w:rsidR="006A0202" w:rsidRPr="004812C1">
        <w:rPr>
          <w:rFonts w:asciiTheme="majorHAnsi" w:hAnsiTheme="majorHAnsi"/>
        </w:rPr>
        <w:t xml:space="preserve">nhanced management of PAs/FMUs, new PA establishment (Tram Lap and </w:t>
      </w:r>
      <w:proofErr w:type="spellStart"/>
      <w:r w:rsidR="006A0202" w:rsidRPr="004812C1">
        <w:rPr>
          <w:rFonts w:asciiTheme="majorHAnsi" w:hAnsiTheme="majorHAnsi"/>
        </w:rPr>
        <w:t>Dakrong</w:t>
      </w:r>
      <w:proofErr w:type="spellEnd"/>
      <w:r w:rsidR="006A0202" w:rsidRPr="004812C1">
        <w:rPr>
          <w:rFonts w:asciiTheme="majorHAnsi" w:hAnsiTheme="majorHAnsi"/>
        </w:rPr>
        <w:t>)</w:t>
      </w:r>
      <w:r w:rsidR="008F1974" w:rsidRPr="004812C1">
        <w:rPr>
          <w:rFonts w:asciiTheme="majorHAnsi" w:hAnsiTheme="majorHAnsi"/>
        </w:rPr>
        <w:t xml:space="preserve">, targeted forest restoration could </w:t>
      </w:r>
      <w:r w:rsidR="00DC52F5" w:rsidRPr="004812C1">
        <w:rPr>
          <w:rFonts w:asciiTheme="majorHAnsi" w:hAnsiTheme="majorHAnsi"/>
        </w:rPr>
        <w:t xml:space="preserve">inadvertently </w:t>
      </w:r>
      <w:r w:rsidR="008F1974" w:rsidRPr="004812C1">
        <w:rPr>
          <w:rFonts w:asciiTheme="majorHAnsi" w:hAnsiTheme="majorHAnsi"/>
        </w:rPr>
        <w:t>result in changes or restrictions in access to forest lands and forest res</w:t>
      </w:r>
      <w:r w:rsidR="00945039" w:rsidRPr="004812C1">
        <w:rPr>
          <w:rFonts w:asciiTheme="majorHAnsi" w:hAnsiTheme="majorHAnsi"/>
        </w:rPr>
        <w:t>ources presently available to EM</w:t>
      </w:r>
      <w:r w:rsidR="008F1974" w:rsidRPr="004812C1">
        <w:rPr>
          <w:rFonts w:asciiTheme="majorHAnsi" w:hAnsiTheme="majorHAnsi"/>
        </w:rPr>
        <w:t>s for household use or for livelihood.</w:t>
      </w:r>
    </w:p>
    <w:p w14:paraId="135769F4" w14:textId="77777777" w:rsidR="007A3531" w:rsidRPr="004812C1" w:rsidRDefault="007A3531" w:rsidP="004C4EEF">
      <w:pPr>
        <w:pStyle w:val="NormalWeb"/>
        <w:numPr>
          <w:ilvl w:val="0"/>
          <w:numId w:val="3"/>
        </w:numPr>
        <w:spacing w:before="0" w:beforeAutospacing="0"/>
        <w:contextualSpacing/>
        <w:jc w:val="both"/>
        <w:rPr>
          <w:rFonts w:asciiTheme="majorHAnsi" w:hAnsiTheme="majorHAnsi"/>
        </w:rPr>
      </w:pPr>
      <w:r w:rsidRPr="004812C1">
        <w:rPr>
          <w:rFonts w:asciiTheme="majorHAnsi" w:hAnsiTheme="majorHAnsi"/>
          <w:b/>
        </w:rPr>
        <w:t>Cultural identity and cultural heritage.</w:t>
      </w:r>
      <w:r w:rsidRPr="004812C1">
        <w:rPr>
          <w:rFonts w:asciiTheme="majorHAnsi" w:hAnsiTheme="majorHAnsi"/>
        </w:rPr>
        <w:t xml:space="preserve"> The project sites could potentially intersect with globally and locally important sites with cultural, historical, religious, </w:t>
      </w:r>
      <w:proofErr w:type="gramStart"/>
      <w:r w:rsidRPr="004812C1">
        <w:rPr>
          <w:rFonts w:asciiTheme="majorHAnsi" w:hAnsiTheme="majorHAnsi"/>
        </w:rPr>
        <w:t>artistic</w:t>
      </w:r>
      <w:proofErr w:type="gramEnd"/>
      <w:r w:rsidRPr="004812C1">
        <w:rPr>
          <w:rFonts w:asciiTheme="majorHAnsi" w:hAnsiTheme="majorHAnsi"/>
        </w:rPr>
        <w:t xml:space="preserve"> and traditional values. It is unlikely that the project activities will have structural adverse impacts on these sites but may adversely impact traditional knowledge and practices that are part of the communities for centuries and that are deep-rooted in their cultural practices.</w:t>
      </w:r>
    </w:p>
    <w:p w14:paraId="2BEBC9D2" w14:textId="71F0C3B7" w:rsidR="008D3D86" w:rsidRPr="004812C1" w:rsidRDefault="00824446" w:rsidP="004C4EEF">
      <w:pPr>
        <w:pStyle w:val="NormalWeb"/>
        <w:numPr>
          <w:ilvl w:val="0"/>
          <w:numId w:val="3"/>
        </w:numPr>
        <w:spacing w:before="0" w:beforeAutospacing="0"/>
        <w:contextualSpacing/>
        <w:jc w:val="both"/>
        <w:rPr>
          <w:rFonts w:asciiTheme="majorHAnsi" w:hAnsiTheme="majorHAnsi"/>
        </w:rPr>
      </w:pPr>
      <w:r w:rsidRPr="004812C1">
        <w:rPr>
          <w:rFonts w:asciiTheme="majorHAnsi" w:hAnsiTheme="majorHAnsi"/>
          <w:b/>
        </w:rPr>
        <w:t>G</w:t>
      </w:r>
      <w:r w:rsidR="000B4F07" w:rsidRPr="004812C1">
        <w:rPr>
          <w:rFonts w:asciiTheme="majorHAnsi" w:hAnsiTheme="majorHAnsi"/>
          <w:b/>
        </w:rPr>
        <w:t>ender biases,</w:t>
      </w:r>
      <w:r w:rsidR="000B4F07" w:rsidRPr="004812C1">
        <w:rPr>
          <w:rFonts w:asciiTheme="majorHAnsi" w:hAnsiTheme="majorHAnsi"/>
        </w:rPr>
        <w:t xml:space="preserve"> especially in the gender pay gap, unintentionally discriminate against women, limiting or adversely impacting their possibilities for accessing opportunities and/or influence on </w:t>
      </w:r>
      <w:r w:rsidR="004C4EEF" w:rsidRPr="004812C1">
        <w:rPr>
          <w:rFonts w:asciiTheme="majorHAnsi" w:hAnsiTheme="majorHAnsi"/>
        </w:rPr>
        <w:t xml:space="preserve">project activities including </w:t>
      </w:r>
      <w:r w:rsidR="00DD6008" w:rsidRPr="004812C1">
        <w:rPr>
          <w:rFonts w:asciiTheme="majorHAnsi" w:hAnsiTheme="majorHAnsi"/>
        </w:rPr>
        <w:t>forest protection and management, biodiversity</w:t>
      </w:r>
      <w:r w:rsidR="00DC52F5" w:rsidRPr="004812C1">
        <w:rPr>
          <w:rFonts w:asciiTheme="majorHAnsi" w:hAnsiTheme="majorHAnsi"/>
        </w:rPr>
        <w:t xml:space="preserve"> monitoring </w:t>
      </w:r>
      <w:r w:rsidR="004C4EEF" w:rsidRPr="004812C1">
        <w:rPr>
          <w:rFonts w:asciiTheme="majorHAnsi" w:hAnsiTheme="majorHAnsi"/>
        </w:rPr>
        <w:t>that</w:t>
      </w:r>
      <w:r w:rsidRPr="004812C1">
        <w:rPr>
          <w:rFonts w:asciiTheme="majorHAnsi" w:hAnsiTheme="majorHAnsi"/>
        </w:rPr>
        <w:t xml:space="preserve"> may not adequately reflect women’s concerns, respond to gender specific needs, or ensure women’s participation in consultations and decision-making processes.</w:t>
      </w:r>
    </w:p>
    <w:p w14:paraId="10F50BAB" w14:textId="046951C5" w:rsidR="008D3D86" w:rsidRPr="004812C1" w:rsidRDefault="008D3D86" w:rsidP="00455A00">
      <w:pPr>
        <w:jc w:val="both"/>
        <w:rPr>
          <w:rFonts w:asciiTheme="majorHAnsi" w:hAnsiTheme="majorHAnsi"/>
          <w:sz w:val="20"/>
          <w:szCs w:val="20"/>
        </w:rPr>
      </w:pPr>
      <w:r w:rsidRPr="004812C1">
        <w:rPr>
          <w:rFonts w:asciiTheme="majorHAnsi" w:hAnsiTheme="majorHAnsi"/>
          <w:sz w:val="20"/>
          <w:szCs w:val="20"/>
        </w:rPr>
        <w:t xml:space="preserve">In view of the aforementioned concerns, the Project will secure the services of </w:t>
      </w:r>
      <w:r w:rsidR="00DC52F5" w:rsidRPr="004812C1">
        <w:rPr>
          <w:rFonts w:asciiTheme="majorHAnsi" w:hAnsiTheme="majorHAnsi"/>
          <w:sz w:val="20"/>
          <w:szCs w:val="20"/>
        </w:rPr>
        <w:t>Safeguard Expertise</w:t>
      </w:r>
      <w:r w:rsidR="00745E0B" w:rsidRPr="004812C1">
        <w:rPr>
          <w:rFonts w:asciiTheme="majorHAnsi" w:hAnsiTheme="majorHAnsi"/>
          <w:sz w:val="20"/>
          <w:szCs w:val="20"/>
        </w:rPr>
        <w:t xml:space="preserve"> (Environment, EM and Gender) </w:t>
      </w:r>
      <w:r w:rsidRPr="004812C1">
        <w:rPr>
          <w:rFonts w:asciiTheme="majorHAnsi" w:hAnsiTheme="majorHAnsi"/>
          <w:sz w:val="20"/>
          <w:szCs w:val="20"/>
        </w:rPr>
        <w:t xml:space="preserve">to assist Project Management Unit </w:t>
      </w:r>
      <w:r w:rsidR="00745E0B" w:rsidRPr="004812C1">
        <w:rPr>
          <w:rFonts w:asciiTheme="majorHAnsi" w:hAnsiTheme="majorHAnsi"/>
          <w:sz w:val="20"/>
          <w:szCs w:val="20"/>
        </w:rPr>
        <w:t xml:space="preserve">within the FIPI </w:t>
      </w:r>
      <w:r w:rsidRPr="004812C1">
        <w:rPr>
          <w:rFonts w:asciiTheme="majorHAnsi" w:hAnsiTheme="majorHAnsi"/>
          <w:sz w:val="20"/>
          <w:szCs w:val="20"/>
        </w:rPr>
        <w:t xml:space="preserve">in the preparation of required safeguard </w:t>
      </w:r>
      <w:proofErr w:type="gramStart"/>
      <w:r w:rsidRPr="004812C1">
        <w:rPr>
          <w:rFonts w:asciiTheme="majorHAnsi" w:hAnsiTheme="majorHAnsi"/>
          <w:sz w:val="20"/>
          <w:szCs w:val="20"/>
        </w:rPr>
        <w:t>document</w:t>
      </w:r>
      <w:r w:rsidR="00DF6734">
        <w:rPr>
          <w:rFonts w:asciiTheme="majorHAnsi" w:hAnsiTheme="majorHAnsi"/>
          <w:sz w:val="20"/>
          <w:szCs w:val="20"/>
        </w:rPr>
        <w:t>(</w:t>
      </w:r>
      <w:proofErr w:type="gramEnd"/>
      <w:r w:rsidR="00DF6734">
        <w:rPr>
          <w:rFonts w:asciiTheme="majorHAnsi" w:hAnsiTheme="majorHAnsi"/>
          <w:sz w:val="20"/>
          <w:szCs w:val="20"/>
        </w:rPr>
        <w:t xml:space="preserve">)s </w:t>
      </w:r>
      <w:r w:rsidRPr="004812C1">
        <w:rPr>
          <w:rFonts w:asciiTheme="majorHAnsi" w:hAnsiTheme="majorHAnsi"/>
          <w:sz w:val="20"/>
          <w:szCs w:val="20"/>
        </w:rPr>
        <w:t xml:space="preserve"> such as </w:t>
      </w:r>
      <w:r w:rsidR="00E74FB6" w:rsidRPr="004812C1">
        <w:rPr>
          <w:rFonts w:asciiTheme="majorHAnsi" w:hAnsiTheme="majorHAnsi"/>
          <w:sz w:val="20"/>
          <w:szCs w:val="20"/>
        </w:rPr>
        <w:t xml:space="preserve">EM </w:t>
      </w:r>
      <w:r w:rsidRPr="004812C1">
        <w:rPr>
          <w:rFonts w:asciiTheme="majorHAnsi" w:hAnsiTheme="majorHAnsi"/>
          <w:sz w:val="20"/>
          <w:szCs w:val="20"/>
        </w:rPr>
        <w:t>Plan</w:t>
      </w:r>
      <w:r w:rsidR="00DF6734">
        <w:rPr>
          <w:rFonts w:asciiTheme="majorHAnsi" w:hAnsiTheme="majorHAnsi"/>
          <w:sz w:val="20"/>
          <w:szCs w:val="20"/>
        </w:rPr>
        <w:t>, and will support in the development of the SESA and scoped ESIA(S) where necessary</w:t>
      </w:r>
      <w:r w:rsidRPr="004812C1">
        <w:rPr>
          <w:rFonts w:asciiTheme="majorHAnsi" w:hAnsiTheme="majorHAnsi"/>
          <w:sz w:val="20"/>
          <w:szCs w:val="20"/>
        </w:rPr>
        <w:t xml:space="preserve">. </w:t>
      </w:r>
      <w:r w:rsidR="00ED114E" w:rsidRPr="004812C1">
        <w:rPr>
          <w:rFonts w:asciiTheme="majorHAnsi" w:hAnsiTheme="majorHAnsi"/>
          <w:sz w:val="20"/>
          <w:szCs w:val="20"/>
        </w:rPr>
        <w:t>The two (</w:t>
      </w:r>
      <w:r w:rsidR="00E74FB6" w:rsidRPr="004812C1">
        <w:rPr>
          <w:rFonts w:asciiTheme="majorHAnsi" w:hAnsiTheme="majorHAnsi"/>
          <w:sz w:val="20"/>
          <w:szCs w:val="20"/>
        </w:rPr>
        <w:t>2</w:t>
      </w:r>
      <w:r w:rsidR="00ED114E" w:rsidRPr="004812C1">
        <w:rPr>
          <w:rFonts w:asciiTheme="majorHAnsi" w:hAnsiTheme="majorHAnsi"/>
          <w:sz w:val="20"/>
          <w:szCs w:val="20"/>
        </w:rPr>
        <w:t>)</w:t>
      </w:r>
      <w:r w:rsidR="00E74FB6" w:rsidRPr="004812C1">
        <w:rPr>
          <w:rFonts w:asciiTheme="majorHAnsi" w:hAnsiTheme="majorHAnsi"/>
          <w:sz w:val="20"/>
          <w:szCs w:val="20"/>
        </w:rPr>
        <w:t xml:space="preserve"> </w:t>
      </w:r>
      <w:r w:rsidR="00745E0B" w:rsidRPr="004812C1">
        <w:rPr>
          <w:rFonts w:asciiTheme="majorHAnsi" w:hAnsiTheme="majorHAnsi"/>
          <w:sz w:val="20"/>
          <w:szCs w:val="20"/>
        </w:rPr>
        <w:t>PPMU</w:t>
      </w:r>
      <w:r w:rsidR="00E74FB6" w:rsidRPr="004812C1">
        <w:rPr>
          <w:rFonts w:asciiTheme="majorHAnsi" w:hAnsiTheme="majorHAnsi"/>
          <w:sz w:val="20"/>
          <w:szCs w:val="20"/>
        </w:rPr>
        <w:t>s</w:t>
      </w:r>
      <w:r w:rsidR="00745E0B" w:rsidRPr="004812C1">
        <w:rPr>
          <w:rFonts w:asciiTheme="majorHAnsi" w:hAnsiTheme="majorHAnsi"/>
          <w:sz w:val="20"/>
          <w:szCs w:val="20"/>
        </w:rPr>
        <w:t xml:space="preserve"> </w:t>
      </w:r>
      <w:r w:rsidR="00DC52F5" w:rsidRPr="004812C1">
        <w:rPr>
          <w:rFonts w:asciiTheme="majorHAnsi" w:hAnsiTheme="majorHAnsi"/>
          <w:sz w:val="20"/>
          <w:szCs w:val="20"/>
        </w:rPr>
        <w:t xml:space="preserve">(working via the respective PMUs and CPPs) </w:t>
      </w:r>
      <w:r w:rsidRPr="004812C1">
        <w:rPr>
          <w:rFonts w:asciiTheme="majorHAnsi" w:hAnsiTheme="majorHAnsi"/>
          <w:sz w:val="20"/>
          <w:szCs w:val="20"/>
        </w:rPr>
        <w:t>will play an important ro</w:t>
      </w:r>
      <w:r w:rsidR="00745E0B" w:rsidRPr="004812C1">
        <w:rPr>
          <w:rFonts w:asciiTheme="majorHAnsi" w:hAnsiTheme="majorHAnsi"/>
          <w:sz w:val="20"/>
          <w:szCs w:val="20"/>
        </w:rPr>
        <w:t xml:space="preserve">le in the coordination </w:t>
      </w:r>
      <w:r w:rsidR="00BE4835" w:rsidRPr="004812C1">
        <w:rPr>
          <w:rFonts w:asciiTheme="majorHAnsi" w:hAnsiTheme="majorHAnsi"/>
          <w:sz w:val="20"/>
          <w:szCs w:val="20"/>
        </w:rPr>
        <w:t xml:space="preserve">of project activities at the field level and interaction with </w:t>
      </w:r>
      <w:r w:rsidR="00745E0B" w:rsidRPr="004812C1">
        <w:rPr>
          <w:rFonts w:asciiTheme="majorHAnsi" w:hAnsiTheme="majorHAnsi"/>
          <w:sz w:val="20"/>
          <w:szCs w:val="20"/>
        </w:rPr>
        <w:t>EM</w:t>
      </w:r>
      <w:r w:rsidRPr="004812C1">
        <w:rPr>
          <w:rFonts w:asciiTheme="majorHAnsi" w:hAnsiTheme="majorHAnsi"/>
          <w:sz w:val="20"/>
          <w:szCs w:val="20"/>
        </w:rPr>
        <w:t xml:space="preserve"> communities.    </w:t>
      </w:r>
    </w:p>
    <w:p w14:paraId="23CD60D6" w14:textId="77777777" w:rsidR="008D3D86" w:rsidRPr="004812C1" w:rsidRDefault="008D3D86" w:rsidP="008D3D86">
      <w:pPr>
        <w:jc w:val="both"/>
        <w:rPr>
          <w:rFonts w:asciiTheme="majorHAnsi" w:hAnsiTheme="majorHAnsi"/>
          <w:sz w:val="20"/>
          <w:szCs w:val="20"/>
        </w:rPr>
      </w:pPr>
    </w:p>
    <w:p w14:paraId="2475E71E" w14:textId="36DBF705" w:rsidR="008D3D86" w:rsidRPr="004812C1" w:rsidRDefault="008D3D86" w:rsidP="00455A00">
      <w:pPr>
        <w:jc w:val="both"/>
        <w:rPr>
          <w:rFonts w:asciiTheme="majorHAnsi" w:hAnsiTheme="majorHAnsi"/>
          <w:b/>
          <w:sz w:val="20"/>
          <w:szCs w:val="20"/>
        </w:rPr>
      </w:pPr>
      <w:r w:rsidRPr="004812C1">
        <w:rPr>
          <w:rFonts w:asciiTheme="majorHAnsi" w:hAnsiTheme="majorHAnsi"/>
          <w:sz w:val="20"/>
          <w:szCs w:val="20"/>
        </w:rPr>
        <w:t>Positive and potential adverse impacts of the project shall be identified through meaningful con</w:t>
      </w:r>
      <w:r w:rsidR="00953E05" w:rsidRPr="004812C1">
        <w:rPr>
          <w:rFonts w:asciiTheme="majorHAnsi" w:hAnsiTheme="majorHAnsi"/>
          <w:sz w:val="20"/>
          <w:szCs w:val="20"/>
        </w:rPr>
        <w:t xml:space="preserve">sultations with the affected EM </w:t>
      </w:r>
      <w:r w:rsidRPr="004812C1">
        <w:rPr>
          <w:rFonts w:asciiTheme="majorHAnsi" w:hAnsiTheme="majorHAnsi"/>
          <w:sz w:val="20"/>
          <w:szCs w:val="20"/>
        </w:rPr>
        <w:t>communities</w:t>
      </w:r>
      <w:r w:rsidR="00BE4835" w:rsidRPr="004812C1">
        <w:rPr>
          <w:rFonts w:asciiTheme="majorHAnsi" w:hAnsiTheme="majorHAnsi"/>
          <w:sz w:val="20"/>
          <w:szCs w:val="20"/>
        </w:rPr>
        <w:t xml:space="preserve"> during the planning of activities when implementation starts</w:t>
      </w:r>
      <w:r w:rsidRPr="004812C1">
        <w:rPr>
          <w:rFonts w:asciiTheme="majorHAnsi" w:hAnsiTheme="majorHAnsi"/>
          <w:sz w:val="20"/>
          <w:szCs w:val="20"/>
        </w:rPr>
        <w:t xml:space="preserve">. Gender </w:t>
      </w:r>
      <w:r w:rsidR="00953E05" w:rsidRPr="004812C1">
        <w:rPr>
          <w:rFonts w:asciiTheme="majorHAnsi" w:hAnsiTheme="majorHAnsi"/>
          <w:sz w:val="20"/>
          <w:szCs w:val="20"/>
        </w:rPr>
        <w:t>sensitive analysis of EM</w:t>
      </w:r>
      <w:r w:rsidRPr="004812C1">
        <w:rPr>
          <w:rFonts w:asciiTheme="majorHAnsi" w:hAnsiTheme="majorHAnsi"/>
          <w:sz w:val="20"/>
          <w:szCs w:val="20"/>
        </w:rPr>
        <w:t xml:space="preserve"> vulnerability and risks brought about by the project in comparison to other groups will be made a key focus of the assessment. </w:t>
      </w:r>
      <w:r w:rsidR="00DC52F5" w:rsidRPr="004812C1">
        <w:rPr>
          <w:rFonts w:asciiTheme="majorHAnsi" w:hAnsiTheme="majorHAnsi"/>
          <w:sz w:val="20"/>
          <w:szCs w:val="20"/>
        </w:rPr>
        <w:t xml:space="preserve">Table 4 of the ESMF provides a list of potential risks and impacts of key project activities and a menu of options for mitigation and/or management these risks that FMUs will use to manage them. </w:t>
      </w:r>
      <w:r w:rsidRPr="004812C1">
        <w:rPr>
          <w:rFonts w:asciiTheme="majorHAnsi" w:hAnsiTheme="majorHAnsi"/>
          <w:sz w:val="20"/>
          <w:szCs w:val="20"/>
        </w:rPr>
        <w:t>If avoidance is not possible, mit</w:t>
      </w:r>
      <w:r w:rsidR="00DC52F5" w:rsidRPr="004812C1">
        <w:rPr>
          <w:rFonts w:asciiTheme="majorHAnsi" w:hAnsiTheme="majorHAnsi"/>
          <w:sz w:val="20"/>
          <w:szCs w:val="20"/>
        </w:rPr>
        <w:t xml:space="preserve">igating activities will </w:t>
      </w:r>
      <w:r w:rsidRPr="004812C1">
        <w:rPr>
          <w:rFonts w:asciiTheme="majorHAnsi" w:hAnsiTheme="majorHAnsi"/>
          <w:sz w:val="20"/>
          <w:szCs w:val="20"/>
        </w:rPr>
        <w:t xml:space="preserve">be mutually </w:t>
      </w:r>
      <w:r w:rsidR="00E74FB6" w:rsidRPr="004812C1">
        <w:rPr>
          <w:rFonts w:asciiTheme="majorHAnsi" w:hAnsiTheme="majorHAnsi"/>
          <w:sz w:val="20"/>
          <w:szCs w:val="20"/>
        </w:rPr>
        <w:t>agreed upon with the EM</w:t>
      </w:r>
      <w:r w:rsidRPr="004812C1">
        <w:rPr>
          <w:rFonts w:asciiTheme="majorHAnsi" w:hAnsiTheme="majorHAnsi"/>
          <w:sz w:val="20"/>
          <w:szCs w:val="20"/>
        </w:rPr>
        <w:t xml:space="preserve"> communities through meaningful and constant consultation</w:t>
      </w:r>
      <w:r w:rsidR="00E74FB6" w:rsidRPr="004812C1">
        <w:rPr>
          <w:rFonts w:asciiTheme="majorHAnsi" w:hAnsiTheme="majorHAnsi"/>
          <w:sz w:val="20"/>
          <w:szCs w:val="20"/>
        </w:rPr>
        <w:t xml:space="preserve"> to ensure that EM</w:t>
      </w:r>
      <w:r w:rsidRPr="004812C1">
        <w:rPr>
          <w:rFonts w:asciiTheme="majorHAnsi" w:hAnsiTheme="majorHAnsi"/>
          <w:sz w:val="20"/>
          <w:szCs w:val="20"/>
        </w:rPr>
        <w:t xml:space="preserve">s receive culturally appropriate benefits under the project. </w:t>
      </w:r>
      <w:r w:rsidR="00BE4835" w:rsidRPr="004812C1">
        <w:rPr>
          <w:rFonts w:asciiTheme="majorHAnsi" w:hAnsiTheme="majorHAnsi"/>
          <w:sz w:val="20"/>
          <w:szCs w:val="20"/>
        </w:rPr>
        <w:t>No activity will be undertaken in areas that have EM populations prior to consultations with EMs and obtain of their consent and participation.</w:t>
      </w:r>
    </w:p>
    <w:p w14:paraId="096CDA52" w14:textId="77777777" w:rsidR="008D3D86" w:rsidRPr="004812C1" w:rsidRDefault="008D3D86" w:rsidP="008D3D86">
      <w:pPr>
        <w:jc w:val="both"/>
        <w:rPr>
          <w:rFonts w:asciiTheme="majorHAnsi" w:hAnsiTheme="majorHAnsi"/>
          <w:b/>
          <w:sz w:val="20"/>
          <w:szCs w:val="20"/>
        </w:rPr>
      </w:pPr>
    </w:p>
    <w:p w14:paraId="300022C1" w14:textId="5772A691" w:rsidR="008D3D86" w:rsidRPr="004812C1" w:rsidRDefault="00636538" w:rsidP="00A1231D">
      <w:pPr>
        <w:jc w:val="both"/>
        <w:outlineLvl w:val="0"/>
        <w:rPr>
          <w:rFonts w:asciiTheme="majorHAnsi" w:hAnsiTheme="majorHAnsi"/>
          <w:b/>
          <w:sz w:val="20"/>
          <w:szCs w:val="20"/>
        </w:rPr>
      </w:pPr>
      <w:r>
        <w:rPr>
          <w:rFonts w:asciiTheme="majorHAnsi" w:hAnsiTheme="majorHAnsi"/>
          <w:b/>
          <w:sz w:val="20"/>
          <w:szCs w:val="20"/>
        </w:rPr>
        <w:t>Procedures</w:t>
      </w:r>
    </w:p>
    <w:p w14:paraId="10420AFA" w14:textId="646CE4C3" w:rsidR="008D3D86" w:rsidRPr="004812C1" w:rsidRDefault="008D3D86" w:rsidP="00455A00">
      <w:pPr>
        <w:jc w:val="both"/>
        <w:rPr>
          <w:rFonts w:asciiTheme="majorHAnsi" w:hAnsiTheme="majorHAnsi"/>
          <w:sz w:val="20"/>
          <w:szCs w:val="20"/>
        </w:rPr>
      </w:pPr>
      <w:r w:rsidRPr="004812C1">
        <w:rPr>
          <w:rFonts w:asciiTheme="majorHAnsi" w:hAnsiTheme="majorHAnsi"/>
          <w:sz w:val="20"/>
          <w:szCs w:val="20"/>
        </w:rPr>
        <w:t xml:space="preserve">Based on the potential adverse impacts outlined below, UNDP SES 6 puts emphasis on measures to ensure that the IPs received social and economic benefits that are culturally appropriate, and gender responsive and inclusive.  </w:t>
      </w:r>
      <w:r w:rsidR="00AB37E1" w:rsidRPr="004812C1">
        <w:rPr>
          <w:rFonts w:asciiTheme="majorHAnsi" w:hAnsiTheme="majorHAnsi"/>
          <w:sz w:val="20"/>
          <w:szCs w:val="20"/>
        </w:rPr>
        <w:t>The table below identifies appropriate management measures that can be conjunctively considered along with specific mitigation measures proposed in Table 4 of the ESMF</w:t>
      </w:r>
      <w:r w:rsidR="00FE655A">
        <w:rPr>
          <w:rFonts w:asciiTheme="majorHAnsi" w:hAnsiTheme="majorHAnsi"/>
          <w:sz w:val="20"/>
          <w:szCs w:val="20"/>
        </w:rPr>
        <w:t xml:space="preserve">, as well as those that will be articulated via the scoped ESMP(s) and as a product of the SESA for the project. </w:t>
      </w:r>
    </w:p>
    <w:p w14:paraId="568C855D" w14:textId="77777777" w:rsidR="00AB37E1" w:rsidRDefault="00AB37E1" w:rsidP="004F5D77">
      <w:pPr>
        <w:outlineLvl w:val="0"/>
        <w:rPr>
          <w:rFonts w:asciiTheme="majorHAnsi" w:hAnsiTheme="majorHAnsi"/>
          <w:b/>
          <w:sz w:val="18"/>
          <w:szCs w:val="18"/>
        </w:rPr>
      </w:pPr>
    </w:p>
    <w:p w14:paraId="5E845AC2" w14:textId="78FB4D9B" w:rsidR="00ED114E" w:rsidRPr="004812C1" w:rsidRDefault="00E74FB6" w:rsidP="00A1231D">
      <w:pPr>
        <w:ind w:left="360"/>
        <w:jc w:val="center"/>
        <w:outlineLvl w:val="0"/>
        <w:rPr>
          <w:rFonts w:asciiTheme="majorHAnsi" w:hAnsiTheme="majorHAnsi"/>
          <w:b/>
          <w:sz w:val="20"/>
          <w:szCs w:val="20"/>
        </w:rPr>
      </w:pPr>
      <w:r w:rsidRPr="004812C1">
        <w:rPr>
          <w:rFonts w:asciiTheme="majorHAnsi" w:hAnsiTheme="majorHAnsi"/>
          <w:b/>
          <w:sz w:val="20"/>
          <w:szCs w:val="20"/>
        </w:rPr>
        <w:t xml:space="preserve">Table 4: </w:t>
      </w:r>
      <w:r w:rsidR="00ED114E" w:rsidRPr="004812C1">
        <w:rPr>
          <w:rFonts w:asciiTheme="majorHAnsi" w:hAnsiTheme="majorHAnsi"/>
          <w:b/>
          <w:sz w:val="20"/>
          <w:szCs w:val="20"/>
        </w:rPr>
        <w:t xml:space="preserve">The potential negative impacts and </w:t>
      </w:r>
      <w:r w:rsidR="00FE655A">
        <w:rPr>
          <w:rFonts w:asciiTheme="majorHAnsi" w:hAnsiTheme="majorHAnsi"/>
          <w:b/>
          <w:sz w:val="20"/>
          <w:szCs w:val="20"/>
        </w:rPr>
        <w:t xml:space="preserve">indicative </w:t>
      </w:r>
      <w:r w:rsidR="00ED114E" w:rsidRPr="004812C1">
        <w:rPr>
          <w:rFonts w:asciiTheme="majorHAnsi" w:hAnsiTheme="majorHAnsi"/>
          <w:b/>
          <w:sz w:val="20"/>
          <w:szCs w:val="20"/>
        </w:rPr>
        <w:t>mitigation measures</w:t>
      </w:r>
    </w:p>
    <w:p w14:paraId="3964790B" w14:textId="77777777" w:rsidR="00ED114E" w:rsidRPr="009A3831" w:rsidRDefault="00ED114E" w:rsidP="00E74FB6">
      <w:pPr>
        <w:ind w:left="360"/>
        <w:jc w:val="center"/>
        <w:rPr>
          <w:rFonts w:asciiTheme="majorHAnsi" w:hAnsiTheme="majorHAnsi"/>
          <w:sz w:val="18"/>
          <w:szCs w:val="18"/>
        </w:rPr>
      </w:pPr>
    </w:p>
    <w:tbl>
      <w:tblPr>
        <w:tblStyle w:val="TableGrid"/>
        <w:tblW w:w="0" w:type="auto"/>
        <w:tblLook w:val="04A0" w:firstRow="1" w:lastRow="0" w:firstColumn="1" w:lastColumn="0" w:noHBand="0" w:noVBand="1"/>
      </w:tblPr>
      <w:tblGrid>
        <w:gridCol w:w="3794"/>
        <w:gridCol w:w="5062"/>
      </w:tblGrid>
      <w:tr w:rsidR="008D3D86" w:rsidRPr="009A3831" w14:paraId="19C00196" w14:textId="77777777" w:rsidTr="00776878">
        <w:trPr>
          <w:trHeight w:val="320"/>
        </w:trPr>
        <w:tc>
          <w:tcPr>
            <w:tcW w:w="3794" w:type="dxa"/>
            <w:shd w:val="clear" w:color="auto" w:fill="D6E3BC" w:themeFill="accent3" w:themeFillTint="66"/>
            <w:vAlign w:val="center"/>
          </w:tcPr>
          <w:p w14:paraId="695EF610" w14:textId="77777777" w:rsidR="008D3D86" w:rsidRPr="009A3831" w:rsidRDefault="008D3D86" w:rsidP="007A044F">
            <w:pPr>
              <w:pStyle w:val="NormalWeb"/>
              <w:spacing w:before="0" w:beforeAutospacing="0"/>
              <w:contextualSpacing/>
              <w:jc w:val="center"/>
              <w:rPr>
                <w:rFonts w:asciiTheme="majorHAnsi" w:hAnsiTheme="majorHAnsi"/>
                <w:sz w:val="18"/>
                <w:szCs w:val="18"/>
              </w:rPr>
            </w:pPr>
            <w:r w:rsidRPr="009A3831">
              <w:rPr>
                <w:rFonts w:asciiTheme="majorHAnsi" w:hAnsiTheme="majorHAnsi"/>
                <w:b/>
                <w:sz w:val="18"/>
                <w:szCs w:val="18"/>
              </w:rPr>
              <w:t>Adverse Impacts on IPs</w:t>
            </w:r>
          </w:p>
        </w:tc>
        <w:tc>
          <w:tcPr>
            <w:tcW w:w="5062" w:type="dxa"/>
            <w:shd w:val="clear" w:color="auto" w:fill="D6E3BC" w:themeFill="accent3" w:themeFillTint="66"/>
            <w:vAlign w:val="center"/>
          </w:tcPr>
          <w:p w14:paraId="7B12C296" w14:textId="77777777" w:rsidR="008D3D86" w:rsidRPr="00E74FB6" w:rsidRDefault="008D3D86" w:rsidP="007A044F">
            <w:pPr>
              <w:pStyle w:val="NormalWeb"/>
              <w:spacing w:before="0" w:beforeAutospacing="0"/>
              <w:contextualSpacing/>
              <w:jc w:val="center"/>
              <w:rPr>
                <w:rFonts w:asciiTheme="majorHAnsi" w:hAnsiTheme="majorHAnsi"/>
                <w:b/>
                <w:sz w:val="18"/>
                <w:szCs w:val="18"/>
              </w:rPr>
            </w:pPr>
            <w:r w:rsidRPr="00E74FB6">
              <w:rPr>
                <w:rFonts w:asciiTheme="majorHAnsi" w:hAnsiTheme="majorHAnsi"/>
                <w:b/>
                <w:sz w:val="18"/>
                <w:szCs w:val="18"/>
              </w:rPr>
              <w:t>Management Measures</w:t>
            </w:r>
          </w:p>
        </w:tc>
      </w:tr>
      <w:tr w:rsidR="008D3D86" w:rsidRPr="009A3831" w14:paraId="65417AA0" w14:textId="77777777" w:rsidTr="00776878">
        <w:tc>
          <w:tcPr>
            <w:tcW w:w="3794" w:type="dxa"/>
          </w:tcPr>
          <w:p w14:paraId="0D36A431" w14:textId="43B20D03" w:rsidR="00A34463" w:rsidRPr="00A34463" w:rsidRDefault="00A34463" w:rsidP="00A34463">
            <w:pPr>
              <w:pStyle w:val="NormalWeb"/>
              <w:spacing w:before="0" w:beforeAutospacing="0"/>
              <w:contextualSpacing/>
              <w:jc w:val="both"/>
              <w:rPr>
                <w:rFonts w:asciiTheme="majorHAnsi" w:hAnsiTheme="majorHAnsi"/>
                <w:b/>
                <w:sz w:val="18"/>
                <w:szCs w:val="18"/>
              </w:rPr>
            </w:pPr>
            <w:r w:rsidRPr="00A34463">
              <w:rPr>
                <w:rFonts w:asciiTheme="majorHAnsi" w:hAnsiTheme="majorHAnsi"/>
                <w:b/>
                <w:sz w:val="18"/>
                <w:szCs w:val="18"/>
              </w:rPr>
              <w:t xml:space="preserve">Restriction to access to forestlands and forest resources. </w:t>
            </w:r>
            <w:r w:rsidRPr="00A34463">
              <w:rPr>
                <w:rFonts w:asciiTheme="majorHAnsi" w:hAnsiTheme="majorHAnsi"/>
                <w:sz w:val="18"/>
                <w:szCs w:val="18"/>
              </w:rPr>
              <w:t xml:space="preserve">Enhanced management of PAs/FMUs, new PA establishment (Tram Lap and </w:t>
            </w:r>
            <w:proofErr w:type="spellStart"/>
            <w:r w:rsidRPr="00A34463">
              <w:rPr>
                <w:rFonts w:asciiTheme="majorHAnsi" w:hAnsiTheme="majorHAnsi"/>
                <w:sz w:val="18"/>
                <w:szCs w:val="18"/>
              </w:rPr>
              <w:t>Dakrong</w:t>
            </w:r>
            <w:proofErr w:type="spellEnd"/>
            <w:r w:rsidRPr="00A34463">
              <w:rPr>
                <w:rFonts w:asciiTheme="majorHAnsi" w:hAnsiTheme="majorHAnsi"/>
                <w:sz w:val="18"/>
                <w:szCs w:val="18"/>
              </w:rPr>
              <w:t>), targeted forest restoration could result in changes or r</w:t>
            </w:r>
            <w:r w:rsidR="00F473E5">
              <w:rPr>
                <w:rFonts w:asciiTheme="majorHAnsi" w:hAnsiTheme="majorHAnsi"/>
                <w:sz w:val="18"/>
                <w:szCs w:val="18"/>
              </w:rPr>
              <w:t>estrictions in access to forest</w:t>
            </w:r>
            <w:r w:rsidRPr="00A34463">
              <w:rPr>
                <w:rFonts w:asciiTheme="majorHAnsi" w:hAnsiTheme="majorHAnsi"/>
                <w:sz w:val="18"/>
                <w:szCs w:val="18"/>
              </w:rPr>
              <w:t xml:space="preserve">lands and forest resources </w:t>
            </w:r>
            <w:r w:rsidR="008652DD">
              <w:rPr>
                <w:rFonts w:asciiTheme="majorHAnsi" w:hAnsiTheme="majorHAnsi"/>
                <w:sz w:val="18"/>
                <w:szCs w:val="18"/>
              </w:rPr>
              <w:t>presently available to EM</w:t>
            </w:r>
            <w:r w:rsidRPr="00A34463">
              <w:rPr>
                <w:rFonts w:asciiTheme="majorHAnsi" w:hAnsiTheme="majorHAnsi"/>
                <w:sz w:val="18"/>
                <w:szCs w:val="18"/>
              </w:rPr>
              <w:t>s for household use or for livelihood.</w:t>
            </w:r>
          </w:p>
          <w:p w14:paraId="76098C2A" w14:textId="77777777" w:rsidR="00A34463" w:rsidRPr="009A3831" w:rsidRDefault="00A34463" w:rsidP="00E70FB6">
            <w:pPr>
              <w:pStyle w:val="NormalWeb"/>
              <w:spacing w:before="0" w:beforeAutospacing="0"/>
              <w:contextualSpacing/>
              <w:jc w:val="both"/>
              <w:rPr>
                <w:rFonts w:asciiTheme="majorHAnsi" w:hAnsiTheme="majorHAnsi"/>
                <w:sz w:val="18"/>
                <w:szCs w:val="18"/>
              </w:rPr>
            </w:pPr>
          </w:p>
        </w:tc>
        <w:tc>
          <w:tcPr>
            <w:tcW w:w="5062" w:type="dxa"/>
          </w:tcPr>
          <w:p w14:paraId="67531BB2" w14:textId="414633CF" w:rsidR="008D3D86" w:rsidRDefault="008D3D86" w:rsidP="007A044F">
            <w:pPr>
              <w:pStyle w:val="ListParagraph"/>
              <w:numPr>
                <w:ilvl w:val="0"/>
                <w:numId w:val="24"/>
              </w:numPr>
              <w:jc w:val="both"/>
              <w:rPr>
                <w:rFonts w:asciiTheme="majorHAnsi" w:hAnsiTheme="majorHAnsi" w:cstheme="majorHAnsi"/>
                <w:sz w:val="18"/>
                <w:szCs w:val="18"/>
              </w:rPr>
            </w:pPr>
            <w:r w:rsidRPr="009A3831">
              <w:rPr>
                <w:rFonts w:asciiTheme="majorHAnsi" w:hAnsiTheme="majorHAnsi"/>
                <w:sz w:val="18"/>
                <w:szCs w:val="18"/>
              </w:rPr>
              <w:t xml:space="preserve">The project will </w:t>
            </w:r>
            <w:r w:rsidR="00F94E6E">
              <w:rPr>
                <w:rFonts w:asciiTheme="majorHAnsi" w:hAnsiTheme="majorHAnsi" w:cstheme="majorHAnsi"/>
                <w:sz w:val="18"/>
                <w:szCs w:val="18"/>
              </w:rPr>
              <w:t>mainstream</w:t>
            </w:r>
            <w:r w:rsidR="00511572">
              <w:rPr>
                <w:rFonts w:asciiTheme="majorHAnsi" w:hAnsiTheme="majorHAnsi" w:cstheme="majorHAnsi"/>
                <w:sz w:val="18"/>
                <w:szCs w:val="18"/>
              </w:rPr>
              <w:t xml:space="preserve"> the </w:t>
            </w:r>
            <w:r w:rsidRPr="009A3831">
              <w:rPr>
                <w:rFonts w:asciiTheme="majorHAnsi" w:hAnsiTheme="majorHAnsi" w:cstheme="majorHAnsi"/>
                <w:sz w:val="18"/>
                <w:szCs w:val="18"/>
              </w:rPr>
              <w:t xml:space="preserve">participatory </w:t>
            </w:r>
            <w:r w:rsidR="00511572">
              <w:rPr>
                <w:rFonts w:asciiTheme="majorHAnsi" w:hAnsiTheme="majorHAnsi" w:cstheme="majorHAnsi"/>
                <w:sz w:val="18"/>
                <w:szCs w:val="18"/>
              </w:rPr>
              <w:t>approach during the implementation</w:t>
            </w:r>
            <w:r w:rsidRPr="009A3831">
              <w:rPr>
                <w:rFonts w:asciiTheme="majorHAnsi" w:hAnsiTheme="majorHAnsi" w:cstheme="majorHAnsi"/>
                <w:sz w:val="18"/>
                <w:szCs w:val="18"/>
              </w:rPr>
              <w:t xml:space="preserve"> processes </w:t>
            </w:r>
            <w:r w:rsidR="00511572">
              <w:rPr>
                <w:rFonts w:asciiTheme="majorHAnsi" w:hAnsiTheme="majorHAnsi" w:cstheme="majorHAnsi"/>
                <w:sz w:val="18"/>
                <w:szCs w:val="18"/>
              </w:rPr>
              <w:t>particularly to those activities that</w:t>
            </w:r>
            <w:r w:rsidRPr="009A3831">
              <w:rPr>
                <w:rFonts w:asciiTheme="majorHAnsi" w:hAnsiTheme="majorHAnsi" w:cstheme="majorHAnsi"/>
                <w:sz w:val="18"/>
                <w:szCs w:val="18"/>
              </w:rPr>
              <w:t xml:space="preserve"> related to </w:t>
            </w:r>
            <w:r w:rsidR="00033E7E">
              <w:rPr>
                <w:rFonts w:asciiTheme="majorHAnsi" w:hAnsiTheme="majorHAnsi" w:cstheme="majorHAnsi"/>
                <w:sz w:val="18"/>
                <w:szCs w:val="18"/>
              </w:rPr>
              <w:t xml:space="preserve">restriction to access to </w:t>
            </w:r>
            <w:r w:rsidR="007A044F">
              <w:rPr>
                <w:rFonts w:asciiTheme="majorHAnsi" w:hAnsiTheme="majorHAnsi" w:cstheme="majorHAnsi"/>
                <w:sz w:val="18"/>
                <w:szCs w:val="18"/>
              </w:rPr>
              <w:t>fores</w:t>
            </w:r>
            <w:r w:rsidR="007A044F" w:rsidRPr="009A3831">
              <w:rPr>
                <w:rFonts w:asciiTheme="majorHAnsi" w:hAnsiTheme="majorHAnsi" w:cstheme="majorHAnsi"/>
                <w:sz w:val="18"/>
                <w:szCs w:val="18"/>
              </w:rPr>
              <w:t>tlands</w:t>
            </w:r>
            <w:r w:rsidR="00033E7E">
              <w:rPr>
                <w:rFonts w:asciiTheme="majorHAnsi" w:hAnsiTheme="majorHAnsi" w:cstheme="majorHAnsi"/>
                <w:sz w:val="18"/>
                <w:szCs w:val="18"/>
              </w:rPr>
              <w:t xml:space="preserve">/forest resources of EM </w:t>
            </w:r>
            <w:r w:rsidRPr="00033E7E">
              <w:rPr>
                <w:rFonts w:asciiTheme="majorHAnsi" w:hAnsiTheme="majorHAnsi" w:cstheme="majorHAnsi"/>
                <w:sz w:val="18"/>
                <w:szCs w:val="18"/>
              </w:rPr>
              <w:t xml:space="preserve">to ensure that effective consultation and community consent based on FPIC procedures prior to deciding on specific location, </w:t>
            </w:r>
            <w:proofErr w:type="gramStart"/>
            <w:r w:rsidRPr="00033E7E">
              <w:rPr>
                <w:rFonts w:asciiTheme="majorHAnsi" w:hAnsiTheme="majorHAnsi" w:cstheme="majorHAnsi"/>
                <w:sz w:val="18"/>
                <w:szCs w:val="18"/>
              </w:rPr>
              <w:t>nature</w:t>
            </w:r>
            <w:proofErr w:type="gramEnd"/>
            <w:r w:rsidRPr="00033E7E">
              <w:rPr>
                <w:rFonts w:asciiTheme="majorHAnsi" w:hAnsiTheme="majorHAnsi" w:cstheme="majorHAnsi"/>
                <w:sz w:val="18"/>
                <w:szCs w:val="18"/>
              </w:rPr>
              <w:t xml:space="preserve"> and scope of project</w:t>
            </w:r>
            <w:r w:rsidR="005769C5">
              <w:rPr>
                <w:rFonts w:asciiTheme="majorHAnsi" w:hAnsiTheme="majorHAnsi" w:cstheme="majorHAnsi"/>
                <w:sz w:val="18"/>
                <w:szCs w:val="18"/>
              </w:rPr>
              <w:t xml:space="preserve"> activities</w:t>
            </w:r>
            <w:r w:rsidRPr="00033E7E">
              <w:rPr>
                <w:rFonts w:asciiTheme="majorHAnsi" w:hAnsiTheme="majorHAnsi" w:cstheme="majorHAnsi"/>
                <w:sz w:val="18"/>
                <w:szCs w:val="18"/>
              </w:rPr>
              <w:t xml:space="preserve"> to re</w:t>
            </w:r>
            <w:r w:rsidR="00033E7E">
              <w:rPr>
                <w:rFonts w:asciiTheme="majorHAnsi" w:hAnsiTheme="majorHAnsi" w:cstheme="majorHAnsi"/>
                <w:sz w:val="18"/>
                <w:szCs w:val="18"/>
              </w:rPr>
              <w:t xml:space="preserve">duce potential </w:t>
            </w:r>
            <w:r w:rsidR="005769C5">
              <w:rPr>
                <w:rFonts w:asciiTheme="majorHAnsi" w:hAnsiTheme="majorHAnsi" w:cstheme="majorHAnsi"/>
                <w:sz w:val="18"/>
                <w:szCs w:val="18"/>
              </w:rPr>
              <w:t>adverse impacts/conflicts.</w:t>
            </w:r>
          </w:p>
          <w:p w14:paraId="3F192207" w14:textId="0ED54B8C" w:rsidR="00033E7E" w:rsidRPr="00033E7E" w:rsidRDefault="00033E7E" w:rsidP="007A044F">
            <w:pPr>
              <w:pStyle w:val="ListParagraph"/>
              <w:numPr>
                <w:ilvl w:val="0"/>
                <w:numId w:val="24"/>
              </w:numPr>
              <w:jc w:val="both"/>
              <w:rPr>
                <w:rFonts w:asciiTheme="majorHAnsi" w:hAnsiTheme="majorHAnsi" w:cstheme="majorHAnsi"/>
                <w:sz w:val="18"/>
                <w:szCs w:val="18"/>
              </w:rPr>
            </w:pPr>
            <w:r w:rsidRPr="00033E7E">
              <w:rPr>
                <w:rFonts w:asciiTheme="majorHAnsi" w:hAnsiTheme="majorHAnsi" w:cstheme="majorHAnsi"/>
                <w:sz w:val="18"/>
                <w:szCs w:val="18"/>
              </w:rPr>
              <w:lastRenderedPageBreak/>
              <w:t xml:space="preserve">Stakeholder Engagement Plan </w:t>
            </w:r>
            <w:r w:rsidR="000D7FE0">
              <w:rPr>
                <w:rFonts w:asciiTheme="majorHAnsi" w:hAnsiTheme="majorHAnsi" w:cstheme="majorHAnsi"/>
                <w:sz w:val="18"/>
                <w:szCs w:val="18"/>
              </w:rPr>
              <w:t xml:space="preserve">(Annex 9) </w:t>
            </w:r>
            <w:r w:rsidR="00511572">
              <w:rPr>
                <w:rFonts w:asciiTheme="majorHAnsi" w:hAnsiTheme="majorHAnsi" w:cstheme="majorHAnsi"/>
                <w:sz w:val="18"/>
                <w:szCs w:val="18"/>
              </w:rPr>
              <w:t xml:space="preserve">has been developed </w:t>
            </w:r>
            <w:r w:rsidRPr="00033E7E">
              <w:rPr>
                <w:rFonts w:asciiTheme="majorHAnsi" w:hAnsiTheme="majorHAnsi" w:cstheme="majorHAnsi"/>
                <w:sz w:val="18"/>
                <w:szCs w:val="18"/>
              </w:rPr>
              <w:t>that defines the clear role and responsibilities of each stakeholder, including local communities and EMs in the implementation of the project</w:t>
            </w:r>
          </w:p>
          <w:p w14:paraId="02171B0D" w14:textId="73828FAE" w:rsidR="00033E7E" w:rsidRPr="00033E7E" w:rsidRDefault="00511572" w:rsidP="007A044F">
            <w:pPr>
              <w:pStyle w:val="ListParagraph"/>
              <w:numPr>
                <w:ilvl w:val="0"/>
                <w:numId w:val="24"/>
              </w:numPr>
              <w:jc w:val="both"/>
              <w:rPr>
                <w:rFonts w:asciiTheme="majorHAnsi" w:hAnsiTheme="majorHAnsi" w:cstheme="majorHAnsi"/>
                <w:sz w:val="18"/>
                <w:szCs w:val="18"/>
              </w:rPr>
            </w:pPr>
            <w:r>
              <w:rPr>
                <w:rFonts w:asciiTheme="majorHAnsi" w:hAnsiTheme="majorHAnsi" w:cstheme="majorHAnsi"/>
                <w:sz w:val="18"/>
                <w:szCs w:val="18"/>
              </w:rPr>
              <w:t>G</w:t>
            </w:r>
            <w:r w:rsidR="00033E7E" w:rsidRPr="00033E7E">
              <w:rPr>
                <w:rFonts w:asciiTheme="majorHAnsi" w:hAnsiTheme="majorHAnsi" w:cstheme="majorHAnsi"/>
                <w:sz w:val="18"/>
                <w:szCs w:val="18"/>
              </w:rPr>
              <w:t>rievance</w:t>
            </w:r>
            <w:r>
              <w:rPr>
                <w:rFonts w:asciiTheme="majorHAnsi" w:hAnsiTheme="majorHAnsi" w:cstheme="majorHAnsi"/>
                <w:sz w:val="18"/>
                <w:szCs w:val="18"/>
              </w:rPr>
              <w:t xml:space="preserve"> R</w:t>
            </w:r>
            <w:r w:rsidR="00033E7E" w:rsidRPr="00033E7E">
              <w:rPr>
                <w:rFonts w:asciiTheme="majorHAnsi" w:hAnsiTheme="majorHAnsi" w:cstheme="majorHAnsi"/>
                <w:sz w:val="18"/>
                <w:szCs w:val="18"/>
              </w:rPr>
              <w:t>edress</w:t>
            </w:r>
            <w:r>
              <w:rPr>
                <w:rFonts w:asciiTheme="majorHAnsi" w:hAnsiTheme="majorHAnsi" w:cstheme="majorHAnsi"/>
                <w:sz w:val="18"/>
                <w:szCs w:val="18"/>
              </w:rPr>
              <w:t xml:space="preserve"> M</w:t>
            </w:r>
            <w:r w:rsidR="00033E7E" w:rsidRPr="00033E7E">
              <w:rPr>
                <w:rFonts w:asciiTheme="majorHAnsi" w:hAnsiTheme="majorHAnsi" w:cstheme="majorHAnsi"/>
                <w:sz w:val="18"/>
                <w:szCs w:val="18"/>
              </w:rPr>
              <w:t>echanism for the project, based on the existing government and UNDP mechanisms to provide an avenue to articulate any project specific grievances and have a transparent system address such grievances</w:t>
            </w:r>
          </w:p>
          <w:p w14:paraId="72346B9D" w14:textId="181E10A0" w:rsidR="00E42AD3" w:rsidRPr="00E42AD3" w:rsidRDefault="00033E7E" w:rsidP="007A044F">
            <w:pPr>
              <w:pStyle w:val="ListParagraph"/>
              <w:numPr>
                <w:ilvl w:val="0"/>
                <w:numId w:val="24"/>
              </w:numPr>
              <w:jc w:val="both"/>
              <w:rPr>
                <w:rFonts w:asciiTheme="majorHAnsi" w:hAnsiTheme="majorHAnsi" w:cstheme="majorHAnsi"/>
                <w:sz w:val="18"/>
                <w:szCs w:val="18"/>
              </w:rPr>
            </w:pPr>
            <w:r w:rsidRPr="00E42AD3">
              <w:rPr>
                <w:rFonts w:asciiTheme="majorHAnsi" w:hAnsiTheme="majorHAnsi" w:cstheme="majorHAnsi"/>
                <w:sz w:val="18"/>
                <w:szCs w:val="18"/>
              </w:rPr>
              <w:t>Livelihood Action Plan</w:t>
            </w:r>
            <w:r w:rsidR="00BE4835">
              <w:rPr>
                <w:rFonts w:asciiTheme="majorHAnsi" w:hAnsiTheme="majorHAnsi" w:cstheme="majorHAnsi"/>
                <w:sz w:val="18"/>
                <w:szCs w:val="18"/>
              </w:rPr>
              <w:t xml:space="preserve"> will be developed in Year 1 of the project in </w:t>
            </w:r>
            <w:r w:rsidR="00511572" w:rsidRPr="00E42AD3">
              <w:rPr>
                <w:rFonts w:asciiTheme="majorHAnsi" w:hAnsiTheme="majorHAnsi" w:cstheme="majorHAnsi"/>
                <w:sz w:val="18"/>
                <w:szCs w:val="18"/>
              </w:rPr>
              <w:t>in case</w:t>
            </w:r>
            <w:r w:rsidRPr="00E42AD3">
              <w:rPr>
                <w:rFonts w:asciiTheme="majorHAnsi" w:hAnsiTheme="majorHAnsi" w:cstheme="majorHAnsi"/>
                <w:sz w:val="18"/>
                <w:szCs w:val="18"/>
              </w:rPr>
              <w:t xml:space="preserve"> there is any inadvertent restriction on access to resources by communities on</w:t>
            </w:r>
            <w:r w:rsidR="00511572" w:rsidRPr="00E42AD3">
              <w:rPr>
                <w:rFonts w:asciiTheme="majorHAnsi" w:hAnsiTheme="majorHAnsi" w:cstheme="majorHAnsi"/>
                <w:sz w:val="18"/>
                <w:szCs w:val="18"/>
              </w:rPr>
              <w:t xml:space="preserve"> account of project activities in the buffer zone of existing PA and new planned PAs</w:t>
            </w:r>
            <w:r w:rsidR="00E42AD3" w:rsidRPr="00E42AD3">
              <w:rPr>
                <w:rFonts w:asciiTheme="majorHAnsi" w:hAnsiTheme="majorHAnsi" w:cstheme="majorHAnsi"/>
                <w:sz w:val="18"/>
                <w:szCs w:val="18"/>
              </w:rPr>
              <w:t xml:space="preserve">. </w:t>
            </w:r>
            <w:r w:rsidR="00E42AD3">
              <w:rPr>
                <w:rFonts w:asciiTheme="majorHAnsi" w:hAnsiTheme="majorHAnsi" w:cstheme="majorHAnsi"/>
                <w:sz w:val="18"/>
                <w:szCs w:val="18"/>
              </w:rPr>
              <w:t>Particularly</w:t>
            </w:r>
            <w:r w:rsidR="00E42AD3" w:rsidRPr="00E42AD3">
              <w:rPr>
                <w:rFonts w:asciiTheme="majorHAnsi" w:hAnsiTheme="majorHAnsi" w:cstheme="majorHAnsi"/>
                <w:sz w:val="18"/>
                <w:szCs w:val="18"/>
              </w:rPr>
              <w:t xml:space="preserve">, the potential affected EM households would be </w:t>
            </w:r>
            <w:r w:rsidR="00E42AD3">
              <w:rPr>
                <w:rFonts w:asciiTheme="majorHAnsi" w:hAnsiTheme="majorHAnsi" w:cstheme="majorHAnsi"/>
                <w:sz w:val="18"/>
                <w:szCs w:val="18"/>
              </w:rPr>
              <w:t>provided with sustainable</w:t>
            </w:r>
            <w:r w:rsidR="00E42AD3" w:rsidRPr="00E42AD3">
              <w:rPr>
                <w:rFonts w:asciiTheme="majorHAnsi" w:hAnsiTheme="majorHAnsi" w:cstheme="majorHAnsi"/>
                <w:sz w:val="18"/>
                <w:szCs w:val="18"/>
              </w:rPr>
              <w:t xml:space="preserve"> biodiversity-friendly </w:t>
            </w:r>
            <w:r w:rsidR="00E42AD3">
              <w:rPr>
                <w:rFonts w:asciiTheme="majorHAnsi" w:hAnsiTheme="majorHAnsi" w:cstheme="majorHAnsi"/>
                <w:sz w:val="18"/>
                <w:szCs w:val="18"/>
              </w:rPr>
              <w:t>livelihood models</w:t>
            </w:r>
            <w:r w:rsidR="00E42AD3" w:rsidRPr="00E42AD3">
              <w:rPr>
                <w:rFonts w:asciiTheme="majorHAnsi" w:hAnsiTheme="majorHAnsi" w:cstheme="majorHAnsi"/>
                <w:sz w:val="18"/>
                <w:szCs w:val="18"/>
              </w:rPr>
              <w:t xml:space="preserve"> </w:t>
            </w:r>
            <w:r w:rsidR="00E42AD3">
              <w:rPr>
                <w:rFonts w:asciiTheme="majorHAnsi" w:hAnsiTheme="majorHAnsi" w:cstheme="majorHAnsi"/>
                <w:sz w:val="18"/>
                <w:szCs w:val="18"/>
              </w:rPr>
              <w:t>sustainable or/</w:t>
            </w:r>
            <w:r w:rsidR="00E42AD3" w:rsidRPr="00E42AD3">
              <w:rPr>
                <w:rFonts w:asciiTheme="majorHAnsi" w:hAnsiTheme="majorHAnsi" w:cstheme="majorHAnsi"/>
                <w:sz w:val="18"/>
                <w:szCs w:val="18"/>
              </w:rPr>
              <w:t>and co-management mechanisms for forest protection, plantatio</w:t>
            </w:r>
            <w:r w:rsidR="00E42AD3">
              <w:rPr>
                <w:rFonts w:asciiTheme="majorHAnsi" w:hAnsiTheme="majorHAnsi" w:cstheme="majorHAnsi"/>
                <w:sz w:val="18"/>
                <w:szCs w:val="18"/>
              </w:rPr>
              <w:t xml:space="preserve">n and rehabilitation activities with </w:t>
            </w:r>
            <w:r w:rsidR="00E42AD3" w:rsidRPr="00E42AD3">
              <w:rPr>
                <w:rFonts w:asciiTheme="majorHAnsi" w:hAnsiTheme="majorHAnsi" w:cstheme="majorHAnsi"/>
                <w:sz w:val="18"/>
                <w:szCs w:val="18"/>
              </w:rPr>
              <w:t>existing PA and new planned PAs</w:t>
            </w:r>
            <w:r w:rsidR="00E42AD3">
              <w:rPr>
                <w:rFonts w:asciiTheme="majorHAnsi" w:hAnsiTheme="majorHAnsi" w:cstheme="majorHAnsi"/>
                <w:sz w:val="18"/>
                <w:szCs w:val="18"/>
              </w:rPr>
              <w:t>.</w:t>
            </w:r>
          </w:p>
          <w:p w14:paraId="1FD24B53" w14:textId="4090EFBF" w:rsidR="008D3D86" w:rsidRPr="00511572" w:rsidRDefault="008D3D86" w:rsidP="007A044F">
            <w:pPr>
              <w:pStyle w:val="ListParagraph"/>
              <w:numPr>
                <w:ilvl w:val="0"/>
                <w:numId w:val="24"/>
              </w:numPr>
              <w:jc w:val="both"/>
              <w:rPr>
                <w:rFonts w:asciiTheme="majorHAnsi" w:hAnsiTheme="majorHAnsi" w:cstheme="majorHAnsi"/>
                <w:sz w:val="18"/>
                <w:szCs w:val="18"/>
              </w:rPr>
            </w:pPr>
            <w:r w:rsidRPr="00511572">
              <w:rPr>
                <w:rFonts w:asciiTheme="majorHAnsi" w:hAnsiTheme="majorHAnsi" w:cstheme="majorHAnsi"/>
                <w:sz w:val="18"/>
                <w:szCs w:val="18"/>
              </w:rPr>
              <w:t xml:space="preserve">Implementation of the </w:t>
            </w:r>
            <w:r w:rsidR="00511572">
              <w:rPr>
                <w:rFonts w:asciiTheme="majorHAnsi" w:hAnsiTheme="majorHAnsi" w:cstheme="majorHAnsi"/>
                <w:sz w:val="18"/>
                <w:szCs w:val="18"/>
              </w:rPr>
              <w:t>EM</w:t>
            </w:r>
            <w:r w:rsidR="00FE655A">
              <w:rPr>
                <w:rFonts w:asciiTheme="majorHAnsi" w:hAnsiTheme="majorHAnsi" w:cstheme="majorHAnsi"/>
                <w:sz w:val="18"/>
                <w:szCs w:val="18"/>
              </w:rPr>
              <w:t xml:space="preserve"> Plan </w:t>
            </w:r>
            <w:r w:rsidR="00511572">
              <w:rPr>
                <w:rFonts w:asciiTheme="majorHAnsi" w:hAnsiTheme="majorHAnsi" w:cstheme="majorHAnsi"/>
                <w:sz w:val="18"/>
                <w:szCs w:val="18"/>
              </w:rPr>
              <w:t>based on the EM</w:t>
            </w:r>
            <w:r w:rsidRPr="00511572">
              <w:rPr>
                <w:rFonts w:asciiTheme="majorHAnsi" w:hAnsiTheme="majorHAnsi" w:cstheme="majorHAnsi"/>
                <w:sz w:val="18"/>
                <w:szCs w:val="18"/>
              </w:rPr>
              <w:t xml:space="preserve"> Framework </w:t>
            </w:r>
            <w:r w:rsidR="00A03546">
              <w:rPr>
                <w:rFonts w:asciiTheme="majorHAnsi" w:hAnsiTheme="majorHAnsi" w:cstheme="majorHAnsi"/>
                <w:sz w:val="18"/>
                <w:szCs w:val="18"/>
              </w:rPr>
              <w:t xml:space="preserve">that was prepared at PPG stage </w:t>
            </w:r>
            <w:r w:rsidRPr="00511572">
              <w:rPr>
                <w:rFonts w:asciiTheme="majorHAnsi" w:hAnsiTheme="majorHAnsi" w:cstheme="majorHAnsi"/>
                <w:sz w:val="18"/>
                <w:szCs w:val="18"/>
              </w:rPr>
              <w:t>and addresses</w:t>
            </w:r>
            <w:r w:rsidR="00511572">
              <w:rPr>
                <w:rFonts w:asciiTheme="majorHAnsi" w:hAnsiTheme="majorHAnsi" w:cstheme="majorHAnsi"/>
                <w:sz w:val="18"/>
                <w:szCs w:val="18"/>
              </w:rPr>
              <w:t xml:space="preserve"> specific concerns relating to EMs</w:t>
            </w:r>
            <w:r w:rsidRPr="00511572">
              <w:rPr>
                <w:rFonts w:asciiTheme="majorHAnsi" w:hAnsiTheme="majorHAnsi" w:cstheme="majorHAnsi"/>
                <w:sz w:val="18"/>
                <w:szCs w:val="18"/>
              </w:rPr>
              <w:t xml:space="preserve">, </w:t>
            </w:r>
          </w:p>
          <w:p w14:paraId="61A07F53" w14:textId="50EB26D7" w:rsidR="008D3D86" w:rsidRPr="009A3831" w:rsidRDefault="008D3D86" w:rsidP="007A044F">
            <w:pPr>
              <w:pStyle w:val="ListParagraph"/>
              <w:numPr>
                <w:ilvl w:val="0"/>
                <w:numId w:val="24"/>
              </w:numPr>
              <w:jc w:val="both"/>
              <w:rPr>
                <w:rFonts w:asciiTheme="majorHAnsi" w:hAnsiTheme="majorHAnsi"/>
                <w:sz w:val="18"/>
                <w:szCs w:val="18"/>
              </w:rPr>
            </w:pPr>
            <w:r w:rsidRPr="00511572">
              <w:rPr>
                <w:rFonts w:asciiTheme="majorHAnsi" w:hAnsiTheme="majorHAnsi" w:cstheme="majorHAnsi"/>
                <w:sz w:val="18"/>
                <w:szCs w:val="18"/>
              </w:rPr>
              <w:t xml:space="preserve">The PMU will include consultant expertise in </w:t>
            </w:r>
            <w:r w:rsidR="00511572">
              <w:rPr>
                <w:rFonts w:asciiTheme="majorHAnsi" w:hAnsiTheme="majorHAnsi" w:cstheme="majorHAnsi"/>
                <w:sz w:val="18"/>
                <w:szCs w:val="18"/>
              </w:rPr>
              <w:t>safeguards (</w:t>
            </w:r>
            <w:r w:rsidRPr="00511572">
              <w:rPr>
                <w:rFonts w:asciiTheme="majorHAnsi" w:hAnsiTheme="majorHAnsi" w:cstheme="majorHAnsi"/>
                <w:sz w:val="18"/>
                <w:szCs w:val="18"/>
              </w:rPr>
              <w:t>FP</w:t>
            </w:r>
            <w:r w:rsidR="00511572">
              <w:rPr>
                <w:rFonts w:asciiTheme="majorHAnsi" w:hAnsiTheme="majorHAnsi" w:cstheme="majorHAnsi"/>
                <w:sz w:val="18"/>
                <w:szCs w:val="18"/>
              </w:rPr>
              <w:t>IC, EMs and M&amp;E) to ensure that EM</w:t>
            </w:r>
            <w:r w:rsidRPr="00511572">
              <w:rPr>
                <w:rFonts w:asciiTheme="majorHAnsi" w:hAnsiTheme="majorHAnsi" w:cstheme="majorHAnsi"/>
                <w:sz w:val="18"/>
                <w:szCs w:val="18"/>
              </w:rPr>
              <w:t xml:space="preserve"> issues are adequately addressed and monitored</w:t>
            </w:r>
            <w:r w:rsidR="00511572">
              <w:rPr>
                <w:rFonts w:asciiTheme="majorHAnsi" w:hAnsiTheme="majorHAnsi" w:cstheme="majorHAnsi"/>
                <w:sz w:val="18"/>
                <w:szCs w:val="18"/>
              </w:rPr>
              <w:t>.</w:t>
            </w:r>
          </w:p>
        </w:tc>
      </w:tr>
      <w:tr w:rsidR="007A3531" w:rsidRPr="009A3831" w14:paraId="04155101" w14:textId="77777777" w:rsidTr="00776878">
        <w:tc>
          <w:tcPr>
            <w:tcW w:w="3794" w:type="dxa"/>
          </w:tcPr>
          <w:p w14:paraId="068A251F" w14:textId="39466EDA" w:rsidR="007A3531" w:rsidRPr="009A3831" w:rsidRDefault="007A3531" w:rsidP="00E70FB6">
            <w:pPr>
              <w:pStyle w:val="NormalWeb"/>
              <w:spacing w:before="0" w:beforeAutospacing="0"/>
              <w:contextualSpacing/>
              <w:jc w:val="both"/>
              <w:rPr>
                <w:rFonts w:asciiTheme="majorHAnsi" w:hAnsiTheme="majorHAnsi"/>
                <w:sz w:val="18"/>
                <w:szCs w:val="18"/>
              </w:rPr>
            </w:pPr>
            <w:r w:rsidRPr="009A3831">
              <w:rPr>
                <w:rStyle w:val="hps"/>
                <w:rFonts w:asciiTheme="majorHAnsi" w:hAnsiTheme="majorHAnsi" w:cs="Calibri"/>
                <w:b/>
                <w:sz w:val="18"/>
                <w:szCs w:val="18"/>
              </w:rPr>
              <w:lastRenderedPageBreak/>
              <w:t xml:space="preserve">Cultural identity and cultural heritage. </w:t>
            </w:r>
            <w:r w:rsidRPr="007A3531">
              <w:rPr>
                <w:rFonts w:asciiTheme="majorHAnsi" w:hAnsiTheme="majorHAnsi"/>
                <w:sz w:val="18"/>
                <w:szCs w:val="18"/>
              </w:rPr>
              <w:t xml:space="preserve">The project sites could potentially intersect with globally and locally important sites with cultural, historical, religious, </w:t>
            </w:r>
            <w:proofErr w:type="gramStart"/>
            <w:r w:rsidRPr="007A3531">
              <w:rPr>
                <w:rFonts w:asciiTheme="majorHAnsi" w:hAnsiTheme="majorHAnsi"/>
                <w:sz w:val="18"/>
                <w:szCs w:val="18"/>
              </w:rPr>
              <w:t>artistic</w:t>
            </w:r>
            <w:proofErr w:type="gramEnd"/>
            <w:r w:rsidRPr="007A3531">
              <w:rPr>
                <w:rFonts w:asciiTheme="majorHAnsi" w:hAnsiTheme="majorHAnsi"/>
                <w:sz w:val="18"/>
                <w:szCs w:val="18"/>
              </w:rPr>
              <w:t xml:space="preserve"> and traditional values. It is unlikely that the project activities will have structural adverse impacts on these sites but may adversely impact traditional knowledge and practices that are part of the communities for centuries and that are deep-rooted in their cultural practices.</w:t>
            </w:r>
          </w:p>
        </w:tc>
        <w:tc>
          <w:tcPr>
            <w:tcW w:w="5062" w:type="dxa"/>
          </w:tcPr>
          <w:p w14:paraId="09F2B551" w14:textId="54709401" w:rsidR="007A3531" w:rsidRPr="007A3531" w:rsidRDefault="007A3531" w:rsidP="007A044F">
            <w:pPr>
              <w:pStyle w:val="ListParagraph"/>
              <w:numPr>
                <w:ilvl w:val="0"/>
                <w:numId w:val="24"/>
              </w:numPr>
              <w:jc w:val="both"/>
              <w:rPr>
                <w:rFonts w:asciiTheme="majorHAnsi" w:hAnsiTheme="majorHAnsi" w:cstheme="majorHAnsi"/>
                <w:sz w:val="18"/>
                <w:szCs w:val="18"/>
              </w:rPr>
            </w:pPr>
            <w:r w:rsidRPr="007A3531">
              <w:rPr>
                <w:rFonts w:asciiTheme="majorHAnsi" w:hAnsiTheme="majorHAnsi" w:cstheme="majorHAnsi"/>
                <w:sz w:val="18"/>
                <w:szCs w:val="18"/>
              </w:rPr>
              <w:t xml:space="preserve">The implementation of the EMF prepared during PPG implementation will form the basis for dealing with the interests of the EMs and other special interest groups. </w:t>
            </w:r>
          </w:p>
          <w:p w14:paraId="55C5E582" w14:textId="77777777" w:rsidR="007A3531" w:rsidRDefault="007A3531" w:rsidP="007A044F">
            <w:pPr>
              <w:pStyle w:val="ListParagraph"/>
              <w:numPr>
                <w:ilvl w:val="0"/>
                <w:numId w:val="24"/>
              </w:numPr>
              <w:jc w:val="both"/>
              <w:rPr>
                <w:rFonts w:asciiTheme="majorHAnsi" w:hAnsiTheme="majorHAnsi" w:cstheme="majorHAnsi"/>
                <w:sz w:val="18"/>
                <w:szCs w:val="18"/>
              </w:rPr>
            </w:pPr>
            <w:r w:rsidRPr="007A3531">
              <w:rPr>
                <w:rFonts w:asciiTheme="majorHAnsi" w:hAnsiTheme="majorHAnsi" w:cstheme="majorHAnsi"/>
                <w:sz w:val="18"/>
                <w:szCs w:val="18"/>
              </w:rPr>
              <w:t xml:space="preserve">Any project related economic development initiatives proposed by communities and EMs will rest on the maintenance of the integrity of their culture and defined through the use of FPIC procedures. </w:t>
            </w:r>
          </w:p>
          <w:p w14:paraId="1B042B51" w14:textId="039353FB" w:rsidR="007A3531" w:rsidRPr="007A3531" w:rsidRDefault="007A3531" w:rsidP="007A044F">
            <w:pPr>
              <w:pStyle w:val="ListParagraph"/>
              <w:numPr>
                <w:ilvl w:val="0"/>
                <w:numId w:val="24"/>
              </w:numPr>
              <w:jc w:val="both"/>
              <w:rPr>
                <w:rFonts w:asciiTheme="majorHAnsi" w:hAnsiTheme="majorHAnsi" w:cstheme="majorHAnsi"/>
                <w:sz w:val="18"/>
                <w:szCs w:val="18"/>
              </w:rPr>
            </w:pPr>
            <w:r w:rsidRPr="007A3531">
              <w:rPr>
                <w:rFonts w:asciiTheme="majorHAnsi" w:hAnsiTheme="majorHAnsi" w:cstheme="majorHAnsi"/>
                <w:sz w:val="18"/>
                <w:szCs w:val="18"/>
              </w:rPr>
              <w:t>The</w:t>
            </w:r>
            <w:r>
              <w:rPr>
                <w:rFonts w:asciiTheme="majorHAnsi" w:hAnsiTheme="majorHAnsi" w:cstheme="majorHAnsi"/>
                <w:sz w:val="18"/>
                <w:szCs w:val="18"/>
              </w:rPr>
              <w:t xml:space="preserve"> effective </w:t>
            </w:r>
            <w:r w:rsidR="007A044F">
              <w:rPr>
                <w:rFonts w:asciiTheme="majorHAnsi" w:hAnsiTheme="majorHAnsi" w:cstheme="majorHAnsi"/>
                <w:sz w:val="18"/>
                <w:szCs w:val="18"/>
              </w:rPr>
              <w:t>operationalize</w:t>
            </w:r>
            <w:r>
              <w:rPr>
                <w:rFonts w:asciiTheme="majorHAnsi" w:hAnsiTheme="majorHAnsi" w:cstheme="majorHAnsi"/>
                <w:sz w:val="18"/>
                <w:szCs w:val="18"/>
              </w:rPr>
              <w:t xml:space="preserve"> </w:t>
            </w:r>
            <w:r w:rsidRPr="007A3531">
              <w:rPr>
                <w:rFonts w:asciiTheme="majorHAnsi" w:hAnsiTheme="majorHAnsi" w:cstheme="majorHAnsi"/>
                <w:sz w:val="18"/>
                <w:szCs w:val="18"/>
              </w:rPr>
              <w:t xml:space="preserve">of the </w:t>
            </w:r>
            <w:r>
              <w:rPr>
                <w:rFonts w:asciiTheme="majorHAnsi" w:hAnsiTheme="majorHAnsi" w:cstheme="majorHAnsi"/>
                <w:sz w:val="18"/>
                <w:szCs w:val="18"/>
              </w:rPr>
              <w:t>G</w:t>
            </w:r>
            <w:r w:rsidRPr="00033E7E">
              <w:rPr>
                <w:rFonts w:asciiTheme="majorHAnsi" w:hAnsiTheme="majorHAnsi" w:cstheme="majorHAnsi"/>
                <w:sz w:val="18"/>
                <w:szCs w:val="18"/>
              </w:rPr>
              <w:t>rievance</w:t>
            </w:r>
            <w:r>
              <w:rPr>
                <w:rFonts w:asciiTheme="majorHAnsi" w:hAnsiTheme="majorHAnsi" w:cstheme="majorHAnsi"/>
                <w:sz w:val="18"/>
                <w:szCs w:val="18"/>
              </w:rPr>
              <w:t xml:space="preserve"> R</w:t>
            </w:r>
            <w:r w:rsidRPr="00033E7E">
              <w:rPr>
                <w:rFonts w:asciiTheme="majorHAnsi" w:hAnsiTheme="majorHAnsi" w:cstheme="majorHAnsi"/>
                <w:sz w:val="18"/>
                <w:szCs w:val="18"/>
              </w:rPr>
              <w:t>edress</w:t>
            </w:r>
            <w:r>
              <w:rPr>
                <w:rFonts w:asciiTheme="majorHAnsi" w:hAnsiTheme="majorHAnsi" w:cstheme="majorHAnsi"/>
                <w:sz w:val="18"/>
                <w:szCs w:val="18"/>
              </w:rPr>
              <w:t xml:space="preserve"> M</w:t>
            </w:r>
            <w:r w:rsidRPr="00033E7E">
              <w:rPr>
                <w:rFonts w:asciiTheme="majorHAnsi" w:hAnsiTheme="majorHAnsi" w:cstheme="majorHAnsi"/>
                <w:sz w:val="18"/>
                <w:szCs w:val="18"/>
              </w:rPr>
              <w:t xml:space="preserve">echanism </w:t>
            </w:r>
            <w:r>
              <w:rPr>
                <w:rFonts w:asciiTheme="majorHAnsi" w:hAnsiTheme="majorHAnsi" w:cstheme="majorHAnsi"/>
                <w:sz w:val="18"/>
                <w:szCs w:val="18"/>
              </w:rPr>
              <w:t xml:space="preserve">to address any </w:t>
            </w:r>
            <w:r w:rsidRPr="007A3531">
              <w:rPr>
                <w:rFonts w:asciiTheme="majorHAnsi" w:hAnsiTheme="majorHAnsi" w:cstheme="majorHAnsi"/>
                <w:sz w:val="18"/>
                <w:szCs w:val="18"/>
              </w:rPr>
              <w:t>specific concerns</w:t>
            </w:r>
            <w:r>
              <w:rPr>
                <w:rFonts w:asciiTheme="majorHAnsi" w:hAnsiTheme="majorHAnsi" w:cstheme="majorHAnsi"/>
                <w:sz w:val="18"/>
                <w:szCs w:val="18"/>
              </w:rPr>
              <w:t xml:space="preserve"> from EMs</w:t>
            </w:r>
            <w:r w:rsidRPr="007A3531">
              <w:rPr>
                <w:rFonts w:asciiTheme="majorHAnsi" w:hAnsiTheme="majorHAnsi" w:cstheme="majorHAnsi"/>
                <w:sz w:val="18"/>
                <w:szCs w:val="18"/>
              </w:rPr>
              <w:t xml:space="preserve">; </w:t>
            </w:r>
          </w:p>
          <w:p w14:paraId="18152F6D" w14:textId="7DEAC7F2" w:rsidR="007A3531" w:rsidRPr="007A3531" w:rsidRDefault="007A3531" w:rsidP="007A044F">
            <w:pPr>
              <w:pStyle w:val="ListParagraph"/>
              <w:numPr>
                <w:ilvl w:val="0"/>
                <w:numId w:val="24"/>
              </w:numPr>
              <w:jc w:val="both"/>
              <w:rPr>
                <w:rFonts w:asciiTheme="majorHAnsi" w:hAnsiTheme="majorHAnsi"/>
                <w:sz w:val="18"/>
                <w:szCs w:val="18"/>
              </w:rPr>
            </w:pPr>
            <w:r w:rsidRPr="007A3531">
              <w:rPr>
                <w:rFonts w:asciiTheme="majorHAnsi" w:hAnsiTheme="majorHAnsi" w:cstheme="majorHAnsi"/>
                <w:sz w:val="18"/>
                <w:szCs w:val="18"/>
              </w:rPr>
              <w:t xml:space="preserve">The use of a screening checklist (refer </w:t>
            </w:r>
            <w:r w:rsidR="00BE4835">
              <w:rPr>
                <w:rFonts w:asciiTheme="majorHAnsi" w:hAnsiTheme="majorHAnsi" w:cstheme="majorHAnsi"/>
                <w:sz w:val="18"/>
                <w:szCs w:val="18"/>
              </w:rPr>
              <w:t>SESP/ESMF</w:t>
            </w:r>
            <w:r w:rsidRPr="007A3531">
              <w:rPr>
                <w:rFonts w:asciiTheme="majorHAnsi" w:hAnsiTheme="majorHAnsi" w:cstheme="majorHAnsi"/>
                <w:sz w:val="18"/>
                <w:szCs w:val="18"/>
              </w:rPr>
              <w:t xml:space="preserve">) to screen all investments from an environmental, social and cultural perspective to ensure that these take into consideration all potential impacts and implementation would be monitored to ensure that there </w:t>
            </w:r>
            <w:proofErr w:type="gramStart"/>
            <w:r w:rsidRPr="007A3531">
              <w:rPr>
                <w:rFonts w:asciiTheme="majorHAnsi" w:hAnsiTheme="majorHAnsi" w:cstheme="majorHAnsi"/>
                <w:sz w:val="18"/>
                <w:szCs w:val="18"/>
              </w:rPr>
              <w:t>is</w:t>
            </w:r>
            <w:proofErr w:type="gramEnd"/>
            <w:r w:rsidRPr="007A3531">
              <w:rPr>
                <w:rFonts w:asciiTheme="majorHAnsi" w:hAnsiTheme="majorHAnsi" w:cstheme="majorHAnsi"/>
                <w:sz w:val="18"/>
                <w:szCs w:val="18"/>
              </w:rPr>
              <w:t xml:space="preserve"> no impacts on cultural heritage of EMs or special interest groups.  </w:t>
            </w:r>
          </w:p>
          <w:p w14:paraId="0CA07E2E" w14:textId="33058A19" w:rsidR="007A3531" w:rsidRPr="009A3831" w:rsidRDefault="007A3531" w:rsidP="007A044F">
            <w:pPr>
              <w:pStyle w:val="ListParagraph"/>
              <w:numPr>
                <w:ilvl w:val="0"/>
                <w:numId w:val="24"/>
              </w:numPr>
              <w:jc w:val="both"/>
              <w:rPr>
                <w:rFonts w:asciiTheme="majorHAnsi" w:hAnsiTheme="majorHAnsi"/>
                <w:sz w:val="18"/>
                <w:szCs w:val="18"/>
              </w:rPr>
            </w:pPr>
            <w:r>
              <w:rPr>
                <w:rFonts w:asciiTheme="majorHAnsi" w:hAnsiTheme="majorHAnsi" w:cstheme="majorHAnsi"/>
                <w:sz w:val="18"/>
                <w:szCs w:val="18"/>
              </w:rPr>
              <w:t xml:space="preserve">Safeguard (Gender/ participatory) expertise will be secured </w:t>
            </w:r>
            <w:r w:rsidRPr="007A3531">
              <w:rPr>
                <w:rFonts w:asciiTheme="majorHAnsi" w:hAnsiTheme="majorHAnsi" w:cstheme="majorHAnsi"/>
                <w:sz w:val="18"/>
                <w:szCs w:val="18"/>
              </w:rPr>
              <w:t>during the project to guide and monitor these activities, establish procedures for identification and managing such risks.</w:t>
            </w:r>
          </w:p>
        </w:tc>
      </w:tr>
      <w:tr w:rsidR="008D3D86" w:rsidRPr="009A3831" w14:paraId="28F43ECB" w14:textId="77777777" w:rsidTr="00776878">
        <w:tc>
          <w:tcPr>
            <w:tcW w:w="3794" w:type="dxa"/>
          </w:tcPr>
          <w:p w14:paraId="40AF5540" w14:textId="77777777" w:rsidR="004C4EEF" w:rsidRPr="004C4EEF" w:rsidRDefault="004C4EEF" w:rsidP="004C4EEF">
            <w:pPr>
              <w:pStyle w:val="NormalWeb"/>
              <w:spacing w:before="0" w:beforeAutospacing="0"/>
              <w:contextualSpacing/>
              <w:jc w:val="both"/>
              <w:rPr>
                <w:rFonts w:asciiTheme="majorHAnsi" w:hAnsiTheme="majorHAnsi"/>
                <w:sz w:val="18"/>
                <w:szCs w:val="18"/>
              </w:rPr>
            </w:pPr>
            <w:r w:rsidRPr="004C4EEF">
              <w:rPr>
                <w:rFonts w:asciiTheme="majorHAnsi" w:hAnsiTheme="majorHAnsi"/>
                <w:b/>
                <w:sz w:val="18"/>
                <w:szCs w:val="18"/>
              </w:rPr>
              <w:t>Gender biases,</w:t>
            </w:r>
            <w:r w:rsidRPr="004C4EEF">
              <w:rPr>
                <w:rFonts w:asciiTheme="majorHAnsi" w:hAnsiTheme="majorHAnsi"/>
                <w:sz w:val="18"/>
                <w:szCs w:val="18"/>
              </w:rPr>
              <w:t xml:space="preserve"> especially in the gender pay gap, unintentionally discriminate against women, limiting or adversely impacting their possibilities for accessing opportunities and/or influence on project activities including forest protection and management, biodiversity monitoring…that may not adequately reflect women’s concerns, respond to gender specific needs, or ensure women’s participation in consultations and decision-making processes.</w:t>
            </w:r>
          </w:p>
          <w:p w14:paraId="324FF521" w14:textId="77777777" w:rsidR="008D3D86" w:rsidRPr="009A3831" w:rsidRDefault="008D3D86" w:rsidP="00E70FB6">
            <w:pPr>
              <w:pStyle w:val="NormalWeb"/>
              <w:spacing w:before="0" w:beforeAutospacing="0"/>
              <w:contextualSpacing/>
              <w:jc w:val="both"/>
              <w:rPr>
                <w:rFonts w:asciiTheme="majorHAnsi" w:hAnsiTheme="majorHAnsi"/>
                <w:sz w:val="18"/>
                <w:szCs w:val="18"/>
              </w:rPr>
            </w:pPr>
          </w:p>
        </w:tc>
        <w:tc>
          <w:tcPr>
            <w:tcW w:w="5062" w:type="dxa"/>
          </w:tcPr>
          <w:p w14:paraId="4DA88013" w14:textId="77777777" w:rsidR="00A03546" w:rsidRPr="00A03546" w:rsidRDefault="00A03546" w:rsidP="007A044F">
            <w:pPr>
              <w:pStyle w:val="ListParagraph"/>
              <w:numPr>
                <w:ilvl w:val="0"/>
                <w:numId w:val="24"/>
              </w:numPr>
              <w:jc w:val="both"/>
              <w:rPr>
                <w:rFonts w:asciiTheme="majorHAnsi" w:hAnsiTheme="majorHAnsi" w:cstheme="majorHAnsi"/>
                <w:sz w:val="18"/>
                <w:szCs w:val="18"/>
              </w:rPr>
            </w:pPr>
            <w:r w:rsidRPr="00A03546">
              <w:rPr>
                <w:rFonts w:asciiTheme="majorHAnsi" w:hAnsiTheme="majorHAnsi" w:cstheme="majorHAnsi"/>
                <w:sz w:val="18"/>
                <w:szCs w:val="18"/>
              </w:rPr>
              <w:t>During the PPG phase, a comprehensive Gender Analysis (GA) has been developed</w:t>
            </w:r>
            <w:r>
              <w:rPr>
                <w:rFonts w:asciiTheme="majorHAnsi" w:hAnsiTheme="majorHAnsi" w:cstheme="majorHAnsi"/>
                <w:sz w:val="18"/>
                <w:szCs w:val="18"/>
              </w:rPr>
              <w:t xml:space="preserve"> based on</w:t>
            </w:r>
            <w:r w:rsidRPr="00A03546">
              <w:rPr>
                <w:rFonts w:asciiTheme="majorHAnsi" w:hAnsiTheme="majorHAnsi" w:cstheme="majorHAnsi"/>
                <w:sz w:val="18"/>
                <w:szCs w:val="18"/>
              </w:rPr>
              <w:t xml:space="preserve"> </w:t>
            </w:r>
            <w:r w:rsidRPr="009A3831">
              <w:rPr>
                <w:rFonts w:asciiTheme="majorHAnsi" w:hAnsiTheme="majorHAnsi" w:cstheme="majorHAnsi"/>
                <w:sz w:val="18"/>
                <w:szCs w:val="18"/>
              </w:rPr>
              <w:t xml:space="preserve">a number of extensive consultations </w:t>
            </w:r>
            <w:r>
              <w:rPr>
                <w:rFonts w:asciiTheme="majorHAnsi" w:hAnsiTheme="majorHAnsi" w:cstheme="majorHAnsi"/>
                <w:sz w:val="18"/>
                <w:szCs w:val="18"/>
              </w:rPr>
              <w:t xml:space="preserve">with Women Unions (from provincial to district/commune/village levels) </w:t>
            </w:r>
            <w:r w:rsidRPr="00A03546">
              <w:rPr>
                <w:rFonts w:asciiTheme="majorHAnsi" w:hAnsiTheme="majorHAnsi" w:cstheme="majorHAnsi"/>
                <w:sz w:val="18"/>
                <w:szCs w:val="18"/>
              </w:rPr>
              <w:t xml:space="preserve">to clarify relevant gender concerns and determine how mainstreaming of women into the project interventions can be ensured. It focuses on specific measures to ensure gender discrimination is avoided and provides a means to improve women’s participation in decision-making, have access to natural resources and other benefits from the project and that there are specific capacity building, KM and trainings that are specifically targeted at women, as well as special livelihood investments that benefit women. </w:t>
            </w:r>
          </w:p>
          <w:p w14:paraId="4F06C3ED" w14:textId="7EDEAA3B" w:rsidR="00A03546" w:rsidRPr="00A03546" w:rsidRDefault="00A03546" w:rsidP="007A044F">
            <w:pPr>
              <w:pStyle w:val="ListParagraph"/>
              <w:numPr>
                <w:ilvl w:val="0"/>
                <w:numId w:val="24"/>
              </w:numPr>
              <w:jc w:val="both"/>
              <w:rPr>
                <w:rFonts w:asciiTheme="majorHAnsi" w:hAnsiTheme="majorHAnsi" w:cstheme="majorHAnsi"/>
                <w:sz w:val="18"/>
                <w:szCs w:val="18"/>
              </w:rPr>
            </w:pPr>
            <w:r w:rsidRPr="00A03546">
              <w:rPr>
                <w:rFonts w:asciiTheme="majorHAnsi" w:hAnsiTheme="majorHAnsi" w:cstheme="majorHAnsi"/>
                <w:sz w:val="18"/>
                <w:szCs w:val="18"/>
              </w:rPr>
              <w:t xml:space="preserve">The GAP </w:t>
            </w:r>
            <w:r>
              <w:rPr>
                <w:rFonts w:asciiTheme="majorHAnsi" w:hAnsiTheme="majorHAnsi" w:cstheme="majorHAnsi"/>
                <w:sz w:val="18"/>
                <w:szCs w:val="18"/>
              </w:rPr>
              <w:t xml:space="preserve"> (Annex 11) </w:t>
            </w:r>
            <w:r w:rsidRPr="00A03546">
              <w:rPr>
                <w:rFonts w:asciiTheme="majorHAnsi" w:hAnsiTheme="majorHAnsi" w:cstheme="majorHAnsi"/>
                <w:sz w:val="18"/>
                <w:szCs w:val="18"/>
              </w:rPr>
              <w:t>has specific actions targeted to women (and in particular EM women), including: (</w:t>
            </w:r>
            <w:proofErr w:type="spellStart"/>
            <w:r w:rsidRPr="00A03546">
              <w:rPr>
                <w:rFonts w:asciiTheme="majorHAnsi" w:hAnsiTheme="majorHAnsi" w:cstheme="majorHAnsi"/>
                <w:sz w:val="18"/>
                <w:szCs w:val="18"/>
              </w:rPr>
              <w:t>i</w:t>
            </w:r>
            <w:proofErr w:type="spellEnd"/>
            <w:r w:rsidRPr="00A03546">
              <w:rPr>
                <w:rFonts w:asciiTheme="majorHAnsi" w:hAnsiTheme="majorHAnsi" w:cstheme="majorHAnsi"/>
                <w:sz w:val="18"/>
                <w:szCs w:val="18"/>
              </w:rPr>
              <w:t xml:space="preserve">) specific awareness and training sensitize central and local level SFM, PA and Management Board staff on gender related issues and opportunities to improving women roles in decision making and access to benefits; (ii) ensuring adequate representation and active participation of women in relevant decision-making bodies (Forest Management Boards, community forest management units, commune/village development funds); (iii) involving women in sustainable forest </w:t>
            </w:r>
            <w:r w:rsidRPr="00A03546">
              <w:rPr>
                <w:rFonts w:asciiTheme="majorHAnsi" w:hAnsiTheme="majorHAnsi" w:cstheme="majorHAnsi"/>
                <w:sz w:val="18"/>
                <w:szCs w:val="18"/>
              </w:rPr>
              <w:lastRenderedPageBreak/>
              <w:t xml:space="preserve">management and livelihood development activities at the Project site; (iv) provide technical trainings for women on organic farming, sustainable tourism, medicinal plantation, non-timber forest product collection, handicraft production, start up and business development and support commune’s women union to promote women’s participation in all livelihood activities. These activities have been also presented under Output 2.5: Livelihoods development for women, including training in forest value chains and entrepreneurship, and establishment of women’s groups in forest-dependent communities. The gender mainstreaming plan will be updated as required </w:t>
            </w:r>
          </w:p>
          <w:p w14:paraId="3AFA1A15" w14:textId="53D05ADE" w:rsidR="008D3D86" w:rsidRPr="009A3831" w:rsidRDefault="00ED4894" w:rsidP="007A044F">
            <w:pPr>
              <w:pStyle w:val="ListParagraph"/>
              <w:numPr>
                <w:ilvl w:val="0"/>
                <w:numId w:val="24"/>
              </w:numPr>
              <w:jc w:val="both"/>
              <w:rPr>
                <w:rFonts w:asciiTheme="majorHAnsi" w:hAnsiTheme="majorHAnsi" w:cstheme="majorHAnsi"/>
                <w:sz w:val="18"/>
                <w:szCs w:val="18"/>
              </w:rPr>
            </w:pPr>
            <w:r w:rsidRPr="009A3831">
              <w:rPr>
                <w:rFonts w:asciiTheme="majorHAnsi" w:hAnsiTheme="majorHAnsi" w:cstheme="majorHAnsi"/>
                <w:sz w:val="18"/>
                <w:szCs w:val="18"/>
              </w:rPr>
              <w:t xml:space="preserve"> </w:t>
            </w:r>
            <w:r>
              <w:rPr>
                <w:rFonts w:asciiTheme="majorHAnsi" w:hAnsiTheme="majorHAnsi" w:cstheme="majorHAnsi"/>
                <w:sz w:val="18"/>
                <w:szCs w:val="18"/>
              </w:rPr>
              <w:t xml:space="preserve">Safeguard </w:t>
            </w:r>
            <w:r w:rsidR="008D3D86" w:rsidRPr="00ED4894">
              <w:rPr>
                <w:rFonts w:asciiTheme="majorHAnsi" w:hAnsiTheme="majorHAnsi" w:cstheme="majorHAnsi"/>
                <w:sz w:val="18"/>
                <w:szCs w:val="18"/>
              </w:rPr>
              <w:t>Specialist</w:t>
            </w:r>
            <w:r w:rsidR="00BE4835">
              <w:rPr>
                <w:rFonts w:asciiTheme="majorHAnsi" w:hAnsiTheme="majorHAnsi" w:cstheme="majorHAnsi"/>
                <w:sz w:val="18"/>
                <w:szCs w:val="18"/>
              </w:rPr>
              <w:t xml:space="preserve"> </w:t>
            </w:r>
            <w:proofErr w:type="gramStart"/>
            <w:r w:rsidR="00BE4835">
              <w:rPr>
                <w:rFonts w:asciiTheme="majorHAnsi" w:hAnsiTheme="majorHAnsi" w:cstheme="majorHAnsi"/>
                <w:sz w:val="18"/>
                <w:szCs w:val="18"/>
              </w:rPr>
              <w:t xml:space="preserve">support </w:t>
            </w:r>
            <w:r w:rsidR="008D3D86" w:rsidRPr="00ED4894">
              <w:rPr>
                <w:rFonts w:asciiTheme="majorHAnsi" w:hAnsiTheme="majorHAnsi" w:cstheme="majorHAnsi"/>
                <w:sz w:val="18"/>
                <w:szCs w:val="18"/>
              </w:rPr>
              <w:t xml:space="preserve"> </w:t>
            </w:r>
            <w:r w:rsidR="00953E05">
              <w:rPr>
                <w:rFonts w:asciiTheme="majorHAnsi" w:hAnsiTheme="majorHAnsi" w:cstheme="majorHAnsi"/>
                <w:sz w:val="18"/>
                <w:szCs w:val="18"/>
              </w:rPr>
              <w:t>(</w:t>
            </w:r>
            <w:proofErr w:type="gramEnd"/>
            <w:r w:rsidR="00BE4835">
              <w:rPr>
                <w:rFonts w:asciiTheme="majorHAnsi" w:hAnsiTheme="majorHAnsi" w:cstheme="majorHAnsi"/>
                <w:sz w:val="18"/>
                <w:szCs w:val="18"/>
              </w:rPr>
              <w:t xml:space="preserve">including </w:t>
            </w:r>
            <w:r w:rsidR="00953E05">
              <w:rPr>
                <w:rFonts w:asciiTheme="majorHAnsi" w:hAnsiTheme="majorHAnsi" w:cstheme="majorHAnsi"/>
                <w:sz w:val="18"/>
                <w:szCs w:val="18"/>
              </w:rPr>
              <w:t xml:space="preserve">Gender) </w:t>
            </w:r>
            <w:r w:rsidR="008D3D86" w:rsidRPr="00ED4894">
              <w:rPr>
                <w:rFonts w:asciiTheme="majorHAnsi" w:hAnsiTheme="majorHAnsi" w:cstheme="majorHAnsi"/>
                <w:sz w:val="18"/>
                <w:szCs w:val="18"/>
              </w:rPr>
              <w:t xml:space="preserve">will be </w:t>
            </w:r>
            <w:r w:rsidR="00BE4835">
              <w:rPr>
                <w:rFonts w:asciiTheme="majorHAnsi" w:hAnsiTheme="majorHAnsi" w:cstheme="majorHAnsi"/>
                <w:sz w:val="18"/>
                <w:szCs w:val="18"/>
              </w:rPr>
              <w:t xml:space="preserve">obtained to work with the </w:t>
            </w:r>
            <w:r w:rsidR="008D3D86" w:rsidRPr="00ED4894">
              <w:rPr>
                <w:rFonts w:asciiTheme="majorHAnsi" w:hAnsiTheme="majorHAnsi" w:cstheme="majorHAnsi"/>
                <w:sz w:val="18"/>
                <w:szCs w:val="18"/>
              </w:rPr>
              <w:t xml:space="preserve">Management Unit and will be supported by technical staff members </w:t>
            </w:r>
            <w:r w:rsidR="00953E05">
              <w:rPr>
                <w:rFonts w:asciiTheme="majorHAnsi" w:hAnsiTheme="majorHAnsi" w:cstheme="majorHAnsi"/>
                <w:sz w:val="18"/>
                <w:szCs w:val="18"/>
              </w:rPr>
              <w:t xml:space="preserve">in both central and </w:t>
            </w:r>
            <w:r w:rsidR="007A044F">
              <w:rPr>
                <w:rFonts w:asciiTheme="majorHAnsi" w:hAnsiTheme="majorHAnsi" w:cstheme="majorHAnsi"/>
                <w:sz w:val="18"/>
                <w:szCs w:val="18"/>
              </w:rPr>
              <w:t>provincial</w:t>
            </w:r>
            <w:r w:rsidR="00953E05">
              <w:rPr>
                <w:rFonts w:asciiTheme="majorHAnsi" w:hAnsiTheme="majorHAnsi" w:cstheme="majorHAnsi"/>
                <w:sz w:val="18"/>
                <w:szCs w:val="18"/>
              </w:rPr>
              <w:t xml:space="preserve"> level</w:t>
            </w:r>
            <w:r w:rsidR="008D3D86" w:rsidRPr="00ED4894">
              <w:rPr>
                <w:rFonts w:asciiTheme="majorHAnsi" w:hAnsiTheme="majorHAnsi" w:cstheme="majorHAnsi"/>
                <w:sz w:val="18"/>
                <w:szCs w:val="18"/>
              </w:rPr>
              <w:t xml:space="preserve">. </w:t>
            </w:r>
          </w:p>
          <w:p w14:paraId="27C76ED9" w14:textId="437086E8" w:rsidR="008D3D86" w:rsidRPr="009A3831" w:rsidRDefault="008D3D86" w:rsidP="007A044F">
            <w:pPr>
              <w:pStyle w:val="ListParagraph"/>
              <w:numPr>
                <w:ilvl w:val="0"/>
                <w:numId w:val="24"/>
              </w:numPr>
              <w:jc w:val="both"/>
              <w:rPr>
                <w:rFonts w:asciiTheme="majorHAnsi" w:hAnsiTheme="majorHAnsi"/>
                <w:sz w:val="18"/>
                <w:szCs w:val="18"/>
              </w:rPr>
            </w:pPr>
            <w:r w:rsidRPr="009A3831">
              <w:rPr>
                <w:rFonts w:asciiTheme="majorHAnsi" w:hAnsiTheme="majorHAnsi" w:cstheme="majorHAnsi"/>
                <w:sz w:val="18"/>
                <w:szCs w:val="18"/>
              </w:rPr>
              <w:t>Monitoring Plan</w:t>
            </w:r>
            <w:r w:rsidRPr="00ED4894">
              <w:rPr>
                <w:rFonts w:asciiTheme="majorHAnsi" w:hAnsiTheme="majorHAnsi" w:cstheme="majorHAnsi"/>
                <w:sz w:val="18"/>
                <w:szCs w:val="18"/>
              </w:rPr>
              <w:t xml:space="preserve"> </w:t>
            </w:r>
            <w:r w:rsidRPr="009A3831">
              <w:rPr>
                <w:rFonts w:asciiTheme="majorHAnsi" w:hAnsiTheme="majorHAnsi" w:cstheme="majorHAnsi"/>
                <w:sz w:val="18"/>
                <w:szCs w:val="18"/>
              </w:rPr>
              <w:t>has gender responsive indicators to access gender dimensions, including that the project scores a Gender Scorecard 2 Marker.</w:t>
            </w:r>
          </w:p>
        </w:tc>
      </w:tr>
    </w:tbl>
    <w:p w14:paraId="05DB024C" w14:textId="77777777" w:rsidR="008D3D86" w:rsidRDefault="008D3D86" w:rsidP="00C11DAB">
      <w:pPr>
        <w:pStyle w:val="NormalWeb"/>
        <w:spacing w:before="0" w:beforeAutospacing="0"/>
        <w:contextualSpacing/>
        <w:jc w:val="both"/>
        <w:rPr>
          <w:rFonts w:asciiTheme="majorHAnsi" w:hAnsiTheme="majorHAnsi"/>
          <w:b/>
        </w:rPr>
      </w:pPr>
    </w:p>
    <w:p w14:paraId="3DF3CC71" w14:textId="4C388035" w:rsidR="008D3D86" w:rsidRDefault="008D3D86" w:rsidP="00C11DAB">
      <w:pPr>
        <w:pStyle w:val="NormalWeb"/>
        <w:spacing w:before="0" w:beforeAutospacing="0"/>
        <w:contextualSpacing/>
        <w:jc w:val="both"/>
        <w:rPr>
          <w:rFonts w:asciiTheme="majorHAnsi" w:hAnsiTheme="majorHAnsi"/>
          <w:b/>
        </w:rPr>
      </w:pPr>
    </w:p>
    <w:p w14:paraId="0C98AE3D" w14:textId="3CB698DB" w:rsidR="00FE655A" w:rsidRPr="009D4F01" w:rsidRDefault="00FE655A" w:rsidP="009D4F01">
      <w:pPr>
        <w:pStyle w:val="NormalWeb"/>
        <w:spacing w:before="0" w:beforeAutospacing="0"/>
        <w:contextualSpacing/>
        <w:jc w:val="both"/>
        <w:rPr>
          <w:rFonts w:asciiTheme="majorHAnsi" w:hAnsiTheme="majorHAnsi"/>
          <w:bCs/>
        </w:rPr>
      </w:pPr>
      <w:r w:rsidRPr="009D4F01">
        <w:rPr>
          <w:rFonts w:asciiTheme="majorHAnsi" w:hAnsiTheme="majorHAnsi"/>
          <w:bCs/>
        </w:rPr>
        <w:t xml:space="preserve">In addition to the </w:t>
      </w:r>
      <w:r w:rsidRPr="00FE655A">
        <w:rPr>
          <w:rFonts w:asciiTheme="majorHAnsi" w:hAnsiTheme="majorHAnsi"/>
          <w:bCs/>
        </w:rPr>
        <w:t>above-mentioned</w:t>
      </w:r>
      <w:r w:rsidRPr="009D4F01">
        <w:rPr>
          <w:rFonts w:asciiTheme="majorHAnsi" w:hAnsiTheme="majorHAnsi"/>
          <w:bCs/>
        </w:rPr>
        <w:t xml:space="preserve"> mitigation measures that will be employed by the project to management Standard 6-related risks/impacts, further screening assessment and management of Standard 6- related impacts will</w:t>
      </w:r>
      <w:r>
        <w:rPr>
          <w:rFonts w:asciiTheme="majorHAnsi" w:hAnsiTheme="majorHAnsi"/>
          <w:bCs/>
        </w:rPr>
        <w:t xml:space="preserve"> also be embedded within SES-related assessments and managements plans that will be developed during project implementation/inception. The </w:t>
      </w:r>
      <w:proofErr w:type="gramStart"/>
      <w:r>
        <w:rPr>
          <w:rFonts w:asciiTheme="majorHAnsi" w:hAnsiTheme="majorHAnsi"/>
          <w:bCs/>
        </w:rPr>
        <w:t>procedures  for</w:t>
      </w:r>
      <w:proofErr w:type="gramEnd"/>
      <w:r>
        <w:rPr>
          <w:rFonts w:asciiTheme="majorHAnsi" w:hAnsiTheme="majorHAnsi"/>
          <w:bCs/>
        </w:rPr>
        <w:t xml:space="preserve"> this are outlined below: </w:t>
      </w:r>
    </w:p>
    <w:p w14:paraId="1E54F7E4" w14:textId="77777777" w:rsidR="00FE655A" w:rsidRDefault="00FE655A" w:rsidP="00FE655A">
      <w:pPr>
        <w:pStyle w:val="NormalWeb"/>
        <w:spacing w:before="0"/>
        <w:contextualSpacing/>
        <w:rPr>
          <w:rFonts w:asciiTheme="majorHAnsi" w:hAnsiTheme="majorHAnsi"/>
          <w:b/>
          <w:bCs/>
          <w:u w:val="single"/>
        </w:rPr>
      </w:pPr>
    </w:p>
    <w:p w14:paraId="3168AED0" w14:textId="58610DA2" w:rsidR="00FE655A" w:rsidRPr="00FE655A" w:rsidRDefault="00FE655A" w:rsidP="00FE655A">
      <w:pPr>
        <w:pStyle w:val="NormalWeb"/>
        <w:spacing w:before="0"/>
        <w:contextualSpacing/>
        <w:rPr>
          <w:rFonts w:asciiTheme="majorHAnsi" w:hAnsiTheme="majorHAnsi"/>
          <w:b/>
          <w:bCs/>
          <w:u w:val="single"/>
        </w:rPr>
      </w:pPr>
      <w:r w:rsidRPr="00FE655A">
        <w:rPr>
          <w:rFonts w:asciiTheme="majorHAnsi" w:hAnsiTheme="majorHAnsi"/>
          <w:b/>
          <w:bCs/>
          <w:u w:val="single"/>
        </w:rPr>
        <w:t>Screening</w:t>
      </w:r>
    </w:p>
    <w:p w14:paraId="18072A05" w14:textId="4412D7C9" w:rsidR="00FE655A" w:rsidRDefault="00FE655A" w:rsidP="00FE655A">
      <w:pPr>
        <w:pStyle w:val="NormalWeb"/>
        <w:spacing w:before="0"/>
        <w:contextualSpacing/>
        <w:rPr>
          <w:rFonts w:asciiTheme="majorHAnsi" w:hAnsiTheme="majorHAnsi"/>
          <w:bCs/>
        </w:rPr>
      </w:pPr>
      <w:r w:rsidRPr="00FE655A">
        <w:rPr>
          <w:rFonts w:asciiTheme="majorHAnsi" w:hAnsiTheme="majorHAnsi"/>
          <w:bCs/>
        </w:rPr>
        <w:t>The SESP has identified foreseen project impacts which apply across the established demonstration sites, and which may occur as a result of ‘upstream’ policy/strategy initiatives under components 1 and 2 of the project.  The process has established significance ratings for each identified risk, and prescribed measures for further assessment.  The risks are based on the broad scope of project activities, outputs, and outcomes as currently identified.</w:t>
      </w:r>
    </w:p>
    <w:p w14:paraId="21ED05C6" w14:textId="77777777" w:rsidR="00FE655A" w:rsidRPr="00FE655A" w:rsidRDefault="00FE655A" w:rsidP="00FE655A">
      <w:pPr>
        <w:pStyle w:val="NormalWeb"/>
        <w:spacing w:before="0"/>
        <w:contextualSpacing/>
        <w:rPr>
          <w:rFonts w:asciiTheme="majorHAnsi" w:hAnsiTheme="majorHAnsi"/>
          <w:bCs/>
        </w:rPr>
      </w:pPr>
    </w:p>
    <w:p w14:paraId="65E3CE17" w14:textId="57C5FD3C" w:rsidR="00FE655A" w:rsidRDefault="00FE655A" w:rsidP="00FE655A">
      <w:pPr>
        <w:pStyle w:val="NormalWeb"/>
        <w:spacing w:before="0"/>
        <w:contextualSpacing/>
        <w:rPr>
          <w:rFonts w:asciiTheme="majorHAnsi" w:hAnsiTheme="majorHAnsi"/>
          <w:bCs/>
        </w:rPr>
      </w:pPr>
      <w:r w:rsidRPr="00FE655A">
        <w:rPr>
          <w:rFonts w:asciiTheme="majorHAnsi" w:hAnsiTheme="majorHAnsi"/>
          <w:bCs/>
        </w:rPr>
        <w:t xml:space="preserve">Potential risks and impacts to indigenous people associated with project activities that have not yet been fully specified will be screened as part of the development of a </w:t>
      </w:r>
      <w:proofErr w:type="spellStart"/>
      <w:r>
        <w:rPr>
          <w:rFonts w:asciiTheme="majorHAnsi" w:hAnsiTheme="majorHAnsi"/>
          <w:bCs/>
        </w:rPr>
        <w:t>a</w:t>
      </w:r>
      <w:proofErr w:type="spellEnd"/>
      <w:r>
        <w:rPr>
          <w:rFonts w:asciiTheme="majorHAnsi" w:hAnsiTheme="majorHAnsi"/>
          <w:bCs/>
        </w:rPr>
        <w:t xml:space="preserve"> full Ethnic Minorities </w:t>
      </w:r>
      <w:r w:rsidRPr="00FE655A">
        <w:rPr>
          <w:rFonts w:asciiTheme="majorHAnsi" w:hAnsiTheme="majorHAnsi"/>
          <w:bCs/>
        </w:rPr>
        <w:t>Plan (covering each on the demonstration</w:t>
      </w:r>
      <w:r>
        <w:rPr>
          <w:rFonts w:asciiTheme="majorHAnsi" w:hAnsiTheme="majorHAnsi"/>
          <w:bCs/>
        </w:rPr>
        <w:t>= sites under Component 2</w:t>
      </w:r>
      <w:r w:rsidRPr="00FE655A">
        <w:rPr>
          <w:rFonts w:asciiTheme="majorHAnsi" w:hAnsiTheme="majorHAnsi"/>
          <w:bCs/>
        </w:rPr>
        <w:t xml:space="preserve">), which must be produced within the first year of project inception and before any activities are implemented which may affect </w:t>
      </w:r>
      <w:r>
        <w:rPr>
          <w:rFonts w:asciiTheme="majorHAnsi" w:hAnsiTheme="majorHAnsi"/>
          <w:bCs/>
        </w:rPr>
        <w:t xml:space="preserve">ethnic minorities </w:t>
      </w:r>
      <w:r w:rsidRPr="00FE655A">
        <w:rPr>
          <w:rFonts w:asciiTheme="majorHAnsi" w:hAnsiTheme="majorHAnsi"/>
          <w:bCs/>
        </w:rPr>
        <w:t xml:space="preserve">or their resources. </w:t>
      </w:r>
    </w:p>
    <w:p w14:paraId="6190B971" w14:textId="77777777" w:rsidR="00FE655A" w:rsidRPr="00FE655A" w:rsidRDefault="00FE655A" w:rsidP="00FE655A">
      <w:pPr>
        <w:pStyle w:val="NormalWeb"/>
        <w:spacing w:before="0"/>
        <w:contextualSpacing/>
        <w:rPr>
          <w:rFonts w:asciiTheme="majorHAnsi" w:hAnsiTheme="majorHAnsi"/>
          <w:bCs/>
        </w:rPr>
      </w:pPr>
    </w:p>
    <w:p w14:paraId="6F66451C" w14:textId="67FB4DF4" w:rsidR="00FE655A" w:rsidRDefault="00FE655A" w:rsidP="00FE655A">
      <w:pPr>
        <w:pStyle w:val="NormalWeb"/>
        <w:spacing w:before="0"/>
        <w:contextualSpacing/>
        <w:rPr>
          <w:rFonts w:asciiTheme="majorHAnsi" w:hAnsiTheme="majorHAnsi"/>
          <w:bCs/>
        </w:rPr>
      </w:pPr>
      <w:r w:rsidRPr="00FE655A">
        <w:rPr>
          <w:rFonts w:asciiTheme="majorHAnsi" w:hAnsiTheme="majorHAnsi"/>
          <w:bCs/>
        </w:rPr>
        <w:t xml:space="preserve">Further screening and identification </w:t>
      </w:r>
      <w:proofErr w:type="gramStart"/>
      <w:r w:rsidRPr="00FE655A">
        <w:rPr>
          <w:rFonts w:asciiTheme="majorHAnsi" w:hAnsiTheme="majorHAnsi"/>
          <w:bCs/>
        </w:rPr>
        <w:t>of  ‘</w:t>
      </w:r>
      <w:proofErr w:type="gramEnd"/>
      <w:r w:rsidRPr="00FE655A">
        <w:rPr>
          <w:rFonts w:asciiTheme="majorHAnsi" w:hAnsiTheme="majorHAnsi"/>
          <w:bCs/>
        </w:rPr>
        <w:t xml:space="preserve">downstream’/site specific risks to indigenous peoples will be captured within the subsequent </w:t>
      </w:r>
      <w:r>
        <w:rPr>
          <w:rFonts w:asciiTheme="majorHAnsi" w:hAnsiTheme="majorHAnsi"/>
          <w:bCs/>
        </w:rPr>
        <w:t>EM</w:t>
      </w:r>
      <w:r w:rsidRPr="00FE655A">
        <w:rPr>
          <w:rFonts w:asciiTheme="majorHAnsi" w:hAnsiTheme="majorHAnsi"/>
          <w:bCs/>
        </w:rPr>
        <w:t xml:space="preserve">P for the relevant sites under </w:t>
      </w:r>
      <w:r>
        <w:rPr>
          <w:rFonts w:asciiTheme="majorHAnsi" w:hAnsiTheme="majorHAnsi"/>
          <w:bCs/>
        </w:rPr>
        <w:t>C</w:t>
      </w:r>
      <w:r w:rsidRPr="00FE655A">
        <w:rPr>
          <w:rFonts w:asciiTheme="majorHAnsi" w:hAnsiTheme="majorHAnsi"/>
          <w:bCs/>
        </w:rPr>
        <w:t xml:space="preserve">omponent </w:t>
      </w:r>
      <w:r>
        <w:rPr>
          <w:rFonts w:asciiTheme="majorHAnsi" w:hAnsiTheme="majorHAnsi"/>
          <w:bCs/>
        </w:rPr>
        <w:t>2</w:t>
      </w:r>
      <w:r w:rsidRPr="00FE655A">
        <w:rPr>
          <w:rFonts w:asciiTheme="majorHAnsi" w:hAnsiTheme="majorHAnsi"/>
          <w:bCs/>
        </w:rPr>
        <w:t xml:space="preserve">. In addition to the risk screening that will occur as part of the conduct of the </w:t>
      </w:r>
      <w:r>
        <w:rPr>
          <w:rFonts w:asciiTheme="majorHAnsi" w:hAnsiTheme="majorHAnsi"/>
          <w:bCs/>
        </w:rPr>
        <w:t>EM</w:t>
      </w:r>
      <w:r w:rsidRPr="00FE655A">
        <w:rPr>
          <w:rFonts w:asciiTheme="majorHAnsi" w:hAnsiTheme="majorHAnsi"/>
          <w:bCs/>
        </w:rPr>
        <w:t xml:space="preserve">P(s), continuous screening and monitoring of project environmental and social risks will take place. This process is further elaborated in the project’s ESMF. Another entry point for the screening of standard 6 related risks is within the site-specific </w:t>
      </w:r>
      <w:r>
        <w:rPr>
          <w:rFonts w:asciiTheme="majorHAnsi" w:hAnsiTheme="majorHAnsi"/>
          <w:bCs/>
        </w:rPr>
        <w:t xml:space="preserve">scoped </w:t>
      </w:r>
      <w:r w:rsidRPr="00FE655A">
        <w:rPr>
          <w:rFonts w:asciiTheme="majorHAnsi" w:hAnsiTheme="majorHAnsi"/>
          <w:bCs/>
        </w:rPr>
        <w:t>ESIA’s that will be require</w:t>
      </w:r>
      <w:r>
        <w:rPr>
          <w:rFonts w:asciiTheme="majorHAnsi" w:hAnsiTheme="majorHAnsi"/>
          <w:bCs/>
        </w:rPr>
        <w:t xml:space="preserve">d. </w:t>
      </w:r>
      <w:r w:rsidRPr="00FE655A">
        <w:rPr>
          <w:rFonts w:asciiTheme="majorHAnsi" w:hAnsiTheme="majorHAnsi"/>
          <w:bCs/>
        </w:rPr>
        <w:t xml:space="preserve">These scoped ESIAs will include detailed screening of Standard 6 specific risks in each of the project’s target </w:t>
      </w:r>
      <w:r>
        <w:rPr>
          <w:rFonts w:asciiTheme="majorHAnsi" w:hAnsiTheme="majorHAnsi"/>
          <w:bCs/>
        </w:rPr>
        <w:t xml:space="preserve">areas specifically </w:t>
      </w:r>
      <w:r w:rsidRPr="00FE655A">
        <w:rPr>
          <w:rFonts w:asciiTheme="majorHAnsi" w:hAnsiTheme="majorHAnsi"/>
          <w:bCs/>
        </w:rPr>
        <w:t xml:space="preserve">under </w:t>
      </w:r>
      <w:r>
        <w:rPr>
          <w:rFonts w:asciiTheme="majorHAnsi" w:hAnsiTheme="majorHAnsi"/>
          <w:bCs/>
        </w:rPr>
        <w:t>Output 2.6.1</w:t>
      </w:r>
      <w:r w:rsidRPr="00FE655A">
        <w:rPr>
          <w:rFonts w:asciiTheme="majorHAnsi" w:hAnsiTheme="majorHAnsi"/>
          <w:bCs/>
        </w:rPr>
        <w:t xml:space="preserve">. Both the </w:t>
      </w:r>
      <w:r>
        <w:rPr>
          <w:rFonts w:asciiTheme="majorHAnsi" w:hAnsiTheme="majorHAnsi"/>
          <w:bCs/>
        </w:rPr>
        <w:t xml:space="preserve">scoped </w:t>
      </w:r>
      <w:r w:rsidRPr="00FE655A">
        <w:rPr>
          <w:rFonts w:asciiTheme="majorHAnsi" w:hAnsiTheme="majorHAnsi"/>
          <w:bCs/>
        </w:rPr>
        <w:t xml:space="preserve">ESIAs and the </w:t>
      </w:r>
      <w:r>
        <w:rPr>
          <w:rFonts w:asciiTheme="majorHAnsi" w:hAnsiTheme="majorHAnsi"/>
          <w:bCs/>
        </w:rPr>
        <w:t>EM</w:t>
      </w:r>
      <w:r w:rsidRPr="00FE655A">
        <w:rPr>
          <w:rFonts w:asciiTheme="majorHAnsi" w:hAnsiTheme="majorHAnsi"/>
          <w:bCs/>
        </w:rPr>
        <w:t>P</w:t>
      </w:r>
      <w:r>
        <w:rPr>
          <w:rFonts w:asciiTheme="majorHAnsi" w:hAnsiTheme="majorHAnsi"/>
          <w:bCs/>
        </w:rPr>
        <w:t xml:space="preserve"> </w:t>
      </w:r>
      <w:r w:rsidRPr="00FE655A">
        <w:rPr>
          <w:rFonts w:asciiTheme="majorHAnsi" w:hAnsiTheme="majorHAnsi"/>
          <w:bCs/>
        </w:rPr>
        <w:t xml:space="preserve">that are to be developed will follow UNDP SES requirements/guidance and international best practice. </w:t>
      </w:r>
    </w:p>
    <w:p w14:paraId="2EEA7025" w14:textId="77777777" w:rsidR="00FE655A" w:rsidRPr="00FE655A" w:rsidRDefault="00FE655A" w:rsidP="00FE655A">
      <w:pPr>
        <w:pStyle w:val="NormalWeb"/>
        <w:spacing w:before="0"/>
        <w:contextualSpacing/>
        <w:rPr>
          <w:rFonts w:asciiTheme="majorHAnsi" w:hAnsiTheme="majorHAnsi"/>
          <w:bCs/>
        </w:rPr>
      </w:pPr>
    </w:p>
    <w:p w14:paraId="41762D92" w14:textId="13CE60D7" w:rsidR="00FE655A" w:rsidRDefault="00FE655A" w:rsidP="00FE655A">
      <w:pPr>
        <w:pStyle w:val="NormalWeb"/>
        <w:spacing w:before="0"/>
        <w:contextualSpacing/>
        <w:rPr>
          <w:rFonts w:asciiTheme="majorHAnsi" w:hAnsiTheme="majorHAnsi"/>
          <w:bCs/>
        </w:rPr>
      </w:pPr>
      <w:r w:rsidRPr="00FE655A">
        <w:rPr>
          <w:rFonts w:asciiTheme="majorHAnsi" w:hAnsiTheme="majorHAnsi"/>
          <w:bCs/>
        </w:rPr>
        <w:t xml:space="preserve">‘Upstream’ risks to </w:t>
      </w:r>
      <w:r>
        <w:rPr>
          <w:rFonts w:asciiTheme="majorHAnsi" w:hAnsiTheme="majorHAnsi"/>
          <w:bCs/>
        </w:rPr>
        <w:t xml:space="preserve">ethnic minorities </w:t>
      </w:r>
      <w:r w:rsidRPr="00FE655A">
        <w:rPr>
          <w:rFonts w:asciiTheme="majorHAnsi" w:hAnsiTheme="majorHAnsi"/>
          <w:bCs/>
        </w:rPr>
        <w:t xml:space="preserve">(and/or their rights, resources, </w:t>
      </w:r>
      <w:proofErr w:type="gramStart"/>
      <w:r w:rsidRPr="00FE655A">
        <w:rPr>
          <w:rFonts w:asciiTheme="majorHAnsi" w:hAnsiTheme="majorHAnsi"/>
          <w:bCs/>
        </w:rPr>
        <w:t>territories</w:t>
      </w:r>
      <w:proofErr w:type="gramEnd"/>
      <w:r w:rsidRPr="00FE655A">
        <w:rPr>
          <w:rFonts w:asciiTheme="majorHAnsi" w:hAnsiTheme="majorHAnsi"/>
          <w:bCs/>
        </w:rPr>
        <w:t xml:space="preserve"> or cultural heritage) will also be further screened during project inception. The main entry point for future screening of policy/strategy induced risks will be through the conduct of a SESA. The SESA will adhere to the principles/standards as outlined in UNDPs SES, as well as host country law/regulation, and will identify/establish a procedure for how to screen for Standard 6-related risks/impacts that may emanate from any policy/strategy initiatives that are supported by the project. </w:t>
      </w:r>
    </w:p>
    <w:p w14:paraId="6F65CD14" w14:textId="77777777" w:rsidR="00FE655A" w:rsidRPr="00FE655A" w:rsidRDefault="00FE655A" w:rsidP="00FE655A">
      <w:pPr>
        <w:pStyle w:val="NormalWeb"/>
        <w:spacing w:before="0"/>
        <w:contextualSpacing/>
        <w:rPr>
          <w:rFonts w:asciiTheme="majorHAnsi" w:hAnsiTheme="majorHAnsi"/>
          <w:bCs/>
        </w:rPr>
      </w:pPr>
    </w:p>
    <w:p w14:paraId="6DBF112E" w14:textId="77777777" w:rsidR="00FE655A" w:rsidRPr="00FE655A" w:rsidRDefault="00FE655A" w:rsidP="00FE655A">
      <w:pPr>
        <w:pStyle w:val="NormalWeb"/>
        <w:spacing w:before="0"/>
        <w:contextualSpacing/>
        <w:rPr>
          <w:rFonts w:asciiTheme="majorHAnsi" w:hAnsiTheme="majorHAnsi"/>
          <w:b/>
          <w:bCs/>
          <w:u w:val="single"/>
        </w:rPr>
      </w:pPr>
      <w:r w:rsidRPr="00FE655A">
        <w:rPr>
          <w:rFonts w:asciiTheme="majorHAnsi" w:hAnsiTheme="majorHAnsi"/>
          <w:b/>
          <w:bCs/>
          <w:u w:val="single"/>
        </w:rPr>
        <w:t>Assessment</w:t>
      </w:r>
    </w:p>
    <w:p w14:paraId="5602F511" w14:textId="2D3B4C6D" w:rsidR="00FE655A" w:rsidRDefault="00FE655A" w:rsidP="00FE655A">
      <w:pPr>
        <w:pStyle w:val="NormalWeb"/>
        <w:spacing w:before="0"/>
        <w:contextualSpacing/>
        <w:rPr>
          <w:rFonts w:asciiTheme="majorHAnsi" w:hAnsiTheme="majorHAnsi"/>
          <w:bCs/>
        </w:rPr>
      </w:pPr>
      <w:r w:rsidRPr="00FE655A">
        <w:rPr>
          <w:rFonts w:asciiTheme="majorHAnsi" w:hAnsiTheme="majorHAnsi"/>
          <w:bCs/>
        </w:rPr>
        <w:t xml:space="preserve">The project preparation phase included initial consultations with key stakeholders and </w:t>
      </w:r>
      <w:r>
        <w:rPr>
          <w:rFonts w:asciiTheme="majorHAnsi" w:hAnsiTheme="majorHAnsi"/>
          <w:bCs/>
        </w:rPr>
        <w:t xml:space="preserve">ethnic minorities </w:t>
      </w:r>
      <w:r w:rsidRPr="00FE655A">
        <w:rPr>
          <w:rFonts w:asciiTheme="majorHAnsi" w:hAnsiTheme="majorHAnsi"/>
          <w:bCs/>
        </w:rPr>
        <w:t xml:space="preserve">at each of the potential intervention sites. </w:t>
      </w:r>
    </w:p>
    <w:p w14:paraId="56EFB87B" w14:textId="77777777" w:rsidR="00FE655A" w:rsidRPr="00FE655A" w:rsidRDefault="00FE655A" w:rsidP="00FE655A">
      <w:pPr>
        <w:pStyle w:val="NormalWeb"/>
        <w:spacing w:before="0"/>
        <w:contextualSpacing/>
        <w:rPr>
          <w:rFonts w:asciiTheme="majorHAnsi" w:hAnsiTheme="majorHAnsi"/>
          <w:bCs/>
        </w:rPr>
      </w:pPr>
    </w:p>
    <w:p w14:paraId="4A80619F" w14:textId="01F9B998" w:rsidR="00FE655A" w:rsidRDefault="00FE655A" w:rsidP="00FE655A">
      <w:pPr>
        <w:pStyle w:val="NormalWeb"/>
        <w:spacing w:before="0"/>
        <w:contextualSpacing/>
        <w:rPr>
          <w:rFonts w:asciiTheme="majorHAnsi" w:hAnsiTheme="majorHAnsi"/>
          <w:bCs/>
        </w:rPr>
      </w:pPr>
      <w:r w:rsidRPr="00FE655A">
        <w:rPr>
          <w:rFonts w:asciiTheme="majorHAnsi" w:hAnsiTheme="majorHAnsi"/>
          <w:bCs/>
        </w:rPr>
        <w:t xml:space="preserve">Whilst indicative impacts/risks to </w:t>
      </w:r>
      <w:r>
        <w:rPr>
          <w:rFonts w:asciiTheme="majorHAnsi" w:hAnsiTheme="majorHAnsi"/>
          <w:bCs/>
        </w:rPr>
        <w:t xml:space="preserve">ethnic </w:t>
      </w:r>
      <w:proofErr w:type="gramStart"/>
      <w:r>
        <w:rPr>
          <w:rFonts w:asciiTheme="majorHAnsi" w:hAnsiTheme="majorHAnsi"/>
          <w:bCs/>
        </w:rPr>
        <w:t xml:space="preserve">minorities </w:t>
      </w:r>
      <w:r w:rsidRPr="00FE655A">
        <w:rPr>
          <w:rFonts w:asciiTheme="majorHAnsi" w:hAnsiTheme="majorHAnsi"/>
          <w:bCs/>
        </w:rPr>
        <w:t xml:space="preserve"> have</w:t>
      </w:r>
      <w:proofErr w:type="gramEnd"/>
      <w:r w:rsidRPr="00FE655A">
        <w:rPr>
          <w:rFonts w:asciiTheme="majorHAnsi" w:hAnsiTheme="majorHAnsi"/>
          <w:bCs/>
        </w:rPr>
        <w:t xml:space="preserve"> been identified and assessed in a broad sense, the specific in-depth/targeted assessment of Standard 6 related risks will need to be further undertaken during </w:t>
      </w:r>
      <w:r w:rsidRPr="00FE655A">
        <w:rPr>
          <w:rFonts w:asciiTheme="majorHAnsi" w:hAnsiTheme="majorHAnsi"/>
          <w:bCs/>
        </w:rPr>
        <w:lastRenderedPageBreak/>
        <w:t xml:space="preserve">project inception, once more detail on the project is known/clarified. This would be included in the </w:t>
      </w:r>
      <w:r>
        <w:rPr>
          <w:rFonts w:asciiTheme="majorHAnsi" w:hAnsiTheme="majorHAnsi"/>
          <w:bCs/>
        </w:rPr>
        <w:t>EM</w:t>
      </w:r>
      <w:r w:rsidRPr="00FE655A">
        <w:rPr>
          <w:rFonts w:asciiTheme="majorHAnsi" w:hAnsiTheme="majorHAnsi"/>
          <w:bCs/>
        </w:rPr>
        <w:t xml:space="preserve">P(s) which is to be developed at the beginning of project inception. </w:t>
      </w:r>
    </w:p>
    <w:p w14:paraId="6451B28A" w14:textId="77777777" w:rsidR="00FE655A" w:rsidRPr="00FE655A" w:rsidRDefault="00FE655A" w:rsidP="00FE655A">
      <w:pPr>
        <w:pStyle w:val="NormalWeb"/>
        <w:spacing w:before="0"/>
        <w:contextualSpacing/>
        <w:rPr>
          <w:rFonts w:asciiTheme="majorHAnsi" w:hAnsiTheme="majorHAnsi"/>
          <w:bCs/>
        </w:rPr>
      </w:pPr>
    </w:p>
    <w:p w14:paraId="3A2DDF70" w14:textId="079F680A" w:rsidR="00FE655A" w:rsidRDefault="00FE655A" w:rsidP="00FE655A">
      <w:pPr>
        <w:pStyle w:val="NormalWeb"/>
        <w:spacing w:before="0"/>
        <w:contextualSpacing/>
        <w:rPr>
          <w:rFonts w:asciiTheme="majorHAnsi" w:hAnsiTheme="majorHAnsi"/>
          <w:bCs/>
        </w:rPr>
      </w:pPr>
      <w:r w:rsidRPr="00FE655A">
        <w:rPr>
          <w:rFonts w:asciiTheme="majorHAnsi" w:hAnsiTheme="majorHAnsi"/>
          <w:bCs/>
        </w:rPr>
        <w:t xml:space="preserve">Identification and assessment of </w:t>
      </w:r>
      <w:r>
        <w:rPr>
          <w:rFonts w:asciiTheme="majorHAnsi" w:hAnsiTheme="majorHAnsi"/>
          <w:bCs/>
        </w:rPr>
        <w:t xml:space="preserve">Standard 6 </w:t>
      </w:r>
      <w:r w:rsidRPr="00FE655A">
        <w:rPr>
          <w:rFonts w:asciiTheme="majorHAnsi" w:hAnsiTheme="majorHAnsi"/>
          <w:bCs/>
        </w:rPr>
        <w:t xml:space="preserve">-related risks will also be incorporated into the scoped ESIAs which are to be undertaken to assess risks and opportunities at each of the demonstration sites under Component 3. The scoped/targeted ESIAs will follow UNDP SES best practice and </w:t>
      </w:r>
      <w:proofErr w:type="gramStart"/>
      <w:r w:rsidRPr="00FE655A">
        <w:rPr>
          <w:rFonts w:asciiTheme="majorHAnsi" w:hAnsiTheme="majorHAnsi"/>
          <w:bCs/>
        </w:rPr>
        <w:t>guidance, and</w:t>
      </w:r>
      <w:proofErr w:type="gramEnd"/>
      <w:r w:rsidRPr="00FE655A">
        <w:rPr>
          <w:rFonts w:asciiTheme="majorHAnsi" w:hAnsiTheme="majorHAnsi"/>
          <w:bCs/>
        </w:rPr>
        <w:t xml:space="preserve"> will include a full assessment of potential standard 6-related risks. </w:t>
      </w:r>
    </w:p>
    <w:p w14:paraId="0966FA4A" w14:textId="77777777" w:rsidR="00FE655A" w:rsidRPr="00FE655A" w:rsidRDefault="00FE655A" w:rsidP="00FE655A">
      <w:pPr>
        <w:pStyle w:val="NormalWeb"/>
        <w:spacing w:before="0"/>
        <w:contextualSpacing/>
        <w:rPr>
          <w:rFonts w:asciiTheme="majorHAnsi" w:hAnsiTheme="majorHAnsi"/>
          <w:bCs/>
        </w:rPr>
      </w:pPr>
    </w:p>
    <w:p w14:paraId="0CE19AE4" w14:textId="15251153" w:rsidR="00FE655A" w:rsidRDefault="00FE655A" w:rsidP="00FE655A">
      <w:pPr>
        <w:pStyle w:val="NormalWeb"/>
        <w:spacing w:before="0"/>
        <w:contextualSpacing/>
        <w:rPr>
          <w:rFonts w:asciiTheme="majorHAnsi" w:hAnsiTheme="majorHAnsi"/>
          <w:bCs/>
        </w:rPr>
      </w:pPr>
      <w:r w:rsidRPr="00FE655A">
        <w:rPr>
          <w:rFonts w:asciiTheme="majorHAnsi" w:hAnsiTheme="majorHAnsi"/>
          <w:bCs/>
        </w:rPr>
        <w:t>With respect to the upstream elements of the project that may have an impact on indigenous peoples, which has been identified during the conduct of this IPPF as Outputs 1.</w:t>
      </w:r>
      <w:r>
        <w:rPr>
          <w:rFonts w:asciiTheme="majorHAnsi" w:hAnsiTheme="majorHAnsi"/>
          <w:bCs/>
        </w:rPr>
        <w:t>2.3</w:t>
      </w:r>
      <w:r w:rsidRPr="00FE655A">
        <w:rPr>
          <w:rFonts w:asciiTheme="majorHAnsi" w:hAnsiTheme="majorHAnsi"/>
          <w:bCs/>
        </w:rPr>
        <w:t xml:space="preserve">, </w:t>
      </w:r>
      <w:r>
        <w:rPr>
          <w:rFonts w:asciiTheme="majorHAnsi" w:hAnsiTheme="majorHAnsi"/>
          <w:bCs/>
        </w:rPr>
        <w:t xml:space="preserve">2.2.7, 2.3.1, 2.4.3, 2.5.3, 2.7.4  </w:t>
      </w:r>
      <w:r w:rsidRPr="00FE655A">
        <w:rPr>
          <w:rFonts w:asciiTheme="majorHAnsi" w:hAnsiTheme="majorHAnsi"/>
          <w:bCs/>
          <w:vertAlign w:val="superscript"/>
        </w:rPr>
        <w:footnoteReference w:id="3"/>
      </w:r>
      <w:r w:rsidRPr="00FE655A">
        <w:rPr>
          <w:rFonts w:asciiTheme="majorHAnsi" w:hAnsiTheme="majorHAnsi"/>
          <w:bCs/>
        </w:rPr>
        <w:t xml:space="preserve"> the Strategic Environmental and Social Assessment (SESA) which will be conducted early in project inception will also assess impacts to indigenous and vulnerable communities. </w:t>
      </w:r>
    </w:p>
    <w:p w14:paraId="4A166622" w14:textId="77777777" w:rsidR="00FE655A" w:rsidRPr="00FE655A" w:rsidRDefault="00FE655A" w:rsidP="00FE655A">
      <w:pPr>
        <w:pStyle w:val="NormalWeb"/>
        <w:spacing w:before="0"/>
        <w:contextualSpacing/>
        <w:rPr>
          <w:rFonts w:asciiTheme="majorHAnsi" w:hAnsiTheme="majorHAnsi"/>
          <w:bCs/>
        </w:rPr>
      </w:pPr>
    </w:p>
    <w:p w14:paraId="45FFD014" w14:textId="5858FD0B" w:rsidR="00FE655A" w:rsidRDefault="00FE655A" w:rsidP="00FE655A">
      <w:pPr>
        <w:pStyle w:val="NormalWeb"/>
        <w:spacing w:before="0"/>
        <w:contextualSpacing/>
        <w:rPr>
          <w:rFonts w:asciiTheme="majorHAnsi" w:hAnsiTheme="majorHAnsi"/>
          <w:bCs/>
        </w:rPr>
      </w:pPr>
      <w:r w:rsidRPr="00FE655A">
        <w:rPr>
          <w:rFonts w:asciiTheme="majorHAnsi" w:hAnsiTheme="majorHAnsi"/>
          <w:bCs/>
        </w:rPr>
        <w:t>Risks identified during these processes will also be continuously incorporated into the overall project SESP, which will be updated annually during project implementation.</w:t>
      </w:r>
    </w:p>
    <w:p w14:paraId="68F06EE7" w14:textId="77777777" w:rsidR="00FE655A" w:rsidRPr="00FE655A" w:rsidRDefault="00FE655A" w:rsidP="00FE655A">
      <w:pPr>
        <w:pStyle w:val="NormalWeb"/>
        <w:spacing w:before="0"/>
        <w:contextualSpacing/>
        <w:rPr>
          <w:rFonts w:asciiTheme="majorHAnsi" w:hAnsiTheme="majorHAnsi"/>
          <w:bCs/>
        </w:rPr>
      </w:pPr>
    </w:p>
    <w:p w14:paraId="01DE7266" w14:textId="77777777" w:rsidR="00FE655A" w:rsidRPr="00FE655A" w:rsidRDefault="00FE655A" w:rsidP="00FE655A">
      <w:pPr>
        <w:pStyle w:val="NormalWeb"/>
        <w:spacing w:before="0"/>
        <w:contextualSpacing/>
        <w:rPr>
          <w:rFonts w:asciiTheme="majorHAnsi" w:hAnsiTheme="majorHAnsi"/>
          <w:b/>
          <w:bCs/>
          <w:u w:val="single"/>
        </w:rPr>
      </w:pPr>
      <w:r w:rsidRPr="00FE655A">
        <w:rPr>
          <w:rFonts w:asciiTheme="majorHAnsi" w:hAnsiTheme="majorHAnsi"/>
          <w:b/>
          <w:bCs/>
          <w:u w:val="single"/>
        </w:rPr>
        <w:t>Management</w:t>
      </w:r>
    </w:p>
    <w:p w14:paraId="4DD77272" w14:textId="1B78DD5D" w:rsidR="00FE655A" w:rsidRDefault="00FE655A" w:rsidP="00FE655A">
      <w:pPr>
        <w:pStyle w:val="NormalWeb"/>
        <w:spacing w:before="0"/>
        <w:contextualSpacing/>
        <w:rPr>
          <w:rFonts w:asciiTheme="majorHAnsi" w:hAnsiTheme="majorHAnsi"/>
          <w:bCs/>
          <w:lang w:val="en-GB"/>
        </w:rPr>
      </w:pPr>
      <w:r w:rsidRPr="00FE655A">
        <w:rPr>
          <w:rFonts w:asciiTheme="majorHAnsi" w:hAnsiTheme="majorHAnsi"/>
          <w:bCs/>
          <w:lang w:val="en-GB"/>
        </w:rPr>
        <w:t xml:space="preserve">As a result of the detailed consultations that have been conducted during the PPG </w:t>
      </w:r>
      <w:proofErr w:type="gramStart"/>
      <w:r w:rsidRPr="00FE655A">
        <w:rPr>
          <w:rFonts w:asciiTheme="majorHAnsi" w:hAnsiTheme="majorHAnsi"/>
          <w:bCs/>
          <w:lang w:val="en-GB"/>
        </w:rPr>
        <w:t>phase ,</w:t>
      </w:r>
      <w:proofErr w:type="gramEnd"/>
      <w:r w:rsidRPr="00FE655A">
        <w:rPr>
          <w:rFonts w:asciiTheme="majorHAnsi" w:hAnsiTheme="majorHAnsi"/>
          <w:bCs/>
          <w:lang w:val="en-GB"/>
        </w:rPr>
        <w:t xml:space="preserve"> a comprehensive stakeholder engagement plan has been prepared as an annex to the full project document. </w:t>
      </w:r>
    </w:p>
    <w:p w14:paraId="06D10764" w14:textId="77777777" w:rsidR="00FE655A" w:rsidRPr="00FE655A" w:rsidRDefault="00FE655A" w:rsidP="00FE655A">
      <w:pPr>
        <w:pStyle w:val="NormalWeb"/>
        <w:spacing w:before="0"/>
        <w:contextualSpacing/>
        <w:rPr>
          <w:rFonts w:asciiTheme="majorHAnsi" w:hAnsiTheme="majorHAnsi"/>
          <w:bCs/>
          <w:lang w:val="en-GB"/>
        </w:rPr>
      </w:pPr>
    </w:p>
    <w:p w14:paraId="5D4E4C84" w14:textId="120D4378" w:rsidR="00FE655A" w:rsidRDefault="00FE655A" w:rsidP="00FE655A">
      <w:pPr>
        <w:pStyle w:val="NormalWeb"/>
        <w:spacing w:before="0"/>
        <w:contextualSpacing/>
        <w:rPr>
          <w:rFonts w:asciiTheme="majorHAnsi" w:hAnsiTheme="majorHAnsi"/>
          <w:bCs/>
          <w:lang w:val="en-GB"/>
        </w:rPr>
      </w:pPr>
      <w:r w:rsidRPr="00FE655A">
        <w:rPr>
          <w:rFonts w:asciiTheme="majorHAnsi" w:hAnsiTheme="majorHAnsi"/>
          <w:bCs/>
          <w:lang w:val="en-GB"/>
        </w:rPr>
        <w:t xml:space="preserve">The consultations undertaken during the PPG phase included awareness raising with local </w:t>
      </w:r>
      <w:r>
        <w:rPr>
          <w:rFonts w:asciiTheme="majorHAnsi" w:hAnsiTheme="majorHAnsi"/>
          <w:bCs/>
          <w:lang w:val="en-GB"/>
        </w:rPr>
        <w:t xml:space="preserve">ethnic </w:t>
      </w:r>
      <w:proofErr w:type="gramStart"/>
      <w:r>
        <w:rPr>
          <w:rFonts w:asciiTheme="majorHAnsi" w:hAnsiTheme="majorHAnsi"/>
          <w:bCs/>
          <w:lang w:val="en-GB"/>
        </w:rPr>
        <w:t xml:space="preserve">minority </w:t>
      </w:r>
      <w:r w:rsidRPr="00FE655A">
        <w:rPr>
          <w:rFonts w:asciiTheme="majorHAnsi" w:hAnsiTheme="majorHAnsi"/>
          <w:bCs/>
          <w:lang w:val="en-GB"/>
        </w:rPr>
        <w:t xml:space="preserve"> communities</w:t>
      </w:r>
      <w:proofErr w:type="gramEnd"/>
      <w:r w:rsidRPr="00FE655A">
        <w:rPr>
          <w:rFonts w:asciiTheme="majorHAnsi" w:hAnsiTheme="majorHAnsi"/>
          <w:bCs/>
          <w:lang w:val="en-GB"/>
        </w:rPr>
        <w:t xml:space="preserve"> in the relevant </w:t>
      </w:r>
      <w:r>
        <w:rPr>
          <w:rFonts w:asciiTheme="majorHAnsi" w:hAnsiTheme="majorHAnsi"/>
          <w:bCs/>
          <w:lang w:val="en-GB"/>
        </w:rPr>
        <w:t xml:space="preserve">sites </w:t>
      </w:r>
      <w:r w:rsidRPr="00FE655A">
        <w:rPr>
          <w:rFonts w:asciiTheme="majorHAnsi" w:hAnsiTheme="majorHAnsi"/>
          <w:bCs/>
          <w:lang w:val="en-GB"/>
        </w:rPr>
        <w:t xml:space="preserve">where project activities may be implemented. </w:t>
      </w:r>
      <w:r>
        <w:rPr>
          <w:rFonts w:asciiTheme="majorHAnsi" w:hAnsiTheme="majorHAnsi"/>
          <w:bCs/>
          <w:lang w:val="en-GB"/>
        </w:rPr>
        <w:t xml:space="preserve">Those EMs consulted </w:t>
      </w:r>
      <w:r w:rsidRPr="00FE655A">
        <w:rPr>
          <w:rFonts w:asciiTheme="majorHAnsi" w:hAnsiTheme="majorHAnsi"/>
          <w:bCs/>
          <w:lang w:val="en-GB"/>
        </w:rPr>
        <w:t xml:space="preserve">were informed of their rights and their ability to withhold consent on certain activities during implementation. FPIC has not been achieved at every intervention site (as some exact areas/sites are not known at the time of project preparation), and so FPIC will be required before any such activities are implemented. FPIC has also not been undertaken as part of the design of policy/strategy level activities (most notably under </w:t>
      </w:r>
      <w:r>
        <w:rPr>
          <w:rFonts w:asciiTheme="majorHAnsi" w:hAnsiTheme="majorHAnsi"/>
          <w:bCs/>
          <w:lang w:val="en-GB"/>
        </w:rPr>
        <w:t>Components 1 and 2</w:t>
      </w:r>
      <w:r w:rsidRPr="00FE655A">
        <w:rPr>
          <w:rFonts w:asciiTheme="majorHAnsi" w:hAnsiTheme="majorHAnsi"/>
          <w:bCs/>
          <w:lang w:val="en-GB"/>
        </w:rPr>
        <w:t xml:space="preserve">). FPIC and meaningful engagement of indigenous </w:t>
      </w:r>
      <w:proofErr w:type="gramStart"/>
      <w:r w:rsidRPr="00FE655A">
        <w:rPr>
          <w:rFonts w:asciiTheme="majorHAnsi" w:hAnsiTheme="majorHAnsi"/>
          <w:bCs/>
          <w:lang w:val="en-GB"/>
        </w:rPr>
        <w:t>peoples</w:t>
      </w:r>
      <w:proofErr w:type="gramEnd"/>
      <w:r w:rsidRPr="00FE655A">
        <w:rPr>
          <w:rFonts w:asciiTheme="majorHAnsi" w:hAnsiTheme="majorHAnsi"/>
          <w:bCs/>
          <w:lang w:val="en-GB"/>
        </w:rPr>
        <w:t xml:space="preserve"> groups will be required before any of the policy interventions under these outputs are finalised. </w:t>
      </w:r>
    </w:p>
    <w:p w14:paraId="21E209D1" w14:textId="77777777" w:rsidR="00FE655A" w:rsidRPr="00FE655A" w:rsidRDefault="00FE655A" w:rsidP="00FE655A">
      <w:pPr>
        <w:pStyle w:val="NormalWeb"/>
        <w:spacing w:before="0"/>
        <w:contextualSpacing/>
        <w:rPr>
          <w:rFonts w:asciiTheme="majorHAnsi" w:hAnsiTheme="majorHAnsi"/>
          <w:bCs/>
          <w:lang w:val="en-GB"/>
        </w:rPr>
      </w:pPr>
    </w:p>
    <w:p w14:paraId="1FDA5147" w14:textId="00F971B8" w:rsidR="00FE655A" w:rsidRPr="00FE655A" w:rsidRDefault="00FE655A" w:rsidP="00FE655A">
      <w:pPr>
        <w:pStyle w:val="NormalWeb"/>
        <w:spacing w:before="0"/>
        <w:contextualSpacing/>
        <w:rPr>
          <w:rFonts w:asciiTheme="majorHAnsi" w:hAnsiTheme="majorHAnsi"/>
          <w:bCs/>
          <w:lang w:val="en-GB"/>
        </w:rPr>
      </w:pPr>
      <w:r w:rsidRPr="00FE655A">
        <w:rPr>
          <w:rFonts w:asciiTheme="majorHAnsi" w:hAnsiTheme="majorHAnsi"/>
          <w:bCs/>
          <w:lang w:val="en-GB"/>
        </w:rPr>
        <w:t xml:space="preserve">A grievance redress mechanism has been designed and incorporated within the project’s ESMF and this </w:t>
      </w:r>
      <w:r>
        <w:rPr>
          <w:rFonts w:asciiTheme="majorHAnsi" w:hAnsiTheme="majorHAnsi"/>
          <w:bCs/>
          <w:lang w:val="en-GB"/>
        </w:rPr>
        <w:t>EM</w:t>
      </w:r>
      <w:r w:rsidRPr="00FE655A">
        <w:rPr>
          <w:rFonts w:asciiTheme="majorHAnsi" w:hAnsiTheme="majorHAnsi"/>
          <w:bCs/>
          <w:lang w:val="en-GB"/>
        </w:rPr>
        <w:t xml:space="preserve">PF.  Monitoring and evaluation process have been designed to record any complaints or grievances that arise within the project and wider community, with attention being brought to the Project Board. The GRM has been designed to be culturally sensitive and accessible to all stakeholders. </w:t>
      </w:r>
    </w:p>
    <w:p w14:paraId="156CC4CC" w14:textId="2820C071" w:rsidR="00FE655A" w:rsidRDefault="00FE655A" w:rsidP="00FE655A">
      <w:pPr>
        <w:pStyle w:val="NormalWeb"/>
        <w:spacing w:before="0"/>
        <w:contextualSpacing/>
        <w:rPr>
          <w:rFonts w:asciiTheme="majorHAnsi" w:hAnsiTheme="majorHAnsi"/>
          <w:bCs/>
          <w:lang w:val="en-GB"/>
        </w:rPr>
      </w:pPr>
      <w:r w:rsidRPr="00FE655A">
        <w:rPr>
          <w:rFonts w:asciiTheme="majorHAnsi" w:hAnsiTheme="majorHAnsi"/>
          <w:bCs/>
          <w:lang w:val="en-GB"/>
        </w:rPr>
        <w:t xml:space="preserve">Through the framework and required activities of the Stakeholder Engagement Plan, and the </w:t>
      </w:r>
      <w:r>
        <w:rPr>
          <w:rFonts w:asciiTheme="majorHAnsi" w:hAnsiTheme="majorHAnsi"/>
          <w:bCs/>
          <w:lang w:val="en-GB"/>
        </w:rPr>
        <w:t>EMP</w:t>
      </w:r>
      <w:r w:rsidRPr="00FE655A">
        <w:rPr>
          <w:rFonts w:asciiTheme="majorHAnsi" w:hAnsiTheme="majorHAnsi"/>
          <w:bCs/>
          <w:lang w:val="en-GB"/>
        </w:rPr>
        <w:t>F, continuous consultation and participation of indigenous people will be sought and monitored throughout project implementation.</w:t>
      </w:r>
    </w:p>
    <w:p w14:paraId="0B836F7E" w14:textId="77777777" w:rsidR="00FE655A" w:rsidRPr="00FE655A" w:rsidRDefault="00FE655A" w:rsidP="00FE655A">
      <w:pPr>
        <w:pStyle w:val="NormalWeb"/>
        <w:spacing w:before="0"/>
        <w:contextualSpacing/>
        <w:rPr>
          <w:rFonts w:asciiTheme="majorHAnsi" w:hAnsiTheme="majorHAnsi"/>
          <w:bCs/>
        </w:rPr>
      </w:pPr>
    </w:p>
    <w:p w14:paraId="0D4276A4" w14:textId="77777777" w:rsidR="00FE655A" w:rsidRDefault="00FE655A" w:rsidP="00FE655A">
      <w:pPr>
        <w:pStyle w:val="NormalWeb"/>
        <w:spacing w:before="0" w:beforeAutospacing="0"/>
        <w:contextualSpacing/>
        <w:jc w:val="both"/>
        <w:rPr>
          <w:rFonts w:asciiTheme="majorHAnsi" w:hAnsiTheme="majorHAnsi"/>
          <w:bCs/>
        </w:rPr>
      </w:pPr>
      <w:bookmarkStart w:id="5" w:name="_Hlk83403259"/>
      <w:r w:rsidRPr="00FE655A">
        <w:rPr>
          <w:rFonts w:asciiTheme="majorHAnsi" w:hAnsiTheme="majorHAnsi"/>
          <w:bCs/>
        </w:rPr>
        <w:t xml:space="preserve">An </w:t>
      </w:r>
      <w:r>
        <w:rPr>
          <w:rFonts w:asciiTheme="majorHAnsi" w:hAnsiTheme="majorHAnsi"/>
          <w:bCs/>
        </w:rPr>
        <w:t xml:space="preserve">Ethnic Minority </w:t>
      </w:r>
      <w:r w:rsidRPr="00FE655A">
        <w:rPr>
          <w:rFonts w:asciiTheme="majorHAnsi" w:hAnsiTheme="majorHAnsi"/>
          <w:bCs/>
        </w:rPr>
        <w:t>Plan (</w:t>
      </w:r>
      <w:r>
        <w:rPr>
          <w:rFonts w:asciiTheme="majorHAnsi" w:hAnsiTheme="majorHAnsi"/>
          <w:bCs/>
        </w:rPr>
        <w:t>EM</w:t>
      </w:r>
      <w:r w:rsidRPr="00FE655A">
        <w:rPr>
          <w:rFonts w:asciiTheme="majorHAnsi" w:hAnsiTheme="majorHAnsi"/>
          <w:bCs/>
        </w:rPr>
        <w:t xml:space="preserve">P) will be developed based on the information gathered during the additional assessments and further refinement of project site-specific activities/decision during early project inception. </w:t>
      </w:r>
      <w:bookmarkEnd w:id="5"/>
      <w:r w:rsidRPr="00FE655A">
        <w:rPr>
          <w:rFonts w:asciiTheme="majorHAnsi" w:hAnsiTheme="majorHAnsi"/>
          <w:bCs/>
        </w:rPr>
        <w:t xml:space="preserve">The </w:t>
      </w:r>
      <w:r>
        <w:rPr>
          <w:rFonts w:asciiTheme="majorHAnsi" w:hAnsiTheme="majorHAnsi"/>
          <w:bCs/>
        </w:rPr>
        <w:t>EM</w:t>
      </w:r>
      <w:r w:rsidRPr="00FE655A">
        <w:rPr>
          <w:rFonts w:asciiTheme="majorHAnsi" w:hAnsiTheme="majorHAnsi"/>
          <w:bCs/>
        </w:rPr>
        <w:t xml:space="preserve">P will be built upon the IPPF and regularly reviewed and updated during project implementation. The scale and scope of the IPP will be specific to the elements of the project where risks and potential impacts to ethnic minorities were identified. At project design stage this has tentatively be defined </w:t>
      </w:r>
      <w:r>
        <w:rPr>
          <w:rFonts w:asciiTheme="majorHAnsi" w:hAnsiTheme="majorHAnsi"/>
          <w:bCs/>
        </w:rPr>
        <w:t xml:space="preserve">as the following: </w:t>
      </w:r>
    </w:p>
    <w:tbl>
      <w:tblPr>
        <w:tblStyle w:val="TableGrid"/>
        <w:tblW w:w="9630" w:type="dxa"/>
        <w:jc w:val="center"/>
        <w:tblLook w:val="04A0" w:firstRow="1" w:lastRow="0" w:firstColumn="1" w:lastColumn="0" w:noHBand="0" w:noVBand="1"/>
      </w:tblPr>
      <w:tblGrid>
        <w:gridCol w:w="1260"/>
        <w:gridCol w:w="8370"/>
      </w:tblGrid>
      <w:tr w:rsidR="00FE655A" w:rsidRPr="00C76F8B" w14:paraId="44BEDFC9" w14:textId="77777777" w:rsidTr="009D4F01">
        <w:trPr>
          <w:jc w:val="center"/>
        </w:trPr>
        <w:tc>
          <w:tcPr>
            <w:tcW w:w="1260" w:type="dxa"/>
            <w:shd w:val="clear" w:color="auto" w:fill="C6D9F1" w:themeFill="text2" w:themeFillTint="33"/>
          </w:tcPr>
          <w:p w14:paraId="084BAAE9" w14:textId="77777777" w:rsidR="00FE655A" w:rsidRPr="009D4F01" w:rsidRDefault="00FE655A" w:rsidP="007B6983">
            <w:pPr>
              <w:jc w:val="center"/>
              <w:rPr>
                <w:rFonts w:asciiTheme="minorHAnsi" w:hAnsiTheme="minorHAnsi" w:cstheme="minorHAnsi"/>
                <w:b/>
                <w:sz w:val="20"/>
                <w:szCs w:val="20"/>
              </w:rPr>
            </w:pPr>
            <w:r w:rsidRPr="009D4F01">
              <w:rPr>
                <w:rFonts w:asciiTheme="minorHAnsi" w:hAnsiTheme="minorHAnsi" w:cstheme="minorHAnsi"/>
                <w:b/>
                <w:sz w:val="20"/>
                <w:szCs w:val="20"/>
              </w:rPr>
              <w:t>Activity No.</w:t>
            </w:r>
          </w:p>
        </w:tc>
        <w:tc>
          <w:tcPr>
            <w:tcW w:w="8370" w:type="dxa"/>
            <w:shd w:val="clear" w:color="auto" w:fill="C6D9F1" w:themeFill="text2" w:themeFillTint="33"/>
          </w:tcPr>
          <w:p w14:paraId="59E86D88" w14:textId="77777777" w:rsidR="00FE655A" w:rsidRPr="009D4F01" w:rsidRDefault="00FE655A" w:rsidP="007B6983">
            <w:pPr>
              <w:jc w:val="center"/>
              <w:rPr>
                <w:rFonts w:asciiTheme="minorHAnsi" w:hAnsiTheme="minorHAnsi" w:cstheme="minorHAnsi"/>
                <w:b/>
                <w:sz w:val="20"/>
                <w:szCs w:val="20"/>
              </w:rPr>
            </w:pPr>
            <w:r w:rsidRPr="009D4F01">
              <w:rPr>
                <w:rFonts w:asciiTheme="minorHAnsi" w:hAnsiTheme="minorHAnsi" w:cstheme="minorHAnsi"/>
                <w:b/>
                <w:sz w:val="20"/>
                <w:szCs w:val="20"/>
              </w:rPr>
              <w:t>Description</w:t>
            </w:r>
          </w:p>
        </w:tc>
      </w:tr>
      <w:tr w:rsidR="00FE655A" w:rsidRPr="00C76F8B" w14:paraId="238DD80F" w14:textId="77777777" w:rsidTr="009D4F01">
        <w:trPr>
          <w:jc w:val="center"/>
        </w:trPr>
        <w:tc>
          <w:tcPr>
            <w:tcW w:w="1260" w:type="dxa"/>
          </w:tcPr>
          <w:p w14:paraId="699BF2A4"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 xml:space="preserve">1.2.3 </w:t>
            </w:r>
          </w:p>
        </w:tc>
        <w:tc>
          <w:tcPr>
            <w:tcW w:w="8370" w:type="dxa"/>
          </w:tcPr>
          <w:p w14:paraId="1EB86881"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 xml:space="preserve">Preparation of BA River Strategy  </w:t>
            </w:r>
          </w:p>
        </w:tc>
      </w:tr>
      <w:tr w:rsidR="00FE655A" w:rsidRPr="00C76F8B" w14:paraId="721F8A2E" w14:textId="77777777" w:rsidTr="009D4F01">
        <w:trPr>
          <w:jc w:val="center"/>
        </w:trPr>
        <w:tc>
          <w:tcPr>
            <w:tcW w:w="1260" w:type="dxa"/>
          </w:tcPr>
          <w:p w14:paraId="13A67DF6"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color w:val="000000"/>
                <w:sz w:val="20"/>
                <w:szCs w:val="20"/>
              </w:rPr>
              <w:t xml:space="preserve">2.2.7 </w:t>
            </w:r>
          </w:p>
        </w:tc>
        <w:tc>
          <w:tcPr>
            <w:tcW w:w="8370" w:type="dxa"/>
          </w:tcPr>
          <w:p w14:paraId="753AF6EB"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color w:val="000000"/>
                <w:sz w:val="20"/>
                <w:szCs w:val="20"/>
              </w:rPr>
              <w:t>Implement priority management activities for biodiversity conservation, SFM, etc.</w:t>
            </w:r>
          </w:p>
        </w:tc>
      </w:tr>
      <w:tr w:rsidR="00FE655A" w:rsidRPr="00C76F8B" w14:paraId="62C8AA69" w14:textId="77777777" w:rsidTr="009D4F01">
        <w:trPr>
          <w:jc w:val="center"/>
        </w:trPr>
        <w:tc>
          <w:tcPr>
            <w:tcW w:w="1260" w:type="dxa"/>
          </w:tcPr>
          <w:p w14:paraId="3F050DCF"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2.3.1</w:t>
            </w:r>
          </w:p>
        </w:tc>
        <w:tc>
          <w:tcPr>
            <w:tcW w:w="8370" w:type="dxa"/>
          </w:tcPr>
          <w:p w14:paraId="3FEF84DB"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 xml:space="preserve">Development of proposal for inclusion of forest areas into existing PAs </w:t>
            </w:r>
          </w:p>
        </w:tc>
      </w:tr>
      <w:tr w:rsidR="00FE655A" w:rsidRPr="00C76F8B" w14:paraId="0E841667" w14:textId="77777777" w:rsidTr="009D4F01">
        <w:trPr>
          <w:jc w:val="center"/>
        </w:trPr>
        <w:tc>
          <w:tcPr>
            <w:tcW w:w="1260" w:type="dxa"/>
          </w:tcPr>
          <w:p w14:paraId="473E6AB7"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 xml:space="preserve">2.4.3 </w:t>
            </w:r>
          </w:p>
        </w:tc>
        <w:tc>
          <w:tcPr>
            <w:tcW w:w="8370" w:type="dxa"/>
          </w:tcPr>
          <w:p w14:paraId="4090CFE3"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Development SFM plans for community forest co-management</w:t>
            </w:r>
          </w:p>
        </w:tc>
      </w:tr>
      <w:tr w:rsidR="00FE655A" w:rsidRPr="00C76F8B" w14:paraId="17D5CFFD" w14:textId="77777777" w:rsidTr="009D4F01">
        <w:trPr>
          <w:jc w:val="center"/>
        </w:trPr>
        <w:tc>
          <w:tcPr>
            <w:tcW w:w="1260" w:type="dxa"/>
          </w:tcPr>
          <w:p w14:paraId="7C5C2636"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2.4.4</w:t>
            </w:r>
          </w:p>
        </w:tc>
        <w:tc>
          <w:tcPr>
            <w:tcW w:w="8370" w:type="dxa"/>
          </w:tcPr>
          <w:p w14:paraId="7632D9AE"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Implementation of community enterprise development activities</w:t>
            </w:r>
          </w:p>
        </w:tc>
      </w:tr>
      <w:tr w:rsidR="00FE655A" w:rsidRPr="00C76F8B" w14:paraId="2D63DD76" w14:textId="77777777" w:rsidTr="009D4F01">
        <w:trPr>
          <w:jc w:val="center"/>
        </w:trPr>
        <w:tc>
          <w:tcPr>
            <w:tcW w:w="1260" w:type="dxa"/>
          </w:tcPr>
          <w:p w14:paraId="0098E66B"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2.5.3</w:t>
            </w:r>
          </w:p>
        </w:tc>
        <w:tc>
          <w:tcPr>
            <w:tcW w:w="8370" w:type="dxa"/>
          </w:tcPr>
          <w:p w14:paraId="04CC519E"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Establish mechanisms for implementation of livelihood support for women</w:t>
            </w:r>
          </w:p>
        </w:tc>
      </w:tr>
      <w:tr w:rsidR="00FE655A" w:rsidRPr="00C76F8B" w14:paraId="27EBF8E3" w14:textId="77777777" w:rsidTr="009D4F01">
        <w:trPr>
          <w:jc w:val="center"/>
        </w:trPr>
        <w:tc>
          <w:tcPr>
            <w:tcW w:w="1260" w:type="dxa"/>
          </w:tcPr>
          <w:p w14:paraId="6B33CCA4"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2.6.2 and 2.6.4</w:t>
            </w:r>
          </w:p>
        </w:tc>
        <w:tc>
          <w:tcPr>
            <w:tcW w:w="8370" w:type="dxa"/>
          </w:tcPr>
          <w:p w14:paraId="3D3EA926"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Development and implementation of forest restoration activities</w:t>
            </w:r>
          </w:p>
        </w:tc>
      </w:tr>
      <w:tr w:rsidR="00FE655A" w:rsidRPr="00C76F8B" w14:paraId="70934D20" w14:textId="77777777" w:rsidTr="009D4F01">
        <w:trPr>
          <w:jc w:val="center"/>
        </w:trPr>
        <w:tc>
          <w:tcPr>
            <w:tcW w:w="1260" w:type="dxa"/>
          </w:tcPr>
          <w:p w14:paraId="22B7ED64"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2.7.4</w:t>
            </w:r>
          </w:p>
        </w:tc>
        <w:tc>
          <w:tcPr>
            <w:tcW w:w="8370" w:type="dxa"/>
          </w:tcPr>
          <w:p w14:paraId="051ACF67" w14:textId="77777777" w:rsidR="00FE655A" w:rsidRPr="009D4F01" w:rsidRDefault="00FE655A" w:rsidP="007B6983">
            <w:pPr>
              <w:rPr>
                <w:rFonts w:asciiTheme="minorHAnsi" w:hAnsiTheme="minorHAnsi" w:cstheme="minorHAnsi"/>
                <w:sz w:val="20"/>
                <w:szCs w:val="20"/>
              </w:rPr>
            </w:pPr>
            <w:r w:rsidRPr="009D4F01">
              <w:rPr>
                <w:rFonts w:asciiTheme="minorHAnsi" w:hAnsiTheme="minorHAnsi" w:cstheme="minorHAnsi"/>
                <w:sz w:val="20"/>
                <w:szCs w:val="20"/>
              </w:rPr>
              <w:t>Investigation of options for PFES extension into new areas</w:t>
            </w:r>
          </w:p>
        </w:tc>
      </w:tr>
    </w:tbl>
    <w:p w14:paraId="4E3E4CEF" w14:textId="7192125D" w:rsidR="00FE655A" w:rsidRDefault="00FE655A" w:rsidP="00FE655A">
      <w:pPr>
        <w:pStyle w:val="NormalWeb"/>
        <w:spacing w:before="0" w:beforeAutospacing="0"/>
        <w:contextualSpacing/>
        <w:jc w:val="both"/>
        <w:rPr>
          <w:rFonts w:asciiTheme="majorHAnsi" w:hAnsiTheme="majorHAnsi"/>
          <w:bCs/>
        </w:rPr>
      </w:pPr>
      <w:r w:rsidRPr="00FE655A">
        <w:rPr>
          <w:rFonts w:asciiTheme="majorHAnsi" w:hAnsiTheme="majorHAnsi"/>
          <w:bCs/>
        </w:rPr>
        <w:lastRenderedPageBreak/>
        <w:t xml:space="preserve"> However, this list of outputs requiring FPIC could expand as the project further refines its key intervention sites and activity scope. Given the nature of the project, it may be deemed that one single </w:t>
      </w:r>
      <w:r>
        <w:rPr>
          <w:rFonts w:asciiTheme="majorHAnsi" w:hAnsiTheme="majorHAnsi"/>
          <w:bCs/>
        </w:rPr>
        <w:t>EM</w:t>
      </w:r>
      <w:r w:rsidRPr="00FE655A">
        <w:rPr>
          <w:rFonts w:asciiTheme="majorHAnsi" w:hAnsiTheme="majorHAnsi"/>
          <w:bCs/>
        </w:rPr>
        <w:t>P (which in turn would cover the scope of all potential demonstration sites targeted by Component</w:t>
      </w:r>
      <w:r w:rsidR="006B1899">
        <w:rPr>
          <w:rFonts w:asciiTheme="majorHAnsi" w:hAnsiTheme="majorHAnsi"/>
          <w:bCs/>
        </w:rPr>
        <w:t xml:space="preserve"> </w:t>
      </w:r>
      <w:r>
        <w:rPr>
          <w:rFonts w:asciiTheme="majorHAnsi" w:hAnsiTheme="majorHAnsi"/>
          <w:bCs/>
        </w:rPr>
        <w:t>2</w:t>
      </w:r>
      <w:r w:rsidRPr="00FE655A">
        <w:rPr>
          <w:rFonts w:asciiTheme="majorHAnsi" w:hAnsiTheme="majorHAnsi"/>
          <w:bCs/>
        </w:rPr>
        <w:t xml:space="preserve">), is not appropriate. In such instance, separate free-standing </w:t>
      </w:r>
      <w:r>
        <w:rPr>
          <w:rFonts w:asciiTheme="majorHAnsi" w:hAnsiTheme="majorHAnsi"/>
          <w:bCs/>
        </w:rPr>
        <w:t>EM</w:t>
      </w:r>
      <w:r w:rsidRPr="00FE655A">
        <w:rPr>
          <w:rFonts w:asciiTheme="majorHAnsi" w:hAnsiTheme="majorHAnsi"/>
          <w:bCs/>
        </w:rPr>
        <w:t>Ps for each demonstration site may be required.</w:t>
      </w:r>
    </w:p>
    <w:p w14:paraId="40698A81" w14:textId="77777777" w:rsidR="00FE655A" w:rsidRPr="004812C1" w:rsidRDefault="00FE655A" w:rsidP="00C11DAB">
      <w:pPr>
        <w:pStyle w:val="NormalWeb"/>
        <w:spacing w:before="0" w:beforeAutospacing="0"/>
        <w:contextualSpacing/>
        <w:jc w:val="both"/>
        <w:rPr>
          <w:rFonts w:asciiTheme="majorHAnsi" w:hAnsiTheme="majorHAnsi"/>
          <w:b/>
        </w:rPr>
      </w:pPr>
    </w:p>
    <w:p w14:paraId="2CEEFCA8" w14:textId="3AF8B726" w:rsidR="00C11DAB" w:rsidRPr="004812C1" w:rsidRDefault="00455A00" w:rsidP="00A1231D">
      <w:pPr>
        <w:pStyle w:val="NormalWeb"/>
        <w:spacing w:before="0" w:beforeAutospacing="0"/>
        <w:contextualSpacing/>
        <w:jc w:val="both"/>
        <w:outlineLvl w:val="0"/>
        <w:rPr>
          <w:rFonts w:asciiTheme="majorHAnsi" w:hAnsiTheme="majorHAnsi"/>
          <w:b/>
        </w:rPr>
      </w:pPr>
      <w:r w:rsidRPr="004812C1">
        <w:rPr>
          <w:rFonts w:asciiTheme="majorHAnsi" w:hAnsiTheme="majorHAnsi"/>
          <w:b/>
        </w:rPr>
        <w:t>7</w:t>
      </w:r>
      <w:r w:rsidR="00C11DAB" w:rsidRPr="004812C1">
        <w:rPr>
          <w:rFonts w:asciiTheme="majorHAnsi" w:hAnsiTheme="majorHAnsi"/>
          <w:b/>
        </w:rPr>
        <w:t xml:space="preserve">. Participation, Consultation, and FPIC Processes </w:t>
      </w:r>
    </w:p>
    <w:p w14:paraId="2B512C02" w14:textId="77777777" w:rsidR="00ED114E" w:rsidRPr="004812C1" w:rsidRDefault="00ED114E" w:rsidP="00C11DAB">
      <w:pPr>
        <w:pStyle w:val="NormalWeb"/>
        <w:spacing w:before="0" w:beforeAutospacing="0"/>
        <w:contextualSpacing/>
        <w:jc w:val="both"/>
        <w:rPr>
          <w:rFonts w:asciiTheme="majorHAnsi" w:hAnsiTheme="majorHAnsi"/>
          <w:b/>
        </w:rPr>
      </w:pPr>
    </w:p>
    <w:p w14:paraId="6DC9F533" w14:textId="0A85634C" w:rsidR="002622B4" w:rsidRPr="004812C1" w:rsidRDefault="00455A00" w:rsidP="00A1231D">
      <w:pPr>
        <w:pStyle w:val="NormalWeb"/>
        <w:spacing w:before="0" w:beforeAutospacing="0"/>
        <w:contextualSpacing/>
        <w:jc w:val="both"/>
        <w:outlineLvl w:val="0"/>
        <w:rPr>
          <w:rFonts w:asciiTheme="majorHAnsi" w:hAnsiTheme="majorHAnsi"/>
          <w:b/>
          <w:i/>
        </w:rPr>
      </w:pPr>
      <w:r w:rsidRPr="004812C1">
        <w:rPr>
          <w:rFonts w:asciiTheme="majorHAnsi" w:hAnsiTheme="majorHAnsi"/>
          <w:b/>
          <w:i/>
        </w:rPr>
        <w:t>7</w:t>
      </w:r>
      <w:r w:rsidR="002622B4" w:rsidRPr="004812C1">
        <w:rPr>
          <w:rFonts w:asciiTheme="majorHAnsi" w:hAnsiTheme="majorHAnsi"/>
          <w:b/>
          <w:i/>
        </w:rPr>
        <w:t xml:space="preserve">.1. </w:t>
      </w:r>
      <w:r w:rsidR="00D96E31" w:rsidRPr="004812C1">
        <w:rPr>
          <w:rFonts w:asciiTheme="majorHAnsi" w:hAnsiTheme="majorHAnsi"/>
          <w:b/>
          <w:i/>
        </w:rPr>
        <w:tab/>
      </w:r>
      <w:r w:rsidR="002622B4" w:rsidRPr="004812C1">
        <w:rPr>
          <w:rFonts w:asciiTheme="majorHAnsi" w:hAnsiTheme="majorHAnsi"/>
          <w:b/>
          <w:i/>
        </w:rPr>
        <w:t>Participation</w:t>
      </w:r>
    </w:p>
    <w:p w14:paraId="7C1DB09D" w14:textId="19E98DF6" w:rsidR="002622B4" w:rsidRPr="004812C1" w:rsidRDefault="00ED114E" w:rsidP="00455A00">
      <w:pPr>
        <w:jc w:val="both"/>
        <w:rPr>
          <w:rFonts w:asciiTheme="majorHAnsi" w:eastAsia="Times New Roman" w:hAnsiTheme="majorHAnsi"/>
          <w:sz w:val="20"/>
          <w:szCs w:val="20"/>
        </w:rPr>
      </w:pPr>
      <w:r w:rsidRPr="004812C1">
        <w:rPr>
          <w:rFonts w:asciiTheme="majorHAnsi" w:hAnsiTheme="majorHAnsi"/>
          <w:sz w:val="20"/>
          <w:szCs w:val="20"/>
        </w:rPr>
        <w:t xml:space="preserve">Based on UNDP guidelines on Indigenous Peoples: A Policy Engagement, participation is defined as a process of </w:t>
      </w:r>
      <w:r w:rsidRPr="004812C1">
        <w:rPr>
          <w:rFonts w:asciiTheme="majorHAnsi" w:eastAsia="Times New Roman" w:hAnsiTheme="majorHAnsi"/>
          <w:color w:val="000000"/>
          <w:sz w:val="20"/>
          <w:szCs w:val="20"/>
          <w:shd w:val="clear" w:color="auto" w:fill="FFFFFF"/>
        </w:rPr>
        <w:t xml:space="preserve">promoting democratic governance, the rule of law, social </w:t>
      </w:r>
      <w:proofErr w:type="gramStart"/>
      <w:r w:rsidRPr="004812C1">
        <w:rPr>
          <w:rFonts w:asciiTheme="majorHAnsi" w:eastAsia="Times New Roman" w:hAnsiTheme="majorHAnsi"/>
          <w:color w:val="000000"/>
          <w:sz w:val="20"/>
          <w:szCs w:val="20"/>
          <w:shd w:val="clear" w:color="auto" w:fill="FFFFFF"/>
        </w:rPr>
        <w:t>inclusion</w:t>
      </w:r>
      <w:proofErr w:type="gramEnd"/>
      <w:r w:rsidRPr="004812C1">
        <w:rPr>
          <w:rFonts w:asciiTheme="majorHAnsi" w:eastAsia="Times New Roman" w:hAnsiTheme="majorHAnsi"/>
          <w:color w:val="000000"/>
          <w:sz w:val="20"/>
          <w:szCs w:val="20"/>
          <w:shd w:val="clear" w:color="auto" w:fill="FFFFFF"/>
        </w:rPr>
        <w:t xml:space="preserve"> and economic development, as well as in the advancement of all human rights. </w:t>
      </w:r>
      <w:r w:rsidRPr="004812C1">
        <w:rPr>
          <w:rFonts w:asciiTheme="majorHAnsi" w:hAnsiTheme="majorHAnsi"/>
          <w:sz w:val="20"/>
          <w:szCs w:val="20"/>
        </w:rPr>
        <w:t>Incorporating “right to development” in its work, UNDP fosters the full participation of indigenous peoples</w:t>
      </w:r>
      <w:r w:rsidR="00C11D6E" w:rsidRPr="004812C1">
        <w:rPr>
          <w:rFonts w:asciiTheme="majorHAnsi" w:hAnsiTheme="majorHAnsi"/>
          <w:sz w:val="20"/>
          <w:szCs w:val="20"/>
        </w:rPr>
        <w:t xml:space="preserve"> (EM)</w:t>
      </w:r>
      <w:r w:rsidRPr="004812C1">
        <w:rPr>
          <w:rFonts w:asciiTheme="majorHAnsi" w:hAnsiTheme="majorHAnsi"/>
          <w:sz w:val="20"/>
          <w:szCs w:val="20"/>
        </w:rPr>
        <w:t xml:space="preserve"> in its development processes and the incorporation of indigenous perspectives in development planning and decision-making. This right is of particular significance to indigenous peoples because in their experience, development has tended to be imposed upon their communities from outside, often resulting in violations of their “right to development,” by damaging ancestral lands, </w:t>
      </w:r>
      <w:proofErr w:type="gramStart"/>
      <w:r w:rsidRPr="004812C1">
        <w:rPr>
          <w:rFonts w:asciiTheme="majorHAnsi" w:hAnsiTheme="majorHAnsi"/>
          <w:sz w:val="20"/>
          <w:szCs w:val="20"/>
        </w:rPr>
        <w:t>water</w:t>
      </w:r>
      <w:proofErr w:type="gramEnd"/>
      <w:r w:rsidRPr="004812C1">
        <w:rPr>
          <w:rFonts w:asciiTheme="majorHAnsi" w:hAnsiTheme="majorHAnsi"/>
          <w:sz w:val="20"/>
          <w:szCs w:val="20"/>
        </w:rPr>
        <w:t xml:space="preserve"> and natural resources. </w:t>
      </w:r>
    </w:p>
    <w:p w14:paraId="6E7D381F" w14:textId="77777777" w:rsidR="00ED114E" w:rsidRPr="004812C1" w:rsidRDefault="00ED114E" w:rsidP="00ED114E">
      <w:pPr>
        <w:pStyle w:val="ListParagraph"/>
        <w:ind w:left="357"/>
        <w:jc w:val="both"/>
        <w:rPr>
          <w:rFonts w:asciiTheme="majorHAnsi" w:eastAsia="Times New Roman" w:hAnsiTheme="majorHAnsi"/>
          <w:sz w:val="20"/>
          <w:szCs w:val="20"/>
          <w:highlight w:val="yellow"/>
        </w:rPr>
      </w:pPr>
    </w:p>
    <w:p w14:paraId="507F7983" w14:textId="467FA2FC" w:rsidR="002622B4" w:rsidRPr="004812C1" w:rsidRDefault="00455A00" w:rsidP="00A1231D">
      <w:pPr>
        <w:pStyle w:val="NormalWeb"/>
        <w:spacing w:before="0" w:beforeAutospacing="0"/>
        <w:contextualSpacing/>
        <w:jc w:val="both"/>
        <w:outlineLvl w:val="0"/>
        <w:rPr>
          <w:rFonts w:asciiTheme="majorHAnsi" w:hAnsiTheme="majorHAnsi"/>
          <w:b/>
          <w:i/>
        </w:rPr>
      </w:pPr>
      <w:r w:rsidRPr="004812C1">
        <w:rPr>
          <w:rFonts w:asciiTheme="majorHAnsi" w:hAnsiTheme="majorHAnsi"/>
          <w:b/>
          <w:i/>
        </w:rPr>
        <w:t>7</w:t>
      </w:r>
      <w:r w:rsidR="002622B4" w:rsidRPr="004812C1">
        <w:rPr>
          <w:rFonts w:asciiTheme="majorHAnsi" w:hAnsiTheme="majorHAnsi"/>
          <w:b/>
          <w:i/>
        </w:rPr>
        <w:t xml:space="preserve">.2. </w:t>
      </w:r>
      <w:r w:rsidR="00D96E31" w:rsidRPr="004812C1">
        <w:rPr>
          <w:rFonts w:asciiTheme="majorHAnsi" w:hAnsiTheme="majorHAnsi"/>
          <w:b/>
          <w:i/>
        </w:rPr>
        <w:tab/>
      </w:r>
      <w:r w:rsidR="002622B4" w:rsidRPr="004812C1">
        <w:rPr>
          <w:rFonts w:asciiTheme="majorHAnsi" w:hAnsiTheme="majorHAnsi"/>
          <w:b/>
          <w:i/>
        </w:rPr>
        <w:t xml:space="preserve">Consultation </w:t>
      </w:r>
    </w:p>
    <w:p w14:paraId="5ED3866D" w14:textId="77777777" w:rsidR="002622B4" w:rsidRPr="004812C1" w:rsidRDefault="002622B4" w:rsidP="002622B4">
      <w:pPr>
        <w:pStyle w:val="NormalWeb"/>
        <w:spacing w:before="120" w:beforeAutospacing="0" w:after="120" w:afterAutospacing="0"/>
        <w:contextualSpacing/>
        <w:jc w:val="both"/>
        <w:rPr>
          <w:rFonts w:asciiTheme="majorHAnsi" w:hAnsiTheme="majorHAnsi"/>
          <w:b/>
        </w:rPr>
      </w:pPr>
    </w:p>
    <w:p w14:paraId="54DEDED1" w14:textId="0D16C3AE" w:rsidR="00ED114E" w:rsidRPr="004812C1" w:rsidRDefault="00ED114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It is imperative to conduct free, prior, and informed consultations at each stage of t</w:t>
      </w:r>
      <w:r w:rsidR="002622B4" w:rsidRPr="004812C1">
        <w:rPr>
          <w:rFonts w:asciiTheme="majorHAnsi" w:hAnsiTheme="majorHAnsi"/>
        </w:rPr>
        <w:t>he project; to fully identify EM</w:t>
      </w:r>
      <w:r w:rsidRPr="004812C1">
        <w:rPr>
          <w:rFonts w:asciiTheme="majorHAnsi" w:hAnsiTheme="majorHAnsi"/>
        </w:rPr>
        <w:t xml:space="preserve"> perspectives, </w:t>
      </w:r>
      <w:proofErr w:type="gramStart"/>
      <w:r w:rsidRPr="004812C1">
        <w:rPr>
          <w:rFonts w:asciiTheme="majorHAnsi" w:hAnsiTheme="majorHAnsi"/>
        </w:rPr>
        <w:t>issues</w:t>
      </w:r>
      <w:proofErr w:type="gramEnd"/>
      <w:r w:rsidRPr="004812C1">
        <w:rPr>
          <w:rFonts w:asciiTheme="majorHAnsi" w:hAnsiTheme="majorHAnsi"/>
        </w:rPr>
        <w:t xml:space="preserve"> and concerns by way of validating broad community support for the project. Consultation is a mode of social preparation that entails the process of informing and generating awareness and understanding of the concerned public about the Project in a manner that will enable them to effectively participate and make informed and guided decisions. Social preparation enables community participation. This requires strong and localized information, education, and communication (IEC) strategies. </w:t>
      </w:r>
    </w:p>
    <w:p w14:paraId="34CC5BE6" w14:textId="77777777" w:rsidR="002622B4" w:rsidRPr="004812C1" w:rsidRDefault="002622B4" w:rsidP="002622B4">
      <w:pPr>
        <w:pStyle w:val="NormalWeb"/>
        <w:spacing w:before="120" w:beforeAutospacing="0" w:after="120" w:afterAutospacing="0"/>
        <w:ind w:left="360"/>
        <w:contextualSpacing/>
        <w:jc w:val="both"/>
        <w:rPr>
          <w:rFonts w:asciiTheme="majorHAnsi" w:hAnsiTheme="majorHAnsi"/>
          <w:b/>
          <w:i/>
        </w:rPr>
      </w:pPr>
      <w:bookmarkStart w:id="6" w:name="_Toc476148599"/>
    </w:p>
    <w:p w14:paraId="16A32D8A" w14:textId="6F3AE39F" w:rsidR="002622B4" w:rsidRPr="004812C1" w:rsidRDefault="00455A00" w:rsidP="00455A00">
      <w:pPr>
        <w:pStyle w:val="NormalWeb"/>
        <w:spacing w:before="120" w:beforeAutospacing="0" w:after="120" w:afterAutospacing="0"/>
        <w:contextualSpacing/>
        <w:jc w:val="both"/>
        <w:outlineLvl w:val="0"/>
        <w:rPr>
          <w:rFonts w:asciiTheme="majorHAnsi" w:hAnsiTheme="majorHAnsi"/>
          <w:b/>
          <w:i/>
        </w:rPr>
      </w:pPr>
      <w:r w:rsidRPr="004812C1">
        <w:rPr>
          <w:rFonts w:asciiTheme="majorHAnsi" w:hAnsiTheme="majorHAnsi"/>
          <w:b/>
          <w:i/>
        </w:rPr>
        <w:t>7.</w:t>
      </w:r>
      <w:r w:rsidR="0071454C">
        <w:rPr>
          <w:rFonts w:asciiTheme="majorHAnsi" w:hAnsiTheme="majorHAnsi"/>
          <w:b/>
          <w:i/>
        </w:rPr>
        <w:t>3</w:t>
      </w:r>
      <w:r w:rsidRPr="004812C1">
        <w:rPr>
          <w:rFonts w:asciiTheme="majorHAnsi" w:hAnsiTheme="majorHAnsi"/>
          <w:b/>
          <w:i/>
        </w:rPr>
        <w:tab/>
      </w:r>
      <w:r w:rsidR="002622B4" w:rsidRPr="004812C1">
        <w:rPr>
          <w:rFonts w:asciiTheme="majorHAnsi" w:hAnsiTheme="majorHAnsi"/>
          <w:b/>
          <w:i/>
        </w:rPr>
        <w:t>Consultation in the project preparation process</w:t>
      </w:r>
      <w:bookmarkEnd w:id="6"/>
    </w:p>
    <w:p w14:paraId="45F304EE" w14:textId="77777777" w:rsidR="002622B4" w:rsidRPr="004812C1" w:rsidRDefault="002622B4" w:rsidP="002622B4">
      <w:pPr>
        <w:pStyle w:val="NormalWeb"/>
        <w:spacing w:before="120" w:beforeAutospacing="0" w:after="120" w:afterAutospacing="0"/>
        <w:contextualSpacing/>
        <w:jc w:val="both"/>
        <w:rPr>
          <w:rFonts w:asciiTheme="majorHAnsi" w:hAnsiTheme="majorHAnsi"/>
        </w:rPr>
      </w:pPr>
    </w:p>
    <w:p w14:paraId="217852DC" w14:textId="70067613" w:rsidR="002622B4" w:rsidRPr="004812C1" w:rsidRDefault="00FE655A" w:rsidP="00455A00">
      <w:pPr>
        <w:pStyle w:val="NormalWeb"/>
        <w:spacing w:before="120" w:beforeAutospacing="0" w:after="120" w:afterAutospacing="0"/>
        <w:contextualSpacing/>
        <w:jc w:val="both"/>
        <w:rPr>
          <w:rFonts w:asciiTheme="majorHAnsi" w:hAnsiTheme="majorHAnsi"/>
        </w:rPr>
      </w:pPr>
      <w:r>
        <w:rPr>
          <w:rFonts w:asciiTheme="majorHAnsi" w:hAnsiTheme="majorHAnsi"/>
        </w:rPr>
        <w:t>Initial c</w:t>
      </w:r>
      <w:r w:rsidR="002622B4" w:rsidRPr="004812C1">
        <w:rPr>
          <w:rFonts w:asciiTheme="majorHAnsi" w:hAnsiTheme="majorHAnsi"/>
        </w:rPr>
        <w:t xml:space="preserve">onsultation with EMs </w:t>
      </w:r>
      <w:r w:rsidR="009E15A0" w:rsidRPr="004812C1">
        <w:rPr>
          <w:rFonts w:asciiTheme="majorHAnsi" w:hAnsiTheme="majorHAnsi"/>
        </w:rPr>
        <w:t>during the PPG stage</w:t>
      </w:r>
      <w:r w:rsidR="002622B4" w:rsidRPr="004812C1">
        <w:rPr>
          <w:rFonts w:asciiTheme="majorHAnsi" w:hAnsiTheme="majorHAnsi"/>
        </w:rPr>
        <w:t xml:space="preserve"> </w:t>
      </w:r>
      <w:r>
        <w:rPr>
          <w:rFonts w:asciiTheme="majorHAnsi" w:hAnsiTheme="majorHAnsi"/>
        </w:rPr>
        <w:t xml:space="preserve">were undertaken </w:t>
      </w:r>
      <w:r w:rsidR="00CC6167" w:rsidRPr="004812C1">
        <w:rPr>
          <w:rFonts w:asciiTheme="majorHAnsi" w:hAnsiTheme="majorHAnsi"/>
        </w:rPr>
        <w:t xml:space="preserve">in a </w:t>
      </w:r>
      <w:proofErr w:type="gramStart"/>
      <w:r w:rsidR="00CC6167" w:rsidRPr="004812C1">
        <w:rPr>
          <w:rFonts w:asciiTheme="majorHAnsi" w:hAnsiTheme="majorHAnsi"/>
        </w:rPr>
        <w:t>culturally-</w:t>
      </w:r>
      <w:r w:rsidR="009E15A0" w:rsidRPr="004812C1">
        <w:rPr>
          <w:rFonts w:asciiTheme="majorHAnsi" w:hAnsiTheme="majorHAnsi"/>
        </w:rPr>
        <w:t>sensitive</w:t>
      </w:r>
      <w:proofErr w:type="gramEnd"/>
      <w:r w:rsidR="009E15A0" w:rsidRPr="004812C1">
        <w:rPr>
          <w:rFonts w:asciiTheme="majorHAnsi" w:hAnsiTheme="majorHAnsi"/>
        </w:rPr>
        <w:t xml:space="preserve"> manner at the potential project sites in Gia Lai and </w:t>
      </w:r>
      <w:proofErr w:type="spellStart"/>
      <w:r w:rsidR="009E15A0" w:rsidRPr="004812C1">
        <w:rPr>
          <w:rFonts w:asciiTheme="majorHAnsi" w:hAnsiTheme="majorHAnsi"/>
        </w:rPr>
        <w:t>Phu</w:t>
      </w:r>
      <w:proofErr w:type="spellEnd"/>
      <w:r w:rsidR="009E15A0" w:rsidRPr="004812C1">
        <w:rPr>
          <w:rFonts w:asciiTheme="majorHAnsi" w:hAnsiTheme="majorHAnsi"/>
        </w:rPr>
        <w:t xml:space="preserve"> Yen</w:t>
      </w:r>
      <w:r>
        <w:rPr>
          <w:rFonts w:asciiTheme="majorHAnsi" w:hAnsiTheme="majorHAnsi"/>
        </w:rPr>
        <w:t xml:space="preserve">. This initial consultation was undertaken to inform EMs of their rights, discuss potential models for obtaining and undertaking FPIC during project inception and implementation, and </w:t>
      </w:r>
      <w:r w:rsidR="002622B4" w:rsidRPr="004812C1">
        <w:rPr>
          <w:rFonts w:asciiTheme="majorHAnsi" w:hAnsiTheme="majorHAnsi"/>
        </w:rPr>
        <w:t xml:space="preserve">to ensure that all proposed activities of the project will receive broad community support from EM groups who may be affected the project activities. The process engaged </w:t>
      </w:r>
      <w:r w:rsidR="00CC6167" w:rsidRPr="004812C1">
        <w:rPr>
          <w:rFonts w:asciiTheme="majorHAnsi" w:hAnsiTheme="majorHAnsi"/>
        </w:rPr>
        <w:t xml:space="preserve">with </w:t>
      </w:r>
      <w:r w:rsidR="002622B4" w:rsidRPr="004812C1">
        <w:rPr>
          <w:rFonts w:asciiTheme="majorHAnsi" w:hAnsiTheme="majorHAnsi"/>
        </w:rPr>
        <w:t>communal authorities</w:t>
      </w:r>
      <w:r w:rsidR="00744BAE" w:rsidRPr="004812C1">
        <w:rPr>
          <w:rFonts w:asciiTheme="majorHAnsi" w:hAnsiTheme="majorHAnsi"/>
        </w:rPr>
        <w:t xml:space="preserve">, village heads, women group </w:t>
      </w:r>
      <w:r w:rsidR="002622B4" w:rsidRPr="004812C1">
        <w:rPr>
          <w:rFonts w:asciiTheme="majorHAnsi" w:hAnsiTheme="majorHAnsi"/>
        </w:rPr>
        <w:t>to identify potential impacts and benefits on EM communities</w:t>
      </w:r>
      <w:r w:rsidR="00CC6167" w:rsidRPr="004812C1">
        <w:rPr>
          <w:rFonts w:asciiTheme="majorHAnsi" w:hAnsiTheme="majorHAnsi"/>
        </w:rPr>
        <w:t>.</w:t>
      </w:r>
      <w:r w:rsidR="002622B4" w:rsidRPr="004812C1">
        <w:rPr>
          <w:rFonts w:asciiTheme="majorHAnsi" w:hAnsiTheme="majorHAnsi"/>
        </w:rPr>
        <w:t xml:space="preserve"> </w:t>
      </w:r>
      <w:r w:rsidR="00744BAE" w:rsidRPr="004812C1">
        <w:rPr>
          <w:rFonts w:asciiTheme="majorHAnsi" w:hAnsiTheme="majorHAnsi"/>
        </w:rPr>
        <w:t xml:space="preserve">Consultation was carried out through focus group discussions with a small sample size from 10 to 15 people (Implemented in December and </w:t>
      </w:r>
      <w:r w:rsidR="007A044F" w:rsidRPr="004812C1">
        <w:rPr>
          <w:rFonts w:asciiTheme="majorHAnsi" w:hAnsiTheme="majorHAnsi"/>
        </w:rPr>
        <w:t>January</w:t>
      </w:r>
      <w:r w:rsidR="00744BAE" w:rsidRPr="004812C1">
        <w:rPr>
          <w:rFonts w:asciiTheme="majorHAnsi" w:hAnsiTheme="majorHAnsi"/>
        </w:rPr>
        <w:t xml:space="preserve"> of 2020 in context of COVID 19 impact). The participants were selected randomly, combined with purposeful sampling to collect more points of view. Group discussion was an effective means of consultations because it encourages the sharing and discussion of views and ideas related to the proposed project. </w:t>
      </w:r>
      <w:r w:rsidR="002622B4" w:rsidRPr="004812C1">
        <w:rPr>
          <w:rFonts w:asciiTheme="majorHAnsi" w:hAnsiTheme="majorHAnsi"/>
        </w:rPr>
        <w:t xml:space="preserve">To ensure the </w:t>
      </w:r>
      <w:r w:rsidR="00744BAE" w:rsidRPr="004812C1">
        <w:rPr>
          <w:rFonts w:asciiTheme="majorHAnsi" w:hAnsiTheme="majorHAnsi"/>
        </w:rPr>
        <w:t xml:space="preserve">full </w:t>
      </w:r>
      <w:r w:rsidR="002622B4" w:rsidRPr="004812C1">
        <w:rPr>
          <w:rFonts w:asciiTheme="majorHAnsi" w:hAnsiTheme="majorHAnsi"/>
        </w:rPr>
        <w:t>participation</w:t>
      </w:r>
      <w:r w:rsidR="00744BAE" w:rsidRPr="004812C1">
        <w:rPr>
          <w:rFonts w:asciiTheme="majorHAnsi" w:hAnsiTheme="majorHAnsi"/>
        </w:rPr>
        <w:t xml:space="preserve"> of EM including </w:t>
      </w:r>
      <w:r w:rsidR="002622B4" w:rsidRPr="004812C1">
        <w:rPr>
          <w:rFonts w:asciiTheme="majorHAnsi" w:hAnsiTheme="majorHAnsi"/>
        </w:rPr>
        <w:t>women</w:t>
      </w:r>
      <w:r w:rsidR="00744BAE" w:rsidRPr="004812C1">
        <w:rPr>
          <w:rFonts w:asciiTheme="majorHAnsi" w:hAnsiTheme="majorHAnsi"/>
        </w:rPr>
        <w:t xml:space="preserve">, the </w:t>
      </w:r>
      <w:r w:rsidR="002622B4" w:rsidRPr="004812C1">
        <w:rPr>
          <w:rFonts w:asciiTheme="majorHAnsi" w:hAnsiTheme="majorHAnsi"/>
        </w:rPr>
        <w:t xml:space="preserve">defined </w:t>
      </w:r>
      <w:proofErr w:type="gramStart"/>
      <w:r w:rsidR="002622B4" w:rsidRPr="004812C1">
        <w:rPr>
          <w:rFonts w:asciiTheme="majorHAnsi" w:hAnsiTheme="majorHAnsi"/>
        </w:rPr>
        <w:t>schedules</w:t>
      </w:r>
      <w:proofErr w:type="gramEnd"/>
      <w:r w:rsidR="002622B4" w:rsidRPr="004812C1">
        <w:rPr>
          <w:rFonts w:asciiTheme="majorHAnsi" w:hAnsiTheme="majorHAnsi"/>
        </w:rPr>
        <w:t xml:space="preserve"> and locations</w:t>
      </w:r>
      <w:r w:rsidR="00CC6167" w:rsidRPr="004812C1">
        <w:rPr>
          <w:rFonts w:asciiTheme="majorHAnsi" w:hAnsiTheme="majorHAnsi"/>
        </w:rPr>
        <w:t xml:space="preserve"> of their best convenience. </w:t>
      </w:r>
      <w:r w:rsidR="002622B4" w:rsidRPr="004812C1">
        <w:rPr>
          <w:rFonts w:asciiTheme="majorHAnsi" w:hAnsiTheme="majorHAnsi"/>
        </w:rPr>
        <w:t>The topics discussed i</w:t>
      </w:r>
      <w:r w:rsidR="000F0B4B" w:rsidRPr="004812C1">
        <w:rPr>
          <w:rFonts w:asciiTheme="majorHAnsi" w:hAnsiTheme="majorHAnsi"/>
        </w:rPr>
        <w:t xml:space="preserve">ncluded project information on </w:t>
      </w:r>
      <w:r w:rsidR="002622B4" w:rsidRPr="004812C1">
        <w:rPr>
          <w:rFonts w:asciiTheme="majorHAnsi" w:hAnsiTheme="majorHAnsi"/>
        </w:rPr>
        <w:t>potential impacts on cultural, costumes, traditions, livelihood practices of EMs, or on their social capital and networks. The project supported and provided with spaces to dialogue and address community aspirations and priorities identified in a participatory manner.</w:t>
      </w:r>
      <w:r w:rsidR="00744BAE" w:rsidRPr="004812C1">
        <w:rPr>
          <w:rFonts w:asciiTheme="majorHAnsi" w:hAnsiTheme="majorHAnsi"/>
        </w:rPr>
        <w:t xml:space="preserve"> </w:t>
      </w:r>
      <w:bookmarkStart w:id="7" w:name="5.1._Consultation_in_the_project_prepara"/>
      <w:bookmarkStart w:id="8" w:name="_bookmark18"/>
      <w:bookmarkEnd w:id="7"/>
      <w:bookmarkEnd w:id="8"/>
      <w:r w:rsidR="002622B4" w:rsidRPr="004812C1">
        <w:rPr>
          <w:rFonts w:asciiTheme="majorHAnsi" w:hAnsiTheme="majorHAnsi"/>
        </w:rPr>
        <w:t xml:space="preserve">They support the project </w:t>
      </w:r>
      <w:r w:rsidR="00744BAE" w:rsidRPr="004812C1">
        <w:rPr>
          <w:rFonts w:asciiTheme="majorHAnsi" w:hAnsiTheme="majorHAnsi"/>
        </w:rPr>
        <w:t>as well as the need to protect forest and biodi</w:t>
      </w:r>
      <w:r w:rsidR="000F0B4B" w:rsidRPr="004812C1">
        <w:rPr>
          <w:rFonts w:asciiTheme="majorHAnsi" w:hAnsiTheme="majorHAnsi"/>
        </w:rPr>
        <w:t>versity conservation and expect</w:t>
      </w:r>
      <w:r w:rsidR="002622B4" w:rsidRPr="004812C1">
        <w:rPr>
          <w:rFonts w:asciiTheme="majorHAnsi" w:hAnsiTheme="majorHAnsi"/>
        </w:rPr>
        <w:t xml:space="preserve"> the p</w:t>
      </w:r>
      <w:r w:rsidR="00744BAE" w:rsidRPr="004812C1">
        <w:rPr>
          <w:rFonts w:asciiTheme="majorHAnsi" w:hAnsiTheme="majorHAnsi"/>
        </w:rPr>
        <w:t>roject will soon be implemen</w:t>
      </w:r>
      <w:r w:rsidR="00C11D6E" w:rsidRPr="004812C1">
        <w:rPr>
          <w:rFonts w:asciiTheme="majorHAnsi" w:hAnsiTheme="majorHAnsi"/>
        </w:rPr>
        <w:t xml:space="preserve">ted. </w:t>
      </w:r>
      <w:proofErr w:type="gramStart"/>
      <w:r w:rsidR="00C11D6E" w:rsidRPr="004812C1">
        <w:rPr>
          <w:rFonts w:asciiTheme="majorHAnsi" w:hAnsiTheme="majorHAnsi"/>
        </w:rPr>
        <w:t>However</w:t>
      </w:r>
      <w:proofErr w:type="gramEnd"/>
      <w:r w:rsidR="00C11D6E" w:rsidRPr="004812C1">
        <w:rPr>
          <w:rFonts w:asciiTheme="majorHAnsi" w:hAnsiTheme="majorHAnsi"/>
        </w:rPr>
        <w:t xml:space="preserve"> they also express </w:t>
      </w:r>
      <w:r w:rsidR="00744BAE" w:rsidRPr="004812C1">
        <w:rPr>
          <w:rFonts w:asciiTheme="majorHAnsi" w:hAnsiTheme="majorHAnsi"/>
        </w:rPr>
        <w:t xml:space="preserve">their concerns the access to forest </w:t>
      </w:r>
      <w:r w:rsidR="007A044F" w:rsidRPr="004812C1">
        <w:rPr>
          <w:rFonts w:asciiTheme="majorHAnsi" w:hAnsiTheme="majorHAnsi"/>
        </w:rPr>
        <w:t>resources</w:t>
      </w:r>
      <w:r w:rsidR="00744BAE" w:rsidRPr="004812C1">
        <w:rPr>
          <w:rFonts w:asciiTheme="majorHAnsi" w:hAnsiTheme="majorHAnsi"/>
        </w:rPr>
        <w:t xml:space="preserve"> would be restricted and expect the alternative livelihood support.</w:t>
      </w:r>
      <w:r w:rsidR="00C11D6E" w:rsidRPr="004812C1">
        <w:rPr>
          <w:rFonts w:asciiTheme="majorHAnsi" w:hAnsiTheme="majorHAnsi"/>
        </w:rPr>
        <w:t xml:space="preserve">  Refer Annex 2 for detailed information on consultation with key stakeholders, including EMs.</w:t>
      </w:r>
    </w:p>
    <w:p w14:paraId="2A28C578" w14:textId="77777777" w:rsidR="00455A00" w:rsidRPr="004812C1" w:rsidRDefault="00455A00" w:rsidP="00744BAE">
      <w:pPr>
        <w:pStyle w:val="NormalWeb"/>
        <w:spacing w:before="120" w:beforeAutospacing="0" w:after="120" w:afterAutospacing="0"/>
        <w:contextualSpacing/>
        <w:jc w:val="both"/>
        <w:rPr>
          <w:rFonts w:asciiTheme="majorHAnsi" w:hAnsiTheme="majorHAnsi"/>
          <w:i/>
        </w:rPr>
      </w:pPr>
    </w:p>
    <w:p w14:paraId="2EFADCFE" w14:textId="42ECB2FC" w:rsidR="00744BAE" w:rsidRPr="004812C1" w:rsidRDefault="00455A00" w:rsidP="00455A00">
      <w:pPr>
        <w:pStyle w:val="NormalWeb"/>
        <w:spacing w:before="120" w:beforeAutospacing="0" w:after="120" w:afterAutospacing="0"/>
        <w:contextualSpacing/>
        <w:jc w:val="both"/>
        <w:outlineLvl w:val="0"/>
        <w:rPr>
          <w:rFonts w:asciiTheme="majorHAnsi" w:hAnsiTheme="majorHAnsi"/>
          <w:b/>
          <w:i/>
        </w:rPr>
      </w:pPr>
      <w:r w:rsidRPr="004812C1">
        <w:rPr>
          <w:rFonts w:asciiTheme="majorHAnsi" w:hAnsiTheme="majorHAnsi"/>
          <w:b/>
          <w:i/>
        </w:rPr>
        <w:t>7.</w:t>
      </w:r>
      <w:r w:rsidR="00E2134F">
        <w:rPr>
          <w:rFonts w:asciiTheme="majorHAnsi" w:hAnsiTheme="majorHAnsi"/>
          <w:b/>
          <w:i/>
        </w:rPr>
        <w:t>4</w:t>
      </w:r>
      <w:r w:rsidRPr="004812C1">
        <w:rPr>
          <w:rFonts w:asciiTheme="majorHAnsi" w:hAnsiTheme="majorHAnsi"/>
          <w:b/>
          <w:i/>
        </w:rPr>
        <w:tab/>
      </w:r>
      <w:r w:rsidR="00744BAE" w:rsidRPr="004812C1">
        <w:rPr>
          <w:rFonts w:asciiTheme="majorHAnsi" w:hAnsiTheme="majorHAnsi"/>
          <w:b/>
          <w:i/>
        </w:rPr>
        <w:t>Consultation in the project implementation</w:t>
      </w:r>
    </w:p>
    <w:p w14:paraId="108FE55E" w14:textId="77777777" w:rsidR="00744BAE" w:rsidRPr="004812C1" w:rsidRDefault="00744BAE" w:rsidP="00744BAE">
      <w:pPr>
        <w:pStyle w:val="NormalWeb"/>
        <w:spacing w:before="120" w:beforeAutospacing="0" w:after="120" w:afterAutospacing="0"/>
        <w:ind w:firstLine="360"/>
        <w:contextualSpacing/>
        <w:jc w:val="both"/>
        <w:rPr>
          <w:rFonts w:asciiTheme="majorHAnsi" w:hAnsiTheme="majorHAnsi"/>
          <w:i/>
        </w:rPr>
      </w:pPr>
    </w:p>
    <w:p w14:paraId="2DE4696F" w14:textId="2DBE201E" w:rsidR="00744BAE" w:rsidRPr="004812C1" w:rsidRDefault="00744BA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 xml:space="preserve">Conducting consultations with EMs during project implementation aims to gather and document information about the needs and specific challenges they are </w:t>
      </w:r>
      <w:proofErr w:type="gramStart"/>
      <w:r w:rsidRPr="004812C1">
        <w:rPr>
          <w:rFonts w:asciiTheme="majorHAnsi" w:hAnsiTheme="majorHAnsi"/>
        </w:rPr>
        <w:t>facing, and</w:t>
      </w:r>
      <w:proofErr w:type="gramEnd"/>
      <w:r w:rsidRPr="004812C1">
        <w:rPr>
          <w:rFonts w:asciiTheme="majorHAnsi" w:hAnsiTheme="majorHAnsi"/>
        </w:rPr>
        <w:t xml:space="preserve"> identify any potential areas of additional or other forms of support. Those selected by the project will build the processes and guide counseling to ensure that consultations will be done in a suitable place and in a timely manner. In addition, the consultation should be conducted in an appropriate way that can be accessed by EMs as well as ensure that all vulnerable groups are involved in the consultation process to create a friendly and honest environment without interference or threats from outside.</w:t>
      </w:r>
    </w:p>
    <w:p w14:paraId="3A3F04CB" w14:textId="77777777" w:rsidR="00D96E31" w:rsidRPr="004812C1" w:rsidRDefault="00D96E31" w:rsidP="00455A00">
      <w:pPr>
        <w:pStyle w:val="NormalWeb"/>
        <w:spacing w:before="120" w:beforeAutospacing="0" w:after="120" w:afterAutospacing="0"/>
        <w:contextualSpacing/>
        <w:jc w:val="both"/>
        <w:rPr>
          <w:rFonts w:asciiTheme="majorHAnsi" w:hAnsiTheme="majorHAnsi"/>
        </w:rPr>
      </w:pPr>
    </w:p>
    <w:p w14:paraId="2EAD970D" w14:textId="4E4BCF09" w:rsidR="00744BAE" w:rsidRPr="004812C1" w:rsidRDefault="00744BA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lastRenderedPageBreak/>
        <w:t>The consultation process should ensure that the affected EM communities: (</w:t>
      </w:r>
      <w:proofErr w:type="spellStart"/>
      <w:r w:rsidRPr="004812C1">
        <w:rPr>
          <w:rFonts w:asciiTheme="majorHAnsi" w:hAnsiTheme="majorHAnsi"/>
        </w:rPr>
        <w:t>i</w:t>
      </w:r>
      <w:proofErr w:type="spellEnd"/>
      <w:r w:rsidRPr="004812C1">
        <w:rPr>
          <w:rFonts w:asciiTheme="majorHAnsi" w:hAnsiTheme="majorHAnsi"/>
        </w:rPr>
        <w:t xml:space="preserve">) </w:t>
      </w:r>
      <w:r w:rsidR="00CC75B8">
        <w:rPr>
          <w:rFonts w:asciiTheme="majorHAnsi" w:hAnsiTheme="majorHAnsi"/>
        </w:rPr>
        <w:t xml:space="preserve">understand their rights within the framework of this project (ii) understand that they can withdraw their consent at any point during project implementation, (iii) </w:t>
      </w:r>
      <w:r w:rsidRPr="004812C1">
        <w:rPr>
          <w:rFonts w:asciiTheme="majorHAnsi" w:hAnsiTheme="majorHAnsi"/>
        </w:rPr>
        <w:t>broadly support the objectives of the project; (ii) are aware of the project’s benefits and believe that the benefits are suitable with their culture; (iii) have had sufficient opportunities to identify their priorities and limitations related to social and environmental issues, particular the livelihood supports.</w:t>
      </w:r>
    </w:p>
    <w:p w14:paraId="1EA7C3B4" w14:textId="77777777" w:rsidR="00D96E31" w:rsidRPr="004812C1" w:rsidRDefault="00D96E31" w:rsidP="00455A00">
      <w:pPr>
        <w:pStyle w:val="NormalWeb"/>
        <w:spacing w:before="120" w:beforeAutospacing="0" w:after="120" w:afterAutospacing="0"/>
        <w:contextualSpacing/>
        <w:jc w:val="both"/>
        <w:rPr>
          <w:rFonts w:asciiTheme="majorHAnsi" w:hAnsiTheme="majorHAnsi"/>
        </w:rPr>
      </w:pPr>
    </w:p>
    <w:p w14:paraId="09982C33" w14:textId="5D053A55" w:rsidR="00744BAE" w:rsidRPr="004812C1" w:rsidRDefault="00744BA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Stakeholder Engagement Plan (Annex 9) has been developed that defines the clear role and responsibilities of each stakeholder, including local communities and EMs in the implementation of the project</w:t>
      </w:r>
      <w:r w:rsidR="00BC70F3" w:rsidRPr="004812C1">
        <w:rPr>
          <w:rFonts w:asciiTheme="majorHAnsi" w:hAnsiTheme="majorHAnsi"/>
        </w:rPr>
        <w:t>. This Plan will be followed to ensure that stakeholders are engaged in project implementation and particularly in the further assessment of social and environmental impacts and the development of appropriate management measures. Project Stakeholder Engagement Plans will be updated during project implementation</w:t>
      </w:r>
      <w:bookmarkStart w:id="9" w:name="_bookmark19"/>
      <w:bookmarkEnd w:id="9"/>
      <w:r w:rsidR="00BC70F3" w:rsidRPr="004812C1">
        <w:rPr>
          <w:rFonts w:asciiTheme="majorHAnsi" w:hAnsiTheme="majorHAnsi"/>
        </w:rPr>
        <w:t>.</w:t>
      </w:r>
    </w:p>
    <w:p w14:paraId="30F5B3F3" w14:textId="77777777" w:rsidR="00BC70F3" w:rsidRPr="004812C1" w:rsidRDefault="00BC70F3" w:rsidP="00BC70F3">
      <w:pPr>
        <w:pStyle w:val="NormalWeb"/>
        <w:spacing w:before="120" w:beforeAutospacing="0" w:after="120" w:afterAutospacing="0"/>
        <w:ind w:left="360"/>
        <w:contextualSpacing/>
        <w:jc w:val="both"/>
        <w:rPr>
          <w:rFonts w:asciiTheme="majorHAnsi" w:hAnsiTheme="majorHAnsi"/>
        </w:rPr>
      </w:pPr>
    </w:p>
    <w:p w14:paraId="289E9CAA" w14:textId="0D9B3F99" w:rsidR="00744BAE" w:rsidRPr="004812C1" w:rsidRDefault="00455A00" w:rsidP="00A1231D">
      <w:pPr>
        <w:pStyle w:val="NormalWeb"/>
        <w:spacing w:before="0" w:beforeAutospacing="0"/>
        <w:contextualSpacing/>
        <w:jc w:val="both"/>
        <w:outlineLvl w:val="0"/>
        <w:rPr>
          <w:rFonts w:asciiTheme="majorHAnsi" w:hAnsiTheme="majorHAnsi"/>
          <w:b/>
          <w:i/>
        </w:rPr>
      </w:pPr>
      <w:r w:rsidRPr="004812C1">
        <w:rPr>
          <w:rFonts w:asciiTheme="majorHAnsi" w:hAnsiTheme="majorHAnsi"/>
          <w:b/>
          <w:i/>
        </w:rPr>
        <w:t>7.</w:t>
      </w:r>
      <w:r w:rsidR="004A2C2E">
        <w:rPr>
          <w:rFonts w:asciiTheme="majorHAnsi" w:hAnsiTheme="majorHAnsi"/>
          <w:b/>
          <w:i/>
        </w:rPr>
        <w:t>5</w:t>
      </w:r>
      <w:r w:rsidR="00744BAE" w:rsidRPr="004812C1">
        <w:rPr>
          <w:rFonts w:asciiTheme="majorHAnsi" w:hAnsiTheme="majorHAnsi"/>
          <w:b/>
          <w:i/>
        </w:rPr>
        <w:t xml:space="preserve"> </w:t>
      </w:r>
      <w:r w:rsidRPr="004812C1">
        <w:rPr>
          <w:rFonts w:asciiTheme="majorHAnsi" w:hAnsiTheme="majorHAnsi"/>
          <w:b/>
          <w:i/>
        </w:rPr>
        <w:tab/>
      </w:r>
      <w:r w:rsidR="00744BAE" w:rsidRPr="004812C1">
        <w:rPr>
          <w:rFonts w:asciiTheme="majorHAnsi" w:hAnsiTheme="majorHAnsi"/>
          <w:b/>
          <w:i/>
        </w:rPr>
        <w:t>FPIC Processes</w:t>
      </w:r>
    </w:p>
    <w:p w14:paraId="0089EA6D" w14:textId="77777777" w:rsidR="002622B4" w:rsidRPr="004812C1" w:rsidRDefault="002622B4" w:rsidP="00744BAE">
      <w:pPr>
        <w:pStyle w:val="NormalWeb"/>
        <w:spacing w:before="120" w:beforeAutospacing="0" w:after="120" w:afterAutospacing="0"/>
        <w:ind w:left="360"/>
        <w:contextualSpacing/>
        <w:jc w:val="both"/>
        <w:rPr>
          <w:rFonts w:asciiTheme="majorHAnsi" w:hAnsiTheme="majorHAnsi"/>
        </w:rPr>
      </w:pPr>
    </w:p>
    <w:p w14:paraId="5E06CD39" w14:textId="3CEE6677" w:rsidR="00D96E31" w:rsidRDefault="00BC70F3" w:rsidP="00D96E31">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 xml:space="preserve">FPIC, for the purposes of the project, is defined </w:t>
      </w:r>
      <w:r w:rsidR="00D96E31" w:rsidRPr="004812C1">
        <w:rPr>
          <w:rFonts w:asciiTheme="majorHAnsi" w:hAnsiTheme="majorHAnsi"/>
        </w:rPr>
        <w:t xml:space="preserve">in Box 2 below: </w:t>
      </w:r>
    </w:p>
    <w:p w14:paraId="42D81CCB" w14:textId="77777777" w:rsidR="004812C1" w:rsidRPr="004812C1" w:rsidRDefault="004812C1" w:rsidP="00D96E31">
      <w:pPr>
        <w:pStyle w:val="NormalWeb"/>
        <w:spacing w:before="120" w:beforeAutospacing="0" w:after="120" w:afterAutospacing="0"/>
        <w:contextualSpacing/>
        <w:jc w:val="both"/>
        <w:rPr>
          <w:rFonts w:asciiTheme="majorHAnsi" w:hAnsiTheme="majorHAnsi"/>
        </w:rPr>
      </w:pPr>
    </w:p>
    <w:p w14:paraId="20DDC0F8" w14:textId="77777777" w:rsidR="00D96E31" w:rsidRPr="00D96E31" w:rsidRDefault="00D96E31" w:rsidP="00D96E31">
      <w:pPr>
        <w:pStyle w:val="NormalWeb"/>
        <w:spacing w:before="120" w:beforeAutospacing="0" w:after="120" w:afterAutospacing="0"/>
        <w:contextualSpacing/>
        <w:jc w:val="both"/>
        <w:rPr>
          <w:rFonts w:asciiTheme="majorHAnsi" w:hAnsiTheme="majorHAnsi"/>
          <w:sz w:val="18"/>
          <w:szCs w:val="18"/>
        </w:rPr>
      </w:pPr>
    </w:p>
    <w:p w14:paraId="45FBE2A4" w14:textId="77777777" w:rsidR="00D96E31" w:rsidRPr="004812C1" w:rsidRDefault="00D96E31" w:rsidP="00D96E31">
      <w:pPr>
        <w:pStyle w:val="NormalWeb"/>
        <w:shd w:val="clear" w:color="auto" w:fill="D8E2EF"/>
        <w:spacing w:before="0" w:beforeAutospacing="0" w:after="0" w:afterAutospacing="0"/>
        <w:rPr>
          <w:rFonts w:ascii="Calibri" w:hAnsi="Calibri"/>
          <w:b/>
        </w:rPr>
      </w:pPr>
      <w:r w:rsidRPr="004812C1">
        <w:rPr>
          <w:rFonts w:ascii="Calibri" w:hAnsi="Calibri"/>
          <w:b/>
        </w:rPr>
        <w:t xml:space="preserve">Box 2: FPIC Principles: </w:t>
      </w:r>
    </w:p>
    <w:p w14:paraId="6B328CBC" w14:textId="77777777" w:rsidR="00D96E31" w:rsidRPr="004812C1" w:rsidRDefault="00D96E31" w:rsidP="00D96E31">
      <w:pPr>
        <w:pStyle w:val="NormalWeb"/>
        <w:shd w:val="clear" w:color="auto" w:fill="D8E2EF"/>
        <w:spacing w:before="0" w:beforeAutospacing="0" w:after="0" w:afterAutospacing="0"/>
      </w:pPr>
      <w:r w:rsidRPr="004812C1">
        <w:rPr>
          <w:rFonts w:ascii="Calibri" w:hAnsi="Calibri"/>
        </w:rPr>
        <w:t xml:space="preserve">FPIC principles will be based on the following principles: </w:t>
      </w:r>
    </w:p>
    <w:p w14:paraId="0D4DFC5D" w14:textId="77777777" w:rsidR="00D96E31" w:rsidRPr="004812C1" w:rsidRDefault="00D96E31" w:rsidP="00D96E31">
      <w:pPr>
        <w:pStyle w:val="NormalWeb"/>
        <w:shd w:val="clear" w:color="auto" w:fill="D8E2EF"/>
        <w:spacing w:before="0" w:beforeAutospacing="0" w:after="0" w:afterAutospacing="0"/>
      </w:pPr>
      <w:r w:rsidRPr="004812C1">
        <w:rPr>
          <w:rFonts w:ascii="Calibri" w:hAnsi="Calibri"/>
          <w:b/>
          <w:bCs/>
        </w:rPr>
        <w:t xml:space="preserve">FREE </w:t>
      </w:r>
      <w:r w:rsidRPr="004812C1">
        <w:rPr>
          <w:rFonts w:ascii="Calibri" w:hAnsi="Calibri"/>
        </w:rPr>
        <w:t xml:space="preserve">refers to a consent given voluntarily and absent of coercion, </w:t>
      </w:r>
      <w:proofErr w:type="gramStart"/>
      <w:r w:rsidRPr="004812C1">
        <w:rPr>
          <w:rFonts w:ascii="Calibri" w:hAnsi="Calibri"/>
        </w:rPr>
        <w:t>intimidation</w:t>
      </w:r>
      <w:proofErr w:type="gramEnd"/>
      <w:r w:rsidRPr="004812C1">
        <w:rPr>
          <w:rFonts w:ascii="Calibri" w:hAnsi="Calibri"/>
        </w:rPr>
        <w:t xml:space="preserve"> or manipulation. Free refers to a process that is self-directed by the community from whom consent is being sought, unencumbered by coercion, expectations or timelines that are externally imposed: </w:t>
      </w:r>
    </w:p>
    <w:p w14:paraId="03D73D34" w14:textId="77777777" w:rsidR="00D96E31" w:rsidRPr="004812C1" w:rsidRDefault="00D96E31" w:rsidP="00D96E31">
      <w:pPr>
        <w:pStyle w:val="NormalWeb"/>
        <w:numPr>
          <w:ilvl w:val="0"/>
          <w:numId w:val="34"/>
        </w:numPr>
        <w:shd w:val="clear" w:color="auto" w:fill="D8E2EF"/>
        <w:spacing w:before="0" w:beforeAutospacing="0" w:after="0" w:afterAutospacing="0"/>
      </w:pPr>
      <w:r w:rsidRPr="004812C1">
        <w:rPr>
          <w:rFonts w:ascii="Calibri" w:hAnsi="Calibri"/>
          <w:i/>
          <w:iCs/>
        </w:rPr>
        <w:t xml:space="preserve">Stakeholders determine process, </w:t>
      </w:r>
      <w:proofErr w:type="gramStart"/>
      <w:r w:rsidRPr="004812C1">
        <w:rPr>
          <w:rFonts w:ascii="Calibri" w:hAnsi="Calibri"/>
          <w:i/>
          <w:iCs/>
        </w:rPr>
        <w:t>timeline</w:t>
      </w:r>
      <w:proofErr w:type="gramEnd"/>
      <w:r w:rsidRPr="004812C1">
        <w:rPr>
          <w:rFonts w:ascii="Calibri" w:hAnsi="Calibri"/>
          <w:i/>
          <w:iCs/>
        </w:rPr>
        <w:t xml:space="preserve"> and decision-making structure; </w:t>
      </w:r>
    </w:p>
    <w:p w14:paraId="735396F4" w14:textId="77777777" w:rsidR="00D96E31" w:rsidRPr="004812C1" w:rsidRDefault="00D96E31" w:rsidP="00D96E31">
      <w:pPr>
        <w:pStyle w:val="NormalWeb"/>
        <w:numPr>
          <w:ilvl w:val="0"/>
          <w:numId w:val="34"/>
        </w:numPr>
        <w:shd w:val="clear" w:color="auto" w:fill="D8E2EF"/>
        <w:spacing w:before="0" w:beforeAutospacing="0" w:after="0" w:afterAutospacing="0"/>
      </w:pPr>
      <w:r w:rsidRPr="004812C1">
        <w:rPr>
          <w:rFonts w:ascii="Calibri" w:hAnsi="Calibri"/>
          <w:i/>
          <w:iCs/>
        </w:rPr>
        <w:t xml:space="preserve">Information is transparently and objectively offered at stakeholders’ request; </w:t>
      </w:r>
    </w:p>
    <w:p w14:paraId="68D30F24" w14:textId="77777777" w:rsidR="00D96E31" w:rsidRPr="004812C1" w:rsidRDefault="00D96E31" w:rsidP="00D96E31">
      <w:pPr>
        <w:pStyle w:val="NormalWeb"/>
        <w:numPr>
          <w:ilvl w:val="0"/>
          <w:numId w:val="34"/>
        </w:numPr>
        <w:shd w:val="clear" w:color="auto" w:fill="D8E2EF"/>
        <w:spacing w:before="0" w:beforeAutospacing="0" w:after="0" w:afterAutospacing="0"/>
      </w:pPr>
      <w:r w:rsidRPr="004812C1">
        <w:rPr>
          <w:rFonts w:ascii="Calibri" w:hAnsi="Calibri"/>
          <w:i/>
          <w:iCs/>
        </w:rPr>
        <w:t xml:space="preserve">Process is free from coercion, bias, conditions, </w:t>
      </w:r>
      <w:proofErr w:type="gramStart"/>
      <w:r w:rsidRPr="004812C1">
        <w:rPr>
          <w:rFonts w:ascii="Calibri" w:hAnsi="Calibri"/>
          <w:i/>
          <w:iCs/>
        </w:rPr>
        <w:t>bribery</w:t>
      </w:r>
      <w:proofErr w:type="gramEnd"/>
      <w:r w:rsidRPr="004812C1">
        <w:rPr>
          <w:rFonts w:ascii="Calibri" w:hAnsi="Calibri"/>
          <w:i/>
          <w:iCs/>
        </w:rPr>
        <w:t xml:space="preserve"> or rewards; </w:t>
      </w:r>
    </w:p>
    <w:p w14:paraId="03F8C5B4" w14:textId="77777777" w:rsidR="00D96E31" w:rsidRPr="004812C1" w:rsidRDefault="00D96E31" w:rsidP="00D96E31">
      <w:pPr>
        <w:pStyle w:val="NormalWeb"/>
        <w:numPr>
          <w:ilvl w:val="0"/>
          <w:numId w:val="34"/>
        </w:numPr>
        <w:shd w:val="clear" w:color="auto" w:fill="D8E2EF"/>
        <w:spacing w:before="0" w:beforeAutospacing="0" w:after="0" w:afterAutospacing="0"/>
      </w:pPr>
      <w:r w:rsidRPr="004812C1">
        <w:rPr>
          <w:rFonts w:ascii="Calibri" w:hAnsi="Calibri"/>
          <w:i/>
          <w:iCs/>
        </w:rPr>
        <w:t xml:space="preserve">Meetings and decisions take place at locations and times and in languages and formats determined by the stakeholders; and </w:t>
      </w:r>
    </w:p>
    <w:p w14:paraId="79C533E6" w14:textId="77777777" w:rsidR="00D96E31" w:rsidRPr="004812C1" w:rsidRDefault="00D96E31" w:rsidP="00D96E31">
      <w:pPr>
        <w:pStyle w:val="NormalWeb"/>
        <w:numPr>
          <w:ilvl w:val="0"/>
          <w:numId w:val="34"/>
        </w:numPr>
        <w:shd w:val="clear" w:color="auto" w:fill="D8E2EF"/>
        <w:spacing w:before="0" w:beforeAutospacing="0" w:after="0" w:afterAutospacing="0"/>
      </w:pPr>
      <w:r w:rsidRPr="004812C1">
        <w:rPr>
          <w:rFonts w:ascii="Calibri" w:hAnsi="Calibri"/>
          <w:i/>
          <w:iCs/>
        </w:rPr>
        <w:t xml:space="preserve">All community members are free to participate regardless of gender, age or standing. </w:t>
      </w:r>
    </w:p>
    <w:p w14:paraId="1D64F086" w14:textId="77777777" w:rsidR="00D96E31" w:rsidRPr="004812C1" w:rsidRDefault="00D96E31" w:rsidP="00D96E31">
      <w:pPr>
        <w:pStyle w:val="NormalWeb"/>
        <w:shd w:val="clear" w:color="auto" w:fill="D8E2EF"/>
        <w:spacing w:before="0" w:beforeAutospacing="0" w:after="0" w:afterAutospacing="0"/>
      </w:pPr>
      <w:r w:rsidRPr="004812C1">
        <w:rPr>
          <w:rFonts w:ascii="Calibri" w:hAnsi="Calibri"/>
          <w:b/>
          <w:bCs/>
        </w:rPr>
        <w:t xml:space="preserve">PRIOR </w:t>
      </w:r>
      <w:r w:rsidRPr="004812C1">
        <w:rPr>
          <w:rFonts w:ascii="Calibri" w:hAnsi="Calibri"/>
        </w:rPr>
        <w:t xml:space="preserve">means consent is sought sufficiently in advance of any authorization or commencement of activities. Prior refers to a period of time in advance of an activity or process when consent should be sought, as well as the period between when consent is sought and when consent is given or withheld. Prior means at the early stages of a development or investment plan, not only when the need arises to obtain approval from the community: </w:t>
      </w:r>
    </w:p>
    <w:p w14:paraId="446C02CC" w14:textId="77777777" w:rsidR="00D96E31" w:rsidRPr="004812C1" w:rsidRDefault="00D96E31" w:rsidP="00D96E31">
      <w:pPr>
        <w:pStyle w:val="NormalWeb"/>
        <w:numPr>
          <w:ilvl w:val="0"/>
          <w:numId w:val="35"/>
        </w:numPr>
        <w:shd w:val="clear" w:color="auto" w:fill="D8E2EF"/>
        <w:spacing w:before="0" w:beforeAutospacing="0" w:after="0" w:afterAutospacing="0"/>
      </w:pPr>
      <w:r w:rsidRPr="004812C1">
        <w:rPr>
          <w:rFonts w:ascii="Calibri" w:hAnsi="Calibri"/>
          <w:i/>
          <w:iCs/>
        </w:rPr>
        <w:t xml:space="preserve">Prior implies that time is provided to understand, access, and analyze information on the proposed activity. The amount of time required will depend on the decision-making processes of the rights-holders; </w:t>
      </w:r>
    </w:p>
    <w:p w14:paraId="7EB415D6" w14:textId="77777777" w:rsidR="00D96E31" w:rsidRPr="004812C1" w:rsidRDefault="00D96E31" w:rsidP="00D96E31">
      <w:pPr>
        <w:pStyle w:val="NormalWeb"/>
        <w:numPr>
          <w:ilvl w:val="0"/>
          <w:numId w:val="35"/>
        </w:numPr>
        <w:shd w:val="clear" w:color="auto" w:fill="D8E2EF"/>
        <w:spacing w:before="0" w:beforeAutospacing="0" w:after="0" w:afterAutospacing="0"/>
      </w:pPr>
      <w:r w:rsidRPr="004812C1">
        <w:rPr>
          <w:rFonts w:ascii="Calibri" w:hAnsi="Calibri"/>
          <w:i/>
          <w:iCs/>
        </w:rPr>
        <w:t xml:space="preserve">Information must be provided before activities can be initiated, at the beginning or initiation of an activity, </w:t>
      </w:r>
      <w:proofErr w:type="gramStart"/>
      <w:r w:rsidRPr="004812C1">
        <w:rPr>
          <w:rFonts w:ascii="Calibri" w:hAnsi="Calibri"/>
          <w:i/>
          <w:iCs/>
        </w:rPr>
        <w:t>process</w:t>
      </w:r>
      <w:proofErr w:type="gramEnd"/>
      <w:r w:rsidRPr="004812C1">
        <w:rPr>
          <w:rFonts w:ascii="Calibri" w:hAnsi="Calibri"/>
          <w:i/>
          <w:iCs/>
        </w:rPr>
        <w:t xml:space="preserve"> or phase of implementation, including conceptualization, design, proposal, information, execution, and following evaluation; and </w:t>
      </w:r>
    </w:p>
    <w:p w14:paraId="5DB6A8C1" w14:textId="77777777" w:rsidR="00D96E31" w:rsidRPr="004812C1" w:rsidRDefault="00D96E31" w:rsidP="00D96E31">
      <w:pPr>
        <w:pStyle w:val="NormalWeb"/>
        <w:numPr>
          <w:ilvl w:val="0"/>
          <w:numId w:val="35"/>
        </w:numPr>
        <w:shd w:val="clear" w:color="auto" w:fill="D8E2EF"/>
        <w:spacing w:before="0" w:beforeAutospacing="0" w:after="0" w:afterAutospacing="0"/>
      </w:pPr>
      <w:r w:rsidRPr="004812C1">
        <w:rPr>
          <w:rFonts w:ascii="Calibri" w:hAnsi="Calibri"/>
          <w:i/>
          <w:iCs/>
        </w:rPr>
        <w:t xml:space="preserve">The decision-making timeline established by the rights-holders must be respected, as it reflects the time needed to understand, analyze, and evaluate the activities under consideration in accordance with their own customs. </w:t>
      </w:r>
    </w:p>
    <w:p w14:paraId="4374D140" w14:textId="77777777" w:rsidR="00D96E31" w:rsidRPr="004812C1" w:rsidRDefault="00D96E31" w:rsidP="00D96E31">
      <w:pPr>
        <w:pStyle w:val="NormalWeb"/>
        <w:shd w:val="clear" w:color="auto" w:fill="D8E2EF"/>
        <w:spacing w:before="0" w:beforeAutospacing="0" w:after="0" w:afterAutospacing="0"/>
      </w:pPr>
      <w:r w:rsidRPr="004812C1">
        <w:rPr>
          <w:rFonts w:ascii="Calibri" w:hAnsi="Calibri"/>
          <w:b/>
          <w:bCs/>
        </w:rPr>
        <w:t xml:space="preserve">INFORMED </w:t>
      </w:r>
      <w:r w:rsidRPr="004812C1">
        <w:rPr>
          <w:rFonts w:ascii="Calibri" w:hAnsi="Calibri"/>
        </w:rPr>
        <w:t xml:space="preserve">refers mainly to the nature of the engagement and type of information that should be provided prior to seeking consent and also as part of the ongoing consent process. Information should: </w:t>
      </w:r>
    </w:p>
    <w:p w14:paraId="738C559F"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accessible, clear, consistent, accurate, constant, and transparent; </w:t>
      </w:r>
    </w:p>
    <w:p w14:paraId="69BD98A4"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delivered in appropriate language and culturally appropriate format (including radio, video, graphics, documentaries, photos, oral presentations); </w:t>
      </w:r>
    </w:p>
    <w:p w14:paraId="2995AA5D"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objective, covering both the positive and negative potential of project activities and consequences of giving or withholding consent; </w:t>
      </w:r>
    </w:p>
    <w:p w14:paraId="6DB58301"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complete, covering the spectrum of potential social, financial, political, cultural, environmental impacts, including scientific information with access to original sources in appropriate language; </w:t>
      </w:r>
    </w:p>
    <w:p w14:paraId="676FB9AB"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delivered in a manner that strengthens and does not erode indigenous or local cultures; </w:t>
      </w:r>
    </w:p>
    <w:p w14:paraId="4432BC26"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delivered by culturally appropriate personnel, in culturally appropriate locations, and include capacity building of indigenous or local trainers; </w:t>
      </w:r>
    </w:p>
    <w:p w14:paraId="6968CE47"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delivered with sufficient time to be understood and verified; </w:t>
      </w:r>
    </w:p>
    <w:p w14:paraId="74BE56C7"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Reach the most remote, rural communities, women and the marginalized; and </w:t>
      </w:r>
    </w:p>
    <w:p w14:paraId="4513FA17" w14:textId="77777777" w:rsidR="00D96E31" w:rsidRPr="004812C1" w:rsidRDefault="00D96E31" w:rsidP="00D96E31">
      <w:pPr>
        <w:pStyle w:val="NormalWeb"/>
        <w:numPr>
          <w:ilvl w:val="0"/>
          <w:numId w:val="36"/>
        </w:numPr>
        <w:shd w:val="clear" w:color="auto" w:fill="D8E2EF"/>
        <w:spacing w:before="0" w:beforeAutospacing="0" w:after="0" w:afterAutospacing="0"/>
      </w:pPr>
      <w:r w:rsidRPr="004812C1">
        <w:rPr>
          <w:rFonts w:ascii="Calibri" w:hAnsi="Calibri"/>
          <w:i/>
          <w:iCs/>
        </w:rPr>
        <w:t xml:space="preserve">Be provided on an ongoing and continuous basis throughout the FPIC process. </w:t>
      </w:r>
    </w:p>
    <w:p w14:paraId="2A6E307B" w14:textId="77777777" w:rsidR="00D96E31" w:rsidRPr="004812C1" w:rsidRDefault="00D96E31" w:rsidP="00D96E31">
      <w:pPr>
        <w:pStyle w:val="NormalWeb"/>
        <w:shd w:val="clear" w:color="auto" w:fill="D8E2EF"/>
        <w:spacing w:before="0" w:beforeAutospacing="0" w:after="0" w:afterAutospacing="0"/>
      </w:pPr>
      <w:r w:rsidRPr="004812C1">
        <w:rPr>
          <w:rFonts w:ascii="Calibri" w:hAnsi="Calibri"/>
          <w:b/>
          <w:bCs/>
        </w:rPr>
        <w:lastRenderedPageBreak/>
        <w:t xml:space="preserve">CONSENT </w:t>
      </w:r>
      <w:r w:rsidRPr="004812C1">
        <w:rPr>
          <w:rFonts w:ascii="Calibri" w:hAnsi="Calibri"/>
        </w:rPr>
        <w:t xml:space="preserve">refers to the collective decision made by the rights-holders and reached through the customary decision-making processes of the affected peoples or communities. Consent must be sought and granted or withheld according to the unique formal or informal political-administrative dynamic of each community. Consent is: </w:t>
      </w:r>
    </w:p>
    <w:p w14:paraId="60469647" w14:textId="77777777" w:rsidR="00D96E31" w:rsidRPr="004812C1" w:rsidRDefault="00D96E31" w:rsidP="00D96E31">
      <w:pPr>
        <w:pStyle w:val="NormalWeb"/>
        <w:numPr>
          <w:ilvl w:val="0"/>
          <w:numId w:val="37"/>
        </w:numPr>
        <w:shd w:val="clear" w:color="auto" w:fill="D8E2EF"/>
        <w:spacing w:before="0" w:beforeAutospacing="0" w:after="0" w:afterAutospacing="0"/>
      </w:pPr>
      <w:r w:rsidRPr="004812C1">
        <w:rPr>
          <w:rFonts w:ascii="Calibri" w:hAnsi="Calibri"/>
          <w:i/>
          <w:iCs/>
        </w:rPr>
        <w:t xml:space="preserve">A freely given decision that may be a “Yes” or a “No,” including the option to reconsider if the proposed activities change or if new information relevant to the proposed activities emerges; </w:t>
      </w:r>
    </w:p>
    <w:p w14:paraId="0F001975" w14:textId="77777777" w:rsidR="00D96E31" w:rsidRPr="004812C1" w:rsidRDefault="00D96E31" w:rsidP="00D96E31">
      <w:pPr>
        <w:pStyle w:val="NormalWeb"/>
        <w:numPr>
          <w:ilvl w:val="0"/>
          <w:numId w:val="37"/>
        </w:numPr>
        <w:shd w:val="clear" w:color="auto" w:fill="D8E2EF"/>
        <w:spacing w:before="0" w:beforeAutospacing="0" w:after="0" w:afterAutospacing="0"/>
      </w:pPr>
      <w:r w:rsidRPr="004812C1">
        <w:rPr>
          <w:rFonts w:ascii="Calibri" w:hAnsi="Calibri"/>
          <w:i/>
          <w:iCs/>
        </w:rPr>
        <w:t>A collective decision determined by the affected peoples (</w:t>
      </w:r>
      <w:proofErr w:type="gramStart"/>
      <w:r w:rsidRPr="004812C1">
        <w:rPr>
          <w:rFonts w:ascii="Calibri" w:hAnsi="Calibri"/>
          <w:i/>
          <w:iCs/>
        </w:rPr>
        <w:t>e.g.</w:t>
      </w:r>
      <w:proofErr w:type="gramEnd"/>
      <w:r w:rsidRPr="004812C1">
        <w:rPr>
          <w:rFonts w:ascii="Calibri" w:hAnsi="Calibri"/>
          <w:i/>
          <w:iCs/>
        </w:rPr>
        <w:t xml:space="preserve"> consensus, majority, etc.) in accordance with their own customs and traditions; </w:t>
      </w:r>
    </w:p>
    <w:p w14:paraId="11DD540E" w14:textId="77777777" w:rsidR="00D96E31" w:rsidRPr="004812C1" w:rsidRDefault="00D96E31" w:rsidP="00D96E31">
      <w:pPr>
        <w:pStyle w:val="NormalWeb"/>
        <w:numPr>
          <w:ilvl w:val="0"/>
          <w:numId w:val="37"/>
        </w:numPr>
        <w:shd w:val="clear" w:color="auto" w:fill="D8E2EF"/>
        <w:spacing w:before="0" w:beforeAutospacing="0" w:after="0" w:afterAutospacing="0"/>
      </w:pPr>
      <w:r w:rsidRPr="004812C1">
        <w:rPr>
          <w:rFonts w:ascii="Calibri" w:hAnsi="Calibri"/>
          <w:i/>
          <w:iCs/>
        </w:rPr>
        <w:t xml:space="preserve">The expression of rights (to self-determination, lands, resources and territories, culture); and </w:t>
      </w:r>
    </w:p>
    <w:p w14:paraId="72EE598D" w14:textId="77777777" w:rsidR="00D96E31" w:rsidRPr="004812C1" w:rsidRDefault="00D96E31" w:rsidP="00D96E31">
      <w:pPr>
        <w:pStyle w:val="NormalWeb"/>
        <w:numPr>
          <w:ilvl w:val="0"/>
          <w:numId w:val="37"/>
        </w:numPr>
        <w:shd w:val="clear" w:color="auto" w:fill="D8E2EF"/>
        <w:spacing w:before="0" w:beforeAutospacing="0" w:after="0" w:afterAutospacing="0"/>
      </w:pPr>
      <w:r w:rsidRPr="004812C1">
        <w:rPr>
          <w:rFonts w:ascii="Calibri" w:hAnsi="Calibri"/>
          <w:i/>
          <w:iCs/>
        </w:rPr>
        <w:t xml:space="preserve">Given or withheld in phases, over specific periods of time for distinct stages or phases of the project. It is not a one- off process. </w:t>
      </w:r>
    </w:p>
    <w:p w14:paraId="5F731C05" w14:textId="77777777" w:rsidR="00D96E31" w:rsidRPr="00D037B4" w:rsidRDefault="00D96E31" w:rsidP="00ED114E">
      <w:pPr>
        <w:pStyle w:val="NormalWeb"/>
        <w:spacing w:before="0" w:beforeAutospacing="0" w:after="0" w:afterAutospacing="0"/>
        <w:contextualSpacing/>
        <w:jc w:val="both"/>
        <w:rPr>
          <w:rFonts w:asciiTheme="majorHAnsi" w:hAnsiTheme="majorHAnsi"/>
          <w:sz w:val="18"/>
          <w:szCs w:val="18"/>
        </w:rPr>
      </w:pPr>
    </w:p>
    <w:p w14:paraId="2FFB3725" w14:textId="17E38017" w:rsidR="00DF6734" w:rsidRDefault="00DF6734" w:rsidP="00455A00">
      <w:pPr>
        <w:pStyle w:val="NormalWeb"/>
        <w:spacing w:before="120" w:beforeAutospacing="0" w:after="120" w:afterAutospacing="0"/>
        <w:contextualSpacing/>
        <w:jc w:val="both"/>
        <w:rPr>
          <w:rFonts w:asciiTheme="majorHAnsi" w:hAnsiTheme="majorHAnsi"/>
        </w:rPr>
      </w:pPr>
      <w:r>
        <w:rPr>
          <w:rFonts w:asciiTheme="majorHAnsi" w:hAnsiTheme="majorHAnsi"/>
        </w:rPr>
        <w:t>During the PPG phase, the preliminary phases of FPIC have been undertaken (for a full list of initial consultations, including with potentially affected ethnic minorities, please see Annex II of this EMPF</w:t>
      </w:r>
      <w:proofErr w:type="gramStart"/>
      <w:r>
        <w:rPr>
          <w:rFonts w:asciiTheme="majorHAnsi" w:hAnsiTheme="majorHAnsi"/>
        </w:rPr>
        <w:t>) .</w:t>
      </w:r>
      <w:proofErr w:type="gramEnd"/>
      <w:r>
        <w:rPr>
          <w:rFonts w:asciiTheme="majorHAnsi" w:hAnsiTheme="majorHAnsi"/>
        </w:rPr>
        <w:t xml:space="preserve"> These initial consultations do not equate to obtaining full FPIC for the project, and thus any activities which may require FPIC (i.e. Outputs 1.2.3, 2.2.7, 2.3.1, 2.4.3, 2.4.4, 2.5.3, 2.6.2, 2.6.4, and 2.7.4</w:t>
      </w:r>
      <w:proofErr w:type="gramStart"/>
      <w:r>
        <w:rPr>
          <w:rFonts w:asciiTheme="majorHAnsi" w:hAnsiTheme="majorHAnsi"/>
        </w:rPr>
        <w:t>)  cannot</w:t>
      </w:r>
      <w:proofErr w:type="gramEnd"/>
      <w:r>
        <w:rPr>
          <w:rFonts w:asciiTheme="majorHAnsi" w:hAnsiTheme="majorHAnsi"/>
        </w:rPr>
        <w:t xml:space="preserve"> proceed to implementation until the requirements of FPIC have been satisfied and local EM communities have been engaged in meaningful way during the design of site-specific activities. </w:t>
      </w:r>
    </w:p>
    <w:p w14:paraId="23FA8BFE" w14:textId="0A850877" w:rsidR="00DF6734" w:rsidRDefault="00DF6734" w:rsidP="00455A00">
      <w:pPr>
        <w:pStyle w:val="NormalWeb"/>
        <w:spacing w:before="120" w:beforeAutospacing="0" w:after="120" w:afterAutospacing="0"/>
        <w:contextualSpacing/>
        <w:jc w:val="both"/>
        <w:rPr>
          <w:rFonts w:asciiTheme="majorHAnsi" w:hAnsiTheme="majorHAnsi"/>
        </w:rPr>
      </w:pPr>
    </w:p>
    <w:p w14:paraId="2CA26F36" w14:textId="2C78DA8D" w:rsidR="008B1D2F" w:rsidRDefault="008B1D2F" w:rsidP="00455A00">
      <w:pPr>
        <w:pStyle w:val="NormalWeb"/>
        <w:spacing w:before="120" w:beforeAutospacing="0" w:after="120" w:afterAutospacing="0"/>
        <w:contextualSpacing/>
        <w:jc w:val="both"/>
        <w:rPr>
          <w:rFonts w:asciiTheme="majorHAnsi" w:hAnsiTheme="majorHAnsi"/>
        </w:rPr>
      </w:pPr>
      <w:r>
        <w:rPr>
          <w:rFonts w:asciiTheme="majorHAnsi" w:hAnsiTheme="majorHAnsi"/>
        </w:rPr>
        <w:t xml:space="preserve">During the PPG, the following initial/preliminary steps of the FPIC process have been undertaken, please note that the below does not equate to FPIC, rather these preliminary steps have been undertaken in order to inform/establish an engagement/consent process that is agreeable to potentially affected ethnic minorities within the area of influence of his project. </w:t>
      </w:r>
    </w:p>
    <w:p w14:paraId="2511FA8B" w14:textId="77777777" w:rsidR="008B1D2F" w:rsidRPr="004812C1" w:rsidRDefault="008B1D2F" w:rsidP="008B1D2F">
      <w:pPr>
        <w:jc w:val="both"/>
        <w:rPr>
          <w:rFonts w:asciiTheme="majorHAnsi" w:hAnsiTheme="majorHAnsi"/>
          <w:sz w:val="20"/>
          <w:szCs w:val="20"/>
        </w:rPr>
      </w:pPr>
      <w:r w:rsidRPr="004812C1">
        <w:rPr>
          <w:rFonts w:asciiTheme="majorHAnsi" w:hAnsiTheme="majorHAnsi"/>
          <w:sz w:val="20"/>
          <w:szCs w:val="20"/>
        </w:rPr>
        <w:t>- Step 1: Consultation with key informants: Before the commencing of the consultation with EMs, the PPG member has consulted with key informants (CPCs, village head, especially patriarch) to understand the baseline of socio-economic conditions of the EM groups as well as their culture, language, knowledge, ethnicity. Based on the provided information, the consultations were tailored to overcome barriers (language, crop season, gender, location, time, etc.) with the EMs to participate freely in the consultation process.</w:t>
      </w:r>
    </w:p>
    <w:p w14:paraId="3DC570D3" w14:textId="661A8AED" w:rsidR="008B1D2F" w:rsidRPr="004812C1" w:rsidRDefault="008B1D2F" w:rsidP="008B1D2F">
      <w:pPr>
        <w:jc w:val="both"/>
        <w:rPr>
          <w:rFonts w:asciiTheme="majorHAnsi" w:hAnsiTheme="majorHAnsi"/>
          <w:sz w:val="20"/>
          <w:szCs w:val="20"/>
        </w:rPr>
      </w:pPr>
      <w:r w:rsidRPr="004812C1">
        <w:rPr>
          <w:rFonts w:asciiTheme="majorHAnsi" w:hAnsiTheme="majorHAnsi"/>
          <w:sz w:val="20"/>
          <w:szCs w:val="20"/>
        </w:rPr>
        <w:t>- Step 2: Consultation with EMs</w:t>
      </w:r>
      <w:r>
        <w:rPr>
          <w:rFonts w:asciiTheme="majorHAnsi" w:hAnsiTheme="majorHAnsi"/>
          <w:sz w:val="20"/>
          <w:szCs w:val="20"/>
        </w:rPr>
        <w:t xml:space="preserve"> </w:t>
      </w:r>
      <w:proofErr w:type="gramStart"/>
      <w:r>
        <w:rPr>
          <w:rFonts w:asciiTheme="majorHAnsi" w:hAnsiTheme="majorHAnsi"/>
          <w:sz w:val="20"/>
          <w:szCs w:val="20"/>
        </w:rPr>
        <w:t xml:space="preserve">groups </w:t>
      </w:r>
      <w:r w:rsidRPr="004812C1">
        <w:rPr>
          <w:rFonts w:asciiTheme="majorHAnsi" w:hAnsiTheme="majorHAnsi"/>
          <w:sz w:val="20"/>
          <w:szCs w:val="20"/>
        </w:rPr>
        <w:t>:</w:t>
      </w:r>
      <w:proofErr w:type="gramEnd"/>
      <w:r w:rsidRPr="004812C1">
        <w:rPr>
          <w:rFonts w:asciiTheme="majorHAnsi" w:hAnsiTheme="majorHAnsi"/>
          <w:sz w:val="20"/>
          <w:szCs w:val="20"/>
        </w:rPr>
        <w:t xml:space="preserve"> Consultations were carried out through focus group discussions with a small sample size from 10 to 15 EMs (in context of COVID 19 impact). The participants were selected randomly, combined with purposeful sampling to collect more points of view. Group discussion was an effective means of consultations because it encourages the sharing and discussion of views and ideas related to the proposed project. To ensure the full participation of EM including women, the defined schedules and locations were made according to their schedule and availability (culture houses at village for their ease of access)</w:t>
      </w:r>
    </w:p>
    <w:p w14:paraId="5A862FAF" w14:textId="77777777" w:rsidR="008B1D2F" w:rsidRPr="004812C1" w:rsidRDefault="008B1D2F" w:rsidP="008B1D2F">
      <w:pPr>
        <w:pStyle w:val="BodyText"/>
        <w:spacing w:before="120"/>
        <w:jc w:val="both"/>
        <w:rPr>
          <w:rFonts w:asciiTheme="majorHAnsi" w:hAnsiTheme="majorHAnsi"/>
          <w:b/>
          <w:spacing w:val="-1"/>
          <w:sz w:val="20"/>
          <w:szCs w:val="20"/>
        </w:rPr>
      </w:pPr>
      <w:r w:rsidRPr="004812C1">
        <w:rPr>
          <w:rFonts w:asciiTheme="majorHAnsi" w:hAnsiTheme="majorHAnsi"/>
          <w:b/>
          <w:spacing w:val="-1"/>
          <w:sz w:val="20"/>
          <w:szCs w:val="20"/>
        </w:rPr>
        <w:t>Contents and key issues assessed during consultations:</w:t>
      </w:r>
    </w:p>
    <w:p w14:paraId="68E02F07" w14:textId="77777777" w:rsidR="008B1D2F" w:rsidRPr="004812C1" w:rsidRDefault="008B1D2F" w:rsidP="008B1D2F">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pacing w:val="-1"/>
          <w:sz w:val="20"/>
          <w:szCs w:val="20"/>
        </w:rPr>
        <w:t>Gathered</w:t>
      </w:r>
      <w:r w:rsidRPr="004812C1">
        <w:rPr>
          <w:rFonts w:asciiTheme="majorHAnsi" w:hAnsiTheme="majorHAnsi"/>
          <w:spacing w:val="24"/>
          <w:sz w:val="20"/>
          <w:szCs w:val="20"/>
        </w:rPr>
        <w:t xml:space="preserve"> </w:t>
      </w:r>
      <w:r w:rsidRPr="004812C1">
        <w:rPr>
          <w:rFonts w:asciiTheme="majorHAnsi" w:hAnsiTheme="majorHAnsi"/>
          <w:sz w:val="20"/>
          <w:szCs w:val="20"/>
        </w:rPr>
        <w:t>information</w:t>
      </w:r>
      <w:r w:rsidRPr="004812C1">
        <w:rPr>
          <w:rFonts w:asciiTheme="majorHAnsi" w:hAnsiTheme="majorHAnsi"/>
          <w:spacing w:val="25"/>
          <w:sz w:val="20"/>
          <w:szCs w:val="20"/>
        </w:rPr>
        <w:t xml:space="preserve"> </w:t>
      </w:r>
      <w:r w:rsidRPr="004812C1">
        <w:rPr>
          <w:rFonts w:asciiTheme="majorHAnsi" w:hAnsiTheme="majorHAnsi"/>
          <w:spacing w:val="-1"/>
          <w:sz w:val="20"/>
          <w:szCs w:val="20"/>
        </w:rPr>
        <w:t>about</w:t>
      </w:r>
      <w:r w:rsidRPr="004812C1">
        <w:rPr>
          <w:rFonts w:asciiTheme="majorHAnsi" w:hAnsiTheme="majorHAnsi"/>
          <w:spacing w:val="50"/>
          <w:sz w:val="20"/>
          <w:szCs w:val="20"/>
        </w:rPr>
        <w:t xml:space="preserve"> </w:t>
      </w:r>
      <w:r w:rsidRPr="004812C1">
        <w:rPr>
          <w:rFonts w:asciiTheme="majorHAnsi" w:hAnsiTheme="majorHAnsi"/>
          <w:sz w:val="20"/>
          <w:szCs w:val="20"/>
        </w:rPr>
        <w:t>current</w:t>
      </w:r>
      <w:r w:rsidRPr="004812C1">
        <w:rPr>
          <w:rFonts w:asciiTheme="majorHAnsi" w:hAnsiTheme="majorHAnsi"/>
          <w:spacing w:val="25"/>
          <w:sz w:val="20"/>
          <w:szCs w:val="20"/>
        </w:rPr>
        <w:t xml:space="preserve"> </w:t>
      </w:r>
      <w:r w:rsidRPr="004812C1">
        <w:rPr>
          <w:rFonts w:asciiTheme="majorHAnsi" w:hAnsiTheme="majorHAnsi"/>
          <w:spacing w:val="-1"/>
          <w:sz w:val="20"/>
          <w:szCs w:val="20"/>
        </w:rPr>
        <w:t>socio-economic</w:t>
      </w:r>
      <w:r w:rsidRPr="004812C1">
        <w:rPr>
          <w:rFonts w:asciiTheme="majorHAnsi" w:hAnsiTheme="majorHAnsi"/>
          <w:spacing w:val="27"/>
          <w:sz w:val="20"/>
          <w:szCs w:val="20"/>
        </w:rPr>
        <w:t xml:space="preserve"> </w:t>
      </w:r>
      <w:r w:rsidRPr="004812C1">
        <w:rPr>
          <w:rFonts w:asciiTheme="majorHAnsi" w:hAnsiTheme="majorHAnsi"/>
          <w:spacing w:val="-1"/>
          <w:sz w:val="20"/>
          <w:szCs w:val="20"/>
        </w:rPr>
        <w:t>situation,</w:t>
      </w:r>
      <w:r w:rsidRPr="004812C1">
        <w:rPr>
          <w:rFonts w:asciiTheme="majorHAnsi" w:hAnsiTheme="majorHAnsi"/>
          <w:spacing w:val="23"/>
          <w:sz w:val="20"/>
          <w:szCs w:val="20"/>
        </w:rPr>
        <w:t xml:space="preserve"> </w:t>
      </w:r>
      <w:r w:rsidRPr="004812C1">
        <w:rPr>
          <w:rFonts w:asciiTheme="majorHAnsi" w:hAnsiTheme="majorHAnsi"/>
          <w:spacing w:val="-1"/>
          <w:sz w:val="20"/>
          <w:szCs w:val="20"/>
        </w:rPr>
        <w:t>environment,</w:t>
      </w:r>
      <w:r w:rsidRPr="004812C1">
        <w:rPr>
          <w:rFonts w:asciiTheme="majorHAnsi" w:hAnsiTheme="majorHAnsi"/>
          <w:spacing w:val="26"/>
          <w:sz w:val="20"/>
          <w:szCs w:val="20"/>
        </w:rPr>
        <w:t xml:space="preserve"> </w:t>
      </w:r>
      <w:r w:rsidRPr="004812C1">
        <w:rPr>
          <w:rFonts w:asciiTheme="majorHAnsi" w:hAnsiTheme="majorHAnsi"/>
          <w:sz w:val="20"/>
          <w:szCs w:val="20"/>
        </w:rPr>
        <w:t>the</w:t>
      </w:r>
      <w:r w:rsidRPr="004812C1">
        <w:rPr>
          <w:rFonts w:asciiTheme="majorHAnsi" w:hAnsiTheme="majorHAnsi"/>
          <w:spacing w:val="23"/>
          <w:sz w:val="20"/>
          <w:szCs w:val="20"/>
        </w:rPr>
        <w:t xml:space="preserve"> </w:t>
      </w:r>
      <w:r w:rsidRPr="004812C1">
        <w:rPr>
          <w:rFonts w:asciiTheme="majorHAnsi" w:hAnsiTheme="majorHAnsi"/>
          <w:sz w:val="20"/>
          <w:szCs w:val="20"/>
        </w:rPr>
        <w:t>forest</w:t>
      </w:r>
      <w:r w:rsidRPr="004812C1">
        <w:rPr>
          <w:rFonts w:asciiTheme="majorHAnsi" w:hAnsiTheme="majorHAnsi"/>
          <w:spacing w:val="76"/>
          <w:w w:val="102"/>
          <w:sz w:val="20"/>
          <w:szCs w:val="20"/>
        </w:rPr>
        <w:t xml:space="preserve"> </w:t>
      </w:r>
      <w:r w:rsidRPr="004812C1">
        <w:rPr>
          <w:rFonts w:asciiTheme="majorHAnsi" w:hAnsiTheme="majorHAnsi"/>
          <w:sz w:val="20"/>
          <w:szCs w:val="20"/>
        </w:rPr>
        <w:t>management</w:t>
      </w:r>
      <w:r w:rsidRPr="004812C1">
        <w:rPr>
          <w:rFonts w:asciiTheme="majorHAnsi" w:hAnsiTheme="majorHAnsi"/>
          <w:spacing w:val="17"/>
          <w:sz w:val="20"/>
          <w:szCs w:val="20"/>
        </w:rPr>
        <w:t xml:space="preserve"> </w:t>
      </w:r>
      <w:r w:rsidRPr="004812C1">
        <w:rPr>
          <w:rFonts w:asciiTheme="majorHAnsi" w:hAnsiTheme="majorHAnsi"/>
          <w:sz w:val="20"/>
          <w:szCs w:val="20"/>
        </w:rPr>
        <w:t>and</w:t>
      </w:r>
      <w:r w:rsidRPr="004812C1">
        <w:rPr>
          <w:rFonts w:asciiTheme="majorHAnsi" w:hAnsiTheme="majorHAnsi"/>
          <w:spacing w:val="18"/>
          <w:sz w:val="20"/>
          <w:szCs w:val="20"/>
        </w:rPr>
        <w:t xml:space="preserve"> </w:t>
      </w:r>
      <w:r w:rsidRPr="004812C1">
        <w:rPr>
          <w:rFonts w:asciiTheme="majorHAnsi" w:hAnsiTheme="majorHAnsi"/>
          <w:sz w:val="20"/>
          <w:szCs w:val="20"/>
        </w:rPr>
        <w:t>protection,</w:t>
      </w:r>
      <w:r w:rsidRPr="004812C1">
        <w:rPr>
          <w:rFonts w:asciiTheme="majorHAnsi" w:hAnsiTheme="majorHAnsi"/>
          <w:spacing w:val="16"/>
          <w:sz w:val="20"/>
          <w:szCs w:val="20"/>
        </w:rPr>
        <w:t xml:space="preserve"> </w:t>
      </w:r>
      <w:r w:rsidRPr="004812C1">
        <w:rPr>
          <w:rFonts w:asciiTheme="majorHAnsi" w:hAnsiTheme="majorHAnsi"/>
          <w:sz w:val="20"/>
          <w:szCs w:val="20"/>
        </w:rPr>
        <w:t>problems</w:t>
      </w:r>
      <w:r w:rsidRPr="004812C1">
        <w:rPr>
          <w:rFonts w:asciiTheme="majorHAnsi" w:hAnsiTheme="majorHAnsi"/>
          <w:spacing w:val="15"/>
          <w:sz w:val="20"/>
          <w:szCs w:val="20"/>
        </w:rPr>
        <w:t xml:space="preserve"> </w:t>
      </w:r>
      <w:r w:rsidRPr="004812C1">
        <w:rPr>
          <w:rFonts w:asciiTheme="majorHAnsi" w:hAnsiTheme="majorHAnsi"/>
          <w:sz w:val="20"/>
          <w:szCs w:val="20"/>
        </w:rPr>
        <w:t>needed</w:t>
      </w:r>
      <w:r w:rsidRPr="004812C1">
        <w:rPr>
          <w:rFonts w:asciiTheme="majorHAnsi" w:hAnsiTheme="majorHAnsi"/>
          <w:spacing w:val="18"/>
          <w:sz w:val="20"/>
          <w:szCs w:val="20"/>
        </w:rPr>
        <w:t xml:space="preserve"> </w:t>
      </w:r>
      <w:r w:rsidRPr="004812C1">
        <w:rPr>
          <w:rFonts w:asciiTheme="majorHAnsi" w:hAnsiTheme="majorHAnsi"/>
          <w:sz w:val="20"/>
          <w:szCs w:val="20"/>
        </w:rPr>
        <w:t>to</w:t>
      </w:r>
      <w:r w:rsidRPr="004812C1">
        <w:rPr>
          <w:rFonts w:asciiTheme="majorHAnsi" w:hAnsiTheme="majorHAnsi"/>
          <w:spacing w:val="16"/>
          <w:sz w:val="20"/>
          <w:szCs w:val="20"/>
        </w:rPr>
        <w:t xml:space="preserve"> </w:t>
      </w:r>
      <w:r w:rsidRPr="004812C1">
        <w:rPr>
          <w:rFonts w:asciiTheme="majorHAnsi" w:hAnsiTheme="majorHAnsi"/>
          <w:spacing w:val="-2"/>
          <w:sz w:val="20"/>
          <w:szCs w:val="20"/>
        </w:rPr>
        <w:t>be</w:t>
      </w:r>
      <w:r w:rsidRPr="004812C1">
        <w:rPr>
          <w:rFonts w:asciiTheme="majorHAnsi" w:hAnsiTheme="majorHAnsi"/>
          <w:spacing w:val="17"/>
          <w:sz w:val="20"/>
          <w:szCs w:val="20"/>
        </w:rPr>
        <w:t xml:space="preserve"> </w:t>
      </w:r>
      <w:r w:rsidRPr="004812C1">
        <w:rPr>
          <w:rFonts w:asciiTheme="majorHAnsi" w:hAnsiTheme="majorHAnsi"/>
          <w:sz w:val="20"/>
          <w:szCs w:val="20"/>
        </w:rPr>
        <w:t>invested</w:t>
      </w:r>
      <w:r w:rsidRPr="004812C1">
        <w:rPr>
          <w:rFonts w:asciiTheme="majorHAnsi" w:hAnsiTheme="majorHAnsi"/>
          <w:spacing w:val="21"/>
          <w:sz w:val="20"/>
          <w:szCs w:val="20"/>
        </w:rPr>
        <w:t xml:space="preserve"> </w:t>
      </w:r>
      <w:r w:rsidRPr="004812C1">
        <w:rPr>
          <w:rFonts w:asciiTheme="majorHAnsi" w:hAnsiTheme="majorHAnsi"/>
          <w:spacing w:val="-1"/>
          <w:sz w:val="20"/>
          <w:szCs w:val="20"/>
        </w:rPr>
        <w:t>which</w:t>
      </w:r>
      <w:r w:rsidRPr="004812C1">
        <w:rPr>
          <w:rFonts w:asciiTheme="majorHAnsi" w:hAnsiTheme="majorHAnsi"/>
          <w:spacing w:val="18"/>
          <w:sz w:val="20"/>
          <w:szCs w:val="20"/>
        </w:rPr>
        <w:t xml:space="preserve"> </w:t>
      </w:r>
      <w:r w:rsidRPr="004812C1">
        <w:rPr>
          <w:rFonts w:asciiTheme="majorHAnsi" w:hAnsiTheme="majorHAnsi"/>
          <w:sz w:val="20"/>
          <w:szCs w:val="20"/>
        </w:rPr>
        <w:t>are</w:t>
      </w:r>
      <w:r w:rsidRPr="004812C1">
        <w:rPr>
          <w:rFonts w:asciiTheme="majorHAnsi" w:hAnsiTheme="majorHAnsi"/>
          <w:spacing w:val="18"/>
          <w:sz w:val="20"/>
          <w:szCs w:val="20"/>
        </w:rPr>
        <w:t xml:space="preserve"> </w:t>
      </w:r>
      <w:r w:rsidRPr="004812C1">
        <w:rPr>
          <w:rFonts w:asciiTheme="majorHAnsi" w:hAnsiTheme="majorHAnsi"/>
          <w:sz w:val="20"/>
          <w:szCs w:val="20"/>
        </w:rPr>
        <w:t>related</w:t>
      </w:r>
      <w:r w:rsidRPr="004812C1">
        <w:rPr>
          <w:rFonts w:asciiTheme="majorHAnsi" w:hAnsiTheme="majorHAnsi"/>
          <w:spacing w:val="19"/>
          <w:sz w:val="20"/>
          <w:szCs w:val="20"/>
        </w:rPr>
        <w:t xml:space="preserve"> </w:t>
      </w:r>
      <w:r w:rsidRPr="004812C1">
        <w:rPr>
          <w:rFonts w:asciiTheme="majorHAnsi" w:hAnsiTheme="majorHAnsi"/>
          <w:sz w:val="20"/>
          <w:szCs w:val="20"/>
        </w:rPr>
        <w:t>to</w:t>
      </w:r>
      <w:r w:rsidRPr="004812C1">
        <w:rPr>
          <w:rFonts w:asciiTheme="majorHAnsi" w:hAnsiTheme="majorHAnsi"/>
          <w:spacing w:val="16"/>
          <w:sz w:val="20"/>
          <w:szCs w:val="20"/>
        </w:rPr>
        <w:t xml:space="preserve"> </w:t>
      </w:r>
      <w:r w:rsidRPr="004812C1">
        <w:rPr>
          <w:rFonts w:asciiTheme="majorHAnsi" w:hAnsiTheme="majorHAnsi"/>
          <w:sz w:val="20"/>
          <w:szCs w:val="20"/>
        </w:rPr>
        <w:t>forest</w:t>
      </w:r>
      <w:r w:rsidRPr="004812C1">
        <w:rPr>
          <w:rFonts w:asciiTheme="majorHAnsi" w:hAnsiTheme="majorHAnsi"/>
          <w:spacing w:val="26"/>
          <w:w w:val="102"/>
          <w:sz w:val="20"/>
          <w:szCs w:val="20"/>
        </w:rPr>
        <w:t xml:space="preserve"> </w:t>
      </w:r>
      <w:r w:rsidRPr="004812C1">
        <w:rPr>
          <w:rFonts w:asciiTheme="majorHAnsi" w:hAnsiTheme="majorHAnsi"/>
          <w:sz w:val="20"/>
          <w:szCs w:val="20"/>
        </w:rPr>
        <w:t>management, livelihoods, issued problems, etc.;</w:t>
      </w:r>
    </w:p>
    <w:p w14:paraId="7B79134E" w14:textId="77777777" w:rsidR="008B1D2F" w:rsidRPr="004812C1" w:rsidRDefault="008B1D2F" w:rsidP="008B1D2F">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z w:val="20"/>
          <w:szCs w:val="20"/>
        </w:rPr>
        <w:t>Gathered perceptions and levels of acceptance or refusal from local people to the project; and jointly determined expected impacts social environmental impacts of the project</w:t>
      </w:r>
    </w:p>
    <w:p w14:paraId="6EE68986" w14:textId="77777777" w:rsidR="008B1D2F" w:rsidRPr="004812C1" w:rsidRDefault="008B1D2F" w:rsidP="008B1D2F">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z w:val="20"/>
          <w:szCs w:val="20"/>
        </w:rPr>
        <w:t xml:space="preserve">Identified </w:t>
      </w:r>
      <w:proofErr w:type="gramStart"/>
      <w:r w:rsidRPr="004812C1">
        <w:rPr>
          <w:rFonts w:asciiTheme="majorHAnsi" w:hAnsiTheme="majorHAnsi"/>
          <w:sz w:val="20"/>
          <w:szCs w:val="20"/>
        </w:rPr>
        <w:t>leaders</w:t>
      </w:r>
      <w:proofErr w:type="gramEnd"/>
      <w:r w:rsidRPr="004812C1">
        <w:rPr>
          <w:rFonts w:asciiTheme="majorHAnsi" w:hAnsiTheme="majorHAnsi"/>
          <w:sz w:val="20"/>
          <w:szCs w:val="20"/>
        </w:rPr>
        <w:t xml:space="preserve"> organizations and individuals who are currently possessing and managing</w:t>
      </w:r>
      <w:r w:rsidRPr="004812C1">
        <w:rPr>
          <w:rFonts w:asciiTheme="majorHAnsi" w:hAnsiTheme="majorHAnsi"/>
          <w:spacing w:val="45"/>
          <w:w w:val="102"/>
          <w:sz w:val="20"/>
          <w:szCs w:val="20"/>
        </w:rPr>
        <w:t xml:space="preserve"> </w:t>
      </w:r>
      <w:r w:rsidRPr="004812C1">
        <w:rPr>
          <w:rFonts w:asciiTheme="majorHAnsi" w:hAnsiTheme="majorHAnsi"/>
          <w:sz w:val="20"/>
          <w:szCs w:val="20"/>
        </w:rPr>
        <w:t>forests,</w:t>
      </w:r>
      <w:r w:rsidRPr="004812C1">
        <w:rPr>
          <w:rFonts w:asciiTheme="majorHAnsi" w:hAnsiTheme="majorHAnsi"/>
          <w:spacing w:val="28"/>
          <w:sz w:val="20"/>
          <w:szCs w:val="20"/>
        </w:rPr>
        <w:t xml:space="preserve"> </w:t>
      </w:r>
      <w:r w:rsidRPr="004812C1">
        <w:rPr>
          <w:rFonts w:asciiTheme="majorHAnsi" w:hAnsiTheme="majorHAnsi"/>
          <w:sz w:val="20"/>
          <w:szCs w:val="20"/>
        </w:rPr>
        <w:t>interests</w:t>
      </w:r>
      <w:r w:rsidRPr="004812C1">
        <w:rPr>
          <w:rFonts w:asciiTheme="majorHAnsi" w:hAnsiTheme="majorHAnsi"/>
          <w:spacing w:val="24"/>
          <w:sz w:val="20"/>
          <w:szCs w:val="20"/>
        </w:rPr>
        <w:t xml:space="preserve"> </w:t>
      </w:r>
      <w:r w:rsidRPr="004812C1">
        <w:rPr>
          <w:rFonts w:asciiTheme="majorHAnsi" w:hAnsiTheme="majorHAnsi"/>
          <w:sz w:val="20"/>
          <w:szCs w:val="20"/>
        </w:rPr>
        <w:t>and</w:t>
      </w:r>
      <w:r w:rsidRPr="004812C1">
        <w:rPr>
          <w:rFonts w:asciiTheme="majorHAnsi" w:hAnsiTheme="majorHAnsi"/>
          <w:spacing w:val="26"/>
          <w:sz w:val="20"/>
          <w:szCs w:val="20"/>
        </w:rPr>
        <w:t xml:space="preserve"> </w:t>
      </w:r>
      <w:r w:rsidRPr="004812C1">
        <w:rPr>
          <w:rFonts w:asciiTheme="majorHAnsi" w:hAnsiTheme="majorHAnsi"/>
          <w:sz w:val="20"/>
          <w:szCs w:val="20"/>
        </w:rPr>
        <w:t>conflicts</w:t>
      </w:r>
      <w:r w:rsidRPr="004812C1">
        <w:rPr>
          <w:rFonts w:asciiTheme="majorHAnsi" w:hAnsiTheme="majorHAnsi"/>
          <w:spacing w:val="27"/>
          <w:sz w:val="20"/>
          <w:szCs w:val="20"/>
        </w:rPr>
        <w:t xml:space="preserve"> </w:t>
      </w:r>
      <w:r w:rsidRPr="004812C1">
        <w:rPr>
          <w:rFonts w:asciiTheme="majorHAnsi" w:hAnsiTheme="majorHAnsi"/>
          <w:spacing w:val="-1"/>
          <w:sz w:val="20"/>
          <w:szCs w:val="20"/>
        </w:rPr>
        <w:t>between</w:t>
      </w:r>
      <w:r w:rsidRPr="004812C1">
        <w:rPr>
          <w:rFonts w:asciiTheme="majorHAnsi" w:hAnsiTheme="majorHAnsi"/>
          <w:spacing w:val="27"/>
          <w:sz w:val="20"/>
          <w:szCs w:val="20"/>
        </w:rPr>
        <w:t xml:space="preserve"> </w:t>
      </w:r>
      <w:r w:rsidRPr="004812C1">
        <w:rPr>
          <w:rFonts w:asciiTheme="majorHAnsi" w:hAnsiTheme="majorHAnsi"/>
          <w:spacing w:val="-2"/>
          <w:sz w:val="20"/>
          <w:szCs w:val="20"/>
        </w:rPr>
        <w:t>the</w:t>
      </w:r>
      <w:r w:rsidRPr="004812C1">
        <w:rPr>
          <w:rFonts w:asciiTheme="majorHAnsi" w:hAnsiTheme="majorHAnsi"/>
          <w:spacing w:val="30"/>
          <w:sz w:val="20"/>
          <w:szCs w:val="20"/>
        </w:rPr>
        <w:t xml:space="preserve"> </w:t>
      </w:r>
      <w:r w:rsidRPr="004812C1">
        <w:rPr>
          <w:rFonts w:asciiTheme="majorHAnsi" w:hAnsiTheme="majorHAnsi"/>
          <w:spacing w:val="-1"/>
          <w:sz w:val="20"/>
          <w:szCs w:val="20"/>
        </w:rPr>
        <w:t>parties</w:t>
      </w:r>
      <w:r w:rsidRPr="004812C1">
        <w:rPr>
          <w:rFonts w:asciiTheme="majorHAnsi" w:hAnsiTheme="majorHAnsi"/>
          <w:spacing w:val="25"/>
          <w:sz w:val="20"/>
          <w:szCs w:val="20"/>
        </w:rPr>
        <w:t xml:space="preserve"> </w:t>
      </w:r>
      <w:r w:rsidRPr="004812C1">
        <w:rPr>
          <w:rFonts w:asciiTheme="majorHAnsi" w:hAnsiTheme="majorHAnsi"/>
          <w:sz w:val="20"/>
          <w:szCs w:val="20"/>
        </w:rPr>
        <w:t>that</w:t>
      </w:r>
      <w:r w:rsidRPr="004812C1">
        <w:rPr>
          <w:rFonts w:asciiTheme="majorHAnsi" w:hAnsiTheme="majorHAnsi"/>
          <w:spacing w:val="28"/>
          <w:sz w:val="20"/>
          <w:szCs w:val="20"/>
        </w:rPr>
        <w:t xml:space="preserve"> </w:t>
      </w:r>
      <w:r w:rsidRPr="004812C1">
        <w:rPr>
          <w:rFonts w:asciiTheme="majorHAnsi" w:hAnsiTheme="majorHAnsi"/>
          <w:sz w:val="20"/>
          <w:szCs w:val="20"/>
        </w:rPr>
        <w:t>may</w:t>
      </w:r>
      <w:r w:rsidRPr="004812C1">
        <w:rPr>
          <w:rFonts w:asciiTheme="majorHAnsi" w:hAnsiTheme="majorHAnsi"/>
          <w:spacing w:val="27"/>
          <w:sz w:val="20"/>
          <w:szCs w:val="20"/>
        </w:rPr>
        <w:t xml:space="preserve"> </w:t>
      </w:r>
      <w:r w:rsidRPr="004812C1">
        <w:rPr>
          <w:rFonts w:asciiTheme="majorHAnsi" w:hAnsiTheme="majorHAnsi"/>
          <w:sz w:val="20"/>
          <w:szCs w:val="20"/>
        </w:rPr>
        <w:t>occur</w:t>
      </w:r>
      <w:r w:rsidRPr="004812C1">
        <w:rPr>
          <w:rFonts w:asciiTheme="majorHAnsi" w:hAnsiTheme="majorHAnsi"/>
          <w:spacing w:val="24"/>
          <w:sz w:val="20"/>
          <w:szCs w:val="20"/>
        </w:rPr>
        <w:t xml:space="preserve"> </w:t>
      </w:r>
      <w:r w:rsidRPr="004812C1">
        <w:rPr>
          <w:rFonts w:asciiTheme="majorHAnsi" w:hAnsiTheme="majorHAnsi"/>
          <w:sz w:val="20"/>
          <w:szCs w:val="20"/>
        </w:rPr>
        <w:t>during</w:t>
      </w:r>
      <w:r w:rsidRPr="004812C1">
        <w:rPr>
          <w:rFonts w:asciiTheme="majorHAnsi" w:hAnsiTheme="majorHAnsi"/>
          <w:spacing w:val="24"/>
          <w:sz w:val="20"/>
          <w:szCs w:val="20"/>
        </w:rPr>
        <w:t xml:space="preserve"> </w:t>
      </w:r>
      <w:r w:rsidRPr="004812C1">
        <w:rPr>
          <w:rFonts w:asciiTheme="majorHAnsi" w:hAnsiTheme="majorHAnsi"/>
          <w:sz w:val="20"/>
          <w:szCs w:val="20"/>
        </w:rPr>
        <w:t>the</w:t>
      </w:r>
      <w:r w:rsidRPr="004812C1">
        <w:rPr>
          <w:rFonts w:asciiTheme="majorHAnsi" w:hAnsiTheme="majorHAnsi"/>
          <w:spacing w:val="29"/>
          <w:sz w:val="20"/>
          <w:szCs w:val="20"/>
        </w:rPr>
        <w:t xml:space="preserve"> </w:t>
      </w:r>
      <w:r w:rsidRPr="004812C1">
        <w:rPr>
          <w:rFonts w:asciiTheme="majorHAnsi" w:hAnsiTheme="majorHAnsi"/>
          <w:sz w:val="20"/>
          <w:szCs w:val="20"/>
        </w:rPr>
        <w:t>project</w:t>
      </w:r>
      <w:r w:rsidRPr="004812C1">
        <w:rPr>
          <w:rFonts w:asciiTheme="majorHAnsi" w:hAnsiTheme="majorHAnsi"/>
          <w:spacing w:val="35"/>
          <w:w w:val="102"/>
          <w:sz w:val="20"/>
          <w:szCs w:val="20"/>
        </w:rPr>
        <w:t xml:space="preserve"> </w:t>
      </w:r>
      <w:r w:rsidRPr="004812C1">
        <w:rPr>
          <w:rFonts w:asciiTheme="majorHAnsi" w:hAnsiTheme="majorHAnsi"/>
          <w:sz w:val="20"/>
          <w:szCs w:val="20"/>
        </w:rPr>
        <w:t>implementation,</w:t>
      </w:r>
      <w:r w:rsidRPr="004812C1">
        <w:rPr>
          <w:rFonts w:asciiTheme="majorHAnsi" w:hAnsiTheme="majorHAnsi"/>
          <w:spacing w:val="27"/>
          <w:sz w:val="20"/>
          <w:szCs w:val="20"/>
        </w:rPr>
        <w:t xml:space="preserve"> </w:t>
      </w:r>
      <w:r w:rsidRPr="004812C1">
        <w:rPr>
          <w:rFonts w:asciiTheme="majorHAnsi" w:hAnsiTheme="majorHAnsi"/>
          <w:spacing w:val="-1"/>
          <w:sz w:val="20"/>
          <w:szCs w:val="20"/>
        </w:rPr>
        <w:t>defined</w:t>
      </w:r>
      <w:r w:rsidRPr="004812C1">
        <w:rPr>
          <w:rFonts w:asciiTheme="majorHAnsi" w:hAnsiTheme="majorHAnsi"/>
          <w:spacing w:val="25"/>
          <w:sz w:val="20"/>
          <w:szCs w:val="20"/>
        </w:rPr>
        <w:t xml:space="preserve"> </w:t>
      </w:r>
      <w:r w:rsidRPr="004812C1">
        <w:rPr>
          <w:rFonts w:asciiTheme="majorHAnsi" w:hAnsiTheme="majorHAnsi"/>
          <w:sz w:val="20"/>
          <w:szCs w:val="20"/>
        </w:rPr>
        <w:t>proposed</w:t>
      </w:r>
      <w:r w:rsidRPr="004812C1">
        <w:rPr>
          <w:rFonts w:asciiTheme="majorHAnsi" w:hAnsiTheme="majorHAnsi"/>
          <w:spacing w:val="26"/>
          <w:sz w:val="20"/>
          <w:szCs w:val="20"/>
        </w:rPr>
        <w:t xml:space="preserve"> </w:t>
      </w:r>
      <w:r w:rsidRPr="004812C1">
        <w:rPr>
          <w:rFonts w:asciiTheme="majorHAnsi" w:hAnsiTheme="majorHAnsi"/>
          <w:sz w:val="20"/>
          <w:szCs w:val="20"/>
        </w:rPr>
        <w:t>solutions.</w:t>
      </w:r>
    </w:p>
    <w:p w14:paraId="1D36D2FE" w14:textId="77777777" w:rsidR="008B1D2F" w:rsidRPr="004812C1" w:rsidRDefault="008B1D2F" w:rsidP="008B1D2F">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pacing w:val="-1"/>
          <w:sz w:val="20"/>
          <w:szCs w:val="20"/>
        </w:rPr>
        <w:t>Confirmed</w:t>
      </w:r>
      <w:r w:rsidRPr="004812C1">
        <w:rPr>
          <w:rFonts w:asciiTheme="majorHAnsi" w:hAnsiTheme="majorHAnsi"/>
          <w:spacing w:val="45"/>
          <w:sz w:val="20"/>
          <w:szCs w:val="20"/>
        </w:rPr>
        <w:t xml:space="preserve"> </w:t>
      </w:r>
      <w:r w:rsidRPr="004812C1">
        <w:rPr>
          <w:rFonts w:asciiTheme="majorHAnsi" w:hAnsiTheme="majorHAnsi"/>
          <w:sz w:val="20"/>
          <w:szCs w:val="20"/>
        </w:rPr>
        <w:t>current</w:t>
      </w:r>
      <w:r w:rsidRPr="004812C1">
        <w:rPr>
          <w:rFonts w:asciiTheme="majorHAnsi" w:hAnsiTheme="majorHAnsi"/>
          <w:spacing w:val="43"/>
          <w:sz w:val="20"/>
          <w:szCs w:val="20"/>
        </w:rPr>
        <w:t xml:space="preserve"> </w:t>
      </w:r>
      <w:r w:rsidRPr="004812C1">
        <w:rPr>
          <w:rFonts w:asciiTheme="majorHAnsi" w:hAnsiTheme="majorHAnsi"/>
          <w:spacing w:val="-1"/>
          <w:sz w:val="20"/>
          <w:szCs w:val="20"/>
        </w:rPr>
        <w:t>livelihoods</w:t>
      </w:r>
      <w:r w:rsidRPr="004812C1">
        <w:rPr>
          <w:rFonts w:asciiTheme="majorHAnsi" w:hAnsiTheme="majorHAnsi"/>
          <w:spacing w:val="44"/>
          <w:sz w:val="20"/>
          <w:szCs w:val="20"/>
        </w:rPr>
        <w:t xml:space="preserve"> </w:t>
      </w:r>
      <w:r w:rsidRPr="004812C1">
        <w:rPr>
          <w:rFonts w:asciiTheme="majorHAnsi" w:hAnsiTheme="majorHAnsi"/>
          <w:spacing w:val="-1"/>
          <w:sz w:val="20"/>
          <w:szCs w:val="20"/>
        </w:rPr>
        <w:t>activities</w:t>
      </w:r>
      <w:r w:rsidRPr="004812C1">
        <w:rPr>
          <w:rFonts w:asciiTheme="majorHAnsi" w:hAnsiTheme="majorHAnsi"/>
          <w:spacing w:val="48"/>
          <w:sz w:val="20"/>
          <w:szCs w:val="20"/>
        </w:rPr>
        <w:t xml:space="preserve"> </w:t>
      </w:r>
      <w:r w:rsidRPr="004812C1">
        <w:rPr>
          <w:rFonts w:asciiTheme="majorHAnsi" w:hAnsiTheme="majorHAnsi"/>
          <w:spacing w:val="-2"/>
          <w:sz w:val="20"/>
          <w:szCs w:val="20"/>
        </w:rPr>
        <w:t>of</w:t>
      </w:r>
      <w:r w:rsidRPr="004812C1">
        <w:rPr>
          <w:rFonts w:asciiTheme="majorHAnsi" w:hAnsiTheme="majorHAnsi"/>
          <w:spacing w:val="47"/>
          <w:sz w:val="20"/>
          <w:szCs w:val="20"/>
        </w:rPr>
        <w:t xml:space="preserve"> </w:t>
      </w:r>
      <w:r w:rsidRPr="004812C1">
        <w:rPr>
          <w:rFonts w:asciiTheme="majorHAnsi" w:hAnsiTheme="majorHAnsi"/>
          <w:spacing w:val="-1"/>
          <w:sz w:val="20"/>
          <w:szCs w:val="20"/>
        </w:rPr>
        <w:t>people</w:t>
      </w:r>
      <w:r w:rsidRPr="004812C1">
        <w:rPr>
          <w:rFonts w:asciiTheme="majorHAnsi" w:hAnsiTheme="majorHAnsi"/>
          <w:sz w:val="20"/>
          <w:szCs w:val="20"/>
        </w:rPr>
        <w:t>, and</w:t>
      </w:r>
      <w:r w:rsidRPr="004812C1">
        <w:rPr>
          <w:rFonts w:asciiTheme="majorHAnsi" w:hAnsiTheme="majorHAnsi"/>
          <w:spacing w:val="2"/>
          <w:sz w:val="20"/>
          <w:szCs w:val="20"/>
        </w:rPr>
        <w:t xml:space="preserve"> </w:t>
      </w:r>
      <w:r w:rsidRPr="004812C1">
        <w:rPr>
          <w:rFonts w:asciiTheme="majorHAnsi" w:hAnsiTheme="majorHAnsi"/>
          <w:spacing w:val="-2"/>
          <w:sz w:val="20"/>
          <w:szCs w:val="20"/>
        </w:rPr>
        <w:t>the</w:t>
      </w:r>
      <w:r w:rsidRPr="004812C1">
        <w:rPr>
          <w:rFonts w:asciiTheme="majorHAnsi" w:hAnsiTheme="majorHAnsi"/>
          <w:spacing w:val="3"/>
          <w:sz w:val="20"/>
          <w:szCs w:val="20"/>
        </w:rPr>
        <w:t xml:space="preserve"> </w:t>
      </w:r>
      <w:r w:rsidRPr="004812C1">
        <w:rPr>
          <w:rFonts w:asciiTheme="majorHAnsi" w:hAnsiTheme="majorHAnsi"/>
          <w:spacing w:val="-1"/>
          <w:sz w:val="20"/>
          <w:szCs w:val="20"/>
        </w:rPr>
        <w:t>impacts</w:t>
      </w:r>
      <w:r w:rsidRPr="004812C1">
        <w:rPr>
          <w:rFonts w:asciiTheme="majorHAnsi" w:hAnsiTheme="majorHAnsi"/>
          <w:spacing w:val="4"/>
          <w:sz w:val="20"/>
          <w:szCs w:val="20"/>
        </w:rPr>
        <w:t xml:space="preserve"> </w:t>
      </w:r>
      <w:r w:rsidRPr="004812C1">
        <w:rPr>
          <w:rFonts w:asciiTheme="majorHAnsi" w:hAnsiTheme="majorHAnsi"/>
          <w:sz w:val="20"/>
          <w:szCs w:val="20"/>
        </w:rPr>
        <w:t>that</w:t>
      </w:r>
      <w:r w:rsidRPr="004812C1">
        <w:rPr>
          <w:rFonts w:asciiTheme="majorHAnsi" w:hAnsiTheme="majorHAnsi"/>
          <w:spacing w:val="2"/>
          <w:sz w:val="20"/>
          <w:szCs w:val="20"/>
        </w:rPr>
        <w:t xml:space="preserve"> </w:t>
      </w:r>
      <w:r w:rsidRPr="004812C1">
        <w:rPr>
          <w:rFonts w:asciiTheme="majorHAnsi" w:hAnsiTheme="majorHAnsi"/>
          <w:sz w:val="20"/>
          <w:szCs w:val="20"/>
        </w:rPr>
        <w:t>may</w:t>
      </w:r>
      <w:r w:rsidRPr="004812C1">
        <w:rPr>
          <w:rFonts w:asciiTheme="majorHAnsi" w:hAnsiTheme="majorHAnsi"/>
          <w:spacing w:val="5"/>
          <w:sz w:val="20"/>
          <w:szCs w:val="20"/>
        </w:rPr>
        <w:t xml:space="preserve"> </w:t>
      </w:r>
      <w:r w:rsidRPr="004812C1">
        <w:rPr>
          <w:rFonts w:asciiTheme="majorHAnsi" w:hAnsiTheme="majorHAnsi"/>
          <w:sz w:val="20"/>
          <w:szCs w:val="20"/>
        </w:rPr>
        <w:t>occur;</w:t>
      </w:r>
      <w:r w:rsidRPr="004812C1">
        <w:rPr>
          <w:rFonts w:asciiTheme="majorHAnsi" w:hAnsiTheme="majorHAnsi"/>
          <w:spacing w:val="51"/>
          <w:w w:val="102"/>
          <w:sz w:val="20"/>
          <w:szCs w:val="20"/>
        </w:rPr>
        <w:t xml:space="preserve"> </w:t>
      </w:r>
      <w:r w:rsidRPr="004812C1">
        <w:rPr>
          <w:rFonts w:asciiTheme="majorHAnsi" w:hAnsiTheme="majorHAnsi"/>
          <w:spacing w:val="-1"/>
          <w:sz w:val="20"/>
          <w:szCs w:val="20"/>
        </w:rPr>
        <w:t>documented</w:t>
      </w:r>
      <w:r w:rsidRPr="004812C1">
        <w:rPr>
          <w:rFonts w:asciiTheme="majorHAnsi" w:hAnsiTheme="majorHAnsi"/>
          <w:spacing w:val="39"/>
          <w:w w:val="102"/>
          <w:sz w:val="20"/>
          <w:szCs w:val="20"/>
        </w:rPr>
        <w:t xml:space="preserve"> </w:t>
      </w:r>
      <w:r w:rsidRPr="004812C1">
        <w:rPr>
          <w:rFonts w:asciiTheme="majorHAnsi" w:hAnsiTheme="majorHAnsi"/>
          <w:sz w:val="20"/>
          <w:szCs w:val="20"/>
        </w:rPr>
        <w:t>existing</w:t>
      </w:r>
      <w:r w:rsidRPr="004812C1">
        <w:rPr>
          <w:rFonts w:asciiTheme="majorHAnsi" w:hAnsiTheme="majorHAnsi"/>
          <w:spacing w:val="21"/>
          <w:sz w:val="20"/>
          <w:szCs w:val="20"/>
        </w:rPr>
        <w:t xml:space="preserve"> </w:t>
      </w:r>
      <w:r w:rsidRPr="004812C1">
        <w:rPr>
          <w:rFonts w:asciiTheme="majorHAnsi" w:hAnsiTheme="majorHAnsi"/>
          <w:sz w:val="20"/>
          <w:szCs w:val="20"/>
        </w:rPr>
        <w:t>demining</w:t>
      </w:r>
      <w:r w:rsidRPr="004812C1">
        <w:rPr>
          <w:rFonts w:asciiTheme="majorHAnsi" w:hAnsiTheme="majorHAnsi"/>
          <w:spacing w:val="20"/>
          <w:sz w:val="20"/>
          <w:szCs w:val="20"/>
        </w:rPr>
        <w:t xml:space="preserve"> </w:t>
      </w:r>
      <w:r w:rsidRPr="004812C1">
        <w:rPr>
          <w:rFonts w:asciiTheme="majorHAnsi" w:hAnsiTheme="majorHAnsi"/>
          <w:spacing w:val="-1"/>
          <w:sz w:val="20"/>
          <w:szCs w:val="20"/>
        </w:rPr>
        <w:t>situation</w:t>
      </w:r>
      <w:r w:rsidRPr="004812C1">
        <w:rPr>
          <w:rFonts w:asciiTheme="majorHAnsi" w:hAnsiTheme="majorHAnsi"/>
          <w:spacing w:val="21"/>
          <w:sz w:val="20"/>
          <w:szCs w:val="20"/>
        </w:rPr>
        <w:t xml:space="preserve"> </w:t>
      </w:r>
      <w:r w:rsidRPr="004812C1">
        <w:rPr>
          <w:rFonts w:asciiTheme="majorHAnsi" w:hAnsiTheme="majorHAnsi"/>
          <w:sz w:val="20"/>
          <w:szCs w:val="20"/>
        </w:rPr>
        <w:t>in</w:t>
      </w:r>
      <w:r w:rsidRPr="004812C1">
        <w:rPr>
          <w:rFonts w:asciiTheme="majorHAnsi" w:hAnsiTheme="majorHAnsi"/>
          <w:spacing w:val="25"/>
          <w:sz w:val="20"/>
          <w:szCs w:val="20"/>
        </w:rPr>
        <w:t xml:space="preserve"> </w:t>
      </w:r>
      <w:r w:rsidRPr="004812C1">
        <w:rPr>
          <w:rFonts w:asciiTheme="majorHAnsi" w:hAnsiTheme="majorHAnsi"/>
          <w:sz w:val="20"/>
          <w:szCs w:val="20"/>
        </w:rPr>
        <w:t>the</w:t>
      </w:r>
      <w:r w:rsidRPr="004812C1">
        <w:rPr>
          <w:rFonts w:asciiTheme="majorHAnsi" w:hAnsiTheme="majorHAnsi"/>
          <w:spacing w:val="25"/>
          <w:sz w:val="20"/>
          <w:szCs w:val="20"/>
        </w:rPr>
        <w:t xml:space="preserve"> </w:t>
      </w:r>
      <w:r w:rsidRPr="004812C1">
        <w:rPr>
          <w:rFonts w:asciiTheme="majorHAnsi" w:hAnsiTheme="majorHAnsi"/>
          <w:sz w:val="20"/>
          <w:szCs w:val="20"/>
        </w:rPr>
        <w:t>project</w:t>
      </w:r>
      <w:r w:rsidRPr="004812C1">
        <w:rPr>
          <w:rFonts w:asciiTheme="majorHAnsi" w:hAnsiTheme="majorHAnsi"/>
          <w:spacing w:val="24"/>
          <w:sz w:val="20"/>
          <w:szCs w:val="20"/>
        </w:rPr>
        <w:t xml:space="preserve"> </w:t>
      </w:r>
      <w:r w:rsidRPr="004812C1">
        <w:rPr>
          <w:rFonts w:asciiTheme="majorHAnsi" w:hAnsiTheme="majorHAnsi"/>
          <w:spacing w:val="-1"/>
          <w:sz w:val="20"/>
          <w:szCs w:val="20"/>
        </w:rPr>
        <w:t>regions</w:t>
      </w:r>
      <w:r w:rsidRPr="004812C1">
        <w:rPr>
          <w:rFonts w:asciiTheme="majorHAnsi" w:hAnsiTheme="majorHAnsi"/>
          <w:spacing w:val="22"/>
          <w:sz w:val="20"/>
          <w:szCs w:val="20"/>
        </w:rPr>
        <w:t xml:space="preserve"> </w:t>
      </w:r>
      <w:r w:rsidRPr="004812C1">
        <w:rPr>
          <w:rFonts w:asciiTheme="majorHAnsi" w:hAnsiTheme="majorHAnsi"/>
          <w:sz w:val="20"/>
          <w:szCs w:val="20"/>
        </w:rPr>
        <w:t>and</w:t>
      </w:r>
      <w:r w:rsidRPr="004812C1">
        <w:rPr>
          <w:rFonts w:asciiTheme="majorHAnsi" w:hAnsiTheme="majorHAnsi"/>
          <w:spacing w:val="26"/>
          <w:sz w:val="20"/>
          <w:szCs w:val="20"/>
        </w:rPr>
        <w:t xml:space="preserve"> </w:t>
      </w:r>
      <w:r w:rsidRPr="004812C1">
        <w:rPr>
          <w:rFonts w:asciiTheme="majorHAnsi" w:hAnsiTheme="majorHAnsi"/>
          <w:sz w:val="20"/>
          <w:szCs w:val="20"/>
        </w:rPr>
        <w:t>areas</w:t>
      </w:r>
      <w:r w:rsidRPr="004812C1">
        <w:rPr>
          <w:rFonts w:asciiTheme="majorHAnsi" w:hAnsiTheme="majorHAnsi"/>
          <w:spacing w:val="24"/>
          <w:sz w:val="20"/>
          <w:szCs w:val="20"/>
        </w:rPr>
        <w:t xml:space="preserve"> </w:t>
      </w:r>
      <w:r w:rsidRPr="004812C1">
        <w:rPr>
          <w:rFonts w:asciiTheme="majorHAnsi" w:hAnsiTheme="majorHAnsi"/>
          <w:spacing w:val="-1"/>
          <w:sz w:val="20"/>
          <w:szCs w:val="20"/>
        </w:rPr>
        <w:t>that</w:t>
      </w:r>
      <w:r w:rsidRPr="004812C1">
        <w:rPr>
          <w:rFonts w:asciiTheme="majorHAnsi" w:hAnsiTheme="majorHAnsi"/>
          <w:spacing w:val="49"/>
          <w:sz w:val="20"/>
          <w:szCs w:val="20"/>
        </w:rPr>
        <w:t xml:space="preserve"> </w:t>
      </w:r>
      <w:r w:rsidRPr="004812C1">
        <w:rPr>
          <w:rFonts w:asciiTheme="majorHAnsi" w:hAnsiTheme="majorHAnsi"/>
          <w:sz w:val="20"/>
          <w:szCs w:val="20"/>
        </w:rPr>
        <w:t>should</w:t>
      </w:r>
      <w:r w:rsidRPr="004812C1">
        <w:rPr>
          <w:rFonts w:asciiTheme="majorHAnsi" w:hAnsiTheme="majorHAnsi"/>
          <w:spacing w:val="22"/>
          <w:sz w:val="20"/>
          <w:szCs w:val="20"/>
        </w:rPr>
        <w:t xml:space="preserve"> </w:t>
      </w:r>
      <w:r w:rsidRPr="004812C1">
        <w:rPr>
          <w:rFonts w:asciiTheme="majorHAnsi" w:hAnsiTheme="majorHAnsi"/>
          <w:spacing w:val="-2"/>
          <w:sz w:val="20"/>
          <w:szCs w:val="20"/>
        </w:rPr>
        <w:t>be</w:t>
      </w:r>
      <w:r w:rsidRPr="004812C1">
        <w:rPr>
          <w:rFonts w:asciiTheme="majorHAnsi" w:hAnsiTheme="majorHAnsi"/>
          <w:spacing w:val="26"/>
          <w:sz w:val="20"/>
          <w:szCs w:val="20"/>
        </w:rPr>
        <w:t xml:space="preserve"> </w:t>
      </w:r>
      <w:r w:rsidRPr="004812C1">
        <w:rPr>
          <w:rFonts w:asciiTheme="majorHAnsi" w:hAnsiTheme="majorHAnsi"/>
          <w:sz w:val="20"/>
          <w:szCs w:val="20"/>
        </w:rPr>
        <w:t>assessed</w:t>
      </w:r>
      <w:r w:rsidRPr="004812C1">
        <w:rPr>
          <w:rFonts w:asciiTheme="majorHAnsi" w:hAnsiTheme="majorHAnsi"/>
          <w:spacing w:val="47"/>
          <w:sz w:val="20"/>
          <w:szCs w:val="20"/>
        </w:rPr>
        <w:t xml:space="preserve"> </w:t>
      </w:r>
      <w:r w:rsidRPr="004812C1">
        <w:rPr>
          <w:rFonts w:asciiTheme="majorHAnsi" w:hAnsiTheme="majorHAnsi"/>
          <w:sz w:val="20"/>
          <w:szCs w:val="20"/>
        </w:rPr>
        <w:t>before</w:t>
      </w:r>
      <w:r w:rsidRPr="004812C1">
        <w:rPr>
          <w:rFonts w:asciiTheme="majorHAnsi" w:hAnsiTheme="majorHAnsi"/>
          <w:spacing w:val="43"/>
          <w:w w:val="102"/>
          <w:sz w:val="20"/>
          <w:szCs w:val="20"/>
        </w:rPr>
        <w:t xml:space="preserve"> </w:t>
      </w:r>
      <w:r w:rsidRPr="004812C1">
        <w:rPr>
          <w:rFonts w:asciiTheme="majorHAnsi" w:hAnsiTheme="majorHAnsi"/>
          <w:sz w:val="20"/>
          <w:szCs w:val="20"/>
        </w:rPr>
        <w:t>implementing</w:t>
      </w:r>
      <w:r w:rsidRPr="004812C1">
        <w:rPr>
          <w:rFonts w:asciiTheme="majorHAnsi" w:hAnsiTheme="majorHAnsi"/>
          <w:spacing w:val="24"/>
          <w:sz w:val="20"/>
          <w:szCs w:val="20"/>
        </w:rPr>
        <w:t xml:space="preserve"> </w:t>
      </w:r>
      <w:r w:rsidRPr="004812C1">
        <w:rPr>
          <w:rFonts w:asciiTheme="majorHAnsi" w:hAnsiTheme="majorHAnsi"/>
          <w:sz w:val="20"/>
          <w:szCs w:val="20"/>
        </w:rPr>
        <w:t>project</w:t>
      </w:r>
      <w:r w:rsidRPr="004812C1">
        <w:rPr>
          <w:rFonts w:asciiTheme="majorHAnsi" w:hAnsiTheme="majorHAnsi"/>
          <w:spacing w:val="28"/>
          <w:sz w:val="20"/>
          <w:szCs w:val="20"/>
        </w:rPr>
        <w:t xml:space="preserve"> </w:t>
      </w:r>
      <w:r w:rsidRPr="004812C1">
        <w:rPr>
          <w:rFonts w:asciiTheme="majorHAnsi" w:hAnsiTheme="majorHAnsi"/>
          <w:spacing w:val="-1"/>
          <w:sz w:val="20"/>
          <w:szCs w:val="20"/>
        </w:rPr>
        <w:t>activities.</w:t>
      </w:r>
    </w:p>
    <w:p w14:paraId="5B4910BF" w14:textId="77777777" w:rsidR="008B1D2F" w:rsidRPr="004812C1" w:rsidRDefault="008B1D2F" w:rsidP="008B1D2F">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z w:val="20"/>
          <w:szCs w:val="20"/>
        </w:rPr>
        <w:t xml:space="preserve">Identified </w:t>
      </w:r>
      <w:r w:rsidRPr="004812C1">
        <w:rPr>
          <w:rFonts w:asciiTheme="majorHAnsi" w:hAnsiTheme="majorHAnsi"/>
          <w:spacing w:val="-1"/>
          <w:sz w:val="20"/>
          <w:szCs w:val="20"/>
        </w:rPr>
        <w:t>problems</w:t>
      </w:r>
      <w:r w:rsidRPr="004812C1">
        <w:rPr>
          <w:rFonts w:asciiTheme="majorHAnsi" w:hAnsiTheme="majorHAnsi"/>
          <w:spacing w:val="34"/>
          <w:sz w:val="20"/>
          <w:szCs w:val="20"/>
        </w:rPr>
        <w:t xml:space="preserve"> </w:t>
      </w:r>
      <w:r w:rsidRPr="004812C1">
        <w:rPr>
          <w:rFonts w:asciiTheme="majorHAnsi" w:hAnsiTheme="majorHAnsi"/>
          <w:spacing w:val="-1"/>
          <w:sz w:val="20"/>
          <w:szCs w:val="20"/>
        </w:rPr>
        <w:t>that</w:t>
      </w:r>
      <w:r w:rsidRPr="004812C1">
        <w:rPr>
          <w:rFonts w:asciiTheme="majorHAnsi" w:hAnsiTheme="majorHAnsi"/>
          <w:spacing w:val="35"/>
          <w:sz w:val="20"/>
          <w:szCs w:val="20"/>
        </w:rPr>
        <w:t xml:space="preserve"> </w:t>
      </w:r>
      <w:r w:rsidRPr="004812C1">
        <w:rPr>
          <w:rFonts w:asciiTheme="majorHAnsi" w:hAnsiTheme="majorHAnsi"/>
          <w:sz w:val="20"/>
          <w:szCs w:val="20"/>
        </w:rPr>
        <w:t>may</w:t>
      </w:r>
      <w:r w:rsidRPr="004812C1">
        <w:rPr>
          <w:rFonts w:asciiTheme="majorHAnsi" w:hAnsiTheme="majorHAnsi"/>
          <w:spacing w:val="32"/>
          <w:sz w:val="20"/>
          <w:szCs w:val="20"/>
        </w:rPr>
        <w:t xml:space="preserve"> </w:t>
      </w:r>
      <w:r w:rsidRPr="004812C1">
        <w:rPr>
          <w:rFonts w:asciiTheme="majorHAnsi" w:hAnsiTheme="majorHAnsi"/>
          <w:sz w:val="20"/>
          <w:szCs w:val="20"/>
        </w:rPr>
        <w:t>occur</w:t>
      </w:r>
      <w:r w:rsidRPr="004812C1">
        <w:rPr>
          <w:rFonts w:asciiTheme="majorHAnsi" w:hAnsiTheme="majorHAnsi"/>
          <w:spacing w:val="35"/>
          <w:sz w:val="20"/>
          <w:szCs w:val="20"/>
        </w:rPr>
        <w:t xml:space="preserve"> </w:t>
      </w:r>
      <w:r w:rsidRPr="004812C1">
        <w:rPr>
          <w:rFonts w:asciiTheme="majorHAnsi" w:hAnsiTheme="majorHAnsi"/>
          <w:sz w:val="20"/>
          <w:szCs w:val="20"/>
        </w:rPr>
        <w:t>during</w:t>
      </w:r>
      <w:r w:rsidRPr="004812C1">
        <w:rPr>
          <w:rFonts w:asciiTheme="majorHAnsi" w:hAnsiTheme="majorHAnsi"/>
          <w:spacing w:val="33"/>
          <w:sz w:val="20"/>
          <w:szCs w:val="20"/>
        </w:rPr>
        <w:t xml:space="preserve"> </w:t>
      </w:r>
      <w:r w:rsidRPr="004812C1">
        <w:rPr>
          <w:rFonts w:asciiTheme="majorHAnsi" w:hAnsiTheme="majorHAnsi"/>
          <w:sz w:val="20"/>
          <w:szCs w:val="20"/>
        </w:rPr>
        <w:t>the</w:t>
      </w:r>
      <w:r w:rsidRPr="004812C1">
        <w:rPr>
          <w:rFonts w:asciiTheme="majorHAnsi" w:hAnsiTheme="majorHAnsi"/>
          <w:spacing w:val="35"/>
          <w:sz w:val="20"/>
          <w:szCs w:val="20"/>
        </w:rPr>
        <w:t xml:space="preserve"> </w:t>
      </w:r>
      <w:r w:rsidRPr="004812C1">
        <w:rPr>
          <w:rFonts w:asciiTheme="majorHAnsi" w:hAnsiTheme="majorHAnsi"/>
          <w:sz w:val="20"/>
          <w:szCs w:val="20"/>
        </w:rPr>
        <w:t>project</w:t>
      </w:r>
      <w:r w:rsidRPr="004812C1">
        <w:rPr>
          <w:rFonts w:asciiTheme="majorHAnsi" w:hAnsiTheme="majorHAnsi"/>
          <w:spacing w:val="36"/>
          <w:sz w:val="20"/>
          <w:szCs w:val="20"/>
        </w:rPr>
        <w:t xml:space="preserve"> </w:t>
      </w:r>
      <w:r w:rsidRPr="004812C1">
        <w:rPr>
          <w:rFonts w:asciiTheme="majorHAnsi" w:hAnsiTheme="majorHAnsi"/>
          <w:spacing w:val="-1"/>
          <w:sz w:val="20"/>
          <w:szCs w:val="20"/>
        </w:rPr>
        <w:t>implementation,</w:t>
      </w:r>
      <w:r w:rsidRPr="004812C1">
        <w:rPr>
          <w:rFonts w:asciiTheme="majorHAnsi" w:hAnsiTheme="majorHAnsi"/>
          <w:spacing w:val="33"/>
          <w:sz w:val="20"/>
          <w:szCs w:val="20"/>
        </w:rPr>
        <w:t xml:space="preserve"> </w:t>
      </w:r>
      <w:r w:rsidRPr="004812C1">
        <w:rPr>
          <w:rFonts w:asciiTheme="majorHAnsi" w:hAnsiTheme="majorHAnsi"/>
          <w:sz w:val="20"/>
          <w:szCs w:val="20"/>
        </w:rPr>
        <w:t>such</w:t>
      </w:r>
      <w:r w:rsidRPr="004812C1">
        <w:rPr>
          <w:rFonts w:asciiTheme="majorHAnsi" w:hAnsiTheme="majorHAnsi"/>
          <w:spacing w:val="37"/>
          <w:sz w:val="20"/>
          <w:szCs w:val="20"/>
        </w:rPr>
        <w:t xml:space="preserve"> </w:t>
      </w:r>
      <w:r w:rsidRPr="004812C1">
        <w:rPr>
          <w:rFonts w:asciiTheme="majorHAnsi" w:hAnsiTheme="majorHAnsi"/>
          <w:sz w:val="20"/>
          <w:szCs w:val="20"/>
        </w:rPr>
        <w:t>as</w:t>
      </w:r>
      <w:r w:rsidRPr="004812C1">
        <w:rPr>
          <w:rFonts w:asciiTheme="majorHAnsi" w:hAnsiTheme="majorHAnsi"/>
          <w:spacing w:val="36"/>
          <w:sz w:val="20"/>
          <w:szCs w:val="20"/>
        </w:rPr>
        <w:t xml:space="preserve"> </w:t>
      </w:r>
      <w:r w:rsidRPr="004812C1">
        <w:rPr>
          <w:rFonts w:asciiTheme="majorHAnsi" w:hAnsiTheme="majorHAnsi"/>
          <w:spacing w:val="-1"/>
          <w:sz w:val="20"/>
          <w:szCs w:val="20"/>
        </w:rPr>
        <w:t>restriction to forestland and forest resources,</w:t>
      </w:r>
      <w:r w:rsidRPr="004812C1">
        <w:rPr>
          <w:rFonts w:asciiTheme="majorHAnsi" w:hAnsiTheme="majorHAnsi"/>
          <w:spacing w:val="36"/>
          <w:sz w:val="20"/>
          <w:szCs w:val="20"/>
        </w:rPr>
        <w:t xml:space="preserve"> </w:t>
      </w:r>
      <w:r w:rsidRPr="004812C1">
        <w:rPr>
          <w:rFonts w:asciiTheme="majorHAnsi" w:hAnsiTheme="majorHAnsi"/>
          <w:sz w:val="20"/>
          <w:szCs w:val="20"/>
        </w:rPr>
        <w:t>and</w:t>
      </w:r>
      <w:r w:rsidRPr="004812C1">
        <w:rPr>
          <w:rFonts w:asciiTheme="majorHAnsi" w:hAnsiTheme="majorHAnsi"/>
          <w:spacing w:val="62"/>
          <w:w w:val="102"/>
          <w:sz w:val="20"/>
          <w:szCs w:val="20"/>
        </w:rPr>
        <w:t xml:space="preserve"> </w:t>
      </w:r>
      <w:r w:rsidRPr="004812C1">
        <w:rPr>
          <w:rFonts w:asciiTheme="majorHAnsi" w:hAnsiTheme="majorHAnsi"/>
          <w:sz w:val="20"/>
          <w:szCs w:val="20"/>
        </w:rPr>
        <w:t>livelihood</w:t>
      </w:r>
      <w:r w:rsidRPr="004812C1">
        <w:rPr>
          <w:rFonts w:asciiTheme="majorHAnsi" w:hAnsiTheme="majorHAnsi"/>
          <w:spacing w:val="32"/>
          <w:sz w:val="20"/>
          <w:szCs w:val="20"/>
        </w:rPr>
        <w:t xml:space="preserve"> </w:t>
      </w:r>
      <w:r w:rsidRPr="004812C1">
        <w:rPr>
          <w:rFonts w:asciiTheme="majorHAnsi" w:hAnsiTheme="majorHAnsi"/>
          <w:sz w:val="20"/>
          <w:szCs w:val="20"/>
        </w:rPr>
        <w:t>impacts</w:t>
      </w:r>
    </w:p>
    <w:p w14:paraId="1D144B40" w14:textId="77777777" w:rsidR="008B1D2F" w:rsidRPr="004812C1" w:rsidRDefault="008B1D2F" w:rsidP="008B1D2F">
      <w:pPr>
        <w:pStyle w:val="BodyText"/>
        <w:widowControl w:val="0"/>
        <w:numPr>
          <w:ilvl w:val="0"/>
          <w:numId w:val="30"/>
        </w:numPr>
        <w:tabs>
          <w:tab w:val="left" w:pos="533"/>
        </w:tabs>
        <w:spacing w:before="120"/>
        <w:jc w:val="both"/>
        <w:rPr>
          <w:rFonts w:asciiTheme="majorHAnsi" w:hAnsiTheme="majorHAnsi"/>
          <w:sz w:val="20"/>
          <w:szCs w:val="20"/>
        </w:rPr>
      </w:pPr>
      <w:r w:rsidRPr="004812C1">
        <w:rPr>
          <w:rFonts w:asciiTheme="majorHAnsi" w:hAnsiTheme="majorHAnsi"/>
          <w:sz w:val="20"/>
          <w:szCs w:val="20"/>
        </w:rPr>
        <w:t>Identified</w:t>
      </w:r>
      <w:r w:rsidRPr="004812C1">
        <w:rPr>
          <w:rFonts w:asciiTheme="majorHAnsi" w:hAnsiTheme="majorHAnsi"/>
          <w:spacing w:val="-4"/>
          <w:sz w:val="20"/>
          <w:szCs w:val="20"/>
        </w:rPr>
        <w:t xml:space="preserve"> </w:t>
      </w:r>
      <w:r w:rsidRPr="004812C1">
        <w:rPr>
          <w:rFonts w:asciiTheme="majorHAnsi" w:hAnsiTheme="majorHAnsi"/>
          <w:sz w:val="20"/>
          <w:szCs w:val="20"/>
        </w:rPr>
        <w:t>impacts on</w:t>
      </w:r>
      <w:r w:rsidRPr="004812C1">
        <w:rPr>
          <w:rFonts w:asciiTheme="majorHAnsi" w:hAnsiTheme="majorHAnsi"/>
          <w:spacing w:val="1"/>
          <w:sz w:val="20"/>
          <w:szCs w:val="20"/>
        </w:rPr>
        <w:t xml:space="preserve"> </w:t>
      </w:r>
      <w:r w:rsidRPr="004812C1">
        <w:rPr>
          <w:rFonts w:asciiTheme="majorHAnsi" w:hAnsiTheme="majorHAnsi"/>
          <w:sz w:val="20"/>
          <w:szCs w:val="20"/>
        </w:rPr>
        <w:t>EM</w:t>
      </w:r>
      <w:r w:rsidRPr="004812C1">
        <w:rPr>
          <w:rFonts w:asciiTheme="majorHAnsi" w:hAnsiTheme="majorHAnsi"/>
          <w:spacing w:val="-4"/>
          <w:sz w:val="20"/>
          <w:szCs w:val="20"/>
        </w:rPr>
        <w:t xml:space="preserve"> </w:t>
      </w:r>
      <w:r w:rsidRPr="004812C1">
        <w:rPr>
          <w:rFonts w:asciiTheme="majorHAnsi" w:hAnsiTheme="majorHAnsi"/>
          <w:spacing w:val="-1"/>
          <w:sz w:val="20"/>
          <w:szCs w:val="20"/>
        </w:rPr>
        <w:t>communities,</w:t>
      </w:r>
      <w:r w:rsidRPr="004812C1">
        <w:rPr>
          <w:rFonts w:asciiTheme="majorHAnsi" w:hAnsiTheme="majorHAnsi"/>
          <w:spacing w:val="1"/>
          <w:sz w:val="20"/>
          <w:szCs w:val="20"/>
        </w:rPr>
        <w:t xml:space="preserve"> </w:t>
      </w:r>
      <w:r w:rsidRPr="004812C1">
        <w:rPr>
          <w:rFonts w:asciiTheme="majorHAnsi" w:hAnsiTheme="majorHAnsi"/>
          <w:sz w:val="20"/>
          <w:szCs w:val="20"/>
        </w:rPr>
        <w:t>vulnerable</w:t>
      </w:r>
      <w:r w:rsidRPr="004812C1">
        <w:rPr>
          <w:rFonts w:asciiTheme="majorHAnsi" w:hAnsiTheme="majorHAnsi"/>
          <w:spacing w:val="-1"/>
          <w:sz w:val="20"/>
          <w:szCs w:val="20"/>
        </w:rPr>
        <w:t xml:space="preserve"> groups</w:t>
      </w:r>
      <w:r w:rsidRPr="004812C1">
        <w:rPr>
          <w:rFonts w:asciiTheme="majorHAnsi" w:hAnsiTheme="majorHAnsi"/>
          <w:sz w:val="20"/>
          <w:szCs w:val="20"/>
        </w:rPr>
        <w:t xml:space="preserve"> such</w:t>
      </w:r>
      <w:r w:rsidRPr="004812C1">
        <w:rPr>
          <w:rFonts w:asciiTheme="majorHAnsi" w:hAnsiTheme="majorHAnsi"/>
          <w:spacing w:val="1"/>
          <w:sz w:val="20"/>
          <w:szCs w:val="20"/>
        </w:rPr>
        <w:t xml:space="preserve"> </w:t>
      </w:r>
      <w:r w:rsidRPr="004812C1">
        <w:rPr>
          <w:rFonts w:asciiTheme="majorHAnsi" w:hAnsiTheme="majorHAnsi"/>
          <w:sz w:val="20"/>
          <w:szCs w:val="20"/>
        </w:rPr>
        <w:t>as</w:t>
      </w:r>
      <w:r w:rsidRPr="004812C1">
        <w:rPr>
          <w:rFonts w:asciiTheme="majorHAnsi" w:hAnsiTheme="majorHAnsi"/>
          <w:spacing w:val="2"/>
          <w:sz w:val="20"/>
          <w:szCs w:val="20"/>
        </w:rPr>
        <w:t xml:space="preserve"> </w:t>
      </w:r>
      <w:r w:rsidRPr="004812C1">
        <w:rPr>
          <w:rFonts w:asciiTheme="majorHAnsi" w:hAnsiTheme="majorHAnsi"/>
          <w:spacing w:val="-2"/>
          <w:sz w:val="20"/>
          <w:szCs w:val="20"/>
        </w:rPr>
        <w:t>the</w:t>
      </w:r>
      <w:r w:rsidRPr="004812C1">
        <w:rPr>
          <w:rFonts w:asciiTheme="majorHAnsi" w:hAnsiTheme="majorHAnsi"/>
          <w:spacing w:val="4"/>
          <w:sz w:val="20"/>
          <w:szCs w:val="20"/>
        </w:rPr>
        <w:t xml:space="preserve"> </w:t>
      </w:r>
      <w:r w:rsidRPr="004812C1">
        <w:rPr>
          <w:rFonts w:asciiTheme="majorHAnsi" w:hAnsiTheme="majorHAnsi"/>
          <w:sz w:val="20"/>
          <w:szCs w:val="20"/>
        </w:rPr>
        <w:t>poor,</w:t>
      </w:r>
      <w:r w:rsidRPr="004812C1">
        <w:rPr>
          <w:rFonts w:asciiTheme="majorHAnsi" w:hAnsiTheme="majorHAnsi"/>
          <w:spacing w:val="-6"/>
          <w:sz w:val="20"/>
          <w:szCs w:val="20"/>
        </w:rPr>
        <w:t xml:space="preserve"> </w:t>
      </w:r>
      <w:r w:rsidRPr="004812C1">
        <w:rPr>
          <w:rFonts w:asciiTheme="majorHAnsi" w:hAnsiTheme="majorHAnsi"/>
          <w:sz w:val="20"/>
          <w:szCs w:val="20"/>
        </w:rPr>
        <w:t xml:space="preserve">the </w:t>
      </w:r>
      <w:r w:rsidRPr="004812C1">
        <w:rPr>
          <w:rFonts w:asciiTheme="majorHAnsi" w:hAnsiTheme="majorHAnsi"/>
          <w:spacing w:val="-1"/>
          <w:sz w:val="20"/>
          <w:szCs w:val="20"/>
        </w:rPr>
        <w:t>landless,</w:t>
      </w:r>
      <w:r w:rsidRPr="004812C1">
        <w:rPr>
          <w:rFonts w:asciiTheme="majorHAnsi" w:hAnsiTheme="majorHAnsi"/>
          <w:spacing w:val="-2"/>
          <w:sz w:val="20"/>
          <w:szCs w:val="20"/>
        </w:rPr>
        <w:t xml:space="preserve"> </w:t>
      </w:r>
      <w:r w:rsidRPr="004812C1">
        <w:rPr>
          <w:rFonts w:asciiTheme="majorHAnsi" w:hAnsiTheme="majorHAnsi"/>
          <w:sz w:val="20"/>
          <w:szCs w:val="20"/>
        </w:rPr>
        <w:t>elder,</w:t>
      </w:r>
      <w:r w:rsidRPr="004812C1">
        <w:rPr>
          <w:rFonts w:asciiTheme="majorHAnsi" w:hAnsiTheme="majorHAnsi"/>
          <w:spacing w:val="49"/>
          <w:w w:val="102"/>
          <w:sz w:val="20"/>
          <w:szCs w:val="20"/>
        </w:rPr>
        <w:t xml:space="preserve"> </w:t>
      </w:r>
      <w:r w:rsidRPr="004812C1">
        <w:rPr>
          <w:rFonts w:asciiTheme="majorHAnsi" w:hAnsiTheme="majorHAnsi"/>
          <w:sz w:val="20"/>
          <w:szCs w:val="20"/>
        </w:rPr>
        <w:t>women</w:t>
      </w:r>
      <w:r w:rsidRPr="004812C1">
        <w:rPr>
          <w:rFonts w:asciiTheme="majorHAnsi" w:hAnsiTheme="majorHAnsi"/>
          <w:spacing w:val="21"/>
          <w:sz w:val="20"/>
          <w:szCs w:val="20"/>
        </w:rPr>
        <w:t xml:space="preserve"> </w:t>
      </w:r>
      <w:r w:rsidRPr="004812C1">
        <w:rPr>
          <w:rFonts w:asciiTheme="majorHAnsi" w:hAnsiTheme="majorHAnsi"/>
          <w:sz w:val="20"/>
          <w:szCs w:val="20"/>
        </w:rPr>
        <w:t>and</w:t>
      </w:r>
      <w:r w:rsidRPr="004812C1">
        <w:rPr>
          <w:rFonts w:asciiTheme="majorHAnsi" w:hAnsiTheme="majorHAnsi"/>
          <w:spacing w:val="18"/>
          <w:sz w:val="20"/>
          <w:szCs w:val="20"/>
        </w:rPr>
        <w:t xml:space="preserve"> </w:t>
      </w:r>
      <w:r w:rsidRPr="004812C1">
        <w:rPr>
          <w:rFonts w:asciiTheme="majorHAnsi" w:hAnsiTheme="majorHAnsi"/>
          <w:spacing w:val="-1"/>
          <w:sz w:val="20"/>
          <w:szCs w:val="20"/>
        </w:rPr>
        <w:t>children.</w:t>
      </w:r>
    </w:p>
    <w:p w14:paraId="284974C9" w14:textId="77777777" w:rsidR="008B1D2F" w:rsidRDefault="008B1D2F" w:rsidP="00455A00">
      <w:pPr>
        <w:pStyle w:val="NormalWeb"/>
        <w:spacing w:before="120" w:beforeAutospacing="0" w:after="120" w:afterAutospacing="0"/>
        <w:contextualSpacing/>
        <w:jc w:val="both"/>
        <w:rPr>
          <w:rFonts w:asciiTheme="majorHAnsi" w:hAnsiTheme="majorHAnsi"/>
        </w:rPr>
      </w:pPr>
    </w:p>
    <w:p w14:paraId="073E57CB" w14:textId="0DB5ABFB" w:rsidR="00744BAE" w:rsidRPr="004812C1" w:rsidRDefault="00BC70F3"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Having complied with the above FPIC, d</w:t>
      </w:r>
      <w:r w:rsidR="00744BAE" w:rsidRPr="004812C1">
        <w:rPr>
          <w:rFonts w:asciiTheme="majorHAnsi" w:hAnsiTheme="majorHAnsi"/>
        </w:rPr>
        <w:t xml:space="preserve">uring the project implementation phase, EMs will be consulted in all the activities of the project that may have potential positive or negative impacts to them. All efforts will be made to </w:t>
      </w:r>
      <w:r w:rsidR="00744BAE" w:rsidRPr="004812C1">
        <w:rPr>
          <w:rFonts w:asciiTheme="majorHAnsi" w:hAnsiTheme="majorHAnsi"/>
        </w:rPr>
        <w:lastRenderedPageBreak/>
        <w:t xml:space="preserve">engage EMs in the planning, design, </w:t>
      </w:r>
      <w:proofErr w:type="gramStart"/>
      <w:r w:rsidR="00744BAE" w:rsidRPr="004812C1">
        <w:rPr>
          <w:rFonts w:asciiTheme="majorHAnsi" w:hAnsiTheme="majorHAnsi"/>
        </w:rPr>
        <w:t>implementation</w:t>
      </w:r>
      <w:proofErr w:type="gramEnd"/>
      <w:r w:rsidR="00744BAE" w:rsidRPr="004812C1">
        <w:rPr>
          <w:rFonts w:asciiTheme="majorHAnsi" w:hAnsiTheme="majorHAnsi"/>
        </w:rPr>
        <w:t xml:space="preserve"> and monitoring of measures to increase the benefits from the project and to avoid negative impacts.</w:t>
      </w:r>
    </w:p>
    <w:p w14:paraId="250B8FB5" w14:textId="77777777" w:rsidR="00D96E31" w:rsidRPr="004812C1" w:rsidRDefault="00D96E31" w:rsidP="00455A00">
      <w:pPr>
        <w:pStyle w:val="NormalWeb"/>
        <w:spacing w:before="120" w:beforeAutospacing="0" w:after="120" w:afterAutospacing="0"/>
        <w:contextualSpacing/>
        <w:jc w:val="both"/>
        <w:rPr>
          <w:rFonts w:asciiTheme="majorHAnsi" w:hAnsiTheme="majorHAnsi"/>
        </w:rPr>
      </w:pPr>
    </w:p>
    <w:p w14:paraId="7DBAC5AF" w14:textId="51A02A8E" w:rsidR="00744BAE" w:rsidRPr="004812C1" w:rsidRDefault="00744BA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The Provincial Project Management Unit (PPMU)</w:t>
      </w:r>
      <w:r w:rsidR="00BC70F3" w:rsidRPr="004812C1">
        <w:rPr>
          <w:rFonts w:asciiTheme="majorHAnsi" w:hAnsiTheme="majorHAnsi"/>
        </w:rPr>
        <w:t>/FMUs</w:t>
      </w:r>
      <w:r w:rsidRPr="004812C1">
        <w:rPr>
          <w:rFonts w:asciiTheme="majorHAnsi" w:hAnsiTheme="majorHAnsi"/>
        </w:rPr>
        <w:t xml:space="preserve"> </w:t>
      </w:r>
      <w:r w:rsidR="00BC70F3" w:rsidRPr="004812C1">
        <w:rPr>
          <w:rFonts w:asciiTheme="majorHAnsi" w:hAnsiTheme="majorHAnsi"/>
        </w:rPr>
        <w:t xml:space="preserve">with the technical support from Implementing partner (FIPI/MARD) </w:t>
      </w:r>
      <w:r w:rsidR="007A044F" w:rsidRPr="004812C1">
        <w:rPr>
          <w:rFonts w:asciiTheme="majorHAnsi" w:hAnsiTheme="majorHAnsi"/>
        </w:rPr>
        <w:t>equipped</w:t>
      </w:r>
      <w:r w:rsidR="00BC70F3" w:rsidRPr="004812C1">
        <w:rPr>
          <w:rFonts w:asciiTheme="majorHAnsi" w:hAnsiTheme="majorHAnsi"/>
        </w:rPr>
        <w:t xml:space="preserve"> with safeguard specialist (environment, EM, gender) </w:t>
      </w:r>
      <w:r w:rsidRPr="004812C1">
        <w:rPr>
          <w:rFonts w:asciiTheme="majorHAnsi" w:hAnsiTheme="majorHAnsi"/>
        </w:rPr>
        <w:t>will be responsible for ensuring the participation of the community through the People's Committee of communes, community groups/associations, local leaders and EM leaders, women association and fatherland front, and local agencies. It is essential to invite local people to participate in meetings, including separate meetings with women, to know their views on project activities and identify the positive and negative impacts on their lives from the project.</w:t>
      </w:r>
    </w:p>
    <w:p w14:paraId="4794D8E3" w14:textId="77777777" w:rsidR="00D96E31" w:rsidRPr="004812C1" w:rsidRDefault="00D96E31" w:rsidP="00455A00">
      <w:pPr>
        <w:pStyle w:val="NormalWeb"/>
        <w:spacing w:before="120" w:beforeAutospacing="0" w:after="120" w:afterAutospacing="0"/>
        <w:contextualSpacing/>
        <w:jc w:val="both"/>
        <w:rPr>
          <w:rFonts w:asciiTheme="majorHAnsi" w:hAnsiTheme="majorHAnsi"/>
        </w:rPr>
      </w:pPr>
    </w:p>
    <w:p w14:paraId="013EBA99" w14:textId="6906B846" w:rsidR="00744BAE" w:rsidRPr="004812C1" w:rsidRDefault="00744BA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PPMUs</w:t>
      </w:r>
      <w:r w:rsidR="00BC70F3" w:rsidRPr="004812C1">
        <w:rPr>
          <w:rFonts w:asciiTheme="majorHAnsi" w:hAnsiTheme="majorHAnsi"/>
        </w:rPr>
        <w:t>/FMUs</w:t>
      </w:r>
      <w:r w:rsidRPr="004812C1">
        <w:rPr>
          <w:rFonts w:asciiTheme="majorHAnsi" w:hAnsiTheme="majorHAnsi"/>
        </w:rPr>
        <w:t xml:space="preserve"> will hold regular meetings with the People's Committee of communes, women's associations, village headman and local communities to ensure that all involved persons are fully aware of and understand the contents of the project. The purpose of the consultations is for all EM expected to be affected by the project to gain sufficient information about the project components, the project activities, the mitigation and compensation measures, and mechanisms established for redress of grievances. These meetings will be planned and the PPMUs</w:t>
      </w:r>
      <w:r w:rsidR="00BC70F3" w:rsidRPr="004812C1">
        <w:rPr>
          <w:rFonts w:asciiTheme="majorHAnsi" w:hAnsiTheme="majorHAnsi"/>
        </w:rPr>
        <w:t>/FMUs</w:t>
      </w:r>
      <w:r w:rsidRPr="004812C1">
        <w:rPr>
          <w:rFonts w:asciiTheme="majorHAnsi" w:hAnsiTheme="majorHAnsi"/>
        </w:rPr>
        <w:t xml:space="preserve"> will coordinate with the CEMA at the provincial level or/ and officers in charge of EMs at the district to ensure that all impacts are identified and addressed.</w:t>
      </w:r>
    </w:p>
    <w:p w14:paraId="345156E8" w14:textId="77777777" w:rsidR="00D96E31" w:rsidRPr="004812C1" w:rsidRDefault="00D96E31" w:rsidP="00455A00">
      <w:pPr>
        <w:pStyle w:val="NormalWeb"/>
        <w:spacing w:before="120" w:beforeAutospacing="0" w:after="120" w:afterAutospacing="0"/>
        <w:contextualSpacing/>
        <w:jc w:val="both"/>
        <w:rPr>
          <w:rFonts w:asciiTheme="majorHAnsi" w:hAnsiTheme="majorHAnsi"/>
        </w:rPr>
      </w:pPr>
    </w:p>
    <w:p w14:paraId="5E8921F9" w14:textId="52CE353E" w:rsidR="00744BAE" w:rsidRPr="004812C1" w:rsidRDefault="00744BA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Through the consultation process, PPMUs</w:t>
      </w:r>
      <w:r w:rsidR="00BC70F3" w:rsidRPr="004812C1">
        <w:rPr>
          <w:rFonts w:asciiTheme="majorHAnsi" w:hAnsiTheme="majorHAnsi"/>
        </w:rPr>
        <w:t>/FMUs</w:t>
      </w:r>
      <w:r w:rsidRPr="004812C1">
        <w:rPr>
          <w:rFonts w:asciiTheme="majorHAnsi" w:hAnsiTheme="majorHAnsi"/>
        </w:rPr>
        <w:t xml:space="preserve"> will notify the EM people of their rights, the project’s scale, and the potential impacts on the livelihoods, </w:t>
      </w:r>
      <w:proofErr w:type="gramStart"/>
      <w:r w:rsidRPr="004812C1">
        <w:rPr>
          <w:rFonts w:asciiTheme="majorHAnsi" w:hAnsiTheme="majorHAnsi"/>
        </w:rPr>
        <w:t>environment</w:t>
      </w:r>
      <w:proofErr w:type="gramEnd"/>
      <w:r w:rsidRPr="004812C1">
        <w:rPr>
          <w:rFonts w:asciiTheme="majorHAnsi" w:hAnsiTheme="majorHAnsi"/>
        </w:rPr>
        <w:t xml:space="preserve"> and natural resources. When there a difference or conflict between EMs and the project implementing agencies emerge, PPMUs will need to put in place a mediation and negotiation approach resolve those differences. Negotiation includes mutual respect for cultural differences, discussion of the issue with the legitimate representatives of the EMs, allowing sufficient time to make decisions, and willingness to compromise and record results. Without evidencing the broad support of the community for the subproject or project activities, the </w:t>
      </w:r>
      <w:r w:rsidR="00BC70F3" w:rsidRPr="004812C1">
        <w:rPr>
          <w:rFonts w:asciiTheme="majorHAnsi" w:hAnsiTheme="majorHAnsi"/>
        </w:rPr>
        <w:t>UNDP/GEF</w:t>
      </w:r>
      <w:r w:rsidRPr="004812C1">
        <w:rPr>
          <w:rFonts w:asciiTheme="majorHAnsi" w:hAnsiTheme="majorHAnsi"/>
        </w:rPr>
        <w:t xml:space="preserve"> will not finance such activities. These </w:t>
      </w:r>
      <w:proofErr w:type="gramStart"/>
      <w:r w:rsidRPr="004812C1">
        <w:rPr>
          <w:rFonts w:asciiTheme="majorHAnsi" w:hAnsiTheme="majorHAnsi"/>
        </w:rPr>
        <w:t>evidences</w:t>
      </w:r>
      <w:proofErr w:type="gramEnd"/>
      <w:r w:rsidRPr="004812C1">
        <w:rPr>
          <w:rFonts w:asciiTheme="majorHAnsi" w:hAnsiTheme="majorHAnsi"/>
        </w:rPr>
        <w:t xml:space="preserve"> include the whole process: calls for the meetings (printed announcements, radio clips etc.); list and signature of participants/attendees with representation of women; photos; summary of the discussions; concerns posed and alternatives that respond to local aspirations</w:t>
      </w:r>
      <w:r w:rsidR="00D96E31" w:rsidRPr="004812C1">
        <w:rPr>
          <w:rFonts w:asciiTheme="majorHAnsi" w:hAnsiTheme="majorHAnsi"/>
        </w:rPr>
        <w:t>.</w:t>
      </w:r>
    </w:p>
    <w:p w14:paraId="2F7FBEF9" w14:textId="77777777" w:rsidR="00D96E31" w:rsidRPr="004812C1" w:rsidRDefault="00D96E31" w:rsidP="00455A00">
      <w:pPr>
        <w:pStyle w:val="NormalWeb"/>
        <w:spacing w:before="120" w:beforeAutospacing="0" w:after="120" w:afterAutospacing="0"/>
        <w:contextualSpacing/>
        <w:jc w:val="both"/>
        <w:rPr>
          <w:rFonts w:asciiTheme="majorHAnsi" w:hAnsiTheme="majorHAnsi"/>
        </w:rPr>
      </w:pPr>
    </w:p>
    <w:p w14:paraId="4DE9359C" w14:textId="2D40F5BD" w:rsidR="00744BAE" w:rsidRPr="004812C1" w:rsidRDefault="00744BAE" w:rsidP="00455A00">
      <w:pPr>
        <w:pStyle w:val="NormalWeb"/>
        <w:spacing w:before="120" w:beforeAutospacing="0" w:after="120" w:afterAutospacing="0"/>
        <w:contextualSpacing/>
        <w:jc w:val="both"/>
        <w:rPr>
          <w:rFonts w:asciiTheme="majorHAnsi" w:hAnsiTheme="majorHAnsi"/>
        </w:rPr>
      </w:pPr>
      <w:r w:rsidRPr="004812C1">
        <w:rPr>
          <w:rFonts w:asciiTheme="majorHAnsi" w:hAnsiTheme="majorHAnsi"/>
        </w:rPr>
        <w:t xml:space="preserve">It should be noted that many EMs in Vietnam, especially women, the elderly, and those who live in EM communities in remote rural areas, have limited Vietnamese reading skills. Educational attainment and literacy capabilities of affected EM communities will be determined through the </w:t>
      </w:r>
      <w:r w:rsidR="006B1899">
        <w:rPr>
          <w:rFonts w:asciiTheme="majorHAnsi" w:hAnsiTheme="majorHAnsi"/>
        </w:rPr>
        <w:t xml:space="preserve">applicable scoped ESIAs and through </w:t>
      </w:r>
      <w:r w:rsidRPr="004812C1">
        <w:rPr>
          <w:rFonts w:asciiTheme="majorHAnsi" w:hAnsiTheme="majorHAnsi"/>
        </w:rPr>
        <w:t>social impact assessment</w:t>
      </w:r>
      <w:r w:rsidR="006B1899">
        <w:rPr>
          <w:rFonts w:asciiTheme="majorHAnsi" w:hAnsiTheme="majorHAnsi"/>
        </w:rPr>
        <w:t xml:space="preserve"> conducted as part of the EMP</w:t>
      </w:r>
      <w:r w:rsidRPr="004812C1">
        <w:rPr>
          <w:rFonts w:asciiTheme="majorHAnsi" w:hAnsiTheme="majorHAnsi"/>
        </w:rPr>
        <w:t>. These methods and methods of suitable communication/media for culture and gender will be used to eliminate communication barriers. This may include translation of documents into ethnic languages, using interpreters in community meetings, greater use of communication methods with virtual aids in EM communities with high illiteracy or low educational qualifications, and holding separate meetings for women and men according to local cultural traditions in the necessary places.</w:t>
      </w:r>
    </w:p>
    <w:p w14:paraId="26E9B487" w14:textId="77777777" w:rsidR="00C11DAB" w:rsidRPr="004812C1" w:rsidRDefault="00C11DAB" w:rsidP="00C11DAB">
      <w:pPr>
        <w:pStyle w:val="NormalWeb"/>
        <w:spacing w:before="0" w:beforeAutospacing="0"/>
        <w:contextualSpacing/>
        <w:jc w:val="both"/>
        <w:rPr>
          <w:rFonts w:asciiTheme="majorHAnsi" w:hAnsiTheme="majorHAnsi"/>
          <w:b/>
        </w:rPr>
      </w:pPr>
    </w:p>
    <w:p w14:paraId="57A3B16B" w14:textId="10D2E0CC" w:rsidR="00C11DAB" w:rsidRPr="004812C1" w:rsidRDefault="00455A00" w:rsidP="00A1231D">
      <w:pPr>
        <w:pStyle w:val="NormalWeb"/>
        <w:spacing w:before="0" w:beforeAutospacing="0"/>
        <w:contextualSpacing/>
        <w:jc w:val="both"/>
        <w:outlineLvl w:val="0"/>
        <w:rPr>
          <w:rFonts w:asciiTheme="majorHAnsi" w:hAnsiTheme="majorHAnsi"/>
          <w:b/>
        </w:rPr>
      </w:pPr>
      <w:r w:rsidRPr="004812C1">
        <w:rPr>
          <w:rFonts w:asciiTheme="majorHAnsi" w:hAnsiTheme="majorHAnsi"/>
          <w:b/>
        </w:rPr>
        <w:t>8</w:t>
      </w:r>
      <w:r w:rsidR="00C11DAB" w:rsidRPr="004812C1">
        <w:rPr>
          <w:rFonts w:asciiTheme="majorHAnsi" w:hAnsiTheme="majorHAnsi"/>
          <w:b/>
        </w:rPr>
        <w:t xml:space="preserve">. </w:t>
      </w:r>
      <w:r w:rsidRPr="004812C1">
        <w:rPr>
          <w:rFonts w:asciiTheme="majorHAnsi" w:hAnsiTheme="majorHAnsi"/>
          <w:b/>
        </w:rPr>
        <w:tab/>
      </w:r>
      <w:r w:rsidR="00C11DAB" w:rsidRPr="004812C1">
        <w:rPr>
          <w:rFonts w:asciiTheme="majorHAnsi" w:hAnsiTheme="majorHAnsi"/>
          <w:b/>
        </w:rPr>
        <w:t xml:space="preserve">Appropriate Benefits </w:t>
      </w:r>
    </w:p>
    <w:p w14:paraId="335B1EAC" w14:textId="77777777" w:rsidR="00BC70F3" w:rsidRPr="004812C1" w:rsidRDefault="00BC70F3" w:rsidP="00C11DAB">
      <w:pPr>
        <w:pStyle w:val="NormalWeb"/>
        <w:spacing w:before="0" w:beforeAutospacing="0"/>
        <w:contextualSpacing/>
        <w:jc w:val="both"/>
        <w:rPr>
          <w:rFonts w:asciiTheme="majorHAnsi" w:hAnsiTheme="majorHAnsi"/>
          <w:b/>
        </w:rPr>
      </w:pPr>
    </w:p>
    <w:p w14:paraId="51018CC6" w14:textId="3A459969" w:rsidR="00BC70F3" w:rsidRPr="004812C1" w:rsidRDefault="00BC70F3" w:rsidP="00455A00">
      <w:pPr>
        <w:pStyle w:val="NormalWeb"/>
        <w:spacing w:before="0" w:beforeAutospacing="0"/>
        <w:contextualSpacing/>
        <w:jc w:val="both"/>
        <w:rPr>
          <w:rFonts w:asciiTheme="majorHAnsi" w:hAnsiTheme="majorHAnsi"/>
        </w:rPr>
      </w:pPr>
      <w:r w:rsidRPr="004812C1">
        <w:rPr>
          <w:rFonts w:asciiTheme="majorHAnsi" w:hAnsiTheme="majorHAnsi"/>
        </w:rPr>
        <w:t>At the PPG stage, numerous consultations were held with the affected EM groups from December 2020 to January 2021. The results of consultations were incorporated across the all the components, namely</w:t>
      </w:r>
      <w:r w:rsidRPr="004812C1">
        <w:rPr>
          <w:rFonts w:asciiTheme="majorHAnsi" w:hAnsiTheme="majorHAnsi" w:cs="Arial"/>
        </w:rPr>
        <w:t xml:space="preserve">: </w:t>
      </w:r>
    </w:p>
    <w:p w14:paraId="69CABF5F" w14:textId="10F13609" w:rsidR="00895A08" w:rsidRPr="004812C1" w:rsidRDefault="00895A08" w:rsidP="00455A00">
      <w:pPr>
        <w:pStyle w:val="NormalWeb"/>
        <w:spacing w:before="0" w:beforeAutospacing="0"/>
        <w:contextualSpacing/>
        <w:jc w:val="both"/>
        <w:rPr>
          <w:rFonts w:asciiTheme="majorHAnsi" w:hAnsiTheme="majorHAnsi"/>
        </w:rPr>
      </w:pPr>
      <w:r w:rsidRPr="004812C1">
        <w:rPr>
          <w:rFonts w:asciiTheme="majorHAnsi" w:hAnsiTheme="majorHAnsi"/>
          <w:i/>
        </w:rPr>
        <w:t>Component 1</w:t>
      </w:r>
      <w:r w:rsidRPr="004812C1">
        <w:rPr>
          <w:rFonts w:asciiTheme="majorHAnsi" w:hAnsiTheme="majorHAnsi"/>
        </w:rPr>
        <w:t xml:space="preserve">: Mainstreaming biodiversity and ecosystem services into landscape-level planning, </w:t>
      </w:r>
      <w:proofErr w:type="gramStart"/>
      <w:r w:rsidRPr="004812C1">
        <w:rPr>
          <w:rFonts w:asciiTheme="majorHAnsi" w:hAnsiTheme="majorHAnsi"/>
        </w:rPr>
        <w:t>monitoring</w:t>
      </w:r>
      <w:proofErr w:type="gramEnd"/>
      <w:r w:rsidRPr="004812C1">
        <w:rPr>
          <w:rFonts w:asciiTheme="majorHAnsi" w:hAnsiTheme="majorHAnsi"/>
        </w:rPr>
        <w:t xml:space="preserve"> and enforcement; </w:t>
      </w:r>
      <w:r w:rsidRPr="004812C1">
        <w:rPr>
          <w:rFonts w:asciiTheme="majorHAnsi" w:hAnsiTheme="majorHAnsi"/>
          <w:i/>
        </w:rPr>
        <w:t>Component 2</w:t>
      </w:r>
      <w:r w:rsidRPr="004812C1">
        <w:rPr>
          <w:rFonts w:asciiTheme="majorHAnsi" w:hAnsiTheme="majorHAnsi"/>
        </w:rPr>
        <w:t xml:space="preserve">: Conserving globally significant biodiversity and ecosystem services in forested landscapes of Ba River basin; and </w:t>
      </w:r>
      <w:r w:rsidRPr="004812C1">
        <w:rPr>
          <w:rFonts w:asciiTheme="majorHAnsi" w:hAnsiTheme="majorHAnsi"/>
          <w:i/>
        </w:rPr>
        <w:t>Component 3:</w:t>
      </w:r>
      <w:r w:rsidRPr="004812C1">
        <w:rPr>
          <w:rFonts w:asciiTheme="majorHAnsi" w:hAnsiTheme="majorHAnsi"/>
        </w:rPr>
        <w:t xml:space="preserve"> Policy mainstreaming replication and knowledge exchange</w:t>
      </w:r>
    </w:p>
    <w:p w14:paraId="438258C7" w14:textId="77777777" w:rsidR="00BC70F3" w:rsidRPr="004812C1" w:rsidRDefault="00BC70F3" w:rsidP="00BC70F3">
      <w:pPr>
        <w:pStyle w:val="NormalWeb"/>
        <w:spacing w:before="0" w:beforeAutospacing="0"/>
        <w:ind w:left="360"/>
        <w:contextualSpacing/>
        <w:jc w:val="both"/>
        <w:rPr>
          <w:rFonts w:asciiTheme="majorHAnsi" w:hAnsiTheme="majorHAnsi"/>
        </w:rPr>
      </w:pPr>
    </w:p>
    <w:p w14:paraId="7A94A3C1" w14:textId="6A5AED25" w:rsidR="00BC70F3" w:rsidRPr="004812C1" w:rsidRDefault="00BC70F3" w:rsidP="00455A00">
      <w:pPr>
        <w:pStyle w:val="NormalWeb"/>
        <w:spacing w:before="0" w:beforeAutospacing="0"/>
        <w:contextualSpacing/>
        <w:jc w:val="both"/>
        <w:rPr>
          <w:rFonts w:asciiTheme="majorHAnsi" w:hAnsiTheme="majorHAnsi"/>
        </w:rPr>
      </w:pPr>
      <w:r w:rsidRPr="004812C1">
        <w:rPr>
          <w:rFonts w:asciiTheme="majorHAnsi" w:hAnsiTheme="majorHAnsi"/>
        </w:rPr>
        <w:t xml:space="preserve">Full articulation of support to affected EM groups to enable them benefit from project interventions are well articulated in the following annexes, namely: Annex </w:t>
      </w:r>
      <w:r w:rsidR="00895A08" w:rsidRPr="004812C1">
        <w:rPr>
          <w:rFonts w:asciiTheme="majorHAnsi" w:hAnsiTheme="majorHAnsi"/>
        </w:rPr>
        <w:t>11</w:t>
      </w:r>
      <w:r w:rsidRPr="004812C1">
        <w:rPr>
          <w:rFonts w:asciiTheme="majorHAnsi" w:hAnsiTheme="majorHAnsi"/>
        </w:rPr>
        <w:t xml:space="preserve"> Gender Analysis and Gender Action Plan</w:t>
      </w:r>
      <w:r w:rsidR="00DD652C">
        <w:rPr>
          <w:rFonts w:asciiTheme="majorHAnsi" w:hAnsiTheme="majorHAnsi"/>
        </w:rPr>
        <w:t>.</w:t>
      </w:r>
      <w:r w:rsidR="00895A08" w:rsidRPr="004812C1">
        <w:rPr>
          <w:rFonts w:asciiTheme="majorHAnsi" w:hAnsiTheme="majorHAnsi"/>
        </w:rPr>
        <w:t xml:space="preserve"> </w:t>
      </w:r>
      <w:r w:rsidRPr="004812C1">
        <w:rPr>
          <w:rFonts w:asciiTheme="majorHAnsi" w:hAnsiTheme="majorHAnsi"/>
        </w:rPr>
        <w:t xml:space="preserve"> In addition, </w:t>
      </w:r>
      <w:r w:rsidR="00DD652C">
        <w:rPr>
          <w:rFonts w:asciiTheme="majorHAnsi" w:hAnsiTheme="majorHAnsi"/>
        </w:rPr>
        <w:t xml:space="preserve">a </w:t>
      </w:r>
      <w:r w:rsidR="00895A08" w:rsidRPr="004812C1">
        <w:rPr>
          <w:rFonts w:asciiTheme="majorHAnsi" w:hAnsiTheme="majorHAnsi"/>
        </w:rPr>
        <w:t xml:space="preserve">Stakeholder Engagement Plan has been developed </w:t>
      </w:r>
      <w:r w:rsidRPr="004812C1">
        <w:rPr>
          <w:rFonts w:asciiTheme="majorHAnsi" w:hAnsiTheme="majorHAnsi"/>
        </w:rPr>
        <w:t>to ensure participation among stakeholders</w:t>
      </w:r>
      <w:r w:rsidR="00895A08" w:rsidRPr="004812C1">
        <w:rPr>
          <w:rFonts w:asciiTheme="majorHAnsi" w:hAnsiTheme="majorHAnsi"/>
        </w:rPr>
        <w:t xml:space="preserve"> during implementation</w:t>
      </w:r>
      <w:r w:rsidRPr="004812C1">
        <w:rPr>
          <w:rFonts w:asciiTheme="majorHAnsi" w:hAnsiTheme="majorHAnsi"/>
        </w:rPr>
        <w:t xml:space="preserve">. The Project would </w:t>
      </w:r>
      <w:r w:rsidR="00701F1C" w:rsidRPr="004812C1">
        <w:rPr>
          <w:rFonts w:asciiTheme="majorHAnsi" w:hAnsiTheme="majorHAnsi"/>
        </w:rPr>
        <w:t xml:space="preserve">promote the </w:t>
      </w:r>
      <w:r w:rsidRPr="004812C1">
        <w:rPr>
          <w:rFonts w:asciiTheme="majorHAnsi" w:hAnsiTheme="majorHAnsi"/>
        </w:rPr>
        <w:t xml:space="preserve">collaborative </w:t>
      </w:r>
      <w:r w:rsidR="00701F1C" w:rsidRPr="004812C1">
        <w:rPr>
          <w:rFonts w:asciiTheme="majorHAnsi" w:hAnsiTheme="majorHAnsi"/>
        </w:rPr>
        <w:t>and participatory approach in all project activities</w:t>
      </w:r>
      <w:r w:rsidRPr="004812C1">
        <w:rPr>
          <w:rFonts w:asciiTheme="majorHAnsi" w:hAnsiTheme="majorHAnsi"/>
        </w:rPr>
        <w:t xml:space="preserve">. It would also employ FPIC procedures during negotiation and tools of knowledge management, </w:t>
      </w:r>
      <w:r w:rsidR="00701F1C" w:rsidRPr="004812C1">
        <w:rPr>
          <w:rFonts w:asciiTheme="majorHAnsi" w:hAnsiTheme="majorHAnsi"/>
        </w:rPr>
        <w:t>to build community (including EM</w:t>
      </w:r>
      <w:r w:rsidRPr="004812C1">
        <w:rPr>
          <w:rFonts w:asciiTheme="majorHAnsi" w:hAnsiTheme="majorHAnsi"/>
        </w:rPr>
        <w:t>) consent to act on what can be done no</w:t>
      </w:r>
      <w:r w:rsidR="00701F1C" w:rsidRPr="004812C1">
        <w:rPr>
          <w:rFonts w:asciiTheme="majorHAnsi" w:hAnsiTheme="majorHAnsi"/>
        </w:rPr>
        <w:t>w, and together, at the landscape</w:t>
      </w:r>
      <w:r w:rsidRPr="004812C1">
        <w:rPr>
          <w:rFonts w:asciiTheme="majorHAnsi" w:hAnsiTheme="majorHAnsi"/>
        </w:rPr>
        <w:t xml:space="preserve"> level. </w:t>
      </w:r>
    </w:p>
    <w:p w14:paraId="6EBF6566" w14:textId="77777777" w:rsidR="00C11DAB" w:rsidRPr="004812C1" w:rsidRDefault="00C11DAB" w:rsidP="00C11DAB">
      <w:pPr>
        <w:pStyle w:val="NormalWeb"/>
        <w:spacing w:before="0" w:beforeAutospacing="0"/>
        <w:contextualSpacing/>
        <w:jc w:val="both"/>
        <w:rPr>
          <w:rFonts w:asciiTheme="majorHAnsi" w:hAnsiTheme="majorHAnsi"/>
          <w:b/>
        </w:rPr>
      </w:pPr>
    </w:p>
    <w:p w14:paraId="75D8511F" w14:textId="0506BE64" w:rsidR="00C11DAB" w:rsidRPr="004812C1" w:rsidRDefault="00455A00" w:rsidP="00A1231D">
      <w:pPr>
        <w:pStyle w:val="NormalWeb"/>
        <w:spacing w:before="0" w:beforeAutospacing="0"/>
        <w:contextualSpacing/>
        <w:jc w:val="both"/>
        <w:outlineLvl w:val="0"/>
        <w:rPr>
          <w:rFonts w:asciiTheme="majorHAnsi" w:hAnsiTheme="majorHAnsi"/>
          <w:b/>
        </w:rPr>
      </w:pPr>
      <w:r w:rsidRPr="004812C1">
        <w:rPr>
          <w:rFonts w:asciiTheme="majorHAnsi" w:hAnsiTheme="majorHAnsi"/>
          <w:b/>
        </w:rPr>
        <w:t>9</w:t>
      </w:r>
      <w:r w:rsidR="00C11DAB" w:rsidRPr="004812C1">
        <w:rPr>
          <w:rFonts w:asciiTheme="majorHAnsi" w:hAnsiTheme="majorHAnsi"/>
          <w:b/>
        </w:rPr>
        <w:t xml:space="preserve">. </w:t>
      </w:r>
      <w:r w:rsidRPr="004812C1">
        <w:rPr>
          <w:rFonts w:asciiTheme="majorHAnsi" w:hAnsiTheme="majorHAnsi"/>
          <w:b/>
        </w:rPr>
        <w:tab/>
      </w:r>
      <w:r w:rsidR="00C11DAB" w:rsidRPr="004812C1">
        <w:rPr>
          <w:rFonts w:asciiTheme="majorHAnsi" w:hAnsiTheme="majorHAnsi"/>
          <w:b/>
        </w:rPr>
        <w:t xml:space="preserve">Capacity support </w:t>
      </w:r>
    </w:p>
    <w:p w14:paraId="5FA4EE60" w14:textId="77777777" w:rsidR="00701F1C" w:rsidRPr="004812C1" w:rsidRDefault="00701F1C" w:rsidP="00C11DAB">
      <w:pPr>
        <w:pStyle w:val="NormalWeb"/>
        <w:spacing w:before="0" w:beforeAutospacing="0"/>
        <w:contextualSpacing/>
        <w:jc w:val="both"/>
        <w:rPr>
          <w:rFonts w:asciiTheme="majorHAnsi" w:hAnsiTheme="majorHAnsi"/>
          <w:b/>
        </w:rPr>
      </w:pPr>
    </w:p>
    <w:p w14:paraId="6D13D48B" w14:textId="4F5E8850" w:rsidR="005A682D" w:rsidRPr="004812C1" w:rsidRDefault="00701F1C" w:rsidP="00455A00">
      <w:pPr>
        <w:pStyle w:val="NormalWeb"/>
        <w:shd w:val="clear" w:color="auto" w:fill="FFFFFF"/>
        <w:spacing w:before="120" w:beforeAutospacing="0" w:after="120" w:afterAutospacing="0"/>
        <w:jc w:val="both"/>
        <w:rPr>
          <w:rFonts w:asciiTheme="majorHAnsi" w:hAnsiTheme="majorHAnsi"/>
        </w:rPr>
      </w:pPr>
      <w:r w:rsidRPr="004812C1">
        <w:rPr>
          <w:rFonts w:asciiTheme="majorHAnsi" w:hAnsiTheme="majorHAnsi"/>
        </w:rPr>
        <w:t xml:space="preserve">In addition to capacity development interventions that have been built in across the three components, a set of capacity development program covering the following topics, is planned:   (1) </w:t>
      </w:r>
      <w:r w:rsidR="005A682D" w:rsidRPr="004812C1">
        <w:rPr>
          <w:rFonts w:asciiTheme="majorHAnsi" w:hAnsiTheme="majorHAnsi"/>
          <w:b/>
        </w:rPr>
        <w:t>Training</w:t>
      </w:r>
      <w:r w:rsidR="005A682D" w:rsidRPr="004812C1">
        <w:rPr>
          <w:rFonts w:asciiTheme="majorHAnsi" w:hAnsiTheme="majorHAnsi"/>
        </w:rPr>
        <w:t xml:space="preserve"> local/provincial/district personnel and communities in counter wildlife and forest crimes include skills and method on monitoring, </w:t>
      </w:r>
      <w:r w:rsidR="005A682D" w:rsidRPr="004812C1">
        <w:rPr>
          <w:rFonts w:asciiTheme="majorHAnsi" w:hAnsiTheme="majorHAnsi"/>
        </w:rPr>
        <w:lastRenderedPageBreak/>
        <w:t>surveillance of wildlife poaching and trafficking and improve wildlife enforcement in 3 protected areas and 2 selected protection forests; (2) trainings to build capacity for PAs, FMUs and Community in the Bar river basin on selected forest and biodiversity protection and conservation skills include: forest and biodiversity inventory; forest and biodiversity monitoring using GIS and real-time tool; Community-based forest and biodiversity Monitoring; Sustainable forest management; community-based assessment on HCVF forest; participatory forest resource planning and management; Ecotourism/community-based tourism; (3) Training on community-based monitoring for flagship wildlife species in the Ba River Basin. The training will focus on monitoring the following key/flagship species: Yellow-cheeked gibbon (</w:t>
      </w:r>
      <w:proofErr w:type="spellStart"/>
      <w:r w:rsidR="005A682D" w:rsidRPr="004812C1">
        <w:rPr>
          <w:rFonts w:asciiTheme="majorHAnsi" w:hAnsiTheme="majorHAnsi"/>
          <w:i/>
        </w:rPr>
        <w:t>Nomascus</w:t>
      </w:r>
      <w:proofErr w:type="spellEnd"/>
      <w:r w:rsidR="005A682D" w:rsidRPr="004812C1">
        <w:rPr>
          <w:rFonts w:asciiTheme="majorHAnsi" w:hAnsiTheme="majorHAnsi"/>
          <w:i/>
        </w:rPr>
        <w:t xml:space="preserve"> </w:t>
      </w:r>
      <w:proofErr w:type="spellStart"/>
      <w:r w:rsidR="005A682D" w:rsidRPr="004812C1">
        <w:rPr>
          <w:rFonts w:asciiTheme="majorHAnsi" w:hAnsiTheme="majorHAnsi"/>
          <w:i/>
        </w:rPr>
        <w:t>gabriellae</w:t>
      </w:r>
      <w:proofErr w:type="spellEnd"/>
      <w:r w:rsidR="005A682D" w:rsidRPr="004812C1">
        <w:rPr>
          <w:rFonts w:asciiTheme="majorHAnsi" w:hAnsiTheme="majorHAnsi"/>
        </w:rPr>
        <w:t>), grey-shanked douc (</w:t>
      </w:r>
      <w:proofErr w:type="spellStart"/>
      <w:r w:rsidR="005A682D" w:rsidRPr="004812C1">
        <w:rPr>
          <w:rFonts w:asciiTheme="majorHAnsi" w:hAnsiTheme="majorHAnsi"/>
          <w:i/>
        </w:rPr>
        <w:t>Pygathrix</w:t>
      </w:r>
      <w:proofErr w:type="spellEnd"/>
      <w:r w:rsidR="005A682D" w:rsidRPr="004812C1">
        <w:rPr>
          <w:rFonts w:asciiTheme="majorHAnsi" w:hAnsiTheme="majorHAnsi"/>
          <w:i/>
        </w:rPr>
        <w:t xml:space="preserve"> cinerea</w:t>
      </w:r>
      <w:r w:rsidR="005A682D" w:rsidRPr="004812C1">
        <w:rPr>
          <w:rFonts w:asciiTheme="majorHAnsi" w:hAnsiTheme="majorHAnsi"/>
        </w:rPr>
        <w:t xml:space="preserve">) (Kon Ka </w:t>
      </w:r>
      <w:proofErr w:type="spellStart"/>
      <w:r w:rsidR="005A682D" w:rsidRPr="004812C1">
        <w:rPr>
          <w:rFonts w:asciiTheme="majorHAnsi" w:hAnsiTheme="majorHAnsi"/>
        </w:rPr>
        <w:t>Kinh</w:t>
      </w:r>
      <w:proofErr w:type="spellEnd"/>
      <w:r w:rsidR="005A682D" w:rsidRPr="004812C1">
        <w:rPr>
          <w:rFonts w:asciiTheme="majorHAnsi" w:hAnsiTheme="majorHAnsi"/>
        </w:rPr>
        <w:t>, Con Chu Rang, Tram Lap-Dak Rong) and monitoring muntjac species (</w:t>
      </w:r>
      <w:proofErr w:type="spellStart"/>
      <w:r w:rsidR="005A682D" w:rsidRPr="004812C1">
        <w:rPr>
          <w:rFonts w:asciiTheme="majorHAnsi" w:hAnsiTheme="majorHAnsi"/>
          <w:i/>
        </w:rPr>
        <w:t>Muntiacus</w:t>
      </w:r>
      <w:proofErr w:type="spellEnd"/>
      <w:r w:rsidR="005A682D" w:rsidRPr="004812C1">
        <w:rPr>
          <w:rFonts w:asciiTheme="majorHAnsi" w:hAnsiTheme="majorHAnsi"/>
          <w:i/>
        </w:rPr>
        <w:t xml:space="preserve"> </w:t>
      </w:r>
      <w:r w:rsidR="005A682D" w:rsidRPr="004812C1">
        <w:rPr>
          <w:rFonts w:asciiTheme="majorHAnsi" w:hAnsiTheme="majorHAnsi"/>
        </w:rPr>
        <w:t xml:space="preserve">spp.) in </w:t>
      </w:r>
      <w:proofErr w:type="spellStart"/>
      <w:r w:rsidR="005A682D" w:rsidRPr="004812C1">
        <w:rPr>
          <w:rFonts w:asciiTheme="majorHAnsi" w:hAnsiTheme="majorHAnsi"/>
        </w:rPr>
        <w:t>Krong</w:t>
      </w:r>
      <w:proofErr w:type="spellEnd"/>
      <w:r w:rsidR="005A682D" w:rsidRPr="004812C1">
        <w:rPr>
          <w:rFonts w:asciiTheme="majorHAnsi" w:hAnsiTheme="majorHAnsi"/>
        </w:rPr>
        <w:t xml:space="preserve"> Trai </w:t>
      </w:r>
      <w:proofErr w:type="gramStart"/>
      <w:r w:rsidR="005A682D" w:rsidRPr="004812C1">
        <w:rPr>
          <w:rFonts w:asciiTheme="majorHAnsi" w:hAnsiTheme="majorHAnsi"/>
        </w:rPr>
        <w:t>reserve.(</w:t>
      </w:r>
      <w:proofErr w:type="gramEnd"/>
      <w:r w:rsidR="005A682D" w:rsidRPr="004812C1">
        <w:rPr>
          <w:rFonts w:asciiTheme="majorHAnsi" w:hAnsiTheme="majorHAnsi"/>
        </w:rPr>
        <w:t>4) Training on UNDP environmental and social standard; (5) Training on EPIC and EM</w:t>
      </w:r>
      <w:r w:rsidR="008766BB" w:rsidRPr="004812C1">
        <w:rPr>
          <w:rFonts w:asciiTheme="majorHAnsi" w:hAnsiTheme="majorHAnsi"/>
        </w:rPr>
        <w:t xml:space="preserve"> including GRM</w:t>
      </w:r>
      <w:r w:rsidR="005A682D" w:rsidRPr="004812C1">
        <w:rPr>
          <w:rFonts w:asciiTheme="majorHAnsi" w:hAnsiTheme="majorHAnsi"/>
        </w:rPr>
        <w:t>; (6) livelihood investments and sustainable forest management.</w:t>
      </w:r>
    </w:p>
    <w:p w14:paraId="4558928A" w14:textId="240FDD6B" w:rsidR="00701F1C" w:rsidRPr="004812C1" w:rsidRDefault="00701F1C" w:rsidP="00455A00">
      <w:pPr>
        <w:pStyle w:val="NormalWeb"/>
        <w:shd w:val="clear" w:color="auto" w:fill="FFFFFF"/>
        <w:spacing w:before="0" w:beforeAutospacing="0" w:after="120" w:afterAutospacing="0"/>
        <w:contextualSpacing/>
        <w:jc w:val="both"/>
        <w:rPr>
          <w:rFonts w:asciiTheme="majorHAnsi" w:hAnsiTheme="majorHAnsi"/>
        </w:rPr>
      </w:pPr>
      <w:r w:rsidRPr="004812C1">
        <w:rPr>
          <w:rFonts w:asciiTheme="majorHAnsi" w:hAnsiTheme="majorHAnsi"/>
        </w:rPr>
        <w:t xml:space="preserve">Specialists with relevant expertise in social and environmental safeguards will be engaged to support on safeguards responsibilities and approaches. </w:t>
      </w:r>
    </w:p>
    <w:p w14:paraId="2FD005B7" w14:textId="77777777" w:rsidR="00701F1C" w:rsidRPr="004812C1" w:rsidRDefault="00701F1C" w:rsidP="00C11DAB">
      <w:pPr>
        <w:pStyle w:val="NormalWeb"/>
        <w:spacing w:before="0" w:beforeAutospacing="0"/>
        <w:contextualSpacing/>
        <w:jc w:val="both"/>
        <w:rPr>
          <w:rFonts w:asciiTheme="majorHAnsi" w:hAnsiTheme="majorHAnsi"/>
          <w:b/>
        </w:rPr>
      </w:pPr>
    </w:p>
    <w:p w14:paraId="3A1D0038" w14:textId="271AD8B4" w:rsidR="00C11DAB" w:rsidRPr="004812C1" w:rsidRDefault="00455A00" w:rsidP="00A1231D">
      <w:pPr>
        <w:pStyle w:val="NormalWeb"/>
        <w:spacing w:before="0" w:beforeAutospacing="0"/>
        <w:contextualSpacing/>
        <w:jc w:val="both"/>
        <w:outlineLvl w:val="0"/>
        <w:rPr>
          <w:rFonts w:asciiTheme="majorHAnsi" w:hAnsiTheme="majorHAnsi"/>
          <w:b/>
        </w:rPr>
      </w:pPr>
      <w:r w:rsidRPr="004812C1">
        <w:rPr>
          <w:rFonts w:asciiTheme="majorHAnsi" w:hAnsiTheme="majorHAnsi"/>
          <w:b/>
        </w:rPr>
        <w:t>10</w:t>
      </w:r>
      <w:r w:rsidRPr="004812C1">
        <w:rPr>
          <w:rFonts w:asciiTheme="majorHAnsi" w:hAnsiTheme="majorHAnsi"/>
          <w:b/>
        </w:rPr>
        <w:tab/>
      </w:r>
      <w:r w:rsidR="00C11DAB" w:rsidRPr="004812C1">
        <w:rPr>
          <w:rFonts w:asciiTheme="majorHAnsi" w:hAnsiTheme="majorHAnsi"/>
          <w:b/>
        </w:rPr>
        <w:t xml:space="preserve"> Grievance Redress Mechanism </w:t>
      </w:r>
    </w:p>
    <w:p w14:paraId="3A25B5FC" w14:textId="77777777" w:rsidR="005A682D" w:rsidRPr="004812C1" w:rsidRDefault="005A682D" w:rsidP="005A682D">
      <w:pPr>
        <w:pStyle w:val="NormalWeb"/>
        <w:shd w:val="clear" w:color="auto" w:fill="FFFFFF"/>
        <w:spacing w:before="120" w:beforeAutospacing="0" w:after="120" w:afterAutospacing="0"/>
        <w:ind w:left="360"/>
        <w:jc w:val="both"/>
        <w:rPr>
          <w:rFonts w:asciiTheme="majorHAnsi" w:hAnsiTheme="majorHAnsi"/>
        </w:rPr>
      </w:pPr>
    </w:p>
    <w:p w14:paraId="21BBF06D" w14:textId="16511189" w:rsidR="008766BB" w:rsidRPr="004812C1" w:rsidRDefault="008766BB" w:rsidP="00455A00">
      <w:pPr>
        <w:pStyle w:val="NormalWeb"/>
        <w:shd w:val="clear" w:color="auto" w:fill="FFFFFF"/>
        <w:spacing w:before="120" w:beforeAutospacing="0" w:after="120" w:afterAutospacing="0"/>
        <w:jc w:val="both"/>
        <w:rPr>
          <w:rFonts w:asciiTheme="majorHAnsi" w:hAnsiTheme="majorHAnsi"/>
        </w:rPr>
      </w:pPr>
      <w:r w:rsidRPr="004812C1">
        <w:rPr>
          <w:rFonts w:asciiTheme="majorHAnsi" w:hAnsiTheme="majorHAnsi"/>
        </w:rPr>
        <w:t>The FIPI</w:t>
      </w:r>
      <w:r w:rsidR="006807C5" w:rsidRPr="004812C1">
        <w:rPr>
          <w:rFonts w:asciiTheme="majorHAnsi" w:hAnsiTheme="majorHAnsi"/>
        </w:rPr>
        <w:t xml:space="preserve"> will establish and implement the GRM as described in Section 6.2 of the ESMF</w:t>
      </w:r>
      <w:r w:rsidRPr="004812C1">
        <w:rPr>
          <w:rFonts w:asciiTheme="majorHAnsi" w:hAnsiTheme="majorHAnsi"/>
        </w:rPr>
        <w:t xml:space="preserve">, a transparent, </w:t>
      </w:r>
      <w:proofErr w:type="gramStart"/>
      <w:r w:rsidRPr="004812C1">
        <w:rPr>
          <w:rFonts w:asciiTheme="majorHAnsi" w:hAnsiTheme="majorHAnsi"/>
        </w:rPr>
        <w:t>fair</w:t>
      </w:r>
      <w:proofErr w:type="gramEnd"/>
      <w:r w:rsidRPr="004812C1">
        <w:rPr>
          <w:rFonts w:asciiTheme="majorHAnsi" w:hAnsiTheme="majorHAnsi"/>
        </w:rPr>
        <w:t xml:space="preserve"> and free-to-access project-level Grievance Redress Mechanism (GRM), approved by stakeholders, which will be put in place at the start of implementation.  Interested stakeholders may raise a grievance at any time to the Project Management Office, the Executing Agency, Implementing Agency (UNDP), or the GEF.       </w:t>
      </w:r>
    </w:p>
    <w:p w14:paraId="04708135" w14:textId="4DBBCDA5" w:rsidR="008766BB" w:rsidRPr="004812C1" w:rsidRDefault="008766BB" w:rsidP="00455A00">
      <w:pPr>
        <w:pStyle w:val="NormalWeb"/>
        <w:shd w:val="clear" w:color="auto" w:fill="FFFFFF"/>
        <w:spacing w:before="120" w:beforeAutospacing="0" w:after="120" w:afterAutospacing="0"/>
        <w:jc w:val="both"/>
        <w:rPr>
          <w:rFonts w:asciiTheme="majorHAnsi" w:hAnsiTheme="majorHAnsi"/>
        </w:rPr>
      </w:pPr>
      <w:r w:rsidRPr="004812C1">
        <w:rPr>
          <w:rFonts w:asciiTheme="majorHAnsi" w:hAnsiTheme="majorHAnsi"/>
        </w:rPr>
        <w:t xml:space="preserve">The project </w:t>
      </w:r>
      <w:r w:rsidR="006807C5" w:rsidRPr="004812C1">
        <w:rPr>
          <w:rFonts w:asciiTheme="majorHAnsi" w:hAnsiTheme="majorHAnsi"/>
        </w:rPr>
        <w:t xml:space="preserve">will assign a staff who will be </w:t>
      </w:r>
      <w:r w:rsidRPr="004812C1">
        <w:rPr>
          <w:rFonts w:asciiTheme="majorHAnsi" w:hAnsiTheme="majorHAnsi"/>
        </w:rPr>
        <w:t xml:space="preserve">responsible for operating and monitoring grievance redress from national to local level, and for reporting periodically on the project progress report. The project will provide training and support to strengthen </w:t>
      </w:r>
      <w:r w:rsidR="006807C5" w:rsidRPr="004812C1">
        <w:rPr>
          <w:rFonts w:asciiTheme="majorHAnsi" w:hAnsiTheme="majorHAnsi"/>
        </w:rPr>
        <w:t xml:space="preserve">implementation of the GRM. </w:t>
      </w:r>
      <w:r w:rsidRPr="004812C1">
        <w:rPr>
          <w:rFonts w:asciiTheme="majorHAnsi" w:hAnsiTheme="majorHAnsi"/>
        </w:rPr>
        <w:t xml:space="preserve">The grievance mechanism will apply to people or groups affected directly or indirectly by the project as well as those who may attain benefits. All inquiries and grievances will be documented and kept in the Settlement of Complaints at commune and district levels, to be resolved in consultation and transparent way. Notably, the records and reports of complaints may be </w:t>
      </w:r>
      <w:proofErr w:type="spellStart"/>
      <w:r w:rsidRPr="004812C1">
        <w:rPr>
          <w:rFonts w:asciiTheme="majorHAnsi" w:hAnsiTheme="majorHAnsi"/>
        </w:rPr>
        <w:t>publically</w:t>
      </w:r>
      <w:proofErr w:type="spellEnd"/>
      <w:r w:rsidRPr="004812C1">
        <w:rPr>
          <w:rFonts w:asciiTheme="majorHAnsi" w:hAnsiTheme="majorHAnsi"/>
        </w:rPr>
        <w:t xml:space="preserve"> accessed. </w:t>
      </w:r>
    </w:p>
    <w:p w14:paraId="6935CF95" w14:textId="29E19271" w:rsidR="008766BB" w:rsidRPr="004812C1" w:rsidRDefault="005A682D" w:rsidP="00455A00">
      <w:pPr>
        <w:pStyle w:val="NormalWeb"/>
        <w:shd w:val="clear" w:color="auto" w:fill="FFFFFF"/>
        <w:spacing w:before="120" w:beforeAutospacing="0" w:after="120" w:afterAutospacing="0"/>
        <w:jc w:val="both"/>
        <w:rPr>
          <w:rFonts w:asciiTheme="majorHAnsi" w:hAnsiTheme="majorHAnsi"/>
        </w:rPr>
      </w:pPr>
      <w:r w:rsidRPr="004812C1">
        <w:rPr>
          <w:rFonts w:asciiTheme="majorHAnsi" w:hAnsiTheme="majorHAnsi"/>
        </w:rPr>
        <w:t xml:space="preserve">The implementing partner </w:t>
      </w:r>
      <w:r w:rsidR="008766BB" w:rsidRPr="004812C1">
        <w:rPr>
          <w:rFonts w:asciiTheme="majorHAnsi" w:hAnsiTheme="majorHAnsi"/>
        </w:rPr>
        <w:t xml:space="preserve">(FIPI)/PPMU </w:t>
      </w:r>
      <w:r w:rsidRPr="004812C1">
        <w:rPr>
          <w:rFonts w:asciiTheme="majorHAnsi" w:hAnsiTheme="majorHAnsi"/>
        </w:rPr>
        <w:t xml:space="preserve">will inform EMs about this system at the start of project implementation. Project’s GRM, however, should not impede access to the country’s jurisdiction or administrative remedies. To the extent possible, the resolution of grievances will be through traditional EM grievance resolution processes. All costs involved in resolving the complaints (meetings, consultations, </w:t>
      </w:r>
      <w:proofErr w:type="gramStart"/>
      <w:r w:rsidRPr="004812C1">
        <w:rPr>
          <w:rFonts w:asciiTheme="majorHAnsi" w:hAnsiTheme="majorHAnsi"/>
        </w:rPr>
        <w:t>communication</w:t>
      </w:r>
      <w:proofErr w:type="gramEnd"/>
      <w:r w:rsidRPr="004812C1">
        <w:rPr>
          <w:rFonts w:asciiTheme="majorHAnsi" w:hAnsiTheme="majorHAnsi"/>
        </w:rPr>
        <w:t xml:space="preserve"> and reporting/information dissemination) will be borne by the Project. </w:t>
      </w:r>
    </w:p>
    <w:p w14:paraId="4183C4E6" w14:textId="77777777" w:rsidR="00C11DAB" w:rsidRPr="004812C1" w:rsidRDefault="00C11DAB" w:rsidP="00C11DAB">
      <w:pPr>
        <w:pStyle w:val="NormalWeb"/>
        <w:spacing w:before="0" w:beforeAutospacing="0"/>
        <w:contextualSpacing/>
        <w:jc w:val="both"/>
        <w:rPr>
          <w:rFonts w:asciiTheme="majorHAnsi" w:hAnsiTheme="majorHAnsi"/>
          <w:b/>
        </w:rPr>
      </w:pPr>
    </w:p>
    <w:p w14:paraId="2384FA15" w14:textId="66F95AA5" w:rsidR="00C11DAB" w:rsidRPr="004812C1" w:rsidRDefault="00C11DAB" w:rsidP="00A1231D">
      <w:pPr>
        <w:pStyle w:val="NormalWeb"/>
        <w:spacing w:before="0" w:beforeAutospacing="0"/>
        <w:contextualSpacing/>
        <w:jc w:val="both"/>
        <w:outlineLvl w:val="0"/>
        <w:rPr>
          <w:rFonts w:asciiTheme="majorHAnsi" w:hAnsiTheme="majorHAnsi"/>
          <w:b/>
        </w:rPr>
      </w:pPr>
      <w:r w:rsidRPr="004812C1">
        <w:rPr>
          <w:rFonts w:asciiTheme="majorHAnsi" w:hAnsiTheme="majorHAnsi"/>
          <w:b/>
        </w:rPr>
        <w:t>1</w:t>
      </w:r>
      <w:r w:rsidR="00455A00" w:rsidRPr="004812C1">
        <w:rPr>
          <w:rFonts w:asciiTheme="majorHAnsi" w:hAnsiTheme="majorHAnsi"/>
          <w:b/>
        </w:rPr>
        <w:t>1</w:t>
      </w:r>
      <w:r w:rsidRPr="004812C1">
        <w:rPr>
          <w:rFonts w:asciiTheme="majorHAnsi" w:hAnsiTheme="majorHAnsi"/>
          <w:b/>
        </w:rPr>
        <w:t xml:space="preserve">. </w:t>
      </w:r>
      <w:r w:rsidR="00455A00" w:rsidRPr="004812C1">
        <w:rPr>
          <w:rFonts w:asciiTheme="majorHAnsi" w:hAnsiTheme="majorHAnsi"/>
          <w:b/>
        </w:rPr>
        <w:tab/>
      </w:r>
      <w:r w:rsidRPr="004812C1">
        <w:rPr>
          <w:rFonts w:asciiTheme="majorHAnsi" w:hAnsiTheme="majorHAnsi"/>
          <w:b/>
        </w:rPr>
        <w:t xml:space="preserve">Monitoring, Reporting, Evaluation </w:t>
      </w:r>
    </w:p>
    <w:p w14:paraId="05F2E81A" w14:textId="77777777" w:rsidR="00E70FB6" w:rsidRPr="004812C1" w:rsidRDefault="00E70FB6" w:rsidP="00C11DAB">
      <w:pPr>
        <w:pStyle w:val="NormalWeb"/>
        <w:spacing w:before="0" w:beforeAutospacing="0"/>
        <w:contextualSpacing/>
        <w:jc w:val="both"/>
        <w:rPr>
          <w:rFonts w:asciiTheme="majorHAnsi" w:hAnsiTheme="majorHAnsi"/>
          <w:b/>
        </w:rPr>
      </w:pPr>
    </w:p>
    <w:p w14:paraId="228DEF56" w14:textId="784B07F6" w:rsidR="00E70FB6" w:rsidRPr="004812C1" w:rsidRDefault="00E70FB6" w:rsidP="00455A00">
      <w:pPr>
        <w:pStyle w:val="NormalWeb"/>
        <w:spacing w:before="0" w:beforeAutospacing="0"/>
        <w:contextualSpacing/>
        <w:jc w:val="both"/>
        <w:rPr>
          <w:rFonts w:asciiTheme="majorHAnsi" w:hAnsiTheme="majorHAnsi"/>
        </w:rPr>
      </w:pPr>
      <w:r w:rsidRPr="004812C1">
        <w:rPr>
          <w:rFonts w:asciiTheme="majorHAnsi" w:hAnsiTheme="majorHAnsi"/>
        </w:rPr>
        <w:t xml:space="preserve">A </w:t>
      </w:r>
      <w:proofErr w:type="gramStart"/>
      <w:r w:rsidRPr="004812C1">
        <w:rPr>
          <w:rFonts w:asciiTheme="majorHAnsi" w:hAnsiTheme="majorHAnsi"/>
        </w:rPr>
        <w:t>two level</w:t>
      </w:r>
      <w:proofErr w:type="gramEnd"/>
      <w:r w:rsidRPr="004812C1">
        <w:rPr>
          <w:rFonts w:asciiTheme="majorHAnsi" w:hAnsiTheme="majorHAnsi"/>
        </w:rPr>
        <w:t xml:space="preserve"> monitoring and evaluation mechanism - internal monitoring and external monitoring- will be done to determine if the project is being implemented in line with the </w:t>
      </w:r>
      <w:r w:rsidR="00731331" w:rsidRPr="004812C1">
        <w:rPr>
          <w:rFonts w:asciiTheme="majorHAnsi" w:hAnsiTheme="majorHAnsi"/>
        </w:rPr>
        <w:t>ESMF</w:t>
      </w:r>
      <w:r w:rsidR="006807C5" w:rsidRPr="004812C1">
        <w:rPr>
          <w:rFonts w:asciiTheme="majorHAnsi" w:hAnsiTheme="majorHAnsi"/>
        </w:rPr>
        <w:t>. The PMU (FIPI)</w:t>
      </w:r>
      <w:r w:rsidRPr="004812C1">
        <w:rPr>
          <w:rFonts w:asciiTheme="majorHAnsi" w:hAnsiTheme="majorHAnsi"/>
        </w:rPr>
        <w:t xml:space="preserve"> shall conduct the in-house monitoring of the EMPF and will be guided by the M&amp;E framework of the Project. The external monitoring independent expert will </w:t>
      </w:r>
      <w:r w:rsidR="006807C5" w:rsidRPr="004812C1">
        <w:rPr>
          <w:rFonts w:asciiTheme="majorHAnsi" w:hAnsiTheme="majorHAnsi"/>
        </w:rPr>
        <w:t>validate the internal in-house</w:t>
      </w:r>
      <w:r w:rsidRPr="004812C1">
        <w:rPr>
          <w:rFonts w:asciiTheme="majorHAnsi" w:hAnsiTheme="majorHAnsi"/>
        </w:rPr>
        <w:t xml:space="preserve"> monitoring reports. Prescribed indicators for inter</w:t>
      </w:r>
      <w:r w:rsidR="00D96E31" w:rsidRPr="004812C1">
        <w:rPr>
          <w:rFonts w:asciiTheme="majorHAnsi" w:hAnsiTheme="majorHAnsi"/>
        </w:rPr>
        <w:t>nal monitoring are presented in T</w:t>
      </w:r>
      <w:r w:rsidRPr="004812C1">
        <w:rPr>
          <w:rFonts w:asciiTheme="majorHAnsi" w:hAnsiTheme="majorHAnsi"/>
        </w:rPr>
        <w:t xml:space="preserve">able </w:t>
      </w:r>
      <w:r w:rsidR="00D96E31" w:rsidRPr="004812C1">
        <w:rPr>
          <w:rFonts w:asciiTheme="majorHAnsi" w:hAnsiTheme="majorHAnsi"/>
        </w:rPr>
        <w:t xml:space="preserve">5 </w:t>
      </w:r>
      <w:r w:rsidRPr="004812C1">
        <w:rPr>
          <w:rFonts w:asciiTheme="majorHAnsi" w:hAnsiTheme="majorHAnsi"/>
        </w:rPr>
        <w:t>below.</w:t>
      </w:r>
    </w:p>
    <w:p w14:paraId="2C0909DD" w14:textId="77777777" w:rsidR="00D96E31" w:rsidRPr="004812C1" w:rsidRDefault="00D96E31" w:rsidP="00455A00">
      <w:pPr>
        <w:pStyle w:val="NormalWeb"/>
        <w:spacing w:before="0" w:beforeAutospacing="0"/>
        <w:contextualSpacing/>
        <w:jc w:val="both"/>
        <w:rPr>
          <w:rFonts w:asciiTheme="majorHAnsi" w:hAnsiTheme="majorHAnsi"/>
        </w:rPr>
      </w:pPr>
    </w:p>
    <w:p w14:paraId="7E99BCFB" w14:textId="13EF5C23" w:rsidR="00E70FB6" w:rsidRPr="004812C1" w:rsidRDefault="00E70FB6" w:rsidP="00455A00">
      <w:pPr>
        <w:pStyle w:val="NormalWeb"/>
        <w:shd w:val="clear" w:color="auto" w:fill="FFFFFF"/>
        <w:spacing w:before="120" w:beforeAutospacing="0" w:after="120" w:afterAutospacing="0"/>
        <w:jc w:val="both"/>
        <w:rPr>
          <w:rFonts w:asciiTheme="majorHAnsi" w:hAnsiTheme="majorHAnsi"/>
        </w:rPr>
      </w:pPr>
      <w:r w:rsidRPr="004812C1">
        <w:rPr>
          <w:rFonts w:asciiTheme="majorHAnsi" w:hAnsiTheme="majorHAnsi"/>
        </w:rPr>
        <w:t>The main purpose of monitoring and evaluation is to ensure that all e</w:t>
      </w:r>
      <w:r w:rsidR="006807C5" w:rsidRPr="004812C1">
        <w:rPr>
          <w:rFonts w:asciiTheme="majorHAnsi" w:hAnsiTheme="majorHAnsi"/>
        </w:rPr>
        <w:t>xpected measures of EMPF and EM</w:t>
      </w:r>
      <w:r w:rsidRPr="004812C1">
        <w:rPr>
          <w:rFonts w:asciiTheme="majorHAnsi" w:hAnsiTheme="majorHAnsi"/>
        </w:rPr>
        <w:t xml:space="preserve">Ps </w:t>
      </w:r>
      <w:r w:rsidR="006807C5" w:rsidRPr="004812C1">
        <w:rPr>
          <w:rFonts w:asciiTheme="majorHAnsi" w:hAnsiTheme="majorHAnsi"/>
        </w:rPr>
        <w:t>are</w:t>
      </w:r>
      <w:r w:rsidRPr="004812C1">
        <w:rPr>
          <w:rFonts w:asciiTheme="majorHAnsi" w:hAnsiTheme="majorHAnsi"/>
        </w:rPr>
        <w:t xml:space="preserve"> conducted in accordance with </w:t>
      </w:r>
      <w:r w:rsidR="006807C5" w:rsidRPr="004812C1">
        <w:rPr>
          <w:rFonts w:asciiTheme="majorHAnsi" w:hAnsiTheme="majorHAnsi"/>
        </w:rPr>
        <w:t xml:space="preserve">relevant government </w:t>
      </w:r>
      <w:r w:rsidRPr="004812C1">
        <w:rPr>
          <w:rFonts w:asciiTheme="majorHAnsi" w:hAnsiTheme="majorHAnsi"/>
        </w:rPr>
        <w:t xml:space="preserve">policies and procedures. Monitoring will be done by the Provincial Project Management Unit (PPMU) </w:t>
      </w:r>
      <w:r w:rsidR="006807C5" w:rsidRPr="004812C1">
        <w:rPr>
          <w:rFonts w:asciiTheme="majorHAnsi" w:hAnsiTheme="majorHAnsi"/>
        </w:rPr>
        <w:t xml:space="preserve">with support and oversight of the </w:t>
      </w:r>
      <w:r w:rsidRPr="004812C1">
        <w:rPr>
          <w:rFonts w:asciiTheme="majorHAnsi" w:hAnsiTheme="majorHAnsi"/>
        </w:rPr>
        <w:t>Project Management Unit through progress reports and internal monitoring.</w:t>
      </w:r>
    </w:p>
    <w:p w14:paraId="2BD71AEC" w14:textId="29B328F2" w:rsidR="00E70FB6" w:rsidRPr="004812C1" w:rsidRDefault="00E70FB6" w:rsidP="00455A00">
      <w:pPr>
        <w:pStyle w:val="NormalWeb"/>
        <w:shd w:val="clear" w:color="auto" w:fill="FFFFFF"/>
        <w:spacing w:before="120" w:beforeAutospacing="0" w:after="120" w:afterAutospacing="0"/>
        <w:jc w:val="both"/>
        <w:rPr>
          <w:rFonts w:asciiTheme="majorHAnsi" w:hAnsiTheme="majorHAnsi"/>
        </w:rPr>
      </w:pPr>
      <w:r w:rsidRPr="004812C1">
        <w:rPr>
          <w:rFonts w:asciiTheme="majorHAnsi" w:hAnsiTheme="majorHAnsi"/>
        </w:rPr>
        <w:t>PPMU</w:t>
      </w:r>
      <w:r w:rsidR="006807C5" w:rsidRPr="004812C1">
        <w:rPr>
          <w:rFonts w:asciiTheme="majorHAnsi" w:hAnsiTheme="majorHAnsi"/>
        </w:rPr>
        <w:t>s have</w:t>
      </w:r>
      <w:r w:rsidRPr="004812C1">
        <w:rPr>
          <w:rFonts w:asciiTheme="majorHAnsi" w:hAnsiTheme="majorHAnsi"/>
        </w:rPr>
        <w:t xml:space="preserve"> responsibility for internal monitoring in the implementation progress of EMPs. PPMU</w:t>
      </w:r>
      <w:r w:rsidR="006807C5" w:rsidRPr="004812C1">
        <w:rPr>
          <w:rFonts w:asciiTheme="majorHAnsi" w:hAnsiTheme="majorHAnsi"/>
        </w:rPr>
        <w:t>s</w:t>
      </w:r>
      <w:r w:rsidRPr="004812C1">
        <w:rPr>
          <w:rFonts w:asciiTheme="majorHAnsi" w:hAnsiTheme="majorHAnsi"/>
        </w:rPr>
        <w:t xml:space="preserve"> will set an</w:t>
      </w:r>
      <w:r w:rsidR="0043305F" w:rsidRPr="004812C1">
        <w:rPr>
          <w:rFonts w:asciiTheme="majorHAnsi" w:hAnsiTheme="majorHAnsi"/>
        </w:rPr>
        <w:t xml:space="preserve">d submit monitoring reports to </w:t>
      </w:r>
      <w:r w:rsidRPr="004812C1">
        <w:rPr>
          <w:rFonts w:asciiTheme="majorHAnsi" w:hAnsiTheme="majorHAnsi"/>
        </w:rPr>
        <w:t>PMU on a quarterly basis. The periodic monitoring in the EMDPs and integrated activities related EM includes some indicators:</w:t>
      </w:r>
    </w:p>
    <w:p w14:paraId="6D3C0A1D" w14:textId="4781A0CD" w:rsidR="00E70FB6" w:rsidRPr="004812C1" w:rsidRDefault="00E70FB6" w:rsidP="00A1231D">
      <w:pPr>
        <w:pStyle w:val="NormalWeb"/>
        <w:spacing w:before="0" w:beforeAutospacing="0" w:after="0" w:afterAutospacing="0"/>
        <w:contextualSpacing/>
        <w:jc w:val="center"/>
        <w:outlineLvl w:val="0"/>
        <w:rPr>
          <w:rFonts w:asciiTheme="majorHAnsi" w:hAnsiTheme="majorHAnsi"/>
          <w:b/>
        </w:rPr>
      </w:pPr>
      <w:r w:rsidRPr="004812C1">
        <w:rPr>
          <w:rFonts w:asciiTheme="majorHAnsi" w:hAnsiTheme="majorHAnsi"/>
          <w:b/>
        </w:rPr>
        <w:t>Table 5:  Internal Monitoring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5598"/>
      </w:tblGrid>
      <w:tr w:rsidR="00E70FB6" w:rsidRPr="00776878" w14:paraId="5281D689" w14:textId="77777777" w:rsidTr="00776878">
        <w:trPr>
          <w:trHeight w:val="387"/>
        </w:trPr>
        <w:tc>
          <w:tcPr>
            <w:tcW w:w="3258" w:type="dxa"/>
            <w:shd w:val="clear" w:color="auto" w:fill="D6E3BC" w:themeFill="accent3" w:themeFillTint="66"/>
            <w:vAlign w:val="center"/>
          </w:tcPr>
          <w:p w14:paraId="335CE5E9" w14:textId="77777777" w:rsidR="00E70FB6" w:rsidRPr="00776878" w:rsidRDefault="00E70FB6" w:rsidP="00776878">
            <w:pPr>
              <w:pStyle w:val="NormalWeb"/>
              <w:spacing w:before="0" w:beforeAutospacing="0" w:after="0" w:afterAutospacing="0"/>
              <w:contextualSpacing/>
              <w:jc w:val="center"/>
              <w:rPr>
                <w:rFonts w:asciiTheme="majorHAnsi" w:hAnsiTheme="majorHAnsi"/>
                <w:b/>
                <w:sz w:val="18"/>
                <w:szCs w:val="18"/>
              </w:rPr>
            </w:pPr>
            <w:r w:rsidRPr="00776878">
              <w:rPr>
                <w:rFonts w:asciiTheme="majorHAnsi" w:hAnsiTheme="majorHAnsi"/>
                <w:b/>
                <w:sz w:val="18"/>
                <w:szCs w:val="18"/>
              </w:rPr>
              <w:t>Monitoring Indicators Basis for Indicators</w:t>
            </w:r>
          </w:p>
        </w:tc>
        <w:tc>
          <w:tcPr>
            <w:tcW w:w="5598" w:type="dxa"/>
            <w:shd w:val="clear" w:color="auto" w:fill="D6E3BC" w:themeFill="accent3" w:themeFillTint="66"/>
            <w:vAlign w:val="center"/>
          </w:tcPr>
          <w:p w14:paraId="0DECDA5D" w14:textId="77777777" w:rsidR="00E70FB6" w:rsidRPr="00776878" w:rsidRDefault="00E70FB6" w:rsidP="00776878">
            <w:pPr>
              <w:pStyle w:val="NormalWeb"/>
              <w:spacing w:before="0" w:beforeAutospacing="0" w:after="0" w:afterAutospacing="0"/>
              <w:contextualSpacing/>
              <w:jc w:val="center"/>
              <w:rPr>
                <w:rFonts w:asciiTheme="majorHAnsi" w:hAnsiTheme="majorHAnsi"/>
                <w:b/>
                <w:sz w:val="18"/>
                <w:szCs w:val="18"/>
              </w:rPr>
            </w:pPr>
            <w:r w:rsidRPr="00776878">
              <w:rPr>
                <w:rFonts w:asciiTheme="majorHAnsi" w:hAnsiTheme="majorHAnsi"/>
                <w:b/>
                <w:sz w:val="18"/>
                <w:szCs w:val="18"/>
              </w:rPr>
              <w:t>Baseline for Indicators</w:t>
            </w:r>
          </w:p>
        </w:tc>
      </w:tr>
      <w:tr w:rsidR="00E70FB6" w:rsidRPr="00203E49" w14:paraId="1083456D" w14:textId="77777777" w:rsidTr="00B86EAE">
        <w:trPr>
          <w:trHeight w:val="1854"/>
        </w:trPr>
        <w:tc>
          <w:tcPr>
            <w:tcW w:w="3258" w:type="dxa"/>
          </w:tcPr>
          <w:p w14:paraId="5A101AD0" w14:textId="77777777" w:rsidR="00E70FB6" w:rsidRPr="00203E49" w:rsidRDefault="00E70FB6" w:rsidP="00E70FB6">
            <w:pPr>
              <w:pStyle w:val="NormalWeb"/>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lastRenderedPageBreak/>
              <w:t>1. Budget and timeframe</w:t>
            </w:r>
          </w:p>
        </w:tc>
        <w:tc>
          <w:tcPr>
            <w:tcW w:w="5598" w:type="dxa"/>
          </w:tcPr>
          <w:p w14:paraId="36E17D9F"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Have capacity building and training activities been completed on schedule?</w:t>
            </w:r>
          </w:p>
          <w:p w14:paraId="3BAFACAC" w14:textId="00F27753"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Are funds for the implementation allocated to the proper agencies on time?</w:t>
            </w:r>
          </w:p>
          <w:p w14:paraId="5D800971" w14:textId="396DC43F"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 xml:space="preserve">Have agencies responsible for the implementation of the </w:t>
            </w:r>
            <w:r>
              <w:rPr>
                <w:rFonts w:asciiTheme="majorHAnsi" w:hAnsiTheme="majorHAnsi"/>
                <w:sz w:val="18"/>
                <w:szCs w:val="18"/>
              </w:rPr>
              <w:t>EMPF</w:t>
            </w:r>
            <w:r w:rsidRPr="00203E49">
              <w:rPr>
                <w:rFonts w:asciiTheme="majorHAnsi" w:hAnsiTheme="majorHAnsi"/>
                <w:sz w:val="18"/>
                <w:szCs w:val="18"/>
              </w:rPr>
              <w:t xml:space="preserve"> received the scheduled funds?</w:t>
            </w:r>
          </w:p>
          <w:p w14:paraId="76DCD278" w14:textId="1CAAC80F"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Pr>
                <w:rFonts w:asciiTheme="majorHAnsi" w:hAnsiTheme="majorHAnsi"/>
                <w:sz w:val="18"/>
                <w:szCs w:val="18"/>
              </w:rPr>
              <w:t>Have the consent of the EM</w:t>
            </w:r>
            <w:r w:rsidRPr="00203E49">
              <w:rPr>
                <w:rFonts w:asciiTheme="majorHAnsi" w:hAnsiTheme="majorHAnsi"/>
                <w:sz w:val="18"/>
                <w:szCs w:val="18"/>
              </w:rPr>
              <w:t xml:space="preserve"> community in the affected ancestral domain been obtained?</w:t>
            </w:r>
          </w:p>
        </w:tc>
      </w:tr>
      <w:tr w:rsidR="00E70FB6" w:rsidRPr="00203E49" w14:paraId="7B7175B9" w14:textId="77777777" w:rsidTr="00B86EAE">
        <w:tc>
          <w:tcPr>
            <w:tcW w:w="3258" w:type="dxa"/>
          </w:tcPr>
          <w:p w14:paraId="170B1595" w14:textId="77777777" w:rsidR="00E70FB6" w:rsidRPr="00203E49" w:rsidRDefault="00E70FB6" w:rsidP="00E70FB6">
            <w:pPr>
              <w:pStyle w:val="NormalWeb"/>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2. Public Participation and Consultation</w:t>
            </w:r>
          </w:p>
        </w:tc>
        <w:tc>
          <w:tcPr>
            <w:tcW w:w="5598" w:type="dxa"/>
          </w:tcPr>
          <w:p w14:paraId="1F47A456"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 xml:space="preserve">Have consultations taken place as scheduled including meetings, groups, and community activities? </w:t>
            </w:r>
          </w:p>
          <w:p w14:paraId="1A783B5B"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Have appropriate leaflets been prepared and distributed?</w:t>
            </w:r>
          </w:p>
          <w:p w14:paraId="1189C9CF"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Have any APs used the grievance redress procedures? What were the outcomes?</w:t>
            </w:r>
          </w:p>
          <w:p w14:paraId="6E0FC311"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Have conflicts been resolved?</w:t>
            </w:r>
          </w:p>
          <w:p w14:paraId="4819FAFC" w14:textId="77044ADF"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 xml:space="preserve">Were separate consultations done for </w:t>
            </w:r>
            <w:r>
              <w:rPr>
                <w:rFonts w:asciiTheme="majorHAnsi" w:hAnsiTheme="majorHAnsi"/>
                <w:sz w:val="18"/>
                <w:szCs w:val="18"/>
              </w:rPr>
              <w:t>EM?</w:t>
            </w:r>
          </w:p>
          <w:p w14:paraId="27BE6665" w14:textId="3992C994" w:rsidR="00E70FB6" w:rsidRPr="0043305F"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43305F">
              <w:rPr>
                <w:rFonts w:asciiTheme="majorHAnsi" w:hAnsiTheme="majorHAnsi"/>
                <w:sz w:val="18"/>
                <w:szCs w:val="18"/>
              </w:rPr>
              <w:t>Was the conduct of these consultations inter-generationally exclusive, gender fair, free from external coercion and manipulation, done in a manner appropriate to the language</w:t>
            </w:r>
            <w:r w:rsidR="0043305F" w:rsidRPr="0043305F">
              <w:rPr>
                <w:rFonts w:asciiTheme="majorHAnsi" w:hAnsiTheme="majorHAnsi"/>
                <w:sz w:val="18"/>
                <w:szCs w:val="18"/>
              </w:rPr>
              <w:t xml:space="preserve"> and customs of the affected EM</w:t>
            </w:r>
            <w:r w:rsidRPr="0043305F">
              <w:rPr>
                <w:rFonts w:asciiTheme="majorHAnsi" w:hAnsiTheme="majorHAnsi"/>
                <w:sz w:val="18"/>
                <w:szCs w:val="18"/>
              </w:rPr>
              <w:t xml:space="preserve"> community and with proper disclosure? </w:t>
            </w:r>
          </w:p>
          <w:p w14:paraId="4E6B0A28" w14:textId="54DF51BE" w:rsidR="00E70FB6" w:rsidRPr="00203E49" w:rsidRDefault="0043305F" w:rsidP="007A044F">
            <w:pPr>
              <w:pStyle w:val="NormalWeb"/>
              <w:numPr>
                <w:ilvl w:val="0"/>
                <w:numId w:val="25"/>
              </w:numPr>
              <w:spacing w:before="0" w:beforeAutospacing="0" w:after="0" w:afterAutospacing="0"/>
              <w:contextualSpacing/>
              <w:jc w:val="both"/>
              <w:rPr>
                <w:rFonts w:asciiTheme="majorHAnsi" w:hAnsiTheme="majorHAnsi"/>
                <w:sz w:val="18"/>
                <w:szCs w:val="18"/>
              </w:rPr>
            </w:pPr>
            <w:r>
              <w:rPr>
                <w:rFonts w:asciiTheme="majorHAnsi" w:hAnsiTheme="majorHAnsi"/>
                <w:sz w:val="18"/>
                <w:szCs w:val="18"/>
              </w:rPr>
              <w:t>How was the participation of EM</w:t>
            </w:r>
            <w:r w:rsidR="00E70FB6" w:rsidRPr="00203E49">
              <w:rPr>
                <w:rFonts w:asciiTheme="majorHAnsi" w:hAnsiTheme="majorHAnsi"/>
                <w:sz w:val="18"/>
                <w:szCs w:val="18"/>
              </w:rPr>
              <w:t xml:space="preserve"> women and children? Were they adequately represented?</w:t>
            </w:r>
          </w:p>
        </w:tc>
      </w:tr>
      <w:tr w:rsidR="00E70FB6" w:rsidRPr="00203E49" w14:paraId="06DEDDA4" w14:textId="77777777" w:rsidTr="00B86EAE">
        <w:tc>
          <w:tcPr>
            <w:tcW w:w="3258" w:type="dxa"/>
          </w:tcPr>
          <w:p w14:paraId="4ABE2834" w14:textId="77777777" w:rsidR="00E70FB6" w:rsidRPr="00203E49" w:rsidRDefault="00E70FB6" w:rsidP="00E70FB6">
            <w:pPr>
              <w:pStyle w:val="NormalWeb"/>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3. Benefit Monitoring</w:t>
            </w:r>
          </w:p>
        </w:tc>
        <w:tc>
          <w:tcPr>
            <w:tcW w:w="5598" w:type="dxa"/>
          </w:tcPr>
          <w:p w14:paraId="7C191F3D"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What changes have occurred in patterns of occupation, production and resources use compared to the pre-project situation?</w:t>
            </w:r>
          </w:p>
          <w:p w14:paraId="6AD06AE2"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 xml:space="preserve">What changes have occurred in income and expenditure patterns compared to pre-project situation? </w:t>
            </w:r>
          </w:p>
          <w:p w14:paraId="3E1B8E92"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What changes have taken place in key social and cultural parameters relating to living standards?</w:t>
            </w:r>
          </w:p>
          <w:p w14:paraId="42395599" w14:textId="009719BE"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What changes h</w:t>
            </w:r>
            <w:r w:rsidR="0043305F">
              <w:rPr>
                <w:rFonts w:asciiTheme="majorHAnsi" w:hAnsiTheme="majorHAnsi"/>
                <w:sz w:val="18"/>
                <w:szCs w:val="18"/>
              </w:rPr>
              <w:t>ave occurred for EM</w:t>
            </w:r>
            <w:r w:rsidRPr="00203E49">
              <w:rPr>
                <w:rFonts w:asciiTheme="majorHAnsi" w:hAnsiTheme="majorHAnsi"/>
                <w:sz w:val="18"/>
                <w:szCs w:val="18"/>
              </w:rPr>
              <w:t>s?</w:t>
            </w:r>
          </w:p>
          <w:p w14:paraId="2C95B144"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Has the situation of the IPs improved, or at least maintained, as a result of the project?</w:t>
            </w:r>
          </w:p>
          <w:p w14:paraId="05BE39A6" w14:textId="6141E2F6" w:rsidR="00E70FB6" w:rsidRPr="00203E49" w:rsidRDefault="0043305F" w:rsidP="007A044F">
            <w:pPr>
              <w:pStyle w:val="NormalWeb"/>
              <w:numPr>
                <w:ilvl w:val="0"/>
                <w:numId w:val="25"/>
              </w:numPr>
              <w:spacing w:before="0" w:beforeAutospacing="0" w:after="0" w:afterAutospacing="0"/>
              <w:contextualSpacing/>
              <w:jc w:val="both"/>
              <w:rPr>
                <w:rFonts w:asciiTheme="majorHAnsi" w:hAnsiTheme="majorHAnsi"/>
                <w:sz w:val="18"/>
                <w:szCs w:val="18"/>
              </w:rPr>
            </w:pPr>
            <w:r>
              <w:rPr>
                <w:rFonts w:asciiTheme="majorHAnsi" w:hAnsiTheme="majorHAnsi"/>
                <w:sz w:val="18"/>
                <w:szCs w:val="18"/>
              </w:rPr>
              <w:t xml:space="preserve">Are EM </w:t>
            </w:r>
            <w:r w:rsidR="00E70FB6" w:rsidRPr="00203E49">
              <w:rPr>
                <w:rFonts w:asciiTheme="majorHAnsi" w:hAnsiTheme="majorHAnsi"/>
                <w:sz w:val="18"/>
                <w:szCs w:val="18"/>
              </w:rPr>
              <w:t>women</w:t>
            </w:r>
            <w:r>
              <w:rPr>
                <w:rFonts w:asciiTheme="majorHAnsi" w:hAnsiTheme="majorHAnsi"/>
                <w:sz w:val="18"/>
                <w:szCs w:val="18"/>
              </w:rPr>
              <w:t xml:space="preserve"> reaping the same benefits as EM</w:t>
            </w:r>
            <w:r w:rsidR="00E70FB6" w:rsidRPr="00203E49">
              <w:rPr>
                <w:rFonts w:asciiTheme="majorHAnsi" w:hAnsiTheme="majorHAnsi"/>
                <w:sz w:val="18"/>
                <w:szCs w:val="18"/>
              </w:rPr>
              <w:t xml:space="preserve"> men?</w:t>
            </w:r>
          </w:p>
          <w:p w14:paraId="6DB654C4" w14:textId="77777777" w:rsidR="00E70FB6" w:rsidRPr="00203E49" w:rsidRDefault="00E70FB6" w:rsidP="007A044F">
            <w:pPr>
              <w:pStyle w:val="NormalWeb"/>
              <w:numPr>
                <w:ilvl w:val="0"/>
                <w:numId w:val="25"/>
              </w:numPr>
              <w:spacing w:before="0" w:beforeAutospacing="0" w:after="0" w:afterAutospacing="0"/>
              <w:contextualSpacing/>
              <w:jc w:val="both"/>
              <w:rPr>
                <w:rFonts w:asciiTheme="majorHAnsi" w:hAnsiTheme="majorHAnsi"/>
                <w:sz w:val="18"/>
                <w:szCs w:val="18"/>
              </w:rPr>
            </w:pPr>
            <w:r w:rsidRPr="00203E49">
              <w:rPr>
                <w:rFonts w:asciiTheme="majorHAnsi" w:hAnsiTheme="majorHAnsi"/>
                <w:sz w:val="18"/>
                <w:szCs w:val="18"/>
              </w:rPr>
              <w:t>Are negative impacts proportionally shared by IP men and women?</w:t>
            </w:r>
          </w:p>
        </w:tc>
      </w:tr>
    </w:tbl>
    <w:p w14:paraId="2EE98890" w14:textId="2A453A9A" w:rsidR="00E70FB6" w:rsidRPr="00203E49" w:rsidRDefault="00E70FB6" w:rsidP="00E70FB6">
      <w:pPr>
        <w:pStyle w:val="NormalWeb"/>
        <w:spacing w:before="0" w:beforeAutospacing="0" w:after="0" w:afterAutospacing="0"/>
        <w:contextualSpacing/>
        <w:jc w:val="both"/>
        <w:rPr>
          <w:rFonts w:asciiTheme="majorHAnsi" w:hAnsiTheme="majorHAnsi"/>
          <w:i/>
          <w:sz w:val="18"/>
          <w:szCs w:val="18"/>
        </w:rPr>
      </w:pPr>
      <w:r w:rsidRPr="007A044F">
        <w:rPr>
          <w:rFonts w:asciiTheme="majorHAnsi" w:hAnsiTheme="majorHAnsi"/>
          <w:i/>
          <w:sz w:val="18"/>
          <w:szCs w:val="18"/>
        </w:rPr>
        <w:t>Adapted from UNDP SES Guidance Note on Indigenous Population, January 2015 and ADB’s Handbook on Resettlement: A Guide to Good Practice, 1998.</w:t>
      </w:r>
    </w:p>
    <w:p w14:paraId="30D47CE2" w14:textId="764625E4" w:rsidR="00E70FB6" w:rsidRPr="004812C1" w:rsidRDefault="00E70FB6" w:rsidP="00455A00">
      <w:pPr>
        <w:pStyle w:val="NormalWeb"/>
        <w:shd w:val="clear" w:color="auto" w:fill="FFFFFF"/>
        <w:spacing w:before="120" w:beforeAutospacing="0" w:after="120" w:afterAutospacing="0"/>
        <w:jc w:val="both"/>
        <w:rPr>
          <w:rFonts w:asciiTheme="majorHAnsi" w:hAnsiTheme="majorHAnsi"/>
        </w:rPr>
      </w:pPr>
      <w:r w:rsidRPr="004812C1">
        <w:rPr>
          <w:rFonts w:asciiTheme="majorHAnsi" w:hAnsiTheme="majorHAnsi"/>
        </w:rPr>
        <w:t>The monitoring will be achieved under the internal continuous monitoring of process indicators and output</w:t>
      </w:r>
      <w:r w:rsidR="00E95E3C" w:rsidRPr="004812C1">
        <w:rPr>
          <w:rFonts w:asciiTheme="majorHAnsi" w:hAnsiTheme="majorHAnsi"/>
        </w:rPr>
        <w:t>s</w:t>
      </w:r>
      <w:r w:rsidRPr="004812C1">
        <w:rPr>
          <w:rFonts w:asciiTheme="majorHAnsi" w:hAnsiTheme="majorHAnsi"/>
        </w:rPr>
        <w:t xml:space="preserve">. Monitoring reports </w:t>
      </w:r>
      <w:r w:rsidR="003304A7" w:rsidRPr="004812C1">
        <w:rPr>
          <w:rFonts w:asciiTheme="majorHAnsi" w:hAnsiTheme="majorHAnsi"/>
        </w:rPr>
        <w:t>will summarize progress of EMP</w:t>
      </w:r>
      <w:r w:rsidRPr="004812C1">
        <w:rPr>
          <w:rFonts w:asciiTheme="majorHAnsi" w:hAnsiTheme="majorHAnsi"/>
        </w:rPr>
        <w:t xml:space="preserve"> and activities on EM, collate indicators, and if necessary, propose changes to ensure implementation EMPs and </w:t>
      </w:r>
      <w:r w:rsidR="003304A7" w:rsidRPr="004812C1">
        <w:rPr>
          <w:rFonts w:asciiTheme="majorHAnsi" w:hAnsiTheme="majorHAnsi"/>
        </w:rPr>
        <w:t xml:space="preserve">the </w:t>
      </w:r>
      <w:r w:rsidRPr="004812C1">
        <w:rPr>
          <w:rFonts w:asciiTheme="majorHAnsi" w:hAnsiTheme="majorHAnsi"/>
        </w:rPr>
        <w:t>integration of activities with expected objectives a</w:t>
      </w:r>
      <w:r w:rsidR="003304A7" w:rsidRPr="004812C1">
        <w:rPr>
          <w:rFonts w:asciiTheme="majorHAnsi" w:hAnsiTheme="majorHAnsi"/>
        </w:rPr>
        <w:t xml:space="preserve">nd procedures. </w:t>
      </w:r>
      <w:r w:rsidRPr="004812C1">
        <w:rPr>
          <w:rFonts w:asciiTheme="majorHAnsi" w:hAnsiTheme="majorHAnsi"/>
        </w:rPr>
        <w:t>PMU will submit quarterly monitoring reports to the UNDP/GEF. The report wi</w:t>
      </w:r>
      <w:r w:rsidR="003304A7" w:rsidRPr="004812C1">
        <w:rPr>
          <w:rFonts w:asciiTheme="majorHAnsi" w:hAnsiTheme="majorHAnsi"/>
        </w:rPr>
        <w:t>ll summarize the progress of EM</w:t>
      </w:r>
      <w:r w:rsidRPr="004812C1">
        <w:rPr>
          <w:rFonts w:asciiTheme="majorHAnsi" w:hAnsiTheme="majorHAnsi"/>
        </w:rPr>
        <w:t>P’s implementation.</w:t>
      </w:r>
    </w:p>
    <w:p w14:paraId="127E14AC" w14:textId="3DA6143B" w:rsidR="0043305F" w:rsidRPr="004812C1" w:rsidRDefault="0043305F" w:rsidP="00455A00">
      <w:pPr>
        <w:pStyle w:val="NormalWeb"/>
        <w:contextualSpacing/>
        <w:jc w:val="both"/>
        <w:rPr>
          <w:rFonts w:asciiTheme="majorHAnsi" w:hAnsiTheme="majorHAnsi"/>
        </w:rPr>
      </w:pPr>
      <w:r w:rsidRPr="004812C1">
        <w:rPr>
          <w:rFonts w:asciiTheme="majorHAnsi" w:hAnsiTheme="majorHAnsi"/>
        </w:rPr>
        <w:t>External Monitoring Expert (EME). External Monitoring will be commissioned by the PMU to undertake independent external moni</w:t>
      </w:r>
      <w:r w:rsidR="003304A7" w:rsidRPr="004812C1">
        <w:rPr>
          <w:rFonts w:asciiTheme="majorHAnsi" w:hAnsiTheme="majorHAnsi"/>
        </w:rPr>
        <w:t>toring and evaluation of the EM</w:t>
      </w:r>
      <w:r w:rsidRPr="004812C1">
        <w:rPr>
          <w:rFonts w:asciiTheme="majorHAnsi" w:hAnsiTheme="majorHAnsi"/>
        </w:rPr>
        <w:t xml:space="preserve">P. The EME for the Project will be either a qualified individual or a consultancy firm with qualified and experienced staff. The TOR of the EME shall be prepared by the PMU and shall be acceptable to UNDP prior to engagement. The PMU is responsible for the engagement of the EME; ensures that funds are available for monitoring activities; and submits monitoring reports to UNDP. </w:t>
      </w:r>
    </w:p>
    <w:p w14:paraId="09EBC947" w14:textId="77777777" w:rsidR="0043305F" w:rsidRPr="004812C1" w:rsidRDefault="0043305F" w:rsidP="0043305F">
      <w:pPr>
        <w:pStyle w:val="NormalWeb"/>
        <w:contextualSpacing/>
        <w:jc w:val="both"/>
        <w:rPr>
          <w:rFonts w:asciiTheme="majorHAnsi" w:hAnsiTheme="majorHAnsi"/>
        </w:rPr>
      </w:pPr>
    </w:p>
    <w:p w14:paraId="35956483" w14:textId="3B73F17B" w:rsidR="0043305F" w:rsidRPr="004812C1" w:rsidRDefault="0043305F" w:rsidP="00455A00">
      <w:pPr>
        <w:pStyle w:val="NormalWeb"/>
        <w:contextualSpacing/>
        <w:jc w:val="both"/>
        <w:rPr>
          <w:rFonts w:asciiTheme="majorHAnsi" w:hAnsiTheme="majorHAnsi"/>
        </w:rPr>
      </w:pPr>
      <w:r w:rsidRPr="004812C1">
        <w:rPr>
          <w:rFonts w:asciiTheme="majorHAnsi" w:hAnsiTheme="majorHAnsi"/>
        </w:rPr>
        <w:t>Indicators for external monitoring are presented in Table 6.</w:t>
      </w:r>
    </w:p>
    <w:p w14:paraId="3F3DC683" w14:textId="77777777" w:rsidR="0043305F" w:rsidRPr="004812C1" w:rsidRDefault="0043305F" w:rsidP="0043305F">
      <w:pPr>
        <w:pStyle w:val="NormalWeb"/>
        <w:spacing w:before="0" w:beforeAutospacing="0" w:after="0" w:afterAutospacing="0"/>
        <w:contextualSpacing/>
        <w:jc w:val="center"/>
        <w:rPr>
          <w:rFonts w:asciiTheme="majorHAnsi" w:hAnsiTheme="majorHAnsi"/>
          <w:b/>
        </w:rPr>
      </w:pPr>
    </w:p>
    <w:p w14:paraId="3FF57006" w14:textId="6AB70590" w:rsidR="0043305F" w:rsidRPr="004812C1" w:rsidRDefault="0043305F" w:rsidP="00A1231D">
      <w:pPr>
        <w:pStyle w:val="NormalWeb"/>
        <w:spacing w:before="0" w:beforeAutospacing="0" w:after="0" w:afterAutospacing="0"/>
        <w:contextualSpacing/>
        <w:jc w:val="center"/>
        <w:outlineLvl w:val="0"/>
        <w:rPr>
          <w:rFonts w:asciiTheme="majorHAnsi" w:hAnsiTheme="majorHAnsi"/>
          <w:b/>
        </w:rPr>
      </w:pPr>
      <w:r w:rsidRPr="004812C1">
        <w:rPr>
          <w:rFonts w:asciiTheme="majorHAnsi" w:hAnsiTheme="majorHAnsi"/>
          <w:b/>
        </w:rPr>
        <w:t>Table 6: External Monitoring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449"/>
      </w:tblGrid>
      <w:tr w:rsidR="007A044F" w:rsidRPr="00776878" w14:paraId="003BCC99" w14:textId="77777777" w:rsidTr="00776878">
        <w:tc>
          <w:tcPr>
            <w:tcW w:w="2407" w:type="dxa"/>
            <w:shd w:val="clear" w:color="auto" w:fill="D6E3BC" w:themeFill="accent3" w:themeFillTint="66"/>
            <w:vAlign w:val="center"/>
          </w:tcPr>
          <w:p w14:paraId="45D76741" w14:textId="77777777" w:rsidR="0043305F" w:rsidRPr="00776878" w:rsidRDefault="0043305F" w:rsidP="00776878">
            <w:pPr>
              <w:pStyle w:val="NormalWeb"/>
              <w:spacing w:before="0" w:beforeAutospacing="0" w:after="0" w:afterAutospacing="0"/>
              <w:contextualSpacing/>
              <w:jc w:val="center"/>
              <w:rPr>
                <w:rFonts w:asciiTheme="majorHAnsi" w:hAnsiTheme="majorHAnsi"/>
                <w:b/>
                <w:sz w:val="18"/>
                <w:szCs w:val="18"/>
              </w:rPr>
            </w:pPr>
            <w:r w:rsidRPr="00776878">
              <w:rPr>
                <w:rFonts w:asciiTheme="majorHAnsi" w:hAnsiTheme="majorHAnsi"/>
                <w:b/>
                <w:sz w:val="18"/>
                <w:szCs w:val="18"/>
              </w:rPr>
              <w:t>Monitoring Indicators Basis for Indicators</w:t>
            </w:r>
          </w:p>
        </w:tc>
        <w:tc>
          <w:tcPr>
            <w:tcW w:w="6449" w:type="dxa"/>
            <w:shd w:val="clear" w:color="auto" w:fill="D6E3BC" w:themeFill="accent3" w:themeFillTint="66"/>
            <w:vAlign w:val="center"/>
          </w:tcPr>
          <w:p w14:paraId="73A0F09E" w14:textId="77777777" w:rsidR="0043305F" w:rsidRPr="00776878" w:rsidRDefault="0043305F" w:rsidP="00776878">
            <w:pPr>
              <w:pStyle w:val="NormalWeb"/>
              <w:spacing w:before="0" w:beforeAutospacing="0" w:after="0" w:afterAutospacing="0"/>
              <w:contextualSpacing/>
              <w:jc w:val="center"/>
              <w:rPr>
                <w:rFonts w:asciiTheme="majorHAnsi" w:hAnsiTheme="majorHAnsi"/>
                <w:b/>
                <w:sz w:val="18"/>
                <w:szCs w:val="18"/>
              </w:rPr>
            </w:pPr>
            <w:r w:rsidRPr="00776878">
              <w:rPr>
                <w:rFonts w:asciiTheme="majorHAnsi" w:hAnsiTheme="majorHAnsi"/>
                <w:b/>
                <w:sz w:val="18"/>
                <w:szCs w:val="18"/>
              </w:rPr>
              <w:t>Baseline for Indicators</w:t>
            </w:r>
          </w:p>
        </w:tc>
      </w:tr>
      <w:tr w:rsidR="007A044F" w:rsidRPr="003B7BFC" w14:paraId="4FFB4725" w14:textId="77777777" w:rsidTr="00B86EAE">
        <w:tc>
          <w:tcPr>
            <w:tcW w:w="2407" w:type="dxa"/>
          </w:tcPr>
          <w:p w14:paraId="1124ABFA" w14:textId="77777777" w:rsidR="0043305F" w:rsidRPr="003B7BFC" w:rsidRDefault="0043305F" w:rsidP="00CD79E7">
            <w:pPr>
              <w:pStyle w:val="NormalWeb"/>
              <w:contextualSpacing/>
              <w:jc w:val="both"/>
              <w:rPr>
                <w:rFonts w:asciiTheme="majorHAnsi" w:hAnsiTheme="majorHAnsi"/>
                <w:sz w:val="18"/>
                <w:szCs w:val="18"/>
              </w:rPr>
            </w:pPr>
            <w:r w:rsidRPr="003B7BFC">
              <w:rPr>
                <w:rFonts w:asciiTheme="majorHAnsi" w:hAnsiTheme="majorHAnsi"/>
                <w:sz w:val="18"/>
                <w:szCs w:val="18"/>
              </w:rPr>
              <w:t>1. Basic information on AP households</w:t>
            </w:r>
          </w:p>
          <w:p w14:paraId="46E6579C" w14:textId="77777777" w:rsidR="0043305F" w:rsidRPr="003B7BFC" w:rsidRDefault="0043305F" w:rsidP="00CD79E7">
            <w:pPr>
              <w:pStyle w:val="NormalWeb"/>
              <w:spacing w:before="0" w:beforeAutospacing="0" w:after="0" w:afterAutospacing="0"/>
              <w:contextualSpacing/>
              <w:jc w:val="both"/>
              <w:rPr>
                <w:rFonts w:asciiTheme="majorHAnsi" w:hAnsiTheme="majorHAnsi"/>
                <w:sz w:val="18"/>
                <w:szCs w:val="18"/>
              </w:rPr>
            </w:pPr>
          </w:p>
        </w:tc>
        <w:tc>
          <w:tcPr>
            <w:tcW w:w="6449" w:type="dxa"/>
          </w:tcPr>
          <w:p w14:paraId="0DBBCFF3" w14:textId="77777777" w:rsidR="0043305F" w:rsidRPr="003B7BFC" w:rsidRDefault="0043305F" w:rsidP="007A044F">
            <w:pPr>
              <w:pStyle w:val="NormalWeb"/>
              <w:numPr>
                <w:ilvl w:val="0"/>
                <w:numId w:val="5"/>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Location</w:t>
            </w:r>
          </w:p>
          <w:p w14:paraId="792565E1"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 xml:space="preserve">Composition and structures, ages, </w:t>
            </w:r>
            <w:proofErr w:type="gramStart"/>
            <w:r w:rsidRPr="003B7BFC">
              <w:rPr>
                <w:rFonts w:asciiTheme="majorHAnsi" w:hAnsiTheme="majorHAnsi"/>
                <w:sz w:val="18"/>
                <w:szCs w:val="18"/>
              </w:rPr>
              <w:t>education</w:t>
            </w:r>
            <w:proofErr w:type="gramEnd"/>
            <w:r w:rsidRPr="003B7BFC">
              <w:rPr>
                <w:rFonts w:asciiTheme="majorHAnsi" w:hAnsiTheme="majorHAnsi"/>
                <w:sz w:val="18"/>
                <w:szCs w:val="18"/>
              </w:rPr>
              <w:t xml:space="preserve"> and skill levels</w:t>
            </w:r>
          </w:p>
          <w:p w14:paraId="2AC26951"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Gender of household head</w:t>
            </w:r>
          </w:p>
          <w:p w14:paraId="7F4F1693"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Ethnic group</w:t>
            </w:r>
          </w:p>
          <w:p w14:paraId="1821F08D"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 xml:space="preserve">Access to health, education, </w:t>
            </w:r>
            <w:proofErr w:type="gramStart"/>
            <w:r w:rsidRPr="003B7BFC">
              <w:rPr>
                <w:rFonts w:asciiTheme="majorHAnsi" w:hAnsiTheme="majorHAnsi"/>
                <w:sz w:val="18"/>
                <w:szCs w:val="18"/>
              </w:rPr>
              <w:t>utilities</w:t>
            </w:r>
            <w:proofErr w:type="gramEnd"/>
            <w:r w:rsidRPr="003B7BFC">
              <w:rPr>
                <w:rFonts w:asciiTheme="majorHAnsi" w:hAnsiTheme="majorHAnsi"/>
                <w:sz w:val="18"/>
                <w:szCs w:val="18"/>
              </w:rPr>
              <w:t xml:space="preserve"> and other social services</w:t>
            </w:r>
          </w:p>
          <w:p w14:paraId="69162178"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Housing type</w:t>
            </w:r>
          </w:p>
          <w:p w14:paraId="110EE70B"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Land use and other resource ownership and patterns</w:t>
            </w:r>
          </w:p>
          <w:p w14:paraId="03C23A6F"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Occupation and employment patterns</w:t>
            </w:r>
          </w:p>
          <w:p w14:paraId="4D4878F5"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Income sources and levels</w:t>
            </w:r>
          </w:p>
          <w:p w14:paraId="70553787"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Agricultural production data (for rural households)</w:t>
            </w:r>
          </w:p>
          <w:p w14:paraId="10401ECC"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Participation in neighborhood or community groups</w:t>
            </w:r>
          </w:p>
          <w:p w14:paraId="06EA2931"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lastRenderedPageBreak/>
              <w:t>Access to cultural sites and events</w:t>
            </w:r>
          </w:p>
          <w:p w14:paraId="603AEF4D" w14:textId="77777777" w:rsidR="0043305F" w:rsidRPr="003B7BFC" w:rsidRDefault="0043305F" w:rsidP="007A044F">
            <w:pPr>
              <w:pStyle w:val="NormalWeb"/>
              <w:numPr>
                <w:ilvl w:val="0"/>
                <w:numId w:val="4"/>
              </w:numPr>
              <w:spacing w:before="0" w:beforeAutospacing="0" w:after="0" w:afterAutospacing="0"/>
              <w:contextualSpacing/>
              <w:jc w:val="both"/>
              <w:rPr>
                <w:rFonts w:asciiTheme="majorHAnsi" w:hAnsiTheme="majorHAnsi"/>
                <w:sz w:val="18"/>
                <w:szCs w:val="18"/>
              </w:rPr>
            </w:pPr>
            <w:r w:rsidRPr="003B7BFC">
              <w:rPr>
                <w:rFonts w:asciiTheme="majorHAnsi" w:hAnsiTheme="majorHAnsi"/>
                <w:sz w:val="18"/>
                <w:szCs w:val="18"/>
              </w:rPr>
              <w:t>Value of all assets forming entitlements and resettlement entitlements</w:t>
            </w:r>
          </w:p>
        </w:tc>
      </w:tr>
      <w:tr w:rsidR="007A044F" w:rsidRPr="003B7BFC" w14:paraId="7DBA876F" w14:textId="77777777" w:rsidTr="00B86EAE">
        <w:tc>
          <w:tcPr>
            <w:tcW w:w="2407" w:type="dxa"/>
          </w:tcPr>
          <w:p w14:paraId="75E53F0A" w14:textId="77777777" w:rsidR="0043305F" w:rsidRPr="003B7BFC" w:rsidRDefault="0043305F" w:rsidP="00CD79E7">
            <w:pPr>
              <w:pStyle w:val="NormalWeb"/>
              <w:contextualSpacing/>
              <w:jc w:val="both"/>
              <w:rPr>
                <w:rFonts w:asciiTheme="majorHAnsi" w:hAnsiTheme="majorHAnsi"/>
                <w:sz w:val="18"/>
                <w:szCs w:val="18"/>
              </w:rPr>
            </w:pPr>
            <w:r w:rsidRPr="003B7BFC">
              <w:rPr>
                <w:rFonts w:asciiTheme="majorHAnsi" w:hAnsiTheme="majorHAnsi"/>
                <w:sz w:val="18"/>
                <w:szCs w:val="18"/>
              </w:rPr>
              <w:lastRenderedPageBreak/>
              <w:t>2. Levels of AP Satisfaction</w:t>
            </w:r>
          </w:p>
        </w:tc>
        <w:tc>
          <w:tcPr>
            <w:tcW w:w="6449" w:type="dxa"/>
          </w:tcPr>
          <w:p w14:paraId="76B05259" w14:textId="2E4EBC6F" w:rsidR="0043305F" w:rsidRPr="003B7BFC" w:rsidRDefault="0043305F" w:rsidP="007A044F">
            <w:pPr>
              <w:pStyle w:val="NormalWeb"/>
              <w:numPr>
                <w:ilvl w:val="0"/>
                <w:numId w:val="6"/>
              </w:numPr>
              <w:spacing w:before="0" w:beforeAutospacing="0" w:after="0" w:afterAutospacing="0"/>
              <w:ind w:left="357" w:hanging="357"/>
              <w:contextualSpacing/>
              <w:jc w:val="both"/>
              <w:rPr>
                <w:rFonts w:asciiTheme="majorHAnsi" w:hAnsiTheme="majorHAnsi"/>
                <w:sz w:val="18"/>
                <w:szCs w:val="18"/>
              </w:rPr>
            </w:pPr>
            <w:r>
              <w:rPr>
                <w:rFonts w:asciiTheme="majorHAnsi" w:hAnsiTheme="majorHAnsi"/>
                <w:sz w:val="18"/>
                <w:szCs w:val="18"/>
              </w:rPr>
              <w:t>How much do EM</w:t>
            </w:r>
            <w:r w:rsidRPr="003B7BFC">
              <w:rPr>
                <w:rFonts w:asciiTheme="majorHAnsi" w:hAnsiTheme="majorHAnsi"/>
                <w:sz w:val="18"/>
                <w:szCs w:val="18"/>
              </w:rPr>
              <w:t>s know about grievance procedures and conflict resolution procedures? How satisfied are those who have used said mechanism?</w:t>
            </w:r>
          </w:p>
          <w:p w14:paraId="655419F0" w14:textId="61AE704F" w:rsidR="0043305F" w:rsidRPr="003B7BFC" w:rsidRDefault="0043305F" w:rsidP="007A044F">
            <w:pPr>
              <w:pStyle w:val="NormalWeb"/>
              <w:numPr>
                <w:ilvl w:val="0"/>
                <w:numId w:val="6"/>
              </w:numPr>
              <w:spacing w:before="0" w:beforeAutospacing="0" w:after="0" w:afterAutospacing="0"/>
              <w:ind w:left="357" w:hanging="357"/>
              <w:contextualSpacing/>
              <w:jc w:val="both"/>
              <w:rPr>
                <w:rFonts w:asciiTheme="majorHAnsi" w:hAnsiTheme="majorHAnsi"/>
                <w:sz w:val="18"/>
                <w:szCs w:val="18"/>
              </w:rPr>
            </w:pPr>
            <w:r>
              <w:rPr>
                <w:rFonts w:asciiTheme="majorHAnsi" w:hAnsiTheme="majorHAnsi"/>
                <w:sz w:val="18"/>
                <w:szCs w:val="18"/>
              </w:rPr>
              <w:t>How much do the affected EM</w:t>
            </w:r>
            <w:r w:rsidRPr="003B7BFC">
              <w:rPr>
                <w:rFonts w:asciiTheme="majorHAnsi" w:hAnsiTheme="majorHAnsi"/>
                <w:sz w:val="18"/>
                <w:szCs w:val="18"/>
              </w:rPr>
              <w:t xml:space="preserve"> communities know about the IP framework?</w:t>
            </w:r>
          </w:p>
          <w:p w14:paraId="667404E5" w14:textId="12EC062B" w:rsidR="0043305F" w:rsidRPr="003B7BFC" w:rsidRDefault="0043305F" w:rsidP="007A044F">
            <w:pPr>
              <w:pStyle w:val="NormalWeb"/>
              <w:numPr>
                <w:ilvl w:val="0"/>
                <w:numId w:val="6"/>
              </w:numPr>
              <w:spacing w:before="0" w:beforeAutospacing="0" w:after="0" w:afterAutospacing="0"/>
              <w:ind w:left="357" w:hanging="357"/>
              <w:contextualSpacing/>
              <w:jc w:val="both"/>
              <w:rPr>
                <w:rFonts w:asciiTheme="majorHAnsi" w:hAnsiTheme="majorHAnsi"/>
                <w:sz w:val="18"/>
                <w:szCs w:val="18"/>
              </w:rPr>
            </w:pPr>
            <w:r w:rsidRPr="003B7BFC">
              <w:rPr>
                <w:rFonts w:asciiTheme="majorHAnsi" w:hAnsiTheme="majorHAnsi"/>
                <w:sz w:val="18"/>
                <w:szCs w:val="18"/>
              </w:rPr>
              <w:t>Do the</w:t>
            </w:r>
            <w:r>
              <w:rPr>
                <w:rFonts w:asciiTheme="majorHAnsi" w:hAnsiTheme="majorHAnsi"/>
                <w:sz w:val="18"/>
                <w:szCs w:val="18"/>
              </w:rPr>
              <w:t>y know their rights under the EM</w:t>
            </w:r>
            <w:r w:rsidRPr="003B7BFC">
              <w:rPr>
                <w:rFonts w:asciiTheme="majorHAnsi" w:hAnsiTheme="majorHAnsi"/>
                <w:sz w:val="18"/>
                <w:szCs w:val="18"/>
              </w:rPr>
              <w:t xml:space="preserve"> framework?</w:t>
            </w:r>
          </w:p>
          <w:p w14:paraId="0BECB6F0" w14:textId="77777777" w:rsidR="0043305F" w:rsidRPr="003B7BFC" w:rsidRDefault="0043305F" w:rsidP="007A044F">
            <w:pPr>
              <w:pStyle w:val="NormalWeb"/>
              <w:numPr>
                <w:ilvl w:val="0"/>
                <w:numId w:val="6"/>
              </w:numPr>
              <w:spacing w:before="0" w:beforeAutospacing="0" w:after="0" w:afterAutospacing="0"/>
              <w:ind w:left="357" w:hanging="357"/>
              <w:contextualSpacing/>
              <w:jc w:val="both"/>
              <w:rPr>
                <w:rFonts w:asciiTheme="majorHAnsi" w:hAnsiTheme="majorHAnsi"/>
                <w:sz w:val="18"/>
                <w:szCs w:val="18"/>
              </w:rPr>
            </w:pPr>
            <w:r w:rsidRPr="003B7BFC">
              <w:rPr>
                <w:rFonts w:asciiTheme="majorHAnsi" w:hAnsiTheme="majorHAnsi"/>
                <w:sz w:val="18"/>
                <w:szCs w:val="18"/>
              </w:rPr>
              <w:t>How much do they know about the grievance procedures available to them?</w:t>
            </w:r>
          </w:p>
          <w:p w14:paraId="1332BE54" w14:textId="77777777" w:rsidR="0043305F" w:rsidRPr="003B7BFC" w:rsidRDefault="0043305F" w:rsidP="007A044F">
            <w:pPr>
              <w:pStyle w:val="NormalWeb"/>
              <w:numPr>
                <w:ilvl w:val="0"/>
                <w:numId w:val="6"/>
              </w:numPr>
              <w:spacing w:before="0" w:beforeAutospacing="0" w:after="0" w:afterAutospacing="0"/>
              <w:ind w:left="357" w:hanging="357"/>
              <w:contextualSpacing/>
              <w:jc w:val="both"/>
              <w:rPr>
                <w:rFonts w:asciiTheme="majorHAnsi" w:hAnsiTheme="majorHAnsi"/>
                <w:sz w:val="18"/>
                <w:szCs w:val="18"/>
              </w:rPr>
            </w:pPr>
            <w:r w:rsidRPr="003B7BFC">
              <w:rPr>
                <w:rFonts w:asciiTheme="majorHAnsi" w:hAnsiTheme="majorHAnsi"/>
                <w:sz w:val="18"/>
                <w:szCs w:val="18"/>
              </w:rPr>
              <w:t>Do they know how to access to it?</w:t>
            </w:r>
          </w:p>
          <w:p w14:paraId="1CBC4547" w14:textId="2929F0EF" w:rsidR="0043305F" w:rsidRPr="003B7BFC" w:rsidRDefault="0043305F" w:rsidP="007A044F">
            <w:pPr>
              <w:pStyle w:val="NormalWeb"/>
              <w:numPr>
                <w:ilvl w:val="0"/>
                <w:numId w:val="6"/>
              </w:numPr>
              <w:spacing w:before="0" w:beforeAutospacing="0" w:after="0" w:afterAutospacing="0"/>
              <w:ind w:left="357" w:hanging="357"/>
              <w:contextualSpacing/>
              <w:jc w:val="both"/>
              <w:rPr>
                <w:rFonts w:asciiTheme="majorHAnsi" w:hAnsiTheme="majorHAnsi"/>
                <w:sz w:val="18"/>
                <w:szCs w:val="18"/>
              </w:rPr>
            </w:pPr>
            <w:r w:rsidRPr="003B7BFC">
              <w:rPr>
                <w:rFonts w:asciiTheme="majorHAnsi" w:hAnsiTheme="majorHAnsi"/>
                <w:sz w:val="18"/>
                <w:szCs w:val="18"/>
              </w:rPr>
              <w:t>How do they ass</w:t>
            </w:r>
            <w:r>
              <w:rPr>
                <w:rFonts w:asciiTheme="majorHAnsi" w:hAnsiTheme="majorHAnsi"/>
                <w:sz w:val="18"/>
                <w:szCs w:val="18"/>
              </w:rPr>
              <w:t>ess the implementation of the EMD</w:t>
            </w:r>
            <w:r w:rsidRPr="003B7BFC">
              <w:rPr>
                <w:rFonts w:asciiTheme="majorHAnsi" w:hAnsiTheme="majorHAnsi"/>
                <w:sz w:val="18"/>
                <w:szCs w:val="18"/>
              </w:rPr>
              <w:t>P?</w:t>
            </w:r>
          </w:p>
        </w:tc>
      </w:tr>
      <w:tr w:rsidR="007A044F" w:rsidRPr="003B7BFC" w14:paraId="67445DB8" w14:textId="77777777" w:rsidTr="00B86EAE">
        <w:tc>
          <w:tcPr>
            <w:tcW w:w="2407" w:type="dxa"/>
          </w:tcPr>
          <w:p w14:paraId="77EABAF0" w14:textId="77777777" w:rsidR="0043305F" w:rsidRPr="003B7BFC" w:rsidRDefault="0043305F" w:rsidP="00CD79E7">
            <w:pPr>
              <w:pStyle w:val="NormalWeb"/>
              <w:contextualSpacing/>
              <w:jc w:val="both"/>
              <w:rPr>
                <w:rFonts w:asciiTheme="majorHAnsi" w:hAnsiTheme="majorHAnsi"/>
                <w:sz w:val="18"/>
                <w:szCs w:val="18"/>
              </w:rPr>
            </w:pPr>
            <w:r w:rsidRPr="003B7BFC">
              <w:rPr>
                <w:rFonts w:asciiTheme="majorHAnsi" w:hAnsiTheme="majorHAnsi"/>
                <w:sz w:val="18"/>
                <w:szCs w:val="18"/>
              </w:rPr>
              <w:t xml:space="preserve">3. Other Impacts </w:t>
            </w:r>
          </w:p>
          <w:p w14:paraId="03126EB8" w14:textId="77777777" w:rsidR="0043305F" w:rsidRPr="003B7BFC" w:rsidRDefault="0043305F" w:rsidP="00CD79E7">
            <w:pPr>
              <w:pStyle w:val="NormalWeb"/>
              <w:contextualSpacing/>
              <w:jc w:val="both"/>
              <w:rPr>
                <w:rFonts w:asciiTheme="majorHAnsi" w:hAnsiTheme="majorHAnsi"/>
                <w:sz w:val="18"/>
                <w:szCs w:val="18"/>
              </w:rPr>
            </w:pPr>
          </w:p>
          <w:p w14:paraId="752E411D" w14:textId="77777777" w:rsidR="0043305F" w:rsidRPr="003B7BFC" w:rsidRDefault="0043305F" w:rsidP="00CD79E7">
            <w:pPr>
              <w:pStyle w:val="NormalWeb"/>
              <w:contextualSpacing/>
              <w:jc w:val="both"/>
              <w:rPr>
                <w:rFonts w:asciiTheme="majorHAnsi" w:hAnsiTheme="majorHAnsi"/>
                <w:sz w:val="18"/>
                <w:szCs w:val="18"/>
              </w:rPr>
            </w:pPr>
          </w:p>
          <w:p w14:paraId="0A84DF31" w14:textId="0B16D57D" w:rsidR="0043305F" w:rsidRPr="003B7BFC" w:rsidRDefault="0043305F" w:rsidP="00CD79E7">
            <w:pPr>
              <w:pStyle w:val="NormalWeb"/>
              <w:contextualSpacing/>
              <w:jc w:val="both"/>
              <w:rPr>
                <w:rFonts w:asciiTheme="majorHAnsi" w:hAnsiTheme="majorHAnsi"/>
                <w:sz w:val="18"/>
                <w:szCs w:val="18"/>
              </w:rPr>
            </w:pPr>
            <w:r>
              <w:rPr>
                <w:rFonts w:asciiTheme="majorHAnsi" w:hAnsiTheme="majorHAnsi"/>
                <w:sz w:val="18"/>
                <w:szCs w:val="18"/>
              </w:rPr>
              <w:t>4. EM</w:t>
            </w:r>
            <w:r w:rsidRPr="003B7BFC">
              <w:rPr>
                <w:rFonts w:asciiTheme="majorHAnsi" w:hAnsiTheme="majorHAnsi"/>
                <w:sz w:val="18"/>
                <w:szCs w:val="18"/>
              </w:rPr>
              <w:t xml:space="preserve"> Indicators </w:t>
            </w:r>
          </w:p>
        </w:tc>
        <w:tc>
          <w:tcPr>
            <w:tcW w:w="6449" w:type="dxa"/>
          </w:tcPr>
          <w:p w14:paraId="26730357"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Were there unintended environmental impacts?</w:t>
            </w:r>
          </w:p>
          <w:p w14:paraId="2553DE59"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Were there unintended impacts on employment or incomes?</w:t>
            </w:r>
          </w:p>
          <w:p w14:paraId="1D85C996" w14:textId="77777777" w:rsidR="0043305F" w:rsidRPr="003B7BFC" w:rsidRDefault="0043305F" w:rsidP="00CD79E7">
            <w:pPr>
              <w:pStyle w:val="NormalWeb"/>
              <w:contextualSpacing/>
              <w:jc w:val="both"/>
              <w:rPr>
                <w:rFonts w:asciiTheme="majorHAnsi" w:hAnsiTheme="majorHAnsi"/>
                <w:sz w:val="18"/>
                <w:szCs w:val="18"/>
              </w:rPr>
            </w:pPr>
          </w:p>
          <w:p w14:paraId="30933D62" w14:textId="1AEE0B35"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Ar</w:t>
            </w:r>
            <w:r>
              <w:rPr>
                <w:rFonts w:asciiTheme="majorHAnsi" w:hAnsiTheme="majorHAnsi"/>
                <w:sz w:val="18"/>
                <w:szCs w:val="18"/>
              </w:rPr>
              <w:t>e special measures to protect EM</w:t>
            </w:r>
            <w:r w:rsidRPr="003B7BFC">
              <w:rPr>
                <w:rFonts w:asciiTheme="majorHAnsi" w:hAnsiTheme="majorHAnsi"/>
                <w:sz w:val="18"/>
                <w:szCs w:val="18"/>
              </w:rPr>
              <w:t xml:space="preserve"> culture, traditional resource rights, and resources in place?</w:t>
            </w:r>
          </w:p>
          <w:p w14:paraId="1BA6B3CB"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How are these being implemented?</w:t>
            </w:r>
          </w:p>
          <w:p w14:paraId="654C2865" w14:textId="1E169FCB"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Are complain</w:t>
            </w:r>
            <w:r>
              <w:rPr>
                <w:rFonts w:asciiTheme="majorHAnsi" w:hAnsiTheme="majorHAnsi"/>
                <w:sz w:val="18"/>
                <w:szCs w:val="18"/>
              </w:rPr>
              <w:t>ts and grievances of affected EM</w:t>
            </w:r>
            <w:r w:rsidRPr="003B7BFC">
              <w:rPr>
                <w:rFonts w:asciiTheme="majorHAnsi" w:hAnsiTheme="majorHAnsi"/>
                <w:sz w:val="18"/>
                <w:szCs w:val="18"/>
              </w:rPr>
              <w:t>s being documented?</w:t>
            </w:r>
          </w:p>
          <w:p w14:paraId="35B686A1"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Are these being addressed?</w:t>
            </w:r>
          </w:p>
          <w:p w14:paraId="3657A375"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Did the project proponent respect customary law in the conduct of public consultation, in IPP implementation, in dispute resolution?</w:t>
            </w:r>
          </w:p>
          <w:p w14:paraId="5B269898"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Did the project proponent properly document the conduct of public consultations, the formulation and implementation of the IPP?</w:t>
            </w:r>
          </w:p>
          <w:p w14:paraId="72B8D7EE"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Were the public consultations inter-generationally inclusive?</w:t>
            </w:r>
          </w:p>
          <w:p w14:paraId="3840C810" w14:textId="77777777"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Were women and children proportionally represented?</w:t>
            </w:r>
          </w:p>
          <w:p w14:paraId="2847D85E" w14:textId="292D7316" w:rsidR="0043305F" w:rsidRPr="003B7BFC" w:rsidRDefault="0043305F" w:rsidP="007A044F">
            <w:pPr>
              <w:pStyle w:val="NormalWeb"/>
              <w:numPr>
                <w:ilvl w:val="0"/>
                <w:numId w:val="7"/>
              </w:numPr>
              <w:ind w:left="360"/>
              <w:contextualSpacing/>
              <w:jc w:val="both"/>
              <w:rPr>
                <w:rFonts w:asciiTheme="majorHAnsi" w:hAnsiTheme="majorHAnsi"/>
                <w:sz w:val="18"/>
                <w:szCs w:val="18"/>
              </w:rPr>
            </w:pPr>
            <w:r w:rsidRPr="003B7BFC">
              <w:rPr>
                <w:rFonts w:asciiTheme="majorHAnsi" w:hAnsiTheme="majorHAnsi"/>
                <w:sz w:val="18"/>
                <w:szCs w:val="18"/>
              </w:rPr>
              <w:t>W</w:t>
            </w:r>
            <w:r>
              <w:rPr>
                <w:rFonts w:asciiTheme="majorHAnsi" w:hAnsiTheme="majorHAnsi"/>
                <w:sz w:val="18"/>
                <w:szCs w:val="18"/>
              </w:rPr>
              <w:t xml:space="preserve">ere representatives of the PMU/PPMU/FMUs </w:t>
            </w:r>
            <w:r w:rsidRPr="003B7BFC">
              <w:rPr>
                <w:rFonts w:asciiTheme="majorHAnsi" w:hAnsiTheme="majorHAnsi"/>
                <w:sz w:val="18"/>
                <w:szCs w:val="18"/>
              </w:rPr>
              <w:t>present in the public consultati</w:t>
            </w:r>
            <w:r>
              <w:rPr>
                <w:rFonts w:asciiTheme="majorHAnsi" w:hAnsiTheme="majorHAnsi"/>
                <w:sz w:val="18"/>
                <w:szCs w:val="18"/>
              </w:rPr>
              <w:t>ons? During the monitoring of EMD</w:t>
            </w:r>
            <w:r w:rsidRPr="003B7BFC">
              <w:rPr>
                <w:rFonts w:asciiTheme="majorHAnsi" w:hAnsiTheme="majorHAnsi"/>
                <w:sz w:val="18"/>
                <w:szCs w:val="18"/>
              </w:rPr>
              <w:t>P implementation?</w:t>
            </w:r>
          </w:p>
        </w:tc>
      </w:tr>
    </w:tbl>
    <w:p w14:paraId="44CC584D" w14:textId="77777777" w:rsidR="0043305F" w:rsidRPr="00203E49" w:rsidRDefault="0043305F" w:rsidP="0043305F">
      <w:pPr>
        <w:pStyle w:val="NormalWeb"/>
        <w:spacing w:before="0" w:beforeAutospacing="0" w:after="0" w:afterAutospacing="0"/>
        <w:contextualSpacing/>
        <w:jc w:val="both"/>
        <w:rPr>
          <w:rFonts w:asciiTheme="majorHAnsi" w:hAnsiTheme="majorHAnsi"/>
          <w:i/>
          <w:sz w:val="18"/>
          <w:szCs w:val="18"/>
        </w:rPr>
      </w:pPr>
      <w:r w:rsidRPr="007A044F">
        <w:rPr>
          <w:rFonts w:asciiTheme="majorHAnsi" w:hAnsiTheme="majorHAnsi"/>
          <w:i/>
          <w:sz w:val="18"/>
          <w:szCs w:val="18"/>
        </w:rPr>
        <w:t>Adapted from UNDP SES Guidance Note on Indigenous Population, January 2015 and ADB’s Handbook on Resettlement: A Guide to Good Practice. 1998.</w:t>
      </w:r>
    </w:p>
    <w:p w14:paraId="6E64507F" w14:textId="77777777" w:rsidR="0043305F" w:rsidRPr="00D037B4" w:rsidRDefault="0043305F" w:rsidP="0043305F">
      <w:pPr>
        <w:pStyle w:val="NormalWeb"/>
        <w:contextualSpacing/>
        <w:jc w:val="both"/>
        <w:rPr>
          <w:rFonts w:asciiTheme="majorHAnsi" w:hAnsiTheme="majorHAnsi"/>
        </w:rPr>
      </w:pPr>
    </w:p>
    <w:p w14:paraId="1970FFC4" w14:textId="0F316AB2" w:rsidR="0043305F" w:rsidRPr="00D037B4" w:rsidRDefault="0043305F" w:rsidP="00455A00">
      <w:pPr>
        <w:pStyle w:val="NormalWeb"/>
        <w:contextualSpacing/>
        <w:jc w:val="both"/>
        <w:rPr>
          <w:rFonts w:asciiTheme="majorHAnsi" w:hAnsiTheme="majorHAnsi"/>
        </w:rPr>
      </w:pPr>
      <w:r w:rsidRPr="00C11D6E">
        <w:rPr>
          <w:rFonts w:asciiTheme="majorHAnsi" w:hAnsiTheme="majorHAnsi"/>
          <w:u w:val="single"/>
        </w:rPr>
        <w:t>Sched</w:t>
      </w:r>
      <w:r w:rsidR="00C11D6E" w:rsidRPr="00C11D6E">
        <w:rPr>
          <w:rFonts w:asciiTheme="majorHAnsi" w:hAnsiTheme="majorHAnsi"/>
          <w:u w:val="single"/>
        </w:rPr>
        <w:t>ule of Monitoring and Reporting</w:t>
      </w:r>
      <w:r w:rsidRPr="00D037B4">
        <w:rPr>
          <w:rFonts w:asciiTheme="majorHAnsi" w:hAnsiTheme="majorHAnsi"/>
        </w:rPr>
        <w:t xml:space="preserve"> </w:t>
      </w:r>
      <w:proofErr w:type="gramStart"/>
      <w:r w:rsidRPr="00D037B4">
        <w:rPr>
          <w:rFonts w:asciiTheme="majorHAnsi" w:hAnsiTheme="majorHAnsi"/>
        </w:rPr>
        <w:t>The</w:t>
      </w:r>
      <w:proofErr w:type="gramEnd"/>
      <w:r w:rsidRPr="00D037B4">
        <w:rPr>
          <w:rFonts w:asciiTheme="majorHAnsi" w:hAnsiTheme="majorHAnsi"/>
        </w:rPr>
        <w:t xml:space="preserve"> PMU shall establish a schedu</w:t>
      </w:r>
      <w:r w:rsidR="003304A7">
        <w:rPr>
          <w:rFonts w:asciiTheme="majorHAnsi" w:hAnsiTheme="majorHAnsi"/>
        </w:rPr>
        <w:t>le for the implementation of EM</w:t>
      </w:r>
      <w:r w:rsidRPr="00D037B4">
        <w:rPr>
          <w:rFonts w:asciiTheme="majorHAnsi" w:hAnsiTheme="majorHAnsi"/>
        </w:rPr>
        <w:t xml:space="preserve">Ps taking into account the project’s implementation schedule. It is expected that one month prior to the start of project implementation, internal and external monitoring key actors shall have </w:t>
      </w:r>
      <w:r w:rsidR="007A044F" w:rsidRPr="00D037B4">
        <w:rPr>
          <w:rFonts w:asciiTheme="majorHAnsi" w:hAnsiTheme="majorHAnsi"/>
        </w:rPr>
        <w:t>familiarized</w:t>
      </w:r>
      <w:r w:rsidR="003304A7">
        <w:rPr>
          <w:rFonts w:asciiTheme="majorHAnsi" w:hAnsiTheme="majorHAnsi"/>
        </w:rPr>
        <w:t xml:space="preserve"> all EM</w:t>
      </w:r>
      <w:r w:rsidRPr="00D037B4">
        <w:rPr>
          <w:rFonts w:asciiTheme="majorHAnsi" w:hAnsiTheme="majorHAnsi"/>
        </w:rPr>
        <w:t>P activities.</w:t>
      </w:r>
    </w:p>
    <w:p w14:paraId="1F10BDC6" w14:textId="77777777" w:rsidR="0043305F" w:rsidRPr="00D037B4" w:rsidRDefault="0043305F" w:rsidP="0043305F">
      <w:pPr>
        <w:pStyle w:val="NormalWeb"/>
        <w:contextualSpacing/>
        <w:jc w:val="both"/>
        <w:rPr>
          <w:rFonts w:asciiTheme="majorHAnsi" w:hAnsiTheme="majorHAnsi"/>
        </w:rPr>
      </w:pPr>
    </w:p>
    <w:p w14:paraId="604D17EA" w14:textId="77777777" w:rsidR="0043305F" w:rsidRPr="00D037B4" w:rsidRDefault="0043305F" w:rsidP="00455A00">
      <w:pPr>
        <w:pStyle w:val="NormalWeb"/>
        <w:contextualSpacing/>
        <w:jc w:val="both"/>
        <w:rPr>
          <w:rFonts w:asciiTheme="majorHAnsi" w:hAnsiTheme="majorHAnsi"/>
        </w:rPr>
      </w:pPr>
      <w:r w:rsidRPr="00D037B4">
        <w:rPr>
          <w:rFonts w:asciiTheme="majorHAnsi" w:hAnsiTheme="majorHAnsi"/>
        </w:rPr>
        <w:t xml:space="preserve">Internal monitoring will be done by the PMU, while external monitoring will be carried out by an EME to be commissioned by the Project. </w:t>
      </w:r>
    </w:p>
    <w:p w14:paraId="089B54B0" w14:textId="77777777" w:rsidR="0043305F" w:rsidRPr="00D037B4" w:rsidRDefault="0043305F" w:rsidP="0043305F">
      <w:pPr>
        <w:pStyle w:val="NormalWeb"/>
        <w:contextualSpacing/>
        <w:jc w:val="both"/>
        <w:rPr>
          <w:rFonts w:asciiTheme="majorHAnsi" w:hAnsiTheme="majorHAnsi"/>
          <w:u w:val="single"/>
        </w:rPr>
      </w:pPr>
    </w:p>
    <w:p w14:paraId="4A0C8DE6" w14:textId="5927A0FF" w:rsidR="0043305F" w:rsidRPr="00D037B4" w:rsidRDefault="0043305F" w:rsidP="00455A00">
      <w:pPr>
        <w:pStyle w:val="NormalWeb"/>
        <w:contextualSpacing/>
        <w:jc w:val="both"/>
        <w:rPr>
          <w:rFonts w:asciiTheme="majorHAnsi" w:hAnsiTheme="majorHAnsi"/>
        </w:rPr>
      </w:pPr>
      <w:r w:rsidRPr="00D037B4">
        <w:rPr>
          <w:rFonts w:asciiTheme="majorHAnsi" w:hAnsiTheme="majorHAnsi"/>
          <w:u w:val="single"/>
        </w:rPr>
        <w:t>Compliance Monitoring</w:t>
      </w:r>
      <w:r w:rsidRPr="00D037B4">
        <w:rPr>
          <w:rFonts w:asciiTheme="majorHAnsi" w:hAnsiTheme="majorHAnsi"/>
        </w:rPr>
        <w:t>. This is the first activity that both internal and external monitoring entities shall under</w:t>
      </w:r>
      <w:r w:rsidR="003304A7">
        <w:rPr>
          <w:rFonts w:asciiTheme="majorHAnsi" w:hAnsiTheme="majorHAnsi"/>
        </w:rPr>
        <w:t>take to determine whether or EMP was</w:t>
      </w:r>
      <w:r w:rsidRPr="00D037B4">
        <w:rPr>
          <w:rFonts w:asciiTheme="majorHAnsi" w:hAnsiTheme="majorHAnsi"/>
        </w:rPr>
        <w:t xml:space="preserve"> carried out as planned and according to this policy. The EME will submit an Inception Report and Compliance Monitoring Report one month after receipt of Notice to Proceed for the engag</w:t>
      </w:r>
      <w:r w:rsidR="003304A7">
        <w:rPr>
          <w:rFonts w:asciiTheme="majorHAnsi" w:hAnsiTheme="majorHAnsi"/>
        </w:rPr>
        <w:t>ement. The engagement of the EME</w:t>
      </w:r>
      <w:r w:rsidRPr="00D037B4">
        <w:rPr>
          <w:rFonts w:asciiTheme="majorHAnsi" w:hAnsiTheme="majorHAnsi"/>
        </w:rPr>
        <w:t xml:space="preserve"> is scheduled to meet the Policy’s requir</w:t>
      </w:r>
      <w:r w:rsidR="003304A7">
        <w:rPr>
          <w:rFonts w:asciiTheme="majorHAnsi" w:hAnsiTheme="majorHAnsi"/>
        </w:rPr>
        <w:t>ement of concluding EM</w:t>
      </w:r>
      <w:r w:rsidRPr="00D037B4">
        <w:rPr>
          <w:rFonts w:asciiTheme="majorHAnsi" w:hAnsiTheme="majorHAnsi"/>
        </w:rPr>
        <w:t xml:space="preserve">P implementation activities at least one (1) month prior to the start of </w:t>
      </w:r>
      <w:r w:rsidR="003304A7">
        <w:rPr>
          <w:rFonts w:asciiTheme="majorHAnsi" w:hAnsiTheme="majorHAnsi"/>
        </w:rPr>
        <w:t>PA management/</w:t>
      </w:r>
      <w:r w:rsidRPr="00D037B4">
        <w:rPr>
          <w:rFonts w:asciiTheme="majorHAnsi" w:hAnsiTheme="majorHAnsi"/>
        </w:rPr>
        <w:t>zoning and/or civil works.</w:t>
      </w:r>
    </w:p>
    <w:p w14:paraId="5EAC7F9A" w14:textId="77777777" w:rsidR="0043305F" w:rsidRPr="00D037B4" w:rsidRDefault="0043305F" w:rsidP="0043305F">
      <w:pPr>
        <w:pStyle w:val="NormalWeb"/>
        <w:contextualSpacing/>
        <w:jc w:val="both"/>
        <w:rPr>
          <w:rFonts w:asciiTheme="majorHAnsi" w:hAnsiTheme="majorHAnsi"/>
          <w:u w:val="single"/>
        </w:rPr>
      </w:pPr>
    </w:p>
    <w:p w14:paraId="187146E6" w14:textId="34E92BBB" w:rsidR="00455A00" w:rsidRDefault="0043305F" w:rsidP="0043305F">
      <w:pPr>
        <w:pStyle w:val="NormalWeb"/>
        <w:contextualSpacing/>
        <w:jc w:val="both"/>
        <w:rPr>
          <w:rFonts w:asciiTheme="majorHAnsi" w:hAnsiTheme="majorHAnsi"/>
          <w:u w:val="single"/>
        </w:rPr>
      </w:pPr>
      <w:r w:rsidRPr="00D037B4">
        <w:rPr>
          <w:rFonts w:asciiTheme="majorHAnsi" w:hAnsiTheme="majorHAnsi"/>
          <w:u w:val="single"/>
        </w:rPr>
        <w:t>Quarterly Monitoring</w:t>
      </w:r>
      <w:r w:rsidRPr="00D037B4">
        <w:rPr>
          <w:rFonts w:asciiTheme="majorHAnsi" w:hAnsiTheme="majorHAnsi"/>
        </w:rPr>
        <w:t>. The EME will be required to con</w:t>
      </w:r>
      <w:r w:rsidR="003304A7">
        <w:rPr>
          <w:rFonts w:asciiTheme="majorHAnsi" w:hAnsiTheme="majorHAnsi"/>
        </w:rPr>
        <w:t>duct quarterly monitoring of EM</w:t>
      </w:r>
      <w:r w:rsidRPr="00D037B4">
        <w:rPr>
          <w:rFonts w:asciiTheme="majorHAnsi" w:hAnsiTheme="majorHAnsi"/>
        </w:rPr>
        <w:t>P implementation activities</w:t>
      </w:r>
    </w:p>
    <w:p w14:paraId="403936EB" w14:textId="77777777" w:rsidR="0043305F" w:rsidRPr="00D037B4" w:rsidRDefault="0043305F" w:rsidP="0043305F">
      <w:pPr>
        <w:pStyle w:val="NormalWeb"/>
        <w:contextualSpacing/>
        <w:jc w:val="both"/>
        <w:rPr>
          <w:rFonts w:asciiTheme="majorHAnsi" w:hAnsiTheme="majorHAnsi"/>
          <w:u w:val="single"/>
        </w:rPr>
      </w:pPr>
    </w:p>
    <w:p w14:paraId="6DFCBA5F" w14:textId="4E14CD6E" w:rsidR="0043305F" w:rsidRPr="00D037B4" w:rsidRDefault="0043305F" w:rsidP="00455A00">
      <w:pPr>
        <w:pStyle w:val="NormalWeb"/>
        <w:contextualSpacing/>
        <w:jc w:val="both"/>
        <w:rPr>
          <w:rFonts w:asciiTheme="majorHAnsi" w:hAnsiTheme="majorHAnsi"/>
        </w:rPr>
      </w:pPr>
      <w:r w:rsidRPr="00D037B4">
        <w:rPr>
          <w:rFonts w:asciiTheme="majorHAnsi" w:hAnsiTheme="majorHAnsi"/>
          <w:u w:val="single"/>
        </w:rPr>
        <w:t>Final Evaluation</w:t>
      </w:r>
      <w:r w:rsidRPr="00D037B4">
        <w:rPr>
          <w:rFonts w:asciiTheme="majorHAnsi" w:hAnsiTheme="majorHAnsi"/>
        </w:rPr>
        <w:t xml:space="preserve">. Final evaluation </w:t>
      </w:r>
      <w:r w:rsidR="003304A7">
        <w:rPr>
          <w:rFonts w:asciiTheme="majorHAnsi" w:hAnsiTheme="majorHAnsi"/>
        </w:rPr>
        <w:t>of the implementation of the EM</w:t>
      </w:r>
      <w:r w:rsidRPr="00D037B4">
        <w:rPr>
          <w:rFonts w:asciiTheme="majorHAnsi" w:hAnsiTheme="majorHAnsi"/>
        </w:rPr>
        <w:t xml:space="preserve">P will be three months after its completion. </w:t>
      </w:r>
    </w:p>
    <w:p w14:paraId="1386C906" w14:textId="77777777" w:rsidR="0043305F" w:rsidRPr="00D037B4" w:rsidRDefault="0043305F" w:rsidP="0043305F">
      <w:pPr>
        <w:pStyle w:val="NormalWeb"/>
        <w:contextualSpacing/>
        <w:jc w:val="both"/>
        <w:rPr>
          <w:rFonts w:asciiTheme="majorHAnsi" w:hAnsiTheme="majorHAnsi"/>
          <w:u w:val="single"/>
        </w:rPr>
      </w:pPr>
    </w:p>
    <w:p w14:paraId="34DA9E0F" w14:textId="0CC0B17C" w:rsidR="0043305F" w:rsidRPr="00D037B4" w:rsidRDefault="0043305F" w:rsidP="00455A00">
      <w:pPr>
        <w:pStyle w:val="NormalWeb"/>
        <w:contextualSpacing/>
        <w:jc w:val="both"/>
        <w:rPr>
          <w:rFonts w:asciiTheme="majorHAnsi" w:hAnsiTheme="majorHAnsi"/>
        </w:rPr>
      </w:pPr>
      <w:r w:rsidRPr="00D037B4">
        <w:rPr>
          <w:rFonts w:asciiTheme="majorHAnsi" w:hAnsiTheme="majorHAnsi"/>
          <w:u w:val="single"/>
        </w:rPr>
        <w:t>Post-Evaluation</w:t>
      </w:r>
      <w:r w:rsidRPr="00D037B4">
        <w:rPr>
          <w:rFonts w:asciiTheme="majorHAnsi" w:hAnsiTheme="majorHAnsi"/>
        </w:rPr>
        <w:t>. This activity will be undertaken one year after the completion of a project/subproject in order to determine whether the social and economic conditions of the affected EMs have improved or have been restored to their pre-project levels.</w:t>
      </w:r>
    </w:p>
    <w:p w14:paraId="41EE65BD" w14:textId="77777777" w:rsidR="0043305F" w:rsidRPr="00D037B4" w:rsidRDefault="0043305F" w:rsidP="0043305F">
      <w:pPr>
        <w:pStyle w:val="NormalWeb"/>
        <w:contextualSpacing/>
        <w:jc w:val="both"/>
        <w:rPr>
          <w:rFonts w:asciiTheme="majorHAnsi" w:hAnsiTheme="majorHAnsi"/>
        </w:rPr>
      </w:pPr>
    </w:p>
    <w:p w14:paraId="71C1D7A7" w14:textId="77777777" w:rsidR="0043305F" w:rsidRPr="00D037B4" w:rsidRDefault="0043305F" w:rsidP="00455A00">
      <w:pPr>
        <w:pStyle w:val="NormalWeb"/>
        <w:contextualSpacing/>
        <w:jc w:val="both"/>
        <w:rPr>
          <w:rFonts w:asciiTheme="majorHAnsi" w:hAnsiTheme="majorHAnsi"/>
        </w:rPr>
      </w:pPr>
      <w:r w:rsidRPr="00D037B4">
        <w:rPr>
          <w:rFonts w:asciiTheme="majorHAnsi" w:hAnsiTheme="majorHAnsi"/>
        </w:rPr>
        <w:t xml:space="preserve">Internal and external monitoring reports will be made available to all implementing units, including the IP communities. The EME is accountable to the PMU. The PMU submit copies of internal and external monitoring reports to UNDP.   </w:t>
      </w:r>
    </w:p>
    <w:p w14:paraId="52BED90E" w14:textId="77777777" w:rsidR="00E70FB6" w:rsidRPr="00D037B4" w:rsidRDefault="00E70FB6" w:rsidP="00C11DAB">
      <w:pPr>
        <w:pStyle w:val="NormalWeb"/>
        <w:spacing w:before="0" w:beforeAutospacing="0"/>
        <w:contextualSpacing/>
        <w:jc w:val="both"/>
        <w:rPr>
          <w:rFonts w:asciiTheme="majorHAnsi" w:hAnsiTheme="majorHAnsi"/>
          <w:b/>
        </w:rPr>
      </w:pPr>
    </w:p>
    <w:p w14:paraId="77257309" w14:textId="77777777" w:rsidR="00C11DAB" w:rsidRPr="00D037B4" w:rsidRDefault="00C11DAB" w:rsidP="00C11DAB">
      <w:pPr>
        <w:pStyle w:val="NormalWeb"/>
        <w:spacing w:before="0" w:beforeAutospacing="0"/>
        <w:contextualSpacing/>
        <w:jc w:val="both"/>
        <w:rPr>
          <w:rFonts w:asciiTheme="majorHAnsi" w:hAnsiTheme="majorHAnsi"/>
          <w:b/>
        </w:rPr>
      </w:pPr>
    </w:p>
    <w:p w14:paraId="43A6952F" w14:textId="2449EAE8" w:rsidR="00C11DAB" w:rsidRPr="00D037B4" w:rsidRDefault="00C11DAB" w:rsidP="00A1231D">
      <w:pPr>
        <w:pStyle w:val="NormalWeb"/>
        <w:spacing w:before="0" w:beforeAutospacing="0"/>
        <w:contextualSpacing/>
        <w:jc w:val="both"/>
        <w:outlineLvl w:val="0"/>
        <w:rPr>
          <w:rFonts w:asciiTheme="majorHAnsi" w:hAnsiTheme="majorHAnsi"/>
          <w:b/>
        </w:rPr>
      </w:pPr>
      <w:r w:rsidRPr="00D037B4">
        <w:rPr>
          <w:rFonts w:asciiTheme="majorHAnsi" w:hAnsiTheme="majorHAnsi"/>
          <w:b/>
        </w:rPr>
        <w:t>1</w:t>
      </w:r>
      <w:r w:rsidR="00455A00">
        <w:rPr>
          <w:rFonts w:asciiTheme="majorHAnsi" w:hAnsiTheme="majorHAnsi"/>
          <w:b/>
        </w:rPr>
        <w:t>2</w:t>
      </w:r>
      <w:r w:rsidRPr="00D037B4">
        <w:rPr>
          <w:rFonts w:asciiTheme="majorHAnsi" w:hAnsiTheme="majorHAnsi"/>
          <w:b/>
        </w:rPr>
        <w:t xml:space="preserve">. </w:t>
      </w:r>
      <w:r w:rsidR="00455A00">
        <w:rPr>
          <w:rFonts w:asciiTheme="majorHAnsi" w:hAnsiTheme="majorHAnsi"/>
          <w:b/>
        </w:rPr>
        <w:tab/>
      </w:r>
      <w:r w:rsidRPr="00D037B4">
        <w:rPr>
          <w:rFonts w:asciiTheme="majorHAnsi" w:hAnsiTheme="majorHAnsi"/>
          <w:b/>
        </w:rPr>
        <w:t xml:space="preserve">Institutional Arrangements </w:t>
      </w:r>
    </w:p>
    <w:p w14:paraId="0F19D4CC" w14:textId="77777777" w:rsidR="003304A7" w:rsidRDefault="003304A7" w:rsidP="00455A00">
      <w:pPr>
        <w:pStyle w:val="NormalWeb"/>
        <w:contextualSpacing/>
        <w:jc w:val="both"/>
        <w:rPr>
          <w:rFonts w:asciiTheme="majorHAnsi" w:hAnsiTheme="majorHAnsi"/>
        </w:rPr>
      </w:pPr>
    </w:p>
    <w:p w14:paraId="5FEACAF3" w14:textId="76B052A8" w:rsidR="0043305F" w:rsidRDefault="0043305F" w:rsidP="00455A00">
      <w:pPr>
        <w:pStyle w:val="NormalWeb"/>
        <w:contextualSpacing/>
        <w:jc w:val="both"/>
        <w:rPr>
          <w:rFonts w:asciiTheme="majorHAnsi" w:hAnsiTheme="majorHAnsi"/>
        </w:rPr>
      </w:pPr>
      <w:r w:rsidRPr="00D037B4">
        <w:rPr>
          <w:rFonts w:asciiTheme="majorHAnsi" w:hAnsiTheme="majorHAnsi"/>
        </w:rPr>
        <w:t xml:space="preserve">At the </w:t>
      </w:r>
      <w:r w:rsidRPr="00D037B4">
        <w:rPr>
          <w:rFonts w:asciiTheme="majorHAnsi" w:hAnsiTheme="majorHAnsi"/>
          <w:b/>
        </w:rPr>
        <w:t>national level,</w:t>
      </w:r>
      <w:r w:rsidRPr="00D037B4">
        <w:rPr>
          <w:rFonts w:asciiTheme="majorHAnsi" w:hAnsiTheme="majorHAnsi"/>
        </w:rPr>
        <w:t xml:space="preserve"> </w:t>
      </w:r>
      <w:r w:rsidR="003304A7">
        <w:rPr>
          <w:rFonts w:asciiTheme="majorHAnsi" w:hAnsiTheme="majorHAnsi"/>
        </w:rPr>
        <w:t xml:space="preserve">the </w:t>
      </w:r>
      <w:r w:rsidRPr="00D037B4">
        <w:rPr>
          <w:rFonts w:asciiTheme="majorHAnsi" w:hAnsiTheme="majorHAnsi"/>
        </w:rPr>
        <w:t>Ministry of Agriculture and Rural Development (MARD</w:t>
      </w:r>
      <w:r w:rsidR="003304A7">
        <w:rPr>
          <w:rFonts w:asciiTheme="majorHAnsi" w:hAnsiTheme="majorHAnsi"/>
        </w:rPr>
        <w:t>)</w:t>
      </w:r>
      <w:r w:rsidRPr="00D037B4">
        <w:rPr>
          <w:rFonts w:asciiTheme="majorHAnsi" w:hAnsiTheme="majorHAnsi"/>
        </w:rPr>
        <w:t xml:space="preserve"> will collaborate with donors, related ministries, and departments to steer the project. MARD will consult </w:t>
      </w:r>
      <w:r w:rsidR="007A044F" w:rsidRPr="00D037B4">
        <w:rPr>
          <w:rFonts w:asciiTheme="majorHAnsi" w:hAnsiTheme="majorHAnsi"/>
        </w:rPr>
        <w:t>with relevant</w:t>
      </w:r>
      <w:r w:rsidRPr="00D037B4">
        <w:rPr>
          <w:rFonts w:asciiTheme="majorHAnsi" w:hAnsiTheme="majorHAnsi"/>
        </w:rPr>
        <w:t xml:space="preserve"> departments on </w:t>
      </w:r>
      <w:r w:rsidRPr="00D037B4">
        <w:rPr>
          <w:rFonts w:asciiTheme="majorHAnsi" w:hAnsiTheme="majorHAnsi"/>
        </w:rPr>
        <w:lastRenderedPageBreak/>
        <w:t>appropriate policy, frameworks and project implementation and they will evaluate the project performance. Project Manag</w:t>
      </w:r>
      <w:r w:rsidR="003527B4" w:rsidRPr="00D037B4">
        <w:rPr>
          <w:rFonts w:asciiTheme="majorHAnsi" w:hAnsiTheme="majorHAnsi"/>
        </w:rPr>
        <w:t>ement Unit (FIPI</w:t>
      </w:r>
      <w:r w:rsidRPr="00D037B4">
        <w:rPr>
          <w:rFonts w:asciiTheme="majorHAnsi" w:hAnsiTheme="majorHAnsi"/>
        </w:rPr>
        <w:t>) is responsible for all operational activities and the implementation activities of s</w:t>
      </w:r>
      <w:r w:rsidR="003527B4" w:rsidRPr="00D037B4">
        <w:rPr>
          <w:rFonts w:asciiTheme="majorHAnsi" w:hAnsiTheme="majorHAnsi"/>
        </w:rPr>
        <w:t>ocial safeguard plans supported by safeguard specialist (</w:t>
      </w:r>
      <w:r w:rsidRPr="00D037B4">
        <w:rPr>
          <w:rFonts w:asciiTheme="majorHAnsi" w:hAnsiTheme="majorHAnsi"/>
        </w:rPr>
        <w:t>consultants</w:t>
      </w:r>
      <w:r w:rsidR="003527B4" w:rsidRPr="00D037B4">
        <w:rPr>
          <w:rFonts w:asciiTheme="majorHAnsi" w:hAnsiTheme="majorHAnsi"/>
        </w:rPr>
        <w:t xml:space="preserve">). The consultants </w:t>
      </w:r>
      <w:r w:rsidR="003304A7">
        <w:rPr>
          <w:rFonts w:asciiTheme="majorHAnsi" w:hAnsiTheme="majorHAnsi"/>
        </w:rPr>
        <w:t>are</w:t>
      </w:r>
      <w:r w:rsidRPr="00D037B4">
        <w:rPr>
          <w:rFonts w:asciiTheme="majorHAnsi" w:hAnsiTheme="majorHAnsi"/>
        </w:rPr>
        <w:t xml:space="preserve"> required to collaborate closely with the Provincial Project Management Unit (PPMU) in implementing and conducting activities at town and community levels. </w:t>
      </w:r>
    </w:p>
    <w:p w14:paraId="1E16932B" w14:textId="77777777" w:rsidR="00D96E31" w:rsidRPr="00D037B4" w:rsidRDefault="00D96E31" w:rsidP="00455A00">
      <w:pPr>
        <w:pStyle w:val="NormalWeb"/>
        <w:contextualSpacing/>
        <w:jc w:val="both"/>
        <w:rPr>
          <w:rFonts w:asciiTheme="majorHAnsi" w:hAnsiTheme="majorHAnsi"/>
        </w:rPr>
      </w:pPr>
    </w:p>
    <w:p w14:paraId="2945659E" w14:textId="6BFE4BB5" w:rsidR="003527B4" w:rsidRDefault="003527B4" w:rsidP="00455A00">
      <w:pPr>
        <w:pStyle w:val="NormalWeb"/>
        <w:contextualSpacing/>
        <w:jc w:val="both"/>
        <w:rPr>
          <w:rFonts w:asciiTheme="majorHAnsi" w:hAnsiTheme="majorHAnsi"/>
        </w:rPr>
      </w:pPr>
      <w:r w:rsidRPr="00D037B4">
        <w:rPr>
          <w:rFonts w:asciiTheme="majorHAnsi" w:hAnsiTheme="majorHAnsi"/>
        </w:rPr>
        <w:t xml:space="preserve">At the </w:t>
      </w:r>
      <w:r w:rsidRPr="00D037B4">
        <w:rPr>
          <w:rFonts w:asciiTheme="majorHAnsi" w:hAnsiTheme="majorHAnsi"/>
          <w:b/>
        </w:rPr>
        <w:t>provincial level,</w:t>
      </w:r>
      <w:r w:rsidRPr="00D037B4">
        <w:rPr>
          <w:rFonts w:asciiTheme="majorHAnsi" w:hAnsiTheme="majorHAnsi"/>
        </w:rPr>
        <w:t xml:space="preserve"> PPMU will work with Vietnamese stakeholders at province, town and village levels on activities related to; social safeguards, training, </w:t>
      </w:r>
      <w:proofErr w:type="gramStart"/>
      <w:r w:rsidRPr="00D037B4">
        <w:rPr>
          <w:rFonts w:asciiTheme="majorHAnsi" w:hAnsiTheme="majorHAnsi"/>
        </w:rPr>
        <w:t>performance</w:t>
      </w:r>
      <w:proofErr w:type="gramEnd"/>
      <w:r w:rsidRPr="00D037B4">
        <w:rPr>
          <w:rFonts w:asciiTheme="majorHAnsi" w:hAnsiTheme="majorHAnsi"/>
        </w:rPr>
        <w:t xml:space="preserve"> and awareness enhancement. PPMU and the safeguard specialist of PMU are responsible for monitoring implementation activities relating to safeguards (including EM issues). </w:t>
      </w:r>
    </w:p>
    <w:p w14:paraId="43EDDCC6" w14:textId="77777777" w:rsidR="00D96E31" w:rsidRPr="00D037B4" w:rsidRDefault="00D96E31" w:rsidP="00455A00">
      <w:pPr>
        <w:pStyle w:val="NormalWeb"/>
        <w:contextualSpacing/>
        <w:jc w:val="both"/>
        <w:rPr>
          <w:rFonts w:asciiTheme="majorHAnsi" w:hAnsiTheme="majorHAnsi"/>
        </w:rPr>
      </w:pPr>
    </w:p>
    <w:p w14:paraId="72F004DD" w14:textId="23B1A9B9" w:rsidR="003527B4" w:rsidRPr="00D037B4" w:rsidRDefault="003527B4" w:rsidP="00455A00">
      <w:pPr>
        <w:pStyle w:val="NormalWeb"/>
        <w:contextualSpacing/>
        <w:jc w:val="both"/>
        <w:rPr>
          <w:rFonts w:asciiTheme="majorHAnsi" w:hAnsiTheme="majorHAnsi"/>
        </w:rPr>
      </w:pPr>
      <w:r w:rsidRPr="00D037B4">
        <w:rPr>
          <w:rFonts w:asciiTheme="majorHAnsi" w:hAnsiTheme="majorHAnsi"/>
        </w:rPr>
        <w:t>Non-governmental organizations (NGOs) often have experience in implementing similar projects in rural areas. Therefore, seeking NGOs guidance and pertinent lesson learned for project implementation.</w:t>
      </w:r>
    </w:p>
    <w:p w14:paraId="72BB050C" w14:textId="77777777" w:rsidR="00C11DAB" w:rsidRPr="00D037B4" w:rsidRDefault="00C11DAB" w:rsidP="00C11DAB">
      <w:pPr>
        <w:pStyle w:val="NormalWeb"/>
        <w:spacing w:before="0" w:beforeAutospacing="0"/>
        <w:contextualSpacing/>
        <w:jc w:val="both"/>
        <w:rPr>
          <w:rFonts w:asciiTheme="majorHAnsi" w:hAnsiTheme="majorHAnsi"/>
          <w:b/>
        </w:rPr>
      </w:pPr>
    </w:p>
    <w:p w14:paraId="2AAEAC70" w14:textId="42C58705" w:rsidR="00C11DAB" w:rsidRPr="00D037B4" w:rsidRDefault="00C11DAB" w:rsidP="00A1231D">
      <w:pPr>
        <w:pStyle w:val="NormalWeb"/>
        <w:spacing w:before="0" w:beforeAutospacing="0"/>
        <w:contextualSpacing/>
        <w:jc w:val="both"/>
        <w:outlineLvl w:val="0"/>
        <w:rPr>
          <w:rFonts w:asciiTheme="majorHAnsi" w:hAnsiTheme="majorHAnsi"/>
          <w:b/>
        </w:rPr>
      </w:pPr>
      <w:r w:rsidRPr="00D037B4">
        <w:rPr>
          <w:rFonts w:asciiTheme="majorHAnsi" w:hAnsiTheme="majorHAnsi"/>
          <w:b/>
        </w:rPr>
        <w:t>1</w:t>
      </w:r>
      <w:r w:rsidR="00455A00">
        <w:rPr>
          <w:rFonts w:asciiTheme="majorHAnsi" w:hAnsiTheme="majorHAnsi"/>
          <w:b/>
        </w:rPr>
        <w:t>3</w:t>
      </w:r>
      <w:r w:rsidRPr="00D037B4">
        <w:rPr>
          <w:rFonts w:asciiTheme="majorHAnsi" w:hAnsiTheme="majorHAnsi"/>
          <w:b/>
        </w:rPr>
        <w:t xml:space="preserve">. Budget and Financing </w:t>
      </w:r>
    </w:p>
    <w:p w14:paraId="03B6C874" w14:textId="6425B6E8" w:rsidR="001666EF" w:rsidRPr="00D037B4" w:rsidRDefault="001666EF" w:rsidP="00D960F1">
      <w:pPr>
        <w:pStyle w:val="NormalWeb"/>
        <w:contextualSpacing/>
        <w:jc w:val="both"/>
        <w:rPr>
          <w:rFonts w:asciiTheme="majorHAnsi" w:hAnsiTheme="majorHAnsi"/>
        </w:rPr>
      </w:pPr>
    </w:p>
    <w:p w14:paraId="08B4DC0F" w14:textId="3D489163" w:rsidR="003527B4" w:rsidRPr="00D037B4" w:rsidRDefault="003527B4" w:rsidP="00A1231D">
      <w:pPr>
        <w:pStyle w:val="NormalWeb"/>
        <w:spacing w:before="0" w:beforeAutospacing="0"/>
        <w:contextualSpacing/>
        <w:jc w:val="center"/>
        <w:outlineLvl w:val="0"/>
        <w:rPr>
          <w:rFonts w:asciiTheme="majorHAnsi" w:hAnsiTheme="majorHAnsi"/>
          <w:b/>
        </w:rPr>
      </w:pPr>
      <w:r w:rsidRPr="00D037B4">
        <w:rPr>
          <w:rFonts w:asciiTheme="majorHAnsi" w:hAnsiTheme="majorHAnsi"/>
          <w:b/>
        </w:rPr>
        <w:t xml:space="preserve">Table 7: Budget for Activities in Support of </w:t>
      </w:r>
      <w:proofErr w:type="gramStart"/>
      <w:r w:rsidRPr="00D037B4">
        <w:rPr>
          <w:rFonts w:asciiTheme="majorHAnsi" w:hAnsiTheme="majorHAnsi"/>
          <w:b/>
        </w:rPr>
        <w:t>EM</w:t>
      </w:r>
      <w:r w:rsidR="00DF6734">
        <w:rPr>
          <w:rFonts w:asciiTheme="majorHAnsi" w:hAnsiTheme="majorHAnsi"/>
          <w:b/>
        </w:rPr>
        <w:t>(</w:t>
      </w:r>
      <w:proofErr w:type="gramEnd"/>
      <w:r w:rsidR="00DF6734">
        <w:rPr>
          <w:rFonts w:asciiTheme="majorHAnsi" w:hAnsiTheme="majorHAnsi"/>
          <w:b/>
        </w:rPr>
        <w:t xml:space="preserve">including the </w:t>
      </w:r>
      <w:r w:rsidR="00A00406">
        <w:rPr>
          <w:rFonts w:asciiTheme="majorHAnsi" w:hAnsiTheme="majorHAnsi"/>
          <w:b/>
        </w:rPr>
        <w:t>implementation</w:t>
      </w:r>
      <w:r w:rsidR="00DF6734">
        <w:rPr>
          <w:rFonts w:asciiTheme="majorHAnsi" w:hAnsiTheme="majorHAnsi"/>
          <w:b/>
        </w:rPr>
        <w:t xml:space="preserve"> of the EMPF and the development of the EMP)</w:t>
      </w:r>
    </w:p>
    <w:p w14:paraId="2DC24A59" w14:textId="77777777" w:rsidR="00A1231D" w:rsidRDefault="00A1231D" w:rsidP="00034E9D">
      <w:pPr>
        <w:spacing w:after="100" w:afterAutospacing="1"/>
        <w:contextualSpacing/>
        <w:jc w:val="both"/>
        <w:rPr>
          <w:rFonts w:asciiTheme="majorHAnsi" w:hAnsiTheme="majorHAnsi"/>
          <w:sz w:val="20"/>
          <w:szCs w:val="20"/>
        </w:rPr>
      </w:pPr>
    </w:p>
    <w:tbl>
      <w:tblPr>
        <w:tblStyle w:val="TableGrid"/>
        <w:tblW w:w="8056" w:type="dxa"/>
        <w:jc w:val="center"/>
        <w:tblLook w:val="04A0" w:firstRow="1" w:lastRow="0" w:firstColumn="1" w:lastColumn="0" w:noHBand="0" w:noVBand="1"/>
      </w:tblPr>
      <w:tblGrid>
        <w:gridCol w:w="6171"/>
        <w:gridCol w:w="1885"/>
      </w:tblGrid>
      <w:tr w:rsidR="008B1D2F" w14:paraId="398DFC12" w14:textId="77777777" w:rsidTr="00C87ED7">
        <w:trPr>
          <w:jc w:val="center"/>
        </w:trPr>
        <w:tc>
          <w:tcPr>
            <w:tcW w:w="6171" w:type="dxa"/>
            <w:vAlign w:val="center"/>
          </w:tcPr>
          <w:p w14:paraId="67E1D174" w14:textId="77777777" w:rsidR="008B1D2F" w:rsidRPr="009D4F01" w:rsidRDefault="008B1D2F" w:rsidP="00C87ED7">
            <w:pPr>
              <w:rPr>
                <w:rFonts w:asciiTheme="majorHAnsi" w:hAnsiTheme="majorHAnsi"/>
                <w:sz w:val="20"/>
                <w:szCs w:val="20"/>
              </w:rPr>
            </w:pPr>
            <w:r w:rsidRPr="009D4F01">
              <w:rPr>
                <w:rFonts w:asciiTheme="majorHAnsi" w:hAnsiTheme="majorHAnsi"/>
                <w:sz w:val="20"/>
                <w:szCs w:val="20"/>
              </w:rPr>
              <w:t xml:space="preserve">National IPP Specialist (for turning EMPF to an EMPP/IPP) </w:t>
            </w:r>
          </w:p>
          <w:p w14:paraId="5D2D40E1" w14:textId="77777777" w:rsidR="008B1D2F" w:rsidRPr="009D4F01" w:rsidRDefault="008B1D2F" w:rsidP="00C87ED7">
            <w:pPr>
              <w:rPr>
                <w:rFonts w:asciiTheme="majorHAnsi" w:hAnsiTheme="majorHAnsi"/>
                <w:sz w:val="20"/>
                <w:szCs w:val="20"/>
              </w:rPr>
            </w:pPr>
            <w:r w:rsidRPr="009D4F01">
              <w:rPr>
                <w:rFonts w:asciiTheme="majorHAnsi" w:hAnsiTheme="majorHAnsi"/>
                <w:sz w:val="20"/>
                <w:szCs w:val="20"/>
              </w:rPr>
              <w:t xml:space="preserve">40 Days @ 192 USD/Day </w:t>
            </w:r>
          </w:p>
        </w:tc>
        <w:tc>
          <w:tcPr>
            <w:tcW w:w="1885" w:type="dxa"/>
            <w:vAlign w:val="center"/>
          </w:tcPr>
          <w:p w14:paraId="2C1EED9A" w14:textId="77777777" w:rsidR="008B1D2F" w:rsidRPr="009D4F01" w:rsidRDefault="008B1D2F" w:rsidP="00C87ED7">
            <w:pPr>
              <w:jc w:val="right"/>
              <w:rPr>
                <w:rFonts w:asciiTheme="majorHAnsi" w:hAnsiTheme="majorHAnsi"/>
                <w:sz w:val="20"/>
                <w:szCs w:val="20"/>
              </w:rPr>
            </w:pPr>
            <w:r w:rsidRPr="009D4F01">
              <w:rPr>
                <w:rFonts w:asciiTheme="majorHAnsi" w:hAnsiTheme="majorHAnsi"/>
                <w:sz w:val="20"/>
                <w:szCs w:val="20"/>
              </w:rPr>
              <w:t>$7,680</w:t>
            </w:r>
          </w:p>
        </w:tc>
      </w:tr>
      <w:tr w:rsidR="008B1D2F" w14:paraId="23CA6A08" w14:textId="77777777" w:rsidTr="00C87ED7">
        <w:trPr>
          <w:jc w:val="center"/>
        </w:trPr>
        <w:tc>
          <w:tcPr>
            <w:tcW w:w="6171" w:type="dxa"/>
            <w:vAlign w:val="center"/>
          </w:tcPr>
          <w:p w14:paraId="170C1130" w14:textId="77777777" w:rsidR="008B1D2F" w:rsidRPr="009D4F01" w:rsidRDefault="008B1D2F" w:rsidP="00C87ED7">
            <w:pPr>
              <w:rPr>
                <w:rFonts w:asciiTheme="majorHAnsi" w:hAnsiTheme="majorHAnsi"/>
                <w:sz w:val="20"/>
                <w:szCs w:val="20"/>
              </w:rPr>
            </w:pPr>
            <w:r w:rsidRPr="009D4F01">
              <w:rPr>
                <w:rFonts w:asciiTheme="majorHAnsi" w:hAnsiTheme="majorHAnsi"/>
                <w:sz w:val="20"/>
                <w:szCs w:val="20"/>
              </w:rPr>
              <w:t xml:space="preserve">International SESA Specialist </w:t>
            </w:r>
          </w:p>
          <w:p w14:paraId="44FC1F53" w14:textId="77777777" w:rsidR="008B1D2F" w:rsidRPr="009D4F01" w:rsidRDefault="008B1D2F" w:rsidP="00C87ED7">
            <w:pPr>
              <w:rPr>
                <w:rFonts w:asciiTheme="majorHAnsi" w:hAnsiTheme="majorHAnsi"/>
                <w:sz w:val="20"/>
                <w:szCs w:val="20"/>
              </w:rPr>
            </w:pPr>
            <w:r w:rsidRPr="009D4F01">
              <w:rPr>
                <w:rFonts w:asciiTheme="majorHAnsi" w:hAnsiTheme="majorHAnsi"/>
                <w:sz w:val="20"/>
                <w:szCs w:val="20"/>
              </w:rPr>
              <w:t xml:space="preserve">70 Days at 800 USD/Day </w:t>
            </w:r>
          </w:p>
        </w:tc>
        <w:tc>
          <w:tcPr>
            <w:tcW w:w="1885" w:type="dxa"/>
            <w:vAlign w:val="center"/>
          </w:tcPr>
          <w:p w14:paraId="174A9888" w14:textId="77777777" w:rsidR="008B1D2F" w:rsidRPr="009D4F01" w:rsidRDefault="008B1D2F" w:rsidP="00C87ED7">
            <w:pPr>
              <w:jc w:val="right"/>
              <w:rPr>
                <w:rFonts w:asciiTheme="majorHAnsi" w:hAnsiTheme="majorHAnsi"/>
                <w:sz w:val="20"/>
                <w:szCs w:val="20"/>
              </w:rPr>
            </w:pPr>
            <w:r w:rsidRPr="009D4F01">
              <w:rPr>
                <w:rFonts w:asciiTheme="majorHAnsi" w:hAnsiTheme="majorHAnsi"/>
                <w:sz w:val="20"/>
                <w:szCs w:val="20"/>
              </w:rPr>
              <w:t>$56,000</w:t>
            </w:r>
          </w:p>
        </w:tc>
      </w:tr>
      <w:tr w:rsidR="008B1D2F" w:rsidRPr="0011340A" w14:paraId="3C54B77A" w14:textId="77777777" w:rsidTr="008B1D2F">
        <w:tblPrEx>
          <w:jc w:val="left"/>
        </w:tblPrEx>
        <w:tc>
          <w:tcPr>
            <w:tcW w:w="6171" w:type="dxa"/>
          </w:tcPr>
          <w:p w14:paraId="3BB70D8D" w14:textId="77777777" w:rsidR="008B1D2F" w:rsidRPr="009D4F01" w:rsidRDefault="008B1D2F" w:rsidP="00C87ED7">
            <w:pPr>
              <w:rPr>
                <w:rFonts w:asciiTheme="majorHAnsi" w:hAnsiTheme="majorHAnsi"/>
                <w:sz w:val="20"/>
                <w:szCs w:val="20"/>
              </w:rPr>
            </w:pPr>
            <w:r w:rsidRPr="009D4F01">
              <w:rPr>
                <w:rFonts w:asciiTheme="majorHAnsi" w:hAnsiTheme="majorHAnsi"/>
                <w:sz w:val="20"/>
                <w:szCs w:val="20"/>
              </w:rPr>
              <w:t xml:space="preserve">Travel expenses for consultations (national consultants) </w:t>
            </w:r>
          </w:p>
        </w:tc>
        <w:tc>
          <w:tcPr>
            <w:tcW w:w="1885" w:type="dxa"/>
          </w:tcPr>
          <w:p w14:paraId="788FB662" w14:textId="77777777" w:rsidR="008B1D2F" w:rsidRPr="009D4F01" w:rsidRDefault="008B1D2F" w:rsidP="00C87ED7">
            <w:pPr>
              <w:jc w:val="right"/>
              <w:rPr>
                <w:rFonts w:asciiTheme="majorHAnsi" w:hAnsiTheme="majorHAnsi"/>
                <w:sz w:val="20"/>
                <w:szCs w:val="20"/>
              </w:rPr>
            </w:pPr>
            <w:r w:rsidRPr="009D4F01">
              <w:rPr>
                <w:rFonts w:asciiTheme="majorHAnsi" w:hAnsiTheme="majorHAnsi"/>
                <w:sz w:val="20"/>
                <w:szCs w:val="20"/>
              </w:rPr>
              <w:t>$3,000</w:t>
            </w:r>
          </w:p>
        </w:tc>
      </w:tr>
      <w:tr w:rsidR="008B1D2F" w14:paraId="24D93E18" w14:textId="77777777" w:rsidTr="008B1D2F">
        <w:tblPrEx>
          <w:jc w:val="left"/>
        </w:tblPrEx>
        <w:tc>
          <w:tcPr>
            <w:tcW w:w="6171" w:type="dxa"/>
          </w:tcPr>
          <w:p w14:paraId="190F9020" w14:textId="77777777" w:rsidR="008B1D2F" w:rsidRPr="009D4F01" w:rsidRDefault="008B1D2F" w:rsidP="00C87ED7">
            <w:pPr>
              <w:rPr>
                <w:rFonts w:asciiTheme="majorHAnsi" w:hAnsiTheme="majorHAnsi"/>
                <w:sz w:val="20"/>
                <w:szCs w:val="20"/>
              </w:rPr>
            </w:pPr>
            <w:r w:rsidRPr="009D4F01">
              <w:rPr>
                <w:rFonts w:asciiTheme="majorHAnsi" w:hAnsiTheme="majorHAnsi"/>
                <w:sz w:val="20"/>
                <w:szCs w:val="20"/>
              </w:rPr>
              <w:t>Awareness raising and capacity development around GRM</w:t>
            </w:r>
          </w:p>
        </w:tc>
        <w:tc>
          <w:tcPr>
            <w:tcW w:w="1885" w:type="dxa"/>
          </w:tcPr>
          <w:p w14:paraId="0518D613" w14:textId="77777777" w:rsidR="008B1D2F" w:rsidRPr="009D4F01" w:rsidRDefault="008B1D2F" w:rsidP="00C87ED7">
            <w:pPr>
              <w:jc w:val="right"/>
              <w:rPr>
                <w:rFonts w:asciiTheme="majorHAnsi" w:hAnsiTheme="majorHAnsi"/>
                <w:sz w:val="20"/>
                <w:szCs w:val="20"/>
              </w:rPr>
            </w:pPr>
            <w:r w:rsidRPr="009D4F01">
              <w:rPr>
                <w:rFonts w:asciiTheme="majorHAnsi" w:hAnsiTheme="majorHAnsi"/>
                <w:sz w:val="20"/>
                <w:szCs w:val="20"/>
              </w:rPr>
              <w:t>$6,000</w:t>
            </w:r>
          </w:p>
        </w:tc>
      </w:tr>
      <w:tr w:rsidR="008B1D2F" w14:paraId="345C53C7" w14:textId="77777777" w:rsidTr="008B1D2F">
        <w:tblPrEx>
          <w:jc w:val="left"/>
        </w:tblPrEx>
        <w:tc>
          <w:tcPr>
            <w:tcW w:w="6171" w:type="dxa"/>
          </w:tcPr>
          <w:p w14:paraId="4A8D7B1B" w14:textId="374CFD01" w:rsidR="008B1D2F" w:rsidRPr="008B1D2F" w:rsidRDefault="008B1D2F" w:rsidP="00C87ED7">
            <w:pPr>
              <w:rPr>
                <w:rFonts w:asciiTheme="majorHAnsi" w:hAnsiTheme="majorHAnsi"/>
                <w:sz w:val="20"/>
                <w:szCs w:val="20"/>
              </w:rPr>
            </w:pPr>
            <w:r>
              <w:rPr>
                <w:rFonts w:asciiTheme="majorHAnsi" w:hAnsiTheme="majorHAnsi"/>
                <w:sz w:val="20"/>
                <w:szCs w:val="20"/>
              </w:rPr>
              <w:t xml:space="preserve">Total </w:t>
            </w:r>
          </w:p>
        </w:tc>
        <w:tc>
          <w:tcPr>
            <w:tcW w:w="1885" w:type="dxa"/>
          </w:tcPr>
          <w:p w14:paraId="30B895EC" w14:textId="08B320D6" w:rsidR="008B1D2F" w:rsidRPr="008B1D2F" w:rsidRDefault="008B1D2F" w:rsidP="00C87ED7">
            <w:pPr>
              <w:jc w:val="right"/>
              <w:rPr>
                <w:rFonts w:asciiTheme="majorHAnsi" w:hAnsiTheme="majorHAnsi"/>
                <w:sz w:val="20"/>
                <w:szCs w:val="20"/>
              </w:rPr>
            </w:pPr>
            <w:r>
              <w:rPr>
                <w:rFonts w:asciiTheme="majorHAnsi" w:hAnsiTheme="majorHAnsi"/>
                <w:sz w:val="20"/>
                <w:szCs w:val="20"/>
              </w:rPr>
              <w:t xml:space="preserve">72,680 USD </w:t>
            </w:r>
          </w:p>
        </w:tc>
      </w:tr>
    </w:tbl>
    <w:p w14:paraId="16E4D246" w14:textId="77777777" w:rsidR="00776878" w:rsidRDefault="00776878" w:rsidP="00034E9D">
      <w:pPr>
        <w:spacing w:after="100" w:afterAutospacing="1"/>
        <w:contextualSpacing/>
        <w:jc w:val="both"/>
        <w:rPr>
          <w:rFonts w:asciiTheme="majorHAnsi" w:hAnsiTheme="majorHAnsi"/>
          <w:sz w:val="20"/>
          <w:szCs w:val="20"/>
        </w:rPr>
      </w:pPr>
    </w:p>
    <w:p w14:paraId="636396B4" w14:textId="77777777" w:rsidR="00776878" w:rsidRPr="00D037B4" w:rsidRDefault="00776878" w:rsidP="00034E9D">
      <w:pPr>
        <w:spacing w:after="100" w:afterAutospacing="1"/>
        <w:contextualSpacing/>
        <w:jc w:val="both"/>
        <w:rPr>
          <w:rFonts w:asciiTheme="majorHAnsi" w:hAnsiTheme="majorHAnsi"/>
          <w:sz w:val="20"/>
          <w:szCs w:val="20"/>
        </w:rPr>
      </w:pPr>
    </w:p>
    <w:p w14:paraId="7E9957F8" w14:textId="77777777" w:rsidR="00776878" w:rsidRPr="00D037B4" w:rsidRDefault="00776878" w:rsidP="00034E9D">
      <w:pPr>
        <w:spacing w:after="100" w:afterAutospacing="1"/>
        <w:contextualSpacing/>
        <w:jc w:val="both"/>
        <w:rPr>
          <w:rFonts w:asciiTheme="majorHAnsi" w:hAnsiTheme="majorHAnsi"/>
          <w:sz w:val="20"/>
          <w:szCs w:val="20"/>
        </w:rPr>
      </w:pPr>
    </w:p>
    <w:p w14:paraId="5BD0CA77" w14:textId="77777777" w:rsidR="00776878" w:rsidRPr="00D037B4" w:rsidRDefault="00776878" w:rsidP="00034E9D">
      <w:pPr>
        <w:spacing w:after="100" w:afterAutospacing="1"/>
        <w:contextualSpacing/>
        <w:jc w:val="both"/>
        <w:rPr>
          <w:rFonts w:asciiTheme="majorHAnsi" w:hAnsiTheme="majorHAnsi"/>
          <w:sz w:val="20"/>
          <w:szCs w:val="20"/>
        </w:rPr>
      </w:pPr>
    </w:p>
    <w:p w14:paraId="73F41D5B" w14:textId="77777777" w:rsidR="00776878" w:rsidRPr="00D037B4" w:rsidRDefault="00776878" w:rsidP="00034E9D">
      <w:pPr>
        <w:spacing w:after="100" w:afterAutospacing="1"/>
        <w:contextualSpacing/>
        <w:jc w:val="both"/>
        <w:rPr>
          <w:rFonts w:asciiTheme="majorHAnsi" w:hAnsiTheme="majorHAnsi"/>
          <w:sz w:val="20"/>
          <w:szCs w:val="20"/>
        </w:rPr>
      </w:pPr>
    </w:p>
    <w:p w14:paraId="77171C00" w14:textId="77777777" w:rsidR="00776878" w:rsidRPr="00D037B4" w:rsidRDefault="00776878" w:rsidP="00034E9D">
      <w:pPr>
        <w:spacing w:after="100" w:afterAutospacing="1"/>
        <w:contextualSpacing/>
        <w:jc w:val="both"/>
        <w:rPr>
          <w:rFonts w:asciiTheme="majorHAnsi" w:hAnsiTheme="majorHAnsi"/>
          <w:sz w:val="20"/>
          <w:szCs w:val="20"/>
        </w:rPr>
      </w:pPr>
    </w:p>
    <w:p w14:paraId="4C9A143A" w14:textId="77777777" w:rsidR="00776878" w:rsidRPr="00D037B4" w:rsidRDefault="00776878" w:rsidP="00034E9D">
      <w:pPr>
        <w:spacing w:after="100" w:afterAutospacing="1"/>
        <w:contextualSpacing/>
        <w:jc w:val="both"/>
        <w:rPr>
          <w:rFonts w:asciiTheme="majorHAnsi" w:hAnsiTheme="majorHAnsi"/>
          <w:sz w:val="20"/>
          <w:szCs w:val="20"/>
        </w:rPr>
      </w:pPr>
    </w:p>
    <w:p w14:paraId="4E06C205" w14:textId="77777777" w:rsidR="00776878" w:rsidRPr="00D037B4" w:rsidRDefault="00776878" w:rsidP="00034E9D">
      <w:pPr>
        <w:spacing w:after="100" w:afterAutospacing="1"/>
        <w:contextualSpacing/>
        <w:jc w:val="both"/>
        <w:rPr>
          <w:rFonts w:asciiTheme="majorHAnsi" w:hAnsiTheme="majorHAnsi"/>
          <w:sz w:val="20"/>
          <w:szCs w:val="20"/>
        </w:rPr>
      </w:pPr>
    </w:p>
    <w:p w14:paraId="744E288F" w14:textId="77777777" w:rsidR="00776878" w:rsidRPr="00D037B4" w:rsidRDefault="00776878" w:rsidP="00034E9D">
      <w:pPr>
        <w:spacing w:after="100" w:afterAutospacing="1"/>
        <w:contextualSpacing/>
        <w:jc w:val="both"/>
        <w:rPr>
          <w:rFonts w:asciiTheme="majorHAnsi" w:hAnsiTheme="majorHAnsi"/>
          <w:sz w:val="20"/>
          <w:szCs w:val="20"/>
        </w:rPr>
      </w:pPr>
    </w:p>
    <w:p w14:paraId="7576E19E" w14:textId="77777777" w:rsidR="00776878" w:rsidRPr="00D037B4" w:rsidRDefault="00776878" w:rsidP="00034E9D">
      <w:pPr>
        <w:spacing w:after="100" w:afterAutospacing="1"/>
        <w:contextualSpacing/>
        <w:jc w:val="both"/>
        <w:rPr>
          <w:rFonts w:asciiTheme="majorHAnsi" w:hAnsiTheme="majorHAnsi"/>
          <w:sz w:val="20"/>
          <w:szCs w:val="20"/>
        </w:rPr>
      </w:pPr>
    </w:p>
    <w:p w14:paraId="6CBA6B59" w14:textId="77777777" w:rsidR="00776878" w:rsidRPr="00D037B4" w:rsidRDefault="00776878" w:rsidP="00034E9D">
      <w:pPr>
        <w:spacing w:after="100" w:afterAutospacing="1"/>
        <w:contextualSpacing/>
        <w:jc w:val="both"/>
        <w:rPr>
          <w:rFonts w:asciiTheme="majorHAnsi" w:hAnsiTheme="majorHAnsi"/>
          <w:sz w:val="20"/>
          <w:szCs w:val="20"/>
        </w:rPr>
      </w:pPr>
    </w:p>
    <w:p w14:paraId="11AAF939" w14:textId="77777777" w:rsidR="00A1231D" w:rsidRPr="00D037B4" w:rsidRDefault="00A1231D" w:rsidP="00034E9D">
      <w:pPr>
        <w:spacing w:after="100" w:afterAutospacing="1"/>
        <w:contextualSpacing/>
        <w:jc w:val="both"/>
        <w:rPr>
          <w:rFonts w:asciiTheme="majorHAnsi" w:hAnsiTheme="majorHAnsi"/>
          <w:sz w:val="20"/>
          <w:szCs w:val="20"/>
        </w:rPr>
      </w:pPr>
    </w:p>
    <w:p w14:paraId="1DC697C7" w14:textId="77777777" w:rsidR="00731331" w:rsidRPr="00D037B4" w:rsidRDefault="00731331">
      <w:pPr>
        <w:rPr>
          <w:rFonts w:asciiTheme="majorHAnsi" w:hAnsiTheme="majorHAnsi"/>
          <w:b/>
          <w:i/>
          <w:sz w:val="20"/>
          <w:szCs w:val="20"/>
        </w:rPr>
      </w:pPr>
      <w:r w:rsidRPr="00D037B4">
        <w:rPr>
          <w:rFonts w:asciiTheme="majorHAnsi" w:hAnsiTheme="majorHAnsi"/>
          <w:b/>
          <w:i/>
          <w:sz w:val="20"/>
          <w:szCs w:val="20"/>
        </w:rPr>
        <w:br w:type="page"/>
      </w:r>
    </w:p>
    <w:p w14:paraId="53AFC337" w14:textId="19C2D2AC" w:rsidR="0001524E" w:rsidRPr="001B7BCF" w:rsidRDefault="0001524E" w:rsidP="0001524E">
      <w:pPr>
        <w:rPr>
          <w:rFonts w:asciiTheme="majorHAnsi" w:hAnsiTheme="majorHAnsi"/>
          <w:b/>
          <w:i/>
          <w:sz w:val="20"/>
          <w:szCs w:val="20"/>
        </w:rPr>
      </w:pPr>
      <w:r w:rsidRPr="001B7BCF">
        <w:rPr>
          <w:rFonts w:asciiTheme="majorHAnsi" w:hAnsiTheme="majorHAnsi"/>
          <w:b/>
          <w:i/>
          <w:sz w:val="20"/>
          <w:szCs w:val="20"/>
        </w:rPr>
        <w:lastRenderedPageBreak/>
        <w:t>Annex 1 Indicative outline of Indigenous Peoples Plan (IPP) or Ethni</w:t>
      </w:r>
      <w:r>
        <w:rPr>
          <w:rFonts w:asciiTheme="majorHAnsi" w:hAnsiTheme="majorHAnsi"/>
          <w:b/>
          <w:i/>
          <w:sz w:val="20"/>
          <w:szCs w:val="20"/>
        </w:rPr>
        <w:t>c Minority Plan (EM</w:t>
      </w:r>
      <w:r w:rsidRPr="001B7BCF">
        <w:rPr>
          <w:rFonts w:asciiTheme="majorHAnsi" w:hAnsiTheme="majorHAnsi"/>
          <w:b/>
          <w:i/>
          <w:sz w:val="20"/>
          <w:szCs w:val="20"/>
        </w:rPr>
        <w:t>P)</w:t>
      </w:r>
    </w:p>
    <w:p w14:paraId="18E0FD6F" w14:textId="77777777" w:rsidR="0001524E" w:rsidRPr="00A1231D" w:rsidRDefault="0001524E" w:rsidP="0001524E">
      <w:pPr>
        <w:spacing w:before="120" w:after="120"/>
        <w:jc w:val="both"/>
        <w:outlineLvl w:val="0"/>
        <w:rPr>
          <w:rFonts w:asciiTheme="majorHAnsi" w:hAnsiTheme="majorHAnsi" w:cstheme="minorHAnsi"/>
          <w:sz w:val="18"/>
          <w:szCs w:val="18"/>
        </w:rPr>
      </w:pPr>
      <w:r w:rsidRPr="00A1231D">
        <w:rPr>
          <w:rFonts w:asciiTheme="majorHAnsi" w:hAnsiTheme="majorHAnsi" w:cstheme="minorHAnsi"/>
          <w:color w:val="000000"/>
          <w:sz w:val="18"/>
          <w:szCs w:val="18"/>
        </w:rPr>
        <w:t xml:space="preserve">Please refer to the </w:t>
      </w:r>
      <w:hyperlink r:id="rId11" w:history="1">
        <w:r w:rsidRPr="00A1231D">
          <w:rPr>
            <w:rStyle w:val="Hyperlink"/>
            <w:rFonts w:asciiTheme="majorHAnsi" w:hAnsiTheme="majorHAnsi" w:cstheme="minorHAnsi"/>
            <w:sz w:val="18"/>
            <w:szCs w:val="18"/>
          </w:rPr>
          <w:t xml:space="preserve">UNDP SES Guidance Note on Indigenous Peoples </w:t>
        </w:r>
      </w:hyperlink>
      <w:r w:rsidRPr="00A1231D">
        <w:rPr>
          <w:rFonts w:asciiTheme="majorHAnsi" w:hAnsiTheme="majorHAnsi" w:cstheme="minorHAnsi"/>
          <w:sz w:val="18"/>
          <w:szCs w:val="18"/>
        </w:rPr>
        <w:t xml:space="preserve">and the </w:t>
      </w:r>
      <w:hyperlink r:id="rId12" w:history="1">
        <w:r w:rsidRPr="00A1231D">
          <w:rPr>
            <w:rStyle w:val="Hyperlink"/>
            <w:rFonts w:asciiTheme="majorHAnsi" w:hAnsiTheme="majorHAnsi" w:cstheme="minorHAnsi"/>
            <w:sz w:val="18"/>
            <w:szCs w:val="18"/>
          </w:rPr>
          <w:t>IPP Outline</w:t>
        </w:r>
      </w:hyperlink>
      <w:r w:rsidRPr="00A1231D">
        <w:rPr>
          <w:rFonts w:asciiTheme="majorHAnsi" w:hAnsiTheme="majorHAnsi" w:cstheme="minorHAnsi"/>
          <w:color w:val="000000"/>
          <w:sz w:val="18"/>
          <w:szCs w:val="18"/>
        </w:rPr>
        <w:t xml:space="preserve"> for additional information.</w:t>
      </w:r>
    </w:p>
    <w:p w14:paraId="0A6746BF" w14:textId="77777777" w:rsidR="0001524E" w:rsidRPr="00A1231D" w:rsidRDefault="0001524E" w:rsidP="0001524E">
      <w:pPr>
        <w:pStyle w:val="Default"/>
        <w:spacing w:before="120" w:after="120"/>
        <w:jc w:val="both"/>
        <w:rPr>
          <w:rFonts w:asciiTheme="majorHAnsi" w:hAnsiTheme="majorHAnsi" w:cstheme="minorHAnsi"/>
          <w:b/>
          <w:bCs/>
          <w:sz w:val="18"/>
          <w:szCs w:val="18"/>
          <w:lang w:val="en-GB"/>
        </w:rPr>
      </w:pPr>
    </w:p>
    <w:p w14:paraId="3711C270" w14:textId="77777777" w:rsidR="0001524E" w:rsidRPr="004812C1" w:rsidRDefault="0001524E" w:rsidP="0001524E">
      <w:pPr>
        <w:pStyle w:val="Default"/>
        <w:spacing w:before="120" w:after="120"/>
        <w:jc w:val="both"/>
        <w:outlineLvl w:val="0"/>
        <w:rPr>
          <w:rFonts w:asciiTheme="majorHAnsi" w:hAnsiTheme="majorHAnsi" w:cstheme="minorHAnsi"/>
          <w:sz w:val="20"/>
          <w:szCs w:val="20"/>
        </w:rPr>
      </w:pPr>
      <w:r w:rsidRPr="004812C1">
        <w:rPr>
          <w:rFonts w:asciiTheme="majorHAnsi" w:hAnsiTheme="majorHAnsi" w:cstheme="minorHAnsi"/>
          <w:b/>
          <w:bCs/>
          <w:sz w:val="20"/>
          <w:szCs w:val="20"/>
        </w:rPr>
        <w:t xml:space="preserve">Background: </w:t>
      </w:r>
    </w:p>
    <w:p w14:paraId="3F5D0D3E" w14:textId="729BFFC8" w:rsidR="0001524E" w:rsidRPr="004812C1" w:rsidRDefault="0001524E" w:rsidP="0001524E">
      <w:pPr>
        <w:pStyle w:val="Default"/>
        <w:spacing w:before="120" w:after="120"/>
        <w:jc w:val="both"/>
        <w:rPr>
          <w:rFonts w:asciiTheme="majorHAnsi" w:hAnsiTheme="majorHAnsi" w:cstheme="minorHAnsi"/>
          <w:sz w:val="20"/>
          <w:szCs w:val="20"/>
        </w:rPr>
      </w:pPr>
      <w:r w:rsidRPr="004812C1">
        <w:rPr>
          <w:rFonts w:asciiTheme="majorHAnsi" w:hAnsiTheme="majorHAnsi" w:cstheme="minorHAnsi"/>
          <w:sz w:val="20"/>
          <w:szCs w:val="20"/>
        </w:rPr>
        <w:t xml:space="preserve">Where there is presence of indigenous peoples and/or communities, an EMP will be prepared and implemented for relevant target project sites where project interventions could potentially affect the rights, lands, resources, or territories of indigenous peoples (IP) communities. The EMP will be developed and implemented following the UNDP Social and Environmental Standards 6 on Indigenous peoples with details appropriate to the Project’s complexity and scale of interventions and its effects on the IPs, and their lands, resources, and territories. A Free and Prior Informed Consent (FPIC) will be procured prior to any project activities in areas where presence indigenous community or people have been recorded or registered and/or in line with UNDP Social and Environmental Standards 6 on Indigenous peoples. </w:t>
      </w:r>
    </w:p>
    <w:p w14:paraId="5F9C3C2C" w14:textId="4169AEEA" w:rsidR="0001524E" w:rsidRPr="004812C1" w:rsidRDefault="0001524E" w:rsidP="0001524E">
      <w:pPr>
        <w:pStyle w:val="Default"/>
        <w:spacing w:before="120" w:after="120"/>
        <w:jc w:val="both"/>
        <w:rPr>
          <w:rFonts w:asciiTheme="majorHAnsi" w:hAnsiTheme="majorHAnsi" w:cstheme="minorHAnsi"/>
          <w:sz w:val="20"/>
          <w:szCs w:val="20"/>
        </w:rPr>
      </w:pPr>
      <w:r w:rsidRPr="004812C1">
        <w:rPr>
          <w:rFonts w:asciiTheme="majorHAnsi" w:hAnsiTheme="majorHAnsi" w:cstheme="minorHAnsi"/>
          <w:sz w:val="20"/>
          <w:szCs w:val="20"/>
        </w:rPr>
        <w:t>The outline provided below will guide the preparation of the EMP</w:t>
      </w:r>
    </w:p>
    <w:p w14:paraId="07BD58F4" w14:textId="49B8ADE9" w:rsidR="0001524E" w:rsidRPr="004812C1" w:rsidRDefault="0001524E" w:rsidP="0001524E">
      <w:pPr>
        <w:pStyle w:val="Default"/>
        <w:spacing w:before="120" w:after="120"/>
        <w:jc w:val="both"/>
        <w:outlineLvl w:val="0"/>
        <w:rPr>
          <w:rFonts w:asciiTheme="majorHAnsi" w:hAnsiTheme="majorHAnsi" w:cstheme="minorHAnsi"/>
          <w:sz w:val="20"/>
          <w:szCs w:val="20"/>
        </w:rPr>
      </w:pPr>
      <w:r w:rsidRPr="004812C1">
        <w:rPr>
          <w:rFonts w:asciiTheme="majorHAnsi" w:hAnsiTheme="majorHAnsi" w:cstheme="minorHAnsi"/>
          <w:b/>
          <w:bCs/>
          <w:sz w:val="20"/>
          <w:szCs w:val="20"/>
        </w:rPr>
        <w:t xml:space="preserve">1. Executive Summary of the EMP  </w:t>
      </w:r>
    </w:p>
    <w:p w14:paraId="060A2A83" w14:textId="167D2D36" w:rsidR="0001524E" w:rsidRPr="004812C1" w:rsidRDefault="0001524E" w:rsidP="0001524E">
      <w:pPr>
        <w:pStyle w:val="Default"/>
        <w:spacing w:before="120" w:after="120"/>
        <w:jc w:val="both"/>
        <w:rPr>
          <w:rFonts w:asciiTheme="majorHAnsi" w:hAnsiTheme="majorHAnsi" w:cstheme="minorHAnsi"/>
          <w:sz w:val="20"/>
          <w:szCs w:val="20"/>
        </w:rPr>
      </w:pPr>
      <w:r w:rsidRPr="004812C1">
        <w:rPr>
          <w:rFonts w:asciiTheme="majorHAnsi" w:hAnsiTheme="majorHAnsi" w:cstheme="minorHAnsi"/>
          <w:sz w:val="20"/>
          <w:szCs w:val="20"/>
        </w:rPr>
        <w:t xml:space="preserve">Under this Section, describe the EM communities that will be impacted by project interventions, potential impacts of the project, including its nature, extent, and scale, on the EM communities as well as recommended strategies and actions necessary to mitigate adverse impacts of project interventions. </w:t>
      </w:r>
    </w:p>
    <w:p w14:paraId="4F0D9AF6" w14:textId="77777777" w:rsidR="0001524E" w:rsidRPr="004812C1" w:rsidRDefault="0001524E" w:rsidP="0001524E">
      <w:pPr>
        <w:pStyle w:val="Default"/>
        <w:spacing w:before="120" w:after="120"/>
        <w:jc w:val="both"/>
        <w:outlineLvl w:val="0"/>
        <w:rPr>
          <w:rFonts w:asciiTheme="majorHAnsi" w:hAnsiTheme="majorHAnsi" w:cstheme="minorHAnsi"/>
          <w:sz w:val="20"/>
          <w:szCs w:val="20"/>
        </w:rPr>
      </w:pPr>
      <w:r w:rsidRPr="004812C1">
        <w:rPr>
          <w:rFonts w:asciiTheme="majorHAnsi" w:hAnsiTheme="majorHAnsi" w:cstheme="minorHAnsi"/>
          <w:b/>
          <w:bCs/>
          <w:sz w:val="20"/>
          <w:szCs w:val="20"/>
        </w:rPr>
        <w:t xml:space="preserve">2. Project Description </w:t>
      </w:r>
    </w:p>
    <w:p w14:paraId="57FEB21F" w14:textId="056EF0A6" w:rsidR="0001524E" w:rsidRPr="004812C1" w:rsidRDefault="0001524E" w:rsidP="0001524E">
      <w:pPr>
        <w:pStyle w:val="Default"/>
        <w:spacing w:before="120" w:after="120"/>
        <w:jc w:val="both"/>
        <w:rPr>
          <w:rFonts w:asciiTheme="majorHAnsi" w:hAnsiTheme="majorHAnsi" w:cstheme="minorHAnsi"/>
          <w:sz w:val="20"/>
          <w:szCs w:val="20"/>
        </w:rPr>
      </w:pPr>
      <w:r w:rsidRPr="004812C1">
        <w:rPr>
          <w:rFonts w:asciiTheme="majorHAnsi" w:hAnsiTheme="majorHAnsi" w:cstheme="minorHAnsi"/>
          <w:sz w:val="20"/>
          <w:szCs w:val="20"/>
        </w:rPr>
        <w:t xml:space="preserve">Define project objectives, target outputs and activities with elaborate discussions on activities that will have adverse impacts of Project interventions. </w:t>
      </w:r>
    </w:p>
    <w:p w14:paraId="61043889" w14:textId="1F179BFF" w:rsidR="0001524E" w:rsidRPr="004812C1" w:rsidRDefault="0001524E" w:rsidP="0001524E">
      <w:pPr>
        <w:pStyle w:val="Default"/>
        <w:spacing w:before="120" w:after="120"/>
        <w:jc w:val="both"/>
        <w:rPr>
          <w:rFonts w:asciiTheme="majorHAnsi" w:hAnsiTheme="majorHAnsi" w:cstheme="minorHAnsi"/>
          <w:sz w:val="20"/>
          <w:szCs w:val="20"/>
        </w:rPr>
      </w:pPr>
      <w:r w:rsidRPr="004812C1">
        <w:rPr>
          <w:rFonts w:asciiTheme="majorHAnsi" w:hAnsiTheme="majorHAnsi" w:cstheme="minorHAnsi"/>
          <w:sz w:val="20"/>
          <w:szCs w:val="20"/>
        </w:rPr>
        <w:t>Explain project interventions that will result in impacts to EM communities. Explain impacts resulting from and management measures that will help avoid, minimize, and mitigate adverse impacts and maximize positive impacts and opportunities.</w:t>
      </w:r>
    </w:p>
    <w:p w14:paraId="79F9C179" w14:textId="07357FDB" w:rsidR="0001524E" w:rsidRPr="004812C1" w:rsidRDefault="0001524E" w:rsidP="0001524E">
      <w:pPr>
        <w:pStyle w:val="Default"/>
        <w:spacing w:before="120" w:after="120"/>
        <w:jc w:val="both"/>
        <w:outlineLvl w:val="0"/>
        <w:rPr>
          <w:rFonts w:asciiTheme="majorHAnsi" w:hAnsiTheme="majorHAnsi" w:cstheme="minorHAnsi"/>
          <w:b/>
          <w:bCs/>
          <w:sz w:val="20"/>
          <w:szCs w:val="20"/>
        </w:rPr>
      </w:pPr>
      <w:r w:rsidRPr="004812C1">
        <w:rPr>
          <w:rFonts w:asciiTheme="majorHAnsi" w:hAnsiTheme="majorHAnsi" w:cstheme="minorHAnsi"/>
          <w:b/>
          <w:bCs/>
          <w:sz w:val="20"/>
          <w:szCs w:val="20"/>
        </w:rPr>
        <w:t>3. Project Impact Analysis for Affected Ethnic Minorities</w:t>
      </w:r>
    </w:p>
    <w:p w14:paraId="7D8039C3"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3.1 Profile of Affected EM Communities</w:t>
      </w:r>
      <w:r w:rsidRPr="004812C1">
        <w:rPr>
          <w:rFonts w:asciiTheme="majorHAnsi" w:hAnsiTheme="majorHAnsi" w:cstheme="minorHAnsi"/>
          <w:color w:val="auto"/>
          <w:sz w:val="20"/>
          <w:szCs w:val="20"/>
        </w:rPr>
        <w:t xml:space="preserve"> </w:t>
      </w:r>
    </w:p>
    <w:p w14:paraId="3B34E2F4" w14:textId="281E7028"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Establishing EM presence in the project sites is the first step to identifying risk mitigation measures necessary to ensure equitable benefit sharing of Project gains. Under this sub-section, discuss: </w:t>
      </w:r>
    </w:p>
    <w:p w14:paraId="76F380E1" w14:textId="32C16588"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EM presence and claims covering the Project sites that will be affected; </w:t>
      </w:r>
    </w:p>
    <w:p w14:paraId="76A43A8F" w14:textId="632E6F2B" w:rsidR="0001524E" w:rsidRPr="004812C1" w:rsidRDefault="0001524E" w:rsidP="0001524E">
      <w:pPr>
        <w:pStyle w:val="Default"/>
        <w:spacing w:before="120" w:after="120"/>
        <w:ind w:firstLine="567"/>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 Areas where transient, </w:t>
      </w:r>
      <w:proofErr w:type="gramStart"/>
      <w:r w:rsidRPr="004812C1">
        <w:rPr>
          <w:rFonts w:asciiTheme="majorHAnsi" w:hAnsiTheme="majorHAnsi" w:cstheme="minorHAnsi"/>
          <w:color w:val="auto"/>
          <w:sz w:val="20"/>
          <w:szCs w:val="20"/>
        </w:rPr>
        <w:t>migrant</w:t>
      </w:r>
      <w:proofErr w:type="gramEnd"/>
      <w:r w:rsidRPr="004812C1">
        <w:rPr>
          <w:rFonts w:asciiTheme="majorHAnsi" w:hAnsiTheme="majorHAnsi" w:cstheme="minorHAnsi"/>
          <w:color w:val="auto"/>
          <w:sz w:val="20"/>
          <w:szCs w:val="20"/>
        </w:rPr>
        <w:t xml:space="preserve"> and permanent indigenous peoples are found; </w:t>
      </w:r>
    </w:p>
    <w:p w14:paraId="156785D9" w14:textId="5C3081B3" w:rsidR="0001524E" w:rsidRPr="004812C1" w:rsidRDefault="0001524E" w:rsidP="0001524E">
      <w:pPr>
        <w:pStyle w:val="Default"/>
        <w:spacing w:before="120" w:after="120"/>
        <w:ind w:left="567"/>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Tenure systems of the land and territories that EMs inhabit or customarily used or occupied, and the natural resources on which they depend; </w:t>
      </w:r>
    </w:p>
    <w:p w14:paraId="3F86A016" w14:textId="076BAAAD" w:rsidR="0001524E" w:rsidRPr="004812C1" w:rsidRDefault="0001524E" w:rsidP="0001524E">
      <w:pPr>
        <w:pStyle w:val="Default"/>
        <w:spacing w:before="120" w:after="120"/>
        <w:ind w:left="567"/>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Baseline information on the size of EM population and number of EM households affected by Project interventions, including the vulnerable groups, </w:t>
      </w:r>
    </w:p>
    <w:p w14:paraId="2AB8460F" w14:textId="4BEC94F5" w:rsidR="0001524E" w:rsidRPr="004812C1" w:rsidRDefault="0001524E" w:rsidP="0001524E">
      <w:pPr>
        <w:pStyle w:val="Default"/>
        <w:spacing w:before="120" w:after="120"/>
        <w:ind w:left="567"/>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Elaborate a culturally appropriate and gender-sensitive process for meaningful consultation with EMs at each stage of project preparation and implementation, taking the review and baseline information into account; </w:t>
      </w:r>
    </w:p>
    <w:p w14:paraId="7A646DA9" w14:textId="0F99BAF3"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Climate risks faced by EM communities in the project sites; </w:t>
      </w:r>
    </w:p>
    <w:p w14:paraId="79CFDFC8" w14:textId="17A5B18E"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Resource dependence of EM communities that will be affected in the Project sites, including: (</w:t>
      </w:r>
      <w:proofErr w:type="spellStart"/>
      <w:r w:rsidRPr="004812C1">
        <w:rPr>
          <w:rFonts w:asciiTheme="majorHAnsi" w:hAnsiTheme="majorHAnsi" w:cstheme="minorHAnsi"/>
          <w:color w:val="auto"/>
          <w:sz w:val="20"/>
          <w:szCs w:val="20"/>
        </w:rPr>
        <w:t>i</w:t>
      </w:r>
      <w:proofErr w:type="spellEnd"/>
      <w:r w:rsidRPr="004812C1">
        <w:rPr>
          <w:rFonts w:asciiTheme="majorHAnsi" w:hAnsiTheme="majorHAnsi" w:cstheme="minorHAnsi"/>
          <w:color w:val="auto"/>
          <w:sz w:val="20"/>
          <w:szCs w:val="20"/>
        </w:rPr>
        <w:t xml:space="preserve">) types of livelihood activities of EM communities; (ii) specific location and size of areas utilized by EMs; (iii) frequency, </w:t>
      </w:r>
      <w:proofErr w:type="gramStart"/>
      <w:r w:rsidRPr="004812C1">
        <w:rPr>
          <w:rFonts w:asciiTheme="majorHAnsi" w:hAnsiTheme="majorHAnsi" w:cstheme="minorHAnsi"/>
          <w:color w:val="auto"/>
          <w:sz w:val="20"/>
          <w:szCs w:val="20"/>
        </w:rPr>
        <w:t>extent</w:t>
      </w:r>
      <w:proofErr w:type="gramEnd"/>
      <w:r w:rsidRPr="004812C1">
        <w:rPr>
          <w:rFonts w:asciiTheme="majorHAnsi" w:hAnsiTheme="majorHAnsi" w:cstheme="minorHAnsi"/>
          <w:color w:val="auto"/>
          <w:sz w:val="20"/>
          <w:szCs w:val="20"/>
        </w:rPr>
        <w:t xml:space="preserve"> and period of utilization of resources by EM communities; and (iv) alternative livelihoods of EM communities in the Project sites. It is important that data on available livelihood options for EM communities are documented for strategic intervention planning; </w:t>
      </w:r>
    </w:p>
    <w:p w14:paraId="36C8F15F" w14:textId="4A994DAE"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Level of participation of EM communities in resource use management; </w:t>
      </w:r>
    </w:p>
    <w:p w14:paraId="55E08AC6" w14:textId="7645F5C8"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Challenges and opportunities of affected EM communities in the target sites, including economic risks and opportunities. </w:t>
      </w:r>
    </w:p>
    <w:p w14:paraId="2238AFCA"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3.2 Potential Impacts of Project Interventions to EM Communities </w:t>
      </w:r>
    </w:p>
    <w:p w14:paraId="73BC9466" w14:textId="77777777"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lastRenderedPageBreak/>
        <w:t xml:space="preserve">The interventions developed for Project sites will determine the ecosystem and community-based interventions that will be undertaken for the sites. Provide the details below. </w:t>
      </w:r>
    </w:p>
    <w:p w14:paraId="2495F9DA" w14:textId="5EA40027"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Project interventions that will have impacts on EM communities’ economic activities. While the project is projected to have no adverse impacts on indigenous peoples, an impact analysis on the Project’s interventions vis-à-vis indigenous peoples in the areas will be undertaken as a form of validation. For one, displacement or disruption of economic or livelihood activities of indigenous peoples will have to be </w:t>
      </w:r>
      <w:proofErr w:type="gramStart"/>
      <w:r w:rsidRPr="004812C1">
        <w:rPr>
          <w:rFonts w:asciiTheme="majorHAnsi" w:hAnsiTheme="majorHAnsi" w:cstheme="minorHAnsi"/>
          <w:color w:val="auto"/>
          <w:sz w:val="20"/>
          <w:szCs w:val="20"/>
        </w:rPr>
        <w:t>taken into account</w:t>
      </w:r>
      <w:proofErr w:type="gramEnd"/>
      <w:r w:rsidRPr="004812C1">
        <w:rPr>
          <w:rFonts w:asciiTheme="majorHAnsi" w:hAnsiTheme="majorHAnsi" w:cstheme="minorHAnsi"/>
          <w:color w:val="auto"/>
          <w:sz w:val="20"/>
          <w:szCs w:val="20"/>
        </w:rPr>
        <w:t xml:space="preserve">. </w:t>
      </w:r>
    </w:p>
    <w:p w14:paraId="289EF025" w14:textId="3F07E5AC"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Magnitude of impacts of project interventions on EM communities’ economic activities, </w:t>
      </w:r>
    </w:p>
    <w:p w14:paraId="746F8E02"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4. Summary of Substantive Rights and Legal Framework </w:t>
      </w:r>
    </w:p>
    <w:p w14:paraId="76A7E95F" w14:textId="140F7286"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Discuss the international multilateral agreements and protocols supported at the National and Provincial levels, and the local policies recognizing and protecting the rights and vulnerability of the indigenous peoples in the country. </w:t>
      </w:r>
    </w:p>
    <w:p w14:paraId="22B0CB16" w14:textId="1C3B2F0E"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Discuss key provisions of local legislation, policies, and regulations </w:t>
      </w:r>
    </w:p>
    <w:p w14:paraId="736BE248" w14:textId="18E4580F"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Provide an analysis of project activities that are contingent on establishing legally recognized rights to lands, resources, or territories. In cases where these contingencies exist, include: </w:t>
      </w:r>
    </w:p>
    <w:p w14:paraId="0CD4D574" w14:textId="5AAFD5D3"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Provide an analysis of Project activities that are contingent on the recognition of juridical personality of affected Indigenous peoples. In </w:t>
      </w:r>
      <w:proofErr w:type="spellStart"/>
      <w:r w:rsidRPr="004812C1">
        <w:rPr>
          <w:rFonts w:asciiTheme="majorHAnsi" w:hAnsiTheme="majorHAnsi" w:cstheme="minorHAnsi"/>
          <w:color w:val="auto"/>
          <w:sz w:val="20"/>
          <w:szCs w:val="20"/>
        </w:rPr>
        <w:t>capes</w:t>
      </w:r>
      <w:proofErr w:type="spellEnd"/>
      <w:r w:rsidRPr="004812C1">
        <w:rPr>
          <w:rFonts w:asciiTheme="majorHAnsi" w:hAnsiTheme="majorHAnsi" w:cstheme="minorHAnsi"/>
          <w:color w:val="auto"/>
          <w:sz w:val="20"/>
          <w:szCs w:val="20"/>
        </w:rPr>
        <w:t xml:space="preserve"> where these contingencies exist include: </w:t>
      </w:r>
    </w:p>
    <w:p w14:paraId="5C0D68D4"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5. Summary of Social and Environmental Assessment and Mitigation Measures </w:t>
      </w:r>
    </w:p>
    <w:p w14:paraId="097B74DF" w14:textId="03948661"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EM Plans will be developed for Project sites where necessary. EM Plans supported by the ESMP preparation during the project implementation will be developed as guidelines to addressing issues related to the needs of EMs in relation to the Project interventions. Under this Section, provide details on: </w:t>
      </w:r>
    </w:p>
    <w:p w14:paraId="603F390B" w14:textId="73F3F50D"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Potential adverse and positive environmental, </w:t>
      </w:r>
      <w:proofErr w:type="gramStart"/>
      <w:r w:rsidRPr="004812C1">
        <w:rPr>
          <w:rFonts w:asciiTheme="majorHAnsi" w:hAnsiTheme="majorHAnsi" w:cstheme="minorHAnsi"/>
          <w:color w:val="auto"/>
          <w:sz w:val="20"/>
          <w:szCs w:val="20"/>
        </w:rPr>
        <w:t>economic</w:t>
      </w:r>
      <w:proofErr w:type="gramEnd"/>
      <w:r w:rsidRPr="004812C1">
        <w:rPr>
          <w:rFonts w:asciiTheme="majorHAnsi" w:hAnsiTheme="majorHAnsi" w:cstheme="minorHAnsi"/>
          <w:color w:val="auto"/>
          <w:sz w:val="20"/>
          <w:szCs w:val="20"/>
        </w:rPr>
        <w:t xml:space="preserve"> and socio-cultural impacts, risks and opportunities of the Site Intervention activities to affected EM communities, based on meaningful consultation with affected EMs; </w:t>
      </w:r>
    </w:p>
    <w:p w14:paraId="747C5760" w14:textId="710CEE4D"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Management measures that will help avoid, minimize, and mitigate adverse impacts and maximize positive impacts and opportunities.</w:t>
      </w:r>
    </w:p>
    <w:p w14:paraId="6130EBCB" w14:textId="181F0679"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Project interventions where EM participation can be significant and through which EM benefits can be maximized.</w:t>
      </w:r>
    </w:p>
    <w:p w14:paraId="2CD2B692" w14:textId="7948053A"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Grievance redress mechanism; and </w:t>
      </w:r>
    </w:p>
    <w:p w14:paraId="2AB2C121" w14:textId="5AFD87E4"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Cost, budget, timetable, and institutional arrangements for the implementation of EM Plans </w:t>
      </w:r>
    </w:p>
    <w:p w14:paraId="26A7CA69"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6. Participation, Consultation, and FPIC Processes </w:t>
      </w:r>
    </w:p>
    <w:p w14:paraId="0E0CD332" w14:textId="77777777"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Discuss EM engagement in the implementation processes, including: </w:t>
      </w:r>
    </w:p>
    <w:p w14:paraId="1D0EEFB8" w14:textId="2681C9F5"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Ethnic minority community engagement in planning, implementation </w:t>
      </w:r>
      <w:proofErr w:type="gramStart"/>
      <w:r w:rsidRPr="004812C1">
        <w:rPr>
          <w:rFonts w:asciiTheme="majorHAnsi" w:hAnsiTheme="majorHAnsi" w:cstheme="minorHAnsi"/>
          <w:color w:val="auto"/>
          <w:sz w:val="20"/>
          <w:szCs w:val="20"/>
        </w:rPr>
        <w:t>and,</w:t>
      </w:r>
      <w:proofErr w:type="gramEnd"/>
      <w:r w:rsidRPr="004812C1">
        <w:rPr>
          <w:rFonts w:asciiTheme="majorHAnsi" w:hAnsiTheme="majorHAnsi" w:cstheme="minorHAnsi"/>
          <w:color w:val="auto"/>
          <w:sz w:val="20"/>
          <w:szCs w:val="20"/>
        </w:rPr>
        <w:t xml:space="preserve"> monitoring, evaluation and reporting phases of the Project; </w:t>
      </w:r>
    </w:p>
    <w:p w14:paraId="610F356A" w14:textId="5C2D8CED"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Securing free, </w:t>
      </w:r>
      <w:proofErr w:type="gramStart"/>
      <w:r w:rsidRPr="004812C1">
        <w:rPr>
          <w:rFonts w:asciiTheme="majorHAnsi" w:hAnsiTheme="majorHAnsi" w:cstheme="minorHAnsi"/>
          <w:color w:val="auto"/>
          <w:sz w:val="20"/>
          <w:szCs w:val="20"/>
        </w:rPr>
        <w:t>prior</w:t>
      </w:r>
      <w:proofErr w:type="gramEnd"/>
      <w:r w:rsidRPr="004812C1">
        <w:rPr>
          <w:rFonts w:asciiTheme="majorHAnsi" w:hAnsiTheme="majorHAnsi" w:cstheme="minorHAnsi"/>
          <w:color w:val="auto"/>
          <w:sz w:val="20"/>
          <w:szCs w:val="20"/>
        </w:rPr>
        <w:t xml:space="preserve"> and informed consent of indigenous peoples who will be affected by Project interventions or; </w:t>
      </w:r>
    </w:p>
    <w:p w14:paraId="1F811FF7" w14:textId="5A844087"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Data collection activities undertaken: (</w:t>
      </w:r>
      <w:proofErr w:type="spellStart"/>
      <w:r w:rsidRPr="004812C1">
        <w:rPr>
          <w:rFonts w:asciiTheme="majorHAnsi" w:hAnsiTheme="majorHAnsi" w:cstheme="minorHAnsi"/>
          <w:color w:val="auto"/>
          <w:sz w:val="20"/>
          <w:szCs w:val="20"/>
        </w:rPr>
        <w:t>i</w:t>
      </w:r>
      <w:proofErr w:type="spellEnd"/>
      <w:r w:rsidRPr="004812C1">
        <w:rPr>
          <w:rFonts w:asciiTheme="majorHAnsi" w:hAnsiTheme="majorHAnsi" w:cstheme="minorHAnsi"/>
          <w:color w:val="auto"/>
          <w:sz w:val="20"/>
          <w:szCs w:val="20"/>
        </w:rPr>
        <w:t xml:space="preserve">) from CEMA; (ii) through conduct of Focus Group Discussions (FGDs) among 2 landscapes; and (iii) conduct of Key Informant Interviews with non-government organizations (NGOs) working with EMs in the areas. </w:t>
      </w:r>
    </w:p>
    <w:p w14:paraId="37B41542"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7. Appropriate Benefits </w:t>
      </w:r>
    </w:p>
    <w:p w14:paraId="12A0463E" w14:textId="36E1341C"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Discuss Project interventions where EM participation can be significant and through which EM benefits can be maximized. </w:t>
      </w:r>
    </w:p>
    <w:p w14:paraId="29B37405" w14:textId="25B7B6DE"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Discuss measures to be taken to ensure that EMs receive equitable social and economic benefits that are culturally appropriate, including a description of the consultation and consent processes that lead to the determined benefit sharing arrangements. </w:t>
      </w:r>
    </w:p>
    <w:p w14:paraId="64769FD5"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8. Capacity support </w:t>
      </w:r>
    </w:p>
    <w:p w14:paraId="35DE9B2D" w14:textId="0F4E4740"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Describe project activities aimed at increasing capacity within the government and/or the affected indigenous peoples, and facilitating exchanges, awareness, and cooperation between the two. </w:t>
      </w:r>
    </w:p>
    <w:p w14:paraId="37F3DD4C" w14:textId="5E20AF70"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lastRenderedPageBreak/>
        <w:t xml:space="preserve">Describe measures to support social, legal, technical capabilities of </w:t>
      </w:r>
      <w:proofErr w:type="spellStart"/>
      <w:r w:rsidR="00E25B76" w:rsidRPr="004812C1">
        <w:rPr>
          <w:rFonts w:asciiTheme="majorHAnsi" w:hAnsiTheme="majorHAnsi" w:cstheme="minorHAnsi"/>
          <w:color w:val="auto"/>
          <w:sz w:val="20"/>
          <w:szCs w:val="20"/>
        </w:rPr>
        <w:t>ethic</w:t>
      </w:r>
      <w:proofErr w:type="spellEnd"/>
      <w:r w:rsidR="00E25B76" w:rsidRPr="004812C1">
        <w:rPr>
          <w:rFonts w:asciiTheme="majorHAnsi" w:hAnsiTheme="majorHAnsi" w:cstheme="minorHAnsi"/>
          <w:color w:val="auto"/>
          <w:sz w:val="20"/>
          <w:szCs w:val="20"/>
        </w:rPr>
        <w:t xml:space="preserve"> minority</w:t>
      </w:r>
      <w:r w:rsidRPr="004812C1">
        <w:rPr>
          <w:rFonts w:asciiTheme="majorHAnsi" w:hAnsiTheme="majorHAnsi" w:cstheme="minorHAnsi"/>
          <w:color w:val="auto"/>
          <w:sz w:val="20"/>
          <w:szCs w:val="20"/>
        </w:rPr>
        <w:t xml:space="preserve"> peoples’ organizations in the project area to enable them to better represent the affected indigenous peoples more effectively. </w:t>
      </w:r>
    </w:p>
    <w:p w14:paraId="217D7F2F" w14:textId="754EA7E4"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Where appropriate and requested, describe steps to support technical and legal capabilities of relevant government institutions to strengthen compliance with the country’s duties and obligations under international law with respect to the rights of indigenous peoples. </w:t>
      </w:r>
    </w:p>
    <w:p w14:paraId="6684E7FE"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9. Grievance Redress Mechanism </w:t>
      </w:r>
    </w:p>
    <w:p w14:paraId="13C4E4C7" w14:textId="2D5BEE43"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Discuss project-specific Grievance Redress Mechanism (GRM) that will be established to complement the existing mechanisms at the local level. In areas where EMs may be present, discuss the separate mechanism that will be established in consideration of their traditional grievance resolution processes and systems. Describe how this GRM for EM communities will </w:t>
      </w:r>
      <w:proofErr w:type="gramStart"/>
      <w:r w:rsidRPr="004812C1">
        <w:rPr>
          <w:rFonts w:asciiTheme="majorHAnsi" w:hAnsiTheme="majorHAnsi" w:cstheme="minorHAnsi"/>
          <w:color w:val="auto"/>
          <w:sz w:val="20"/>
          <w:szCs w:val="20"/>
        </w:rPr>
        <w:t>take into account</w:t>
      </w:r>
      <w:proofErr w:type="gramEnd"/>
      <w:r w:rsidRPr="004812C1">
        <w:rPr>
          <w:rFonts w:asciiTheme="majorHAnsi" w:hAnsiTheme="majorHAnsi" w:cstheme="minorHAnsi"/>
          <w:color w:val="auto"/>
          <w:sz w:val="20"/>
          <w:szCs w:val="20"/>
        </w:rPr>
        <w:t xml:space="preserve"> the different customary institutional practices of the concerned ethnic tribes and language bar</w:t>
      </w:r>
      <w:r w:rsidR="00E25B76" w:rsidRPr="004812C1">
        <w:rPr>
          <w:rFonts w:asciiTheme="majorHAnsi" w:hAnsiTheme="majorHAnsi" w:cstheme="minorHAnsi"/>
          <w:color w:val="auto"/>
          <w:sz w:val="20"/>
          <w:szCs w:val="20"/>
        </w:rPr>
        <w:t>riers in the p</w:t>
      </w:r>
      <w:r w:rsidRPr="004812C1">
        <w:rPr>
          <w:rFonts w:asciiTheme="majorHAnsi" w:hAnsiTheme="majorHAnsi" w:cstheme="minorHAnsi"/>
          <w:color w:val="auto"/>
          <w:sz w:val="20"/>
          <w:szCs w:val="20"/>
        </w:rPr>
        <w:t xml:space="preserve">roject sites. </w:t>
      </w:r>
    </w:p>
    <w:p w14:paraId="0389502F" w14:textId="432B2312"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Describe the instit</w:t>
      </w:r>
      <w:r w:rsidR="00E25B76" w:rsidRPr="004812C1">
        <w:rPr>
          <w:rFonts w:asciiTheme="majorHAnsi" w:hAnsiTheme="majorHAnsi" w:cstheme="minorHAnsi"/>
          <w:color w:val="auto"/>
          <w:sz w:val="20"/>
          <w:szCs w:val="20"/>
        </w:rPr>
        <w:t xml:space="preserve">utional arrangements for the </w:t>
      </w:r>
      <w:r w:rsidRPr="004812C1">
        <w:rPr>
          <w:rFonts w:asciiTheme="majorHAnsi" w:hAnsiTheme="majorHAnsi" w:cstheme="minorHAnsi"/>
          <w:color w:val="auto"/>
          <w:sz w:val="20"/>
          <w:szCs w:val="20"/>
        </w:rPr>
        <w:t>GRM. Discuss the feedback system that will be implemented, including identified responsible focal person from the IP communities, regional Project Team, and national Project Management Unit (PMU). Discuss</w:t>
      </w:r>
      <w:r w:rsidR="00E25B76" w:rsidRPr="004812C1">
        <w:rPr>
          <w:rFonts w:asciiTheme="majorHAnsi" w:hAnsiTheme="majorHAnsi" w:cstheme="minorHAnsi"/>
          <w:color w:val="auto"/>
          <w:sz w:val="20"/>
          <w:szCs w:val="20"/>
        </w:rPr>
        <w:t xml:space="preserve"> how the </w:t>
      </w:r>
      <w:r w:rsidRPr="004812C1">
        <w:rPr>
          <w:rFonts w:asciiTheme="majorHAnsi" w:hAnsiTheme="majorHAnsi" w:cstheme="minorHAnsi"/>
          <w:color w:val="auto"/>
          <w:sz w:val="20"/>
          <w:szCs w:val="20"/>
        </w:rPr>
        <w:t xml:space="preserve">GRM that will be developed will promote mutual acceptable resolution of issues. </w:t>
      </w:r>
    </w:p>
    <w:p w14:paraId="45D5BCCB" w14:textId="6A69528A"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Describe how the EM will be put in writing in languages that are understandable to the ethnic tribes concerned, translated into user-friendly Information, Education and Communication (IEC) materials,</w:t>
      </w:r>
      <w:r w:rsidR="00E25B76" w:rsidRPr="004812C1">
        <w:rPr>
          <w:rFonts w:asciiTheme="majorHAnsi" w:hAnsiTheme="majorHAnsi" w:cstheme="minorHAnsi"/>
          <w:color w:val="auto"/>
          <w:sz w:val="20"/>
          <w:szCs w:val="20"/>
        </w:rPr>
        <w:t xml:space="preserve"> and distributed to concerned EM</w:t>
      </w:r>
      <w:r w:rsidRPr="004812C1">
        <w:rPr>
          <w:rFonts w:asciiTheme="majorHAnsi" w:hAnsiTheme="majorHAnsi" w:cstheme="minorHAnsi"/>
          <w:color w:val="auto"/>
          <w:sz w:val="20"/>
          <w:szCs w:val="20"/>
        </w:rPr>
        <w:t xml:space="preserve"> communities to facilitate accessible, fair, </w:t>
      </w:r>
      <w:proofErr w:type="gramStart"/>
      <w:r w:rsidRPr="004812C1">
        <w:rPr>
          <w:rFonts w:asciiTheme="majorHAnsi" w:hAnsiTheme="majorHAnsi" w:cstheme="minorHAnsi"/>
          <w:color w:val="auto"/>
          <w:sz w:val="20"/>
          <w:szCs w:val="20"/>
        </w:rPr>
        <w:t>transparent</w:t>
      </w:r>
      <w:proofErr w:type="gramEnd"/>
      <w:r w:rsidRPr="004812C1">
        <w:rPr>
          <w:rFonts w:asciiTheme="majorHAnsi" w:hAnsiTheme="majorHAnsi" w:cstheme="minorHAnsi"/>
          <w:color w:val="auto"/>
          <w:sz w:val="20"/>
          <w:szCs w:val="20"/>
        </w:rPr>
        <w:t xml:space="preserve"> and constructive process of reso</w:t>
      </w:r>
      <w:r w:rsidR="00E25B76" w:rsidRPr="004812C1">
        <w:rPr>
          <w:rFonts w:asciiTheme="majorHAnsi" w:hAnsiTheme="majorHAnsi" w:cstheme="minorHAnsi"/>
          <w:color w:val="auto"/>
          <w:sz w:val="20"/>
          <w:szCs w:val="20"/>
        </w:rPr>
        <w:t xml:space="preserve">lving conflicts. Explain the </w:t>
      </w:r>
      <w:r w:rsidRPr="004812C1">
        <w:rPr>
          <w:rFonts w:asciiTheme="majorHAnsi" w:hAnsiTheme="majorHAnsi" w:cstheme="minorHAnsi"/>
          <w:color w:val="auto"/>
          <w:sz w:val="20"/>
          <w:szCs w:val="20"/>
        </w:rPr>
        <w:t xml:space="preserve">GRM procedure on public posting, including the set period of resolving conflicts, necessary forms to be filled-up by the complainant and resolution procedure as well as appeals process. </w:t>
      </w:r>
    </w:p>
    <w:p w14:paraId="33B8878C" w14:textId="659055F1"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Describe the formal documentation process of resolving conflicts, including the setting-up of the database on grievances and resolutions that will be undertaken. Discuss how this documentation process and grievance registry/database will form part of the Projects M&amp;E system. </w:t>
      </w:r>
    </w:p>
    <w:p w14:paraId="4934CA7E" w14:textId="6D3DE846"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Describe the eligibility criteria that will be set by the concerned IP communities together with the PMU based on traditional decision-making structures and the Project GRM. Minimum eligibility criteria may include, among others:  </w:t>
      </w:r>
    </w:p>
    <w:p w14:paraId="09492C4D"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10. Monitoring, Reporting, Evaluation </w:t>
      </w:r>
    </w:p>
    <w:p w14:paraId="5735485C" w14:textId="7B04AA94"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Describe the Project M&amp;E system that will be developed will include M&amp;E indicators related to the implementation of the IP/EM Plans. </w:t>
      </w:r>
    </w:p>
    <w:p w14:paraId="3225C8B7" w14:textId="2A24424B"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Discuss how the project </w:t>
      </w:r>
      <w:r w:rsidR="00E25B76" w:rsidRPr="004812C1">
        <w:rPr>
          <w:rFonts w:asciiTheme="majorHAnsi" w:hAnsiTheme="majorHAnsi" w:cstheme="minorHAnsi"/>
          <w:color w:val="auto"/>
          <w:sz w:val="20"/>
          <w:szCs w:val="20"/>
        </w:rPr>
        <w:t>will ensure participation of EMs</w:t>
      </w:r>
      <w:r w:rsidRPr="004812C1">
        <w:rPr>
          <w:rFonts w:asciiTheme="majorHAnsi" w:hAnsiTheme="majorHAnsi" w:cstheme="minorHAnsi"/>
          <w:color w:val="auto"/>
          <w:sz w:val="20"/>
          <w:szCs w:val="20"/>
        </w:rPr>
        <w:t xml:space="preserve"> in the development of M&amp;E indicators concerning IPP implementation. </w:t>
      </w:r>
    </w:p>
    <w:p w14:paraId="6E91DF68" w14:textId="1EA5F397" w:rsidR="0001524E" w:rsidRPr="004812C1" w:rsidRDefault="00E25B76"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Define EM</w:t>
      </w:r>
      <w:r w:rsidR="0001524E" w:rsidRPr="004812C1">
        <w:rPr>
          <w:rFonts w:asciiTheme="majorHAnsi" w:hAnsiTheme="majorHAnsi" w:cstheme="minorHAnsi"/>
          <w:color w:val="auto"/>
          <w:sz w:val="20"/>
          <w:szCs w:val="20"/>
        </w:rPr>
        <w:t xml:space="preserve"> focal persons and PPMU which will form part of the project governance and technical committees. </w:t>
      </w:r>
    </w:p>
    <w:p w14:paraId="6D348B32"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11. Institutional Arrangements </w:t>
      </w:r>
    </w:p>
    <w:p w14:paraId="13CCE518" w14:textId="631CC8BC"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Describe the institutional arrangement responsibilities and mechanisms for carrying out the measures contained in the </w:t>
      </w:r>
      <w:r w:rsidR="00E25B76" w:rsidRPr="004812C1">
        <w:rPr>
          <w:rFonts w:asciiTheme="majorHAnsi" w:hAnsiTheme="majorHAnsi" w:cstheme="minorHAnsi"/>
          <w:b/>
          <w:bCs/>
          <w:i/>
          <w:iCs/>
          <w:color w:val="auto"/>
          <w:sz w:val="20"/>
          <w:szCs w:val="20"/>
        </w:rPr>
        <w:t>EM</w:t>
      </w:r>
      <w:r w:rsidRPr="004812C1">
        <w:rPr>
          <w:rFonts w:asciiTheme="majorHAnsi" w:hAnsiTheme="majorHAnsi" w:cstheme="minorHAnsi"/>
          <w:b/>
          <w:bCs/>
          <w:i/>
          <w:iCs/>
          <w:color w:val="auto"/>
          <w:sz w:val="20"/>
          <w:szCs w:val="20"/>
        </w:rPr>
        <w:t>P</w:t>
      </w:r>
      <w:r w:rsidRPr="004812C1">
        <w:rPr>
          <w:rFonts w:asciiTheme="majorHAnsi" w:hAnsiTheme="majorHAnsi" w:cstheme="minorHAnsi"/>
          <w:color w:val="auto"/>
          <w:sz w:val="20"/>
          <w:szCs w:val="20"/>
        </w:rPr>
        <w:t>, including participatory mechanisms of affected</w:t>
      </w:r>
      <w:r w:rsidR="00E25B76" w:rsidRPr="004812C1">
        <w:rPr>
          <w:rFonts w:asciiTheme="majorHAnsi" w:hAnsiTheme="majorHAnsi" w:cstheme="minorHAnsi"/>
          <w:color w:val="auto"/>
          <w:sz w:val="20"/>
          <w:szCs w:val="20"/>
        </w:rPr>
        <w:t xml:space="preserve"> ethnic minorities</w:t>
      </w:r>
      <w:r w:rsidRPr="004812C1">
        <w:rPr>
          <w:rFonts w:asciiTheme="majorHAnsi" w:hAnsiTheme="majorHAnsi" w:cstheme="minorHAnsi"/>
          <w:color w:val="auto"/>
          <w:sz w:val="20"/>
          <w:szCs w:val="20"/>
        </w:rPr>
        <w:t xml:space="preserve">. Describes role of independent, impartial entities to audit, conduct social and environmental assessments as required, and/or to conduct oversight of the project. </w:t>
      </w:r>
    </w:p>
    <w:p w14:paraId="367D7ACC" w14:textId="244F9F9E"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Describe the roles of the Safeguards </w:t>
      </w:r>
      <w:r w:rsidR="00E25B76" w:rsidRPr="004812C1">
        <w:rPr>
          <w:rFonts w:asciiTheme="majorHAnsi" w:hAnsiTheme="majorHAnsi" w:cstheme="minorHAnsi"/>
          <w:color w:val="auto"/>
          <w:sz w:val="20"/>
          <w:szCs w:val="20"/>
        </w:rPr>
        <w:t xml:space="preserve">focal point </w:t>
      </w:r>
    </w:p>
    <w:p w14:paraId="06DCBCFA" w14:textId="47BB6514"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For the EM communities that will be impacted </w:t>
      </w:r>
      <w:r w:rsidR="00E25B76" w:rsidRPr="004812C1">
        <w:rPr>
          <w:rFonts w:asciiTheme="majorHAnsi" w:hAnsiTheme="majorHAnsi" w:cstheme="minorHAnsi"/>
          <w:color w:val="auto"/>
          <w:sz w:val="20"/>
          <w:szCs w:val="20"/>
        </w:rPr>
        <w:t>or perceived to be impacted by p</w:t>
      </w:r>
      <w:r w:rsidRPr="004812C1">
        <w:rPr>
          <w:rFonts w:asciiTheme="majorHAnsi" w:hAnsiTheme="majorHAnsi" w:cstheme="minorHAnsi"/>
          <w:color w:val="auto"/>
          <w:sz w:val="20"/>
          <w:szCs w:val="20"/>
        </w:rPr>
        <w:t>roject interventions, discuss how the PMU will work with the focal persons from the communities</w:t>
      </w:r>
      <w:r w:rsidR="00E25B76" w:rsidRPr="004812C1">
        <w:rPr>
          <w:rFonts w:asciiTheme="majorHAnsi" w:hAnsiTheme="majorHAnsi" w:cstheme="minorHAnsi"/>
          <w:color w:val="auto"/>
          <w:sz w:val="20"/>
          <w:szCs w:val="20"/>
        </w:rPr>
        <w:t xml:space="preserve"> on the implementation of the EMP Plan</w:t>
      </w:r>
    </w:p>
    <w:p w14:paraId="5D4A86A1" w14:textId="77777777" w:rsidR="0001524E" w:rsidRPr="004812C1" w:rsidRDefault="0001524E" w:rsidP="0001524E">
      <w:pPr>
        <w:pStyle w:val="Default"/>
        <w:spacing w:before="120" w:after="120"/>
        <w:jc w:val="both"/>
        <w:outlineLvl w:val="0"/>
        <w:rPr>
          <w:rFonts w:asciiTheme="majorHAnsi" w:hAnsiTheme="majorHAnsi" w:cstheme="minorHAnsi"/>
          <w:color w:val="auto"/>
          <w:sz w:val="20"/>
          <w:szCs w:val="20"/>
        </w:rPr>
      </w:pPr>
      <w:r w:rsidRPr="004812C1">
        <w:rPr>
          <w:rFonts w:asciiTheme="majorHAnsi" w:hAnsiTheme="majorHAnsi" w:cstheme="minorHAnsi"/>
          <w:b/>
          <w:bCs/>
          <w:color w:val="auto"/>
          <w:sz w:val="20"/>
          <w:szCs w:val="20"/>
        </w:rPr>
        <w:t xml:space="preserve">12. Budget and Financing </w:t>
      </w:r>
    </w:p>
    <w:p w14:paraId="0F1BB717" w14:textId="7B218202" w:rsidR="0001524E" w:rsidRPr="004812C1" w:rsidRDefault="0001524E" w:rsidP="0001524E">
      <w:pPr>
        <w:pStyle w:val="Default"/>
        <w:spacing w:before="120" w:after="120"/>
        <w:jc w:val="both"/>
        <w:rPr>
          <w:rFonts w:asciiTheme="majorHAnsi" w:hAnsiTheme="majorHAnsi" w:cstheme="minorHAnsi"/>
          <w:color w:val="auto"/>
          <w:sz w:val="20"/>
          <w:szCs w:val="20"/>
        </w:rPr>
      </w:pPr>
      <w:r w:rsidRPr="004812C1">
        <w:rPr>
          <w:rFonts w:asciiTheme="majorHAnsi" w:hAnsiTheme="majorHAnsi" w:cstheme="minorHAnsi"/>
          <w:color w:val="auto"/>
          <w:sz w:val="20"/>
          <w:szCs w:val="20"/>
        </w:rPr>
        <w:t xml:space="preserve">Present an appropriately costed plan, with itemized budget sufficient to satisfactorily undertake the activities described. </w:t>
      </w:r>
    </w:p>
    <w:p w14:paraId="354BB6B6" w14:textId="77777777" w:rsidR="0001524E" w:rsidRPr="004812C1" w:rsidRDefault="0001524E" w:rsidP="0001524E">
      <w:pPr>
        <w:pStyle w:val="Default"/>
        <w:spacing w:before="120" w:after="120"/>
        <w:jc w:val="both"/>
        <w:rPr>
          <w:rFonts w:asciiTheme="majorHAnsi" w:hAnsiTheme="majorHAnsi" w:cstheme="minorHAnsi"/>
          <w:color w:val="auto"/>
          <w:sz w:val="20"/>
          <w:szCs w:val="20"/>
        </w:rPr>
      </w:pPr>
    </w:p>
    <w:p w14:paraId="34AD374A" w14:textId="77777777" w:rsidR="0001524E" w:rsidRDefault="0001524E" w:rsidP="0001524E">
      <w:pPr>
        <w:spacing w:before="120" w:after="120"/>
        <w:contextualSpacing/>
        <w:jc w:val="both"/>
        <w:rPr>
          <w:rFonts w:asciiTheme="majorHAnsi" w:hAnsiTheme="majorHAnsi"/>
          <w:sz w:val="18"/>
          <w:szCs w:val="18"/>
        </w:rPr>
      </w:pPr>
    </w:p>
    <w:p w14:paraId="742EDD2F" w14:textId="77777777" w:rsidR="0001524E" w:rsidRDefault="0001524E" w:rsidP="0001524E">
      <w:pPr>
        <w:spacing w:before="120" w:after="120"/>
        <w:contextualSpacing/>
        <w:jc w:val="both"/>
        <w:rPr>
          <w:rFonts w:asciiTheme="majorHAnsi" w:hAnsiTheme="majorHAnsi"/>
          <w:sz w:val="18"/>
          <w:szCs w:val="18"/>
        </w:rPr>
      </w:pPr>
    </w:p>
    <w:p w14:paraId="44E842F8" w14:textId="77777777" w:rsidR="0001524E" w:rsidRDefault="0001524E" w:rsidP="0001524E">
      <w:pPr>
        <w:spacing w:before="120" w:after="120"/>
        <w:contextualSpacing/>
        <w:jc w:val="both"/>
        <w:rPr>
          <w:rFonts w:asciiTheme="majorHAnsi" w:hAnsiTheme="majorHAnsi"/>
          <w:sz w:val="18"/>
          <w:szCs w:val="18"/>
        </w:rPr>
      </w:pPr>
    </w:p>
    <w:p w14:paraId="1D5DF757" w14:textId="77777777" w:rsidR="0001524E" w:rsidRDefault="0001524E" w:rsidP="0001524E">
      <w:pPr>
        <w:spacing w:before="120" w:after="120"/>
        <w:contextualSpacing/>
        <w:jc w:val="both"/>
        <w:rPr>
          <w:rFonts w:asciiTheme="majorHAnsi" w:hAnsiTheme="majorHAnsi"/>
          <w:sz w:val="18"/>
          <w:szCs w:val="18"/>
        </w:rPr>
      </w:pPr>
    </w:p>
    <w:p w14:paraId="3D4C0C66" w14:textId="77777777" w:rsidR="00776878" w:rsidRPr="00D037B4" w:rsidRDefault="00776878" w:rsidP="00A1231D">
      <w:pPr>
        <w:spacing w:before="120" w:after="120"/>
        <w:contextualSpacing/>
        <w:jc w:val="both"/>
        <w:rPr>
          <w:rFonts w:asciiTheme="majorHAnsi" w:hAnsiTheme="majorHAnsi"/>
          <w:sz w:val="20"/>
          <w:szCs w:val="20"/>
        </w:rPr>
      </w:pPr>
    </w:p>
    <w:p w14:paraId="29847036" w14:textId="77777777" w:rsidR="00776878" w:rsidRPr="004812C1" w:rsidRDefault="00776878" w:rsidP="00A1231D">
      <w:pPr>
        <w:spacing w:before="120" w:after="120"/>
        <w:contextualSpacing/>
        <w:jc w:val="both"/>
        <w:rPr>
          <w:rFonts w:asciiTheme="majorHAnsi" w:hAnsiTheme="majorHAnsi"/>
          <w:sz w:val="20"/>
          <w:szCs w:val="20"/>
        </w:rPr>
      </w:pPr>
    </w:p>
    <w:p w14:paraId="77BA71E5" w14:textId="77777777" w:rsidR="00EC5E0B" w:rsidRPr="004812C1" w:rsidRDefault="00EC5E0B" w:rsidP="00EC5E0B">
      <w:pPr>
        <w:spacing w:after="100" w:afterAutospacing="1"/>
        <w:contextualSpacing/>
        <w:jc w:val="center"/>
        <w:outlineLvl w:val="0"/>
        <w:rPr>
          <w:rFonts w:asciiTheme="majorHAnsi" w:hAnsiTheme="majorHAnsi"/>
          <w:b/>
          <w:sz w:val="20"/>
          <w:szCs w:val="20"/>
        </w:rPr>
      </w:pPr>
      <w:r w:rsidRPr="004812C1">
        <w:rPr>
          <w:rFonts w:asciiTheme="majorHAnsi" w:hAnsiTheme="majorHAnsi"/>
          <w:b/>
          <w:sz w:val="20"/>
          <w:szCs w:val="20"/>
        </w:rPr>
        <w:lastRenderedPageBreak/>
        <w:t>Annex 2: Summary of meeting minutes during consultation</w:t>
      </w:r>
    </w:p>
    <w:p w14:paraId="46B0521C" w14:textId="77777777" w:rsidR="00EC5E0B" w:rsidRPr="004812C1" w:rsidRDefault="00EC5E0B" w:rsidP="00EC5E0B">
      <w:pPr>
        <w:spacing w:before="80" w:after="80" w:line="320" w:lineRule="exact"/>
        <w:rPr>
          <w:rFonts w:eastAsia="Times New Roman"/>
          <w:b/>
          <w:bCs/>
          <w:sz w:val="20"/>
          <w:szCs w:val="20"/>
        </w:rPr>
      </w:pPr>
    </w:p>
    <w:p w14:paraId="754AC693" w14:textId="1A88E6A7" w:rsidR="00EC5E0B" w:rsidRPr="004812C1" w:rsidRDefault="00EC5E0B" w:rsidP="00EC5E0B">
      <w:pPr>
        <w:pStyle w:val="BodyText"/>
        <w:spacing w:before="120"/>
        <w:jc w:val="both"/>
        <w:rPr>
          <w:rFonts w:asciiTheme="majorHAnsi" w:hAnsiTheme="majorHAnsi"/>
          <w:sz w:val="20"/>
          <w:szCs w:val="20"/>
        </w:rPr>
      </w:pPr>
      <w:r w:rsidRPr="004812C1">
        <w:rPr>
          <w:rFonts w:asciiTheme="majorHAnsi" w:hAnsiTheme="majorHAnsi"/>
          <w:sz w:val="20"/>
          <w:szCs w:val="20"/>
        </w:rPr>
        <w:t>In</w:t>
      </w:r>
      <w:r w:rsidRPr="004812C1">
        <w:rPr>
          <w:rFonts w:asciiTheme="majorHAnsi" w:hAnsiTheme="majorHAnsi"/>
          <w:spacing w:val="-2"/>
          <w:sz w:val="20"/>
          <w:szCs w:val="20"/>
        </w:rPr>
        <w:t xml:space="preserve"> </w:t>
      </w:r>
      <w:r w:rsidRPr="004812C1">
        <w:rPr>
          <w:rFonts w:asciiTheme="majorHAnsi" w:hAnsiTheme="majorHAnsi"/>
          <w:spacing w:val="-1"/>
          <w:sz w:val="20"/>
          <w:szCs w:val="20"/>
        </w:rPr>
        <w:t>January</w:t>
      </w:r>
      <w:r w:rsidRPr="004812C1">
        <w:rPr>
          <w:rFonts w:asciiTheme="majorHAnsi" w:hAnsiTheme="majorHAnsi"/>
          <w:spacing w:val="-3"/>
          <w:sz w:val="20"/>
          <w:szCs w:val="20"/>
        </w:rPr>
        <w:t xml:space="preserve"> </w:t>
      </w:r>
      <w:r w:rsidRPr="004812C1">
        <w:rPr>
          <w:rFonts w:asciiTheme="majorHAnsi" w:hAnsiTheme="majorHAnsi"/>
          <w:sz w:val="20"/>
          <w:szCs w:val="20"/>
        </w:rPr>
        <w:t xml:space="preserve">2021, </w:t>
      </w:r>
      <w:r w:rsidR="00FE655A">
        <w:rPr>
          <w:rFonts w:asciiTheme="majorHAnsi" w:hAnsiTheme="majorHAnsi"/>
          <w:spacing w:val="-1"/>
          <w:sz w:val="20"/>
          <w:szCs w:val="20"/>
        </w:rPr>
        <w:t>preliminary c</w:t>
      </w:r>
      <w:r w:rsidRPr="004812C1">
        <w:rPr>
          <w:rFonts w:asciiTheme="majorHAnsi" w:hAnsiTheme="majorHAnsi"/>
          <w:spacing w:val="-1"/>
          <w:sz w:val="20"/>
          <w:szCs w:val="20"/>
        </w:rPr>
        <w:t xml:space="preserve">onsultations </w:t>
      </w:r>
      <w:r w:rsidR="00FE655A">
        <w:rPr>
          <w:rFonts w:asciiTheme="majorHAnsi" w:hAnsiTheme="majorHAnsi"/>
          <w:spacing w:val="-1"/>
          <w:sz w:val="20"/>
          <w:szCs w:val="20"/>
        </w:rPr>
        <w:t>(</w:t>
      </w:r>
      <w:proofErr w:type="gramStart"/>
      <w:r w:rsidR="00FE655A">
        <w:rPr>
          <w:rFonts w:asciiTheme="majorHAnsi" w:hAnsiTheme="majorHAnsi"/>
          <w:spacing w:val="-1"/>
          <w:sz w:val="20"/>
          <w:szCs w:val="20"/>
        </w:rPr>
        <w:t>i.e.</w:t>
      </w:r>
      <w:proofErr w:type="gramEnd"/>
      <w:r w:rsidR="00FE655A">
        <w:rPr>
          <w:rFonts w:asciiTheme="majorHAnsi" w:hAnsiTheme="majorHAnsi"/>
          <w:spacing w:val="-1"/>
          <w:sz w:val="20"/>
          <w:szCs w:val="20"/>
        </w:rPr>
        <w:t xml:space="preserve"> that followed the requirements of </w:t>
      </w:r>
      <w:r w:rsidRPr="004812C1">
        <w:rPr>
          <w:rFonts w:asciiTheme="majorHAnsi" w:hAnsiTheme="majorHAnsi"/>
          <w:spacing w:val="-1"/>
          <w:sz w:val="20"/>
          <w:szCs w:val="20"/>
        </w:rPr>
        <w:t>followed Free, Prior and Informed Consent (FPIC)</w:t>
      </w:r>
      <w:r w:rsidR="00FE655A">
        <w:rPr>
          <w:rFonts w:asciiTheme="majorHAnsi" w:hAnsiTheme="majorHAnsi"/>
          <w:spacing w:val="-1"/>
          <w:sz w:val="20"/>
          <w:szCs w:val="20"/>
        </w:rPr>
        <w:t>)</w:t>
      </w:r>
      <w:r w:rsidRPr="004812C1">
        <w:rPr>
          <w:rFonts w:asciiTheme="majorHAnsi" w:hAnsiTheme="majorHAnsi"/>
          <w:spacing w:val="2"/>
          <w:sz w:val="20"/>
          <w:szCs w:val="20"/>
        </w:rPr>
        <w:t xml:space="preserve"> </w:t>
      </w:r>
      <w:r w:rsidRPr="004812C1">
        <w:rPr>
          <w:rFonts w:asciiTheme="majorHAnsi" w:hAnsiTheme="majorHAnsi"/>
          <w:sz w:val="20"/>
          <w:szCs w:val="20"/>
        </w:rPr>
        <w:t>w</w:t>
      </w:r>
      <w:r w:rsidR="00FE655A">
        <w:rPr>
          <w:rFonts w:asciiTheme="majorHAnsi" w:hAnsiTheme="majorHAnsi"/>
          <w:sz w:val="20"/>
          <w:szCs w:val="20"/>
        </w:rPr>
        <w:t>ere</w:t>
      </w:r>
      <w:r w:rsidRPr="004812C1">
        <w:rPr>
          <w:rFonts w:asciiTheme="majorHAnsi" w:hAnsiTheme="majorHAnsi"/>
          <w:sz w:val="20"/>
          <w:szCs w:val="20"/>
        </w:rPr>
        <w:t xml:space="preserve"> </w:t>
      </w:r>
      <w:r w:rsidRPr="004812C1">
        <w:rPr>
          <w:rFonts w:asciiTheme="majorHAnsi" w:hAnsiTheme="majorHAnsi"/>
          <w:spacing w:val="-1"/>
          <w:sz w:val="20"/>
          <w:szCs w:val="20"/>
        </w:rPr>
        <w:t>conducted</w:t>
      </w:r>
      <w:r w:rsidRPr="004812C1">
        <w:rPr>
          <w:rFonts w:asciiTheme="majorHAnsi" w:hAnsiTheme="majorHAnsi"/>
          <w:spacing w:val="4"/>
          <w:sz w:val="20"/>
          <w:szCs w:val="20"/>
        </w:rPr>
        <w:t xml:space="preserve"> </w:t>
      </w:r>
      <w:r w:rsidRPr="004812C1">
        <w:rPr>
          <w:rFonts w:asciiTheme="majorHAnsi" w:hAnsiTheme="majorHAnsi"/>
          <w:spacing w:val="-2"/>
          <w:sz w:val="20"/>
          <w:szCs w:val="20"/>
        </w:rPr>
        <w:t>by the PPG team.</w:t>
      </w:r>
      <w:r w:rsidRPr="004812C1">
        <w:rPr>
          <w:rFonts w:asciiTheme="majorHAnsi" w:hAnsiTheme="majorHAnsi"/>
          <w:spacing w:val="2"/>
          <w:sz w:val="20"/>
          <w:szCs w:val="20"/>
        </w:rPr>
        <w:t xml:space="preserve"> </w:t>
      </w:r>
      <w:r w:rsidRPr="004812C1">
        <w:rPr>
          <w:rFonts w:asciiTheme="majorHAnsi" w:hAnsiTheme="majorHAnsi"/>
          <w:sz w:val="20"/>
          <w:szCs w:val="20"/>
        </w:rPr>
        <w:t>The</w:t>
      </w:r>
      <w:r w:rsidRPr="004812C1">
        <w:rPr>
          <w:rFonts w:asciiTheme="majorHAnsi" w:hAnsiTheme="majorHAnsi"/>
          <w:spacing w:val="1"/>
          <w:sz w:val="20"/>
          <w:szCs w:val="20"/>
        </w:rPr>
        <w:t xml:space="preserve"> </w:t>
      </w:r>
      <w:r w:rsidRPr="004812C1">
        <w:rPr>
          <w:rFonts w:asciiTheme="majorHAnsi" w:hAnsiTheme="majorHAnsi"/>
          <w:sz w:val="20"/>
          <w:szCs w:val="20"/>
        </w:rPr>
        <w:t>methods</w:t>
      </w:r>
      <w:r w:rsidRPr="004812C1">
        <w:rPr>
          <w:rFonts w:asciiTheme="majorHAnsi" w:hAnsiTheme="majorHAnsi"/>
          <w:spacing w:val="53"/>
          <w:sz w:val="20"/>
          <w:szCs w:val="20"/>
        </w:rPr>
        <w:t xml:space="preserve"> </w:t>
      </w:r>
      <w:r w:rsidRPr="004812C1">
        <w:rPr>
          <w:rFonts w:asciiTheme="majorHAnsi" w:hAnsiTheme="majorHAnsi"/>
          <w:sz w:val="20"/>
          <w:szCs w:val="20"/>
        </w:rPr>
        <w:t>were implemented</w:t>
      </w:r>
      <w:r w:rsidRPr="004812C1">
        <w:rPr>
          <w:rFonts w:asciiTheme="majorHAnsi" w:hAnsiTheme="majorHAnsi"/>
          <w:spacing w:val="1"/>
          <w:sz w:val="20"/>
          <w:szCs w:val="20"/>
        </w:rPr>
        <w:t xml:space="preserve"> </w:t>
      </w:r>
      <w:r w:rsidRPr="004812C1">
        <w:rPr>
          <w:rFonts w:asciiTheme="majorHAnsi" w:hAnsiTheme="majorHAnsi"/>
          <w:spacing w:val="-2"/>
          <w:sz w:val="20"/>
          <w:szCs w:val="20"/>
        </w:rPr>
        <w:t>in</w:t>
      </w:r>
      <w:r w:rsidRPr="004812C1">
        <w:rPr>
          <w:rFonts w:asciiTheme="majorHAnsi" w:hAnsiTheme="majorHAnsi"/>
          <w:spacing w:val="41"/>
          <w:w w:val="102"/>
          <w:sz w:val="20"/>
          <w:szCs w:val="20"/>
        </w:rPr>
        <w:t xml:space="preserve"> </w:t>
      </w:r>
      <w:r w:rsidRPr="004812C1">
        <w:rPr>
          <w:rFonts w:asciiTheme="majorHAnsi" w:hAnsiTheme="majorHAnsi"/>
          <w:spacing w:val="-1"/>
          <w:sz w:val="20"/>
          <w:szCs w:val="20"/>
        </w:rPr>
        <w:t>accordance</w:t>
      </w:r>
      <w:r w:rsidRPr="004812C1">
        <w:rPr>
          <w:rFonts w:asciiTheme="majorHAnsi" w:hAnsiTheme="majorHAnsi"/>
          <w:spacing w:val="25"/>
          <w:sz w:val="20"/>
          <w:szCs w:val="20"/>
        </w:rPr>
        <w:t xml:space="preserve"> </w:t>
      </w:r>
      <w:r w:rsidRPr="004812C1">
        <w:rPr>
          <w:rFonts w:asciiTheme="majorHAnsi" w:hAnsiTheme="majorHAnsi"/>
          <w:sz w:val="20"/>
          <w:szCs w:val="20"/>
        </w:rPr>
        <w:t>with</w:t>
      </w:r>
      <w:r w:rsidRPr="004812C1">
        <w:rPr>
          <w:rFonts w:asciiTheme="majorHAnsi" w:hAnsiTheme="majorHAnsi"/>
          <w:spacing w:val="23"/>
          <w:sz w:val="20"/>
          <w:szCs w:val="20"/>
        </w:rPr>
        <w:t xml:space="preserve"> the </w:t>
      </w:r>
      <w:r w:rsidRPr="004812C1">
        <w:rPr>
          <w:rFonts w:asciiTheme="majorHAnsi" w:hAnsiTheme="majorHAnsi"/>
          <w:sz w:val="20"/>
          <w:szCs w:val="20"/>
        </w:rPr>
        <w:t>local</w:t>
      </w:r>
      <w:r w:rsidRPr="004812C1">
        <w:rPr>
          <w:rFonts w:asciiTheme="majorHAnsi" w:hAnsiTheme="majorHAnsi"/>
          <w:spacing w:val="21"/>
          <w:sz w:val="20"/>
          <w:szCs w:val="20"/>
        </w:rPr>
        <w:t xml:space="preserve"> </w:t>
      </w:r>
      <w:r w:rsidRPr="004812C1">
        <w:rPr>
          <w:rFonts w:asciiTheme="majorHAnsi" w:hAnsiTheme="majorHAnsi"/>
          <w:sz w:val="20"/>
          <w:szCs w:val="20"/>
        </w:rPr>
        <w:t>communities</w:t>
      </w:r>
      <w:r w:rsidRPr="004812C1">
        <w:rPr>
          <w:rFonts w:asciiTheme="majorHAnsi" w:hAnsiTheme="majorHAnsi"/>
          <w:spacing w:val="20"/>
          <w:sz w:val="20"/>
          <w:szCs w:val="20"/>
        </w:rPr>
        <w:t xml:space="preserve"> </w:t>
      </w:r>
      <w:r w:rsidRPr="004812C1">
        <w:rPr>
          <w:rFonts w:asciiTheme="majorHAnsi" w:hAnsiTheme="majorHAnsi"/>
          <w:sz w:val="20"/>
          <w:szCs w:val="20"/>
        </w:rPr>
        <w:t>and</w:t>
      </w:r>
      <w:r w:rsidRPr="004812C1">
        <w:rPr>
          <w:rFonts w:asciiTheme="majorHAnsi" w:hAnsiTheme="majorHAnsi"/>
          <w:spacing w:val="21"/>
          <w:sz w:val="20"/>
          <w:szCs w:val="20"/>
        </w:rPr>
        <w:t xml:space="preserve"> </w:t>
      </w:r>
      <w:r w:rsidRPr="004812C1">
        <w:rPr>
          <w:rFonts w:asciiTheme="majorHAnsi" w:hAnsiTheme="majorHAnsi"/>
          <w:sz w:val="20"/>
          <w:szCs w:val="20"/>
        </w:rPr>
        <w:t>affected</w:t>
      </w:r>
      <w:r w:rsidRPr="004812C1">
        <w:rPr>
          <w:rFonts w:asciiTheme="majorHAnsi" w:hAnsiTheme="majorHAnsi"/>
          <w:spacing w:val="24"/>
          <w:sz w:val="20"/>
          <w:szCs w:val="20"/>
        </w:rPr>
        <w:t xml:space="preserve"> </w:t>
      </w:r>
      <w:r w:rsidRPr="004812C1">
        <w:rPr>
          <w:rFonts w:asciiTheme="majorHAnsi" w:hAnsiTheme="majorHAnsi"/>
          <w:sz w:val="20"/>
          <w:szCs w:val="20"/>
        </w:rPr>
        <w:t>ethnic</w:t>
      </w:r>
      <w:r w:rsidRPr="004812C1">
        <w:rPr>
          <w:rFonts w:asciiTheme="majorHAnsi" w:hAnsiTheme="majorHAnsi"/>
          <w:spacing w:val="24"/>
          <w:sz w:val="20"/>
          <w:szCs w:val="20"/>
        </w:rPr>
        <w:t xml:space="preserve"> </w:t>
      </w:r>
      <w:r w:rsidRPr="004812C1">
        <w:rPr>
          <w:rFonts w:asciiTheme="majorHAnsi" w:hAnsiTheme="majorHAnsi"/>
          <w:spacing w:val="-1"/>
          <w:sz w:val="20"/>
          <w:szCs w:val="20"/>
        </w:rPr>
        <w:t>minorities</w:t>
      </w:r>
      <w:r w:rsidRPr="004812C1">
        <w:rPr>
          <w:rFonts w:asciiTheme="majorHAnsi" w:hAnsiTheme="majorHAnsi"/>
          <w:spacing w:val="26"/>
          <w:sz w:val="20"/>
          <w:szCs w:val="20"/>
        </w:rPr>
        <w:t xml:space="preserve"> </w:t>
      </w:r>
      <w:r w:rsidRPr="004812C1">
        <w:rPr>
          <w:rFonts w:asciiTheme="majorHAnsi" w:hAnsiTheme="majorHAnsi"/>
          <w:spacing w:val="-1"/>
          <w:sz w:val="20"/>
          <w:szCs w:val="20"/>
        </w:rPr>
        <w:t>(EM).</w:t>
      </w:r>
      <w:r w:rsidRPr="004812C1">
        <w:rPr>
          <w:rFonts w:asciiTheme="majorHAnsi" w:hAnsiTheme="majorHAnsi"/>
          <w:spacing w:val="25"/>
          <w:sz w:val="20"/>
          <w:szCs w:val="20"/>
        </w:rPr>
        <w:t xml:space="preserve"> </w:t>
      </w:r>
      <w:r w:rsidRPr="004812C1">
        <w:rPr>
          <w:rFonts w:asciiTheme="majorHAnsi" w:hAnsiTheme="majorHAnsi"/>
          <w:sz w:val="20"/>
          <w:szCs w:val="20"/>
        </w:rPr>
        <w:t>The</w:t>
      </w:r>
      <w:r w:rsidRPr="004812C1">
        <w:rPr>
          <w:rFonts w:asciiTheme="majorHAnsi" w:hAnsiTheme="majorHAnsi"/>
          <w:spacing w:val="23"/>
          <w:sz w:val="20"/>
          <w:szCs w:val="20"/>
        </w:rPr>
        <w:t xml:space="preserve"> </w:t>
      </w:r>
      <w:r w:rsidRPr="004812C1">
        <w:rPr>
          <w:rFonts w:asciiTheme="majorHAnsi" w:hAnsiTheme="majorHAnsi"/>
          <w:spacing w:val="-1"/>
          <w:sz w:val="20"/>
          <w:szCs w:val="20"/>
        </w:rPr>
        <w:t>concerns</w:t>
      </w:r>
      <w:r w:rsidRPr="004812C1">
        <w:rPr>
          <w:rFonts w:asciiTheme="majorHAnsi" w:hAnsiTheme="majorHAnsi"/>
          <w:spacing w:val="23"/>
          <w:sz w:val="20"/>
          <w:szCs w:val="20"/>
        </w:rPr>
        <w:t xml:space="preserve"> </w:t>
      </w:r>
      <w:r w:rsidRPr="004812C1">
        <w:rPr>
          <w:rFonts w:asciiTheme="majorHAnsi" w:hAnsiTheme="majorHAnsi"/>
          <w:sz w:val="20"/>
          <w:szCs w:val="20"/>
        </w:rPr>
        <w:t>of</w:t>
      </w:r>
      <w:r w:rsidRPr="004812C1">
        <w:rPr>
          <w:rFonts w:asciiTheme="majorHAnsi" w:hAnsiTheme="majorHAnsi"/>
          <w:spacing w:val="56"/>
          <w:w w:val="102"/>
          <w:sz w:val="20"/>
          <w:szCs w:val="20"/>
        </w:rPr>
        <w:t xml:space="preserve"> </w:t>
      </w:r>
      <w:r w:rsidRPr="004812C1">
        <w:rPr>
          <w:rFonts w:asciiTheme="majorHAnsi" w:hAnsiTheme="majorHAnsi"/>
          <w:sz w:val="20"/>
          <w:szCs w:val="20"/>
        </w:rPr>
        <w:t>vulnerable</w:t>
      </w:r>
      <w:r w:rsidRPr="004812C1">
        <w:rPr>
          <w:rFonts w:asciiTheme="majorHAnsi" w:hAnsiTheme="majorHAnsi"/>
          <w:spacing w:val="14"/>
          <w:sz w:val="20"/>
          <w:szCs w:val="20"/>
        </w:rPr>
        <w:t xml:space="preserve"> </w:t>
      </w:r>
      <w:r w:rsidRPr="004812C1">
        <w:rPr>
          <w:rFonts w:asciiTheme="majorHAnsi" w:hAnsiTheme="majorHAnsi"/>
          <w:sz w:val="20"/>
          <w:szCs w:val="20"/>
        </w:rPr>
        <w:t>groups,</w:t>
      </w:r>
      <w:r w:rsidRPr="004812C1">
        <w:rPr>
          <w:rFonts w:asciiTheme="majorHAnsi" w:hAnsiTheme="majorHAnsi"/>
          <w:spacing w:val="12"/>
          <w:sz w:val="20"/>
          <w:szCs w:val="20"/>
        </w:rPr>
        <w:t xml:space="preserve"> </w:t>
      </w:r>
      <w:r w:rsidRPr="004812C1">
        <w:rPr>
          <w:rFonts w:asciiTheme="majorHAnsi" w:hAnsiTheme="majorHAnsi"/>
          <w:spacing w:val="-1"/>
          <w:sz w:val="20"/>
          <w:szCs w:val="20"/>
        </w:rPr>
        <w:t>especially</w:t>
      </w:r>
      <w:r w:rsidRPr="004812C1">
        <w:rPr>
          <w:rFonts w:asciiTheme="majorHAnsi" w:hAnsiTheme="majorHAnsi"/>
          <w:spacing w:val="11"/>
          <w:sz w:val="20"/>
          <w:szCs w:val="20"/>
        </w:rPr>
        <w:t xml:space="preserve"> </w:t>
      </w:r>
      <w:r w:rsidRPr="004812C1">
        <w:rPr>
          <w:rFonts w:asciiTheme="majorHAnsi" w:hAnsiTheme="majorHAnsi"/>
          <w:sz w:val="20"/>
          <w:szCs w:val="20"/>
        </w:rPr>
        <w:t>the</w:t>
      </w:r>
      <w:r w:rsidRPr="004812C1">
        <w:rPr>
          <w:rFonts w:asciiTheme="majorHAnsi" w:hAnsiTheme="majorHAnsi"/>
          <w:spacing w:val="14"/>
          <w:sz w:val="20"/>
          <w:szCs w:val="20"/>
        </w:rPr>
        <w:t xml:space="preserve"> </w:t>
      </w:r>
      <w:r w:rsidRPr="004812C1">
        <w:rPr>
          <w:rFonts w:asciiTheme="majorHAnsi" w:hAnsiTheme="majorHAnsi"/>
          <w:sz w:val="20"/>
          <w:szCs w:val="20"/>
        </w:rPr>
        <w:t>poor,</w:t>
      </w:r>
      <w:r w:rsidRPr="004812C1">
        <w:rPr>
          <w:rFonts w:asciiTheme="majorHAnsi" w:hAnsiTheme="majorHAnsi"/>
          <w:spacing w:val="15"/>
          <w:sz w:val="20"/>
          <w:szCs w:val="20"/>
        </w:rPr>
        <w:t xml:space="preserve"> </w:t>
      </w:r>
      <w:r w:rsidRPr="004812C1">
        <w:rPr>
          <w:rFonts w:asciiTheme="majorHAnsi" w:hAnsiTheme="majorHAnsi"/>
          <w:spacing w:val="-1"/>
          <w:sz w:val="20"/>
          <w:szCs w:val="20"/>
        </w:rPr>
        <w:t>landless,</w:t>
      </w:r>
      <w:r w:rsidRPr="004812C1">
        <w:rPr>
          <w:rFonts w:asciiTheme="majorHAnsi" w:hAnsiTheme="majorHAnsi"/>
          <w:spacing w:val="15"/>
          <w:sz w:val="20"/>
          <w:szCs w:val="20"/>
        </w:rPr>
        <w:t xml:space="preserve"> </w:t>
      </w:r>
      <w:r w:rsidRPr="004812C1">
        <w:rPr>
          <w:rFonts w:asciiTheme="majorHAnsi" w:hAnsiTheme="majorHAnsi"/>
          <w:spacing w:val="-1"/>
          <w:sz w:val="20"/>
          <w:szCs w:val="20"/>
        </w:rPr>
        <w:t>elder,</w:t>
      </w:r>
      <w:r w:rsidRPr="004812C1">
        <w:rPr>
          <w:rFonts w:asciiTheme="majorHAnsi" w:hAnsiTheme="majorHAnsi"/>
          <w:spacing w:val="16"/>
          <w:sz w:val="20"/>
          <w:szCs w:val="20"/>
        </w:rPr>
        <w:t xml:space="preserve"> </w:t>
      </w:r>
      <w:r w:rsidRPr="004812C1">
        <w:rPr>
          <w:rFonts w:asciiTheme="majorHAnsi" w:hAnsiTheme="majorHAnsi"/>
          <w:spacing w:val="-1"/>
          <w:sz w:val="20"/>
          <w:szCs w:val="20"/>
        </w:rPr>
        <w:t>women</w:t>
      </w:r>
      <w:r w:rsidRPr="004812C1">
        <w:rPr>
          <w:rFonts w:asciiTheme="majorHAnsi" w:hAnsiTheme="majorHAnsi"/>
          <w:spacing w:val="12"/>
          <w:sz w:val="20"/>
          <w:szCs w:val="20"/>
        </w:rPr>
        <w:t xml:space="preserve"> </w:t>
      </w:r>
      <w:r w:rsidRPr="004812C1">
        <w:rPr>
          <w:rFonts w:asciiTheme="majorHAnsi" w:hAnsiTheme="majorHAnsi"/>
          <w:sz w:val="20"/>
          <w:szCs w:val="20"/>
        </w:rPr>
        <w:t>and</w:t>
      </w:r>
      <w:r w:rsidRPr="004812C1">
        <w:rPr>
          <w:rFonts w:asciiTheme="majorHAnsi" w:hAnsiTheme="majorHAnsi"/>
          <w:spacing w:val="14"/>
          <w:sz w:val="20"/>
          <w:szCs w:val="20"/>
        </w:rPr>
        <w:t xml:space="preserve"> </w:t>
      </w:r>
      <w:r w:rsidRPr="004812C1">
        <w:rPr>
          <w:rFonts w:asciiTheme="majorHAnsi" w:hAnsiTheme="majorHAnsi"/>
          <w:spacing w:val="-1"/>
          <w:sz w:val="20"/>
          <w:szCs w:val="20"/>
        </w:rPr>
        <w:t>children</w:t>
      </w:r>
      <w:r w:rsidRPr="004812C1">
        <w:rPr>
          <w:rFonts w:asciiTheme="majorHAnsi" w:hAnsiTheme="majorHAnsi"/>
          <w:spacing w:val="16"/>
          <w:sz w:val="20"/>
          <w:szCs w:val="20"/>
        </w:rPr>
        <w:t xml:space="preserve"> </w:t>
      </w:r>
      <w:r w:rsidRPr="004812C1">
        <w:rPr>
          <w:rFonts w:asciiTheme="majorHAnsi" w:hAnsiTheme="majorHAnsi"/>
          <w:spacing w:val="-1"/>
          <w:sz w:val="20"/>
          <w:szCs w:val="20"/>
        </w:rPr>
        <w:t>were</w:t>
      </w:r>
      <w:r w:rsidRPr="004812C1">
        <w:rPr>
          <w:rFonts w:asciiTheme="majorHAnsi" w:hAnsiTheme="majorHAnsi"/>
          <w:spacing w:val="12"/>
          <w:sz w:val="20"/>
          <w:szCs w:val="20"/>
        </w:rPr>
        <w:t xml:space="preserve"> </w:t>
      </w:r>
      <w:r w:rsidRPr="004812C1">
        <w:rPr>
          <w:rFonts w:asciiTheme="majorHAnsi" w:hAnsiTheme="majorHAnsi"/>
          <w:sz w:val="20"/>
          <w:szCs w:val="20"/>
        </w:rPr>
        <w:t>carefully</w:t>
      </w:r>
      <w:r w:rsidRPr="004812C1">
        <w:rPr>
          <w:rFonts w:asciiTheme="majorHAnsi" w:hAnsiTheme="majorHAnsi"/>
          <w:spacing w:val="61"/>
          <w:w w:val="102"/>
          <w:sz w:val="20"/>
          <w:szCs w:val="20"/>
        </w:rPr>
        <w:t xml:space="preserve"> </w:t>
      </w:r>
      <w:r w:rsidRPr="004812C1">
        <w:rPr>
          <w:rFonts w:asciiTheme="majorHAnsi" w:hAnsiTheme="majorHAnsi"/>
          <w:sz w:val="20"/>
          <w:szCs w:val="20"/>
        </w:rPr>
        <w:t>considered.</w:t>
      </w:r>
    </w:p>
    <w:p w14:paraId="50B0DD67" w14:textId="7E435894" w:rsidR="00EC5E0B" w:rsidRPr="004812C1" w:rsidRDefault="00EC5E0B" w:rsidP="00EC5E0B">
      <w:pPr>
        <w:pStyle w:val="BodyText"/>
        <w:spacing w:before="120"/>
        <w:jc w:val="both"/>
        <w:rPr>
          <w:rFonts w:asciiTheme="majorHAnsi" w:hAnsiTheme="majorHAnsi"/>
          <w:sz w:val="20"/>
          <w:szCs w:val="20"/>
        </w:rPr>
      </w:pPr>
      <w:r w:rsidRPr="004812C1">
        <w:rPr>
          <w:rFonts w:asciiTheme="majorHAnsi" w:hAnsiTheme="majorHAnsi"/>
          <w:b/>
          <w:spacing w:val="-1"/>
          <w:sz w:val="20"/>
          <w:szCs w:val="20"/>
        </w:rPr>
        <w:t>Consultation</w:t>
      </w:r>
      <w:r w:rsidRPr="004812C1">
        <w:rPr>
          <w:rFonts w:asciiTheme="majorHAnsi" w:hAnsiTheme="majorHAnsi"/>
          <w:b/>
          <w:spacing w:val="34"/>
          <w:sz w:val="20"/>
          <w:szCs w:val="20"/>
        </w:rPr>
        <w:t xml:space="preserve"> </w:t>
      </w:r>
      <w:r w:rsidRPr="004812C1">
        <w:rPr>
          <w:rFonts w:asciiTheme="majorHAnsi" w:hAnsiTheme="majorHAnsi"/>
          <w:b/>
          <w:sz w:val="20"/>
          <w:szCs w:val="20"/>
        </w:rPr>
        <w:t>objectives</w:t>
      </w:r>
      <w:r w:rsidRPr="004812C1">
        <w:rPr>
          <w:rFonts w:asciiTheme="majorHAnsi" w:hAnsiTheme="majorHAnsi"/>
          <w:sz w:val="20"/>
          <w:szCs w:val="20"/>
        </w:rPr>
        <w:t>:</w:t>
      </w:r>
      <w:r w:rsidRPr="004812C1">
        <w:rPr>
          <w:rFonts w:asciiTheme="majorHAnsi" w:hAnsiTheme="majorHAnsi"/>
          <w:spacing w:val="37"/>
          <w:sz w:val="20"/>
          <w:szCs w:val="20"/>
        </w:rPr>
        <w:t xml:space="preserve"> </w:t>
      </w:r>
      <w:r w:rsidRPr="004812C1">
        <w:rPr>
          <w:rFonts w:asciiTheme="majorHAnsi" w:hAnsiTheme="majorHAnsi"/>
          <w:sz w:val="20"/>
          <w:szCs w:val="20"/>
        </w:rPr>
        <w:t>(</w:t>
      </w:r>
      <w:proofErr w:type="spellStart"/>
      <w:r w:rsidRPr="004812C1">
        <w:rPr>
          <w:rFonts w:asciiTheme="majorHAnsi" w:hAnsiTheme="majorHAnsi"/>
          <w:sz w:val="20"/>
          <w:szCs w:val="20"/>
        </w:rPr>
        <w:t>i</w:t>
      </w:r>
      <w:proofErr w:type="spellEnd"/>
      <w:r w:rsidRPr="004812C1">
        <w:rPr>
          <w:rFonts w:asciiTheme="majorHAnsi" w:hAnsiTheme="majorHAnsi"/>
          <w:sz w:val="20"/>
          <w:szCs w:val="20"/>
        </w:rPr>
        <w:t>)</w:t>
      </w:r>
      <w:r w:rsidR="009E11AA">
        <w:rPr>
          <w:rFonts w:asciiTheme="majorHAnsi" w:hAnsiTheme="majorHAnsi"/>
          <w:sz w:val="20"/>
          <w:szCs w:val="20"/>
        </w:rPr>
        <w:t xml:space="preserve"> </w:t>
      </w:r>
      <w:r w:rsidR="00FE655A">
        <w:rPr>
          <w:rFonts w:asciiTheme="majorHAnsi" w:hAnsiTheme="majorHAnsi"/>
          <w:sz w:val="20"/>
          <w:szCs w:val="20"/>
        </w:rPr>
        <w:t>inform EM of their rights within the auspices of this project (ii) undertake a mutually agreeable process of FPIC with the goal of obtaining consent from affected peoples (iii)</w:t>
      </w:r>
      <w:r w:rsidR="009E11AA">
        <w:rPr>
          <w:rFonts w:asciiTheme="majorHAnsi" w:hAnsiTheme="majorHAnsi"/>
          <w:sz w:val="20"/>
          <w:szCs w:val="20"/>
        </w:rPr>
        <w:t>provide</w:t>
      </w:r>
      <w:r w:rsidRPr="004812C1">
        <w:rPr>
          <w:rFonts w:asciiTheme="majorHAnsi" w:hAnsiTheme="majorHAnsi"/>
          <w:spacing w:val="33"/>
          <w:sz w:val="20"/>
          <w:szCs w:val="20"/>
        </w:rPr>
        <w:t xml:space="preserve"> </w:t>
      </w:r>
      <w:r w:rsidRPr="004812C1">
        <w:rPr>
          <w:rFonts w:asciiTheme="majorHAnsi" w:hAnsiTheme="majorHAnsi"/>
          <w:sz w:val="20"/>
          <w:szCs w:val="20"/>
        </w:rPr>
        <w:t>Information</w:t>
      </w:r>
      <w:r w:rsidRPr="004812C1">
        <w:rPr>
          <w:rFonts w:asciiTheme="majorHAnsi" w:hAnsiTheme="majorHAnsi"/>
          <w:spacing w:val="33"/>
          <w:sz w:val="20"/>
          <w:szCs w:val="20"/>
        </w:rPr>
        <w:t xml:space="preserve"> </w:t>
      </w:r>
      <w:r w:rsidRPr="004812C1">
        <w:rPr>
          <w:rFonts w:asciiTheme="majorHAnsi" w:hAnsiTheme="majorHAnsi"/>
          <w:sz w:val="20"/>
          <w:szCs w:val="20"/>
        </w:rPr>
        <w:t>about</w:t>
      </w:r>
      <w:r w:rsidRPr="004812C1">
        <w:rPr>
          <w:rFonts w:asciiTheme="majorHAnsi" w:hAnsiTheme="majorHAnsi"/>
          <w:spacing w:val="34"/>
          <w:sz w:val="20"/>
          <w:szCs w:val="20"/>
        </w:rPr>
        <w:t xml:space="preserve"> </w:t>
      </w:r>
      <w:r w:rsidRPr="004812C1">
        <w:rPr>
          <w:rFonts w:asciiTheme="majorHAnsi" w:hAnsiTheme="majorHAnsi"/>
          <w:sz w:val="20"/>
          <w:szCs w:val="20"/>
        </w:rPr>
        <w:t>the</w:t>
      </w:r>
      <w:r w:rsidRPr="004812C1">
        <w:rPr>
          <w:rFonts w:asciiTheme="majorHAnsi" w:hAnsiTheme="majorHAnsi"/>
          <w:spacing w:val="35"/>
          <w:sz w:val="20"/>
          <w:szCs w:val="20"/>
        </w:rPr>
        <w:t xml:space="preserve"> </w:t>
      </w:r>
      <w:r w:rsidRPr="004812C1">
        <w:rPr>
          <w:rFonts w:asciiTheme="majorHAnsi" w:hAnsiTheme="majorHAnsi"/>
          <w:sz w:val="20"/>
          <w:szCs w:val="20"/>
        </w:rPr>
        <w:t>project,</w:t>
      </w:r>
      <w:r w:rsidRPr="004812C1">
        <w:rPr>
          <w:rFonts w:asciiTheme="majorHAnsi" w:hAnsiTheme="majorHAnsi"/>
          <w:spacing w:val="38"/>
          <w:sz w:val="20"/>
          <w:szCs w:val="20"/>
        </w:rPr>
        <w:t xml:space="preserve"> </w:t>
      </w:r>
      <w:r w:rsidRPr="004812C1">
        <w:rPr>
          <w:rFonts w:asciiTheme="majorHAnsi" w:hAnsiTheme="majorHAnsi"/>
          <w:sz w:val="20"/>
          <w:szCs w:val="20"/>
        </w:rPr>
        <w:t>including:</w:t>
      </w:r>
      <w:r w:rsidRPr="004812C1">
        <w:rPr>
          <w:rFonts w:asciiTheme="majorHAnsi" w:hAnsiTheme="majorHAnsi"/>
          <w:spacing w:val="36"/>
          <w:sz w:val="20"/>
          <w:szCs w:val="20"/>
        </w:rPr>
        <w:t xml:space="preserve"> </w:t>
      </w:r>
      <w:r w:rsidRPr="004812C1">
        <w:rPr>
          <w:rFonts w:asciiTheme="majorHAnsi" w:hAnsiTheme="majorHAnsi"/>
          <w:sz w:val="20"/>
          <w:szCs w:val="20"/>
        </w:rPr>
        <w:t>general</w:t>
      </w:r>
      <w:r w:rsidRPr="004812C1">
        <w:rPr>
          <w:rFonts w:asciiTheme="majorHAnsi" w:hAnsiTheme="majorHAnsi"/>
          <w:spacing w:val="37"/>
          <w:sz w:val="20"/>
          <w:szCs w:val="20"/>
        </w:rPr>
        <w:t xml:space="preserve"> </w:t>
      </w:r>
      <w:r w:rsidRPr="004812C1">
        <w:rPr>
          <w:rFonts w:asciiTheme="majorHAnsi" w:hAnsiTheme="majorHAnsi"/>
          <w:spacing w:val="-1"/>
          <w:sz w:val="20"/>
          <w:szCs w:val="20"/>
        </w:rPr>
        <w:t>information,</w:t>
      </w:r>
      <w:r w:rsidRPr="004812C1">
        <w:rPr>
          <w:rFonts w:asciiTheme="majorHAnsi" w:hAnsiTheme="majorHAnsi"/>
          <w:spacing w:val="35"/>
          <w:sz w:val="20"/>
          <w:szCs w:val="20"/>
        </w:rPr>
        <w:t xml:space="preserve"> </w:t>
      </w:r>
      <w:r w:rsidRPr="004812C1">
        <w:rPr>
          <w:rFonts w:asciiTheme="majorHAnsi" w:hAnsiTheme="majorHAnsi"/>
          <w:sz w:val="20"/>
          <w:szCs w:val="20"/>
        </w:rPr>
        <w:t>the</w:t>
      </w:r>
      <w:r w:rsidRPr="004812C1">
        <w:rPr>
          <w:rFonts w:asciiTheme="majorHAnsi" w:hAnsiTheme="majorHAnsi"/>
          <w:spacing w:val="52"/>
          <w:w w:val="102"/>
          <w:sz w:val="20"/>
          <w:szCs w:val="20"/>
        </w:rPr>
        <w:t xml:space="preserve"> </w:t>
      </w:r>
      <w:r w:rsidRPr="004812C1">
        <w:rPr>
          <w:rFonts w:asciiTheme="majorHAnsi" w:hAnsiTheme="majorHAnsi"/>
          <w:sz w:val="20"/>
          <w:szCs w:val="20"/>
        </w:rPr>
        <w:t>scope</w:t>
      </w:r>
      <w:r w:rsidRPr="004812C1">
        <w:rPr>
          <w:rFonts w:asciiTheme="majorHAnsi" w:hAnsiTheme="majorHAnsi"/>
          <w:spacing w:val="14"/>
          <w:sz w:val="20"/>
          <w:szCs w:val="20"/>
        </w:rPr>
        <w:t xml:space="preserve"> </w:t>
      </w:r>
      <w:r w:rsidRPr="004812C1">
        <w:rPr>
          <w:rFonts w:asciiTheme="majorHAnsi" w:hAnsiTheme="majorHAnsi"/>
          <w:spacing w:val="-2"/>
          <w:sz w:val="20"/>
          <w:szCs w:val="20"/>
        </w:rPr>
        <w:t>of</w:t>
      </w:r>
      <w:r w:rsidRPr="004812C1">
        <w:rPr>
          <w:rFonts w:asciiTheme="majorHAnsi" w:hAnsiTheme="majorHAnsi"/>
          <w:spacing w:val="13"/>
          <w:sz w:val="20"/>
          <w:szCs w:val="20"/>
        </w:rPr>
        <w:t xml:space="preserve"> </w:t>
      </w:r>
      <w:r w:rsidRPr="004812C1">
        <w:rPr>
          <w:rFonts w:asciiTheme="majorHAnsi" w:hAnsiTheme="majorHAnsi"/>
          <w:sz w:val="20"/>
          <w:szCs w:val="20"/>
        </w:rPr>
        <w:t>the</w:t>
      </w:r>
      <w:r w:rsidRPr="004812C1">
        <w:rPr>
          <w:rFonts w:asciiTheme="majorHAnsi" w:hAnsiTheme="majorHAnsi"/>
          <w:spacing w:val="10"/>
          <w:sz w:val="20"/>
          <w:szCs w:val="20"/>
        </w:rPr>
        <w:t xml:space="preserve"> </w:t>
      </w:r>
      <w:r w:rsidRPr="004812C1">
        <w:rPr>
          <w:rFonts w:asciiTheme="majorHAnsi" w:hAnsiTheme="majorHAnsi"/>
          <w:sz w:val="20"/>
          <w:szCs w:val="20"/>
        </w:rPr>
        <w:t>project,</w:t>
      </w:r>
      <w:r w:rsidRPr="004812C1">
        <w:rPr>
          <w:rFonts w:asciiTheme="majorHAnsi" w:hAnsiTheme="majorHAnsi"/>
          <w:spacing w:val="9"/>
          <w:sz w:val="20"/>
          <w:szCs w:val="20"/>
        </w:rPr>
        <w:t xml:space="preserve"> </w:t>
      </w:r>
      <w:r w:rsidRPr="004812C1">
        <w:rPr>
          <w:rFonts w:asciiTheme="majorHAnsi" w:hAnsiTheme="majorHAnsi"/>
          <w:sz w:val="20"/>
          <w:szCs w:val="20"/>
        </w:rPr>
        <w:t>the</w:t>
      </w:r>
      <w:r w:rsidRPr="004812C1">
        <w:rPr>
          <w:rFonts w:asciiTheme="majorHAnsi" w:hAnsiTheme="majorHAnsi"/>
          <w:spacing w:val="10"/>
          <w:sz w:val="20"/>
          <w:szCs w:val="20"/>
        </w:rPr>
        <w:t xml:space="preserve"> </w:t>
      </w:r>
      <w:r w:rsidRPr="004812C1">
        <w:rPr>
          <w:rFonts w:asciiTheme="majorHAnsi" w:hAnsiTheme="majorHAnsi"/>
          <w:sz w:val="20"/>
          <w:szCs w:val="20"/>
        </w:rPr>
        <w:t>components</w:t>
      </w:r>
      <w:r w:rsidRPr="004812C1">
        <w:rPr>
          <w:rFonts w:asciiTheme="majorHAnsi" w:hAnsiTheme="majorHAnsi"/>
          <w:spacing w:val="10"/>
          <w:sz w:val="20"/>
          <w:szCs w:val="20"/>
        </w:rPr>
        <w:t xml:space="preserve"> </w:t>
      </w:r>
      <w:r w:rsidRPr="004812C1">
        <w:rPr>
          <w:rFonts w:asciiTheme="majorHAnsi" w:hAnsiTheme="majorHAnsi"/>
          <w:sz w:val="20"/>
          <w:szCs w:val="20"/>
        </w:rPr>
        <w:t>of</w:t>
      </w:r>
      <w:r w:rsidRPr="004812C1">
        <w:rPr>
          <w:rFonts w:asciiTheme="majorHAnsi" w:hAnsiTheme="majorHAnsi"/>
          <w:spacing w:val="13"/>
          <w:sz w:val="20"/>
          <w:szCs w:val="20"/>
        </w:rPr>
        <w:t xml:space="preserve"> </w:t>
      </w:r>
      <w:r w:rsidRPr="004812C1">
        <w:rPr>
          <w:rFonts w:asciiTheme="majorHAnsi" w:hAnsiTheme="majorHAnsi"/>
          <w:spacing w:val="-2"/>
          <w:sz w:val="20"/>
          <w:szCs w:val="20"/>
        </w:rPr>
        <w:t>the</w:t>
      </w:r>
      <w:r w:rsidRPr="004812C1">
        <w:rPr>
          <w:rFonts w:asciiTheme="majorHAnsi" w:hAnsiTheme="majorHAnsi"/>
          <w:spacing w:val="9"/>
          <w:sz w:val="20"/>
          <w:szCs w:val="20"/>
        </w:rPr>
        <w:t xml:space="preserve"> </w:t>
      </w:r>
      <w:r w:rsidRPr="004812C1">
        <w:rPr>
          <w:rFonts w:asciiTheme="majorHAnsi" w:hAnsiTheme="majorHAnsi"/>
          <w:sz w:val="20"/>
          <w:szCs w:val="20"/>
        </w:rPr>
        <w:t>project,</w:t>
      </w:r>
      <w:r w:rsidRPr="004812C1">
        <w:rPr>
          <w:rFonts w:asciiTheme="majorHAnsi" w:hAnsiTheme="majorHAnsi"/>
          <w:spacing w:val="10"/>
          <w:sz w:val="20"/>
          <w:szCs w:val="20"/>
        </w:rPr>
        <w:t xml:space="preserve"> </w:t>
      </w:r>
      <w:r w:rsidRPr="004812C1">
        <w:rPr>
          <w:rFonts w:asciiTheme="majorHAnsi" w:hAnsiTheme="majorHAnsi"/>
          <w:sz w:val="20"/>
          <w:szCs w:val="20"/>
        </w:rPr>
        <w:t>the</w:t>
      </w:r>
      <w:r w:rsidRPr="004812C1">
        <w:rPr>
          <w:rFonts w:asciiTheme="majorHAnsi" w:hAnsiTheme="majorHAnsi"/>
          <w:spacing w:val="10"/>
          <w:sz w:val="20"/>
          <w:szCs w:val="20"/>
        </w:rPr>
        <w:t xml:space="preserve"> </w:t>
      </w:r>
      <w:r w:rsidRPr="004812C1">
        <w:rPr>
          <w:rFonts w:asciiTheme="majorHAnsi" w:hAnsiTheme="majorHAnsi"/>
          <w:sz w:val="20"/>
          <w:szCs w:val="20"/>
        </w:rPr>
        <w:t>main</w:t>
      </w:r>
      <w:r w:rsidRPr="004812C1">
        <w:rPr>
          <w:rFonts w:asciiTheme="majorHAnsi" w:hAnsiTheme="majorHAnsi"/>
          <w:spacing w:val="9"/>
          <w:sz w:val="20"/>
          <w:szCs w:val="20"/>
        </w:rPr>
        <w:t xml:space="preserve"> </w:t>
      </w:r>
      <w:r w:rsidRPr="004812C1">
        <w:rPr>
          <w:rFonts w:asciiTheme="majorHAnsi" w:hAnsiTheme="majorHAnsi"/>
          <w:spacing w:val="-1"/>
          <w:sz w:val="20"/>
          <w:szCs w:val="20"/>
        </w:rPr>
        <w:t>activities</w:t>
      </w:r>
      <w:r w:rsidRPr="004812C1">
        <w:rPr>
          <w:rFonts w:asciiTheme="majorHAnsi" w:hAnsiTheme="majorHAnsi"/>
          <w:spacing w:val="10"/>
          <w:sz w:val="20"/>
          <w:szCs w:val="20"/>
        </w:rPr>
        <w:t xml:space="preserve"> </w:t>
      </w:r>
      <w:r w:rsidRPr="004812C1">
        <w:rPr>
          <w:rFonts w:asciiTheme="majorHAnsi" w:hAnsiTheme="majorHAnsi"/>
          <w:sz w:val="20"/>
          <w:szCs w:val="20"/>
        </w:rPr>
        <w:t>of</w:t>
      </w:r>
      <w:r w:rsidRPr="004812C1">
        <w:rPr>
          <w:rFonts w:asciiTheme="majorHAnsi" w:hAnsiTheme="majorHAnsi"/>
          <w:spacing w:val="13"/>
          <w:sz w:val="20"/>
          <w:szCs w:val="20"/>
        </w:rPr>
        <w:t xml:space="preserve"> </w:t>
      </w:r>
      <w:r w:rsidRPr="004812C1">
        <w:rPr>
          <w:rFonts w:asciiTheme="majorHAnsi" w:hAnsiTheme="majorHAnsi"/>
          <w:sz w:val="20"/>
          <w:szCs w:val="20"/>
        </w:rPr>
        <w:t>the</w:t>
      </w:r>
      <w:r w:rsidRPr="004812C1">
        <w:rPr>
          <w:rFonts w:asciiTheme="majorHAnsi" w:hAnsiTheme="majorHAnsi"/>
          <w:spacing w:val="10"/>
          <w:sz w:val="20"/>
          <w:szCs w:val="20"/>
        </w:rPr>
        <w:t xml:space="preserve"> </w:t>
      </w:r>
      <w:r w:rsidRPr="004812C1">
        <w:rPr>
          <w:rFonts w:asciiTheme="majorHAnsi" w:hAnsiTheme="majorHAnsi"/>
          <w:sz w:val="20"/>
          <w:szCs w:val="20"/>
        </w:rPr>
        <w:t>project,</w:t>
      </w:r>
      <w:r w:rsidRPr="004812C1">
        <w:rPr>
          <w:rFonts w:asciiTheme="majorHAnsi" w:hAnsiTheme="majorHAnsi"/>
          <w:spacing w:val="10"/>
          <w:sz w:val="20"/>
          <w:szCs w:val="20"/>
        </w:rPr>
        <w:t xml:space="preserve"> </w:t>
      </w:r>
      <w:r w:rsidRPr="004812C1">
        <w:rPr>
          <w:rFonts w:asciiTheme="majorHAnsi" w:hAnsiTheme="majorHAnsi"/>
          <w:sz w:val="20"/>
          <w:szCs w:val="20"/>
        </w:rPr>
        <w:t>the</w:t>
      </w:r>
      <w:r w:rsidRPr="004812C1">
        <w:rPr>
          <w:rFonts w:asciiTheme="majorHAnsi" w:hAnsiTheme="majorHAnsi"/>
          <w:spacing w:val="9"/>
          <w:sz w:val="20"/>
          <w:szCs w:val="20"/>
        </w:rPr>
        <w:t xml:space="preserve"> </w:t>
      </w:r>
      <w:r w:rsidRPr="004812C1">
        <w:rPr>
          <w:rFonts w:asciiTheme="majorHAnsi" w:hAnsiTheme="majorHAnsi"/>
          <w:sz w:val="20"/>
          <w:szCs w:val="20"/>
        </w:rPr>
        <w:t>positive</w:t>
      </w:r>
      <w:r w:rsidRPr="004812C1">
        <w:rPr>
          <w:rFonts w:asciiTheme="majorHAnsi" w:hAnsiTheme="majorHAnsi"/>
          <w:spacing w:val="23"/>
          <w:w w:val="102"/>
          <w:sz w:val="20"/>
          <w:szCs w:val="20"/>
        </w:rPr>
        <w:t xml:space="preserve"> </w:t>
      </w:r>
      <w:r w:rsidRPr="004812C1">
        <w:rPr>
          <w:rFonts w:asciiTheme="majorHAnsi" w:hAnsiTheme="majorHAnsi"/>
          <w:sz w:val="20"/>
          <w:szCs w:val="20"/>
        </w:rPr>
        <w:t>impacts,</w:t>
      </w:r>
      <w:r w:rsidRPr="004812C1">
        <w:rPr>
          <w:rFonts w:asciiTheme="majorHAnsi" w:hAnsiTheme="majorHAnsi"/>
          <w:spacing w:val="47"/>
          <w:sz w:val="20"/>
          <w:szCs w:val="20"/>
        </w:rPr>
        <w:t xml:space="preserve"> </w:t>
      </w:r>
      <w:r w:rsidRPr="004812C1">
        <w:rPr>
          <w:rFonts w:asciiTheme="majorHAnsi" w:hAnsiTheme="majorHAnsi"/>
          <w:sz w:val="20"/>
          <w:szCs w:val="20"/>
        </w:rPr>
        <w:t>the</w:t>
      </w:r>
      <w:r w:rsidRPr="004812C1">
        <w:rPr>
          <w:rFonts w:asciiTheme="majorHAnsi" w:hAnsiTheme="majorHAnsi"/>
          <w:spacing w:val="49"/>
          <w:sz w:val="20"/>
          <w:szCs w:val="20"/>
        </w:rPr>
        <w:t xml:space="preserve"> </w:t>
      </w:r>
      <w:r w:rsidRPr="004812C1">
        <w:rPr>
          <w:rFonts w:asciiTheme="majorHAnsi" w:hAnsiTheme="majorHAnsi"/>
          <w:spacing w:val="-1"/>
          <w:sz w:val="20"/>
          <w:szCs w:val="20"/>
        </w:rPr>
        <w:t>negative</w:t>
      </w:r>
      <w:r w:rsidRPr="004812C1">
        <w:rPr>
          <w:rFonts w:asciiTheme="majorHAnsi" w:hAnsiTheme="majorHAnsi"/>
          <w:spacing w:val="49"/>
          <w:sz w:val="20"/>
          <w:szCs w:val="20"/>
        </w:rPr>
        <w:t xml:space="preserve"> </w:t>
      </w:r>
      <w:r w:rsidRPr="004812C1">
        <w:rPr>
          <w:rFonts w:asciiTheme="majorHAnsi" w:hAnsiTheme="majorHAnsi"/>
          <w:sz w:val="20"/>
          <w:szCs w:val="20"/>
        </w:rPr>
        <w:t>impacts</w:t>
      </w:r>
      <w:r w:rsidRPr="004812C1">
        <w:rPr>
          <w:rFonts w:asciiTheme="majorHAnsi" w:hAnsiTheme="majorHAnsi"/>
          <w:spacing w:val="48"/>
          <w:sz w:val="20"/>
          <w:szCs w:val="20"/>
        </w:rPr>
        <w:t xml:space="preserve"> </w:t>
      </w:r>
      <w:r w:rsidRPr="004812C1">
        <w:rPr>
          <w:rFonts w:asciiTheme="majorHAnsi" w:hAnsiTheme="majorHAnsi"/>
          <w:sz w:val="20"/>
          <w:szCs w:val="20"/>
        </w:rPr>
        <w:t>and</w:t>
      </w:r>
      <w:r w:rsidRPr="004812C1">
        <w:rPr>
          <w:rFonts w:asciiTheme="majorHAnsi" w:hAnsiTheme="majorHAnsi"/>
          <w:spacing w:val="48"/>
          <w:sz w:val="20"/>
          <w:szCs w:val="20"/>
        </w:rPr>
        <w:t xml:space="preserve"> </w:t>
      </w:r>
      <w:r w:rsidRPr="004812C1">
        <w:rPr>
          <w:rFonts w:asciiTheme="majorHAnsi" w:hAnsiTheme="majorHAnsi"/>
          <w:sz w:val="20"/>
          <w:szCs w:val="20"/>
        </w:rPr>
        <w:t>mitigation</w:t>
      </w:r>
      <w:r w:rsidRPr="004812C1">
        <w:rPr>
          <w:rFonts w:asciiTheme="majorHAnsi" w:hAnsiTheme="majorHAnsi"/>
          <w:spacing w:val="46"/>
          <w:sz w:val="20"/>
          <w:szCs w:val="20"/>
        </w:rPr>
        <w:t xml:space="preserve"> </w:t>
      </w:r>
      <w:r w:rsidRPr="004812C1">
        <w:rPr>
          <w:rFonts w:asciiTheme="majorHAnsi" w:hAnsiTheme="majorHAnsi"/>
          <w:sz w:val="20"/>
          <w:szCs w:val="20"/>
        </w:rPr>
        <w:t>measures,</w:t>
      </w:r>
      <w:r w:rsidRPr="004812C1">
        <w:rPr>
          <w:rFonts w:asciiTheme="majorHAnsi" w:hAnsiTheme="majorHAnsi"/>
          <w:spacing w:val="48"/>
          <w:sz w:val="20"/>
          <w:szCs w:val="20"/>
        </w:rPr>
        <w:t xml:space="preserve"> </w:t>
      </w:r>
      <w:r w:rsidRPr="004812C1">
        <w:rPr>
          <w:rFonts w:asciiTheme="majorHAnsi" w:hAnsiTheme="majorHAnsi"/>
          <w:sz w:val="20"/>
          <w:szCs w:val="20"/>
        </w:rPr>
        <w:t>plans</w:t>
      </w:r>
      <w:r w:rsidRPr="004812C1">
        <w:rPr>
          <w:rFonts w:asciiTheme="majorHAnsi" w:hAnsiTheme="majorHAnsi"/>
          <w:spacing w:val="50"/>
          <w:sz w:val="20"/>
          <w:szCs w:val="20"/>
        </w:rPr>
        <w:t xml:space="preserve"> </w:t>
      </w:r>
      <w:r w:rsidRPr="004812C1">
        <w:rPr>
          <w:rFonts w:asciiTheme="majorHAnsi" w:hAnsiTheme="majorHAnsi"/>
          <w:spacing w:val="-2"/>
          <w:sz w:val="20"/>
          <w:szCs w:val="20"/>
        </w:rPr>
        <w:t>of</w:t>
      </w:r>
      <w:r w:rsidRPr="004812C1">
        <w:rPr>
          <w:rFonts w:asciiTheme="majorHAnsi" w:hAnsiTheme="majorHAnsi"/>
          <w:spacing w:val="51"/>
          <w:sz w:val="20"/>
          <w:szCs w:val="20"/>
        </w:rPr>
        <w:t xml:space="preserve"> </w:t>
      </w:r>
      <w:r w:rsidRPr="004812C1">
        <w:rPr>
          <w:rFonts w:asciiTheme="majorHAnsi" w:hAnsiTheme="majorHAnsi"/>
          <w:sz w:val="20"/>
          <w:szCs w:val="20"/>
        </w:rPr>
        <w:t>the</w:t>
      </w:r>
      <w:r w:rsidRPr="004812C1">
        <w:rPr>
          <w:rFonts w:asciiTheme="majorHAnsi" w:hAnsiTheme="majorHAnsi"/>
          <w:spacing w:val="46"/>
          <w:sz w:val="20"/>
          <w:szCs w:val="20"/>
        </w:rPr>
        <w:t xml:space="preserve"> </w:t>
      </w:r>
      <w:r w:rsidRPr="004812C1">
        <w:rPr>
          <w:rFonts w:asciiTheme="majorHAnsi" w:hAnsiTheme="majorHAnsi"/>
          <w:sz w:val="20"/>
          <w:szCs w:val="20"/>
        </w:rPr>
        <w:t>project;</w:t>
      </w:r>
      <w:r w:rsidRPr="004812C1">
        <w:rPr>
          <w:rFonts w:asciiTheme="majorHAnsi" w:hAnsiTheme="majorHAnsi"/>
          <w:spacing w:val="49"/>
          <w:sz w:val="20"/>
          <w:szCs w:val="20"/>
        </w:rPr>
        <w:t xml:space="preserve"> </w:t>
      </w:r>
      <w:r w:rsidRPr="004812C1">
        <w:rPr>
          <w:rFonts w:asciiTheme="majorHAnsi" w:hAnsiTheme="majorHAnsi"/>
          <w:sz w:val="20"/>
          <w:szCs w:val="20"/>
        </w:rPr>
        <w:t>(i</w:t>
      </w:r>
      <w:r w:rsidR="00FE655A">
        <w:rPr>
          <w:rFonts w:asciiTheme="majorHAnsi" w:hAnsiTheme="majorHAnsi"/>
          <w:sz w:val="20"/>
          <w:szCs w:val="20"/>
        </w:rPr>
        <w:t>v</w:t>
      </w:r>
      <w:r w:rsidRPr="004812C1">
        <w:rPr>
          <w:rFonts w:asciiTheme="majorHAnsi" w:hAnsiTheme="majorHAnsi"/>
          <w:sz w:val="20"/>
          <w:szCs w:val="20"/>
        </w:rPr>
        <w:t>)</w:t>
      </w:r>
      <w:r w:rsidR="009E11AA">
        <w:rPr>
          <w:rFonts w:asciiTheme="majorHAnsi" w:hAnsiTheme="majorHAnsi"/>
          <w:sz w:val="20"/>
          <w:szCs w:val="20"/>
        </w:rPr>
        <w:t xml:space="preserve"> determine</w:t>
      </w:r>
      <w:r w:rsidRPr="004812C1">
        <w:rPr>
          <w:rFonts w:asciiTheme="majorHAnsi" w:hAnsiTheme="majorHAnsi"/>
          <w:spacing w:val="49"/>
          <w:sz w:val="20"/>
          <w:szCs w:val="20"/>
        </w:rPr>
        <w:t xml:space="preserve"> </w:t>
      </w:r>
      <w:r w:rsidRPr="004812C1">
        <w:rPr>
          <w:rFonts w:asciiTheme="majorHAnsi" w:hAnsiTheme="majorHAnsi"/>
          <w:spacing w:val="-1"/>
          <w:sz w:val="20"/>
          <w:szCs w:val="20"/>
        </w:rPr>
        <w:t>the</w:t>
      </w:r>
      <w:r w:rsidRPr="004812C1">
        <w:rPr>
          <w:rFonts w:asciiTheme="majorHAnsi" w:hAnsiTheme="majorHAnsi"/>
          <w:spacing w:val="48"/>
          <w:sz w:val="20"/>
          <w:szCs w:val="20"/>
        </w:rPr>
        <w:t xml:space="preserve"> </w:t>
      </w:r>
      <w:r w:rsidRPr="004812C1">
        <w:rPr>
          <w:rFonts w:asciiTheme="majorHAnsi" w:hAnsiTheme="majorHAnsi"/>
          <w:sz w:val="20"/>
          <w:szCs w:val="20"/>
        </w:rPr>
        <w:t>existing</w:t>
      </w:r>
      <w:r w:rsidRPr="004812C1">
        <w:rPr>
          <w:rFonts w:asciiTheme="majorHAnsi" w:hAnsiTheme="majorHAnsi"/>
          <w:spacing w:val="36"/>
          <w:w w:val="102"/>
          <w:sz w:val="20"/>
          <w:szCs w:val="20"/>
        </w:rPr>
        <w:t xml:space="preserve"> </w:t>
      </w:r>
      <w:r w:rsidRPr="004812C1">
        <w:rPr>
          <w:rFonts w:asciiTheme="majorHAnsi" w:hAnsiTheme="majorHAnsi"/>
          <w:spacing w:val="-1"/>
          <w:sz w:val="20"/>
          <w:szCs w:val="20"/>
        </w:rPr>
        <w:t>management</w:t>
      </w:r>
      <w:r w:rsidRPr="004812C1">
        <w:rPr>
          <w:rFonts w:asciiTheme="majorHAnsi" w:hAnsiTheme="majorHAnsi"/>
          <w:spacing w:val="4"/>
          <w:sz w:val="20"/>
          <w:szCs w:val="20"/>
        </w:rPr>
        <w:t xml:space="preserve"> </w:t>
      </w:r>
      <w:r w:rsidRPr="004812C1">
        <w:rPr>
          <w:rFonts w:asciiTheme="majorHAnsi" w:hAnsiTheme="majorHAnsi"/>
          <w:spacing w:val="-1"/>
          <w:sz w:val="20"/>
          <w:szCs w:val="20"/>
        </w:rPr>
        <w:t>situation</w:t>
      </w:r>
      <w:r w:rsidRPr="004812C1">
        <w:rPr>
          <w:rFonts w:asciiTheme="majorHAnsi" w:hAnsiTheme="majorHAnsi"/>
          <w:spacing w:val="7"/>
          <w:sz w:val="20"/>
          <w:szCs w:val="20"/>
        </w:rPr>
        <w:t xml:space="preserve"> </w:t>
      </w:r>
      <w:r w:rsidRPr="004812C1">
        <w:rPr>
          <w:rFonts w:asciiTheme="majorHAnsi" w:hAnsiTheme="majorHAnsi"/>
          <w:sz w:val="20"/>
          <w:szCs w:val="20"/>
        </w:rPr>
        <w:t>of</w:t>
      </w:r>
      <w:r w:rsidRPr="004812C1">
        <w:rPr>
          <w:rFonts w:asciiTheme="majorHAnsi" w:hAnsiTheme="majorHAnsi"/>
          <w:spacing w:val="1"/>
          <w:sz w:val="20"/>
          <w:szCs w:val="20"/>
        </w:rPr>
        <w:t xml:space="preserve"> </w:t>
      </w:r>
      <w:r w:rsidRPr="004812C1">
        <w:rPr>
          <w:rFonts w:asciiTheme="majorHAnsi" w:hAnsiTheme="majorHAnsi"/>
          <w:sz w:val="20"/>
          <w:szCs w:val="20"/>
        </w:rPr>
        <w:t>existing PAs/FMUs and new PAs;</w:t>
      </w:r>
      <w:r w:rsidRPr="004812C1">
        <w:rPr>
          <w:rFonts w:asciiTheme="majorHAnsi" w:hAnsiTheme="majorHAnsi"/>
          <w:spacing w:val="21"/>
          <w:sz w:val="20"/>
          <w:szCs w:val="20"/>
        </w:rPr>
        <w:t xml:space="preserve"> </w:t>
      </w:r>
      <w:r w:rsidRPr="004812C1">
        <w:rPr>
          <w:rFonts w:asciiTheme="majorHAnsi" w:hAnsiTheme="majorHAnsi"/>
          <w:sz w:val="20"/>
          <w:szCs w:val="20"/>
        </w:rPr>
        <w:t>(</w:t>
      </w:r>
      <w:r w:rsidR="00FE655A">
        <w:rPr>
          <w:rFonts w:asciiTheme="majorHAnsi" w:hAnsiTheme="majorHAnsi"/>
          <w:sz w:val="20"/>
          <w:szCs w:val="20"/>
        </w:rPr>
        <w:t>v</w:t>
      </w:r>
      <w:r w:rsidRPr="004812C1">
        <w:rPr>
          <w:rFonts w:asciiTheme="majorHAnsi" w:hAnsiTheme="majorHAnsi"/>
          <w:sz w:val="20"/>
          <w:szCs w:val="20"/>
        </w:rPr>
        <w:t>i)</w:t>
      </w:r>
      <w:r w:rsidR="00BE2583">
        <w:rPr>
          <w:rFonts w:asciiTheme="majorHAnsi" w:hAnsiTheme="majorHAnsi"/>
          <w:sz w:val="20"/>
          <w:szCs w:val="20"/>
        </w:rPr>
        <w:t xml:space="preserve"> determine</w:t>
      </w:r>
      <w:r w:rsidRPr="004812C1">
        <w:rPr>
          <w:rFonts w:asciiTheme="majorHAnsi" w:hAnsiTheme="majorHAnsi"/>
          <w:spacing w:val="19"/>
          <w:sz w:val="20"/>
          <w:szCs w:val="20"/>
        </w:rPr>
        <w:t xml:space="preserve"> EM </w:t>
      </w:r>
      <w:r w:rsidRPr="004812C1">
        <w:rPr>
          <w:rFonts w:asciiTheme="majorHAnsi" w:hAnsiTheme="majorHAnsi"/>
          <w:spacing w:val="-1"/>
          <w:sz w:val="20"/>
          <w:szCs w:val="20"/>
        </w:rPr>
        <w:t>people's</w:t>
      </w:r>
      <w:r w:rsidRPr="004812C1">
        <w:rPr>
          <w:rFonts w:asciiTheme="majorHAnsi" w:hAnsiTheme="majorHAnsi"/>
          <w:spacing w:val="18"/>
          <w:sz w:val="20"/>
          <w:szCs w:val="20"/>
        </w:rPr>
        <w:t xml:space="preserve"> </w:t>
      </w:r>
      <w:r w:rsidRPr="004812C1">
        <w:rPr>
          <w:rFonts w:asciiTheme="majorHAnsi" w:hAnsiTheme="majorHAnsi"/>
          <w:sz w:val="20"/>
          <w:szCs w:val="20"/>
        </w:rPr>
        <w:t>current</w:t>
      </w:r>
      <w:r w:rsidRPr="004812C1">
        <w:rPr>
          <w:rFonts w:asciiTheme="majorHAnsi" w:hAnsiTheme="majorHAnsi"/>
          <w:spacing w:val="21"/>
          <w:sz w:val="20"/>
          <w:szCs w:val="20"/>
        </w:rPr>
        <w:t xml:space="preserve"> </w:t>
      </w:r>
      <w:r w:rsidRPr="004812C1">
        <w:rPr>
          <w:rFonts w:asciiTheme="majorHAnsi" w:hAnsiTheme="majorHAnsi"/>
          <w:spacing w:val="-1"/>
          <w:sz w:val="20"/>
          <w:szCs w:val="20"/>
        </w:rPr>
        <w:t>livelihood</w:t>
      </w:r>
      <w:r w:rsidRPr="004812C1">
        <w:rPr>
          <w:rFonts w:asciiTheme="majorHAnsi" w:hAnsiTheme="majorHAnsi"/>
          <w:spacing w:val="17"/>
          <w:sz w:val="20"/>
          <w:szCs w:val="20"/>
        </w:rPr>
        <w:t xml:space="preserve"> </w:t>
      </w:r>
      <w:r w:rsidRPr="004812C1">
        <w:rPr>
          <w:rFonts w:asciiTheme="majorHAnsi" w:hAnsiTheme="majorHAnsi"/>
          <w:sz w:val="20"/>
          <w:szCs w:val="20"/>
        </w:rPr>
        <w:t>and</w:t>
      </w:r>
      <w:r w:rsidRPr="004812C1">
        <w:rPr>
          <w:rFonts w:asciiTheme="majorHAnsi" w:hAnsiTheme="majorHAnsi"/>
          <w:spacing w:val="19"/>
          <w:sz w:val="20"/>
          <w:szCs w:val="20"/>
        </w:rPr>
        <w:t xml:space="preserve"> </w:t>
      </w:r>
      <w:r w:rsidRPr="004812C1">
        <w:rPr>
          <w:rFonts w:asciiTheme="majorHAnsi" w:hAnsiTheme="majorHAnsi"/>
          <w:spacing w:val="-1"/>
          <w:sz w:val="20"/>
          <w:szCs w:val="20"/>
        </w:rPr>
        <w:t>propose</w:t>
      </w:r>
      <w:r w:rsidRPr="004812C1">
        <w:rPr>
          <w:rFonts w:asciiTheme="majorHAnsi" w:hAnsiTheme="majorHAnsi"/>
          <w:spacing w:val="20"/>
          <w:sz w:val="20"/>
          <w:szCs w:val="20"/>
        </w:rPr>
        <w:t xml:space="preserve"> </w:t>
      </w:r>
      <w:r w:rsidRPr="004812C1">
        <w:rPr>
          <w:rFonts w:asciiTheme="majorHAnsi" w:hAnsiTheme="majorHAnsi"/>
          <w:spacing w:val="-1"/>
          <w:sz w:val="20"/>
          <w:szCs w:val="20"/>
        </w:rPr>
        <w:t>effective</w:t>
      </w:r>
      <w:r w:rsidRPr="004812C1">
        <w:rPr>
          <w:rFonts w:asciiTheme="majorHAnsi" w:hAnsiTheme="majorHAnsi"/>
          <w:spacing w:val="23"/>
          <w:sz w:val="20"/>
          <w:szCs w:val="20"/>
        </w:rPr>
        <w:t xml:space="preserve"> </w:t>
      </w:r>
      <w:r w:rsidRPr="004812C1">
        <w:rPr>
          <w:rFonts w:asciiTheme="majorHAnsi" w:hAnsiTheme="majorHAnsi"/>
          <w:sz w:val="20"/>
          <w:szCs w:val="20"/>
        </w:rPr>
        <w:t>livelihood</w:t>
      </w:r>
      <w:r w:rsidRPr="004812C1">
        <w:rPr>
          <w:rFonts w:asciiTheme="majorHAnsi" w:hAnsiTheme="majorHAnsi"/>
          <w:spacing w:val="56"/>
          <w:w w:val="102"/>
          <w:sz w:val="20"/>
          <w:szCs w:val="20"/>
        </w:rPr>
        <w:t xml:space="preserve"> </w:t>
      </w:r>
      <w:r w:rsidRPr="004812C1">
        <w:rPr>
          <w:rFonts w:asciiTheme="majorHAnsi" w:hAnsiTheme="majorHAnsi"/>
          <w:sz w:val="20"/>
          <w:szCs w:val="20"/>
        </w:rPr>
        <w:t>activities due to restriction</w:t>
      </w:r>
      <w:r w:rsidRPr="004812C1">
        <w:rPr>
          <w:rFonts w:asciiTheme="majorHAnsi" w:hAnsiTheme="majorHAnsi"/>
          <w:spacing w:val="25"/>
          <w:sz w:val="20"/>
          <w:szCs w:val="20"/>
        </w:rPr>
        <w:t xml:space="preserve"> </w:t>
      </w:r>
      <w:r w:rsidRPr="004812C1">
        <w:rPr>
          <w:rFonts w:asciiTheme="majorHAnsi" w:hAnsiTheme="majorHAnsi"/>
          <w:sz w:val="20"/>
          <w:szCs w:val="20"/>
        </w:rPr>
        <w:t>to</w:t>
      </w:r>
      <w:r w:rsidRPr="004812C1">
        <w:rPr>
          <w:rFonts w:asciiTheme="majorHAnsi" w:hAnsiTheme="majorHAnsi"/>
          <w:spacing w:val="30"/>
          <w:sz w:val="20"/>
          <w:szCs w:val="20"/>
        </w:rPr>
        <w:t xml:space="preserve"> </w:t>
      </w:r>
      <w:r w:rsidRPr="004812C1">
        <w:rPr>
          <w:rFonts w:asciiTheme="majorHAnsi" w:hAnsiTheme="majorHAnsi"/>
          <w:sz w:val="20"/>
          <w:szCs w:val="20"/>
        </w:rPr>
        <w:t>resources</w:t>
      </w:r>
      <w:r w:rsidRPr="004812C1">
        <w:rPr>
          <w:rFonts w:asciiTheme="majorHAnsi" w:hAnsiTheme="majorHAnsi"/>
          <w:spacing w:val="26"/>
          <w:sz w:val="20"/>
          <w:szCs w:val="20"/>
        </w:rPr>
        <w:t xml:space="preserve"> </w:t>
      </w:r>
      <w:r w:rsidRPr="004812C1">
        <w:rPr>
          <w:rFonts w:asciiTheme="majorHAnsi" w:hAnsiTheme="majorHAnsi"/>
          <w:sz w:val="20"/>
          <w:szCs w:val="20"/>
        </w:rPr>
        <w:t>access,</w:t>
      </w:r>
      <w:r w:rsidRPr="004812C1">
        <w:rPr>
          <w:rFonts w:asciiTheme="majorHAnsi" w:hAnsiTheme="majorHAnsi"/>
          <w:spacing w:val="30"/>
          <w:sz w:val="20"/>
          <w:szCs w:val="20"/>
        </w:rPr>
        <w:t xml:space="preserve"> </w:t>
      </w:r>
      <w:r w:rsidRPr="004812C1">
        <w:rPr>
          <w:rFonts w:asciiTheme="majorHAnsi" w:hAnsiTheme="majorHAnsi"/>
          <w:sz w:val="20"/>
          <w:szCs w:val="20"/>
        </w:rPr>
        <w:t>grievance</w:t>
      </w:r>
      <w:r w:rsidRPr="004812C1">
        <w:rPr>
          <w:rFonts w:asciiTheme="majorHAnsi" w:hAnsiTheme="majorHAnsi"/>
          <w:spacing w:val="29"/>
          <w:sz w:val="20"/>
          <w:szCs w:val="20"/>
        </w:rPr>
        <w:t xml:space="preserve"> </w:t>
      </w:r>
      <w:r w:rsidRPr="004812C1">
        <w:rPr>
          <w:rFonts w:asciiTheme="majorHAnsi" w:hAnsiTheme="majorHAnsi"/>
          <w:spacing w:val="-1"/>
          <w:sz w:val="20"/>
          <w:szCs w:val="20"/>
        </w:rPr>
        <w:t>mechanism;</w:t>
      </w:r>
      <w:r w:rsidRPr="004812C1">
        <w:rPr>
          <w:rFonts w:asciiTheme="majorHAnsi" w:hAnsiTheme="majorHAnsi"/>
          <w:spacing w:val="27"/>
          <w:sz w:val="20"/>
          <w:szCs w:val="20"/>
        </w:rPr>
        <w:t xml:space="preserve"> </w:t>
      </w:r>
      <w:r w:rsidRPr="004812C1">
        <w:rPr>
          <w:rFonts w:asciiTheme="majorHAnsi" w:hAnsiTheme="majorHAnsi"/>
          <w:spacing w:val="-1"/>
          <w:sz w:val="20"/>
          <w:szCs w:val="20"/>
        </w:rPr>
        <w:t>(vi</w:t>
      </w:r>
      <w:r w:rsidR="00FE655A">
        <w:rPr>
          <w:rFonts w:asciiTheme="majorHAnsi" w:hAnsiTheme="majorHAnsi"/>
          <w:spacing w:val="-1"/>
          <w:sz w:val="20"/>
          <w:szCs w:val="20"/>
        </w:rPr>
        <w:t>ii</w:t>
      </w:r>
      <w:r w:rsidRPr="004812C1">
        <w:rPr>
          <w:rFonts w:asciiTheme="majorHAnsi" w:hAnsiTheme="majorHAnsi"/>
          <w:spacing w:val="-1"/>
          <w:sz w:val="20"/>
          <w:szCs w:val="20"/>
        </w:rPr>
        <w:t>)</w:t>
      </w:r>
      <w:r w:rsidR="00BE2583">
        <w:rPr>
          <w:rFonts w:asciiTheme="majorHAnsi" w:hAnsiTheme="majorHAnsi"/>
          <w:spacing w:val="-1"/>
          <w:sz w:val="20"/>
          <w:szCs w:val="20"/>
        </w:rPr>
        <w:t xml:space="preserve"> understand</w:t>
      </w:r>
      <w:r w:rsidRPr="004812C1">
        <w:rPr>
          <w:rFonts w:asciiTheme="majorHAnsi" w:hAnsiTheme="majorHAnsi"/>
          <w:spacing w:val="32"/>
          <w:sz w:val="20"/>
          <w:szCs w:val="20"/>
        </w:rPr>
        <w:t xml:space="preserve"> </w:t>
      </w:r>
      <w:r w:rsidRPr="004812C1">
        <w:rPr>
          <w:rFonts w:asciiTheme="majorHAnsi" w:hAnsiTheme="majorHAnsi"/>
          <w:spacing w:val="-1"/>
          <w:sz w:val="20"/>
          <w:szCs w:val="20"/>
        </w:rPr>
        <w:t>the</w:t>
      </w:r>
      <w:r w:rsidRPr="004812C1">
        <w:rPr>
          <w:rFonts w:asciiTheme="majorHAnsi" w:hAnsiTheme="majorHAnsi"/>
          <w:spacing w:val="31"/>
          <w:sz w:val="20"/>
          <w:szCs w:val="20"/>
        </w:rPr>
        <w:t xml:space="preserve"> </w:t>
      </w:r>
      <w:r w:rsidRPr="004812C1">
        <w:rPr>
          <w:rFonts w:asciiTheme="majorHAnsi" w:hAnsiTheme="majorHAnsi"/>
          <w:sz w:val="20"/>
          <w:szCs w:val="20"/>
        </w:rPr>
        <w:t>existing</w:t>
      </w:r>
      <w:r w:rsidRPr="004812C1">
        <w:rPr>
          <w:rFonts w:asciiTheme="majorHAnsi" w:hAnsiTheme="majorHAnsi"/>
          <w:spacing w:val="28"/>
          <w:sz w:val="20"/>
          <w:szCs w:val="20"/>
        </w:rPr>
        <w:t xml:space="preserve"> </w:t>
      </w:r>
      <w:r w:rsidRPr="004812C1">
        <w:rPr>
          <w:rFonts w:asciiTheme="majorHAnsi" w:hAnsiTheme="majorHAnsi"/>
          <w:sz w:val="20"/>
          <w:szCs w:val="20"/>
        </w:rPr>
        <w:t>demining</w:t>
      </w:r>
      <w:r w:rsidRPr="004812C1">
        <w:rPr>
          <w:rFonts w:asciiTheme="majorHAnsi" w:hAnsiTheme="majorHAnsi"/>
          <w:spacing w:val="29"/>
          <w:w w:val="102"/>
          <w:sz w:val="20"/>
          <w:szCs w:val="20"/>
        </w:rPr>
        <w:t xml:space="preserve"> </w:t>
      </w:r>
      <w:r w:rsidRPr="004812C1">
        <w:rPr>
          <w:rFonts w:asciiTheme="majorHAnsi" w:hAnsiTheme="majorHAnsi"/>
          <w:spacing w:val="-1"/>
          <w:sz w:val="20"/>
          <w:szCs w:val="20"/>
        </w:rPr>
        <w:t>situation</w:t>
      </w:r>
      <w:r w:rsidRPr="004812C1">
        <w:rPr>
          <w:rFonts w:asciiTheme="majorHAnsi" w:hAnsiTheme="majorHAnsi"/>
          <w:spacing w:val="15"/>
          <w:sz w:val="20"/>
          <w:szCs w:val="20"/>
        </w:rPr>
        <w:t xml:space="preserve"> </w:t>
      </w:r>
      <w:r w:rsidRPr="004812C1">
        <w:rPr>
          <w:rFonts w:asciiTheme="majorHAnsi" w:hAnsiTheme="majorHAnsi"/>
          <w:sz w:val="20"/>
          <w:szCs w:val="20"/>
        </w:rPr>
        <w:t>in</w:t>
      </w:r>
      <w:r w:rsidRPr="004812C1">
        <w:rPr>
          <w:rFonts w:asciiTheme="majorHAnsi" w:hAnsiTheme="majorHAnsi"/>
          <w:spacing w:val="15"/>
          <w:sz w:val="20"/>
          <w:szCs w:val="20"/>
        </w:rPr>
        <w:t xml:space="preserve"> </w:t>
      </w:r>
      <w:r w:rsidRPr="004812C1">
        <w:rPr>
          <w:rFonts w:asciiTheme="majorHAnsi" w:hAnsiTheme="majorHAnsi"/>
          <w:spacing w:val="-2"/>
          <w:sz w:val="20"/>
          <w:szCs w:val="20"/>
        </w:rPr>
        <w:t>the</w:t>
      </w:r>
      <w:r w:rsidRPr="004812C1">
        <w:rPr>
          <w:rFonts w:asciiTheme="majorHAnsi" w:hAnsiTheme="majorHAnsi"/>
          <w:spacing w:val="14"/>
          <w:sz w:val="20"/>
          <w:szCs w:val="20"/>
        </w:rPr>
        <w:t xml:space="preserve"> </w:t>
      </w:r>
      <w:r w:rsidRPr="004812C1">
        <w:rPr>
          <w:rFonts w:asciiTheme="majorHAnsi" w:hAnsiTheme="majorHAnsi"/>
          <w:sz w:val="20"/>
          <w:szCs w:val="20"/>
        </w:rPr>
        <w:t>project</w:t>
      </w:r>
      <w:r w:rsidRPr="004812C1">
        <w:rPr>
          <w:rFonts w:asciiTheme="majorHAnsi" w:hAnsiTheme="majorHAnsi"/>
          <w:spacing w:val="13"/>
          <w:sz w:val="20"/>
          <w:szCs w:val="20"/>
        </w:rPr>
        <w:t xml:space="preserve"> </w:t>
      </w:r>
      <w:r w:rsidRPr="004812C1">
        <w:rPr>
          <w:rFonts w:asciiTheme="majorHAnsi" w:hAnsiTheme="majorHAnsi"/>
          <w:sz w:val="20"/>
          <w:szCs w:val="20"/>
        </w:rPr>
        <w:t>regions</w:t>
      </w:r>
      <w:r w:rsidRPr="004812C1">
        <w:rPr>
          <w:rFonts w:asciiTheme="majorHAnsi" w:hAnsiTheme="majorHAnsi"/>
          <w:spacing w:val="13"/>
          <w:sz w:val="20"/>
          <w:szCs w:val="20"/>
        </w:rPr>
        <w:t xml:space="preserve"> </w:t>
      </w:r>
      <w:r w:rsidRPr="004812C1">
        <w:rPr>
          <w:rFonts w:asciiTheme="majorHAnsi" w:hAnsiTheme="majorHAnsi"/>
          <w:sz w:val="20"/>
          <w:szCs w:val="20"/>
        </w:rPr>
        <w:t>and</w:t>
      </w:r>
      <w:r w:rsidRPr="004812C1">
        <w:rPr>
          <w:rFonts w:asciiTheme="majorHAnsi" w:hAnsiTheme="majorHAnsi"/>
          <w:spacing w:val="13"/>
          <w:sz w:val="20"/>
          <w:szCs w:val="20"/>
        </w:rPr>
        <w:t xml:space="preserve"> </w:t>
      </w:r>
      <w:r w:rsidRPr="004812C1">
        <w:rPr>
          <w:rFonts w:asciiTheme="majorHAnsi" w:hAnsiTheme="majorHAnsi"/>
          <w:sz w:val="20"/>
          <w:szCs w:val="20"/>
        </w:rPr>
        <w:t>areas</w:t>
      </w:r>
      <w:r w:rsidRPr="004812C1">
        <w:rPr>
          <w:rFonts w:asciiTheme="majorHAnsi" w:hAnsiTheme="majorHAnsi"/>
          <w:spacing w:val="15"/>
          <w:sz w:val="20"/>
          <w:szCs w:val="20"/>
        </w:rPr>
        <w:t xml:space="preserve"> </w:t>
      </w:r>
      <w:r w:rsidRPr="004812C1">
        <w:rPr>
          <w:rFonts w:asciiTheme="majorHAnsi" w:hAnsiTheme="majorHAnsi"/>
          <w:spacing w:val="-1"/>
          <w:sz w:val="20"/>
          <w:szCs w:val="20"/>
        </w:rPr>
        <w:t>should</w:t>
      </w:r>
      <w:r w:rsidRPr="004812C1">
        <w:rPr>
          <w:rFonts w:asciiTheme="majorHAnsi" w:hAnsiTheme="majorHAnsi"/>
          <w:spacing w:val="17"/>
          <w:sz w:val="20"/>
          <w:szCs w:val="20"/>
        </w:rPr>
        <w:t xml:space="preserve"> </w:t>
      </w:r>
      <w:r w:rsidRPr="004812C1">
        <w:rPr>
          <w:rFonts w:asciiTheme="majorHAnsi" w:hAnsiTheme="majorHAnsi"/>
          <w:sz w:val="20"/>
          <w:szCs w:val="20"/>
        </w:rPr>
        <w:t>be</w:t>
      </w:r>
      <w:r w:rsidRPr="004812C1">
        <w:rPr>
          <w:rFonts w:asciiTheme="majorHAnsi" w:hAnsiTheme="majorHAnsi"/>
          <w:spacing w:val="14"/>
          <w:sz w:val="20"/>
          <w:szCs w:val="20"/>
        </w:rPr>
        <w:t xml:space="preserve"> </w:t>
      </w:r>
      <w:r w:rsidRPr="004812C1">
        <w:rPr>
          <w:rFonts w:asciiTheme="majorHAnsi" w:hAnsiTheme="majorHAnsi"/>
          <w:sz w:val="20"/>
          <w:szCs w:val="20"/>
        </w:rPr>
        <w:t>reviewed</w:t>
      </w:r>
      <w:r w:rsidRPr="004812C1">
        <w:rPr>
          <w:rFonts w:asciiTheme="majorHAnsi" w:hAnsiTheme="majorHAnsi"/>
          <w:spacing w:val="15"/>
          <w:sz w:val="20"/>
          <w:szCs w:val="20"/>
        </w:rPr>
        <w:t xml:space="preserve"> </w:t>
      </w:r>
      <w:r w:rsidRPr="004812C1">
        <w:rPr>
          <w:rFonts w:asciiTheme="majorHAnsi" w:hAnsiTheme="majorHAnsi"/>
          <w:spacing w:val="-1"/>
          <w:sz w:val="20"/>
          <w:szCs w:val="20"/>
        </w:rPr>
        <w:t>before</w:t>
      </w:r>
      <w:r w:rsidRPr="004812C1">
        <w:rPr>
          <w:rFonts w:asciiTheme="majorHAnsi" w:hAnsiTheme="majorHAnsi"/>
          <w:spacing w:val="16"/>
          <w:sz w:val="20"/>
          <w:szCs w:val="20"/>
        </w:rPr>
        <w:t xml:space="preserve"> </w:t>
      </w:r>
      <w:r w:rsidRPr="004812C1">
        <w:rPr>
          <w:rFonts w:asciiTheme="majorHAnsi" w:hAnsiTheme="majorHAnsi"/>
          <w:spacing w:val="-1"/>
          <w:sz w:val="20"/>
          <w:szCs w:val="20"/>
        </w:rPr>
        <w:t>implementing</w:t>
      </w:r>
      <w:r w:rsidRPr="004812C1">
        <w:rPr>
          <w:rFonts w:asciiTheme="majorHAnsi" w:hAnsiTheme="majorHAnsi"/>
          <w:spacing w:val="12"/>
          <w:sz w:val="20"/>
          <w:szCs w:val="20"/>
        </w:rPr>
        <w:t xml:space="preserve"> </w:t>
      </w:r>
      <w:r w:rsidRPr="004812C1">
        <w:rPr>
          <w:rFonts w:asciiTheme="majorHAnsi" w:hAnsiTheme="majorHAnsi"/>
          <w:sz w:val="20"/>
          <w:szCs w:val="20"/>
        </w:rPr>
        <w:t>project</w:t>
      </w:r>
      <w:r w:rsidRPr="004812C1">
        <w:rPr>
          <w:rFonts w:asciiTheme="majorHAnsi" w:hAnsiTheme="majorHAnsi"/>
          <w:spacing w:val="59"/>
          <w:w w:val="102"/>
          <w:sz w:val="20"/>
          <w:szCs w:val="20"/>
        </w:rPr>
        <w:t xml:space="preserve"> </w:t>
      </w:r>
      <w:r w:rsidRPr="004812C1">
        <w:rPr>
          <w:rFonts w:asciiTheme="majorHAnsi" w:hAnsiTheme="majorHAnsi"/>
          <w:sz w:val="20"/>
          <w:szCs w:val="20"/>
        </w:rPr>
        <w:t>activities.</w:t>
      </w:r>
    </w:p>
    <w:p w14:paraId="2C2A96C1" w14:textId="75FE38A7" w:rsidR="00EC5E0B" w:rsidRPr="004812C1" w:rsidRDefault="00EC5E0B" w:rsidP="00EC5E0B">
      <w:pPr>
        <w:pStyle w:val="BodyText"/>
        <w:spacing w:before="120"/>
        <w:jc w:val="both"/>
        <w:rPr>
          <w:rFonts w:asciiTheme="majorHAnsi" w:hAnsiTheme="majorHAnsi"/>
          <w:sz w:val="20"/>
          <w:szCs w:val="20"/>
        </w:rPr>
      </w:pPr>
      <w:r w:rsidRPr="004812C1">
        <w:rPr>
          <w:rFonts w:asciiTheme="majorHAnsi" w:hAnsiTheme="majorHAnsi"/>
          <w:b/>
          <w:spacing w:val="-1"/>
          <w:sz w:val="20"/>
          <w:szCs w:val="20"/>
        </w:rPr>
        <w:t>Consultation</w:t>
      </w:r>
      <w:r w:rsidRPr="004812C1">
        <w:rPr>
          <w:rFonts w:asciiTheme="majorHAnsi" w:hAnsiTheme="majorHAnsi"/>
          <w:b/>
          <w:spacing w:val="10"/>
          <w:sz w:val="20"/>
          <w:szCs w:val="20"/>
        </w:rPr>
        <w:t xml:space="preserve"> </w:t>
      </w:r>
      <w:r w:rsidRPr="004812C1">
        <w:rPr>
          <w:rFonts w:asciiTheme="majorHAnsi" w:hAnsiTheme="majorHAnsi"/>
          <w:b/>
          <w:sz w:val="20"/>
          <w:szCs w:val="20"/>
        </w:rPr>
        <w:t>targets</w:t>
      </w:r>
      <w:r w:rsidRPr="004812C1">
        <w:rPr>
          <w:rFonts w:asciiTheme="majorHAnsi" w:hAnsiTheme="majorHAnsi"/>
          <w:sz w:val="20"/>
          <w:szCs w:val="20"/>
        </w:rPr>
        <w:t>:</w:t>
      </w:r>
      <w:r w:rsidRPr="004812C1">
        <w:rPr>
          <w:rFonts w:asciiTheme="majorHAnsi" w:hAnsiTheme="majorHAnsi"/>
          <w:spacing w:val="12"/>
          <w:sz w:val="20"/>
          <w:szCs w:val="20"/>
        </w:rPr>
        <w:t xml:space="preserve"> </w:t>
      </w:r>
      <w:r w:rsidRPr="004812C1">
        <w:rPr>
          <w:rFonts w:asciiTheme="majorHAnsi" w:hAnsiTheme="majorHAnsi"/>
          <w:spacing w:val="-1"/>
          <w:sz w:val="20"/>
          <w:szCs w:val="20"/>
        </w:rPr>
        <w:t>People's</w:t>
      </w:r>
      <w:r w:rsidRPr="004812C1">
        <w:rPr>
          <w:rFonts w:asciiTheme="majorHAnsi" w:hAnsiTheme="majorHAnsi"/>
          <w:spacing w:val="11"/>
          <w:sz w:val="20"/>
          <w:szCs w:val="20"/>
        </w:rPr>
        <w:t xml:space="preserve"> </w:t>
      </w:r>
      <w:r w:rsidRPr="004812C1">
        <w:rPr>
          <w:rFonts w:asciiTheme="majorHAnsi" w:hAnsiTheme="majorHAnsi"/>
          <w:sz w:val="20"/>
          <w:szCs w:val="20"/>
        </w:rPr>
        <w:t>Committee</w:t>
      </w:r>
      <w:r w:rsidRPr="004812C1">
        <w:rPr>
          <w:rFonts w:asciiTheme="majorHAnsi" w:hAnsiTheme="majorHAnsi"/>
          <w:spacing w:val="12"/>
          <w:sz w:val="20"/>
          <w:szCs w:val="20"/>
        </w:rPr>
        <w:t xml:space="preserve"> </w:t>
      </w:r>
      <w:r w:rsidRPr="004812C1">
        <w:rPr>
          <w:rFonts w:asciiTheme="majorHAnsi" w:hAnsiTheme="majorHAnsi"/>
          <w:sz w:val="20"/>
          <w:szCs w:val="20"/>
        </w:rPr>
        <w:t>of</w:t>
      </w:r>
      <w:r w:rsidRPr="004812C1">
        <w:rPr>
          <w:rFonts w:asciiTheme="majorHAnsi" w:hAnsiTheme="majorHAnsi"/>
          <w:spacing w:val="11"/>
          <w:sz w:val="20"/>
          <w:szCs w:val="20"/>
        </w:rPr>
        <w:t xml:space="preserve"> </w:t>
      </w:r>
      <w:r w:rsidRPr="004812C1">
        <w:rPr>
          <w:rFonts w:asciiTheme="majorHAnsi" w:hAnsiTheme="majorHAnsi"/>
          <w:spacing w:val="-1"/>
          <w:sz w:val="20"/>
          <w:szCs w:val="20"/>
        </w:rPr>
        <w:t>Provinces</w:t>
      </w:r>
      <w:r w:rsidRPr="004812C1">
        <w:rPr>
          <w:rFonts w:asciiTheme="majorHAnsi" w:hAnsiTheme="majorHAnsi"/>
          <w:spacing w:val="11"/>
          <w:sz w:val="20"/>
          <w:szCs w:val="20"/>
        </w:rPr>
        <w:t xml:space="preserve"> </w:t>
      </w:r>
      <w:r w:rsidRPr="004812C1">
        <w:rPr>
          <w:rFonts w:asciiTheme="majorHAnsi" w:hAnsiTheme="majorHAnsi"/>
          <w:sz w:val="20"/>
          <w:szCs w:val="20"/>
        </w:rPr>
        <w:t>and</w:t>
      </w:r>
      <w:r w:rsidRPr="004812C1">
        <w:rPr>
          <w:rFonts w:asciiTheme="majorHAnsi" w:hAnsiTheme="majorHAnsi"/>
          <w:spacing w:val="10"/>
          <w:sz w:val="20"/>
          <w:szCs w:val="20"/>
        </w:rPr>
        <w:t xml:space="preserve"> </w:t>
      </w:r>
      <w:r w:rsidRPr="004812C1">
        <w:rPr>
          <w:rFonts w:asciiTheme="majorHAnsi" w:hAnsiTheme="majorHAnsi"/>
          <w:sz w:val="20"/>
          <w:szCs w:val="20"/>
        </w:rPr>
        <w:t>relevant</w:t>
      </w:r>
      <w:r w:rsidRPr="004812C1">
        <w:rPr>
          <w:rFonts w:asciiTheme="majorHAnsi" w:hAnsiTheme="majorHAnsi"/>
          <w:spacing w:val="13"/>
          <w:sz w:val="20"/>
          <w:szCs w:val="20"/>
        </w:rPr>
        <w:t xml:space="preserve"> </w:t>
      </w:r>
      <w:r w:rsidRPr="004812C1">
        <w:rPr>
          <w:rFonts w:asciiTheme="majorHAnsi" w:hAnsiTheme="majorHAnsi"/>
          <w:sz w:val="20"/>
          <w:szCs w:val="20"/>
        </w:rPr>
        <w:t>Departments;</w:t>
      </w:r>
      <w:r w:rsidRPr="004812C1">
        <w:rPr>
          <w:rFonts w:asciiTheme="majorHAnsi" w:hAnsiTheme="majorHAnsi"/>
          <w:spacing w:val="11"/>
          <w:sz w:val="20"/>
          <w:szCs w:val="20"/>
        </w:rPr>
        <w:t xml:space="preserve"> </w:t>
      </w:r>
      <w:r w:rsidRPr="004812C1">
        <w:rPr>
          <w:rFonts w:asciiTheme="majorHAnsi" w:hAnsiTheme="majorHAnsi"/>
          <w:spacing w:val="-1"/>
          <w:sz w:val="20"/>
          <w:szCs w:val="20"/>
        </w:rPr>
        <w:t>People's</w:t>
      </w:r>
      <w:r w:rsidRPr="004812C1">
        <w:rPr>
          <w:rFonts w:asciiTheme="majorHAnsi" w:hAnsiTheme="majorHAnsi"/>
          <w:spacing w:val="65"/>
          <w:w w:val="102"/>
          <w:sz w:val="20"/>
          <w:szCs w:val="20"/>
        </w:rPr>
        <w:t xml:space="preserve"> </w:t>
      </w:r>
      <w:r w:rsidRPr="004812C1">
        <w:rPr>
          <w:rFonts w:asciiTheme="majorHAnsi" w:hAnsiTheme="majorHAnsi"/>
          <w:spacing w:val="-1"/>
          <w:sz w:val="20"/>
          <w:szCs w:val="20"/>
        </w:rPr>
        <w:t>Committee</w:t>
      </w:r>
      <w:r w:rsidRPr="004812C1">
        <w:rPr>
          <w:rFonts w:asciiTheme="majorHAnsi" w:hAnsiTheme="majorHAnsi"/>
          <w:spacing w:val="5"/>
          <w:sz w:val="20"/>
          <w:szCs w:val="20"/>
        </w:rPr>
        <w:t xml:space="preserve"> </w:t>
      </w:r>
      <w:r w:rsidRPr="004812C1">
        <w:rPr>
          <w:rFonts w:asciiTheme="majorHAnsi" w:hAnsiTheme="majorHAnsi"/>
          <w:sz w:val="20"/>
          <w:szCs w:val="20"/>
        </w:rPr>
        <w:t>of</w:t>
      </w:r>
      <w:r w:rsidRPr="004812C1">
        <w:rPr>
          <w:rFonts w:asciiTheme="majorHAnsi" w:hAnsiTheme="majorHAnsi"/>
          <w:spacing w:val="2"/>
          <w:sz w:val="20"/>
          <w:szCs w:val="20"/>
        </w:rPr>
        <w:t xml:space="preserve"> </w:t>
      </w:r>
      <w:r w:rsidRPr="004812C1">
        <w:rPr>
          <w:rFonts w:asciiTheme="majorHAnsi" w:hAnsiTheme="majorHAnsi"/>
          <w:sz w:val="20"/>
          <w:szCs w:val="20"/>
        </w:rPr>
        <w:t>Communes</w:t>
      </w:r>
      <w:r w:rsidRPr="004812C1">
        <w:rPr>
          <w:rFonts w:asciiTheme="majorHAnsi" w:hAnsiTheme="majorHAnsi"/>
          <w:spacing w:val="4"/>
          <w:sz w:val="20"/>
          <w:szCs w:val="20"/>
        </w:rPr>
        <w:t xml:space="preserve"> </w:t>
      </w:r>
      <w:r w:rsidRPr="004812C1">
        <w:rPr>
          <w:rFonts w:asciiTheme="majorHAnsi" w:hAnsiTheme="majorHAnsi"/>
          <w:sz w:val="20"/>
          <w:szCs w:val="20"/>
        </w:rPr>
        <w:t>and</w:t>
      </w:r>
      <w:r w:rsidRPr="004812C1">
        <w:rPr>
          <w:rFonts w:asciiTheme="majorHAnsi" w:hAnsiTheme="majorHAnsi"/>
          <w:spacing w:val="4"/>
          <w:sz w:val="20"/>
          <w:szCs w:val="20"/>
        </w:rPr>
        <w:t xml:space="preserve"> </w:t>
      </w:r>
      <w:r w:rsidRPr="004812C1">
        <w:rPr>
          <w:rFonts w:asciiTheme="majorHAnsi" w:hAnsiTheme="majorHAnsi"/>
          <w:spacing w:val="-1"/>
          <w:sz w:val="20"/>
          <w:szCs w:val="20"/>
        </w:rPr>
        <w:t>relevant</w:t>
      </w:r>
      <w:r w:rsidRPr="004812C1">
        <w:rPr>
          <w:rFonts w:asciiTheme="majorHAnsi" w:hAnsiTheme="majorHAnsi"/>
          <w:spacing w:val="1"/>
          <w:sz w:val="20"/>
          <w:szCs w:val="20"/>
        </w:rPr>
        <w:t xml:space="preserve"> </w:t>
      </w:r>
      <w:r w:rsidRPr="004812C1">
        <w:rPr>
          <w:rFonts w:asciiTheme="majorHAnsi" w:hAnsiTheme="majorHAnsi"/>
          <w:sz w:val="20"/>
          <w:szCs w:val="20"/>
        </w:rPr>
        <w:t>organizations;</w:t>
      </w:r>
      <w:r w:rsidRPr="004812C1">
        <w:rPr>
          <w:rFonts w:asciiTheme="majorHAnsi" w:hAnsiTheme="majorHAnsi"/>
          <w:spacing w:val="4"/>
          <w:sz w:val="20"/>
          <w:szCs w:val="20"/>
        </w:rPr>
        <w:t xml:space="preserve"> </w:t>
      </w:r>
      <w:r w:rsidRPr="004812C1">
        <w:rPr>
          <w:rFonts w:asciiTheme="majorHAnsi" w:hAnsiTheme="majorHAnsi"/>
          <w:sz w:val="20"/>
          <w:szCs w:val="20"/>
        </w:rPr>
        <w:t>Households</w:t>
      </w:r>
      <w:r w:rsidRPr="004812C1">
        <w:rPr>
          <w:rFonts w:asciiTheme="majorHAnsi" w:hAnsiTheme="majorHAnsi"/>
          <w:spacing w:val="3"/>
          <w:sz w:val="20"/>
          <w:szCs w:val="20"/>
        </w:rPr>
        <w:t xml:space="preserve"> </w:t>
      </w:r>
      <w:r w:rsidRPr="004812C1">
        <w:rPr>
          <w:rFonts w:asciiTheme="majorHAnsi" w:hAnsiTheme="majorHAnsi"/>
          <w:sz w:val="20"/>
          <w:szCs w:val="20"/>
        </w:rPr>
        <w:t>and</w:t>
      </w:r>
      <w:r w:rsidRPr="004812C1">
        <w:rPr>
          <w:rFonts w:asciiTheme="majorHAnsi" w:hAnsiTheme="majorHAnsi"/>
          <w:spacing w:val="1"/>
          <w:sz w:val="20"/>
          <w:szCs w:val="20"/>
        </w:rPr>
        <w:t xml:space="preserve"> </w:t>
      </w:r>
      <w:r w:rsidRPr="004812C1">
        <w:rPr>
          <w:rFonts w:asciiTheme="majorHAnsi" w:hAnsiTheme="majorHAnsi"/>
          <w:spacing w:val="-1"/>
          <w:sz w:val="20"/>
          <w:szCs w:val="20"/>
        </w:rPr>
        <w:t>groups</w:t>
      </w:r>
      <w:r w:rsidRPr="004812C1">
        <w:rPr>
          <w:rFonts w:asciiTheme="majorHAnsi" w:hAnsiTheme="majorHAnsi"/>
          <w:spacing w:val="4"/>
          <w:sz w:val="20"/>
          <w:szCs w:val="20"/>
        </w:rPr>
        <w:t xml:space="preserve"> </w:t>
      </w:r>
      <w:r w:rsidRPr="004812C1">
        <w:rPr>
          <w:rFonts w:asciiTheme="majorHAnsi" w:hAnsiTheme="majorHAnsi"/>
          <w:sz w:val="20"/>
          <w:szCs w:val="20"/>
        </w:rPr>
        <w:t>of</w:t>
      </w:r>
      <w:r w:rsidRPr="004812C1">
        <w:rPr>
          <w:rFonts w:asciiTheme="majorHAnsi" w:hAnsiTheme="majorHAnsi"/>
          <w:spacing w:val="7"/>
          <w:sz w:val="20"/>
          <w:szCs w:val="20"/>
        </w:rPr>
        <w:t xml:space="preserve"> </w:t>
      </w:r>
      <w:r w:rsidRPr="004812C1">
        <w:rPr>
          <w:rFonts w:asciiTheme="majorHAnsi" w:hAnsiTheme="majorHAnsi"/>
          <w:sz w:val="20"/>
          <w:szCs w:val="20"/>
        </w:rPr>
        <w:t>households</w:t>
      </w:r>
      <w:r w:rsidRPr="004812C1">
        <w:rPr>
          <w:rFonts w:asciiTheme="majorHAnsi" w:hAnsiTheme="majorHAnsi"/>
          <w:spacing w:val="42"/>
          <w:w w:val="102"/>
          <w:sz w:val="20"/>
          <w:szCs w:val="20"/>
        </w:rPr>
        <w:t xml:space="preserve"> </w:t>
      </w:r>
      <w:r w:rsidRPr="004812C1">
        <w:rPr>
          <w:rFonts w:asciiTheme="majorHAnsi" w:hAnsiTheme="majorHAnsi"/>
          <w:sz w:val="20"/>
          <w:szCs w:val="20"/>
        </w:rPr>
        <w:t>including</w:t>
      </w:r>
      <w:r w:rsidRPr="004812C1">
        <w:rPr>
          <w:rFonts w:asciiTheme="majorHAnsi" w:hAnsiTheme="majorHAnsi"/>
          <w:spacing w:val="-2"/>
          <w:sz w:val="20"/>
          <w:szCs w:val="20"/>
        </w:rPr>
        <w:t xml:space="preserve"> </w:t>
      </w:r>
      <w:r w:rsidRPr="004812C1">
        <w:rPr>
          <w:rFonts w:asciiTheme="majorHAnsi" w:hAnsiTheme="majorHAnsi"/>
          <w:sz w:val="20"/>
          <w:szCs w:val="20"/>
        </w:rPr>
        <w:t>the</w:t>
      </w:r>
      <w:r w:rsidRPr="004812C1">
        <w:rPr>
          <w:rFonts w:asciiTheme="majorHAnsi" w:hAnsiTheme="majorHAnsi"/>
          <w:spacing w:val="3"/>
          <w:sz w:val="20"/>
          <w:szCs w:val="20"/>
        </w:rPr>
        <w:t xml:space="preserve"> </w:t>
      </w:r>
      <w:r w:rsidRPr="004812C1">
        <w:rPr>
          <w:rFonts w:asciiTheme="majorHAnsi" w:hAnsiTheme="majorHAnsi"/>
          <w:sz w:val="20"/>
          <w:szCs w:val="20"/>
        </w:rPr>
        <w:t>poor,</w:t>
      </w:r>
      <w:r w:rsidRPr="004812C1">
        <w:rPr>
          <w:rFonts w:asciiTheme="majorHAnsi" w:hAnsiTheme="majorHAnsi"/>
          <w:spacing w:val="-1"/>
          <w:sz w:val="20"/>
          <w:szCs w:val="20"/>
        </w:rPr>
        <w:t xml:space="preserve"> average,</w:t>
      </w:r>
      <w:r w:rsidRPr="004812C1">
        <w:rPr>
          <w:rFonts w:asciiTheme="majorHAnsi" w:hAnsiTheme="majorHAnsi"/>
          <w:spacing w:val="1"/>
          <w:sz w:val="20"/>
          <w:szCs w:val="20"/>
        </w:rPr>
        <w:t xml:space="preserve"> </w:t>
      </w:r>
      <w:r w:rsidRPr="004812C1">
        <w:rPr>
          <w:rFonts w:asciiTheme="majorHAnsi" w:hAnsiTheme="majorHAnsi"/>
          <w:sz w:val="20"/>
          <w:szCs w:val="20"/>
        </w:rPr>
        <w:t>well-to-do,</w:t>
      </w:r>
      <w:r w:rsidRPr="004812C1">
        <w:rPr>
          <w:rFonts w:asciiTheme="majorHAnsi" w:hAnsiTheme="majorHAnsi"/>
          <w:spacing w:val="4"/>
          <w:sz w:val="20"/>
          <w:szCs w:val="20"/>
        </w:rPr>
        <w:t xml:space="preserve"> </w:t>
      </w:r>
      <w:r w:rsidRPr="004812C1">
        <w:rPr>
          <w:rFonts w:asciiTheme="majorHAnsi" w:hAnsiTheme="majorHAnsi"/>
          <w:spacing w:val="-1"/>
          <w:sz w:val="20"/>
          <w:szCs w:val="20"/>
        </w:rPr>
        <w:t>single</w:t>
      </w:r>
      <w:r w:rsidRPr="004812C1">
        <w:rPr>
          <w:rFonts w:asciiTheme="majorHAnsi" w:hAnsiTheme="majorHAnsi"/>
          <w:spacing w:val="3"/>
          <w:sz w:val="20"/>
          <w:szCs w:val="20"/>
        </w:rPr>
        <w:t xml:space="preserve"> </w:t>
      </w:r>
      <w:r w:rsidRPr="004812C1">
        <w:rPr>
          <w:rFonts w:asciiTheme="majorHAnsi" w:hAnsiTheme="majorHAnsi"/>
          <w:sz w:val="20"/>
          <w:szCs w:val="20"/>
        </w:rPr>
        <w:t>women,</w:t>
      </w:r>
      <w:r w:rsidRPr="004812C1">
        <w:rPr>
          <w:rFonts w:asciiTheme="majorHAnsi" w:hAnsiTheme="majorHAnsi"/>
          <w:spacing w:val="7"/>
          <w:sz w:val="20"/>
          <w:szCs w:val="20"/>
        </w:rPr>
        <w:t xml:space="preserve"> </w:t>
      </w:r>
      <w:r w:rsidRPr="004812C1">
        <w:rPr>
          <w:rFonts w:asciiTheme="majorHAnsi" w:hAnsiTheme="majorHAnsi"/>
          <w:sz w:val="20"/>
          <w:szCs w:val="20"/>
        </w:rPr>
        <w:t>EMs. (PAs/FMUs and Forest</w:t>
      </w:r>
      <w:r w:rsidRPr="004812C1">
        <w:rPr>
          <w:rFonts w:asciiTheme="majorHAnsi" w:hAnsiTheme="majorHAnsi"/>
          <w:spacing w:val="26"/>
          <w:sz w:val="20"/>
          <w:szCs w:val="20"/>
        </w:rPr>
        <w:t xml:space="preserve"> </w:t>
      </w:r>
      <w:r w:rsidRPr="004812C1">
        <w:rPr>
          <w:rFonts w:asciiTheme="majorHAnsi" w:hAnsiTheme="majorHAnsi"/>
          <w:sz w:val="20"/>
          <w:szCs w:val="20"/>
        </w:rPr>
        <w:t>protection</w:t>
      </w:r>
      <w:r w:rsidRPr="004812C1">
        <w:rPr>
          <w:rFonts w:asciiTheme="majorHAnsi" w:hAnsiTheme="majorHAnsi"/>
          <w:spacing w:val="27"/>
          <w:sz w:val="20"/>
          <w:szCs w:val="20"/>
        </w:rPr>
        <w:t xml:space="preserve"> </w:t>
      </w:r>
      <w:r w:rsidRPr="004812C1">
        <w:rPr>
          <w:rFonts w:asciiTheme="majorHAnsi" w:hAnsiTheme="majorHAnsi"/>
          <w:sz w:val="20"/>
          <w:szCs w:val="20"/>
        </w:rPr>
        <w:t>departments have been also consulted during the PPG process</w:t>
      </w:r>
      <w:r w:rsidR="000451E5">
        <w:rPr>
          <w:rFonts w:asciiTheme="majorHAnsi" w:hAnsiTheme="majorHAnsi"/>
          <w:sz w:val="20"/>
          <w:szCs w:val="20"/>
        </w:rPr>
        <w:t>, as reflected in the SEP.</w:t>
      </w:r>
      <w:r w:rsidRPr="004812C1">
        <w:rPr>
          <w:rFonts w:asciiTheme="majorHAnsi" w:hAnsiTheme="majorHAnsi"/>
          <w:sz w:val="20"/>
          <w:szCs w:val="20"/>
        </w:rPr>
        <w:t xml:space="preserve">) </w:t>
      </w:r>
    </w:p>
    <w:p w14:paraId="78E637E3" w14:textId="5BDC534E" w:rsidR="00EC5E0B" w:rsidRPr="004812C1" w:rsidRDefault="00EC5E0B" w:rsidP="00EC5E0B">
      <w:pPr>
        <w:pStyle w:val="BodyText"/>
        <w:spacing w:before="120"/>
        <w:jc w:val="both"/>
        <w:rPr>
          <w:rFonts w:asciiTheme="majorHAnsi" w:hAnsiTheme="majorHAnsi"/>
          <w:sz w:val="20"/>
          <w:szCs w:val="20"/>
        </w:rPr>
      </w:pPr>
      <w:r w:rsidRPr="004812C1">
        <w:rPr>
          <w:rFonts w:asciiTheme="majorHAnsi" w:hAnsiTheme="majorHAnsi"/>
          <w:b/>
          <w:spacing w:val="-1"/>
          <w:sz w:val="20"/>
          <w:szCs w:val="20"/>
        </w:rPr>
        <w:t>Consultation</w:t>
      </w:r>
      <w:r w:rsidRPr="004812C1">
        <w:rPr>
          <w:rFonts w:asciiTheme="majorHAnsi" w:hAnsiTheme="majorHAnsi"/>
          <w:b/>
          <w:spacing w:val="10"/>
          <w:sz w:val="20"/>
          <w:szCs w:val="20"/>
        </w:rPr>
        <w:t xml:space="preserve"> </w:t>
      </w:r>
      <w:r w:rsidRPr="004812C1">
        <w:rPr>
          <w:rFonts w:asciiTheme="majorHAnsi" w:hAnsiTheme="majorHAnsi"/>
          <w:b/>
          <w:sz w:val="20"/>
          <w:szCs w:val="20"/>
        </w:rPr>
        <w:t>process</w:t>
      </w:r>
      <w:r w:rsidRPr="004812C1">
        <w:rPr>
          <w:rFonts w:asciiTheme="majorHAnsi" w:hAnsiTheme="majorHAnsi"/>
          <w:sz w:val="20"/>
          <w:szCs w:val="20"/>
        </w:rPr>
        <w:t xml:space="preserve">: Consultation with EMs during the PPG stage in a </w:t>
      </w:r>
      <w:proofErr w:type="gramStart"/>
      <w:r w:rsidRPr="004812C1">
        <w:rPr>
          <w:rFonts w:asciiTheme="majorHAnsi" w:hAnsiTheme="majorHAnsi"/>
          <w:sz w:val="20"/>
          <w:szCs w:val="20"/>
        </w:rPr>
        <w:t>culturally-sensitive</w:t>
      </w:r>
      <w:proofErr w:type="gramEnd"/>
      <w:r w:rsidRPr="004812C1">
        <w:rPr>
          <w:rFonts w:asciiTheme="majorHAnsi" w:hAnsiTheme="majorHAnsi"/>
          <w:sz w:val="20"/>
          <w:szCs w:val="20"/>
        </w:rPr>
        <w:t xml:space="preserve"> manner at the potential project site (focusing on the newly established PA including Tram Lap and Dak Rong Forest Company lands in Son Lang and Dak Rong commune, </w:t>
      </w:r>
      <w:proofErr w:type="spellStart"/>
      <w:r w:rsidRPr="004812C1">
        <w:rPr>
          <w:rFonts w:asciiTheme="majorHAnsi" w:hAnsiTheme="majorHAnsi"/>
          <w:sz w:val="20"/>
          <w:szCs w:val="20"/>
        </w:rPr>
        <w:t>Kbang</w:t>
      </w:r>
      <w:proofErr w:type="spellEnd"/>
      <w:r w:rsidRPr="004812C1">
        <w:rPr>
          <w:rFonts w:asciiTheme="majorHAnsi" w:hAnsiTheme="majorHAnsi"/>
          <w:sz w:val="20"/>
          <w:szCs w:val="20"/>
        </w:rPr>
        <w:t xml:space="preserve"> district, Gia Lai province).</w:t>
      </w:r>
    </w:p>
    <w:p w14:paraId="32FAEE23" w14:textId="4BD5BB05" w:rsidR="00EC5E0B" w:rsidRPr="004812C1" w:rsidRDefault="00EC5E0B" w:rsidP="00EC5E0B">
      <w:pPr>
        <w:jc w:val="both"/>
        <w:rPr>
          <w:rFonts w:asciiTheme="majorHAnsi" w:hAnsiTheme="majorHAnsi"/>
          <w:sz w:val="20"/>
          <w:szCs w:val="20"/>
        </w:rPr>
      </w:pPr>
      <w:r w:rsidRPr="004812C1">
        <w:rPr>
          <w:rFonts w:asciiTheme="majorHAnsi" w:hAnsiTheme="majorHAnsi"/>
          <w:sz w:val="20"/>
          <w:szCs w:val="20"/>
        </w:rPr>
        <w:t>- Step 1: Consultation with key informants: Before the commencing of the consultation with EMs, the PPG member has consulted with key informants (CPCs, village head, especially patriarch) to understand the baseline of socio-economic conditions of the EM groups as well as their culture, language, knowledge, ethnicity. Based on the provided information, the consultations were tailored to overcome barriers (language, crop season, gender, location, time, etc.) with the EMs to participate freely in the consultation process.</w:t>
      </w:r>
    </w:p>
    <w:p w14:paraId="5F8E7321" w14:textId="6848F04A" w:rsidR="00EC5E0B" w:rsidRPr="004812C1" w:rsidRDefault="00EC5E0B" w:rsidP="00EC5E0B">
      <w:pPr>
        <w:jc w:val="both"/>
        <w:rPr>
          <w:rFonts w:asciiTheme="majorHAnsi" w:hAnsiTheme="majorHAnsi"/>
          <w:sz w:val="20"/>
          <w:szCs w:val="20"/>
        </w:rPr>
      </w:pPr>
      <w:r w:rsidRPr="004812C1">
        <w:rPr>
          <w:rFonts w:asciiTheme="majorHAnsi" w:hAnsiTheme="majorHAnsi"/>
          <w:sz w:val="20"/>
          <w:szCs w:val="20"/>
        </w:rPr>
        <w:t>- Step 2: Consultation with EMs (</w:t>
      </w:r>
      <w:proofErr w:type="spellStart"/>
      <w:r w:rsidRPr="004812C1">
        <w:rPr>
          <w:rFonts w:asciiTheme="majorHAnsi" w:hAnsiTheme="majorHAnsi"/>
          <w:sz w:val="20"/>
          <w:szCs w:val="20"/>
        </w:rPr>
        <w:t>Bhanar</w:t>
      </w:r>
      <w:proofErr w:type="spellEnd"/>
      <w:r w:rsidRPr="004812C1">
        <w:rPr>
          <w:rFonts w:asciiTheme="majorHAnsi" w:hAnsiTheme="majorHAnsi"/>
          <w:sz w:val="20"/>
          <w:szCs w:val="20"/>
        </w:rPr>
        <w:t xml:space="preserve"> groups): Consultations were carried out through focus group discussions with a small sample size from 10 to 15 EMs (in context of COVID 19 impact). The participants were selected randomly, combined with purposeful sampling to collect more points of view. Group discussion was an effective means of consultations because it encourages the sharing and discussion of views and ideas related to the proposed project. To ensure the full participation of EM including women, the defined schedules and locations were made according to their schedule and availability (culture houses at village for their ease of access)</w:t>
      </w:r>
    </w:p>
    <w:p w14:paraId="76E39E97" w14:textId="77777777" w:rsidR="00EC5E0B" w:rsidRPr="004812C1" w:rsidRDefault="00EC5E0B" w:rsidP="00EC5E0B">
      <w:pPr>
        <w:pStyle w:val="BodyText"/>
        <w:spacing w:before="120"/>
        <w:jc w:val="both"/>
        <w:rPr>
          <w:rFonts w:asciiTheme="majorHAnsi" w:hAnsiTheme="majorHAnsi"/>
          <w:b/>
          <w:spacing w:val="-1"/>
          <w:sz w:val="20"/>
          <w:szCs w:val="20"/>
        </w:rPr>
      </w:pPr>
      <w:r w:rsidRPr="004812C1">
        <w:rPr>
          <w:rFonts w:asciiTheme="majorHAnsi" w:hAnsiTheme="majorHAnsi"/>
          <w:b/>
          <w:spacing w:val="-1"/>
          <w:sz w:val="20"/>
          <w:szCs w:val="20"/>
        </w:rPr>
        <w:t>Contents and key issues assessed during consultations:</w:t>
      </w:r>
    </w:p>
    <w:p w14:paraId="1547EC63" w14:textId="51372824" w:rsidR="00EC5E0B" w:rsidRPr="004812C1" w:rsidRDefault="00EC5E0B" w:rsidP="00EC5E0B">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pacing w:val="-1"/>
          <w:sz w:val="20"/>
          <w:szCs w:val="20"/>
        </w:rPr>
        <w:t>Gathered</w:t>
      </w:r>
      <w:r w:rsidRPr="004812C1">
        <w:rPr>
          <w:rFonts w:asciiTheme="majorHAnsi" w:hAnsiTheme="majorHAnsi"/>
          <w:spacing w:val="24"/>
          <w:sz w:val="20"/>
          <w:szCs w:val="20"/>
        </w:rPr>
        <w:t xml:space="preserve"> </w:t>
      </w:r>
      <w:r w:rsidRPr="004812C1">
        <w:rPr>
          <w:rFonts w:asciiTheme="majorHAnsi" w:hAnsiTheme="majorHAnsi"/>
          <w:sz w:val="20"/>
          <w:szCs w:val="20"/>
        </w:rPr>
        <w:t>information</w:t>
      </w:r>
      <w:r w:rsidRPr="004812C1">
        <w:rPr>
          <w:rFonts w:asciiTheme="majorHAnsi" w:hAnsiTheme="majorHAnsi"/>
          <w:spacing w:val="25"/>
          <w:sz w:val="20"/>
          <w:szCs w:val="20"/>
        </w:rPr>
        <w:t xml:space="preserve"> </w:t>
      </w:r>
      <w:r w:rsidRPr="004812C1">
        <w:rPr>
          <w:rFonts w:asciiTheme="majorHAnsi" w:hAnsiTheme="majorHAnsi"/>
          <w:spacing w:val="-1"/>
          <w:sz w:val="20"/>
          <w:szCs w:val="20"/>
        </w:rPr>
        <w:t>about</w:t>
      </w:r>
      <w:r w:rsidRPr="004812C1">
        <w:rPr>
          <w:rFonts w:asciiTheme="majorHAnsi" w:hAnsiTheme="majorHAnsi"/>
          <w:spacing w:val="50"/>
          <w:sz w:val="20"/>
          <w:szCs w:val="20"/>
        </w:rPr>
        <w:t xml:space="preserve"> </w:t>
      </w:r>
      <w:r w:rsidRPr="004812C1">
        <w:rPr>
          <w:rFonts w:asciiTheme="majorHAnsi" w:hAnsiTheme="majorHAnsi"/>
          <w:sz w:val="20"/>
          <w:szCs w:val="20"/>
        </w:rPr>
        <w:t>current</w:t>
      </w:r>
      <w:r w:rsidRPr="004812C1">
        <w:rPr>
          <w:rFonts w:asciiTheme="majorHAnsi" w:hAnsiTheme="majorHAnsi"/>
          <w:spacing w:val="25"/>
          <w:sz w:val="20"/>
          <w:szCs w:val="20"/>
        </w:rPr>
        <w:t xml:space="preserve"> </w:t>
      </w:r>
      <w:r w:rsidRPr="004812C1">
        <w:rPr>
          <w:rFonts w:asciiTheme="majorHAnsi" w:hAnsiTheme="majorHAnsi"/>
          <w:spacing w:val="-1"/>
          <w:sz w:val="20"/>
          <w:szCs w:val="20"/>
        </w:rPr>
        <w:t>socio-economic</w:t>
      </w:r>
      <w:r w:rsidRPr="004812C1">
        <w:rPr>
          <w:rFonts w:asciiTheme="majorHAnsi" w:hAnsiTheme="majorHAnsi"/>
          <w:spacing w:val="27"/>
          <w:sz w:val="20"/>
          <w:szCs w:val="20"/>
        </w:rPr>
        <w:t xml:space="preserve"> </w:t>
      </w:r>
      <w:r w:rsidRPr="004812C1">
        <w:rPr>
          <w:rFonts w:asciiTheme="majorHAnsi" w:hAnsiTheme="majorHAnsi"/>
          <w:spacing w:val="-1"/>
          <w:sz w:val="20"/>
          <w:szCs w:val="20"/>
        </w:rPr>
        <w:t>situation,</w:t>
      </w:r>
      <w:r w:rsidRPr="004812C1">
        <w:rPr>
          <w:rFonts w:asciiTheme="majorHAnsi" w:hAnsiTheme="majorHAnsi"/>
          <w:spacing w:val="23"/>
          <w:sz w:val="20"/>
          <w:szCs w:val="20"/>
        </w:rPr>
        <w:t xml:space="preserve"> </w:t>
      </w:r>
      <w:r w:rsidRPr="004812C1">
        <w:rPr>
          <w:rFonts w:asciiTheme="majorHAnsi" w:hAnsiTheme="majorHAnsi"/>
          <w:spacing w:val="-1"/>
          <w:sz w:val="20"/>
          <w:szCs w:val="20"/>
        </w:rPr>
        <w:t>environment,</w:t>
      </w:r>
      <w:r w:rsidRPr="004812C1">
        <w:rPr>
          <w:rFonts w:asciiTheme="majorHAnsi" w:hAnsiTheme="majorHAnsi"/>
          <w:spacing w:val="26"/>
          <w:sz w:val="20"/>
          <w:szCs w:val="20"/>
        </w:rPr>
        <w:t xml:space="preserve"> </w:t>
      </w:r>
      <w:r w:rsidRPr="004812C1">
        <w:rPr>
          <w:rFonts w:asciiTheme="majorHAnsi" w:hAnsiTheme="majorHAnsi"/>
          <w:sz w:val="20"/>
          <w:szCs w:val="20"/>
        </w:rPr>
        <w:t>the</w:t>
      </w:r>
      <w:r w:rsidRPr="004812C1">
        <w:rPr>
          <w:rFonts w:asciiTheme="majorHAnsi" w:hAnsiTheme="majorHAnsi"/>
          <w:spacing w:val="23"/>
          <w:sz w:val="20"/>
          <w:szCs w:val="20"/>
        </w:rPr>
        <w:t xml:space="preserve"> </w:t>
      </w:r>
      <w:r w:rsidRPr="004812C1">
        <w:rPr>
          <w:rFonts w:asciiTheme="majorHAnsi" w:hAnsiTheme="majorHAnsi"/>
          <w:sz w:val="20"/>
          <w:szCs w:val="20"/>
        </w:rPr>
        <w:t>forest</w:t>
      </w:r>
      <w:r w:rsidRPr="004812C1">
        <w:rPr>
          <w:rFonts w:asciiTheme="majorHAnsi" w:hAnsiTheme="majorHAnsi"/>
          <w:spacing w:val="76"/>
          <w:w w:val="102"/>
          <w:sz w:val="20"/>
          <w:szCs w:val="20"/>
        </w:rPr>
        <w:t xml:space="preserve"> </w:t>
      </w:r>
      <w:r w:rsidRPr="004812C1">
        <w:rPr>
          <w:rFonts w:asciiTheme="majorHAnsi" w:hAnsiTheme="majorHAnsi"/>
          <w:sz w:val="20"/>
          <w:szCs w:val="20"/>
        </w:rPr>
        <w:t>management</w:t>
      </w:r>
      <w:r w:rsidRPr="004812C1">
        <w:rPr>
          <w:rFonts w:asciiTheme="majorHAnsi" w:hAnsiTheme="majorHAnsi"/>
          <w:spacing w:val="17"/>
          <w:sz w:val="20"/>
          <w:szCs w:val="20"/>
        </w:rPr>
        <w:t xml:space="preserve"> </w:t>
      </w:r>
      <w:r w:rsidRPr="004812C1">
        <w:rPr>
          <w:rFonts w:asciiTheme="majorHAnsi" w:hAnsiTheme="majorHAnsi"/>
          <w:sz w:val="20"/>
          <w:szCs w:val="20"/>
        </w:rPr>
        <w:t>and</w:t>
      </w:r>
      <w:r w:rsidRPr="004812C1">
        <w:rPr>
          <w:rFonts w:asciiTheme="majorHAnsi" w:hAnsiTheme="majorHAnsi"/>
          <w:spacing w:val="18"/>
          <w:sz w:val="20"/>
          <w:szCs w:val="20"/>
        </w:rPr>
        <w:t xml:space="preserve"> </w:t>
      </w:r>
      <w:r w:rsidRPr="004812C1">
        <w:rPr>
          <w:rFonts w:asciiTheme="majorHAnsi" w:hAnsiTheme="majorHAnsi"/>
          <w:sz w:val="20"/>
          <w:szCs w:val="20"/>
        </w:rPr>
        <w:t>protection,</w:t>
      </w:r>
      <w:r w:rsidRPr="004812C1">
        <w:rPr>
          <w:rFonts w:asciiTheme="majorHAnsi" w:hAnsiTheme="majorHAnsi"/>
          <w:spacing w:val="16"/>
          <w:sz w:val="20"/>
          <w:szCs w:val="20"/>
        </w:rPr>
        <w:t xml:space="preserve"> </w:t>
      </w:r>
      <w:r w:rsidRPr="004812C1">
        <w:rPr>
          <w:rFonts w:asciiTheme="majorHAnsi" w:hAnsiTheme="majorHAnsi"/>
          <w:sz w:val="20"/>
          <w:szCs w:val="20"/>
        </w:rPr>
        <w:t>problems</w:t>
      </w:r>
      <w:r w:rsidRPr="004812C1">
        <w:rPr>
          <w:rFonts w:asciiTheme="majorHAnsi" w:hAnsiTheme="majorHAnsi"/>
          <w:spacing w:val="15"/>
          <w:sz w:val="20"/>
          <w:szCs w:val="20"/>
        </w:rPr>
        <w:t xml:space="preserve"> </w:t>
      </w:r>
      <w:r w:rsidRPr="004812C1">
        <w:rPr>
          <w:rFonts w:asciiTheme="majorHAnsi" w:hAnsiTheme="majorHAnsi"/>
          <w:sz w:val="20"/>
          <w:szCs w:val="20"/>
        </w:rPr>
        <w:t>needed</w:t>
      </w:r>
      <w:r w:rsidRPr="004812C1">
        <w:rPr>
          <w:rFonts w:asciiTheme="majorHAnsi" w:hAnsiTheme="majorHAnsi"/>
          <w:spacing w:val="18"/>
          <w:sz w:val="20"/>
          <w:szCs w:val="20"/>
        </w:rPr>
        <w:t xml:space="preserve"> </w:t>
      </w:r>
      <w:r w:rsidRPr="004812C1">
        <w:rPr>
          <w:rFonts w:asciiTheme="majorHAnsi" w:hAnsiTheme="majorHAnsi"/>
          <w:sz w:val="20"/>
          <w:szCs w:val="20"/>
        </w:rPr>
        <w:t>to</w:t>
      </w:r>
      <w:r w:rsidRPr="004812C1">
        <w:rPr>
          <w:rFonts w:asciiTheme="majorHAnsi" w:hAnsiTheme="majorHAnsi"/>
          <w:spacing w:val="16"/>
          <w:sz w:val="20"/>
          <w:szCs w:val="20"/>
        </w:rPr>
        <w:t xml:space="preserve"> </w:t>
      </w:r>
      <w:r w:rsidRPr="004812C1">
        <w:rPr>
          <w:rFonts w:asciiTheme="majorHAnsi" w:hAnsiTheme="majorHAnsi"/>
          <w:spacing w:val="-2"/>
          <w:sz w:val="20"/>
          <w:szCs w:val="20"/>
        </w:rPr>
        <w:t>be</w:t>
      </w:r>
      <w:r w:rsidRPr="004812C1">
        <w:rPr>
          <w:rFonts w:asciiTheme="majorHAnsi" w:hAnsiTheme="majorHAnsi"/>
          <w:spacing w:val="17"/>
          <w:sz w:val="20"/>
          <w:szCs w:val="20"/>
        </w:rPr>
        <w:t xml:space="preserve"> </w:t>
      </w:r>
      <w:r w:rsidRPr="004812C1">
        <w:rPr>
          <w:rFonts w:asciiTheme="majorHAnsi" w:hAnsiTheme="majorHAnsi"/>
          <w:sz w:val="20"/>
          <w:szCs w:val="20"/>
        </w:rPr>
        <w:t>invested</w:t>
      </w:r>
      <w:r w:rsidRPr="004812C1">
        <w:rPr>
          <w:rFonts w:asciiTheme="majorHAnsi" w:hAnsiTheme="majorHAnsi"/>
          <w:spacing w:val="21"/>
          <w:sz w:val="20"/>
          <w:szCs w:val="20"/>
        </w:rPr>
        <w:t xml:space="preserve"> </w:t>
      </w:r>
      <w:r w:rsidRPr="004812C1">
        <w:rPr>
          <w:rFonts w:asciiTheme="majorHAnsi" w:hAnsiTheme="majorHAnsi"/>
          <w:spacing w:val="-1"/>
          <w:sz w:val="20"/>
          <w:szCs w:val="20"/>
        </w:rPr>
        <w:t>which</w:t>
      </w:r>
      <w:r w:rsidRPr="004812C1">
        <w:rPr>
          <w:rFonts w:asciiTheme="majorHAnsi" w:hAnsiTheme="majorHAnsi"/>
          <w:spacing w:val="18"/>
          <w:sz w:val="20"/>
          <w:szCs w:val="20"/>
        </w:rPr>
        <w:t xml:space="preserve"> </w:t>
      </w:r>
      <w:r w:rsidRPr="004812C1">
        <w:rPr>
          <w:rFonts w:asciiTheme="majorHAnsi" w:hAnsiTheme="majorHAnsi"/>
          <w:sz w:val="20"/>
          <w:szCs w:val="20"/>
        </w:rPr>
        <w:t>are</w:t>
      </w:r>
      <w:r w:rsidRPr="004812C1">
        <w:rPr>
          <w:rFonts w:asciiTheme="majorHAnsi" w:hAnsiTheme="majorHAnsi"/>
          <w:spacing w:val="18"/>
          <w:sz w:val="20"/>
          <w:szCs w:val="20"/>
        </w:rPr>
        <w:t xml:space="preserve"> </w:t>
      </w:r>
      <w:r w:rsidRPr="004812C1">
        <w:rPr>
          <w:rFonts w:asciiTheme="majorHAnsi" w:hAnsiTheme="majorHAnsi"/>
          <w:sz w:val="20"/>
          <w:szCs w:val="20"/>
        </w:rPr>
        <w:t>related</w:t>
      </w:r>
      <w:r w:rsidRPr="004812C1">
        <w:rPr>
          <w:rFonts w:asciiTheme="majorHAnsi" w:hAnsiTheme="majorHAnsi"/>
          <w:spacing w:val="19"/>
          <w:sz w:val="20"/>
          <w:szCs w:val="20"/>
        </w:rPr>
        <w:t xml:space="preserve"> </w:t>
      </w:r>
      <w:r w:rsidRPr="004812C1">
        <w:rPr>
          <w:rFonts w:asciiTheme="majorHAnsi" w:hAnsiTheme="majorHAnsi"/>
          <w:sz w:val="20"/>
          <w:szCs w:val="20"/>
        </w:rPr>
        <w:t>to</w:t>
      </w:r>
      <w:r w:rsidRPr="004812C1">
        <w:rPr>
          <w:rFonts w:asciiTheme="majorHAnsi" w:hAnsiTheme="majorHAnsi"/>
          <w:spacing w:val="16"/>
          <w:sz w:val="20"/>
          <w:szCs w:val="20"/>
        </w:rPr>
        <w:t xml:space="preserve"> </w:t>
      </w:r>
      <w:r w:rsidRPr="004812C1">
        <w:rPr>
          <w:rFonts w:asciiTheme="majorHAnsi" w:hAnsiTheme="majorHAnsi"/>
          <w:sz w:val="20"/>
          <w:szCs w:val="20"/>
        </w:rPr>
        <w:t>forest</w:t>
      </w:r>
      <w:r w:rsidRPr="004812C1">
        <w:rPr>
          <w:rFonts w:asciiTheme="majorHAnsi" w:hAnsiTheme="majorHAnsi"/>
          <w:spacing w:val="26"/>
          <w:w w:val="102"/>
          <w:sz w:val="20"/>
          <w:szCs w:val="20"/>
        </w:rPr>
        <w:t xml:space="preserve"> </w:t>
      </w:r>
      <w:r w:rsidRPr="004812C1">
        <w:rPr>
          <w:rFonts w:asciiTheme="majorHAnsi" w:hAnsiTheme="majorHAnsi"/>
          <w:sz w:val="20"/>
          <w:szCs w:val="20"/>
        </w:rPr>
        <w:t>management, livelihoods, issued problems, etc.;</w:t>
      </w:r>
    </w:p>
    <w:p w14:paraId="03444A3D" w14:textId="77777777" w:rsidR="00EC5E0B" w:rsidRPr="004812C1" w:rsidRDefault="00EC5E0B" w:rsidP="00EC5E0B">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z w:val="20"/>
          <w:szCs w:val="20"/>
        </w:rPr>
        <w:t>Gathered perceptions and levels of acceptance or refusal from local people to the project; and jointly determined expected impacts social environmental impacts of the project</w:t>
      </w:r>
    </w:p>
    <w:p w14:paraId="6DE0C971" w14:textId="77777777" w:rsidR="00EC5E0B" w:rsidRPr="004812C1" w:rsidRDefault="00EC5E0B" w:rsidP="00EC5E0B">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z w:val="20"/>
          <w:szCs w:val="20"/>
        </w:rPr>
        <w:t xml:space="preserve">Identified </w:t>
      </w:r>
      <w:proofErr w:type="gramStart"/>
      <w:r w:rsidRPr="004812C1">
        <w:rPr>
          <w:rFonts w:asciiTheme="majorHAnsi" w:hAnsiTheme="majorHAnsi"/>
          <w:sz w:val="20"/>
          <w:szCs w:val="20"/>
        </w:rPr>
        <w:t>leaders</w:t>
      </w:r>
      <w:proofErr w:type="gramEnd"/>
      <w:r w:rsidRPr="004812C1">
        <w:rPr>
          <w:rFonts w:asciiTheme="majorHAnsi" w:hAnsiTheme="majorHAnsi"/>
          <w:sz w:val="20"/>
          <w:szCs w:val="20"/>
        </w:rPr>
        <w:t xml:space="preserve"> organizations and individuals who are currently possessing and managing</w:t>
      </w:r>
      <w:r w:rsidRPr="004812C1">
        <w:rPr>
          <w:rFonts w:asciiTheme="majorHAnsi" w:hAnsiTheme="majorHAnsi"/>
          <w:spacing w:val="45"/>
          <w:w w:val="102"/>
          <w:sz w:val="20"/>
          <w:szCs w:val="20"/>
        </w:rPr>
        <w:t xml:space="preserve"> </w:t>
      </w:r>
      <w:r w:rsidRPr="004812C1">
        <w:rPr>
          <w:rFonts w:asciiTheme="majorHAnsi" w:hAnsiTheme="majorHAnsi"/>
          <w:sz w:val="20"/>
          <w:szCs w:val="20"/>
        </w:rPr>
        <w:t>forests,</w:t>
      </w:r>
      <w:r w:rsidRPr="004812C1">
        <w:rPr>
          <w:rFonts w:asciiTheme="majorHAnsi" w:hAnsiTheme="majorHAnsi"/>
          <w:spacing w:val="28"/>
          <w:sz w:val="20"/>
          <w:szCs w:val="20"/>
        </w:rPr>
        <w:t xml:space="preserve"> </w:t>
      </w:r>
      <w:r w:rsidRPr="004812C1">
        <w:rPr>
          <w:rFonts w:asciiTheme="majorHAnsi" w:hAnsiTheme="majorHAnsi"/>
          <w:sz w:val="20"/>
          <w:szCs w:val="20"/>
        </w:rPr>
        <w:t>interests</w:t>
      </w:r>
      <w:r w:rsidRPr="004812C1">
        <w:rPr>
          <w:rFonts w:asciiTheme="majorHAnsi" w:hAnsiTheme="majorHAnsi"/>
          <w:spacing w:val="24"/>
          <w:sz w:val="20"/>
          <w:szCs w:val="20"/>
        </w:rPr>
        <w:t xml:space="preserve"> </w:t>
      </w:r>
      <w:r w:rsidRPr="004812C1">
        <w:rPr>
          <w:rFonts w:asciiTheme="majorHAnsi" w:hAnsiTheme="majorHAnsi"/>
          <w:sz w:val="20"/>
          <w:szCs w:val="20"/>
        </w:rPr>
        <w:t>and</w:t>
      </w:r>
      <w:r w:rsidRPr="004812C1">
        <w:rPr>
          <w:rFonts w:asciiTheme="majorHAnsi" w:hAnsiTheme="majorHAnsi"/>
          <w:spacing w:val="26"/>
          <w:sz w:val="20"/>
          <w:szCs w:val="20"/>
        </w:rPr>
        <w:t xml:space="preserve"> </w:t>
      </w:r>
      <w:r w:rsidRPr="004812C1">
        <w:rPr>
          <w:rFonts w:asciiTheme="majorHAnsi" w:hAnsiTheme="majorHAnsi"/>
          <w:sz w:val="20"/>
          <w:szCs w:val="20"/>
        </w:rPr>
        <w:t>conflicts</w:t>
      </w:r>
      <w:r w:rsidRPr="004812C1">
        <w:rPr>
          <w:rFonts w:asciiTheme="majorHAnsi" w:hAnsiTheme="majorHAnsi"/>
          <w:spacing w:val="27"/>
          <w:sz w:val="20"/>
          <w:szCs w:val="20"/>
        </w:rPr>
        <w:t xml:space="preserve"> </w:t>
      </w:r>
      <w:r w:rsidRPr="004812C1">
        <w:rPr>
          <w:rFonts w:asciiTheme="majorHAnsi" w:hAnsiTheme="majorHAnsi"/>
          <w:spacing w:val="-1"/>
          <w:sz w:val="20"/>
          <w:szCs w:val="20"/>
        </w:rPr>
        <w:t>between</w:t>
      </w:r>
      <w:r w:rsidRPr="004812C1">
        <w:rPr>
          <w:rFonts w:asciiTheme="majorHAnsi" w:hAnsiTheme="majorHAnsi"/>
          <w:spacing w:val="27"/>
          <w:sz w:val="20"/>
          <w:szCs w:val="20"/>
        </w:rPr>
        <w:t xml:space="preserve"> </w:t>
      </w:r>
      <w:r w:rsidRPr="004812C1">
        <w:rPr>
          <w:rFonts w:asciiTheme="majorHAnsi" w:hAnsiTheme="majorHAnsi"/>
          <w:spacing w:val="-2"/>
          <w:sz w:val="20"/>
          <w:szCs w:val="20"/>
        </w:rPr>
        <w:t>the</w:t>
      </w:r>
      <w:r w:rsidRPr="004812C1">
        <w:rPr>
          <w:rFonts w:asciiTheme="majorHAnsi" w:hAnsiTheme="majorHAnsi"/>
          <w:spacing w:val="30"/>
          <w:sz w:val="20"/>
          <w:szCs w:val="20"/>
        </w:rPr>
        <w:t xml:space="preserve"> </w:t>
      </w:r>
      <w:r w:rsidRPr="004812C1">
        <w:rPr>
          <w:rFonts w:asciiTheme="majorHAnsi" w:hAnsiTheme="majorHAnsi"/>
          <w:spacing w:val="-1"/>
          <w:sz w:val="20"/>
          <w:szCs w:val="20"/>
        </w:rPr>
        <w:t>parties</w:t>
      </w:r>
      <w:r w:rsidRPr="004812C1">
        <w:rPr>
          <w:rFonts w:asciiTheme="majorHAnsi" w:hAnsiTheme="majorHAnsi"/>
          <w:spacing w:val="25"/>
          <w:sz w:val="20"/>
          <w:szCs w:val="20"/>
        </w:rPr>
        <w:t xml:space="preserve"> </w:t>
      </w:r>
      <w:r w:rsidRPr="004812C1">
        <w:rPr>
          <w:rFonts w:asciiTheme="majorHAnsi" w:hAnsiTheme="majorHAnsi"/>
          <w:sz w:val="20"/>
          <w:szCs w:val="20"/>
        </w:rPr>
        <w:t>that</w:t>
      </w:r>
      <w:r w:rsidRPr="004812C1">
        <w:rPr>
          <w:rFonts w:asciiTheme="majorHAnsi" w:hAnsiTheme="majorHAnsi"/>
          <w:spacing w:val="28"/>
          <w:sz w:val="20"/>
          <w:szCs w:val="20"/>
        </w:rPr>
        <w:t xml:space="preserve"> </w:t>
      </w:r>
      <w:r w:rsidRPr="004812C1">
        <w:rPr>
          <w:rFonts w:asciiTheme="majorHAnsi" w:hAnsiTheme="majorHAnsi"/>
          <w:sz w:val="20"/>
          <w:szCs w:val="20"/>
        </w:rPr>
        <w:t>may</w:t>
      </w:r>
      <w:r w:rsidRPr="004812C1">
        <w:rPr>
          <w:rFonts w:asciiTheme="majorHAnsi" w:hAnsiTheme="majorHAnsi"/>
          <w:spacing w:val="27"/>
          <w:sz w:val="20"/>
          <w:szCs w:val="20"/>
        </w:rPr>
        <w:t xml:space="preserve"> </w:t>
      </w:r>
      <w:r w:rsidRPr="004812C1">
        <w:rPr>
          <w:rFonts w:asciiTheme="majorHAnsi" w:hAnsiTheme="majorHAnsi"/>
          <w:sz w:val="20"/>
          <w:szCs w:val="20"/>
        </w:rPr>
        <w:t>occur</w:t>
      </w:r>
      <w:r w:rsidRPr="004812C1">
        <w:rPr>
          <w:rFonts w:asciiTheme="majorHAnsi" w:hAnsiTheme="majorHAnsi"/>
          <w:spacing w:val="24"/>
          <w:sz w:val="20"/>
          <w:szCs w:val="20"/>
        </w:rPr>
        <w:t xml:space="preserve"> </w:t>
      </w:r>
      <w:r w:rsidRPr="004812C1">
        <w:rPr>
          <w:rFonts w:asciiTheme="majorHAnsi" w:hAnsiTheme="majorHAnsi"/>
          <w:sz w:val="20"/>
          <w:szCs w:val="20"/>
        </w:rPr>
        <w:t>during</w:t>
      </w:r>
      <w:r w:rsidRPr="004812C1">
        <w:rPr>
          <w:rFonts w:asciiTheme="majorHAnsi" w:hAnsiTheme="majorHAnsi"/>
          <w:spacing w:val="24"/>
          <w:sz w:val="20"/>
          <w:szCs w:val="20"/>
        </w:rPr>
        <w:t xml:space="preserve"> </w:t>
      </w:r>
      <w:r w:rsidRPr="004812C1">
        <w:rPr>
          <w:rFonts w:asciiTheme="majorHAnsi" w:hAnsiTheme="majorHAnsi"/>
          <w:sz w:val="20"/>
          <w:szCs w:val="20"/>
        </w:rPr>
        <w:t>the</w:t>
      </w:r>
      <w:r w:rsidRPr="004812C1">
        <w:rPr>
          <w:rFonts w:asciiTheme="majorHAnsi" w:hAnsiTheme="majorHAnsi"/>
          <w:spacing w:val="29"/>
          <w:sz w:val="20"/>
          <w:szCs w:val="20"/>
        </w:rPr>
        <w:t xml:space="preserve"> </w:t>
      </w:r>
      <w:r w:rsidRPr="004812C1">
        <w:rPr>
          <w:rFonts w:asciiTheme="majorHAnsi" w:hAnsiTheme="majorHAnsi"/>
          <w:sz w:val="20"/>
          <w:szCs w:val="20"/>
        </w:rPr>
        <w:t>project</w:t>
      </w:r>
      <w:r w:rsidRPr="004812C1">
        <w:rPr>
          <w:rFonts w:asciiTheme="majorHAnsi" w:hAnsiTheme="majorHAnsi"/>
          <w:spacing w:val="35"/>
          <w:w w:val="102"/>
          <w:sz w:val="20"/>
          <w:szCs w:val="20"/>
        </w:rPr>
        <w:t xml:space="preserve"> </w:t>
      </w:r>
      <w:r w:rsidRPr="004812C1">
        <w:rPr>
          <w:rFonts w:asciiTheme="majorHAnsi" w:hAnsiTheme="majorHAnsi"/>
          <w:sz w:val="20"/>
          <w:szCs w:val="20"/>
        </w:rPr>
        <w:t>implementation,</w:t>
      </w:r>
      <w:r w:rsidRPr="004812C1">
        <w:rPr>
          <w:rFonts w:asciiTheme="majorHAnsi" w:hAnsiTheme="majorHAnsi"/>
          <w:spacing w:val="27"/>
          <w:sz w:val="20"/>
          <w:szCs w:val="20"/>
        </w:rPr>
        <w:t xml:space="preserve"> </w:t>
      </w:r>
      <w:r w:rsidRPr="004812C1">
        <w:rPr>
          <w:rFonts w:asciiTheme="majorHAnsi" w:hAnsiTheme="majorHAnsi"/>
          <w:spacing w:val="-1"/>
          <w:sz w:val="20"/>
          <w:szCs w:val="20"/>
        </w:rPr>
        <w:t>defined</w:t>
      </w:r>
      <w:r w:rsidRPr="004812C1">
        <w:rPr>
          <w:rFonts w:asciiTheme="majorHAnsi" w:hAnsiTheme="majorHAnsi"/>
          <w:spacing w:val="25"/>
          <w:sz w:val="20"/>
          <w:szCs w:val="20"/>
        </w:rPr>
        <w:t xml:space="preserve"> </w:t>
      </w:r>
      <w:r w:rsidRPr="004812C1">
        <w:rPr>
          <w:rFonts w:asciiTheme="majorHAnsi" w:hAnsiTheme="majorHAnsi"/>
          <w:sz w:val="20"/>
          <w:szCs w:val="20"/>
        </w:rPr>
        <w:t>proposed</w:t>
      </w:r>
      <w:r w:rsidRPr="004812C1">
        <w:rPr>
          <w:rFonts w:asciiTheme="majorHAnsi" w:hAnsiTheme="majorHAnsi"/>
          <w:spacing w:val="26"/>
          <w:sz w:val="20"/>
          <w:szCs w:val="20"/>
        </w:rPr>
        <w:t xml:space="preserve"> </w:t>
      </w:r>
      <w:r w:rsidRPr="004812C1">
        <w:rPr>
          <w:rFonts w:asciiTheme="majorHAnsi" w:hAnsiTheme="majorHAnsi"/>
          <w:sz w:val="20"/>
          <w:szCs w:val="20"/>
        </w:rPr>
        <w:t>solutions.</w:t>
      </w:r>
    </w:p>
    <w:p w14:paraId="639CF899" w14:textId="77777777" w:rsidR="00EC5E0B" w:rsidRPr="004812C1" w:rsidRDefault="00EC5E0B" w:rsidP="00EC5E0B">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pacing w:val="-1"/>
          <w:sz w:val="20"/>
          <w:szCs w:val="20"/>
        </w:rPr>
        <w:t>Confirmed</w:t>
      </w:r>
      <w:r w:rsidRPr="004812C1">
        <w:rPr>
          <w:rFonts w:asciiTheme="majorHAnsi" w:hAnsiTheme="majorHAnsi"/>
          <w:spacing w:val="45"/>
          <w:sz w:val="20"/>
          <w:szCs w:val="20"/>
        </w:rPr>
        <w:t xml:space="preserve"> </w:t>
      </w:r>
      <w:r w:rsidRPr="004812C1">
        <w:rPr>
          <w:rFonts w:asciiTheme="majorHAnsi" w:hAnsiTheme="majorHAnsi"/>
          <w:sz w:val="20"/>
          <w:szCs w:val="20"/>
        </w:rPr>
        <w:t>current</w:t>
      </w:r>
      <w:r w:rsidRPr="004812C1">
        <w:rPr>
          <w:rFonts w:asciiTheme="majorHAnsi" w:hAnsiTheme="majorHAnsi"/>
          <w:spacing w:val="43"/>
          <w:sz w:val="20"/>
          <w:szCs w:val="20"/>
        </w:rPr>
        <w:t xml:space="preserve"> </w:t>
      </w:r>
      <w:r w:rsidRPr="004812C1">
        <w:rPr>
          <w:rFonts w:asciiTheme="majorHAnsi" w:hAnsiTheme="majorHAnsi"/>
          <w:spacing w:val="-1"/>
          <w:sz w:val="20"/>
          <w:szCs w:val="20"/>
        </w:rPr>
        <w:t>livelihoods</w:t>
      </w:r>
      <w:r w:rsidRPr="004812C1">
        <w:rPr>
          <w:rFonts w:asciiTheme="majorHAnsi" w:hAnsiTheme="majorHAnsi"/>
          <w:spacing w:val="44"/>
          <w:sz w:val="20"/>
          <w:szCs w:val="20"/>
        </w:rPr>
        <w:t xml:space="preserve"> </w:t>
      </w:r>
      <w:r w:rsidRPr="004812C1">
        <w:rPr>
          <w:rFonts w:asciiTheme="majorHAnsi" w:hAnsiTheme="majorHAnsi"/>
          <w:spacing w:val="-1"/>
          <w:sz w:val="20"/>
          <w:szCs w:val="20"/>
        </w:rPr>
        <w:t>activities</w:t>
      </w:r>
      <w:r w:rsidRPr="004812C1">
        <w:rPr>
          <w:rFonts w:asciiTheme="majorHAnsi" w:hAnsiTheme="majorHAnsi"/>
          <w:spacing w:val="48"/>
          <w:sz w:val="20"/>
          <w:szCs w:val="20"/>
        </w:rPr>
        <w:t xml:space="preserve"> </w:t>
      </w:r>
      <w:r w:rsidRPr="004812C1">
        <w:rPr>
          <w:rFonts w:asciiTheme="majorHAnsi" w:hAnsiTheme="majorHAnsi"/>
          <w:spacing w:val="-2"/>
          <w:sz w:val="20"/>
          <w:szCs w:val="20"/>
        </w:rPr>
        <w:t>of</w:t>
      </w:r>
      <w:r w:rsidRPr="004812C1">
        <w:rPr>
          <w:rFonts w:asciiTheme="majorHAnsi" w:hAnsiTheme="majorHAnsi"/>
          <w:spacing w:val="47"/>
          <w:sz w:val="20"/>
          <w:szCs w:val="20"/>
        </w:rPr>
        <w:t xml:space="preserve"> </w:t>
      </w:r>
      <w:r w:rsidRPr="004812C1">
        <w:rPr>
          <w:rFonts w:asciiTheme="majorHAnsi" w:hAnsiTheme="majorHAnsi"/>
          <w:spacing w:val="-1"/>
          <w:sz w:val="20"/>
          <w:szCs w:val="20"/>
        </w:rPr>
        <w:t>people</w:t>
      </w:r>
      <w:r w:rsidRPr="004812C1">
        <w:rPr>
          <w:rFonts w:asciiTheme="majorHAnsi" w:hAnsiTheme="majorHAnsi"/>
          <w:sz w:val="20"/>
          <w:szCs w:val="20"/>
        </w:rPr>
        <w:t>, and</w:t>
      </w:r>
      <w:r w:rsidRPr="004812C1">
        <w:rPr>
          <w:rFonts w:asciiTheme="majorHAnsi" w:hAnsiTheme="majorHAnsi"/>
          <w:spacing w:val="2"/>
          <w:sz w:val="20"/>
          <w:szCs w:val="20"/>
        </w:rPr>
        <w:t xml:space="preserve"> </w:t>
      </w:r>
      <w:r w:rsidRPr="004812C1">
        <w:rPr>
          <w:rFonts w:asciiTheme="majorHAnsi" w:hAnsiTheme="majorHAnsi"/>
          <w:spacing w:val="-2"/>
          <w:sz w:val="20"/>
          <w:szCs w:val="20"/>
        </w:rPr>
        <w:t>the</w:t>
      </w:r>
      <w:r w:rsidRPr="004812C1">
        <w:rPr>
          <w:rFonts w:asciiTheme="majorHAnsi" w:hAnsiTheme="majorHAnsi"/>
          <w:spacing w:val="3"/>
          <w:sz w:val="20"/>
          <w:szCs w:val="20"/>
        </w:rPr>
        <w:t xml:space="preserve"> </w:t>
      </w:r>
      <w:r w:rsidRPr="004812C1">
        <w:rPr>
          <w:rFonts w:asciiTheme="majorHAnsi" w:hAnsiTheme="majorHAnsi"/>
          <w:spacing w:val="-1"/>
          <w:sz w:val="20"/>
          <w:szCs w:val="20"/>
        </w:rPr>
        <w:t>impacts</w:t>
      </w:r>
      <w:r w:rsidRPr="004812C1">
        <w:rPr>
          <w:rFonts w:asciiTheme="majorHAnsi" w:hAnsiTheme="majorHAnsi"/>
          <w:spacing w:val="4"/>
          <w:sz w:val="20"/>
          <w:szCs w:val="20"/>
        </w:rPr>
        <w:t xml:space="preserve"> </w:t>
      </w:r>
      <w:r w:rsidRPr="004812C1">
        <w:rPr>
          <w:rFonts w:asciiTheme="majorHAnsi" w:hAnsiTheme="majorHAnsi"/>
          <w:sz w:val="20"/>
          <w:szCs w:val="20"/>
        </w:rPr>
        <w:t>that</w:t>
      </w:r>
      <w:r w:rsidRPr="004812C1">
        <w:rPr>
          <w:rFonts w:asciiTheme="majorHAnsi" w:hAnsiTheme="majorHAnsi"/>
          <w:spacing w:val="2"/>
          <w:sz w:val="20"/>
          <w:szCs w:val="20"/>
        </w:rPr>
        <w:t xml:space="preserve"> </w:t>
      </w:r>
      <w:r w:rsidRPr="004812C1">
        <w:rPr>
          <w:rFonts w:asciiTheme="majorHAnsi" w:hAnsiTheme="majorHAnsi"/>
          <w:sz w:val="20"/>
          <w:szCs w:val="20"/>
        </w:rPr>
        <w:t>may</w:t>
      </w:r>
      <w:r w:rsidRPr="004812C1">
        <w:rPr>
          <w:rFonts w:asciiTheme="majorHAnsi" w:hAnsiTheme="majorHAnsi"/>
          <w:spacing w:val="5"/>
          <w:sz w:val="20"/>
          <w:szCs w:val="20"/>
        </w:rPr>
        <w:t xml:space="preserve"> </w:t>
      </w:r>
      <w:r w:rsidRPr="004812C1">
        <w:rPr>
          <w:rFonts w:asciiTheme="majorHAnsi" w:hAnsiTheme="majorHAnsi"/>
          <w:sz w:val="20"/>
          <w:szCs w:val="20"/>
        </w:rPr>
        <w:t>occur;</w:t>
      </w:r>
      <w:r w:rsidRPr="004812C1">
        <w:rPr>
          <w:rFonts w:asciiTheme="majorHAnsi" w:hAnsiTheme="majorHAnsi"/>
          <w:spacing w:val="51"/>
          <w:w w:val="102"/>
          <w:sz w:val="20"/>
          <w:szCs w:val="20"/>
        </w:rPr>
        <w:t xml:space="preserve"> </w:t>
      </w:r>
      <w:r w:rsidRPr="004812C1">
        <w:rPr>
          <w:rFonts w:asciiTheme="majorHAnsi" w:hAnsiTheme="majorHAnsi"/>
          <w:spacing w:val="-1"/>
          <w:sz w:val="20"/>
          <w:szCs w:val="20"/>
        </w:rPr>
        <w:t>documented</w:t>
      </w:r>
      <w:r w:rsidRPr="004812C1">
        <w:rPr>
          <w:rFonts w:asciiTheme="majorHAnsi" w:hAnsiTheme="majorHAnsi"/>
          <w:spacing w:val="39"/>
          <w:w w:val="102"/>
          <w:sz w:val="20"/>
          <w:szCs w:val="20"/>
        </w:rPr>
        <w:t xml:space="preserve"> </w:t>
      </w:r>
      <w:r w:rsidRPr="004812C1">
        <w:rPr>
          <w:rFonts w:asciiTheme="majorHAnsi" w:hAnsiTheme="majorHAnsi"/>
          <w:sz w:val="20"/>
          <w:szCs w:val="20"/>
        </w:rPr>
        <w:t>existing</w:t>
      </w:r>
      <w:r w:rsidRPr="004812C1">
        <w:rPr>
          <w:rFonts w:asciiTheme="majorHAnsi" w:hAnsiTheme="majorHAnsi"/>
          <w:spacing w:val="21"/>
          <w:sz w:val="20"/>
          <w:szCs w:val="20"/>
        </w:rPr>
        <w:t xml:space="preserve"> </w:t>
      </w:r>
      <w:r w:rsidRPr="004812C1">
        <w:rPr>
          <w:rFonts w:asciiTheme="majorHAnsi" w:hAnsiTheme="majorHAnsi"/>
          <w:sz w:val="20"/>
          <w:szCs w:val="20"/>
        </w:rPr>
        <w:t>demining</w:t>
      </w:r>
      <w:r w:rsidRPr="004812C1">
        <w:rPr>
          <w:rFonts w:asciiTheme="majorHAnsi" w:hAnsiTheme="majorHAnsi"/>
          <w:spacing w:val="20"/>
          <w:sz w:val="20"/>
          <w:szCs w:val="20"/>
        </w:rPr>
        <w:t xml:space="preserve"> </w:t>
      </w:r>
      <w:r w:rsidRPr="004812C1">
        <w:rPr>
          <w:rFonts w:asciiTheme="majorHAnsi" w:hAnsiTheme="majorHAnsi"/>
          <w:spacing w:val="-1"/>
          <w:sz w:val="20"/>
          <w:szCs w:val="20"/>
        </w:rPr>
        <w:t>situation</w:t>
      </w:r>
      <w:r w:rsidRPr="004812C1">
        <w:rPr>
          <w:rFonts w:asciiTheme="majorHAnsi" w:hAnsiTheme="majorHAnsi"/>
          <w:spacing w:val="21"/>
          <w:sz w:val="20"/>
          <w:szCs w:val="20"/>
        </w:rPr>
        <w:t xml:space="preserve"> </w:t>
      </w:r>
      <w:r w:rsidRPr="004812C1">
        <w:rPr>
          <w:rFonts w:asciiTheme="majorHAnsi" w:hAnsiTheme="majorHAnsi"/>
          <w:sz w:val="20"/>
          <w:szCs w:val="20"/>
        </w:rPr>
        <w:t>in</w:t>
      </w:r>
      <w:r w:rsidRPr="004812C1">
        <w:rPr>
          <w:rFonts w:asciiTheme="majorHAnsi" w:hAnsiTheme="majorHAnsi"/>
          <w:spacing w:val="25"/>
          <w:sz w:val="20"/>
          <w:szCs w:val="20"/>
        </w:rPr>
        <w:t xml:space="preserve"> </w:t>
      </w:r>
      <w:r w:rsidRPr="004812C1">
        <w:rPr>
          <w:rFonts w:asciiTheme="majorHAnsi" w:hAnsiTheme="majorHAnsi"/>
          <w:sz w:val="20"/>
          <w:szCs w:val="20"/>
        </w:rPr>
        <w:t>the</w:t>
      </w:r>
      <w:r w:rsidRPr="004812C1">
        <w:rPr>
          <w:rFonts w:asciiTheme="majorHAnsi" w:hAnsiTheme="majorHAnsi"/>
          <w:spacing w:val="25"/>
          <w:sz w:val="20"/>
          <w:szCs w:val="20"/>
        </w:rPr>
        <w:t xml:space="preserve"> </w:t>
      </w:r>
      <w:r w:rsidRPr="004812C1">
        <w:rPr>
          <w:rFonts w:asciiTheme="majorHAnsi" w:hAnsiTheme="majorHAnsi"/>
          <w:sz w:val="20"/>
          <w:szCs w:val="20"/>
        </w:rPr>
        <w:t>project</w:t>
      </w:r>
      <w:r w:rsidRPr="004812C1">
        <w:rPr>
          <w:rFonts w:asciiTheme="majorHAnsi" w:hAnsiTheme="majorHAnsi"/>
          <w:spacing w:val="24"/>
          <w:sz w:val="20"/>
          <w:szCs w:val="20"/>
        </w:rPr>
        <w:t xml:space="preserve"> </w:t>
      </w:r>
      <w:r w:rsidRPr="004812C1">
        <w:rPr>
          <w:rFonts w:asciiTheme="majorHAnsi" w:hAnsiTheme="majorHAnsi"/>
          <w:spacing w:val="-1"/>
          <w:sz w:val="20"/>
          <w:szCs w:val="20"/>
        </w:rPr>
        <w:t>regions</w:t>
      </w:r>
      <w:r w:rsidRPr="004812C1">
        <w:rPr>
          <w:rFonts w:asciiTheme="majorHAnsi" w:hAnsiTheme="majorHAnsi"/>
          <w:spacing w:val="22"/>
          <w:sz w:val="20"/>
          <w:szCs w:val="20"/>
        </w:rPr>
        <w:t xml:space="preserve"> </w:t>
      </w:r>
      <w:r w:rsidRPr="004812C1">
        <w:rPr>
          <w:rFonts w:asciiTheme="majorHAnsi" w:hAnsiTheme="majorHAnsi"/>
          <w:sz w:val="20"/>
          <w:szCs w:val="20"/>
        </w:rPr>
        <w:t>and</w:t>
      </w:r>
      <w:r w:rsidRPr="004812C1">
        <w:rPr>
          <w:rFonts w:asciiTheme="majorHAnsi" w:hAnsiTheme="majorHAnsi"/>
          <w:spacing w:val="26"/>
          <w:sz w:val="20"/>
          <w:szCs w:val="20"/>
        </w:rPr>
        <w:t xml:space="preserve"> </w:t>
      </w:r>
      <w:r w:rsidRPr="004812C1">
        <w:rPr>
          <w:rFonts w:asciiTheme="majorHAnsi" w:hAnsiTheme="majorHAnsi"/>
          <w:sz w:val="20"/>
          <w:szCs w:val="20"/>
        </w:rPr>
        <w:t>areas</w:t>
      </w:r>
      <w:r w:rsidRPr="004812C1">
        <w:rPr>
          <w:rFonts w:asciiTheme="majorHAnsi" w:hAnsiTheme="majorHAnsi"/>
          <w:spacing w:val="24"/>
          <w:sz w:val="20"/>
          <w:szCs w:val="20"/>
        </w:rPr>
        <w:t xml:space="preserve"> </w:t>
      </w:r>
      <w:r w:rsidRPr="004812C1">
        <w:rPr>
          <w:rFonts w:asciiTheme="majorHAnsi" w:hAnsiTheme="majorHAnsi"/>
          <w:spacing w:val="-1"/>
          <w:sz w:val="20"/>
          <w:szCs w:val="20"/>
        </w:rPr>
        <w:t>that</w:t>
      </w:r>
      <w:r w:rsidRPr="004812C1">
        <w:rPr>
          <w:rFonts w:asciiTheme="majorHAnsi" w:hAnsiTheme="majorHAnsi"/>
          <w:spacing w:val="49"/>
          <w:sz w:val="20"/>
          <w:szCs w:val="20"/>
        </w:rPr>
        <w:t xml:space="preserve"> </w:t>
      </w:r>
      <w:r w:rsidRPr="004812C1">
        <w:rPr>
          <w:rFonts w:asciiTheme="majorHAnsi" w:hAnsiTheme="majorHAnsi"/>
          <w:sz w:val="20"/>
          <w:szCs w:val="20"/>
        </w:rPr>
        <w:t>should</w:t>
      </w:r>
      <w:r w:rsidRPr="004812C1">
        <w:rPr>
          <w:rFonts w:asciiTheme="majorHAnsi" w:hAnsiTheme="majorHAnsi"/>
          <w:spacing w:val="22"/>
          <w:sz w:val="20"/>
          <w:szCs w:val="20"/>
        </w:rPr>
        <w:t xml:space="preserve"> </w:t>
      </w:r>
      <w:r w:rsidRPr="004812C1">
        <w:rPr>
          <w:rFonts w:asciiTheme="majorHAnsi" w:hAnsiTheme="majorHAnsi"/>
          <w:spacing w:val="-2"/>
          <w:sz w:val="20"/>
          <w:szCs w:val="20"/>
        </w:rPr>
        <w:t>be</w:t>
      </w:r>
      <w:r w:rsidRPr="004812C1">
        <w:rPr>
          <w:rFonts w:asciiTheme="majorHAnsi" w:hAnsiTheme="majorHAnsi"/>
          <w:spacing w:val="26"/>
          <w:sz w:val="20"/>
          <w:szCs w:val="20"/>
        </w:rPr>
        <w:t xml:space="preserve"> </w:t>
      </w:r>
      <w:r w:rsidRPr="004812C1">
        <w:rPr>
          <w:rFonts w:asciiTheme="majorHAnsi" w:hAnsiTheme="majorHAnsi"/>
          <w:sz w:val="20"/>
          <w:szCs w:val="20"/>
        </w:rPr>
        <w:t>assessed</w:t>
      </w:r>
      <w:r w:rsidRPr="004812C1">
        <w:rPr>
          <w:rFonts w:asciiTheme="majorHAnsi" w:hAnsiTheme="majorHAnsi"/>
          <w:spacing w:val="47"/>
          <w:sz w:val="20"/>
          <w:szCs w:val="20"/>
        </w:rPr>
        <w:t xml:space="preserve"> </w:t>
      </w:r>
      <w:r w:rsidRPr="004812C1">
        <w:rPr>
          <w:rFonts w:asciiTheme="majorHAnsi" w:hAnsiTheme="majorHAnsi"/>
          <w:sz w:val="20"/>
          <w:szCs w:val="20"/>
        </w:rPr>
        <w:t>before</w:t>
      </w:r>
      <w:r w:rsidRPr="004812C1">
        <w:rPr>
          <w:rFonts w:asciiTheme="majorHAnsi" w:hAnsiTheme="majorHAnsi"/>
          <w:spacing w:val="43"/>
          <w:w w:val="102"/>
          <w:sz w:val="20"/>
          <w:szCs w:val="20"/>
        </w:rPr>
        <w:t xml:space="preserve"> </w:t>
      </w:r>
      <w:r w:rsidRPr="004812C1">
        <w:rPr>
          <w:rFonts w:asciiTheme="majorHAnsi" w:hAnsiTheme="majorHAnsi"/>
          <w:sz w:val="20"/>
          <w:szCs w:val="20"/>
        </w:rPr>
        <w:t>implementing</w:t>
      </w:r>
      <w:r w:rsidRPr="004812C1">
        <w:rPr>
          <w:rFonts w:asciiTheme="majorHAnsi" w:hAnsiTheme="majorHAnsi"/>
          <w:spacing w:val="24"/>
          <w:sz w:val="20"/>
          <w:szCs w:val="20"/>
        </w:rPr>
        <w:t xml:space="preserve"> </w:t>
      </w:r>
      <w:r w:rsidRPr="004812C1">
        <w:rPr>
          <w:rFonts w:asciiTheme="majorHAnsi" w:hAnsiTheme="majorHAnsi"/>
          <w:sz w:val="20"/>
          <w:szCs w:val="20"/>
        </w:rPr>
        <w:t>project</w:t>
      </w:r>
      <w:r w:rsidRPr="004812C1">
        <w:rPr>
          <w:rFonts w:asciiTheme="majorHAnsi" w:hAnsiTheme="majorHAnsi"/>
          <w:spacing w:val="28"/>
          <w:sz w:val="20"/>
          <w:szCs w:val="20"/>
        </w:rPr>
        <w:t xml:space="preserve"> </w:t>
      </w:r>
      <w:r w:rsidRPr="004812C1">
        <w:rPr>
          <w:rFonts w:asciiTheme="majorHAnsi" w:hAnsiTheme="majorHAnsi"/>
          <w:spacing w:val="-1"/>
          <w:sz w:val="20"/>
          <w:szCs w:val="20"/>
        </w:rPr>
        <w:t>activities.</w:t>
      </w:r>
    </w:p>
    <w:p w14:paraId="17FA02CA" w14:textId="77777777" w:rsidR="00EC5E0B" w:rsidRPr="004812C1" w:rsidRDefault="00EC5E0B" w:rsidP="00EC5E0B">
      <w:pPr>
        <w:pStyle w:val="BodyText"/>
        <w:widowControl w:val="0"/>
        <w:numPr>
          <w:ilvl w:val="0"/>
          <w:numId w:val="30"/>
        </w:numPr>
        <w:spacing w:before="120"/>
        <w:jc w:val="both"/>
        <w:rPr>
          <w:rFonts w:asciiTheme="majorHAnsi" w:hAnsiTheme="majorHAnsi"/>
          <w:sz w:val="20"/>
          <w:szCs w:val="20"/>
        </w:rPr>
      </w:pPr>
      <w:r w:rsidRPr="004812C1">
        <w:rPr>
          <w:rFonts w:asciiTheme="majorHAnsi" w:hAnsiTheme="majorHAnsi"/>
          <w:sz w:val="20"/>
          <w:szCs w:val="20"/>
        </w:rPr>
        <w:t xml:space="preserve">Identified </w:t>
      </w:r>
      <w:r w:rsidRPr="004812C1">
        <w:rPr>
          <w:rFonts w:asciiTheme="majorHAnsi" w:hAnsiTheme="majorHAnsi"/>
          <w:spacing w:val="-1"/>
          <w:sz w:val="20"/>
          <w:szCs w:val="20"/>
        </w:rPr>
        <w:t>problems</w:t>
      </w:r>
      <w:r w:rsidRPr="004812C1">
        <w:rPr>
          <w:rFonts w:asciiTheme="majorHAnsi" w:hAnsiTheme="majorHAnsi"/>
          <w:spacing w:val="34"/>
          <w:sz w:val="20"/>
          <w:szCs w:val="20"/>
        </w:rPr>
        <w:t xml:space="preserve"> </w:t>
      </w:r>
      <w:r w:rsidRPr="004812C1">
        <w:rPr>
          <w:rFonts w:asciiTheme="majorHAnsi" w:hAnsiTheme="majorHAnsi"/>
          <w:spacing w:val="-1"/>
          <w:sz w:val="20"/>
          <w:szCs w:val="20"/>
        </w:rPr>
        <w:t>that</w:t>
      </w:r>
      <w:r w:rsidRPr="004812C1">
        <w:rPr>
          <w:rFonts w:asciiTheme="majorHAnsi" w:hAnsiTheme="majorHAnsi"/>
          <w:spacing w:val="35"/>
          <w:sz w:val="20"/>
          <w:szCs w:val="20"/>
        </w:rPr>
        <w:t xml:space="preserve"> </w:t>
      </w:r>
      <w:r w:rsidRPr="004812C1">
        <w:rPr>
          <w:rFonts w:asciiTheme="majorHAnsi" w:hAnsiTheme="majorHAnsi"/>
          <w:sz w:val="20"/>
          <w:szCs w:val="20"/>
        </w:rPr>
        <w:t>may</w:t>
      </w:r>
      <w:r w:rsidRPr="004812C1">
        <w:rPr>
          <w:rFonts w:asciiTheme="majorHAnsi" w:hAnsiTheme="majorHAnsi"/>
          <w:spacing w:val="32"/>
          <w:sz w:val="20"/>
          <w:szCs w:val="20"/>
        </w:rPr>
        <w:t xml:space="preserve"> </w:t>
      </w:r>
      <w:r w:rsidRPr="004812C1">
        <w:rPr>
          <w:rFonts w:asciiTheme="majorHAnsi" w:hAnsiTheme="majorHAnsi"/>
          <w:sz w:val="20"/>
          <w:szCs w:val="20"/>
        </w:rPr>
        <w:t>occur</w:t>
      </w:r>
      <w:r w:rsidRPr="004812C1">
        <w:rPr>
          <w:rFonts w:asciiTheme="majorHAnsi" w:hAnsiTheme="majorHAnsi"/>
          <w:spacing w:val="35"/>
          <w:sz w:val="20"/>
          <w:szCs w:val="20"/>
        </w:rPr>
        <w:t xml:space="preserve"> </w:t>
      </w:r>
      <w:r w:rsidRPr="004812C1">
        <w:rPr>
          <w:rFonts w:asciiTheme="majorHAnsi" w:hAnsiTheme="majorHAnsi"/>
          <w:sz w:val="20"/>
          <w:szCs w:val="20"/>
        </w:rPr>
        <w:t>during</w:t>
      </w:r>
      <w:r w:rsidRPr="004812C1">
        <w:rPr>
          <w:rFonts w:asciiTheme="majorHAnsi" w:hAnsiTheme="majorHAnsi"/>
          <w:spacing w:val="33"/>
          <w:sz w:val="20"/>
          <w:szCs w:val="20"/>
        </w:rPr>
        <w:t xml:space="preserve"> </w:t>
      </w:r>
      <w:r w:rsidRPr="004812C1">
        <w:rPr>
          <w:rFonts w:asciiTheme="majorHAnsi" w:hAnsiTheme="majorHAnsi"/>
          <w:sz w:val="20"/>
          <w:szCs w:val="20"/>
        </w:rPr>
        <w:t>the</w:t>
      </w:r>
      <w:r w:rsidRPr="004812C1">
        <w:rPr>
          <w:rFonts w:asciiTheme="majorHAnsi" w:hAnsiTheme="majorHAnsi"/>
          <w:spacing w:val="35"/>
          <w:sz w:val="20"/>
          <w:szCs w:val="20"/>
        </w:rPr>
        <w:t xml:space="preserve"> </w:t>
      </w:r>
      <w:r w:rsidRPr="004812C1">
        <w:rPr>
          <w:rFonts w:asciiTheme="majorHAnsi" w:hAnsiTheme="majorHAnsi"/>
          <w:sz w:val="20"/>
          <w:szCs w:val="20"/>
        </w:rPr>
        <w:t>project</w:t>
      </w:r>
      <w:r w:rsidRPr="004812C1">
        <w:rPr>
          <w:rFonts w:asciiTheme="majorHAnsi" w:hAnsiTheme="majorHAnsi"/>
          <w:spacing w:val="36"/>
          <w:sz w:val="20"/>
          <w:szCs w:val="20"/>
        </w:rPr>
        <w:t xml:space="preserve"> </w:t>
      </w:r>
      <w:r w:rsidRPr="004812C1">
        <w:rPr>
          <w:rFonts w:asciiTheme="majorHAnsi" w:hAnsiTheme="majorHAnsi"/>
          <w:spacing w:val="-1"/>
          <w:sz w:val="20"/>
          <w:szCs w:val="20"/>
        </w:rPr>
        <w:t>implementation,</w:t>
      </w:r>
      <w:r w:rsidRPr="004812C1">
        <w:rPr>
          <w:rFonts w:asciiTheme="majorHAnsi" w:hAnsiTheme="majorHAnsi"/>
          <w:spacing w:val="33"/>
          <w:sz w:val="20"/>
          <w:szCs w:val="20"/>
        </w:rPr>
        <w:t xml:space="preserve"> </w:t>
      </w:r>
      <w:r w:rsidRPr="004812C1">
        <w:rPr>
          <w:rFonts w:asciiTheme="majorHAnsi" w:hAnsiTheme="majorHAnsi"/>
          <w:sz w:val="20"/>
          <w:szCs w:val="20"/>
        </w:rPr>
        <w:t>such</w:t>
      </w:r>
      <w:r w:rsidRPr="004812C1">
        <w:rPr>
          <w:rFonts w:asciiTheme="majorHAnsi" w:hAnsiTheme="majorHAnsi"/>
          <w:spacing w:val="37"/>
          <w:sz w:val="20"/>
          <w:szCs w:val="20"/>
        </w:rPr>
        <w:t xml:space="preserve"> </w:t>
      </w:r>
      <w:r w:rsidRPr="004812C1">
        <w:rPr>
          <w:rFonts w:asciiTheme="majorHAnsi" w:hAnsiTheme="majorHAnsi"/>
          <w:sz w:val="20"/>
          <w:szCs w:val="20"/>
        </w:rPr>
        <w:t>as</w:t>
      </w:r>
      <w:r w:rsidRPr="004812C1">
        <w:rPr>
          <w:rFonts w:asciiTheme="majorHAnsi" w:hAnsiTheme="majorHAnsi"/>
          <w:spacing w:val="36"/>
          <w:sz w:val="20"/>
          <w:szCs w:val="20"/>
        </w:rPr>
        <w:t xml:space="preserve"> </w:t>
      </w:r>
      <w:r w:rsidRPr="004812C1">
        <w:rPr>
          <w:rFonts w:asciiTheme="majorHAnsi" w:hAnsiTheme="majorHAnsi"/>
          <w:spacing w:val="-1"/>
          <w:sz w:val="20"/>
          <w:szCs w:val="20"/>
        </w:rPr>
        <w:t>restriction to forestland and forest resources,</w:t>
      </w:r>
      <w:r w:rsidRPr="004812C1">
        <w:rPr>
          <w:rFonts w:asciiTheme="majorHAnsi" w:hAnsiTheme="majorHAnsi"/>
          <w:spacing w:val="36"/>
          <w:sz w:val="20"/>
          <w:szCs w:val="20"/>
        </w:rPr>
        <w:t xml:space="preserve"> </w:t>
      </w:r>
      <w:r w:rsidRPr="004812C1">
        <w:rPr>
          <w:rFonts w:asciiTheme="majorHAnsi" w:hAnsiTheme="majorHAnsi"/>
          <w:sz w:val="20"/>
          <w:szCs w:val="20"/>
        </w:rPr>
        <w:t>and</w:t>
      </w:r>
      <w:r w:rsidRPr="004812C1">
        <w:rPr>
          <w:rFonts w:asciiTheme="majorHAnsi" w:hAnsiTheme="majorHAnsi"/>
          <w:spacing w:val="62"/>
          <w:w w:val="102"/>
          <w:sz w:val="20"/>
          <w:szCs w:val="20"/>
        </w:rPr>
        <w:t xml:space="preserve"> </w:t>
      </w:r>
      <w:r w:rsidRPr="004812C1">
        <w:rPr>
          <w:rFonts w:asciiTheme="majorHAnsi" w:hAnsiTheme="majorHAnsi"/>
          <w:sz w:val="20"/>
          <w:szCs w:val="20"/>
        </w:rPr>
        <w:t>livelihood</w:t>
      </w:r>
      <w:r w:rsidRPr="004812C1">
        <w:rPr>
          <w:rFonts w:asciiTheme="majorHAnsi" w:hAnsiTheme="majorHAnsi"/>
          <w:spacing w:val="32"/>
          <w:sz w:val="20"/>
          <w:szCs w:val="20"/>
        </w:rPr>
        <w:t xml:space="preserve"> </w:t>
      </w:r>
      <w:r w:rsidRPr="004812C1">
        <w:rPr>
          <w:rFonts w:asciiTheme="majorHAnsi" w:hAnsiTheme="majorHAnsi"/>
          <w:sz w:val="20"/>
          <w:szCs w:val="20"/>
        </w:rPr>
        <w:t>impacts</w:t>
      </w:r>
    </w:p>
    <w:p w14:paraId="6D49C6DD" w14:textId="77777777" w:rsidR="00EC5E0B" w:rsidRPr="004812C1" w:rsidRDefault="00EC5E0B" w:rsidP="00EC5E0B">
      <w:pPr>
        <w:pStyle w:val="BodyText"/>
        <w:widowControl w:val="0"/>
        <w:numPr>
          <w:ilvl w:val="0"/>
          <w:numId w:val="30"/>
        </w:numPr>
        <w:tabs>
          <w:tab w:val="left" w:pos="533"/>
        </w:tabs>
        <w:spacing w:before="120"/>
        <w:jc w:val="both"/>
        <w:rPr>
          <w:rFonts w:asciiTheme="majorHAnsi" w:hAnsiTheme="majorHAnsi"/>
          <w:sz w:val="20"/>
          <w:szCs w:val="20"/>
        </w:rPr>
      </w:pPr>
      <w:r w:rsidRPr="004812C1">
        <w:rPr>
          <w:rFonts w:asciiTheme="majorHAnsi" w:hAnsiTheme="majorHAnsi"/>
          <w:sz w:val="20"/>
          <w:szCs w:val="20"/>
        </w:rPr>
        <w:t>Identified</w:t>
      </w:r>
      <w:r w:rsidRPr="004812C1">
        <w:rPr>
          <w:rFonts w:asciiTheme="majorHAnsi" w:hAnsiTheme="majorHAnsi"/>
          <w:spacing w:val="-4"/>
          <w:sz w:val="20"/>
          <w:szCs w:val="20"/>
        </w:rPr>
        <w:t xml:space="preserve"> </w:t>
      </w:r>
      <w:r w:rsidRPr="004812C1">
        <w:rPr>
          <w:rFonts w:asciiTheme="majorHAnsi" w:hAnsiTheme="majorHAnsi"/>
          <w:sz w:val="20"/>
          <w:szCs w:val="20"/>
        </w:rPr>
        <w:t>impacts on</w:t>
      </w:r>
      <w:r w:rsidRPr="004812C1">
        <w:rPr>
          <w:rFonts w:asciiTheme="majorHAnsi" w:hAnsiTheme="majorHAnsi"/>
          <w:spacing w:val="1"/>
          <w:sz w:val="20"/>
          <w:szCs w:val="20"/>
        </w:rPr>
        <w:t xml:space="preserve"> </w:t>
      </w:r>
      <w:r w:rsidRPr="004812C1">
        <w:rPr>
          <w:rFonts w:asciiTheme="majorHAnsi" w:hAnsiTheme="majorHAnsi"/>
          <w:sz w:val="20"/>
          <w:szCs w:val="20"/>
        </w:rPr>
        <w:t>EM</w:t>
      </w:r>
      <w:r w:rsidRPr="004812C1">
        <w:rPr>
          <w:rFonts w:asciiTheme="majorHAnsi" w:hAnsiTheme="majorHAnsi"/>
          <w:spacing w:val="-4"/>
          <w:sz w:val="20"/>
          <w:szCs w:val="20"/>
        </w:rPr>
        <w:t xml:space="preserve"> </w:t>
      </w:r>
      <w:r w:rsidRPr="004812C1">
        <w:rPr>
          <w:rFonts w:asciiTheme="majorHAnsi" w:hAnsiTheme="majorHAnsi"/>
          <w:spacing w:val="-1"/>
          <w:sz w:val="20"/>
          <w:szCs w:val="20"/>
        </w:rPr>
        <w:t>communities,</w:t>
      </w:r>
      <w:r w:rsidRPr="004812C1">
        <w:rPr>
          <w:rFonts w:asciiTheme="majorHAnsi" w:hAnsiTheme="majorHAnsi"/>
          <w:spacing w:val="1"/>
          <w:sz w:val="20"/>
          <w:szCs w:val="20"/>
        </w:rPr>
        <w:t xml:space="preserve"> </w:t>
      </w:r>
      <w:r w:rsidRPr="004812C1">
        <w:rPr>
          <w:rFonts w:asciiTheme="majorHAnsi" w:hAnsiTheme="majorHAnsi"/>
          <w:sz w:val="20"/>
          <w:szCs w:val="20"/>
        </w:rPr>
        <w:t>vulnerable</w:t>
      </w:r>
      <w:r w:rsidRPr="004812C1">
        <w:rPr>
          <w:rFonts w:asciiTheme="majorHAnsi" w:hAnsiTheme="majorHAnsi"/>
          <w:spacing w:val="-1"/>
          <w:sz w:val="20"/>
          <w:szCs w:val="20"/>
        </w:rPr>
        <w:t xml:space="preserve"> groups</w:t>
      </w:r>
      <w:r w:rsidRPr="004812C1">
        <w:rPr>
          <w:rFonts w:asciiTheme="majorHAnsi" w:hAnsiTheme="majorHAnsi"/>
          <w:sz w:val="20"/>
          <w:szCs w:val="20"/>
        </w:rPr>
        <w:t xml:space="preserve"> such</w:t>
      </w:r>
      <w:r w:rsidRPr="004812C1">
        <w:rPr>
          <w:rFonts w:asciiTheme="majorHAnsi" w:hAnsiTheme="majorHAnsi"/>
          <w:spacing w:val="1"/>
          <w:sz w:val="20"/>
          <w:szCs w:val="20"/>
        </w:rPr>
        <w:t xml:space="preserve"> </w:t>
      </w:r>
      <w:r w:rsidRPr="004812C1">
        <w:rPr>
          <w:rFonts w:asciiTheme="majorHAnsi" w:hAnsiTheme="majorHAnsi"/>
          <w:sz w:val="20"/>
          <w:szCs w:val="20"/>
        </w:rPr>
        <w:t>as</w:t>
      </w:r>
      <w:r w:rsidRPr="004812C1">
        <w:rPr>
          <w:rFonts w:asciiTheme="majorHAnsi" w:hAnsiTheme="majorHAnsi"/>
          <w:spacing w:val="2"/>
          <w:sz w:val="20"/>
          <w:szCs w:val="20"/>
        </w:rPr>
        <w:t xml:space="preserve"> </w:t>
      </w:r>
      <w:r w:rsidRPr="004812C1">
        <w:rPr>
          <w:rFonts w:asciiTheme="majorHAnsi" w:hAnsiTheme="majorHAnsi"/>
          <w:spacing w:val="-2"/>
          <w:sz w:val="20"/>
          <w:szCs w:val="20"/>
        </w:rPr>
        <w:t>the</w:t>
      </w:r>
      <w:r w:rsidRPr="004812C1">
        <w:rPr>
          <w:rFonts w:asciiTheme="majorHAnsi" w:hAnsiTheme="majorHAnsi"/>
          <w:spacing w:val="4"/>
          <w:sz w:val="20"/>
          <w:szCs w:val="20"/>
        </w:rPr>
        <w:t xml:space="preserve"> </w:t>
      </w:r>
      <w:r w:rsidRPr="004812C1">
        <w:rPr>
          <w:rFonts w:asciiTheme="majorHAnsi" w:hAnsiTheme="majorHAnsi"/>
          <w:sz w:val="20"/>
          <w:szCs w:val="20"/>
        </w:rPr>
        <w:t>poor,</w:t>
      </w:r>
      <w:r w:rsidRPr="004812C1">
        <w:rPr>
          <w:rFonts w:asciiTheme="majorHAnsi" w:hAnsiTheme="majorHAnsi"/>
          <w:spacing w:val="-6"/>
          <w:sz w:val="20"/>
          <w:szCs w:val="20"/>
        </w:rPr>
        <w:t xml:space="preserve"> </w:t>
      </w:r>
      <w:r w:rsidRPr="004812C1">
        <w:rPr>
          <w:rFonts w:asciiTheme="majorHAnsi" w:hAnsiTheme="majorHAnsi"/>
          <w:sz w:val="20"/>
          <w:szCs w:val="20"/>
        </w:rPr>
        <w:t xml:space="preserve">the </w:t>
      </w:r>
      <w:r w:rsidRPr="004812C1">
        <w:rPr>
          <w:rFonts w:asciiTheme="majorHAnsi" w:hAnsiTheme="majorHAnsi"/>
          <w:spacing w:val="-1"/>
          <w:sz w:val="20"/>
          <w:szCs w:val="20"/>
        </w:rPr>
        <w:t>landless,</w:t>
      </w:r>
      <w:r w:rsidRPr="004812C1">
        <w:rPr>
          <w:rFonts w:asciiTheme="majorHAnsi" w:hAnsiTheme="majorHAnsi"/>
          <w:spacing w:val="-2"/>
          <w:sz w:val="20"/>
          <w:szCs w:val="20"/>
        </w:rPr>
        <w:t xml:space="preserve"> </w:t>
      </w:r>
      <w:r w:rsidRPr="004812C1">
        <w:rPr>
          <w:rFonts w:asciiTheme="majorHAnsi" w:hAnsiTheme="majorHAnsi"/>
          <w:sz w:val="20"/>
          <w:szCs w:val="20"/>
        </w:rPr>
        <w:t>elder,</w:t>
      </w:r>
      <w:r w:rsidRPr="004812C1">
        <w:rPr>
          <w:rFonts w:asciiTheme="majorHAnsi" w:hAnsiTheme="majorHAnsi"/>
          <w:spacing w:val="49"/>
          <w:w w:val="102"/>
          <w:sz w:val="20"/>
          <w:szCs w:val="20"/>
        </w:rPr>
        <w:t xml:space="preserve"> </w:t>
      </w:r>
      <w:r w:rsidRPr="004812C1">
        <w:rPr>
          <w:rFonts w:asciiTheme="majorHAnsi" w:hAnsiTheme="majorHAnsi"/>
          <w:sz w:val="20"/>
          <w:szCs w:val="20"/>
        </w:rPr>
        <w:t>women</w:t>
      </w:r>
      <w:r w:rsidRPr="004812C1">
        <w:rPr>
          <w:rFonts w:asciiTheme="majorHAnsi" w:hAnsiTheme="majorHAnsi"/>
          <w:spacing w:val="21"/>
          <w:sz w:val="20"/>
          <w:szCs w:val="20"/>
        </w:rPr>
        <w:t xml:space="preserve"> </w:t>
      </w:r>
      <w:r w:rsidRPr="004812C1">
        <w:rPr>
          <w:rFonts w:asciiTheme="majorHAnsi" w:hAnsiTheme="majorHAnsi"/>
          <w:sz w:val="20"/>
          <w:szCs w:val="20"/>
        </w:rPr>
        <w:t>and</w:t>
      </w:r>
      <w:r w:rsidRPr="004812C1">
        <w:rPr>
          <w:rFonts w:asciiTheme="majorHAnsi" w:hAnsiTheme="majorHAnsi"/>
          <w:spacing w:val="18"/>
          <w:sz w:val="20"/>
          <w:szCs w:val="20"/>
        </w:rPr>
        <w:t xml:space="preserve"> </w:t>
      </w:r>
      <w:r w:rsidRPr="004812C1">
        <w:rPr>
          <w:rFonts w:asciiTheme="majorHAnsi" w:hAnsiTheme="majorHAnsi"/>
          <w:spacing w:val="-1"/>
          <w:sz w:val="20"/>
          <w:szCs w:val="20"/>
        </w:rPr>
        <w:t>children.</w:t>
      </w:r>
    </w:p>
    <w:p w14:paraId="425EF110" w14:textId="77777777" w:rsidR="00EC5E0B" w:rsidRPr="00E25B76" w:rsidRDefault="00EC5E0B" w:rsidP="00EC5E0B">
      <w:pPr>
        <w:spacing w:before="120" w:after="120"/>
        <w:ind w:left="720" w:hanging="540"/>
        <w:jc w:val="both"/>
        <w:rPr>
          <w:rFonts w:asciiTheme="majorHAnsi" w:hAnsiTheme="majorHAnsi"/>
          <w:sz w:val="18"/>
          <w:szCs w:val="18"/>
        </w:rPr>
        <w:sectPr w:rsidR="00EC5E0B" w:rsidRPr="00E25B76" w:rsidSect="00B86EAE">
          <w:footerReference w:type="even" r:id="rId13"/>
          <w:footerReference w:type="default" r:id="rId14"/>
          <w:pgSz w:w="11901" w:h="16840" w:code="9"/>
          <w:pgMar w:top="1151" w:right="1440" w:bottom="1151" w:left="1440" w:header="0" w:footer="720" w:gutter="0"/>
          <w:cols w:space="720"/>
          <w:titlePg/>
          <w:docGrid w:linePitch="326"/>
        </w:sectPr>
      </w:pPr>
    </w:p>
    <w:tbl>
      <w:tblPr>
        <w:tblW w:w="97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857"/>
        <w:gridCol w:w="2372"/>
        <w:gridCol w:w="345"/>
        <w:gridCol w:w="1567"/>
      </w:tblGrid>
      <w:tr w:rsidR="00EC5E0B" w:rsidRPr="00E25B76" w14:paraId="5AE98056" w14:textId="77777777" w:rsidTr="004F5D77">
        <w:trPr>
          <w:trHeight w:val="396"/>
        </w:trPr>
        <w:tc>
          <w:tcPr>
            <w:tcW w:w="570" w:type="dxa"/>
            <w:shd w:val="clear" w:color="auto" w:fill="D6E3BC" w:themeFill="accent3" w:themeFillTint="66"/>
            <w:vAlign w:val="center"/>
          </w:tcPr>
          <w:p w14:paraId="4F52D87D"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center"/>
              <w:rPr>
                <w:rFonts w:asciiTheme="majorHAnsi" w:hAnsiTheme="majorHAnsi"/>
                <w:b/>
                <w:sz w:val="18"/>
                <w:szCs w:val="18"/>
              </w:rPr>
            </w:pPr>
            <w:r w:rsidRPr="00E25B76">
              <w:rPr>
                <w:rFonts w:asciiTheme="majorHAnsi" w:hAnsiTheme="majorHAnsi"/>
                <w:b/>
                <w:sz w:val="18"/>
                <w:szCs w:val="18"/>
              </w:rPr>
              <w:lastRenderedPageBreak/>
              <w:t>No</w:t>
            </w:r>
          </w:p>
        </w:tc>
        <w:tc>
          <w:tcPr>
            <w:tcW w:w="4857" w:type="dxa"/>
            <w:shd w:val="clear" w:color="auto" w:fill="D6E3BC" w:themeFill="accent3" w:themeFillTint="66"/>
            <w:vAlign w:val="center"/>
          </w:tcPr>
          <w:p w14:paraId="38481FE8"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center"/>
              <w:rPr>
                <w:rFonts w:asciiTheme="majorHAnsi" w:hAnsiTheme="majorHAnsi"/>
                <w:b/>
                <w:sz w:val="18"/>
                <w:szCs w:val="18"/>
              </w:rPr>
            </w:pPr>
            <w:r w:rsidRPr="00E25B76">
              <w:rPr>
                <w:rFonts w:asciiTheme="majorHAnsi" w:hAnsiTheme="majorHAnsi"/>
                <w:b/>
                <w:sz w:val="18"/>
                <w:szCs w:val="18"/>
              </w:rPr>
              <w:t>Provinces, districts</w:t>
            </w:r>
          </w:p>
        </w:tc>
        <w:tc>
          <w:tcPr>
            <w:tcW w:w="2372" w:type="dxa"/>
            <w:shd w:val="clear" w:color="auto" w:fill="D6E3BC" w:themeFill="accent3" w:themeFillTint="66"/>
            <w:vAlign w:val="center"/>
          </w:tcPr>
          <w:p w14:paraId="41FCE1B8"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center"/>
              <w:rPr>
                <w:rFonts w:asciiTheme="majorHAnsi" w:hAnsiTheme="majorHAnsi"/>
                <w:b/>
                <w:sz w:val="18"/>
                <w:szCs w:val="18"/>
              </w:rPr>
            </w:pPr>
            <w:r w:rsidRPr="00E25B76">
              <w:rPr>
                <w:rFonts w:asciiTheme="majorHAnsi" w:hAnsiTheme="majorHAnsi"/>
                <w:b/>
                <w:sz w:val="18"/>
                <w:szCs w:val="18"/>
              </w:rPr>
              <w:t>Components</w:t>
            </w:r>
          </w:p>
        </w:tc>
        <w:tc>
          <w:tcPr>
            <w:tcW w:w="1912" w:type="dxa"/>
            <w:gridSpan w:val="2"/>
            <w:shd w:val="clear" w:color="auto" w:fill="D6E3BC" w:themeFill="accent3" w:themeFillTint="66"/>
            <w:vAlign w:val="center"/>
          </w:tcPr>
          <w:p w14:paraId="1D6C32E7"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center"/>
              <w:rPr>
                <w:rFonts w:asciiTheme="majorHAnsi" w:hAnsiTheme="majorHAnsi"/>
                <w:b/>
                <w:sz w:val="18"/>
                <w:szCs w:val="18"/>
              </w:rPr>
            </w:pPr>
            <w:r w:rsidRPr="00E25B76">
              <w:rPr>
                <w:rFonts w:asciiTheme="majorHAnsi" w:hAnsiTheme="majorHAnsi"/>
                <w:b/>
                <w:sz w:val="18"/>
                <w:szCs w:val="18"/>
              </w:rPr>
              <w:t>Consultation date</w:t>
            </w:r>
          </w:p>
        </w:tc>
      </w:tr>
      <w:tr w:rsidR="00EC5E0B" w:rsidRPr="00E25B76" w14:paraId="2C249D56" w14:textId="77777777" w:rsidTr="00EC5E0B">
        <w:tc>
          <w:tcPr>
            <w:tcW w:w="570" w:type="dxa"/>
          </w:tcPr>
          <w:p w14:paraId="4AED5AD4"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b/>
                <w:sz w:val="18"/>
                <w:szCs w:val="18"/>
              </w:rPr>
            </w:pPr>
            <w:r w:rsidRPr="00E25B76">
              <w:rPr>
                <w:rFonts w:asciiTheme="majorHAnsi" w:hAnsiTheme="majorHAnsi"/>
                <w:b/>
                <w:sz w:val="18"/>
                <w:szCs w:val="18"/>
              </w:rPr>
              <w:t>I</w:t>
            </w:r>
          </w:p>
        </w:tc>
        <w:tc>
          <w:tcPr>
            <w:tcW w:w="4857" w:type="dxa"/>
          </w:tcPr>
          <w:p w14:paraId="0EC24CF6"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b/>
                <w:sz w:val="18"/>
                <w:szCs w:val="18"/>
              </w:rPr>
            </w:pPr>
            <w:r w:rsidRPr="00E25B76">
              <w:rPr>
                <w:rFonts w:asciiTheme="majorHAnsi" w:hAnsiTheme="majorHAnsi"/>
                <w:b/>
                <w:sz w:val="18"/>
                <w:szCs w:val="18"/>
              </w:rPr>
              <w:t>Gia Lai province</w:t>
            </w:r>
          </w:p>
        </w:tc>
        <w:tc>
          <w:tcPr>
            <w:tcW w:w="2372" w:type="dxa"/>
            <w:vAlign w:val="center"/>
          </w:tcPr>
          <w:p w14:paraId="4F0F39F4"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Theme="majorHAnsi" w:hAnsiTheme="majorHAnsi"/>
                <w:b/>
                <w:bCs/>
                <w:sz w:val="18"/>
                <w:szCs w:val="18"/>
              </w:rPr>
            </w:pPr>
          </w:p>
        </w:tc>
        <w:tc>
          <w:tcPr>
            <w:tcW w:w="1912" w:type="dxa"/>
            <w:gridSpan w:val="2"/>
          </w:tcPr>
          <w:p w14:paraId="162F3583"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b/>
                <w:bCs/>
                <w:sz w:val="18"/>
                <w:szCs w:val="18"/>
              </w:rPr>
            </w:pPr>
          </w:p>
        </w:tc>
      </w:tr>
      <w:tr w:rsidR="00EC5E0B" w:rsidRPr="00E25B76" w14:paraId="58BCB8AB" w14:textId="77777777" w:rsidTr="00EC5E0B">
        <w:tc>
          <w:tcPr>
            <w:tcW w:w="570" w:type="dxa"/>
          </w:tcPr>
          <w:p w14:paraId="13B4AF4E"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1</w:t>
            </w:r>
          </w:p>
        </w:tc>
        <w:tc>
          <w:tcPr>
            <w:tcW w:w="4857" w:type="dxa"/>
          </w:tcPr>
          <w:p w14:paraId="15B60C9E"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 xml:space="preserve">Dak Rong commune, </w:t>
            </w:r>
            <w:proofErr w:type="spellStart"/>
            <w:r w:rsidRPr="00E25B76">
              <w:rPr>
                <w:rFonts w:asciiTheme="majorHAnsi" w:hAnsiTheme="majorHAnsi"/>
                <w:sz w:val="18"/>
                <w:szCs w:val="18"/>
              </w:rPr>
              <w:t>Kbang</w:t>
            </w:r>
            <w:proofErr w:type="spellEnd"/>
            <w:r w:rsidRPr="00E25B76">
              <w:rPr>
                <w:rFonts w:asciiTheme="majorHAnsi" w:hAnsiTheme="majorHAnsi"/>
                <w:sz w:val="18"/>
                <w:szCs w:val="18"/>
              </w:rPr>
              <w:t xml:space="preserve"> district</w:t>
            </w:r>
          </w:p>
        </w:tc>
        <w:tc>
          <w:tcPr>
            <w:tcW w:w="2372" w:type="dxa"/>
          </w:tcPr>
          <w:p w14:paraId="040ED59B"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b/>
                <w:bCs/>
                <w:sz w:val="18"/>
                <w:szCs w:val="18"/>
              </w:rPr>
            </w:pPr>
          </w:p>
        </w:tc>
        <w:tc>
          <w:tcPr>
            <w:tcW w:w="1912" w:type="dxa"/>
            <w:gridSpan w:val="2"/>
          </w:tcPr>
          <w:p w14:paraId="4825445E"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 xml:space="preserve">26/1/2021 </w:t>
            </w:r>
          </w:p>
        </w:tc>
      </w:tr>
      <w:tr w:rsidR="00EC5E0B" w:rsidRPr="00E25B76" w14:paraId="02FA5BC6" w14:textId="77777777" w:rsidTr="00EC5E0B">
        <w:tc>
          <w:tcPr>
            <w:tcW w:w="9711" w:type="dxa"/>
            <w:gridSpan w:val="5"/>
          </w:tcPr>
          <w:p w14:paraId="5B054EE3" w14:textId="77777777" w:rsidR="00EC5E0B" w:rsidRPr="00E25B76" w:rsidRDefault="00EC5E0B" w:rsidP="00EC5E0B">
            <w:pPr>
              <w:pStyle w:val="ListParagraph"/>
              <w:numPr>
                <w:ilvl w:val="0"/>
                <w:numId w:val="38"/>
              </w:numPr>
              <w:autoSpaceDE w:val="0"/>
              <w:autoSpaceDN w:val="0"/>
              <w:adjustRightInd w:val="0"/>
              <w:spacing w:line="320" w:lineRule="exact"/>
              <w:ind w:left="176" w:hanging="170"/>
              <w:contextualSpacing w:val="0"/>
              <w:jc w:val="both"/>
              <w:rPr>
                <w:rFonts w:asciiTheme="majorHAnsi" w:hAnsiTheme="majorHAnsi"/>
                <w:sz w:val="18"/>
                <w:szCs w:val="18"/>
              </w:rPr>
            </w:pPr>
            <w:r w:rsidRPr="00E25B76">
              <w:rPr>
                <w:rFonts w:asciiTheme="minorHAnsi" w:hAnsiTheme="minorHAnsi" w:cs="Arial"/>
                <w:color w:val="000000"/>
                <w:sz w:val="18"/>
                <w:szCs w:val="18"/>
                <w:lang w:eastAsia="ja-JP"/>
              </w:rPr>
              <w:t xml:space="preserve">Mr. Lê </w:t>
            </w:r>
            <w:proofErr w:type="spellStart"/>
            <w:r w:rsidRPr="00E25B76">
              <w:rPr>
                <w:rFonts w:asciiTheme="minorHAnsi" w:hAnsiTheme="minorHAnsi" w:cs="Arial"/>
                <w:color w:val="000000"/>
                <w:sz w:val="18"/>
                <w:szCs w:val="18"/>
                <w:lang w:eastAsia="ja-JP"/>
              </w:rPr>
              <w:t>Văn</w:t>
            </w:r>
            <w:proofErr w:type="spellEnd"/>
            <w:r w:rsidRPr="00E25B76">
              <w:rPr>
                <w:rFonts w:asciiTheme="minorHAnsi" w:hAnsiTheme="minorHAnsi" w:cs="Arial"/>
                <w:color w:val="000000"/>
                <w:sz w:val="18"/>
                <w:szCs w:val="18"/>
                <w:lang w:eastAsia="ja-JP"/>
              </w:rPr>
              <w:t xml:space="preserve"> Quang</w:t>
            </w:r>
            <w:r w:rsidRPr="00E25B76">
              <w:rPr>
                <w:rFonts w:asciiTheme="majorHAnsi" w:hAnsiTheme="majorHAnsi"/>
                <w:sz w:val="18"/>
                <w:szCs w:val="18"/>
              </w:rPr>
              <w:t>: Chairman of Dak Rong Commune People's Committee</w:t>
            </w:r>
          </w:p>
          <w:p w14:paraId="75B04157"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Ms.</w:t>
            </w:r>
            <w:r w:rsidRPr="00E25B76">
              <w:rPr>
                <w:rFonts w:asciiTheme="minorHAnsi" w:hAnsiTheme="minorHAnsi" w:cs="Arial"/>
                <w:color w:val="000000"/>
                <w:sz w:val="18"/>
                <w:szCs w:val="18"/>
                <w:lang w:eastAsia="ja-JP"/>
              </w:rPr>
              <w:t xml:space="preserve"> </w:t>
            </w:r>
            <w:proofErr w:type="spellStart"/>
            <w:r w:rsidRPr="00E25B76">
              <w:rPr>
                <w:rFonts w:asciiTheme="minorHAnsi" w:hAnsiTheme="minorHAnsi" w:cs="Arial"/>
                <w:color w:val="000000"/>
                <w:sz w:val="18"/>
                <w:szCs w:val="18"/>
                <w:lang w:eastAsia="ja-JP"/>
              </w:rPr>
              <w:t>Đinh</w:t>
            </w:r>
            <w:proofErr w:type="spellEnd"/>
            <w:r w:rsidRPr="00E25B76">
              <w:rPr>
                <w:rFonts w:asciiTheme="minorHAnsi" w:hAnsiTheme="minorHAnsi" w:cs="Arial"/>
                <w:color w:val="000000"/>
                <w:sz w:val="18"/>
                <w:szCs w:val="18"/>
                <w:lang w:eastAsia="ja-JP"/>
              </w:rPr>
              <w:t xml:space="preserve"> </w:t>
            </w:r>
            <w:proofErr w:type="spellStart"/>
            <w:r w:rsidRPr="00E25B76">
              <w:rPr>
                <w:rFonts w:asciiTheme="minorHAnsi" w:hAnsiTheme="minorHAnsi" w:cs="Arial"/>
                <w:color w:val="000000"/>
                <w:sz w:val="18"/>
                <w:szCs w:val="18"/>
                <w:lang w:eastAsia="ja-JP"/>
              </w:rPr>
              <w:t>Thị</w:t>
            </w:r>
            <w:proofErr w:type="spellEnd"/>
            <w:r w:rsidRPr="00E25B76">
              <w:rPr>
                <w:rFonts w:asciiTheme="minorHAnsi" w:hAnsiTheme="minorHAnsi" w:cs="Arial"/>
                <w:color w:val="000000"/>
                <w:sz w:val="18"/>
                <w:szCs w:val="18"/>
                <w:lang w:eastAsia="ja-JP"/>
              </w:rPr>
              <w:t xml:space="preserve"> </w:t>
            </w:r>
            <w:proofErr w:type="spellStart"/>
            <w:r w:rsidRPr="00E25B76">
              <w:rPr>
                <w:rFonts w:asciiTheme="minorHAnsi" w:hAnsiTheme="minorHAnsi" w:cs="Arial"/>
                <w:color w:val="000000"/>
                <w:sz w:val="18"/>
                <w:szCs w:val="18"/>
                <w:lang w:eastAsia="ja-JP"/>
              </w:rPr>
              <w:t>Thuên</w:t>
            </w:r>
            <w:proofErr w:type="spellEnd"/>
            <w:r w:rsidRPr="00E25B76">
              <w:rPr>
                <w:rFonts w:asciiTheme="minorHAnsi" w:hAnsiTheme="minorHAnsi" w:cs="Arial"/>
                <w:color w:val="000000"/>
                <w:sz w:val="18"/>
                <w:szCs w:val="18"/>
                <w:lang w:eastAsia="ja-JP"/>
              </w:rPr>
              <w:t>:</w:t>
            </w:r>
            <w:r w:rsidRPr="00E25B76">
              <w:rPr>
                <w:rFonts w:asciiTheme="majorHAnsi" w:hAnsiTheme="majorHAnsi"/>
                <w:sz w:val="18"/>
                <w:szCs w:val="18"/>
              </w:rPr>
              <w:t xml:space="preserve"> Women's Union President of Dak Rong Commune People's Committee</w:t>
            </w:r>
          </w:p>
          <w:p w14:paraId="05C78F82"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inorHAnsi" w:hAnsiTheme="minorHAnsi" w:cs="Arial"/>
                <w:color w:val="000000"/>
                <w:sz w:val="18"/>
                <w:szCs w:val="18"/>
                <w:lang w:eastAsia="ja-JP"/>
              </w:rPr>
              <w:t xml:space="preserve">Ms. </w:t>
            </w:r>
            <w:proofErr w:type="spellStart"/>
            <w:r w:rsidRPr="00E25B76">
              <w:rPr>
                <w:rFonts w:asciiTheme="minorHAnsi" w:hAnsiTheme="minorHAnsi" w:cs="Arial"/>
                <w:color w:val="000000"/>
                <w:sz w:val="18"/>
                <w:szCs w:val="18"/>
                <w:lang w:eastAsia="ja-JP"/>
              </w:rPr>
              <w:t>Đinh</w:t>
            </w:r>
            <w:proofErr w:type="spellEnd"/>
            <w:r w:rsidRPr="00E25B76">
              <w:rPr>
                <w:rFonts w:asciiTheme="minorHAnsi" w:hAnsiTheme="minorHAnsi" w:cs="Arial"/>
                <w:color w:val="000000"/>
                <w:sz w:val="18"/>
                <w:szCs w:val="18"/>
                <w:lang w:eastAsia="ja-JP"/>
              </w:rPr>
              <w:t xml:space="preserve"> </w:t>
            </w:r>
            <w:proofErr w:type="spellStart"/>
            <w:r w:rsidRPr="00E25B76">
              <w:rPr>
                <w:rFonts w:asciiTheme="minorHAnsi" w:hAnsiTheme="minorHAnsi" w:cs="Arial"/>
                <w:color w:val="000000"/>
                <w:sz w:val="18"/>
                <w:szCs w:val="18"/>
                <w:lang w:eastAsia="ja-JP"/>
              </w:rPr>
              <w:t>Thị</w:t>
            </w:r>
            <w:proofErr w:type="spellEnd"/>
            <w:r w:rsidRPr="00E25B76">
              <w:rPr>
                <w:rFonts w:asciiTheme="minorHAnsi" w:hAnsiTheme="minorHAnsi" w:cs="Arial"/>
                <w:color w:val="000000"/>
                <w:sz w:val="18"/>
                <w:szCs w:val="18"/>
                <w:lang w:eastAsia="ja-JP"/>
              </w:rPr>
              <w:t xml:space="preserve"> </w:t>
            </w:r>
            <w:proofErr w:type="spellStart"/>
            <w:r w:rsidRPr="00E25B76">
              <w:rPr>
                <w:rFonts w:asciiTheme="minorHAnsi" w:hAnsiTheme="minorHAnsi" w:cs="Arial"/>
                <w:color w:val="000000"/>
                <w:sz w:val="18"/>
                <w:szCs w:val="18"/>
                <w:lang w:eastAsia="ja-JP"/>
              </w:rPr>
              <w:t>Luân</w:t>
            </w:r>
            <w:proofErr w:type="spellEnd"/>
            <w:r w:rsidRPr="00E25B76">
              <w:rPr>
                <w:rFonts w:asciiTheme="majorHAnsi" w:hAnsiTheme="majorHAnsi"/>
                <w:sz w:val="18"/>
                <w:szCs w:val="18"/>
              </w:rPr>
              <w:t>: Farmers Association, Dak Rong Commune People's Committee</w:t>
            </w:r>
          </w:p>
          <w:p w14:paraId="53D92D17"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6"/>
              <w:jc w:val="both"/>
              <w:rPr>
                <w:rFonts w:asciiTheme="majorHAnsi" w:hAnsiTheme="majorHAnsi"/>
                <w:b/>
                <w:sz w:val="18"/>
                <w:szCs w:val="18"/>
              </w:rPr>
            </w:pPr>
            <w:r w:rsidRPr="00E25B76">
              <w:rPr>
                <w:rFonts w:asciiTheme="majorHAnsi" w:hAnsiTheme="majorHAnsi"/>
                <w:b/>
                <w:sz w:val="18"/>
                <w:szCs w:val="18"/>
              </w:rPr>
              <w:t>Summary of results:</w:t>
            </w:r>
          </w:p>
          <w:p w14:paraId="4DA3B468"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Dak Rong is located to the north of </w:t>
            </w:r>
            <w:proofErr w:type="spellStart"/>
            <w:r w:rsidRPr="00E25B76">
              <w:rPr>
                <w:rFonts w:asciiTheme="majorHAnsi" w:hAnsiTheme="majorHAnsi"/>
                <w:sz w:val="18"/>
                <w:szCs w:val="18"/>
              </w:rPr>
              <w:t>Kbang</w:t>
            </w:r>
            <w:proofErr w:type="spellEnd"/>
            <w:r w:rsidRPr="00E25B76">
              <w:rPr>
                <w:rFonts w:asciiTheme="majorHAnsi" w:hAnsiTheme="majorHAnsi"/>
                <w:sz w:val="18"/>
                <w:szCs w:val="18"/>
              </w:rPr>
              <w:t xml:space="preserve"> district, 50km </w:t>
            </w:r>
            <w:proofErr w:type="gramStart"/>
            <w:r w:rsidRPr="00E25B76">
              <w:rPr>
                <w:rFonts w:asciiTheme="majorHAnsi" w:hAnsiTheme="majorHAnsi"/>
                <w:sz w:val="18"/>
                <w:szCs w:val="18"/>
              </w:rPr>
              <w:t>from the district center,</w:t>
            </w:r>
            <w:proofErr w:type="gramEnd"/>
            <w:r w:rsidRPr="00E25B76">
              <w:rPr>
                <w:rFonts w:asciiTheme="majorHAnsi" w:hAnsiTheme="majorHAnsi"/>
                <w:sz w:val="18"/>
                <w:szCs w:val="18"/>
              </w:rPr>
              <w:t xml:space="preserve"> to the north and northwest borders Kon Tum province, to the south to </w:t>
            </w:r>
            <w:proofErr w:type="spellStart"/>
            <w:r w:rsidRPr="00E25B76">
              <w:rPr>
                <w:rFonts w:asciiTheme="majorHAnsi" w:hAnsiTheme="majorHAnsi"/>
                <w:sz w:val="18"/>
                <w:szCs w:val="18"/>
              </w:rPr>
              <w:t>Krong</w:t>
            </w:r>
            <w:proofErr w:type="spellEnd"/>
            <w:r w:rsidRPr="00E25B76">
              <w:rPr>
                <w:rFonts w:asciiTheme="majorHAnsi" w:hAnsiTheme="majorHAnsi"/>
                <w:sz w:val="18"/>
                <w:szCs w:val="18"/>
              </w:rPr>
              <w:t xml:space="preserve"> commune, to the east to Son Lang commune, to the west to Kon </w:t>
            </w:r>
            <w:proofErr w:type="spellStart"/>
            <w:r w:rsidRPr="00E25B76">
              <w:rPr>
                <w:rFonts w:asciiTheme="majorHAnsi" w:hAnsiTheme="majorHAnsi"/>
                <w:sz w:val="18"/>
                <w:szCs w:val="18"/>
              </w:rPr>
              <w:t>Pne</w:t>
            </w:r>
            <w:proofErr w:type="spellEnd"/>
            <w:r w:rsidRPr="00E25B76">
              <w:rPr>
                <w:rFonts w:asciiTheme="majorHAnsi" w:hAnsiTheme="majorHAnsi"/>
                <w:sz w:val="18"/>
                <w:szCs w:val="18"/>
              </w:rPr>
              <w:t xml:space="preserve"> commune </w:t>
            </w:r>
          </w:p>
          <w:p w14:paraId="1C4CC696"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The total area of forest land of the commune is 27,672.72 ha, accounting for 81.17% of the total natural area of the commune; in which: land with production forest: 24,431.58 ha, accounting for 84.36% of the forestry land area, land with protection forest 1,044.76 ha, accounting for 3.06% of the area, land with special-use forests 2,196, 38 ha, accounting for 6.44 % of the area. </w:t>
            </w:r>
          </w:p>
          <w:p w14:paraId="486B22F0"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Dak Rong has an area of ​​Kon Ka </w:t>
            </w:r>
            <w:proofErr w:type="spellStart"/>
            <w:r w:rsidRPr="00E25B76">
              <w:rPr>
                <w:rFonts w:asciiTheme="majorHAnsi" w:hAnsiTheme="majorHAnsi"/>
                <w:sz w:val="18"/>
                <w:szCs w:val="18"/>
              </w:rPr>
              <w:t>Kinh</w:t>
            </w:r>
            <w:proofErr w:type="spellEnd"/>
            <w:r w:rsidRPr="00E25B76">
              <w:rPr>
                <w:rFonts w:asciiTheme="majorHAnsi" w:hAnsiTheme="majorHAnsi"/>
                <w:sz w:val="18"/>
                <w:szCs w:val="18"/>
              </w:rPr>
              <w:t xml:space="preserve"> National Park with biodiversity as well as rich conservation of natural resources, which is quite an ideal place for tourism development; Besides with more than 28,000 hectares of natural forest land, watershed of Ba River and Lake C of Vinh Son hydropower plant with a water surface area of over 400 hectares are attractive tourist destinations. Moreover, the climate is quite mild and cool all year round, which is the condition for developing ecotourism and exploring nature. Besides, with the villages of Bah </w:t>
            </w:r>
            <w:proofErr w:type="spellStart"/>
            <w:r w:rsidRPr="00E25B76">
              <w:rPr>
                <w:rFonts w:asciiTheme="majorHAnsi" w:hAnsiTheme="majorHAnsi"/>
                <w:sz w:val="18"/>
                <w:szCs w:val="18"/>
              </w:rPr>
              <w:t>nar</w:t>
            </w:r>
            <w:proofErr w:type="spellEnd"/>
            <w:r w:rsidRPr="00E25B76">
              <w:rPr>
                <w:rFonts w:asciiTheme="majorHAnsi" w:hAnsiTheme="majorHAnsi"/>
                <w:sz w:val="18"/>
                <w:szCs w:val="18"/>
              </w:rPr>
              <w:t xml:space="preserve"> ethnic group that have been established for many generations, there are unique folk culture, there are traditional festivals (buffalo stabbing festival, new rice festival ...) and the revolutionary base area is a condition to attract tourists. </w:t>
            </w:r>
          </w:p>
          <w:p w14:paraId="51281EBD"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There are 12 villages under the commune. The whole commune has 1,188 households, 4,013 people, of which ethnic minorities 1,087 households, 3,673 people; there are 81 poor households, accounting for 6.82% (2 </w:t>
            </w:r>
            <w:proofErr w:type="spellStart"/>
            <w:r w:rsidRPr="00E25B76">
              <w:rPr>
                <w:rFonts w:asciiTheme="majorHAnsi" w:hAnsiTheme="majorHAnsi"/>
                <w:sz w:val="18"/>
                <w:szCs w:val="18"/>
              </w:rPr>
              <w:t>Kinh</w:t>
            </w:r>
            <w:proofErr w:type="spellEnd"/>
            <w:r w:rsidRPr="00E25B76">
              <w:rPr>
                <w:rFonts w:asciiTheme="majorHAnsi" w:hAnsiTheme="majorHAnsi"/>
                <w:sz w:val="18"/>
                <w:szCs w:val="18"/>
              </w:rPr>
              <w:t xml:space="preserve"> households, 79 ethnic minority households); there are 261 poor households, accounting for 21.97% (8 </w:t>
            </w:r>
            <w:proofErr w:type="spellStart"/>
            <w:r w:rsidRPr="00E25B76">
              <w:rPr>
                <w:rFonts w:asciiTheme="majorHAnsi" w:hAnsiTheme="majorHAnsi"/>
                <w:sz w:val="18"/>
                <w:szCs w:val="18"/>
              </w:rPr>
              <w:t>Kinh</w:t>
            </w:r>
            <w:proofErr w:type="spellEnd"/>
            <w:r w:rsidRPr="00E25B76">
              <w:rPr>
                <w:rFonts w:asciiTheme="majorHAnsi" w:hAnsiTheme="majorHAnsi"/>
                <w:sz w:val="18"/>
                <w:szCs w:val="18"/>
              </w:rPr>
              <w:t xml:space="preserve"> households, 253 ethnic minority households); </w:t>
            </w:r>
          </w:p>
          <w:p w14:paraId="0B30126E"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In 2020, the per capita income will reach VND 30 million/person/year, an increase of VND 4 million compared to 2019; the poverty rate was 6.82%, down 10.98% compared to 2019. </w:t>
            </w:r>
          </w:p>
          <w:p w14:paraId="4E3FAA4D"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The local people currently contract with the forest owners for forest protection and management. Particularly, the project contract with Kon Ka </w:t>
            </w:r>
            <w:proofErr w:type="spellStart"/>
            <w:r w:rsidRPr="00E25B76">
              <w:rPr>
                <w:rFonts w:asciiTheme="majorHAnsi" w:hAnsiTheme="majorHAnsi"/>
                <w:sz w:val="18"/>
                <w:szCs w:val="18"/>
              </w:rPr>
              <w:t>Kinh</w:t>
            </w:r>
            <w:proofErr w:type="spellEnd"/>
            <w:r w:rsidRPr="00E25B76">
              <w:rPr>
                <w:rFonts w:asciiTheme="majorHAnsi" w:hAnsiTheme="majorHAnsi"/>
                <w:sz w:val="18"/>
                <w:szCs w:val="18"/>
              </w:rPr>
              <w:t xml:space="preserve"> National Park of 1,750ha, with Dak Rong Forest Company of 3,900ha and Tram Lap Forest Company of 986.3ha. The rate is quite so low that with 300,000VND/ha/year could not encourage local people to fully participate in the forest protection and management. </w:t>
            </w:r>
          </w:p>
          <w:p w14:paraId="7B75297B"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The current model of agriculture production in the commune is mainly:</w:t>
            </w:r>
          </w:p>
          <w:p w14:paraId="58C547E5"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 xml:space="preserve">Support project to grow macadamia: 220 participating households in 11/11 villages; area 66 ha; with a total cost of implementation: 987,172,000 VND (of which: the state budget supports 430,000,000 </w:t>
            </w:r>
            <w:proofErr w:type="gramStart"/>
            <w:r w:rsidRPr="00E25B76">
              <w:rPr>
                <w:rFonts w:asciiTheme="majorHAnsi" w:hAnsiTheme="majorHAnsi"/>
                <w:sz w:val="18"/>
                <w:szCs w:val="18"/>
              </w:rPr>
              <w:t>VND,</w:t>
            </w:r>
            <w:proofErr w:type="gramEnd"/>
            <w:r w:rsidRPr="00E25B76">
              <w:rPr>
                <w:rFonts w:asciiTheme="majorHAnsi" w:hAnsiTheme="majorHAnsi"/>
                <w:sz w:val="18"/>
                <w:szCs w:val="18"/>
              </w:rPr>
              <w:t xml:space="preserve"> the people reciprocate 557,172,000 VND). </w:t>
            </w:r>
          </w:p>
          <w:p w14:paraId="236411E8"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 xml:space="preserve">Intercrop of macadamia and coffee: 44.84 ha, 76 households participated, in the villages of Kon Von 1, Kon Von 2, Kon </w:t>
            </w:r>
            <w:proofErr w:type="spellStart"/>
            <w:r w:rsidRPr="00E25B76">
              <w:rPr>
                <w:rFonts w:asciiTheme="majorHAnsi" w:hAnsiTheme="majorHAnsi"/>
                <w:sz w:val="18"/>
                <w:szCs w:val="18"/>
              </w:rPr>
              <w:t>Lanh</w:t>
            </w:r>
            <w:proofErr w:type="spellEnd"/>
            <w:r w:rsidRPr="00E25B76">
              <w:rPr>
                <w:rFonts w:asciiTheme="majorHAnsi" w:hAnsiTheme="majorHAnsi"/>
                <w:sz w:val="18"/>
                <w:szCs w:val="18"/>
              </w:rPr>
              <w:t xml:space="preserve">, with a total cost of 583,356,400 VND (of which: the state budget supports 293,959,040 dong, the people's counterpart 289,397,360 dong). </w:t>
            </w:r>
          </w:p>
          <w:p w14:paraId="510FB278"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 xml:space="preserve">Afforestation project (hybrid acacia): implementing the project with 34 participating households in Kon Von 1 village, with a total area of 6.8 ha; total cost of implementation is 35,304,000 VND. </w:t>
            </w:r>
          </w:p>
          <w:p w14:paraId="623E807B"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 xml:space="preserve">Project on growing medicinal herbs: implementing the project with 50 participating households in Kon Von 1, Kon Von 2, Kon </w:t>
            </w:r>
            <w:proofErr w:type="spellStart"/>
            <w:r w:rsidRPr="00E25B76">
              <w:rPr>
                <w:rFonts w:asciiTheme="majorHAnsi" w:hAnsiTheme="majorHAnsi"/>
                <w:sz w:val="18"/>
                <w:szCs w:val="18"/>
              </w:rPr>
              <w:t>Lanh</w:t>
            </w:r>
            <w:proofErr w:type="spellEnd"/>
            <w:r w:rsidRPr="00E25B76">
              <w:rPr>
                <w:rFonts w:asciiTheme="majorHAnsi" w:hAnsiTheme="majorHAnsi"/>
                <w:sz w:val="18"/>
                <w:szCs w:val="18"/>
              </w:rPr>
              <w:t xml:space="preserve">, Kon </w:t>
            </w:r>
            <w:proofErr w:type="spellStart"/>
            <w:r w:rsidRPr="00E25B76">
              <w:rPr>
                <w:rFonts w:asciiTheme="majorHAnsi" w:hAnsiTheme="majorHAnsi"/>
                <w:sz w:val="18"/>
                <w:szCs w:val="18"/>
              </w:rPr>
              <w:t>Lanh</w:t>
            </w:r>
            <w:proofErr w:type="spellEnd"/>
            <w:r w:rsidRPr="00E25B76">
              <w:rPr>
                <w:rFonts w:asciiTheme="majorHAnsi" w:hAnsiTheme="majorHAnsi"/>
                <w:sz w:val="18"/>
                <w:szCs w:val="18"/>
              </w:rPr>
              <w:t xml:space="preserve"> </w:t>
            </w:r>
            <w:proofErr w:type="spellStart"/>
            <w:r w:rsidRPr="00E25B76">
              <w:rPr>
                <w:rFonts w:asciiTheme="majorHAnsi" w:hAnsiTheme="majorHAnsi"/>
                <w:sz w:val="18"/>
                <w:szCs w:val="18"/>
              </w:rPr>
              <w:t>Te</w:t>
            </w:r>
            <w:proofErr w:type="spellEnd"/>
            <w:r w:rsidRPr="00E25B76">
              <w:rPr>
                <w:rFonts w:asciiTheme="majorHAnsi" w:hAnsiTheme="majorHAnsi"/>
                <w:sz w:val="18"/>
                <w:szCs w:val="18"/>
              </w:rPr>
              <w:t xml:space="preserve"> and </w:t>
            </w:r>
            <w:proofErr w:type="spellStart"/>
            <w:r w:rsidRPr="00E25B76">
              <w:rPr>
                <w:rFonts w:asciiTheme="majorHAnsi" w:hAnsiTheme="majorHAnsi"/>
                <w:sz w:val="18"/>
                <w:szCs w:val="18"/>
              </w:rPr>
              <w:t>Suoi</w:t>
            </w:r>
            <w:proofErr w:type="spellEnd"/>
            <w:r w:rsidRPr="00E25B76">
              <w:rPr>
                <w:rFonts w:asciiTheme="majorHAnsi" w:hAnsiTheme="majorHAnsi"/>
                <w:sz w:val="18"/>
                <w:szCs w:val="18"/>
              </w:rPr>
              <w:t xml:space="preserve"> U villages with a total area of 2.15 ha; total cost of implementation is 380,000,000 VND. </w:t>
            </w:r>
          </w:p>
          <w:p w14:paraId="12D3D530"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 xml:space="preserve">The project of intensive rice cultivation: 16.84 ha, 97 participating households, in the villages of Ha Dung 1, Ha Dung 2, Kon Loc 1, with a total budget of 203,932,400 VND (in which: the state budget supports 130,425 ,800 VND, the people corresponded 73,506,600 VND). </w:t>
            </w:r>
          </w:p>
          <w:p w14:paraId="7F9DD39A"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Need support from the project: </w:t>
            </w:r>
          </w:p>
          <w:p w14:paraId="64CBC87C"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Increase the cost norm for forest protection and management area contracted with current forest owners.</w:t>
            </w:r>
          </w:p>
          <w:p w14:paraId="78D71B87"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Provide the alternative livelihood activities for local people</w:t>
            </w:r>
          </w:p>
          <w:p w14:paraId="6F480C1E"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Provide value chain support on the medical plant (</w:t>
            </w:r>
            <w:r w:rsidRPr="00E25B76">
              <w:rPr>
                <w:rFonts w:asciiTheme="majorHAnsi" w:hAnsiTheme="majorHAnsi"/>
                <w:i/>
                <w:sz w:val="18"/>
                <w:szCs w:val="18"/>
              </w:rPr>
              <w:t xml:space="preserve">Amomum </w:t>
            </w:r>
            <w:proofErr w:type="spellStart"/>
            <w:r w:rsidRPr="00E25B76">
              <w:rPr>
                <w:rFonts w:asciiTheme="majorHAnsi" w:hAnsiTheme="majorHAnsi"/>
                <w:i/>
                <w:sz w:val="18"/>
                <w:szCs w:val="18"/>
              </w:rPr>
              <w:t>longiligulare</w:t>
            </w:r>
            <w:proofErr w:type="spellEnd"/>
            <w:r w:rsidRPr="00E25B76">
              <w:rPr>
                <w:rFonts w:asciiTheme="majorHAnsi" w:hAnsiTheme="majorHAnsi"/>
                <w:sz w:val="18"/>
                <w:szCs w:val="18"/>
              </w:rPr>
              <w:t>) in commune area</w:t>
            </w:r>
          </w:p>
          <w:p w14:paraId="3A05C153"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Should engaged local people during project implementation</w:t>
            </w:r>
          </w:p>
          <w:p w14:paraId="09D672AF"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CPC and local people are willing to support the project.</w:t>
            </w:r>
          </w:p>
        </w:tc>
      </w:tr>
      <w:tr w:rsidR="00EC5E0B" w:rsidRPr="00E25B76" w14:paraId="7E7D8B93" w14:textId="77777777" w:rsidTr="004F5D77">
        <w:tc>
          <w:tcPr>
            <w:tcW w:w="570" w:type="dxa"/>
            <w:shd w:val="clear" w:color="auto" w:fill="D6E3BC" w:themeFill="accent3" w:themeFillTint="66"/>
          </w:tcPr>
          <w:p w14:paraId="599F773F"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2</w:t>
            </w:r>
          </w:p>
        </w:tc>
        <w:tc>
          <w:tcPr>
            <w:tcW w:w="4857" w:type="dxa"/>
            <w:shd w:val="clear" w:color="auto" w:fill="D6E3BC" w:themeFill="accent3" w:themeFillTint="66"/>
          </w:tcPr>
          <w:p w14:paraId="55AE8E32"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 xml:space="preserve">Consultations with households in Kon </w:t>
            </w:r>
            <w:proofErr w:type="spellStart"/>
            <w:r w:rsidRPr="00E25B76">
              <w:rPr>
                <w:rFonts w:asciiTheme="majorHAnsi" w:hAnsiTheme="majorHAnsi"/>
                <w:sz w:val="18"/>
                <w:szCs w:val="18"/>
              </w:rPr>
              <w:t>Lanh</w:t>
            </w:r>
            <w:proofErr w:type="spellEnd"/>
            <w:r w:rsidRPr="00E25B76">
              <w:rPr>
                <w:rFonts w:asciiTheme="majorHAnsi" w:hAnsiTheme="majorHAnsi"/>
                <w:sz w:val="18"/>
                <w:szCs w:val="18"/>
              </w:rPr>
              <w:t xml:space="preserve"> village, </w:t>
            </w:r>
          </w:p>
        </w:tc>
        <w:tc>
          <w:tcPr>
            <w:tcW w:w="2717" w:type="dxa"/>
            <w:gridSpan w:val="2"/>
            <w:shd w:val="clear" w:color="auto" w:fill="D6E3BC" w:themeFill="accent3" w:themeFillTint="66"/>
          </w:tcPr>
          <w:p w14:paraId="2491EAA2" w14:textId="77777777" w:rsidR="00EC5E0B" w:rsidRPr="00E25B76" w:rsidRDefault="00EC5E0B" w:rsidP="004F5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heme="majorHAnsi" w:hAnsiTheme="majorHAnsi"/>
                <w:sz w:val="18"/>
                <w:szCs w:val="18"/>
              </w:rPr>
            </w:pPr>
            <w:r w:rsidRPr="00E25B76">
              <w:rPr>
                <w:rFonts w:asciiTheme="majorHAnsi" w:hAnsiTheme="majorHAnsi"/>
                <w:sz w:val="18"/>
                <w:szCs w:val="18"/>
              </w:rPr>
              <w:t xml:space="preserve">A total of 174 households, in which 139 HH of </w:t>
            </w:r>
            <w:proofErr w:type="spellStart"/>
            <w:r w:rsidRPr="00E25B76">
              <w:rPr>
                <w:rFonts w:asciiTheme="minorHAnsi" w:hAnsiTheme="minorHAnsi" w:cs="Arial"/>
                <w:color w:val="000000"/>
                <w:sz w:val="18"/>
                <w:szCs w:val="18"/>
                <w:lang w:eastAsia="ja-JP"/>
              </w:rPr>
              <w:t>Banahr</w:t>
            </w:r>
            <w:proofErr w:type="spellEnd"/>
            <w:r w:rsidRPr="00E25B76">
              <w:rPr>
                <w:rFonts w:asciiTheme="majorHAnsi" w:hAnsiTheme="majorHAnsi"/>
                <w:sz w:val="18"/>
                <w:szCs w:val="18"/>
              </w:rPr>
              <w:t xml:space="preserve"> group and 20HH of </w:t>
            </w:r>
            <w:proofErr w:type="gramStart"/>
            <w:r w:rsidRPr="00E25B76">
              <w:rPr>
                <w:rFonts w:asciiTheme="majorHAnsi" w:hAnsiTheme="majorHAnsi"/>
                <w:sz w:val="18"/>
                <w:szCs w:val="18"/>
              </w:rPr>
              <w:t>other</w:t>
            </w:r>
            <w:proofErr w:type="gramEnd"/>
            <w:r w:rsidRPr="00E25B76">
              <w:rPr>
                <w:rFonts w:asciiTheme="majorHAnsi" w:hAnsiTheme="majorHAnsi"/>
                <w:sz w:val="18"/>
                <w:szCs w:val="18"/>
              </w:rPr>
              <w:t xml:space="preserve"> EM group </w:t>
            </w:r>
          </w:p>
        </w:tc>
        <w:tc>
          <w:tcPr>
            <w:tcW w:w="1567" w:type="dxa"/>
            <w:shd w:val="clear" w:color="auto" w:fill="D6E3BC" w:themeFill="accent3" w:themeFillTint="66"/>
          </w:tcPr>
          <w:p w14:paraId="0CE313DC"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 xml:space="preserve">26/1/2021 </w:t>
            </w:r>
          </w:p>
        </w:tc>
      </w:tr>
      <w:tr w:rsidR="00EC5E0B" w:rsidRPr="00E25B76" w14:paraId="6018FC4F" w14:textId="77777777" w:rsidTr="00EC5E0B">
        <w:tc>
          <w:tcPr>
            <w:tcW w:w="9711" w:type="dxa"/>
            <w:gridSpan w:val="5"/>
          </w:tcPr>
          <w:p w14:paraId="3160907F" w14:textId="77777777" w:rsidR="00EC5E0B" w:rsidRPr="00E25B76" w:rsidRDefault="00EC5E0B" w:rsidP="00EC5E0B">
            <w:pPr>
              <w:pStyle w:val="ListParagraph"/>
              <w:numPr>
                <w:ilvl w:val="0"/>
                <w:numId w:val="38"/>
              </w:numPr>
              <w:autoSpaceDE w:val="0"/>
              <w:autoSpaceDN w:val="0"/>
              <w:adjustRightInd w:val="0"/>
              <w:ind w:left="180" w:hanging="180"/>
              <w:jc w:val="both"/>
              <w:rPr>
                <w:rFonts w:asciiTheme="majorHAnsi" w:hAnsiTheme="majorHAnsi" w:cs="Arial"/>
                <w:color w:val="000000"/>
                <w:sz w:val="18"/>
                <w:szCs w:val="18"/>
                <w:lang w:eastAsia="ja-JP"/>
              </w:rPr>
            </w:pPr>
            <w:r w:rsidRPr="00E25B76">
              <w:rPr>
                <w:rFonts w:asciiTheme="majorHAnsi" w:hAnsiTheme="majorHAnsi" w:cs="Arial"/>
                <w:color w:val="000000"/>
                <w:sz w:val="18"/>
                <w:szCs w:val="18"/>
                <w:lang w:eastAsia="ja-JP"/>
              </w:rPr>
              <w:t xml:space="preserve">Participants: </w:t>
            </w:r>
            <w:proofErr w:type="spellStart"/>
            <w:r w:rsidRPr="00E25B76">
              <w:rPr>
                <w:rFonts w:asciiTheme="majorHAnsi" w:hAnsiTheme="majorHAnsi" w:cs="Arial"/>
                <w:color w:val="000000"/>
                <w:sz w:val="18"/>
                <w:szCs w:val="18"/>
                <w:lang w:eastAsia="ja-JP"/>
              </w:rPr>
              <w:t>Đinh</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Thị</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Thuên</w:t>
            </w:r>
            <w:proofErr w:type="spellEnd"/>
            <w:r w:rsidRPr="00E25B76">
              <w:rPr>
                <w:rFonts w:asciiTheme="majorHAnsi" w:hAnsiTheme="majorHAnsi" w:cs="Arial"/>
                <w:color w:val="000000"/>
                <w:sz w:val="18"/>
                <w:szCs w:val="18"/>
                <w:lang w:eastAsia="ja-JP"/>
              </w:rPr>
              <w:t xml:space="preserve"> (</w:t>
            </w:r>
            <w:r w:rsidRPr="00E25B76">
              <w:rPr>
                <w:rFonts w:asciiTheme="majorHAnsi" w:hAnsiTheme="majorHAnsi"/>
                <w:sz w:val="18"/>
                <w:szCs w:val="18"/>
              </w:rPr>
              <w:t>Women's Union President of Dak Rong Commune People's Committee</w:t>
            </w:r>
            <w:r w:rsidRPr="00E25B76">
              <w:rPr>
                <w:rFonts w:asciiTheme="majorHAnsi" w:hAnsiTheme="majorHAnsi" w:cs="Arial"/>
                <w:color w:val="000000"/>
                <w:sz w:val="18"/>
                <w:szCs w:val="18"/>
                <w:lang w:eastAsia="ja-JP"/>
              </w:rPr>
              <w:t>)</w:t>
            </w:r>
          </w:p>
          <w:p w14:paraId="609428FC" w14:textId="77777777" w:rsidR="00EC5E0B" w:rsidRPr="00E25B76" w:rsidRDefault="00EC5E0B" w:rsidP="00EC5E0B">
            <w:pPr>
              <w:pStyle w:val="ListParagraph"/>
              <w:autoSpaceDE w:val="0"/>
              <w:autoSpaceDN w:val="0"/>
              <w:adjustRightInd w:val="0"/>
              <w:ind w:left="176"/>
              <w:contextualSpacing w:val="0"/>
              <w:rPr>
                <w:rFonts w:asciiTheme="majorHAnsi" w:hAnsiTheme="majorHAnsi" w:cs="Arial"/>
                <w:color w:val="000000"/>
                <w:sz w:val="18"/>
                <w:szCs w:val="18"/>
                <w:lang w:eastAsia="ja-JP"/>
              </w:rPr>
            </w:pPr>
            <w:proofErr w:type="spellStart"/>
            <w:r w:rsidRPr="00E25B76">
              <w:rPr>
                <w:rFonts w:asciiTheme="majorHAnsi" w:hAnsiTheme="majorHAnsi" w:cs="Arial"/>
                <w:color w:val="000000"/>
                <w:sz w:val="18"/>
                <w:szCs w:val="18"/>
                <w:lang w:eastAsia="ja-JP"/>
              </w:rPr>
              <w:t>Đinh</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Văn</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Chim</w:t>
            </w:r>
            <w:proofErr w:type="spellEnd"/>
            <w:r w:rsidRPr="00E25B76">
              <w:rPr>
                <w:rFonts w:asciiTheme="majorHAnsi" w:hAnsiTheme="majorHAnsi" w:cs="Arial"/>
                <w:color w:val="000000"/>
                <w:sz w:val="18"/>
                <w:szCs w:val="18"/>
                <w:lang w:eastAsia="ja-JP"/>
              </w:rPr>
              <w:t xml:space="preserve"> (Village head); </w:t>
            </w:r>
            <w:proofErr w:type="spellStart"/>
            <w:r w:rsidRPr="00E25B76">
              <w:rPr>
                <w:rFonts w:asciiTheme="majorHAnsi" w:hAnsiTheme="majorHAnsi" w:cs="Arial"/>
                <w:color w:val="000000"/>
                <w:sz w:val="18"/>
                <w:szCs w:val="18"/>
                <w:lang w:eastAsia="ja-JP"/>
              </w:rPr>
              <w:t>Đinh</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Văn</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Miên</w:t>
            </w:r>
            <w:proofErr w:type="spellEnd"/>
            <w:r w:rsidRPr="00E25B76">
              <w:rPr>
                <w:rFonts w:asciiTheme="majorHAnsi" w:hAnsiTheme="majorHAnsi" w:cs="Arial"/>
                <w:color w:val="000000"/>
                <w:sz w:val="18"/>
                <w:szCs w:val="18"/>
                <w:lang w:eastAsia="ja-JP"/>
              </w:rPr>
              <w:t xml:space="preserve"> (Male); </w:t>
            </w:r>
            <w:proofErr w:type="spellStart"/>
            <w:r w:rsidRPr="00E25B76">
              <w:rPr>
                <w:rFonts w:asciiTheme="majorHAnsi" w:hAnsiTheme="majorHAnsi" w:cs="Arial"/>
                <w:color w:val="000000"/>
                <w:sz w:val="18"/>
                <w:szCs w:val="18"/>
                <w:lang w:eastAsia="ja-JP"/>
              </w:rPr>
              <w:t>Đinh</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Thị</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Hằng</w:t>
            </w:r>
            <w:proofErr w:type="spellEnd"/>
            <w:r w:rsidRPr="00E25B76">
              <w:rPr>
                <w:rFonts w:asciiTheme="majorHAnsi" w:hAnsiTheme="majorHAnsi" w:cs="Arial"/>
                <w:color w:val="000000"/>
                <w:sz w:val="18"/>
                <w:szCs w:val="18"/>
                <w:lang w:eastAsia="ja-JP"/>
              </w:rPr>
              <w:t xml:space="preserve"> (Female); </w:t>
            </w:r>
            <w:proofErr w:type="spellStart"/>
            <w:r w:rsidRPr="00E25B76">
              <w:rPr>
                <w:rFonts w:asciiTheme="majorHAnsi" w:hAnsiTheme="majorHAnsi" w:cs="Arial"/>
                <w:color w:val="000000"/>
                <w:sz w:val="18"/>
                <w:szCs w:val="18"/>
                <w:lang w:eastAsia="ja-JP"/>
              </w:rPr>
              <w:t>Đinh</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Thị</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Hới</w:t>
            </w:r>
            <w:proofErr w:type="spellEnd"/>
            <w:r w:rsidRPr="00E25B76">
              <w:rPr>
                <w:rFonts w:asciiTheme="majorHAnsi" w:hAnsiTheme="majorHAnsi" w:cs="Arial"/>
                <w:color w:val="000000"/>
                <w:sz w:val="18"/>
                <w:szCs w:val="18"/>
                <w:lang w:eastAsia="ja-JP"/>
              </w:rPr>
              <w:t xml:space="preserve"> (F)</w:t>
            </w:r>
          </w:p>
          <w:p w14:paraId="2EF52503" w14:textId="77777777" w:rsidR="00EC5E0B" w:rsidRPr="00E25B76" w:rsidRDefault="00EC5E0B" w:rsidP="00EC5E0B">
            <w:pPr>
              <w:pStyle w:val="ListParagraph"/>
              <w:autoSpaceDE w:val="0"/>
              <w:autoSpaceDN w:val="0"/>
              <w:adjustRightInd w:val="0"/>
              <w:ind w:left="176"/>
              <w:contextualSpacing w:val="0"/>
              <w:jc w:val="both"/>
              <w:rPr>
                <w:rFonts w:asciiTheme="majorHAnsi" w:hAnsiTheme="majorHAnsi"/>
                <w:sz w:val="18"/>
                <w:szCs w:val="18"/>
              </w:rPr>
            </w:pPr>
            <w:proofErr w:type="spellStart"/>
            <w:r w:rsidRPr="00E25B76">
              <w:rPr>
                <w:rFonts w:asciiTheme="majorHAnsi" w:hAnsiTheme="majorHAnsi" w:cs="Arial"/>
                <w:color w:val="000000"/>
                <w:sz w:val="18"/>
                <w:szCs w:val="18"/>
                <w:lang w:eastAsia="ja-JP"/>
              </w:rPr>
              <w:t>Đinh</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Xuân</w:t>
            </w:r>
            <w:proofErr w:type="spellEnd"/>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color w:val="000000"/>
                <w:sz w:val="18"/>
                <w:szCs w:val="18"/>
                <w:lang w:eastAsia="ja-JP"/>
              </w:rPr>
              <w:t>Khoăn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Văn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Bơm</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Thị</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Nuôi</w:t>
            </w:r>
            <w:proofErr w:type="spellEnd"/>
            <w:r w:rsidRPr="00E25B76">
              <w:rPr>
                <w:rFonts w:asciiTheme="majorHAnsi" w:hAnsiTheme="majorHAnsi" w:cs="Arial"/>
                <w:bCs/>
                <w:color w:val="000000"/>
                <w:sz w:val="18"/>
                <w:szCs w:val="18"/>
                <w:lang w:eastAsia="ja-JP"/>
              </w:rPr>
              <w:t xml:space="preserve"> (F); </w:t>
            </w:r>
            <w:proofErr w:type="spellStart"/>
            <w:r w:rsidRPr="00E25B76">
              <w:rPr>
                <w:rFonts w:asciiTheme="majorHAnsi" w:hAnsiTheme="majorHAnsi" w:cs="Arial"/>
                <w:bCs/>
                <w:color w:val="000000"/>
                <w:sz w:val="18"/>
                <w:szCs w:val="18"/>
                <w:lang w:eastAsia="ja-JP"/>
              </w:rPr>
              <w:t>Phạm</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Văn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Kệ</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Văn</w:t>
            </w:r>
            <w:proofErr w:type="spellEnd"/>
            <w:r w:rsidRPr="00E25B76">
              <w:rPr>
                <w:rFonts w:asciiTheme="majorHAnsi" w:hAnsiTheme="majorHAnsi" w:cs="Arial"/>
                <w:bCs/>
                <w:color w:val="000000"/>
                <w:sz w:val="18"/>
                <w:szCs w:val="18"/>
                <w:lang w:eastAsia="ja-JP"/>
              </w:rPr>
              <w:t xml:space="preserve"> </w:t>
            </w:r>
            <w:proofErr w:type="spellStart"/>
            <w:proofErr w:type="gramStart"/>
            <w:r w:rsidRPr="00E25B76">
              <w:rPr>
                <w:rFonts w:asciiTheme="majorHAnsi" w:hAnsiTheme="majorHAnsi" w:cs="Arial"/>
                <w:bCs/>
                <w:color w:val="000000"/>
                <w:sz w:val="18"/>
                <w:szCs w:val="18"/>
                <w:lang w:eastAsia="ja-JP"/>
              </w:rPr>
              <w:t>Xuân</w:t>
            </w:r>
            <w:proofErr w:type="spellEnd"/>
            <w:r w:rsidRPr="00E25B76">
              <w:rPr>
                <w:rFonts w:asciiTheme="majorHAnsi" w:hAnsiTheme="majorHAnsi" w:cs="Arial"/>
                <w:bCs/>
                <w:color w:val="000000"/>
                <w:sz w:val="18"/>
                <w:szCs w:val="18"/>
                <w:lang w:eastAsia="ja-JP"/>
              </w:rPr>
              <w:t xml:space="preserve"> ;</w:t>
            </w:r>
            <w:proofErr w:type="gram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Thị</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Yến</w:t>
            </w:r>
            <w:proofErr w:type="spellEnd"/>
            <w:r w:rsidRPr="00E25B76">
              <w:rPr>
                <w:rFonts w:asciiTheme="majorHAnsi" w:hAnsiTheme="majorHAnsi" w:cs="Arial"/>
                <w:bCs/>
                <w:color w:val="000000"/>
                <w:sz w:val="18"/>
                <w:szCs w:val="18"/>
                <w:lang w:eastAsia="ja-JP"/>
              </w:rPr>
              <w:t xml:space="preserve"> (F);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Thị</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Thuyên</w:t>
            </w:r>
            <w:proofErr w:type="spellEnd"/>
            <w:r w:rsidRPr="00E25B76">
              <w:rPr>
                <w:rFonts w:asciiTheme="majorHAnsi" w:hAnsiTheme="majorHAnsi" w:cs="Arial"/>
                <w:bCs/>
                <w:color w:val="000000"/>
                <w:sz w:val="18"/>
                <w:szCs w:val="18"/>
                <w:lang w:eastAsia="ja-JP"/>
              </w:rPr>
              <w:t xml:space="preserve"> (F);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Văn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Thếch</w:t>
            </w:r>
            <w:proofErr w:type="spellEnd"/>
            <w:r w:rsidRPr="00E25B76">
              <w:rPr>
                <w:rFonts w:asciiTheme="majorHAnsi" w:hAnsiTheme="majorHAnsi" w:cs="Arial"/>
                <w:bCs/>
                <w:color w:val="000000"/>
                <w:sz w:val="18"/>
                <w:szCs w:val="18"/>
                <w:lang w:eastAsia="ja-JP"/>
              </w:rPr>
              <w:t xml:space="preserve">.  All are </w:t>
            </w:r>
            <w:proofErr w:type="spellStart"/>
            <w:r w:rsidRPr="00E25B76">
              <w:rPr>
                <w:rFonts w:asciiTheme="minorHAnsi" w:hAnsiTheme="minorHAnsi" w:cs="Arial"/>
                <w:color w:val="000000"/>
                <w:sz w:val="18"/>
                <w:szCs w:val="18"/>
                <w:lang w:eastAsia="ja-JP"/>
              </w:rPr>
              <w:t>Banahr</w:t>
            </w:r>
            <w:proofErr w:type="spellEnd"/>
            <w:r w:rsidRPr="00E25B76">
              <w:rPr>
                <w:rFonts w:asciiTheme="minorHAnsi" w:hAnsiTheme="minorHAnsi" w:cs="Arial"/>
                <w:color w:val="000000"/>
                <w:sz w:val="18"/>
                <w:szCs w:val="18"/>
                <w:lang w:eastAsia="ja-JP"/>
              </w:rPr>
              <w:t xml:space="preserve"> people.</w:t>
            </w:r>
          </w:p>
          <w:p w14:paraId="0D99B949" w14:textId="77777777" w:rsidR="00EC5E0B" w:rsidRPr="00E25B76" w:rsidRDefault="00EC5E0B" w:rsidP="00EC5E0B">
            <w:pPr>
              <w:pStyle w:val="ListParagraph"/>
              <w:autoSpaceDE w:val="0"/>
              <w:autoSpaceDN w:val="0"/>
              <w:adjustRightInd w:val="0"/>
              <w:ind w:left="176"/>
              <w:contextualSpacing w:val="0"/>
              <w:jc w:val="both"/>
              <w:rPr>
                <w:rFonts w:asciiTheme="majorHAnsi" w:hAnsiTheme="majorHAnsi"/>
                <w:sz w:val="18"/>
                <w:szCs w:val="18"/>
              </w:rPr>
            </w:pPr>
          </w:p>
          <w:p w14:paraId="5D65ED26"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Kon </w:t>
            </w:r>
            <w:proofErr w:type="spellStart"/>
            <w:r w:rsidRPr="00E25B76">
              <w:rPr>
                <w:rFonts w:asciiTheme="majorHAnsi" w:hAnsiTheme="majorHAnsi"/>
                <w:sz w:val="18"/>
                <w:szCs w:val="18"/>
              </w:rPr>
              <w:t>Lanh</w:t>
            </w:r>
            <w:proofErr w:type="spellEnd"/>
            <w:r w:rsidRPr="00E25B76">
              <w:rPr>
                <w:rFonts w:asciiTheme="majorHAnsi" w:hAnsiTheme="majorHAnsi"/>
                <w:sz w:val="18"/>
                <w:szCs w:val="18"/>
              </w:rPr>
              <w:t xml:space="preserve"> village inhabit in the area more than 100 year ago (4-5 generations). Currently the village includes 174 households, in which 139 HH of </w:t>
            </w:r>
            <w:proofErr w:type="spellStart"/>
            <w:r w:rsidRPr="00E25B76">
              <w:rPr>
                <w:rFonts w:asciiTheme="majorHAnsi" w:hAnsiTheme="majorHAnsi"/>
                <w:sz w:val="18"/>
                <w:szCs w:val="18"/>
              </w:rPr>
              <w:t>Bahnar</w:t>
            </w:r>
            <w:proofErr w:type="spellEnd"/>
            <w:r w:rsidRPr="00E25B76">
              <w:rPr>
                <w:rFonts w:asciiTheme="majorHAnsi" w:hAnsiTheme="majorHAnsi"/>
                <w:sz w:val="18"/>
                <w:szCs w:val="18"/>
              </w:rPr>
              <w:t xml:space="preserve"> group and 20HH of other EM groups. Only 9 EM households are poor.</w:t>
            </w:r>
          </w:p>
          <w:p w14:paraId="2A47BD86" w14:textId="4C0BBE13"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The community has contracted with the forest owner more than 600ha with 90 </w:t>
            </w:r>
            <w:proofErr w:type="spellStart"/>
            <w:proofErr w:type="gramStart"/>
            <w:r w:rsidRPr="00E25B76">
              <w:rPr>
                <w:rFonts w:asciiTheme="majorHAnsi" w:hAnsiTheme="majorHAnsi"/>
                <w:sz w:val="18"/>
                <w:szCs w:val="18"/>
              </w:rPr>
              <w:t>millions</w:t>
            </w:r>
            <w:proofErr w:type="spellEnd"/>
            <w:proofErr w:type="gramEnd"/>
            <w:r w:rsidRPr="00E25B76">
              <w:rPr>
                <w:rFonts w:asciiTheme="majorHAnsi" w:hAnsiTheme="majorHAnsi"/>
                <w:sz w:val="18"/>
                <w:szCs w:val="18"/>
              </w:rPr>
              <w:t xml:space="preserve"> VND/year.</w:t>
            </w:r>
          </w:p>
          <w:p w14:paraId="1D3E74AE"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The main livelihood of the villager is agriculture (coffee practice). Intercrop coffee with macadam is just piloted in the village area with potential positive impact for livelihood improvement and forestland protection. In addition, the black pig raising is also potential livelihood but no support from the government.</w:t>
            </w:r>
          </w:p>
          <w:p w14:paraId="000EF721" w14:textId="77777777" w:rsidR="00EC5E0B" w:rsidRPr="00E25B76" w:rsidRDefault="00EC5E0B" w:rsidP="00EC5E0B">
            <w:pPr>
              <w:pStyle w:val="ListParagraph"/>
              <w:numPr>
                <w:ilvl w:val="0"/>
                <w:numId w:val="38"/>
              </w:numPr>
              <w:autoSpaceDE w:val="0"/>
              <w:autoSpaceDN w:val="0"/>
              <w:adjustRightInd w:val="0"/>
              <w:ind w:left="170" w:hanging="170"/>
              <w:contextualSpacing w:val="0"/>
              <w:jc w:val="both"/>
              <w:rPr>
                <w:rFonts w:asciiTheme="majorHAnsi" w:hAnsiTheme="majorHAnsi"/>
                <w:sz w:val="18"/>
                <w:szCs w:val="18"/>
              </w:rPr>
            </w:pPr>
            <w:r w:rsidRPr="00E25B76">
              <w:rPr>
                <w:rFonts w:asciiTheme="majorHAnsi" w:hAnsiTheme="majorHAnsi"/>
                <w:sz w:val="18"/>
                <w:szCs w:val="18"/>
              </w:rPr>
              <w:lastRenderedPageBreak/>
              <w:t>The project will bring more positive impact than negative impact. However, the new establishment of the new PAs would restrict the local people to access to the collect NTFP, the important income source for the local people.</w:t>
            </w:r>
          </w:p>
          <w:p w14:paraId="592B5E24"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Need support from the project: </w:t>
            </w:r>
          </w:p>
          <w:p w14:paraId="6FC76AE9"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Increase the cost norm for forest protection and management area contracted with current forest owners.</w:t>
            </w:r>
          </w:p>
          <w:p w14:paraId="505D6055"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Provide the alternative livelihood activities for local people</w:t>
            </w:r>
          </w:p>
          <w:p w14:paraId="2945881A"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Provide seed/fertilizer for macadam and coffee as well as black pig raising.</w:t>
            </w:r>
          </w:p>
          <w:p w14:paraId="6B832482" w14:textId="77777777" w:rsidR="00EC5E0B" w:rsidRPr="00E25B76" w:rsidRDefault="00EC5E0B" w:rsidP="00EC5E0B">
            <w:pPr>
              <w:pStyle w:val="ListParagraph"/>
              <w:numPr>
                <w:ilvl w:val="0"/>
                <w:numId w:val="39"/>
              </w:numPr>
              <w:autoSpaceDE w:val="0"/>
              <w:autoSpaceDN w:val="0"/>
              <w:adjustRightInd w:val="0"/>
              <w:contextualSpacing w:val="0"/>
              <w:jc w:val="both"/>
              <w:rPr>
                <w:rFonts w:asciiTheme="majorHAnsi" w:hAnsiTheme="majorHAnsi"/>
                <w:sz w:val="18"/>
                <w:szCs w:val="18"/>
              </w:rPr>
            </w:pPr>
            <w:r w:rsidRPr="00E25B76">
              <w:rPr>
                <w:rFonts w:asciiTheme="majorHAnsi" w:hAnsiTheme="majorHAnsi"/>
                <w:sz w:val="18"/>
                <w:szCs w:val="18"/>
              </w:rPr>
              <w:t>Should engaged local people during project implementation</w:t>
            </w:r>
          </w:p>
          <w:p w14:paraId="211C91FB"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Finally, the villager </w:t>
            </w:r>
            <w:proofErr w:type="gramStart"/>
            <w:r w:rsidRPr="00E25B76">
              <w:rPr>
                <w:rFonts w:asciiTheme="majorHAnsi" w:hAnsiTheme="majorHAnsi"/>
                <w:sz w:val="18"/>
                <w:szCs w:val="18"/>
              </w:rPr>
              <w:t>agree</w:t>
            </w:r>
            <w:proofErr w:type="gramEnd"/>
            <w:r w:rsidRPr="00E25B76">
              <w:rPr>
                <w:rFonts w:asciiTheme="majorHAnsi" w:hAnsiTheme="majorHAnsi"/>
                <w:sz w:val="18"/>
                <w:szCs w:val="18"/>
              </w:rPr>
              <w:t xml:space="preserve"> with the project activities.</w:t>
            </w:r>
          </w:p>
        </w:tc>
      </w:tr>
      <w:tr w:rsidR="00EC5E0B" w:rsidRPr="00E25B76" w14:paraId="69743238" w14:textId="77777777" w:rsidTr="004F5D77">
        <w:tc>
          <w:tcPr>
            <w:tcW w:w="570" w:type="dxa"/>
            <w:shd w:val="clear" w:color="auto" w:fill="D6E3BC" w:themeFill="accent3" w:themeFillTint="66"/>
          </w:tcPr>
          <w:p w14:paraId="39945065"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lastRenderedPageBreak/>
              <w:t>3</w:t>
            </w:r>
          </w:p>
        </w:tc>
        <w:tc>
          <w:tcPr>
            <w:tcW w:w="4857" w:type="dxa"/>
            <w:shd w:val="clear" w:color="auto" w:fill="D6E3BC" w:themeFill="accent3" w:themeFillTint="66"/>
          </w:tcPr>
          <w:p w14:paraId="09DD0989"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 xml:space="preserve">Son Lang commune, </w:t>
            </w:r>
            <w:proofErr w:type="spellStart"/>
            <w:r w:rsidRPr="00E25B76">
              <w:rPr>
                <w:rFonts w:asciiTheme="majorHAnsi" w:hAnsiTheme="majorHAnsi"/>
                <w:sz w:val="18"/>
                <w:szCs w:val="18"/>
              </w:rPr>
              <w:t>Kbang</w:t>
            </w:r>
            <w:proofErr w:type="spellEnd"/>
            <w:r w:rsidRPr="00E25B76">
              <w:rPr>
                <w:rFonts w:asciiTheme="majorHAnsi" w:hAnsiTheme="majorHAnsi"/>
                <w:sz w:val="18"/>
                <w:szCs w:val="18"/>
              </w:rPr>
              <w:t xml:space="preserve"> district</w:t>
            </w:r>
          </w:p>
        </w:tc>
        <w:tc>
          <w:tcPr>
            <w:tcW w:w="2372" w:type="dxa"/>
            <w:shd w:val="clear" w:color="auto" w:fill="D6E3BC" w:themeFill="accent3" w:themeFillTint="66"/>
          </w:tcPr>
          <w:p w14:paraId="7FC3943F"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b/>
                <w:bCs/>
                <w:sz w:val="18"/>
                <w:szCs w:val="18"/>
              </w:rPr>
            </w:pPr>
          </w:p>
        </w:tc>
        <w:tc>
          <w:tcPr>
            <w:tcW w:w="1912" w:type="dxa"/>
            <w:gridSpan w:val="2"/>
            <w:shd w:val="clear" w:color="auto" w:fill="D6E3BC" w:themeFill="accent3" w:themeFillTint="66"/>
          </w:tcPr>
          <w:p w14:paraId="0D1B4008"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jc w:val="both"/>
              <w:rPr>
                <w:rFonts w:asciiTheme="majorHAnsi" w:hAnsiTheme="majorHAnsi"/>
                <w:sz w:val="18"/>
                <w:szCs w:val="18"/>
              </w:rPr>
            </w:pPr>
            <w:r w:rsidRPr="00E25B76">
              <w:rPr>
                <w:rFonts w:asciiTheme="majorHAnsi" w:hAnsiTheme="majorHAnsi"/>
                <w:sz w:val="18"/>
                <w:szCs w:val="18"/>
              </w:rPr>
              <w:t xml:space="preserve">27/1/2021 </w:t>
            </w:r>
          </w:p>
        </w:tc>
      </w:tr>
      <w:tr w:rsidR="00EC5E0B" w:rsidRPr="00E25B76" w14:paraId="2485D5A6" w14:textId="77777777" w:rsidTr="00EC5E0B">
        <w:tc>
          <w:tcPr>
            <w:tcW w:w="9711" w:type="dxa"/>
            <w:gridSpan w:val="5"/>
          </w:tcPr>
          <w:p w14:paraId="29B77AD7" w14:textId="77777777" w:rsidR="00EC5E0B" w:rsidRPr="00E25B76" w:rsidRDefault="00EC5E0B" w:rsidP="00EC5E0B">
            <w:pPr>
              <w:pStyle w:val="ListParagraph"/>
              <w:numPr>
                <w:ilvl w:val="0"/>
                <w:numId w:val="38"/>
              </w:numPr>
              <w:autoSpaceDE w:val="0"/>
              <w:autoSpaceDN w:val="0"/>
              <w:adjustRightInd w:val="0"/>
              <w:spacing w:line="320" w:lineRule="exact"/>
              <w:ind w:left="176" w:hanging="170"/>
              <w:contextualSpacing w:val="0"/>
              <w:jc w:val="both"/>
              <w:rPr>
                <w:rFonts w:asciiTheme="majorHAnsi" w:hAnsiTheme="majorHAnsi"/>
                <w:sz w:val="18"/>
                <w:szCs w:val="18"/>
              </w:rPr>
            </w:pPr>
            <w:r w:rsidRPr="00E25B76">
              <w:rPr>
                <w:rFonts w:asciiTheme="majorHAnsi" w:hAnsiTheme="majorHAnsi" w:cs="Arial"/>
                <w:color w:val="000000"/>
                <w:sz w:val="18"/>
                <w:szCs w:val="18"/>
                <w:lang w:eastAsia="ja-JP"/>
              </w:rPr>
              <w:t xml:space="preserve">Mr. </w:t>
            </w:r>
            <w:r w:rsidRPr="00E25B76">
              <w:rPr>
                <w:rFonts w:asciiTheme="majorHAnsi" w:hAnsiTheme="majorHAnsi" w:cs="Arial"/>
                <w:bCs/>
                <w:color w:val="000000"/>
                <w:sz w:val="18"/>
                <w:szCs w:val="18"/>
                <w:lang w:eastAsia="ja-JP"/>
              </w:rPr>
              <w:t xml:space="preserve">Lê </w:t>
            </w:r>
            <w:proofErr w:type="spellStart"/>
            <w:r w:rsidRPr="00E25B76">
              <w:rPr>
                <w:rFonts w:asciiTheme="majorHAnsi" w:hAnsiTheme="majorHAnsi" w:cs="Arial"/>
                <w:bCs/>
                <w:color w:val="000000"/>
                <w:sz w:val="18"/>
                <w:szCs w:val="18"/>
                <w:lang w:eastAsia="ja-JP"/>
              </w:rPr>
              <w:t>Quý</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Truyền</w:t>
            </w:r>
            <w:proofErr w:type="spellEnd"/>
            <w:r w:rsidRPr="00E25B76">
              <w:rPr>
                <w:rFonts w:asciiTheme="majorHAnsi" w:hAnsiTheme="majorHAnsi"/>
                <w:sz w:val="18"/>
                <w:szCs w:val="18"/>
              </w:rPr>
              <w:t>: Chairman of Son Lang Commune People's Committee</w:t>
            </w:r>
          </w:p>
          <w:p w14:paraId="674E0B8D" w14:textId="12F664F1" w:rsidR="00EC5E0B" w:rsidRPr="00E25B76" w:rsidRDefault="00EC5E0B" w:rsidP="00E25B76">
            <w:pPr>
              <w:pStyle w:val="ListParagraph"/>
              <w:numPr>
                <w:ilvl w:val="0"/>
                <w:numId w:val="38"/>
              </w:numPr>
              <w:autoSpaceDE w:val="0"/>
              <w:autoSpaceDN w:val="0"/>
              <w:adjustRightInd w:val="0"/>
              <w:spacing w:line="320" w:lineRule="exact"/>
              <w:ind w:left="176" w:hanging="170"/>
              <w:contextualSpacing w:val="0"/>
              <w:jc w:val="both"/>
              <w:rPr>
                <w:rFonts w:asciiTheme="majorHAnsi" w:hAnsiTheme="majorHAnsi"/>
                <w:sz w:val="18"/>
                <w:szCs w:val="18"/>
              </w:rPr>
            </w:pPr>
            <w:r w:rsidRPr="00E25B76">
              <w:rPr>
                <w:rFonts w:asciiTheme="majorHAnsi" w:hAnsiTheme="majorHAnsi" w:cs="Arial"/>
                <w:color w:val="000000"/>
                <w:sz w:val="18"/>
                <w:szCs w:val="18"/>
                <w:lang w:eastAsia="ja-JP"/>
              </w:rPr>
              <w:t xml:space="preserve">Mr. </w:t>
            </w:r>
            <w:proofErr w:type="spellStart"/>
            <w:r w:rsidRPr="00E25B76">
              <w:rPr>
                <w:rFonts w:asciiTheme="majorHAnsi" w:hAnsiTheme="majorHAnsi" w:cs="Arial"/>
                <w:bCs/>
                <w:color w:val="000000"/>
                <w:sz w:val="18"/>
                <w:szCs w:val="18"/>
                <w:lang w:eastAsia="ja-JP"/>
              </w:rPr>
              <w:t>Đình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Ngaj</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Bhanar</w:t>
            </w:r>
            <w:proofErr w:type="spellEnd"/>
            <w:r w:rsidRPr="00E25B76">
              <w:rPr>
                <w:rFonts w:asciiTheme="majorHAnsi" w:hAnsiTheme="majorHAnsi" w:cs="Arial"/>
                <w:bCs/>
                <w:color w:val="000000"/>
                <w:sz w:val="18"/>
                <w:szCs w:val="18"/>
                <w:lang w:eastAsia="ja-JP"/>
              </w:rPr>
              <w:t xml:space="preserve"> People)</w:t>
            </w:r>
            <w:r w:rsidRPr="00E25B76">
              <w:rPr>
                <w:rFonts w:asciiTheme="majorHAnsi" w:hAnsiTheme="majorHAnsi"/>
                <w:sz w:val="18"/>
                <w:szCs w:val="18"/>
              </w:rPr>
              <w:t xml:space="preserve">: Village head, </w:t>
            </w:r>
            <w:proofErr w:type="spellStart"/>
            <w:r w:rsidRPr="00E25B76">
              <w:rPr>
                <w:rFonts w:asciiTheme="majorHAnsi" w:hAnsiTheme="majorHAnsi"/>
                <w:sz w:val="18"/>
                <w:szCs w:val="18"/>
              </w:rPr>
              <w:t>Đắk</w:t>
            </w:r>
            <w:proofErr w:type="spellEnd"/>
            <w:r w:rsidRPr="00E25B76">
              <w:rPr>
                <w:rFonts w:asciiTheme="majorHAnsi" w:hAnsiTheme="majorHAnsi"/>
                <w:sz w:val="18"/>
                <w:szCs w:val="18"/>
              </w:rPr>
              <w:t xml:space="preserve"> </w:t>
            </w:r>
            <w:proofErr w:type="spellStart"/>
            <w:r w:rsidRPr="00E25B76">
              <w:rPr>
                <w:rFonts w:asciiTheme="majorHAnsi" w:hAnsiTheme="majorHAnsi"/>
                <w:sz w:val="18"/>
                <w:szCs w:val="18"/>
              </w:rPr>
              <w:t>Tơ</w:t>
            </w:r>
            <w:proofErr w:type="spellEnd"/>
            <w:r w:rsidRPr="00E25B76">
              <w:rPr>
                <w:rFonts w:asciiTheme="majorHAnsi" w:hAnsiTheme="majorHAnsi"/>
                <w:sz w:val="18"/>
                <w:szCs w:val="18"/>
              </w:rPr>
              <w:t xml:space="preserve"> </w:t>
            </w:r>
            <w:proofErr w:type="spellStart"/>
            <w:r w:rsidRPr="00E25B76">
              <w:rPr>
                <w:rFonts w:asciiTheme="majorHAnsi" w:hAnsiTheme="majorHAnsi"/>
                <w:sz w:val="18"/>
                <w:szCs w:val="18"/>
              </w:rPr>
              <w:t>Nglong</w:t>
            </w:r>
            <w:proofErr w:type="spellEnd"/>
            <w:r w:rsidRPr="00E25B76">
              <w:rPr>
                <w:rFonts w:asciiTheme="majorHAnsi" w:hAnsiTheme="majorHAnsi"/>
                <w:sz w:val="18"/>
                <w:szCs w:val="18"/>
              </w:rPr>
              <w:t xml:space="preserve"> village, </w:t>
            </w:r>
            <w:proofErr w:type="spellStart"/>
            <w:r w:rsidRPr="00E25B76">
              <w:rPr>
                <w:rFonts w:asciiTheme="majorHAnsi" w:hAnsiTheme="majorHAnsi"/>
                <w:sz w:val="18"/>
                <w:szCs w:val="18"/>
              </w:rPr>
              <w:t>Sơn</w:t>
            </w:r>
            <w:proofErr w:type="spellEnd"/>
            <w:r w:rsidRPr="00E25B76">
              <w:rPr>
                <w:rFonts w:asciiTheme="majorHAnsi" w:hAnsiTheme="majorHAnsi"/>
                <w:sz w:val="18"/>
                <w:szCs w:val="18"/>
              </w:rPr>
              <w:t xml:space="preserve"> Lang Commune, </w:t>
            </w:r>
            <w:proofErr w:type="spellStart"/>
            <w:r w:rsidRPr="00E25B76">
              <w:rPr>
                <w:rFonts w:asciiTheme="majorHAnsi" w:hAnsiTheme="majorHAnsi"/>
                <w:sz w:val="18"/>
                <w:szCs w:val="18"/>
              </w:rPr>
              <w:t>Kbang</w:t>
            </w:r>
            <w:proofErr w:type="spellEnd"/>
            <w:r w:rsidRPr="00E25B76">
              <w:rPr>
                <w:rFonts w:asciiTheme="majorHAnsi" w:hAnsiTheme="majorHAnsi"/>
                <w:sz w:val="18"/>
                <w:szCs w:val="18"/>
              </w:rPr>
              <w:t xml:space="preserve"> district</w:t>
            </w:r>
          </w:p>
          <w:p w14:paraId="381DFF28"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20" w:lineRule="exact"/>
              <w:ind w:left="6"/>
              <w:jc w:val="both"/>
              <w:rPr>
                <w:rFonts w:asciiTheme="majorHAnsi" w:hAnsiTheme="majorHAnsi"/>
                <w:b/>
                <w:sz w:val="18"/>
                <w:szCs w:val="18"/>
              </w:rPr>
            </w:pPr>
            <w:r w:rsidRPr="00E25B76">
              <w:rPr>
                <w:rFonts w:asciiTheme="majorHAnsi" w:hAnsiTheme="majorHAnsi"/>
                <w:b/>
                <w:sz w:val="18"/>
                <w:szCs w:val="18"/>
              </w:rPr>
              <w:t>Summary of results:</w:t>
            </w:r>
          </w:p>
          <w:p w14:paraId="71D280B0" w14:textId="7853BE56"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Son Lang is a commune located to the northeast of </w:t>
            </w:r>
            <w:proofErr w:type="spellStart"/>
            <w:r w:rsidRPr="00E25B76">
              <w:rPr>
                <w:rFonts w:asciiTheme="majorHAnsi" w:hAnsiTheme="majorHAnsi"/>
                <w:sz w:val="18"/>
                <w:szCs w:val="18"/>
              </w:rPr>
              <w:t>K</w:t>
            </w:r>
            <w:r w:rsidR="008668CE" w:rsidRPr="00E25B76">
              <w:rPr>
                <w:rFonts w:asciiTheme="majorHAnsi" w:hAnsiTheme="majorHAnsi"/>
                <w:sz w:val="18"/>
                <w:szCs w:val="18"/>
              </w:rPr>
              <w:t>e</w:t>
            </w:r>
            <w:r w:rsidRPr="00E25B76">
              <w:rPr>
                <w:rFonts w:asciiTheme="majorHAnsi" w:hAnsiTheme="majorHAnsi"/>
                <w:sz w:val="18"/>
                <w:szCs w:val="18"/>
              </w:rPr>
              <w:t>Bang</w:t>
            </w:r>
            <w:proofErr w:type="spellEnd"/>
            <w:r w:rsidRPr="00E25B76">
              <w:rPr>
                <w:rFonts w:asciiTheme="majorHAnsi" w:hAnsiTheme="majorHAnsi"/>
                <w:sz w:val="18"/>
                <w:szCs w:val="18"/>
              </w:rPr>
              <w:t xml:space="preserve"> District and 30 km from the district center along the Truong Son Dong Highway. Total natural area of the whole commune: 33,607.85ha. Agricultural land area is 31,307.5 ha, accounting for 93.16%; in which: agricultural land is 2,223.7 ha, accounting for 6.62%, the rest is forestry land with an area of 29,079.3 ha, accounting for 86.52% and aquaculture land with an area of 4. 5ha, accounting for 0.01% of the total natural area. Non-agricultural land 1,981.89 ha, accounting for 5.9%. Unused land is 283.67 ha, accounting for 0.84%, mainly the semi-submerged area of Lake B managed by Vinh Son hydropower plant. </w:t>
            </w:r>
          </w:p>
          <w:p w14:paraId="339FD401"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Son Lang commune has 09 villages with total population: 1,226 households, 4,361 people with 08 ethnic groups living, the population is mainly distributed along the Truong Son Dong National Highway, running along the topography of the commune. from the South and the North. The farthest village is 17 km from the commune center, the </w:t>
            </w:r>
            <w:proofErr w:type="spellStart"/>
            <w:r w:rsidRPr="00E25B76">
              <w:rPr>
                <w:rFonts w:asciiTheme="majorHAnsi" w:hAnsiTheme="majorHAnsi"/>
                <w:sz w:val="18"/>
                <w:szCs w:val="18"/>
              </w:rPr>
              <w:t>Kinh</w:t>
            </w:r>
            <w:proofErr w:type="spellEnd"/>
            <w:r w:rsidRPr="00E25B76">
              <w:rPr>
                <w:rFonts w:asciiTheme="majorHAnsi" w:hAnsiTheme="majorHAnsi"/>
                <w:sz w:val="18"/>
                <w:szCs w:val="18"/>
              </w:rPr>
              <w:t xml:space="preserve"> ethnic group accounts for 50.97%, the </w:t>
            </w:r>
            <w:proofErr w:type="spellStart"/>
            <w:r w:rsidRPr="00E25B76">
              <w:rPr>
                <w:rFonts w:asciiTheme="majorHAnsi" w:hAnsiTheme="majorHAnsi"/>
                <w:sz w:val="18"/>
                <w:szCs w:val="18"/>
              </w:rPr>
              <w:t>Bahnar</w:t>
            </w:r>
            <w:proofErr w:type="spellEnd"/>
            <w:r w:rsidRPr="00E25B76">
              <w:rPr>
                <w:rFonts w:asciiTheme="majorHAnsi" w:hAnsiTheme="majorHAnsi"/>
                <w:sz w:val="18"/>
                <w:szCs w:val="18"/>
              </w:rPr>
              <w:t xml:space="preserve"> ethnic group accounts for 47.91%, the rest are other ethnic groups. </w:t>
            </w:r>
          </w:p>
          <w:p w14:paraId="1594EBC7"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The labor structure is mainly agricultural production, mainly coffee </w:t>
            </w:r>
            <w:proofErr w:type="gramStart"/>
            <w:r w:rsidRPr="00E25B76">
              <w:rPr>
                <w:rFonts w:asciiTheme="majorHAnsi" w:hAnsiTheme="majorHAnsi"/>
                <w:sz w:val="18"/>
                <w:szCs w:val="18"/>
              </w:rPr>
              <w:t>( the</w:t>
            </w:r>
            <w:proofErr w:type="gramEnd"/>
            <w:r w:rsidRPr="00E25B76">
              <w:rPr>
                <w:rFonts w:asciiTheme="majorHAnsi" w:hAnsiTheme="majorHAnsi"/>
                <w:sz w:val="18"/>
                <w:szCs w:val="18"/>
              </w:rPr>
              <w:t xml:space="preserve"> largest coffee area in </w:t>
            </w:r>
            <w:proofErr w:type="spellStart"/>
            <w:r w:rsidRPr="00E25B76">
              <w:rPr>
                <w:rFonts w:asciiTheme="majorHAnsi" w:hAnsiTheme="majorHAnsi"/>
                <w:sz w:val="18"/>
                <w:szCs w:val="18"/>
              </w:rPr>
              <w:t>Kbang</w:t>
            </w:r>
            <w:proofErr w:type="spellEnd"/>
            <w:r w:rsidRPr="00E25B76">
              <w:rPr>
                <w:rFonts w:asciiTheme="majorHAnsi" w:hAnsiTheme="majorHAnsi"/>
                <w:sz w:val="18"/>
                <w:szCs w:val="18"/>
              </w:rPr>
              <w:t xml:space="preserve"> district with nearly 1,300ha). </w:t>
            </w:r>
          </w:p>
          <w:p w14:paraId="0D25FABA"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Large forest area (29,093.3ha) is rich in forest types, has both economic value and biodiversity conservation, part of Kon Chu Rang nature reserve, which plays an important role in development. Forest economy, eco-tourism development. </w:t>
            </w:r>
          </w:p>
          <w:p w14:paraId="0510655A"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NTFP has high economic value and are a source of raw materials for the development of civil carpentry, </w:t>
            </w:r>
            <w:proofErr w:type="gramStart"/>
            <w:r w:rsidRPr="00E25B76">
              <w:rPr>
                <w:rFonts w:asciiTheme="majorHAnsi" w:hAnsiTheme="majorHAnsi"/>
                <w:sz w:val="18"/>
                <w:szCs w:val="18"/>
              </w:rPr>
              <w:t>rattan</w:t>
            </w:r>
            <w:proofErr w:type="gramEnd"/>
            <w:r w:rsidRPr="00E25B76">
              <w:rPr>
                <w:rFonts w:asciiTheme="majorHAnsi" w:hAnsiTheme="majorHAnsi"/>
                <w:sz w:val="18"/>
                <w:szCs w:val="18"/>
              </w:rPr>
              <w:t xml:space="preserve"> and bamboo craft, etc. for export. </w:t>
            </w:r>
          </w:p>
          <w:p w14:paraId="610CCE83"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In 2020, the per capita income will reach 41.3 million VND/person/year, an increase of 4 million VND/person/year compared to 2019. The total number of poor households is 36 households accounted for 2.96%, in the year 24 households escaped poverty; The rate of poor households decreased compared to 2019 by 1%. </w:t>
            </w:r>
          </w:p>
          <w:p w14:paraId="435B66DC" w14:textId="583543A5"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CPC support the project activities in view of the sustainable forestland protection is important to </w:t>
            </w:r>
            <w:proofErr w:type="gramStart"/>
            <w:r w:rsidRPr="00E25B76">
              <w:rPr>
                <w:rFonts w:asciiTheme="majorHAnsi" w:hAnsiTheme="majorHAnsi"/>
                <w:sz w:val="18"/>
                <w:szCs w:val="18"/>
              </w:rPr>
              <w:t>the  climate</w:t>
            </w:r>
            <w:proofErr w:type="gramEnd"/>
            <w:r w:rsidRPr="00E25B76">
              <w:rPr>
                <w:rFonts w:asciiTheme="majorHAnsi" w:hAnsiTheme="majorHAnsi"/>
                <w:sz w:val="18"/>
                <w:szCs w:val="18"/>
              </w:rPr>
              <w:t xml:space="preserve"> change resilient and water supply. However, the project should provide support to the local EM people namely increase the cost norm for forest protection and management, livelihood support, techn</w:t>
            </w:r>
            <w:r w:rsidR="008668CE" w:rsidRPr="00E25B76">
              <w:rPr>
                <w:rFonts w:asciiTheme="majorHAnsi" w:hAnsiTheme="majorHAnsi"/>
                <w:sz w:val="18"/>
                <w:szCs w:val="18"/>
              </w:rPr>
              <w:t>ical training on agroforestry (</w:t>
            </w:r>
            <w:r w:rsidRPr="00E25B76">
              <w:rPr>
                <w:rFonts w:asciiTheme="majorHAnsi" w:hAnsiTheme="majorHAnsi"/>
                <w:sz w:val="18"/>
                <w:szCs w:val="18"/>
              </w:rPr>
              <w:t>coffee…), medical planting under the forest canopy.</w:t>
            </w:r>
          </w:p>
        </w:tc>
      </w:tr>
      <w:tr w:rsidR="00EC5E0B" w:rsidRPr="00E25B76" w14:paraId="693EE81B" w14:textId="77777777" w:rsidTr="004F5D77">
        <w:tc>
          <w:tcPr>
            <w:tcW w:w="570" w:type="dxa"/>
            <w:shd w:val="clear" w:color="auto" w:fill="D6E3BC" w:themeFill="accent3" w:themeFillTint="66"/>
          </w:tcPr>
          <w:p w14:paraId="3D61FEF9" w14:textId="77777777" w:rsidR="00EC5E0B" w:rsidRPr="00E25B76" w:rsidRDefault="00EC5E0B" w:rsidP="004F5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ajorHAnsi" w:hAnsiTheme="majorHAnsi"/>
                <w:sz w:val="18"/>
                <w:szCs w:val="18"/>
              </w:rPr>
            </w:pPr>
            <w:r w:rsidRPr="00E25B76">
              <w:rPr>
                <w:rFonts w:asciiTheme="majorHAnsi" w:hAnsiTheme="majorHAnsi"/>
                <w:sz w:val="18"/>
                <w:szCs w:val="18"/>
              </w:rPr>
              <w:t>4</w:t>
            </w:r>
          </w:p>
        </w:tc>
        <w:tc>
          <w:tcPr>
            <w:tcW w:w="4857" w:type="dxa"/>
            <w:shd w:val="clear" w:color="auto" w:fill="D6E3BC" w:themeFill="accent3" w:themeFillTint="66"/>
          </w:tcPr>
          <w:p w14:paraId="737F5CBD" w14:textId="77777777" w:rsidR="00EC5E0B" w:rsidRPr="00E25B76" w:rsidRDefault="00EC5E0B" w:rsidP="004F5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ajorHAnsi" w:hAnsiTheme="majorHAnsi"/>
                <w:sz w:val="18"/>
                <w:szCs w:val="18"/>
              </w:rPr>
            </w:pPr>
            <w:r w:rsidRPr="00E25B76">
              <w:rPr>
                <w:rFonts w:asciiTheme="majorHAnsi" w:hAnsiTheme="majorHAnsi"/>
                <w:sz w:val="18"/>
                <w:szCs w:val="18"/>
              </w:rPr>
              <w:t xml:space="preserve">Consultations with households in </w:t>
            </w:r>
            <w:proofErr w:type="spellStart"/>
            <w:r w:rsidRPr="00E25B76">
              <w:rPr>
                <w:rFonts w:asciiTheme="majorHAnsi" w:hAnsiTheme="majorHAnsi"/>
                <w:sz w:val="18"/>
                <w:szCs w:val="18"/>
              </w:rPr>
              <w:t>Đắk</w:t>
            </w:r>
            <w:proofErr w:type="spellEnd"/>
            <w:r w:rsidRPr="00E25B76">
              <w:rPr>
                <w:rFonts w:asciiTheme="majorHAnsi" w:hAnsiTheme="majorHAnsi"/>
                <w:sz w:val="18"/>
                <w:szCs w:val="18"/>
              </w:rPr>
              <w:t xml:space="preserve"> </w:t>
            </w:r>
            <w:proofErr w:type="spellStart"/>
            <w:r w:rsidRPr="00E25B76">
              <w:rPr>
                <w:rFonts w:asciiTheme="majorHAnsi" w:hAnsiTheme="majorHAnsi"/>
                <w:sz w:val="18"/>
                <w:szCs w:val="18"/>
              </w:rPr>
              <w:t>Tơ</w:t>
            </w:r>
            <w:proofErr w:type="spellEnd"/>
            <w:r w:rsidRPr="00E25B76">
              <w:rPr>
                <w:rFonts w:asciiTheme="majorHAnsi" w:hAnsiTheme="majorHAnsi"/>
                <w:sz w:val="18"/>
                <w:szCs w:val="18"/>
              </w:rPr>
              <w:t xml:space="preserve"> </w:t>
            </w:r>
            <w:proofErr w:type="spellStart"/>
            <w:r w:rsidRPr="00E25B76">
              <w:rPr>
                <w:rFonts w:asciiTheme="majorHAnsi" w:hAnsiTheme="majorHAnsi"/>
                <w:sz w:val="18"/>
                <w:szCs w:val="18"/>
              </w:rPr>
              <w:t>Nglong</w:t>
            </w:r>
            <w:proofErr w:type="spellEnd"/>
            <w:r w:rsidRPr="00E25B76">
              <w:rPr>
                <w:rFonts w:asciiTheme="majorHAnsi" w:hAnsiTheme="majorHAnsi"/>
                <w:sz w:val="18"/>
                <w:szCs w:val="18"/>
              </w:rPr>
              <w:t xml:space="preserve"> village, </w:t>
            </w:r>
            <w:proofErr w:type="spellStart"/>
            <w:r w:rsidRPr="00E25B76">
              <w:rPr>
                <w:rFonts w:asciiTheme="majorHAnsi" w:hAnsiTheme="majorHAnsi"/>
                <w:sz w:val="18"/>
                <w:szCs w:val="18"/>
              </w:rPr>
              <w:t>Sơn</w:t>
            </w:r>
            <w:proofErr w:type="spellEnd"/>
            <w:r w:rsidRPr="00E25B76">
              <w:rPr>
                <w:rFonts w:asciiTheme="majorHAnsi" w:hAnsiTheme="majorHAnsi"/>
                <w:sz w:val="18"/>
                <w:szCs w:val="18"/>
              </w:rPr>
              <w:t xml:space="preserve"> Lang Commune, </w:t>
            </w:r>
            <w:proofErr w:type="spellStart"/>
            <w:r w:rsidRPr="00E25B76">
              <w:rPr>
                <w:rFonts w:asciiTheme="majorHAnsi" w:hAnsiTheme="majorHAnsi"/>
                <w:sz w:val="18"/>
                <w:szCs w:val="18"/>
              </w:rPr>
              <w:t>Kbang</w:t>
            </w:r>
            <w:proofErr w:type="spellEnd"/>
            <w:r w:rsidRPr="00E25B76">
              <w:rPr>
                <w:rFonts w:asciiTheme="majorHAnsi" w:hAnsiTheme="majorHAnsi"/>
                <w:sz w:val="18"/>
                <w:szCs w:val="18"/>
              </w:rPr>
              <w:t xml:space="preserve"> district</w:t>
            </w:r>
          </w:p>
        </w:tc>
        <w:tc>
          <w:tcPr>
            <w:tcW w:w="2717" w:type="dxa"/>
            <w:gridSpan w:val="2"/>
            <w:shd w:val="clear" w:color="auto" w:fill="D6E3BC" w:themeFill="accent3" w:themeFillTint="66"/>
          </w:tcPr>
          <w:p w14:paraId="7815A708" w14:textId="77777777" w:rsidR="00EC5E0B" w:rsidRPr="00E25B76" w:rsidRDefault="00EC5E0B" w:rsidP="004F5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ajorHAnsi" w:hAnsiTheme="majorHAnsi"/>
                <w:sz w:val="18"/>
                <w:szCs w:val="18"/>
              </w:rPr>
            </w:pPr>
            <w:r w:rsidRPr="00E25B76">
              <w:rPr>
                <w:rFonts w:asciiTheme="majorHAnsi" w:hAnsiTheme="majorHAnsi"/>
                <w:sz w:val="18"/>
                <w:szCs w:val="18"/>
              </w:rPr>
              <w:t xml:space="preserve">A total of 58 households in which 57/58 households are </w:t>
            </w:r>
            <w:proofErr w:type="spellStart"/>
            <w:r w:rsidRPr="00E25B76">
              <w:rPr>
                <w:rFonts w:asciiTheme="majorHAnsi" w:hAnsiTheme="majorHAnsi"/>
                <w:sz w:val="18"/>
                <w:szCs w:val="18"/>
              </w:rPr>
              <w:t>Bhanar</w:t>
            </w:r>
            <w:proofErr w:type="spellEnd"/>
            <w:r w:rsidRPr="00E25B76">
              <w:rPr>
                <w:rFonts w:asciiTheme="majorHAnsi" w:hAnsiTheme="majorHAnsi"/>
                <w:sz w:val="18"/>
                <w:szCs w:val="18"/>
              </w:rPr>
              <w:t xml:space="preserve"> people.</w:t>
            </w:r>
          </w:p>
        </w:tc>
        <w:tc>
          <w:tcPr>
            <w:tcW w:w="1567" w:type="dxa"/>
            <w:shd w:val="clear" w:color="auto" w:fill="D6E3BC" w:themeFill="accent3" w:themeFillTint="66"/>
          </w:tcPr>
          <w:p w14:paraId="71B5DF28" w14:textId="77777777" w:rsidR="00EC5E0B" w:rsidRPr="00E25B76" w:rsidRDefault="00EC5E0B" w:rsidP="004F5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heme="majorHAnsi" w:hAnsiTheme="majorHAnsi"/>
                <w:sz w:val="18"/>
                <w:szCs w:val="18"/>
              </w:rPr>
            </w:pPr>
            <w:r w:rsidRPr="00E25B76">
              <w:rPr>
                <w:rFonts w:asciiTheme="majorHAnsi" w:hAnsiTheme="majorHAnsi"/>
                <w:sz w:val="18"/>
                <w:szCs w:val="18"/>
              </w:rPr>
              <w:t xml:space="preserve">27/1/2021 </w:t>
            </w:r>
          </w:p>
        </w:tc>
      </w:tr>
      <w:tr w:rsidR="00EC5E0B" w:rsidRPr="00E25B76" w14:paraId="0B34ED59" w14:textId="77777777" w:rsidTr="00EC5E0B">
        <w:tc>
          <w:tcPr>
            <w:tcW w:w="9711" w:type="dxa"/>
            <w:gridSpan w:val="5"/>
          </w:tcPr>
          <w:p w14:paraId="2D5B4746" w14:textId="77777777" w:rsidR="00EC5E0B" w:rsidRPr="00E25B76" w:rsidRDefault="00EC5E0B" w:rsidP="00EC5E0B">
            <w:pPr>
              <w:rPr>
                <w:rFonts w:asciiTheme="majorHAnsi" w:hAnsiTheme="majorHAnsi" w:cs="Arial"/>
                <w:color w:val="000000"/>
                <w:sz w:val="18"/>
                <w:szCs w:val="18"/>
                <w:lang w:eastAsia="ja-JP"/>
              </w:rPr>
            </w:pPr>
          </w:p>
          <w:p w14:paraId="21CA1EC0" w14:textId="77777777" w:rsidR="00EC5E0B" w:rsidRPr="00E25B76" w:rsidRDefault="00EC5E0B" w:rsidP="00EC5E0B">
            <w:pPr>
              <w:rPr>
                <w:rFonts w:asciiTheme="majorHAnsi" w:eastAsia="Times New Roman" w:hAnsiTheme="majorHAnsi"/>
                <w:sz w:val="18"/>
                <w:szCs w:val="18"/>
              </w:rPr>
            </w:pPr>
            <w:r w:rsidRPr="00E25B76">
              <w:rPr>
                <w:rFonts w:asciiTheme="majorHAnsi" w:hAnsiTheme="majorHAnsi" w:cs="Arial"/>
                <w:color w:val="000000"/>
                <w:sz w:val="18"/>
                <w:szCs w:val="18"/>
                <w:lang w:eastAsia="ja-JP"/>
              </w:rPr>
              <w:t xml:space="preserve">Participants: Mr. </w:t>
            </w:r>
            <w:proofErr w:type="spellStart"/>
            <w:r w:rsidRPr="00E25B76">
              <w:rPr>
                <w:rFonts w:asciiTheme="majorHAnsi" w:hAnsiTheme="majorHAnsi" w:cs="Arial"/>
                <w:bCs/>
                <w:color w:val="000000"/>
                <w:sz w:val="18"/>
                <w:szCs w:val="18"/>
                <w:lang w:eastAsia="ja-JP"/>
              </w:rPr>
              <w:t>Đình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Ngaj</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Bhanar</w:t>
            </w:r>
            <w:proofErr w:type="spellEnd"/>
            <w:r w:rsidRPr="00E25B76">
              <w:rPr>
                <w:rFonts w:asciiTheme="majorHAnsi" w:hAnsiTheme="majorHAnsi" w:cs="Arial"/>
                <w:bCs/>
                <w:color w:val="000000"/>
                <w:sz w:val="18"/>
                <w:szCs w:val="18"/>
                <w:lang w:eastAsia="ja-JP"/>
              </w:rPr>
              <w:t xml:space="preserve"> People)</w:t>
            </w:r>
            <w:r w:rsidRPr="00E25B76">
              <w:rPr>
                <w:rFonts w:asciiTheme="majorHAnsi" w:hAnsiTheme="majorHAnsi"/>
                <w:sz w:val="18"/>
                <w:szCs w:val="18"/>
              </w:rPr>
              <w:t xml:space="preserve">: Village head, </w:t>
            </w:r>
            <w:proofErr w:type="spellStart"/>
            <w:r w:rsidRPr="00E25B76">
              <w:rPr>
                <w:rFonts w:asciiTheme="majorHAnsi" w:hAnsiTheme="majorHAnsi"/>
                <w:sz w:val="18"/>
                <w:szCs w:val="18"/>
              </w:rPr>
              <w:t>Đắk</w:t>
            </w:r>
            <w:proofErr w:type="spellEnd"/>
            <w:r w:rsidRPr="00E25B76">
              <w:rPr>
                <w:rFonts w:asciiTheme="majorHAnsi" w:hAnsiTheme="majorHAnsi"/>
                <w:sz w:val="18"/>
                <w:szCs w:val="18"/>
              </w:rPr>
              <w:t xml:space="preserve"> </w:t>
            </w:r>
            <w:proofErr w:type="spellStart"/>
            <w:r w:rsidRPr="00E25B76">
              <w:rPr>
                <w:rFonts w:asciiTheme="majorHAnsi" w:hAnsiTheme="majorHAnsi"/>
                <w:sz w:val="18"/>
                <w:szCs w:val="18"/>
              </w:rPr>
              <w:t>Tơ</w:t>
            </w:r>
            <w:proofErr w:type="spellEnd"/>
            <w:r w:rsidRPr="00E25B76">
              <w:rPr>
                <w:rFonts w:asciiTheme="majorHAnsi" w:hAnsiTheme="majorHAnsi"/>
                <w:sz w:val="18"/>
                <w:szCs w:val="18"/>
              </w:rPr>
              <w:t xml:space="preserve"> </w:t>
            </w:r>
            <w:proofErr w:type="spellStart"/>
            <w:r w:rsidRPr="00E25B76">
              <w:rPr>
                <w:rFonts w:asciiTheme="majorHAnsi" w:hAnsiTheme="majorHAnsi"/>
                <w:sz w:val="18"/>
                <w:szCs w:val="18"/>
              </w:rPr>
              <w:t>Nglong</w:t>
            </w:r>
            <w:proofErr w:type="spellEnd"/>
            <w:r w:rsidRPr="00E25B76">
              <w:rPr>
                <w:rFonts w:asciiTheme="majorHAnsi" w:hAnsiTheme="majorHAnsi"/>
                <w:sz w:val="18"/>
                <w:szCs w:val="18"/>
              </w:rPr>
              <w:t xml:space="preserve"> village, </w:t>
            </w:r>
            <w:proofErr w:type="spellStart"/>
            <w:r w:rsidRPr="00E25B76">
              <w:rPr>
                <w:rFonts w:asciiTheme="majorHAnsi" w:hAnsiTheme="majorHAnsi"/>
                <w:sz w:val="18"/>
                <w:szCs w:val="18"/>
              </w:rPr>
              <w:t>Sơn</w:t>
            </w:r>
            <w:proofErr w:type="spellEnd"/>
            <w:r w:rsidRPr="00E25B76">
              <w:rPr>
                <w:rFonts w:asciiTheme="majorHAnsi" w:hAnsiTheme="majorHAnsi"/>
                <w:sz w:val="18"/>
                <w:szCs w:val="18"/>
              </w:rPr>
              <w:t xml:space="preserve"> Lang Commune, </w:t>
            </w:r>
            <w:proofErr w:type="spellStart"/>
            <w:r w:rsidRPr="00E25B76">
              <w:rPr>
                <w:rFonts w:asciiTheme="majorHAnsi" w:hAnsiTheme="majorHAnsi"/>
                <w:sz w:val="18"/>
                <w:szCs w:val="18"/>
              </w:rPr>
              <w:t>Kbang</w:t>
            </w:r>
            <w:proofErr w:type="spellEnd"/>
            <w:r w:rsidRPr="00E25B76">
              <w:rPr>
                <w:rFonts w:asciiTheme="majorHAnsi" w:hAnsiTheme="majorHAnsi"/>
                <w:sz w:val="18"/>
                <w:szCs w:val="18"/>
              </w:rPr>
              <w:t xml:space="preserve"> district; </w:t>
            </w:r>
            <w:proofErr w:type="gramStart"/>
            <w:r w:rsidRPr="00E25B76">
              <w:rPr>
                <w:rFonts w:asciiTheme="majorHAnsi" w:hAnsiTheme="majorHAnsi"/>
                <w:sz w:val="18"/>
                <w:szCs w:val="18"/>
              </w:rPr>
              <w:t>Others</w:t>
            </w:r>
            <w:proofErr w:type="gramEnd"/>
            <w:r w:rsidRPr="00E25B76">
              <w:rPr>
                <w:rFonts w:asciiTheme="majorHAnsi" w:hAnsiTheme="majorHAnsi"/>
                <w:sz w:val="18"/>
                <w:szCs w:val="18"/>
              </w:rPr>
              <w:t xml:space="preserve"> villagers: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A </w:t>
            </w:r>
            <w:proofErr w:type="spellStart"/>
            <w:r w:rsidRPr="00E25B76">
              <w:rPr>
                <w:rFonts w:asciiTheme="majorHAnsi" w:hAnsiTheme="majorHAnsi" w:cs="Arial"/>
                <w:bCs/>
                <w:color w:val="000000"/>
                <w:sz w:val="18"/>
                <w:szCs w:val="18"/>
                <w:lang w:eastAsia="ja-JP"/>
              </w:rPr>
              <w:t>Nhúk</w:t>
            </w:r>
            <w:proofErr w:type="spellEnd"/>
            <w:r w:rsidRPr="00E25B76">
              <w:rPr>
                <w:rFonts w:asciiTheme="majorHAnsi" w:hAnsiTheme="majorHAnsi" w:cs="Arial"/>
                <w:bCs/>
                <w:color w:val="000000"/>
                <w:sz w:val="18"/>
                <w:szCs w:val="18"/>
                <w:lang w:eastAsia="ja-JP"/>
              </w:rPr>
              <w:t xml:space="preserve"> </w:t>
            </w:r>
            <w:r w:rsidRPr="00E25B76">
              <w:rPr>
                <w:rFonts w:asciiTheme="majorHAnsi" w:hAnsiTheme="majorHAnsi" w:cs="Arial"/>
                <w:b/>
                <w:bCs/>
                <w:i/>
                <w:color w:val="000000"/>
                <w:sz w:val="18"/>
                <w:szCs w:val="18"/>
                <w:lang w:eastAsia="ja-JP"/>
              </w:rPr>
              <w:t>(</w:t>
            </w:r>
            <w:r w:rsidRPr="00E25B76">
              <w:rPr>
                <w:rFonts w:asciiTheme="majorHAnsi" w:hAnsiTheme="majorHAnsi" w:cs="Arial"/>
                <w:b/>
                <w:i/>
                <w:color w:val="000000"/>
                <w:sz w:val="18"/>
                <w:szCs w:val="18"/>
                <w:lang w:eastAsia="ja-JP"/>
              </w:rPr>
              <w:t>Patriarch);</w:t>
            </w:r>
            <w:r w:rsidRPr="00E25B76">
              <w:rPr>
                <w:rFonts w:asciiTheme="majorHAnsi" w:hAnsiTheme="majorHAnsi" w:cs="Arial"/>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Văn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Thoen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Uông</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Văn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Quyết</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Ngọc</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Mẫn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Văn</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Hú</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Đinh</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Thị</w:t>
            </w:r>
            <w:proofErr w:type="spellEnd"/>
            <w:r w:rsidRPr="00E25B76">
              <w:rPr>
                <w:rFonts w:asciiTheme="majorHAnsi" w:hAnsiTheme="majorHAnsi" w:cs="Arial"/>
                <w:bCs/>
                <w:color w:val="000000"/>
                <w:sz w:val="18"/>
                <w:szCs w:val="18"/>
                <w:lang w:eastAsia="ja-JP"/>
              </w:rPr>
              <w:t xml:space="preserve"> </w:t>
            </w:r>
            <w:proofErr w:type="spellStart"/>
            <w:r w:rsidRPr="00E25B76">
              <w:rPr>
                <w:rFonts w:asciiTheme="majorHAnsi" w:hAnsiTheme="majorHAnsi" w:cs="Arial"/>
                <w:bCs/>
                <w:color w:val="000000"/>
                <w:sz w:val="18"/>
                <w:szCs w:val="18"/>
                <w:lang w:eastAsia="ja-JP"/>
              </w:rPr>
              <w:t>Đót</w:t>
            </w:r>
            <w:proofErr w:type="spellEnd"/>
            <w:r w:rsidRPr="00E25B76">
              <w:rPr>
                <w:rFonts w:asciiTheme="majorHAnsi" w:hAnsiTheme="majorHAnsi" w:cs="Arial"/>
                <w:bCs/>
                <w:color w:val="000000"/>
                <w:sz w:val="18"/>
                <w:szCs w:val="18"/>
                <w:lang w:eastAsia="ja-JP"/>
              </w:rPr>
              <w:t xml:space="preserve"> (Female). All are </w:t>
            </w:r>
            <w:proofErr w:type="spellStart"/>
            <w:r w:rsidRPr="00E25B76">
              <w:rPr>
                <w:rFonts w:asciiTheme="majorHAnsi" w:hAnsiTheme="majorHAnsi" w:cs="Arial"/>
                <w:color w:val="000000"/>
                <w:sz w:val="18"/>
                <w:szCs w:val="18"/>
                <w:lang w:eastAsia="ja-JP"/>
              </w:rPr>
              <w:t>Banahr</w:t>
            </w:r>
            <w:proofErr w:type="spellEnd"/>
            <w:r w:rsidRPr="00E25B76">
              <w:rPr>
                <w:rFonts w:asciiTheme="majorHAnsi" w:hAnsiTheme="majorHAnsi" w:cs="Arial"/>
                <w:color w:val="000000"/>
                <w:sz w:val="18"/>
                <w:szCs w:val="18"/>
                <w:lang w:eastAsia="ja-JP"/>
              </w:rPr>
              <w:t xml:space="preserve"> people.</w:t>
            </w:r>
          </w:p>
          <w:p w14:paraId="620A68D1" w14:textId="77777777" w:rsidR="00EC5E0B" w:rsidRPr="00E25B76" w:rsidRDefault="00EC5E0B" w:rsidP="00EC5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6"/>
              <w:jc w:val="both"/>
              <w:rPr>
                <w:rFonts w:asciiTheme="majorHAnsi" w:hAnsiTheme="majorHAnsi"/>
                <w:b/>
                <w:sz w:val="18"/>
                <w:szCs w:val="18"/>
              </w:rPr>
            </w:pPr>
            <w:r w:rsidRPr="00E25B76">
              <w:rPr>
                <w:rFonts w:asciiTheme="majorHAnsi" w:hAnsiTheme="majorHAnsi"/>
                <w:b/>
                <w:sz w:val="18"/>
                <w:szCs w:val="18"/>
              </w:rPr>
              <w:t>Summary of results:</w:t>
            </w:r>
          </w:p>
          <w:p w14:paraId="4463F530" w14:textId="77777777" w:rsidR="00EC5E0B" w:rsidRPr="00E25B76" w:rsidRDefault="00EC5E0B" w:rsidP="00EC5E0B">
            <w:pPr>
              <w:autoSpaceDE w:val="0"/>
              <w:autoSpaceDN w:val="0"/>
              <w:adjustRightInd w:val="0"/>
              <w:jc w:val="both"/>
              <w:rPr>
                <w:rFonts w:asciiTheme="majorHAnsi" w:hAnsiTheme="majorHAnsi"/>
                <w:sz w:val="18"/>
                <w:szCs w:val="18"/>
              </w:rPr>
            </w:pPr>
          </w:p>
          <w:p w14:paraId="49C2156B"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Forest is important to the local people (supply timber for house making, NTFP, climate resilient, water supply…)</w:t>
            </w:r>
          </w:p>
          <w:p w14:paraId="35BC81B0"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Forest quality and quantity has been reducing throughout the year (wild animal, defragmented forest area)</w:t>
            </w:r>
          </w:p>
          <w:p w14:paraId="1BC81249"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The area is strongly affected by climate change recently, drought, typhoon, no water for rice raising.</w:t>
            </w:r>
          </w:p>
          <w:p w14:paraId="657229B9"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Main livelihood: coffee, rice, castle (cow, goat) gazing, and NTFP collection.</w:t>
            </w:r>
          </w:p>
          <w:p w14:paraId="67B788AE" w14:textId="3A97898F"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Their no conflict with the Tram Lap and Ha </w:t>
            </w:r>
            <w:proofErr w:type="spellStart"/>
            <w:r w:rsidRPr="00E25B76">
              <w:rPr>
                <w:rFonts w:asciiTheme="majorHAnsi" w:hAnsiTheme="majorHAnsi"/>
                <w:sz w:val="18"/>
                <w:szCs w:val="18"/>
              </w:rPr>
              <w:t>Nung</w:t>
            </w:r>
            <w:proofErr w:type="spellEnd"/>
            <w:r w:rsidRPr="00E25B76">
              <w:rPr>
                <w:rFonts w:asciiTheme="majorHAnsi" w:hAnsiTheme="majorHAnsi"/>
                <w:sz w:val="18"/>
                <w:szCs w:val="18"/>
              </w:rPr>
              <w:t xml:space="preserve"> Forest Company given the</w:t>
            </w:r>
            <w:r w:rsidR="00D54A2C">
              <w:rPr>
                <w:rFonts w:asciiTheme="majorHAnsi" w:hAnsiTheme="majorHAnsi"/>
                <w:sz w:val="18"/>
                <w:szCs w:val="18"/>
              </w:rPr>
              <w:t xml:space="preserve"> clear boundary that reduce </w:t>
            </w:r>
            <w:r w:rsidRPr="00E25B76">
              <w:rPr>
                <w:rFonts w:asciiTheme="majorHAnsi" w:hAnsiTheme="majorHAnsi"/>
                <w:sz w:val="18"/>
                <w:szCs w:val="18"/>
              </w:rPr>
              <w:t>the conflict. The Forest Company has allowed the villager to access to the natural forest to collect NTFP.</w:t>
            </w:r>
          </w:p>
          <w:p w14:paraId="07035953"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The local community has contracted with Kon Chu Rang Nature Reserve with 500ha forest </w:t>
            </w:r>
            <w:proofErr w:type="gramStart"/>
            <w:r w:rsidRPr="00E25B76">
              <w:rPr>
                <w:rFonts w:asciiTheme="majorHAnsi" w:hAnsiTheme="majorHAnsi"/>
                <w:sz w:val="18"/>
                <w:szCs w:val="18"/>
              </w:rPr>
              <w:t>area</w:t>
            </w:r>
            <w:proofErr w:type="gramEnd"/>
            <w:r w:rsidRPr="00E25B76">
              <w:rPr>
                <w:rFonts w:asciiTheme="majorHAnsi" w:hAnsiTheme="majorHAnsi"/>
                <w:sz w:val="18"/>
                <w:szCs w:val="18"/>
              </w:rPr>
              <w:t xml:space="preserve"> but the cost norm is low (only 400,000ha/year) and 200ha with Ha </w:t>
            </w:r>
            <w:proofErr w:type="spellStart"/>
            <w:r w:rsidRPr="00E25B76">
              <w:rPr>
                <w:rFonts w:asciiTheme="majorHAnsi" w:hAnsiTheme="majorHAnsi"/>
                <w:sz w:val="18"/>
                <w:szCs w:val="18"/>
              </w:rPr>
              <w:t>Nung</w:t>
            </w:r>
            <w:proofErr w:type="spellEnd"/>
            <w:r w:rsidRPr="00E25B76">
              <w:rPr>
                <w:rFonts w:asciiTheme="majorHAnsi" w:hAnsiTheme="majorHAnsi"/>
                <w:sz w:val="18"/>
                <w:szCs w:val="18"/>
              </w:rPr>
              <w:t xml:space="preserve"> FC (300,000ha/year).</w:t>
            </w:r>
          </w:p>
          <w:p w14:paraId="26867E06" w14:textId="1BBDF9E9"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People agreed with establishment of new PAs, however it is </w:t>
            </w:r>
            <w:proofErr w:type="gramStart"/>
            <w:r w:rsidRPr="00E25B76">
              <w:rPr>
                <w:rFonts w:asciiTheme="majorHAnsi" w:hAnsiTheme="majorHAnsi"/>
                <w:sz w:val="18"/>
                <w:szCs w:val="18"/>
              </w:rPr>
              <w:t>expect</w:t>
            </w:r>
            <w:proofErr w:type="gramEnd"/>
            <w:r w:rsidRPr="00E25B76">
              <w:rPr>
                <w:rFonts w:asciiTheme="majorHAnsi" w:hAnsiTheme="majorHAnsi"/>
                <w:sz w:val="18"/>
                <w:szCs w:val="18"/>
              </w:rPr>
              <w:t xml:space="preserve"> the ongoing access to the NTFP or alternative liv</w:t>
            </w:r>
            <w:r w:rsidR="008668CE" w:rsidRPr="00E25B76">
              <w:rPr>
                <w:rFonts w:asciiTheme="majorHAnsi" w:hAnsiTheme="majorHAnsi"/>
                <w:sz w:val="18"/>
                <w:szCs w:val="18"/>
              </w:rPr>
              <w:t>elihood support. In this regard</w:t>
            </w:r>
            <w:r w:rsidRPr="00E25B76">
              <w:rPr>
                <w:rFonts w:asciiTheme="majorHAnsi" w:hAnsiTheme="majorHAnsi"/>
                <w:sz w:val="18"/>
                <w:szCs w:val="18"/>
              </w:rPr>
              <w:t>, potential livelihood in the area is bamboo shoot but it should secure the market output for the local people.</w:t>
            </w:r>
          </w:p>
          <w:p w14:paraId="109D80DA"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Community Eco tourism is high potential livelihood support given the unique, traditional cultural value of </w:t>
            </w:r>
            <w:proofErr w:type="spellStart"/>
            <w:r w:rsidRPr="00E25B76">
              <w:rPr>
                <w:rFonts w:asciiTheme="majorHAnsi" w:hAnsiTheme="majorHAnsi"/>
                <w:sz w:val="18"/>
                <w:szCs w:val="18"/>
              </w:rPr>
              <w:t>Bahnar</w:t>
            </w:r>
            <w:proofErr w:type="spellEnd"/>
            <w:r w:rsidRPr="00E25B76">
              <w:rPr>
                <w:rFonts w:asciiTheme="majorHAnsi" w:hAnsiTheme="majorHAnsi"/>
                <w:sz w:val="18"/>
                <w:szCs w:val="18"/>
              </w:rPr>
              <w:t xml:space="preserve"> people in the area as well as the great landscape.</w:t>
            </w:r>
          </w:p>
          <w:p w14:paraId="0564E86A" w14:textId="77777777" w:rsidR="00EC5E0B" w:rsidRPr="00E25B76" w:rsidRDefault="00EC5E0B" w:rsidP="00EC5E0B">
            <w:pPr>
              <w:pStyle w:val="ListParagraph"/>
              <w:numPr>
                <w:ilvl w:val="0"/>
                <w:numId w:val="38"/>
              </w:numPr>
              <w:autoSpaceDE w:val="0"/>
              <w:autoSpaceDN w:val="0"/>
              <w:adjustRightInd w:val="0"/>
              <w:ind w:left="176" w:hanging="170"/>
              <w:contextualSpacing w:val="0"/>
              <w:jc w:val="both"/>
              <w:rPr>
                <w:rFonts w:asciiTheme="majorHAnsi" w:hAnsiTheme="majorHAnsi"/>
                <w:sz w:val="18"/>
                <w:szCs w:val="18"/>
              </w:rPr>
            </w:pPr>
            <w:r w:rsidRPr="00E25B76">
              <w:rPr>
                <w:rFonts w:asciiTheme="majorHAnsi" w:hAnsiTheme="majorHAnsi"/>
                <w:sz w:val="18"/>
                <w:szCs w:val="18"/>
              </w:rPr>
              <w:t xml:space="preserve">Allocation of </w:t>
            </w:r>
            <w:proofErr w:type="gramStart"/>
            <w:r w:rsidRPr="00E25B76">
              <w:rPr>
                <w:rFonts w:asciiTheme="majorHAnsi" w:hAnsiTheme="majorHAnsi"/>
                <w:sz w:val="18"/>
                <w:szCs w:val="18"/>
              </w:rPr>
              <w:t>Community forest</w:t>
            </w:r>
            <w:proofErr w:type="gramEnd"/>
            <w:r w:rsidRPr="00E25B76">
              <w:rPr>
                <w:rFonts w:asciiTheme="majorHAnsi" w:hAnsiTheme="majorHAnsi"/>
                <w:sz w:val="18"/>
                <w:szCs w:val="18"/>
              </w:rPr>
              <w:t xml:space="preserve"> management: it is not potential given high responsibility and low support.</w:t>
            </w:r>
          </w:p>
        </w:tc>
      </w:tr>
    </w:tbl>
    <w:p w14:paraId="088223B6" w14:textId="77777777" w:rsidR="00EC5E0B" w:rsidRPr="00E25B76" w:rsidRDefault="00EC5E0B" w:rsidP="00EC5E0B">
      <w:pPr>
        <w:spacing w:before="120" w:after="120"/>
        <w:contextualSpacing/>
        <w:jc w:val="both"/>
        <w:rPr>
          <w:rFonts w:asciiTheme="majorHAnsi" w:hAnsiTheme="majorHAnsi"/>
          <w:sz w:val="18"/>
          <w:szCs w:val="18"/>
        </w:rPr>
      </w:pPr>
    </w:p>
    <w:p w14:paraId="03A0AF53" w14:textId="77777777" w:rsidR="00EC5E0B" w:rsidRPr="00E25B76" w:rsidRDefault="00EC5E0B" w:rsidP="00EC5E0B">
      <w:pPr>
        <w:spacing w:before="120" w:after="120"/>
        <w:contextualSpacing/>
        <w:jc w:val="both"/>
        <w:rPr>
          <w:rFonts w:asciiTheme="majorHAnsi" w:hAnsiTheme="majorHAnsi"/>
          <w:sz w:val="18"/>
          <w:szCs w:val="18"/>
        </w:rPr>
      </w:pPr>
    </w:p>
    <w:p w14:paraId="58D18236" w14:textId="77777777" w:rsidR="00776878" w:rsidRPr="00D037B4" w:rsidRDefault="00776878" w:rsidP="00A1231D">
      <w:pPr>
        <w:spacing w:before="120" w:after="120"/>
        <w:contextualSpacing/>
        <w:jc w:val="both"/>
        <w:rPr>
          <w:rFonts w:asciiTheme="majorHAnsi" w:hAnsiTheme="majorHAnsi"/>
          <w:sz w:val="20"/>
          <w:szCs w:val="20"/>
        </w:rPr>
      </w:pPr>
    </w:p>
    <w:p w14:paraId="787D2D1A" w14:textId="77777777" w:rsidR="00776878" w:rsidRPr="00D037B4" w:rsidRDefault="00776878" w:rsidP="00A1231D">
      <w:pPr>
        <w:spacing w:before="120" w:after="120"/>
        <w:contextualSpacing/>
        <w:jc w:val="both"/>
        <w:rPr>
          <w:rFonts w:asciiTheme="majorHAnsi" w:hAnsiTheme="majorHAnsi"/>
          <w:sz w:val="20"/>
          <w:szCs w:val="20"/>
        </w:rPr>
      </w:pPr>
    </w:p>
    <w:p w14:paraId="05E6CEAF" w14:textId="77777777" w:rsidR="00EC5E0B" w:rsidRDefault="00EC5E0B" w:rsidP="00A1231D">
      <w:pPr>
        <w:spacing w:after="100" w:afterAutospacing="1"/>
        <w:contextualSpacing/>
        <w:jc w:val="center"/>
        <w:outlineLvl w:val="0"/>
        <w:rPr>
          <w:rFonts w:asciiTheme="majorHAnsi" w:hAnsiTheme="majorHAnsi"/>
          <w:b/>
          <w:i/>
          <w:sz w:val="20"/>
          <w:szCs w:val="20"/>
        </w:rPr>
      </w:pPr>
      <w:bookmarkStart w:id="10" w:name="_TOC_250000"/>
      <w:bookmarkStart w:id="11" w:name="_Toc476148622"/>
    </w:p>
    <w:bookmarkEnd w:id="10"/>
    <w:bookmarkEnd w:id="11"/>
    <w:p w14:paraId="596CA98B" w14:textId="2B70CF92" w:rsidR="00EC5E0B" w:rsidRDefault="00EC5E0B" w:rsidP="00EC5E0B">
      <w:pPr>
        <w:spacing w:after="100" w:afterAutospacing="1"/>
        <w:contextualSpacing/>
        <w:jc w:val="center"/>
        <w:outlineLvl w:val="0"/>
        <w:rPr>
          <w:rFonts w:asciiTheme="majorHAnsi" w:hAnsiTheme="majorHAnsi"/>
          <w:b/>
          <w:i/>
          <w:sz w:val="20"/>
          <w:szCs w:val="20"/>
        </w:rPr>
      </w:pPr>
      <w:r w:rsidRPr="00A1231D">
        <w:rPr>
          <w:rFonts w:asciiTheme="majorHAnsi" w:hAnsiTheme="majorHAnsi"/>
          <w:b/>
          <w:i/>
          <w:sz w:val="20"/>
          <w:szCs w:val="20"/>
        </w:rPr>
        <w:t xml:space="preserve">Annex </w:t>
      </w:r>
      <w:r>
        <w:rPr>
          <w:rFonts w:asciiTheme="majorHAnsi" w:hAnsiTheme="majorHAnsi"/>
          <w:b/>
          <w:i/>
          <w:sz w:val="20"/>
          <w:szCs w:val="20"/>
        </w:rPr>
        <w:t>3</w:t>
      </w:r>
      <w:r w:rsidRPr="00A1231D">
        <w:rPr>
          <w:rFonts w:asciiTheme="majorHAnsi" w:hAnsiTheme="majorHAnsi"/>
          <w:b/>
          <w:i/>
          <w:sz w:val="20"/>
          <w:szCs w:val="20"/>
        </w:rPr>
        <w:t xml:space="preserve">: </w:t>
      </w:r>
      <w:r>
        <w:rPr>
          <w:rFonts w:asciiTheme="majorHAnsi" w:hAnsiTheme="majorHAnsi"/>
          <w:b/>
          <w:i/>
          <w:sz w:val="20"/>
          <w:szCs w:val="20"/>
        </w:rPr>
        <w:t xml:space="preserve">Photos </w:t>
      </w:r>
      <w:r w:rsidRPr="00A1231D">
        <w:rPr>
          <w:rFonts w:asciiTheme="majorHAnsi" w:hAnsiTheme="majorHAnsi"/>
          <w:b/>
          <w:i/>
          <w:sz w:val="20"/>
          <w:szCs w:val="20"/>
        </w:rPr>
        <w:t>during consultation</w:t>
      </w:r>
    </w:p>
    <w:p w14:paraId="38B112F6" w14:textId="77777777" w:rsidR="00EC5E0B" w:rsidRDefault="00EC5E0B" w:rsidP="00EC5E0B">
      <w:pPr>
        <w:spacing w:after="100" w:afterAutospacing="1"/>
        <w:contextualSpacing/>
        <w:jc w:val="center"/>
        <w:outlineLvl w:val="0"/>
        <w:rPr>
          <w:rFonts w:asciiTheme="majorHAnsi" w:hAnsiTheme="majorHAnsi"/>
          <w:b/>
          <w:i/>
          <w:sz w:val="20"/>
          <w:szCs w:val="20"/>
        </w:rPr>
      </w:pPr>
    </w:p>
    <w:p w14:paraId="7C313C8F" w14:textId="77777777" w:rsidR="00EC5E0B" w:rsidRDefault="00EC5E0B" w:rsidP="00EC5E0B">
      <w:pPr>
        <w:spacing w:after="100" w:afterAutospacing="1"/>
        <w:contextualSpacing/>
        <w:jc w:val="center"/>
        <w:outlineLvl w:val="0"/>
        <w:rPr>
          <w:rFonts w:asciiTheme="majorHAnsi" w:hAnsiTheme="majorHAnsi"/>
          <w:b/>
          <w:i/>
          <w:sz w:val="20"/>
          <w:szCs w:val="20"/>
        </w:rPr>
      </w:pPr>
    </w:p>
    <w:p w14:paraId="07ED27F3" w14:textId="77777777" w:rsidR="00EC5E0B" w:rsidRDefault="00EC5E0B" w:rsidP="00EC5E0B">
      <w:pPr>
        <w:spacing w:after="100" w:afterAutospacing="1"/>
        <w:contextualSpacing/>
        <w:jc w:val="center"/>
        <w:outlineLvl w:val="0"/>
        <w:rPr>
          <w:rFonts w:asciiTheme="majorHAnsi" w:hAnsiTheme="majorHAnsi"/>
          <w:b/>
          <w:i/>
          <w:sz w:val="20"/>
          <w:szCs w:val="20"/>
        </w:rPr>
      </w:pPr>
    </w:p>
    <w:p w14:paraId="30223B44" w14:textId="77777777" w:rsidR="00EC5E0B" w:rsidRPr="00E30835" w:rsidRDefault="00EC5E0B" w:rsidP="00EC5E0B">
      <w:pPr>
        <w:spacing w:after="100" w:afterAutospacing="1"/>
        <w:contextualSpacing/>
        <w:jc w:val="center"/>
        <w:outlineLvl w:val="0"/>
        <w:rPr>
          <w:rFonts w:asciiTheme="majorHAnsi" w:hAnsiTheme="majorHAnsi"/>
          <w:b/>
          <w:i/>
          <w:sz w:val="20"/>
          <w:szCs w:val="20"/>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7"/>
        <w:gridCol w:w="4408"/>
      </w:tblGrid>
      <w:tr w:rsidR="00EC5E0B" w:rsidRPr="00E30835" w14:paraId="79836FBD" w14:textId="77777777" w:rsidTr="00EC5E0B">
        <w:trPr>
          <w:trHeight w:val="3981"/>
        </w:trPr>
        <w:tc>
          <w:tcPr>
            <w:tcW w:w="4767" w:type="dxa"/>
          </w:tcPr>
          <w:p w14:paraId="2C487D11" w14:textId="77777777" w:rsidR="00EC5E0B" w:rsidRPr="00E30835" w:rsidRDefault="00EC5E0B" w:rsidP="00EC5E0B">
            <w:pPr>
              <w:tabs>
                <w:tab w:val="left" w:pos="3720"/>
              </w:tabs>
              <w:ind w:right="-58" w:hanging="1176"/>
              <w:jc w:val="center"/>
              <w:rPr>
                <w:rFonts w:asciiTheme="majorHAnsi" w:hAnsiTheme="majorHAnsi" w:cs="Arial"/>
                <w:sz w:val="20"/>
              </w:rPr>
            </w:pPr>
            <w:r w:rsidRPr="00E30835">
              <w:rPr>
                <w:rFonts w:asciiTheme="majorHAnsi" w:hAnsiTheme="majorHAnsi" w:cs="Arial"/>
                <w:noProof/>
                <w:sz w:val="20"/>
              </w:rPr>
              <w:drawing>
                <wp:anchor distT="0" distB="0" distL="114300" distR="114300" simplePos="0" relativeHeight="251659264" behindDoc="0" locked="0" layoutInCell="1" allowOverlap="1" wp14:anchorId="4465BFC1" wp14:editId="0E7A21B0">
                  <wp:simplePos x="0" y="0"/>
                  <wp:positionH relativeFrom="column">
                    <wp:posOffset>0</wp:posOffset>
                  </wp:positionH>
                  <wp:positionV relativeFrom="paragraph">
                    <wp:posOffset>38686</wp:posOffset>
                  </wp:positionV>
                  <wp:extent cx="2895258" cy="1824128"/>
                  <wp:effectExtent l="0" t="0" r="635" b="5080"/>
                  <wp:wrapNone/>
                  <wp:docPr id="13" name="Picture 13" descr="/Users/ngohuytoan/Documents/MY DOCUMENT/Document for Independent Consultant/33.UNDP-T200907 “Sustainable Forest and Forest Land Management in Viet Nam’s Ba River Landscape/2.Report/2.SESP/IMG_20210126_105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ngohuytoan/Documents/MY DOCUMENT/Document for Independent Consultant/33.UNDP-T200907 “Sustainable Forest and Forest Land Management in Viet Nam’s Ba River Landscape/2.Report/2.SESP/IMG_20210126_105122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25180" cy="184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2B516" w14:textId="77777777" w:rsidR="00EC5E0B" w:rsidRPr="00E30835" w:rsidRDefault="00EC5E0B" w:rsidP="00EC5E0B">
            <w:pPr>
              <w:tabs>
                <w:tab w:val="left" w:pos="3720"/>
              </w:tabs>
              <w:ind w:right="-58" w:hanging="1176"/>
              <w:jc w:val="center"/>
              <w:rPr>
                <w:rFonts w:asciiTheme="majorHAnsi" w:hAnsiTheme="majorHAnsi" w:cs="Arial"/>
                <w:sz w:val="20"/>
              </w:rPr>
            </w:pPr>
          </w:p>
          <w:p w14:paraId="411A0ADF" w14:textId="77777777" w:rsidR="00EC5E0B" w:rsidRPr="00E30835" w:rsidRDefault="00EC5E0B" w:rsidP="00EC5E0B">
            <w:pPr>
              <w:tabs>
                <w:tab w:val="left" w:pos="3720"/>
              </w:tabs>
              <w:ind w:right="-58" w:hanging="1176"/>
              <w:jc w:val="center"/>
              <w:rPr>
                <w:rFonts w:asciiTheme="majorHAnsi" w:hAnsiTheme="majorHAnsi" w:cs="Arial"/>
                <w:sz w:val="20"/>
              </w:rPr>
            </w:pPr>
          </w:p>
          <w:p w14:paraId="1F1FECD9" w14:textId="77777777" w:rsidR="00EC5E0B" w:rsidRPr="00E30835" w:rsidRDefault="00EC5E0B" w:rsidP="00EC5E0B">
            <w:pPr>
              <w:tabs>
                <w:tab w:val="left" w:pos="3720"/>
              </w:tabs>
              <w:ind w:right="-58" w:hanging="1176"/>
              <w:jc w:val="center"/>
              <w:rPr>
                <w:rFonts w:asciiTheme="majorHAnsi" w:hAnsiTheme="majorHAnsi" w:cs="Arial"/>
                <w:sz w:val="20"/>
              </w:rPr>
            </w:pPr>
          </w:p>
          <w:p w14:paraId="26CE0086" w14:textId="77777777" w:rsidR="00EC5E0B" w:rsidRPr="00E30835" w:rsidRDefault="00EC5E0B" w:rsidP="00EC5E0B">
            <w:pPr>
              <w:tabs>
                <w:tab w:val="left" w:pos="3720"/>
              </w:tabs>
              <w:ind w:right="-58" w:hanging="1176"/>
              <w:jc w:val="center"/>
              <w:rPr>
                <w:rFonts w:asciiTheme="majorHAnsi" w:hAnsiTheme="majorHAnsi" w:cs="Arial"/>
                <w:sz w:val="20"/>
              </w:rPr>
            </w:pPr>
          </w:p>
          <w:p w14:paraId="47F6D74A" w14:textId="77777777" w:rsidR="00EC5E0B" w:rsidRPr="00E30835" w:rsidRDefault="00EC5E0B" w:rsidP="00EC5E0B">
            <w:pPr>
              <w:tabs>
                <w:tab w:val="left" w:pos="3720"/>
              </w:tabs>
              <w:ind w:right="-58" w:hanging="1176"/>
              <w:jc w:val="center"/>
              <w:rPr>
                <w:rFonts w:asciiTheme="majorHAnsi" w:hAnsiTheme="majorHAnsi" w:cs="Arial"/>
                <w:sz w:val="20"/>
              </w:rPr>
            </w:pPr>
          </w:p>
          <w:p w14:paraId="63AE1E14" w14:textId="77777777" w:rsidR="00EC5E0B" w:rsidRPr="00E30835" w:rsidRDefault="00EC5E0B" w:rsidP="00EC5E0B">
            <w:pPr>
              <w:tabs>
                <w:tab w:val="left" w:pos="3720"/>
              </w:tabs>
              <w:ind w:right="-58" w:hanging="1176"/>
              <w:jc w:val="center"/>
              <w:rPr>
                <w:rFonts w:asciiTheme="majorHAnsi" w:hAnsiTheme="majorHAnsi" w:cs="Arial"/>
                <w:sz w:val="20"/>
              </w:rPr>
            </w:pPr>
          </w:p>
          <w:p w14:paraId="29C4CA32" w14:textId="77777777" w:rsidR="00EC5E0B" w:rsidRPr="00E30835" w:rsidRDefault="00EC5E0B" w:rsidP="00EC5E0B">
            <w:pPr>
              <w:tabs>
                <w:tab w:val="left" w:pos="3720"/>
              </w:tabs>
              <w:ind w:right="-58" w:hanging="1176"/>
              <w:jc w:val="center"/>
              <w:rPr>
                <w:rFonts w:asciiTheme="majorHAnsi" w:hAnsiTheme="majorHAnsi" w:cs="Arial"/>
                <w:sz w:val="20"/>
              </w:rPr>
            </w:pPr>
          </w:p>
          <w:p w14:paraId="7D8DAD56" w14:textId="77777777" w:rsidR="00EC5E0B" w:rsidRPr="00E30835" w:rsidRDefault="00EC5E0B" w:rsidP="00EC5E0B">
            <w:pPr>
              <w:tabs>
                <w:tab w:val="left" w:pos="3720"/>
              </w:tabs>
              <w:ind w:right="-58" w:hanging="1176"/>
              <w:jc w:val="center"/>
              <w:rPr>
                <w:rFonts w:asciiTheme="majorHAnsi" w:hAnsiTheme="majorHAnsi" w:cs="Arial"/>
                <w:sz w:val="20"/>
              </w:rPr>
            </w:pPr>
          </w:p>
          <w:p w14:paraId="3F3FBFE4" w14:textId="77777777" w:rsidR="00EC5E0B" w:rsidRPr="00E30835" w:rsidRDefault="00EC5E0B" w:rsidP="00EC5E0B">
            <w:pPr>
              <w:tabs>
                <w:tab w:val="left" w:pos="3720"/>
              </w:tabs>
              <w:ind w:right="-58" w:hanging="1176"/>
              <w:jc w:val="center"/>
              <w:rPr>
                <w:rFonts w:asciiTheme="majorHAnsi" w:hAnsiTheme="majorHAnsi" w:cs="Arial"/>
                <w:sz w:val="20"/>
              </w:rPr>
            </w:pPr>
          </w:p>
          <w:p w14:paraId="0BB16D37" w14:textId="77777777" w:rsidR="00EC5E0B" w:rsidRPr="00E30835" w:rsidRDefault="00EC5E0B" w:rsidP="00EC5E0B">
            <w:pPr>
              <w:tabs>
                <w:tab w:val="left" w:pos="3720"/>
              </w:tabs>
              <w:ind w:right="-58" w:hanging="1176"/>
              <w:jc w:val="center"/>
              <w:rPr>
                <w:rFonts w:asciiTheme="majorHAnsi" w:hAnsiTheme="majorHAnsi" w:cs="Arial"/>
                <w:sz w:val="20"/>
              </w:rPr>
            </w:pPr>
          </w:p>
          <w:p w14:paraId="30B79339" w14:textId="77777777" w:rsidR="00EC5E0B" w:rsidRPr="00E30835" w:rsidRDefault="00EC5E0B" w:rsidP="00EC5E0B">
            <w:pPr>
              <w:tabs>
                <w:tab w:val="left" w:pos="3720"/>
              </w:tabs>
              <w:ind w:right="-58" w:hanging="1176"/>
              <w:jc w:val="center"/>
              <w:rPr>
                <w:rFonts w:asciiTheme="majorHAnsi" w:hAnsiTheme="majorHAnsi" w:cs="Arial"/>
                <w:sz w:val="20"/>
              </w:rPr>
            </w:pPr>
          </w:p>
          <w:p w14:paraId="0D97CD0C" w14:textId="77777777" w:rsidR="00EC5E0B" w:rsidRPr="00E30835" w:rsidRDefault="00EC5E0B" w:rsidP="00EC5E0B">
            <w:pPr>
              <w:tabs>
                <w:tab w:val="left" w:pos="3720"/>
              </w:tabs>
              <w:ind w:right="-58" w:hanging="1176"/>
              <w:jc w:val="center"/>
              <w:rPr>
                <w:rFonts w:asciiTheme="majorHAnsi" w:hAnsiTheme="majorHAnsi" w:cs="Arial"/>
                <w:sz w:val="20"/>
              </w:rPr>
            </w:pPr>
          </w:p>
          <w:p w14:paraId="13A208F3" w14:textId="77777777" w:rsidR="00EC5E0B" w:rsidRPr="00E30835" w:rsidRDefault="00EC5E0B" w:rsidP="00EC5E0B">
            <w:pPr>
              <w:tabs>
                <w:tab w:val="left" w:pos="3720"/>
              </w:tabs>
              <w:ind w:right="-58" w:hanging="1176"/>
              <w:jc w:val="center"/>
              <w:rPr>
                <w:rFonts w:asciiTheme="majorHAnsi" w:hAnsiTheme="majorHAnsi" w:cs="Arial"/>
                <w:sz w:val="20"/>
              </w:rPr>
            </w:pPr>
            <w:r w:rsidRPr="00E30835">
              <w:rPr>
                <w:rFonts w:asciiTheme="majorHAnsi" w:hAnsiTheme="majorHAnsi" w:cs="Arial"/>
                <w:sz w:val="20"/>
              </w:rPr>
              <w:t>Photos</w:t>
            </w:r>
            <w:r>
              <w:rPr>
                <w:rFonts w:asciiTheme="majorHAnsi" w:hAnsiTheme="majorHAnsi" w:cs="Arial"/>
                <w:sz w:val="20"/>
              </w:rPr>
              <w:t xml:space="preserve"> 1</w:t>
            </w:r>
            <w:r w:rsidRPr="00E30835">
              <w:rPr>
                <w:rFonts w:asciiTheme="majorHAnsi" w:hAnsiTheme="majorHAnsi" w:cs="Arial"/>
                <w:sz w:val="20"/>
              </w:rPr>
              <w:t>. Consultation with Dak Rong CPC</w:t>
            </w:r>
          </w:p>
        </w:tc>
        <w:tc>
          <w:tcPr>
            <w:tcW w:w="4408" w:type="dxa"/>
          </w:tcPr>
          <w:p w14:paraId="4A3DFF9C" w14:textId="77777777" w:rsidR="00EC5E0B" w:rsidRDefault="00EC5E0B" w:rsidP="00EC5E0B">
            <w:pPr>
              <w:ind w:left="2" w:right="-58"/>
              <w:rPr>
                <w:rFonts w:asciiTheme="majorHAnsi" w:hAnsiTheme="majorHAnsi" w:cs="Arial"/>
                <w:sz w:val="20"/>
              </w:rPr>
            </w:pPr>
            <w:r>
              <w:rPr>
                <w:rFonts w:asciiTheme="majorHAnsi" w:hAnsiTheme="majorHAnsi" w:cs="Arial"/>
                <w:noProof/>
                <w:sz w:val="20"/>
              </w:rPr>
              <w:drawing>
                <wp:inline distT="0" distB="0" distL="0" distR="0" wp14:anchorId="7E6B16DB" wp14:editId="6D58B90E">
                  <wp:extent cx="2653665" cy="1866558"/>
                  <wp:effectExtent l="0" t="0" r="0" b="0"/>
                  <wp:docPr id="15" name="Picture 15" descr="/Users/ngohuytoan/Documents/MY DOCUMENT/Document for Independent Consultant/33.UNDP-T200907 “Sustainable Forest and Forest Land Management in Viet Nam’s Ba River Landscape/2.Report/2.SESP/IMG_20210127_103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ngohuytoan/Documents/MY DOCUMENT/Document for Independent Consultant/33.UNDP-T200907 “Sustainable Forest and Forest Land Management in Viet Nam’s Ba River Landscape/2.Report/2.SESP/IMG_20210127_103455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657562" cy="1869299"/>
                          </a:xfrm>
                          <a:prstGeom prst="rect">
                            <a:avLst/>
                          </a:prstGeom>
                          <a:noFill/>
                          <a:ln>
                            <a:noFill/>
                          </a:ln>
                        </pic:spPr>
                      </pic:pic>
                    </a:graphicData>
                  </a:graphic>
                </wp:inline>
              </w:drawing>
            </w:r>
          </w:p>
          <w:p w14:paraId="4783D964" w14:textId="77777777" w:rsidR="00EC5E0B" w:rsidRDefault="00EC5E0B" w:rsidP="00EC5E0B">
            <w:pPr>
              <w:ind w:left="2" w:right="-58"/>
              <w:rPr>
                <w:rFonts w:asciiTheme="majorHAnsi" w:hAnsiTheme="majorHAnsi" w:cs="Arial"/>
                <w:sz w:val="20"/>
              </w:rPr>
            </w:pPr>
          </w:p>
          <w:p w14:paraId="2837A360" w14:textId="77777777" w:rsidR="00EC5E0B" w:rsidRPr="00E30835" w:rsidRDefault="00EC5E0B" w:rsidP="00EC5E0B">
            <w:pPr>
              <w:ind w:left="2" w:right="-58"/>
              <w:jc w:val="both"/>
              <w:rPr>
                <w:rFonts w:asciiTheme="majorHAnsi" w:hAnsiTheme="majorHAnsi" w:cs="Arial"/>
                <w:sz w:val="20"/>
              </w:rPr>
            </w:pPr>
            <w:r>
              <w:rPr>
                <w:rFonts w:asciiTheme="majorHAnsi" w:hAnsiTheme="majorHAnsi" w:cs="Arial"/>
                <w:sz w:val="20"/>
              </w:rPr>
              <w:t>Photos 2. Consultation with Tram Lap Forest Company</w:t>
            </w:r>
          </w:p>
        </w:tc>
      </w:tr>
      <w:tr w:rsidR="00EC5E0B" w:rsidRPr="00E30835" w14:paraId="07BD92BC" w14:textId="77777777" w:rsidTr="00EC5E0B">
        <w:trPr>
          <w:trHeight w:val="3342"/>
        </w:trPr>
        <w:tc>
          <w:tcPr>
            <w:tcW w:w="4767" w:type="dxa"/>
          </w:tcPr>
          <w:p w14:paraId="4262AC02" w14:textId="77777777" w:rsidR="00EC5E0B" w:rsidRPr="00E30835" w:rsidRDefault="00EC5E0B" w:rsidP="00EC5E0B">
            <w:pPr>
              <w:jc w:val="center"/>
              <w:rPr>
                <w:rFonts w:asciiTheme="majorHAnsi" w:hAnsiTheme="majorHAnsi" w:cs="Arial"/>
                <w:sz w:val="20"/>
              </w:rPr>
            </w:pPr>
            <w:r>
              <w:rPr>
                <w:rFonts w:asciiTheme="majorHAnsi" w:hAnsiTheme="majorHAnsi" w:cs="Arial"/>
                <w:noProof/>
                <w:sz w:val="20"/>
              </w:rPr>
              <w:drawing>
                <wp:anchor distT="0" distB="0" distL="114300" distR="114300" simplePos="0" relativeHeight="251660288" behindDoc="0" locked="0" layoutInCell="1" allowOverlap="1" wp14:anchorId="7FC044B2" wp14:editId="0E184F30">
                  <wp:simplePos x="0" y="0"/>
                  <wp:positionH relativeFrom="column">
                    <wp:posOffset>-1612</wp:posOffset>
                  </wp:positionH>
                  <wp:positionV relativeFrom="paragraph">
                    <wp:posOffset>151423</wp:posOffset>
                  </wp:positionV>
                  <wp:extent cx="2896235" cy="4640287"/>
                  <wp:effectExtent l="0" t="0" r="0" b="8255"/>
                  <wp:wrapNone/>
                  <wp:docPr id="14" name="Picture 14" descr="/Users/ngohuytoan/Documents/MY DOCUMENT/Document for Independent Consultant/33.UNDP-T200907 “Sustainable Forest and Forest Land Management in Viet Nam’s Ba River Landscape/2.Report/2.SESP/IMG_20210126_084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ngohuytoan/Documents/MY DOCUMENT/Document for Independent Consultant/33.UNDP-T200907 “Sustainable Forest and Forest Land Management in Viet Nam’s Ba River Landscape/2.Report/2.SESP/IMG_20210126_0844250.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13469" cy="4667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D966D" w14:textId="77777777" w:rsidR="00EC5E0B" w:rsidRDefault="00EC5E0B" w:rsidP="00EC5E0B">
            <w:pPr>
              <w:rPr>
                <w:rFonts w:asciiTheme="majorHAnsi" w:hAnsiTheme="majorHAnsi" w:cs="Arial"/>
                <w:sz w:val="20"/>
              </w:rPr>
            </w:pPr>
          </w:p>
          <w:p w14:paraId="2D30BB4D" w14:textId="77777777" w:rsidR="00EC5E0B" w:rsidRDefault="00EC5E0B" w:rsidP="00EC5E0B">
            <w:pPr>
              <w:rPr>
                <w:rFonts w:asciiTheme="majorHAnsi" w:hAnsiTheme="majorHAnsi" w:cs="Arial"/>
                <w:sz w:val="20"/>
              </w:rPr>
            </w:pPr>
          </w:p>
          <w:p w14:paraId="418E3B6F" w14:textId="77777777" w:rsidR="00EC5E0B" w:rsidRDefault="00EC5E0B" w:rsidP="00EC5E0B">
            <w:pPr>
              <w:rPr>
                <w:rFonts w:asciiTheme="majorHAnsi" w:hAnsiTheme="majorHAnsi" w:cs="Arial"/>
                <w:sz w:val="20"/>
              </w:rPr>
            </w:pPr>
          </w:p>
          <w:p w14:paraId="088AEF96" w14:textId="77777777" w:rsidR="00EC5E0B" w:rsidRDefault="00EC5E0B" w:rsidP="00EC5E0B">
            <w:pPr>
              <w:rPr>
                <w:rFonts w:asciiTheme="majorHAnsi" w:hAnsiTheme="majorHAnsi" w:cs="Arial"/>
                <w:sz w:val="20"/>
              </w:rPr>
            </w:pPr>
          </w:p>
          <w:p w14:paraId="5516144C" w14:textId="77777777" w:rsidR="00EC5E0B" w:rsidRDefault="00EC5E0B" w:rsidP="00EC5E0B">
            <w:pPr>
              <w:rPr>
                <w:rFonts w:asciiTheme="majorHAnsi" w:hAnsiTheme="majorHAnsi" w:cs="Arial"/>
                <w:sz w:val="20"/>
              </w:rPr>
            </w:pPr>
          </w:p>
          <w:p w14:paraId="4B159A66" w14:textId="77777777" w:rsidR="00EC5E0B" w:rsidRDefault="00EC5E0B" w:rsidP="00EC5E0B">
            <w:pPr>
              <w:rPr>
                <w:rFonts w:asciiTheme="majorHAnsi" w:hAnsiTheme="majorHAnsi" w:cs="Arial"/>
                <w:sz w:val="20"/>
              </w:rPr>
            </w:pPr>
          </w:p>
          <w:p w14:paraId="16D11F63" w14:textId="77777777" w:rsidR="00EC5E0B" w:rsidRDefault="00EC5E0B" w:rsidP="00EC5E0B">
            <w:pPr>
              <w:rPr>
                <w:rFonts w:asciiTheme="majorHAnsi" w:hAnsiTheme="majorHAnsi" w:cs="Arial"/>
                <w:sz w:val="20"/>
              </w:rPr>
            </w:pPr>
          </w:p>
          <w:p w14:paraId="6FADD4C1" w14:textId="77777777" w:rsidR="00EC5E0B" w:rsidRDefault="00EC5E0B" w:rsidP="00EC5E0B">
            <w:pPr>
              <w:rPr>
                <w:rFonts w:asciiTheme="majorHAnsi" w:hAnsiTheme="majorHAnsi" w:cs="Arial"/>
                <w:sz w:val="20"/>
              </w:rPr>
            </w:pPr>
          </w:p>
          <w:p w14:paraId="7AC7EE5D" w14:textId="77777777" w:rsidR="00EC5E0B" w:rsidRDefault="00EC5E0B" w:rsidP="00EC5E0B">
            <w:pPr>
              <w:rPr>
                <w:rFonts w:asciiTheme="majorHAnsi" w:hAnsiTheme="majorHAnsi" w:cs="Arial"/>
                <w:sz w:val="20"/>
              </w:rPr>
            </w:pPr>
          </w:p>
          <w:p w14:paraId="63106889" w14:textId="77777777" w:rsidR="00EC5E0B" w:rsidRDefault="00EC5E0B" w:rsidP="00EC5E0B">
            <w:pPr>
              <w:rPr>
                <w:rFonts w:asciiTheme="majorHAnsi" w:hAnsiTheme="majorHAnsi" w:cs="Arial"/>
                <w:sz w:val="20"/>
              </w:rPr>
            </w:pPr>
          </w:p>
          <w:p w14:paraId="07872843" w14:textId="77777777" w:rsidR="00EC5E0B" w:rsidRDefault="00EC5E0B" w:rsidP="00EC5E0B">
            <w:pPr>
              <w:rPr>
                <w:rFonts w:asciiTheme="majorHAnsi" w:hAnsiTheme="majorHAnsi" w:cs="Arial"/>
                <w:sz w:val="20"/>
              </w:rPr>
            </w:pPr>
          </w:p>
          <w:p w14:paraId="672059AB" w14:textId="77777777" w:rsidR="00EC5E0B" w:rsidRDefault="00EC5E0B" w:rsidP="00EC5E0B">
            <w:pPr>
              <w:rPr>
                <w:rFonts w:asciiTheme="majorHAnsi" w:hAnsiTheme="majorHAnsi" w:cs="Arial"/>
                <w:sz w:val="20"/>
              </w:rPr>
            </w:pPr>
          </w:p>
          <w:p w14:paraId="5F1CF253" w14:textId="77777777" w:rsidR="00EC5E0B" w:rsidRDefault="00EC5E0B" w:rsidP="00EC5E0B">
            <w:pPr>
              <w:rPr>
                <w:rFonts w:asciiTheme="majorHAnsi" w:hAnsiTheme="majorHAnsi" w:cs="Arial"/>
                <w:sz w:val="20"/>
              </w:rPr>
            </w:pPr>
          </w:p>
          <w:p w14:paraId="748947FF" w14:textId="77777777" w:rsidR="00EC5E0B" w:rsidRDefault="00EC5E0B" w:rsidP="00EC5E0B">
            <w:pPr>
              <w:rPr>
                <w:rFonts w:asciiTheme="majorHAnsi" w:hAnsiTheme="majorHAnsi" w:cs="Arial"/>
                <w:sz w:val="20"/>
              </w:rPr>
            </w:pPr>
          </w:p>
          <w:p w14:paraId="519BE66A" w14:textId="77777777" w:rsidR="00EC5E0B" w:rsidRDefault="00EC5E0B" w:rsidP="00EC5E0B">
            <w:pPr>
              <w:rPr>
                <w:rFonts w:asciiTheme="majorHAnsi" w:hAnsiTheme="majorHAnsi" w:cs="Arial"/>
                <w:sz w:val="20"/>
              </w:rPr>
            </w:pPr>
          </w:p>
          <w:p w14:paraId="64E3562F" w14:textId="77777777" w:rsidR="00EC5E0B" w:rsidRDefault="00EC5E0B" w:rsidP="00EC5E0B">
            <w:pPr>
              <w:rPr>
                <w:rFonts w:asciiTheme="majorHAnsi" w:hAnsiTheme="majorHAnsi" w:cs="Arial"/>
                <w:sz w:val="20"/>
              </w:rPr>
            </w:pPr>
          </w:p>
          <w:p w14:paraId="006E3593" w14:textId="77777777" w:rsidR="00EC5E0B" w:rsidRDefault="00EC5E0B" w:rsidP="00EC5E0B">
            <w:pPr>
              <w:rPr>
                <w:rFonts w:asciiTheme="majorHAnsi" w:hAnsiTheme="majorHAnsi" w:cs="Arial"/>
                <w:sz w:val="20"/>
              </w:rPr>
            </w:pPr>
          </w:p>
          <w:p w14:paraId="1F09FC7B" w14:textId="77777777" w:rsidR="00EC5E0B" w:rsidRDefault="00EC5E0B" w:rsidP="00EC5E0B">
            <w:pPr>
              <w:rPr>
                <w:rFonts w:asciiTheme="majorHAnsi" w:hAnsiTheme="majorHAnsi" w:cs="Arial"/>
                <w:sz w:val="20"/>
              </w:rPr>
            </w:pPr>
          </w:p>
          <w:p w14:paraId="5D27B760" w14:textId="77777777" w:rsidR="00EC5E0B" w:rsidRDefault="00EC5E0B" w:rsidP="00EC5E0B">
            <w:pPr>
              <w:rPr>
                <w:rFonts w:asciiTheme="majorHAnsi" w:hAnsiTheme="majorHAnsi" w:cs="Arial"/>
                <w:sz w:val="20"/>
              </w:rPr>
            </w:pPr>
          </w:p>
          <w:p w14:paraId="57B2C829" w14:textId="77777777" w:rsidR="00EC5E0B" w:rsidRDefault="00EC5E0B" w:rsidP="00EC5E0B">
            <w:pPr>
              <w:rPr>
                <w:rFonts w:asciiTheme="majorHAnsi" w:hAnsiTheme="majorHAnsi" w:cs="Arial"/>
                <w:sz w:val="20"/>
              </w:rPr>
            </w:pPr>
          </w:p>
          <w:p w14:paraId="00B5ACCF" w14:textId="77777777" w:rsidR="00EC5E0B" w:rsidRDefault="00EC5E0B" w:rsidP="00EC5E0B">
            <w:pPr>
              <w:rPr>
                <w:rFonts w:asciiTheme="majorHAnsi" w:hAnsiTheme="majorHAnsi" w:cs="Arial"/>
                <w:sz w:val="20"/>
              </w:rPr>
            </w:pPr>
          </w:p>
          <w:p w14:paraId="54B3217E" w14:textId="77777777" w:rsidR="00EC5E0B" w:rsidRDefault="00EC5E0B" w:rsidP="00EC5E0B">
            <w:pPr>
              <w:rPr>
                <w:rFonts w:asciiTheme="majorHAnsi" w:hAnsiTheme="majorHAnsi" w:cs="Arial"/>
                <w:sz w:val="20"/>
              </w:rPr>
            </w:pPr>
          </w:p>
          <w:p w14:paraId="7718C3A0" w14:textId="77777777" w:rsidR="00EC5E0B" w:rsidRDefault="00EC5E0B" w:rsidP="00EC5E0B">
            <w:pPr>
              <w:rPr>
                <w:rFonts w:asciiTheme="majorHAnsi" w:hAnsiTheme="majorHAnsi" w:cs="Arial"/>
                <w:sz w:val="20"/>
              </w:rPr>
            </w:pPr>
          </w:p>
          <w:p w14:paraId="0C15C92A" w14:textId="77777777" w:rsidR="00EC5E0B" w:rsidRDefault="00EC5E0B" w:rsidP="00EC5E0B">
            <w:pPr>
              <w:rPr>
                <w:rFonts w:asciiTheme="majorHAnsi" w:hAnsiTheme="majorHAnsi" w:cs="Arial"/>
                <w:sz w:val="20"/>
              </w:rPr>
            </w:pPr>
          </w:p>
          <w:p w14:paraId="3AD3036F" w14:textId="77777777" w:rsidR="00EC5E0B" w:rsidRDefault="00EC5E0B" w:rsidP="00EC5E0B">
            <w:pPr>
              <w:rPr>
                <w:rFonts w:asciiTheme="majorHAnsi" w:hAnsiTheme="majorHAnsi" w:cs="Arial"/>
                <w:sz w:val="20"/>
              </w:rPr>
            </w:pPr>
          </w:p>
          <w:p w14:paraId="4C37957C" w14:textId="77777777" w:rsidR="00EC5E0B" w:rsidRDefault="00EC5E0B" w:rsidP="00EC5E0B">
            <w:pPr>
              <w:rPr>
                <w:rFonts w:asciiTheme="majorHAnsi" w:hAnsiTheme="majorHAnsi" w:cs="Arial"/>
                <w:sz w:val="20"/>
              </w:rPr>
            </w:pPr>
          </w:p>
          <w:p w14:paraId="0B6E9FED" w14:textId="77777777" w:rsidR="00EC5E0B" w:rsidRDefault="00EC5E0B" w:rsidP="00EC5E0B">
            <w:pPr>
              <w:rPr>
                <w:rFonts w:asciiTheme="majorHAnsi" w:hAnsiTheme="majorHAnsi" w:cs="Arial"/>
                <w:sz w:val="20"/>
              </w:rPr>
            </w:pPr>
          </w:p>
          <w:p w14:paraId="2DF9ED76" w14:textId="77777777" w:rsidR="00EC5E0B" w:rsidRDefault="00EC5E0B" w:rsidP="00EC5E0B">
            <w:pPr>
              <w:rPr>
                <w:rFonts w:asciiTheme="majorHAnsi" w:hAnsiTheme="majorHAnsi" w:cs="Arial"/>
                <w:sz w:val="20"/>
              </w:rPr>
            </w:pPr>
          </w:p>
          <w:p w14:paraId="6817A1B4" w14:textId="77777777" w:rsidR="00EC5E0B" w:rsidRDefault="00EC5E0B" w:rsidP="00EC5E0B">
            <w:pPr>
              <w:rPr>
                <w:rFonts w:asciiTheme="majorHAnsi" w:hAnsiTheme="majorHAnsi" w:cs="Arial"/>
                <w:sz w:val="20"/>
              </w:rPr>
            </w:pPr>
          </w:p>
          <w:p w14:paraId="6DA36E6C" w14:textId="77777777" w:rsidR="00EC5E0B" w:rsidRDefault="00EC5E0B" w:rsidP="00EC5E0B">
            <w:pPr>
              <w:rPr>
                <w:rFonts w:asciiTheme="majorHAnsi" w:hAnsiTheme="majorHAnsi" w:cs="Arial"/>
                <w:sz w:val="20"/>
              </w:rPr>
            </w:pPr>
          </w:p>
          <w:p w14:paraId="31D024FD" w14:textId="77777777" w:rsidR="00EC5E0B" w:rsidRDefault="00EC5E0B" w:rsidP="00EC5E0B">
            <w:pPr>
              <w:rPr>
                <w:rFonts w:asciiTheme="majorHAnsi" w:hAnsiTheme="majorHAnsi" w:cs="Arial"/>
                <w:sz w:val="20"/>
              </w:rPr>
            </w:pPr>
          </w:p>
          <w:p w14:paraId="1927CC37" w14:textId="77777777" w:rsidR="00EC5E0B" w:rsidRPr="00E30835" w:rsidRDefault="00EC5E0B" w:rsidP="00EC5E0B">
            <w:pPr>
              <w:rPr>
                <w:rFonts w:asciiTheme="majorHAnsi" w:hAnsiTheme="majorHAnsi" w:cs="Arial"/>
                <w:sz w:val="20"/>
              </w:rPr>
            </w:pPr>
            <w:r>
              <w:rPr>
                <w:rFonts w:asciiTheme="majorHAnsi" w:hAnsiTheme="majorHAnsi" w:cs="Arial"/>
                <w:sz w:val="20"/>
              </w:rPr>
              <w:t>Photos 3. Consultation with Dak Rong Forest Company</w:t>
            </w:r>
            <w:r w:rsidRPr="00E30835">
              <w:rPr>
                <w:rFonts w:asciiTheme="majorHAnsi" w:hAnsiTheme="majorHAnsi" w:cs="Arial"/>
                <w:sz w:val="20"/>
              </w:rPr>
              <w:t xml:space="preserve"> </w:t>
            </w:r>
          </w:p>
        </w:tc>
        <w:tc>
          <w:tcPr>
            <w:tcW w:w="4408" w:type="dxa"/>
          </w:tcPr>
          <w:p w14:paraId="26D20657" w14:textId="77777777" w:rsidR="00EC5E0B" w:rsidRDefault="00EC5E0B" w:rsidP="00EC5E0B">
            <w:pPr>
              <w:ind w:left="-140"/>
              <w:rPr>
                <w:rFonts w:asciiTheme="majorHAnsi" w:hAnsiTheme="majorHAnsi" w:cs="Arial"/>
                <w:sz w:val="20"/>
              </w:rPr>
            </w:pPr>
            <w:r>
              <w:rPr>
                <w:rFonts w:asciiTheme="majorHAnsi" w:hAnsiTheme="majorHAnsi" w:cs="Arial"/>
                <w:noProof/>
                <w:sz w:val="20"/>
              </w:rPr>
              <w:drawing>
                <wp:anchor distT="0" distB="0" distL="114300" distR="114300" simplePos="0" relativeHeight="251662336" behindDoc="0" locked="0" layoutInCell="1" allowOverlap="1" wp14:anchorId="55A294EA" wp14:editId="5937C2DA">
                  <wp:simplePos x="0" y="0"/>
                  <wp:positionH relativeFrom="column">
                    <wp:posOffset>19343</wp:posOffset>
                  </wp:positionH>
                  <wp:positionV relativeFrom="paragraph">
                    <wp:posOffset>139700</wp:posOffset>
                  </wp:positionV>
                  <wp:extent cx="2660015" cy="4652010"/>
                  <wp:effectExtent l="0" t="0" r="6985" b="0"/>
                  <wp:wrapNone/>
                  <wp:docPr id="16" name="Picture 16" descr="/Users/ngohuytoan/Documents/MY DOCUMENT/Document for Independent Consultant/33.UNDP-T200907 “Sustainable Forest and Forest Land Management in Viet Nam’s Ba River Landscape/2.Report/2.SESP/IMG_20210126_14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ngohuytoan/Documents/MY DOCUMENT/Document for Independent Consultant/33.UNDP-T200907 “Sustainable Forest and Forest Land Management in Viet Nam’s Ba River Landscape/2.Report/2.SESP/IMG_20210126_141545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60015" cy="465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835">
              <w:rPr>
                <w:rFonts w:asciiTheme="majorHAnsi" w:hAnsiTheme="majorHAnsi" w:cs="Arial"/>
                <w:sz w:val="20"/>
              </w:rPr>
              <w:t xml:space="preserve"> </w:t>
            </w:r>
          </w:p>
          <w:p w14:paraId="6249FF76" w14:textId="77777777" w:rsidR="00EC5E0B" w:rsidRDefault="00EC5E0B" w:rsidP="00EC5E0B">
            <w:pPr>
              <w:ind w:left="2" w:right="-58"/>
              <w:rPr>
                <w:rFonts w:asciiTheme="majorHAnsi" w:hAnsiTheme="majorHAnsi" w:cs="Arial"/>
                <w:sz w:val="20"/>
              </w:rPr>
            </w:pPr>
          </w:p>
          <w:p w14:paraId="4BDA3320" w14:textId="77777777" w:rsidR="00EC5E0B" w:rsidRDefault="00EC5E0B" w:rsidP="00EC5E0B">
            <w:pPr>
              <w:ind w:left="2" w:right="-58"/>
              <w:jc w:val="both"/>
              <w:rPr>
                <w:rFonts w:asciiTheme="majorHAnsi" w:hAnsiTheme="majorHAnsi" w:cs="Arial"/>
                <w:sz w:val="20"/>
              </w:rPr>
            </w:pPr>
          </w:p>
          <w:p w14:paraId="0CE823A0" w14:textId="77777777" w:rsidR="00EC5E0B" w:rsidRDefault="00EC5E0B" w:rsidP="00EC5E0B">
            <w:pPr>
              <w:ind w:left="2" w:right="-58"/>
              <w:jc w:val="both"/>
              <w:rPr>
                <w:rFonts w:asciiTheme="majorHAnsi" w:hAnsiTheme="majorHAnsi" w:cs="Arial"/>
                <w:sz w:val="20"/>
              </w:rPr>
            </w:pPr>
          </w:p>
          <w:p w14:paraId="40AB722A" w14:textId="77777777" w:rsidR="00EC5E0B" w:rsidRDefault="00EC5E0B" w:rsidP="00EC5E0B">
            <w:pPr>
              <w:ind w:left="2" w:right="-58"/>
              <w:jc w:val="both"/>
              <w:rPr>
                <w:rFonts w:asciiTheme="majorHAnsi" w:hAnsiTheme="majorHAnsi" w:cs="Arial"/>
                <w:sz w:val="20"/>
              </w:rPr>
            </w:pPr>
          </w:p>
          <w:p w14:paraId="0C478236" w14:textId="77777777" w:rsidR="00EC5E0B" w:rsidRDefault="00EC5E0B" w:rsidP="00EC5E0B">
            <w:pPr>
              <w:ind w:left="2" w:right="-58"/>
              <w:jc w:val="both"/>
              <w:rPr>
                <w:rFonts w:asciiTheme="majorHAnsi" w:hAnsiTheme="majorHAnsi" w:cs="Arial"/>
                <w:sz w:val="20"/>
              </w:rPr>
            </w:pPr>
          </w:p>
          <w:p w14:paraId="2E5B1A00" w14:textId="77777777" w:rsidR="00EC5E0B" w:rsidRDefault="00EC5E0B" w:rsidP="00EC5E0B">
            <w:pPr>
              <w:ind w:left="2" w:right="-58"/>
              <w:jc w:val="both"/>
              <w:rPr>
                <w:rFonts w:asciiTheme="majorHAnsi" w:hAnsiTheme="majorHAnsi" w:cs="Arial"/>
                <w:sz w:val="20"/>
              </w:rPr>
            </w:pPr>
          </w:p>
          <w:p w14:paraId="7801374E" w14:textId="77777777" w:rsidR="00EC5E0B" w:rsidRDefault="00EC5E0B" w:rsidP="00EC5E0B">
            <w:pPr>
              <w:ind w:left="2" w:right="-58"/>
              <w:jc w:val="both"/>
              <w:rPr>
                <w:rFonts w:asciiTheme="majorHAnsi" w:hAnsiTheme="majorHAnsi" w:cs="Arial"/>
                <w:sz w:val="20"/>
              </w:rPr>
            </w:pPr>
          </w:p>
          <w:p w14:paraId="61B3AC36" w14:textId="77777777" w:rsidR="00EC5E0B" w:rsidRDefault="00EC5E0B" w:rsidP="00EC5E0B">
            <w:pPr>
              <w:ind w:left="2" w:right="-58"/>
              <w:jc w:val="both"/>
              <w:rPr>
                <w:rFonts w:asciiTheme="majorHAnsi" w:hAnsiTheme="majorHAnsi" w:cs="Arial"/>
                <w:sz w:val="20"/>
              </w:rPr>
            </w:pPr>
          </w:p>
          <w:p w14:paraId="44E27DA4" w14:textId="77777777" w:rsidR="00EC5E0B" w:rsidRDefault="00EC5E0B" w:rsidP="00EC5E0B">
            <w:pPr>
              <w:ind w:left="2" w:right="-58"/>
              <w:jc w:val="both"/>
              <w:rPr>
                <w:rFonts w:asciiTheme="majorHAnsi" w:hAnsiTheme="majorHAnsi" w:cs="Arial"/>
                <w:sz w:val="20"/>
              </w:rPr>
            </w:pPr>
          </w:p>
          <w:p w14:paraId="3FFAD73E" w14:textId="77777777" w:rsidR="00EC5E0B" w:rsidRDefault="00EC5E0B" w:rsidP="00EC5E0B">
            <w:pPr>
              <w:ind w:left="2" w:right="-58"/>
              <w:jc w:val="both"/>
              <w:rPr>
                <w:rFonts w:asciiTheme="majorHAnsi" w:hAnsiTheme="majorHAnsi" w:cs="Arial"/>
                <w:sz w:val="20"/>
              </w:rPr>
            </w:pPr>
          </w:p>
          <w:p w14:paraId="15203720" w14:textId="77777777" w:rsidR="00EC5E0B" w:rsidRDefault="00EC5E0B" w:rsidP="00EC5E0B">
            <w:pPr>
              <w:ind w:left="2" w:right="-58"/>
              <w:jc w:val="both"/>
              <w:rPr>
                <w:rFonts w:asciiTheme="majorHAnsi" w:hAnsiTheme="majorHAnsi" w:cs="Arial"/>
                <w:sz w:val="20"/>
              </w:rPr>
            </w:pPr>
          </w:p>
          <w:p w14:paraId="0FEF72B0" w14:textId="77777777" w:rsidR="00EC5E0B" w:rsidRDefault="00EC5E0B" w:rsidP="00EC5E0B">
            <w:pPr>
              <w:ind w:left="2" w:right="-58"/>
              <w:jc w:val="both"/>
              <w:rPr>
                <w:rFonts w:asciiTheme="majorHAnsi" w:hAnsiTheme="majorHAnsi" w:cs="Arial"/>
                <w:sz w:val="20"/>
              </w:rPr>
            </w:pPr>
          </w:p>
          <w:p w14:paraId="700F75EB" w14:textId="77777777" w:rsidR="00EC5E0B" w:rsidRDefault="00EC5E0B" w:rsidP="00EC5E0B">
            <w:pPr>
              <w:ind w:left="2" w:right="-58"/>
              <w:jc w:val="both"/>
              <w:rPr>
                <w:rFonts w:asciiTheme="majorHAnsi" w:hAnsiTheme="majorHAnsi" w:cs="Arial"/>
                <w:sz w:val="20"/>
              </w:rPr>
            </w:pPr>
          </w:p>
          <w:p w14:paraId="1C2BAA1D" w14:textId="77777777" w:rsidR="00EC5E0B" w:rsidRDefault="00EC5E0B" w:rsidP="00EC5E0B">
            <w:pPr>
              <w:ind w:left="2" w:right="-58"/>
              <w:jc w:val="both"/>
              <w:rPr>
                <w:rFonts w:asciiTheme="majorHAnsi" w:hAnsiTheme="majorHAnsi" w:cs="Arial"/>
                <w:sz w:val="20"/>
              </w:rPr>
            </w:pPr>
          </w:p>
          <w:p w14:paraId="5229EA2F" w14:textId="77777777" w:rsidR="00EC5E0B" w:rsidRDefault="00EC5E0B" w:rsidP="00EC5E0B">
            <w:pPr>
              <w:ind w:left="2" w:right="-58"/>
              <w:jc w:val="both"/>
              <w:rPr>
                <w:rFonts w:asciiTheme="majorHAnsi" w:hAnsiTheme="majorHAnsi" w:cs="Arial"/>
                <w:sz w:val="20"/>
              </w:rPr>
            </w:pPr>
          </w:p>
          <w:p w14:paraId="2D09EA23" w14:textId="77777777" w:rsidR="00EC5E0B" w:rsidRDefault="00EC5E0B" w:rsidP="00EC5E0B">
            <w:pPr>
              <w:ind w:left="2" w:right="-58"/>
              <w:jc w:val="both"/>
              <w:rPr>
                <w:rFonts w:asciiTheme="majorHAnsi" w:hAnsiTheme="majorHAnsi" w:cs="Arial"/>
                <w:sz w:val="20"/>
              </w:rPr>
            </w:pPr>
          </w:p>
          <w:p w14:paraId="70680B1E" w14:textId="77777777" w:rsidR="00EC5E0B" w:rsidRDefault="00EC5E0B" w:rsidP="00EC5E0B">
            <w:pPr>
              <w:ind w:left="2" w:right="-58"/>
              <w:jc w:val="both"/>
              <w:rPr>
                <w:rFonts w:asciiTheme="majorHAnsi" w:hAnsiTheme="majorHAnsi" w:cs="Arial"/>
                <w:sz w:val="20"/>
              </w:rPr>
            </w:pPr>
          </w:p>
          <w:p w14:paraId="627F65E6" w14:textId="77777777" w:rsidR="00EC5E0B" w:rsidRDefault="00EC5E0B" w:rsidP="00EC5E0B">
            <w:pPr>
              <w:ind w:left="2" w:right="-58"/>
              <w:jc w:val="both"/>
              <w:rPr>
                <w:rFonts w:asciiTheme="majorHAnsi" w:hAnsiTheme="majorHAnsi" w:cs="Arial"/>
                <w:sz w:val="20"/>
              </w:rPr>
            </w:pPr>
          </w:p>
          <w:p w14:paraId="4C7506E4" w14:textId="77777777" w:rsidR="00EC5E0B" w:rsidRDefault="00EC5E0B" w:rsidP="00EC5E0B">
            <w:pPr>
              <w:ind w:left="2" w:right="-58"/>
              <w:jc w:val="both"/>
              <w:rPr>
                <w:rFonts w:asciiTheme="majorHAnsi" w:hAnsiTheme="majorHAnsi" w:cs="Arial"/>
                <w:sz w:val="20"/>
              </w:rPr>
            </w:pPr>
          </w:p>
          <w:p w14:paraId="4096269B" w14:textId="77777777" w:rsidR="00EC5E0B" w:rsidRDefault="00EC5E0B" w:rsidP="00EC5E0B">
            <w:pPr>
              <w:ind w:left="2" w:right="-58"/>
              <w:jc w:val="both"/>
              <w:rPr>
                <w:rFonts w:asciiTheme="majorHAnsi" w:hAnsiTheme="majorHAnsi" w:cs="Arial"/>
                <w:sz w:val="20"/>
              </w:rPr>
            </w:pPr>
          </w:p>
          <w:p w14:paraId="5B53D09D" w14:textId="77777777" w:rsidR="00EC5E0B" w:rsidRDefault="00EC5E0B" w:rsidP="00EC5E0B">
            <w:pPr>
              <w:ind w:left="2" w:right="-58"/>
              <w:jc w:val="both"/>
              <w:rPr>
                <w:rFonts w:asciiTheme="majorHAnsi" w:hAnsiTheme="majorHAnsi" w:cs="Arial"/>
                <w:sz w:val="20"/>
              </w:rPr>
            </w:pPr>
          </w:p>
          <w:p w14:paraId="3976FBBD" w14:textId="77777777" w:rsidR="00EC5E0B" w:rsidRDefault="00EC5E0B" w:rsidP="00EC5E0B">
            <w:pPr>
              <w:ind w:left="2" w:right="-58"/>
              <w:jc w:val="both"/>
              <w:rPr>
                <w:rFonts w:asciiTheme="majorHAnsi" w:hAnsiTheme="majorHAnsi" w:cs="Arial"/>
                <w:sz w:val="20"/>
              </w:rPr>
            </w:pPr>
          </w:p>
          <w:p w14:paraId="24A4604C" w14:textId="77777777" w:rsidR="00EC5E0B" w:rsidRDefault="00EC5E0B" w:rsidP="00EC5E0B">
            <w:pPr>
              <w:ind w:left="2" w:right="-58"/>
              <w:jc w:val="both"/>
              <w:rPr>
                <w:rFonts w:asciiTheme="majorHAnsi" w:hAnsiTheme="majorHAnsi" w:cs="Arial"/>
                <w:sz w:val="20"/>
              </w:rPr>
            </w:pPr>
          </w:p>
          <w:p w14:paraId="510F06E5" w14:textId="77777777" w:rsidR="00EC5E0B" w:rsidRDefault="00EC5E0B" w:rsidP="00EC5E0B">
            <w:pPr>
              <w:ind w:left="2" w:right="-58"/>
              <w:jc w:val="both"/>
              <w:rPr>
                <w:rFonts w:asciiTheme="majorHAnsi" w:hAnsiTheme="majorHAnsi" w:cs="Arial"/>
                <w:sz w:val="20"/>
              </w:rPr>
            </w:pPr>
          </w:p>
          <w:p w14:paraId="48885D60" w14:textId="77777777" w:rsidR="00EC5E0B" w:rsidRDefault="00EC5E0B" w:rsidP="00EC5E0B">
            <w:pPr>
              <w:ind w:left="2" w:right="-58"/>
              <w:jc w:val="both"/>
              <w:rPr>
                <w:rFonts w:asciiTheme="majorHAnsi" w:hAnsiTheme="majorHAnsi" w:cs="Arial"/>
                <w:sz w:val="20"/>
              </w:rPr>
            </w:pPr>
          </w:p>
          <w:p w14:paraId="32731214" w14:textId="77777777" w:rsidR="00EC5E0B" w:rsidRDefault="00EC5E0B" w:rsidP="00EC5E0B">
            <w:pPr>
              <w:ind w:left="2" w:right="-58"/>
              <w:jc w:val="both"/>
              <w:rPr>
                <w:rFonts w:asciiTheme="majorHAnsi" w:hAnsiTheme="majorHAnsi" w:cs="Arial"/>
                <w:sz w:val="20"/>
              </w:rPr>
            </w:pPr>
          </w:p>
          <w:p w14:paraId="038959D1" w14:textId="77777777" w:rsidR="00EC5E0B" w:rsidRDefault="00EC5E0B" w:rsidP="00EC5E0B">
            <w:pPr>
              <w:ind w:left="2" w:right="-58"/>
              <w:jc w:val="both"/>
              <w:rPr>
                <w:rFonts w:asciiTheme="majorHAnsi" w:hAnsiTheme="majorHAnsi" w:cs="Arial"/>
                <w:sz w:val="20"/>
              </w:rPr>
            </w:pPr>
          </w:p>
          <w:p w14:paraId="47476484" w14:textId="77777777" w:rsidR="00EC5E0B" w:rsidRDefault="00EC5E0B" w:rsidP="00EC5E0B">
            <w:pPr>
              <w:ind w:left="2" w:right="-58"/>
              <w:jc w:val="both"/>
              <w:rPr>
                <w:rFonts w:asciiTheme="majorHAnsi" w:hAnsiTheme="majorHAnsi" w:cs="Arial"/>
                <w:sz w:val="20"/>
              </w:rPr>
            </w:pPr>
          </w:p>
          <w:p w14:paraId="18E801A2" w14:textId="77777777" w:rsidR="00EC5E0B" w:rsidRDefault="00EC5E0B" w:rsidP="00EC5E0B">
            <w:pPr>
              <w:ind w:left="2" w:right="-58"/>
              <w:jc w:val="both"/>
              <w:rPr>
                <w:rFonts w:asciiTheme="majorHAnsi" w:hAnsiTheme="majorHAnsi" w:cs="Arial"/>
                <w:sz w:val="20"/>
              </w:rPr>
            </w:pPr>
          </w:p>
          <w:p w14:paraId="179369FD" w14:textId="77777777" w:rsidR="00EC5E0B" w:rsidRDefault="00EC5E0B" w:rsidP="00EC5E0B">
            <w:pPr>
              <w:ind w:left="2" w:right="-58"/>
              <w:jc w:val="both"/>
              <w:rPr>
                <w:rFonts w:asciiTheme="majorHAnsi" w:hAnsiTheme="majorHAnsi" w:cs="Arial"/>
                <w:sz w:val="20"/>
              </w:rPr>
            </w:pPr>
          </w:p>
          <w:p w14:paraId="0D55C2FD" w14:textId="77777777" w:rsidR="00EC5E0B" w:rsidRDefault="00EC5E0B" w:rsidP="00EC5E0B">
            <w:pPr>
              <w:ind w:left="2" w:right="-58"/>
              <w:jc w:val="both"/>
              <w:rPr>
                <w:rFonts w:asciiTheme="majorHAnsi" w:hAnsiTheme="majorHAnsi" w:cs="Arial"/>
                <w:sz w:val="20"/>
              </w:rPr>
            </w:pPr>
          </w:p>
          <w:p w14:paraId="2E26209A" w14:textId="77777777" w:rsidR="00EC5E0B" w:rsidRPr="00E30835" w:rsidRDefault="00EC5E0B" w:rsidP="00EC5E0B">
            <w:pPr>
              <w:ind w:left="2" w:right="-58"/>
              <w:jc w:val="both"/>
              <w:rPr>
                <w:rFonts w:asciiTheme="majorHAnsi" w:hAnsiTheme="majorHAnsi" w:cs="Arial"/>
                <w:sz w:val="20"/>
              </w:rPr>
            </w:pPr>
            <w:r>
              <w:rPr>
                <w:rFonts w:asciiTheme="majorHAnsi" w:hAnsiTheme="majorHAnsi" w:cs="Arial"/>
                <w:sz w:val="20"/>
              </w:rPr>
              <w:t xml:space="preserve">Photos 4. Consultation </w:t>
            </w:r>
            <w:proofErr w:type="spellStart"/>
            <w:r>
              <w:rPr>
                <w:rFonts w:asciiTheme="majorHAnsi" w:hAnsiTheme="majorHAnsi" w:cs="Arial"/>
                <w:sz w:val="20"/>
              </w:rPr>
              <w:t>Bahnar</w:t>
            </w:r>
            <w:proofErr w:type="spellEnd"/>
            <w:r>
              <w:rPr>
                <w:rFonts w:asciiTheme="majorHAnsi" w:hAnsiTheme="majorHAnsi" w:cs="Arial"/>
                <w:sz w:val="20"/>
              </w:rPr>
              <w:t xml:space="preserve"> group in </w:t>
            </w:r>
            <w:r w:rsidRPr="00E91767">
              <w:rPr>
                <w:rFonts w:asciiTheme="majorHAnsi" w:hAnsiTheme="majorHAnsi" w:cs="Arial"/>
                <w:sz w:val="20"/>
              </w:rPr>
              <w:t xml:space="preserve">Kon </w:t>
            </w:r>
            <w:proofErr w:type="spellStart"/>
            <w:r w:rsidRPr="00E91767">
              <w:rPr>
                <w:rFonts w:asciiTheme="majorHAnsi" w:hAnsiTheme="majorHAnsi" w:cs="Arial"/>
                <w:sz w:val="20"/>
              </w:rPr>
              <w:t>Lanh</w:t>
            </w:r>
            <w:proofErr w:type="spellEnd"/>
            <w:r w:rsidRPr="00E91767">
              <w:rPr>
                <w:rFonts w:asciiTheme="majorHAnsi" w:hAnsiTheme="majorHAnsi" w:cs="Arial"/>
                <w:sz w:val="20"/>
              </w:rPr>
              <w:t xml:space="preserve"> village, </w:t>
            </w:r>
            <w:r>
              <w:rPr>
                <w:rFonts w:asciiTheme="majorHAnsi" w:hAnsiTheme="majorHAnsi" w:cs="Arial"/>
                <w:sz w:val="20"/>
              </w:rPr>
              <w:t xml:space="preserve">Dak Rong Commune, </w:t>
            </w:r>
            <w:proofErr w:type="spellStart"/>
            <w:r>
              <w:rPr>
                <w:rFonts w:asciiTheme="majorHAnsi" w:hAnsiTheme="majorHAnsi" w:cs="Arial"/>
                <w:sz w:val="20"/>
              </w:rPr>
              <w:t>Kbang</w:t>
            </w:r>
            <w:proofErr w:type="spellEnd"/>
            <w:r>
              <w:rPr>
                <w:rFonts w:asciiTheme="majorHAnsi" w:hAnsiTheme="majorHAnsi" w:cs="Arial"/>
                <w:sz w:val="20"/>
              </w:rPr>
              <w:t xml:space="preserve"> District, Gia Lai province</w:t>
            </w:r>
          </w:p>
        </w:tc>
      </w:tr>
      <w:tr w:rsidR="00EC5E0B" w:rsidRPr="00E30835" w14:paraId="1C103C81" w14:textId="77777777" w:rsidTr="00EC5E0B">
        <w:tc>
          <w:tcPr>
            <w:tcW w:w="4767" w:type="dxa"/>
          </w:tcPr>
          <w:p w14:paraId="0EB2E129" w14:textId="77777777" w:rsidR="00EC5E0B" w:rsidRPr="00E30835" w:rsidRDefault="00EC5E0B" w:rsidP="00EC5E0B">
            <w:pPr>
              <w:ind w:left="-111"/>
              <w:rPr>
                <w:rFonts w:asciiTheme="majorHAnsi" w:hAnsiTheme="majorHAnsi" w:cs="Arial"/>
                <w:sz w:val="20"/>
              </w:rPr>
            </w:pPr>
          </w:p>
          <w:p w14:paraId="7F749178" w14:textId="77777777" w:rsidR="00EC5E0B" w:rsidRDefault="00EC5E0B" w:rsidP="00EC5E0B">
            <w:pPr>
              <w:tabs>
                <w:tab w:val="left" w:pos="3720"/>
              </w:tabs>
              <w:ind w:left="-111" w:firstLine="142"/>
              <w:rPr>
                <w:rFonts w:asciiTheme="majorHAnsi" w:hAnsiTheme="majorHAnsi" w:cs="Arial"/>
                <w:sz w:val="20"/>
              </w:rPr>
            </w:pPr>
            <w:r>
              <w:rPr>
                <w:rFonts w:asciiTheme="majorHAnsi" w:hAnsiTheme="majorHAnsi" w:cs="Arial"/>
                <w:noProof/>
                <w:sz w:val="20"/>
              </w:rPr>
              <w:lastRenderedPageBreak/>
              <w:drawing>
                <wp:inline distT="0" distB="0" distL="0" distR="0" wp14:anchorId="4B3B09F9" wp14:editId="32FA7B10">
                  <wp:extent cx="2797175" cy="3876333"/>
                  <wp:effectExtent l="0" t="0" r="0" b="10160"/>
                  <wp:docPr id="17" name="Picture 17" descr="/Users/ngohuytoan/Documents/MY DOCUMENT/Document for Independent Consultant/33.UNDP-T200907 “Sustainable Forest and Forest Land Management in Viet Nam’s Ba River Landscape/2.Report/2.SESP/IMG_20210127_142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ngohuytoan/Documents/MY DOCUMENT/Document for Independent Consultant/33.UNDP-T200907 “Sustainable Forest and Forest Land Management in Viet Nam’s Ba River Landscape/2.Report/2.SESP/IMG_20210127_142125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19167" cy="3906810"/>
                          </a:xfrm>
                          <a:prstGeom prst="rect">
                            <a:avLst/>
                          </a:prstGeom>
                          <a:noFill/>
                          <a:ln>
                            <a:noFill/>
                          </a:ln>
                        </pic:spPr>
                      </pic:pic>
                    </a:graphicData>
                  </a:graphic>
                </wp:inline>
              </w:drawing>
            </w:r>
          </w:p>
          <w:p w14:paraId="35FDB5E9" w14:textId="77777777" w:rsidR="00EC5E0B" w:rsidRDefault="00EC5E0B" w:rsidP="00EC5E0B">
            <w:pPr>
              <w:tabs>
                <w:tab w:val="left" w:pos="3720"/>
              </w:tabs>
              <w:ind w:left="-111" w:firstLine="142"/>
              <w:rPr>
                <w:rFonts w:asciiTheme="majorHAnsi" w:hAnsiTheme="majorHAnsi" w:cs="Arial"/>
                <w:sz w:val="20"/>
              </w:rPr>
            </w:pPr>
          </w:p>
          <w:p w14:paraId="6138754C" w14:textId="77777777" w:rsidR="00EC5E0B" w:rsidRPr="00E30835" w:rsidRDefault="00EC5E0B" w:rsidP="00EC5E0B">
            <w:pPr>
              <w:ind w:left="2" w:right="-58"/>
              <w:jc w:val="both"/>
              <w:rPr>
                <w:rFonts w:asciiTheme="majorHAnsi" w:hAnsiTheme="majorHAnsi" w:cs="Arial"/>
                <w:sz w:val="20"/>
              </w:rPr>
            </w:pPr>
            <w:r>
              <w:rPr>
                <w:rFonts w:asciiTheme="majorHAnsi" w:hAnsiTheme="majorHAnsi" w:cs="Arial"/>
                <w:sz w:val="20"/>
              </w:rPr>
              <w:t xml:space="preserve">Photos 5. Consultation </w:t>
            </w:r>
            <w:proofErr w:type="spellStart"/>
            <w:r>
              <w:rPr>
                <w:rFonts w:asciiTheme="majorHAnsi" w:hAnsiTheme="majorHAnsi" w:cs="Arial"/>
                <w:sz w:val="20"/>
              </w:rPr>
              <w:t>Bahnar</w:t>
            </w:r>
            <w:proofErr w:type="spellEnd"/>
            <w:r>
              <w:rPr>
                <w:rFonts w:asciiTheme="majorHAnsi" w:hAnsiTheme="majorHAnsi" w:cs="Arial"/>
                <w:sz w:val="20"/>
              </w:rPr>
              <w:t xml:space="preserve"> group in </w:t>
            </w:r>
            <w:proofErr w:type="spellStart"/>
            <w:r w:rsidRPr="00443365">
              <w:rPr>
                <w:rFonts w:asciiTheme="majorHAnsi" w:hAnsiTheme="majorHAnsi"/>
                <w:sz w:val="20"/>
                <w:szCs w:val="20"/>
              </w:rPr>
              <w:t>Đắk</w:t>
            </w:r>
            <w:proofErr w:type="spellEnd"/>
            <w:r w:rsidRPr="00443365">
              <w:rPr>
                <w:rFonts w:asciiTheme="majorHAnsi" w:hAnsiTheme="majorHAnsi"/>
                <w:sz w:val="20"/>
                <w:szCs w:val="20"/>
              </w:rPr>
              <w:t xml:space="preserve"> </w:t>
            </w:r>
            <w:proofErr w:type="spellStart"/>
            <w:r w:rsidRPr="00443365">
              <w:rPr>
                <w:rFonts w:asciiTheme="majorHAnsi" w:hAnsiTheme="majorHAnsi"/>
                <w:sz w:val="20"/>
                <w:szCs w:val="20"/>
              </w:rPr>
              <w:t>Tơ</w:t>
            </w:r>
            <w:proofErr w:type="spellEnd"/>
            <w:r w:rsidRPr="00443365">
              <w:rPr>
                <w:rFonts w:asciiTheme="majorHAnsi" w:hAnsiTheme="majorHAnsi"/>
                <w:sz w:val="20"/>
                <w:szCs w:val="20"/>
              </w:rPr>
              <w:t xml:space="preserve"> </w:t>
            </w:r>
            <w:proofErr w:type="spellStart"/>
            <w:r w:rsidRPr="00443365">
              <w:rPr>
                <w:rFonts w:asciiTheme="majorHAnsi" w:hAnsiTheme="majorHAnsi"/>
                <w:sz w:val="20"/>
                <w:szCs w:val="20"/>
              </w:rPr>
              <w:t>Nglong</w:t>
            </w:r>
            <w:proofErr w:type="spellEnd"/>
            <w:r w:rsidRPr="00443365">
              <w:rPr>
                <w:rFonts w:asciiTheme="majorHAnsi" w:hAnsiTheme="majorHAnsi"/>
                <w:sz w:val="20"/>
                <w:szCs w:val="20"/>
              </w:rPr>
              <w:t xml:space="preserve"> village</w:t>
            </w:r>
            <w:r w:rsidRPr="00E91767">
              <w:rPr>
                <w:rFonts w:asciiTheme="majorHAnsi" w:hAnsiTheme="majorHAnsi" w:cs="Arial"/>
                <w:sz w:val="20"/>
              </w:rPr>
              <w:t xml:space="preserve">, </w:t>
            </w:r>
            <w:r>
              <w:rPr>
                <w:rFonts w:asciiTheme="majorHAnsi" w:hAnsiTheme="majorHAnsi" w:cs="Arial"/>
                <w:sz w:val="20"/>
              </w:rPr>
              <w:t xml:space="preserve">Son Lang Commune, </w:t>
            </w:r>
            <w:proofErr w:type="spellStart"/>
            <w:r>
              <w:rPr>
                <w:rFonts w:asciiTheme="majorHAnsi" w:hAnsiTheme="majorHAnsi" w:cs="Arial"/>
                <w:sz w:val="20"/>
              </w:rPr>
              <w:t>Kbang</w:t>
            </w:r>
            <w:proofErr w:type="spellEnd"/>
            <w:r>
              <w:rPr>
                <w:rFonts w:asciiTheme="majorHAnsi" w:hAnsiTheme="majorHAnsi" w:cs="Arial"/>
                <w:sz w:val="20"/>
              </w:rPr>
              <w:t xml:space="preserve"> District, Gia Lai province</w:t>
            </w:r>
          </w:p>
        </w:tc>
        <w:tc>
          <w:tcPr>
            <w:tcW w:w="4408" w:type="dxa"/>
          </w:tcPr>
          <w:p w14:paraId="4DF8D3A7" w14:textId="77777777" w:rsidR="00EC5E0B" w:rsidRPr="00E30835" w:rsidRDefault="00EC5E0B" w:rsidP="00EC5E0B">
            <w:pPr>
              <w:ind w:left="-140"/>
              <w:rPr>
                <w:rFonts w:asciiTheme="majorHAnsi" w:hAnsiTheme="majorHAnsi" w:cs="Arial"/>
                <w:sz w:val="20"/>
              </w:rPr>
            </w:pPr>
            <w:r>
              <w:rPr>
                <w:rFonts w:asciiTheme="majorHAnsi" w:hAnsiTheme="majorHAnsi" w:cs="Arial"/>
                <w:noProof/>
                <w:sz w:val="20"/>
              </w:rPr>
              <w:lastRenderedPageBreak/>
              <w:drawing>
                <wp:anchor distT="0" distB="0" distL="114300" distR="114300" simplePos="0" relativeHeight="251661312" behindDoc="0" locked="0" layoutInCell="1" allowOverlap="1" wp14:anchorId="4E4FD3FA" wp14:editId="6783FC61">
                  <wp:simplePos x="0" y="0"/>
                  <wp:positionH relativeFrom="column">
                    <wp:posOffset>16510</wp:posOffset>
                  </wp:positionH>
                  <wp:positionV relativeFrom="paragraph">
                    <wp:posOffset>144145</wp:posOffset>
                  </wp:positionV>
                  <wp:extent cx="2592070" cy="3835400"/>
                  <wp:effectExtent l="0" t="0" r="0" b="0"/>
                  <wp:wrapNone/>
                  <wp:docPr id="18" name="Picture 18" descr="/Users/ngohuytoan/Documents/MY DOCUMENT/Document for Independent Consultant/33.UNDP-T200907 “Sustainable Forest and Forest Land Management in Viet Nam’s Ba River Landscape/2.Report/2.SESP/IMG_20210127_142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ngohuytoan/Documents/MY DOCUMENT/Document for Independent Consultant/33.UNDP-T200907 “Sustainable Forest and Forest Land Management in Viet Nam’s Ba River Landscape/2.Report/2.SESP/IMG_20210127_142530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92070" cy="383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C8ED9" w14:textId="77777777" w:rsidR="00EC5E0B" w:rsidRDefault="00EC5E0B" w:rsidP="00EC5E0B">
            <w:pPr>
              <w:ind w:left="57"/>
              <w:rPr>
                <w:rFonts w:asciiTheme="majorHAnsi" w:hAnsiTheme="majorHAnsi" w:cs="Arial"/>
                <w:sz w:val="20"/>
              </w:rPr>
            </w:pPr>
          </w:p>
          <w:p w14:paraId="71610B39" w14:textId="77777777" w:rsidR="00EC5E0B" w:rsidRDefault="00EC5E0B" w:rsidP="00EC5E0B">
            <w:pPr>
              <w:ind w:left="57"/>
              <w:rPr>
                <w:rFonts w:asciiTheme="majorHAnsi" w:hAnsiTheme="majorHAnsi" w:cs="Arial"/>
                <w:sz w:val="20"/>
              </w:rPr>
            </w:pPr>
          </w:p>
          <w:p w14:paraId="32F8753B" w14:textId="77777777" w:rsidR="00EC5E0B" w:rsidRDefault="00EC5E0B" w:rsidP="00EC5E0B">
            <w:pPr>
              <w:ind w:left="57"/>
              <w:rPr>
                <w:rFonts w:asciiTheme="majorHAnsi" w:hAnsiTheme="majorHAnsi" w:cs="Arial"/>
                <w:sz w:val="20"/>
              </w:rPr>
            </w:pPr>
          </w:p>
          <w:p w14:paraId="00B62517" w14:textId="77777777" w:rsidR="00EC5E0B" w:rsidRDefault="00EC5E0B" w:rsidP="00EC5E0B">
            <w:pPr>
              <w:ind w:left="57"/>
              <w:rPr>
                <w:rFonts w:asciiTheme="majorHAnsi" w:hAnsiTheme="majorHAnsi" w:cs="Arial"/>
                <w:sz w:val="20"/>
              </w:rPr>
            </w:pPr>
          </w:p>
          <w:p w14:paraId="66B98FDC" w14:textId="77777777" w:rsidR="00EC5E0B" w:rsidRDefault="00EC5E0B" w:rsidP="00EC5E0B">
            <w:pPr>
              <w:ind w:left="57"/>
              <w:rPr>
                <w:rFonts w:asciiTheme="majorHAnsi" w:hAnsiTheme="majorHAnsi" w:cs="Arial"/>
                <w:sz w:val="20"/>
              </w:rPr>
            </w:pPr>
          </w:p>
          <w:p w14:paraId="77D0E713" w14:textId="77777777" w:rsidR="00EC5E0B" w:rsidRDefault="00EC5E0B" w:rsidP="00EC5E0B">
            <w:pPr>
              <w:ind w:left="57"/>
              <w:rPr>
                <w:rFonts w:asciiTheme="majorHAnsi" w:hAnsiTheme="majorHAnsi" w:cs="Arial"/>
                <w:sz w:val="20"/>
              </w:rPr>
            </w:pPr>
          </w:p>
          <w:p w14:paraId="243DCEBF" w14:textId="77777777" w:rsidR="00EC5E0B" w:rsidRDefault="00EC5E0B" w:rsidP="00EC5E0B">
            <w:pPr>
              <w:ind w:left="57"/>
              <w:rPr>
                <w:rFonts w:asciiTheme="majorHAnsi" w:hAnsiTheme="majorHAnsi" w:cs="Arial"/>
                <w:sz w:val="20"/>
              </w:rPr>
            </w:pPr>
          </w:p>
          <w:p w14:paraId="72313F30" w14:textId="77777777" w:rsidR="00EC5E0B" w:rsidRDefault="00EC5E0B" w:rsidP="00EC5E0B">
            <w:pPr>
              <w:ind w:left="57"/>
              <w:rPr>
                <w:rFonts w:asciiTheme="majorHAnsi" w:hAnsiTheme="majorHAnsi" w:cs="Arial"/>
                <w:sz w:val="20"/>
              </w:rPr>
            </w:pPr>
          </w:p>
          <w:p w14:paraId="6652116A" w14:textId="77777777" w:rsidR="00EC5E0B" w:rsidRDefault="00EC5E0B" w:rsidP="00EC5E0B">
            <w:pPr>
              <w:ind w:left="57"/>
              <w:rPr>
                <w:rFonts w:asciiTheme="majorHAnsi" w:hAnsiTheme="majorHAnsi" w:cs="Arial"/>
                <w:sz w:val="20"/>
              </w:rPr>
            </w:pPr>
          </w:p>
          <w:p w14:paraId="75730ECF" w14:textId="77777777" w:rsidR="00EC5E0B" w:rsidRDefault="00EC5E0B" w:rsidP="00EC5E0B">
            <w:pPr>
              <w:ind w:left="57"/>
              <w:rPr>
                <w:rFonts w:asciiTheme="majorHAnsi" w:hAnsiTheme="majorHAnsi" w:cs="Arial"/>
                <w:sz w:val="20"/>
              </w:rPr>
            </w:pPr>
          </w:p>
          <w:p w14:paraId="5A0C0C57" w14:textId="77777777" w:rsidR="00EC5E0B" w:rsidRDefault="00EC5E0B" w:rsidP="00EC5E0B">
            <w:pPr>
              <w:ind w:left="57"/>
              <w:rPr>
                <w:rFonts w:asciiTheme="majorHAnsi" w:hAnsiTheme="majorHAnsi" w:cs="Arial"/>
                <w:sz w:val="20"/>
              </w:rPr>
            </w:pPr>
          </w:p>
          <w:p w14:paraId="1B424A3D" w14:textId="77777777" w:rsidR="00EC5E0B" w:rsidRDefault="00EC5E0B" w:rsidP="00EC5E0B">
            <w:pPr>
              <w:ind w:left="57"/>
              <w:rPr>
                <w:rFonts w:asciiTheme="majorHAnsi" w:hAnsiTheme="majorHAnsi" w:cs="Arial"/>
                <w:sz w:val="20"/>
              </w:rPr>
            </w:pPr>
          </w:p>
          <w:p w14:paraId="5926B776" w14:textId="77777777" w:rsidR="00EC5E0B" w:rsidRDefault="00EC5E0B" w:rsidP="00EC5E0B">
            <w:pPr>
              <w:ind w:left="57"/>
              <w:rPr>
                <w:rFonts w:asciiTheme="majorHAnsi" w:hAnsiTheme="majorHAnsi" w:cs="Arial"/>
                <w:sz w:val="20"/>
              </w:rPr>
            </w:pPr>
          </w:p>
          <w:p w14:paraId="3D5917A3" w14:textId="77777777" w:rsidR="00EC5E0B" w:rsidRDefault="00EC5E0B" w:rsidP="00EC5E0B">
            <w:pPr>
              <w:ind w:left="57"/>
              <w:rPr>
                <w:rFonts w:asciiTheme="majorHAnsi" w:hAnsiTheme="majorHAnsi" w:cs="Arial"/>
                <w:sz w:val="20"/>
              </w:rPr>
            </w:pPr>
          </w:p>
          <w:p w14:paraId="1DECA607" w14:textId="77777777" w:rsidR="00EC5E0B" w:rsidRDefault="00EC5E0B" w:rsidP="00EC5E0B">
            <w:pPr>
              <w:ind w:left="57"/>
              <w:rPr>
                <w:rFonts w:asciiTheme="majorHAnsi" w:hAnsiTheme="majorHAnsi" w:cs="Arial"/>
                <w:sz w:val="20"/>
              </w:rPr>
            </w:pPr>
          </w:p>
          <w:p w14:paraId="1AAA1DE8" w14:textId="77777777" w:rsidR="00EC5E0B" w:rsidRDefault="00EC5E0B" w:rsidP="00EC5E0B">
            <w:pPr>
              <w:ind w:left="57"/>
              <w:rPr>
                <w:rFonts w:asciiTheme="majorHAnsi" w:hAnsiTheme="majorHAnsi" w:cs="Arial"/>
                <w:sz w:val="20"/>
              </w:rPr>
            </w:pPr>
          </w:p>
          <w:p w14:paraId="0B4A0C13" w14:textId="77777777" w:rsidR="00EC5E0B" w:rsidRDefault="00EC5E0B" w:rsidP="00EC5E0B">
            <w:pPr>
              <w:ind w:left="57"/>
              <w:rPr>
                <w:rFonts w:asciiTheme="majorHAnsi" w:hAnsiTheme="majorHAnsi" w:cs="Arial"/>
                <w:sz w:val="20"/>
              </w:rPr>
            </w:pPr>
          </w:p>
          <w:p w14:paraId="32BDF09F" w14:textId="77777777" w:rsidR="00EC5E0B" w:rsidRDefault="00EC5E0B" w:rsidP="00EC5E0B">
            <w:pPr>
              <w:ind w:left="57"/>
              <w:rPr>
                <w:rFonts w:asciiTheme="majorHAnsi" w:hAnsiTheme="majorHAnsi" w:cs="Arial"/>
                <w:sz w:val="20"/>
              </w:rPr>
            </w:pPr>
          </w:p>
          <w:p w14:paraId="3BC4D4AF" w14:textId="77777777" w:rsidR="00EC5E0B" w:rsidRDefault="00EC5E0B" w:rsidP="00EC5E0B">
            <w:pPr>
              <w:ind w:left="57"/>
              <w:rPr>
                <w:rFonts w:asciiTheme="majorHAnsi" w:hAnsiTheme="majorHAnsi" w:cs="Arial"/>
                <w:sz w:val="20"/>
              </w:rPr>
            </w:pPr>
          </w:p>
          <w:p w14:paraId="09201E03" w14:textId="77777777" w:rsidR="00EC5E0B" w:rsidRDefault="00EC5E0B" w:rsidP="00EC5E0B">
            <w:pPr>
              <w:ind w:left="57"/>
              <w:rPr>
                <w:rFonts w:asciiTheme="majorHAnsi" w:hAnsiTheme="majorHAnsi" w:cs="Arial"/>
                <w:sz w:val="20"/>
              </w:rPr>
            </w:pPr>
          </w:p>
          <w:p w14:paraId="302C03CD" w14:textId="77777777" w:rsidR="00EC5E0B" w:rsidRDefault="00EC5E0B" w:rsidP="00EC5E0B">
            <w:pPr>
              <w:ind w:left="57"/>
              <w:rPr>
                <w:rFonts w:asciiTheme="majorHAnsi" w:hAnsiTheme="majorHAnsi" w:cs="Arial"/>
                <w:sz w:val="20"/>
              </w:rPr>
            </w:pPr>
          </w:p>
          <w:p w14:paraId="239A977B" w14:textId="77777777" w:rsidR="00EC5E0B" w:rsidRDefault="00EC5E0B" w:rsidP="00EC5E0B">
            <w:pPr>
              <w:ind w:left="57"/>
              <w:rPr>
                <w:rFonts w:asciiTheme="majorHAnsi" w:hAnsiTheme="majorHAnsi" w:cs="Arial"/>
                <w:sz w:val="20"/>
              </w:rPr>
            </w:pPr>
          </w:p>
          <w:p w14:paraId="7CB21283" w14:textId="77777777" w:rsidR="00EC5E0B" w:rsidRDefault="00EC5E0B" w:rsidP="00EC5E0B">
            <w:pPr>
              <w:ind w:left="57"/>
              <w:rPr>
                <w:rFonts w:asciiTheme="majorHAnsi" w:hAnsiTheme="majorHAnsi" w:cs="Arial"/>
                <w:sz w:val="20"/>
              </w:rPr>
            </w:pPr>
          </w:p>
          <w:p w14:paraId="567D1AB5" w14:textId="77777777" w:rsidR="00EC5E0B" w:rsidRDefault="00EC5E0B" w:rsidP="00EC5E0B">
            <w:pPr>
              <w:ind w:left="57"/>
              <w:rPr>
                <w:rFonts w:asciiTheme="majorHAnsi" w:hAnsiTheme="majorHAnsi" w:cs="Arial"/>
                <w:sz w:val="20"/>
              </w:rPr>
            </w:pPr>
          </w:p>
          <w:p w14:paraId="187679FB" w14:textId="77777777" w:rsidR="00EC5E0B" w:rsidRDefault="00EC5E0B" w:rsidP="00EC5E0B">
            <w:pPr>
              <w:ind w:left="57"/>
              <w:rPr>
                <w:rFonts w:asciiTheme="majorHAnsi" w:hAnsiTheme="majorHAnsi" w:cs="Arial"/>
                <w:sz w:val="20"/>
              </w:rPr>
            </w:pPr>
          </w:p>
          <w:p w14:paraId="14325F10" w14:textId="77777777" w:rsidR="00EC5E0B" w:rsidRDefault="00EC5E0B" w:rsidP="00EC5E0B">
            <w:pPr>
              <w:ind w:left="57"/>
              <w:rPr>
                <w:rFonts w:asciiTheme="majorHAnsi" w:hAnsiTheme="majorHAnsi" w:cs="Arial"/>
                <w:sz w:val="20"/>
              </w:rPr>
            </w:pPr>
          </w:p>
          <w:p w14:paraId="6B75AA39" w14:textId="77777777" w:rsidR="00EC5E0B" w:rsidRPr="00E30835" w:rsidRDefault="00EC5E0B" w:rsidP="00EC5E0B">
            <w:pPr>
              <w:ind w:left="57"/>
              <w:rPr>
                <w:rFonts w:asciiTheme="majorHAnsi" w:hAnsiTheme="majorHAnsi" w:cs="Arial"/>
                <w:sz w:val="20"/>
              </w:rPr>
            </w:pPr>
            <w:r>
              <w:rPr>
                <w:rFonts w:asciiTheme="majorHAnsi" w:hAnsiTheme="majorHAnsi" w:cs="Arial"/>
                <w:sz w:val="20"/>
              </w:rPr>
              <w:t xml:space="preserve">Photos 6. Consultation </w:t>
            </w:r>
            <w:proofErr w:type="spellStart"/>
            <w:r>
              <w:rPr>
                <w:rFonts w:asciiTheme="majorHAnsi" w:hAnsiTheme="majorHAnsi" w:cs="Arial"/>
                <w:sz w:val="20"/>
              </w:rPr>
              <w:t>Bahnar</w:t>
            </w:r>
            <w:proofErr w:type="spellEnd"/>
            <w:r>
              <w:rPr>
                <w:rFonts w:asciiTheme="majorHAnsi" w:hAnsiTheme="majorHAnsi" w:cs="Arial"/>
                <w:sz w:val="20"/>
              </w:rPr>
              <w:t xml:space="preserve"> group in </w:t>
            </w:r>
            <w:proofErr w:type="spellStart"/>
            <w:r w:rsidRPr="00542789">
              <w:rPr>
                <w:rFonts w:asciiTheme="majorHAnsi" w:hAnsiTheme="majorHAnsi" w:cs="Arial"/>
                <w:sz w:val="20"/>
              </w:rPr>
              <w:t>Đắk</w:t>
            </w:r>
            <w:proofErr w:type="spellEnd"/>
            <w:r w:rsidRPr="00542789">
              <w:rPr>
                <w:rFonts w:asciiTheme="majorHAnsi" w:hAnsiTheme="majorHAnsi" w:cs="Arial"/>
                <w:sz w:val="20"/>
              </w:rPr>
              <w:t xml:space="preserve"> </w:t>
            </w:r>
            <w:proofErr w:type="spellStart"/>
            <w:r w:rsidRPr="00542789">
              <w:rPr>
                <w:rFonts w:asciiTheme="majorHAnsi" w:hAnsiTheme="majorHAnsi" w:cs="Arial"/>
                <w:sz w:val="20"/>
              </w:rPr>
              <w:t>Tơ</w:t>
            </w:r>
            <w:proofErr w:type="spellEnd"/>
            <w:r w:rsidRPr="00542789">
              <w:rPr>
                <w:rFonts w:asciiTheme="majorHAnsi" w:hAnsiTheme="majorHAnsi" w:cs="Arial"/>
                <w:sz w:val="20"/>
              </w:rPr>
              <w:t xml:space="preserve"> </w:t>
            </w:r>
            <w:proofErr w:type="spellStart"/>
            <w:r w:rsidRPr="00542789">
              <w:rPr>
                <w:rFonts w:asciiTheme="majorHAnsi" w:hAnsiTheme="majorHAnsi" w:cs="Arial"/>
                <w:sz w:val="20"/>
              </w:rPr>
              <w:t>Nglong</w:t>
            </w:r>
            <w:proofErr w:type="spellEnd"/>
            <w:r w:rsidRPr="00542789">
              <w:rPr>
                <w:rFonts w:asciiTheme="majorHAnsi" w:hAnsiTheme="majorHAnsi" w:cs="Arial"/>
                <w:sz w:val="20"/>
              </w:rPr>
              <w:t xml:space="preserve"> village</w:t>
            </w:r>
            <w:r w:rsidRPr="00E91767">
              <w:rPr>
                <w:rFonts w:asciiTheme="majorHAnsi" w:hAnsiTheme="majorHAnsi" w:cs="Arial"/>
                <w:sz w:val="20"/>
              </w:rPr>
              <w:t xml:space="preserve">, </w:t>
            </w:r>
            <w:r>
              <w:rPr>
                <w:rFonts w:asciiTheme="majorHAnsi" w:hAnsiTheme="majorHAnsi" w:cs="Arial"/>
                <w:sz w:val="20"/>
              </w:rPr>
              <w:t xml:space="preserve">Son Lang Commune, </w:t>
            </w:r>
            <w:proofErr w:type="spellStart"/>
            <w:r>
              <w:rPr>
                <w:rFonts w:asciiTheme="majorHAnsi" w:hAnsiTheme="majorHAnsi" w:cs="Arial"/>
                <w:sz w:val="20"/>
              </w:rPr>
              <w:t>Kbang</w:t>
            </w:r>
            <w:proofErr w:type="spellEnd"/>
            <w:r>
              <w:rPr>
                <w:rFonts w:asciiTheme="majorHAnsi" w:hAnsiTheme="majorHAnsi" w:cs="Arial"/>
                <w:sz w:val="20"/>
              </w:rPr>
              <w:t xml:space="preserve"> District, Gia Lai province</w:t>
            </w:r>
          </w:p>
        </w:tc>
      </w:tr>
      <w:tr w:rsidR="00EC5E0B" w:rsidRPr="00E30835" w14:paraId="3D081723" w14:textId="77777777" w:rsidTr="00EC5E0B">
        <w:trPr>
          <w:trHeight w:val="3869"/>
        </w:trPr>
        <w:tc>
          <w:tcPr>
            <w:tcW w:w="4767" w:type="dxa"/>
          </w:tcPr>
          <w:p w14:paraId="35EDD4A4" w14:textId="77777777" w:rsidR="00EC5E0B" w:rsidRPr="00E30835" w:rsidRDefault="00EC5E0B" w:rsidP="00EC5E0B">
            <w:pPr>
              <w:ind w:hanging="111"/>
              <w:rPr>
                <w:rFonts w:asciiTheme="majorHAnsi" w:hAnsiTheme="majorHAnsi" w:cs="Arial"/>
                <w:sz w:val="20"/>
              </w:rPr>
            </w:pPr>
            <w:r>
              <w:rPr>
                <w:rFonts w:asciiTheme="majorHAnsi" w:hAnsiTheme="majorHAnsi" w:cs="Arial"/>
                <w:noProof/>
                <w:sz w:val="20"/>
              </w:rPr>
              <w:lastRenderedPageBreak/>
              <w:drawing>
                <wp:anchor distT="0" distB="0" distL="114300" distR="114300" simplePos="0" relativeHeight="251663360" behindDoc="0" locked="0" layoutInCell="1" allowOverlap="1" wp14:anchorId="4D75F7EB" wp14:editId="41B4D4AD">
                  <wp:simplePos x="0" y="0"/>
                  <wp:positionH relativeFrom="column">
                    <wp:posOffset>-4885</wp:posOffset>
                  </wp:positionH>
                  <wp:positionV relativeFrom="paragraph">
                    <wp:posOffset>87337</wp:posOffset>
                  </wp:positionV>
                  <wp:extent cx="2884170" cy="1922780"/>
                  <wp:effectExtent l="0" t="0" r="11430" b="7620"/>
                  <wp:wrapNone/>
                  <wp:docPr id="19" name="Picture 19" descr="/Users/ngohuytoan/Documents/MY DOCUMENT/Document for Independent Consultant/33.UNDP-T200907 “Sustainable Forest and Forest Land Management in Viet Nam’s Ba River Landscape/2.Report/2.SESP/IMG_20210126_152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ngohuytoan/Documents/MY DOCUMENT/Document for Independent Consultant/33.UNDP-T200907 “Sustainable Forest and Forest Land Management in Viet Nam’s Ba River Landscape/2.Report/2.SESP/IMG_20210126_152601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4170"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5EC4" w14:textId="77777777" w:rsidR="00EC5E0B" w:rsidRDefault="00EC5E0B" w:rsidP="00EC5E0B">
            <w:pPr>
              <w:rPr>
                <w:rFonts w:asciiTheme="majorHAnsi" w:hAnsiTheme="majorHAnsi" w:cs="Arial"/>
                <w:sz w:val="20"/>
              </w:rPr>
            </w:pPr>
          </w:p>
          <w:p w14:paraId="1C5727BF" w14:textId="77777777" w:rsidR="00EC5E0B" w:rsidRDefault="00EC5E0B" w:rsidP="00EC5E0B">
            <w:pPr>
              <w:rPr>
                <w:rFonts w:asciiTheme="majorHAnsi" w:hAnsiTheme="majorHAnsi" w:cs="Arial"/>
                <w:sz w:val="20"/>
              </w:rPr>
            </w:pPr>
          </w:p>
          <w:p w14:paraId="569C9A1C" w14:textId="77777777" w:rsidR="00EC5E0B" w:rsidRDefault="00EC5E0B" w:rsidP="00EC5E0B">
            <w:pPr>
              <w:rPr>
                <w:rFonts w:asciiTheme="majorHAnsi" w:hAnsiTheme="majorHAnsi" w:cs="Arial"/>
                <w:sz w:val="20"/>
              </w:rPr>
            </w:pPr>
          </w:p>
          <w:p w14:paraId="50D11606" w14:textId="77777777" w:rsidR="00EC5E0B" w:rsidRDefault="00EC5E0B" w:rsidP="00EC5E0B">
            <w:pPr>
              <w:rPr>
                <w:rFonts w:asciiTheme="majorHAnsi" w:hAnsiTheme="majorHAnsi" w:cs="Arial"/>
                <w:sz w:val="20"/>
              </w:rPr>
            </w:pPr>
          </w:p>
          <w:p w14:paraId="0046D148" w14:textId="77777777" w:rsidR="00EC5E0B" w:rsidRDefault="00EC5E0B" w:rsidP="00EC5E0B">
            <w:pPr>
              <w:rPr>
                <w:rFonts w:asciiTheme="majorHAnsi" w:hAnsiTheme="majorHAnsi" w:cs="Arial"/>
                <w:sz w:val="20"/>
              </w:rPr>
            </w:pPr>
          </w:p>
          <w:p w14:paraId="37D75641" w14:textId="77777777" w:rsidR="00EC5E0B" w:rsidRDefault="00EC5E0B" w:rsidP="00EC5E0B">
            <w:pPr>
              <w:rPr>
                <w:rFonts w:asciiTheme="majorHAnsi" w:hAnsiTheme="majorHAnsi" w:cs="Arial"/>
                <w:sz w:val="20"/>
              </w:rPr>
            </w:pPr>
          </w:p>
          <w:p w14:paraId="5B14BDB3" w14:textId="77777777" w:rsidR="00EC5E0B" w:rsidRDefault="00EC5E0B" w:rsidP="00EC5E0B">
            <w:pPr>
              <w:rPr>
                <w:rFonts w:asciiTheme="majorHAnsi" w:hAnsiTheme="majorHAnsi" w:cs="Arial"/>
                <w:sz w:val="20"/>
              </w:rPr>
            </w:pPr>
          </w:p>
          <w:p w14:paraId="45BE6C32" w14:textId="77777777" w:rsidR="00EC5E0B" w:rsidRDefault="00EC5E0B" w:rsidP="00EC5E0B">
            <w:pPr>
              <w:rPr>
                <w:rFonts w:asciiTheme="majorHAnsi" w:hAnsiTheme="majorHAnsi" w:cs="Arial"/>
                <w:sz w:val="20"/>
              </w:rPr>
            </w:pPr>
          </w:p>
          <w:p w14:paraId="354990C8" w14:textId="77777777" w:rsidR="00EC5E0B" w:rsidRDefault="00EC5E0B" w:rsidP="00EC5E0B">
            <w:pPr>
              <w:rPr>
                <w:rFonts w:asciiTheme="majorHAnsi" w:hAnsiTheme="majorHAnsi" w:cs="Arial"/>
                <w:sz w:val="20"/>
              </w:rPr>
            </w:pPr>
          </w:p>
          <w:p w14:paraId="62442198" w14:textId="77777777" w:rsidR="00EC5E0B" w:rsidRDefault="00EC5E0B" w:rsidP="00EC5E0B">
            <w:pPr>
              <w:rPr>
                <w:rFonts w:asciiTheme="majorHAnsi" w:hAnsiTheme="majorHAnsi" w:cs="Arial"/>
                <w:sz w:val="20"/>
              </w:rPr>
            </w:pPr>
          </w:p>
          <w:p w14:paraId="6AC9B55C" w14:textId="77777777" w:rsidR="00EC5E0B" w:rsidRDefault="00EC5E0B" w:rsidP="00EC5E0B">
            <w:pPr>
              <w:rPr>
                <w:rFonts w:asciiTheme="majorHAnsi" w:hAnsiTheme="majorHAnsi" w:cs="Arial"/>
                <w:sz w:val="20"/>
              </w:rPr>
            </w:pPr>
          </w:p>
          <w:p w14:paraId="573F6EE6" w14:textId="77777777" w:rsidR="00EC5E0B" w:rsidRDefault="00EC5E0B" w:rsidP="00EC5E0B">
            <w:pPr>
              <w:rPr>
                <w:rFonts w:asciiTheme="majorHAnsi" w:hAnsiTheme="majorHAnsi" w:cs="Arial"/>
                <w:sz w:val="20"/>
              </w:rPr>
            </w:pPr>
          </w:p>
          <w:p w14:paraId="378E5DB9" w14:textId="77777777" w:rsidR="00EC5E0B" w:rsidRDefault="00EC5E0B" w:rsidP="00EC5E0B">
            <w:pPr>
              <w:rPr>
                <w:rFonts w:asciiTheme="majorHAnsi" w:hAnsiTheme="majorHAnsi" w:cs="Arial"/>
                <w:sz w:val="20"/>
              </w:rPr>
            </w:pPr>
          </w:p>
          <w:p w14:paraId="6BAE58D2" w14:textId="77777777" w:rsidR="00EC5E0B" w:rsidRPr="00E30835" w:rsidRDefault="00EC5E0B" w:rsidP="00EC5E0B">
            <w:pPr>
              <w:jc w:val="both"/>
              <w:rPr>
                <w:rFonts w:asciiTheme="majorHAnsi" w:hAnsiTheme="majorHAnsi" w:cs="Arial"/>
                <w:sz w:val="20"/>
              </w:rPr>
            </w:pPr>
            <w:r>
              <w:rPr>
                <w:rFonts w:asciiTheme="majorHAnsi" w:hAnsiTheme="majorHAnsi" w:cs="Arial"/>
                <w:sz w:val="20"/>
              </w:rPr>
              <w:t xml:space="preserve">Photos 7. Culture house at the </w:t>
            </w:r>
            <w:r w:rsidRPr="00E91767">
              <w:rPr>
                <w:rFonts w:asciiTheme="majorHAnsi" w:hAnsiTheme="majorHAnsi" w:cs="Arial"/>
                <w:sz w:val="20"/>
              </w:rPr>
              <w:t xml:space="preserve">Kon </w:t>
            </w:r>
            <w:proofErr w:type="spellStart"/>
            <w:r w:rsidRPr="00E91767">
              <w:rPr>
                <w:rFonts w:asciiTheme="majorHAnsi" w:hAnsiTheme="majorHAnsi" w:cs="Arial"/>
                <w:sz w:val="20"/>
              </w:rPr>
              <w:t>Lanh</w:t>
            </w:r>
            <w:proofErr w:type="spellEnd"/>
            <w:r w:rsidRPr="00E91767">
              <w:rPr>
                <w:rFonts w:asciiTheme="majorHAnsi" w:hAnsiTheme="majorHAnsi" w:cs="Arial"/>
                <w:sz w:val="20"/>
              </w:rPr>
              <w:t xml:space="preserve"> </w:t>
            </w:r>
            <w:r>
              <w:rPr>
                <w:rFonts w:asciiTheme="majorHAnsi" w:hAnsiTheme="majorHAnsi" w:cs="Arial"/>
                <w:sz w:val="20"/>
              </w:rPr>
              <w:t>village where the consultation (FPIC) taken placed</w:t>
            </w:r>
            <w:r w:rsidRPr="00E30835">
              <w:rPr>
                <w:rFonts w:asciiTheme="majorHAnsi" w:hAnsiTheme="majorHAnsi" w:cs="Arial"/>
                <w:sz w:val="20"/>
              </w:rPr>
              <w:t xml:space="preserve"> </w:t>
            </w:r>
          </w:p>
        </w:tc>
        <w:tc>
          <w:tcPr>
            <w:tcW w:w="4408" w:type="dxa"/>
          </w:tcPr>
          <w:p w14:paraId="1A926F98" w14:textId="77777777" w:rsidR="00EC5E0B" w:rsidRPr="00E30835" w:rsidRDefault="00EC5E0B" w:rsidP="00EC5E0B">
            <w:pPr>
              <w:ind w:left="-140"/>
              <w:rPr>
                <w:rFonts w:asciiTheme="majorHAnsi" w:hAnsiTheme="majorHAnsi" w:cs="Arial"/>
                <w:sz w:val="20"/>
              </w:rPr>
            </w:pPr>
            <w:r>
              <w:rPr>
                <w:rFonts w:asciiTheme="majorHAnsi" w:hAnsiTheme="majorHAnsi" w:cs="Arial"/>
                <w:noProof/>
                <w:sz w:val="20"/>
              </w:rPr>
              <w:drawing>
                <wp:anchor distT="0" distB="0" distL="114300" distR="114300" simplePos="0" relativeHeight="251664384" behindDoc="0" locked="0" layoutInCell="1" allowOverlap="1" wp14:anchorId="514FD6AD" wp14:editId="7EEB7EEA">
                  <wp:simplePos x="0" y="0"/>
                  <wp:positionH relativeFrom="column">
                    <wp:posOffset>-27549</wp:posOffset>
                  </wp:positionH>
                  <wp:positionV relativeFrom="paragraph">
                    <wp:posOffset>90121</wp:posOffset>
                  </wp:positionV>
                  <wp:extent cx="2649220" cy="1960294"/>
                  <wp:effectExtent l="0" t="0" r="0" b="0"/>
                  <wp:wrapNone/>
                  <wp:docPr id="20" name="Picture 20" descr="/Users/ngohuytoan/Documents/MY DOCUMENT/Document for Independent Consultant/33.UNDP-T200907 “Sustainable Forest and Forest Land Management in Viet Nam’s Ba River Landscape/2.Report/2.SESP/IMG_20210127_161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ngohuytoan/Documents/MY DOCUMENT/Document for Independent Consultant/33.UNDP-T200907 “Sustainable Forest and Forest Land Management in Viet Nam’s Ba River Landscape/2.Report/2.SESP/IMG_20210127_1618577.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649705" cy="1960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FE512" w14:textId="77777777" w:rsidR="00EC5E0B" w:rsidRDefault="00EC5E0B" w:rsidP="00EC5E0B">
            <w:pPr>
              <w:ind w:left="-140" w:firstLine="140"/>
              <w:rPr>
                <w:rFonts w:asciiTheme="majorHAnsi" w:hAnsiTheme="majorHAnsi" w:cs="Arial"/>
                <w:sz w:val="20"/>
              </w:rPr>
            </w:pPr>
            <w:r>
              <w:rPr>
                <w:rFonts w:asciiTheme="majorHAnsi" w:hAnsiTheme="majorHAnsi" w:cs="Arial"/>
                <w:sz w:val="20"/>
              </w:rPr>
              <w:t xml:space="preserve"> </w:t>
            </w:r>
          </w:p>
          <w:p w14:paraId="0893CEFD" w14:textId="77777777" w:rsidR="00EC5E0B" w:rsidRDefault="00EC5E0B" w:rsidP="00EC5E0B">
            <w:pPr>
              <w:ind w:left="-140" w:firstLine="140"/>
              <w:rPr>
                <w:rFonts w:asciiTheme="majorHAnsi" w:hAnsiTheme="majorHAnsi" w:cs="Arial"/>
                <w:sz w:val="20"/>
              </w:rPr>
            </w:pPr>
          </w:p>
          <w:p w14:paraId="297885AC" w14:textId="77777777" w:rsidR="00EC5E0B" w:rsidRDefault="00EC5E0B" w:rsidP="00EC5E0B">
            <w:pPr>
              <w:ind w:left="-140" w:firstLine="140"/>
              <w:rPr>
                <w:rFonts w:asciiTheme="majorHAnsi" w:hAnsiTheme="majorHAnsi" w:cs="Arial"/>
                <w:sz w:val="20"/>
              </w:rPr>
            </w:pPr>
          </w:p>
          <w:p w14:paraId="0FACCF16" w14:textId="77777777" w:rsidR="00EC5E0B" w:rsidRDefault="00EC5E0B" w:rsidP="00EC5E0B">
            <w:pPr>
              <w:ind w:left="-140" w:firstLine="140"/>
              <w:rPr>
                <w:rFonts w:asciiTheme="majorHAnsi" w:hAnsiTheme="majorHAnsi" w:cs="Arial"/>
                <w:sz w:val="20"/>
              </w:rPr>
            </w:pPr>
          </w:p>
          <w:p w14:paraId="739129EC" w14:textId="77777777" w:rsidR="00EC5E0B" w:rsidRDefault="00EC5E0B" w:rsidP="00EC5E0B">
            <w:pPr>
              <w:ind w:left="-140" w:firstLine="140"/>
              <w:rPr>
                <w:rFonts w:asciiTheme="majorHAnsi" w:hAnsiTheme="majorHAnsi" w:cs="Arial"/>
                <w:sz w:val="20"/>
              </w:rPr>
            </w:pPr>
          </w:p>
          <w:p w14:paraId="23024603" w14:textId="77777777" w:rsidR="00EC5E0B" w:rsidRDefault="00EC5E0B" w:rsidP="00EC5E0B">
            <w:pPr>
              <w:ind w:left="-140" w:firstLine="140"/>
              <w:rPr>
                <w:rFonts w:asciiTheme="majorHAnsi" w:hAnsiTheme="majorHAnsi" w:cs="Arial"/>
                <w:sz w:val="20"/>
              </w:rPr>
            </w:pPr>
          </w:p>
          <w:p w14:paraId="29449D8F" w14:textId="77777777" w:rsidR="00EC5E0B" w:rsidRDefault="00EC5E0B" w:rsidP="00EC5E0B">
            <w:pPr>
              <w:ind w:left="-140" w:firstLine="140"/>
              <w:rPr>
                <w:rFonts w:asciiTheme="majorHAnsi" w:hAnsiTheme="majorHAnsi" w:cs="Arial"/>
                <w:sz w:val="20"/>
              </w:rPr>
            </w:pPr>
          </w:p>
          <w:p w14:paraId="485D40D4" w14:textId="77777777" w:rsidR="00EC5E0B" w:rsidRDefault="00EC5E0B" w:rsidP="00EC5E0B">
            <w:pPr>
              <w:ind w:left="-140" w:firstLine="140"/>
              <w:rPr>
                <w:rFonts w:asciiTheme="majorHAnsi" w:hAnsiTheme="majorHAnsi" w:cs="Arial"/>
                <w:sz w:val="20"/>
              </w:rPr>
            </w:pPr>
          </w:p>
          <w:p w14:paraId="3C8CE29A" w14:textId="77777777" w:rsidR="00EC5E0B" w:rsidRDefault="00EC5E0B" w:rsidP="00EC5E0B">
            <w:pPr>
              <w:ind w:left="-140" w:firstLine="140"/>
              <w:rPr>
                <w:rFonts w:asciiTheme="majorHAnsi" w:hAnsiTheme="majorHAnsi" w:cs="Arial"/>
                <w:sz w:val="20"/>
              </w:rPr>
            </w:pPr>
          </w:p>
          <w:p w14:paraId="03DE02C5" w14:textId="77777777" w:rsidR="00EC5E0B" w:rsidRDefault="00EC5E0B" w:rsidP="00EC5E0B">
            <w:pPr>
              <w:ind w:left="-140" w:firstLine="140"/>
              <w:rPr>
                <w:rFonts w:asciiTheme="majorHAnsi" w:hAnsiTheme="majorHAnsi" w:cs="Arial"/>
                <w:sz w:val="20"/>
              </w:rPr>
            </w:pPr>
          </w:p>
          <w:p w14:paraId="771CE45A" w14:textId="77777777" w:rsidR="00EC5E0B" w:rsidRDefault="00EC5E0B" w:rsidP="00EC5E0B">
            <w:pPr>
              <w:ind w:left="-140" w:firstLine="140"/>
              <w:rPr>
                <w:rFonts w:asciiTheme="majorHAnsi" w:hAnsiTheme="majorHAnsi" w:cs="Arial"/>
                <w:sz w:val="20"/>
              </w:rPr>
            </w:pPr>
          </w:p>
          <w:p w14:paraId="2A715804" w14:textId="77777777" w:rsidR="00EC5E0B" w:rsidRDefault="00EC5E0B" w:rsidP="00EC5E0B">
            <w:pPr>
              <w:ind w:left="-140" w:firstLine="140"/>
              <w:rPr>
                <w:rFonts w:asciiTheme="majorHAnsi" w:hAnsiTheme="majorHAnsi" w:cs="Arial"/>
                <w:sz w:val="20"/>
              </w:rPr>
            </w:pPr>
          </w:p>
          <w:p w14:paraId="594A6D17" w14:textId="77777777" w:rsidR="00EC5E0B" w:rsidRDefault="00EC5E0B" w:rsidP="00EC5E0B">
            <w:pPr>
              <w:ind w:left="-140" w:firstLine="140"/>
              <w:rPr>
                <w:rFonts w:asciiTheme="majorHAnsi" w:hAnsiTheme="majorHAnsi" w:cs="Arial"/>
                <w:sz w:val="20"/>
              </w:rPr>
            </w:pPr>
          </w:p>
          <w:p w14:paraId="1747EAD1" w14:textId="77777777" w:rsidR="00EC5E0B" w:rsidRPr="00E30835" w:rsidRDefault="00EC5E0B" w:rsidP="00EC5E0B">
            <w:pPr>
              <w:ind w:left="57"/>
              <w:rPr>
                <w:rFonts w:asciiTheme="majorHAnsi" w:hAnsiTheme="majorHAnsi" w:cs="Arial"/>
                <w:sz w:val="20"/>
              </w:rPr>
            </w:pPr>
            <w:r>
              <w:rPr>
                <w:rFonts w:asciiTheme="majorHAnsi" w:hAnsiTheme="majorHAnsi" w:cs="Arial"/>
                <w:sz w:val="20"/>
              </w:rPr>
              <w:t xml:space="preserve">Photos 8. Culture house at the </w:t>
            </w:r>
            <w:proofErr w:type="spellStart"/>
            <w:r w:rsidRPr="00443365">
              <w:rPr>
                <w:rFonts w:asciiTheme="majorHAnsi" w:hAnsiTheme="majorHAnsi"/>
                <w:sz w:val="20"/>
                <w:szCs w:val="20"/>
              </w:rPr>
              <w:t>Đắk</w:t>
            </w:r>
            <w:proofErr w:type="spellEnd"/>
            <w:r w:rsidRPr="00443365">
              <w:rPr>
                <w:rFonts w:asciiTheme="majorHAnsi" w:hAnsiTheme="majorHAnsi"/>
                <w:sz w:val="20"/>
                <w:szCs w:val="20"/>
              </w:rPr>
              <w:t xml:space="preserve"> </w:t>
            </w:r>
            <w:proofErr w:type="spellStart"/>
            <w:r w:rsidRPr="00443365">
              <w:rPr>
                <w:rFonts w:asciiTheme="majorHAnsi" w:hAnsiTheme="majorHAnsi"/>
                <w:sz w:val="20"/>
                <w:szCs w:val="20"/>
              </w:rPr>
              <w:t>Tơ</w:t>
            </w:r>
            <w:proofErr w:type="spellEnd"/>
            <w:r w:rsidRPr="00443365">
              <w:rPr>
                <w:rFonts w:asciiTheme="majorHAnsi" w:hAnsiTheme="majorHAnsi"/>
                <w:sz w:val="20"/>
                <w:szCs w:val="20"/>
              </w:rPr>
              <w:t xml:space="preserve"> </w:t>
            </w:r>
            <w:proofErr w:type="spellStart"/>
            <w:r w:rsidRPr="00443365">
              <w:rPr>
                <w:rFonts w:asciiTheme="majorHAnsi" w:hAnsiTheme="majorHAnsi"/>
                <w:sz w:val="20"/>
                <w:szCs w:val="20"/>
              </w:rPr>
              <w:t>Nglong</w:t>
            </w:r>
            <w:proofErr w:type="spellEnd"/>
            <w:r w:rsidRPr="00443365">
              <w:rPr>
                <w:rFonts w:asciiTheme="majorHAnsi" w:hAnsiTheme="majorHAnsi"/>
                <w:sz w:val="20"/>
                <w:szCs w:val="20"/>
              </w:rPr>
              <w:t xml:space="preserve"> </w:t>
            </w:r>
            <w:r>
              <w:rPr>
                <w:rFonts w:asciiTheme="majorHAnsi" w:hAnsiTheme="majorHAnsi" w:cs="Arial"/>
                <w:sz w:val="20"/>
              </w:rPr>
              <w:t>village where the consultation (FPIC) taken placed</w:t>
            </w:r>
          </w:p>
        </w:tc>
      </w:tr>
    </w:tbl>
    <w:p w14:paraId="7A6C70EE" w14:textId="77777777" w:rsidR="00EC5E0B" w:rsidRDefault="00EC5E0B" w:rsidP="00EC5E0B">
      <w:pPr>
        <w:spacing w:after="100" w:afterAutospacing="1"/>
        <w:contextualSpacing/>
        <w:jc w:val="center"/>
        <w:outlineLvl w:val="0"/>
        <w:rPr>
          <w:rFonts w:asciiTheme="majorHAnsi" w:hAnsiTheme="majorHAnsi"/>
          <w:b/>
          <w:i/>
          <w:sz w:val="20"/>
          <w:szCs w:val="20"/>
        </w:rPr>
      </w:pPr>
    </w:p>
    <w:p w14:paraId="2D3544C9" w14:textId="77777777" w:rsidR="00EC5E0B" w:rsidRDefault="00EC5E0B" w:rsidP="00EC5E0B">
      <w:pPr>
        <w:spacing w:after="100" w:afterAutospacing="1"/>
        <w:contextualSpacing/>
        <w:jc w:val="center"/>
        <w:outlineLvl w:val="0"/>
        <w:rPr>
          <w:rFonts w:asciiTheme="majorHAnsi" w:hAnsiTheme="majorHAnsi"/>
          <w:b/>
          <w:i/>
          <w:sz w:val="20"/>
          <w:szCs w:val="20"/>
        </w:rPr>
      </w:pPr>
    </w:p>
    <w:p w14:paraId="6F9CA344" w14:textId="77777777" w:rsidR="00EC5E0B" w:rsidRPr="00A1231D" w:rsidRDefault="00EC5E0B" w:rsidP="00EC5E0B">
      <w:pPr>
        <w:spacing w:after="100" w:afterAutospacing="1"/>
        <w:contextualSpacing/>
        <w:jc w:val="center"/>
        <w:outlineLvl w:val="0"/>
        <w:rPr>
          <w:rFonts w:asciiTheme="majorHAnsi" w:hAnsiTheme="majorHAnsi"/>
          <w:b/>
          <w:i/>
          <w:sz w:val="20"/>
          <w:szCs w:val="20"/>
        </w:rPr>
      </w:pPr>
    </w:p>
    <w:p w14:paraId="67305625" w14:textId="77777777" w:rsidR="00EC5E0B" w:rsidRPr="00A1231D" w:rsidRDefault="00EC5E0B" w:rsidP="00EC5E0B">
      <w:pPr>
        <w:spacing w:before="120" w:after="120"/>
        <w:contextualSpacing/>
        <w:jc w:val="both"/>
        <w:rPr>
          <w:rFonts w:asciiTheme="majorHAnsi" w:hAnsiTheme="majorHAnsi"/>
          <w:sz w:val="18"/>
          <w:szCs w:val="18"/>
        </w:rPr>
      </w:pPr>
    </w:p>
    <w:p w14:paraId="3AA76EB8" w14:textId="77777777" w:rsidR="00A1231D" w:rsidRPr="00A1231D" w:rsidRDefault="00A1231D" w:rsidP="004F5D77">
      <w:pPr>
        <w:spacing w:before="120" w:after="120"/>
        <w:jc w:val="both"/>
        <w:rPr>
          <w:rFonts w:asciiTheme="majorHAnsi" w:hAnsiTheme="majorHAnsi"/>
          <w:sz w:val="20"/>
          <w:szCs w:val="20"/>
        </w:rPr>
        <w:sectPr w:rsidR="00A1231D" w:rsidRPr="00A1231D" w:rsidSect="00B86EAE">
          <w:footerReference w:type="even" r:id="rId23"/>
          <w:footerReference w:type="default" r:id="rId24"/>
          <w:pgSz w:w="11901" w:h="16840" w:code="9"/>
          <w:pgMar w:top="1151" w:right="1440" w:bottom="1151" w:left="1440" w:header="0" w:footer="720" w:gutter="0"/>
          <w:cols w:space="720"/>
          <w:titlePg/>
          <w:docGrid w:linePitch="326"/>
        </w:sectPr>
      </w:pPr>
    </w:p>
    <w:p w14:paraId="40E33F4B" w14:textId="77777777" w:rsidR="00A1231D" w:rsidRPr="00A1231D" w:rsidRDefault="00A1231D" w:rsidP="004F5D77">
      <w:pPr>
        <w:spacing w:before="120" w:after="120"/>
        <w:contextualSpacing/>
        <w:jc w:val="both"/>
        <w:rPr>
          <w:rFonts w:asciiTheme="majorHAnsi" w:hAnsiTheme="majorHAnsi"/>
          <w:sz w:val="18"/>
          <w:szCs w:val="18"/>
        </w:rPr>
      </w:pPr>
    </w:p>
    <w:sectPr w:rsidR="00A1231D" w:rsidRPr="00A1231D" w:rsidSect="00D302C0">
      <w:footerReference w:type="even" r:id="rId25"/>
      <w:footerReference w:type="default" r:id="rId26"/>
      <w:pgSz w:w="11901" w:h="16840"/>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93AF4" w14:textId="77777777" w:rsidR="00DC18C3" w:rsidRDefault="00DC18C3" w:rsidP="008D0663">
      <w:r>
        <w:separator/>
      </w:r>
    </w:p>
  </w:endnote>
  <w:endnote w:type="continuationSeparator" w:id="0">
    <w:p w14:paraId="23DFF87F" w14:textId="77777777" w:rsidR="00DC18C3" w:rsidRDefault="00DC18C3" w:rsidP="008D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2EFF" w:usb1="D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Myriad Pro">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20E4" w14:textId="77777777" w:rsidR="004F5D77" w:rsidRPr="00D70835" w:rsidRDefault="004F5D77" w:rsidP="000C1864">
    <w:pPr>
      <w:pStyle w:val="Footer"/>
      <w:pBdr>
        <w:top w:val="single" w:sz="8" w:space="4" w:color="215868" w:themeColor="accent5" w:themeShade="80"/>
      </w:pBdr>
      <w:tabs>
        <w:tab w:val="left" w:pos="3381"/>
        <w:tab w:val="right" w:pos="9900"/>
      </w:tabs>
      <w:ind w:right="-2"/>
      <w:rPr>
        <w:noProof/>
        <w:sz w:val="16"/>
      </w:rPr>
    </w:pPr>
    <w:r w:rsidRPr="00D70835">
      <w:rPr>
        <w:noProof/>
        <w:sz w:val="16"/>
      </w:rPr>
      <w:t>Sustainable Forest and Forest Land Management in Viet Nam’s Ba River Basin Landscape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AB17" w14:textId="77777777" w:rsidR="00C11D6E" w:rsidRDefault="00C11D6E" w:rsidP="00EC5E0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1A6414" w14:textId="77777777" w:rsidR="00C11D6E" w:rsidRDefault="00C11D6E" w:rsidP="007A044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5584" w14:textId="77777777" w:rsidR="00C11D6E" w:rsidRPr="007A044F" w:rsidRDefault="00C11D6E" w:rsidP="00EC5E0B">
    <w:pPr>
      <w:pStyle w:val="Footer"/>
      <w:framePr w:wrap="none" w:vAnchor="text" w:hAnchor="margin" w:xAlign="right" w:y="1"/>
      <w:rPr>
        <w:rStyle w:val="PageNumber"/>
        <w:rFonts w:asciiTheme="majorHAnsi" w:hAnsiTheme="majorHAnsi"/>
        <w:sz w:val="20"/>
        <w:szCs w:val="20"/>
      </w:rPr>
    </w:pPr>
    <w:r w:rsidRPr="007A044F">
      <w:rPr>
        <w:rStyle w:val="PageNumber"/>
        <w:rFonts w:asciiTheme="majorHAnsi" w:hAnsiTheme="majorHAnsi"/>
        <w:sz w:val="20"/>
        <w:szCs w:val="20"/>
      </w:rPr>
      <w:fldChar w:fldCharType="begin"/>
    </w:r>
    <w:r w:rsidRPr="007A044F">
      <w:rPr>
        <w:rStyle w:val="PageNumber"/>
        <w:rFonts w:asciiTheme="majorHAnsi" w:hAnsiTheme="majorHAnsi"/>
        <w:sz w:val="20"/>
        <w:szCs w:val="20"/>
      </w:rPr>
      <w:instrText xml:space="preserve">PAGE  </w:instrText>
    </w:r>
    <w:r w:rsidRPr="007A044F">
      <w:rPr>
        <w:rStyle w:val="PageNumber"/>
        <w:rFonts w:asciiTheme="majorHAnsi" w:hAnsiTheme="majorHAnsi"/>
        <w:sz w:val="20"/>
        <w:szCs w:val="20"/>
      </w:rPr>
      <w:fldChar w:fldCharType="separate"/>
    </w:r>
    <w:r w:rsidR="00F473E5">
      <w:rPr>
        <w:rStyle w:val="PageNumber"/>
        <w:rFonts w:asciiTheme="majorHAnsi" w:hAnsiTheme="majorHAnsi"/>
        <w:noProof/>
        <w:sz w:val="20"/>
        <w:szCs w:val="20"/>
      </w:rPr>
      <w:t>25</w:t>
    </w:r>
    <w:r w:rsidRPr="007A044F">
      <w:rPr>
        <w:rStyle w:val="PageNumber"/>
        <w:rFonts w:asciiTheme="majorHAnsi" w:hAnsiTheme="majorHAnsi"/>
        <w:sz w:val="20"/>
        <w:szCs w:val="20"/>
      </w:rPr>
      <w:fldChar w:fldCharType="end"/>
    </w:r>
  </w:p>
  <w:p w14:paraId="0B54A051" w14:textId="77777777" w:rsidR="00C11D6E" w:rsidRDefault="00C11D6E" w:rsidP="007A044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1CD1" w14:textId="77777777" w:rsidR="00C11D6E" w:rsidRDefault="00C11D6E" w:rsidP="00CD79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99BCE3" w14:textId="77777777" w:rsidR="00C11D6E" w:rsidRDefault="00C11D6E" w:rsidP="007A044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9AA0" w14:textId="77777777" w:rsidR="00C11D6E" w:rsidRPr="007A044F" w:rsidRDefault="00C11D6E" w:rsidP="00CD79E7">
    <w:pPr>
      <w:pStyle w:val="Footer"/>
      <w:framePr w:wrap="none" w:vAnchor="text" w:hAnchor="margin" w:xAlign="right" w:y="1"/>
      <w:rPr>
        <w:rStyle w:val="PageNumber"/>
        <w:rFonts w:asciiTheme="majorHAnsi" w:hAnsiTheme="majorHAnsi"/>
        <w:sz w:val="20"/>
        <w:szCs w:val="20"/>
      </w:rPr>
    </w:pPr>
    <w:r w:rsidRPr="007A044F">
      <w:rPr>
        <w:rStyle w:val="PageNumber"/>
        <w:rFonts w:asciiTheme="majorHAnsi" w:hAnsiTheme="majorHAnsi"/>
        <w:sz w:val="20"/>
        <w:szCs w:val="20"/>
      </w:rPr>
      <w:fldChar w:fldCharType="begin"/>
    </w:r>
    <w:r w:rsidRPr="007A044F">
      <w:rPr>
        <w:rStyle w:val="PageNumber"/>
        <w:rFonts w:asciiTheme="majorHAnsi" w:hAnsiTheme="majorHAnsi"/>
        <w:sz w:val="20"/>
        <w:szCs w:val="20"/>
      </w:rPr>
      <w:instrText xml:space="preserve">PAGE  </w:instrText>
    </w:r>
    <w:r w:rsidRPr="007A044F">
      <w:rPr>
        <w:rStyle w:val="PageNumber"/>
        <w:rFonts w:asciiTheme="majorHAnsi" w:hAnsiTheme="majorHAnsi"/>
        <w:sz w:val="20"/>
        <w:szCs w:val="20"/>
      </w:rPr>
      <w:fldChar w:fldCharType="separate"/>
    </w:r>
    <w:r w:rsidR="00F473E5">
      <w:rPr>
        <w:rStyle w:val="PageNumber"/>
        <w:rFonts w:asciiTheme="majorHAnsi" w:hAnsiTheme="majorHAnsi"/>
        <w:noProof/>
        <w:sz w:val="20"/>
        <w:szCs w:val="20"/>
      </w:rPr>
      <w:t>29</w:t>
    </w:r>
    <w:r w:rsidRPr="007A044F">
      <w:rPr>
        <w:rStyle w:val="PageNumber"/>
        <w:rFonts w:asciiTheme="majorHAnsi" w:hAnsiTheme="majorHAnsi"/>
        <w:sz w:val="20"/>
        <w:szCs w:val="20"/>
      </w:rPr>
      <w:fldChar w:fldCharType="end"/>
    </w:r>
  </w:p>
  <w:p w14:paraId="2A50E5CC" w14:textId="77777777" w:rsidR="00C11D6E" w:rsidRDefault="00C11D6E" w:rsidP="007A044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E1E5" w14:textId="77777777" w:rsidR="00C11D6E" w:rsidRDefault="00C11D6E" w:rsidP="002254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ED360A" w14:textId="77777777" w:rsidR="00C11D6E" w:rsidRDefault="00C11D6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5E91" w14:textId="77777777" w:rsidR="00C11D6E" w:rsidRPr="00225466" w:rsidRDefault="00C11D6E" w:rsidP="00225466">
    <w:pPr>
      <w:pStyle w:val="Footer"/>
      <w:framePr w:wrap="around" w:vAnchor="text" w:hAnchor="margin" w:xAlign="center" w:y="1"/>
      <w:rPr>
        <w:rStyle w:val="PageNumber"/>
        <w:sz w:val="16"/>
        <w:szCs w:val="16"/>
      </w:rPr>
    </w:pPr>
    <w:r w:rsidRPr="00225466">
      <w:rPr>
        <w:rStyle w:val="PageNumber"/>
        <w:sz w:val="16"/>
        <w:szCs w:val="16"/>
      </w:rPr>
      <w:fldChar w:fldCharType="begin"/>
    </w:r>
    <w:r w:rsidRPr="00225466">
      <w:rPr>
        <w:rStyle w:val="PageNumber"/>
        <w:sz w:val="16"/>
        <w:szCs w:val="16"/>
      </w:rPr>
      <w:instrText xml:space="preserve">PAGE  </w:instrText>
    </w:r>
    <w:r w:rsidRPr="00225466">
      <w:rPr>
        <w:rStyle w:val="PageNumber"/>
        <w:sz w:val="16"/>
        <w:szCs w:val="16"/>
      </w:rPr>
      <w:fldChar w:fldCharType="separate"/>
    </w:r>
    <w:r w:rsidR="00F473E5">
      <w:rPr>
        <w:rStyle w:val="PageNumber"/>
        <w:noProof/>
        <w:sz w:val="16"/>
        <w:szCs w:val="16"/>
      </w:rPr>
      <w:t>30</w:t>
    </w:r>
    <w:r w:rsidRPr="00225466">
      <w:rPr>
        <w:rStyle w:val="PageNumber"/>
        <w:sz w:val="16"/>
        <w:szCs w:val="16"/>
      </w:rPr>
      <w:fldChar w:fldCharType="end"/>
    </w:r>
  </w:p>
  <w:p w14:paraId="39090F5E" w14:textId="77777777" w:rsidR="00C11D6E" w:rsidRDefault="00C11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C25DD" w14:textId="77777777" w:rsidR="00DC18C3" w:rsidRDefault="00DC18C3" w:rsidP="008D0663">
      <w:r>
        <w:separator/>
      </w:r>
    </w:p>
  </w:footnote>
  <w:footnote w:type="continuationSeparator" w:id="0">
    <w:p w14:paraId="52D405A9" w14:textId="77777777" w:rsidR="00DC18C3" w:rsidRDefault="00DC18C3" w:rsidP="008D0663">
      <w:r>
        <w:continuationSeparator/>
      </w:r>
    </w:p>
  </w:footnote>
  <w:footnote w:id="1">
    <w:p w14:paraId="2BEC8EFF" w14:textId="55DD1A92" w:rsidR="00C11D6E" w:rsidRPr="00E12D37" w:rsidRDefault="00C11D6E" w:rsidP="00E12D37">
      <w:pPr>
        <w:pStyle w:val="FootnoteText"/>
        <w:jc w:val="both"/>
        <w:rPr>
          <w:rFonts w:asciiTheme="majorHAnsi" w:hAnsiTheme="majorHAnsi"/>
          <w:sz w:val="18"/>
          <w:szCs w:val="18"/>
          <w:lang w:val="vi-VN"/>
        </w:rPr>
      </w:pPr>
      <w:r w:rsidRPr="00C00733">
        <w:rPr>
          <w:rStyle w:val="FootnoteReference"/>
          <w:rFonts w:asciiTheme="majorHAnsi" w:hAnsiTheme="majorHAnsi"/>
          <w:sz w:val="18"/>
          <w:szCs w:val="18"/>
        </w:rPr>
        <w:footnoteRef/>
      </w:r>
      <w:r w:rsidRPr="00E12D37">
        <w:rPr>
          <w:rFonts w:asciiTheme="majorHAnsi" w:hAnsiTheme="majorHAnsi"/>
          <w:sz w:val="18"/>
          <w:szCs w:val="18"/>
        </w:rPr>
        <w:t xml:space="preserve">International Work Group for Indigenous Affairs </w:t>
      </w:r>
      <w:r>
        <w:rPr>
          <w:rFonts w:asciiTheme="majorHAnsi" w:hAnsiTheme="majorHAnsi"/>
          <w:sz w:val="18"/>
          <w:szCs w:val="18"/>
        </w:rPr>
        <w:t xml:space="preserve">Indigenous peoples </w:t>
      </w:r>
      <w:r w:rsidRPr="00E12D37">
        <w:rPr>
          <w:rFonts w:asciiTheme="majorHAnsi" w:hAnsiTheme="majorHAnsi"/>
          <w:sz w:val="18"/>
          <w:szCs w:val="18"/>
        </w:rPr>
        <w:t>(IWGIA</w:t>
      </w:r>
      <w:r>
        <w:rPr>
          <w:rFonts w:asciiTheme="majorHAnsi" w:hAnsiTheme="majorHAnsi"/>
          <w:sz w:val="18"/>
          <w:szCs w:val="18"/>
        </w:rPr>
        <w:t xml:space="preserve">), 2019. </w:t>
      </w:r>
      <w:hyperlink r:id="rId1" w:history="1">
        <w:r w:rsidRPr="00D83F6C">
          <w:rPr>
            <w:rStyle w:val="Hyperlink"/>
            <w:rFonts w:asciiTheme="majorHAnsi" w:hAnsiTheme="majorHAnsi"/>
            <w:sz w:val="18"/>
            <w:szCs w:val="18"/>
          </w:rPr>
          <w:t>https://www.iwgia.org/en/vietnam/3439-iw2019-vietnam.html</w:t>
        </w:r>
      </w:hyperlink>
      <w:r>
        <w:rPr>
          <w:rFonts w:asciiTheme="majorHAnsi" w:hAnsiTheme="majorHAnsi"/>
          <w:sz w:val="18"/>
          <w:szCs w:val="18"/>
        </w:rPr>
        <w:t xml:space="preserve">. </w:t>
      </w:r>
    </w:p>
  </w:footnote>
  <w:footnote w:id="2">
    <w:p w14:paraId="09FAD291" w14:textId="6CAB8600" w:rsidR="00C11D6E" w:rsidRPr="008376EB" w:rsidRDefault="00C11D6E">
      <w:pPr>
        <w:pStyle w:val="FootnoteText"/>
        <w:rPr>
          <w:rFonts w:asciiTheme="majorHAnsi" w:hAnsiTheme="majorHAnsi"/>
          <w:sz w:val="18"/>
          <w:szCs w:val="18"/>
          <w:lang w:val="vi-VN"/>
        </w:rPr>
      </w:pPr>
      <w:r w:rsidRPr="008376EB">
        <w:rPr>
          <w:rStyle w:val="FootnoteReference"/>
          <w:rFonts w:asciiTheme="majorHAnsi" w:hAnsiTheme="majorHAnsi"/>
          <w:sz w:val="18"/>
          <w:szCs w:val="18"/>
        </w:rPr>
        <w:footnoteRef/>
      </w:r>
      <w:r w:rsidRPr="008376EB">
        <w:rPr>
          <w:rFonts w:asciiTheme="majorHAnsi" w:hAnsiTheme="majorHAnsi"/>
          <w:sz w:val="18"/>
          <w:szCs w:val="18"/>
        </w:rPr>
        <w:t xml:space="preserve"> </w:t>
      </w:r>
      <w:hyperlink r:id="rId2" w:history="1">
        <w:r w:rsidRPr="008376EB">
          <w:rPr>
            <w:rStyle w:val="Hyperlink"/>
            <w:rFonts w:asciiTheme="majorHAnsi" w:hAnsiTheme="majorHAnsi"/>
            <w:sz w:val="18"/>
            <w:szCs w:val="18"/>
          </w:rPr>
          <w:t>http://www.ubdt.gov.vn/thong-bao/thong-cao-bao-chi-ket-qua-dieu-tra-thu-thap-thong-tin-ve-thuc-trang-kt-xh-cua-53-dtts-nam-2019.htm</w:t>
        </w:r>
      </w:hyperlink>
      <w:r w:rsidRPr="008376EB">
        <w:rPr>
          <w:rFonts w:asciiTheme="majorHAnsi" w:hAnsiTheme="majorHAnsi"/>
          <w:sz w:val="18"/>
          <w:szCs w:val="18"/>
        </w:rPr>
        <w:t xml:space="preserve"> </w:t>
      </w:r>
    </w:p>
  </w:footnote>
  <w:footnote w:id="3">
    <w:p w14:paraId="41897D49" w14:textId="77777777" w:rsidR="00FE655A" w:rsidRPr="00840B41" w:rsidRDefault="00FE655A" w:rsidP="00FE655A">
      <w:pPr>
        <w:pStyle w:val="FootnoteText"/>
      </w:pPr>
      <w:r>
        <w:rPr>
          <w:rStyle w:val="FootnoteReference"/>
        </w:rPr>
        <w:footnoteRef/>
      </w:r>
      <w:r>
        <w:t xml:space="preserve"> </w:t>
      </w:r>
      <w:r w:rsidRPr="009D4F01">
        <w:rPr>
          <w:sz w:val="20"/>
          <w:szCs w:val="20"/>
        </w:rPr>
        <w:t>This indicative list of activities requiring SESA has been identify during project preparation. There is a potential that this list will need to be expanded/revisited during project inception to cover other policy/upstream elements of the project which are not yet known.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632A" w14:textId="269DEC5D" w:rsidR="004F5D77" w:rsidRDefault="004F5D77">
    <w:pPr>
      <w:pStyle w:val="Header"/>
    </w:pPr>
    <w:r>
      <w:t>Ethnic Minorities Planning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83D"/>
    <w:multiLevelType w:val="hybridMultilevel"/>
    <w:tmpl w:val="51E8948C"/>
    <w:lvl w:ilvl="0" w:tplc="5D6A359E">
      <w:start w:val="116"/>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03AA4"/>
    <w:multiLevelType w:val="hybridMultilevel"/>
    <w:tmpl w:val="ADF4171A"/>
    <w:lvl w:ilvl="0" w:tplc="AE5EC702">
      <w:numFmt w:val="bullet"/>
      <w:lvlText w:val="-"/>
      <w:lvlJc w:val="left"/>
      <w:pPr>
        <w:ind w:left="720" w:hanging="360"/>
      </w:pPr>
      <w:rPr>
        <w:rFonts w:ascii="Arial" w:eastAsiaTheme="minorEastAsia" w:hAnsi="Aria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E5641"/>
    <w:multiLevelType w:val="hybridMultilevel"/>
    <w:tmpl w:val="60A280DE"/>
    <w:lvl w:ilvl="0" w:tplc="C3FE718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105F"/>
    <w:multiLevelType w:val="hybridMultilevel"/>
    <w:tmpl w:val="6544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47EF4"/>
    <w:multiLevelType w:val="hybridMultilevel"/>
    <w:tmpl w:val="53E85722"/>
    <w:lvl w:ilvl="0" w:tplc="AE5EC702">
      <w:numFmt w:val="bullet"/>
      <w:lvlText w:val="-"/>
      <w:lvlJc w:val="left"/>
      <w:pPr>
        <w:ind w:left="720" w:hanging="360"/>
      </w:pPr>
      <w:rPr>
        <w:rFonts w:ascii="Arial" w:eastAsiaTheme="minorEastAsia" w:hAnsi="Aria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76A8F"/>
    <w:multiLevelType w:val="hybridMultilevel"/>
    <w:tmpl w:val="94BEC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CE1859"/>
    <w:multiLevelType w:val="hybridMultilevel"/>
    <w:tmpl w:val="98240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347EDB"/>
    <w:multiLevelType w:val="hybridMultilevel"/>
    <w:tmpl w:val="1B70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22E65"/>
    <w:multiLevelType w:val="hybridMultilevel"/>
    <w:tmpl w:val="4AAE4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F8167B"/>
    <w:multiLevelType w:val="multilevel"/>
    <w:tmpl w:val="73FE6E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ajorHAnsi" w:hAnsiTheme="majorHAnsi"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19EE70A7"/>
    <w:multiLevelType w:val="hybridMultilevel"/>
    <w:tmpl w:val="03BA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53627"/>
    <w:multiLevelType w:val="hybridMultilevel"/>
    <w:tmpl w:val="E2A8D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E31194"/>
    <w:multiLevelType w:val="hybridMultilevel"/>
    <w:tmpl w:val="B718C83C"/>
    <w:lvl w:ilvl="0" w:tplc="09C40CF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EF48B5"/>
    <w:multiLevelType w:val="multilevel"/>
    <w:tmpl w:val="347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964A52"/>
    <w:multiLevelType w:val="hybridMultilevel"/>
    <w:tmpl w:val="06B49C7E"/>
    <w:lvl w:ilvl="0" w:tplc="AE5EC702">
      <w:numFmt w:val="bullet"/>
      <w:lvlText w:val="-"/>
      <w:lvlJc w:val="left"/>
      <w:pPr>
        <w:ind w:left="720" w:hanging="360"/>
      </w:pPr>
      <w:rPr>
        <w:rFonts w:ascii="Arial" w:eastAsiaTheme="minorEastAsia" w:hAnsi="Aria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66CA6"/>
    <w:multiLevelType w:val="hybridMultilevel"/>
    <w:tmpl w:val="33EAF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A67BEA"/>
    <w:multiLevelType w:val="hybridMultilevel"/>
    <w:tmpl w:val="258A6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3006419"/>
    <w:multiLevelType w:val="hybridMultilevel"/>
    <w:tmpl w:val="FEDCD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D05567"/>
    <w:multiLevelType w:val="hybridMultilevel"/>
    <w:tmpl w:val="0D70EE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AC279D"/>
    <w:multiLevelType w:val="multilevel"/>
    <w:tmpl w:val="B18CB4F0"/>
    <w:lvl w:ilvl="0">
      <w:start w:val="1"/>
      <w:numFmt w:val="bullet"/>
      <w:pStyle w:val="ECC-7Gachkhung"/>
      <w:suff w:val="space"/>
      <w:lvlText w:val="-"/>
      <w:lvlJc w:val="left"/>
      <w:pPr>
        <w:ind w:left="2494" w:firstLine="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396" w:hanging="360"/>
      </w:pPr>
      <w:rPr>
        <w:rFonts w:ascii="Times New Roman" w:eastAsia="Times New Roman" w:hAnsi="Times New Roman" w:hint="default"/>
        <w:i/>
      </w:rPr>
    </w:lvl>
    <w:lvl w:ilvl="2">
      <w:start w:val="1"/>
      <w:numFmt w:val="bullet"/>
      <w:lvlText w:val=""/>
      <w:lvlJc w:val="left"/>
      <w:pPr>
        <w:ind w:left="3116" w:hanging="360"/>
      </w:pPr>
      <w:rPr>
        <w:rFonts w:ascii="Wingdings" w:hAnsi="Wingdings" w:hint="default"/>
      </w:rPr>
    </w:lvl>
    <w:lvl w:ilvl="3">
      <w:start w:val="1"/>
      <w:numFmt w:val="bullet"/>
      <w:lvlText w:val=""/>
      <w:lvlJc w:val="left"/>
      <w:pPr>
        <w:ind w:left="3836" w:hanging="360"/>
      </w:pPr>
      <w:rPr>
        <w:rFonts w:ascii="Symbol" w:hAnsi="Symbol" w:hint="default"/>
      </w:rPr>
    </w:lvl>
    <w:lvl w:ilvl="4">
      <w:start w:val="1"/>
      <w:numFmt w:val="bullet"/>
      <w:lvlText w:val="o"/>
      <w:lvlJc w:val="left"/>
      <w:pPr>
        <w:ind w:left="4556" w:hanging="360"/>
      </w:pPr>
      <w:rPr>
        <w:rFonts w:ascii="Courier New" w:hAnsi="Courier New" w:hint="default"/>
      </w:rPr>
    </w:lvl>
    <w:lvl w:ilvl="5">
      <w:start w:val="1"/>
      <w:numFmt w:val="bullet"/>
      <w:lvlText w:val=""/>
      <w:lvlJc w:val="left"/>
      <w:pPr>
        <w:ind w:left="5276" w:hanging="360"/>
      </w:pPr>
      <w:rPr>
        <w:rFonts w:ascii="Wingdings" w:hAnsi="Wingdings" w:hint="default"/>
      </w:rPr>
    </w:lvl>
    <w:lvl w:ilvl="6">
      <w:start w:val="1"/>
      <w:numFmt w:val="bullet"/>
      <w:lvlText w:val=""/>
      <w:lvlJc w:val="left"/>
      <w:pPr>
        <w:ind w:left="5996" w:hanging="360"/>
      </w:pPr>
      <w:rPr>
        <w:rFonts w:ascii="Symbol" w:hAnsi="Symbol" w:hint="default"/>
      </w:rPr>
    </w:lvl>
    <w:lvl w:ilvl="7">
      <w:start w:val="1"/>
      <w:numFmt w:val="bullet"/>
      <w:lvlText w:val="o"/>
      <w:lvlJc w:val="left"/>
      <w:pPr>
        <w:ind w:left="6716" w:hanging="360"/>
      </w:pPr>
      <w:rPr>
        <w:rFonts w:ascii="Courier New" w:hAnsi="Courier New" w:hint="default"/>
      </w:rPr>
    </w:lvl>
    <w:lvl w:ilvl="8">
      <w:start w:val="1"/>
      <w:numFmt w:val="bullet"/>
      <w:lvlText w:val=""/>
      <w:lvlJc w:val="left"/>
      <w:pPr>
        <w:ind w:left="7436" w:hanging="360"/>
      </w:pPr>
      <w:rPr>
        <w:rFonts w:ascii="Wingdings" w:hAnsi="Wingdings" w:hint="default"/>
      </w:rPr>
    </w:lvl>
  </w:abstractNum>
  <w:abstractNum w:abstractNumId="20" w15:restartNumberingAfterBreak="0">
    <w:nsid w:val="3BEC1CA0"/>
    <w:multiLevelType w:val="hybridMultilevel"/>
    <w:tmpl w:val="75444C3C"/>
    <w:lvl w:ilvl="0" w:tplc="792E5D30">
      <w:start w:val="1"/>
      <w:numFmt w:val="lowerRoman"/>
      <w:lvlText w:val="(%1)"/>
      <w:lvlJc w:val="left"/>
      <w:pPr>
        <w:ind w:left="760" w:hanging="720"/>
      </w:pPr>
      <w:rPr>
        <w:rFonts w:hint="default"/>
        <w:i/>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1" w15:restartNumberingAfterBreak="0">
    <w:nsid w:val="3C6B1714"/>
    <w:multiLevelType w:val="multilevel"/>
    <w:tmpl w:val="1276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0142EE"/>
    <w:multiLevelType w:val="hybridMultilevel"/>
    <w:tmpl w:val="33F6B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A4291D"/>
    <w:multiLevelType w:val="multilevel"/>
    <w:tmpl w:val="0718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985A10"/>
    <w:multiLevelType w:val="hybridMultilevel"/>
    <w:tmpl w:val="FEAC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733756"/>
    <w:multiLevelType w:val="hybridMultilevel"/>
    <w:tmpl w:val="43C4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F241DD"/>
    <w:multiLevelType w:val="hybridMultilevel"/>
    <w:tmpl w:val="FB6C028E"/>
    <w:lvl w:ilvl="0" w:tplc="6008885C">
      <w:start w:val="1"/>
      <w:numFmt w:val="bullet"/>
      <w:lvlText w:val="+"/>
      <w:lvlJc w:val="left"/>
      <w:pPr>
        <w:ind w:left="536" w:hanging="360"/>
      </w:pPr>
      <w:rPr>
        <w:rFonts w:ascii="Times New Roman" w:eastAsia="Calibri"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27" w15:restartNumberingAfterBreak="0">
    <w:nsid w:val="538C5E59"/>
    <w:multiLevelType w:val="hybridMultilevel"/>
    <w:tmpl w:val="929E380C"/>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28" w15:restartNumberingAfterBreak="0">
    <w:nsid w:val="58CF4EAE"/>
    <w:multiLevelType w:val="hybridMultilevel"/>
    <w:tmpl w:val="1446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963C30"/>
    <w:multiLevelType w:val="hybridMultilevel"/>
    <w:tmpl w:val="C94CED4E"/>
    <w:lvl w:ilvl="0" w:tplc="578C060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8C1F53"/>
    <w:multiLevelType w:val="hybridMultilevel"/>
    <w:tmpl w:val="433E37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5793127"/>
    <w:multiLevelType w:val="hybridMultilevel"/>
    <w:tmpl w:val="36F60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015B10"/>
    <w:multiLevelType w:val="hybridMultilevel"/>
    <w:tmpl w:val="A1C6B382"/>
    <w:lvl w:ilvl="0" w:tplc="AE5EC702">
      <w:numFmt w:val="bullet"/>
      <w:lvlText w:val="-"/>
      <w:lvlJc w:val="left"/>
      <w:pPr>
        <w:ind w:left="1080" w:hanging="360"/>
      </w:pPr>
      <w:rPr>
        <w:rFonts w:ascii="Arial" w:eastAsiaTheme="minorEastAsia" w:hAnsi="Aria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0F0890"/>
    <w:multiLevelType w:val="hybridMultilevel"/>
    <w:tmpl w:val="2318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6671A5"/>
    <w:multiLevelType w:val="hybridMultilevel"/>
    <w:tmpl w:val="A7109E00"/>
    <w:lvl w:ilvl="0" w:tplc="F8685B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364496"/>
    <w:multiLevelType w:val="hybridMultilevel"/>
    <w:tmpl w:val="D398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F34C7D"/>
    <w:multiLevelType w:val="hybridMultilevel"/>
    <w:tmpl w:val="25A465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352D63"/>
    <w:multiLevelType w:val="multilevel"/>
    <w:tmpl w:val="EB5C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043EE3"/>
    <w:multiLevelType w:val="hybridMultilevel"/>
    <w:tmpl w:val="7098E41E"/>
    <w:lvl w:ilvl="0" w:tplc="ED3A6A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6E5366"/>
    <w:multiLevelType w:val="multilevel"/>
    <w:tmpl w:val="6554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8C6722"/>
    <w:multiLevelType w:val="hybridMultilevel"/>
    <w:tmpl w:val="8C8A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35"/>
  </w:num>
  <w:num w:numId="4">
    <w:abstractNumId w:val="5"/>
  </w:num>
  <w:num w:numId="5">
    <w:abstractNumId w:val="8"/>
  </w:num>
  <w:num w:numId="6">
    <w:abstractNumId w:val="6"/>
  </w:num>
  <w:num w:numId="7">
    <w:abstractNumId w:val="25"/>
  </w:num>
  <w:num w:numId="8">
    <w:abstractNumId w:val="34"/>
  </w:num>
  <w:num w:numId="9">
    <w:abstractNumId w:val="24"/>
  </w:num>
  <w:num w:numId="10">
    <w:abstractNumId w:val="39"/>
  </w:num>
  <w:num w:numId="11">
    <w:abstractNumId w:val="17"/>
  </w:num>
  <w:num w:numId="12">
    <w:abstractNumId w:val="18"/>
  </w:num>
  <w:num w:numId="13">
    <w:abstractNumId w:val="7"/>
  </w:num>
  <w:num w:numId="14">
    <w:abstractNumId w:val="41"/>
  </w:num>
  <w:num w:numId="15">
    <w:abstractNumId w:val="11"/>
  </w:num>
  <w:num w:numId="16">
    <w:abstractNumId w:val="30"/>
  </w:num>
  <w:num w:numId="17">
    <w:abstractNumId w:val="31"/>
  </w:num>
  <w:num w:numId="18">
    <w:abstractNumId w:val="28"/>
  </w:num>
  <w:num w:numId="19">
    <w:abstractNumId w:val="16"/>
  </w:num>
  <w:num w:numId="20">
    <w:abstractNumId w:val="10"/>
  </w:num>
  <w:num w:numId="21">
    <w:abstractNumId w:val="9"/>
  </w:num>
  <w:num w:numId="22">
    <w:abstractNumId w:val="33"/>
  </w:num>
  <w:num w:numId="23">
    <w:abstractNumId w:val="32"/>
  </w:num>
  <w:num w:numId="24">
    <w:abstractNumId w:val="37"/>
  </w:num>
  <w:num w:numId="25">
    <w:abstractNumId w:val="15"/>
  </w:num>
  <w:num w:numId="26">
    <w:abstractNumId w:val="4"/>
  </w:num>
  <w:num w:numId="27">
    <w:abstractNumId w:val="14"/>
  </w:num>
  <w:num w:numId="28">
    <w:abstractNumId w:val="1"/>
  </w:num>
  <w:num w:numId="29">
    <w:abstractNumId w:val="29"/>
  </w:num>
  <w:num w:numId="30">
    <w:abstractNumId w:val="3"/>
  </w:num>
  <w:num w:numId="31">
    <w:abstractNumId w:val="38"/>
  </w:num>
  <w:num w:numId="32">
    <w:abstractNumId w:val="36"/>
  </w:num>
  <w:num w:numId="33">
    <w:abstractNumId w:val="20"/>
  </w:num>
  <w:num w:numId="34">
    <w:abstractNumId w:val="40"/>
  </w:num>
  <w:num w:numId="35">
    <w:abstractNumId w:val="21"/>
  </w:num>
  <w:num w:numId="36">
    <w:abstractNumId w:val="13"/>
  </w:num>
  <w:num w:numId="37">
    <w:abstractNumId w:val="23"/>
  </w:num>
  <w:num w:numId="38">
    <w:abstractNumId w:val="2"/>
  </w:num>
  <w:num w:numId="39">
    <w:abstractNumId w:val="26"/>
  </w:num>
  <w:num w:numId="40">
    <w:abstractNumId w:val="19"/>
  </w:num>
  <w:num w:numId="41">
    <w:abstractNumId w:val="27"/>
  </w:num>
  <w:num w:numId="42">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704"/>
    <w:rsid w:val="000001E8"/>
    <w:rsid w:val="00014BB9"/>
    <w:rsid w:val="0001524E"/>
    <w:rsid w:val="000152FC"/>
    <w:rsid w:val="000164BE"/>
    <w:rsid w:val="00020DC8"/>
    <w:rsid w:val="00024A26"/>
    <w:rsid w:val="00027B67"/>
    <w:rsid w:val="00030FF3"/>
    <w:rsid w:val="00031AAC"/>
    <w:rsid w:val="00033BAD"/>
    <w:rsid w:val="00033E7E"/>
    <w:rsid w:val="00034E9D"/>
    <w:rsid w:val="00037516"/>
    <w:rsid w:val="00043302"/>
    <w:rsid w:val="000451E5"/>
    <w:rsid w:val="000453C8"/>
    <w:rsid w:val="00045FD3"/>
    <w:rsid w:val="0004755F"/>
    <w:rsid w:val="00050938"/>
    <w:rsid w:val="00050A19"/>
    <w:rsid w:val="00055E55"/>
    <w:rsid w:val="00060FE3"/>
    <w:rsid w:val="000624FD"/>
    <w:rsid w:val="000707F9"/>
    <w:rsid w:val="00073042"/>
    <w:rsid w:val="000747DA"/>
    <w:rsid w:val="0007769A"/>
    <w:rsid w:val="00095236"/>
    <w:rsid w:val="00095424"/>
    <w:rsid w:val="000A0A31"/>
    <w:rsid w:val="000B4F07"/>
    <w:rsid w:val="000B6015"/>
    <w:rsid w:val="000B6E35"/>
    <w:rsid w:val="000C23A0"/>
    <w:rsid w:val="000C5DEA"/>
    <w:rsid w:val="000C7250"/>
    <w:rsid w:val="000D4C7D"/>
    <w:rsid w:val="000D7FE0"/>
    <w:rsid w:val="000E0A16"/>
    <w:rsid w:val="000E1DDA"/>
    <w:rsid w:val="000E2A90"/>
    <w:rsid w:val="000E3047"/>
    <w:rsid w:val="000E3BCA"/>
    <w:rsid w:val="000F0B4B"/>
    <w:rsid w:val="001027A1"/>
    <w:rsid w:val="00110EBC"/>
    <w:rsid w:val="001122BE"/>
    <w:rsid w:val="00112AE8"/>
    <w:rsid w:val="00124674"/>
    <w:rsid w:val="00124ECD"/>
    <w:rsid w:val="0013607A"/>
    <w:rsid w:val="00142CC6"/>
    <w:rsid w:val="00143FD0"/>
    <w:rsid w:val="001470C2"/>
    <w:rsid w:val="00152327"/>
    <w:rsid w:val="00152AD2"/>
    <w:rsid w:val="0015581F"/>
    <w:rsid w:val="00157275"/>
    <w:rsid w:val="0016119F"/>
    <w:rsid w:val="001635E6"/>
    <w:rsid w:val="00163B87"/>
    <w:rsid w:val="00163DB4"/>
    <w:rsid w:val="00164AF5"/>
    <w:rsid w:val="00166543"/>
    <w:rsid w:val="001666EF"/>
    <w:rsid w:val="00170B3C"/>
    <w:rsid w:val="00177600"/>
    <w:rsid w:val="0018015E"/>
    <w:rsid w:val="001808E7"/>
    <w:rsid w:val="001812BA"/>
    <w:rsid w:val="00181A92"/>
    <w:rsid w:val="0018714B"/>
    <w:rsid w:val="001912C3"/>
    <w:rsid w:val="00191A84"/>
    <w:rsid w:val="0019382C"/>
    <w:rsid w:val="001A0C0E"/>
    <w:rsid w:val="001A2463"/>
    <w:rsid w:val="001A4086"/>
    <w:rsid w:val="001A71CD"/>
    <w:rsid w:val="001B0001"/>
    <w:rsid w:val="001C41AD"/>
    <w:rsid w:val="001D4760"/>
    <w:rsid w:val="001D616B"/>
    <w:rsid w:val="001D6755"/>
    <w:rsid w:val="001E0555"/>
    <w:rsid w:val="001F0CD5"/>
    <w:rsid w:val="001F4B36"/>
    <w:rsid w:val="001F5B3C"/>
    <w:rsid w:val="00203837"/>
    <w:rsid w:val="00203D2C"/>
    <w:rsid w:val="00203E49"/>
    <w:rsid w:val="00213284"/>
    <w:rsid w:val="0021405D"/>
    <w:rsid w:val="00220158"/>
    <w:rsid w:val="00222447"/>
    <w:rsid w:val="00225466"/>
    <w:rsid w:val="00225E81"/>
    <w:rsid w:val="0023065E"/>
    <w:rsid w:val="002316B1"/>
    <w:rsid w:val="00231878"/>
    <w:rsid w:val="002331D0"/>
    <w:rsid w:val="002355EE"/>
    <w:rsid w:val="002365B3"/>
    <w:rsid w:val="00241AB7"/>
    <w:rsid w:val="00246E63"/>
    <w:rsid w:val="00247581"/>
    <w:rsid w:val="00254DD8"/>
    <w:rsid w:val="002622B4"/>
    <w:rsid w:val="00263FA4"/>
    <w:rsid w:val="00270007"/>
    <w:rsid w:val="00270F4E"/>
    <w:rsid w:val="002802EE"/>
    <w:rsid w:val="00282271"/>
    <w:rsid w:val="0028492F"/>
    <w:rsid w:val="0028711F"/>
    <w:rsid w:val="00293292"/>
    <w:rsid w:val="00293E93"/>
    <w:rsid w:val="002A5BFD"/>
    <w:rsid w:val="002A671C"/>
    <w:rsid w:val="002B134C"/>
    <w:rsid w:val="002B2B95"/>
    <w:rsid w:val="002C21FE"/>
    <w:rsid w:val="002C430B"/>
    <w:rsid w:val="002C49CE"/>
    <w:rsid w:val="002C4B59"/>
    <w:rsid w:val="002D2578"/>
    <w:rsid w:val="002D4404"/>
    <w:rsid w:val="002E011E"/>
    <w:rsid w:val="002E0B78"/>
    <w:rsid w:val="002E1A43"/>
    <w:rsid w:val="002E6767"/>
    <w:rsid w:val="00300447"/>
    <w:rsid w:val="00302F8E"/>
    <w:rsid w:val="00304978"/>
    <w:rsid w:val="00310DB5"/>
    <w:rsid w:val="003225FE"/>
    <w:rsid w:val="003266E2"/>
    <w:rsid w:val="003304A7"/>
    <w:rsid w:val="003309B9"/>
    <w:rsid w:val="00331598"/>
    <w:rsid w:val="00332512"/>
    <w:rsid w:val="00334F8F"/>
    <w:rsid w:val="00336D26"/>
    <w:rsid w:val="00337A0E"/>
    <w:rsid w:val="00340286"/>
    <w:rsid w:val="00341839"/>
    <w:rsid w:val="00341A0B"/>
    <w:rsid w:val="00343858"/>
    <w:rsid w:val="00346374"/>
    <w:rsid w:val="00347553"/>
    <w:rsid w:val="00351F2B"/>
    <w:rsid w:val="003527B4"/>
    <w:rsid w:val="003604F6"/>
    <w:rsid w:val="00362E10"/>
    <w:rsid w:val="00363738"/>
    <w:rsid w:val="0036723F"/>
    <w:rsid w:val="003713D1"/>
    <w:rsid w:val="00384095"/>
    <w:rsid w:val="003875B5"/>
    <w:rsid w:val="00392DCE"/>
    <w:rsid w:val="00393A69"/>
    <w:rsid w:val="003941FD"/>
    <w:rsid w:val="00394D01"/>
    <w:rsid w:val="00394E16"/>
    <w:rsid w:val="003A051B"/>
    <w:rsid w:val="003A22E6"/>
    <w:rsid w:val="003A4D16"/>
    <w:rsid w:val="003A53A8"/>
    <w:rsid w:val="003B2651"/>
    <w:rsid w:val="003B46EF"/>
    <w:rsid w:val="003B7BFC"/>
    <w:rsid w:val="003C04A5"/>
    <w:rsid w:val="003C7416"/>
    <w:rsid w:val="003C7E87"/>
    <w:rsid w:val="003D2516"/>
    <w:rsid w:val="003D3681"/>
    <w:rsid w:val="003D4932"/>
    <w:rsid w:val="003E68EC"/>
    <w:rsid w:val="003E71F4"/>
    <w:rsid w:val="003F4516"/>
    <w:rsid w:val="003F7C55"/>
    <w:rsid w:val="00400F07"/>
    <w:rsid w:val="00415A77"/>
    <w:rsid w:val="00416E4A"/>
    <w:rsid w:val="00421CC7"/>
    <w:rsid w:val="00425219"/>
    <w:rsid w:val="0043305F"/>
    <w:rsid w:val="00442541"/>
    <w:rsid w:val="00445889"/>
    <w:rsid w:val="00455A00"/>
    <w:rsid w:val="00462756"/>
    <w:rsid w:val="00464A80"/>
    <w:rsid w:val="00466983"/>
    <w:rsid w:val="00472482"/>
    <w:rsid w:val="0047430B"/>
    <w:rsid w:val="004812C1"/>
    <w:rsid w:val="00494AE6"/>
    <w:rsid w:val="00495705"/>
    <w:rsid w:val="00496E6E"/>
    <w:rsid w:val="004A0924"/>
    <w:rsid w:val="004A17F2"/>
    <w:rsid w:val="004A2C2E"/>
    <w:rsid w:val="004B2BEC"/>
    <w:rsid w:val="004C4EEF"/>
    <w:rsid w:val="004C4F06"/>
    <w:rsid w:val="004C63F3"/>
    <w:rsid w:val="004D61DE"/>
    <w:rsid w:val="004D7400"/>
    <w:rsid w:val="004F5C01"/>
    <w:rsid w:val="004F5D77"/>
    <w:rsid w:val="00504B9F"/>
    <w:rsid w:val="00511375"/>
    <w:rsid w:val="00511572"/>
    <w:rsid w:val="00512CEB"/>
    <w:rsid w:val="0051747B"/>
    <w:rsid w:val="005205B4"/>
    <w:rsid w:val="0052193F"/>
    <w:rsid w:val="00522F09"/>
    <w:rsid w:val="005261C9"/>
    <w:rsid w:val="00532314"/>
    <w:rsid w:val="0053324D"/>
    <w:rsid w:val="00545701"/>
    <w:rsid w:val="005459A6"/>
    <w:rsid w:val="0055025B"/>
    <w:rsid w:val="00551D77"/>
    <w:rsid w:val="00557A31"/>
    <w:rsid w:val="00564918"/>
    <w:rsid w:val="005714D8"/>
    <w:rsid w:val="005738FA"/>
    <w:rsid w:val="00573F01"/>
    <w:rsid w:val="005769C5"/>
    <w:rsid w:val="005833F1"/>
    <w:rsid w:val="00584D12"/>
    <w:rsid w:val="005866B7"/>
    <w:rsid w:val="00587138"/>
    <w:rsid w:val="0059289C"/>
    <w:rsid w:val="00596AA3"/>
    <w:rsid w:val="00596B1C"/>
    <w:rsid w:val="005A15EA"/>
    <w:rsid w:val="005A1B16"/>
    <w:rsid w:val="005A682D"/>
    <w:rsid w:val="005C1DAA"/>
    <w:rsid w:val="005C2562"/>
    <w:rsid w:val="005C51CC"/>
    <w:rsid w:val="005D007E"/>
    <w:rsid w:val="005E3889"/>
    <w:rsid w:val="005E44B1"/>
    <w:rsid w:val="005E4C29"/>
    <w:rsid w:val="005E5E99"/>
    <w:rsid w:val="005F6634"/>
    <w:rsid w:val="006032EA"/>
    <w:rsid w:val="0060675D"/>
    <w:rsid w:val="00612659"/>
    <w:rsid w:val="00614745"/>
    <w:rsid w:val="00615ABD"/>
    <w:rsid w:val="00624ABC"/>
    <w:rsid w:val="00625338"/>
    <w:rsid w:val="00625797"/>
    <w:rsid w:val="006321E4"/>
    <w:rsid w:val="006331F0"/>
    <w:rsid w:val="00634A6E"/>
    <w:rsid w:val="00636538"/>
    <w:rsid w:val="0064164B"/>
    <w:rsid w:val="00644356"/>
    <w:rsid w:val="0064486A"/>
    <w:rsid w:val="00645632"/>
    <w:rsid w:val="006515A3"/>
    <w:rsid w:val="00653B8E"/>
    <w:rsid w:val="0066211D"/>
    <w:rsid w:val="00662343"/>
    <w:rsid w:val="00667024"/>
    <w:rsid w:val="006803D4"/>
    <w:rsid w:val="006807C5"/>
    <w:rsid w:val="00680F73"/>
    <w:rsid w:val="00682386"/>
    <w:rsid w:val="006825CD"/>
    <w:rsid w:val="006840B4"/>
    <w:rsid w:val="0068786D"/>
    <w:rsid w:val="00693EF6"/>
    <w:rsid w:val="00694EF1"/>
    <w:rsid w:val="006954EE"/>
    <w:rsid w:val="006A0202"/>
    <w:rsid w:val="006A1551"/>
    <w:rsid w:val="006A5CDD"/>
    <w:rsid w:val="006A73F0"/>
    <w:rsid w:val="006B0B2A"/>
    <w:rsid w:val="006B1899"/>
    <w:rsid w:val="006C072B"/>
    <w:rsid w:val="006C3355"/>
    <w:rsid w:val="006C4CFD"/>
    <w:rsid w:val="006D6B76"/>
    <w:rsid w:val="006E06EC"/>
    <w:rsid w:val="006E09C9"/>
    <w:rsid w:val="006E6828"/>
    <w:rsid w:val="006F698E"/>
    <w:rsid w:val="006F7333"/>
    <w:rsid w:val="007018C8"/>
    <w:rsid w:val="00701F1C"/>
    <w:rsid w:val="0070238A"/>
    <w:rsid w:val="007061DC"/>
    <w:rsid w:val="00707279"/>
    <w:rsid w:val="00710707"/>
    <w:rsid w:val="00710FB8"/>
    <w:rsid w:val="00711788"/>
    <w:rsid w:val="00711B2B"/>
    <w:rsid w:val="00713262"/>
    <w:rsid w:val="0071454C"/>
    <w:rsid w:val="0072423C"/>
    <w:rsid w:val="00725602"/>
    <w:rsid w:val="00731331"/>
    <w:rsid w:val="0073345E"/>
    <w:rsid w:val="0074044A"/>
    <w:rsid w:val="00742028"/>
    <w:rsid w:val="007433E3"/>
    <w:rsid w:val="00744093"/>
    <w:rsid w:val="00744BAE"/>
    <w:rsid w:val="00745E0B"/>
    <w:rsid w:val="00752DBE"/>
    <w:rsid w:val="00760938"/>
    <w:rsid w:val="00771925"/>
    <w:rsid w:val="007740F6"/>
    <w:rsid w:val="00774A97"/>
    <w:rsid w:val="00774F80"/>
    <w:rsid w:val="0077535A"/>
    <w:rsid w:val="007754FB"/>
    <w:rsid w:val="00775500"/>
    <w:rsid w:val="00776878"/>
    <w:rsid w:val="007772D2"/>
    <w:rsid w:val="00781B3B"/>
    <w:rsid w:val="0078586E"/>
    <w:rsid w:val="0078699A"/>
    <w:rsid w:val="00787673"/>
    <w:rsid w:val="00790751"/>
    <w:rsid w:val="007915FD"/>
    <w:rsid w:val="0079309F"/>
    <w:rsid w:val="007A044F"/>
    <w:rsid w:val="007A3531"/>
    <w:rsid w:val="007A43CE"/>
    <w:rsid w:val="007A53E0"/>
    <w:rsid w:val="007A644C"/>
    <w:rsid w:val="007A6578"/>
    <w:rsid w:val="007A69B7"/>
    <w:rsid w:val="007B3CB9"/>
    <w:rsid w:val="007B506D"/>
    <w:rsid w:val="007C0F9B"/>
    <w:rsid w:val="007C258F"/>
    <w:rsid w:val="007D24AB"/>
    <w:rsid w:val="007D7058"/>
    <w:rsid w:val="007E0D01"/>
    <w:rsid w:val="007E1651"/>
    <w:rsid w:val="007E3DCD"/>
    <w:rsid w:val="007E61EB"/>
    <w:rsid w:val="007F1707"/>
    <w:rsid w:val="008029D2"/>
    <w:rsid w:val="0081059A"/>
    <w:rsid w:val="00823515"/>
    <w:rsid w:val="00824054"/>
    <w:rsid w:val="00824446"/>
    <w:rsid w:val="00827139"/>
    <w:rsid w:val="00830D1F"/>
    <w:rsid w:val="00832B9E"/>
    <w:rsid w:val="008376EB"/>
    <w:rsid w:val="0084147D"/>
    <w:rsid w:val="00841832"/>
    <w:rsid w:val="00842039"/>
    <w:rsid w:val="008466D1"/>
    <w:rsid w:val="00847418"/>
    <w:rsid w:val="00854C81"/>
    <w:rsid w:val="008556A0"/>
    <w:rsid w:val="00860036"/>
    <w:rsid w:val="00862049"/>
    <w:rsid w:val="008652DD"/>
    <w:rsid w:val="008668CE"/>
    <w:rsid w:val="00867D5B"/>
    <w:rsid w:val="008736E8"/>
    <w:rsid w:val="00873F97"/>
    <w:rsid w:val="0087638E"/>
    <w:rsid w:val="008766BB"/>
    <w:rsid w:val="008769D6"/>
    <w:rsid w:val="00884DEC"/>
    <w:rsid w:val="008921DC"/>
    <w:rsid w:val="00894064"/>
    <w:rsid w:val="00895A08"/>
    <w:rsid w:val="008A5418"/>
    <w:rsid w:val="008A6112"/>
    <w:rsid w:val="008A6CE5"/>
    <w:rsid w:val="008A6FE3"/>
    <w:rsid w:val="008B1D2F"/>
    <w:rsid w:val="008B294B"/>
    <w:rsid w:val="008B3E8E"/>
    <w:rsid w:val="008B5A83"/>
    <w:rsid w:val="008B6E5E"/>
    <w:rsid w:val="008C541B"/>
    <w:rsid w:val="008D0663"/>
    <w:rsid w:val="008D3D86"/>
    <w:rsid w:val="008E2108"/>
    <w:rsid w:val="008E251F"/>
    <w:rsid w:val="008E33B7"/>
    <w:rsid w:val="008E3A5C"/>
    <w:rsid w:val="008E3D75"/>
    <w:rsid w:val="008F1974"/>
    <w:rsid w:val="008F3B28"/>
    <w:rsid w:val="008F50A7"/>
    <w:rsid w:val="008F548E"/>
    <w:rsid w:val="008F5DF1"/>
    <w:rsid w:val="00901AB6"/>
    <w:rsid w:val="00902F40"/>
    <w:rsid w:val="00904A8E"/>
    <w:rsid w:val="009108A9"/>
    <w:rsid w:val="00911299"/>
    <w:rsid w:val="00914750"/>
    <w:rsid w:val="0093010A"/>
    <w:rsid w:val="0093058C"/>
    <w:rsid w:val="009344D5"/>
    <w:rsid w:val="00940B1D"/>
    <w:rsid w:val="00945039"/>
    <w:rsid w:val="009456FA"/>
    <w:rsid w:val="00950BE0"/>
    <w:rsid w:val="00952C3E"/>
    <w:rsid w:val="00953E05"/>
    <w:rsid w:val="009633D6"/>
    <w:rsid w:val="009638C2"/>
    <w:rsid w:val="00966291"/>
    <w:rsid w:val="009749D3"/>
    <w:rsid w:val="009806A7"/>
    <w:rsid w:val="00980B36"/>
    <w:rsid w:val="00990778"/>
    <w:rsid w:val="00991CD3"/>
    <w:rsid w:val="009930B3"/>
    <w:rsid w:val="0099341A"/>
    <w:rsid w:val="0099733A"/>
    <w:rsid w:val="009A028F"/>
    <w:rsid w:val="009A033F"/>
    <w:rsid w:val="009A3831"/>
    <w:rsid w:val="009A56DB"/>
    <w:rsid w:val="009A6950"/>
    <w:rsid w:val="009A7323"/>
    <w:rsid w:val="009B0340"/>
    <w:rsid w:val="009B05C5"/>
    <w:rsid w:val="009B3A0F"/>
    <w:rsid w:val="009B72A6"/>
    <w:rsid w:val="009C0DF8"/>
    <w:rsid w:val="009C1F52"/>
    <w:rsid w:val="009C2066"/>
    <w:rsid w:val="009C4F93"/>
    <w:rsid w:val="009C59D0"/>
    <w:rsid w:val="009D0F32"/>
    <w:rsid w:val="009D4F01"/>
    <w:rsid w:val="009E024F"/>
    <w:rsid w:val="009E11AA"/>
    <w:rsid w:val="009E15A0"/>
    <w:rsid w:val="009E49F7"/>
    <w:rsid w:val="009E55DF"/>
    <w:rsid w:val="009F067A"/>
    <w:rsid w:val="009F06AD"/>
    <w:rsid w:val="009F18CD"/>
    <w:rsid w:val="009F2136"/>
    <w:rsid w:val="00A00406"/>
    <w:rsid w:val="00A03546"/>
    <w:rsid w:val="00A1231D"/>
    <w:rsid w:val="00A12704"/>
    <w:rsid w:val="00A14ED2"/>
    <w:rsid w:val="00A15D27"/>
    <w:rsid w:val="00A221B0"/>
    <w:rsid w:val="00A32595"/>
    <w:rsid w:val="00A32EB8"/>
    <w:rsid w:val="00A343A7"/>
    <w:rsid w:val="00A34463"/>
    <w:rsid w:val="00A368AD"/>
    <w:rsid w:val="00A42ABE"/>
    <w:rsid w:val="00A43E65"/>
    <w:rsid w:val="00A543DF"/>
    <w:rsid w:val="00A6138D"/>
    <w:rsid w:val="00A639C4"/>
    <w:rsid w:val="00A67831"/>
    <w:rsid w:val="00A67A88"/>
    <w:rsid w:val="00A7246E"/>
    <w:rsid w:val="00A757D5"/>
    <w:rsid w:val="00A84440"/>
    <w:rsid w:val="00A8621F"/>
    <w:rsid w:val="00A8776A"/>
    <w:rsid w:val="00A92484"/>
    <w:rsid w:val="00AA3BA6"/>
    <w:rsid w:val="00AA7379"/>
    <w:rsid w:val="00AB3549"/>
    <w:rsid w:val="00AB37E1"/>
    <w:rsid w:val="00AB677B"/>
    <w:rsid w:val="00AB6830"/>
    <w:rsid w:val="00AB70BD"/>
    <w:rsid w:val="00AC0D56"/>
    <w:rsid w:val="00AC3152"/>
    <w:rsid w:val="00AC5A0E"/>
    <w:rsid w:val="00AC72A0"/>
    <w:rsid w:val="00AE1E8D"/>
    <w:rsid w:val="00AE24AD"/>
    <w:rsid w:val="00AE699B"/>
    <w:rsid w:val="00AE782A"/>
    <w:rsid w:val="00AF3804"/>
    <w:rsid w:val="00AF3B0B"/>
    <w:rsid w:val="00B011A9"/>
    <w:rsid w:val="00B01DA8"/>
    <w:rsid w:val="00B05346"/>
    <w:rsid w:val="00B10CD5"/>
    <w:rsid w:val="00B15B55"/>
    <w:rsid w:val="00B20F56"/>
    <w:rsid w:val="00B25F22"/>
    <w:rsid w:val="00B405CD"/>
    <w:rsid w:val="00B40ED8"/>
    <w:rsid w:val="00B4411F"/>
    <w:rsid w:val="00B44E71"/>
    <w:rsid w:val="00B502D7"/>
    <w:rsid w:val="00B516CB"/>
    <w:rsid w:val="00B51BE1"/>
    <w:rsid w:val="00B5730E"/>
    <w:rsid w:val="00B62F76"/>
    <w:rsid w:val="00B64F9F"/>
    <w:rsid w:val="00B757D7"/>
    <w:rsid w:val="00B75A2E"/>
    <w:rsid w:val="00B76213"/>
    <w:rsid w:val="00B828FD"/>
    <w:rsid w:val="00B85754"/>
    <w:rsid w:val="00B86EAE"/>
    <w:rsid w:val="00B90D09"/>
    <w:rsid w:val="00B9430A"/>
    <w:rsid w:val="00B965C5"/>
    <w:rsid w:val="00BA3953"/>
    <w:rsid w:val="00BB01C5"/>
    <w:rsid w:val="00BB066F"/>
    <w:rsid w:val="00BC35AB"/>
    <w:rsid w:val="00BC70F3"/>
    <w:rsid w:val="00BC79D3"/>
    <w:rsid w:val="00BD2159"/>
    <w:rsid w:val="00BD26E4"/>
    <w:rsid w:val="00BD34B3"/>
    <w:rsid w:val="00BE1392"/>
    <w:rsid w:val="00BE2583"/>
    <w:rsid w:val="00BE3EF6"/>
    <w:rsid w:val="00BE4835"/>
    <w:rsid w:val="00BE66FC"/>
    <w:rsid w:val="00BE6C7D"/>
    <w:rsid w:val="00C00733"/>
    <w:rsid w:val="00C029DA"/>
    <w:rsid w:val="00C11D6E"/>
    <w:rsid w:val="00C11DAB"/>
    <w:rsid w:val="00C15698"/>
    <w:rsid w:val="00C2256E"/>
    <w:rsid w:val="00C24D3A"/>
    <w:rsid w:val="00C25A27"/>
    <w:rsid w:val="00C26416"/>
    <w:rsid w:val="00C267FC"/>
    <w:rsid w:val="00C31ECE"/>
    <w:rsid w:val="00C32884"/>
    <w:rsid w:val="00C36722"/>
    <w:rsid w:val="00C36D2D"/>
    <w:rsid w:val="00C415E5"/>
    <w:rsid w:val="00C41CEF"/>
    <w:rsid w:val="00C42360"/>
    <w:rsid w:val="00C467E7"/>
    <w:rsid w:val="00C47F10"/>
    <w:rsid w:val="00C57633"/>
    <w:rsid w:val="00C64CDC"/>
    <w:rsid w:val="00C70A2D"/>
    <w:rsid w:val="00C7113F"/>
    <w:rsid w:val="00C733DB"/>
    <w:rsid w:val="00C76F8B"/>
    <w:rsid w:val="00C77831"/>
    <w:rsid w:val="00C82DB0"/>
    <w:rsid w:val="00C83614"/>
    <w:rsid w:val="00C917B3"/>
    <w:rsid w:val="00CB13AD"/>
    <w:rsid w:val="00CB688E"/>
    <w:rsid w:val="00CC5FD4"/>
    <w:rsid w:val="00CC6167"/>
    <w:rsid w:val="00CC62F9"/>
    <w:rsid w:val="00CC75B8"/>
    <w:rsid w:val="00CD0609"/>
    <w:rsid w:val="00CD38E5"/>
    <w:rsid w:val="00CD40AB"/>
    <w:rsid w:val="00CD79E7"/>
    <w:rsid w:val="00CE123C"/>
    <w:rsid w:val="00CE2F93"/>
    <w:rsid w:val="00CE3236"/>
    <w:rsid w:val="00CF2A37"/>
    <w:rsid w:val="00CF3F25"/>
    <w:rsid w:val="00CF6D1A"/>
    <w:rsid w:val="00CF795E"/>
    <w:rsid w:val="00D01596"/>
    <w:rsid w:val="00D037B4"/>
    <w:rsid w:val="00D050B8"/>
    <w:rsid w:val="00D10850"/>
    <w:rsid w:val="00D13B11"/>
    <w:rsid w:val="00D14906"/>
    <w:rsid w:val="00D177CB"/>
    <w:rsid w:val="00D21A89"/>
    <w:rsid w:val="00D2400B"/>
    <w:rsid w:val="00D302C0"/>
    <w:rsid w:val="00D33004"/>
    <w:rsid w:val="00D335AD"/>
    <w:rsid w:val="00D3755F"/>
    <w:rsid w:val="00D37F82"/>
    <w:rsid w:val="00D440E2"/>
    <w:rsid w:val="00D453C7"/>
    <w:rsid w:val="00D457E2"/>
    <w:rsid w:val="00D45E58"/>
    <w:rsid w:val="00D46B21"/>
    <w:rsid w:val="00D475F2"/>
    <w:rsid w:val="00D47F4E"/>
    <w:rsid w:val="00D500D8"/>
    <w:rsid w:val="00D50FC2"/>
    <w:rsid w:val="00D51F26"/>
    <w:rsid w:val="00D52E0D"/>
    <w:rsid w:val="00D54A2C"/>
    <w:rsid w:val="00D56FD8"/>
    <w:rsid w:val="00D6172B"/>
    <w:rsid w:val="00D61BAF"/>
    <w:rsid w:val="00D67B46"/>
    <w:rsid w:val="00D715AB"/>
    <w:rsid w:val="00D75980"/>
    <w:rsid w:val="00D76815"/>
    <w:rsid w:val="00D8465B"/>
    <w:rsid w:val="00D85472"/>
    <w:rsid w:val="00D9071B"/>
    <w:rsid w:val="00D907C8"/>
    <w:rsid w:val="00D94369"/>
    <w:rsid w:val="00D95BA6"/>
    <w:rsid w:val="00D960F1"/>
    <w:rsid w:val="00D96E31"/>
    <w:rsid w:val="00DA3BA7"/>
    <w:rsid w:val="00DA3C7D"/>
    <w:rsid w:val="00DB1172"/>
    <w:rsid w:val="00DC0136"/>
    <w:rsid w:val="00DC18C3"/>
    <w:rsid w:val="00DC1FD1"/>
    <w:rsid w:val="00DC29AE"/>
    <w:rsid w:val="00DC29D4"/>
    <w:rsid w:val="00DC4AE0"/>
    <w:rsid w:val="00DC512C"/>
    <w:rsid w:val="00DC52F5"/>
    <w:rsid w:val="00DD1FD7"/>
    <w:rsid w:val="00DD4EC6"/>
    <w:rsid w:val="00DD6008"/>
    <w:rsid w:val="00DD652C"/>
    <w:rsid w:val="00DE0480"/>
    <w:rsid w:val="00DE0DA1"/>
    <w:rsid w:val="00DE4D4E"/>
    <w:rsid w:val="00DF4688"/>
    <w:rsid w:val="00DF5B30"/>
    <w:rsid w:val="00DF6734"/>
    <w:rsid w:val="00E0488D"/>
    <w:rsid w:val="00E049A5"/>
    <w:rsid w:val="00E10D1E"/>
    <w:rsid w:val="00E12050"/>
    <w:rsid w:val="00E12D37"/>
    <w:rsid w:val="00E20CB6"/>
    <w:rsid w:val="00E2134F"/>
    <w:rsid w:val="00E24E09"/>
    <w:rsid w:val="00E25B76"/>
    <w:rsid w:val="00E2683B"/>
    <w:rsid w:val="00E30E9F"/>
    <w:rsid w:val="00E42AD3"/>
    <w:rsid w:val="00E42BBB"/>
    <w:rsid w:val="00E43919"/>
    <w:rsid w:val="00E43A14"/>
    <w:rsid w:val="00E50C2B"/>
    <w:rsid w:val="00E5468B"/>
    <w:rsid w:val="00E54D17"/>
    <w:rsid w:val="00E57C11"/>
    <w:rsid w:val="00E63875"/>
    <w:rsid w:val="00E70FB6"/>
    <w:rsid w:val="00E722BD"/>
    <w:rsid w:val="00E74228"/>
    <w:rsid w:val="00E74FB6"/>
    <w:rsid w:val="00E85DAF"/>
    <w:rsid w:val="00E85DC3"/>
    <w:rsid w:val="00E87C5B"/>
    <w:rsid w:val="00E92ADE"/>
    <w:rsid w:val="00E95E3C"/>
    <w:rsid w:val="00EA2526"/>
    <w:rsid w:val="00EA4D75"/>
    <w:rsid w:val="00EA6ABB"/>
    <w:rsid w:val="00EB515F"/>
    <w:rsid w:val="00EB711E"/>
    <w:rsid w:val="00EC2180"/>
    <w:rsid w:val="00EC2D04"/>
    <w:rsid w:val="00EC34E5"/>
    <w:rsid w:val="00EC46C2"/>
    <w:rsid w:val="00EC5E0B"/>
    <w:rsid w:val="00ED114E"/>
    <w:rsid w:val="00ED3395"/>
    <w:rsid w:val="00ED42B4"/>
    <w:rsid w:val="00ED46B1"/>
    <w:rsid w:val="00ED4894"/>
    <w:rsid w:val="00ED4DFA"/>
    <w:rsid w:val="00ED4E36"/>
    <w:rsid w:val="00ED5738"/>
    <w:rsid w:val="00EE07E7"/>
    <w:rsid w:val="00EE22ED"/>
    <w:rsid w:val="00EE4F4D"/>
    <w:rsid w:val="00EE7F2E"/>
    <w:rsid w:val="00EF4B9A"/>
    <w:rsid w:val="00F00550"/>
    <w:rsid w:val="00F02FAA"/>
    <w:rsid w:val="00F0546E"/>
    <w:rsid w:val="00F10ABA"/>
    <w:rsid w:val="00F13840"/>
    <w:rsid w:val="00F30937"/>
    <w:rsid w:val="00F3312E"/>
    <w:rsid w:val="00F34618"/>
    <w:rsid w:val="00F459A9"/>
    <w:rsid w:val="00F473E5"/>
    <w:rsid w:val="00F607C2"/>
    <w:rsid w:val="00F64423"/>
    <w:rsid w:val="00F719C4"/>
    <w:rsid w:val="00F737E6"/>
    <w:rsid w:val="00F74F2D"/>
    <w:rsid w:val="00F77C3C"/>
    <w:rsid w:val="00F82867"/>
    <w:rsid w:val="00F934EA"/>
    <w:rsid w:val="00F94E6E"/>
    <w:rsid w:val="00F95268"/>
    <w:rsid w:val="00F962F8"/>
    <w:rsid w:val="00FA2AFC"/>
    <w:rsid w:val="00FA45CC"/>
    <w:rsid w:val="00FA4B80"/>
    <w:rsid w:val="00FB0808"/>
    <w:rsid w:val="00FB13E0"/>
    <w:rsid w:val="00FB7171"/>
    <w:rsid w:val="00FB7746"/>
    <w:rsid w:val="00FC4BAA"/>
    <w:rsid w:val="00FC513D"/>
    <w:rsid w:val="00FC5795"/>
    <w:rsid w:val="00FD02A6"/>
    <w:rsid w:val="00FE655A"/>
    <w:rsid w:val="00FE687C"/>
    <w:rsid w:val="00FF00DD"/>
    <w:rsid w:val="00FF4196"/>
    <w:rsid w:val="00FF4534"/>
    <w:rsid w:val="00FF46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193A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D37"/>
    <w:rPr>
      <w:rFonts w:ascii="Times New Roman" w:hAnsi="Times New Roman" w:cs="Times New Roman"/>
    </w:rPr>
  </w:style>
  <w:style w:type="paragraph" w:styleId="Heading1">
    <w:name w:val="heading 1"/>
    <w:basedOn w:val="Normal"/>
    <w:next w:val="Normal"/>
    <w:link w:val="Heading1Char"/>
    <w:uiPriority w:val="9"/>
    <w:qFormat/>
    <w:rsid w:val="001F4B36"/>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112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F3B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9309F"/>
    <w:pPr>
      <w:keepNext/>
      <w:keepLines/>
      <w:spacing w:before="200"/>
      <w:ind w:left="864" w:hanging="864"/>
      <w:jc w:val="both"/>
      <w:outlineLvl w:val="3"/>
    </w:pPr>
    <w:rPr>
      <w:rFonts w:asciiTheme="majorHAnsi" w:eastAsiaTheme="majorEastAsia" w:hAnsiTheme="majorHAnsi" w:cstheme="majorBidi"/>
      <w:b/>
      <w:bCs/>
      <w:i/>
      <w:iCs/>
      <w:color w:val="4F81BD" w:themeColor="accent1"/>
      <w:sz w:val="20"/>
      <w:szCs w:val="22"/>
      <w:lang w:val="en-GB"/>
    </w:rPr>
  </w:style>
  <w:style w:type="paragraph" w:styleId="Heading5">
    <w:name w:val="heading 5"/>
    <w:basedOn w:val="Normal"/>
    <w:next w:val="Normal"/>
    <w:link w:val="Heading5Char"/>
    <w:uiPriority w:val="9"/>
    <w:unhideWhenUsed/>
    <w:qFormat/>
    <w:rsid w:val="0079309F"/>
    <w:pPr>
      <w:keepNext/>
      <w:keepLines/>
      <w:spacing w:before="200"/>
      <w:ind w:left="1008" w:hanging="1008"/>
      <w:jc w:val="both"/>
      <w:outlineLvl w:val="4"/>
    </w:pPr>
    <w:rPr>
      <w:rFonts w:asciiTheme="majorHAnsi" w:eastAsiaTheme="majorEastAsia" w:hAnsiTheme="majorHAnsi" w:cstheme="majorBidi"/>
      <w:color w:val="243F60" w:themeColor="accent1" w:themeShade="7F"/>
      <w:sz w:val="20"/>
      <w:szCs w:val="22"/>
      <w:lang w:val="en-GB"/>
    </w:rPr>
  </w:style>
  <w:style w:type="paragraph" w:styleId="Heading6">
    <w:name w:val="heading 6"/>
    <w:basedOn w:val="Normal"/>
    <w:next w:val="Normal"/>
    <w:link w:val="Heading6Char"/>
    <w:uiPriority w:val="9"/>
    <w:unhideWhenUsed/>
    <w:qFormat/>
    <w:rsid w:val="0079309F"/>
    <w:pPr>
      <w:keepNext/>
      <w:keepLines/>
      <w:spacing w:before="200"/>
      <w:ind w:left="1152" w:hanging="1152"/>
      <w:jc w:val="both"/>
      <w:outlineLvl w:val="5"/>
    </w:pPr>
    <w:rPr>
      <w:rFonts w:asciiTheme="majorHAnsi" w:eastAsiaTheme="majorEastAsia" w:hAnsiTheme="majorHAnsi" w:cstheme="majorBidi"/>
      <w:i/>
      <w:iCs/>
      <w:color w:val="243F60" w:themeColor="accent1" w:themeShade="7F"/>
      <w:sz w:val="20"/>
      <w:szCs w:val="22"/>
      <w:lang w:val="en-GB"/>
    </w:rPr>
  </w:style>
  <w:style w:type="paragraph" w:styleId="Heading7">
    <w:name w:val="heading 7"/>
    <w:basedOn w:val="Normal"/>
    <w:next w:val="Normal"/>
    <w:link w:val="Heading7Char"/>
    <w:uiPriority w:val="9"/>
    <w:unhideWhenUsed/>
    <w:qFormat/>
    <w:rsid w:val="0079309F"/>
    <w:pPr>
      <w:keepNext/>
      <w:keepLines/>
      <w:spacing w:before="200"/>
      <w:ind w:left="1296" w:hanging="1296"/>
      <w:jc w:val="both"/>
      <w:outlineLvl w:val="6"/>
    </w:pPr>
    <w:rPr>
      <w:rFonts w:asciiTheme="majorHAnsi" w:eastAsiaTheme="majorEastAsia" w:hAnsiTheme="majorHAnsi" w:cstheme="majorBidi"/>
      <w:i/>
      <w:iCs/>
      <w:color w:val="404040" w:themeColor="text1" w:themeTint="BF"/>
      <w:sz w:val="20"/>
      <w:szCs w:val="22"/>
      <w:lang w:val="en-GB"/>
    </w:rPr>
  </w:style>
  <w:style w:type="paragraph" w:styleId="Heading8">
    <w:name w:val="heading 8"/>
    <w:basedOn w:val="Normal"/>
    <w:next w:val="Normal"/>
    <w:link w:val="Heading8Char"/>
    <w:uiPriority w:val="9"/>
    <w:unhideWhenUsed/>
    <w:qFormat/>
    <w:rsid w:val="0079309F"/>
    <w:pPr>
      <w:keepNext/>
      <w:keepLines/>
      <w:spacing w:before="200"/>
      <w:ind w:left="1440" w:hanging="1440"/>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unhideWhenUsed/>
    <w:qFormat/>
    <w:rsid w:val="0079309F"/>
    <w:pPr>
      <w:keepNext/>
      <w:keepLines/>
      <w:spacing w:before="200"/>
      <w:ind w:left="1584" w:hanging="1584"/>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 Char Char Char,Normal (Web) Char"/>
    <w:basedOn w:val="Normal"/>
    <w:link w:val="NormalWebChar1"/>
    <w:uiPriority w:val="99"/>
    <w:unhideWhenUsed/>
    <w:rsid w:val="00A12704"/>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E4C29"/>
  </w:style>
  <w:style w:type="character" w:styleId="Emphasis">
    <w:name w:val="Emphasis"/>
    <w:basedOn w:val="DefaultParagraphFont"/>
    <w:uiPriority w:val="20"/>
    <w:qFormat/>
    <w:rsid w:val="005E4C29"/>
    <w:rPr>
      <w:i/>
      <w:iCs/>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5E4C29"/>
    <w:pPr>
      <w:ind w:left="720"/>
      <w:contextualSpacing/>
    </w:pPr>
  </w:style>
  <w:style w:type="character" w:styleId="Strong">
    <w:name w:val="Strong"/>
    <w:basedOn w:val="DefaultParagraphFont"/>
    <w:uiPriority w:val="22"/>
    <w:qFormat/>
    <w:rsid w:val="006954EE"/>
    <w:rPr>
      <w:b/>
      <w:bCs/>
    </w:rPr>
  </w:style>
  <w:style w:type="character" w:styleId="Hyperlink">
    <w:name w:val="Hyperlink"/>
    <w:basedOn w:val="DefaultParagraphFont"/>
    <w:uiPriority w:val="99"/>
    <w:unhideWhenUsed/>
    <w:rsid w:val="006954EE"/>
    <w:rPr>
      <w:color w:val="0000FF" w:themeColor="hyperlink"/>
      <w:u w:val="single"/>
    </w:rPr>
  </w:style>
  <w:style w:type="table" w:styleId="TableGrid">
    <w:name w:val="Table Grid"/>
    <w:aliases w:val="tableau PC,HocTable,bang,表格样式,Muc lon"/>
    <w:basedOn w:val="TableNormal"/>
    <w:uiPriority w:val="59"/>
    <w:qFormat/>
    <w:rsid w:val="00E2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FOOTNOTES,fn,f,LM Footno"/>
    <w:basedOn w:val="Normal"/>
    <w:link w:val="FootnoteTextChar"/>
    <w:uiPriority w:val="99"/>
    <w:unhideWhenUsed/>
    <w:qFormat/>
    <w:rsid w:val="008D0663"/>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fn Char"/>
    <w:basedOn w:val="DefaultParagraphFont"/>
    <w:link w:val="FootnoteText"/>
    <w:uiPriority w:val="99"/>
    <w:rsid w:val="008D0663"/>
  </w:style>
  <w:style w:type="character" w:styleId="FootnoteReference">
    <w:name w:val="footnote reference"/>
    <w:aliases w:val="ftref,Texto de nota al pie,16 Point,Superscript 6 Point,Footnote Reference Superscript,BVI fnr,Footnote Reference Char Char Char,Carattere Char Carattere Carattere Char Carattere Char Carattere Char Char Char1 Char,4_G,16 Poin,Ref,fr"/>
    <w:basedOn w:val="DefaultParagraphFont"/>
    <w:link w:val="Char2"/>
    <w:uiPriority w:val="99"/>
    <w:unhideWhenUsed/>
    <w:qFormat/>
    <w:rsid w:val="008D0663"/>
    <w:rPr>
      <w:vertAlign w:val="superscript"/>
    </w:rPr>
  </w:style>
  <w:style w:type="paragraph" w:styleId="Bibliography">
    <w:name w:val="Bibliography"/>
    <w:basedOn w:val="Normal"/>
    <w:next w:val="Normal"/>
    <w:uiPriority w:val="37"/>
    <w:unhideWhenUsed/>
    <w:rsid w:val="001F4B36"/>
  </w:style>
  <w:style w:type="character" w:customStyle="1" w:styleId="Heading1Char">
    <w:name w:val="Heading 1 Char"/>
    <w:basedOn w:val="DefaultParagraphFont"/>
    <w:link w:val="Heading1"/>
    <w:uiPriority w:val="99"/>
    <w:rsid w:val="001F4B36"/>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1F4B36"/>
    <w:pPr>
      <w:tabs>
        <w:tab w:val="center" w:pos="4320"/>
        <w:tab w:val="right" w:pos="8640"/>
      </w:tabs>
    </w:pPr>
    <w:rPr>
      <w:rFonts w:eastAsia="Times New Roman"/>
      <w:szCs w:val="20"/>
    </w:rPr>
  </w:style>
  <w:style w:type="character" w:customStyle="1" w:styleId="HeaderChar">
    <w:name w:val="Header Char"/>
    <w:basedOn w:val="DefaultParagraphFont"/>
    <w:link w:val="Header"/>
    <w:uiPriority w:val="99"/>
    <w:rsid w:val="001F4B36"/>
    <w:rPr>
      <w:rFonts w:ascii="Times New Roman" w:eastAsia="Times New Roman" w:hAnsi="Times New Roman" w:cs="Times New Roman"/>
      <w:szCs w:val="20"/>
    </w:rPr>
  </w:style>
  <w:style w:type="paragraph" w:styleId="BodyTextIndent">
    <w:name w:val="Body Text Indent"/>
    <w:basedOn w:val="Normal"/>
    <w:link w:val="BodyTextIndentChar"/>
    <w:semiHidden/>
    <w:rsid w:val="001F4B36"/>
    <w:pPr>
      <w:ind w:firstLine="720"/>
      <w:jc w:val="both"/>
    </w:pPr>
    <w:rPr>
      <w:rFonts w:ascii="Bookman Old Style" w:eastAsia="Times New Roman" w:hAnsi="Bookman Old Style"/>
      <w:sz w:val="22"/>
      <w:szCs w:val="20"/>
    </w:rPr>
  </w:style>
  <w:style w:type="character" w:customStyle="1" w:styleId="BodyTextIndentChar">
    <w:name w:val="Body Text Indent Char"/>
    <w:basedOn w:val="DefaultParagraphFont"/>
    <w:link w:val="BodyTextIndent"/>
    <w:semiHidden/>
    <w:rsid w:val="001F4B36"/>
    <w:rPr>
      <w:rFonts w:ascii="Bookman Old Style" w:eastAsia="Times New Roman" w:hAnsi="Bookman Old Style" w:cs="Times New Roman"/>
      <w:sz w:val="22"/>
      <w:szCs w:val="20"/>
    </w:rPr>
  </w:style>
  <w:style w:type="paragraph" w:styleId="BalloonText">
    <w:name w:val="Balloon Text"/>
    <w:basedOn w:val="Normal"/>
    <w:link w:val="BalloonTextChar"/>
    <w:uiPriority w:val="99"/>
    <w:semiHidden/>
    <w:unhideWhenUsed/>
    <w:rsid w:val="001F4B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4B36"/>
    <w:rPr>
      <w:rFonts w:ascii="Lucida Grande" w:hAnsi="Lucida Grande" w:cs="Lucida Grande"/>
      <w:sz w:val="18"/>
      <w:szCs w:val="18"/>
    </w:rPr>
  </w:style>
  <w:style w:type="paragraph" w:customStyle="1" w:styleId="p1">
    <w:name w:val="p1"/>
    <w:basedOn w:val="Normal"/>
    <w:rsid w:val="00384095"/>
    <w:pPr>
      <w:spacing w:before="100" w:beforeAutospacing="1" w:after="100" w:afterAutospacing="1"/>
    </w:pPr>
    <w:rPr>
      <w:rFonts w:ascii="Times" w:hAnsi="Times"/>
      <w:sz w:val="20"/>
      <w:szCs w:val="20"/>
    </w:rPr>
  </w:style>
  <w:style w:type="character" w:customStyle="1" w:styleId="s1">
    <w:name w:val="s1"/>
    <w:basedOn w:val="DefaultParagraphFont"/>
    <w:rsid w:val="00384095"/>
  </w:style>
  <w:style w:type="character" w:customStyle="1" w:styleId="Heading3Char">
    <w:name w:val="Heading 3 Char"/>
    <w:basedOn w:val="DefaultParagraphFont"/>
    <w:link w:val="Heading3"/>
    <w:uiPriority w:val="9"/>
    <w:semiHidden/>
    <w:rsid w:val="00AF3B0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F3B0B"/>
    <w:rPr>
      <w:color w:val="800080" w:themeColor="followedHyperlink"/>
      <w:u w:val="single"/>
    </w:rPr>
  </w:style>
  <w:style w:type="paragraph" w:customStyle="1" w:styleId="Char2">
    <w:name w:val="Char2"/>
    <w:basedOn w:val="Normal"/>
    <w:link w:val="FootnoteReference"/>
    <w:rsid w:val="001C41AD"/>
    <w:pPr>
      <w:spacing w:after="160" w:line="240" w:lineRule="exact"/>
    </w:pPr>
    <w:rPr>
      <w:vertAlign w:val="superscript"/>
    </w:rPr>
  </w:style>
  <w:style w:type="paragraph" w:styleId="Footer">
    <w:name w:val="footer"/>
    <w:basedOn w:val="Normal"/>
    <w:link w:val="FooterChar"/>
    <w:uiPriority w:val="99"/>
    <w:unhideWhenUsed/>
    <w:rsid w:val="00225466"/>
    <w:pPr>
      <w:tabs>
        <w:tab w:val="center" w:pos="4320"/>
        <w:tab w:val="right" w:pos="8640"/>
      </w:tabs>
    </w:pPr>
  </w:style>
  <w:style w:type="character" w:customStyle="1" w:styleId="FooterChar">
    <w:name w:val="Footer Char"/>
    <w:basedOn w:val="DefaultParagraphFont"/>
    <w:link w:val="Footer"/>
    <w:uiPriority w:val="99"/>
    <w:rsid w:val="00225466"/>
  </w:style>
  <w:style w:type="character" w:styleId="PageNumber">
    <w:name w:val="page number"/>
    <w:basedOn w:val="DefaultParagraphFont"/>
    <w:uiPriority w:val="99"/>
    <w:semiHidden/>
    <w:unhideWhenUsed/>
    <w:rsid w:val="00225466"/>
  </w:style>
  <w:style w:type="character" w:styleId="CommentReference">
    <w:name w:val="annotation reference"/>
    <w:basedOn w:val="DefaultParagraphFont"/>
    <w:uiPriority w:val="99"/>
    <w:unhideWhenUsed/>
    <w:rsid w:val="006F698E"/>
    <w:rPr>
      <w:sz w:val="16"/>
      <w:szCs w:val="16"/>
    </w:rPr>
  </w:style>
  <w:style w:type="paragraph" w:styleId="CommentText">
    <w:name w:val="annotation text"/>
    <w:basedOn w:val="Normal"/>
    <w:link w:val="CommentTextChar"/>
    <w:uiPriority w:val="99"/>
    <w:unhideWhenUsed/>
    <w:qFormat/>
    <w:rsid w:val="006F698E"/>
    <w:rPr>
      <w:sz w:val="20"/>
      <w:szCs w:val="20"/>
    </w:rPr>
  </w:style>
  <w:style w:type="character" w:customStyle="1" w:styleId="CommentTextChar">
    <w:name w:val="Comment Text Char"/>
    <w:basedOn w:val="DefaultParagraphFont"/>
    <w:link w:val="CommentText"/>
    <w:uiPriority w:val="99"/>
    <w:qFormat/>
    <w:rsid w:val="006F698E"/>
    <w:rPr>
      <w:sz w:val="20"/>
      <w:szCs w:val="20"/>
    </w:rPr>
  </w:style>
  <w:style w:type="paragraph" w:styleId="CommentSubject">
    <w:name w:val="annotation subject"/>
    <w:basedOn w:val="CommentText"/>
    <w:next w:val="CommentText"/>
    <w:link w:val="CommentSubjectChar"/>
    <w:uiPriority w:val="99"/>
    <w:semiHidden/>
    <w:unhideWhenUsed/>
    <w:rsid w:val="006F698E"/>
    <w:rPr>
      <w:b/>
      <w:bCs/>
    </w:rPr>
  </w:style>
  <w:style w:type="character" w:customStyle="1" w:styleId="CommentSubjectChar">
    <w:name w:val="Comment Subject Char"/>
    <w:basedOn w:val="CommentTextChar"/>
    <w:link w:val="CommentSubject"/>
    <w:uiPriority w:val="99"/>
    <w:semiHidden/>
    <w:rsid w:val="006F698E"/>
    <w:rPr>
      <w:b/>
      <w:bCs/>
      <w:sz w:val="20"/>
      <w:szCs w:val="20"/>
    </w:rPr>
  </w:style>
  <w:style w:type="character" w:customStyle="1" w:styleId="hps">
    <w:name w:val="hps"/>
    <w:rsid w:val="008B3E8E"/>
  </w:style>
  <w:style w:type="paragraph" w:customStyle="1" w:styleId="Default">
    <w:name w:val="Default"/>
    <w:rsid w:val="00C11DAB"/>
    <w:pPr>
      <w:autoSpaceDE w:val="0"/>
      <w:autoSpaceDN w:val="0"/>
      <w:adjustRightInd w:val="0"/>
    </w:pPr>
    <w:rPr>
      <w:rFonts w:ascii="Myriad Pro" w:eastAsiaTheme="minorHAnsi" w:hAnsi="Myriad Pro" w:cs="Myriad Pro"/>
      <w:color w:val="000000"/>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625338"/>
  </w:style>
  <w:style w:type="character" w:customStyle="1" w:styleId="Heading2Char">
    <w:name w:val="Heading 2 Char"/>
    <w:basedOn w:val="DefaultParagraphFont"/>
    <w:link w:val="Heading2"/>
    <w:uiPriority w:val="9"/>
    <w:semiHidden/>
    <w:rsid w:val="00911299"/>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024A26"/>
    <w:pPr>
      <w:widowControl w:val="0"/>
    </w:pPr>
    <w:rPr>
      <w:rFonts w:asciiTheme="minorHAnsi" w:eastAsiaTheme="minorHAnsi" w:hAnsiTheme="minorHAnsi" w:cstheme="minorBidi"/>
      <w:sz w:val="22"/>
      <w:szCs w:val="22"/>
    </w:rPr>
  </w:style>
  <w:style w:type="character" w:customStyle="1" w:styleId="viiyi">
    <w:name w:val="viiyi"/>
    <w:basedOn w:val="DefaultParagraphFont"/>
    <w:rsid w:val="006321E4"/>
  </w:style>
  <w:style w:type="character" w:customStyle="1" w:styleId="jlqj4b">
    <w:name w:val="jlqj4b"/>
    <w:basedOn w:val="DefaultParagraphFont"/>
    <w:rsid w:val="006321E4"/>
  </w:style>
  <w:style w:type="paragraph" w:customStyle="1" w:styleId="Normal14pt">
    <w:name w:val="Normal + 14 pt"/>
    <w:aliases w:val="Justified,Before:  4 pt,After:  4 pt,Before:  6 pt"/>
    <w:basedOn w:val="Normal"/>
    <w:rsid w:val="00C77831"/>
    <w:pPr>
      <w:spacing w:before="80" w:after="80"/>
      <w:jc w:val="both"/>
    </w:pPr>
    <w:rPr>
      <w:rFonts w:eastAsia="Times New Roman"/>
      <w:sz w:val="28"/>
      <w:szCs w:val="28"/>
    </w:rPr>
  </w:style>
  <w:style w:type="paragraph" w:styleId="BodyText">
    <w:name w:val="Body Text"/>
    <w:basedOn w:val="Normal"/>
    <w:link w:val="BodyTextChar"/>
    <w:uiPriority w:val="99"/>
    <w:semiHidden/>
    <w:unhideWhenUsed/>
    <w:rsid w:val="00BC35AB"/>
    <w:pPr>
      <w:spacing w:after="120"/>
    </w:pPr>
  </w:style>
  <w:style w:type="character" w:customStyle="1" w:styleId="BodyTextChar">
    <w:name w:val="Body Text Char"/>
    <w:basedOn w:val="DefaultParagraphFont"/>
    <w:link w:val="BodyText"/>
    <w:uiPriority w:val="99"/>
    <w:semiHidden/>
    <w:rsid w:val="00BC35AB"/>
    <w:rPr>
      <w:rFonts w:ascii="Times New Roman" w:hAnsi="Times New Roman" w:cs="Times New Roman"/>
    </w:rPr>
  </w:style>
  <w:style w:type="paragraph" w:customStyle="1" w:styleId="BVIfnrCarCarCarCarChar">
    <w:name w:val="BVI fnr Car Car Car Car Char"/>
    <w:basedOn w:val="Normal"/>
    <w:uiPriority w:val="99"/>
    <w:rsid w:val="00774A97"/>
    <w:pPr>
      <w:widowControl w:val="0"/>
      <w:adjustRightInd w:val="0"/>
      <w:spacing w:after="160" w:line="240" w:lineRule="exact"/>
      <w:jc w:val="both"/>
      <w:textAlignment w:val="baseline"/>
    </w:pPr>
    <w:rPr>
      <w:rFonts w:ascii="Calibri" w:eastAsia="Calibri" w:hAnsi="Calibri"/>
      <w:sz w:val="22"/>
      <w:szCs w:val="22"/>
      <w:vertAlign w:val="superscript"/>
    </w:rPr>
  </w:style>
  <w:style w:type="character" w:customStyle="1" w:styleId="Heading4Char">
    <w:name w:val="Heading 4 Char"/>
    <w:basedOn w:val="DefaultParagraphFont"/>
    <w:link w:val="Heading4"/>
    <w:uiPriority w:val="9"/>
    <w:rsid w:val="0079309F"/>
    <w:rPr>
      <w:rFonts w:asciiTheme="majorHAnsi" w:eastAsiaTheme="majorEastAsia" w:hAnsiTheme="majorHAnsi" w:cstheme="majorBidi"/>
      <w:b/>
      <w:bCs/>
      <w:i/>
      <w:iCs/>
      <w:color w:val="4F81BD" w:themeColor="accent1"/>
      <w:sz w:val="20"/>
      <w:szCs w:val="22"/>
      <w:lang w:val="en-GB"/>
    </w:rPr>
  </w:style>
  <w:style w:type="character" w:customStyle="1" w:styleId="Heading5Char">
    <w:name w:val="Heading 5 Char"/>
    <w:basedOn w:val="DefaultParagraphFont"/>
    <w:link w:val="Heading5"/>
    <w:uiPriority w:val="9"/>
    <w:rsid w:val="0079309F"/>
    <w:rPr>
      <w:rFonts w:asciiTheme="majorHAnsi" w:eastAsiaTheme="majorEastAsia" w:hAnsiTheme="majorHAnsi" w:cstheme="majorBidi"/>
      <w:color w:val="243F60" w:themeColor="accent1" w:themeShade="7F"/>
      <w:sz w:val="20"/>
      <w:szCs w:val="22"/>
      <w:lang w:val="en-GB"/>
    </w:rPr>
  </w:style>
  <w:style w:type="character" w:customStyle="1" w:styleId="Heading6Char">
    <w:name w:val="Heading 6 Char"/>
    <w:basedOn w:val="DefaultParagraphFont"/>
    <w:link w:val="Heading6"/>
    <w:uiPriority w:val="9"/>
    <w:rsid w:val="0079309F"/>
    <w:rPr>
      <w:rFonts w:asciiTheme="majorHAnsi" w:eastAsiaTheme="majorEastAsia" w:hAnsiTheme="majorHAnsi" w:cstheme="majorBidi"/>
      <w:i/>
      <w:iCs/>
      <w:color w:val="243F60" w:themeColor="accent1" w:themeShade="7F"/>
      <w:sz w:val="20"/>
      <w:szCs w:val="22"/>
      <w:lang w:val="en-GB"/>
    </w:rPr>
  </w:style>
  <w:style w:type="character" w:customStyle="1" w:styleId="Heading7Char">
    <w:name w:val="Heading 7 Char"/>
    <w:basedOn w:val="DefaultParagraphFont"/>
    <w:link w:val="Heading7"/>
    <w:uiPriority w:val="9"/>
    <w:rsid w:val="0079309F"/>
    <w:rPr>
      <w:rFonts w:asciiTheme="majorHAnsi" w:eastAsiaTheme="majorEastAsia" w:hAnsiTheme="majorHAnsi" w:cstheme="majorBidi"/>
      <w:i/>
      <w:iCs/>
      <w:color w:val="404040" w:themeColor="text1" w:themeTint="BF"/>
      <w:sz w:val="20"/>
      <w:szCs w:val="22"/>
      <w:lang w:val="en-GB"/>
    </w:rPr>
  </w:style>
  <w:style w:type="character" w:customStyle="1" w:styleId="Heading8Char">
    <w:name w:val="Heading 8 Char"/>
    <w:basedOn w:val="DefaultParagraphFont"/>
    <w:link w:val="Heading8"/>
    <w:uiPriority w:val="9"/>
    <w:rsid w:val="0079309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79309F"/>
    <w:rPr>
      <w:rFonts w:asciiTheme="majorHAnsi" w:eastAsiaTheme="majorEastAsia" w:hAnsiTheme="majorHAnsi" w:cstheme="majorBidi"/>
      <w:i/>
      <w:iCs/>
      <w:color w:val="404040" w:themeColor="text1" w:themeTint="BF"/>
      <w:sz w:val="20"/>
      <w:szCs w:val="20"/>
      <w:lang w:val="en-GB"/>
    </w:rPr>
  </w:style>
  <w:style w:type="paragraph" w:styleId="Caption">
    <w:name w:val="caption"/>
    <w:aliases w:val="Caption Char Char,Caption Char,Table Caption,Beschriftung Tabelle,Beschriftung Tabelle + Left,Left:  0 cm,Hanging:  1,59 cm,Right:  ......,figure caption,Beschriftung Table,ECC-8.CAP-B1,ECC-8.CAP-B,Char Char Char Char1,1.Caption,HINH"/>
    <w:basedOn w:val="Normal"/>
    <w:next w:val="Normal"/>
    <w:link w:val="CaptionChar1"/>
    <w:uiPriority w:val="35"/>
    <w:unhideWhenUsed/>
    <w:qFormat/>
    <w:rsid w:val="0093010A"/>
    <w:pPr>
      <w:spacing w:after="200"/>
    </w:pPr>
    <w:rPr>
      <w:rFonts w:ascii="Calibri" w:eastAsia="Times New Roman" w:hAnsi="Calibri" w:cs="Calibri"/>
      <w:sz w:val="20"/>
      <w:szCs w:val="20"/>
    </w:rPr>
  </w:style>
  <w:style w:type="character" w:customStyle="1" w:styleId="CaptionChar1">
    <w:name w:val="Caption Char1"/>
    <w:aliases w:val="Caption Char Char Char,Caption Char Char1,Table Caption Char,Beschriftung Tabelle Char,Beschriftung Tabelle + Left Char,Left:  0 cm Char,Hanging:  1 Char,59 cm Char,Right:  ...... Char,figure caption Char,Beschriftung Table Char,HINH Char"/>
    <w:link w:val="Caption"/>
    <w:uiPriority w:val="35"/>
    <w:rsid w:val="0093010A"/>
    <w:rPr>
      <w:rFonts w:ascii="Calibri" w:eastAsia="Times New Roman" w:hAnsi="Calibri" w:cs="Calibri"/>
      <w:sz w:val="20"/>
      <w:szCs w:val="20"/>
    </w:rPr>
  </w:style>
  <w:style w:type="table" w:customStyle="1" w:styleId="PlainTable141">
    <w:name w:val="Plain Table 141"/>
    <w:basedOn w:val="TableNormal"/>
    <w:next w:val="TableNormal"/>
    <w:uiPriority w:val="99"/>
    <w:rsid w:val="0093010A"/>
    <w:rPr>
      <w:rFonts w:ascii="Verdana" w:eastAsiaTheme="minorHAnsi" w:hAnsi="Verdana"/>
      <w:sz w:val="22"/>
      <w:szCs w:val="22"/>
      <w:lang w:val="nl-N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Indent">
    <w:name w:val="Normal Indent"/>
    <w:basedOn w:val="Normal"/>
    <w:rsid w:val="00B75A2E"/>
    <w:pPr>
      <w:tabs>
        <w:tab w:val="left" w:pos="0"/>
      </w:tabs>
      <w:spacing w:after="180" w:line="240" w:lineRule="atLeast"/>
      <w:jc w:val="both"/>
    </w:pPr>
    <w:rPr>
      <w:rFonts w:ascii="Arial" w:eastAsia="Times New Roman" w:hAnsi="Arial"/>
      <w:sz w:val="22"/>
      <w:szCs w:val="20"/>
      <w:lang w:val="en-GB"/>
    </w:rPr>
  </w:style>
  <w:style w:type="paragraph" w:customStyle="1" w:styleId="Bullets">
    <w:name w:val="Bullets"/>
    <w:aliases w:val="Párrafo de lista,ADB paragraph numbering,Paragraphe de liste 1,Titulo 4,NULLETS 2,• List Paragraph"/>
    <w:basedOn w:val="Normal"/>
    <w:qFormat/>
    <w:rsid w:val="00F13840"/>
    <w:pPr>
      <w:numPr>
        <w:numId w:val="23"/>
      </w:numPr>
      <w:spacing w:before="60"/>
    </w:pPr>
    <w:rPr>
      <w:rFonts w:eastAsia="SimSun" w:cs="Angsana New"/>
      <w:noProof/>
      <w:sz w:val="20"/>
      <w:szCs w:val="22"/>
    </w:rPr>
  </w:style>
  <w:style w:type="paragraph" w:customStyle="1" w:styleId="caption1">
    <w:name w:val="caption 1"/>
    <w:basedOn w:val="Normal"/>
    <w:qFormat/>
    <w:rsid w:val="007A3531"/>
    <w:pPr>
      <w:spacing w:after="120"/>
      <w:ind w:left="274"/>
      <w:jc w:val="both"/>
    </w:pPr>
    <w:rPr>
      <w:rFonts w:ascii="Garamond" w:eastAsia="ヒラギノ角ゴ Pro W3" w:hAnsi="Garamond"/>
      <w:color w:val="000000"/>
      <w:sz w:val="22"/>
      <w:lang w:eastAsia="ja-JP"/>
    </w:rPr>
  </w:style>
  <w:style w:type="character" w:customStyle="1" w:styleId="NormalWebChar1">
    <w:name w:val="Normal (Web) Char1"/>
    <w:aliases w:val=" Char Char Char Char,Normal (Web) Char Char"/>
    <w:basedOn w:val="DefaultParagraphFont"/>
    <w:link w:val="NormalWeb"/>
    <w:uiPriority w:val="99"/>
    <w:rsid w:val="005A682D"/>
    <w:rPr>
      <w:rFonts w:ascii="Times" w:hAnsi="Times" w:cs="Times New Roman"/>
      <w:sz w:val="20"/>
      <w:szCs w:val="20"/>
    </w:rPr>
  </w:style>
  <w:style w:type="paragraph" w:styleId="DocumentMap">
    <w:name w:val="Document Map"/>
    <w:basedOn w:val="Normal"/>
    <w:link w:val="DocumentMapChar"/>
    <w:uiPriority w:val="99"/>
    <w:semiHidden/>
    <w:unhideWhenUsed/>
    <w:rsid w:val="00A1231D"/>
  </w:style>
  <w:style w:type="character" w:customStyle="1" w:styleId="DocumentMapChar">
    <w:name w:val="Document Map Char"/>
    <w:basedOn w:val="DefaultParagraphFont"/>
    <w:link w:val="DocumentMap"/>
    <w:uiPriority w:val="99"/>
    <w:semiHidden/>
    <w:rsid w:val="00A1231D"/>
    <w:rPr>
      <w:rFonts w:ascii="Times New Roman" w:hAnsi="Times New Roman" w:cs="Times New Roman"/>
    </w:rPr>
  </w:style>
  <w:style w:type="character" w:customStyle="1" w:styleId="ms-rtefontface-5">
    <w:name w:val="ms-rtefontface-5"/>
    <w:basedOn w:val="DefaultParagraphFont"/>
    <w:rsid w:val="003266E2"/>
  </w:style>
  <w:style w:type="paragraph" w:styleId="NoSpacing">
    <w:name w:val="No Spacing"/>
    <w:link w:val="NoSpacingChar"/>
    <w:uiPriority w:val="1"/>
    <w:qFormat/>
    <w:rsid w:val="004F5D77"/>
    <w:rPr>
      <w:sz w:val="22"/>
      <w:szCs w:val="22"/>
      <w:lang w:eastAsia="ja-JP"/>
    </w:rPr>
  </w:style>
  <w:style w:type="character" w:customStyle="1" w:styleId="NoSpacingChar">
    <w:name w:val="No Spacing Char"/>
    <w:basedOn w:val="DefaultParagraphFont"/>
    <w:link w:val="NoSpacing"/>
    <w:uiPriority w:val="1"/>
    <w:rsid w:val="004F5D77"/>
    <w:rPr>
      <w:sz w:val="22"/>
      <w:szCs w:val="22"/>
      <w:lang w:eastAsia="ja-JP"/>
    </w:rPr>
  </w:style>
  <w:style w:type="paragraph" w:customStyle="1" w:styleId="ECC-7Gachkhung">
    <w:name w:val="ECC-7.Gachkhung"/>
    <w:basedOn w:val="Normal"/>
    <w:qFormat/>
    <w:rsid w:val="00F473E5"/>
    <w:pPr>
      <w:widowControl w:val="0"/>
      <w:numPr>
        <w:numId w:val="40"/>
      </w:numPr>
      <w:spacing w:before="60" w:after="60"/>
      <w:jc w:val="both"/>
    </w:pPr>
    <w:rPr>
      <w:bCs/>
      <w:sz w:val="22"/>
    </w:rPr>
  </w:style>
  <w:style w:type="character" w:customStyle="1" w:styleId="ECC-8CAP-B1Char">
    <w:name w:val="ECC-8.CAP-B1 Char"/>
    <w:aliases w:val="ECC-8.CAP-B Char,Char Char Char Char1 Char,Char Char Char Char1 Char Char1 Char,Char Char Char Char1 Char Char Char Char,Caption Char Char Char Char,Caption Char Char Char Char Char Char Char Char Char,1.Caption Char"/>
    <w:uiPriority w:val="35"/>
    <w:rsid w:val="00F473E5"/>
    <w:rPr>
      <w:rFonts w:ascii="Times New Roman" w:eastAsia="Calibri" w:hAnsi="Times New Roman" w:cs="Times New Roman"/>
      <w:b/>
      <w:i/>
      <w:szCs w:val="20"/>
      <w:lang w:val="en-GB"/>
    </w:rPr>
  </w:style>
  <w:style w:type="paragraph" w:styleId="Revision">
    <w:name w:val="Revision"/>
    <w:hidden/>
    <w:uiPriority w:val="99"/>
    <w:semiHidden/>
    <w:rsid w:val="006F733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2096">
      <w:bodyDiv w:val="1"/>
      <w:marLeft w:val="0"/>
      <w:marRight w:val="0"/>
      <w:marTop w:val="0"/>
      <w:marBottom w:val="0"/>
      <w:divBdr>
        <w:top w:val="none" w:sz="0" w:space="0" w:color="auto"/>
        <w:left w:val="none" w:sz="0" w:space="0" w:color="auto"/>
        <w:bottom w:val="none" w:sz="0" w:space="0" w:color="auto"/>
        <w:right w:val="none" w:sz="0" w:space="0" w:color="auto"/>
      </w:divBdr>
    </w:div>
    <w:div w:id="44061957">
      <w:bodyDiv w:val="1"/>
      <w:marLeft w:val="0"/>
      <w:marRight w:val="0"/>
      <w:marTop w:val="0"/>
      <w:marBottom w:val="0"/>
      <w:divBdr>
        <w:top w:val="none" w:sz="0" w:space="0" w:color="auto"/>
        <w:left w:val="none" w:sz="0" w:space="0" w:color="auto"/>
        <w:bottom w:val="none" w:sz="0" w:space="0" w:color="auto"/>
        <w:right w:val="none" w:sz="0" w:space="0" w:color="auto"/>
      </w:divBdr>
    </w:div>
    <w:div w:id="56982065">
      <w:bodyDiv w:val="1"/>
      <w:marLeft w:val="0"/>
      <w:marRight w:val="0"/>
      <w:marTop w:val="0"/>
      <w:marBottom w:val="0"/>
      <w:divBdr>
        <w:top w:val="none" w:sz="0" w:space="0" w:color="auto"/>
        <w:left w:val="none" w:sz="0" w:space="0" w:color="auto"/>
        <w:bottom w:val="none" w:sz="0" w:space="0" w:color="auto"/>
        <w:right w:val="none" w:sz="0" w:space="0" w:color="auto"/>
      </w:divBdr>
    </w:div>
    <w:div w:id="104616966">
      <w:bodyDiv w:val="1"/>
      <w:marLeft w:val="0"/>
      <w:marRight w:val="0"/>
      <w:marTop w:val="0"/>
      <w:marBottom w:val="0"/>
      <w:divBdr>
        <w:top w:val="none" w:sz="0" w:space="0" w:color="auto"/>
        <w:left w:val="none" w:sz="0" w:space="0" w:color="auto"/>
        <w:bottom w:val="none" w:sz="0" w:space="0" w:color="auto"/>
        <w:right w:val="none" w:sz="0" w:space="0" w:color="auto"/>
      </w:divBdr>
    </w:div>
    <w:div w:id="116994199">
      <w:bodyDiv w:val="1"/>
      <w:marLeft w:val="0"/>
      <w:marRight w:val="0"/>
      <w:marTop w:val="0"/>
      <w:marBottom w:val="0"/>
      <w:divBdr>
        <w:top w:val="none" w:sz="0" w:space="0" w:color="auto"/>
        <w:left w:val="none" w:sz="0" w:space="0" w:color="auto"/>
        <w:bottom w:val="none" w:sz="0" w:space="0" w:color="auto"/>
        <w:right w:val="none" w:sz="0" w:space="0" w:color="auto"/>
      </w:divBdr>
      <w:divsChild>
        <w:div w:id="281107733">
          <w:marLeft w:val="0"/>
          <w:marRight w:val="0"/>
          <w:marTop w:val="0"/>
          <w:marBottom w:val="0"/>
          <w:divBdr>
            <w:top w:val="none" w:sz="0" w:space="0" w:color="auto"/>
            <w:left w:val="none" w:sz="0" w:space="0" w:color="auto"/>
            <w:bottom w:val="none" w:sz="0" w:space="0" w:color="auto"/>
            <w:right w:val="none" w:sz="0" w:space="0" w:color="auto"/>
          </w:divBdr>
          <w:divsChild>
            <w:div w:id="416096329">
              <w:marLeft w:val="0"/>
              <w:marRight w:val="0"/>
              <w:marTop w:val="0"/>
              <w:marBottom w:val="0"/>
              <w:divBdr>
                <w:top w:val="none" w:sz="0" w:space="0" w:color="auto"/>
                <w:left w:val="none" w:sz="0" w:space="0" w:color="auto"/>
                <w:bottom w:val="none" w:sz="0" w:space="0" w:color="auto"/>
                <w:right w:val="none" w:sz="0" w:space="0" w:color="auto"/>
              </w:divBdr>
              <w:divsChild>
                <w:div w:id="1021128187">
                  <w:marLeft w:val="0"/>
                  <w:marRight w:val="0"/>
                  <w:marTop w:val="0"/>
                  <w:marBottom w:val="0"/>
                  <w:divBdr>
                    <w:top w:val="none" w:sz="0" w:space="0" w:color="auto"/>
                    <w:left w:val="none" w:sz="0" w:space="0" w:color="auto"/>
                    <w:bottom w:val="none" w:sz="0" w:space="0" w:color="auto"/>
                    <w:right w:val="none" w:sz="0" w:space="0" w:color="auto"/>
                  </w:divBdr>
                  <w:divsChild>
                    <w:div w:id="13433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8844">
      <w:bodyDiv w:val="1"/>
      <w:marLeft w:val="0"/>
      <w:marRight w:val="0"/>
      <w:marTop w:val="0"/>
      <w:marBottom w:val="0"/>
      <w:divBdr>
        <w:top w:val="none" w:sz="0" w:space="0" w:color="auto"/>
        <w:left w:val="none" w:sz="0" w:space="0" w:color="auto"/>
        <w:bottom w:val="none" w:sz="0" w:space="0" w:color="auto"/>
        <w:right w:val="none" w:sz="0" w:space="0" w:color="auto"/>
      </w:divBdr>
    </w:div>
    <w:div w:id="156924629">
      <w:bodyDiv w:val="1"/>
      <w:marLeft w:val="0"/>
      <w:marRight w:val="0"/>
      <w:marTop w:val="0"/>
      <w:marBottom w:val="0"/>
      <w:divBdr>
        <w:top w:val="none" w:sz="0" w:space="0" w:color="auto"/>
        <w:left w:val="none" w:sz="0" w:space="0" w:color="auto"/>
        <w:bottom w:val="none" w:sz="0" w:space="0" w:color="auto"/>
        <w:right w:val="none" w:sz="0" w:space="0" w:color="auto"/>
      </w:divBdr>
    </w:div>
    <w:div w:id="267739468">
      <w:bodyDiv w:val="1"/>
      <w:marLeft w:val="0"/>
      <w:marRight w:val="0"/>
      <w:marTop w:val="0"/>
      <w:marBottom w:val="0"/>
      <w:divBdr>
        <w:top w:val="none" w:sz="0" w:space="0" w:color="auto"/>
        <w:left w:val="none" w:sz="0" w:space="0" w:color="auto"/>
        <w:bottom w:val="none" w:sz="0" w:space="0" w:color="auto"/>
        <w:right w:val="none" w:sz="0" w:space="0" w:color="auto"/>
      </w:divBdr>
    </w:div>
    <w:div w:id="317539422">
      <w:bodyDiv w:val="1"/>
      <w:marLeft w:val="0"/>
      <w:marRight w:val="0"/>
      <w:marTop w:val="0"/>
      <w:marBottom w:val="0"/>
      <w:divBdr>
        <w:top w:val="none" w:sz="0" w:space="0" w:color="auto"/>
        <w:left w:val="none" w:sz="0" w:space="0" w:color="auto"/>
        <w:bottom w:val="none" w:sz="0" w:space="0" w:color="auto"/>
        <w:right w:val="none" w:sz="0" w:space="0" w:color="auto"/>
      </w:divBdr>
    </w:div>
    <w:div w:id="377046427">
      <w:bodyDiv w:val="1"/>
      <w:marLeft w:val="0"/>
      <w:marRight w:val="0"/>
      <w:marTop w:val="0"/>
      <w:marBottom w:val="0"/>
      <w:divBdr>
        <w:top w:val="none" w:sz="0" w:space="0" w:color="auto"/>
        <w:left w:val="none" w:sz="0" w:space="0" w:color="auto"/>
        <w:bottom w:val="none" w:sz="0" w:space="0" w:color="auto"/>
        <w:right w:val="none" w:sz="0" w:space="0" w:color="auto"/>
      </w:divBdr>
    </w:div>
    <w:div w:id="380441535">
      <w:bodyDiv w:val="1"/>
      <w:marLeft w:val="0"/>
      <w:marRight w:val="0"/>
      <w:marTop w:val="0"/>
      <w:marBottom w:val="0"/>
      <w:divBdr>
        <w:top w:val="none" w:sz="0" w:space="0" w:color="auto"/>
        <w:left w:val="none" w:sz="0" w:space="0" w:color="auto"/>
        <w:bottom w:val="none" w:sz="0" w:space="0" w:color="auto"/>
        <w:right w:val="none" w:sz="0" w:space="0" w:color="auto"/>
      </w:divBdr>
    </w:div>
    <w:div w:id="506022897">
      <w:bodyDiv w:val="1"/>
      <w:marLeft w:val="0"/>
      <w:marRight w:val="0"/>
      <w:marTop w:val="0"/>
      <w:marBottom w:val="0"/>
      <w:divBdr>
        <w:top w:val="none" w:sz="0" w:space="0" w:color="auto"/>
        <w:left w:val="none" w:sz="0" w:space="0" w:color="auto"/>
        <w:bottom w:val="none" w:sz="0" w:space="0" w:color="auto"/>
        <w:right w:val="none" w:sz="0" w:space="0" w:color="auto"/>
      </w:divBdr>
    </w:div>
    <w:div w:id="538517808">
      <w:bodyDiv w:val="1"/>
      <w:marLeft w:val="0"/>
      <w:marRight w:val="0"/>
      <w:marTop w:val="0"/>
      <w:marBottom w:val="0"/>
      <w:divBdr>
        <w:top w:val="none" w:sz="0" w:space="0" w:color="auto"/>
        <w:left w:val="none" w:sz="0" w:space="0" w:color="auto"/>
        <w:bottom w:val="none" w:sz="0" w:space="0" w:color="auto"/>
        <w:right w:val="none" w:sz="0" w:space="0" w:color="auto"/>
      </w:divBdr>
    </w:div>
    <w:div w:id="572201343">
      <w:bodyDiv w:val="1"/>
      <w:marLeft w:val="0"/>
      <w:marRight w:val="0"/>
      <w:marTop w:val="0"/>
      <w:marBottom w:val="0"/>
      <w:divBdr>
        <w:top w:val="none" w:sz="0" w:space="0" w:color="auto"/>
        <w:left w:val="none" w:sz="0" w:space="0" w:color="auto"/>
        <w:bottom w:val="none" w:sz="0" w:space="0" w:color="auto"/>
        <w:right w:val="none" w:sz="0" w:space="0" w:color="auto"/>
      </w:divBdr>
    </w:div>
    <w:div w:id="618874852">
      <w:bodyDiv w:val="1"/>
      <w:marLeft w:val="0"/>
      <w:marRight w:val="0"/>
      <w:marTop w:val="0"/>
      <w:marBottom w:val="0"/>
      <w:divBdr>
        <w:top w:val="none" w:sz="0" w:space="0" w:color="auto"/>
        <w:left w:val="none" w:sz="0" w:space="0" w:color="auto"/>
        <w:bottom w:val="none" w:sz="0" w:space="0" w:color="auto"/>
        <w:right w:val="none" w:sz="0" w:space="0" w:color="auto"/>
      </w:divBdr>
      <w:divsChild>
        <w:div w:id="1797289453">
          <w:marLeft w:val="0"/>
          <w:marRight w:val="0"/>
          <w:marTop w:val="0"/>
          <w:marBottom w:val="0"/>
          <w:divBdr>
            <w:top w:val="none" w:sz="0" w:space="0" w:color="auto"/>
            <w:left w:val="none" w:sz="0" w:space="0" w:color="auto"/>
            <w:bottom w:val="none" w:sz="0" w:space="0" w:color="auto"/>
            <w:right w:val="none" w:sz="0" w:space="0" w:color="auto"/>
          </w:divBdr>
          <w:divsChild>
            <w:div w:id="847329363">
              <w:marLeft w:val="0"/>
              <w:marRight w:val="0"/>
              <w:marTop w:val="0"/>
              <w:marBottom w:val="0"/>
              <w:divBdr>
                <w:top w:val="none" w:sz="0" w:space="0" w:color="auto"/>
                <w:left w:val="none" w:sz="0" w:space="0" w:color="auto"/>
                <w:bottom w:val="none" w:sz="0" w:space="0" w:color="auto"/>
                <w:right w:val="none" w:sz="0" w:space="0" w:color="auto"/>
              </w:divBdr>
              <w:divsChild>
                <w:div w:id="996954362">
                  <w:marLeft w:val="0"/>
                  <w:marRight w:val="0"/>
                  <w:marTop w:val="0"/>
                  <w:marBottom w:val="0"/>
                  <w:divBdr>
                    <w:top w:val="none" w:sz="0" w:space="0" w:color="auto"/>
                    <w:left w:val="none" w:sz="0" w:space="0" w:color="auto"/>
                    <w:bottom w:val="none" w:sz="0" w:space="0" w:color="auto"/>
                    <w:right w:val="none" w:sz="0" w:space="0" w:color="auto"/>
                  </w:divBdr>
                  <w:divsChild>
                    <w:div w:id="227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79228">
      <w:bodyDiv w:val="1"/>
      <w:marLeft w:val="0"/>
      <w:marRight w:val="0"/>
      <w:marTop w:val="0"/>
      <w:marBottom w:val="0"/>
      <w:divBdr>
        <w:top w:val="none" w:sz="0" w:space="0" w:color="auto"/>
        <w:left w:val="none" w:sz="0" w:space="0" w:color="auto"/>
        <w:bottom w:val="none" w:sz="0" w:space="0" w:color="auto"/>
        <w:right w:val="none" w:sz="0" w:space="0" w:color="auto"/>
      </w:divBdr>
    </w:div>
    <w:div w:id="747313075">
      <w:bodyDiv w:val="1"/>
      <w:marLeft w:val="0"/>
      <w:marRight w:val="0"/>
      <w:marTop w:val="0"/>
      <w:marBottom w:val="0"/>
      <w:divBdr>
        <w:top w:val="none" w:sz="0" w:space="0" w:color="auto"/>
        <w:left w:val="none" w:sz="0" w:space="0" w:color="auto"/>
        <w:bottom w:val="none" w:sz="0" w:space="0" w:color="auto"/>
        <w:right w:val="none" w:sz="0" w:space="0" w:color="auto"/>
      </w:divBdr>
    </w:div>
    <w:div w:id="822818810">
      <w:bodyDiv w:val="1"/>
      <w:marLeft w:val="0"/>
      <w:marRight w:val="0"/>
      <w:marTop w:val="0"/>
      <w:marBottom w:val="0"/>
      <w:divBdr>
        <w:top w:val="none" w:sz="0" w:space="0" w:color="auto"/>
        <w:left w:val="none" w:sz="0" w:space="0" w:color="auto"/>
        <w:bottom w:val="none" w:sz="0" w:space="0" w:color="auto"/>
        <w:right w:val="none" w:sz="0" w:space="0" w:color="auto"/>
      </w:divBdr>
    </w:div>
    <w:div w:id="863712840">
      <w:bodyDiv w:val="1"/>
      <w:marLeft w:val="0"/>
      <w:marRight w:val="0"/>
      <w:marTop w:val="0"/>
      <w:marBottom w:val="0"/>
      <w:divBdr>
        <w:top w:val="none" w:sz="0" w:space="0" w:color="auto"/>
        <w:left w:val="none" w:sz="0" w:space="0" w:color="auto"/>
        <w:bottom w:val="none" w:sz="0" w:space="0" w:color="auto"/>
        <w:right w:val="none" w:sz="0" w:space="0" w:color="auto"/>
      </w:divBdr>
    </w:div>
    <w:div w:id="900361429">
      <w:bodyDiv w:val="1"/>
      <w:marLeft w:val="0"/>
      <w:marRight w:val="0"/>
      <w:marTop w:val="0"/>
      <w:marBottom w:val="0"/>
      <w:divBdr>
        <w:top w:val="none" w:sz="0" w:space="0" w:color="auto"/>
        <w:left w:val="none" w:sz="0" w:space="0" w:color="auto"/>
        <w:bottom w:val="none" w:sz="0" w:space="0" w:color="auto"/>
        <w:right w:val="none" w:sz="0" w:space="0" w:color="auto"/>
      </w:divBdr>
    </w:div>
    <w:div w:id="915017134">
      <w:bodyDiv w:val="1"/>
      <w:marLeft w:val="0"/>
      <w:marRight w:val="0"/>
      <w:marTop w:val="0"/>
      <w:marBottom w:val="0"/>
      <w:divBdr>
        <w:top w:val="none" w:sz="0" w:space="0" w:color="auto"/>
        <w:left w:val="none" w:sz="0" w:space="0" w:color="auto"/>
        <w:bottom w:val="none" w:sz="0" w:space="0" w:color="auto"/>
        <w:right w:val="none" w:sz="0" w:space="0" w:color="auto"/>
      </w:divBdr>
    </w:div>
    <w:div w:id="919413740">
      <w:bodyDiv w:val="1"/>
      <w:marLeft w:val="0"/>
      <w:marRight w:val="0"/>
      <w:marTop w:val="0"/>
      <w:marBottom w:val="0"/>
      <w:divBdr>
        <w:top w:val="none" w:sz="0" w:space="0" w:color="auto"/>
        <w:left w:val="none" w:sz="0" w:space="0" w:color="auto"/>
        <w:bottom w:val="none" w:sz="0" w:space="0" w:color="auto"/>
        <w:right w:val="none" w:sz="0" w:space="0" w:color="auto"/>
      </w:divBdr>
    </w:div>
    <w:div w:id="1063798354">
      <w:bodyDiv w:val="1"/>
      <w:marLeft w:val="0"/>
      <w:marRight w:val="0"/>
      <w:marTop w:val="0"/>
      <w:marBottom w:val="0"/>
      <w:divBdr>
        <w:top w:val="none" w:sz="0" w:space="0" w:color="auto"/>
        <w:left w:val="none" w:sz="0" w:space="0" w:color="auto"/>
        <w:bottom w:val="none" w:sz="0" w:space="0" w:color="auto"/>
        <w:right w:val="none" w:sz="0" w:space="0" w:color="auto"/>
      </w:divBdr>
    </w:div>
    <w:div w:id="1075321638">
      <w:bodyDiv w:val="1"/>
      <w:marLeft w:val="0"/>
      <w:marRight w:val="0"/>
      <w:marTop w:val="0"/>
      <w:marBottom w:val="0"/>
      <w:divBdr>
        <w:top w:val="none" w:sz="0" w:space="0" w:color="auto"/>
        <w:left w:val="none" w:sz="0" w:space="0" w:color="auto"/>
        <w:bottom w:val="none" w:sz="0" w:space="0" w:color="auto"/>
        <w:right w:val="none" w:sz="0" w:space="0" w:color="auto"/>
      </w:divBdr>
    </w:div>
    <w:div w:id="1174149992">
      <w:bodyDiv w:val="1"/>
      <w:marLeft w:val="0"/>
      <w:marRight w:val="0"/>
      <w:marTop w:val="0"/>
      <w:marBottom w:val="0"/>
      <w:divBdr>
        <w:top w:val="none" w:sz="0" w:space="0" w:color="auto"/>
        <w:left w:val="none" w:sz="0" w:space="0" w:color="auto"/>
        <w:bottom w:val="none" w:sz="0" w:space="0" w:color="auto"/>
        <w:right w:val="none" w:sz="0" w:space="0" w:color="auto"/>
      </w:divBdr>
    </w:div>
    <w:div w:id="1178158337">
      <w:bodyDiv w:val="1"/>
      <w:marLeft w:val="0"/>
      <w:marRight w:val="0"/>
      <w:marTop w:val="0"/>
      <w:marBottom w:val="0"/>
      <w:divBdr>
        <w:top w:val="none" w:sz="0" w:space="0" w:color="auto"/>
        <w:left w:val="none" w:sz="0" w:space="0" w:color="auto"/>
        <w:bottom w:val="none" w:sz="0" w:space="0" w:color="auto"/>
        <w:right w:val="none" w:sz="0" w:space="0" w:color="auto"/>
      </w:divBdr>
    </w:div>
    <w:div w:id="1182205424">
      <w:bodyDiv w:val="1"/>
      <w:marLeft w:val="0"/>
      <w:marRight w:val="0"/>
      <w:marTop w:val="0"/>
      <w:marBottom w:val="0"/>
      <w:divBdr>
        <w:top w:val="none" w:sz="0" w:space="0" w:color="auto"/>
        <w:left w:val="none" w:sz="0" w:space="0" w:color="auto"/>
        <w:bottom w:val="none" w:sz="0" w:space="0" w:color="auto"/>
        <w:right w:val="none" w:sz="0" w:space="0" w:color="auto"/>
      </w:divBdr>
    </w:div>
    <w:div w:id="1213232381">
      <w:bodyDiv w:val="1"/>
      <w:marLeft w:val="0"/>
      <w:marRight w:val="0"/>
      <w:marTop w:val="0"/>
      <w:marBottom w:val="0"/>
      <w:divBdr>
        <w:top w:val="none" w:sz="0" w:space="0" w:color="auto"/>
        <w:left w:val="none" w:sz="0" w:space="0" w:color="auto"/>
        <w:bottom w:val="none" w:sz="0" w:space="0" w:color="auto"/>
        <w:right w:val="none" w:sz="0" w:space="0" w:color="auto"/>
      </w:divBdr>
    </w:div>
    <w:div w:id="1268539296">
      <w:bodyDiv w:val="1"/>
      <w:marLeft w:val="0"/>
      <w:marRight w:val="0"/>
      <w:marTop w:val="0"/>
      <w:marBottom w:val="0"/>
      <w:divBdr>
        <w:top w:val="none" w:sz="0" w:space="0" w:color="auto"/>
        <w:left w:val="none" w:sz="0" w:space="0" w:color="auto"/>
        <w:bottom w:val="none" w:sz="0" w:space="0" w:color="auto"/>
        <w:right w:val="none" w:sz="0" w:space="0" w:color="auto"/>
      </w:divBdr>
    </w:div>
    <w:div w:id="1275861740">
      <w:bodyDiv w:val="1"/>
      <w:marLeft w:val="0"/>
      <w:marRight w:val="0"/>
      <w:marTop w:val="0"/>
      <w:marBottom w:val="0"/>
      <w:divBdr>
        <w:top w:val="none" w:sz="0" w:space="0" w:color="auto"/>
        <w:left w:val="none" w:sz="0" w:space="0" w:color="auto"/>
        <w:bottom w:val="none" w:sz="0" w:space="0" w:color="auto"/>
        <w:right w:val="none" w:sz="0" w:space="0" w:color="auto"/>
      </w:divBdr>
    </w:div>
    <w:div w:id="1296639895">
      <w:bodyDiv w:val="1"/>
      <w:marLeft w:val="0"/>
      <w:marRight w:val="0"/>
      <w:marTop w:val="0"/>
      <w:marBottom w:val="0"/>
      <w:divBdr>
        <w:top w:val="none" w:sz="0" w:space="0" w:color="auto"/>
        <w:left w:val="none" w:sz="0" w:space="0" w:color="auto"/>
        <w:bottom w:val="none" w:sz="0" w:space="0" w:color="auto"/>
        <w:right w:val="none" w:sz="0" w:space="0" w:color="auto"/>
      </w:divBdr>
    </w:div>
    <w:div w:id="1314749905">
      <w:bodyDiv w:val="1"/>
      <w:marLeft w:val="0"/>
      <w:marRight w:val="0"/>
      <w:marTop w:val="0"/>
      <w:marBottom w:val="0"/>
      <w:divBdr>
        <w:top w:val="none" w:sz="0" w:space="0" w:color="auto"/>
        <w:left w:val="none" w:sz="0" w:space="0" w:color="auto"/>
        <w:bottom w:val="none" w:sz="0" w:space="0" w:color="auto"/>
        <w:right w:val="none" w:sz="0" w:space="0" w:color="auto"/>
      </w:divBdr>
    </w:div>
    <w:div w:id="1356924696">
      <w:bodyDiv w:val="1"/>
      <w:marLeft w:val="0"/>
      <w:marRight w:val="0"/>
      <w:marTop w:val="0"/>
      <w:marBottom w:val="0"/>
      <w:divBdr>
        <w:top w:val="none" w:sz="0" w:space="0" w:color="auto"/>
        <w:left w:val="none" w:sz="0" w:space="0" w:color="auto"/>
        <w:bottom w:val="none" w:sz="0" w:space="0" w:color="auto"/>
        <w:right w:val="none" w:sz="0" w:space="0" w:color="auto"/>
      </w:divBdr>
    </w:div>
    <w:div w:id="1401365899">
      <w:bodyDiv w:val="1"/>
      <w:marLeft w:val="0"/>
      <w:marRight w:val="0"/>
      <w:marTop w:val="0"/>
      <w:marBottom w:val="0"/>
      <w:divBdr>
        <w:top w:val="none" w:sz="0" w:space="0" w:color="auto"/>
        <w:left w:val="none" w:sz="0" w:space="0" w:color="auto"/>
        <w:bottom w:val="none" w:sz="0" w:space="0" w:color="auto"/>
        <w:right w:val="none" w:sz="0" w:space="0" w:color="auto"/>
      </w:divBdr>
    </w:div>
    <w:div w:id="1454399888">
      <w:bodyDiv w:val="1"/>
      <w:marLeft w:val="0"/>
      <w:marRight w:val="0"/>
      <w:marTop w:val="0"/>
      <w:marBottom w:val="0"/>
      <w:divBdr>
        <w:top w:val="none" w:sz="0" w:space="0" w:color="auto"/>
        <w:left w:val="none" w:sz="0" w:space="0" w:color="auto"/>
        <w:bottom w:val="none" w:sz="0" w:space="0" w:color="auto"/>
        <w:right w:val="none" w:sz="0" w:space="0" w:color="auto"/>
      </w:divBdr>
    </w:div>
    <w:div w:id="1490053209">
      <w:bodyDiv w:val="1"/>
      <w:marLeft w:val="0"/>
      <w:marRight w:val="0"/>
      <w:marTop w:val="0"/>
      <w:marBottom w:val="0"/>
      <w:divBdr>
        <w:top w:val="none" w:sz="0" w:space="0" w:color="auto"/>
        <w:left w:val="none" w:sz="0" w:space="0" w:color="auto"/>
        <w:bottom w:val="none" w:sz="0" w:space="0" w:color="auto"/>
        <w:right w:val="none" w:sz="0" w:space="0" w:color="auto"/>
      </w:divBdr>
    </w:div>
    <w:div w:id="1534687261">
      <w:bodyDiv w:val="1"/>
      <w:marLeft w:val="0"/>
      <w:marRight w:val="0"/>
      <w:marTop w:val="0"/>
      <w:marBottom w:val="0"/>
      <w:divBdr>
        <w:top w:val="none" w:sz="0" w:space="0" w:color="auto"/>
        <w:left w:val="none" w:sz="0" w:space="0" w:color="auto"/>
        <w:bottom w:val="none" w:sz="0" w:space="0" w:color="auto"/>
        <w:right w:val="none" w:sz="0" w:space="0" w:color="auto"/>
      </w:divBdr>
    </w:div>
    <w:div w:id="1549411789">
      <w:bodyDiv w:val="1"/>
      <w:marLeft w:val="0"/>
      <w:marRight w:val="0"/>
      <w:marTop w:val="0"/>
      <w:marBottom w:val="0"/>
      <w:divBdr>
        <w:top w:val="none" w:sz="0" w:space="0" w:color="auto"/>
        <w:left w:val="none" w:sz="0" w:space="0" w:color="auto"/>
        <w:bottom w:val="none" w:sz="0" w:space="0" w:color="auto"/>
        <w:right w:val="none" w:sz="0" w:space="0" w:color="auto"/>
      </w:divBdr>
    </w:div>
    <w:div w:id="1561165329">
      <w:bodyDiv w:val="1"/>
      <w:marLeft w:val="0"/>
      <w:marRight w:val="0"/>
      <w:marTop w:val="0"/>
      <w:marBottom w:val="0"/>
      <w:divBdr>
        <w:top w:val="none" w:sz="0" w:space="0" w:color="auto"/>
        <w:left w:val="none" w:sz="0" w:space="0" w:color="auto"/>
        <w:bottom w:val="none" w:sz="0" w:space="0" w:color="auto"/>
        <w:right w:val="none" w:sz="0" w:space="0" w:color="auto"/>
      </w:divBdr>
    </w:div>
    <w:div w:id="1574387135">
      <w:bodyDiv w:val="1"/>
      <w:marLeft w:val="0"/>
      <w:marRight w:val="0"/>
      <w:marTop w:val="0"/>
      <w:marBottom w:val="0"/>
      <w:divBdr>
        <w:top w:val="none" w:sz="0" w:space="0" w:color="auto"/>
        <w:left w:val="none" w:sz="0" w:space="0" w:color="auto"/>
        <w:bottom w:val="none" w:sz="0" w:space="0" w:color="auto"/>
        <w:right w:val="none" w:sz="0" w:space="0" w:color="auto"/>
      </w:divBdr>
    </w:div>
    <w:div w:id="1625889640">
      <w:bodyDiv w:val="1"/>
      <w:marLeft w:val="0"/>
      <w:marRight w:val="0"/>
      <w:marTop w:val="0"/>
      <w:marBottom w:val="0"/>
      <w:divBdr>
        <w:top w:val="none" w:sz="0" w:space="0" w:color="auto"/>
        <w:left w:val="none" w:sz="0" w:space="0" w:color="auto"/>
        <w:bottom w:val="none" w:sz="0" w:space="0" w:color="auto"/>
        <w:right w:val="none" w:sz="0" w:space="0" w:color="auto"/>
      </w:divBdr>
    </w:div>
    <w:div w:id="1647202324">
      <w:bodyDiv w:val="1"/>
      <w:marLeft w:val="0"/>
      <w:marRight w:val="0"/>
      <w:marTop w:val="0"/>
      <w:marBottom w:val="0"/>
      <w:divBdr>
        <w:top w:val="none" w:sz="0" w:space="0" w:color="auto"/>
        <w:left w:val="none" w:sz="0" w:space="0" w:color="auto"/>
        <w:bottom w:val="none" w:sz="0" w:space="0" w:color="auto"/>
        <w:right w:val="none" w:sz="0" w:space="0" w:color="auto"/>
      </w:divBdr>
    </w:div>
    <w:div w:id="1651519603">
      <w:bodyDiv w:val="1"/>
      <w:marLeft w:val="0"/>
      <w:marRight w:val="0"/>
      <w:marTop w:val="0"/>
      <w:marBottom w:val="0"/>
      <w:divBdr>
        <w:top w:val="none" w:sz="0" w:space="0" w:color="auto"/>
        <w:left w:val="none" w:sz="0" w:space="0" w:color="auto"/>
        <w:bottom w:val="none" w:sz="0" w:space="0" w:color="auto"/>
        <w:right w:val="none" w:sz="0" w:space="0" w:color="auto"/>
      </w:divBdr>
    </w:div>
    <w:div w:id="1653944804">
      <w:bodyDiv w:val="1"/>
      <w:marLeft w:val="0"/>
      <w:marRight w:val="0"/>
      <w:marTop w:val="0"/>
      <w:marBottom w:val="0"/>
      <w:divBdr>
        <w:top w:val="none" w:sz="0" w:space="0" w:color="auto"/>
        <w:left w:val="none" w:sz="0" w:space="0" w:color="auto"/>
        <w:bottom w:val="none" w:sz="0" w:space="0" w:color="auto"/>
        <w:right w:val="none" w:sz="0" w:space="0" w:color="auto"/>
      </w:divBdr>
    </w:div>
    <w:div w:id="1684670569">
      <w:bodyDiv w:val="1"/>
      <w:marLeft w:val="0"/>
      <w:marRight w:val="0"/>
      <w:marTop w:val="0"/>
      <w:marBottom w:val="0"/>
      <w:divBdr>
        <w:top w:val="none" w:sz="0" w:space="0" w:color="auto"/>
        <w:left w:val="none" w:sz="0" w:space="0" w:color="auto"/>
        <w:bottom w:val="none" w:sz="0" w:space="0" w:color="auto"/>
        <w:right w:val="none" w:sz="0" w:space="0" w:color="auto"/>
      </w:divBdr>
    </w:div>
    <w:div w:id="1725980417">
      <w:bodyDiv w:val="1"/>
      <w:marLeft w:val="0"/>
      <w:marRight w:val="0"/>
      <w:marTop w:val="0"/>
      <w:marBottom w:val="0"/>
      <w:divBdr>
        <w:top w:val="none" w:sz="0" w:space="0" w:color="auto"/>
        <w:left w:val="none" w:sz="0" w:space="0" w:color="auto"/>
        <w:bottom w:val="none" w:sz="0" w:space="0" w:color="auto"/>
        <w:right w:val="none" w:sz="0" w:space="0" w:color="auto"/>
      </w:divBdr>
    </w:div>
    <w:div w:id="1739207889">
      <w:bodyDiv w:val="1"/>
      <w:marLeft w:val="0"/>
      <w:marRight w:val="0"/>
      <w:marTop w:val="0"/>
      <w:marBottom w:val="0"/>
      <w:divBdr>
        <w:top w:val="none" w:sz="0" w:space="0" w:color="auto"/>
        <w:left w:val="none" w:sz="0" w:space="0" w:color="auto"/>
        <w:bottom w:val="none" w:sz="0" w:space="0" w:color="auto"/>
        <w:right w:val="none" w:sz="0" w:space="0" w:color="auto"/>
      </w:divBdr>
    </w:div>
    <w:div w:id="1805124319">
      <w:bodyDiv w:val="1"/>
      <w:marLeft w:val="0"/>
      <w:marRight w:val="0"/>
      <w:marTop w:val="0"/>
      <w:marBottom w:val="0"/>
      <w:divBdr>
        <w:top w:val="none" w:sz="0" w:space="0" w:color="auto"/>
        <w:left w:val="none" w:sz="0" w:space="0" w:color="auto"/>
        <w:bottom w:val="none" w:sz="0" w:space="0" w:color="auto"/>
        <w:right w:val="none" w:sz="0" w:space="0" w:color="auto"/>
      </w:divBdr>
    </w:div>
    <w:div w:id="1842157153">
      <w:bodyDiv w:val="1"/>
      <w:marLeft w:val="0"/>
      <w:marRight w:val="0"/>
      <w:marTop w:val="0"/>
      <w:marBottom w:val="0"/>
      <w:divBdr>
        <w:top w:val="none" w:sz="0" w:space="0" w:color="auto"/>
        <w:left w:val="none" w:sz="0" w:space="0" w:color="auto"/>
        <w:bottom w:val="none" w:sz="0" w:space="0" w:color="auto"/>
        <w:right w:val="none" w:sz="0" w:space="0" w:color="auto"/>
      </w:divBdr>
      <w:divsChild>
        <w:div w:id="1944847440">
          <w:marLeft w:val="0"/>
          <w:marRight w:val="0"/>
          <w:marTop w:val="0"/>
          <w:marBottom w:val="0"/>
          <w:divBdr>
            <w:top w:val="none" w:sz="0" w:space="0" w:color="auto"/>
            <w:left w:val="none" w:sz="0" w:space="0" w:color="auto"/>
            <w:bottom w:val="none" w:sz="0" w:space="0" w:color="auto"/>
            <w:right w:val="none" w:sz="0" w:space="0" w:color="auto"/>
          </w:divBdr>
          <w:divsChild>
            <w:div w:id="911936045">
              <w:marLeft w:val="0"/>
              <w:marRight w:val="0"/>
              <w:marTop w:val="0"/>
              <w:marBottom w:val="0"/>
              <w:divBdr>
                <w:top w:val="none" w:sz="0" w:space="0" w:color="auto"/>
                <w:left w:val="none" w:sz="0" w:space="0" w:color="auto"/>
                <w:bottom w:val="none" w:sz="0" w:space="0" w:color="auto"/>
                <w:right w:val="none" w:sz="0" w:space="0" w:color="auto"/>
              </w:divBdr>
              <w:divsChild>
                <w:div w:id="565914391">
                  <w:marLeft w:val="0"/>
                  <w:marRight w:val="0"/>
                  <w:marTop w:val="0"/>
                  <w:marBottom w:val="0"/>
                  <w:divBdr>
                    <w:top w:val="none" w:sz="0" w:space="0" w:color="auto"/>
                    <w:left w:val="none" w:sz="0" w:space="0" w:color="auto"/>
                    <w:bottom w:val="none" w:sz="0" w:space="0" w:color="auto"/>
                    <w:right w:val="none" w:sz="0" w:space="0" w:color="auto"/>
                  </w:divBdr>
                  <w:divsChild>
                    <w:div w:id="6004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98906">
      <w:bodyDiv w:val="1"/>
      <w:marLeft w:val="0"/>
      <w:marRight w:val="0"/>
      <w:marTop w:val="0"/>
      <w:marBottom w:val="0"/>
      <w:divBdr>
        <w:top w:val="none" w:sz="0" w:space="0" w:color="auto"/>
        <w:left w:val="none" w:sz="0" w:space="0" w:color="auto"/>
        <w:bottom w:val="none" w:sz="0" w:space="0" w:color="auto"/>
        <w:right w:val="none" w:sz="0" w:space="0" w:color="auto"/>
      </w:divBdr>
    </w:div>
    <w:div w:id="1872526617">
      <w:bodyDiv w:val="1"/>
      <w:marLeft w:val="0"/>
      <w:marRight w:val="0"/>
      <w:marTop w:val="0"/>
      <w:marBottom w:val="0"/>
      <w:divBdr>
        <w:top w:val="none" w:sz="0" w:space="0" w:color="auto"/>
        <w:left w:val="none" w:sz="0" w:space="0" w:color="auto"/>
        <w:bottom w:val="none" w:sz="0" w:space="0" w:color="auto"/>
        <w:right w:val="none" w:sz="0" w:space="0" w:color="auto"/>
      </w:divBdr>
    </w:div>
    <w:div w:id="1907178065">
      <w:bodyDiv w:val="1"/>
      <w:marLeft w:val="0"/>
      <w:marRight w:val="0"/>
      <w:marTop w:val="0"/>
      <w:marBottom w:val="0"/>
      <w:divBdr>
        <w:top w:val="none" w:sz="0" w:space="0" w:color="auto"/>
        <w:left w:val="none" w:sz="0" w:space="0" w:color="auto"/>
        <w:bottom w:val="none" w:sz="0" w:space="0" w:color="auto"/>
        <w:right w:val="none" w:sz="0" w:space="0" w:color="auto"/>
      </w:divBdr>
    </w:div>
    <w:div w:id="1914268840">
      <w:bodyDiv w:val="1"/>
      <w:marLeft w:val="0"/>
      <w:marRight w:val="0"/>
      <w:marTop w:val="0"/>
      <w:marBottom w:val="0"/>
      <w:divBdr>
        <w:top w:val="none" w:sz="0" w:space="0" w:color="auto"/>
        <w:left w:val="none" w:sz="0" w:space="0" w:color="auto"/>
        <w:bottom w:val="none" w:sz="0" w:space="0" w:color="auto"/>
        <w:right w:val="none" w:sz="0" w:space="0" w:color="auto"/>
      </w:divBdr>
    </w:div>
    <w:div w:id="1929651258">
      <w:bodyDiv w:val="1"/>
      <w:marLeft w:val="0"/>
      <w:marRight w:val="0"/>
      <w:marTop w:val="0"/>
      <w:marBottom w:val="0"/>
      <w:divBdr>
        <w:top w:val="none" w:sz="0" w:space="0" w:color="auto"/>
        <w:left w:val="none" w:sz="0" w:space="0" w:color="auto"/>
        <w:bottom w:val="none" w:sz="0" w:space="0" w:color="auto"/>
        <w:right w:val="none" w:sz="0" w:space="0" w:color="auto"/>
      </w:divBdr>
    </w:div>
    <w:div w:id="1943953997">
      <w:bodyDiv w:val="1"/>
      <w:marLeft w:val="0"/>
      <w:marRight w:val="0"/>
      <w:marTop w:val="0"/>
      <w:marBottom w:val="0"/>
      <w:divBdr>
        <w:top w:val="none" w:sz="0" w:space="0" w:color="auto"/>
        <w:left w:val="none" w:sz="0" w:space="0" w:color="auto"/>
        <w:bottom w:val="none" w:sz="0" w:space="0" w:color="auto"/>
        <w:right w:val="none" w:sz="0" w:space="0" w:color="auto"/>
      </w:divBdr>
    </w:div>
    <w:div w:id="1990748194">
      <w:bodyDiv w:val="1"/>
      <w:marLeft w:val="0"/>
      <w:marRight w:val="0"/>
      <w:marTop w:val="0"/>
      <w:marBottom w:val="0"/>
      <w:divBdr>
        <w:top w:val="none" w:sz="0" w:space="0" w:color="auto"/>
        <w:left w:val="none" w:sz="0" w:space="0" w:color="auto"/>
        <w:bottom w:val="none" w:sz="0" w:space="0" w:color="auto"/>
        <w:right w:val="none" w:sz="0" w:space="0" w:color="auto"/>
      </w:divBdr>
    </w:div>
    <w:div w:id="2001470084">
      <w:bodyDiv w:val="1"/>
      <w:marLeft w:val="0"/>
      <w:marRight w:val="0"/>
      <w:marTop w:val="0"/>
      <w:marBottom w:val="0"/>
      <w:divBdr>
        <w:top w:val="none" w:sz="0" w:space="0" w:color="auto"/>
        <w:left w:val="none" w:sz="0" w:space="0" w:color="auto"/>
        <w:bottom w:val="none" w:sz="0" w:space="0" w:color="auto"/>
        <w:right w:val="none" w:sz="0" w:space="0" w:color="auto"/>
      </w:divBdr>
    </w:div>
    <w:div w:id="2012482701">
      <w:bodyDiv w:val="1"/>
      <w:marLeft w:val="0"/>
      <w:marRight w:val="0"/>
      <w:marTop w:val="0"/>
      <w:marBottom w:val="0"/>
      <w:divBdr>
        <w:top w:val="none" w:sz="0" w:space="0" w:color="auto"/>
        <w:left w:val="none" w:sz="0" w:space="0" w:color="auto"/>
        <w:bottom w:val="none" w:sz="0" w:space="0" w:color="auto"/>
        <w:right w:val="none" w:sz="0" w:space="0" w:color="auto"/>
      </w:divBdr>
    </w:div>
    <w:div w:id="2022388194">
      <w:bodyDiv w:val="1"/>
      <w:marLeft w:val="0"/>
      <w:marRight w:val="0"/>
      <w:marTop w:val="0"/>
      <w:marBottom w:val="0"/>
      <w:divBdr>
        <w:top w:val="none" w:sz="0" w:space="0" w:color="auto"/>
        <w:left w:val="none" w:sz="0" w:space="0" w:color="auto"/>
        <w:bottom w:val="none" w:sz="0" w:space="0" w:color="auto"/>
        <w:right w:val="none" w:sz="0" w:space="0" w:color="auto"/>
      </w:divBdr>
    </w:div>
    <w:div w:id="2031490432">
      <w:bodyDiv w:val="1"/>
      <w:marLeft w:val="0"/>
      <w:marRight w:val="0"/>
      <w:marTop w:val="0"/>
      <w:marBottom w:val="0"/>
      <w:divBdr>
        <w:top w:val="none" w:sz="0" w:space="0" w:color="auto"/>
        <w:left w:val="none" w:sz="0" w:space="0" w:color="auto"/>
        <w:bottom w:val="none" w:sz="0" w:space="0" w:color="auto"/>
        <w:right w:val="none" w:sz="0" w:space="0" w:color="auto"/>
      </w:divBdr>
    </w:div>
    <w:div w:id="2057461641">
      <w:bodyDiv w:val="1"/>
      <w:marLeft w:val="0"/>
      <w:marRight w:val="0"/>
      <w:marTop w:val="0"/>
      <w:marBottom w:val="0"/>
      <w:divBdr>
        <w:top w:val="none" w:sz="0" w:space="0" w:color="auto"/>
        <w:left w:val="none" w:sz="0" w:space="0" w:color="auto"/>
        <w:bottom w:val="none" w:sz="0" w:space="0" w:color="auto"/>
        <w:right w:val="none" w:sz="0" w:space="0" w:color="auto"/>
      </w:divBdr>
    </w:div>
    <w:div w:id="2132168096">
      <w:bodyDiv w:val="1"/>
      <w:marLeft w:val="0"/>
      <w:marRight w:val="0"/>
      <w:marTop w:val="0"/>
      <w:marBottom w:val="0"/>
      <w:divBdr>
        <w:top w:val="none" w:sz="0" w:space="0" w:color="auto"/>
        <w:left w:val="none" w:sz="0" w:space="0" w:color="auto"/>
        <w:bottom w:val="none" w:sz="0" w:space="0" w:color="auto"/>
        <w:right w:val="none" w:sz="0" w:space="0" w:color="auto"/>
      </w:divBdr>
    </w:div>
    <w:div w:id="2137286695">
      <w:bodyDiv w:val="1"/>
      <w:marLeft w:val="0"/>
      <w:marRight w:val="0"/>
      <w:marTop w:val="0"/>
      <w:marBottom w:val="0"/>
      <w:divBdr>
        <w:top w:val="none" w:sz="0" w:space="0" w:color="auto"/>
        <w:left w:val="none" w:sz="0" w:space="0" w:color="auto"/>
        <w:bottom w:val="none" w:sz="0" w:space="0" w:color="auto"/>
        <w:right w:val="none" w:sz="0" w:space="0" w:color="auto"/>
      </w:divBdr>
    </w:div>
    <w:div w:id="2141527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info.undp.org/sites/bpps/SES_Toolkit/SES%20Document%20Library/Uploaded%20October%202016/Livelihood%20Action%20Plan%20-%20Template.docx?Web=1" TargetMode="External"/><Relationship Id="rId17" Type="http://schemas.openxmlformats.org/officeDocument/2006/relationships/image" Target="media/image4.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ndp.org/sites/bpps/SES_Toolkit/SES%20Document%20Library/Uploaded%20October%202016/Final%20UNDP%20SES%20Indigenous%20Peoples%20GN_Jan2017.pdf"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bdt.gov.vn/thong-bao/thong-cao-bao-chi-ket-qua-dieu-tra-thu-thap-thong-tin-ve-thuc-trang-kt-xh-cua-53-dtts-nam-2019.htm" TargetMode="External"/><Relationship Id="rId1" Type="http://schemas.openxmlformats.org/officeDocument/2006/relationships/hyperlink" Target="https://www.iwgia.org/en/vietnam/3439-iw2019-vietn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Mer</b:Tag>
    <b:SourceType>Book</b:SourceType>
    <b:Guid>{309C7436-6628-4CE3-991F-853F9B65DDE4}</b:Guid>
    <b:Author>
      <b:Author>
        <b:NameList>
          <b:Person>
            <b:Last>Miller</b:Last>
            <b:First>Merton</b:First>
          </b:Person>
        </b:NameList>
      </b:Author>
    </b:Author>
    <b:Title>The Mangyans of Mindoro </b:Title>
    <b:RefOrder>1</b:RefOrder>
  </b:Source>
  <b:Source xmlns:b="http://schemas.openxmlformats.org/officeDocument/2006/bibliography" xmlns="http://schemas.openxmlformats.org/officeDocument/2006/bibliography">
    <b:Tag>bibliography</b:Tag>
    <b:RefOrder>2</b:RefOrder>
  </b:Source>
  <b:Source>
    <b:Tag>Min</b:Tag>
    <b:SourceType>Book</b:SourceType>
    <b:Guid>{5EFA13CC-7CFA-4229-8C2F-DACB137ED592}</b:Guid>
    <b:Title>Mindoro under Spanish Rule, page 21 &amp; 27</b:Title>
    <b:RefOrder>3</b:RefOrder>
  </b:Source>
  <b:Source>
    <b:Tag>III75</b:Tag>
    <b:SourceType>Book</b:SourceType>
    <b:Guid>{338AB684-B548-40D7-96B4-AF2683CC51B1}</b:Guid>
    <b:Author>
      <b:Author>
        <b:NameList>
          <b:Person>
            <b:Last>III</b:Last>
            <b:First>F.</b:First>
            <b:Middle>D. (.</b:Middle>
          </b:Person>
        </b:NameList>
      </b:Author>
    </b:Author>
    <b:Title>TAUBUID PLANTS AND RITUAL COMPLEXES . WASHINGTON STATE UNIVERSITY, DEPARTMENT OF ANTHROPOLOGY .</b:Title>
    <b:Year>1975)</b:Year>
    <b:RefOrder>4</b:RefOrder>
  </b:Source>
  <b:Source>
    <b:Tag>FDo</b:Tag>
    <b:SourceType>Book</b:SourceType>
    <b:Guid>{02D0FEBB-7C7A-4B0F-9E7B-67D2ED80FCC5}</b:Guid>
    <b:Author>
      <b:Author>
        <b:NameList>
          <b:Person>
            <b:First>F.</b:First>
            <b:Middle>Douglas Pennoyer,</b:Middle>
          </b:Person>
        </b:NameList>
      </b:Author>
    </b:Author>
    <b:Title>Philippine Quarterly of Culture and Society , 5 ( 1977)  21- 31) The Taubuid of Mindoro, Philippines STOWW.) </b:Title>
    <b:RefOrder>5</b:RefOrder>
  </b:Source>
</b:Sources>
</file>

<file path=customXml/itemProps1.xml><?xml version="1.0" encoding="utf-8"?>
<ds:datastoreItem xmlns:ds="http://schemas.openxmlformats.org/officeDocument/2006/customXml" ds:itemID="{80558110-BD27-0B45-A19F-69F9328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19609</Words>
  <Characters>111776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Ethnic Minorities Planning Framework</dc:title>
  <dc:subject/>
  <dc:creator/>
  <cp:keywords/>
  <dc:description/>
  <cp:lastModifiedBy/>
  <cp:revision>1</cp:revision>
  <dcterms:created xsi:type="dcterms:W3CDTF">2022-03-08T15:18:00Z</dcterms:created>
  <dcterms:modified xsi:type="dcterms:W3CDTF">2022-03-15T20:14:00Z</dcterms:modified>
  <cp:category/>
</cp:coreProperties>
</file>