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684C" w14:textId="0927F39E" w:rsidR="00D90B67" w:rsidRDefault="00EC0DB3" w:rsidP="00D90B67">
      <w:pPr>
        <w:pStyle w:val="Heading2"/>
        <w:spacing w:before="100" w:after="100"/>
        <w:ind w:firstLine="0"/>
        <w:jc w:val="right"/>
        <w:rPr>
          <w:color w:val="0070C0"/>
        </w:rPr>
      </w:pPr>
      <w:bookmarkStart w:id="0" w:name="_Toc31289559"/>
      <w:bookmarkStart w:id="1" w:name="_Toc26905534"/>
      <w:r w:rsidRPr="002609D8">
        <w:rPr>
          <w:color w:val="0070C0"/>
        </w:rPr>
        <w:t xml:space="preserve">Додаток </w:t>
      </w:r>
      <w:r w:rsidR="00535D90" w:rsidRPr="003E5A8A">
        <w:rPr>
          <w:color w:val="0070C0"/>
        </w:rPr>
        <w:t>2</w:t>
      </w:r>
    </w:p>
    <w:p w14:paraId="26220CC4" w14:textId="3F22FFF6" w:rsidR="00EC0DB3" w:rsidRPr="002609D8" w:rsidRDefault="00EC0DB3" w:rsidP="00D90B67">
      <w:pPr>
        <w:pStyle w:val="Heading2"/>
        <w:spacing w:before="100" w:after="100"/>
        <w:ind w:firstLine="0"/>
        <w:jc w:val="center"/>
        <w:rPr>
          <w:color w:val="0070C0"/>
        </w:rPr>
      </w:pPr>
      <w:r>
        <w:rPr>
          <w:color w:val="0070C0"/>
        </w:rPr>
        <w:t>Перелік</w:t>
      </w:r>
      <w:r w:rsidRPr="002609D8">
        <w:rPr>
          <w:color w:val="0070C0"/>
        </w:rPr>
        <w:t xml:space="preserve"> контрольних питань для проведення </w:t>
      </w:r>
      <w:r w:rsidR="00E34CB7" w:rsidRPr="00E34CB7">
        <w:rPr>
          <w:color w:val="0070C0"/>
        </w:rPr>
        <w:t>ґ</w:t>
      </w:r>
      <w:r w:rsidRPr="002609D8">
        <w:rPr>
          <w:color w:val="0070C0"/>
        </w:rPr>
        <w:t>ендерного аналізу програм і стратегій розвитку місцевих громад щодо врахування потреб та інтересів різних груп жінок і чоловіків</w:t>
      </w:r>
      <w:bookmarkEnd w:id="0"/>
    </w:p>
    <w:tbl>
      <w:tblPr>
        <w:tblW w:w="96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566"/>
        <w:gridCol w:w="662"/>
        <w:gridCol w:w="1080"/>
      </w:tblGrid>
      <w:tr w:rsidR="00EC0DB3" w:rsidRPr="00C7601C" w14:paraId="72864B2B" w14:textId="77777777" w:rsidTr="009C7A4F">
        <w:trPr>
          <w:trHeight w:val="321"/>
        </w:trPr>
        <w:tc>
          <w:tcPr>
            <w:tcW w:w="7351" w:type="dxa"/>
          </w:tcPr>
          <w:p w14:paraId="03508C5B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b/>
                <w:i/>
                <w:szCs w:val="24"/>
              </w:rPr>
            </w:pPr>
            <w:r w:rsidRPr="002609D8">
              <w:rPr>
                <w:b/>
                <w:i/>
                <w:szCs w:val="24"/>
              </w:rPr>
              <w:t>Розділ/питання</w:t>
            </w:r>
          </w:p>
        </w:tc>
        <w:tc>
          <w:tcPr>
            <w:tcW w:w="566" w:type="dxa"/>
          </w:tcPr>
          <w:p w14:paraId="442527AB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b/>
                <w:i/>
                <w:szCs w:val="24"/>
              </w:rPr>
            </w:pPr>
            <w:r w:rsidRPr="002609D8">
              <w:rPr>
                <w:b/>
                <w:i/>
                <w:szCs w:val="24"/>
              </w:rPr>
              <w:t>Так</w:t>
            </w:r>
          </w:p>
        </w:tc>
        <w:tc>
          <w:tcPr>
            <w:tcW w:w="662" w:type="dxa"/>
          </w:tcPr>
          <w:p w14:paraId="606FB632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b/>
                <w:i/>
                <w:szCs w:val="24"/>
              </w:rPr>
            </w:pPr>
            <w:r w:rsidRPr="002609D8">
              <w:rPr>
                <w:b/>
                <w:i/>
                <w:szCs w:val="24"/>
              </w:rPr>
              <w:t>Ні</w:t>
            </w:r>
          </w:p>
        </w:tc>
        <w:tc>
          <w:tcPr>
            <w:tcW w:w="1080" w:type="dxa"/>
          </w:tcPr>
          <w:p w14:paraId="38AD7C4C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b/>
                <w:i/>
                <w:szCs w:val="24"/>
              </w:rPr>
            </w:pPr>
            <w:r w:rsidRPr="002609D8">
              <w:rPr>
                <w:b/>
                <w:i/>
                <w:w w:val="95"/>
                <w:szCs w:val="24"/>
              </w:rPr>
              <w:t>Частково</w:t>
            </w:r>
          </w:p>
        </w:tc>
      </w:tr>
      <w:tr w:rsidR="00EC0DB3" w:rsidRPr="00C7601C" w14:paraId="2544BB86" w14:textId="77777777" w:rsidTr="009C7A4F">
        <w:trPr>
          <w:trHeight w:val="321"/>
        </w:trPr>
        <w:tc>
          <w:tcPr>
            <w:tcW w:w="7351" w:type="dxa"/>
          </w:tcPr>
          <w:p w14:paraId="24FEAF7A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b/>
                <w:i/>
                <w:szCs w:val="24"/>
              </w:rPr>
            </w:pPr>
            <w:r w:rsidRPr="002609D8">
              <w:rPr>
                <w:b/>
                <w:i/>
                <w:szCs w:val="24"/>
              </w:rPr>
              <w:t>Планування та розробка програм</w:t>
            </w:r>
          </w:p>
        </w:tc>
        <w:tc>
          <w:tcPr>
            <w:tcW w:w="566" w:type="dxa"/>
          </w:tcPr>
          <w:p w14:paraId="599EA2BA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35D59762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5E1D4DF6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3CB178F2" w14:textId="77777777" w:rsidTr="009C7A4F">
        <w:trPr>
          <w:trHeight w:val="563"/>
        </w:trPr>
        <w:tc>
          <w:tcPr>
            <w:tcW w:w="7351" w:type="dxa"/>
          </w:tcPr>
          <w:p w14:paraId="58DABF65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включає програма/стратегія окремий розділ щодо врахування потреб та інтересів різних груп населення?</w:t>
            </w:r>
          </w:p>
        </w:tc>
        <w:tc>
          <w:tcPr>
            <w:tcW w:w="566" w:type="dxa"/>
          </w:tcPr>
          <w:p w14:paraId="5AED7CFA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63E06340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324C85B0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691CA943" w14:textId="77777777" w:rsidTr="009C7A4F">
        <w:trPr>
          <w:trHeight w:val="563"/>
        </w:trPr>
        <w:tc>
          <w:tcPr>
            <w:tcW w:w="7351" w:type="dxa"/>
          </w:tcPr>
          <w:p w14:paraId="7F79A4BE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включають цілі та завдання програми/стратегії питання, спрямовані на вирішення проблем різних груп населення?</w:t>
            </w:r>
          </w:p>
        </w:tc>
        <w:tc>
          <w:tcPr>
            <w:tcW w:w="566" w:type="dxa"/>
          </w:tcPr>
          <w:p w14:paraId="78B1FC24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5F22D94D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56F75249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43BFC913" w14:textId="77777777" w:rsidTr="009C7A4F">
        <w:trPr>
          <w:trHeight w:val="564"/>
        </w:trPr>
        <w:tc>
          <w:tcPr>
            <w:tcW w:w="7351" w:type="dxa"/>
          </w:tcPr>
          <w:p w14:paraId="0B965B04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проводилась для програм</w:t>
            </w:r>
            <w:bookmarkStart w:id="2" w:name="_GoBack"/>
            <w:bookmarkEnd w:id="2"/>
            <w:r w:rsidRPr="002609D8">
              <w:rPr>
                <w:szCs w:val="24"/>
              </w:rPr>
              <w:t>/стратегій оцінка потреб різних груп населення у послугах?</w:t>
            </w:r>
          </w:p>
        </w:tc>
        <w:tc>
          <w:tcPr>
            <w:tcW w:w="566" w:type="dxa"/>
          </w:tcPr>
          <w:p w14:paraId="222E5C9B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67A369F7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032529C3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2249BE9D" w14:textId="77777777" w:rsidTr="009C7A4F">
        <w:trPr>
          <w:trHeight w:val="321"/>
        </w:trPr>
        <w:tc>
          <w:tcPr>
            <w:tcW w:w="7351" w:type="dxa"/>
          </w:tcPr>
          <w:p w14:paraId="2F91B054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враховують наявні в громаді послуги потреби різних груп населення?</w:t>
            </w:r>
          </w:p>
        </w:tc>
        <w:tc>
          <w:tcPr>
            <w:tcW w:w="566" w:type="dxa"/>
          </w:tcPr>
          <w:p w14:paraId="03264981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6EDE9C2C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6D1A3AAC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6D8B2C3D" w14:textId="77777777" w:rsidTr="009C7A4F">
        <w:trPr>
          <w:trHeight w:val="563"/>
        </w:trPr>
        <w:tc>
          <w:tcPr>
            <w:tcW w:w="7351" w:type="dxa"/>
          </w:tcPr>
          <w:p w14:paraId="022256B2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врахована думка окремих груп населення (чоловіків і жінок) у затвердженні пропозицій до програм (заходи)?</w:t>
            </w:r>
          </w:p>
        </w:tc>
        <w:tc>
          <w:tcPr>
            <w:tcW w:w="566" w:type="dxa"/>
          </w:tcPr>
          <w:p w14:paraId="7A648CFA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7E815A5D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4374A92E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410C5C18" w14:textId="77777777" w:rsidTr="009C7A4F">
        <w:trPr>
          <w:trHeight w:val="323"/>
        </w:trPr>
        <w:tc>
          <w:tcPr>
            <w:tcW w:w="7351" w:type="dxa"/>
          </w:tcPr>
          <w:p w14:paraId="0F2D1AE5" w14:textId="209D5BB8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 xml:space="preserve">Чи була (є) робоча група по підготовці програми </w:t>
            </w:r>
            <w:r w:rsidR="00E34CB7" w:rsidRPr="00E34CB7">
              <w:rPr>
                <w:szCs w:val="24"/>
              </w:rPr>
              <w:t>ґ</w:t>
            </w:r>
            <w:r w:rsidRPr="002609D8">
              <w:rPr>
                <w:szCs w:val="24"/>
              </w:rPr>
              <w:t>ендерно</w:t>
            </w:r>
            <w:r w:rsidR="00E34CB7" w:rsidRPr="00E34CB7">
              <w:rPr>
                <w:szCs w:val="24"/>
                <w:lang w:val="ru-RU"/>
              </w:rPr>
              <w:t xml:space="preserve"> </w:t>
            </w:r>
            <w:r w:rsidRPr="002609D8">
              <w:rPr>
                <w:szCs w:val="24"/>
              </w:rPr>
              <w:t>збалансован</w:t>
            </w:r>
            <w:r w:rsidR="00E34CB7">
              <w:rPr>
                <w:szCs w:val="24"/>
              </w:rPr>
              <w:t>ою</w:t>
            </w:r>
            <w:r w:rsidRPr="002609D8">
              <w:rPr>
                <w:szCs w:val="24"/>
              </w:rPr>
              <w:t>?</w:t>
            </w:r>
          </w:p>
        </w:tc>
        <w:tc>
          <w:tcPr>
            <w:tcW w:w="566" w:type="dxa"/>
          </w:tcPr>
          <w:p w14:paraId="506D8B0C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157C2C9F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57C87A65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3829D6FA" w14:textId="77777777" w:rsidTr="009C7A4F">
        <w:trPr>
          <w:trHeight w:val="321"/>
        </w:trPr>
        <w:tc>
          <w:tcPr>
            <w:tcW w:w="7351" w:type="dxa"/>
          </w:tcPr>
          <w:p w14:paraId="1235D1AC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b/>
                <w:i/>
                <w:szCs w:val="24"/>
              </w:rPr>
            </w:pPr>
            <w:r w:rsidRPr="002609D8">
              <w:rPr>
                <w:b/>
                <w:i/>
                <w:szCs w:val="24"/>
              </w:rPr>
              <w:t>Реалізація програми</w:t>
            </w:r>
          </w:p>
        </w:tc>
        <w:tc>
          <w:tcPr>
            <w:tcW w:w="566" w:type="dxa"/>
          </w:tcPr>
          <w:p w14:paraId="35B97BDE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27D1B8F5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33B16985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494886BB" w14:textId="77777777" w:rsidTr="009C7A4F">
        <w:trPr>
          <w:trHeight w:val="563"/>
        </w:trPr>
        <w:tc>
          <w:tcPr>
            <w:tcW w:w="7351" w:type="dxa"/>
          </w:tcPr>
          <w:p w14:paraId="38290F7C" w14:textId="4FD45924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 xml:space="preserve">Чи заходи, включені у план реалізації програми/стратегії, </w:t>
            </w:r>
            <w:r w:rsidR="00E34CB7">
              <w:rPr>
                <w:szCs w:val="24"/>
              </w:rPr>
              <w:t>однаково</w:t>
            </w:r>
            <w:r w:rsidRPr="002609D8">
              <w:rPr>
                <w:szCs w:val="24"/>
              </w:rPr>
              <w:t xml:space="preserve"> враховують потреби різних груп населення громади?</w:t>
            </w:r>
          </w:p>
        </w:tc>
        <w:tc>
          <w:tcPr>
            <w:tcW w:w="566" w:type="dxa"/>
          </w:tcPr>
          <w:p w14:paraId="1A43D9A5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3801615D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2800FF22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46539E6D" w14:textId="77777777" w:rsidTr="009C7A4F">
        <w:trPr>
          <w:trHeight w:val="563"/>
        </w:trPr>
        <w:tc>
          <w:tcPr>
            <w:tcW w:w="7351" w:type="dxa"/>
          </w:tcPr>
          <w:p w14:paraId="7E65836E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забезпечено рівний доступ жінок, чоловіків, осіб з обмеженими можливостями до участі у заходах програми/стратегії?</w:t>
            </w:r>
          </w:p>
        </w:tc>
        <w:tc>
          <w:tcPr>
            <w:tcW w:w="566" w:type="dxa"/>
          </w:tcPr>
          <w:p w14:paraId="17700874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4000F66C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7FFA747B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6608BC1E" w14:textId="77777777" w:rsidTr="009C7A4F">
        <w:trPr>
          <w:trHeight w:val="561"/>
        </w:trPr>
        <w:tc>
          <w:tcPr>
            <w:tcW w:w="7351" w:type="dxa"/>
          </w:tcPr>
          <w:p w14:paraId="10F18C4C" w14:textId="206C95DE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бачать жінки, на яких спрямовані заходи програми/стратегії їх</w:t>
            </w:r>
            <w:r w:rsidR="00E34CB7">
              <w:rPr>
                <w:szCs w:val="24"/>
              </w:rPr>
              <w:t>ню</w:t>
            </w:r>
            <w:r w:rsidRPr="002609D8">
              <w:rPr>
                <w:szCs w:val="24"/>
              </w:rPr>
              <w:t xml:space="preserve"> цінність та корисність для себе?</w:t>
            </w:r>
          </w:p>
        </w:tc>
        <w:tc>
          <w:tcPr>
            <w:tcW w:w="566" w:type="dxa"/>
          </w:tcPr>
          <w:p w14:paraId="1DA00B24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1FD81B27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40966E0D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2C25C441" w14:textId="77777777" w:rsidTr="009C7A4F">
        <w:trPr>
          <w:trHeight w:val="563"/>
        </w:trPr>
        <w:tc>
          <w:tcPr>
            <w:tcW w:w="7351" w:type="dxa"/>
          </w:tcPr>
          <w:p w14:paraId="7825AB1A" w14:textId="00BE2CAF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бачать чоловіки, на яких спрямовані заходи програми/стратегії їх</w:t>
            </w:r>
            <w:r w:rsidR="00E34CB7">
              <w:rPr>
                <w:szCs w:val="24"/>
              </w:rPr>
              <w:t>ню</w:t>
            </w:r>
            <w:r w:rsidRPr="002609D8">
              <w:rPr>
                <w:szCs w:val="24"/>
              </w:rPr>
              <w:t xml:space="preserve"> цінність та корисність для себе?</w:t>
            </w:r>
          </w:p>
        </w:tc>
        <w:tc>
          <w:tcPr>
            <w:tcW w:w="566" w:type="dxa"/>
          </w:tcPr>
          <w:p w14:paraId="58220D57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2D66970D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53BD9C66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1C398E4C" w14:textId="77777777" w:rsidTr="009C7A4F">
        <w:trPr>
          <w:trHeight w:val="323"/>
        </w:trPr>
        <w:tc>
          <w:tcPr>
            <w:tcW w:w="7351" w:type="dxa"/>
          </w:tcPr>
          <w:p w14:paraId="3FE6CB3A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b/>
                <w:i/>
                <w:szCs w:val="24"/>
              </w:rPr>
            </w:pPr>
            <w:r w:rsidRPr="002609D8">
              <w:rPr>
                <w:b/>
                <w:i/>
                <w:szCs w:val="24"/>
              </w:rPr>
              <w:t>Технічна експертиза</w:t>
            </w:r>
          </w:p>
        </w:tc>
        <w:tc>
          <w:tcPr>
            <w:tcW w:w="566" w:type="dxa"/>
          </w:tcPr>
          <w:p w14:paraId="140F5334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2AF7B148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7B58E441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280526E4" w14:textId="77777777" w:rsidTr="009C7A4F">
        <w:trPr>
          <w:trHeight w:val="563"/>
        </w:trPr>
        <w:tc>
          <w:tcPr>
            <w:tcW w:w="7351" w:type="dxa"/>
          </w:tcPr>
          <w:p w14:paraId="6714B6AD" w14:textId="6FB289A5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 xml:space="preserve">Чи штат, на який покладено відповідальність за реалізацію програми/стратегії є </w:t>
            </w:r>
            <w:r w:rsidR="00E34CB7" w:rsidRPr="00E34CB7">
              <w:rPr>
                <w:szCs w:val="24"/>
              </w:rPr>
              <w:t>ґ</w:t>
            </w:r>
            <w:r w:rsidRPr="002609D8">
              <w:rPr>
                <w:szCs w:val="24"/>
              </w:rPr>
              <w:t>ендерно</w:t>
            </w:r>
            <w:r w:rsidR="00E34CB7">
              <w:rPr>
                <w:szCs w:val="24"/>
              </w:rPr>
              <w:t xml:space="preserve"> </w:t>
            </w:r>
            <w:r w:rsidRPr="002609D8">
              <w:rPr>
                <w:szCs w:val="24"/>
              </w:rPr>
              <w:t>збалансованим?</w:t>
            </w:r>
          </w:p>
        </w:tc>
        <w:tc>
          <w:tcPr>
            <w:tcW w:w="566" w:type="dxa"/>
          </w:tcPr>
          <w:p w14:paraId="20B0E61D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3D78A327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5817E6FC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5E542545" w14:textId="77777777" w:rsidTr="009C7A4F">
        <w:trPr>
          <w:trHeight w:val="803"/>
        </w:trPr>
        <w:tc>
          <w:tcPr>
            <w:tcW w:w="7351" w:type="dxa"/>
          </w:tcPr>
          <w:p w14:paraId="68B1CE65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проводяться консультації з представництвом різних груп громади щодо задоволення продуктами і послугами, які пропонує програма/стратегія?</w:t>
            </w:r>
          </w:p>
        </w:tc>
        <w:tc>
          <w:tcPr>
            <w:tcW w:w="566" w:type="dxa"/>
          </w:tcPr>
          <w:p w14:paraId="0847E32B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48E2A05E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392F1562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06B03314" w14:textId="77777777" w:rsidTr="009C7A4F">
        <w:trPr>
          <w:trHeight w:val="805"/>
        </w:trPr>
        <w:tc>
          <w:tcPr>
            <w:tcW w:w="7351" w:type="dxa"/>
          </w:tcPr>
          <w:p w14:paraId="5D26ABA5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заходи з поінформування щодо програми/стратегії проводяться з урахуванням доступності для різних груп населення (методи, форми та канали інформування)?</w:t>
            </w:r>
          </w:p>
        </w:tc>
        <w:tc>
          <w:tcPr>
            <w:tcW w:w="566" w:type="dxa"/>
          </w:tcPr>
          <w:p w14:paraId="2F93C224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528BB9D1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55645F7D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5AB2F8C2" w14:textId="77777777" w:rsidTr="009C7A4F">
        <w:trPr>
          <w:trHeight w:val="321"/>
        </w:trPr>
        <w:tc>
          <w:tcPr>
            <w:tcW w:w="7351" w:type="dxa"/>
          </w:tcPr>
          <w:p w14:paraId="30A432A0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b/>
                <w:i/>
                <w:szCs w:val="24"/>
              </w:rPr>
            </w:pPr>
            <w:r w:rsidRPr="002609D8">
              <w:rPr>
                <w:b/>
                <w:i/>
                <w:szCs w:val="24"/>
              </w:rPr>
              <w:t>Моніторинг та оцінка</w:t>
            </w:r>
          </w:p>
        </w:tc>
        <w:tc>
          <w:tcPr>
            <w:tcW w:w="566" w:type="dxa"/>
          </w:tcPr>
          <w:p w14:paraId="2636EBFC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2407DD71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5CC7090C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39B07549" w14:textId="77777777" w:rsidTr="009C7A4F">
        <w:trPr>
          <w:trHeight w:val="564"/>
        </w:trPr>
        <w:tc>
          <w:tcPr>
            <w:tcW w:w="7351" w:type="dxa"/>
          </w:tcPr>
          <w:p w14:paraId="1EFE1DCB" w14:textId="2F578148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збираються для розробки та реалізації програм дані з розбивкою за статтю (</w:t>
            </w:r>
            <w:r w:rsidR="00E34CB7" w:rsidRPr="00E34CB7">
              <w:rPr>
                <w:szCs w:val="24"/>
              </w:rPr>
              <w:t>ґ</w:t>
            </w:r>
            <w:r w:rsidRPr="002609D8">
              <w:rPr>
                <w:szCs w:val="24"/>
              </w:rPr>
              <w:t>ендерні індикатори)?</w:t>
            </w:r>
          </w:p>
        </w:tc>
        <w:tc>
          <w:tcPr>
            <w:tcW w:w="566" w:type="dxa"/>
          </w:tcPr>
          <w:p w14:paraId="15C9BD21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7769604B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20A01E20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37DD19DE" w14:textId="77777777" w:rsidTr="009C7A4F">
        <w:trPr>
          <w:trHeight w:val="563"/>
        </w:trPr>
        <w:tc>
          <w:tcPr>
            <w:tcW w:w="7351" w:type="dxa"/>
          </w:tcPr>
          <w:p w14:paraId="41904C2F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lastRenderedPageBreak/>
              <w:t>Чи має місце моніторинг та оцінка впливу програми/стратегії на різні групи населення?</w:t>
            </w:r>
          </w:p>
        </w:tc>
        <w:tc>
          <w:tcPr>
            <w:tcW w:w="566" w:type="dxa"/>
          </w:tcPr>
          <w:p w14:paraId="57C778AC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1A6D30E8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69FA06A0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26B789D4" w14:textId="77777777" w:rsidTr="009C7A4F">
        <w:trPr>
          <w:trHeight w:val="563"/>
        </w:trPr>
        <w:tc>
          <w:tcPr>
            <w:tcW w:w="7351" w:type="dxa"/>
          </w:tcPr>
          <w:p w14:paraId="38362926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Чи сприяє програма/стратегія розширенню прав і можливостей жінок і чоловіків, дівчат і хлопців ?</w:t>
            </w:r>
          </w:p>
        </w:tc>
        <w:tc>
          <w:tcPr>
            <w:tcW w:w="566" w:type="dxa"/>
          </w:tcPr>
          <w:p w14:paraId="10D565EF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65B42E1B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4C59A90F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23CA772E" w14:textId="77777777" w:rsidTr="009C7A4F">
        <w:trPr>
          <w:trHeight w:val="563"/>
        </w:trPr>
        <w:tc>
          <w:tcPr>
            <w:tcW w:w="7351" w:type="dxa"/>
          </w:tcPr>
          <w:p w14:paraId="6A2F5AA3" w14:textId="76D8EBBE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 xml:space="preserve">Чи розглядається вплив програми на підвищення рівності чоловіків і жінок у </w:t>
            </w:r>
            <w:r w:rsidR="00E34CB7">
              <w:rPr>
                <w:szCs w:val="24"/>
              </w:rPr>
              <w:t>таких</w:t>
            </w:r>
            <w:r w:rsidR="00E34CB7" w:rsidRPr="002609D8">
              <w:rPr>
                <w:szCs w:val="24"/>
              </w:rPr>
              <w:t xml:space="preserve"> </w:t>
            </w:r>
            <w:r w:rsidR="00E34CB7">
              <w:rPr>
                <w:szCs w:val="24"/>
              </w:rPr>
              <w:t>сферах</w:t>
            </w:r>
            <w:r w:rsidRPr="002609D8">
              <w:rPr>
                <w:szCs w:val="24"/>
              </w:rPr>
              <w:t>:</w:t>
            </w:r>
          </w:p>
        </w:tc>
        <w:tc>
          <w:tcPr>
            <w:tcW w:w="566" w:type="dxa"/>
          </w:tcPr>
          <w:p w14:paraId="35B50A23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7D52C245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6AF3BDEF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30A0FA69" w14:textId="77777777" w:rsidTr="009C7A4F">
        <w:trPr>
          <w:trHeight w:val="321"/>
        </w:trPr>
        <w:tc>
          <w:tcPr>
            <w:tcW w:w="7351" w:type="dxa"/>
          </w:tcPr>
          <w:p w14:paraId="294AF535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а. Матеріального добробуту</w:t>
            </w:r>
          </w:p>
        </w:tc>
        <w:tc>
          <w:tcPr>
            <w:tcW w:w="566" w:type="dxa"/>
          </w:tcPr>
          <w:p w14:paraId="3BADAF65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112E97ED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43871798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03E892F4" w14:textId="77777777" w:rsidTr="009C7A4F">
        <w:trPr>
          <w:trHeight w:val="321"/>
        </w:trPr>
        <w:tc>
          <w:tcPr>
            <w:tcW w:w="7351" w:type="dxa"/>
          </w:tcPr>
          <w:p w14:paraId="2AB35FF8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б. Доступу до ресурсів (кошти, навчання тощо)</w:t>
            </w:r>
          </w:p>
        </w:tc>
        <w:tc>
          <w:tcPr>
            <w:tcW w:w="566" w:type="dxa"/>
          </w:tcPr>
          <w:p w14:paraId="3E756E0F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62" w:type="dxa"/>
          </w:tcPr>
          <w:p w14:paraId="3A0BFB6F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78B99DD3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EC0DB3" w:rsidRPr="00C7601C" w14:paraId="216B517E" w14:textId="77777777" w:rsidTr="009C7A4F">
        <w:trPr>
          <w:trHeight w:val="321"/>
        </w:trPr>
        <w:tc>
          <w:tcPr>
            <w:tcW w:w="7351" w:type="dxa"/>
          </w:tcPr>
          <w:p w14:paraId="0C5A5251" w14:textId="77777777" w:rsidR="00EC0DB3" w:rsidRPr="002609D8" w:rsidRDefault="00EC0DB3" w:rsidP="009C7A4F">
            <w:pPr>
              <w:pStyle w:val="TableParagraph"/>
              <w:ind w:left="113" w:right="113" w:firstLine="0"/>
              <w:rPr>
                <w:szCs w:val="24"/>
              </w:rPr>
            </w:pPr>
            <w:r w:rsidRPr="002609D8">
              <w:rPr>
                <w:szCs w:val="24"/>
              </w:rPr>
              <w:t>с. Участі в ухваленні рішень</w:t>
            </w:r>
          </w:p>
        </w:tc>
        <w:tc>
          <w:tcPr>
            <w:tcW w:w="566" w:type="dxa"/>
          </w:tcPr>
          <w:p w14:paraId="00149F55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szCs w:val="24"/>
              </w:rPr>
            </w:pPr>
          </w:p>
        </w:tc>
        <w:tc>
          <w:tcPr>
            <w:tcW w:w="662" w:type="dxa"/>
          </w:tcPr>
          <w:p w14:paraId="3231324F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463BD8B" w14:textId="77777777" w:rsidR="00EC0DB3" w:rsidRPr="002609D8" w:rsidRDefault="00EC0DB3" w:rsidP="009C7A4F">
            <w:pPr>
              <w:pStyle w:val="TableParagraph"/>
              <w:ind w:firstLine="0"/>
              <w:jc w:val="center"/>
              <w:rPr>
                <w:szCs w:val="24"/>
              </w:rPr>
            </w:pPr>
          </w:p>
        </w:tc>
      </w:tr>
      <w:bookmarkEnd w:id="1"/>
    </w:tbl>
    <w:p w14:paraId="2D221A01" w14:textId="77777777" w:rsidR="00EC0DB3" w:rsidRPr="002609D8" w:rsidRDefault="00EC0DB3" w:rsidP="00EC0DB3">
      <w:pPr>
        <w:pStyle w:val="a"/>
        <w:ind w:firstLine="0"/>
        <w:rPr>
          <w:lang w:val="uk-UA"/>
        </w:rPr>
      </w:pPr>
    </w:p>
    <w:p w14:paraId="104C59EE" w14:textId="77777777" w:rsidR="00BC535D" w:rsidRPr="00D90B67" w:rsidRDefault="00BC535D">
      <w:pPr>
        <w:rPr>
          <w:lang w:val="ru-RU"/>
        </w:rPr>
      </w:pPr>
    </w:p>
    <w:sectPr w:rsidR="00BC535D" w:rsidRPr="00D9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jIzNjeyMLMwNLdQ0lEKTi0uzszPAykwrAUAch/N+SwAAAA="/>
  </w:docVars>
  <w:rsids>
    <w:rsidRoot w:val="00EC0DB3"/>
    <w:rsid w:val="001F7D89"/>
    <w:rsid w:val="003E5A8A"/>
    <w:rsid w:val="00535D90"/>
    <w:rsid w:val="00BC535D"/>
    <w:rsid w:val="00CC464D"/>
    <w:rsid w:val="00D90B67"/>
    <w:rsid w:val="00D91C6C"/>
    <w:rsid w:val="00E34CB7"/>
    <w:rsid w:val="00E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9721"/>
  <w15:docId w15:val="{BFC72C8B-251C-47BB-A4FB-12DF4459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DB3"/>
    <w:pPr>
      <w:spacing w:before="100" w:beforeAutospacing="1" w:after="100" w:afterAutospacing="1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1F7D89"/>
    <w:pPr>
      <w:spacing w:before="0"/>
      <w:jc w:val="center"/>
      <w:outlineLvl w:val="0"/>
    </w:pPr>
    <w:rPr>
      <w:rFonts w:ascii="Times New Roman" w:eastAsia="Times New Roman" w:hAnsi="Times New Roman" w:cs="Times New Roman"/>
      <w:bCs w:val="0"/>
      <w:color w:val="auto"/>
      <w:kern w:val="36"/>
      <w:sz w:val="28"/>
      <w:szCs w:val="48"/>
      <w:lang w:eastAsia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D89"/>
    <w:pPr>
      <w:keepNext/>
      <w:keepLines/>
      <w:spacing w:before="200" w:beforeAutospacing="0" w:after="0" w:afterAutospacing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D89"/>
    <w:rPr>
      <w:rFonts w:ascii="Times New Roman" w:eastAsia="Times New Roman" w:hAnsi="Times New Roman" w:cs="Times New Roman"/>
      <w:b/>
      <w:kern w:val="36"/>
      <w:sz w:val="2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F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[Немає стилю абзацу]"/>
    <w:qFormat/>
    <w:rsid w:val="00EC0DB3"/>
    <w:pPr>
      <w:widowControl w:val="0"/>
      <w:autoSpaceDE w:val="0"/>
      <w:autoSpaceDN w:val="0"/>
      <w:adjustRightInd w:val="0"/>
      <w:spacing w:before="100" w:beforeAutospacing="1" w:afterAutospacing="1" w:line="288" w:lineRule="auto"/>
    </w:pPr>
    <w:rPr>
      <w:rFonts w:ascii="Calibri" w:eastAsia="Times New Roman" w:hAnsi="Calibri" w:cs="Calibri"/>
      <w:color w:val="000000"/>
      <w:sz w:val="24"/>
      <w:szCs w:val="24"/>
      <w:lang w:val="en-US" w:eastAsia="uk-UA"/>
    </w:rPr>
  </w:style>
  <w:style w:type="paragraph" w:customStyle="1" w:styleId="TableParagraph">
    <w:name w:val="Table Paragraph"/>
    <w:basedOn w:val="Normal"/>
    <w:uiPriority w:val="1"/>
    <w:qFormat/>
    <w:rsid w:val="00EC0DB3"/>
    <w:rPr>
      <w:rFonts w:cs="Calibri"/>
      <w:lang w:eastAsia="uk-UA" w:bidi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Olena Novobranets</cp:lastModifiedBy>
  <cp:revision>7</cp:revision>
  <dcterms:created xsi:type="dcterms:W3CDTF">2020-02-16T13:03:00Z</dcterms:created>
  <dcterms:modified xsi:type="dcterms:W3CDTF">2020-04-24T20:40:00Z</dcterms:modified>
</cp:coreProperties>
</file>