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BE7" w:rsidRPr="003D4BE7" w:rsidRDefault="003D4BE7" w:rsidP="007242E0">
      <w:pPr>
        <w:pStyle w:val="Heading1"/>
        <w:spacing w:line="240" w:lineRule="auto"/>
        <w:jc w:val="both"/>
        <w:rPr>
          <w:rFonts w:ascii="Calibri" w:hAnsi="Calibri"/>
          <w:b/>
          <w:color w:val="auto"/>
          <w:sz w:val="24"/>
          <w:szCs w:val="24"/>
        </w:rPr>
      </w:pPr>
      <w:bookmarkStart w:id="0" w:name="_Toc25782297"/>
      <w:r w:rsidRPr="003D4BE7">
        <w:rPr>
          <w:rFonts w:ascii="Calibri" w:hAnsi="Calibri"/>
          <w:b/>
          <w:color w:val="auto"/>
          <w:sz w:val="24"/>
          <w:szCs w:val="24"/>
        </w:rPr>
        <w:t xml:space="preserve">Додаток </w:t>
      </w:r>
      <w:r>
        <w:rPr>
          <w:rFonts w:ascii="Calibri" w:hAnsi="Calibri"/>
          <w:b/>
          <w:color w:val="auto"/>
          <w:sz w:val="24"/>
          <w:szCs w:val="24"/>
        </w:rPr>
        <w:t>8</w:t>
      </w:r>
      <w:r w:rsidRPr="003D4BE7">
        <w:rPr>
          <w:rFonts w:ascii="Calibri" w:hAnsi="Calibri"/>
          <w:b/>
          <w:color w:val="auto"/>
          <w:sz w:val="24"/>
          <w:szCs w:val="24"/>
        </w:rPr>
        <w:t>. Шаблон аналізу регуляторного вп</w:t>
      </w:r>
      <w:bookmarkStart w:id="1" w:name="_GoBack"/>
      <w:bookmarkEnd w:id="1"/>
      <w:r w:rsidRPr="003D4BE7">
        <w:rPr>
          <w:rFonts w:ascii="Calibri" w:hAnsi="Calibri"/>
          <w:b/>
          <w:color w:val="auto"/>
          <w:sz w:val="24"/>
          <w:szCs w:val="24"/>
        </w:rPr>
        <w:t>ливу проєкту рішення ради про встановлення місцевих податків і зборів</w:t>
      </w:r>
      <w:r w:rsidRPr="003D4BE7">
        <w:rPr>
          <w:rStyle w:val="FootnoteReference"/>
          <w:rFonts w:ascii="Calibri" w:hAnsi="Calibri"/>
          <w:b/>
          <w:color w:val="auto"/>
          <w:sz w:val="24"/>
          <w:szCs w:val="24"/>
        </w:rPr>
        <w:footnoteReference w:id="1"/>
      </w:r>
      <w:bookmarkEnd w:id="0"/>
    </w:p>
    <w:p w:rsidR="003D4BE7" w:rsidRPr="00B61A0D" w:rsidRDefault="003D4BE7" w:rsidP="003D4BE7">
      <w:pPr>
        <w:spacing w:line="240" w:lineRule="auto"/>
        <w:rPr>
          <w:sz w:val="24"/>
          <w:szCs w:val="24"/>
        </w:rPr>
      </w:pPr>
      <w:r w:rsidRPr="00B61A0D">
        <w:rPr>
          <w:sz w:val="24"/>
          <w:szCs w:val="24"/>
        </w:rPr>
        <w:t>Згідно з постановою Кабінету Міністрів України від 11.03.2004 р. № 308</w:t>
      </w:r>
    </w:p>
    <w:p w:rsidR="003D4BE7" w:rsidRPr="00B61A0D" w:rsidRDefault="003D4BE7" w:rsidP="003D4BE7">
      <w:pPr>
        <w:spacing w:line="240" w:lineRule="auto"/>
        <w:jc w:val="center"/>
        <w:rPr>
          <w:b/>
          <w:bCs/>
          <w:sz w:val="24"/>
          <w:szCs w:val="24"/>
        </w:rPr>
      </w:pPr>
    </w:p>
    <w:p w:rsidR="003D4BE7" w:rsidRPr="00B61A0D" w:rsidRDefault="003D4BE7" w:rsidP="003D4BE7">
      <w:pPr>
        <w:spacing w:line="240" w:lineRule="auto"/>
        <w:jc w:val="center"/>
        <w:rPr>
          <w:sz w:val="24"/>
          <w:szCs w:val="24"/>
        </w:rPr>
      </w:pPr>
      <w:r w:rsidRPr="00B61A0D">
        <w:rPr>
          <w:b/>
          <w:bCs/>
          <w:sz w:val="24"/>
          <w:szCs w:val="24"/>
        </w:rPr>
        <w:t>АНАЛІЗ РЕГУЛЯТОРНОГО ВПЛИВУ</w:t>
      </w:r>
    </w:p>
    <w:p w:rsidR="003D4BE7" w:rsidRPr="00B61A0D" w:rsidRDefault="003D4BE7" w:rsidP="003D4BE7">
      <w:pPr>
        <w:spacing w:line="240" w:lineRule="auto"/>
        <w:jc w:val="center"/>
        <w:rPr>
          <w:sz w:val="24"/>
          <w:szCs w:val="24"/>
        </w:rPr>
      </w:pPr>
      <w:r w:rsidRPr="00B61A0D">
        <w:rPr>
          <w:b/>
          <w:bCs/>
          <w:sz w:val="24"/>
          <w:szCs w:val="24"/>
        </w:rPr>
        <w:t>проєкту рішення __________________ ради</w:t>
      </w:r>
    </w:p>
    <w:p w:rsidR="003D4BE7" w:rsidRPr="00B61A0D" w:rsidRDefault="003D4BE7" w:rsidP="003D4BE7">
      <w:pPr>
        <w:spacing w:line="240" w:lineRule="auto"/>
        <w:jc w:val="center"/>
        <w:rPr>
          <w:sz w:val="24"/>
          <w:szCs w:val="24"/>
        </w:rPr>
      </w:pPr>
      <w:r w:rsidRPr="00B61A0D">
        <w:rPr>
          <w:b/>
          <w:bCs/>
          <w:sz w:val="24"/>
          <w:szCs w:val="24"/>
        </w:rPr>
        <w:t>«Про встановлення місцевих податків і зборів на _____ рік»</w:t>
      </w:r>
    </w:p>
    <w:p w:rsidR="003D4BE7" w:rsidRPr="00B61A0D" w:rsidRDefault="003D4BE7" w:rsidP="003D4BE7">
      <w:pPr>
        <w:spacing w:line="240" w:lineRule="auto"/>
        <w:jc w:val="right"/>
        <w:rPr>
          <w:sz w:val="24"/>
          <w:szCs w:val="24"/>
        </w:rPr>
      </w:pPr>
    </w:p>
    <w:p w:rsidR="003D4BE7" w:rsidRPr="00B61A0D" w:rsidRDefault="003D4BE7" w:rsidP="003D4BE7">
      <w:pPr>
        <w:spacing w:line="240" w:lineRule="auto"/>
        <w:jc w:val="right"/>
        <w:rPr>
          <w:sz w:val="24"/>
          <w:szCs w:val="24"/>
        </w:rPr>
      </w:pPr>
      <w:r w:rsidRPr="00B61A0D">
        <w:rPr>
          <w:sz w:val="24"/>
          <w:szCs w:val="24"/>
        </w:rPr>
        <w:t>Додаток 1</w:t>
      </w:r>
      <w:r w:rsidRPr="00B61A0D">
        <w:rPr>
          <w:sz w:val="24"/>
          <w:szCs w:val="24"/>
        </w:rPr>
        <w:br/>
        <w:t xml:space="preserve">до Методики проведення аналізу впливу регуляторного </w:t>
      </w:r>
      <w:proofErr w:type="spellStart"/>
      <w:r w:rsidRPr="00B61A0D">
        <w:rPr>
          <w:sz w:val="24"/>
          <w:szCs w:val="24"/>
        </w:rPr>
        <w:t>акта</w:t>
      </w:r>
      <w:proofErr w:type="spellEnd"/>
    </w:p>
    <w:p w:rsidR="003D4BE7" w:rsidRPr="00B61A0D" w:rsidRDefault="003D4BE7" w:rsidP="003D4BE7">
      <w:pPr>
        <w:spacing w:line="240" w:lineRule="auto"/>
        <w:rPr>
          <w:b/>
          <w:sz w:val="24"/>
          <w:szCs w:val="24"/>
        </w:rPr>
      </w:pPr>
    </w:p>
    <w:p w:rsidR="003D4BE7" w:rsidRPr="00B61A0D" w:rsidRDefault="003D4BE7" w:rsidP="003D4BE7">
      <w:pPr>
        <w:spacing w:line="240" w:lineRule="auto"/>
        <w:rPr>
          <w:b/>
          <w:sz w:val="24"/>
          <w:szCs w:val="24"/>
        </w:rPr>
      </w:pPr>
      <w:r w:rsidRPr="00B61A0D">
        <w:rPr>
          <w:b/>
          <w:sz w:val="24"/>
          <w:szCs w:val="24"/>
        </w:rPr>
        <w:t>І. Визначення проблеми</w:t>
      </w:r>
    </w:p>
    <w:p w:rsidR="003D4BE7" w:rsidRPr="00B61A0D" w:rsidRDefault="003D4BE7" w:rsidP="003D4BE7">
      <w:pPr>
        <w:spacing w:line="240" w:lineRule="auto"/>
        <w:jc w:val="both"/>
        <w:rPr>
          <w:sz w:val="24"/>
          <w:szCs w:val="24"/>
        </w:rPr>
      </w:pPr>
      <w:r w:rsidRPr="00B61A0D">
        <w:rPr>
          <w:sz w:val="24"/>
          <w:szCs w:val="24"/>
        </w:rPr>
        <w:t>Відповідно до статті 10 та пункту 12.3 статті 12 Податкового кодексу України, законодавчо закріплено право органів місцевого самоврядування приймати рішення про встановлення місцевих податків і зборів у межах своїх повноважень та в порядку, визначеному цим кодексом.</w:t>
      </w:r>
    </w:p>
    <w:p w:rsidR="003D4BE7" w:rsidRPr="00B61A0D" w:rsidRDefault="003D4BE7" w:rsidP="003D4BE7">
      <w:pPr>
        <w:spacing w:line="240" w:lineRule="auto"/>
        <w:jc w:val="both"/>
        <w:rPr>
          <w:sz w:val="24"/>
          <w:szCs w:val="24"/>
        </w:rPr>
      </w:pPr>
      <w:r w:rsidRPr="00B61A0D">
        <w:rPr>
          <w:sz w:val="24"/>
          <w:szCs w:val="24"/>
        </w:rPr>
        <w:t>Місцеві податки і збори зараховуються в повному обсязі до бюджету ________________ об’єднаної територіальної громади та є вагомим джерелом наповнення її бюджету. Прийняття зазначеного рішення сприятиме впорядкуванню деяких питань ведення бізнесу, зменшенню витрат часу платників податків на виконання обов’язкових процедур щодо декларування сум податків та їх сплати, підвищенню фінансової спроможності місцевого бюджету.</w:t>
      </w:r>
    </w:p>
    <w:p w:rsidR="003D4BE7" w:rsidRPr="00B61A0D" w:rsidRDefault="003D4BE7" w:rsidP="003D4BE7">
      <w:pPr>
        <w:spacing w:line="240" w:lineRule="auto"/>
        <w:jc w:val="both"/>
        <w:rPr>
          <w:sz w:val="24"/>
          <w:szCs w:val="24"/>
        </w:rPr>
      </w:pPr>
      <w:r w:rsidRPr="00B61A0D">
        <w:rPr>
          <w:sz w:val="24"/>
          <w:szCs w:val="24"/>
        </w:rPr>
        <w:t xml:space="preserve">З огляду на вищевикладене, з метою безумовного виконання норм Податкового кодексу України, недопущення суперечливих ситуацій, </w:t>
      </w:r>
      <w:r>
        <w:rPr>
          <w:sz w:val="24"/>
          <w:szCs w:val="24"/>
        </w:rPr>
        <w:t xml:space="preserve">проблем </w:t>
      </w:r>
      <w:r w:rsidRPr="00B61A0D">
        <w:rPr>
          <w:sz w:val="24"/>
          <w:szCs w:val="24"/>
        </w:rPr>
        <w:t xml:space="preserve">забезпечення наповнення дохідної частини _____________ бюджету, реалізації програм соціально-економічного розвитку ОТГ _______________ рада має прийняти рішення </w:t>
      </w:r>
      <w:r w:rsidRPr="00B61A0D">
        <w:rPr>
          <w:b/>
          <w:bCs/>
          <w:sz w:val="24"/>
          <w:szCs w:val="24"/>
          <w:u w:val="single"/>
        </w:rPr>
        <w:t>«Про встановлення місцевих податків і зборів на рік».</w:t>
      </w:r>
    </w:p>
    <w:p w:rsidR="003D4BE7" w:rsidRPr="00B61A0D" w:rsidRDefault="003D4BE7" w:rsidP="003D4BE7">
      <w:pPr>
        <w:spacing w:line="240" w:lineRule="auto"/>
        <w:rPr>
          <w:sz w:val="24"/>
          <w:szCs w:val="24"/>
        </w:rPr>
      </w:pPr>
      <w:r w:rsidRPr="00B61A0D">
        <w:rPr>
          <w:i/>
          <w:iCs/>
          <w:sz w:val="24"/>
          <w:szCs w:val="24"/>
        </w:rPr>
        <w:t>Основні групи, на які впливає проблема:</w:t>
      </w:r>
    </w:p>
    <w:tbl>
      <w:tblPr>
        <w:tblW w:w="4850" w:type="pct"/>
        <w:tblCellMar>
          <w:top w:w="15" w:type="dxa"/>
          <w:left w:w="15" w:type="dxa"/>
          <w:bottom w:w="15" w:type="dxa"/>
          <w:right w:w="15" w:type="dxa"/>
        </w:tblCellMar>
        <w:tblLook w:val="00A0" w:firstRow="1" w:lastRow="0" w:firstColumn="1" w:lastColumn="0" w:noHBand="0" w:noVBand="0"/>
      </w:tblPr>
      <w:tblGrid>
        <w:gridCol w:w="4127"/>
        <w:gridCol w:w="2660"/>
        <w:gridCol w:w="2292"/>
      </w:tblGrid>
      <w:tr w:rsidR="003D4BE7" w:rsidRPr="00B61A0D" w:rsidTr="004F47D8">
        <w:trPr>
          <w:tblHeader/>
        </w:trPr>
        <w:tc>
          <w:tcPr>
            <w:tcW w:w="3142" w:type="dxa"/>
            <w:shd w:val="clear" w:color="auto" w:fill="F9F9F9"/>
            <w:tcMar>
              <w:top w:w="70" w:type="dxa"/>
              <w:left w:w="70" w:type="dxa"/>
              <w:bottom w:w="70" w:type="dxa"/>
              <w:right w:w="70" w:type="dxa"/>
            </w:tcMar>
            <w:vAlign w:val="center"/>
          </w:tcPr>
          <w:p w:rsidR="003D4BE7" w:rsidRPr="00B61A0D" w:rsidRDefault="003D4BE7" w:rsidP="004F47D8">
            <w:pPr>
              <w:spacing w:after="0" w:line="240" w:lineRule="auto"/>
              <w:jc w:val="center"/>
              <w:rPr>
                <w:sz w:val="24"/>
                <w:szCs w:val="24"/>
              </w:rPr>
            </w:pPr>
            <w:r w:rsidRPr="00B61A0D">
              <w:rPr>
                <w:b/>
                <w:bCs/>
                <w:sz w:val="24"/>
                <w:szCs w:val="24"/>
              </w:rPr>
              <w:t>Групи</w:t>
            </w:r>
          </w:p>
        </w:tc>
        <w:tc>
          <w:tcPr>
            <w:tcW w:w="2025" w:type="dxa"/>
            <w:shd w:val="clear" w:color="auto" w:fill="F9F9F9"/>
            <w:tcMar>
              <w:top w:w="70" w:type="dxa"/>
              <w:left w:w="70" w:type="dxa"/>
              <w:bottom w:w="70" w:type="dxa"/>
              <w:right w:w="70" w:type="dxa"/>
            </w:tcMar>
            <w:vAlign w:val="center"/>
          </w:tcPr>
          <w:p w:rsidR="003D4BE7" w:rsidRPr="00B61A0D" w:rsidRDefault="003D4BE7" w:rsidP="004F47D8">
            <w:pPr>
              <w:spacing w:after="0" w:line="240" w:lineRule="auto"/>
              <w:jc w:val="center"/>
              <w:rPr>
                <w:sz w:val="24"/>
                <w:szCs w:val="24"/>
              </w:rPr>
            </w:pPr>
            <w:r w:rsidRPr="00B61A0D">
              <w:rPr>
                <w:b/>
                <w:bCs/>
                <w:sz w:val="24"/>
                <w:szCs w:val="24"/>
              </w:rPr>
              <w:t>Так</w:t>
            </w:r>
          </w:p>
        </w:tc>
        <w:tc>
          <w:tcPr>
            <w:tcW w:w="1745" w:type="dxa"/>
            <w:shd w:val="clear" w:color="auto" w:fill="F9F9F9"/>
            <w:tcMar>
              <w:top w:w="70" w:type="dxa"/>
              <w:left w:w="70" w:type="dxa"/>
              <w:bottom w:w="70" w:type="dxa"/>
              <w:right w:w="70" w:type="dxa"/>
            </w:tcMar>
            <w:vAlign w:val="center"/>
          </w:tcPr>
          <w:p w:rsidR="003D4BE7" w:rsidRPr="00B61A0D" w:rsidRDefault="003D4BE7" w:rsidP="004F47D8">
            <w:pPr>
              <w:spacing w:after="0" w:line="240" w:lineRule="auto"/>
              <w:jc w:val="center"/>
              <w:rPr>
                <w:sz w:val="24"/>
                <w:szCs w:val="24"/>
              </w:rPr>
            </w:pPr>
            <w:r w:rsidRPr="00B61A0D">
              <w:rPr>
                <w:b/>
                <w:bCs/>
                <w:sz w:val="24"/>
                <w:szCs w:val="24"/>
              </w:rPr>
              <w:t>Ні</w:t>
            </w:r>
          </w:p>
        </w:tc>
      </w:tr>
      <w:tr w:rsidR="003D4BE7" w:rsidRPr="00B61A0D" w:rsidTr="004F47D8">
        <w:tc>
          <w:tcPr>
            <w:tcW w:w="3142" w:type="dxa"/>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Громадяни</w:t>
            </w:r>
          </w:p>
        </w:tc>
        <w:tc>
          <w:tcPr>
            <w:tcW w:w="2025" w:type="dxa"/>
            <w:tcMar>
              <w:top w:w="70" w:type="dxa"/>
              <w:left w:w="70" w:type="dxa"/>
              <w:bottom w:w="70" w:type="dxa"/>
              <w:right w:w="70" w:type="dxa"/>
            </w:tcMar>
          </w:tcPr>
          <w:p w:rsidR="003D4BE7" w:rsidRPr="00B61A0D" w:rsidRDefault="003D4BE7" w:rsidP="004F47D8">
            <w:pPr>
              <w:spacing w:before="100" w:beforeAutospacing="1" w:after="0" w:afterAutospacing="1" w:line="240" w:lineRule="auto"/>
              <w:jc w:val="center"/>
              <w:rPr>
                <w:sz w:val="24"/>
                <w:szCs w:val="24"/>
              </w:rPr>
            </w:pPr>
            <w:r w:rsidRPr="00B61A0D">
              <w:rPr>
                <w:sz w:val="24"/>
                <w:szCs w:val="24"/>
              </w:rPr>
              <w:t>так</w:t>
            </w:r>
          </w:p>
        </w:tc>
        <w:tc>
          <w:tcPr>
            <w:tcW w:w="1745" w:type="dxa"/>
            <w:tcMar>
              <w:top w:w="70" w:type="dxa"/>
              <w:left w:w="70" w:type="dxa"/>
              <w:bottom w:w="70" w:type="dxa"/>
              <w:right w:w="70" w:type="dxa"/>
            </w:tcMar>
          </w:tcPr>
          <w:p w:rsidR="003D4BE7" w:rsidRPr="00B61A0D" w:rsidRDefault="003D4BE7" w:rsidP="004F47D8">
            <w:pPr>
              <w:spacing w:after="0" w:line="240" w:lineRule="auto"/>
              <w:rPr>
                <w:sz w:val="24"/>
                <w:szCs w:val="24"/>
              </w:rPr>
            </w:pPr>
          </w:p>
        </w:tc>
      </w:tr>
      <w:tr w:rsidR="003D4BE7" w:rsidRPr="00B61A0D" w:rsidTr="004F47D8">
        <w:trPr>
          <w:trHeight w:val="183"/>
        </w:trPr>
        <w:tc>
          <w:tcPr>
            <w:tcW w:w="3142" w:type="dxa"/>
            <w:shd w:val="clear" w:color="auto" w:fill="F9F9F9"/>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Держава</w:t>
            </w:r>
          </w:p>
        </w:tc>
        <w:tc>
          <w:tcPr>
            <w:tcW w:w="2025" w:type="dxa"/>
            <w:shd w:val="clear" w:color="auto" w:fill="F9F9F9"/>
            <w:tcMar>
              <w:top w:w="70" w:type="dxa"/>
              <w:left w:w="70" w:type="dxa"/>
              <w:bottom w:w="70" w:type="dxa"/>
              <w:right w:w="70" w:type="dxa"/>
            </w:tcMar>
          </w:tcPr>
          <w:p w:rsidR="003D4BE7" w:rsidRPr="00B61A0D" w:rsidRDefault="003D4BE7" w:rsidP="004F47D8">
            <w:pPr>
              <w:spacing w:before="100" w:beforeAutospacing="1" w:after="0" w:afterAutospacing="1" w:line="240" w:lineRule="auto"/>
              <w:jc w:val="center"/>
              <w:rPr>
                <w:sz w:val="24"/>
                <w:szCs w:val="24"/>
              </w:rPr>
            </w:pPr>
            <w:r w:rsidRPr="00B61A0D">
              <w:rPr>
                <w:sz w:val="24"/>
                <w:szCs w:val="24"/>
              </w:rPr>
              <w:t>так</w:t>
            </w:r>
          </w:p>
        </w:tc>
        <w:tc>
          <w:tcPr>
            <w:tcW w:w="1745" w:type="dxa"/>
            <w:shd w:val="clear" w:color="auto" w:fill="F9F9F9"/>
            <w:tcMar>
              <w:top w:w="70" w:type="dxa"/>
              <w:left w:w="70" w:type="dxa"/>
              <w:bottom w:w="70" w:type="dxa"/>
              <w:right w:w="70" w:type="dxa"/>
            </w:tcMar>
          </w:tcPr>
          <w:p w:rsidR="003D4BE7" w:rsidRPr="00B61A0D" w:rsidRDefault="003D4BE7" w:rsidP="004F47D8">
            <w:pPr>
              <w:spacing w:after="0" w:line="240" w:lineRule="auto"/>
              <w:rPr>
                <w:sz w:val="24"/>
                <w:szCs w:val="24"/>
              </w:rPr>
            </w:pPr>
          </w:p>
        </w:tc>
      </w:tr>
      <w:tr w:rsidR="003D4BE7" w:rsidRPr="00B61A0D" w:rsidTr="004F47D8">
        <w:tc>
          <w:tcPr>
            <w:tcW w:w="3142" w:type="dxa"/>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Суб’єкти господарювання</w:t>
            </w:r>
          </w:p>
        </w:tc>
        <w:tc>
          <w:tcPr>
            <w:tcW w:w="2025" w:type="dxa"/>
            <w:tcMar>
              <w:top w:w="70" w:type="dxa"/>
              <w:left w:w="70" w:type="dxa"/>
              <w:bottom w:w="70" w:type="dxa"/>
              <w:right w:w="70" w:type="dxa"/>
            </w:tcMar>
          </w:tcPr>
          <w:p w:rsidR="003D4BE7" w:rsidRPr="00B61A0D" w:rsidRDefault="003D4BE7" w:rsidP="004F47D8">
            <w:pPr>
              <w:spacing w:before="100" w:beforeAutospacing="1" w:after="0" w:afterAutospacing="1" w:line="240" w:lineRule="auto"/>
              <w:jc w:val="center"/>
              <w:rPr>
                <w:sz w:val="24"/>
                <w:szCs w:val="24"/>
              </w:rPr>
            </w:pPr>
            <w:r w:rsidRPr="00B61A0D">
              <w:rPr>
                <w:sz w:val="24"/>
                <w:szCs w:val="24"/>
              </w:rPr>
              <w:t>так</w:t>
            </w:r>
          </w:p>
        </w:tc>
        <w:tc>
          <w:tcPr>
            <w:tcW w:w="1745" w:type="dxa"/>
            <w:tcMar>
              <w:top w:w="70" w:type="dxa"/>
              <w:left w:w="70" w:type="dxa"/>
              <w:bottom w:w="70" w:type="dxa"/>
              <w:right w:w="70" w:type="dxa"/>
            </w:tcMar>
          </w:tcPr>
          <w:p w:rsidR="003D4BE7" w:rsidRPr="00B61A0D" w:rsidRDefault="003D4BE7" w:rsidP="004F47D8">
            <w:pPr>
              <w:spacing w:after="0" w:line="240" w:lineRule="auto"/>
              <w:rPr>
                <w:sz w:val="24"/>
                <w:szCs w:val="24"/>
              </w:rPr>
            </w:pPr>
          </w:p>
        </w:tc>
      </w:tr>
      <w:tr w:rsidR="003D4BE7" w:rsidRPr="00B61A0D" w:rsidTr="004F47D8">
        <w:tc>
          <w:tcPr>
            <w:tcW w:w="3142" w:type="dxa"/>
            <w:shd w:val="clear" w:color="auto" w:fill="F9F9F9"/>
            <w:tcMar>
              <w:top w:w="70" w:type="dxa"/>
              <w:left w:w="70" w:type="dxa"/>
              <w:bottom w:w="70" w:type="dxa"/>
              <w:right w:w="70" w:type="dxa"/>
            </w:tcMar>
          </w:tcPr>
          <w:p w:rsidR="003D4BE7" w:rsidRPr="00B61A0D" w:rsidRDefault="003D4BE7" w:rsidP="004F47D8">
            <w:pPr>
              <w:spacing w:after="0" w:line="240" w:lineRule="auto"/>
              <w:ind w:left="360"/>
              <w:rPr>
                <w:sz w:val="24"/>
                <w:szCs w:val="24"/>
              </w:rPr>
            </w:pPr>
            <w:r w:rsidRPr="00B61A0D">
              <w:rPr>
                <w:sz w:val="24"/>
                <w:szCs w:val="24"/>
              </w:rPr>
              <w:lastRenderedPageBreak/>
              <w:t>у тому числі суб’єкти малого підприємництва*</w:t>
            </w:r>
          </w:p>
        </w:tc>
        <w:tc>
          <w:tcPr>
            <w:tcW w:w="2025" w:type="dxa"/>
            <w:shd w:val="clear" w:color="auto" w:fill="F9F9F9"/>
            <w:tcMar>
              <w:top w:w="70" w:type="dxa"/>
              <w:left w:w="70" w:type="dxa"/>
              <w:bottom w:w="70" w:type="dxa"/>
              <w:right w:w="70" w:type="dxa"/>
            </w:tcMar>
          </w:tcPr>
          <w:p w:rsidR="003D4BE7" w:rsidRPr="00B61A0D" w:rsidRDefault="003D4BE7" w:rsidP="004F47D8">
            <w:pPr>
              <w:spacing w:after="0" w:line="240" w:lineRule="auto"/>
              <w:jc w:val="center"/>
              <w:rPr>
                <w:sz w:val="24"/>
                <w:szCs w:val="24"/>
              </w:rPr>
            </w:pPr>
            <w:r w:rsidRPr="00B61A0D">
              <w:rPr>
                <w:sz w:val="24"/>
                <w:szCs w:val="24"/>
              </w:rPr>
              <w:t>так</w:t>
            </w:r>
          </w:p>
        </w:tc>
        <w:tc>
          <w:tcPr>
            <w:tcW w:w="1745" w:type="dxa"/>
            <w:shd w:val="clear" w:color="auto" w:fill="F9F9F9"/>
            <w:tcMar>
              <w:top w:w="70" w:type="dxa"/>
              <w:left w:w="70" w:type="dxa"/>
              <w:bottom w:w="70" w:type="dxa"/>
              <w:right w:w="70" w:type="dxa"/>
            </w:tcMar>
          </w:tcPr>
          <w:p w:rsidR="003D4BE7" w:rsidRPr="00B61A0D" w:rsidRDefault="003D4BE7" w:rsidP="004F47D8">
            <w:pPr>
              <w:spacing w:after="0" w:line="240" w:lineRule="auto"/>
              <w:rPr>
                <w:sz w:val="24"/>
                <w:szCs w:val="24"/>
              </w:rPr>
            </w:pPr>
          </w:p>
        </w:tc>
      </w:tr>
    </w:tbl>
    <w:p w:rsidR="003D4BE7" w:rsidRPr="00B61A0D" w:rsidRDefault="003D4BE7" w:rsidP="003D4BE7">
      <w:pPr>
        <w:spacing w:line="240" w:lineRule="auto"/>
        <w:rPr>
          <w:bCs/>
          <w:i/>
          <w:sz w:val="20"/>
          <w:szCs w:val="20"/>
        </w:rPr>
      </w:pPr>
    </w:p>
    <w:p w:rsidR="003D4BE7" w:rsidRPr="00B61A0D" w:rsidRDefault="003D4BE7" w:rsidP="003D4BE7">
      <w:pPr>
        <w:spacing w:line="240" w:lineRule="auto"/>
        <w:jc w:val="both"/>
        <w:rPr>
          <w:sz w:val="24"/>
          <w:szCs w:val="24"/>
        </w:rPr>
      </w:pPr>
      <w:r w:rsidRPr="00B61A0D">
        <w:rPr>
          <w:sz w:val="24"/>
          <w:szCs w:val="24"/>
        </w:rPr>
        <w:t xml:space="preserve">Проблема не може бути вирішена через застосування ринкових механізмів, оскільки здійснення </w:t>
      </w:r>
      <w:r>
        <w:rPr>
          <w:sz w:val="24"/>
          <w:szCs w:val="24"/>
        </w:rPr>
        <w:t xml:space="preserve">фіскальних </w:t>
      </w:r>
      <w:r w:rsidRPr="00B61A0D">
        <w:rPr>
          <w:sz w:val="24"/>
          <w:szCs w:val="24"/>
        </w:rPr>
        <w:t xml:space="preserve">заходів є засобом державного регулювання та, відповідно до Податкового кодексу України, є компетенцією ________________ ради. </w:t>
      </w:r>
    </w:p>
    <w:p w:rsidR="003D4BE7" w:rsidRPr="00B61A0D" w:rsidRDefault="003D4BE7" w:rsidP="003D4BE7">
      <w:pPr>
        <w:spacing w:line="240" w:lineRule="auto"/>
        <w:jc w:val="both"/>
        <w:rPr>
          <w:sz w:val="24"/>
          <w:szCs w:val="24"/>
        </w:rPr>
      </w:pPr>
      <w:r w:rsidRPr="00B61A0D">
        <w:rPr>
          <w:sz w:val="24"/>
          <w:szCs w:val="24"/>
        </w:rPr>
        <w:t>Також</w:t>
      </w:r>
      <w:r w:rsidRPr="00B61A0D">
        <w:rPr>
          <w:bCs/>
          <w:sz w:val="24"/>
          <w:szCs w:val="24"/>
        </w:rPr>
        <w:t xml:space="preserve"> вона</w:t>
      </w:r>
      <w:r w:rsidRPr="00B61A0D">
        <w:rPr>
          <w:sz w:val="24"/>
          <w:szCs w:val="24"/>
        </w:rPr>
        <w:t xml:space="preserve"> не може бути вирішена з використанням чинних регуляторних актів з огляду на вимоги Податкового кодексу України. А саме, у разі, якщо ________________ рада у термін до 1 липня не прийняла та до 15 липня не оприлюднила рішення про встановлення місцевих податків і зборів на наступний рік, такі податки справляються, з огляду на норми Податкового кодексу України, за їх мінімальними ставками та без застосування відповідних коефіцієнтів. При цьому плата за землю справляється із застосуванням ставок, які діяли до 31 грудня року, що передує бюджетному періоду.</w:t>
      </w:r>
    </w:p>
    <w:p w:rsidR="003D4BE7" w:rsidRPr="00B61A0D" w:rsidRDefault="003D4BE7" w:rsidP="003D4BE7">
      <w:pPr>
        <w:spacing w:line="240" w:lineRule="auto"/>
        <w:rPr>
          <w:sz w:val="24"/>
          <w:szCs w:val="24"/>
        </w:rPr>
      </w:pPr>
      <w:r w:rsidRPr="00B61A0D">
        <w:rPr>
          <w:b/>
          <w:bCs/>
          <w:sz w:val="24"/>
          <w:szCs w:val="24"/>
        </w:rPr>
        <w:t>II. Цілі державного регулювання, безпосередньо пов’язані з розв’язанням проблеми</w:t>
      </w:r>
    </w:p>
    <w:p w:rsidR="003D4BE7" w:rsidRPr="00B61A0D" w:rsidRDefault="003D4BE7" w:rsidP="003D4BE7">
      <w:pPr>
        <w:spacing w:line="240" w:lineRule="auto"/>
        <w:jc w:val="both"/>
        <w:rPr>
          <w:sz w:val="24"/>
          <w:szCs w:val="24"/>
        </w:rPr>
      </w:pPr>
      <w:r w:rsidRPr="00B61A0D">
        <w:rPr>
          <w:sz w:val="24"/>
          <w:szCs w:val="24"/>
        </w:rPr>
        <w:t xml:space="preserve">Проєкт регуляторного </w:t>
      </w:r>
      <w:proofErr w:type="spellStart"/>
      <w:r w:rsidRPr="00B61A0D">
        <w:rPr>
          <w:sz w:val="24"/>
          <w:szCs w:val="24"/>
        </w:rPr>
        <w:t>акта</w:t>
      </w:r>
      <w:proofErr w:type="spellEnd"/>
      <w:r w:rsidRPr="00B61A0D">
        <w:rPr>
          <w:sz w:val="24"/>
          <w:szCs w:val="24"/>
        </w:rPr>
        <w:t xml:space="preserve"> спрямований на розв’язання проблеми, визначеної в попередньому розділі.</w:t>
      </w:r>
    </w:p>
    <w:p w:rsidR="003D4BE7" w:rsidRPr="00B61A0D" w:rsidRDefault="003D4BE7" w:rsidP="003D4BE7">
      <w:pPr>
        <w:spacing w:line="240" w:lineRule="auto"/>
        <w:jc w:val="both"/>
        <w:rPr>
          <w:sz w:val="24"/>
          <w:szCs w:val="24"/>
        </w:rPr>
      </w:pPr>
      <w:r w:rsidRPr="00B61A0D">
        <w:rPr>
          <w:sz w:val="24"/>
          <w:szCs w:val="24"/>
        </w:rPr>
        <w:t>Основними цілями регулювання є:</w:t>
      </w:r>
    </w:p>
    <w:p w:rsidR="003D4BE7" w:rsidRPr="00B61A0D" w:rsidRDefault="003D4BE7" w:rsidP="003D4BE7">
      <w:pPr>
        <w:spacing w:line="240" w:lineRule="auto"/>
        <w:jc w:val="both"/>
        <w:rPr>
          <w:sz w:val="24"/>
          <w:szCs w:val="24"/>
        </w:rPr>
      </w:pPr>
      <w:r w:rsidRPr="00B61A0D">
        <w:rPr>
          <w:sz w:val="24"/>
          <w:szCs w:val="24"/>
        </w:rPr>
        <w:t>– здійснити планування та прогнозування надходжень від місцевих податків та зборів при формуванні бюджету;</w:t>
      </w:r>
    </w:p>
    <w:p w:rsidR="003D4BE7" w:rsidRPr="00B61A0D" w:rsidRDefault="003D4BE7" w:rsidP="003D4BE7">
      <w:pPr>
        <w:spacing w:line="240" w:lineRule="auto"/>
        <w:jc w:val="both"/>
        <w:rPr>
          <w:sz w:val="24"/>
          <w:szCs w:val="24"/>
        </w:rPr>
      </w:pPr>
      <w:r w:rsidRPr="00B61A0D">
        <w:rPr>
          <w:sz w:val="24"/>
          <w:szCs w:val="24"/>
        </w:rPr>
        <w:t>– встановити доцільні й обґрунтовані розміри ставок місцевих податків і зборів з урахуванням рівня платоспроможності громадян та суб’єктів господарювання й відповідно до потреб ________________ бюджету;</w:t>
      </w:r>
    </w:p>
    <w:p w:rsidR="003D4BE7" w:rsidRPr="00B61A0D" w:rsidRDefault="003D4BE7" w:rsidP="003D4BE7">
      <w:pPr>
        <w:spacing w:line="240" w:lineRule="auto"/>
        <w:jc w:val="both"/>
        <w:rPr>
          <w:sz w:val="24"/>
          <w:szCs w:val="24"/>
        </w:rPr>
      </w:pPr>
      <w:r w:rsidRPr="00B61A0D">
        <w:rPr>
          <w:sz w:val="24"/>
          <w:szCs w:val="24"/>
        </w:rPr>
        <w:t>– встановити пільги щодо сплати місцевих податків і зборів;</w:t>
      </w:r>
    </w:p>
    <w:p w:rsidR="003D4BE7" w:rsidRPr="00B61A0D" w:rsidRDefault="003D4BE7" w:rsidP="003D4BE7">
      <w:pPr>
        <w:spacing w:line="240" w:lineRule="auto"/>
        <w:jc w:val="both"/>
        <w:rPr>
          <w:sz w:val="24"/>
          <w:szCs w:val="24"/>
        </w:rPr>
      </w:pPr>
      <w:r w:rsidRPr="00B61A0D">
        <w:rPr>
          <w:sz w:val="24"/>
          <w:szCs w:val="24"/>
        </w:rPr>
        <w:t>– забезпечити додаткові надходження до __________________ бюджету з метою забезпечення належного фінансування видатків;</w:t>
      </w:r>
    </w:p>
    <w:p w:rsidR="003D4BE7" w:rsidRPr="00B61A0D" w:rsidRDefault="003D4BE7" w:rsidP="003D4BE7">
      <w:pPr>
        <w:spacing w:line="240" w:lineRule="auto"/>
        <w:jc w:val="both"/>
        <w:rPr>
          <w:sz w:val="24"/>
          <w:szCs w:val="24"/>
        </w:rPr>
      </w:pPr>
      <w:r w:rsidRPr="00B61A0D">
        <w:rPr>
          <w:sz w:val="24"/>
          <w:szCs w:val="24"/>
        </w:rPr>
        <w:t>– забезпечити своєчасне надходження до ______________ бюджету місцевих податків і зборів;</w:t>
      </w:r>
    </w:p>
    <w:p w:rsidR="003D4BE7" w:rsidRPr="00B61A0D" w:rsidRDefault="003D4BE7" w:rsidP="003D4BE7">
      <w:pPr>
        <w:spacing w:line="240" w:lineRule="auto"/>
        <w:jc w:val="both"/>
        <w:rPr>
          <w:sz w:val="24"/>
          <w:szCs w:val="24"/>
        </w:rPr>
      </w:pPr>
      <w:r w:rsidRPr="00B61A0D">
        <w:rPr>
          <w:sz w:val="24"/>
          <w:szCs w:val="24"/>
        </w:rPr>
        <w:t>– забезпечити відкритість процедури та прозорість дій органу місцевого самоврядування;</w:t>
      </w:r>
    </w:p>
    <w:p w:rsidR="003D4BE7" w:rsidRPr="00B61A0D" w:rsidRDefault="003D4BE7" w:rsidP="003D4BE7">
      <w:pPr>
        <w:spacing w:line="240" w:lineRule="auto"/>
        <w:jc w:val="both"/>
        <w:rPr>
          <w:sz w:val="24"/>
          <w:szCs w:val="24"/>
        </w:rPr>
      </w:pPr>
      <w:r w:rsidRPr="00B61A0D">
        <w:rPr>
          <w:sz w:val="24"/>
          <w:szCs w:val="24"/>
        </w:rPr>
        <w:t>– привести рішення _______________ ради у відповідність до норм та вимог Податкового кодексу України.</w:t>
      </w:r>
    </w:p>
    <w:p w:rsidR="003D4BE7" w:rsidRPr="00B61A0D" w:rsidRDefault="003D4BE7" w:rsidP="003D4BE7">
      <w:pPr>
        <w:spacing w:line="240" w:lineRule="auto"/>
        <w:jc w:val="both"/>
        <w:rPr>
          <w:sz w:val="24"/>
          <w:szCs w:val="24"/>
        </w:rPr>
      </w:pPr>
    </w:p>
    <w:p w:rsidR="003D4BE7" w:rsidRPr="00B61A0D" w:rsidRDefault="003D4BE7" w:rsidP="003D4BE7">
      <w:pPr>
        <w:spacing w:line="240" w:lineRule="auto"/>
        <w:rPr>
          <w:sz w:val="24"/>
          <w:szCs w:val="24"/>
        </w:rPr>
      </w:pPr>
      <w:r w:rsidRPr="00B61A0D">
        <w:rPr>
          <w:b/>
          <w:bCs/>
          <w:sz w:val="24"/>
          <w:szCs w:val="24"/>
        </w:rPr>
        <w:t>ІІІ. Визначення та оцінка способів досягнення визначених цілей</w:t>
      </w:r>
    </w:p>
    <w:p w:rsidR="003D4BE7" w:rsidRPr="00B61A0D" w:rsidRDefault="003D4BE7" w:rsidP="003D4BE7">
      <w:pPr>
        <w:numPr>
          <w:ilvl w:val="0"/>
          <w:numId w:val="1"/>
        </w:numPr>
        <w:spacing w:line="240" w:lineRule="auto"/>
        <w:rPr>
          <w:b/>
          <w:bCs/>
          <w:sz w:val="24"/>
          <w:szCs w:val="24"/>
        </w:rPr>
      </w:pPr>
      <w:r w:rsidRPr="00B61A0D">
        <w:rPr>
          <w:bCs/>
          <w:sz w:val="24"/>
          <w:szCs w:val="24"/>
        </w:rPr>
        <w:t>Визначення альтернативних способів</w:t>
      </w:r>
    </w:p>
    <w:p w:rsidR="003D4BE7" w:rsidRPr="00B61A0D" w:rsidRDefault="003D4BE7" w:rsidP="003D4BE7">
      <w:pPr>
        <w:spacing w:line="240" w:lineRule="auto"/>
        <w:rPr>
          <w:sz w:val="20"/>
          <w:szCs w:val="20"/>
        </w:rPr>
      </w:pPr>
    </w:p>
    <w:tbl>
      <w:tblPr>
        <w:tblW w:w="5000" w:type="pct"/>
        <w:tblCellMar>
          <w:top w:w="15" w:type="dxa"/>
          <w:left w:w="15" w:type="dxa"/>
          <w:bottom w:w="15" w:type="dxa"/>
          <w:right w:w="15" w:type="dxa"/>
        </w:tblCellMar>
        <w:tblLook w:val="00A0" w:firstRow="1" w:lastRow="0" w:firstColumn="1" w:lastColumn="0" w:noHBand="0" w:noVBand="0"/>
      </w:tblPr>
      <w:tblGrid>
        <w:gridCol w:w="4637"/>
        <w:gridCol w:w="4723"/>
      </w:tblGrid>
      <w:tr w:rsidR="003D4BE7" w:rsidRPr="00B61A0D" w:rsidTr="004F47D8">
        <w:trPr>
          <w:tblHeader/>
        </w:trPr>
        <w:tc>
          <w:tcPr>
            <w:tcW w:w="2477"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b/>
                <w:bCs/>
                <w:sz w:val="24"/>
                <w:szCs w:val="24"/>
              </w:rPr>
              <w:t>Вид альтернативи</w:t>
            </w:r>
          </w:p>
        </w:tc>
        <w:tc>
          <w:tcPr>
            <w:tcW w:w="2523"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b/>
                <w:bCs/>
                <w:sz w:val="24"/>
                <w:szCs w:val="24"/>
              </w:rPr>
              <w:t>Опис альтернативи</w:t>
            </w:r>
          </w:p>
        </w:tc>
      </w:tr>
      <w:tr w:rsidR="003D4BE7" w:rsidRPr="00B61A0D" w:rsidTr="004F47D8">
        <w:tc>
          <w:tcPr>
            <w:tcW w:w="2477"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b/>
                <w:bCs/>
                <w:sz w:val="24"/>
                <w:szCs w:val="24"/>
              </w:rPr>
              <w:t>Альтернатива 1.</w:t>
            </w:r>
          </w:p>
          <w:p w:rsidR="003D4BE7" w:rsidRPr="00B61A0D" w:rsidRDefault="003D4BE7" w:rsidP="004F47D8">
            <w:pPr>
              <w:spacing w:after="0" w:line="240" w:lineRule="auto"/>
              <w:rPr>
                <w:sz w:val="24"/>
                <w:szCs w:val="24"/>
              </w:rPr>
            </w:pPr>
            <w:r w:rsidRPr="00B61A0D">
              <w:rPr>
                <w:sz w:val="24"/>
                <w:szCs w:val="24"/>
              </w:rPr>
              <w:t xml:space="preserve">Не виносити на розгляд сесії _______________ ради та не приймати рішення </w:t>
            </w:r>
            <w:r w:rsidRPr="00B61A0D">
              <w:rPr>
                <w:b/>
                <w:bCs/>
                <w:sz w:val="24"/>
                <w:szCs w:val="24"/>
              </w:rPr>
              <w:t>«Про встановлення місцевих податків і зборів на 20__ рік»</w:t>
            </w:r>
          </w:p>
        </w:tc>
        <w:tc>
          <w:tcPr>
            <w:tcW w:w="2523"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p>
          <w:p w:rsidR="003D4BE7" w:rsidRPr="00B61A0D" w:rsidRDefault="003D4BE7" w:rsidP="004F47D8">
            <w:pPr>
              <w:spacing w:after="0" w:line="240" w:lineRule="auto"/>
              <w:rPr>
                <w:sz w:val="24"/>
                <w:szCs w:val="24"/>
              </w:rPr>
            </w:pPr>
            <w:r w:rsidRPr="00B61A0D">
              <w:rPr>
                <w:sz w:val="24"/>
                <w:szCs w:val="24"/>
              </w:rPr>
              <w:t>Така альтернатива не є прийнятною, оскільки відповідно до підпункту 12.3.5 пункту 12.3 статті 12 Податкового кодексу України місцеві податки і збори сплачуються платниками у порядку, встановленому ПКУ за мінімальними ставками, що суттєво погіршить надходження до місцевого бюджету</w:t>
            </w:r>
          </w:p>
        </w:tc>
      </w:tr>
      <w:tr w:rsidR="003D4BE7" w:rsidRPr="00B61A0D" w:rsidTr="004F47D8">
        <w:tc>
          <w:tcPr>
            <w:tcW w:w="2477"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b/>
                <w:bCs/>
                <w:sz w:val="24"/>
                <w:szCs w:val="24"/>
              </w:rPr>
              <w:t>Альтернатива 2.</w:t>
            </w:r>
          </w:p>
          <w:p w:rsidR="003D4BE7" w:rsidRPr="00B61A0D" w:rsidRDefault="003D4BE7" w:rsidP="004F47D8">
            <w:pPr>
              <w:spacing w:after="0" w:line="240" w:lineRule="auto"/>
              <w:rPr>
                <w:sz w:val="24"/>
                <w:szCs w:val="24"/>
              </w:rPr>
            </w:pPr>
            <w:r w:rsidRPr="00B61A0D">
              <w:rPr>
                <w:sz w:val="24"/>
                <w:szCs w:val="24"/>
              </w:rPr>
              <w:t xml:space="preserve">Прийняти рішення ______________ ради </w:t>
            </w:r>
            <w:r w:rsidRPr="00B61A0D">
              <w:rPr>
                <w:b/>
                <w:bCs/>
                <w:sz w:val="24"/>
                <w:szCs w:val="24"/>
              </w:rPr>
              <w:t>«Про встановлення місцевих податків і зборів на 20__ рік»</w:t>
            </w:r>
            <w:r w:rsidRPr="00B61A0D">
              <w:rPr>
                <w:sz w:val="24"/>
                <w:szCs w:val="24"/>
              </w:rPr>
              <w:t xml:space="preserve"> у запропонованому вигляді</w:t>
            </w:r>
          </w:p>
        </w:tc>
        <w:tc>
          <w:tcPr>
            <w:tcW w:w="2523"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p>
          <w:p w:rsidR="003D4BE7" w:rsidRPr="00B61A0D" w:rsidRDefault="003D4BE7" w:rsidP="004F47D8">
            <w:pPr>
              <w:spacing w:after="0" w:line="240" w:lineRule="auto"/>
              <w:rPr>
                <w:sz w:val="24"/>
                <w:szCs w:val="24"/>
              </w:rPr>
            </w:pPr>
            <w:r w:rsidRPr="00B61A0D">
              <w:rPr>
                <w:sz w:val="24"/>
                <w:szCs w:val="24"/>
              </w:rPr>
              <w:t>Прийняття цього рішення забезпечує досягнення цілей державного регулювання, впровадження чітких та прозорих механізмів справляння та сплати місцевих податків і зборів на території населених пунктів ____________ ради та наповнення місцевого бюджету</w:t>
            </w:r>
          </w:p>
        </w:tc>
      </w:tr>
      <w:tr w:rsidR="003D4BE7" w:rsidRPr="00B61A0D" w:rsidTr="004F47D8">
        <w:trPr>
          <w:trHeight w:val="166"/>
        </w:trPr>
        <w:tc>
          <w:tcPr>
            <w:tcW w:w="2477"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b/>
                <w:bCs/>
                <w:sz w:val="24"/>
                <w:szCs w:val="24"/>
              </w:rPr>
              <w:t>Альтернатива 3</w:t>
            </w:r>
            <w:r w:rsidRPr="00B61A0D">
              <w:rPr>
                <w:sz w:val="24"/>
                <w:szCs w:val="24"/>
              </w:rPr>
              <w:t>.</w:t>
            </w:r>
          </w:p>
          <w:p w:rsidR="003D4BE7" w:rsidRPr="00B61A0D" w:rsidRDefault="003D4BE7" w:rsidP="004F47D8">
            <w:pPr>
              <w:spacing w:after="0" w:line="240" w:lineRule="auto"/>
              <w:rPr>
                <w:sz w:val="24"/>
                <w:szCs w:val="24"/>
              </w:rPr>
            </w:pPr>
            <w:r w:rsidRPr="00B61A0D">
              <w:rPr>
                <w:sz w:val="24"/>
                <w:szCs w:val="24"/>
              </w:rPr>
              <w:t>Встановлення максимальних ставок місцевих податків і зборів на 20__ рік</w:t>
            </w:r>
          </w:p>
        </w:tc>
        <w:tc>
          <w:tcPr>
            <w:tcW w:w="2523"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p>
          <w:p w:rsidR="003D4BE7" w:rsidRPr="00B61A0D" w:rsidRDefault="003D4BE7" w:rsidP="004F47D8">
            <w:pPr>
              <w:spacing w:after="0" w:line="240" w:lineRule="auto"/>
              <w:rPr>
                <w:sz w:val="24"/>
                <w:szCs w:val="24"/>
              </w:rPr>
            </w:pPr>
            <w:r w:rsidRPr="00B61A0D">
              <w:rPr>
                <w:sz w:val="24"/>
                <w:szCs w:val="24"/>
              </w:rPr>
              <w:t>Завдяки прийняттю максимальних ставок буде значно перевиконано дохідну частину місцевого бюджету</w:t>
            </w:r>
          </w:p>
          <w:p w:rsidR="003D4BE7" w:rsidRPr="00B61A0D" w:rsidRDefault="003D4BE7" w:rsidP="004F47D8">
            <w:pPr>
              <w:spacing w:after="0" w:line="240" w:lineRule="auto"/>
              <w:rPr>
                <w:i/>
                <w:sz w:val="24"/>
                <w:szCs w:val="24"/>
              </w:rPr>
            </w:pPr>
            <w:r w:rsidRPr="00B61A0D">
              <w:rPr>
                <w:i/>
                <w:sz w:val="24"/>
                <w:szCs w:val="24"/>
              </w:rPr>
              <w:t>Або:</w:t>
            </w:r>
          </w:p>
          <w:p w:rsidR="003D4BE7" w:rsidRPr="00B61A0D" w:rsidRDefault="003D4BE7" w:rsidP="004F47D8">
            <w:pPr>
              <w:spacing w:after="0" w:line="240" w:lineRule="auto"/>
              <w:rPr>
                <w:sz w:val="24"/>
                <w:szCs w:val="24"/>
              </w:rPr>
            </w:pPr>
            <w:r w:rsidRPr="00B61A0D">
              <w:rPr>
                <w:sz w:val="24"/>
                <w:szCs w:val="24"/>
              </w:rPr>
              <w:t>Така альтернатива є непосильною для платників податків і зборів ______________________ об’єднаної територіальної громади. Надмірне податкове навантаження призведе до виникнення заборгованості зі сплати податків та зборів, нарахування пені, штрафних санкцій за несвоєчасну сплату, соціальної напруги серед населення</w:t>
            </w:r>
          </w:p>
          <w:p w:rsidR="003D4BE7" w:rsidRPr="00B61A0D" w:rsidRDefault="003D4BE7" w:rsidP="004F47D8">
            <w:pPr>
              <w:spacing w:after="0" w:line="240" w:lineRule="auto"/>
              <w:rPr>
                <w:i/>
                <w:sz w:val="24"/>
                <w:szCs w:val="24"/>
              </w:rPr>
            </w:pPr>
            <w:r w:rsidRPr="00B61A0D">
              <w:rPr>
                <w:i/>
                <w:sz w:val="24"/>
                <w:szCs w:val="24"/>
              </w:rPr>
              <w:t>(Або свій варіант опису альтернативи).</w:t>
            </w:r>
          </w:p>
        </w:tc>
      </w:tr>
    </w:tbl>
    <w:p w:rsidR="003D4BE7" w:rsidRPr="00B61A0D" w:rsidRDefault="003D4BE7" w:rsidP="003D4BE7">
      <w:pPr>
        <w:spacing w:line="240" w:lineRule="auto"/>
        <w:rPr>
          <w:b/>
          <w:bCs/>
          <w:sz w:val="24"/>
          <w:szCs w:val="24"/>
        </w:rPr>
      </w:pPr>
    </w:p>
    <w:p w:rsidR="003D4BE7" w:rsidRPr="00B61A0D" w:rsidRDefault="003D4BE7" w:rsidP="003D4BE7">
      <w:pPr>
        <w:spacing w:line="240" w:lineRule="auto"/>
        <w:rPr>
          <w:sz w:val="24"/>
          <w:szCs w:val="24"/>
        </w:rPr>
      </w:pPr>
      <w:r w:rsidRPr="00B61A0D">
        <w:rPr>
          <w:b/>
          <w:bCs/>
          <w:sz w:val="24"/>
          <w:szCs w:val="24"/>
        </w:rPr>
        <w:t>2. Оцінка вибраних альтернативних способів досягнення цілей</w:t>
      </w:r>
    </w:p>
    <w:p w:rsidR="003D4BE7" w:rsidRPr="00B61A0D" w:rsidRDefault="003D4BE7" w:rsidP="003D4BE7">
      <w:pPr>
        <w:spacing w:line="240" w:lineRule="auto"/>
        <w:rPr>
          <w:sz w:val="24"/>
          <w:szCs w:val="24"/>
        </w:rPr>
      </w:pPr>
      <w:r w:rsidRPr="00B61A0D">
        <w:rPr>
          <w:sz w:val="24"/>
          <w:szCs w:val="24"/>
        </w:rPr>
        <w:t> </w:t>
      </w:r>
      <w:r w:rsidRPr="00B61A0D">
        <w:rPr>
          <w:i/>
          <w:iCs/>
          <w:sz w:val="24"/>
          <w:szCs w:val="24"/>
        </w:rPr>
        <w:t>Оцінка впливу на сферу інтересів органів місцевого самоврядування</w:t>
      </w:r>
    </w:p>
    <w:tbl>
      <w:tblPr>
        <w:tblW w:w="5000" w:type="pct"/>
        <w:tblLook w:val="00A0" w:firstRow="1" w:lastRow="0" w:firstColumn="1" w:lastColumn="0" w:noHBand="0" w:noVBand="0"/>
      </w:tblPr>
      <w:tblGrid>
        <w:gridCol w:w="2490"/>
        <w:gridCol w:w="3742"/>
        <w:gridCol w:w="3128"/>
      </w:tblGrid>
      <w:tr w:rsidR="003D4BE7" w:rsidRPr="00B61A0D" w:rsidTr="004F47D8">
        <w:tc>
          <w:tcPr>
            <w:tcW w:w="1330" w:type="pct"/>
            <w:vAlign w:val="center"/>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b/>
                <w:bCs/>
                <w:sz w:val="24"/>
                <w:szCs w:val="24"/>
              </w:rPr>
              <w:t>Вид альтернативи</w:t>
            </w:r>
          </w:p>
        </w:tc>
        <w:tc>
          <w:tcPr>
            <w:tcW w:w="1999" w:type="pct"/>
            <w:vAlign w:val="center"/>
          </w:tcPr>
          <w:p w:rsidR="003D4BE7" w:rsidRPr="00B61A0D" w:rsidRDefault="003D4BE7" w:rsidP="004F47D8">
            <w:pPr>
              <w:spacing w:after="0" w:line="240" w:lineRule="auto"/>
              <w:jc w:val="center"/>
              <w:rPr>
                <w:sz w:val="24"/>
                <w:szCs w:val="24"/>
              </w:rPr>
            </w:pPr>
            <w:r w:rsidRPr="00B61A0D">
              <w:rPr>
                <w:b/>
                <w:bCs/>
                <w:sz w:val="24"/>
                <w:szCs w:val="24"/>
              </w:rPr>
              <w:t>Вигоди</w:t>
            </w:r>
          </w:p>
        </w:tc>
        <w:tc>
          <w:tcPr>
            <w:tcW w:w="1672" w:type="pct"/>
            <w:vAlign w:val="center"/>
          </w:tcPr>
          <w:p w:rsidR="003D4BE7" w:rsidRPr="00B61A0D" w:rsidRDefault="003D4BE7" w:rsidP="004F47D8">
            <w:pPr>
              <w:spacing w:after="0" w:line="240" w:lineRule="auto"/>
              <w:jc w:val="center"/>
              <w:rPr>
                <w:sz w:val="24"/>
                <w:szCs w:val="24"/>
              </w:rPr>
            </w:pPr>
            <w:r w:rsidRPr="00B61A0D">
              <w:rPr>
                <w:b/>
                <w:bCs/>
                <w:sz w:val="24"/>
                <w:szCs w:val="24"/>
              </w:rPr>
              <w:t>Витрати</w:t>
            </w:r>
          </w:p>
        </w:tc>
      </w:tr>
      <w:tr w:rsidR="003D4BE7" w:rsidRPr="00B61A0D" w:rsidTr="004F47D8">
        <w:tblPrEx>
          <w:tblCellMar>
            <w:top w:w="15" w:type="dxa"/>
            <w:left w:w="15" w:type="dxa"/>
            <w:bottom w:w="15" w:type="dxa"/>
            <w:right w:w="15" w:type="dxa"/>
          </w:tblCellMar>
        </w:tblPrEx>
        <w:tc>
          <w:tcPr>
            <w:tcW w:w="1330"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Альтернатива 1</w:t>
            </w:r>
          </w:p>
        </w:tc>
        <w:tc>
          <w:tcPr>
            <w:tcW w:w="1999"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Відсутні</w:t>
            </w:r>
          </w:p>
        </w:tc>
        <w:tc>
          <w:tcPr>
            <w:tcW w:w="1672"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Відсутні</w:t>
            </w:r>
          </w:p>
        </w:tc>
      </w:tr>
      <w:tr w:rsidR="003D4BE7" w:rsidRPr="00B61A0D" w:rsidTr="004F47D8">
        <w:tblPrEx>
          <w:tblCellMar>
            <w:top w:w="15" w:type="dxa"/>
            <w:left w:w="15" w:type="dxa"/>
            <w:bottom w:w="15" w:type="dxa"/>
            <w:right w:w="15" w:type="dxa"/>
          </w:tblCellMar>
        </w:tblPrEx>
        <w:tc>
          <w:tcPr>
            <w:tcW w:w="1330"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lastRenderedPageBreak/>
              <w:t>Альтернатива 2</w:t>
            </w:r>
          </w:p>
        </w:tc>
        <w:tc>
          <w:tcPr>
            <w:tcW w:w="1999"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1. Забезпечить дотримання вимог Податкового кодексу України, реалізацію наданих органам місцевого самоврядування повноважень.</w:t>
            </w:r>
          </w:p>
          <w:p w:rsidR="003D4BE7" w:rsidRPr="00B61A0D" w:rsidRDefault="003D4BE7" w:rsidP="004F47D8">
            <w:pPr>
              <w:spacing w:after="0" w:line="240" w:lineRule="auto"/>
              <w:rPr>
                <w:sz w:val="24"/>
                <w:szCs w:val="24"/>
              </w:rPr>
            </w:pPr>
            <w:r w:rsidRPr="00B61A0D">
              <w:rPr>
                <w:sz w:val="24"/>
                <w:szCs w:val="24"/>
              </w:rPr>
              <w:t>2. Забезпечить відповідні надходження до _______ бюджету від сплати місцевих податків і зборів.</w:t>
            </w:r>
          </w:p>
          <w:p w:rsidR="003D4BE7" w:rsidRPr="00B61A0D" w:rsidRDefault="003D4BE7" w:rsidP="004F47D8">
            <w:pPr>
              <w:spacing w:after="0" w:line="240" w:lineRule="auto"/>
              <w:rPr>
                <w:sz w:val="24"/>
                <w:szCs w:val="24"/>
              </w:rPr>
            </w:pPr>
            <w:r w:rsidRPr="00B61A0D">
              <w:rPr>
                <w:sz w:val="24"/>
                <w:szCs w:val="24"/>
              </w:rPr>
              <w:t>3.Створить сприятливі фінансові можливості для задоволення соціальних та інших потреб територіальної громади.</w:t>
            </w:r>
          </w:p>
          <w:p w:rsidR="003D4BE7" w:rsidRPr="00B61A0D" w:rsidRDefault="003D4BE7" w:rsidP="004F47D8">
            <w:pPr>
              <w:spacing w:after="0" w:line="240" w:lineRule="auto"/>
              <w:rPr>
                <w:sz w:val="24"/>
                <w:szCs w:val="24"/>
              </w:rPr>
            </w:pPr>
            <w:r w:rsidRPr="00B61A0D">
              <w:rPr>
                <w:sz w:val="24"/>
                <w:szCs w:val="24"/>
              </w:rPr>
              <w:t>4. Вдосконалить відносини між ______________ радою, органом фіскальної служби та суб’єктами господарювання, пов’язаними зі справлянням місцевих податків і зборів.</w:t>
            </w:r>
          </w:p>
        </w:tc>
        <w:tc>
          <w:tcPr>
            <w:tcW w:w="1672"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 xml:space="preserve">Витрати пов’язані з підготовкою регуляторного </w:t>
            </w:r>
            <w:proofErr w:type="spellStart"/>
            <w:r w:rsidRPr="00B61A0D">
              <w:rPr>
                <w:sz w:val="24"/>
                <w:szCs w:val="24"/>
              </w:rPr>
              <w:t>акта</w:t>
            </w:r>
            <w:proofErr w:type="spellEnd"/>
            <w:r w:rsidRPr="00B61A0D">
              <w:rPr>
                <w:sz w:val="24"/>
                <w:szCs w:val="24"/>
              </w:rPr>
              <w:t xml:space="preserve"> та відстеження результативності цього регуляторного </w:t>
            </w:r>
            <w:proofErr w:type="spellStart"/>
            <w:r w:rsidRPr="00B61A0D">
              <w:rPr>
                <w:sz w:val="24"/>
                <w:szCs w:val="24"/>
              </w:rPr>
              <w:t>акта</w:t>
            </w:r>
            <w:proofErr w:type="spellEnd"/>
            <w:r w:rsidRPr="00B61A0D">
              <w:rPr>
                <w:sz w:val="24"/>
                <w:szCs w:val="24"/>
              </w:rPr>
              <w:t xml:space="preserve"> та процедур з його опублікування</w:t>
            </w:r>
          </w:p>
        </w:tc>
      </w:tr>
      <w:tr w:rsidR="003D4BE7" w:rsidRPr="00B61A0D" w:rsidTr="004F47D8">
        <w:tblPrEx>
          <w:tblCellMar>
            <w:top w:w="15" w:type="dxa"/>
            <w:left w:w="15" w:type="dxa"/>
            <w:bottom w:w="15" w:type="dxa"/>
            <w:right w:w="15" w:type="dxa"/>
          </w:tblCellMar>
        </w:tblPrEx>
        <w:tc>
          <w:tcPr>
            <w:tcW w:w="1330"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Альтернатива 3</w:t>
            </w:r>
          </w:p>
        </w:tc>
        <w:tc>
          <w:tcPr>
            <w:tcW w:w="1999"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 xml:space="preserve">1. Максимальні надходження коштів до місцевого бюджету. </w:t>
            </w:r>
          </w:p>
          <w:p w:rsidR="003D4BE7" w:rsidRPr="00B61A0D" w:rsidRDefault="003D4BE7" w:rsidP="004F47D8">
            <w:pPr>
              <w:spacing w:after="0" w:line="240" w:lineRule="auto"/>
              <w:rPr>
                <w:sz w:val="24"/>
                <w:szCs w:val="24"/>
              </w:rPr>
            </w:pPr>
            <w:r w:rsidRPr="00B61A0D">
              <w:rPr>
                <w:sz w:val="24"/>
                <w:szCs w:val="24"/>
              </w:rPr>
              <w:t>2. Можливість спрямування надлишкових надходжень на соціально-економічний розвиток ОТГ</w:t>
            </w:r>
          </w:p>
        </w:tc>
        <w:tc>
          <w:tcPr>
            <w:tcW w:w="1672"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 xml:space="preserve">Витрати пов’язані з підготовкою регуляторного </w:t>
            </w:r>
            <w:proofErr w:type="spellStart"/>
            <w:r w:rsidRPr="00B61A0D">
              <w:rPr>
                <w:sz w:val="24"/>
                <w:szCs w:val="24"/>
              </w:rPr>
              <w:t>акта</w:t>
            </w:r>
            <w:proofErr w:type="spellEnd"/>
            <w:r w:rsidRPr="00B61A0D">
              <w:rPr>
                <w:sz w:val="24"/>
                <w:szCs w:val="24"/>
              </w:rPr>
              <w:t xml:space="preserve">, відстеженням результативності цього регуляторного </w:t>
            </w:r>
            <w:proofErr w:type="spellStart"/>
            <w:r w:rsidRPr="00B61A0D">
              <w:rPr>
                <w:sz w:val="24"/>
                <w:szCs w:val="24"/>
              </w:rPr>
              <w:t>акта</w:t>
            </w:r>
            <w:proofErr w:type="spellEnd"/>
            <w:r w:rsidRPr="00B61A0D">
              <w:rPr>
                <w:sz w:val="24"/>
                <w:szCs w:val="24"/>
              </w:rPr>
              <w:t xml:space="preserve"> та його опублікуванням.</w:t>
            </w:r>
          </w:p>
          <w:p w:rsidR="003D4BE7" w:rsidRPr="00B61A0D" w:rsidRDefault="003D4BE7" w:rsidP="004F47D8">
            <w:pPr>
              <w:spacing w:after="0" w:line="240" w:lineRule="auto"/>
              <w:rPr>
                <w:sz w:val="24"/>
                <w:szCs w:val="24"/>
              </w:rPr>
            </w:pPr>
            <w:r w:rsidRPr="00B61A0D">
              <w:rPr>
                <w:sz w:val="24"/>
                <w:szCs w:val="24"/>
              </w:rPr>
              <w:t>Виникнення ризику переходу діяльності суб’єктів господарювання в «тінь» за через необхідність додаткової сплати податків</w:t>
            </w:r>
          </w:p>
        </w:tc>
      </w:tr>
    </w:tbl>
    <w:p w:rsidR="003D4BE7" w:rsidRPr="00B61A0D" w:rsidRDefault="003D4BE7" w:rsidP="003D4BE7">
      <w:pPr>
        <w:spacing w:line="240" w:lineRule="auto"/>
        <w:rPr>
          <w:sz w:val="24"/>
          <w:szCs w:val="24"/>
        </w:rPr>
      </w:pPr>
      <w:r w:rsidRPr="00B61A0D">
        <w:rPr>
          <w:sz w:val="24"/>
          <w:szCs w:val="24"/>
        </w:rPr>
        <w:t> </w:t>
      </w:r>
    </w:p>
    <w:p w:rsidR="003D4BE7" w:rsidRPr="00B61A0D" w:rsidRDefault="003D4BE7" w:rsidP="003D4BE7">
      <w:pPr>
        <w:spacing w:line="240" w:lineRule="auto"/>
        <w:rPr>
          <w:sz w:val="24"/>
          <w:szCs w:val="24"/>
        </w:rPr>
      </w:pPr>
      <w:r w:rsidRPr="00B61A0D">
        <w:rPr>
          <w:i/>
          <w:iCs/>
          <w:sz w:val="24"/>
          <w:szCs w:val="24"/>
        </w:rPr>
        <w:t>Оцінка впливу на сферу інтересів громадян</w:t>
      </w:r>
    </w:p>
    <w:tbl>
      <w:tblPr>
        <w:tblW w:w="5000" w:type="pct"/>
        <w:tblLook w:val="00A0" w:firstRow="1" w:lastRow="0" w:firstColumn="1" w:lastColumn="0" w:noHBand="0" w:noVBand="0"/>
      </w:tblPr>
      <w:tblGrid>
        <w:gridCol w:w="2490"/>
        <w:gridCol w:w="3742"/>
        <w:gridCol w:w="3128"/>
      </w:tblGrid>
      <w:tr w:rsidR="003D4BE7" w:rsidRPr="00B61A0D" w:rsidTr="004F47D8">
        <w:tc>
          <w:tcPr>
            <w:tcW w:w="1330" w:type="pct"/>
            <w:vAlign w:val="center"/>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b/>
                <w:bCs/>
                <w:sz w:val="24"/>
                <w:szCs w:val="24"/>
              </w:rPr>
              <w:t>Вид альтернативи</w:t>
            </w:r>
          </w:p>
        </w:tc>
        <w:tc>
          <w:tcPr>
            <w:tcW w:w="1999" w:type="pct"/>
            <w:vAlign w:val="center"/>
          </w:tcPr>
          <w:p w:rsidR="003D4BE7" w:rsidRPr="00B61A0D" w:rsidRDefault="003D4BE7" w:rsidP="004F47D8">
            <w:pPr>
              <w:spacing w:after="0" w:line="240" w:lineRule="auto"/>
              <w:jc w:val="center"/>
              <w:rPr>
                <w:sz w:val="24"/>
                <w:szCs w:val="24"/>
              </w:rPr>
            </w:pPr>
            <w:r w:rsidRPr="00B61A0D">
              <w:rPr>
                <w:b/>
                <w:bCs/>
                <w:sz w:val="24"/>
                <w:szCs w:val="24"/>
              </w:rPr>
              <w:t>Вигоди</w:t>
            </w:r>
          </w:p>
        </w:tc>
        <w:tc>
          <w:tcPr>
            <w:tcW w:w="1672" w:type="pct"/>
            <w:vAlign w:val="center"/>
          </w:tcPr>
          <w:p w:rsidR="003D4BE7" w:rsidRPr="00B61A0D" w:rsidRDefault="003D4BE7" w:rsidP="004F47D8">
            <w:pPr>
              <w:spacing w:after="0" w:line="240" w:lineRule="auto"/>
              <w:jc w:val="center"/>
              <w:rPr>
                <w:sz w:val="24"/>
                <w:szCs w:val="24"/>
              </w:rPr>
            </w:pPr>
            <w:r w:rsidRPr="00B61A0D">
              <w:rPr>
                <w:b/>
                <w:bCs/>
                <w:sz w:val="24"/>
                <w:szCs w:val="24"/>
              </w:rPr>
              <w:t>Витрати</w:t>
            </w:r>
          </w:p>
        </w:tc>
      </w:tr>
      <w:tr w:rsidR="003D4BE7" w:rsidRPr="00B61A0D" w:rsidTr="004F47D8">
        <w:tblPrEx>
          <w:tblCellMar>
            <w:top w:w="15" w:type="dxa"/>
            <w:left w:w="15" w:type="dxa"/>
            <w:bottom w:w="15" w:type="dxa"/>
            <w:right w:w="15" w:type="dxa"/>
          </w:tblCellMar>
        </w:tblPrEx>
        <w:tc>
          <w:tcPr>
            <w:tcW w:w="1330"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Альтернатива 1</w:t>
            </w:r>
          </w:p>
        </w:tc>
        <w:tc>
          <w:tcPr>
            <w:tcW w:w="1999"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Сплата податку за мінімальними ставками, передбаченими Податковим кодексом України</w:t>
            </w:r>
          </w:p>
        </w:tc>
        <w:tc>
          <w:tcPr>
            <w:tcW w:w="1672"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Витрати пов’язані лише зі сплатою земельного податку</w:t>
            </w:r>
          </w:p>
        </w:tc>
      </w:tr>
      <w:tr w:rsidR="003D4BE7" w:rsidRPr="00B61A0D" w:rsidTr="004F47D8">
        <w:tblPrEx>
          <w:tblCellMar>
            <w:top w:w="15" w:type="dxa"/>
            <w:left w:w="15" w:type="dxa"/>
            <w:bottom w:w="15" w:type="dxa"/>
            <w:right w:w="15" w:type="dxa"/>
          </w:tblCellMar>
        </w:tblPrEx>
        <w:tc>
          <w:tcPr>
            <w:tcW w:w="1330"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Альтернатива 2</w:t>
            </w:r>
          </w:p>
        </w:tc>
        <w:tc>
          <w:tcPr>
            <w:tcW w:w="1999"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Сплата податків і зборів за обґрунтованими ставками. Встановлення пільг зі сплати податків для окремих категорій громадян.</w:t>
            </w:r>
          </w:p>
          <w:p w:rsidR="003D4BE7" w:rsidRPr="00B61A0D" w:rsidRDefault="003D4BE7" w:rsidP="004F47D8">
            <w:pPr>
              <w:spacing w:after="0" w:line="240" w:lineRule="auto"/>
              <w:rPr>
                <w:sz w:val="24"/>
                <w:szCs w:val="24"/>
              </w:rPr>
            </w:pPr>
            <w:r w:rsidRPr="00B61A0D">
              <w:rPr>
                <w:sz w:val="24"/>
                <w:szCs w:val="24"/>
              </w:rPr>
              <w:lastRenderedPageBreak/>
              <w:t>Відкритість процедури, прозорість дій органів місцевого самоврядування.</w:t>
            </w:r>
          </w:p>
          <w:p w:rsidR="003D4BE7" w:rsidRPr="00B61A0D" w:rsidRDefault="003D4BE7" w:rsidP="004F47D8">
            <w:pPr>
              <w:spacing w:after="0" w:line="240" w:lineRule="auto"/>
              <w:rPr>
                <w:sz w:val="24"/>
                <w:szCs w:val="24"/>
              </w:rPr>
            </w:pPr>
            <w:r w:rsidRPr="00B61A0D">
              <w:rPr>
                <w:sz w:val="24"/>
                <w:szCs w:val="24"/>
              </w:rPr>
              <w:t>Вдосконалення відносин між __________ радою, органом фіскальної служби та суб’єктами господарювання, пов’язаними зі справлянням місцевих податків та зборів</w:t>
            </w:r>
          </w:p>
        </w:tc>
        <w:tc>
          <w:tcPr>
            <w:tcW w:w="1672"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lastRenderedPageBreak/>
              <w:t>Сплата податків за запропонованими ставками</w:t>
            </w:r>
          </w:p>
        </w:tc>
      </w:tr>
      <w:tr w:rsidR="003D4BE7" w:rsidRPr="00B61A0D" w:rsidTr="004F47D8">
        <w:tblPrEx>
          <w:tblCellMar>
            <w:top w:w="15" w:type="dxa"/>
            <w:left w:w="15" w:type="dxa"/>
            <w:bottom w:w="15" w:type="dxa"/>
            <w:right w:w="15" w:type="dxa"/>
          </w:tblCellMar>
        </w:tblPrEx>
        <w:tc>
          <w:tcPr>
            <w:tcW w:w="1330"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Альтернатива 3</w:t>
            </w:r>
          </w:p>
        </w:tc>
        <w:tc>
          <w:tcPr>
            <w:tcW w:w="1999"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За рахунок зростання надходжень до місцевого бюджету буде вирішено більша кількість проблем громади </w:t>
            </w:r>
          </w:p>
        </w:tc>
        <w:tc>
          <w:tcPr>
            <w:tcW w:w="1672"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 xml:space="preserve">Надмірне податкове навантаження призведе до несвоєчасної сплати </w:t>
            </w:r>
            <w:r w:rsidRPr="008B426A">
              <w:rPr>
                <w:sz w:val="24"/>
                <w:szCs w:val="24"/>
              </w:rPr>
              <w:t>податків,</w:t>
            </w:r>
            <w:r w:rsidRPr="00B61A0D">
              <w:rPr>
                <w:sz w:val="24"/>
                <w:szCs w:val="24"/>
              </w:rPr>
              <w:t xml:space="preserve"> як наслідок – до нарахування пені та штрафних санкцій</w:t>
            </w:r>
          </w:p>
        </w:tc>
      </w:tr>
    </w:tbl>
    <w:p w:rsidR="003D4BE7" w:rsidRPr="00B61A0D" w:rsidRDefault="003D4BE7" w:rsidP="003D4BE7">
      <w:pPr>
        <w:spacing w:line="240" w:lineRule="auto"/>
        <w:rPr>
          <w:sz w:val="24"/>
          <w:szCs w:val="24"/>
        </w:rPr>
      </w:pPr>
    </w:p>
    <w:p w:rsidR="003D4BE7" w:rsidRPr="00B61A0D" w:rsidRDefault="003D4BE7" w:rsidP="003D4BE7">
      <w:pPr>
        <w:spacing w:line="240" w:lineRule="auto"/>
        <w:rPr>
          <w:sz w:val="24"/>
          <w:szCs w:val="24"/>
        </w:rPr>
      </w:pPr>
    </w:p>
    <w:p w:rsidR="003D4BE7" w:rsidRPr="00B61A0D" w:rsidRDefault="003D4BE7" w:rsidP="003D4BE7">
      <w:pPr>
        <w:spacing w:line="240" w:lineRule="auto"/>
        <w:rPr>
          <w:sz w:val="24"/>
          <w:szCs w:val="24"/>
        </w:rPr>
      </w:pPr>
    </w:p>
    <w:p w:rsidR="003D4BE7" w:rsidRPr="00B61A0D" w:rsidRDefault="003D4BE7" w:rsidP="003D4BE7">
      <w:pPr>
        <w:spacing w:line="240" w:lineRule="auto"/>
        <w:rPr>
          <w:sz w:val="24"/>
          <w:szCs w:val="24"/>
        </w:rPr>
      </w:pPr>
    </w:p>
    <w:p w:rsidR="003D4BE7" w:rsidRPr="00B61A0D" w:rsidRDefault="003D4BE7" w:rsidP="003D4BE7">
      <w:pPr>
        <w:spacing w:line="240" w:lineRule="auto"/>
        <w:rPr>
          <w:sz w:val="24"/>
          <w:szCs w:val="24"/>
        </w:rPr>
      </w:pPr>
      <w:r w:rsidRPr="00B61A0D">
        <w:rPr>
          <w:i/>
          <w:iCs/>
          <w:sz w:val="24"/>
          <w:szCs w:val="24"/>
        </w:rPr>
        <w:t>Оцінка впливу на сферу інтересів суб’єктів господарювання </w:t>
      </w:r>
    </w:p>
    <w:p w:rsidR="003D4BE7" w:rsidRPr="00B61A0D" w:rsidRDefault="003D4BE7" w:rsidP="003D4BE7">
      <w:pPr>
        <w:spacing w:line="240" w:lineRule="auto"/>
        <w:rPr>
          <w:sz w:val="24"/>
          <w:szCs w:val="24"/>
        </w:rPr>
      </w:pPr>
      <w:r w:rsidRPr="00B61A0D">
        <w:rPr>
          <w:sz w:val="24"/>
          <w:szCs w:val="24"/>
        </w:rPr>
        <w:t xml:space="preserve"> </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9"/>
        <w:gridCol w:w="1187"/>
        <w:gridCol w:w="1320"/>
        <w:gridCol w:w="1485"/>
        <w:gridCol w:w="1181"/>
        <w:gridCol w:w="1485"/>
      </w:tblGrid>
      <w:tr w:rsidR="003D4BE7" w:rsidRPr="00B61A0D" w:rsidTr="004F47D8">
        <w:trPr>
          <w:trHeight w:val="268"/>
        </w:trPr>
        <w:tc>
          <w:tcPr>
            <w:tcW w:w="1364" w:type="pct"/>
            <w:vMerge w:val="restart"/>
            <w:vAlign w:val="center"/>
          </w:tcPr>
          <w:p w:rsidR="003D4BE7" w:rsidRPr="00B61A0D" w:rsidRDefault="003D4BE7" w:rsidP="004F47D8">
            <w:pPr>
              <w:spacing w:after="0" w:line="240" w:lineRule="auto"/>
              <w:jc w:val="center"/>
              <w:rPr>
                <w:sz w:val="24"/>
                <w:szCs w:val="24"/>
              </w:rPr>
            </w:pPr>
            <w:r w:rsidRPr="00B61A0D">
              <w:rPr>
                <w:b/>
                <w:bCs/>
                <w:sz w:val="24"/>
                <w:szCs w:val="24"/>
              </w:rPr>
              <w:t>Показник</w:t>
            </w:r>
          </w:p>
        </w:tc>
        <w:tc>
          <w:tcPr>
            <w:tcW w:w="648" w:type="pct"/>
            <w:vMerge w:val="restart"/>
            <w:vAlign w:val="center"/>
          </w:tcPr>
          <w:p w:rsidR="003D4BE7" w:rsidRPr="00B61A0D" w:rsidRDefault="003D4BE7" w:rsidP="004F47D8">
            <w:pPr>
              <w:spacing w:after="0" w:line="240" w:lineRule="auto"/>
              <w:jc w:val="center"/>
              <w:rPr>
                <w:sz w:val="24"/>
                <w:szCs w:val="24"/>
              </w:rPr>
            </w:pPr>
            <w:r w:rsidRPr="00B61A0D">
              <w:rPr>
                <w:b/>
                <w:bCs/>
                <w:sz w:val="24"/>
                <w:szCs w:val="24"/>
              </w:rPr>
              <w:t>Великі</w:t>
            </w:r>
          </w:p>
        </w:tc>
        <w:tc>
          <w:tcPr>
            <w:tcW w:w="721" w:type="pct"/>
            <w:vMerge w:val="restart"/>
            <w:vAlign w:val="center"/>
          </w:tcPr>
          <w:p w:rsidR="003D4BE7" w:rsidRPr="00B61A0D" w:rsidRDefault="003D4BE7" w:rsidP="004F47D8">
            <w:pPr>
              <w:spacing w:after="0" w:line="240" w:lineRule="auto"/>
              <w:jc w:val="center"/>
              <w:rPr>
                <w:sz w:val="24"/>
                <w:szCs w:val="24"/>
              </w:rPr>
            </w:pPr>
            <w:r w:rsidRPr="00B61A0D">
              <w:rPr>
                <w:b/>
                <w:bCs/>
                <w:sz w:val="24"/>
                <w:szCs w:val="24"/>
              </w:rPr>
              <w:t>Середні</w:t>
            </w:r>
          </w:p>
        </w:tc>
        <w:tc>
          <w:tcPr>
            <w:tcW w:w="1456" w:type="pct"/>
            <w:gridSpan w:val="2"/>
            <w:vAlign w:val="center"/>
          </w:tcPr>
          <w:p w:rsidR="003D4BE7" w:rsidRPr="00B61A0D" w:rsidRDefault="003D4BE7" w:rsidP="004F47D8">
            <w:pPr>
              <w:spacing w:after="0" w:line="240" w:lineRule="auto"/>
              <w:jc w:val="center"/>
              <w:rPr>
                <w:sz w:val="24"/>
                <w:szCs w:val="24"/>
              </w:rPr>
            </w:pPr>
            <w:r w:rsidRPr="00B61A0D">
              <w:rPr>
                <w:b/>
                <w:bCs/>
                <w:sz w:val="24"/>
                <w:szCs w:val="24"/>
              </w:rPr>
              <w:t>Малі</w:t>
            </w:r>
          </w:p>
        </w:tc>
        <w:tc>
          <w:tcPr>
            <w:tcW w:w="811" w:type="pct"/>
            <w:vMerge w:val="restart"/>
            <w:vAlign w:val="center"/>
          </w:tcPr>
          <w:p w:rsidR="003D4BE7" w:rsidRPr="00B61A0D" w:rsidRDefault="003D4BE7" w:rsidP="004F47D8">
            <w:pPr>
              <w:spacing w:after="0" w:line="240" w:lineRule="auto"/>
              <w:jc w:val="center"/>
              <w:rPr>
                <w:sz w:val="24"/>
                <w:szCs w:val="24"/>
              </w:rPr>
            </w:pPr>
            <w:r w:rsidRPr="00B61A0D">
              <w:rPr>
                <w:b/>
                <w:bCs/>
                <w:sz w:val="24"/>
                <w:szCs w:val="24"/>
              </w:rPr>
              <w:t>Разом</w:t>
            </w:r>
          </w:p>
        </w:tc>
      </w:tr>
      <w:tr w:rsidR="003D4BE7" w:rsidRPr="00B61A0D" w:rsidTr="004F47D8">
        <w:trPr>
          <w:trHeight w:val="373"/>
        </w:trPr>
        <w:tc>
          <w:tcPr>
            <w:tcW w:w="1364" w:type="pct"/>
            <w:vMerge/>
          </w:tcPr>
          <w:p w:rsidR="003D4BE7" w:rsidRPr="00B61A0D" w:rsidRDefault="003D4BE7" w:rsidP="004F47D8">
            <w:pPr>
              <w:spacing w:after="0" w:line="240" w:lineRule="auto"/>
              <w:jc w:val="center"/>
              <w:rPr>
                <w:sz w:val="24"/>
                <w:szCs w:val="24"/>
              </w:rPr>
            </w:pPr>
          </w:p>
        </w:tc>
        <w:tc>
          <w:tcPr>
            <w:tcW w:w="648" w:type="pct"/>
            <w:vMerge/>
          </w:tcPr>
          <w:p w:rsidR="003D4BE7" w:rsidRPr="00B61A0D" w:rsidRDefault="003D4BE7" w:rsidP="004F47D8">
            <w:pPr>
              <w:spacing w:after="0" w:line="240" w:lineRule="auto"/>
              <w:jc w:val="center"/>
              <w:rPr>
                <w:sz w:val="24"/>
                <w:szCs w:val="24"/>
              </w:rPr>
            </w:pPr>
          </w:p>
        </w:tc>
        <w:tc>
          <w:tcPr>
            <w:tcW w:w="721" w:type="pct"/>
            <w:vMerge/>
          </w:tcPr>
          <w:p w:rsidR="003D4BE7" w:rsidRPr="00B61A0D" w:rsidRDefault="003D4BE7" w:rsidP="004F47D8">
            <w:pPr>
              <w:spacing w:after="0" w:line="240" w:lineRule="auto"/>
              <w:jc w:val="center"/>
              <w:rPr>
                <w:sz w:val="24"/>
                <w:szCs w:val="24"/>
              </w:rPr>
            </w:pPr>
          </w:p>
        </w:tc>
        <w:tc>
          <w:tcPr>
            <w:tcW w:w="811" w:type="pct"/>
            <w:vAlign w:val="center"/>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b/>
                <w:bCs/>
                <w:sz w:val="24"/>
                <w:szCs w:val="24"/>
              </w:rPr>
              <w:t>усього</w:t>
            </w:r>
          </w:p>
        </w:tc>
        <w:tc>
          <w:tcPr>
            <w:tcW w:w="645" w:type="pct"/>
            <w:vAlign w:val="center"/>
          </w:tcPr>
          <w:p w:rsidR="003D4BE7" w:rsidRPr="00B61A0D" w:rsidRDefault="003D4BE7" w:rsidP="004F47D8">
            <w:pPr>
              <w:spacing w:after="0" w:line="240" w:lineRule="auto"/>
              <w:jc w:val="center"/>
              <w:rPr>
                <w:sz w:val="24"/>
                <w:szCs w:val="24"/>
              </w:rPr>
            </w:pPr>
            <w:r w:rsidRPr="00B61A0D">
              <w:rPr>
                <w:bCs/>
                <w:sz w:val="24"/>
                <w:szCs w:val="24"/>
              </w:rPr>
              <w:t>у т. ч</w:t>
            </w:r>
            <w:r w:rsidRPr="00B61A0D">
              <w:rPr>
                <w:b/>
                <w:bCs/>
                <w:sz w:val="24"/>
                <w:szCs w:val="24"/>
              </w:rPr>
              <w:t>. мікро-</w:t>
            </w:r>
          </w:p>
        </w:tc>
        <w:tc>
          <w:tcPr>
            <w:tcW w:w="811" w:type="pct"/>
            <w:vMerge/>
          </w:tcPr>
          <w:p w:rsidR="003D4BE7" w:rsidRPr="00B61A0D" w:rsidRDefault="003D4BE7" w:rsidP="004F47D8">
            <w:pPr>
              <w:spacing w:after="0" w:line="240" w:lineRule="auto"/>
              <w:jc w:val="center"/>
              <w:rPr>
                <w:sz w:val="24"/>
                <w:szCs w:val="24"/>
              </w:rPr>
            </w:pPr>
          </w:p>
        </w:tc>
      </w:tr>
      <w:tr w:rsidR="003D4BE7" w:rsidRPr="00B61A0D" w:rsidTr="004F47D8">
        <w:tc>
          <w:tcPr>
            <w:tcW w:w="1364" w:type="pct"/>
          </w:tcPr>
          <w:p w:rsidR="003D4BE7" w:rsidRPr="00B61A0D" w:rsidRDefault="003D4BE7" w:rsidP="004F47D8">
            <w:pPr>
              <w:spacing w:after="0" w:line="240" w:lineRule="auto"/>
              <w:rPr>
                <w:sz w:val="24"/>
                <w:szCs w:val="24"/>
              </w:rPr>
            </w:pPr>
            <w:r w:rsidRPr="00B61A0D">
              <w:rPr>
                <w:sz w:val="24"/>
                <w:szCs w:val="24"/>
              </w:rPr>
              <w:t xml:space="preserve">Кількість суб’єктів господарювання, що підпадають під дію регулювання, </w:t>
            </w:r>
            <w:r w:rsidRPr="00B61A0D">
              <w:rPr>
                <w:i/>
                <w:sz w:val="24"/>
                <w:szCs w:val="24"/>
              </w:rPr>
              <w:t>одиниць</w:t>
            </w:r>
          </w:p>
        </w:tc>
        <w:tc>
          <w:tcPr>
            <w:tcW w:w="648" w:type="pct"/>
          </w:tcPr>
          <w:p w:rsidR="003D4BE7" w:rsidRPr="00B61A0D" w:rsidRDefault="003D4BE7" w:rsidP="004F47D8">
            <w:pPr>
              <w:spacing w:after="0" w:line="240" w:lineRule="auto"/>
              <w:rPr>
                <w:sz w:val="24"/>
                <w:szCs w:val="24"/>
              </w:rPr>
            </w:pPr>
            <w:r w:rsidRPr="00B61A0D">
              <w:rPr>
                <w:sz w:val="24"/>
                <w:szCs w:val="24"/>
              </w:rPr>
              <w:t>0</w:t>
            </w:r>
          </w:p>
        </w:tc>
        <w:tc>
          <w:tcPr>
            <w:tcW w:w="721" w:type="pct"/>
          </w:tcPr>
          <w:p w:rsidR="003D4BE7" w:rsidRPr="00B61A0D" w:rsidRDefault="003D4BE7" w:rsidP="004F47D8">
            <w:pPr>
              <w:spacing w:after="0" w:line="240" w:lineRule="auto"/>
              <w:rPr>
                <w:sz w:val="24"/>
                <w:szCs w:val="24"/>
              </w:rPr>
            </w:pPr>
            <w:r w:rsidRPr="00B61A0D">
              <w:rPr>
                <w:sz w:val="24"/>
                <w:szCs w:val="24"/>
              </w:rPr>
              <w:t>0</w:t>
            </w:r>
          </w:p>
        </w:tc>
        <w:tc>
          <w:tcPr>
            <w:tcW w:w="811" w:type="pct"/>
          </w:tcPr>
          <w:p w:rsidR="003D4BE7" w:rsidRPr="00B61A0D" w:rsidRDefault="003D4BE7" w:rsidP="004F47D8">
            <w:pPr>
              <w:spacing w:after="0" w:line="240" w:lineRule="auto"/>
              <w:rPr>
                <w:sz w:val="24"/>
                <w:szCs w:val="24"/>
              </w:rPr>
            </w:pPr>
          </w:p>
        </w:tc>
        <w:tc>
          <w:tcPr>
            <w:tcW w:w="645" w:type="pct"/>
          </w:tcPr>
          <w:p w:rsidR="003D4BE7" w:rsidRPr="00B61A0D" w:rsidRDefault="003D4BE7" w:rsidP="004F47D8">
            <w:pPr>
              <w:spacing w:after="0" w:line="240" w:lineRule="auto"/>
              <w:rPr>
                <w:sz w:val="24"/>
                <w:szCs w:val="24"/>
              </w:rPr>
            </w:pPr>
          </w:p>
        </w:tc>
        <w:tc>
          <w:tcPr>
            <w:tcW w:w="811" w:type="pct"/>
          </w:tcPr>
          <w:p w:rsidR="003D4BE7" w:rsidRPr="00B61A0D" w:rsidRDefault="003D4BE7" w:rsidP="004F47D8">
            <w:pPr>
              <w:spacing w:after="0" w:line="240" w:lineRule="auto"/>
              <w:rPr>
                <w:sz w:val="24"/>
                <w:szCs w:val="24"/>
              </w:rPr>
            </w:pPr>
          </w:p>
        </w:tc>
      </w:tr>
      <w:tr w:rsidR="003D4BE7" w:rsidRPr="00B61A0D" w:rsidTr="004F47D8">
        <w:tc>
          <w:tcPr>
            <w:tcW w:w="1364" w:type="pct"/>
          </w:tcPr>
          <w:p w:rsidR="003D4BE7" w:rsidRPr="00B61A0D" w:rsidRDefault="003D4BE7" w:rsidP="004F47D8">
            <w:pPr>
              <w:spacing w:after="0" w:line="240" w:lineRule="auto"/>
              <w:rPr>
                <w:sz w:val="24"/>
                <w:szCs w:val="24"/>
              </w:rPr>
            </w:pPr>
            <w:r w:rsidRPr="00B61A0D">
              <w:rPr>
                <w:sz w:val="24"/>
                <w:szCs w:val="24"/>
              </w:rPr>
              <w:t xml:space="preserve">Питома вага групи у загальній кількості, </w:t>
            </w:r>
            <w:r w:rsidRPr="00B61A0D">
              <w:rPr>
                <w:i/>
                <w:sz w:val="24"/>
                <w:szCs w:val="24"/>
              </w:rPr>
              <w:t>%</w:t>
            </w:r>
          </w:p>
        </w:tc>
        <w:tc>
          <w:tcPr>
            <w:tcW w:w="648" w:type="pct"/>
          </w:tcPr>
          <w:p w:rsidR="003D4BE7" w:rsidRPr="00B61A0D" w:rsidRDefault="003D4BE7" w:rsidP="004F47D8">
            <w:pPr>
              <w:spacing w:after="0" w:line="240" w:lineRule="auto"/>
              <w:rPr>
                <w:sz w:val="24"/>
                <w:szCs w:val="24"/>
              </w:rPr>
            </w:pPr>
            <w:r w:rsidRPr="00B61A0D">
              <w:rPr>
                <w:sz w:val="24"/>
                <w:szCs w:val="24"/>
              </w:rPr>
              <w:t>0</w:t>
            </w:r>
          </w:p>
        </w:tc>
        <w:tc>
          <w:tcPr>
            <w:tcW w:w="721" w:type="pct"/>
          </w:tcPr>
          <w:p w:rsidR="003D4BE7" w:rsidRPr="00B61A0D" w:rsidRDefault="003D4BE7" w:rsidP="004F47D8">
            <w:pPr>
              <w:spacing w:after="0" w:line="240" w:lineRule="auto"/>
              <w:rPr>
                <w:sz w:val="24"/>
                <w:szCs w:val="24"/>
              </w:rPr>
            </w:pPr>
            <w:r w:rsidRPr="00B61A0D">
              <w:rPr>
                <w:sz w:val="24"/>
                <w:szCs w:val="24"/>
              </w:rPr>
              <w:t>0</w:t>
            </w:r>
          </w:p>
        </w:tc>
        <w:tc>
          <w:tcPr>
            <w:tcW w:w="811" w:type="pct"/>
          </w:tcPr>
          <w:p w:rsidR="003D4BE7" w:rsidRPr="00B61A0D" w:rsidRDefault="003D4BE7" w:rsidP="004F47D8">
            <w:pPr>
              <w:spacing w:after="0" w:line="240" w:lineRule="auto"/>
              <w:rPr>
                <w:sz w:val="24"/>
                <w:szCs w:val="24"/>
              </w:rPr>
            </w:pPr>
            <w:r w:rsidRPr="00B61A0D">
              <w:rPr>
                <w:sz w:val="24"/>
                <w:szCs w:val="24"/>
              </w:rPr>
              <w:t>100%</w:t>
            </w:r>
          </w:p>
        </w:tc>
        <w:tc>
          <w:tcPr>
            <w:tcW w:w="645" w:type="pct"/>
          </w:tcPr>
          <w:p w:rsidR="003D4BE7" w:rsidRPr="00B61A0D" w:rsidRDefault="003D4BE7" w:rsidP="004F47D8">
            <w:pPr>
              <w:spacing w:after="0" w:line="240" w:lineRule="auto"/>
              <w:rPr>
                <w:sz w:val="24"/>
                <w:szCs w:val="24"/>
              </w:rPr>
            </w:pPr>
            <w:r w:rsidRPr="00B61A0D">
              <w:rPr>
                <w:sz w:val="24"/>
                <w:szCs w:val="24"/>
              </w:rPr>
              <w:t>%</w:t>
            </w:r>
          </w:p>
        </w:tc>
        <w:tc>
          <w:tcPr>
            <w:tcW w:w="811" w:type="pct"/>
          </w:tcPr>
          <w:p w:rsidR="003D4BE7" w:rsidRPr="00B61A0D" w:rsidRDefault="003D4BE7" w:rsidP="004F47D8">
            <w:pPr>
              <w:spacing w:after="0" w:line="240" w:lineRule="auto"/>
              <w:rPr>
                <w:sz w:val="24"/>
                <w:szCs w:val="24"/>
              </w:rPr>
            </w:pPr>
            <w:r w:rsidRPr="00B61A0D">
              <w:rPr>
                <w:sz w:val="24"/>
                <w:szCs w:val="24"/>
              </w:rPr>
              <w:t>100%</w:t>
            </w:r>
          </w:p>
        </w:tc>
      </w:tr>
    </w:tbl>
    <w:p w:rsidR="003D4BE7" w:rsidRPr="00B61A0D" w:rsidRDefault="003D4BE7" w:rsidP="003D4BE7">
      <w:pPr>
        <w:spacing w:line="240" w:lineRule="auto"/>
        <w:rPr>
          <w:sz w:val="24"/>
          <w:szCs w:val="24"/>
        </w:rPr>
      </w:pPr>
      <w:r w:rsidRPr="00B61A0D">
        <w:rPr>
          <w:sz w:val="24"/>
          <w:szCs w:val="24"/>
        </w:rPr>
        <w:t> </w:t>
      </w:r>
    </w:p>
    <w:p w:rsidR="003D4BE7" w:rsidRPr="00B61A0D" w:rsidRDefault="003D4BE7" w:rsidP="003D4BE7">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7"/>
        <w:gridCol w:w="3738"/>
        <w:gridCol w:w="3125"/>
      </w:tblGrid>
      <w:tr w:rsidR="003D4BE7" w:rsidRPr="00B61A0D" w:rsidTr="004F47D8">
        <w:tc>
          <w:tcPr>
            <w:tcW w:w="1330" w:type="pct"/>
            <w:vAlign w:val="center"/>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b/>
                <w:bCs/>
                <w:sz w:val="24"/>
                <w:szCs w:val="24"/>
              </w:rPr>
              <w:t>Вид альтернативи</w:t>
            </w:r>
          </w:p>
        </w:tc>
        <w:tc>
          <w:tcPr>
            <w:tcW w:w="1999" w:type="pct"/>
            <w:vAlign w:val="center"/>
          </w:tcPr>
          <w:p w:rsidR="003D4BE7" w:rsidRPr="00B61A0D" w:rsidRDefault="003D4BE7" w:rsidP="004F47D8">
            <w:pPr>
              <w:spacing w:after="0" w:line="240" w:lineRule="auto"/>
              <w:jc w:val="center"/>
              <w:rPr>
                <w:sz w:val="24"/>
                <w:szCs w:val="24"/>
              </w:rPr>
            </w:pPr>
            <w:r w:rsidRPr="00B61A0D">
              <w:rPr>
                <w:b/>
                <w:bCs/>
                <w:sz w:val="24"/>
                <w:szCs w:val="24"/>
              </w:rPr>
              <w:t>Вигоди</w:t>
            </w:r>
          </w:p>
        </w:tc>
        <w:tc>
          <w:tcPr>
            <w:tcW w:w="1672" w:type="pct"/>
            <w:vAlign w:val="center"/>
          </w:tcPr>
          <w:p w:rsidR="003D4BE7" w:rsidRPr="00B61A0D" w:rsidRDefault="003D4BE7" w:rsidP="004F47D8">
            <w:pPr>
              <w:spacing w:after="0" w:line="240" w:lineRule="auto"/>
              <w:jc w:val="center"/>
              <w:rPr>
                <w:sz w:val="24"/>
                <w:szCs w:val="24"/>
              </w:rPr>
            </w:pPr>
            <w:r w:rsidRPr="00B61A0D">
              <w:rPr>
                <w:b/>
                <w:bCs/>
                <w:sz w:val="24"/>
                <w:szCs w:val="24"/>
              </w:rPr>
              <w:t>Витрати</w:t>
            </w:r>
          </w:p>
        </w:tc>
      </w:tr>
      <w:tr w:rsidR="003D4BE7" w:rsidRPr="00B61A0D" w:rsidTr="004F47D8">
        <w:tblPrEx>
          <w:tblCellMar>
            <w:top w:w="15" w:type="dxa"/>
            <w:left w:w="15" w:type="dxa"/>
            <w:bottom w:w="15" w:type="dxa"/>
            <w:right w:w="15" w:type="dxa"/>
          </w:tblCellMar>
        </w:tblPrEx>
        <w:tc>
          <w:tcPr>
            <w:tcW w:w="1330" w:type="pct"/>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Альтернатива 1</w:t>
            </w:r>
          </w:p>
        </w:tc>
        <w:tc>
          <w:tcPr>
            <w:tcW w:w="1999" w:type="pct"/>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Сплата податків і зборів за мінімальними ставками, передбаченими Податковим кодексом України</w:t>
            </w:r>
          </w:p>
        </w:tc>
        <w:tc>
          <w:tcPr>
            <w:tcW w:w="1672" w:type="pct"/>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Витрати пов’язані лише зі сплатою земельного податку</w:t>
            </w:r>
          </w:p>
        </w:tc>
      </w:tr>
      <w:tr w:rsidR="003D4BE7" w:rsidRPr="00B61A0D" w:rsidTr="004F47D8">
        <w:tblPrEx>
          <w:tblCellMar>
            <w:top w:w="15" w:type="dxa"/>
            <w:left w:w="15" w:type="dxa"/>
            <w:bottom w:w="15" w:type="dxa"/>
            <w:right w:w="15" w:type="dxa"/>
          </w:tblCellMar>
        </w:tblPrEx>
        <w:tc>
          <w:tcPr>
            <w:tcW w:w="1330" w:type="pct"/>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lastRenderedPageBreak/>
              <w:t>Альтернатива 2</w:t>
            </w:r>
          </w:p>
        </w:tc>
        <w:tc>
          <w:tcPr>
            <w:tcW w:w="1999" w:type="pct"/>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Сплата податків і зборів за обґрунтованими ставками.</w:t>
            </w:r>
          </w:p>
          <w:p w:rsidR="003D4BE7" w:rsidRPr="00B61A0D" w:rsidRDefault="003D4BE7" w:rsidP="004F47D8">
            <w:pPr>
              <w:spacing w:after="0" w:line="240" w:lineRule="auto"/>
              <w:rPr>
                <w:sz w:val="24"/>
                <w:szCs w:val="24"/>
              </w:rPr>
            </w:pPr>
            <w:r w:rsidRPr="00B61A0D">
              <w:rPr>
                <w:sz w:val="24"/>
                <w:szCs w:val="24"/>
              </w:rPr>
              <w:t>Встановлення пільг щодо сплати податків і зборів для окремих категорій громадян.</w:t>
            </w:r>
          </w:p>
          <w:p w:rsidR="003D4BE7" w:rsidRPr="00B61A0D" w:rsidRDefault="003D4BE7" w:rsidP="004F47D8">
            <w:pPr>
              <w:spacing w:after="0" w:line="240" w:lineRule="auto"/>
              <w:rPr>
                <w:sz w:val="24"/>
                <w:szCs w:val="24"/>
              </w:rPr>
            </w:pPr>
            <w:r w:rsidRPr="00B61A0D">
              <w:rPr>
                <w:sz w:val="24"/>
                <w:szCs w:val="24"/>
              </w:rPr>
              <w:t>Відкритість та прозорість процедури нарахування та сплати податків і зборів.</w:t>
            </w:r>
          </w:p>
          <w:p w:rsidR="003D4BE7" w:rsidRPr="00B61A0D" w:rsidRDefault="003D4BE7" w:rsidP="004F47D8">
            <w:pPr>
              <w:spacing w:after="0" w:line="240" w:lineRule="auto"/>
              <w:rPr>
                <w:sz w:val="24"/>
                <w:szCs w:val="24"/>
              </w:rPr>
            </w:pPr>
            <w:r w:rsidRPr="00B61A0D">
              <w:rPr>
                <w:sz w:val="24"/>
                <w:szCs w:val="24"/>
              </w:rPr>
              <w:t>Вдосконалення відносин між ____________ радою, органом фіскальної служби та суб’єктами господарювання, пов’язаними зі справлянням місцевих податків і зборів</w:t>
            </w:r>
          </w:p>
        </w:tc>
        <w:tc>
          <w:tcPr>
            <w:tcW w:w="1672" w:type="pct"/>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Затрати часу, необхідні для вивчення положень про місцеві податки і збори та обговорення проєкту рішення. Сплата податків за запропонованими ставками</w:t>
            </w:r>
          </w:p>
          <w:p w:rsidR="003D4BE7" w:rsidRPr="00B61A0D" w:rsidRDefault="003D4BE7" w:rsidP="004F47D8">
            <w:pPr>
              <w:spacing w:after="0" w:line="240" w:lineRule="auto"/>
              <w:rPr>
                <w:sz w:val="24"/>
                <w:szCs w:val="24"/>
              </w:rPr>
            </w:pPr>
          </w:p>
        </w:tc>
      </w:tr>
      <w:tr w:rsidR="003D4BE7" w:rsidRPr="00B61A0D" w:rsidTr="004F47D8">
        <w:trPr>
          <w:trHeight w:val="2639"/>
        </w:trPr>
        <w:tc>
          <w:tcPr>
            <w:tcW w:w="1330" w:type="pct"/>
          </w:tcPr>
          <w:p w:rsidR="003D4BE7" w:rsidRPr="00B61A0D" w:rsidRDefault="003D4BE7" w:rsidP="004F47D8">
            <w:pPr>
              <w:spacing w:after="0" w:line="240" w:lineRule="auto"/>
              <w:rPr>
                <w:sz w:val="24"/>
                <w:szCs w:val="24"/>
              </w:rPr>
            </w:pPr>
            <w:r w:rsidRPr="00B61A0D">
              <w:rPr>
                <w:sz w:val="24"/>
                <w:szCs w:val="24"/>
              </w:rPr>
              <w:t>Альтернатива 3</w:t>
            </w:r>
          </w:p>
        </w:tc>
        <w:tc>
          <w:tcPr>
            <w:tcW w:w="1999" w:type="pct"/>
          </w:tcPr>
          <w:p w:rsidR="003D4BE7" w:rsidRPr="00B61A0D" w:rsidRDefault="003D4BE7" w:rsidP="004F47D8">
            <w:pPr>
              <w:spacing w:after="0" w:line="240" w:lineRule="auto"/>
              <w:rPr>
                <w:sz w:val="24"/>
                <w:szCs w:val="24"/>
              </w:rPr>
            </w:pPr>
            <w:r w:rsidRPr="00B61A0D">
              <w:rPr>
                <w:sz w:val="24"/>
                <w:szCs w:val="24"/>
              </w:rPr>
              <w:t>Відсутні</w:t>
            </w:r>
          </w:p>
        </w:tc>
        <w:tc>
          <w:tcPr>
            <w:tcW w:w="1672" w:type="pct"/>
          </w:tcPr>
          <w:p w:rsidR="003D4BE7" w:rsidRPr="00B61A0D" w:rsidRDefault="003D4BE7" w:rsidP="004F47D8">
            <w:pPr>
              <w:spacing w:after="0" w:line="240" w:lineRule="auto"/>
              <w:rPr>
                <w:sz w:val="24"/>
                <w:szCs w:val="24"/>
              </w:rPr>
            </w:pPr>
            <w:r w:rsidRPr="00B61A0D">
              <w:rPr>
                <w:sz w:val="24"/>
                <w:szCs w:val="24"/>
              </w:rPr>
              <w:t>Надмірне податкове навантаження може спричинити погіршення умов для малого бізнесу, який здійснює діяльність на території ___________ ради, та зменшення кількості робочих місць</w:t>
            </w:r>
          </w:p>
        </w:tc>
      </w:tr>
    </w:tbl>
    <w:p w:rsidR="003D4BE7" w:rsidRPr="00B61A0D" w:rsidRDefault="003D4BE7" w:rsidP="003D4BE7">
      <w:pPr>
        <w:spacing w:line="240" w:lineRule="auto"/>
        <w:rPr>
          <w:sz w:val="24"/>
          <w:szCs w:val="24"/>
        </w:rPr>
      </w:pPr>
    </w:p>
    <w:p w:rsidR="003D4BE7" w:rsidRPr="00B61A0D" w:rsidRDefault="003D4BE7" w:rsidP="003D4BE7">
      <w:pPr>
        <w:spacing w:line="240" w:lineRule="auto"/>
        <w:rPr>
          <w:sz w:val="24"/>
          <w:szCs w:val="24"/>
        </w:rPr>
      </w:pPr>
    </w:p>
    <w:p w:rsidR="003D4BE7" w:rsidRPr="00B61A0D" w:rsidRDefault="003D4BE7" w:rsidP="003D4BE7">
      <w:pPr>
        <w:spacing w:line="240" w:lineRule="auto"/>
        <w:jc w:val="both"/>
        <w:rPr>
          <w:sz w:val="24"/>
          <w:szCs w:val="24"/>
        </w:rPr>
      </w:pPr>
      <w:r w:rsidRPr="00B61A0D">
        <w:rPr>
          <w:sz w:val="24"/>
          <w:szCs w:val="24"/>
        </w:rPr>
        <w:t xml:space="preserve">Витрати на одного суб’єкта господарювання великого і середнього підприємництва, які виникають унаслідок дії регуляторного </w:t>
      </w:r>
      <w:proofErr w:type="spellStart"/>
      <w:r w:rsidRPr="00B61A0D">
        <w:rPr>
          <w:sz w:val="24"/>
          <w:szCs w:val="24"/>
        </w:rPr>
        <w:t>акта</w:t>
      </w:r>
      <w:proofErr w:type="spellEnd"/>
      <w:r w:rsidRPr="00B61A0D">
        <w:rPr>
          <w:sz w:val="24"/>
          <w:szCs w:val="24"/>
        </w:rPr>
        <w:t xml:space="preserve"> згідно з Додатком 2 до Методики проведення аналізу впливу такого регуляторного </w:t>
      </w:r>
      <w:proofErr w:type="spellStart"/>
      <w:r w:rsidRPr="00B61A0D">
        <w:rPr>
          <w:sz w:val="24"/>
          <w:szCs w:val="24"/>
        </w:rPr>
        <w:t>акта</w:t>
      </w:r>
      <w:proofErr w:type="spellEnd"/>
      <w:r w:rsidRPr="00B61A0D">
        <w:rPr>
          <w:sz w:val="24"/>
          <w:szCs w:val="24"/>
        </w:rPr>
        <w:t>, не розраховувалися через відсутність зазначених суб’єктів господарювання.</w:t>
      </w:r>
    </w:p>
    <w:p w:rsidR="003D4BE7" w:rsidRDefault="003D4BE7" w:rsidP="003D4BE7">
      <w:pPr>
        <w:spacing w:line="240" w:lineRule="auto"/>
        <w:rPr>
          <w:b/>
          <w:bCs/>
          <w:sz w:val="24"/>
          <w:szCs w:val="24"/>
        </w:rPr>
      </w:pPr>
      <w:r w:rsidRPr="00B61A0D">
        <w:rPr>
          <w:b/>
          <w:bCs/>
          <w:sz w:val="24"/>
          <w:szCs w:val="24"/>
        </w:rPr>
        <w:t>ІV. Вибір найоптимальнішого альтернативного способу досягнення цілей</w:t>
      </w:r>
    </w:p>
    <w:p w:rsidR="003D4BE7" w:rsidRPr="003B66F1" w:rsidRDefault="003D4BE7" w:rsidP="003D4BE7">
      <w:pPr>
        <w:spacing w:line="240" w:lineRule="auto"/>
        <w:jc w:val="both"/>
        <w:rPr>
          <w:rFonts w:asciiTheme="minorHAnsi" w:hAnsiTheme="minorHAnsi"/>
          <w:sz w:val="24"/>
          <w:szCs w:val="24"/>
        </w:rPr>
      </w:pPr>
      <w:r w:rsidRPr="003B66F1">
        <w:rPr>
          <w:rFonts w:asciiTheme="minorHAnsi" w:hAnsiTheme="minorHAnsi"/>
          <w:sz w:val="24"/>
          <w:szCs w:val="24"/>
        </w:rPr>
        <w:t xml:space="preserve">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 </w:t>
      </w:r>
    </w:p>
    <w:p w:rsidR="003D4BE7" w:rsidRPr="003B66F1" w:rsidRDefault="003D4BE7" w:rsidP="003D4BE7">
      <w:pPr>
        <w:spacing w:line="240" w:lineRule="auto"/>
        <w:jc w:val="both"/>
        <w:rPr>
          <w:rFonts w:asciiTheme="minorHAnsi" w:hAnsiTheme="minorHAnsi"/>
          <w:sz w:val="24"/>
          <w:szCs w:val="24"/>
        </w:rPr>
      </w:pPr>
      <w:r w:rsidRPr="003B66F1">
        <w:rPr>
          <w:rFonts w:asciiTheme="minorHAnsi" w:hAnsiTheme="minorHAnsi"/>
          <w:sz w:val="24"/>
          <w:szCs w:val="24"/>
        </w:rPr>
        <w:t xml:space="preserve">Вартість балів визначається за чотирибальною системою оцінки ступеня досягнення визначених цілей, де: </w:t>
      </w:r>
    </w:p>
    <w:p w:rsidR="003D4BE7" w:rsidRPr="003B66F1" w:rsidRDefault="003D4BE7" w:rsidP="003D4BE7">
      <w:pPr>
        <w:pStyle w:val="ListParagraph"/>
        <w:spacing w:line="240" w:lineRule="auto"/>
        <w:ind w:left="360"/>
        <w:jc w:val="both"/>
        <w:rPr>
          <w:rFonts w:asciiTheme="minorHAnsi" w:hAnsiTheme="minorHAnsi"/>
          <w:szCs w:val="24"/>
        </w:rPr>
      </w:pPr>
      <w:r>
        <w:rPr>
          <w:rFonts w:asciiTheme="minorHAnsi" w:hAnsiTheme="minorHAnsi"/>
          <w:szCs w:val="24"/>
          <w:lang w:val="uk-UA"/>
        </w:rPr>
        <w:t>4</w:t>
      </w:r>
      <w:r w:rsidRPr="003B66F1">
        <w:rPr>
          <w:rFonts w:asciiTheme="minorHAnsi" w:hAnsiTheme="minorHAnsi"/>
          <w:szCs w:val="24"/>
          <w:lang w:val="ru-RU"/>
        </w:rPr>
        <w:t xml:space="preserve">- </w:t>
      </w:r>
      <w:proofErr w:type="spellStart"/>
      <w:r w:rsidRPr="003B66F1">
        <w:rPr>
          <w:rFonts w:asciiTheme="minorHAnsi" w:hAnsiTheme="minorHAnsi"/>
          <w:szCs w:val="24"/>
          <w:lang w:val="ru-RU"/>
        </w:rPr>
        <w:t>цілі</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прийняття</w:t>
      </w:r>
      <w:proofErr w:type="spellEnd"/>
      <w:r w:rsidRPr="003B66F1">
        <w:rPr>
          <w:rFonts w:asciiTheme="minorHAnsi" w:hAnsiTheme="minorHAnsi"/>
          <w:szCs w:val="24"/>
          <w:lang w:val="ru-RU"/>
        </w:rPr>
        <w:t xml:space="preserve"> регуляторного акта, </w:t>
      </w:r>
      <w:proofErr w:type="spellStart"/>
      <w:r w:rsidRPr="003B66F1">
        <w:rPr>
          <w:rFonts w:asciiTheme="minorHAnsi" w:hAnsiTheme="minorHAnsi"/>
          <w:szCs w:val="24"/>
          <w:lang w:val="ru-RU"/>
        </w:rPr>
        <w:t>які</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можуть</w:t>
      </w:r>
      <w:proofErr w:type="spellEnd"/>
      <w:r w:rsidRPr="003B66F1">
        <w:rPr>
          <w:rFonts w:asciiTheme="minorHAnsi" w:hAnsiTheme="minorHAnsi"/>
          <w:szCs w:val="24"/>
          <w:lang w:val="ru-RU"/>
        </w:rPr>
        <w:t xml:space="preserve"> бути </w:t>
      </w:r>
      <w:proofErr w:type="spellStart"/>
      <w:r w:rsidRPr="003B66F1">
        <w:rPr>
          <w:rFonts w:asciiTheme="minorHAnsi" w:hAnsiTheme="minorHAnsi"/>
          <w:szCs w:val="24"/>
          <w:lang w:val="ru-RU"/>
        </w:rPr>
        <w:t>досягнуті</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повною</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мірою</w:t>
      </w:r>
      <w:proofErr w:type="spellEnd"/>
      <w:r w:rsidRPr="003B66F1">
        <w:rPr>
          <w:rFonts w:asciiTheme="minorHAnsi" w:hAnsiTheme="minorHAnsi"/>
          <w:szCs w:val="24"/>
          <w:lang w:val="ru-RU"/>
        </w:rPr>
        <w:t xml:space="preserve"> </w:t>
      </w:r>
      <w:r w:rsidRPr="003B66F1">
        <w:rPr>
          <w:rFonts w:asciiTheme="minorHAnsi" w:hAnsiTheme="minorHAnsi"/>
          <w:szCs w:val="24"/>
        </w:rPr>
        <w:t>(</w:t>
      </w:r>
      <w:proofErr w:type="spellStart"/>
      <w:r w:rsidRPr="003B66F1">
        <w:rPr>
          <w:rFonts w:asciiTheme="minorHAnsi" w:hAnsiTheme="minorHAnsi"/>
          <w:szCs w:val="24"/>
        </w:rPr>
        <w:t>проблема</w:t>
      </w:r>
      <w:proofErr w:type="spellEnd"/>
      <w:r w:rsidRPr="003B66F1">
        <w:rPr>
          <w:rFonts w:asciiTheme="minorHAnsi" w:hAnsiTheme="minorHAnsi"/>
          <w:szCs w:val="24"/>
        </w:rPr>
        <w:t xml:space="preserve"> </w:t>
      </w:r>
      <w:proofErr w:type="spellStart"/>
      <w:r w:rsidRPr="003B66F1">
        <w:rPr>
          <w:rFonts w:asciiTheme="minorHAnsi" w:hAnsiTheme="minorHAnsi"/>
          <w:szCs w:val="24"/>
        </w:rPr>
        <w:t>більше</w:t>
      </w:r>
      <w:proofErr w:type="spellEnd"/>
      <w:r w:rsidRPr="003B66F1">
        <w:rPr>
          <w:rFonts w:asciiTheme="minorHAnsi" w:hAnsiTheme="minorHAnsi"/>
          <w:szCs w:val="24"/>
        </w:rPr>
        <w:t xml:space="preserve"> </w:t>
      </w:r>
      <w:proofErr w:type="spellStart"/>
      <w:r w:rsidRPr="003B66F1">
        <w:rPr>
          <w:rFonts w:asciiTheme="minorHAnsi" w:hAnsiTheme="minorHAnsi"/>
          <w:szCs w:val="24"/>
        </w:rPr>
        <w:t>існувати</w:t>
      </w:r>
      <w:proofErr w:type="spellEnd"/>
      <w:r w:rsidRPr="003B66F1">
        <w:rPr>
          <w:rFonts w:asciiTheme="minorHAnsi" w:hAnsiTheme="minorHAnsi"/>
          <w:szCs w:val="24"/>
        </w:rPr>
        <w:t xml:space="preserve"> </w:t>
      </w:r>
      <w:proofErr w:type="spellStart"/>
      <w:r w:rsidRPr="003B66F1">
        <w:rPr>
          <w:rFonts w:asciiTheme="minorHAnsi" w:hAnsiTheme="minorHAnsi"/>
          <w:szCs w:val="24"/>
        </w:rPr>
        <w:t>не</w:t>
      </w:r>
      <w:proofErr w:type="spellEnd"/>
      <w:r w:rsidRPr="003B66F1">
        <w:rPr>
          <w:rFonts w:asciiTheme="minorHAnsi" w:hAnsiTheme="minorHAnsi"/>
          <w:szCs w:val="24"/>
        </w:rPr>
        <w:t xml:space="preserve"> </w:t>
      </w:r>
      <w:proofErr w:type="spellStart"/>
      <w:r w:rsidRPr="003B66F1">
        <w:rPr>
          <w:rFonts w:asciiTheme="minorHAnsi" w:hAnsiTheme="minorHAnsi"/>
          <w:szCs w:val="24"/>
        </w:rPr>
        <w:t>буде</w:t>
      </w:r>
      <w:proofErr w:type="spellEnd"/>
      <w:r w:rsidRPr="003B66F1">
        <w:rPr>
          <w:rFonts w:asciiTheme="minorHAnsi" w:hAnsiTheme="minorHAnsi"/>
          <w:szCs w:val="24"/>
        </w:rPr>
        <w:t xml:space="preserve">); </w:t>
      </w:r>
    </w:p>
    <w:p w:rsidR="003D4BE7" w:rsidRPr="003B66F1" w:rsidRDefault="003D4BE7" w:rsidP="003D4BE7">
      <w:pPr>
        <w:pStyle w:val="ListParagraph"/>
        <w:spacing w:line="240" w:lineRule="auto"/>
        <w:ind w:left="360"/>
        <w:jc w:val="both"/>
        <w:rPr>
          <w:rFonts w:asciiTheme="minorHAnsi" w:hAnsiTheme="minorHAnsi"/>
          <w:szCs w:val="24"/>
          <w:lang w:val="ru-RU"/>
        </w:rPr>
      </w:pPr>
      <w:r w:rsidRPr="003B66F1">
        <w:rPr>
          <w:rFonts w:asciiTheme="minorHAnsi" w:hAnsiTheme="minorHAnsi"/>
          <w:szCs w:val="24"/>
          <w:lang w:val="ru-RU"/>
        </w:rPr>
        <w:t xml:space="preserve">3 - </w:t>
      </w:r>
      <w:proofErr w:type="spellStart"/>
      <w:r w:rsidRPr="003B66F1">
        <w:rPr>
          <w:rFonts w:asciiTheme="minorHAnsi" w:hAnsiTheme="minorHAnsi"/>
          <w:szCs w:val="24"/>
          <w:lang w:val="ru-RU"/>
        </w:rPr>
        <w:t>цілі</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прийняття</w:t>
      </w:r>
      <w:proofErr w:type="spellEnd"/>
      <w:r w:rsidRPr="003B66F1">
        <w:rPr>
          <w:rFonts w:asciiTheme="minorHAnsi" w:hAnsiTheme="minorHAnsi"/>
          <w:szCs w:val="24"/>
          <w:lang w:val="ru-RU"/>
        </w:rPr>
        <w:t xml:space="preserve"> регуляторного акта, </w:t>
      </w:r>
      <w:proofErr w:type="spellStart"/>
      <w:r w:rsidRPr="003B66F1">
        <w:rPr>
          <w:rFonts w:asciiTheme="minorHAnsi" w:hAnsiTheme="minorHAnsi"/>
          <w:szCs w:val="24"/>
          <w:lang w:val="ru-RU"/>
        </w:rPr>
        <w:t>які</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можуть</w:t>
      </w:r>
      <w:proofErr w:type="spellEnd"/>
      <w:r w:rsidRPr="003B66F1">
        <w:rPr>
          <w:rFonts w:asciiTheme="minorHAnsi" w:hAnsiTheme="minorHAnsi"/>
          <w:szCs w:val="24"/>
          <w:lang w:val="ru-RU"/>
        </w:rPr>
        <w:t xml:space="preserve"> бути </w:t>
      </w:r>
      <w:proofErr w:type="spellStart"/>
      <w:r w:rsidRPr="003B66F1">
        <w:rPr>
          <w:rFonts w:asciiTheme="minorHAnsi" w:hAnsiTheme="minorHAnsi"/>
          <w:szCs w:val="24"/>
          <w:lang w:val="ru-RU"/>
        </w:rPr>
        <w:t>досягнуті</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майже</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повною</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мірою</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усі</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важливі</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аспекти</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проблеми</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існувати</w:t>
      </w:r>
      <w:proofErr w:type="spellEnd"/>
      <w:r w:rsidRPr="003B66F1">
        <w:rPr>
          <w:rFonts w:asciiTheme="minorHAnsi" w:hAnsiTheme="minorHAnsi"/>
          <w:szCs w:val="24"/>
          <w:lang w:val="ru-RU"/>
        </w:rPr>
        <w:t xml:space="preserve"> не </w:t>
      </w:r>
      <w:proofErr w:type="spellStart"/>
      <w:r w:rsidRPr="003B66F1">
        <w:rPr>
          <w:rFonts w:asciiTheme="minorHAnsi" w:hAnsiTheme="minorHAnsi"/>
          <w:szCs w:val="24"/>
          <w:lang w:val="ru-RU"/>
        </w:rPr>
        <w:t>будуть</w:t>
      </w:r>
      <w:proofErr w:type="spellEnd"/>
      <w:r w:rsidRPr="003B66F1">
        <w:rPr>
          <w:rFonts w:asciiTheme="minorHAnsi" w:hAnsiTheme="minorHAnsi"/>
          <w:szCs w:val="24"/>
          <w:lang w:val="ru-RU"/>
        </w:rPr>
        <w:t xml:space="preserve">); </w:t>
      </w:r>
    </w:p>
    <w:p w:rsidR="003D4BE7" w:rsidRPr="003B66F1" w:rsidRDefault="003D4BE7" w:rsidP="003D4BE7">
      <w:pPr>
        <w:pStyle w:val="ListParagraph"/>
        <w:spacing w:line="240" w:lineRule="auto"/>
        <w:ind w:left="360"/>
        <w:jc w:val="both"/>
        <w:rPr>
          <w:rFonts w:asciiTheme="minorHAnsi" w:hAnsiTheme="minorHAnsi"/>
          <w:szCs w:val="24"/>
          <w:lang w:val="ru-RU"/>
        </w:rPr>
      </w:pPr>
      <w:r w:rsidRPr="003B66F1">
        <w:rPr>
          <w:rFonts w:asciiTheme="minorHAnsi" w:hAnsiTheme="minorHAnsi"/>
          <w:szCs w:val="24"/>
          <w:lang w:val="ru-RU"/>
        </w:rPr>
        <w:lastRenderedPageBreak/>
        <w:t xml:space="preserve">2 - </w:t>
      </w:r>
      <w:proofErr w:type="spellStart"/>
      <w:r w:rsidRPr="003B66F1">
        <w:rPr>
          <w:rFonts w:asciiTheme="minorHAnsi" w:hAnsiTheme="minorHAnsi"/>
          <w:szCs w:val="24"/>
          <w:lang w:val="ru-RU"/>
        </w:rPr>
        <w:t>цілі</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прийняття</w:t>
      </w:r>
      <w:proofErr w:type="spellEnd"/>
      <w:r w:rsidRPr="003B66F1">
        <w:rPr>
          <w:rFonts w:asciiTheme="minorHAnsi" w:hAnsiTheme="minorHAnsi"/>
          <w:szCs w:val="24"/>
          <w:lang w:val="ru-RU"/>
        </w:rPr>
        <w:t xml:space="preserve"> регуляторного акта, </w:t>
      </w:r>
      <w:proofErr w:type="spellStart"/>
      <w:r w:rsidRPr="003B66F1">
        <w:rPr>
          <w:rFonts w:asciiTheme="minorHAnsi" w:hAnsiTheme="minorHAnsi"/>
          <w:szCs w:val="24"/>
          <w:lang w:val="ru-RU"/>
        </w:rPr>
        <w:t>які</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можуть</w:t>
      </w:r>
      <w:proofErr w:type="spellEnd"/>
      <w:r w:rsidRPr="003B66F1">
        <w:rPr>
          <w:rFonts w:asciiTheme="minorHAnsi" w:hAnsiTheme="minorHAnsi"/>
          <w:szCs w:val="24"/>
          <w:lang w:val="ru-RU"/>
        </w:rPr>
        <w:t xml:space="preserve"> бути </w:t>
      </w:r>
      <w:proofErr w:type="spellStart"/>
      <w:r w:rsidRPr="003B66F1">
        <w:rPr>
          <w:rFonts w:asciiTheme="minorHAnsi" w:hAnsiTheme="minorHAnsi"/>
          <w:szCs w:val="24"/>
          <w:lang w:val="ru-RU"/>
        </w:rPr>
        <w:t>досягнуті</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частково</w:t>
      </w:r>
      <w:proofErr w:type="spellEnd"/>
      <w:r w:rsidRPr="003B66F1">
        <w:rPr>
          <w:rFonts w:asciiTheme="minorHAnsi" w:hAnsiTheme="minorHAnsi"/>
          <w:szCs w:val="24"/>
          <w:lang w:val="ru-RU"/>
        </w:rPr>
        <w:t xml:space="preserve"> (проблема </w:t>
      </w:r>
      <w:proofErr w:type="spellStart"/>
      <w:r w:rsidRPr="003B66F1">
        <w:rPr>
          <w:rFonts w:asciiTheme="minorHAnsi" w:hAnsiTheme="minorHAnsi"/>
          <w:szCs w:val="24"/>
          <w:lang w:val="ru-RU"/>
        </w:rPr>
        <w:t>значно</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зменшиться</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деякі</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важливі</w:t>
      </w:r>
      <w:proofErr w:type="spellEnd"/>
      <w:r w:rsidRPr="003B66F1">
        <w:rPr>
          <w:rFonts w:asciiTheme="minorHAnsi" w:hAnsiTheme="minorHAnsi"/>
          <w:szCs w:val="24"/>
          <w:lang w:val="ru-RU"/>
        </w:rPr>
        <w:t xml:space="preserve"> та </w:t>
      </w:r>
      <w:proofErr w:type="spellStart"/>
      <w:r w:rsidRPr="003B66F1">
        <w:rPr>
          <w:rFonts w:asciiTheme="minorHAnsi" w:hAnsiTheme="minorHAnsi"/>
          <w:szCs w:val="24"/>
          <w:lang w:val="ru-RU"/>
        </w:rPr>
        <w:t>критичні</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аспекти</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проблеми</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залишаться</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невирішеними</w:t>
      </w:r>
      <w:proofErr w:type="spellEnd"/>
      <w:r w:rsidRPr="003B66F1">
        <w:rPr>
          <w:rFonts w:asciiTheme="minorHAnsi" w:hAnsiTheme="minorHAnsi"/>
          <w:szCs w:val="24"/>
          <w:lang w:val="ru-RU"/>
        </w:rPr>
        <w:t xml:space="preserve">); </w:t>
      </w:r>
    </w:p>
    <w:p w:rsidR="003D4BE7" w:rsidRPr="003B66F1" w:rsidRDefault="003D4BE7" w:rsidP="003D4BE7">
      <w:pPr>
        <w:pStyle w:val="ListParagraph"/>
        <w:spacing w:line="240" w:lineRule="auto"/>
        <w:ind w:left="360"/>
        <w:jc w:val="both"/>
        <w:rPr>
          <w:rFonts w:asciiTheme="minorHAnsi" w:hAnsiTheme="minorHAnsi"/>
          <w:b/>
          <w:bCs/>
          <w:szCs w:val="24"/>
          <w:lang w:val="ru-RU"/>
        </w:rPr>
      </w:pPr>
      <w:r w:rsidRPr="003B66F1">
        <w:rPr>
          <w:rFonts w:asciiTheme="minorHAnsi" w:hAnsiTheme="minorHAnsi"/>
          <w:szCs w:val="24"/>
          <w:lang w:val="ru-RU"/>
        </w:rPr>
        <w:t xml:space="preserve">1 - </w:t>
      </w:r>
      <w:proofErr w:type="spellStart"/>
      <w:r w:rsidRPr="003B66F1">
        <w:rPr>
          <w:rFonts w:asciiTheme="minorHAnsi" w:hAnsiTheme="minorHAnsi"/>
          <w:szCs w:val="24"/>
          <w:lang w:val="ru-RU"/>
        </w:rPr>
        <w:t>цілі</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прийняття</w:t>
      </w:r>
      <w:proofErr w:type="spellEnd"/>
      <w:r w:rsidRPr="003B66F1">
        <w:rPr>
          <w:rFonts w:asciiTheme="minorHAnsi" w:hAnsiTheme="minorHAnsi"/>
          <w:szCs w:val="24"/>
          <w:lang w:val="ru-RU"/>
        </w:rPr>
        <w:t xml:space="preserve"> регуляторного акта, </w:t>
      </w:r>
      <w:proofErr w:type="spellStart"/>
      <w:r w:rsidRPr="003B66F1">
        <w:rPr>
          <w:rFonts w:asciiTheme="minorHAnsi" w:hAnsiTheme="minorHAnsi"/>
          <w:szCs w:val="24"/>
          <w:lang w:val="ru-RU"/>
        </w:rPr>
        <w:t>які</w:t>
      </w:r>
      <w:proofErr w:type="spellEnd"/>
      <w:r w:rsidRPr="003B66F1">
        <w:rPr>
          <w:rFonts w:asciiTheme="minorHAnsi" w:hAnsiTheme="minorHAnsi"/>
          <w:szCs w:val="24"/>
          <w:lang w:val="ru-RU"/>
        </w:rPr>
        <w:t xml:space="preserve"> не </w:t>
      </w:r>
      <w:proofErr w:type="spellStart"/>
      <w:r w:rsidRPr="003B66F1">
        <w:rPr>
          <w:rFonts w:asciiTheme="minorHAnsi" w:hAnsiTheme="minorHAnsi"/>
          <w:szCs w:val="24"/>
          <w:lang w:val="ru-RU"/>
        </w:rPr>
        <w:t>можуть</w:t>
      </w:r>
      <w:proofErr w:type="spellEnd"/>
      <w:r w:rsidRPr="003B66F1">
        <w:rPr>
          <w:rFonts w:asciiTheme="minorHAnsi" w:hAnsiTheme="minorHAnsi"/>
          <w:szCs w:val="24"/>
          <w:lang w:val="ru-RU"/>
        </w:rPr>
        <w:t xml:space="preserve"> бути </w:t>
      </w:r>
      <w:proofErr w:type="spellStart"/>
      <w:r w:rsidRPr="003B66F1">
        <w:rPr>
          <w:rFonts w:asciiTheme="minorHAnsi" w:hAnsiTheme="minorHAnsi"/>
          <w:szCs w:val="24"/>
          <w:lang w:val="ru-RU"/>
        </w:rPr>
        <w:t>досягнуті</w:t>
      </w:r>
      <w:proofErr w:type="spellEnd"/>
      <w:r w:rsidRPr="003B66F1">
        <w:rPr>
          <w:rFonts w:asciiTheme="minorHAnsi" w:hAnsiTheme="minorHAnsi"/>
          <w:szCs w:val="24"/>
          <w:lang w:val="ru-RU"/>
        </w:rPr>
        <w:t xml:space="preserve"> (проблема </w:t>
      </w:r>
      <w:proofErr w:type="spellStart"/>
      <w:r w:rsidRPr="003B66F1">
        <w:rPr>
          <w:rFonts w:asciiTheme="minorHAnsi" w:hAnsiTheme="minorHAnsi"/>
          <w:szCs w:val="24"/>
          <w:lang w:val="ru-RU"/>
        </w:rPr>
        <w:t>продовжує</w:t>
      </w:r>
      <w:proofErr w:type="spellEnd"/>
      <w:r w:rsidRPr="003B66F1">
        <w:rPr>
          <w:rFonts w:asciiTheme="minorHAnsi" w:hAnsiTheme="minorHAnsi"/>
          <w:szCs w:val="24"/>
          <w:lang w:val="ru-RU"/>
        </w:rPr>
        <w:t xml:space="preserve"> </w:t>
      </w:r>
      <w:proofErr w:type="spellStart"/>
      <w:r w:rsidRPr="003B66F1">
        <w:rPr>
          <w:rFonts w:asciiTheme="minorHAnsi" w:hAnsiTheme="minorHAnsi"/>
          <w:szCs w:val="24"/>
          <w:lang w:val="ru-RU"/>
        </w:rPr>
        <w:t>існувати</w:t>
      </w:r>
      <w:proofErr w:type="spellEnd"/>
      <w:r w:rsidRPr="003B66F1">
        <w:rPr>
          <w:rFonts w:asciiTheme="minorHAnsi" w:hAnsiTheme="minorHAnsi"/>
          <w:szCs w:val="24"/>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1"/>
        <w:gridCol w:w="3112"/>
        <w:gridCol w:w="3127"/>
      </w:tblGrid>
      <w:tr w:rsidR="003D4BE7" w:rsidRPr="00B61A0D" w:rsidTr="004F47D8">
        <w:tc>
          <w:tcPr>
            <w:tcW w:w="1664" w:type="pct"/>
            <w:vAlign w:val="center"/>
          </w:tcPr>
          <w:p w:rsidR="003D4BE7" w:rsidRPr="00B61A0D" w:rsidRDefault="003D4BE7" w:rsidP="004F47D8">
            <w:pPr>
              <w:spacing w:after="0" w:line="240" w:lineRule="auto"/>
              <w:jc w:val="center"/>
              <w:rPr>
                <w:b/>
                <w:sz w:val="24"/>
                <w:szCs w:val="24"/>
              </w:rPr>
            </w:pPr>
            <w:r w:rsidRPr="00B61A0D">
              <w:rPr>
                <w:b/>
                <w:bCs/>
                <w:sz w:val="24"/>
                <w:szCs w:val="24"/>
              </w:rPr>
              <w:t>Рейтинг результативності (досягнення цілей у ході вирішення проблеми)</w:t>
            </w:r>
          </w:p>
        </w:tc>
        <w:tc>
          <w:tcPr>
            <w:tcW w:w="1664" w:type="pct"/>
            <w:vAlign w:val="center"/>
          </w:tcPr>
          <w:p w:rsidR="003D4BE7" w:rsidRPr="00B61A0D" w:rsidRDefault="003D4BE7" w:rsidP="004F47D8">
            <w:pPr>
              <w:spacing w:after="0" w:line="240" w:lineRule="auto"/>
              <w:jc w:val="center"/>
              <w:rPr>
                <w:b/>
                <w:bCs/>
                <w:sz w:val="24"/>
                <w:szCs w:val="24"/>
              </w:rPr>
            </w:pPr>
            <w:r w:rsidRPr="00B61A0D">
              <w:rPr>
                <w:b/>
                <w:bCs/>
                <w:sz w:val="24"/>
                <w:szCs w:val="24"/>
              </w:rPr>
              <w:t xml:space="preserve">Бал результативності </w:t>
            </w:r>
          </w:p>
          <w:p w:rsidR="003D4BE7" w:rsidRPr="00B61A0D" w:rsidRDefault="003D4BE7" w:rsidP="004F47D8">
            <w:pPr>
              <w:spacing w:after="0" w:line="240" w:lineRule="auto"/>
              <w:jc w:val="center"/>
              <w:rPr>
                <w:sz w:val="24"/>
                <w:szCs w:val="24"/>
              </w:rPr>
            </w:pPr>
            <w:r w:rsidRPr="00B61A0D">
              <w:rPr>
                <w:b/>
                <w:bCs/>
                <w:sz w:val="24"/>
                <w:szCs w:val="24"/>
              </w:rPr>
              <w:t>(за чотирибальною системою оцінки)</w:t>
            </w:r>
          </w:p>
        </w:tc>
        <w:tc>
          <w:tcPr>
            <w:tcW w:w="1672" w:type="pct"/>
            <w:vAlign w:val="center"/>
          </w:tcPr>
          <w:p w:rsidR="003D4BE7" w:rsidRPr="00B61A0D" w:rsidRDefault="003D4BE7" w:rsidP="004F47D8">
            <w:pPr>
              <w:spacing w:after="0" w:line="240" w:lineRule="auto"/>
              <w:jc w:val="center"/>
              <w:rPr>
                <w:sz w:val="24"/>
                <w:szCs w:val="24"/>
              </w:rPr>
            </w:pPr>
            <w:r w:rsidRPr="00B61A0D">
              <w:rPr>
                <w:b/>
                <w:bCs/>
                <w:sz w:val="24"/>
                <w:szCs w:val="24"/>
              </w:rPr>
              <w:t xml:space="preserve">Коментарі щодо присвоєння відповідного </w:t>
            </w:r>
            <w:proofErr w:type="spellStart"/>
            <w:r w:rsidRPr="00B61A0D">
              <w:rPr>
                <w:b/>
                <w:bCs/>
                <w:sz w:val="24"/>
                <w:szCs w:val="24"/>
              </w:rPr>
              <w:t>бала</w:t>
            </w:r>
            <w:proofErr w:type="spellEnd"/>
          </w:p>
        </w:tc>
      </w:tr>
      <w:tr w:rsidR="003D4BE7" w:rsidRPr="00B61A0D" w:rsidTr="004F47D8">
        <w:tblPrEx>
          <w:tblCellMar>
            <w:top w:w="15" w:type="dxa"/>
            <w:left w:w="15" w:type="dxa"/>
            <w:bottom w:w="15" w:type="dxa"/>
            <w:right w:w="15" w:type="dxa"/>
          </w:tblCellMar>
        </w:tblPrEx>
        <w:tc>
          <w:tcPr>
            <w:tcW w:w="1664" w:type="pct"/>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Альтернатива 1</w:t>
            </w:r>
          </w:p>
        </w:tc>
        <w:tc>
          <w:tcPr>
            <w:tcW w:w="1664" w:type="pct"/>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 xml:space="preserve">1 – цілі прийняття регуляторного </w:t>
            </w:r>
            <w:proofErr w:type="spellStart"/>
            <w:r w:rsidRPr="00B61A0D">
              <w:rPr>
                <w:sz w:val="24"/>
                <w:szCs w:val="24"/>
              </w:rPr>
              <w:t>акта</w:t>
            </w:r>
            <w:proofErr w:type="spellEnd"/>
            <w:r w:rsidRPr="00B61A0D">
              <w:rPr>
                <w:sz w:val="24"/>
                <w:szCs w:val="24"/>
              </w:rPr>
              <w:t xml:space="preserve"> не можуть бути досягнуті (проблема продовжує існувати)</w:t>
            </w:r>
          </w:p>
        </w:tc>
        <w:tc>
          <w:tcPr>
            <w:tcW w:w="1672" w:type="pct"/>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 xml:space="preserve">Така альтернатива є не прийнятною. Місцеві податки та збори будуть сплачуватися платниками відповідно до Податкового кодексу України за мінімальними ставками, громадяни втратять додаткові пільги. </w:t>
            </w:r>
            <w:proofErr w:type="spellStart"/>
            <w:r w:rsidRPr="00B61A0D">
              <w:rPr>
                <w:sz w:val="24"/>
                <w:szCs w:val="24"/>
              </w:rPr>
              <w:t>Зменшаться</w:t>
            </w:r>
            <w:proofErr w:type="spellEnd"/>
            <w:r w:rsidRPr="00B61A0D">
              <w:rPr>
                <w:sz w:val="24"/>
                <w:szCs w:val="24"/>
              </w:rPr>
              <w:t xml:space="preserve"> надходження до сільського бюджету, а це не дозволить профінансувати ряд пріоритетних і необхідних заходів (благоустрій, утримання комунальних закладів та ін.)</w:t>
            </w:r>
          </w:p>
        </w:tc>
      </w:tr>
      <w:tr w:rsidR="003D4BE7" w:rsidRPr="00B61A0D" w:rsidTr="004F47D8">
        <w:tblPrEx>
          <w:tblCellMar>
            <w:top w:w="15" w:type="dxa"/>
            <w:left w:w="15" w:type="dxa"/>
            <w:bottom w:w="15" w:type="dxa"/>
            <w:right w:w="15" w:type="dxa"/>
          </w:tblCellMar>
        </w:tblPrEx>
        <w:tc>
          <w:tcPr>
            <w:tcW w:w="1664" w:type="pct"/>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Альтернатива 2</w:t>
            </w:r>
          </w:p>
        </w:tc>
        <w:tc>
          <w:tcPr>
            <w:tcW w:w="1664" w:type="pct"/>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 xml:space="preserve">3 – цілі прийняття проєкту регуляторного </w:t>
            </w:r>
            <w:proofErr w:type="spellStart"/>
            <w:r w:rsidRPr="00B61A0D">
              <w:rPr>
                <w:sz w:val="24"/>
                <w:szCs w:val="24"/>
              </w:rPr>
              <w:t>акта</w:t>
            </w:r>
            <w:proofErr w:type="spellEnd"/>
            <w:r w:rsidRPr="00B61A0D">
              <w:rPr>
                <w:sz w:val="24"/>
                <w:szCs w:val="24"/>
              </w:rPr>
              <w:t xml:space="preserve"> можуть бути досягнуті майже повною мірою (усі важливі аспекти проблеми будуть розв’язані)</w:t>
            </w:r>
          </w:p>
        </w:tc>
        <w:tc>
          <w:tcPr>
            <w:tcW w:w="1672" w:type="pct"/>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Прийняття цього рішення сприятиме вирішенню важливих проблем, забезпечить досягнення чітких та прозорих механізмів справляння місцевих податків і зборів та наповнення _____ бюджету.</w:t>
            </w:r>
          </w:p>
          <w:p w:rsidR="003D4BE7" w:rsidRPr="00B61A0D" w:rsidRDefault="003D4BE7" w:rsidP="004F47D8">
            <w:pPr>
              <w:spacing w:after="0" w:line="240" w:lineRule="auto"/>
              <w:rPr>
                <w:sz w:val="24"/>
                <w:szCs w:val="24"/>
              </w:rPr>
            </w:pPr>
            <w:r w:rsidRPr="00B61A0D">
              <w:rPr>
                <w:sz w:val="24"/>
                <w:szCs w:val="24"/>
              </w:rPr>
              <w:t>Отже, з прийняттям вказаного рішення буде досягнуто балансу інтересів громади та платників місцевих податків і зборів</w:t>
            </w:r>
          </w:p>
        </w:tc>
      </w:tr>
      <w:tr w:rsidR="003D4BE7" w:rsidRPr="00B61A0D" w:rsidTr="004F47D8">
        <w:tblPrEx>
          <w:tblCellMar>
            <w:top w:w="15" w:type="dxa"/>
            <w:left w:w="15" w:type="dxa"/>
            <w:bottom w:w="15" w:type="dxa"/>
            <w:right w:w="15" w:type="dxa"/>
          </w:tblCellMar>
        </w:tblPrEx>
        <w:tc>
          <w:tcPr>
            <w:tcW w:w="1664" w:type="pct"/>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Альтернатива 3</w:t>
            </w:r>
          </w:p>
        </w:tc>
        <w:tc>
          <w:tcPr>
            <w:tcW w:w="1664" w:type="pct"/>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 xml:space="preserve">2 – цілі прийняття регуляторного </w:t>
            </w:r>
            <w:proofErr w:type="spellStart"/>
            <w:r w:rsidRPr="00B61A0D">
              <w:rPr>
                <w:sz w:val="24"/>
                <w:szCs w:val="24"/>
              </w:rPr>
              <w:t>акта</w:t>
            </w:r>
            <w:proofErr w:type="spellEnd"/>
            <w:r w:rsidRPr="00B61A0D">
              <w:rPr>
                <w:sz w:val="24"/>
                <w:szCs w:val="24"/>
              </w:rPr>
              <w:t xml:space="preserve"> можуть бути досягнуті частково (проблема значно </w:t>
            </w:r>
            <w:r w:rsidRPr="00B61A0D">
              <w:rPr>
                <w:sz w:val="24"/>
                <w:szCs w:val="24"/>
              </w:rPr>
              <w:lastRenderedPageBreak/>
              <w:t>зменшиться, проте деякі важливі та критичні аспекти залишаться невирішеними)</w:t>
            </w:r>
          </w:p>
        </w:tc>
        <w:tc>
          <w:tcPr>
            <w:tcW w:w="1672" w:type="pct"/>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lastRenderedPageBreak/>
              <w:t>Цілі регулювання можуть бути досягнуті частково.</w:t>
            </w:r>
          </w:p>
          <w:p w:rsidR="003D4BE7" w:rsidRPr="00B61A0D" w:rsidRDefault="003D4BE7" w:rsidP="004F47D8">
            <w:pPr>
              <w:spacing w:after="0" w:line="240" w:lineRule="auto"/>
              <w:rPr>
                <w:sz w:val="24"/>
                <w:szCs w:val="24"/>
              </w:rPr>
            </w:pPr>
            <w:r w:rsidRPr="00B61A0D">
              <w:rPr>
                <w:sz w:val="24"/>
                <w:szCs w:val="24"/>
              </w:rPr>
              <w:t xml:space="preserve">Надмірне податкове навантаження на суб’єктів </w:t>
            </w:r>
            <w:r w:rsidRPr="00B61A0D">
              <w:rPr>
                <w:sz w:val="24"/>
                <w:szCs w:val="24"/>
              </w:rPr>
              <w:lastRenderedPageBreak/>
              <w:t>господарювання елімінує вигоди від значного збільшення дохідної частини місцевого бюджету. Існує ризик переходу суб’єктів господарювання в «тінь», зменшення кількості робочих місць, обсягу заробітної плати і, як наслідок, виникне зворотний ефект, у результаті якого відбудеться зменшення надходжень до бюджету ОТГ, у т. ч від ПДФО. Балансу інтересів досягнуто не буде</w:t>
            </w:r>
          </w:p>
        </w:tc>
      </w:tr>
    </w:tbl>
    <w:p w:rsidR="003D4BE7" w:rsidRPr="00B61A0D" w:rsidRDefault="003D4BE7" w:rsidP="003D4BE7">
      <w:pPr>
        <w:spacing w:line="240" w:lineRule="auto"/>
        <w:rPr>
          <w:sz w:val="24"/>
          <w:szCs w:val="24"/>
        </w:rPr>
      </w:pPr>
      <w:r w:rsidRPr="00B61A0D">
        <w:rPr>
          <w:sz w:val="24"/>
          <w:szCs w:val="24"/>
        </w:rPr>
        <w:lastRenderedPageBreak/>
        <w:t xml:space="preserve"> </w:t>
      </w:r>
    </w:p>
    <w:tbl>
      <w:tblPr>
        <w:tblW w:w="5000" w:type="pct"/>
        <w:tblLook w:val="00A0" w:firstRow="1" w:lastRow="0" w:firstColumn="1" w:lastColumn="0" w:noHBand="0" w:noVBand="0"/>
      </w:tblPr>
      <w:tblGrid>
        <w:gridCol w:w="2434"/>
        <w:gridCol w:w="2246"/>
        <w:gridCol w:w="2338"/>
        <w:gridCol w:w="2332"/>
      </w:tblGrid>
      <w:tr w:rsidR="003D4BE7" w:rsidRPr="00B61A0D" w:rsidTr="004F47D8">
        <w:tc>
          <w:tcPr>
            <w:tcW w:w="1301" w:type="pct"/>
            <w:tcBorders>
              <w:top w:val="single" w:sz="4" w:space="0" w:color="auto"/>
              <w:left w:val="single" w:sz="4" w:space="0" w:color="auto"/>
              <w:bottom w:val="single" w:sz="4" w:space="0" w:color="auto"/>
              <w:right w:val="single" w:sz="4" w:space="0" w:color="auto"/>
            </w:tcBorders>
            <w:vAlign w:val="center"/>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b/>
                <w:bCs/>
                <w:sz w:val="24"/>
                <w:szCs w:val="24"/>
              </w:rPr>
              <w:t>Рейтинг результативності</w:t>
            </w:r>
          </w:p>
        </w:tc>
        <w:tc>
          <w:tcPr>
            <w:tcW w:w="1201" w:type="pct"/>
            <w:tcBorders>
              <w:top w:val="single" w:sz="4" w:space="0" w:color="auto"/>
              <w:left w:val="single" w:sz="4" w:space="0" w:color="auto"/>
              <w:bottom w:val="single" w:sz="4" w:space="0" w:color="auto"/>
              <w:right w:val="single" w:sz="4" w:space="0" w:color="auto"/>
            </w:tcBorders>
            <w:vAlign w:val="center"/>
          </w:tcPr>
          <w:p w:rsidR="003D4BE7" w:rsidRPr="00B61A0D" w:rsidRDefault="003D4BE7" w:rsidP="004F47D8">
            <w:pPr>
              <w:spacing w:after="0" w:line="240" w:lineRule="auto"/>
              <w:jc w:val="center"/>
              <w:rPr>
                <w:sz w:val="24"/>
                <w:szCs w:val="24"/>
              </w:rPr>
            </w:pPr>
            <w:r w:rsidRPr="00B61A0D">
              <w:rPr>
                <w:b/>
                <w:bCs/>
                <w:sz w:val="24"/>
                <w:szCs w:val="24"/>
              </w:rPr>
              <w:t>Вигоди</w:t>
            </w:r>
          </w:p>
          <w:p w:rsidR="003D4BE7" w:rsidRPr="00B61A0D" w:rsidRDefault="003D4BE7" w:rsidP="004F47D8">
            <w:pPr>
              <w:spacing w:after="0" w:line="240" w:lineRule="auto"/>
              <w:jc w:val="center"/>
              <w:rPr>
                <w:sz w:val="24"/>
                <w:szCs w:val="24"/>
              </w:rPr>
            </w:pPr>
            <w:r w:rsidRPr="00B61A0D">
              <w:rPr>
                <w:b/>
                <w:bCs/>
                <w:sz w:val="24"/>
                <w:szCs w:val="24"/>
              </w:rPr>
              <w:t>(підсумок)</w:t>
            </w:r>
          </w:p>
        </w:tc>
        <w:tc>
          <w:tcPr>
            <w:tcW w:w="1250" w:type="pct"/>
            <w:tcBorders>
              <w:top w:val="single" w:sz="4" w:space="0" w:color="auto"/>
              <w:left w:val="single" w:sz="4" w:space="0" w:color="auto"/>
              <w:bottom w:val="single" w:sz="4" w:space="0" w:color="auto"/>
              <w:right w:val="single" w:sz="4" w:space="0" w:color="auto"/>
            </w:tcBorders>
            <w:vAlign w:val="center"/>
          </w:tcPr>
          <w:p w:rsidR="003D4BE7" w:rsidRPr="00B61A0D" w:rsidRDefault="003D4BE7" w:rsidP="004F47D8">
            <w:pPr>
              <w:spacing w:after="0" w:line="240" w:lineRule="auto"/>
              <w:jc w:val="center"/>
              <w:rPr>
                <w:sz w:val="24"/>
                <w:szCs w:val="24"/>
              </w:rPr>
            </w:pPr>
            <w:r w:rsidRPr="00B61A0D">
              <w:rPr>
                <w:b/>
                <w:bCs/>
                <w:sz w:val="24"/>
                <w:szCs w:val="24"/>
              </w:rPr>
              <w:t>Витрати</w:t>
            </w:r>
          </w:p>
          <w:p w:rsidR="003D4BE7" w:rsidRPr="00B61A0D" w:rsidRDefault="003D4BE7" w:rsidP="004F47D8">
            <w:pPr>
              <w:spacing w:after="0" w:line="240" w:lineRule="auto"/>
              <w:jc w:val="center"/>
              <w:rPr>
                <w:sz w:val="24"/>
                <w:szCs w:val="24"/>
              </w:rPr>
            </w:pPr>
            <w:r w:rsidRPr="00B61A0D">
              <w:rPr>
                <w:b/>
                <w:bCs/>
                <w:sz w:val="24"/>
                <w:szCs w:val="24"/>
              </w:rPr>
              <w:t>(підсумок)</w:t>
            </w:r>
          </w:p>
        </w:tc>
        <w:tc>
          <w:tcPr>
            <w:tcW w:w="1247" w:type="pct"/>
            <w:tcBorders>
              <w:top w:val="single" w:sz="4" w:space="0" w:color="auto"/>
              <w:left w:val="single" w:sz="4" w:space="0" w:color="auto"/>
              <w:bottom w:val="single" w:sz="4" w:space="0" w:color="auto"/>
              <w:right w:val="single" w:sz="4" w:space="0" w:color="auto"/>
            </w:tcBorders>
            <w:vAlign w:val="center"/>
          </w:tcPr>
          <w:p w:rsidR="003D4BE7" w:rsidRPr="00B61A0D" w:rsidRDefault="003D4BE7" w:rsidP="004F47D8">
            <w:pPr>
              <w:spacing w:after="0" w:line="240" w:lineRule="auto"/>
              <w:jc w:val="center"/>
              <w:rPr>
                <w:sz w:val="24"/>
                <w:szCs w:val="24"/>
              </w:rPr>
            </w:pPr>
            <w:r w:rsidRPr="00B61A0D">
              <w:rPr>
                <w:b/>
                <w:bCs/>
                <w:sz w:val="24"/>
                <w:szCs w:val="24"/>
              </w:rPr>
              <w:t>Обґрунтування відповідного місця альтернативи у рейтингу</w:t>
            </w:r>
          </w:p>
        </w:tc>
      </w:tr>
      <w:tr w:rsidR="003D4BE7" w:rsidRPr="00B61A0D" w:rsidTr="004F47D8">
        <w:tblPrEx>
          <w:tblCellMar>
            <w:top w:w="15" w:type="dxa"/>
            <w:left w:w="15" w:type="dxa"/>
            <w:bottom w:w="15" w:type="dxa"/>
            <w:right w:w="15" w:type="dxa"/>
          </w:tblCellMar>
        </w:tblPrEx>
        <w:tc>
          <w:tcPr>
            <w:tcW w:w="1301" w:type="pct"/>
            <w:tcBorders>
              <w:top w:val="single" w:sz="4" w:space="0" w:color="auto"/>
              <w:left w:val="single" w:sz="4" w:space="0" w:color="auto"/>
              <w:bottom w:val="single" w:sz="4" w:space="0" w:color="auto"/>
              <w:right w:val="single" w:sz="4" w:space="0" w:color="auto"/>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Альтернатива 2</w:t>
            </w:r>
          </w:p>
        </w:tc>
        <w:tc>
          <w:tcPr>
            <w:tcW w:w="1201" w:type="pct"/>
            <w:tcBorders>
              <w:top w:val="single" w:sz="4" w:space="0" w:color="auto"/>
              <w:left w:val="single" w:sz="4" w:space="0" w:color="auto"/>
              <w:bottom w:val="single" w:sz="4" w:space="0" w:color="auto"/>
              <w:right w:val="single" w:sz="4" w:space="0" w:color="auto"/>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Надходження додаткових коштів до місцевого бюджету. Можливість їх спрямування на вирішення додаткових потреб громади.</w:t>
            </w:r>
          </w:p>
          <w:p w:rsidR="003D4BE7" w:rsidRPr="00B61A0D" w:rsidRDefault="003D4BE7" w:rsidP="004F47D8">
            <w:pPr>
              <w:spacing w:after="0" w:line="240" w:lineRule="auto"/>
              <w:rPr>
                <w:sz w:val="24"/>
                <w:szCs w:val="24"/>
              </w:rPr>
            </w:pPr>
            <w:r w:rsidRPr="00B61A0D">
              <w:rPr>
                <w:sz w:val="24"/>
                <w:szCs w:val="24"/>
              </w:rPr>
              <w:t>Сплата місцевих податків і зборів за обґрунтованими ставками.</w:t>
            </w:r>
          </w:p>
          <w:p w:rsidR="003D4BE7" w:rsidRPr="00B61A0D" w:rsidRDefault="003D4BE7" w:rsidP="004F47D8">
            <w:pPr>
              <w:spacing w:after="0" w:line="240" w:lineRule="auto"/>
              <w:rPr>
                <w:sz w:val="24"/>
                <w:szCs w:val="24"/>
              </w:rPr>
            </w:pPr>
            <w:r w:rsidRPr="00B61A0D">
              <w:rPr>
                <w:sz w:val="24"/>
                <w:szCs w:val="24"/>
              </w:rPr>
              <w:t>Встановлення пільг для окремих категорій громадян</w:t>
            </w:r>
          </w:p>
        </w:tc>
        <w:tc>
          <w:tcPr>
            <w:tcW w:w="1250" w:type="pct"/>
            <w:tcBorders>
              <w:top w:val="single" w:sz="4" w:space="0" w:color="auto"/>
              <w:left w:val="single" w:sz="4" w:space="0" w:color="auto"/>
              <w:bottom w:val="single" w:sz="4" w:space="0" w:color="auto"/>
              <w:right w:val="single" w:sz="4" w:space="0" w:color="auto"/>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 xml:space="preserve">Витрати пов’язані з підготовкою регуляторного </w:t>
            </w:r>
            <w:proofErr w:type="spellStart"/>
            <w:r w:rsidRPr="00B61A0D">
              <w:rPr>
                <w:sz w:val="24"/>
                <w:szCs w:val="24"/>
              </w:rPr>
              <w:t>акта</w:t>
            </w:r>
            <w:proofErr w:type="spellEnd"/>
            <w:r w:rsidRPr="00B61A0D">
              <w:rPr>
                <w:sz w:val="24"/>
                <w:szCs w:val="24"/>
              </w:rPr>
              <w:t xml:space="preserve"> та його офіційним опублікуванням. Сплата місцевих податків і зборів за встановленими ставками</w:t>
            </w:r>
          </w:p>
        </w:tc>
        <w:tc>
          <w:tcPr>
            <w:tcW w:w="1247" w:type="pct"/>
            <w:tcBorders>
              <w:top w:val="single" w:sz="4" w:space="0" w:color="auto"/>
              <w:left w:val="single" w:sz="4" w:space="0" w:color="auto"/>
              <w:bottom w:val="single" w:sz="4" w:space="0" w:color="auto"/>
              <w:right w:val="single" w:sz="4" w:space="0" w:color="auto"/>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Регуляторний акт відповідає потребам розв’язання визначеної проблеми та принципам державної регуляторної політики, а також сприятиме наповненню ________ бюджету, створенню належних умов для суб’єктів господарювання та збереженню робочих місць</w:t>
            </w:r>
          </w:p>
        </w:tc>
      </w:tr>
      <w:tr w:rsidR="003D4BE7" w:rsidRPr="00B61A0D" w:rsidTr="004F47D8">
        <w:tblPrEx>
          <w:tblCellMar>
            <w:top w:w="15" w:type="dxa"/>
            <w:left w:w="15" w:type="dxa"/>
            <w:bottom w:w="15" w:type="dxa"/>
            <w:right w:w="15" w:type="dxa"/>
          </w:tblCellMar>
        </w:tblPrEx>
        <w:tc>
          <w:tcPr>
            <w:tcW w:w="1301" w:type="pct"/>
            <w:tcBorders>
              <w:top w:val="single" w:sz="4" w:space="0" w:color="auto"/>
              <w:left w:val="single" w:sz="4" w:space="0" w:color="auto"/>
              <w:bottom w:val="single" w:sz="4" w:space="0" w:color="auto"/>
              <w:right w:val="single" w:sz="4" w:space="0" w:color="auto"/>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Альтернатива 3</w:t>
            </w:r>
          </w:p>
        </w:tc>
        <w:tc>
          <w:tcPr>
            <w:tcW w:w="1201" w:type="pct"/>
            <w:tcBorders>
              <w:top w:val="single" w:sz="4" w:space="0" w:color="auto"/>
              <w:left w:val="single" w:sz="4" w:space="0" w:color="auto"/>
              <w:bottom w:val="single" w:sz="4" w:space="0" w:color="auto"/>
              <w:right w:val="single" w:sz="4" w:space="0" w:color="auto"/>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 xml:space="preserve">Максимальне залучення коштів до місцевого бюджету. Спрямування </w:t>
            </w:r>
            <w:r w:rsidRPr="00B61A0D">
              <w:rPr>
                <w:sz w:val="24"/>
                <w:szCs w:val="24"/>
              </w:rPr>
              <w:lastRenderedPageBreak/>
              <w:t>надлишків на вирішення додаткових потреб територіальної громади</w:t>
            </w:r>
          </w:p>
        </w:tc>
        <w:tc>
          <w:tcPr>
            <w:tcW w:w="1250" w:type="pct"/>
            <w:tcBorders>
              <w:top w:val="single" w:sz="4" w:space="0" w:color="auto"/>
              <w:left w:val="single" w:sz="4" w:space="0" w:color="auto"/>
              <w:bottom w:val="single" w:sz="4" w:space="0" w:color="auto"/>
              <w:right w:val="single" w:sz="4" w:space="0" w:color="auto"/>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lastRenderedPageBreak/>
              <w:t xml:space="preserve">Витрати пов’язані з підготовкою регуляторного </w:t>
            </w:r>
            <w:proofErr w:type="spellStart"/>
            <w:r w:rsidRPr="00B61A0D">
              <w:rPr>
                <w:sz w:val="24"/>
                <w:szCs w:val="24"/>
              </w:rPr>
              <w:t>акта</w:t>
            </w:r>
            <w:proofErr w:type="spellEnd"/>
            <w:r w:rsidRPr="00B61A0D">
              <w:rPr>
                <w:sz w:val="24"/>
                <w:szCs w:val="24"/>
              </w:rPr>
              <w:t xml:space="preserve"> та його офіційним </w:t>
            </w:r>
            <w:r w:rsidRPr="00B61A0D">
              <w:rPr>
                <w:sz w:val="24"/>
                <w:szCs w:val="24"/>
              </w:rPr>
              <w:lastRenderedPageBreak/>
              <w:t>оприлюдненням. Надмірне податкове навантаження спричинить погіршення умов для малого бізнесу</w:t>
            </w:r>
          </w:p>
        </w:tc>
        <w:tc>
          <w:tcPr>
            <w:tcW w:w="1247" w:type="pct"/>
            <w:tcBorders>
              <w:top w:val="single" w:sz="4" w:space="0" w:color="auto"/>
              <w:left w:val="single" w:sz="4" w:space="0" w:color="auto"/>
              <w:bottom w:val="single" w:sz="4" w:space="0" w:color="auto"/>
              <w:right w:val="single" w:sz="4" w:space="0" w:color="auto"/>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lastRenderedPageBreak/>
              <w:t xml:space="preserve">Надмірне податкове навантаження призведе до ризику переходу суб’єктів </w:t>
            </w:r>
            <w:r w:rsidRPr="00B61A0D">
              <w:rPr>
                <w:sz w:val="24"/>
                <w:szCs w:val="24"/>
              </w:rPr>
              <w:lastRenderedPageBreak/>
              <w:t>підприємницької діяльності в «тінь», як наслідок – до зменшення кількості робочих місць та обсягу заробітної плати</w:t>
            </w:r>
          </w:p>
        </w:tc>
      </w:tr>
      <w:tr w:rsidR="003D4BE7" w:rsidRPr="00B61A0D" w:rsidTr="004F47D8">
        <w:trPr>
          <w:trHeight w:val="2088"/>
        </w:trPr>
        <w:tc>
          <w:tcPr>
            <w:tcW w:w="1301" w:type="pct"/>
            <w:tcBorders>
              <w:top w:val="single" w:sz="4" w:space="0" w:color="auto"/>
              <w:left w:val="single" w:sz="4" w:space="0" w:color="auto"/>
              <w:bottom w:val="single" w:sz="4" w:space="0" w:color="auto"/>
              <w:right w:val="single" w:sz="4" w:space="0" w:color="auto"/>
            </w:tcBorders>
          </w:tcPr>
          <w:p w:rsidR="003D4BE7" w:rsidRPr="00B61A0D" w:rsidRDefault="003D4BE7" w:rsidP="004F47D8">
            <w:pPr>
              <w:spacing w:after="0" w:line="240" w:lineRule="auto"/>
              <w:rPr>
                <w:sz w:val="24"/>
                <w:szCs w:val="24"/>
              </w:rPr>
            </w:pPr>
            <w:r w:rsidRPr="00B61A0D">
              <w:rPr>
                <w:sz w:val="24"/>
                <w:szCs w:val="24"/>
              </w:rPr>
              <w:lastRenderedPageBreak/>
              <w:t>Альтернатива 1</w:t>
            </w:r>
          </w:p>
        </w:tc>
        <w:tc>
          <w:tcPr>
            <w:tcW w:w="1201" w:type="pct"/>
            <w:tcBorders>
              <w:top w:val="single" w:sz="4" w:space="0" w:color="auto"/>
              <w:left w:val="single" w:sz="4" w:space="0" w:color="auto"/>
              <w:bottom w:val="single" w:sz="4" w:space="0" w:color="auto"/>
              <w:right w:val="single" w:sz="4" w:space="0" w:color="auto"/>
            </w:tcBorders>
          </w:tcPr>
          <w:p w:rsidR="003D4BE7" w:rsidRPr="00B61A0D" w:rsidRDefault="003D4BE7" w:rsidP="004F47D8">
            <w:pPr>
              <w:spacing w:after="0" w:line="240" w:lineRule="auto"/>
              <w:rPr>
                <w:sz w:val="24"/>
                <w:szCs w:val="24"/>
              </w:rPr>
            </w:pPr>
            <w:r w:rsidRPr="00B61A0D">
              <w:rPr>
                <w:sz w:val="24"/>
                <w:szCs w:val="24"/>
              </w:rPr>
              <w:t>Сплата податків за мінімальними ставками, передбаченими Податковим кодексом України </w:t>
            </w:r>
          </w:p>
        </w:tc>
        <w:tc>
          <w:tcPr>
            <w:tcW w:w="1250" w:type="pct"/>
            <w:tcBorders>
              <w:top w:val="single" w:sz="4" w:space="0" w:color="auto"/>
              <w:left w:val="single" w:sz="4" w:space="0" w:color="auto"/>
              <w:bottom w:val="single" w:sz="4" w:space="0" w:color="auto"/>
              <w:right w:val="single" w:sz="4" w:space="0" w:color="auto"/>
            </w:tcBorders>
          </w:tcPr>
          <w:p w:rsidR="003D4BE7" w:rsidRPr="00B61A0D" w:rsidRDefault="003D4BE7" w:rsidP="004F47D8">
            <w:pPr>
              <w:spacing w:after="0" w:line="240" w:lineRule="auto"/>
              <w:rPr>
                <w:sz w:val="24"/>
                <w:szCs w:val="24"/>
              </w:rPr>
            </w:pPr>
            <w:r w:rsidRPr="00B61A0D">
              <w:rPr>
                <w:sz w:val="24"/>
                <w:szCs w:val="24"/>
              </w:rPr>
              <w:t>Витрати пов’язані лише зі сплатою земельного податку</w:t>
            </w:r>
          </w:p>
          <w:p w:rsidR="003D4BE7" w:rsidRPr="00B61A0D" w:rsidRDefault="003D4BE7" w:rsidP="004F47D8">
            <w:pPr>
              <w:spacing w:after="0" w:line="240" w:lineRule="auto"/>
              <w:rPr>
                <w:sz w:val="24"/>
                <w:szCs w:val="24"/>
              </w:rPr>
            </w:pPr>
            <w:r w:rsidRPr="00B61A0D">
              <w:rPr>
                <w:sz w:val="24"/>
                <w:szCs w:val="24"/>
              </w:rPr>
              <w:t> </w:t>
            </w:r>
          </w:p>
        </w:tc>
        <w:tc>
          <w:tcPr>
            <w:tcW w:w="1247" w:type="pct"/>
            <w:tcBorders>
              <w:top w:val="single" w:sz="4" w:space="0" w:color="auto"/>
              <w:left w:val="single" w:sz="4" w:space="0" w:color="auto"/>
              <w:bottom w:val="single" w:sz="4" w:space="0" w:color="auto"/>
              <w:right w:val="single" w:sz="4" w:space="0" w:color="auto"/>
            </w:tcBorders>
          </w:tcPr>
          <w:p w:rsidR="003D4BE7" w:rsidRPr="00B61A0D" w:rsidRDefault="003D4BE7" w:rsidP="004F47D8">
            <w:pPr>
              <w:spacing w:after="0" w:line="240" w:lineRule="auto"/>
              <w:rPr>
                <w:sz w:val="24"/>
                <w:szCs w:val="24"/>
              </w:rPr>
            </w:pPr>
            <w:r w:rsidRPr="00B61A0D">
              <w:rPr>
                <w:sz w:val="24"/>
                <w:szCs w:val="24"/>
              </w:rPr>
              <w:t>Призведе до зменшення надходжень до _________ бюджету, як наслідок – до підвищення соціальної напруги </w:t>
            </w:r>
          </w:p>
        </w:tc>
      </w:tr>
    </w:tbl>
    <w:p w:rsidR="003D4BE7" w:rsidRPr="00B61A0D" w:rsidRDefault="003D4BE7" w:rsidP="003D4BE7">
      <w:pPr>
        <w:spacing w:line="240" w:lineRule="auto"/>
        <w:rPr>
          <w:sz w:val="24"/>
          <w:szCs w:val="24"/>
        </w:rPr>
      </w:pPr>
      <w:r w:rsidRPr="00B61A0D">
        <w:rPr>
          <w:sz w:val="24"/>
          <w:szCs w:val="24"/>
        </w:rPr>
        <w:t xml:space="preserve"> </w:t>
      </w:r>
    </w:p>
    <w:p w:rsidR="003D4BE7" w:rsidRPr="00B61A0D" w:rsidRDefault="003D4BE7" w:rsidP="003D4BE7">
      <w:pPr>
        <w:spacing w:line="240" w:lineRule="auto"/>
        <w:rPr>
          <w:sz w:val="24"/>
          <w:szCs w:val="24"/>
        </w:rPr>
      </w:pPr>
      <w:r w:rsidRPr="00B61A0D">
        <w:rPr>
          <w:b/>
          <w:bCs/>
          <w:sz w:val="24"/>
          <w:szCs w:val="24"/>
        </w:rPr>
        <w:t>Переваги обраної альтернативи</w:t>
      </w:r>
    </w:p>
    <w:tbl>
      <w:tblPr>
        <w:tblW w:w="5000" w:type="pct"/>
        <w:tblCellMar>
          <w:top w:w="15" w:type="dxa"/>
          <w:left w:w="15" w:type="dxa"/>
          <w:bottom w:w="15" w:type="dxa"/>
          <w:right w:w="15" w:type="dxa"/>
        </w:tblCellMar>
        <w:tblLook w:val="00A0" w:firstRow="1" w:lastRow="0" w:firstColumn="1" w:lastColumn="0" w:noHBand="0" w:noVBand="0"/>
      </w:tblPr>
      <w:tblGrid>
        <w:gridCol w:w="2368"/>
        <w:gridCol w:w="3865"/>
        <w:gridCol w:w="3117"/>
      </w:tblGrid>
      <w:tr w:rsidR="003D4BE7" w:rsidRPr="00B61A0D" w:rsidTr="004F47D8">
        <w:trPr>
          <w:tblHeader/>
        </w:trPr>
        <w:tc>
          <w:tcPr>
            <w:tcW w:w="1266" w:type="pct"/>
            <w:tcBorders>
              <w:top w:val="single" w:sz="4" w:space="0" w:color="auto"/>
              <w:left w:val="single" w:sz="4" w:space="0" w:color="auto"/>
              <w:bottom w:val="single" w:sz="4" w:space="0" w:color="auto"/>
              <w:right w:val="single" w:sz="4" w:space="0" w:color="auto"/>
            </w:tcBorders>
            <w:tcMar>
              <w:top w:w="70" w:type="dxa"/>
              <w:left w:w="70" w:type="dxa"/>
              <w:bottom w:w="70" w:type="dxa"/>
              <w:right w:w="70" w:type="dxa"/>
            </w:tcMar>
            <w:vAlign w:val="center"/>
          </w:tcPr>
          <w:p w:rsidR="003D4BE7" w:rsidRPr="00B61A0D" w:rsidRDefault="003D4BE7" w:rsidP="004F47D8">
            <w:pPr>
              <w:spacing w:after="0" w:line="240" w:lineRule="auto"/>
              <w:jc w:val="center"/>
              <w:rPr>
                <w:sz w:val="24"/>
                <w:szCs w:val="24"/>
              </w:rPr>
            </w:pPr>
            <w:r w:rsidRPr="00B61A0D">
              <w:rPr>
                <w:b/>
                <w:bCs/>
                <w:sz w:val="24"/>
                <w:szCs w:val="24"/>
              </w:rPr>
              <w:t>Рейтинг</w:t>
            </w:r>
          </w:p>
        </w:tc>
        <w:tc>
          <w:tcPr>
            <w:tcW w:w="2067" w:type="pct"/>
            <w:tcBorders>
              <w:top w:val="single" w:sz="4" w:space="0" w:color="auto"/>
              <w:left w:val="single" w:sz="4" w:space="0" w:color="auto"/>
              <w:bottom w:val="single" w:sz="4" w:space="0" w:color="auto"/>
              <w:right w:val="single" w:sz="4" w:space="0" w:color="auto"/>
            </w:tcBorders>
            <w:tcMar>
              <w:top w:w="70" w:type="dxa"/>
              <w:left w:w="70" w:type="dxa"/>
              <w:bottom w:w="70" w:type="dxa"/>
              <w:right w:w="70" w:type="dxa"/>
            </w:tcMar>
            <w:vAlign w:val="center"/>
          </w:tcPr>
          <w:p w:rsidR="003D4BE7" w:rsidRPr="00B61A0D" w:rsidRDefault="003D4BE7" w:rsidP="004F47D8">
            <w:pPr>
              <w:spacing w:after="0" w:line="240" w:lineRule="auto"/>
              <w:jc w:val="center"/>
              <w:rPr>
                <w:sz w:val="24"/>
                <w:szCs w:val="24"/>
              </w:rPr>
            </w:pPr>
            <w:r w:rsidRPr="00B61A0D">
              <w:rPr>
                <w:b/>
                <w:bCs/>
                <w:sz w:val="24"/>
                <w:szCs w:val="24"/>
              </w:rPr>
              <w:t>Аргументи щодо переваги обраної альтернативи / причини відмови від альтернативи</w:t>
            </w:r>
          </w:p>
        </w:tc>
        <w:tc>
          <w:tcPr>
            <w:tcW w:w="1667" w:type="pct"/>
            <w:tcBorders>
              <w:top w:val="single" w:sz="4" w:space="0" w:color="auto"/>
              <w:left w:val="single" w:sz="4" w:space="0" w:color="auto"/>
              <w:bottom w:val="single" w:sz="4" w:space="0" w:color="auto"/>
              <w:right w:val="single" w:sz="4" w:space="0" w:color="auto"/>
            </w:tcBorders>
            <w:tcMar>
              <w:top w:w="70" w:type="dxa"/>
              <w:left w:w="70" w:type="dxa"/>
              <w:bottom w:w="70" w:type="dxa"/>
              <w:right w:w="70" w:type="dxa"/>
            </w:tcMar>
            <w:vAlign w:val="center"/>
          </w:tcPr>
          <w:p w:rsidR="003D4BE7" w:rsidRPr="00B61A0D" w:rsidRDefault="003D4BE7" w:rsidP="004F47D8">
            <w:pPr>
              <w:spacing w:after="0" w:line="240" w:lineRule="auto"/>
              <w:jc w:val="center"/>
              <w:rPr>
                <w:sz w:val="24"/>
                <w:szCs w:val="24"/>
              </w:rPr>
            </w:pPr>
            <w:r w:rsidRPr="00B61A0D">
              <w:rPr>
                <w:b/>
                <w:bCs/>
                <w:sz w:val="24"/>
                <w:szCs w:val="24"/>
              </w:rPr>
              <w:t xml:space="preserve">Оцінка ризику впливу зовнішніх чинників на дію запропонованого регуляторного </w:t>
            </w:r>
            <w:proofErr w:type="spellStart"/>
            <w:r w:rsidRPr="00B61A0D">
              <w:rPr>
                <w:b/>
                <w:bCs/>
                <w:sz w:val="24"/>
                <w:szCs w:val="24"/>
              </w:rPr>
              <w:t>акта</w:t>
            </w:r>
            <w:proofErr w:type="spellEnd"/>
          </w:p>
        </w:tc>
      </w:tr>
      <w:tr w:rsidR="003D4BE7" w:rsidRPr="00B61A0D" w:rsidTr="004F47D8">
        <w:tc>
          <w:tcPr>
            <w:tcW w:w="1266" w:type="pct"/>
            <w:tcBorders>
              <w:top w:val="single" w:sz="4" w:space="0" w:color="auto"/>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Альтернатива 2</w:t>
            </w:r>
          </w:p>
        </w:tc>
        <w:tc>
          <w:tcPr>
            <w:tcW w:w="2067" w:type="pct"/>
            <w:tcBorders>
              <w:top w:val="single" w:sz="4" w:space="0" w:color="auto"/>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Цілі прийняття проєкту рішення про встановлення місцевих податків і зборів на 20__ рік будуть досягнуті майже повною мірою. До сільського бюджету надійдуть додаткові кошти від сплати місцевих податків і зборів, а податкове навантаження на платників не буде надмірним. Отже, з прийняттям вказаного рішення буде досягнуто балансу інтересів ____________ ради та платників місцевих податків і зборів</w:t>
            </w:r>
          </w:p>
        </w:tc>
        <w:tc>
          <w:tcPr>
            <w:tcW w:w="1667" w:type="pct"/>
            <w:tcBorders>
              <w:top w:val="single" w:sz="4" w:space="0" w:color="auto"/>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Зміни до чинного законодавства:</w:t>
            </w:r>
          </w:p>
          <w:p w:rsidR="003D4BE7" w:rsidRPr="00B61A0D" w:rsidRDefault="003D4BE7" w:rsidP="004F47D8">
            <w:pPr>
              <w:spacing w:after="0" w:line="240" w:lineRule="auto"/>
              <w:rPr>
                <w:sz w:val="24"/>
                <w:szCs w:val="24"/>
              </w:rPr>
            </w:pPr>
            <w:r w:rsidRPr="00B61A0D">
              <w:rPr>
                <w:sz w:val="24"/>
                <w:szCs w:val="24"/>
              </w:rPr>
              <w:t>– Податкового кодексу України;</w:t>
            </w:r>
          </w:p>
          <w:p w:rsidR="003D4BE7" w:rsidRPr="00B61A0D" w:rsidRDefault="003D4BE7" w:rsidP="004F47D8">
            <w:pPr>
              <w:spacing w:after="0" w:line="240" w:lineRule="auto"/>
              <w:rPr>
                <w:sz w:val="24"/>
                <w:szCs w:val="24"/>
              </w:rPr>
            </w:pPr>
            <w:r w:rsidRPr="00B61A0D">
              <w:rPr>
                <w:sz w:val="24"/>
                <w:szCs w:val="24"/>
              </w:rPr>
              <w:t>– Бюджетного кодексу України;</w:t>
            </w:r>
          </w:p>
          <w:p w:rsidR="003D4BE7" w:rsidRPr="00B61A0D" w:rsidRDefault="003D4BE7" w:rsidP="004F47D8">
            <w:pPr>
              <w:spacing w:after="0" w:line="240" w:lineRule="auto"/>
              <w:rPr>
                <w:sz w:val="24"/>
                <w:szCs w:val="24"/>
              </w:rPr>
            </w:pPr>
            <w:r w:rsidRPr="00B61A0D">
              <w:rPr>
                <w:sz w:val="24"/>
                <w:szCs w:val="24"/>
              </w:rPr>
              <w:t>– Земельного кодексу України;</w:t>
            </w:r>
          </w:p>
          <w:p w:rsidR="003D4BE7" w:rsidRPr="00B61A0D" w:rsidRDefault="003D4BE7" w:rsidP="004F47D8">
            <w:pPr>
              <w:spacing w:after="0" w:line="240" w:lineRule="auto"/>
              <w:rPr>
                <w:sz w:val="24"/>
                <w:szCs w:val="24"/>
              </w:rPr>
            </w:pPr>
            <w:r w:rsidRPr="00B61A0D">
              <w:rPr>
                <w:sz w:val="24"/>
                <w:szCs w:val="24"/>
              </w:rPr>
              <w:t>– інших законів (щодо зміни розміру мінімальної заробітної плати, прожиткового мінімуму тощо)</w:t>
            </w:r>
          </w:p>
        </w:tc>
      </w:tr>
      <w:tr w:rsidR="003D4BE7" w:rsidRPr="00B61A0D" w:rsidTr="004F47D8">
        <w:tc>
          <w:tcPr>
            <w:tcW w:w="1266"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Альтернатива 3</w:t>
            </w:r>
          </w:p>
        </w:tc>
        <w:tc>
          <w:tcPr>
            <w:tcW w:w="2067"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 xml:space="preserve">Цілі регулювання можуть бути досягнуті частково. Надмірне податкове навантаження на суб’єктів господарювання елімінує вигоди від потенційного збільшення дохідної частини </w:t>
            </w:r>
            <w:r w:rsidRPr="00B61A0D">
              <w:rPr>
                <w:sz w:val="24"/>
                <w:szCs w:val="24"/>
              </w:rPr>
              <w:lastRenderedPageBreak/>
              <w:t>місцевого бюджету. Балансу інтересів досягнути неможливо</w:t>
            </w:r>
          </w:p>
        </w:tc>
        <w:tc>
          <w:tcPr>
            <w:tcW w:w="1667"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lastRenderedPageBreak/>
              <w:t>Зміни до чинного законодавства:</w:t>
            </w:r>
          </w:p>
          <w:p w:rsidR="003D4BE7" w:rsidRPr="00B61A0D" w:rsidRDefault="003D4BE7" w:rsidP="004F47D8">
            <w:pPr>
              <w:spacing w:after="0" w:line="240" w:lineRule="auto"/>
              <w:rPr>
                <w:sz w:val="24"/>
                <w:szCs w:val="24"/>
              </w:rPr>
            </w:pPr>
            <w:r w:rsidRPr="00B61A0D">
              <w:rPr>
                <w:sz w:val="24"/>
                <w:szCs w:val="24"/>
              </w:rPr>
              <w:t>– Податкового кодексу України;</w:t>
            </w:r>
          </w:p>
          <w:p w:rsidR="003D4BE7" w:rsidRPr="00B61A0D" w:rsidRDefault="003D4BE7" w:rsidP="004F47D8">
            <w:pPr>
              <w:spacing w:after="0" w:line="240" w:lineRule="auto"/>
              <w:rPr>
                <w:sz w:val="24"/>
                <w:szCs w:val="24"/>
              </w:rPr>
            </w:pPr>
            <w:r w:rsidRPr="00B61A0D">
              <w:rPr>
                <w:sz w:val="24"/>
                <w:szCs w:val="24"/>
              </w:rPr>
              <w:t>– Бюджетного кодексу України;</w:t>
            </w:r>
          </w:p>
          <w:p w:rsidR="003D4BE7" w:rsidRPr="00B61A0D" w:rsidRDefault="003D4BE7" w:rsidP="004F47D8">
            <w:pPr>
              <w:spacing w:after="0" w:line="240" w:lineRule="auto"/>
              <w:rPr>
                <w:sz w:val="24"/>
                <w:szCs w:val="24"/>
              </w:rPr>
            </w:pPr>
            <w:r w:rsidRPr="00B61A0D">
              <w:rPr>
                <w:sz w:val="24"/>
                <w:szCs w:val="24"/>
              </w:rPr>
              <w:lastRenderedPageBreak/>
              <w:t>– Земельного кодексу України;</w:t>
            </w:r>
          </w:p>
          <w:p w:rsidR="003D4BE7" w:rsidRPr="00B61A0D" w:rsidRDefault="003D4BE7" w:rsidP="004F47D8">
            <w:pPr>
              <w:spacing w:after="0" w:line="240" w:lineRule="auto"/>
              <w:rPr>
                <w:sz w:val="24"/>
                <w:szCs w:val="24"/>
              </w:rPr>
            </w:pPr>
            <w:r w:rsidRPr="00B61A0D">
              <w:rPr>
                <w:sz w:val="24"/>
                <w:szCs w:val="24"/>
              </w:rPr>
              <w:t>– інших законів (щодо зміни розміру мінімальної заробітної плати, прожиткового мінімуму тощо).</w:t>
            </w:r>
          </w:p>
          <w:p w:rsidR="003D4BE7" w:rsidRPr="00B61A0D" w:rsidRDefault="003D4BE7" w:rsidP="004F47D8">
            <w:pPr>
              <w:spacing w:after="0" w:line="240" w:lineRule="auto"/>
              <w:rPr>
                <w:sz w:val="24"/>
                <w:szCs w:val="24"/>
              </w:rPr>
            </w:pPr>
            <w:r w:rsidRPr="00B61A0D">
              <w:rPr>
                <w:sz w:val="24"/>
                <w:szCs w:val="24"/>
              </w:rPr>
              <w:t>Виникнення податкового боргу за несплати місцевих податків та зборів</w:t>
            </w:r>
          </w:p>
        </w:tc>
      </w:tr>
      <w:tr w:rsidR="003D4BE7" w:rsidRPr="00B61A0D" w:rsidTr="004F47D8">
        <w:tc>
          <w:tcPr>
            <w:tcW w:w="1266"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lastRenderedPageBreak/>
              <w:t>Альтернатива 1</w:t>
            </w:r>
          </w:p>
        </w:tc>
        <w:tc>
          <w:tcPr>
            <w:tcW w:w="2067"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 xml:space="preserve">У разі неприйняття регуляторного </w:t>
            </w:r>
            <w:proofErr w:type="spellStart"/>
            <w:r w:rsidRPr="00B61A0D">
              <w:rPr>
                <w:sz w:val="24"/>
                <w:szCs w:val="24"/>
              </w:rPr>
              <w:t>акта</w:t>
            </w:r>
            <w:proofErr w:type="spellEnd"/>
            <w:r w:rsidRPr="00B61A0D">
              <w:rPr>
                <w:sz w:val="24"/>
                <w:szCs w:val="24"/>
              </w:rPr>
              <w:t xml:space="preserve"> податок справлятиметься за мінімальними ставками, що спричинить втрати дохідної частини бюджету і, відповідно, невиконання бюджетних програм. Ця альтернатива є неприйнятною</w:t>
            </w:r>
          </w:p>
        </w:tc>
        <w:tc>
          <w:tcPr>
            <w:tcW w:w="1667"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Зміни до чинного законодавства:</w:t>
            </w:r>
          </w:p>
          <w:p w:rsidR="003D4BE7" w:rsidRPr="00B61A0D" w:rsidRDefault="003D4BE7" w:rsidP="004F47D8">
            <w:pPr>
              <w:spacing w:after="0" w:line="240" w:lineRule="auto"/>
              <w:rPr>
                <w:sz w:val="24"/>
                <w:szCs w:val="24"/>
              </w:rPr>
            </w:pPr>
            <w:r w:rsidRPr="00B61A0D">
              <w:rPr>
                <w:sz w:val="24"/>
                <w:szCs w:val="24"/>
              </w:rPr>
              <w:t>– Податкового кодексу України;</w:t>
            </w:r>
          </w:p>
          <w:p w:rsidR="003D4BE7" w:rsidRPr="00B61A0D" w:rsidRDefault="003D4BE7" w:rsidP="004F47D8">
            <w:pPr>
              <w:spacing w:after="0" w:line="240" w:lineRule="auto"/>
              <w:rPr>
                <w:sz w:val="24"/>
                <w:szCs w:val="24"/>
              </w:rPr>
            </w:pPr>
            <w:r w:rsidRPr="00B61A0D">
              <w:rPr>
                <w:sz w:val="24"/>
                <w:szCs w:val="24"/>
              </w:rPr>
              <w:t>– Бюджетного кодексу України;</w:t>
            </w:r>
          </w:p>
          <w:p w:rsidR="003D4BE7" w:rsidRPr="00B61A0D" w:rsidRDefault="003D4BE7" w:rsidP="004F47D8">
            <w:pPr>
              <w:spacing w:after="0" w:line="240" w:lineRule="auto"/>
              <w:rPr>
                <w:sz w:val="24"/>
                <w:szCs w:val="24"/>
              </w:rPr>
            </w:pPr>
            <w:r w:rsidRPr="00B61A0D">
              <w:rPr>
                <w:sz w:val="24"/>
                <w:szCs w:val="24"/>
              </w:rPr>
              <w:t>– Земельного кодексу України;</w:t>
            </w:r>
          </w:p>
          <w:p w:rsidR="003D4BE7" w:rsidRPr="00B61A0D" w:rsidRDefault="003D4BE7" w:rsidP="004F47D8">
            <w:pPr>
              <w:spacing w:after="0" w:line="240" w:lineRule="auto"/>
              <w:rPr>
                <w:sz w:val="24"/>
                <w:szCs w:val="24"/>
              </w:rPr>
            </w:pPr>
            <w:r w:rsidRPr="00B61A0D">
              <w:rPr>
                <w:sz w:val="24"/>
                <w:szCs w:val="24"/>
              </w:rPr>
              <w:t>– інших законів (щодо зміни розміру мінімальної заробітної плати, прожиткового мінімуму тощо)</w:t>
            </w:r>
          </w:p>
        </w:tc>
      </w:tr>
    </w:tbl>
    <w:p w:rsidR="003D4BE7" w:rsidRPr="00B61A0D" w:rsidRDefault="003D4BE7" w:rsidP="003D4BE7">
      <w:pPr>
        <w:spacing w:line="240" w:lineRule="auto"/>
        <w:rPr>
          <w:sz w:val="24"/>
          <w:szCs w:val="24"/>
        </w:rPr>
      </w:pPr>
      <w:r w:rsidRPr="00B61A0D">
        <w:rPr>
          <w:sz w:val="24"/>
          <w:szCs w:val="24"/>
        </w:rPr>
        <w:t xml:space="preserve">Отже, для реалізації обрано </w:t>
      </w:r>
      <w:r w:rsidRPr="00B61A0D">
        <w:rPr>
          <w:b/>
          <w:sz w:val="24"/>
          <w:szCs w:val="24"/>
        </w:rPr>
        <w:t>Альтернативу 2</w:t>
      </w:r>
      <w:r w:rsidRPr="00B61A0D">
        <w:rPr>
          <w:sz w:val="24"/>
          <w:szCs w:val="24"/>
        </w:rPr>
        <w:t xml:space="preserve"> – встановлення економічно обґрунтованих місцевих податків і зборів, що є посильними для платників податків. Зазначене забезпечить збільшення надходжень до бюджету ___________________ ради.</w:t>
      </w:r>
    </w:p>
    <w:p w:rsidR="003D4BE7" w:rsidRPr="00B61A0D" w:rsidRDefault="003D4BE7" w:rsidP="003D4BE7">
      <w:pPr>
        <w:spacing w:line="240" w:lineRule="auto"/>
        <w:rPr>
          <w:sz w:val="24"/>
          <w:szCs w:val="24"/>
        </w:rPr>
      </w:pPr>
      <w:r w:rsidRPr="00B61A0D">
        <w:rPr>
          <w:sz w:val="24"/>
          <w:szCs w:val="24"/>
        </w:rPr>
        <w:t xml:space="preserve"> </w:t>
      </w:r>
    </w:p>
    <w:p w:rsidR="003D4BE7" w:rsidRPr="00B61A0D" w:rsidRDefault="003D4BE7" w:rsidP="003D4BE7">
      <w:pPr>
        <w:spacing w:line="240" w:lineRule="auto"/>
        <w:rPr>
          <w:sz w:val="24"/>
          <w:szCs w:val="24"/>
        </w:rPr>
      </w:pPr>
      <w:r w:rsidRPr="00B61A0D">
        <w:rPr>
          <w:b/>
          <w:bCs/>
          <w:sz w:val="24"/>
          <w:szCs w:val="24"/>
        </w:rPr>
        <w:t>V. Механізм, який пропонується застосувати для розв’язання проблеми</w:t>
      </w:r>
    </w:p>
    <w:p w:rsidR="003D4BE7" w:rsidRPr="00B61A0D" w:rsidRDefault="003D4BE7" w:rsidP="003D4BE7">
      <w:pPr>
        <w:spacing w:line="240" w:lineRule="auto"/>
        <w:jc w:val="both"/>
        <w:rPr>
          <w:sz w:val="24"/>
          <w:szCs w:val="24"/>
        </w:rPr>
      </w:pPr>
      <w:r w:rsidRPr="00B61A0D">
        <w:rPr>
          <w:sz w:val="24"/>
          <w:szCs w:val="24"/>
        </w:rPr>
        <w:t>Зазначену проблему планується розв’язати шляхом:</w:t>
      </w:r>
    </w:p>
    <w:p w:rsidR="003D4BE7" w:rsidRPr="00B61A0D" w:rsidRDefault="003D4BE7" w:rsidP="003D4BE7">
      <w:pPr>
        <w:spacing w:line="240" w:lineRule="auto"/>
        <w:jc w:val="both"/>
        <w:rPr>
          <w:sz w:val="24"/>
          <w:szCs w:val="24"/>
        </w:rPr>
      </w:pPr>
      <w:r w:rsidRPr="00B61A0D">
        <w:rPr>
          <w:sz w:val="24"/>
          <w:szCs w:val="24"/>
        </w:rPr>
        <w:t xml:space="preserve"> – розробки проєкту рішення ______________ ради </w:t>
      </w:r>
      <w:r w:rsidRPr="00B61A0D">
        <w:rPr>
          <w:sz w:val="24"/>
          <w:szCs w:val="24"/>
          <w:u w:val="single"/>
        </w:rPr>
        <w:t>«Про встановлення місцевих податків і зборів на 20__ рік»</w:t>
      </w:r>
      <w:r w:rsidRPr="00B61A0D">
        <w:rPr>
          <w:sz w:val="24"/>
          <w:szCs w:val="24"/>
        </w:rPr>
        <w:t xml:space="preserve"> та аналізу регуляторного впливу до нього;</w:t>
      </w:r>
    </w:p>
    <w:p w:rsidR="003D4BE7" w:rsidRPr="00B61A0D" w:rsidRDefault="003D4BE7" w:rsidP="003D4BE7">
      <w:pPr>
        <w:spacing w:line="240" w:lineRule="auto"/>
        <w:jc w:val="both"/>
        <w:rPr>
          <w:sz w:val="24"/>
          <w:szCs w:val="24"/>
        </w:rPr>
      </w:pPr>
      <w:r w:rsidRPr="00B61A0D">
        <w:rPr>
          <w:sz w:val="24"/>
          <w:szCs w:val="24"/>
        </w:rPr>
        <w:t xml:space="preserve"> – проведення консультацій з суб’єктами господарювання;</w:t>
      </w:r>
    </w:p>
    <w:p w:rsidR="003D4BE7" w:rsidRPr="00B61A0D" w:rsidRDefault="003D4BE7" w:rsidP="003D4BE7">
      <w:pPr>
        <w:spacing w:line="240" w:lineRule="auto"/>
        <w:jc w:val="both"/>
        <w:rPr>
          <w:sz w:val="24"/>
          <w:szCs w:val="24"/>
        </w:rPr>
      </w:pPr>
      <w:r w:rsidRPr="00B61A0D">
        <w:rPr>
          <w:sz w:val="24"/>
          <w:szCs w:val="24"/>
        </w:rPr>
        <w:t xml:space="preserve"> – оприлюднення проєкту рішення з аналізу регуляторного впливу та отримання пропозицій і зауважень;</w:t>
      </w:r>
    </w:p>
    <w:p w:rsidR="003D4BE7" w:rsidRPr="00B61A0D" w:rsidRDefault="003D4BE7" w:rsidP="003D4BE7">
      <w:pPr>
        <w:spacing w:line="240" w:lineRule="auto"/>
        <w:jc w:val="both"/>
        <w:rPr>
          <w:sz w:val="24"/>
          <w:szCs w:val="24"/>
        </w:rPr>
      </w:pPr>
      <w:r w:rsidRPr="00B61A0D">
        <w:rPr>
          <w:sz w:val="24"/>
          <w:szCs w:val="24"/>
        </w:rPr>
        <w:lastRenderedPageBreak/>
        <w:t xml:space="preserve"> – підготовки експертного висновку </w:t>
      </w:r>
      <w:r w:rsidRPr="00B61A0D">
        <w:rPr>
          <w:b/>
          <w:sz w:val="24"/>
          <w:szCs w:val="24"/>
        </w:rPr>
        <w:t>постійної відповідальної комісії</w:t>
      </w:r>
      <w:r w:rsidRPr="00B61A0D">
        <w:rPr>
          <w:sz w:val="24"/>
          <w:szCs w:val="24"/>
        </w:rPr>
        <w:t xml:space="preserve"> щодо відповідності проєкту рішення вимогам ст. 4, 8 Закону України «Про засади державної регуляторної політики у сфері господарської діяльності»;</w:t>
      </w:r>
    </w:p>
    <w:p w:rsidR="003D4BE7" w:rsidRPr="00B61A0D" w:rsidRDefault="003D4BE7" w:rsidP="003D4BE7">
      <w:pPr>
        <w:spacing w:line="240" w:lineRule="auto"/>
        <w:jc w:val="both"/>
        <w:rPr>
          <w:sz w:val="24"/>
          <w:szCs w:val="24"/>
        </w:rPr>
      </w:pPr>
      <w:r w:rsidRPr="00B61A0D">
        <w:rPr>
          <w:sz w:val="24"/>
          <w:szCs w:val="24"/>
        </w:rPr>
        <w:t xml:space="preserve"> – отримання пропозицій від Державної регуляторної служби України;</w:t>
      </w:r>
    </w:p>
    <w:p w:rsidR="003D4BE7" w:rsidRPr="00B61A0D" w:rsidRDefault="003D4BE7" w:rsidP="003D4BE7">
      <w:pPr>
        <w:spacing w:line="240" w:lineRule="auto"/>
        <w:jc w:val="both"/>
        <w:rPr>
          <w:sz w:val="24"/>
          <w:szCs w:val="24"/>
        </w:rPr>
      </w:pPr>
      <w:r w:rsidRPr="00B61A0D">
        <w:rPr>
          <w:sz w:val="24"/>
          <w:szCs w:val="24"/>
        </w:rPr>
        <w:t xml:space="preserve"> – прийняття рішення «</w:t>
      </w:r>
      <w:r w:rsidRPr="00B61A0D">
        <w:rPr>
          <w:b/>
          <w:sz w:val="24"/>
          <w:szCs w:val="24"/>
        </w:rPr>
        <w:t>Про встановлення місцевих податків та зборів на 20__ рік</w:t>
      </w:r>
      <w:r w:rsidRPr="00B61A0D">
        <w:rPr>
          <w:sz w:val="24"/>
          <w:szCs w:val="24"/>
        </w:rPr>
        <w:t>» на пленарному засіданні сесії _________________ ради;</w:t>
      </w:r>
    </w:p>
    <w:p w:rsidR="003D4BE7" w:rsidRPr="00B61A0D" w:rsidRDefault="003D4BE7" w:rsidP="003D4BE7">
      <w:pPr>
        <w:spacing w:line="240" w:lineRule="auto"/>
        <w:jc w:val="both"/>
        <w:rPr>
          <w:sz w:val="24"/>
          <w:szCs w:val="24"/>
        </w:rPr>
      </w:pPr>
      <w:r w:rsidRPr="00B61A0D">
        <w:rPr>
          <w:sz w:val="24"/>
          <w:szCs w:val="24"/>
        </w:rPr>
        <w:t xml:space="preserve"> – оприлюднення рішення у встановленому законодавством порядку;</w:t>
      </w:r>
    </w:p>
    <w:p w:rsidR="003D4BE7" w:rsidRPr="00B61A0D" w:rsidRDefault="003D4BE7" w:rsidP="003D4BE7">
      <w:pPr>
        <w:spacing w:line="240" w:lineRule="auto"/>
        <w:jc w:val="both"/>
        <w:rPr>
          <w:sz w:val="24"/>
          <w:szCs w:val="24"/>
        </w:rPr>
      </w:pPr>
      <w:r w:rsidRPr="00B61A0D">
        <w:rPr>
          <w:sz w:val="24"/>
          <w:szCs w:val="24"/>
        </w:rPr>
        <w:t xml:space="preserve"> – вжиття заходів з відстеження результативності прийнятого рішення.</w:t>
      </w:r>
    </w:p>
    <w:p w:rsidR="003D4BE7" w:rsidRPr="00B61A0D" w:rsidRDefault="003D4BE7" w:rsidP="003D4BE7">
      <w:pPr>
        <w:spacing w:line="240" w:lineRule="auto"/>
        <w:jc w:val="both"/>
        <w:rPr>
          <w:sz w:val="24"/>
          <w:szCs w:val="24"/>
        </w:rPr>
      </w:pPr>
      <w:r w:rsidRPr="00B61A0D">
        <w:rPr>
          <w:sz w:val="24"/>
          <w:szCs w:val="24"/>
        </w:rPr>
        <w:t>Установлення запропонованих місцевих податків і зборів на 20__ рік є основним механізмом, який забезпечить збільшення надходжень до бюджету ___________________ ОТГ.</w:t>
      </w:r>
    </w:p>
    <w:p w:rsidR="003D4BE7" w:rsidRPr="00B61A0D" w:rsidRDefault="003D4BE7" w:rsidP="003D4BE7">
      <w:pPr>
        <w:spacing w:line="240" w:lineRule="auto"/>
        <w:rPr>
          <w:sz w:val="24"/>
          <w:szCs w:val="24"/>
        </w:rPr>
      </w:pPr>
      <w:r w:rsidRPr="00B61A0D">
        <w:rPr>
          <w:sz w:val="24"/>
          <w:szCs w:val="24"/>
        </w:rPr>
        <w:t> </w:t>
      </w:r>
    </w:p>
    <w:p w:rsidR="003D4BE7" w:rsidRPr="00B61A0D" w:rsidRDefault="003D4BE7" w:rsidP="003D4BE7">
      <w:pPr>
        <w:spacing w:line="240" w:lineRule="auto"/>
        <w:rPr>
          <w:sz w:val="24"/>
          <w:szCs w:val="24"/>
        </w:rPr>
      </w:pPr>
      <w:r w:rsidRPr="00B61A0D">
        <w:rPr>
          <w:b/>
          <w:bCs/>
          <w:sz w:val="24"/>
          <w:szCs w:val="24"/>
        </w:rPr>
        <w:t xml:space="preserve">VI. Оцінка виконання вимог регуляторного </w:t>
      </w:r>
      <w:proofErr w:type="spellStart"/>
      <w:r w:rsidRPr="00B61A0D">
        <w:rPr>
          <w:b/>
          <w:bCs/>
          <w:sz w:val="24"/>
          <w:szCs w:val="24"/>
        </w:rPr>
        <w:t>акта</w:t>
      </w:r>
      <w:proofErr w:type="spellEnd"/>
      <w:r w:rsidRPr="00B61A0D">
        <w:rPr>
          <w:b/>
          <w:bCs/>
          <w:sz w:val="24"/>
          <w:szCs w:val="24"/>
        </w:rPr>
        <w:t xml:space="preserve"> органами виконавчої влади чи органами місцевого самоврядування, фізичними та юридичними особам, які повинні впроваджувати або виконувати ці вимоги</w:t>
      </w:r>
    </w:p>
    <w:p w:rsidR="003D4BE7" w:rsidRPr="00B61A0D" w:rsidRDefault="003D4BE7" w:rsidP="003D4BE7">
      <w:pPr>
        <w:spacing w:line="240" w:lineRule="auto"/>
        <w:jc w:val="both"/>
        <w:rPr>
          <w:sz w:val="24"/>
          <w:szCs w:val="24"/>
        </w:rPr>
      </w:pPr>
      <w:r w:rsidRPr="00B61A0D">
        <w:rPr>
          <w:sz w:val="24"/>
          <w:szCs w:val="24"/>
        </w:rPr>
        <w:t xml:space="preserve">Адміністрування регуляторного </w:t>
      </w:r>
      <w:proofErr w:type="spellStart"/>
      <w:r w:rsidRPr="00B61A0D">
        <w:rPr>
          <w:sz w:val="24"/>
          <w:szCs w:val="24"/>
        </w:rPr>
        <w:t>акта</w:t>
      </w:r>
      <w:proofErr w:type="spellEnd"/>
      <w:r w:rsidRPr="00B61A0D">
        <w:rPr>
          <w:sz w:val="24"/>
          <w:szCs w:val="24"/>
        </w:rPr>
        <w:t xml:space="preserve"> встановлено нормами Податкового кодексу України.</w:t>
      </w:r>
    </w:p>
    <w:p w:rsidR="003D4BE7" w:rsidRPr="00B61A0D" w:rsidRDefault="003D4BE7" w:rsidP="003D4BE7">
      <w:pPr>
        <w:spacing w:line="240" w:lineRule="auto"/>
        <w:jc w:val="both"/>
        <w:rPr>
          <w:sz w:val="24"/>
          <w:szCs w:val="24"/>
        </w:rPr>
      </w:pPr>
      <w:r w:rsidRPr="00B61A0D">
        <w:rPr>
          <w:sz w:val="24"/>
          <w:szCs w:val="24"/>
        </w:rPr>
        <w:t>Розрахунок витрат на впровадження державного регулювання для суб’єктів малого підприємництва (М-тест) наведено у додатку 4.</w:t>
      </w:r>
    </w:p>
    <w:p w:rsidR="003D4BE7" w:rsidRPr="00B61A0D" w:rsidRDefault="003D4BE7" w:rsidP="003D4BE7">
      <w:pPr>
        <w:spacing w:line="240" w:lineRule="auto"/>
        <w:jc w:val="both"/>
        <w:rPr>
          <w:sz w:val="24"/>
          <w:szCs w:val="24"/>
        </w:rPr>
      </w:pPr>
      <w:r w:rsidRPr="00B61A0D">
        <w:rPr>
          <w:sz w:val="24"/>
          <w:szCs w:val="24"/>
        </w:rPr>
        <w:t xml:space="preserve">Розрахунок витрат на виконання вимог регуляторного </w:t>
      </w:r>
      <w:proofErr w:type="spellStart"/>
      <w:r w:rsidRPr="00B61A0D">
        <w:rPr>
          <w:sz w:val="24"/>
          <w:szCs w:val="24"/>
        </w:rPr>
        <w:t>акта</w:t>
      </w:r>
      <w:proofErr w:type="spellEnd"/>
      <w:r w:rsidRPr="00B61A0D">
        <w:rPr>
          <w:sz w:val="24"/>
          <w:szCs w:val="24"/>
        </w:rPr>
        <w:t xml:space="preserve"> згідно з додатком 3 до Методики проведення аналізу впливу регуляторного </w:t>
      </w:r>
      <w:proofErr w:type="spellStart"/>
      <w:r w:rsidRPr="00B61A0D">
        <w:rPr>
          <w:sz w:val="24"/>
          <w:szCs w:val="24"/>
        </w:rPr>
        <w:t>акта</w:t>
      </w:r>
      <w:proofErr w:type="spellEnd"/>
      <w:r w:rsidRPr="00B61A0D">
        <w:rPr>
          <w:sz w:val="24"/>
          <w:szCs w:val="24"/>
        </w:rPr>
        <w:t xml:space="preserve"> не проводився через відсутність суб’єктів господарювання великого та середнього підприємництва.</w:t>
      </w:r>
    </w:p>
    <w:p w:rsidR="003D4BE7" w:rsidRPr="00B61A0D" w:rsidRDefault="003D4BE7" w:rsidP="003D4BE7">
      <w:pPr>
        <w:spacing w:line="240" w:lineRule="auto"/>
        <w:jc w:val="both"/>
        <w:rPr>
          <w:sz w:val="24"/>
          <w:szCs w:val="24"/>
        </w:rPr>
      </w:pPr>
      <w:r w:rsidRPr="00B61A0D">
        <w:rPr>
          <w:sz w:val="24"/>
          <w:szCs w:val="24"/>
        </w:rPr>
        <w:t>Органи місцевого самоврядування наділені повноваженнями лише встановлювати ставки місцевих податків та зборів, не змінюючи порядок їх обчислення і сплати та інші адміністративні процедури.</w:t>
      </w:r>
    </w:p>
    <w:p w:rsidR="003D4BE7" w:rsidRPr="00B61A0D" w:rsidRDefault="003D4BE7" w:rsidP="003D4BE7">
      <w:pPr>
        <w:spacing w:line="240" w:lineRule="auto"/>
        <w:rPr>
          <w:sz w:val="24"/>
          <w:szCs w:val="24"/>
        </w:rPr>
      </w:pPr>
      <w:r w:rsidRPr="00B61A0D">
        <w:rPr>
          <w:sz w:val="24"/>
          <w:szCs w:val="24"/>
        </w:rPr>
        <w:t> </w:t>
      </w:r>
    </w:p>
    <w:p w:rsidR="003D4BE7" w:rsidRPr="00B61A0D" w:rsidRDefault="003D4BE7" w:rsidP="003D4BE7">
      <w:pPr>
        <w:spacing w:line="240" w:lineRule="auto"/>
        <w:rPr>
          <w:sz w:val="24"/>
          <w:szCs w:val="24"/>
        </w:rPr>
      </w:pPr>
    </w:p>
    <w:p w:rsidR="003D4BE7" w:rsidRPr="00B61A0D" w:rsidRDefault="003D4BE7" w:rsidP="003D4BE7">
      <w:pPr>
        <w:spacing w:line="240" w:lineRule="auto"/>
        <w:rPr>
          <w:sz w:val="24"/>
          <w:szCs w:val="24"/>
        </w:rPr>
      </w:pPr>
    </w:p>
    <w:p w:rsidR="003D4BE7" w:rsidRPr="00B61A0D" w:rsidRDefault="003D4BE7" w:rsidP="003D4BE7">
      <w:pPr>
        <w:spacing w:line="240" w:lineRule="auto"/>
        <w:rPr>
          <w:sz w:val="24"/>
          <w:szCs w:val="24"/>
        </w:rPr>
      </w:pPr>
      <w:r w:rsidRPr="00B61A0D">
        <w:rPr>
          <w:b/>
          <w:bCs/>
          <w:sz w:val="24"/>
          <w:szCs w:val="24"/>
        </w:rPr>
        <w:t xml:space="preserve">VII. Обґрунтування запропонованого строку дії регуляторного </w:t>
      </w:r>
      <w:proofErr w:type="spellStart"/>
      <w:r w:rsidRPr="00B61A0D">
        <w:rPr>
          <w:b/>
          <w:bCs/>
          <w:sz w:val="24"/>
          <w:szCs w:val="24"/>
        </w:rPr>
        <w:t>акта</w:t>
      </w:r>
      <w:proofErr w:type="spellEnd"/>
    </w:p>
    <w:p w:rsidR="003D4BE7" w:rsidRPr="00B61A0D" w:rsidRDefault="003D4BE7" w:rsidP="003D4BE7">
      <w:pPr>
        <w:spacing w:line="240" w:lineRule="auto"/>
        <w:jc w:val="both"/>
        <w:rPr>
          <w:sz w:val="24"/>
          <w:szCs w:val="24"/>
        </w:rPr>
      </w:pPr>
      <w:r w:rsidRPr="00B61A0D">
        <w:rPr>
          <w:sz w:val="24"/>
          <w:szCs w:val="24"/>
        </w:rPr>
        <w:t xml:space="preserve">Запропонований термін дії регуляторного </w:t>
      </w:r>
      <w:proofErr w:type="spellStart"/>
      <w:r w:rsidRPr="00B61A0D">
        <w:rPr>
          <w:sz w:val="24"/>
          <w:szCs w:val="24"/>
        </w:rPr>
        <w:t>акта</w:t>
      </w:r>
      <w:proofErr w:type="spellEnd"/>
      <w:r w:rsidRPr="00B61A0D">
        <w:rPr>
          <w:sz w:val="24"/>
          <w:szCs w:val="24"/>
        </w:rPr>
        <w:t xml:space="preserve"> – один рік. У разі внесення змін до чинного законодавства України в частині справляння місцевих податків і зборів відповідні зміни будуть внесені до цього регуляторного </w:t>
      </w:r>
      <w:proofErr w:type="spellStart"/>
      <w:r w:rsidRPr="00B61A0D">
        <w:rPr>
          <w:sz w:val="24"/>
          <w:szCs w:val="24"/>
        </w:rPr>
        <w:t>акта</w:t>
      </w:r>
      <w:proofErr w:type="spellEnd"/>
      <w:r w:rsidRPr="00B61A0D">
        <w:rPr>
          <w:sz w:val="24"/>
          <w:szCs w:val="24"/>
        </w:rPr>
        <w:t>.</w:t>
      </w:r>
    </w:p>
    <w:p w:rsidR="003D4BE7" w:rsidRPr="00B61A0D" w:rsidRDefault="003D4BE7" w:rsidP="003D4BE7">
      <w:pPr>
        <w:spacing w:line="240" w:lineRule="auto"/>
        <w:jc w:val="both"/>
        <w:rPr>
          <w:sz w:val="24"/>
          <w:szCs w:val="24"/>
        </w:rPr>
      </w:pPr>
      <w:r w:rsidRPr="00B61A0D">
        <w:rPr>
          <w:sz w:val="24"/>
          <w:szCs w:val="24"/>
        </w:rPr>
        <w:t xml:space="preserve">У разі, якщо ______________ рада до першого липня року не прийняла рішення про встановлення місцевих податків і зборів на наступний рік, що є обов’язковим, згідно з нормами Податкового кодексу України, такі податки до прийняття рішення справляються </w:t>
      </w:r>
      <w:r w:rsidRPr="00B61A0D">
        <w:rPr>
          <w:sz w:val="24"/>
          <w:szCs w:val="24"/>
        </w:rPr>
        <w:lastRenderedPageBreak/>
        <w:t>за нормами ПКУ із застосуванням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Ураховуючи норми Бюджетного та Податкового кодексів України, органи місцевого самоврядування мають щорічно встановлювати ставки місцевих податків і зборів, що справляються в установленому ПКУ порядку. Відповідні ставки будуть діяти лише протягом року, на який вони прийняті.</w:t>
      </w:r>
    </w:p>
    <w:p w:rsidR="003D4BE7" w:rsidRPr="00B61A0D" w:rsidRDefault="003D4BE7" w:rsidP="003D4BE7">
      <w:pPr>
        <w:spacing w:line="240" w:lineRule="auto"/>
        <w:rPr>
          <w:b/>
          <w:sz w:val="24"/>
          <w:szCs w:val="24"/>
        </w:rPr>
      </w:pPr>
      <w:r w:rsidRPr="00B61A0D">
        <w:rPr>
          <w:b/>
          <w:sz w:val="24"/>
          <w:szCs w:val="24"/>
        </w:rPr>
        <w:t xml:space="preserve">VIII. Визначення показників результативності дії регуляторного </w:t>
      </w:r>
      <w:proofErr w:type="spellStart"/>
      <w:r w:rsidRPr="00B61A0D">
        <w:rPr>
          <w:b/>
          <w:sz w:val="24"/>
          <w:szCs w:val="24"/>
        </w:rPr>
        <w:t>акта</w:t>
      </w:r>
      <w:proofErr w:type="spellEnd"/>
    </w:p>
    <w:p w:rsidR="003D4BE7" w:rsidRPr="00B61A0D" w:rsidRDefault="003D4BE7" w:rsidP="003D4BE7">
      <w:pPr>
        <w:spacing w:line="240" w:lineRule="auto"/>
        <w:jc w:val="both"/>
        <w:rPr>
          <w:b/>
          <w:sz w:val="24"/>
          <w:szCs w:val="24"/>
        </w:rPr>
      </w:pPr>
      <w:r w:rsidRPr="00B61A0D">
        <w:rPr>
          <w:sz w:val="24"/>
          <w:szCs w:val="24"/>
        </w:rPr>
        <w:t xml:space="preserve">З огляду на цілі державного регулювання, визначені у другому розділі аналізу регуляторного впливу, для відстеження результативності регуляторного </w:t>
      </w:r>
      <w:proofErr w:type="spellStart"/>
      <w:r w:rsidRPr="00B61A0D">
        <w:rPr>
          <w:sz w:val="24"/>
          <w:szCs w:val="24"/>
        </w:rPr>
        <w:t>акта</w:t>
      </w:r>
      <w:proofErr w:type="spellEnd"/>
      <w:r w:rsidRPr="00B61A0D">
        <w:rPr>
          <w:sz w:val="24"/>
          <w:szCs w:val="24"/>
        </w:rPr>
        <w:t xml:space="preserve"> слід визначити не менше ніж три кількісні показники, які безпосередньо характеризують результативність дії регуляторного </w:t>
      </w:r>
      <w:proofErr w:type="spellStart"/>
      <w:r w:rsidRPr="00B61A0D">
        <w:rPr>
          <w:sz w:val="24"/>
          <w:szCs w:val="24"/>
        </w:rPr>
        <w:t>акта</w:t>
      </w:r>
      <w:proofErr w:type="spellEnd"/>
      <w:r w:rsidRPr="00B61A0D">
        <w:rPr>
          <w:sz w:val="24"/>
          <w:szCs w:val="24"/>
        </w:rPr>
        <w:t xml:space="preserve"> та підлягають контролю. Для відстеження результативності дії регуляторного </w:t>
      </w:r>
      <w:proofErr w:type="spellStart"/>
      <w:r w:rsidRPr="00B61A0D">
        <w:rPr>
          <w:sz w:val="24"/>
          <w:szCs w:val="24"/>
        </w:rPr>
        <w:t>акта</w:t>
      </w:r>
      <w:proofErr w:type="spellEnd"/>
      <w:r w:rsidRPr="00B61A0D">
        <w:rPr>
          <w:sz w:val="24"/>
          <w:szCs w:val="24"/>
        </w:rPr>
        <w:t xml:space="preserve"> основними є такі показники:</w:t>
      </w:r>
    </w:p>
    <w:p w:rsidR="003D4BE7" w:rsidRPr="00B61A0D" w:rsidRDefault="003D4BE7" w:rsidP="003D4BE7">
      <w:pPr>
        <w:numPr>
          <w:ilvl w:val="0"/>
          <w:numId w:val="2"/>
        </w:numPr>
        <w:tabs>
          <w:tab w:val="num" w:pos="0"/>
          <w:tab w:val="left" w:pos="720"/>
        </w:tabs>
        <w:spacing w:line="240" w:lineRule="auto"/>
        <w:ind w:left="0" w:firstLine="540"/>
        <w:jc w:val="both"/>
        <w:rPr>
          <w:sz w:val="24"/>
          <w:szCs w:val="24"/>
        </w:rPr>
      </w:pPr>
      <w:r w:rsidRPr="00B61A0D">
        <w:rPr>
          <w:sz w:val="24"/>
          <w:szCs w:val="24"/>
        </w:rPr>
        <w:t>сума надходжень до місцевого бюджету від сплати місцевих податків (податок на майно, єдиний податок з фізичних осіб – підприємців 1, 2, 4 групи), тис. грн;</w:t>
      </w:r>
    </w:p>
    <w:p w:rsidR="003D4BE7" w:rsidRPr="00B61A0D" w:rsidRDefault="003D4BE7" w:rsidP="003D4BE7">
      <w:pPr>
        <w:numPr>
          <w:ilvl w:val="0"/>
          <w:numId w:val="2"/>
        </w:numPr>
        <w:tabs>
          <w:tab w:val="num" w:pos="0"/>
          <w:tab w:val="left" w:pos="720"/>
        </w:tabs>
        <w:spacing w:line="240" w:lineRule="auto"/>
        <w:ind w:left="0" w:firstLine="540"/>
        <w:jc w:val="both"/>
        <w:rPr>
          <w:sz w:val="24"/>
          <w:szCs w:val="24"/>
        </w:rPr>
      </w:pPr>
      <w:r w:rsidRPr="00B61A0D">
        <w:rPr>
          <w:sz w:val="24"/>
          <w:szCs w:val="24"/>
        </w:rPr>
        <w:t xml:space="preserve">кількість суб’єктів господарської діяльності – платників місцевих податків (податок на майно, єдиний податок з фізичних осіб – підприємців 1, 2, 4 групи), на яких поширюватиметься дія </w:t>
      </w:r>
      <w:proofErr w:type="spellStart"/>
      <w:r w:rsidRPr="00B61A0D">
        <w:rPr>
          <w:sz w:val="24"/>
          <w:szCs w:val="24"/>
        </w:rPr>
        <w:t>акта</w:t>
      </w:r>
      <w:proofErr w:type="spellEnd"/>
      <w:r w:rsidRPr="00B61A0D">
        <w:rPr>
          <w:sz w:val="24"/>
          <w:szCs w:val="24"/>
        </w:rPr>
        <w:t>, осіб;</w:t>
      </w:r>
    </w:p>
    <w:p w:rsidR="003D4BE7" w:rsidRPr="00B61A0D" w:rsidRDefault="003D4BE7" w:rsidP="003D4BE7">
      <w:pPr>
        <w:numPr>
          <w:ilvl w:val="0"/>
          <w:numId w:val="2"/>
        </w:numPr>
        <w:tabs>
          <w:tab w:val="num" w:pos="0"/>
          <w:tab w:val="left" w:pos="720"/>
        </w:tabs>
        <w:spacing w:line="240" w:lineRule="auto"/>
        <w:ind w:left="0" w:firstLine="540"/>
        <w:jc w:val="both"/>
        <w:rPr>
          <w:sz w:val="24"/>
          <w:szCs w:val="24"/>
        </w:rPr>
      </w:pPr>
      <w:r w:rsidRPr="00B61A0D">
        <w:rPr>
          <w:sz w:val="24"/>
          <w:szCs w:val="24"/>
        </w:rPr>
        <w:t xml:space="preserve">рівень поінформованості суб’єктів господарювання та/або фізичних осіб щодо основних положень </w:t>
      </w:r>
      <w:proofErr w:type="spellStart"/>
      <w:r w:rsidRPr="00B61A0D">
        <w:rPr>
          <w:sz w:val="24"/>
          <w:szCs w:val="24"/>
        </w:rPr>
        <w:t>акта</w:t>
      </w:r>
      <w:proofErr w:type="spellEnd"/>
      <w:r w:rsidRPr="00B61A0D">
        <w:rPr>
          <w:sz w:val="24"/>
          <w:szCs w:val="24"/>
        </w:rPr>
        <w:t>.</w:t>
      </w:r>
    </w:p>
    <w:p w:rsidR="003D4BE7" w:rsidRPr="00B61A0D" w:rsidRDefault="003D4BE7" w:rsidP="003D4BE7">
      <w:pPr>
        <w:spacing w:line="240" w:lineRule="auto"/>
        <w:rPr>
          <w:sz w:val="24"/>
          <w:szCs w:val="24"/>
        </w:rPr>
      </w:pPr>
      <w:r w:rsidRPr="00B61A0D">
        <w:rPr>
          <w:sz w:val="24"/>
          <w:szCs w:val="24"/>
        </w:rPr>
        <w:t> </w:t>
      </w:r>
    </w:p>
    <w:p w:rsidR="003D4BE7" w:rsidRPr="00B61A0D" w:rsidRDefault="003D4BE7" w:rsidP="003D4BE7">
      <w:pPr>
        <w:spacing w:line="240" w:lineRule="auto"/>
        <w:rPr>
          <w:sz w:val="24"/>
          <w:szCs w:val="24"/>
        </w:rPr>
      </w:pPr>
      <w:r w:rsidRPr="00B61A0D">
        <w:rPr>
          <w:sz w:val="24"/>
          <w:szCs w:val="24"/>
        </w:rPr>
        <w:t>Статистичні показники:</w:t>
      </w:r>
    </w:p>
    <w:tbl>
      <w:tblPr>
        <w:tblW w:w="5000" w:type="pct"/>
        <w:tblLayout w:type="fixed"/>
        <w:tblLook w:val="00A0" w:firstRow="1" w:lastRow="0" w:firstColumn="1" w:lastColumn="0" w:noHBand="0" w:noVBand="0"/>
      </w:tblPr>
      <w:tblGrid>
        <w:gridCol w:w="4504"/>
        <w:gridCol w:w="1417"/>
        <w:gridCol w:w="1595"/>
        <w:gridCol w:w="1834"/>
      </w:tblGrid>
      <w:tr w:rsidR="003D4BE7" w:rsidRPr="00B61A0D" w:rsidTr="004F47D8">
        <w:tc>
          <w:tcPr>
            <w:tcW w:w="2408" w:type="pct"/>
            <w:tcBorders>
              <w:top w:val="single" w:sz="4" w:space="0" w:color="auto"/>
              <w:left w:val="single" w:sz="4" w:space="0" w:color="auto"/>
              <w:bottom w:val="single" w:sz="4" w:space="0" w:color="auto"/>
              <w:right w:val="single" w:sz="4" w:space="0" w:color="auto"/>
            </w:tcBorders>
            <w:vAlign w:val="center"/>
          </w:tcPr>
          <w:p w:rsidR="003D4BE7" w:rsidRPr="00B61A0D" w:rsidRDefault="003D4BE7" w:rsidP="004F47D8">
            <w:pPr>
              <w:spacing w:after="0" w:line="240" w:lineRule="auto"/>
              <w:jc w:val="center"/>
              <w:rPr>
                <w:b/>
                <w:sz w:val="24"/>
                <w:szCs w:val="24"/>
              </w:rPr>
            </w:pPr>
            <w:r w:rsidRPr="00B61A0D">
              <w:rPr>
                <w:b/>
                <w:sz w:val="24"/>
                <w:szCs w:val="24"/>
              </w:rPr>
              <w:t>Назва показника</w:t>
            </w:r>
          </w:p>
        </w:tc>
        <w:tc>
          <w:tcPr>
            <w:tcW w:w="758" w:type="pct"/>
            <w:tcBorders>
              <w:top w:val="single" w:sz="4" w:space="0" w:color="auto"/>
              <w:left w:val="single" w:sz="4" w:space="0" w:color="auto"/>
              <w:bottom w:val="single" w:sz="4" w:space="0" w:color="auto"/>
              <w:right w:val="single" w:sz="4" w:space="0" w:color="auto"/>
            </w:tcBorders>
            <w:vAlign w:val="center"/>
          </w:tcPr>
          <w:p w:rsidR="003D4BE7" w:rsidRPr="00B61A0D" w:rsidRDefault="003D4BE7" w:rsidP="004F47D8">
            <w:pPr>
              <w:spacing w:after="0" w:line="240" w:lineRule="auto"/>
              <w:jc w:val="center"/>
              <w:rPr>
                <w:b/>
                <w:sz w:val="24"/>
                <w:szCs w:val="24"/>
              </w:rPr>
            </w:pPr>
            <w:r w:rsidRPr="00B61A0D">
              <w:rPr>
                <w:b/>
                <w:sz w:val="24"/>
                <w:szCs w:val="24"/>
              </w:rPr>
              <w:t>2018 рік,</w:t>
            </w:r>
          </w:p>
          <w:p w:rsidR="003D4BE7" w:rsidRPr="00B61A0D" w:rsidRDefault="003D4BE7" w:rsidP="004F47D8">
            <w:pPr>
              <w:spacing w:after="0" w:line="240" w:lineRule="auto"/>
              <w:jc w:val="center"/>
              <w:rPr>
                <w:b/>
                <w:sz w:val="24"/>
                <w:szCs w:val="24"/>
              </w:rPr>
            </w:pPr>
            <w:r w:rsidRPr="00B61A0D">
              <w:rPr>
                <w:b/>
                <w:sz w:val="24"/>
                <w:szCs w:val="24"/>
              </w:rPr>
              <w:t>факт</w:t>
            </w:r>
          </w:p>
        </w:tc>
        <w:tc>
          <w:tcPr>
            <w:tcW w:w="853" w:type="pct"/>
            <w:tcBorders>
              <w:top w:val="single" w:sz="4" w:space="0" w:color="auto"/>
              <w:left w:val="single" w:sz="4" w:space="0" w:color="auto"/>
              <w:bottom w:val="single" w:sz="4" w:space="0" w:color="auto"/>
              <w:right w:val="single" w:sz="4" w:space="0" w:color="auto"/>
            </w:tcBorders>
            <w:vAlign w:val="center"/>
          </w:tcPr>
          <w:p w:rsidR="003D4BE7" w:rsidRPr="00B61A0D" w:rsidRDefault="003D4BE7" w:rsidP="004F47D8">
            <w:pPr>
              <w:spacing w:after="0" w:line="240" w:lineRule="auto"/>
              <w:jc w:val="center"/>
              <w:rPr>
                <w:b/>
                <w:sz w:val="24"/>
                <w:szCs w:val="24"/>
              </w:rPr>
            </w:pPr>
            <w:r w:rsidRPr="00B61A0D">
              <w:rPr>
                <w:b/>
                <w:sz w:val="24"/>
                <w:szCs w:val="24"/>
              </w:rPr>
              <w:t>2019 рік,</w:t>
            </w:r>
          </w:p>
          <w:p w:rsidR="003D4BE7" w:rsidRPr="00B61A0D" w:rsidRDefault="003D4BE7" w:rsidP="004F47D8">
            <w:pPr>
              <w:spacing w:after="0" w:line="240" w:lineRule="auto"/>
              <w:jc w:val="center"/>
              <w:rPr>
                <w:b/>
                <w:sz w:val="24"/>
                <w:szCs w:val="24"/>
              </w:rPr>
            </w:pPr>
            <w:r w:rsidRPr="00B61A0D">
              <w:rPr>
                <w:b/>
                <w:sz w:val="24"/>
                <w:szCs w:val="24"/>
              </w:rPr>
              <w:t xml:space="preserve">очікувані </w:t>
            </w:r>
          </w:p>
        </w:tc>
        <w:tc>
          <w:tcPr>
            <w:tcW w:w="982" w:type="pct"/>
            <w:tcBorders>
              <w:top w:val="single" w:sz="4" w:space="0" w:color="auto"/>
              <w:left w:val="single" w:sz="4" w:space="0" w:color="auto"/>
              <w:bottom w:val="single" w:sz="4" w:space="0" w:color="auto"/>
              <w:right w:val="single" w:sz="4" w:space="0" w:color="auto"/>
            </w:tcBorders>
            <w:vAlign w:val="center"/>
          </w:tcPr>
          <w:p w:rsidR="003D4BE7" w:rsidRPr="00B61A0D" w:rsidRDefault="003D4BE7" w:rsidP="004F47D8">
            <w:pPr>
              <w:spacing w:after="0" w:line="240" w:lineRule="auto"/>
              <w:jc w:val="center"/>
              <w:rPr>
                <w:b/>
                <w:sz w:val="24"/>
                <w:szCs w:val="24"/>
              </w:rPr>
            </w:pPr>
            <w:r w:rsidRPr="00B61A0D">
              <w:rPr>
                <w:b/>
                <w:sz w:val="24"/>
                <w:szCs w:val="24"/>
              </w:rPr>
              <w:t>2020 рік,</w:t>
            </w:r>
          </w:p>
          <w:p w:rsidR="003D4BE7" w:rsidRPr="00B61A0D" w:rsidRDefault="003D4BE7" w:rsidP="004F47D8">
            <w:pPr>
              <w:spacing w:after="0" w:line="240" w:lineRule="auto"/>
              <w:jc w:val="center"/>
              <w:rPr>
                <w:b/>
                <w:sz w:val="24"/>
                <w:szCs w:val="24"/>
              </w:rPr>
            </w:pPr>
            <w:r w:rsidRPr="00B61A0D">
              <w:rPr>
                <w:b/>
                <w:sz w:val="24"/>
                <w:szCs w:val="24"/>
              </w:rPr>
              <w:t xml:space="preserve"> очікувані у зв’язку з прийняттям рішення</w:t>
            </w:r>
          </w:p>
        </w:tc>
      </w:tr>
      <w:tr w:rsidR="003D4BE7" w:rsidRPr="00B61A0D" w:rsidTr="004F47D8">
        <w:tc>
          <w:tcPr>
            <w:tcW w:w="2408" w:type="pct"/>
            <w:tcBorders>
              <w:top w:val="single" w:sz="4" w:space="0" w:color="auto"/>
            </w:tcBorders>
          </w:tcPr>
          <w:p w:rsidR="003D4BE7" w:rsidRPr="00B61A0D" w:rsidRDefault="003D4BE7" w:rsidP="004F47D8">
            <w:pPr>
              <w:spacing w:after="0" w:line="240" w:lineRule="auto"/>
              <w:rPr>
                <w:sz w:val="24"/>
                <w:szCs w:val="24"/>
              </w:rPr>
            </w:pPr>
            <w:r w:rsidRPr="00B61A0D">
              <w:rPr>
                <w:sz w:val="24"/>
                <w:szCs w:val="24"/>
              </w:rPr>
              <w:t>Розмір надходжень до місцевого бюджету від сплати місцевих податків ( податок на майно, єдиний податок з фізичних осіб – підприємців), тис. грн, у т. ч.:</w:t>
            </w:r>
          </w:p>
        </w:tc>
        <w:tc>
          <w:tcPr>
            <w:tcW w:w="758" w:type="pct"/>
            <w:tcBorders>
              <w:top w:val="single" w:sz="4" w:space="0" w:color="auto"/>
            </w:tcBorders>
          </w:tcPr>
          <w:p w:rsidR="003D4BE7" w:rsidRPr="00B61A0D" w:rsidRDefault="003D4BE7" w:rsidP="004F47D8">
            <w:pPr>
              <w:spacing w:after="0" w:line="240" w:lineRule="auto"/>
              <w:rPr>
                <w:sz w:val="24"/>
                <w:szCs w:val="24"/>
              </w:rPr>
            </w:pPr>
          </w:p>
        </w:tc>
        <w:tc>
          <w:tcPr>
            <w:tcW w:w="853" w:type="pct"/>
            <w:tcBorders>
              <w:top w:val="single" w:sz="4" w:space="0" w:color="auto"/>
            </w:tcBorders>
          </w:tcPr>
          <w:p w:rsidR="003D4BE7" w:rsidRPr="00B61A0D" w:rsidRDefault="003D4BE7" w:rsidP="004F47D8">
            <w:pPr>
              <w:spacing w:after="0" w:line="240" w:lineRule="auto"/>
              <w:rPr>
                <w:sz w:val="24"/>
                <w:szCs w:val="24"/>
              </w:rPr>
            </w:pPr>
          </w:p>
        </w:tc>
        <w:tc>
          <w:tcPr>
            <w:tcW w:w="982" w:type="pct"/>
            <w:tcBorders>
              <w:top w:val="single" w:sz="4" w:space="0" w:color="auto"/>
            </w:tcBorders>
          </w:tcPr>
          <w:p w:rsidR="003D4BE7" w:rsidRPr="00B61A0D" w:rsidRDefault="003D4BE7" w:rsidP="004F47D8">
            <w:pPr>
              <w:spacing w:after="0" w:line="240" w:lineRule="auto"/>
              <w:rPr>
                <w:sz w:val="24"/>
                <w:szCs w:val="24"/>
              </w:rPr>
            </w:pPr>
          </w:p>
        </w:tc>
      </w:tr>
      <w:tr w:rsidR="003D4BE7" w:rsidRPr="00B61A0D" w:rsidTr="004F47D8">
        <w:trPr>
          <w:trHeight w:val="367"/>
        </w:trPr>
        <w:tc>
          <w:tcPr>
            <w:tcW w:w="2408" w:type="pct"/>
          </w:tcPr>
          <w:p w:rsidR="003D4BE7" w:rsidRPr="00B61A0D" w:rsidRDefault="003D4BE7" w:rsidP="004F47D8">
            <w:pPr>
              <w:spacing w:after="0" w:line="240" w:lineRule="auto"/>
              <w:rPr>
                <w:sz w:val="24"/>
                <w:szCs w:val="24"/>
              </w:rPr>
            </w:pPr>
            <w:r w:rsidRPr="00B61A0D">
              <w:rPr>
                <w:sz w:val="24"/>
                <w:szCs w:val="24"/>
              </w:rPr>
              <w:t>Податок на нерухоме майно, відмінне від земельної ділянки</w:t>
            </w:r>
          </w:p>
        </w:tc>
        <w:tc>
          <w:tcPr>
            <w:tcW w:w="758" w:type="pct"/>
          </w:tcPr>
          <w:p w:rsidR="003D4BE7" w:rsidRPr="00B61A0D" w:rsidRDefault="003D4BE7" w:rsidP="004F47D8">
            <w:pPr>
              <w:spacing w:after="0" w:line="240" w:lineRule="auto"/>
              <w:rPr>
                <w:sz w:val="24"/>
                <w:szCs w:val="24"/>
              </w:rPr>
            </w:pPr>
          </w:p>
        </w:tc>
        <w:tc>
          <w:tcPr>
            <w:tcW w:w="853" w:type="pct"/>
          </w:tcPr>
          <w:p w:rsidR="003D4BE7" w:rsidRPr="00B61A0D" w:rsidRDefault="003D4BE7" w:rsidP="004F47D8">
            <w:pPr>
              <w:spacing w:after="0" w:line="240" w:lineRule="auto"/>
              <w:rPr>
                <w:sz w:val="24"/>
                <w:szCs w:val="24"/>
              </w:rPr>
            </w:pPr>
          </w:p>
        </w:tc>
        <w:tc>
          <w:tcPr>
            <w:tcW w:w="982" w:type="pct"/>
          </w:tcPr>
          <w:p w:rsidR="003D4BE7" w:rsidRPr="00B61A0D" w:rsidRDefault="003D4BE7" w:rsidP="004F47D8">
            <w:pPr>
              <w:spacing w:after="0" w:line="240" w:lineRule="auto"/>
              <w:rPr>
                <w:sz w:val="24"/>
                <w:szCs w:val="24"/>
              </w:rPr>
            </w:pPr>
          </w:p>
        </w:tc>
      </w:tr>
      <w:tr w:rsidR="003D4BE7" w:rsidRPr="00B61A0D" w:rsidTr="004F47D8">
        <w:tc>
          <w:tcPr>
            <w:tcW w:w="2408" w:type="pct"/>
          </w:tcPr>
          <w:p w:rsidR="003D4BE7" w:rsidRPr="00B61A0D" w:rsidRDefault="003D4BE7" w:rsidP="004F47D8">
            <w:pPr>
              <w:spacing w:after="0" w:line="240" w:lineRule="auto"/>
              <w:rPr>
                <w:sz w:val="24"/>
                <w:szCs w:val="24"/>
              </w:rPr>
            </w:pPr>
            <w:r w:rsidRPr="00B61A0D">
              <w:rPr>
                <w:sz w:val="24"/>
                <w:szCs w:val="24"/>
              </w:rPr>
              <w:t>Плата за землю</w:t>
            </w:r>
          </w:p>
        </w:tc>
        <w:tc>
          <w:tcPr>
            <w:tcW w:w="758" w:type="pct"/>
          </w:tcPr>
          <w:p w:rsidR="003D4BE7" w:rsidRPr="00B61A0D" w:rsidRDefault="003D4BE7" w:rsidP="004F47D8">
            <w:pPr>
              <w:spacing w:after="0" w:line="240" w:lineRule="auto"/>
              <w:rPr>
                <w:sz w:val="24"/>
                <w:szCs w:val="24"/>
              </w:rPr>
            </w:pPr>
          </w:p>
        </w:tc>
        <w:tc>
          <w:tcPr>
            <w:tcW w:w="853" w:type="pct"/>
          </w:tcPr>
          <w:p w:rsidR="003D4BE7" w:rsidRPr="00B61A0D" w:rsidRDefault="003D4BE7" w:rsidP="004F47D8">
            <w:pPr>
              <w:spacing w:after="0" w:line="240" w:lineRule="auto"/>
              <w:rPr>
                <w:sz w:val="24"/>
                <w:szCs w:val="24"/>
              </w:rPr>
            </w:pPr>
          </w:p>
        </w:tc>
        <w:tc>
          <w:tcPr>
            <w:tcW w:w="982" w:type="pct"/>
          </w:tcPr>
          <w:p w:rsidR="003D4BE7" w:rsidRPr="00B61A0D" w:rsidRDefault="003D4BE7" w:rsidP="004F47D8">
            <w:pPr>
              <w:spacing w:after="0" w:line="240" w:lineRule="auto"/>
              <w:rPr>
                <w:sz w:val="24"/>
                <w:szCs w:val="24"/>
              </w:rPr>
            </w:pPr>
          </w:p>
        </w:tc>
      </w:tr>
      <w:tr w:rsidR="003D4BE7" w:rsidRPr="00B61A0D" w:rsidTr="004F47D8">
        <w:tc>
          <w:tcPr>
            <w:tcW w:w="2408" w:type="pct"/>
          </w:tcPr>
          <w:p w:rsidR="003D4BE7" w:rsidRPr="00B61A0D" w:rsidRDefault="003D4BE7" w:rsidP="004F47D8">
            <w:pPr>
              <w:spacing w:after="0" w:line="240" w:lineRule="auto"/>
              <w:rPr>
                <w:sz w:val="24"/>
                <w:szCs w:val="24"/>
              </w:rPr>
            </w:pPr>
            <w:r w:rsidRPr="00B61A0D">
              <w:rPr>
                <w:sz w:val="24"/>
                <w:szCs w:val="24"/>
              </w:rPr>
              <w:t>Єдиний податок</w:t>
            </w:r>
          </w:p>
        </w:tc>
        <w:tc>
          <w:tcPr>
            <w:tcW w:w="758" w:type="pct"/>
          </w:tcPr>
          <w:p w:rsidR="003D4BE7" w:rsidRPr="00B61A0D" w:rsidRDefault="003D4BE7" w:rsidP="004F47D8">
            <w:pPr>
              <w:spacing w:after="0" w:line="240" w:lineRule="auto"/>
              <w:rPr>
                <w:sz w:val="24"/>
                <w:szCs w:val="24"/>
              </w:rPr>
            </w:pPr>
          </w:p>
        </w:tc>
        <w:tc>
          <w:tcPr>
            <w:tcW w:w="853" w:type="pct"/>
          </w:tcPr>
          <w:p w:rsidR="003D4BE7" w:rsidRPr="00B61A0D" w:rsidRDefault="003D4BE7" w:rsidP="004F47D8">
            <w:pPr>
              <w:spacing w:after="0" w:line="240" w:lineRule="auto"/>
              <w:rPr>
                <w:sz w:val="24"/>
                <w:szCs w:val="24"/>
              </w:rPr>
            </w:pPr>
          </w:p>
        </w:tc>
        <w:tc>
          <w:tcPr>
            <w:tcW w:w="982" w:type="pct"/>
          </w:tcPr>
          <w:p w:rsidR="003D4BE7" w:rsidRPr="00B61A0D" w:rsidRDefault="003D4BE7" w:rsidP="004F47D8">
            <w:pPr>
              <w:spacing w:after="0" w:line="240" w:lineRule="auto"/>
              <w:rPr>
                <w:sz w:val="24"/>
                <w:szCs w:val="24"/>
              </w:rPr>
            </w:pPr>
          </w:p>
        </w:tc>
      </w:tr>
      <w:tr w:rsidR="003D4BE7" w:rsidRPr="00B61A0D" w:rsidTr="004F47D8">
        <w:tc>
          <w:tcPr>
            <w:tcW w:w="2408" w:type="pct"/>
          </w:tcPr>
          <w:p w:rsidR="003D4BE7" w:rsidRPr="00B61A0D" w:rsidRDefault="003D4BE7" w:rsidP="004F47D8">
            <w:pPr>
              <w:spacing w:after="0" w:line="240" w:lineRule="auto"/>
              <w:rPr>
                <w:sz w:val="24"/>
                <w:szCs w:val="24"/>
              </w:rPr>
            </w:pPr>
            <w:r w:rsidRPr="00B61A0D">
              <w:rPr>
                <w:sz w:val="24"/>
                <w:szCs w:val="24"/>
              </w:rPr>
              <w:t>Кількість суб’єктів господарської діяльності – платників місцевих податків (податок на майно, єдиний податок з фізичних осіб – підприємців), осіб</w:t>
            </w:r>
          </w:p>
        </w:tc>
        <w:tc>
          <w:tcPr>
            <w:tcW w:w="758" w:type="pct"/>
          </w:tcPr>
          <w:p w:rsidR="003D4BE7" w:rsidRPr="00B61A0D" w:rsidRDefault="003D4BE7" w:rsidP="004F47D8">
            <w:pPr>
              <w:spacing w:after="0" w:line="240" w:lineRule="auto"/>
              <w:rPr>
                <w:sz w:val="24"/>
                <w:szCs w:val="24"/>
              </w:rPr>
            </w:pPr>
          </w:p>
        </w:tc>
        <w:tc>
          <w:tcPr>
            <w:tcW w:w="853" w:type="pct"/>
          </w:tcPr>
          <w:p w:rsidR="003D4BE7" w:rsidRPr="00B61A0D" w:rsidRDefault="003D4BE7" w:rsidP="004F47D8">
            <w:pPr>
              <w:spacing w:after="0" w:line="240" w:lineRule="auto"/>
              <w:rPr>
                <w:sz w:val="24"/>
                <w:szCs w:val="24"/>
              </w:rPr>
            </w:pPr>
          </w:p>
        </w:tc>
        <w:tc>
          <w:tcPr>
            <w:tcW w:w="982" w:type="pct"/>
          </w:tcPr>
          <w:p w:rsidR="003D4BE7" w:rsidRPr="00B61A0D" w:rsidRDefault="003D4BE7" w:rsidP="004F47D8">
            <w:pPr>
              <w:spacing w:after="0" w:line="240" w:lineRule="auto"/>
              <w:rPr>
                <w:sz w:val="24"/>
                <w:szCs w:val="24"/>
              </w:rPr>
            </w:pPr>
          </w:p>
        </w:tc>
      </w:tr>
      <w:tr w:rsidR="003D4BE7" w:rsidRPr="00B61A0D" w:rsidTr="004F47D8">
        <w:tc>
          <w:tcPr>
            <w:tcW w:w="2408" w:type="pct"/>
          </w:tcPr>
          <w:p w:rsidR="003D4BE7" w:rsidRPr="00B61A0D" w:rsidRDefault="003D4BE7" w:rsidP="004F47D8">
            <w:pPr>
              <w:spacing w:after="0" w:line="240" w:lineRule="auto"/>
              <w:rPr>
                <w:sz w:val="24"/>
                <w:szCs w:val="24"/>
              </w:rPr>
            </w:pPr>
            <w:r w:rsidRPr="00B61A0D">
              <w:rPr>
                <w:sz w:val="24"/>
                <w:szCs w:val="24"/>
              </w:rPr>
              <w:lastRenderedPageBreak/>
              <w:t xml:space="preserve">Рівень поінформованості суб’єктів господарювання та/або фізичних осіб щодо основних положень </w:t>
            </w:r>
            <w:proofErr w:type="spellStart"/>
            <w:r w:rsidRPr="00B61A0D">
              <w:rPr>
                <w:sz w:val="24"/>
                <w:szCs w:val="24"/>
              </w:rPr>
              <w:t>акта</w:t>
            </w:r>
            <w:proofErr w:type="spellEnd"/>
          </w:p>
        </w:tc>
        <w:tc>
          <w:tcPr>
            <w:tcW w:w="2592" w:type="pct"/>
            <w:gridSpan w:val="3"/>
          </w:tcPr>
          <w:p w:rsidR="003D4BE7" w:rsidRPr="00B61A0D" w:rsidRDefault="003D4BE7" w:rsidP="004F47D8">
            <w:pPr>
              <w:spacing w:after="0" w:line="240" w:lineRule="auto"/>
              <w:rPr>
                <w:sz w:val="24"/>
                <w:szCs w:val="24"/>
              </w:rPr>
            </w:pPr>
            <w:r w:rsidRPr="00B61A0D">
              <w:rPr>
                <w:sz w:val="24"/>
                <w:szCs w:val="24"/>
              </w:rPr>
              <w:t xml:space="preserve">Відповідно до частини 5 статті 12 Закону України «Про засади державної регуляторної політики у сфері господарської діяльності», регуляторні акти, прийняті ____________ радою, офіційно оприлюднюються у друкованому засобі масової інформації </w:t>
            </w:r>
          </w:p>
          <w:p w:rsidR="003D4BE7" w:rsidRPr="00B61A0D" w:rsidRDefault="003D4BE7" w:rsidP="004F47D8">
            <w:pPr>
              <w:spacing w:after="0" w:line="240" w:lineRule="auto"/>
              <w:rPr>
                <w:sz w:val="24"/>
                <w:szCs w:val="24"/>
              </w:rPr>
            </w:pPr>
            <w:r w:rsidRPr="00B61A0D">
              <w:rPr>
                <w:i/>
                <w:sz w:val="24"/>
                <w:szCs w:val="24"/>
              </w:rPr>
              <w:t>(або ваш варіант – у місцевих друкованих засобах масової інформації тощо).</w:t>
            </w:r>
          </w:p>
          <w:p w:rsidR="003D4BE7" w:rsidRPr="00B61A0D" w:rsidRDefault="003D4BE7" w:rsidP="004F47D8">
            <w:pPr>
              <w:spacing w:after="0" w:line="240" w:lineRule="auto"/>
              <w:rPr>
                <w:i/>
                <w:sz w:val="24"/>
                <w:szCs w:val="24"/>
              </w:rPr>
            </w:pPr>
            <w:r w:rsidRPr="00B61A0D">
              <w:rPr>
                <w:i/>
                <w:sz w:val="24"/>
                <w:szCs w:val="24"/>
              </w:rPr>
              <w:t>Або:</w:t>
            </w:r>
          </w:p>
          <w:p w:rsidR="003D4BE7" w:rsidRPr="00B61A0D" w:rsidRDefault="003D4BE7" w:rsidP="004F47D8">
            <w:pPr>
              <w:spacing w:after="0" w:line="240" w:lineRule="auto"/>
              <w:rPr>
                <w:sz w:val="24"/>
                <w:szCs w:val="24"/>
              </w:rPr>
            </w:pPr>
            <w:r w:rsidRPr="00B61A0D">
              <w:rPr>
                <w:sz w:val="24"/>
                <w:szCs w:val="24"/>
              </w:rPr>
              <w:t>Цей регуляторний акт буде розміщено на офіційній веб-сторінці виконкому _______________ ради, на дошці оголошень сільської ради та в засобах масової інформації. (</w:t>
            </w:r>
            <w:r w:rsidRPr="00B61A0D">
              <w:rPr>
                <w:i/>
              </w:rPr>
              <w:t>Рівень поінформованості суб’єктів господарювання, фізичних осіб щодо основних положень рішення визначається кількістю осіб, які ознайомляться з ним</w:t>
            </w:r>
            <w:r w:rsidRPr="00B61A0D">
              <w:rPr>
                <w:sz w:val="24"/>
                <w:szCs w:val="24"/>
              </w:rPr>
              <w:t>).</w:t>
            </w:r>
          </w:p>
        </w:tc>
      </w:tr>
    </w:tbl>
    <w:p w:rsidR="003D4BE7" w:rsidRPr="00B61A0D" w:rsidRDefault="003D4BE7" w:rsidP="003D4BE7">
      <w:pPr>
        <w:spacing w:line="240" w:lineRule="auto"/>
        <w:rPr>
          <w:b/>
          <w:bCs/>
          <w:sz w:val="24"/>
          <w:szCs w:val="24"/>
        </w:rPr>
      </w:pPr>
    </w:p>
    <w:p w:rsidR="003D4BE7" w:rsidRPr="00B61A0D" w:rsidRDefault="003D4BE7" w:rsidP="003D4BE7">
      <w:pPr>
        <w:spacing w:line="240" w:lineRule="auto"/>
        <w:jc w:val="both"/>
        <w:rPr>
          <w:sz w:val="24"/>
          <w:szCs w:val="24"/>
        </w:rPr>
      </w:pPr>
      <w:r w:rsidRPr="00B61A0D">
        <w:rPr>
          <w:b/>
          <w:bCs/>
          <w:sz w:val="24"/>
          <w:szCs w:val="24"/>
        </w:rPr>
        <w:t xml:space="preserve">IX. Визначення заходів, за допомогою яких здійснюватиметься відстеження результативності дії регуляторного </w:t>
      </w:r>
      <w:proofErr w:type="spellStart"/>
      <w:r w:rsidRPr="00B61A0D">
        <w:rPr>
          <w:b/>
          <w:bCs/>
          <w:sz w:val="24"/>
          <w:szCs w:val="24"/>
        </w:rPr>
        <w:t>акта</w:t>
      </w:r>
      <w:proofErr w:type="spellEnd"/>
    </w:p>
    <w:p w:rsidR="003D4BE7" w:rsidRPr="00B61A0D" w:rsidRDefault="003D4BE7" w:rsidP="003D4BE7">
      <w:pPr>
        <w:spacing w:line="240" w:lineRule="auto"/>
        <w:jc w:val="both"/>
        <w:rPr>
          <w:sz w:val="24"/>
          <w:szCs w:val="24"/>
        </w:rPr>
      </w:pPr>
      <w:r w:rsidRPr="00B61A0D">
        <w:rPr>
          <w:sz w:val="24"/>
          <w:szCs w:val="24"/>
        </w:rPr>
        <w:t xml:space="preserve">Оцінка ефективності регуляторного </w:t>
      </w:r>
      <w:proofErr w:type="spellStart"/>
      <w:r w:rsidRPr="00B61A0D">
        <w:rPr>
          <w:sz w:val="24"/>
          <w:szCs w:val="24"/>
        </w:rPr>
        <w:t>акта</w:t>
      </w:r>
      <w:proofErr w:type="spellEnd"/>
      <w:r w:rsidRPr="00B61A0D">
        <w:rPr>
          <w:sz w:val="24"/>
          <w:szCs w:val="24"/>
        </w:rPr>
        <w:t xml:space="preserve"> здійснюватиметься за допомогою базового, повторного відстеження результативності регуляторного </w:t>
      </w:r>
      <w:proofErr w:type="spellStart"/>
      <w:r w:rsidRPr="00B61A0D">
        <w:rPr>
          <w:sz w:val="24"/>
          <w:szCs w:val="24"/>
        </w:rPr>
        <w:t>акта</w:t>
      </w:r>
      <w:proofErr w:type="spellEnd"/>
      <w:r w:rsidRPr="00B61A0D">
        <w:rPr>
          <w:sz w:val="24"/>
          <w:szCs w:val="24"/>
        </w:rPr>
        <w:t>.</w:t>
      </w:r>
    </w:p>
    <w:p w:rsidR="003D4BE7" w:rsidRPr="00B61A0D" w:rsidRDefault="003D4BE7" w:rsidP="003D4BE7">
      <w:pPr>
        <w:spacing w:line="240" w:lineRule="auto"/>
        <w:jc w:val="both"/>
        <w:rPr>
          <w:sz w:val="24"/>
          <w:szCs w:val="24"/>
        </w:rPr>
      </w:pPr>
      <w:r w:rsidRPr="00B61A0D">
        <w:rPr>
          <w:sz w:val="24"/>
          <w:szCs w:val="24"/>
        </w:rPr>
        <w:t xml:space="preserve">Відстеження результативності регуляторного </w:t>
      </w:r>
      <w:proofErr w:type="spellStart"/>
      <w:r w:rsidRPr="00B61A0D">
        <w:rPr>
          <w:sz w:val="24"/>
          <w:szCs w:val="24"/>
        </w:rPr>
        <w:t>акта</w:t>
      </w:r>
      <w:proofErr w:type="spellEnd"/>
      <w:r w:rsidRPr="00B61A0D">
        <w:rPr>
          <w:sz w:val="24"/>
          <w:szCs w:val="24"/>
        </w:rPr>
        <w:t xml:space="preserve"> проводитиметься статистичним методом.</w:t>
      </w:r>
    </w:p>
    <w:p w:rsidR="003D4BE7" w:rsidRPr="00B61A0D" w:rsidRDefault="003D4BE7" w:rsidP="003D4BE7">
      <w:pPr>
        <w:spacing w:line="240" w:lineRule="auto"/>
        <w:jc w:val="both"/>
        <w:rPr>
          <w:sz w:val="24"/>
          <w:szCs w:val="24"/>
        </w:rPr>
      </w:pPr>
      <w:r w:rsidRPr="00B61A0D">
        <w:rPr>
          <w:sz w:val="24"/>
          <w:szCs w:val="24"/>
        </w:rPr>
        <w:t xml:space="preserve">Базове відстеження результативності регуляторного </w:t>
      </w:r>
      <w:proofErr w:type="spellStart"/>
      <w:r w:rsidRPr="00B61A0D">
        <w:rPr>
          <w:sz w:val="24"/>
          <w:szCs w:val="24"/>
        </w:rPr>
        <w:t>акта</w:t>
      </w:r>
      <w:proofErr w:type="spellEnd"/>
      <w:r w:rsidRPr="00B61A0D">
        <w:rPr>
          <w:sz w:val="24"/>
          <w:szCs w:val="24"/>
        </w:rPr>
        <w:t xml:space="preserve"> здійснюватиметься до дня набрання чинності цим регуляторним актом.</w:t>
      </w:r>
    </w:p>
    <w:p w:rsidR="003D4BE7" w:rsidRPr="00B61A0D" w:rsidRDefault="003D4BE7" w:rsidP="003D4BE7">
      <w:pPr>
        <w:spacing w:line="240" w:lineRule="auto"/>
        <w:jc w:val="both"/>
        <w:rPr>
          <w:sz w:val="24"/>
          <w:szCs w:val="24"/>
        </w:rPr>
      </w:pPr>
      <w:r w:rsidRPr="00B61A0D">
        <w:rPr>
          <w:sz w:val="24"/>
          <w:szCs w:val="24"/>
        </w:rPr>
        <w:t xml:space="preserve">Повторне відстеження результативності регуляторного </w:t>
      </w:r>
      <w:proofErr w:type="spellStart"/>
      <w:r w:rsidRPr="00B61A0D">
        <w:rPr>
          <w:sz w:val="24"/>
          <w:szCs w:val="24"/>
        </w:rPr>
        <w:t>акта</w:t>
      </w:r>
      <w:proofErr w:type="spellEnd"/>
      <w:r w:rsidRPr="00B61A0D">
        <w:rPr>
          <w:sz w:val="24"/>
          <w:szCs w:val="24"/>
        </w:rPr>
        <w:t xml:space="preserve"> здійснюватиметься через рік після набрання чинності регуляторним актом.</w:t>
      </w:r>
    </w:p>
    <w:p w:rsidR="003D4BE7" w:rsidRPr="00B61A0D" w:rsidRDefault="003D4BE7" w:rsidP="003D4BE7">
      <w:pPr>
        <w:spacing w:line="240" w:lineRule="auto"/>
        <w:jc w:val="both"/>
        <w:rPr>
          <w:sz w:val="24"/>
          <w:szCs w:val="24"/>
        </w:rPr>
      </w:pPr>
      <w:r w:rsidRPr="00B61A0D">
        <w:rPr>
          <w:sz w:val="24"/>
          <w:szCs w:val="24"/>
        </w:rPr>
        <w:t xml:space="preserve">У рамках статистичного методу відстеження аналіз офіційної статистичної інформації проводитиметься щодо розміру надходжень до сільського бюджету та кількості осіб, на яких поширюватиметься дія </w:t>
      </w:r>
      <w:proofErr w:type="spellStart"/>
      <w:r w:rsidRPr="00B61A0D">
        <w:rPr>
          <w:sz w:val="24"/>
          <w:szCs w:val="24"/>
        </w:rPr>
        <w:t>акта</w:t>
      </w:r>
      <w:proofErr w:type="spellEnd"/>
      <w:r w:rsidRPr="00B61A0D">
        <w:rPr>
          <w:sz w:val="24"/>
          <w:szCs w:val="24"/>
        </w:rPr>
        <w:t>.</w:t>
      </w:r>
    </w:p>
    <w:p w:rsidR="003D4BE7" w:rsidRPr="00B61A0D" w:rsidRDefault="003D4BE7" w:rsidP="003D4BE7">
      <w:pPr>
        <w:spacing w:line="240" w:lineRule="auto"/>
        <w:rPr>
          <w:sz w:val="24"/>
          <w:szCs w:val="24"/>
        </w:rPr>
      </w:pPr>
      <w:r w:rsidRPr="00B61A0D">
        <w:rPr>
          <w:sz w:val="24"/>
          <w:szCs w:val="24"/>
        </w:rPr>
        <w:t> </w:t>
      </w:r>
    </w:p>
    <w:p w:rsidR="003D4BE7" w:rsidRPr="00B61A0D" w:rsidRDefault="003D4BE7" w:rsidP="003D4BE7">
      <w:pPr>
        <w:spacing w:line="240" w:lineRule="auto"/>
        <w:rPr>
          <w:sz w:val="24"/>
          <w:szCs w:val="24"/>
        </w:rPr>
      </w:pPr>
    </w:p>
    <w:p w:rsidR="003D4BE7" w:rsidRPr="00B61A0D" w:rsidRDefault="003D4BE7" w:rsidP="003D4BE7">
      <w:pPr>
        <w:spacing w:line="240" w:lineRule="auto"/>
        <w:rPr>
          <w:sz w:val="24"/>
          <w:szCs w:val="24"/>
        </w:rPr>
      </w:pPr>
      <w:r w:rsidRPr="00B61A0D">
        <w:rPr>
          <w:sz w:val="24"/>
          <w:szCs w:val="24"/>
        </w:rPr>
        <w:t xml:space="preserve"> Підпис уповноваженої особи______________________</w:t>
      </w:r>
    </w:p>
    <w:p w:rsidR="003D4BE7" w:rsidRPr="00B61A0D" w:rsidRDefault="003D4BE7" w:rsidP="003D4BE7">
      <w:pPr>
        <w:spacing w:line="240" w:lineRule="auto"/>
        <w:rPr>
          <w:sz w:val="24"/>
          <w:szCs w:val="24"/>
        </w:rPr>
      </w:pPr>
      <w:r w:rsidRPr="00B61A0D">
        <w:rPr>
          <w:sz w:val="24"/>
          <w:szCs w:val="24"/>
        </w:rPr>
        <w:t xml:space="preserve"> </w:t>
      </w:r>
    </w:p>
    <w:p w:rsidR="003D4BE7" w:rsidRPr="00B61A0D" w:rsidRDefault="003D4BE7" w:rsidP="003D4BE7">
      <w:pPr>
        <w:spacing w:line="240" w:lineRule="auto"/>
        <w:jc w:val="right"/>
        <w:rPr>
          <w:sz w:val="24"/>
          <w:szCs w:val="24"/>
        </w:rPr>
      </w:pPr>
    </w:p>
    <w:p w:rsidR="003D4BE7" w:rsidRPr="00B61A0D" w:rsidRDefault="003D4BE7" w:rsidP="003D4BE7">
      <w:pPr>
        <w:spacing w:line="240" w:lineRule="auto"/>
        <w:jc w:val="right"/>
        <w:rPr>
          <w:sz w:val="24"/>
          <w:szCs w:val="24"/>
        </w:rPr>
      </w:pPr>
    </w:p>
    <w:p w:rsidR="003D4BE7" w:rsidRPr="00B61A0D" w:rsidRDefault="003D4BE7" w:rsidP="003D4BE7">
      <w:pPr>
        <w:spacing w:line="240" w:lineRule="auto"/>
        <w:jc w:val="right"/>
        <w:rPr>
          <w:sz w:val="24"/>
          <w:szCs w:val="24"/>
        </w:rPr>
      </w:pPr>
    </w:p>
    <w:p w:rsidR="003D4BE7" w:rsidRPr="00B61A0D" w:rsidRDefault="003D4BE7" w:rsidP="003D4BE7">
      <w:pPr>
        <w:spacing w:line="240" w:lineRule="auto"/>
        <w:jc w:val="right"/>
        <w:rPr>
          <w:sz w:val="24"/>
          <w:szCs w:val="24"/>
        </w:rPr>
      </w:pPr>
    </w:p>
    <w:p w:rsidR="003D4BE7" w:rsidRPr="00B61A0D" w:rsidRDefault="003D4BE7" w:rsidP="003D4BE7">
      <w:pPr>
        <w:spacing w:line="240" w:lineRule="auto"/>
        <w:jc w:val="right"/>
        <w:rPr>
          <w:sz w:val="24"/>
          <w:szCs w:val="24"/>
        </w:rPr>
      </w:pPr>
    </w:p>
    <w:p w:rsidR="003D4BE7" w:rsidRPr="00B61A0D" w:rsidRDefault="003D4BE7" w:rsidP="003D4BE7">
      <w:pPr>
        <w:spacing w:line="240" w:lineRule="auto"/>
        <w:jc w:val="right"/>
        <w:rPr>
          <w:sz w:val="24"/>
          <w:szCs w:val="24"/>
        </w:rPr>
      </w:pPr>
      <w:r w:rsidRPr="00B61A0D">
        <w:rPr>
          <w:sz w:val="24"/>
          <w:szCs w:val="24"/>
        </w:rPr>
        <w:t>Додаток 4</w:t>
      </w:r>
    </w:p>
    <w:p w:rsidR="003D4BE7" w:rsidRPr="00B61A0D" w:rsidRDefault="003D4BE7" w:rsidP="003D4BE7">
      <w:pPr>
        <w:spacing w:line="240" w:lineRule="auto"/>
        <w:jc w:val="right"/>
        <w:rPr>
          <w:sz w:val="24"/>
          <w:szCs w:val="24"/>
        </w:rPr>
      </w:pPr>
      <w:r w:rsidRPr="00B61A0D">
        <w:rPr>
          <w:sz w:val="24"/>
          <w:szCs w:val="24"/>
        </w:rPr>
        <w:t xml:space="preserve"> до аналізу регуляторного впливу</w:t>
      </w:r>
    </w:p>
    <w:p w:rsidR="003D4BE7" w:rsidRPr="00B61A0D" w:rsidRDefault="003D4BE7" w:rsidP="003D4BE7">
      <w:pPr>
        <w:spacing w:line="240" w:lineRule="auto"/>
        <w:jc w:val="center"/>
        <w:rPr>
          <w:sz w:val="24"/>
          <w:szCs w:val="24"/>
        </w:rPr>
      </w:pPr>
      <w:r w:rsidRPr="00B61A0D">
        <w:rPr>
          <w:b/>
          <w:bCs/>
          <w:sz w:val="24"/>
          <w:szCs w:val="24"/>
        </w:rPr>
        <w:t>ТЕСТ</w:t>
      </w:r>
    </w:p>
    <w:p w:rsidR="003D4BE7" w:rsidRPr="00B61A0D" w:rsidRDefault="003D4BE7" w:rsidP="003D4BE7">
      <w:pPr>
        <w:spacing w:line="240" w:lineRule="auto"/>
        <w:jc w:val="center"/>
        <w:rPr>
          <w:sz w:val="24"/>
          <w:szCs w:val="24"/>
        </w:rPr>
      </w:pPr>
      <w:r w:rsidRPr="00B61A0D">
        <w:rPr>
          <w:b/>
          <w:bCs/>
          <w:sz w:val="24"/>
          <w:szCs w:val="24"/>
        </w:rPr>
        <w:t>малого підприємництва (М-Тест)</w:t>
      </w:r>
    </w:p>
    <w:p w:rsidR="003D4BE7" w:rsidRPr="00B61A0D" w:rsidRDefault="003D4BE7" w:rsidP="003D4BE7">
      <w:pPr>
        <w:spacing w:line="240" w:lineRule="auto"/>
        <w:rPr>
          <w:sz w:val="24"/>
          <w:szCs w:val="24"/>
        </w:rPr>
      </w:pPr>
      <w:r w:rsidRPr="00B61A0D">
        <w:rPr>
          <w:b/>
          <w:bCs/>
          <w:sz w:val="24"/>
          <w:szCs w:val="24"/>
        </w:rPr>
        <w:t>1. Консультації з представниками мікро - та малого підприємництва щодо оцінки впливу регулювання</w:t>
      </w:r>
    </w:p>
    <w:p w:rsidR="003D4BE7" w:rsidRPr="00B61A0D" w:rsidRDefault="003D4BE7" w:rsidP="003D4BE7">
      <w:pPr>
        <w:spacing w:line="240" w:lineRule="auto"/>
        <w:rPr>
          <w:sz w:val="24"/>
          <w:szCs w:val="24"/>
        </w:rPr>
      </w:pPr>
      <w:r w:rsidRPr="00B61A0D">
        <w:rPr>
          <w:sz w:val="24"/>
          <w:szCs w:val="24"/>
        </w:rPr>
        <w:t xml:space="preserve">Консультації щодо визначення впливу запропонованого регулювання на діяльність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B61A0D">
        <w:rPr>
          <w:sz w:val="24"/>
          <w:szCs w:val="24"/>
          <w:u w:val="single"/>
        </w:rPr>
        <w:t>01 лютого 2019 р.</w:t>
      </w:r>
      <w:r w:rsidRPr="00B61A0D">
        <w:rPr>
          <w:sz w:val="24"/>
          <w:szCs w:val="24"/>
        </w:rPr>
        <w:t xml:space="preserve"> по </w:t>
      </w:r>
      <w:r w:rsidRPr="00B61A0D">
        <w:rPr>
          <w:sz w:val="24"/>
          <w:szCs w:val="24"/>
          <w:u w:val="single"/>
        </w:rPr>
        <w:t>01 квітня 2019 р.</w:t>
      </w:r>
    </w:p>
    <w:p w:rsidR="003D4BE7" w:rsidRPr="00B61A0D" w:rsidRDefault="003D4BE7" w:rsidP="003D4BE7">
      <w:pPr>
        <w:spacing w:line="240" w:lineRule="auto"/>
        <w:rPr>
          <w:sz w:val="24"/>
          <w:szCs w:val="24"/>
        </w:rPr>
      </w:pPr>
      <w:r w:rsidRPr="00B61A0D">
        <w:rPr>
          <w:sz w:val="24"/>
          <w:szCs w:val="24"/>
        </w:rPr>
        <w:t> </w:t>
      </w:r>
    </w:p>
    <w:tbl>
      <w:tblPr>
        <w:tblW w:w="5000" w:type="pct"/>
        <w:tblLook w:val="00A0" w:firstRow="1" w:lastRow="0" w:firstColumn="1" w:lastColumn="0" w:noHBand="0" w:noVBand="0"/>
      </w:tblPr>
      <w:tblGrid>
        <w:gridCol w:w="2123"/>
        <w:gridCol w:w="3214"/>
        <w:gridCol w:w="1917"/>
        <w:gridCol w:w="2106"/>
      </w:tblGrid>
      <w:tr w:rsidR="003D4BE7" w:rsidRPr="00B61A0D" w:rsidTr="004F47D8">
        <w:trPr>
          <w:trHeight w:val="17"/>
        </w:trPr>
        <w:tc>
          <w:tcPr>
            <w:tcW w:w="1134" w:type="pct"/>
            <w:vAlign w:val="center"/>
          </w:tcPr>
          <w:p w:rsidR="003D4BE7" w:rsidRPr="00B61A0D" w:rsidRDefault="003D4BE7" w:rsidP="004F47D8">
            <w:pPr>
              <w:spacing w:after="0" w:line="240" w:lineRule="auto"/>
              <w:jc w:val="center"/>
              <w:rPr>
                <w:sz w:val="24"/>
                <w:szCs w:val="24"/>
              </w:rPr>
            </w:pPr>
            <w:r w:rsidRPr="00B61A0D">
              <w:rPr>
                <w:b/>
                <w:bCs/>
                <w:sz w:val="24"/>
                <w:szCs w:val="24"/>
              </w:rPr>
              <w:t>Дата</w:t>
            </w:r>
          </w:p>
        </w:tc>
        <w:tc>
          <w:tcPr>
            <w:tcW w:w="1717" w:type="pct"/>
            <w:vAlign w:val="center"/>
          </w:tcPr>
          <w:p w:rsidR="003D4BE7" w:rsidRPr="00B61A0D" w:rsidRDefault="003D4BE7" w:rsidP="004F47D8">
            <w:pPr>
              <w:spacing w:after="0" w:line="240" w:lineRule="auto"/>
              <w:jc w:val="center"/>
              <w:rPr>
                <w:sz w:val="24"/>
                <w:szCs w:val="24"/>
              </w:rPr>
            </w:pPr>
            <w:r w:rsidRPr="00B61A0D">
              <w:rPr>
                <w:b/>
                <w:bCs/>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024" w:type="pct"/>
            <w:vAlign w:val="center"/>
          </w:tcPr>
          <w:p w:rsidR="003D4BE7" w:rsidRPr="00B61A0D" w:rsidRDefault="003D4BE7" w:rsidP="004F47D8">
            <w:pPr>
              <w:spacing w:after="0" w:line="240" w:lineRule="auto"/>
              <w:jc w:val="center"/>
              <w:rPr>
                <w:sz w:val="24"/>
                <w:szCs w:val="24"/>
              </w:rPr>
            </w:pPr>
            <w:r w:rsidRPr="00B61A0D">
              <w:rPr>
                <w:b/>
                <w:bCs/>
                <w:sz w:val="24"/>
                <w:szCs w:val="24"/>
              </w:rPr>
              <w:t>Кількість учасників консультацій, осіб</w:t>
            </w:r>
          </w:p>
        </w:tc>
        <w:tc>
          <w:tcPr>
            <w:tcW w:w="1126" w:type="pct"/>
            <w:vAlign w:val="center"/>
          </w:tcPr>
          <w:p w:rsidR="003D4BE7" w:rsidRPr="00B61A0D" w:rsidRDefault="003D4BE7" w:rsidP="004F47D8">
            <w:pPr>
              <w:spacing w:after="0" w:line="240" w:lineRule="auto"/>
              <w:jc w:val="center"/>
              <w:rPr>
                <w:sz w:val="24"/>
                <w:szCs w:val="24"/>
              </w:rPr>
            </w:pPr>
            <w:r w:rsidRPr="00B61A0D">
              <w:rPr>
                <w:b/>
                <w:bCs/>
                <w:sz w:val="24"/>
                <w:szCs w:val="24"/>
              </w:rPr>
              <w:t xml:space="preserve">Основні результати консультацій </w:t>
            </w:r>
          </w:p>
        </w:tc>
      </w:tr>
      <w:tr w:rsidR="003D4BE7" w:rsidRPr="00B61A0D" w:rsidTr="004F47D8">
        <w:tblPrEx>
          <w:tblCellMar>
            <w:top w:w="15" w:type="dxa"/>
            <w:left w:w="15" w:type="dxa"/>
            <w:bottom w:w="15" w:type="dxa"/>
            <w:right w:w="15" w:type="dxa"/>
          </w:tblCellMar>
        </w:tblPrEx>
        <w:trPr>
          <w:trHeight w:val="17"/>
        </w:trPr>
        <w:tc>
          <w:tcPr>
            <w:tcW w:w="1134"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1</w:t>
            </w:r>
          </w:p>
          <w:p w:rsidR="003D4BE7" w:rsidRPr="00B61A0D" w:rsidRDefault="003D4BE7" w:rsidP="004F47D8">
            <w:pPr>
              <w:spacing w:after="0" w:line="240" w:lineRule="auto"/>
              <w:rPr>
                <w:sz w:val="24"/>
                <w:szCs w:val="24"/>
              </w:rPr>
            </w:pPr>
            <w:r w:rsidRPr="00B61A0D">
              <w:rPr>
                <w:sz w:val="24"/>
                <w:szCs w:val="24"/>
              </w:rPr>
              <w:t xml:space="preserve">дата </w:t>
            </w:r>
          </w:p>
        </w:tc>
        <w:tc>
          <w:tcPr>
            <w:tcW w:w="1717"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Робочі наради та зустрічі (опитування)</w:t>
            </w:r>
          </w:p>
        </w:tc>
        <w:tc>
          <w:tcPr>
            <w:tcW w:w="1024"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3</w:t>
            </w:r>
          </w:p>
          <w:p w:rsidR="003D4BE7" w:rsidRPr="00B61A0D" w:rsidRDefault="003D4BE7" w:rsidP="004F47D8">
            <w:pPr>
              <w:spacing w:after="0" w:line="240" w:lineRule="auto"/>
              <w:jc w:val="center"/>
              <w:rPr>
                <w:sz w:val="24"/>
                <w:szCs w:val="24"/>
              </w:rPr>
            </w:pPr>
          </w:p>
        </w:tc>
        <w:tc>
          <w:tcPr>
            <w:tcW w:w="1126" w:type="pct"/>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За результатами обговорення запропоновано залишити розміри ставок місцевих податків і зборів на 2020 рік на рівні чинних ставок</w:t>
            </w:r>
          </w:p>
        </w:tc>
      </w:tr>
      <w:tr w:rsidR="003D4BE7" w:rsidRPr="00B61A0D" w:rsidTr="004F47D8">
        <w:trPr>
          <w:trHeight w:val="3381"/>
        </w:trPr>
        <w:tc>
          <w:tcPr>
            <w:tcW w:w="1134" w:type="pct"/>
          </w:tcPr>
          <w:p w:rsidR="003D4BE7" w:rsidRPr="00B61A0D" w:rsidRDefault="003D4BE7" w:rsidP="004F47D8">
            <w:pPr>
              <w:spacing w:after="0" w:line="240" w:lineRule="auto"/>
              <w:rPr>
                <w:sz w:val="24"/>
                <w:szCs w:val="24"/>
              </w:rPr>
            </w:pPr>
            <w:r w:rsidRPr="00B61A0D">
              <w:rPr>
                <w:sz w:val="24"/>
                <w:szCs w:val="24"/>
              </w:rPr>
              <w:lastRenderedPageBreak/>
              <w:t>2</w:t>
            </w:r>
          </w:p>
          <w:p w:rsidR="003D4BE7" w:rsidRPr="00B61A0D" w:rsidRDefault="003D4BE7" w:rsidP="004F47D8">
            <w:pPr>
              <w:spacing w:after="0" w:line="240" w:lineRule="auto"/>
              <w:rPr>
                <w:sz w:val="24"/>
                <w:szCs w:val="24"/>
              </w:rPr>
            </w:pPr>
            <w:r w:rsidRPr="00B61A0D">
              <w:rPr>
                <w:sz w:val="24"/>
                <w:szCs w:val="24"/>
              </w:rPr>
              <w:t>Дата:</w:t>
            </w:r>
          </w:p>
          <w:p w:rsidR="003D4BE7" w:rsidRPr="00B61A0D" w:rsidRDefault="003D4BE7" w:rsidP="004F47D8">
            <w:pPr>
              <w:spacing w:after="0" w:line="240" w:lineRule="auto"/>
              <w:rPr>
                <w:sz w:val="24"/>
                <w:szCs w:val="24"/>
              </w:rPr>
            </w:pPr>
            <w:proofErr w:type="spellStart"/>
            <w:r>
              <w:rPr>
                <w:sz w:val="24"/>
                <w:szCs w:val="24"/>
              </w:rPr>
              <w:t>з</w:t>
            </w:r>
            <w:r w:rsidRPr="00B61A0D">
              <w:rPr>
                <w:sz w:val="24"/>
                <w:szCs w:val="24"/>
              </w:rPr>
              <w:t>____по</w:t>
            </w:r>
            <w:proofErr w:type="spellEnd"/>
            <w:r w:rsidRPr="00B61A0D">
              <w:rPr>
                <w:sz w:val="24"/>
                <w:szCs w:val="24"/>
              </w:rPr>
              <w:t xml:space="preserve"> ____</w:t>
            </w:r>
          </w:p>
        </w:tc>
        <w:tc>
          <w:tcPr>
            <w:tcW w:w="1717" w:type="pct"/>
          </w:tcPr>
          <w:p w:rsidR="003D4BE7" w:rsidRPr="00B61A0D" w:rsidRDefault="003D4BE7" w:rsidP="004F47D8">
            <w:pPr>
              <w:spacing w:after="0" w:line="240" w:lineRule="auto"/>
              <w:rPr>
                <w:sz w:val="24"/>
                <w:szCs w:val="24"/>
              </w:rPr>
            </w:pPr>
            <w:r w:rsidRPr="00B61A0D">
              <w:rPr>
                <w:sz w:val="24"/>
                <w:szCs w:val="24"/>
              </w:rPr>
              <w:t xml:space="preserve">Консультування у телефонному режимі та усно </w:t>
            </w:r>
          </w:p>
        </w:tc>
        <w:tc>
          <w:tcPr>
            <w:tcW w:w="1024"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15</w:t>
            </w:r>
          </w:p>
        </w:tc>
        <w:tc>
          <w:tcPr>
            <w:tcW w:w="1126" w:type="pct"/>
          </w:tcPr>
          <w:p w:rsidR="003D4BE7" w:rsidRPr="00B61A0D" w:rsidRDefault="003D4BE7" w:rsidP="004F47D8">
            <w:pPr>
              <w:spacing w:after="0" w:line="240" w:lineRule="auto"/>
              <w:rPr>
                <w:sz w:val="24"/>
                <w:szCs w:val="24"/>
              </w:rPr>
            </w:pPr>
            <w:r w:rsidRPr="00B61A0D">
              <w:rPr>
                <w:sz w:val="24"/>
                <w:szCs w:val="24"/>
              </w:rPr>
              <w:t>Отримана й обговорена інформація про місцеві податки і збори на 2019 рік, запропоновано залишити розміри ставок місцевих податків і зборів на 2019 рік на рівні чинних ставок</w:t>
            </w:r>
          </w:p>
        </w:tc>
      </w:tr>
    </w:tbl>
    <w:p w:rsidR="003D4BE7" w:rsidRPr="00B61A0D" w:rsidRDefault="003D4BE7" w:rsidP="003D4BE7">
      <w:pPr>
        <w:spacing w:line="240" w:lineRule="auto"/>
        <w:rPr>
          <w:sz w:val="24"/>
          <w:szCs w:val="24"/>
        </w:rPr>
      </w:pPr>
      <w:r w:rsidRPr="00B61A0D">
        <w:rPr>
          <w:sz w:val="24"/>
          <w:szCs w:val="24"/>
        </w:rPr>
        <w:t> </w:t>
      </w:r>
    </w:p>
    <w:p w:rsidR="003D4BE7" w:rsidRPr="00B61A0D" w:rsidRDefault="003D4BE7" w:rsidP="003D4BE7">
      <w:pPr>
        <w:spacing w:line="240" w:lineRule="auto"/>
        <w:rPr>
          <w:sz w:val="24"/>
          <w:szCs w:val="24"/>
        </w:rPr>
      </w:pPr>
      <w:r w:rsidRPr="00B61A0D">
        <w:rPr>
          <w:b/>
          <w:bCs/>
          <w:sz w:val="24"/>
          <w:szCs w:val="24"/>
        </w:rPr>
        <w:t>2. Вимірювання впливу регулювання на діяльність суб’єктів малого підприємництва (мікро - та малі):</w:t>
      </w:r>
    </w:p>
    <w:p w:rsidR="003D4BE7" w:rsidRPr="00B61A0D" w:rsidRDefault="003D4BE7" w:rsidP="003D4BE7">
      <w:pPr>
        <w:spacing w:line="240" w:lineRule="auto"/>
        <w:rPr>
          <w:sz w:val="24"/>
          <w:szCs w:val="24"/>
        </w:rPr>
      </w:pPr>
      <w:r w:rsidRPr="00B61A0D">
        <w:rPr>
          <w:sz w:val="24"/>
          <w:szCs w:val="24"/>
        </w:rPr>
        <w:t>– кількість суб’єктів малого підприємництва, на яких поширюється регулювання: 142 од.;</w:t>
      </w:r>
    </w:p>
    <w:p w:rsidR="003D4BE7" w:rsidRPr="00B61A0D" w:rsidRDefault="003D4BE7" w:rsidP="003D4BE7">
      <w:pPr>
        <w:spacing w:line="240" w:lineRule="auto"/>
        <w:rPr>
          <w:sz w:val="24"/>
          <w:szCs w:val="24"/>
        </w:rPr>
      </w:pPr>
      <w:r w:rsidRPr="00B61A0D">
        <w:rPr>
          <w:sz w:val="24"/>
          <w:szCs w:val="24"/>
        </w:rPr>
        <w:t>– частка суб’єктів малого підприємництва у загальній кількості суб’єктів господарювання, на яких проблема справляє 100-відсотковий вплив.</w:t>
      </w:r>
    </w:p>
    <w:p w:rsidR="003D4BE7" w:rsidRPr="00B61A0D" w:rsidRDefault="003D4BE7" w:rsidP="003D4BE7">
      <w:pPr>
        <w:spacing w:line="240" w:lineRule="auto"/>
        <w:rPr>
          <w:sz w:val="24"/>
          <w:szCs w:val="24"/>
        </w:rPr>
      </w:pPr>
    </w:p>
    <w:p w:rsidR="003D4BE7" w:rsidRPr="00B61A0D" w:rsidRDefault="003D4BE7" w:rsidP="003D4BE7">
      <w:pPr>
        <w:spacing w:line="240" w:lineRule="auto"/>
        <w:rPr>
          <w:sz w:val="24"/>
          <w:szCs w:val="24"/>
        </w:rPr>
      </w:pPr>
      <w:r w:rsidRPr="00B61A0D">
        <w:rPr>
          <w:b/>
          <w:bCs/>
          <w:sz w:val="24"/>
          <w:szCs w:val="24"/>
        </w:rPr>
        <w:t>3. Розрахунок витрат суб’єктів малого підприємництва на виконання вимог регулювання</w:t>
      </w:r>
    </w:p>
    <w:tbl>
      <w:tblPr>
        <w:tblW w:w="7081" w:type="pct"/>
        <w:tblLook w:val="00A0" w:firstRow="1" w:lastRow="0" w:firstColumn="1" w:lastColumn="0" w:noHBand="0" w:noVBand="0"/>
      </w:tblPr>
      <w:tblGrid>
        <w:gridCol w:w="1286"/>
        <w:gridCol w:w="713"/>
        <w:gridCol w:w="3115"/>
        <w:gridCol w:w="2195"/>
        <w:gridCol w:w="1824"/>
        <w:gridCol w:w="1376"/>
        <w:gridCol w:w="1376"/>
        <w:gridCol w:w="1371"/>
      </w:tblGrid>
      <w:tr w:rsidR="003D4BE7" w:rsidRPr="00B61A0D" w:rsidTr="004F47D8">
        <w:trPr>
          <w:gridAfter w:val="2"/>
          <w:wAfter w:w="1037" w:type="pct"/>
          <w:trHeight w:val="17"/>
        </w:trPr>
        <w:tc>
          <w:tcPr>
            <w:tcW w:w="754" w:type="pct"/>
            <w:gridSpan w:val="2"/>
            <w:vAlign w:val="center"/>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b/>
                <w:bCs/>
                <w:sz w:val="24"/>
                <w:szCs w:val="24"/>
              </w:rPr>
              <w:t>Номер з/п</w:t>
            </w:r>
          </w:p>
        </w:tc>
        <w:tc>
          <w:tcPr>
            <w:tcW w:w="1174" w:type="pct"/>
            <w:vAlign w:val="center"/>
          </w:tcPr>
          <w:p w:rsidR="003D4BE7" w:rsidRPr="00B61A0D" w:rsidRDefault="003D4BE7" w:rsidP="004F47D8">
            <w:pPr>
              <w:spacing w:after="0" w:line="240" w:lineRule="auto"/>
              <w:jc w:val="center"/>
              <w:rPr>
                <w:sz w:val="24"/>
                <w:szCs w:val="24"/>
              </w:rPr>
            </w:pPr>
            <w:r w:rsidRPr="00B61A0D">
              <w:rPr>
                <w:b/>
                <w:bCs/>
                <w:sz w:val="24"/>
                <w:szCs w:val="24"/>
              </w:rPr>
              <w:t>Види оцінки за напрямами витрат</w:t>
            </w:r>
          </w:p>
        </w:tc>
        <w:tc>
          <w:tcPr>
            <w:tcW w:w="828" w:type="pct"/>
            <w:vAlign w:val="center"/>
          </w:tcPr>
          <w:p w:rsidR="003D4BE7" w:rsidRPr="00B61A0D" w:rsidRDefault="003D4BE7" w:rsidP="004F47D8">
            <w:pPr>
              <w:spacing w:after="0" w:line="240" w:lineRule="auto"/>
              <w:jc w:val="center"/>
              <w:rPr>
                <w:sz w:val="24"/>
                <w:szCs w:val="24"/>
              </w:rPr>
            </w:pPr>
            <w:r w:rsidRPr="00B61A0D">
              <w:rPr>
                <w:b/>
                <w:bCs/>
                <w:sz w:val="24"/>
                <w:szCs w:val="24"/>
              </w:rPr>
              <w:t>У перший рік (стартовий рік провадження регулювання)</w:t>
            </w:r>
          </w:p>
        </w:tc>
        <w:tc>
          <w:tcPr>
            <w:tcW w:w="688" w:type="pct"/>
            <w:vAlign w:val="center"/>
          </w:tcPr>
          <w:p w:rsidR="003D4BE7" w:rsidRPr="00B61A0D" w:rsidRDefault="003D4BE7" w:rsidP="004F47D8">
            <w:pPr>
              <w:spacing w:after="0" w:line="240" w:lineRule="auto"/>
              <w:jc w:val="center"/>
              <w:rPr>
                <w:sz w:val="24"/>
                <w:szCs w:val="24"/>
              </w:rPr>
            </w:pPr>
            <w:r w:rsidRPr="00B61A0D">
              <w:rPr>
                <w:b/>
                <w:bCs/>
                <w:sz w:val="24"/>
                <w:szCs w:val="24"/>
              </w:rPr>
              <w:t>Періодичні (за наступний рік)</w:t>
            </w:r>
          </w:p>
        </w:tc>
        <w:tc>
          <w:tcPr>
            <w:tcW w:w="519" w:type="pct"/>
            <w:vAlign w:val="center"/>
          </w:tcPr>
          <w:p w:rsidR="003D4BE7" w:rsidRPr="00B61A0D" w:rsidRDefault="003D4BE7" w:rsidP="004F47D8">
            <w:pPr>
              <w:spacing w:after="0" w:line="240" w:lineRule="auto"/>
              <w:jc w:val="center"/>
              <w:rPr>
                <w:sz w:val="24"/>
                <w:szCs w:val="24"/>
              </w:rPr>
            </w:pPr>
            <w:r w:rsidRPr="00B61A0D">
              <w:rPr>
                <w:b/>
                <w:bCs/>
                <w:sz w:val="24"/>
                <w:szCs w:val="24"/>
              </w:rPr>
              <w:t>Витрати за п’ять років</w:t>
            </w:r>
          </w:p>
        </w:tc>
      </w:tr>
      <w:tr w:rsidR="003D4BE7" w:rsidRPr="00B61A0D" w:rsidTr="004F47D8">
        <w:tblPrEx>
          <w:tblCellMar>
            <w:top w:w="15" w:type="dxa"/>
            <w:left w:w="15" w:type="dxa"/>
            <w:bottom w:w="15" w:type="dxa"/>
            <w:right w:w="15" w:type="dxa"/>
          </w:tblCellMar>
        </w:tblPrEx>
        <w:trPr>
          <w:gridAfter w:val="2"/>
          <w:wAfter w:w="1037" w:type="pct"/>
          <w:trHeight w:val="17"/>
        </w:trPr>
        <w:tc>
          <w:tcPr>
            <w:tcW w:w="3963" w:type="pct"/>
            <w:gridSpan w:val="6"/>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b/>
                <w:bCs/>
                <w:sz w:val="24"/>
                <w:szCs w:val="24"/>
              </w:rPr>
              <w:t>Оцінка прямих витрат суб’єктів малого підприємництва на регулювання</w:t>
            </w:r>
          </w:p>
        </w:tc>
      </w:tr>
      <w:tr w:rsidR="003D4BE7" w:rsidRPr="00B61A0D" w:rsidTr="004F47D8">
        <w:trPr>
          <w:gridAfter w:val="2"/>
          <w:wAfter w:w="1037" w:type="pct"/>
          <w:trHeight w:val="17"/>
        </w:trPr>
        <w:tc>
          <w:tcPr>
            <w:tcW w:w="754" w:type="pct"/>
            <w:gridSpan w:val="2"/>
          </w:tcPr>
          <w:p w:rsidR="003D4BE7" w:rsidRPr="00B61A0D" w:rsidRDefault="003D4BE7" w:rsidP="004F47D8">
            <w:pPr>
              <w:spacing w:after="0" w:line="240" w:lineRule="auto"/>
              <w:rPr>
                <w:sz w:val="24"/>
                <w:szCs w:val="24"/>
              </w:rPr>
            </w:pPr>
            <w:r w:rsidRPr="00B61A0D">
              <w:rPr>
                <w:sz w:val="24"/>
                <w:szCs w:val="24"/>
              </w:rPr>
              <w:t>1</w:t>
            </w:r>
          </w:p>
        </w:tc>
        <w:tc>
          <w:tcPr>
            <w:tcW w:w="1174" w:type="pct"/>
          </w:tcPr>
          <w:p w:rsidR="003D4BE7" w:rsidRPr="00B61A0D" w:rsidRDefault="003D4BE7" w:rsidP="004F47D8">
            <w:pPr>
              <w:spacing w:after="0" w:line="240" w:lineRule="auto"/>
              <w:rPr>
                <w:sz w:val="24"/>
                <w:szCs w:val="24"/>
              </w:rPr>
            </w:pPr>
            <w:r w:rsidRPr="00B61A0D">
              <w:rPr>
                <w:sz w:val="24"/>
                <w:szCs w:val="24"/>
              </w:rPr>
              <w:t>Придбання необхідного обладнання (пристроїв, машин, механізмів)</w:t>
            </w:r>
          </w:p>
        </w:tc>
        <w:tc>
          <w:tcPr>
            <w:tcW w:w="828"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c>
          <w:tcPr>
            <w:tcW w:w="688"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c>
          <w:tcPr>
            <w:tcW w:w="519"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r>
      <w:tr w:rsidR="003D4BE7" w:rsidRPr="00B61A0D" w:rsidTr="004F47D8">
        <w:trPr>
          <w:gridAfter w:val="2"/>
          <w:wAfter w:w="1037" w:type="pct"/>
          <w:trHeight w:val="17"/>
        </w:trPr>
        <w:tc>
          <w:tcPr>
            <w:tcW w:w="754" w:type="pct"/>
            <w:gridSpan w:val="2"/>
          </w:tcPr>
          <w:p w:rsidR="003D4BE7" w:rsidRPr="00B61A0D" w:rsidRDefault="003D4BE7" w:rsidP="004F47D8">
            <w:pPr>
              <w:spacing w:after="0" w:line="240" w:lineRule="auto"/>
              <w:rPr>
                <w:sz w:val="24"/>
                <w:szCs w:val="24"/>
              </w:rPr>
            </w:pPr>
            <w:r w:rsidRPr="00B61A0D">
              <w:rPr>
                <w:sz w:val="24"/>
                <w:szCs w:val="24"/>
              </w:rPr>
              <w:t>2</w:t>
            </w:r>
          </w:p>
        </w:tc>
        <w:tc>
          <w:tcPr>
            <w:tcW w:w="1174" w:type="pct"/>
          </w:tcPr>
          <w:p w:rsidR="003D4BE7" w:rsidRPr="00B61A0D" w:rsidRDefault="003D4BE7" w:rsidP="004F47D8">
            <w:pPr>
              <w:spacing w:after="0" w:line="240" w:lineRule="auto"/>
              <w:rPr>
                <w:sz w:val="24"/>
                <w:szCs w:val="24"/>
              </w:rPr>
            </w:pPr>
            <w:r w:rsidRPr="00B61A0D">
              <w:rPr>
                <w:sz w:val="24"/>
                <w:szCs w:val="24"/>
              </w:rPr>
              <w:t xml:space="preserve">Процедури повірки та/або постановки </w:t>
            </w:r>
            <w:r w:rsidRPr="008B426A">
              <w:rPr>
                <w:sz w:val="24"/>
                <w:szCs w:val="24"/>
              </w:rPr>
              <w:t xml:space="preserve">обладнання </w:t>
            </w:r>
            <w:r w:rsidRPr="00B61A0D">
              <w:rPr>
                <w:sz w:val="24"/>
                <w:szCs w:val="24"/>
              </w:rPr>
              <w:t>на відповідний облік у визначеному органі державної влади чи місцевого самоврядування</w:t>
            </w:r>
          </w:p>
        </w:tc>
        <w:tc>
          <w:tcPr>
            <w:tcW w:w="828"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c>
          <w:tcPr>
            <w:tcW w:w="688"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c>
          <w:tcPr>
            <w:tcW w:w="519"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r>
      <w:tr w:rsidR="003D4BE7" w:rsidRPr="00B61A0D" w:rsidTr="004F47D8">
        <w:trPr>
          <w:gridAfter w:val="2"/>
          <w:wAfter w:w="1037" w:type="pct"/>
          <w:trHeight w:val="17"/>
        </w:trPr>
        <w:tc>
          <w:tcPr>
            <w:tcW w:w="754" w:type="pct"/>
            <w:gridSpan w:val="2"/>
          </w:tcPr>
          <w:p w:rsidR="003D4BE7" w:rsidRPr="00B61A0D" w:rsidRDefault="003D4BE7" w:rsidP="004F47D8">
            <w:pPr>
              <w:spacing w:after="0" w:line="240" w:lineRule="auto"/>
              <w:rPr>
                <w:sz w:val="24"/>
                <w:szCs w:val="24"/>
              </w:rPr>
            </w:pPr>
            <w:r w:rsidRPr="00B61A0D">
              <w:rPr>
                <w:sz w:val="24"/>
                <w:szCs w:val="24"/>
              </w:rPr>
              <w:t>3</w:t>
            </w:r>
          </w:p>
        </w:tc>
        <w:tc>
          <w:tcPr>
            <w:tcW w:w="1174" w:type="pct"/>
          </w:tcPr>
          <w:p w:rsidR="003D4BE7" w:rsidRPr="00B61A0D" w:rsidRDefault="003D4BE7" w:rsidP="004F47D8">
            <w:pPr>
              <w:spacing w:after="0" w:line="240" w:lineRule="auto"/>
              <w:rPr>
                <w:sz w:val="24"/>
                <w:szCs w:val="24"/>
              </w:rPr>
            </w:pPr>
            <w:r w:rsidRPr="00B61A0D">
              <w:rPr>
                <w:sz w:val="24"/>
                <w:szCs w:val="24"/>
              </w:rPr>
              <w:t>Процедури експлуатації обладнання (експлуатаційні витрати – витратні матеріали), грн</w:t>
            </w:r>
          </w:p>
        </w:tc>
        <w:tc>
          <w:tcPr>
            <w:tcW w:w="828"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c>
          <w:tcPr>
            <w:tcW w:w="688"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c>
          <w:tcPr>
            <w:tcW w:w="519"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r>
      <w:tr w:rsidR="003D4BE7" w:rsidRPr="00B61A0D" w:rsidTr="004F47D8">
        <w:trPr>
          <w:gridAfter w:val="2"/>
          <w:wAfter w:w="1037" w:type="pct"/>
          <w:trHeight w:val="17"/>
        </w:trPr>
        <w:tc>
          <w:tcPr>
            <w:tcW w:w="754" w:type="pct"/>
            <w:gridSpan w:val="2"/>
          </w:tcPr>
          <w:p w:rsidR="003D4BE7" w:rsidRPr="00B61A0D" w:rsidRDefault="003D4BE7" w:rsidP="004F47D8">
            <w:pPr>
              <w:spacing w:after="0" w:line="240" w:lineRule="auto"/>
              <w:rPr>
                <w:sz w:val="24"/>
                <w:szCs w:val="24"/>
              </w:rPr>
            </w:pPr>
            <w:r w:rsidRPr="00B61A0D">
              <w:rPr>
                <w:sz w:val="24"/>
                <w:szCs w:val="24"/>
              </w:rPr>
              <w:lastRenderedPageBreak/>
              <w:t>4</w:t>
            </w:r>
          </w:p>
        </w:tc>
        <w:tc>
          <w:tcPr>
            <w:tcW w:w="1174" w:type="pct"/>
          </w:tcPr>
          <w:p w:rsidR="003D4BE7" w:rsidRPr="00B61A0D" w:rsidRDefault="003D4BE7" w:rsidP="004F47D8">
            <w:pPr>
              <w:spacing w:after="0" w:line="240" w:lineRule="auto"/>
              <w:rPr>
                <w:sz w:val="24"/>
                <w:szCs w:val="24"/>
              </w:rPr>
            </w:pPr>
            <w:r w:rsidRPr="00B61A0D">
              <w:rPr>
                <w:sz w:val="24"/>
                <w:szCs w:val="24"/>
              </w:rPr>
              <w:t>Процедури обслуговування обладнання (технічне обслуговування)</w:t>
            </w:r>
          </w:p>
        </w:tc>
        <w:tc>
          <w:tcPr>
            <w:tcW w:w="828"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c>
          <w:tcPr>
            <w:tcW w:w="688"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c>
          <w:tcPr>
            <w:tcW w:w="519"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r>
      <w:tr w:rsidR="003D4BE7" w:rsidRPr="00B61A0D" w:rsidTr="004F47D8">
        <w:trPr>
          <w:gridAfter w:val="2"/>
          <w:wAfter w:w="1037" w:type="pct"/>
          <w:trHeight w:val="17"/>
        </w:trPr>
        <w:tc>
          <w:tcPr>
            <w:tcW w:w="754" w:type="pct"/>
            <w:gridSpan w:val="2"/>
          </w:tcPr>
          <w:p w:rsidR="003D4BE7" w:rsidRPr="00B61A0D" w:rsidRDefault="003D4BE7" w:rsidP="004F47D8">
            <w:pPr>
              <w:spacing w:after="0" w:line="240" w:lineRule="auto"/>
              <w:rPr>
                <w:sz w:val="24"/>
                <w:szCs w:val="24"/>
              </w:rPr>
            </w:pPr>
            <w:r w:rsidRPr="00B61A0D">
              <w:rPr>
                <w:sz w:val="24"/>
                <w:szCs w:val="24"/>
              </w:rPr>
              <w:t>5</w:t>
            </w:r>
          </w:p>
        </w:tc>
        <w:tc>
          <w:tcPr>
            <w:tcW w:w="1174" w:type="pct"/>
          </w:tcPr>
          <w:p w:rsidR="003D4BE7" w:rsidRPr="00B61A0D" w:rsidRDefault="003D4BE7" w:rsidP="004F47D8">
            <w:pPr>
              <w:spacing w:after="0" w:line="240" w:lineRule="auto"/>
              <w:rPr>
                <w:sz w:val="24"/>
                <w:szCs w:val="24"/>
              </w:rPr>
            </w:pPr>
            <w:r w:rsidRPr="00B61A0D">
              <w:rPr>
                <w:sz w:val="24"/>
                <w:szCs w:val="24"/>
              </w:rPr>
              <w:t>Інші процедури</w:t>
            </w:r>
          </w:p>
          <w:p w:rsidR="003D4BE7" w:rsidRPr="00B61A0D" w:rsidRDefault="003D4BE7" w:rsidP="004F47D8">
            <w:pPr>
              <w:spacing w:after="0" w:line="240" w:lineRule="auto"/>
              <w:rPr>
                <w:sz w:val="24"/>
                <w:szCs w:val="24"/>
              </w:rPr>
            </w:pPr>
            <w:r w:rsidRPr="00B61A0D">
              <w:rPr>
                <w:sz w:val="24"/>
                <w:szCs w:val="24"/>
              </w:rPr>
              <w:t>(сплата податків та зборів), грн</w:t>
            </w:r>
          </w:p>
        </w:tc>
        <w:tc>
          <w:tcPr>
            <w:tcW w:w="828" w:type="pct"/>
          </w:tcPr>
          <w:p w:rsidR="003D4BE7" w:rsidRPr="00B61A0D" w:rsidRDefault="003D4BE7" w:rsidP="004F47D8">
            <w:pPr>
              <w:spacing w:after="0" w:line="240" w:lineRule="auto"/>
              <w:rPr>
                <w:sz w:val="24"/>
                <w:szCs w:val="24"/>
              </w:rPr>
            </w:pPr>
          </w:p>
        </w:tc>
        <w:tc>
          <w:tcPr>
            <w:tcW w:w="688" w:type="pct"/>
          </w:tcPr>
          <w:p w:rsidR="003D4BE7" w:rsidRPr="00B61A0D" w:rsidRDefault="003D4BE7" w:rsidP="004F47D8">
            <w:pPr>
              <w:spacing w:after="0" w:line="240" w:lineRule="auto"/>
              <w:rPr>
                <w:sz w:val="24"/>
                <w:szCs w:val="24"/>
              </w:rPr>
            </w:pPr>
            <w:r w:rsidRPr="00B61A0D">
              <w:rPr>
                <w:sz w:val="24"/>
                <w:szCs w:val="24"/>
              </w:rPr>
              <w:t>–</w:t>
            </w:r>
          </w:p>
        </w:tc>
        <w:tc>
          <w:tcPr>
            <w:tcW w:w="519" w:type="pct"/>
          </w:tcPr>
          <w:p w:rsidR="003D4BE7" w:rsidRPr="00B61A0D" w:rsidRDefault="003D4BE7" w:rsidP="004F47D8">
            <w:pPr>
              <w:spacing w:after="0" w:line="240" w:lineRule="auto"/>
              <w:rPr>
                <w:sz w:val="24"/>
                <w:szCs w:val="24"/>
              </w:rPr>
            </w:pPr>
            <w:r w:rsidRPr="00B61A0D">
              <w:rPr>
                <w:sz w:val="24"/>
                <w:szCs w:val="24"/>
              </w:rPr>
              <w:t>–</w:t>
            </w:r>
          </w:p>
        </w:tc>
      </w:tr>
      <w:tr w:rsidR="003D4BE7" w:rsidRPr="00B61A0D" w:rsidTr="004F47D8">
        <w:trPr>
          <w:gridAfter w:val="2"/>
          <w:wAfter w:w="1037" w:type="pct"/>
          <w:trHeight w:val="17"/>
        </w:trPr>
        <w:tc>
          <w:tcPr>
            <w:tcW w:w="754" w:type="pct"/>
            <w:gridSpan w:val="2"/>
          </w:tcPr>
          <w:p w:rsidR="003D4BE7" w:rsidRPr="00B61A0D" w:rsidRDefault="003D4BE7" w:rsidP="004F47D8">
            <w:pPr>
              <w:spacing w:after="0" w:line="240" w:lineRule="auto"/>
              <w:rPr>
                <w:sz w:val="24"/>
                <w:szCs w:val="24"/>
              </w:rPr>
            </w:pPr>
            <w:r w:rsidRPr="00B61A0D">
              <w:rPr>
                <w:sz w:val="24"/>
                <w:szCs w:val="24"/>
              </w:rPr>
              <w:t>6</w:t>
            </w:r>
          </w:p>
        </w:tc>
        <w:tc>
          <w:tcPr>
            <w:tcW w:w="1174" w:type="pct"/>
          </w:tcPr>
          <w:p w:rsidR="003D4BE7" w:rsidRPr="00B61A0D" w:rsidRDefault="003D4BE7" w:rsidP="004F47D8">
            <w:pPr>
              <w:spacing w:after="0" w:line="240" w:lineRule="auto"/>
              <w:rPr>
                <w:sz w:val="24"/>
                <w:szCs w:val="24"/>
              </w:rPr>
            </w:pPr>
            <w:r w:rsidRPr="00B61A0D">
              <w:rPr>
                <w:sz w:val="24"/>
                <w:szCs w:val="24"/>
              </w:rPr>
              <w:t>Разом (показник обчислюється як сума рядків 1, 2, 3, 4, 5), грн</w:t>
            </w:r>
          </w:p>
        </w:tc>
        <w:tc>
          <w:tcPr>
            <w:tcW w:w="828" w:type="pct"/>
          </w:tcPr>
          <w:p w:rsidR="003D4BE7" w:rsidRPr="00B61A0D" w:rsidRDefault="003D4BE7" w:rsidP="004F47D8">
            <w:pPr>
              <w:spacing w:after="0" w:line="240" w:lineRule="auto"/>
              <w:rPr>
                <w:sz w:val="24"/>
                <w:szCs w:val="24"/>
              </w:rPr>
            </w:pPr>
          </w:p>
        </w:tc>
        <w:tc>
          <w:tcPr>
            <w:tcW w:w="688" w:type="pct"/>
          </w:tcPr>
          <w:p w:rsidR="003D4BE7" w:rsidRPr="00B61A0D" w:rsidRDefault="003D4BE7" w:rsidP="004F47D8">
            <w:pPr>
              <w:spacing w:after="0" w:line="240" w:lineRule="auto"/>
              <w:rPr>
                <w:sz w:val="24"/>
                <w:szCs w:val="24"/>
              </w:rPr>
            </w:pPr>
            <w:r w:rsidRPr="00B61A0D">
              <w:rPr>
                <w:sz w:val="24"/>
                <w:szCs w:val="24"/>
              </w:rPr>
              <w:t>0</w:t>
            </w:r>
          </w:p>
        </w:tc>
        <w:tc>
          <w:tcPr>
            <w:tcW w:w="519" w:type="pct"/>
          </w:tcPr>
          <w:p w:rsidR="003D4BE7" w:rsidRPr="00B61A0D" w:rsidRDefault="003D4BE7" w:rsidP="004F47D8">
            <w:pPr>
              <w:spacing w:after="0" w:line="240" w:lineRule="auto"/>
              <w:rPr>
                <w:sz w:val="24"/>
                <w:szCs w:val="24"/>
              </w:rPr>
            </w:pPr>
            <w:r w:rsidRPr="00B61A0D">
              <w:rPr>
                <w:sz w:val="24"/>
                <w:szCs w:val="24"/>
              </w:rPr>
              <w:t>0</w:t>
            </w:r>
          </w:p>
        </w:tc>
      </w:tr>
      <w:tr w:rsidR="003D4BE7" w:rsidRPr="00B61A0D" w:rsidTr="004F47D8">
        <w:trPr>
          <w:gridAfter w:val="2"/>
          <w:wAfter w:w="1037" w:type="pct"/>
          <w:trHeight w:val="17"/>
        </w:trPr>
        <w:tc>
          <w:tcPr>
            <w:tcW w:w="754" w:type="pct"/>
            <w:gridSpan w:val="2"/>
          </w:tcPr>
          <w:p w:rsidR="003D4BE7" w:rsidRPr="00B61A0D" w:rsidRDefault="003D4BE7" w:rsidP="004F47D8">
            <w:pPr>
              <w:spacing w:after="0" w:line="240" w:lineRule="auto"/>
              <w:rPr>
                <w:sz w:val="24"/>
                <w:szCs w:val="24"/>
              </w:rPr>
            </w:pPr>
            <w:r w:rsidRPr="00B61A0D">
              <w:rPr>
                <w:sz w:val="24"/>
                <w:szCs w:val="24"/>
              </w:rPr>
              <w:t>7</w:t>
            </w:r>
          </w:p>
        </w:tc>
        <w:tc>
          <w:tcPr>
            <w:tcW w:w="1174" w:type="pct"/>
          </w:tcPr>
          <w:p w:rsidR="003D4BE7" w:rsidRPr="00B61A0D" w:rsidRDefault="003D4BE7" w:rsidP="004F47D8">
            <w:pPr>
              <w:spacing w:after="0" w:line="240" w:lineRule="auto"/>
              <w:rPr>
                <w:sz w:val="24"/>
                <w:szCs w:val="24"/>
              </w:rPr>
            </w:pPr>
            <w:r w:rsidRPr="00B61A0D">
              <w:rPr>
                <w:sz w:val="24"/>
                <w:szCs w:val="24"/>
              </w:rPr>
              <w:t>Кількість суб’єктів господарювання, що повинні виконувати вимоги регулювання, од.</w:t>
            </w:r>
          </w:p>
        </w:tc>
        <w:tc>
          <w:tcPr>
            <w:tcW w:w="2034" w:type="pct"/>
            <w:gridSpan w:val="3"/>
          </w:tcPr>
          <w:p w:rsidR="003D4BE7" w:rsidRPr="00B61A0D" w:rsidRDefault="003D4BE7" w:rsidP="004F47D8">
            <w:pPr>
              <w:spacing w:after="0" w:line="240" w:lineRule="auto"/>
              <w:rPr>
                <w:sz w:val="24"/>
                <w:szCs w:val="24"/>
              </w:rPr>
            </w:pPr>
          </w:p>
        </w:tc>
      </w:tr>
      <w:tr w:rsidR="003D4BE7" w:rsidRPr="00B61A0D" w:rsidTr="004F47D8">
        <w:trPr>
          <w:gridAfter w:val="2"/>
          <w:wAfter w:w="1037" w:type="pct"/>
          <w:trHeight w:val="17"/>
        </w:trPr>
        <w:tc>
          <w:tcPr>
            <w:tcW w:w="754" w:type="pct"/>
            <w:gridSpan w:val="2"/>
          </w:tcPr>
          <w:p w:rsidR="003D4BE7" w:rsidRPr="00B61A0D" w:rsidRDefault="003D4BE7" w:rsidP="004F47D8">
            <w:pPr>
              <w:spacing w:after="0" w:line="240" w:lineRule="auto"/>
              <w:rPr>
                <w:sz w:val="24"/>
                <w:szCs w:val="24"/>
              </w:rPr>
            </w:pPr>
            <w:r w:rsidRPr="00B61A0D">
              <w:rPr>
                <w:sz w:val="24"/>
                <w:szCs w:val="24"/>
              </w:rPr>
              <w:t>8</w:t>
            </w:r>
          </w:p>
        </w:tc>
        <w:tc>
          <w:tcPr>
            <w:tcW w:w="1174" w:type="pct"/>
          </w:tcPr>
          <w:p w:rsidR="003D4BE7" w:rsidRPr="00B61A0D" w:rsidRDefault="003D4BE7" w:rsidP="004F47D8">
            <w:pPr>
              <w:spacing w:after="0" w:line="240" w:lineRule="auto"/>
              <w:rPr>
                <w:sz w:val="24"/>
                <w:szCs w:val="24"/>
              </w:rPr>
            </w:pPr>
            <w:r w:rsidRPr="00B61A0D">
              <w:rPr>
                <w:sz w:val="24"/>
                <w:szCs w:val="24"/>
              </w:rPr>
              <w:t>Сумарні прямі витрати (розраховуються як добуток двох попередніх величин (рядок 6 х рядок 7), грн</w:t>
            </w:r>
          </w:p>
        </w:tc>
        <w:tc>
          <w:tcPr>
            <w:tcW w:w="828" w:type="pct"/>
          </w:tcPr>
          <w:p w:rsidR="003D4BE7" w:rsidRPr="00B61A0D" w:rsidRDefault="003D4BE7" w:rsidP="004F47D8">
            <w:pPr>
              <w:spacing w:after="0" w:line="240" w:lineRule="auto"/>
              <w:rPr>
                <w:sz w:val="24"/>
                <w:szCs w:val="24"/>
              </w:rPr>
            </w:pPr>
          </w:p>
        </w:tc>
        <w:tc>
          <w:tcPr>
            <w:tcW w:w="688" w:type="pct"/>
          </w:tcPr>
          <w:p w:rsidR="003D4BE7" w:rsidRPr="00B61A0D" w:rsidRDefault="003D4BE7" w:rsidP="004F47D8">
            <w:pPr>
              <w:spacing w:after="0" w:line="240" w:lineRule="auto"/>
              <w:rPr>
                <w:sz w:val="24"/>
                <w:szCs w:val="24"/>
              </w:rPr>
            </w:pPr>
            <w:r w:rsidRPr="00B61A0D">
              <w:rPr>
                <w:sz w:val="24"/>
                <w:szCs w:val="24"/>
              </w:rPr>
              <w:t>0</w:t>
            </w:r>
          </w:p>
        </w:tc>
        <w:tc>
          <w:tcPr>
            <w:tcW w:w="519" w:type="pct"/>
          </w:tcPr>
          <w:p w:rsidR="003D4BE7" w:rsidRPr="00B61A0D" w:rsidRDefault="003D4BE7" w:rsidP="004F47D8">
            <w:pPr>
              <w:spacing w:after="0" w:line="240" w:lineRule="auto"/>
              <w:rPr>
                <w:sz w:val="24"/>
                <w:szCs w:val="24"/>
              </w:rPr>
            </w:pPr>
            <w:r w:rsidRPr="00B61A0D">
              <w:rPr>
                <w:sz w:val="24"/>
                <w:szCs w:val="24"/>
              </w:rPr>
              <w:t>0</w:t>
            </w:r>
          </w:p>
        </w:tc>
      </w:tr>
      <w:tr w:rsidR="003D4BE7" w:rsidRPr="00B61A0D" w:rsidTr="004F47D8">
        <w:tblPrEx>
          <w:tblCellMar>
            <w:top w:w="15" w:type="dxa"/>
            <w:left w:w="15" w:type="dxa"/>
            <w:bottom w:w="15" w:type="dxa"/>
            <w:right w:w="15" w:type="dxa"/>
          </w:tblCellMar>
        </w:tblPrEx>
        <w:trPr>
          <w:gridAfter w:val="2"/>
          <w:wAfter w:w="1037" w:type="pct"/>
          <w:trHeight w:val="17"/>
        </w:trPr>
        <w:tc>
          <w:tcPr>
            <w:tcW w:w="3963" w:type="pct"/>
            <w:gridSpan w:val="6"/>
            <w:tcBorders>
              <w:top w:val="single" w:sz="4" w:space="0" w:color="DDDDDD"/>
            </w:tcBorders>
            <w:tcMar>
              <w:top w:w="70" w:type="dxa"/>
              <w:left w:w="70" w:type="dxa"/>
              <w:bottom w:w="70" w:type="dxa"/>
              <w:right w:w="70" w:type="dxa"/>
            </w:tcMar>
          </w:tcPr>
          <w:p w:rsidR="003D4BE7" w:rsidRPr="00B61A0D" w:rsidRDefault="003D4BE7" w:rsidP="004F47D8">
            <w:pPr>
              <w:spacing w:after="0" w:line="240" w:lineRule="auto"/>
              <w:rPr>
                <w:b/>
                <w:bCs/>
                <w:sz w:val="24"/>
                <w:szCs w:val="24"/>
              </w:rPr>
            </w:pPr>
          </w:p>
          <w:p w:rsidR="003D4BE7" w:rsidRPr="00B61A0D" w:rsidRDefault="003D4BE7" w:rsidP="004F47D8">
            <w:pPr>
              <w:spacing w:after="0" w:line="240" w:lineRule="auto"/>
              <w:rPr>
                <w:sz w:val="24"/>
                <w:szCs w:val="24"/>
              </w:rPr>
            </w:pPr>
            <w:r w:rsidRPr="00B61A0D">
              <w:rPr>
                <w:b/>
                <w:bCs/>
                <w:sz w:val="24"/>
                <w:szCs w:val="24"/>
              </w:rPr>
              <w:t xml:space="preserve">Оцінка вартості адміністративних процедур щодо регулювання та звітування для суб’єктів малого підприємництва </w:t>
            </w:r>
          </w:p>
        </w:tc>
      </w:tr>
      <w:tr w:rsidR="003D4BE7" w:rsidRPr="00B61A0D" w:rsidTr="004F47D8">
        <w:trPr>
          <w:gridAfter w:val="2"/>
          <w:wAfter w:w="1037" w:type="pct"/>
          <w:trHeight w:val="1443"/>
        </w:trPr>
        <w:tc>
          <w:tcPr>
            <w:tcW w:w="485" w:type="pct"/>
          </w:tcPr>
          <w:p w:rsidR="003D4BE7" w:rsidRPr="00B61A0D" w:rsidRDefault="003D4BE7" w:rsidP="004F47D8">
            <w:pPr>
              <w:spacing w:after="0" w:line="240" w:lineRule="auto"/>
              <w:rPr>
                <w:sz w:val="24"/>
                <w:szCs w:val="24"/>
              </w:rPr>
            </w:pPr>
            <w:r w:rsidRPr="00B61A0D">
              <w:rPr>
                <w:sz w:val="24"/>
                <w:szCs w:val="24"/>
              </w:rPr>
              <w:t>9</w:t>
            </w:r>
          </w:p>
        </w:tc>
        <w:tc>
          <w:tcPr>
            <w:tcW w:w="1444" w:type="pct"/>
            <w:gridSpan w:val="2"/>
          </w:tcPr>
          <w:p w:rsidR="003D4BE7" w:rsidRPr="00B61A0D" w:rsidRDefault="003D4BE7" w:rsidP="004F47D8">
            <w:pPr>
              <w:spacing w:after="0" w:line="240" w:lineRule="auto"/>
              <w:rPr>
                <w:sz w:val="24"/>
                <w:szCs w:val="24"/>
              </w:rPr>
            </w:pPr>
            <w:r w:rsidRPr="00B61A0D">
              <w:rPr>
                <w:sz w:val="24"/>
                <w:szCs w:val="24"/>
              </w:rPr>
              <w:t>Процедури отримання первинної інформації про вимоги регулювання</w:t>
            </w:r>
          </w:p>
        </w:tc>
        <w:tc>
          <w:tcPr>
            <w:tcW w:w="828"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 xml:space="preserve"> год. х грн = грн</w:t>
            </w:r>
          </w:p>
          <w:p w:rsidR="003D4BE7" w:rsidRPr="00B61A0D" w:rsidRDefault="003D4BE7" w:rsidP="004F47D8">
            <w:pPr>
              <w:spacing w:after="0" w:line="240" w:lineRule="auto"/>
              <w:jc w:val="center"/>
              <w:rPr>
                <w:sz w:val="18"/>
                <w:szCs w:val="18"/>
              </w:rPr>
            </w:pPr>
          </w:p>
        </w:tc>
        <w:tc>
          <w:tcPr>
            <w:tcW w:w="688"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c>
          <w:tcPr>
            <w:tcW w:w="519"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r>
      <w:tr w:rsidR="003D4BE7" w:rsidRPr="00B61A0D" w:rsidTr="004F47D8">
        <w:trPr>
          <w:gridAfter w:val="2"/>
          <w:wAfter w:w="1037" w:type="pct"/>
          <w:trHeight w:val="17"/>
        </w:trPr>
        <w:tc>
          <w:tcPr>
            <w:tcW w:w="485" w:type="pct"/>
          </w:tcPr>
          <w:p w:rsidR="003D4BE7" w:rsidRPr="00B61A0D" w:rsidRDefault="003D4BE7" w:rsidP="004F47D8">
            <w:pPr>
              <w:spacing w:after="0" w:line="240" w:lineRule="auto"/>
              <w:rPr>
                <w:sz w:val="24"/>
                <w:szCs w:val="24"/>
              </w:rPr>
            </w:pPr>
            <w:r w:rsidRPr="00B61A0D">
              <w:rPr>
                <w:sz w:val="24"/>
                <w:szCs w:val="24"/>
              </w:rPr>
              <w:t>10</w:t>
            </w:r>
          </w:p>
        </w:tc>
        <w:tc>
          <w:tcPr>
            <w:tcW w:w="1444" w:type="pct"/>
            <w:gridSpan w:val="2"/>
          </w:tcPr>
          <w:p w:rsidR="003D4BE7" w:rsidRPr="00B61A0D" w:rsidRDefault="003D4BE7" w:rsidP="004F47D8">
            <w:pPr>
              <w:spacing w:after="0" w:line="240" w:lineRule="auto"/>
              <w:rPr>
                <w:sz w:val="24"/>
                <w:szCs w:val="24"/>
              </w:rPr>
            </w:pPr>
            <w:r w:rsidRPr="00B61A0D">
              <w:rPr>
                <w:sz w:val="24"/>
                <w:szCs w:val="24"/>
              </w:rPr>
              <w:t>Процедури організації виконання вимог регулювання: Внесення змін до внутрішніх процедур обліку та формування звітності</w:t>
            </w:r>
          </w:p>
        </w:tc>
        <w:tc>
          <w:tcPr>
            <w:tcW w:w="828" w:type="pct"/>
          </w:tcPr>
          <w:p w:rsidR="003D4BE7" w:rsidRPr="00B61A0D" w:rsidRDefault="003D4BE7" w:rsidP="004F47D8">
            <w:pPr>
              <w:spacing w:after="0" w:line="240" w:lineRule="auto"/>
              <w:jc w:val="center"/>
              <w:rPr>
                <w:sz w:val="24"/>
                <w:szCs w:val="24"/>
              </w:rPr>
            </w:pPr>
            <w:r w:rsidRPr="00B61A0D">
              <w:rPr>
                <w:sz w:val="24"/>
                <w:szCs w:val="24"/>
              </w:rPr>
              <w:t>год. х грн</w:t>
            </w:r>
            <w:r w:rsidRPr="00B61A0D">
              <w:rPr>
                <w:b/>
                <w:sz w:val="24"/>
                <w:szCs w:val="24"/>
              </w:rPr>
              <w:t xml:space="preserve"> </w:t>
            </w:r>
            <w:r w:rsidRPr="00B61A0D">
              <w:rPr>
                <w:sz w:val="24"/>
                <w:szCs w:val="24"/>
              </w:rPr>
              <w:t>= грн</w:t>
            </w:r>
          </w:p>
        </w:tc>
        <w:tc>
          <w:tcPr>
            <w:tcW w:w="688"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c>
          <w:tcPr>
            <w:tcW w:w="519"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r>
      <w:tr w:rsidR="003D4BE7" w:rsidRPr="00B61A0D" w:rsidTr="004F47D8">
        <w:trPr>
          <w:gridAfter w:val="2"/>
          <w:wAfter w:w="1037" w:type="pct"/>
          <w:trHeight w:val="17"/>
        </w:trPr>
        <w:tc>
          <w:tcPr>
            <w:tcW w:w="485" w:type="pct"/>
          </w:tcPr>
          <w:p w:rsidR="003D4BE7" w:rsidRPr="00B61A0D" w:rsidRDefault="003D4BE7" w:rsidP="004F47D8">
            <w:pPr>
              <w:spacing w:after="0" w:line="240" w:lineRule="auto"/>
              <w:rPr>
                <w:sz w:val="24"/>
                <w:szCs w:val="24"/>
              </w:rPr>
            </w:pPr>
            <w:r w:rsidRPr="00B61A0D">
              <w:rPr>
                <w:sz w:val="24"/>
                <w:szCs w:val="24"/>
              </w:rPr>
              <w:t>11</w:t>
            </w:r>
          </w:p>
        </w:tc>
        <w:tc>
          <w:tcPr>
            <w:tcW w:w="1444" w:type="pct"/>
            <w:gridSpan w:val="2"/>
          </w:tcPr>
          <w:p w:rsidR="003D4BE7" w:rsidRPr="00B61A0D" w:rsidRDefault="003D4BE7" w:rsidP="004F47D8">
            <w:pPr>
              <w:spacing w:after="0" w:line="240" w:lineRule="auto"/>
              <w:rPr>
                <w:sz w:val="24"/>
                <w:szCs w:val="24"/>
              </w:rPr>
            </w:pPr>
            <w:r w:rsidRPr="00B61A0D">
              <w:rPr>
                <w:sz w:val="24"/>
                <w:szCs w:val="24"/>
              </w:rPr>
              <w:t>Процедури офіційного звітування</w:t>
            </w:r>
          </w:p>
        </w:tc>
        <w:tc>
          <w:tcPr>
            <w:tcW w:w="828"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c>
          <w:tcPr>
            <w:tcW w:w="688"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c>
          <w:tcPr>
            <w:tcW w:w="519"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r>
      <w:tr w:rsidR="003D4BE7" w:rsidRPr="00B61A0D" w:rsidTr="004F47D8">
        <w:trPr>
          <w:gridAfter w:val="2"/>
          <w:wAfter w:w="1037" w:type="pct"/>
          <w:trHeight w:val="17"/>
        </w:trPr>
        <w:tc>
          <w:tcPr>
            <w:tcW w:w="485" w:type="pct"/>
          </w:tcPr>
          <w:p w:rsidR="003D4BE7" w:rsidRPr="00B61A0D" w:rsidRDefault="003D4BE7" w:rsidP="004F47D8">
            <w:pPr>
              <w:spacing w:after="0" w:line="240" w:lineRule="auto"/>
              <w:rPr>
                <w:sz w:val="24"/>
                <w:szCs w:val="24"/>
              </w:rPr>
            </w:pPr>
            <w:r w:rsidRPr="00B61A0D">
              <w:rPr>
                <w:sz w:val="24"/>
                <w:szCs w:val="24"/>
              </w:rPr>
              <w:t>12</w:t>
            </w:r>
          </w:p>
        </w:tc>
        <w:tc>
          <w:tcPr>
            <w:tcW w:w="1444" w:type="pct"/>
            <w:gridSpan w:val="2"/>
          </w:tcPr>
          <w:p w:rsidR="003D4BE7" w:rsidRPr="00B61A0D" w:rsidRDefault="003D4BE7" w:rsidP="004F47D8">
            <w:pPr>
              <w:spacing w:after="0" w:line="240" w:lineRule="auto"/>
              <w:rPr>
                <w:sz w:val="24"/>
                <w:szCs w:val="24"/>
              </w:rPr>
            </w:pPr>
            <w:r w:rsidRPr="00B61A0D">
              <w:rPr>
                <w:sz w:val="24"/>
                <w:szCs w:val="24"/>
              </w:rPr>
              <w:t>Процедури щодо забезпечення процесу перевірок</w:t>
            </w:r>
          </w:p>
        </w:tc>
        <w:tc>
          <w:tcPr>
            <w:tcW w:w="828"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c>
          <w:tcPr>
            <w:tcW w:w="688"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c>
          <w:tcPr>
            <w:tcW w:w="519"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r>
      <w:tr w:rsidR="003D4BE7" w:rsidRPr="00B61A0D" w:rsidTr="004F47D8">
        <w:trPr>
          <w:gridAfter w:val="2"/>
          <w:wAfter w:w="1037" w:type="pct"/>
          <w:trHeight w:val="17"/>
        </w:trPr>
        <w:tc>
          <w:tcPr>
            <w:tcW w:w="485" w:type="pct"/>
          </w:tcPr>
          <w:p w:rsidR="003D4BE7" w:rsidRPr="00B61A0D" w:rsidRDefault="003D4BE7" w:rsidP="004F47D8">
            <w:pPr>
              <w:spacing w:after="0" w:line="240" w:lineRule="auto"/>
              <w:rPr>
                <w:sz w:val="24"/>
                <w:szCs w:val="24"/>
              </w:rPr>
            </w:pPr>
            <w:r w:rsidRPr="00B61A0D">
              <w:rPr>
                <w:sz w:val="24"/>
                <w:szCs w:val="24"/>
              </w:rPr>
              <w:t>13</w:t>
            </w:r>
          </w:p>
        </w:tc>
        <w:tc>
          <w:tcPr>
            <w:tcW w:w="1444" w:type="pct"/>
            <w:gridSpan w:val="2"/>
          </w:tcPr>
          <w:p w:rsidR="003D4BE7" w:rsidRPr="00B61A0D" w:rsidRDefault="003D4BE7" w:rsidP="004F47D8">
            <w:pPr>
              <w:spacing w:after="0" w:line="240" w:lineRule="auto"/>
              <w:rPr>
                <w:sz w:val="24"/>
                <w:szCs w:val="24"/>
              </w:rPr>
            </w:pPr>
            <w:r w:rsidRPr="00B61A0D">
              <w:rPr>
                <w:sz w:val="24"/>
                <w:szCs w:val="24"/>
              </w:rPr>
              <w:t>Інші процедури не передбачено</w:t>
            </w:r>
          </w:p>
        </w:tc>
        <w:tc>
          <w:tcPr>
            <w:tcW w:w="828" w:type="pct"/>
          </w:tcPr>
          <w:p w:rsidR="003D4BE7" w:rsidRPr="00B61A0D" w:rsidRDefault="003D4BE7" w:rsidP="004F47D8">
            <w:pPr>
              <w:spacing w:after="0" w:line="240" w:lineRule="auto"/>
              <w:jc w:val="center"/>
              <w:rPr>
                <w:sz w:val="24"/>
                <w:szCs w:val="24"/>
              </w:rPr>
            </w:pPr>
          </w:p>
          <w:p w:rsidR="003D4BE7" w:rsidRPr="00B61A0D" w:rsidRDefault="003D4BE7" w:rsidP="004F47D8">
            <w:pPr>
              <w:spacing w:after="0" w:line="240" w:lineRule="auto"/>
              <w:jc w:val="center"/>
              <w:rPr>
                <w:sz w:val="24"/>
                <w:szCs w:val="24"/>
              </w:rPr>
            </w:pPr>
            <w:r w:rsidRPr="00B61A0D">
              <w:rPr>
                <w:sz w:val="24"/>
                <w:szCs w:val="24"/>
              </w:rPr>
              <w:t>Х</w:t>
            </w:r>
          </w:p>
        </w:tc>
        <w:tc>
          <w:tcPr>
            <w:tcW w:w="688"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Х</w:t>
            </w:r>
          </w:p>
        </w:tc>
        <w:tc>
          <w:tcPr>
            <w:tcW w:w="519"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Х</w:t>
            </w:r>
          </w:p>
        </w:tc>
      </w:tr>
      <w:tr w:rsidR="003D4BE7" w:rsidRPr="00B61A0D" w:rsidTr="004F47D8">
        <w:trPr>
          <w:gridAfter w:val="2"/>
          <w:wAfter w:w="1037" w:type="pct"/>
          <w:trHeight w:val="17"/>
        </w:trPr>
        <w:tc>
          <w:tcPr>
            <w:tcW w:w="485" w:type="pct"/>
          </w:tcPr>
          <w:p w:rsidR="003D4BE7" w:rsidRPr="00B61A0D" w:rsidRDefault="003D4BE7" w:rsidP="004F47D8">
            <w:pPr>
              <w:spacing w:after="0" w:line="240" w:lineRule="auto"/>
              <w:rPr>
                <w:sz w:val="24"/>
                <w:szCs w:val="24"/>
              </w:rPr>
            </w:pPr>
          </w:p>
        </w:tc>
        <w:tc>
          <w:tcPr>
            <w:tcW w:w="1444" w:type="pct"/>
            <w:gridSpan w:val="2"/>
          </w:tcPr>
          <w:p w:rsidR="003D4BE7" w:rsidRPr="00B61A0D" w:rsidRDefault="003D4BE7" w:rsidP="004F47D8">
            <w:pPr>
              <w:spacing w:after="0" w:line="240" w:lineRule="auto"/>
              <w:rPr>
                <w:sz w:val="24"/>
                <w:szCs w:val="24"/>
              </w:rPr>
            </w:pPr>
            <w:r w:rsidRPr="00B61A0D">
              <w:rPr>
                <w:sz w:val="24"/>
                <w:szCs w:val="24"/>
              </w:rPr>
              <w:t>не передбачено</w:t>
            </w:r>
          </w:p>
        </w:tc>
        <w:tc>
          <w:tcPr>
            <w:tcW w:w="828" w:type="pct"/>
          </w:tcPr>
          <w:p w:rsidR="003D4BE7" w:rsidRPr="00B61A0D" w:rsidRDefault="003D4BE7" w:rsidP="004F47D8">
            <w:pPr>
              <w:spacing w:after="0" w:line="240" w:lineRule="auto"/>
              <w:jc w:val="center"/>
              <w:rPr>
                <w:rFonts w:ascii="Times New Roman" w:eastAsia="Times New Roman" w:hAnsi="Times New Roman"/>
                <w:sz w:val="24"/>
                <w:szCs w:val="24"/>
              </w:rPr>
            </w:pPr>
          </w:p>
        </w:tc>
        <w:tc>
          <w:tcPr>
            <w:tcW w:w="688" w:type="pct"/>
          </w:tcPr>
          <w:p w:rsidR="003D4BE7" w:rsidRPr="00B61A0D" w:rsidRDefault="003D4BE7" w:rsidP="004F47D8">
            <w:pPr>
              <w:spacing w:after="0" w:line="240" w:lineRule="auto"/>
              <w:jc w:val="center"/>
              <w:rPr>
                <w:rFonts w:ascii="Times New Roman" w:eastAsia="Times New Roman" w:hAnsi="Times New Roman"/>
                <w:sz w:val="24"/>
                <w:szCs w:val="24"/>
              </w:rPr>
            </w:pPr>
          </w:p>
        </w:tc>
        <w:tc>
          <w:tcPr>
            <w:tcW w:w="519" w:type="pct"/>
          </w:tcPr>
          <w:p w:rsidR="003D4BE7" w:rsidRPr="00B61A0D" w:rsidRDefault="003D4BE7" w:rsidP="004F47D8">
            <w:pPr>
              <w:spacing w:after="0" w:line="240" w:lineRule="auto"/>
              <w:jc w:val="center"/>
              <w:rPr>
                <w:rFonts w:ascii="Times New Roman" w:eastAsia="Times New Roman" w:hAnsi="Times New Roman"/>
                <w:sz w:val="24"/>
                <w:szCs w:val="24"/>
              </w:rPr>
            </w:pPr>
          </w:p>
        </w:tc>
      </w:tr>
      <w:tr w:rsidR="003D4BE7" w:rsidRPr="00B61A0D" w:rsidTr="004F47D8">
        <w:trPr>
          <w:gridAfter w:val="2"/>
          <w:wAfter w:w="1037" w:type="pct"/>
          <w:trHeight w:val="17"/>
        </w:trPr>
        <w:tc>
          <w:tcPr>
            <w:tcW w:w="485" w:type="pct"/>
          </w:tcPr>
          <w:p w:rsidR="003D4BE7" w:rsidRPr="00B61A0D" w:rsidRDefault="003D4BE7" w:rsidP="004F47D8">
            <w:pPr>
              <w:spacing w:after="0" w:line="240" w:lineRule="auto"/>
              <w:rPr>
                <w:sz w:val="24"/>
                <w:szCs w:val="24"/>
              </w:rPr>
            </w:pPr>
            <w:r w:rsidRPr="00B61A0D">
              <w:rPr>
                <w:sz w:val="24"/>
                <w:szCs w:val="24"/>
              </w:rPr>
              <w:t>14</w:t>
            </w:r>
          </w:p>
        </w:tc>
        <w:tc>
          <w:tcPr>
            <w:tcW w:w="1444" w:type="pct"/>
            <w:gridSpan w:val="2"/>
          </w:tcPr>
          <w:p w:rsidR="003D4BE7" w:rsidRPr="00B61A0D" w:rsidRDefault="003D4BE7" w:rsidP="004F47D8">
            <w:pPr>
              <w:spacing w:after="0" w:line="240" w:lineRule="auto"/>
              <w:rPr>
                <w:sz w:val="24"/>
                <w:szCs w:val="24"/>
              </w:rPr>
            </w:pPr>
            <w:r w:rsidRPr="00B61A0D">
              <w:rPr>
                <w:sz w:val="24"/>
                <w:szCs w:val="24"/>
              </w:rPr>
              <w:t>Разом, грн</w:t>
            </w:r>
          </w:p>
        </w:tc>
        <w:tc>
          <w:tcPr>
            <w:tcW w:w="828"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c>
          <w:tcPr>
            <w:tcW w:w="688"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Х</w:t>
            </w:r>
          </w:p>
        </w:tc>
        <w:tc>
          <w:tcPr>
            <w:tcW w:w="519"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r>
      <w:tr w:rsidR="003D4BE7" w:rsidRPr="00B61A0D" w:rsidTr="004F47D8">
        <w:trPr>
          <w:trHeight w:val="17"/>
        </w:trPr>
        <w:tc>
          <w:tcPr>
            <w:tcW w:w="485" w:type="pct"/>
          </w:tcPr>
          <w:p w:rsidR="003D4BE7" w:rsidRPr="00B61A0D" w:rsidRDefault="003D4BE7" w:rsidP="004F47D8">
            <w:pPr>
              <w:spacing w:after="0" w:line="240" w:lineRule="auto"/>
              <w:rPr>
                <w:sz w:val="24"/>
                <w:szCs w:val="24"/>
              </w:rPr>
            </w:pPr>
            <w:r w:rsidRPr="00B61A0D">
              <w:rPr>
                <w:sz w:val="24"/>
                <w:szCs w:val="24"/>
              </w:rPr>
              <w:t>15</w:t>
            </w:r>
          </w:p>
        </w:tc>
        <w:tc>
          <w:tcPr>
            <w:tcW w:w="1444" w:type="pct"/>
            <w:gridSpan w:val="2"/>
          </w:tcPr>
          <w:p w:rsidR="003D4BE7" w:rsidRPr="00B61A0D" w:rsidRDefault="003D4BE7" w:rsidP="004F47D8">
            <w:pPr>
              <w:spacing w:after="0" w:line="240" w:lineRule="auto"/>
              <w:rPr>
                <w:sz w:val="24"/>
                <w:szCs w:val="24"/>
              </w:rPr>
            </w:pPr>
            <w:r w:rsidRPr="00B61A0D">
              <w:rPr>
                <w:sz w:val="24"/>
                <w:szCs w:val="24"/>
              </w:rPr>
              <w:t>Кількість суб’єктів малого підприємництва, що повинні виконувати вимоги регулювання, од.</w:t>
            </w:r>
          </w:p>
        </w:tc>
        <w:tc>
          <w:tcPr>
            <w:tcW w:w="2034" w:type="pct"/>
            <w:gridSpan w:val="3"/>
          </w:tcPr>
          <w:p w:rsidR="003D4BE7" w:rsidRPr="00B61A0D" w:rsidRDefault="003D4BE7" w:rsidP="004F47D8">
            <w:pPr>
              <w:spacing w:after="0" w:line="240" w:lineRule="auto"/>
              <w:rPr>
                <w:sz w:val="24"/>
                <w:szCs w:val="24"/>
              </w:rPr>
            </w:pPr>
            <w:r w:rsidRPr="00B61A0D">
              <w:rPr>
                <w:sz w:val="24"/>
                <w:szCs w:val="24"/>
              </w:rPr>
              <w:t xml:space="preserve">                  0                        Х                   0</w:t>
            </w:r>
          </w:p>
        </w:tc>
        <w:tc>
          <w:tcPr>
            <w:tcW w:w="519" w:type="pct"/>
          </w:tcPr>
          <w:p w:rsidR="003D4BE7" w:rsidRPr="00B61A0D" w:rsidRDefault="003D4BE7" w:rsidP="004F47D8">
            <w:pPr>
              <w:spacing w:after="0" w:line="240" w:lineRule="auto"/>
            </w:pPr>
          </w:p>
        </w:tc>
        <w:tc>
          <w:tcPr>
            <w:tcW w:w="519" w:type="pct"/>
          </w:tcPr>
          <w:p w:rsidR="003D4BE7" w:rsidRPr="00B61A0D" w:rsidRDefault="003D4BE7" w:rsidP="004F47D8">
            <w:pPr>
              <w:spacing w:after="0" w:line="240" w:lineRule="auto"/>
            </w:pPr>
          </w:p>
        </w:tc>
      </w:tr>
      <w:tr w:rsidR="003D4BE7" w:rsidRPr="00B61A0D" w:rsidTr="004F47D8">
        <w:trPr>
          <w:gridAfter w:val="2"/>
          <w:wAfter w:w="1037" w:type="pct"/>
          <w:trHeight w:val="17"/>
        </w:trPr>
        <w:tc>
          <w:tcPr>
            <w:tcW w:w="485" w:type="pct"/>
          </w:tcPr>
          <w:p w:rsidR="003D4BE7" w:rsidRPr="00B61A0D" w:rsidRDefault="003D4BE7" w:rsidP="004F47D8">
            <w:pPr>
              <w:spacing w:after="0" w:line="240" w:lineRule="auto"/>
              <w:rPr>
                <w:sz w:val="24"/>
                <w:szCs w:val="24"/>
              </w:rPr>
            </w:pPr>
            <w:r w:rsidRPr="00B61A0D">
              <w:rPr>
                <w:sz w:val="24"/>
                <w:szCs w:val="24"/>
              </w:rPr>
              <w:t>16</w:t>
            </w:r>
          </w:p>
        </w:tc>
        <w:tc>
          <w:tcPr>
            <w:tcW w:w="1444" w:type="pct"/>
            <w:gridSpan w:val="2"/>
          </w:tcPr>
          <w:p w:rsidR="003D4BE7" w:rsidRPr="00B61A0D" w:rsidRDefault="003D4BE7" w:rsidP="004F47D8">
            <w:pPr>
              <w:spacing w:after="0" w:line="240" w:lineRule="auto"/>
              <w:rPr>
                <w:sz w:val="24"/>
                <w:szCs w:val="24"/>
              </w:rPr>
            </w:pPr>
            <w:r w:rsidRPr="00B61A0D">
              <w:rPr>
                <w:sz w:val="24"/>
                <w:szCs w:val="24"/>
              </w:rPr>
              <w:t>Сумарно, грн</w:t>
            </w:r>
          </w:p>
        </w:tc>
        <w:tc>
          <w:tcPr>
            <w:tcW w:w="828" w:type="pct"/>
          </w:tcPr>
          <w:p w:rsidR="003D4BE7" w:rsidRPr="00B61A0D" w:rsidRDefault="003D4BE7" w:rsidP="004F47D8">
            <w:pPr>
              <w:spacing w:after="0" w:line="240" w:lineRule="auto"/>
              <w:jc w:val="center"/>
              <w:rPr>
                <w:sz w:val="24"/>
                <w:szCs w:val="24"/>
              </w:rPr>
            </w:pPr>
          </w:p>
        </w:tc>
        <w:tc>
          <w:tcPr>
            <w:tcW w:w="688"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Х</w:t>
            </w:r>
          </w:p>
        </w:tc>
        <w:tc>
          <w:tcPr>
            <w:tcW w:w="519" w:type="pct"/>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sz w:val="24"/>
                <w:szCs w:val="24"/>
              </w:rPr>
              <w:t>0</w:t>
            </w:r>
          </w:p>
        </w:tc>
      </w:tr>
    </w:tbl>
    <w:p w:rsidR="003D4BE7" w:rsidRPr="00B61A0D" w:rsidRDefault="003D4BE7" w:rsidP="003D4BE7">
      <w:pPr>
        <w:spacing w:line="240" w:lineRule="auto"/>
        <w:rPr>
          <w:b/>
          <w:bCs/>
          <w:sz w:val="24"/>
          <w:szCs w:val="24"/>
        </w:rPr>
      </w:pPr>
    </w:p>
    <w:p w:rsidR="003D4BE7" w:rsidRPr="00B61A0D" w:rsidRDefault="003D4BE7" w:rsidP="003D4BE7">
      <w:pPr>
        <w:spacing w:line="240" w:lineRule="auto"/>
        <w:rPr>
          <w:sz w:val="24"/>
          <w:szCs w:val="24"/>
        </w:rPr>
      </w:pPr>
      <w:r w:rsidRPr="00B61A0D">
        <w:rPr>
          <w:b/>
          <w:bCs/>
          <w:sz w:val="24"/>
          <w:szCs w:val="24"/>
        </w:rPr>
        <w:lastRenderedPageBreak/>
        <w:t xml:space="preserve">БЮДЖЕТНІ ВИТРАТИ на адміністрування регулювання для суб’єктів малого і </w:t>
      </w:r>
      <w:proofErr w:type="spellStart"/>
      <w:r w:rsidRPr="00B61A0D">
        <w:rPr>
          <w:b/>
          <w:bCs/>
          <w:sz w:val="24"/>
          <w:szCs w:val="24"/>
        </w:rPr>
        <w:t>мікропідприємництва</w:t>
      </w:r>
      <w:proofErr w:type="spellEnd"/>
    </w:p>
    <w:p w:rsidR="003D4BE7" w:rsidRPr="00B61A0D" w:rsidRDefault="003D4BE7" w:rsidP="003D4BE7">
      <w:pPr>
        <w:spacing w:line="240" w:lineRule="auto"/>
        <w:rPr>
          <w:sz w:val="24"/>
          <w:szCs w:val="24"/>
        </w:rPr>
      </w:pPr>
      <w:r w:rsidRPr="00B61A0D">
        <w:rPr>
          <w:sz w:val="24"/>
          <w:szCs w:val="24"/>
        </w:rPr>
        <w:t>Бюджетні витрати не підлягають розрахунку, оскільки встановлені нормами Податкового кодексу України.</w:t>
      </w:r>
    </w:p>
    <w:p w:rsidR="003D4BE7" w:rsidRPr="00B61A0D" w:rsidRDefault="003D4BE7" w:rsidP="003D4BE7">
      <w:pPr>
        <w:spacing w:line="240" w:lineRule="auto"/>
        <w:rPr>
          <w:sz w:val="24"/>
          <w:szCs w:val="24"/>
        </w:rPr>
      </w:pPr>
    </w:p>
    <w:p w:rsidR="003D4BE7" w:rsidRPr="00B61A0D" w:rsidRDefault="003D4BE7" w:rsidP="003D4BE7">
      <w:pPr>
        <w:spacing w:line="240" w:lineRule="auto"/>
        <w:rPr>
          <w:sz w:val="24"/>
          <w:szCs w:val="24"/>
        </w:rPr>
      </w:pPr>
      <w:r w:rsidRPr="00B61A0D">
        <w:rPr>
          <w:b/>
          <w:bCs/>
          <w:sz w:val="24"/>
          <w:szCs w:val="24"/>
        </w:rPr>
        <w:t>4. Розрахунок сумарних витрат, що виникають на виконання вимог регулювання, для суб’єктів малого підприємництва</w:t>
      </w:r>
    </w:p>
    <w:p w:rsidR="003D4BE7" w:rsidRPr="00B61A0D" w:rsidRDefault="003D4BE7" w:rsidP="003D4BE7">
      <w:pPr>
        <w:spacing w:line="240" w:lineRule="auto"/>
        <w:rPr>
          <w:sz w:val="24"/>
          <w:szCs w:val="24"/>
        </w:rPr>
      </w:pPr>
    </w:p>
    <w:tbl>
      <w:tblPr>
        <w:tblW w:w="5000" w:type="pct"/>
        <w:tblLook w:val="00A0" w:firstRow="1" w:lastRow="0" w:firstColumn="1" w:lastColumn="0" w:noHBand="0" w:noVBand="0"/>
      </w:tblPr>
      <w:tblGrid>
        <w:gridCol w:w="956"/>
        <w:gridCol w:w="4268"/>
        <w:gridCol w:w="2666"/>
        <w:gridCol w:w="1470"/>
      </w:tblGrid>
      <w:tr w:rsidR="003D4BE7" w:rsidRPr="00B61A0D" w:rsidTr="004F47D8">
        <w:tc>
          <w:tcPr>
            <w:tcW w:w="511" w:type="pct"/>
            <w:vAlign w:val="center"/>
          </w:tcPr>
          <w:p w:rsidR="003D4BE7" w:rsidRPr="00B61A0D" w:rsidRDefault="003D4BE7" w:rsidP="004F47D8">
            <w:pPr>
              <w:spacing w:after="0" w:line="240" w:lineRule="auto"/>
              <w:jc w:val="center"/>
              <w:rPr>
                <w:sz w:val="24"/>
                <w:szCs w:val="24"/>
              </w:rPr>
            </w:pPr>
            <w:r w:rsidRPr="00B61A0D">
              <w:rPr>
                <w:b/>
                <w:bCs/>
                <w:sz w:val="24"/>
                <w:szCs w:val="24"/>
              </w:rPr>
              <w:t>Номер з/п</w:t>
            </w:r>
          </w:p>
        </w:tc>
        <w:tc>
          <w:tcPr>
            <w:tcW w:w="2280" w:type="pct"/>
            <w:vAlign w:val="center"/>
          </w:tcPr>
          <w:p w:rsidR="003D4BE7" w:rsidRPr="00B61A0D" w:rsidRDefault="003D4BE7" w:rsidP="004F47D8">
            <w:pPr>
              <w:spacing w:after="0" w:line="240" w:lineRule="auto"/>
              <w:jc w:val="center"/>
              <w:rPr>
                <w:sz w:val="24"/>
                <w:szCs w:val="24"/>
              </w:rPr>
            </w:pPr>
            <w:r w:rsidRPr="00B61A0D">
              <w:rPr>
                <w:b/>
                <w:bCs/>
                <w:sz w:val="24"/>
                <w:szCs w:val="24"/>
              </w:rPr>
              <w:t>Види оцінки за напрямами витрат</w:t>
            </w:r>
          </w:p>
        </w:tc>
        <w:tc>
          <w:tcPr>
            <w:tcW w:w="1424" w:type="pct"/>
            <w:vAlign w:val="center"/>
          </w:tcPr>
          <w:p w:rsidR="003D4BE7" w:rsidRPr="00B61A0D" w:rsidRDefault="003D4BE7" w:rsidP="004F47D8">
            <w:pPr>
              <w:spacing w:after="0" w:line="240" w:lineRule="auto"/>
              <w:jc w:val="center"/>
              <w:rPr>
                <w:sz w:val="24"/>
                <w:szCs w:val="24"/>
              </w:rPr>
            </w:pPr>
            <w:r w:rsidRPr="00B61A0D">
              <w:rPr>
                <w:b/>
                <w:bCs/>
                <w:sz w:val="24"/>
                <w:szCs w:val="24"/>
              </w:rPr>
              <w:t>Перший (стартовий)рік регулювання, грн</w:t>
            </w:r>
          </w:p>
        </w:tc>
        <w:tc>
          <w:tcPr>
            <w:tcW w:w="786" w:type="pct"/>
            <w:vAlign w:val="center"/>
          </w:tcPr>
          <w:p w:rsidR="003D4BE7" w:rsidRPr="00B61A0D" w:rsidRDefault="003D4BE7" w:rsidP="004F47D8">
            <w:pPr>
              <w:spacing w:after="0" w:line="240" w:lineRule="auto"/>
              <w:jc w:val="center"/>
              <w:rPr>
                <w:sz w:val="24"/>
                <w:szCs w:val="24"/>
              </w:rPr>
            </w:pPr>
            <w:r w:rsidRPr="00B61A0D">
              <w:rPr>
                <w:b/>
                <w:bCs/>
                <w:sz w:val="24"/>
                <w:szCs w:val="24"/>
              </w:rPr>
              <w:t>Витрати за п’ять років, грн</w:t>
            </w:r>
          </w:p>
        </w:tc>
      </w:tr>
      <w:tr w:rsidR="003D4BE7" w:rsidRPr="00B61A0D" w:rsidTr="004F47D8">
        <w:tc>
          <w:tcPr>
            <w:tcW w:w="511" w:type="pct"/>
          </w:tcPr>
          <w:p w:rsidR="003D4BE7" w:rsidRPr="00B61A0D" w:rsidRDefault="003D4BE7" w:rsidP="004F47D8">
            <w:pPr>
              <w:spacing w:after="0" w:line="240" w:lineRule="auto"/>
              <w:rPr>
                <w:sz w:val="24"/>
                <w:szCs w:val="24"/>
              </w:rPr>
            </w:pPr>
            <w:r w:rsidRPr="00B61A0D">
              <w:rPr>
                <w:b/>
                <w:bCs/>
                <w:sz w:val="24"/>
                <w:szCs w:val="24"/>
              </w:rPr>
              <w:t>1</w:t>
            </w:r>
          </w:p>
        </w:tc>
        <w:tc>
          <w:tcPr>
            <w:tcW w:w="2280" w:type="pct"/>
          </w:tcPr>
          <w:p w:rsidR="003D4BE7" w:rsidRPr="00B61A0D" w:rsidRDefault="003D4BE7" w:rsidP="004F47D8">
            <w:pPr>
              <w:spacing w:after="0" w:line="240" w:lineRule="auto"/>
              <w:rPr>
                <w:sz w:val="24"/>
                <w:szCs w:val="24"/>
              </w:rPr>
            </w:pPr>
            <w:r w:rsidRPr="00B61A0D">
              <w:rPr>
                <w:sz w:val="24"/>
                <w:szCs w:val="24"/>
              </w:rPr>
              <w:t>Оцінка прямих витрат суб’єктів малого підприємництва на регулювання</w:t>
            </w:r>
          </w:p>
        </w:tc>
        <w:tc>
          <w:tcPr>
            <w:tcW w:w="1424" w:type="pct"/>
          </w:tcPr>
          <w:p w:rsidR="003D4BE7" w:rsidRPr="00B61A0D" w:rsidRDefault="003D4BE7" w:rsidP="004F47D8">
            <w:pPr>
              <w:spacing w:after="0" w:line="240" w:lineRule="auto"/>
              <w:rPr>
                <w:sz w:val="24"/>
                <w:szCs w:val="24"/>
              </w:rPr>
            </w:pPr>
          </w:p>
        </w:tc>
        <w:tc>
          <w:tcPr>
            <w:tcW w:w="786" w:type="pct"/>
          </w:tcPr>
          <w:p w:rsidR="003D4BE7" w:rsidRPr="00B61A0D" w:rsidRDefault="003D4BE7" w:rsidP="004F47D8">
            <w:pPr>
              <w:spacing w:after="0" w:line="240" w:lineRule="auto"/>
              <w:rPr>
                <w:sz w:val="24"/>
                <w:szCs w:val="24"/>
              </w:rPr>
            </w:pPr>
            <w:r w:rsidRPr="00B61A0D">
              <w:rPr>
                <w:sz w:val="24"/>
                <w:szCs w:val="24"/>
              </w:rPr>
              <w:t>0</w:t>
            </w:r>
          </w:p>
        </w:tc>
      </w:tr>
      <w:tr w:rsidR="003D4BE7" w:rsidRPr="00B61A0D" w:rsidTr="004F47D8">
        <w:tc>
          <w:tcPr>
            <w:tcW w:w="511" w:type="pct"/>
          </w:tcPr>
          <w:p w:rsidR="003D4BE7" w:rsidRPr="00B61A0D" w:rsidRDefault="003D4BE7" w:rsidP="004F47D8">
            <w:pPr>
              <w:spacing w:after="0" w:line="240" w:lineRule="auto"/>
              <w:rPr>
                <w:sz w:val="24"/>
                <w:szCs w:val="24"/>
              </w:rPr>
            </w:pPr>
            <w:r w:rsidRPr="00B61A0D">
              <w:rPr>
                <w:b/>
                <w:bCs/>
                <w:sz w:val="24"/>
                <w:szCs w:val="24"/>
              </w:rPr>
              <w:t>2</w:t>
            </w:r>
          </w:p>
        </w:tc>
        <w:tc>
          <w:tcPr>
            <w:tcW w:w="2280" w:type="pct"/>
          </w:tcPr>
          <w:p w:rsidR="003D4BE7" w:rsidRPr="00B61A0D" w:rsidRDefault="003D4BE7" w:rsidP="004F47D8">
            <w:pPr>
              <w:spacing w:after="0" w:line="240" w:lineRule="auto"/>
              <w:rPr>
                <w:sz w:val="24"/>
                <w:szCs w:val="24"/>
              </w:rPr>
            </w:pPr>
            <w:r w:rsidRPr="00B61A0D">
              <w:rPr>
                <w:sz w:val="24"/>
                <w:szCs w:val="24"/>
              </w:rPr>
              <w:t>Оцінка вартості адміністративних процедур щодо регулювання та звітування для суб’єктів малого підприємництва</w:t>
            </w:r>
          </w:p>
        </w:tc>
        <w:tc>
          <w:tcPr>
            <w:tcW w:w="1424" w:type="pct"/>
          </w:tcPr>
          <w:p w:rsidR="003D4BE7" w:rsidRPr="00B61A0D" w:rsidRDefault="003D4BE7" w:rsidP="004F47D8">
            <w:pPr>
              <w:spacing w:after="0" w:line="240" w:lineRule="auto"/>
              <w:rPr>
                <w:sz w:val="24"/>
                <w:szCs w:val="24"/>
              </w:rPr>
            </w:pPr>
          </w:p>
        </w:tc>
        <w:tc>
          <w:tcPr>
            <w:tcW w:w="786" w:type="pct"/>
          </w:tcPr>
          <w:p w:rsidR="003D4BE7" w:rsidRPr="00B61A0D" w:rsidRDefault="003D4BE7" w:rsidP="004F47D8">
            <w:pPr>
              <w:spacing w:after="0" w:line="240" w:lineRule="auto"/>
              <w:rPr>
                <w:sz w:val="24"/>
                <w:szCs w:val="24"/>
              </w:rPr>
            </w:pPr>
            <w:r w:rsidRPr="00B61A0D">
              <w:rPr>
                <w:sz w:val="24"/>
                <w:szCs w:val="24"/>
              </w:rPr>
              <w:t>0</w:t>
            </w:r>
          </w:p>
        </w:tc>
      </w:tr>
      <w:tr w:rsidR="003D4BE7" w:rsidRPr="00B61A0D" w:rsidTr="004F47D8">
        <w:tc>
          <w:tcPr>
            <w:tcW w:w="511" w:type="pct"/>
          </w:tcPr>
          <w:p w:rsidR="003D4BE7" w:rsidRPr="00B61A0D" w:rsidRDefault="003D4BE7" w:rsidP="004F47D8">
            <w:pPr>
              <w:spacing w:after="0" w:line="240" w:lineRule="auto"/>
              <w:rPr>
                <w:sz w:val="24"/>
                <w:szCs w:val="24"/>
              </w:rPr>
            </w:pPr>
            <w:r w:rsidRPr="00B61A0D">
              <w:rPr>
                <w:b/>
                <w:bCs/>
                <w:sz w:val="24"/>
                <w:szCs w:val="24"/>
              </w:rPr>
              <w:t>3</w:t>
            </w:r>
          </w:p>
        </w:tc>
        <w:tc>
          <w:tcPr>
            <w:tcW w:w="2280" w:type="pct"/>
          </w:tcPr>
          <w:p w:rsidR="003D4BE7" w:rsidRPr="00B61A0D" w:rsidRDefault="003D4BE7" w:rsidP="004F47D8">
            <w:pPr>
              <w:spacing w:after="0" w:line="240" w:lineRule="auto"/>
              <w:rPr>
                <w:sz w:val="24"/>
                <w:szCs w:val="24"/>
              </w:rPr>
            </w:pPr>
            <w:r w:rsidRPr="00B61A0D">
              <w:rPr>
                <w:sz w:val="24"/>
                <w:szCs w:val="24"/>
              </w:rPr>
              <w:t xml:space="preserve">Сумарні витрати малого підприємництва на </w:t>
            </w:r>
            <w:r>
              <w:rPr>
                <w:sz w:val="24"/>
                <w:szCs w:val="24"/>
              </w:rPr>
              <w:t xml:space="preserve">виконання </w:t>
            </w:r>
            <w:r w:rsidRPr="00B61A0D">
              <w:rPr>
                <w:sz w:val="24"/>
                <w:szCs w:val="24"/>
              </w:rPr>
              <w:t>запланован</w:t>
            </w:r>
            <w:r>
              <w:rPr>
                <w:sz w:val="24"/>
                <w:szCs w:val="24"/>
              </w:rPr>
              <w:t>ого</w:t>
            </w:r>
            <w:r w:rsidRPr="00B61A0D">
              <w:rPr>
                <w:sz w:val="24"/>
                <w:szCs w:val="24"/>
              </w:rPr>
              <w:t xml:space="preserve"> регулювання</w:t>
            </w:r>
          </w:p>
        </w:tc>
        <w:tc>
          <w:tcPr>
            <w:tcW w:w="1424" w:type="pct"/>
          </w:tcPr>
          <w:p w:rsidR="003D4BE7" w:rsidRPr="00B61A0D" w:rsidRDefault="003D4BE7" w:rsidP="004F47D8">
            <w:pPr>
              <w:spacing w:after="0" w:line="240" w:lineRule="auto"/>
              <w:rPr>
                <w:sz w:val="24"/>
                <w:szCs w:val="24"/>
              </w:rPr>
            </w:pPr>
          </w:p>
        </w:tc>
        <w:tc>
          <w:tcPr>
            <w:tcW w:w="786" w:type="pct"/>
          </w:tcPr>
          <w:p w:rsidR="003D4BE7" w:rsidRPr="00B61A0D" w:rsidRDefault="003D4BE7" w:rsidP="004F47D8">
            <w:pPr>
              <w:spacing w:after="0" w:line="240" w:lineRule="auto"/>
              <w:rPr>
                <w:sz w:val="24"/>
                <w:szCs w:val="24"/>
              </w:rPr>
            </w:pPr>
            <w:r w:rsidRPr="00B61A0D">
              <w:rPr>
                <w:sz w:val="24"/>
                <w:szCs w:val="24"/>
              </w:rPr>
              <w:t>0</w:t>
            </w:r>
          </w:p>
        </w:tc>
      </w:tr>
      <w:tr w:rsidR="003D4BE7" w:rsidRPr="00B61A0D" w:rsidTr="004F47D8">
        <w:tc>
          <w:tcPr>
            <w:tcW w:w="511" w:type="pct"/>
          </w:tcPr>
          <w:p w:rsidR="003D4BE7" w:rsidRPr="00B61A0D" w:rsidRDefault="003D4BE7" w:rsidP="004F47D8">
            <w:pPr>
              <w:spacing w:after="0" w:line="240" w:lineRule="auto"/>
              <w:rPr>
                <w:sz w:val="24"/>
                <w:szCs w:val="24"/>
              </w:rPr>
            </w:pPr>
            <w:r w:rsidRPr="00B61A0D">
              <w:rPr>
                <w:b/>
                <w:bCs/>
                <w:sz w:val="24"/>
                <w:szCs w:val="24"/>
              </w:rPr>
              <w:t>4</w:t>
            </w:r>
          </w:p>
        </w:tc>
        <w:tc>
          <w:tcPr>
            <w:tcW w:w="2280" w:type="pct"/>
          </w:tcPr>
          <w:p w:rsidR="003D4BE7" w:rsidRPr="00B61A0D" w:rsidRDefault="003D4BE7" w:rsidP="004F47D8">
            <w:pPr>
              <w:spacing w:after="0" w:line="240" w:lineRule="auto"/>
              <w:rPr>
                <w:sz w:val="24"/>
                <w:szCs w:val="24"/>
              </w:rPr>
            </w:pPr>
            <w:r w:rsidRPr="00B61A0D">
              <w:rPr>
                <w:sz w:val="24"/>
                <w:szCs w:val="24"/>
              </w:rPr>
              <w:t>Бюджетні витрати на адміністрування регулювання суб’єктів малого підприємництва</w:t>
            </w:r>
          </w:p>
        </w:tc>
        <w:tc>
          <w:tcPr>
            <w:tcW w:w="1424" w:type="pct"/>
          </w:tcPr>
          <w:p w:rsidR="003D4BE7" w:rsidRPr="00B61A0D" w:rsidRDefault="003D4BE7" w:rsidP="004F47D8">
            <w:pPr>
              <w:spacing w:after="0" w:line="240" w:lineRule="auto"/>
              <w:rPr>
                <w:sz w:val="24"/>
                <w:szCs w:val="24"/>
              </w:rPr>
            </w:pPr>
            <w:r w:rsidRPr="00B61A0D">
              <w:rPr>
                <w:sz w:val="24"/>
                <w:szCs w:val="24"/>
              </w:rPr>
              <w:t>0</w:t>
            </w:r>
          </w:p>
        </w:tc>
        <w:tc>
          <w:tcPr>
            <w:tcW w:w="786" w:type="pct"/>
          </w:tcPr>
          <w:p w:rsidR="003D4BE7" w:rsidRPr="00B61A0D" w:rsidRDefault="003D4BE7" w:rsidP="004F47D8">
            <w:pPr>
              <w:spacing w:after="0" w:line="240" w:lineRule="auto"/>
              <w:rPr>
                <w:sz w:val="24"/>
                <w:szCs w:val="24"/>
              </w:rPr>
            </w:pPr>
            <w:r w:rsidRPr="00B61A0D">
              <w:rPr>
                <w:sz w:val="24"/>
                <w:szCs w:val="24"/>
              </w:rPr>
              <w:t>0</w:t>
            </w:r>
          </w:p>
        </w:tc>
      </w:tr>
      <w:tr w:rsidR="003D4BE7" w:rsidRPr="00B61A0D" w:rsidTr="004F47D8">
        <w:tc>
          <w:tcPr>
            <w:tcW w:w="511" w:type="pct"/>
          </w:tcPr>
          <w:p w:rsidR="003D4BE7" w:rsidRPr="00B61A0D" w:rsidRDefault="003D4BE7" w:rsidP="004F47D8">
            <w:pPr>
              <w:spacing w:after="0" w:line="240" w:lineRule="auto"/>
              <w:rPr>
                <w:sz w:val="24"/>
                <w:szCs w:val="24"/>
              </w:rPr>
            </w:pPr>
            <w:r w:rsidRPr="00B61A0D">
              <w:rPr>
                <w:b/>
                <w:bCs/>
                <w:sz w:val="24"/>
                <w:szCs w:val="24"/>
              </w:rPr>
              <w:t>5</w:t>
            </w:r>
          </w:p>
        </w:tc>
        <w:tc>
          <w:tcPr>
            <w:tcW w:w="2280" w:type="pct"/>
          </w:tcPr>
          <w:p w:rsidR="003D4BE7" w:rsidRPr="00B61A0D" w:rsidRDefault="003D4BE7" w:rsidP="004F47D8">
            <w:pPr>
              <w:spacing w:after="0" w:line="240" w:lineRule="auto"/>
              <w:rPr>
                <w:sz w:val="24"/>
                <w:szCs w:val="24"/>
              </w:rPr>
            </w:pPr>
            <w:r w:rsidRPr="00B61A0D">
              <w:rPr>
                <w:sz w:val="24"/>
                <w:szCs w:val="24"/>
              </w:rPr>
              <w:t xml:space="preserve">Сумарні витрати на </w:t>
            </w:r>
            <w:r>
              <w:rPr>
                <w:sz w:val="24"/>
                <w:szCs w:val="24"/>
              </w:rPr>
              <w:t xml:space="preserve">виконання </w:t>
            </w:r>
            <w:r w:rsidRPr="00B61A0D">
              <w:rPr>
                <w:sz w:val="24"/>
                <w:szCs w:val="24"/>
              </w:rPr>
              <w:t>запланован</w:t>
            </w:r>
            <w:r>
              <w:rPr>
                <w:sz w:val="24"/>
                <w:szCs w:val="24"/>
              </w:rPr>
              <w:t>ого</w:t>
            </w:r>
            <w:r w:rsidRPr="00B61A0D">
              <w:rPr>
                <w:sz w:val="24"/>
                <w:szCs w:val="24"/>
              </w:rPr>
              <w:t xml:space="preserve"> регулювання</w:t>
            </w:r>
          </w:p>
        </w:tc>
        <w:tc>
          <w:tcPr>
            <w:tcW w:w="1424" w:type="pct"/>
          </w:tcPr>
          <w:p w:rsidR="003D4BE7" w:rsidRPr="00B61A0D" w:rsidRDefault="003D4BE7" w:rsidP="004F47D8">
            <w:pPr>
              <w:spacing w:after="0" w:line="240" w:lineRule="auto"/>
              <w:rPr>
                <w:sz w:val="24"/>
                <w:szCs w:val="24"/>
              </w:rPr>
            </w:pPr>
          </w:p>
        </w:tc>
        <w:tc>
          <w:tcPr>
            <w:tcW w:w="786" w:type="pct"/>
          </w:tcPr>
          <w:p w:rsidR="003D4BE7" w:rsidRPr="00B61A0D" w:rsidRDefault="003D4BE7" w:rsidP="004F47D8">
            <w:pPr>
              <w:spacing w:after="0" w:line="240" w:lineRule="auto"/>
              <w:rPr>
                <w:sz w:val="24"/>
                <w:szCs w:val="24"/>
              </w:rPr>
            </w:pPr>
            <w:r w:rsidRPr="00B61A0D">
              <w:rPr>
                <w:sz w:val="24"/>
                <w:szCs w:val="24"/>
              </w:rPr>
              <w:t>0</w:t>
            </w:r>
          </w:p>
        </w:tc>
      </w:tr>
    </w:tbl>
    <w:p w:rsidR="003D4BE7" w:rsidRPr="00B61A0D" w:rsidRDefault="003D4BE7" w:rsidP="003D4BE7">
      <w:pPr>
        <w:spacing w:line="240" w:lineRule="auto"/>
        <w:rPr>
          <w:sz w:val="24"/>
          <w:szCs w:val="24"/>
        </w:rPr>
      </w:pPr>
      <w:r w:rsidRPr="00B61A0D">
        <w:rPr>
          <w:sz w:val="24"/>
          <w:szCs w:val="24"/>
        </w:rPr>
        <w:t> </w:t>
      </w:r>
    </w:p>
    <w:p w:rsidR="003D4BE7" w:rsidRPr="00B61A0D" w:rsidRDefault="003D4BE7" w:rsidP="003D4BE7">
      <w:pPr>
        <w:spacing w:line="240" w:lineRule="auto"/>
        <w:rPr>
          <w:sz w:val="24"/>
          <w:szCs w:val="24"/>
        </w:rPr>
      </w:pPr>
      <w:r w:rsidRPr="00B61A0D">
        <w:rPr>
          <w:b/>
          <w:bCs/>
          <w:sz w:val="24"/>
          <w:szCs w:val="24"/>
        </w:rPr>
        <w:t xml:space="preserve">5. Розроблення </w:t>
      </w:r>
      <w:proofErr w:type="spellStart"/>
      <w:r w:rsidRPr="00B61A0D">
        <w:rPr>
          <w:b/>
          <w:bCs/>
          <w:sz w:val="24"/>
          <w:szCs w:val="24"/>
        </w:rPr>
        <w:t>корегуючих</w:t>
      </w:r>
      <w:proofErr w:type="spellEnd"/>
      <w:r w:rsidRPr="00B61A0D">
        <w:rPr>
          <w:b/>
          <w:bCs/>
          <w:sz w:val="24"/>
          <w:szCs w:val="24"/>
        </w:rPr>
        <w:t xml:space="preserve">  (пом’якшувальних) заходів для малого підприємництва щодо запропонованого регулювання</w:t>
      </w:r>
    </w:p>
    <w:p w:rsidR="003D4BE7" w:rsidRPr="00B61A0D" w:rsidRDefault="003D4BE7" w:rsidP="003D4BE7">
      <w:pPr>
        <w:spacing w:line="240" w:lineRule="auto"/>
        <w:rPr>
          <w:sz w:val="24"/>
          <w:szCs w:val="24"/>
        </w:rPr>
      </w:pPr>
      <w:r w:rsidRPr="00B61A0D">
        <w:rPr>
          <w:sz w:val="24"/>
          <w:szCs w:val="24"/>
        </w:rPr>
        <w:t>На основі аналізу статистичних даних, наданих головним бухгалтером ________________ ради визначено, що зазначена сума є прийнятною для суб’єктів малого підприємництва і застосування компенсаторних (пом’якшувальних ) процедур не потрібно.</w:t>
      </w:r>
    </w:p>
    <w:p w:rsidR="003D4BE7" w:rsidRPr="00B61A0D" w:rsidRDefault="003D4BE7" w:rsidP="003D4BE7">
      <w:pPr>
        <w:spacing w:line="240" w:lineRule="auto"/>
        <w:rPr>
          <w:sz w:val="24"/>
          <w:szCs w:val="24"/>
        </w:rPr>
      </w:pPr>
      <w:r w:rsidRPr="00B61A0D">
        <w:rPr>
          <w:sz w:val="24"/>
          <w:szCs w:val="24"/>
        </w:rPr>
        <w:t> </w:t>
      </w:r>
    </w:p>
    <w:tbl>
      <w:tblPr>
        <w:tblW w:w="5000" w:type="pct"/>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0A0" w:firstRow="1" w:lastRow="0" w:firstColumn="1" w:lastColumn="0" w:noHBand="0" w:noVBand="0"/>
      </w:tblPr>
      <w:tblGrid>
        <w:gridCol w:w="5056"/>
        <w:gridCol w:w="4294"/>
      </w:tblGrid>
      <w:tr w:rsidR="003D4BE7" w:rsidRPr="00B61A0D" w:rsidTr="004F47D8">
        <w:tc>
          <w:tcPr>
            <w:tcW w:w="2704" w:type="pct"/>
            <w:tcBorders>
              <w:top w:val="single" w:sz="4" w:space="0" w:color="DDDDDD"/>
              <w:bottom w:val="single" w:sz="4" w:space="0" w:color="DDDDDD"/>
              <w:right w:val="single" w:sz="4" w:space="0" w:color="DDDDDD"/>
            </w:tcBorders>
            <w:shd w:val="clear" w:color="auto" w:fill="F9F9F9"/>
            <w:tcMar>
              <w:top w:w="70" w:type="dxa"/>
              <w:left w:w="70" w:type="dxa"/>
              <w:bottom w:w="70" w:type="dxa"/>
              <w:right w:w="70" w:type="dxa"/>
            </w:tcMar>
          </w:tcPr>
          <w:p w:rsidR="003D4BE7" w:rsidRPr="00B61A0D" w:rsidRDefault="003D4BE7" w:rsidP="004F47D8">
            <w:pPr>
              <w:spacing w:after="0" w:line="240" w:lineRule="auto"/>
              <w:jc w:val="center"/>
              <w:rPr>
                <w:sz w:val="24"/>
                <w:szCs w:val="24"/>
              </w:rPr>
            </w:pPr>
            <w:r w:rsidRPr="00B61A0D">
              <w:rPr>
                <w:b/>
                <w:bCs/>
                <w:sz w:val="24"/>
                <w:szCs w:val="24"/>
              </w:rPr>
              <w:t>Процедура, що потребує коригування</w:t>
            </w:r>
          </w:p>
        </w:tc>
        <w:tc>
          <w:tcPr>
            <w:tcW w:w="2296" w:type="pct"/>
            <w:tcBorders>
              <w:top w:val="single" w:sz="4" w:space="0" w:color="DDDDDD"/>
              <w:left w:val="single" w:sz="4" w:space="0" w:color="DDDDDD"/>
              <w:bottom w:val="single" w:sz="4" w:space="0" w:color="DDDDDD"/>
            </w:tcBorders>
            <w:shd w:val="clear" w:color="auto" w:fill="F9F9F9"/>
            <w:tcMar>
              <w:top w:w="70" w:type="dxa"/>
              <w:left w:w="70" w:type="dxa"/>
              <w:bottom w:w="70" w:type="dxa"/>
              <w:right w:w="70" w:type="dxa"/>
            </w:tcMar>
          </w:tcPr>
          <w:p w:rsidR="003D4BE7" w:rsidRPr="00B61A0D" w:rsidRDefault="003D4BE7" w:rsidP="004F47D8">
            <w:pPr>
              <w:spacing w:after="0" w:line="240" w:lineRule="auto"/>
              <w:jc w:val="center"/>
              <w:rPr>
                <w:sz w:val="24"/>
                <w:szCs w:val="24"/>
              </w:rPr>
            </w:pPr>
            <w:proofErr w:type="spellStart"/>
            <w:r w:rsidRPr="00B61A0D">
              <w:rPr>
                <w:b/>
                <w:bCs/>
                <w:sz w:val="24"/>
                <w:szCs w:val="24"/>
              </w:rPr>
              <w:t>Корегуючий</w:t>
            </w:r>
            <w:proofErr w:type="spellEnd"/>
            <w:r w:rsidRPr="00B61A0D">
              <w:rPr>
                <w:b/>
                <w:bCs/>
                <w:sz w:val="24"/>
                <w:szCs w:val="24"/>
              </w:rPr>
              <w:t xml:space="preserve"> механізм</w:t>
            </w:r>
          </w:p>
        </w:tc>
      </w:tr>
      <w:tr w:rsidR="003D4BE7" w:rsidRPr="00B61A0D" w:rsidTr="004F47D8">
        <w:tc>
          <w:tcPr>
            <w:tcW w:w="2704" w:type="pct"/>
            <w:tcBorders>
              <w:top w:val="single" w:sz="4" w:space="0" w:color="DDDDDD"/>
              <w:bottom w:val="single" w:sz="4" w:space="0" w:color="DDDDDD"/>
              <w:right w:val="single" w:sz="4" w:space="0" w:color="DDDDDD"/>
            </w:tcBorders>
            <w:tcMar>
              <w:top w:w="70" w:type="dxa"/>
              <w:left w:w="70" w:type="dxa"/>
              <w:bottom w:w="70" w:type="dxa"/>
              <w:right w:w="70" w:type="dxa"/>
            </w:tcMar>
          </w:tcPr>
          <w:p w:rsidR="003D4BE7" w:rsidRPr="00B61A0D" w:rsidRDefault="003D4BE7" w:rsidP="004F47D8">
            <w:pPr>
              <w:spacing w:after="0" w:line="240" w:lineRule="auto"/>
              <w:jc w:val="center"/>
              <w:rPr>
                <w:sz w:val="24"/>
                <w:szCs w:val="24"/>
              </w:rPr>
            </w:pPr>
            <w:r w:rsidRPr="00B61A0D">
              <w:rPr>
                <w:sz w:val="24"/>
                <w:szCs w:val="24"/>
              </w:rPr>
              <w:t>Х</w:t>
            </w:r>
          </w:p>
        </w:tc>
        <w:tc>
          <w:tcPr>
            <w:tcW w:w="2296" w:type="pct"/>
            <w:tcBorders>
              <w:top w:val="single" w:sz="4" w:space="0" w:color="DDDDDD"/>
              <w:left w:val="single" w:sz="4" w:space="0" w:color="DDDDDD"/>
              <w:bottom w:val="single" w:sz="4" w:space="0" w:color="DDDDDD"/>
            </w:tcBorders>
            <w:tcMar>
              <w:top w:w="70" w:type="dxa"/>
              <w:left w:w="70" w:type="dxa"/>
              <w:bottom w:w="70" w:type="dxa"/>
              <w:right w:w="70" w:type="dxa"/>
            </w:tcMar>
          </w:tcPr>
          <w:p w:rsidR="003D4BE7" w:rsidRPr="00B61A0D" w:rsidRDefault="003D4BE7" w:rsidP="004F47D8">
            <w:pPr>
              <w:spacing w:after="0" w:line="240" w:lineRule="auto"/>
              <w:jc w:val="center"/>
              <w:rPr>
                <w:sz w:val="24"/>
                <w:szCs w:val="24"/>
              </w:rPr>
            </w:pPr>
            <w:r w:rsidRPr="00B61A0D">
              <w:rPr>
                <w:sz w:val="24"/>
                <w:szCs w:val="24"/>
              </w:rPr>
              <w:t>Х</w:t>
            </w:r>
          </w:p>
        </w:tc>
      </w:tr>
    </w:tbl>
    <w:p w:rsidR="003D4BE7" w:rsidRPr="00B61A0D" w:rsidRDefault="003D4BE7" w:rsidP="003D4BE7">
      <w:pPr>
        <w:spacing w:line="240" w:lineRule="auto"/>
        <w:rPr>
          <w:sz w:val="24"/>
          <w:szCs w:val="24"/>
        </w:rPr>
      </w:pPr>
      <w:r w:rsidRPr="00B61A0D">
        <w:rPr>
          <w:sz w:val="24"/>
          <w:szCs w:val="24"/>
        </w:rPr>
        <w:t> </w:t>
      </w:r>
    </w:p>
    <w:p w:rsidR="003D4BE7" w:rsidRPr="00B61A0D" w:rsidRDefault="003D4BE7" w:rsidP="003D4BE7">
      <w:pPr>
        <w:spacing w:line="240" w:lineRule="auto"/>
        <w:rPr>
          <w:sz w:val="24"/>
          <w:szCs w:val="24"/>
        </w:rPr>
      </w:pPr>
    </w:p>
    <w:tbl>
      <w:tblPr>
        <w:tblW w:w="5000" w:type="pct"/>
        <w:tblLook w:val="00A0" w:firstRow="1" w:lastRow="0" w:firstColumn="1" w:lastColumn="0" w:noHBand="0" w:noVBand="0"/>
      </w:tblPr>
      <w:tblGrid>
        <w:gridCol w:w="3465"/>
        <w:gridCol w:w="3071"/>
        <w:gridCol w:w="2814"/>
      </w:tblGrid>
      <w:tr w:rsidR="003D4BE7" w:rsidRPr="00B61A0D" w:rsidTr="004F47D8">
        <w:tc>
          <w:tcPr>
            <w:tcW w:w="1853" w:type="pct"/>
            <w:tcBorders>
              <w:top w:val="single" w:sz="4" w:space="0" w:color="auto"/>
              <w:left w:val="single" w:sz="4" w:space="0" w:color="auto"/>
              <w:bottom w:val="single" w:sz="4" w:space="0" w:color="auto"/>
              <w:right w:val="single" w:sz="4" w:space="0" w:color="auto"/>
            </w:tcBorders>
            <w:vAlign w:val="center"/>
          </w:tcPr>
          <w:p w:rsidR="003D4BE7" w:rsidRPr="00B61A0D" w:rsidRDefault="003D4BE7" w:rsidP="004F47D8">
            <w:pPr>
              <w:spacing w:after="0" w:line="240" w:lineRule="auto"/>
              <w:jc w:val="center"/>
              <w:rPr>
                <w:rFonts w:ascii="Times New Roman" w:eastAsia="Times New Roman" w:hAnsi="Times New Roman"/>
                <w:sz w:val="24"/>
                <w:szCs w:val="24"/>
              </w:rPr>
            </w:pPr>
            <w:r w:rsidRPr="00B61A0D">
              <w:rPr>
                <w:b/>
                <w:bCs/>
                <w:sz w:val="24"/>
                <w:szCs w:val="24"/>
              </w:rPr>
              <w:lastRenderedPageBreak/>
              <w:t>Види витрат</w:t>
            </w:r>
          </w:p>
        </w:tc>
        <w:tc>
          <w:tcPr>
            <w:tcW w:w="1642" w:type="pct"/>
            <w:tcBorders>
              <w:top w:val="single" w:sz="4" w:space="0" w:color="auto"/>
              <w:left w:val="single" w:sz="4" w:space="0" w:color="auto"/>
              <w:bottom w:val="single" w:sz="4" w:space="0" w:color="auto"/>
              <w:right w:val="single" w:sz="4" w:space="0" w:color="auto"/>
            </w:tcBorders>
            <w:vAlign w:val="center"/>
          </w:tcPr>
          <w:p w:rsidR="003D4BE7" w:rsidRPr="00B61A0D" w:rsidRDefault="003D4BE7" w:rsidP="004F47D8">
            <w:pPr>
              <w:spacing w:after="0" w:line="240" w:lineRule="auto"/>
              <w:jc w:val="center"/>
              <w:rPr>
                <w:sz w:val="24"/>
                <w:szCs w:val="24"/>
              </w:rPr>
            </w:pPr>
            <w:r w:rsidRPr="00B61A0D">
              <w:rPr>
                <w:b/>
                <w:bCs/>
                <w:sz w:val="24"/>
                <w:szCs w:val="24"/>
              </w:rPr>
              <w:t>Сумарні витрати малого підприємництва на виконання запланованого регулювання за перший рік, грн</w:t>
            </w:r>
          </w:p>
        </w:tc>
        <w:tc>
          <w:tcPr>
            <w:tcW w:w="1506" w:type="pct"/>
            <w:tcBorders>
              <w:top w:val="single" w:sz="4" w:space="0" w:color="auto"/>
              <w:left w:val="single" w:sz="4" w:space="0" w:color="auto"/>
              <w:bottom w:val="single" w:sz="4" w:space="0" w:color="auto"/>
              <w:right w:val="single" w:sz="4" w:space="0" w:color="auto"/>
            </w:tcBorders>
            <w:vAlign w:val="center"/>
          </w:tcPr>
          <w:p w:rsidR="003D4BE7" w:rsidRPr="00B61A0D" w:rsidRDefault="003D4BE7" w:rsidP="004F47D8">
            <w:pPr>
              <w:spacing w:after="0" w:line="240" w:lineRule="auto"/>
              <w:jc w:val="center"/>
              <w:rPr>
                <w:sz w:val="24"/>
                <w:szCs w:val="24"/>
              </w:rPr>
            </w:pPr>
            <w:r w:rsidRPr="00B61A0D">
              <w:rPr>
                <w:b/>
                <w:bCs/>
                <w:sz w:val="24"/>
                <w:szCs w:val="24"/>
              </w:rPr>
              <w:t>Сумарні витрати малого підприємництва на виконання запланованого регулювання за п’ять років, грн</w:t>
            </w:r>
          </w:p>
        </w:tc>
      </w:tr>
      <w:tr w:rsidR="003D4BE7" w:rsidRPr="00B61A0D" w:rsidTr="004F47D8">
        <w:tblPrEx>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PrEx>
        <w:tc>
          <w:tcPr>
            <w:tcW w:w="1853" w:type="pct"/>
            <w:tcBorders>
              <w:top w:val="single" w:sz="4" w:space="0" w:color="auto"/>
              <w:bottom w:val="single" w:sz="4" w:space="0" w:color="DDDDDD"/>
              <w:right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На заплановане регулювання</w:t>
            </w:r>
          </w:p>
        </w:tc>
        <w:tc>
          <w:tcPr>
            <w:tcW w:w="1642" w:type="pct"/>
            <w:tcBorders>
              <w:top w:val="single" w:sz="4" w:space="0" w:color="auto"/>
              <w:left w:val="single" w:sz="4" w:space="0" w:color="DDDDDD"/>
              <w:bottom w:val="single" w:sz="4" w:space="0" w:color="DDDDDD"/>
              <w:right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p>
        </w:tc>
        <w:tc>
          <w:tcPr>
            <w:tcW w:w="1506" w:type="pct"/>
            <w:tcBorders>
              <w:top w:val="single" w:sz="4" w:space="0" w:color="auto"/>
              <w:left w:val="single" w:sz="4" w:space="0" w:color="DDDDDD"/>
              <w:bottom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 </w:t>
            </w:r>
          </w:p>
        </w:tc>
      </w:tr>
      <w:tr w:rsidR="003D4BE7" w:rsidRPr="00B61A0D" w:rsidTr="004F47D8">
        <w:tblPrEx>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PrEx>
        <w:tc>
          <w:tcPr>
            <w:tcW w:w="1853" w:type="pct"/>
            <w:tcBorders>
              <w:top w:val="single" w:sz="4" w:space="0" w:color="DDDDDD"/>
              <w:bottom w:val="single" w:sz="4" w:space="0" w:color="DDDDDD"/>
              <w:right w:val="single" w:sz="4" w:space="0" w:color="DDDDDD"/>
            </w:tcBorders>
            <w:shd w:val="clear" w:color="auto" w:fill="F9F9F9"/>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На регулювання за умов застосування компенсаторних механізмів для малого підприємництва</w:t>
            </w:r>
          </w:p>
        </w:tc>
        <w:tc>
          <w:tcPr>
            <w:tcW w:w="1642" w:type="pct"/>
            <w:tcBorders>
              <w:top w:val="single" w:sz="4" w:space="0" w:color="DDDDDD"/>
              <w:left w:val="single" w:sz="4" w:space="0" w:color="DDDDDD"/>
              <w:bottom w:val="single" w:sz="4" w:space="0" w:color="DDDDDD"/>
              <w:right w:val="single" w:sz="4" w:space="0" w:color="DDDDDD"/>
            </w:tcBorders>
            <w:shd w:val="clear" w:color="auto" w:fill="F9F9F9"/>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0</w:t>
            </w:r>
          </w:p>
        </w:tc>
        <w:tc>
          <w:tcPr>
            <w:tcW w:w="1506" w:type="pct"/>
            <w:tcBorders>
              <w:top w:val="single" w:sz="4" w:space="0" w:color="DDDDDD"/>
              <w:left w:val="single" w:sz="4" w:space="0" w:color="DDDDDD"/>
              <w:bottom w:val="single" w:sz="4" w:space="0" w:color="DDDDDD"/>
            </w:tcBorders>
            <w:shd w:val="clear" w:color="auto" w:fill="F9F9F9"/>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0</w:t>
            </w:r>
          </w:p>
        </w:tc>
      </w:tr>
      <w:tr w:rsidR="003D4BE7" w:rsidRPr="00B61A0D" w:rsidTr="004F47D8">
        <w:tblPrEx>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PrEx>
        <w:tc>
          <w:tcPr>
            <w:tcW w:w="1853" w:type="pct"/>
            <w:tcBorders>
              <w:top w:val="single" w:sz="4" w:space="0" w:color="DDDDDD"/>
              <w:bottom w:val="single" w:sz="4" w:space="0" w:color="DDDDDD"/>
              <w:right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Підсумкові витрати (зміна вартості регулювання діяльності малого підприємництва)</w:t>
            </w:r>
          </w:p>
        </w:tc>
        <w:tc>
          <w:tcPr>
            <w:tcW w:w="1642" w:type="pct"/>
            <w:tcBorders>
              <w:top w:val="single" w:sz="4" w:space="0" w:color="DDDDDD"/>
              <w:left w:val="single" w:sz="4" w:space="0" w:color="DDDDDD"/>
              <w:bottom w:val="single" w:sz="4" w:space="0" w:color="DDDDDD"/>
              <w:right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0</w:t>
            </w:r>
          </w:p>
        </w:tc>
        <w:tc>
          <w:tcPr>
            <w:tcW w:w="1506" w:type="pct"/>
            <w:tcBorders>
              <w:top w:val="single" w:sz="4" w:space="0" w:color="DDDDDD"/>
              <w:left w:val="single" w:sz="4" w:space="0" w:color="DDDDDD"/>
              <w:bottom w:val="single" w:sz="4" w:space="0" w:color="DDDDDD"/>
            </w:tcBorders>
            <w:tcMar>
              <w:top w:w="70" w:type="dxa"/>
              <w:left w:w="70" w:type="dxa"/>
              <w:bottom w:w="70" w:type="dxa"/>
              <w:right w:w="70" w:type="dxa"/>
            </w:tcMar>
          </w:tcPr>
          <w:p w:rsidR="003D4BE7" w:rsidRPr="00B61A0D" w:rsidRDefault="003D4BE7" w:rsidP="004F47D8">
            <w:pPr>
              <w:spacing w:after="0" w:line="240" w:lineRule="auto"/>
              <w:rPr>
                <w:sz w:val="24"/>
                <w:szCs w:val="24"/>
              </w:rPr>
            </w:pPr>
            <w:r w:rsidRPr="00B61A0D">
              <w:rPr>
                <w:sz w:val="24"/>
                <w:szCs w:val="24"/>
              </w:rPr>
              <w:t>0</w:t>
            </w:r>
          </w:p>
        </w:tc>
      </w:tr>
    </w:tbl>
    <w:p w:rsidR="00D93D09" w:rsidRDefault="00D93D09"/>
    <w:sectPr w:rsidR="00D93D0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D24" w:rsidRDefault="00851D24" w:rsidP="003D4BE7">
      <w:pPr>
        <w:spacing w:after="0" w:line="240" w:lineRule="auto"/>
      </w:pPr>
      <w:r>
        <w:separator/>
      </w:r>
    </w:p>
  </w:endnote>
  <w:endnote w:type="continuationSeparator" w:id="0">
    <w:p w:rsidR="00851D24" w:rsidRDefault="00851D24" w:rsidP="003D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D24" w:rsidRDefault="00851D24" w:rsidP="003D4BE7">
      <w:pPr>
        <w:spacing w:after="0" w:line="240" w:lineRule="auto"/>
      </w:pPr>
      <w:r>
        <w:separator/>
      </w:r>
    </w:p>
  </w:footnote>
  <w:footnote w:type="continuationSeparator" w:id="0">
    <w:p w:rsidR="00851D24" w:rsidRDefault="00851D24" w:rsidP="003D4BE7">
      <w:pPr>
        <w:spacing w:after="0" w:line="240" w:lineRule="auto"/>
      </w:pPr>
      <w:r>
        <w:continuationSeparator/>
      </w:r>
    </w:p>
  </w:footnote>
  <w:footnote w:id="1">
    <w:p w:rsidR="003D4BE7" w:rsidRDefault="003D4BE7" w:rsidP="003D4BE7">
      <w:pPr>
        <w:pStyle w:val="FootnoteText"/>
      </w:pPr>
      <w:r>
        <w:rPr>
          <w:rStyle w:val="FootnoteReference"/>
        </w:rPr>
        <w:footnoteRef/>
      </w:r>
      <w:r>
        <w:t xml:space="preserve"> </w:t>
      </w:r>
      <w:hyperlink r:id="rId1" w:history="1">
        <w:r>
          <w:rPr>
            <w:rStyle w:val="Hyperlink"/>
          </w:rPr>
          <w:t>https://zakon.rada.gov.ua/laws/show/308-2004-%D0%BF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974B7"/>
    <w:multiLevelType w:val="hybridMultilevel"/>
    <w:tmpl w:val="D5FCA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317F18"/>
    <w:multiLevelType w:val="hybridMultilevel"/>
    <w:tmpl w:val="46524B0A"/>
    <w:lvl w:ilvl="0" w:tplc="3F02B472">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E7"/>
    <w:rsid w:val="003D4BE7"/>
    <w:rsid w:val="007242E0"/>
    <w:rsid w:val="00851D24"/>
    <w:rsid w:val="00B67876"/>
    <w:rsid w:val="00C81D52"/>
    <w:rsid w:val="00D93D09"/>
    <w:rsid w:val="00E4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A58A3-A258-4B27-8533-00403F49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BE7"/>
    <w:rPr>
      <w:rFonts w:ascii="Calibri" w:eastAsia="Calibri" w:hAnsi="Calibri" w:cs="Times New Roman"/>
      <w:lang w:val="uk-UA"/>
    </w:rPr>
  </w:style>
  <w:style w:type="paragraph" w:styleId="Heading1">
    <w:name w:val="heading 1"/>
    <w:basedOn w:val="Normal"/>
    <w:next w:val="Normal"/>
    <w:link w:val="Heading1Char"/>
    <w:uiPriority w:val="99"/>
    <w:qFormat/>
    <w:rsid w:val="003D4BE7"/>
    <w:pPr>
      <w:keepNext/>
      <w:keepLines/>
      <w:spacing w:before="240"/>
      <w:outlineLvl w:val="0"/>
    </w:pPr>
    <w:rPr>
      <w:rFonts w:ascii="Calibri Light" w:eastAsia="Yu Gothic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4BE7"/>
    <w:rPr>
      <w:rFonts w:ascii="Calibri Light" w:eastAsia="Yu Gothic Light" w:hAnsi="Calibri Light" w:cs="Times New Roman"/>
      <w:color w:val="2E74B5"/>
      <w:sz w:val="32"/>
      <w:szCs w:val="32"/>
      <w:lang w:val="uk-UA"/>
    </w:rPr>
  </w:style>
  <w:style w:type="paragraph" w:styleId="ListParagraph">
    <w:name w:val="List Paragraph"/>
    <w:basedOn w:val="Normal"/>
    <w:link w:val="ListParagraphChar"/>
    <w:uiPriority w:val="99"/>
    <w:qFormat/>
    <w:rsid w:val="003D4BE7"/>
    <w:pPr>
      <w:ind w:left="720"/>
      <w:contextualSpacing/>
    </w:pPr>
    <w:rPr>
      <w:rFonts w:ascii="Arial" w:hAnsi="Arial"/>
      <w:sz w:val="24"/>
      <w:szCs w:val="20"/>
      <w:lang w:val="en-US" w:eastAsia="ru-RU"/>
    </w:rPr>
  </w:style>
  <w:style w:type="character" w:customStyle="1" w:styleId="ListParagraphChar">
    <w:name w:val="List Paragraph Char"/>
    <w:link w:val="ListParagraph"/>
    <w:uiPriority w:val="99"/>
    <w:locked/>
    <w:rsid w:val="003D4BE7"/>
    <w:rPr>
      <w:rFonts w:ascii="Arial" w:eastAsia="Calibri" w:hAnsi="Arial" w:cs="Times New Roman"/>
      <w:sz w:val="24"/>
      <w:szCs w:val="20"/>
      <w:lang w:eastAsia="ru-RU"/>
    </w:rPr>
  </w:style>
  <w:style w:type="paragraph" w:styleId="FootnoteText">
    <w:name w:val="footnote text"/>
    <w:basedOn w:val="Normal"/>
    <w:link w:val="FootnoteTextChar"/>
    <w:uiPriority w:val="99"/>
    <w:rsid w:val="003D4BE7"/>
    <w:pPr>
      <w:spacing w:after="0" w:line="240" w:lineRule="auto"/>
    </w:pPr>
    <w:rPr>
      <w:sz w:val="20"/>
      <w:szCs w:val="20"/>
    </w:rPr>
  </w:style>
  <w:style w:type="character" w:customStyle="1" w:styleId="FootnoteTextChar">
    <w:name w:val="Footnote Text Char"/>
    <w:basedOn w:val="DefaultParagraphFont"/>
    <w:link w:val="FootnoteText"/>
    <w:uiPriority w:val="99"/>
    <w:rsid w:val="003D4BE7"/>
    <w:rPr>
      <w:rFonts w:ascii="Calibri" w:eastAsia="Calibri" w:hAnsi="Calibri" w:cs="Times New Roman"/>
      <w:sz w:val="20"/>
      <w:szCs w:val="20"/>
      <w:lang w:val="uk-UA"/>
    </w:rPr>
  </w:style>
  <w:style w:type="character" w:styleId="FootnoteReference">
    <w:name w:val="footnote reference"/>
    <w:uiPriority w:val="99"/>
    <w:rsid w:val="003D4BE7"/>
    <w:rPr>
      <w:rFonts w:cs="Times New Roman"/>
      <w:vertAlign w:val="superscript"/>
    </w:rPr>
  </w:style>
  <w:style w:type="character" w:styleId="Hyperlink">
    <w:name w:val="Hyperlink"/>
    <w:uiPriority w:val="99"/>
    <w:rsid w:val="003D4BE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zakon.rada.gov.ua/laws/show/308-2004-%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3822</Words>
  <Characters>21790</Characters>
  <Application>Microsoft Office Word</Application>
  <DocSecurity>0</DocSecurity>
  <Lines>181</Lines>
  <Paragraphs>51</Paragraphs>
  <ScaleCrop>false</ScaleCrop>
  <Company/>
  <LinksUpToDate>false</LinksUpToDate>
  <CharactersWithSpaces>25561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Novobranets</dc:creator>
  <cp:keywords/>
  <dc:description/>
  <cp:lastModifiedBy>Olena Novobranets</cp:lastModifiedBy>
  <cp:revision>2</cp:revision>
  <dcterms:created xsi:type="dcterms:W3CDTF">2019-12-10T13:57:00Z</dcterms:created>
  <dcterms:modified xsi:type="dcterms:W3CDTF">2019-12-10T14:15:00Z</dcterms:modified>
</cp:coreProperties>
</file>