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91F4" w14:textId="7ED5315C" w:rsidR="00317AAF" w:rsidRPr="0067698C" w:rsidRDefault="00317AAF" w:rsidP="0067698C">
      <w:pPr>
        <w:bidi/>
        <w:spacing w:line="276" w:lineRule="auto"/>
        <w:ind w:left="2880" w:hanging="2880"/>
        <w:jc w:val="center"/>
        <w:rPr>
          <w:rFonts w:ascii="Simplified Arabic" w:hAnsi="Simplified Arabic" w:cs="Simplified Arabic"/>
          <w:b/>
          <w:bCs/>
          <w:color w:val="1F4E79" w:themeColor="accent5" w:themeShade="80"/>
          <w:sz w:val="22"/>
          <w:szCs w:val="22"/>
        </w:rPr>
      </w:pPr>
      <w:r w:rsidRPr="0067698C">
        <w:rPr>
          <w:rFonts w:ascii="Simplified Arabic" w:hAnsi="Simplified Arabic" w:cs="Simplified Arabic"/>
          <w:noProof/>
          <w:sz w:val="22"/>
          <w:szCs w:val="22"/>
          <w:lang w:val="en-GB" w:eastAsia="en-GB"/>
        </w:rPr>
        <w:drawing>
          <wp:anchor distT="0" distB="0" distL="114300" distR="114300" simplePos="0" relativeHeight="251662336" behindDoc="1" locked="0" layoutInCell="1" allowOverlap="1" wp14:anchorId="22959C2B" wp14:editId="6F976DE5">
            <wp:simplePos x="0" y="0"/>
            <wp:positionH relativeFrom="column">
              <wp:posOffset>6172200</wp:posOffset>
            </wp:positionH>
            <wp:positionV relativeFrom="paragraph">
              <wp:posOffset>-384175</wp:posOffset>
            </wp:positionV>
            <wp:extent cx="756920" cy="1533525"/>
            <wp:effectExtent l="0" t="0" r="5080" b="9525"/>
            <wp:wrapNone/>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920" cy="1533525"/>
                    </a:xfrm>
                    <a:prstGeom prst="rect">
                      <a:avLst/>
                    </a:prstGeom>
                    <a:noFill/>
                    <a:ln>
                      <a:noFill/>
                    </a:ln>
                  </pic:spPr>
                </pic:pic>
              </a:graphicData>
            </a:graphic>
          </wp:anchor>
        </w:drawing>
      </w:r>
    </w:p>
    <w:p w14:paraId="447A6BB5" w14:textId="77777777" w:rsidR="00317AAF" w:rsidRPr="0067698C" w:rsidRDefault="00317AAF" w:rsidP="0067698C">
      <w:pPr>
        <w:bidi/>
        <w:spacing w:line="276" w:lineRule="auto"/>
        <w:ind w:left="2880" w:hanging="2880"/>
        <w:jc w:val="center"/>
        <w:rPr>
          <w:rFonts w:ascii="Simplified Arabic" w:hAnsi="Simplified Arabic" w:cs="Simplified Arabic"/>
          <w:b/>
          <w:bCs/>
          <w:color w:val="1F4E79" w:themeColor="accent5" w:themeShade="80"/>
          <w:sz w:val="22"/>
          <w:szCs w:val="22"/>
        </w:rPr>
      </w:pPr>
    </w:p>
    <w:p w14:paraId="61ADB189" w14:textId="77777777" w:rsidR="00317AAF" w:rsidRPr="0067698C" w:rsidRDefault="00317AAF" w:rsidP="0067698C">
      <w:pPr>
        <w:bidi/>
        <w:spacing w:line="276" w:lineRule="auto"/>
        <w:ind w:left="2880" w:hanging="2880"/>
        <w:jc w:val="center"/>
        <w:rPr>
          <w:rFonts w:ascii="Simplified Arabic" w:hAnsi="Simplified Arabic" w:cs="Simplified Arabic"/>
          <w:b/>
          <w:bCs/>
          <w:color w:val="1F4E79" w:themeColor="accent5" w:themeShade="80"/>
          <w:sz w:val="22"/>
          <w:szCs w:val="22"/>
        </w:rPr>
      </w:pPr>
    </w:p>
    <w:p w14:paraId="03FCA3F4" w14:textId="77777777" w:rsidR="004008BD" w:rsidRPr="0067698C" w:rsidRDefault="004008BD" w:rsidP="0067698C">
      <w:pPr>
        <w:bidi/>
        <w:spacing w:line="276" w:lineRule="auto"/>
        <w:ind w:left="2880" w:hanging="2880"/>
        <w:jc w:val="center"/>
        <w:rPr>
          <w:rFonts w:ascii="Simplified Arabic" w:hAnsi="Simplified Arabic" w:cs="Simplified Arabic"/>
          <w:b/>
          <w:bCs/>
          <w:color w:val="1F4E79" w:themeColor="accent5" w:themeShade="80"/>
          <w:sz w:val="22"/>
          <w:szCs w:val="22"/>
        </w:rPr>
      </w:pPr>
    </w:p>
    <w:p w14:paraId="2671CB0F" w14:textId="77777777" w:rsidR="004008BD" w:rsidRPr="0067698C" w:rsidRDefault="004008BD" w:rsidP="0067698C">
      <w:pPr>
        <w:bidi/>
        <w:spacing w:line="276" w:lineRule="auto"/>
        <w:ind w:left="2880" w:hanging="2880"/>
        <w:jc w:val="center"/>
        <w:rPr>
          <w:rFonts w:ascii="Simplified Arabic" w:hAnsi="Simplified Arabic" w:cs="Simplified Arabic"/>
          <w:b/>
          <w:bCs/>
          <w:color w:val="1F4E79" w:themeColor="accent5" w:themeShade="80"/>
          <w:sz w:val="22"/>
          <w:szCs w:val="22"/>
        </w:rPr>
      </w:pPr>
    </w:p>
    <w:p w14:paraId="375DF50B" w14:textId="77777777" w:rsidR="004008BD" w:rsidRPr="0067698C" w:rsidRDefault="004008BD" w:rsidP="0067698C">
      <w:pPr>
        <w:bidi/>
        <w:spacing w:line="276" w:lineRule="auto"/>
        <w:ind w:left="2880" w:hanging="2880"/>
        <w:jc w:val="center"/>
        <w:rPr>
          <w:rFonts w:ascii="Simplified Arabic" w:hAnsi="Simplified Arabic" w:cs="Simplified Arabic"/>
          <w:b/>
          <w:bCs/>
          <w:color w:val="1F4E79" w:themeColor="accent5" w:themeShade="80"/>
          <w:sz w:val="22"/>
          <w:szCs w:val="22"/>
        </w:rPr>
      </w:pPr>
    </w:p>
    <w:p w14:paraId="00A742AE" w14:textId="10EACD4A" w:rsidR="00611084" w:rsidRPr="0067698C" w:rsidRDefault="0067698C" w:rsidP="0067698C">
      <w:pPr>
        <w:bidi/>
        <w:spacing w:line="480" w:lineRule="auto"/>
        <w:ind w:left="2880" w:hanging="2880"/>
        <w:jc w:val="center"/>
        <w:rPr>
          <w:rFonts w:ascii="Simplified Arabic" w:hAnsi="Simplified Arabic" w:cs="Simplified Arabic"/>
          <w:b/>
          <w:bCs/>
          <w:color w:val="1F4E79" w:themeColor="accent5" w:themeShade="80"/>
          <w:sz w:val="22"/>
          <w:szCs w:val="22"/>
        </w:rPr>
      </w:pPr>
      <w:r>
        <w:rPr>
          <w:rFonts w:ascii="Simplified Arabic" w:hAnsi="Simplified Arabic" w:cs="Simplified Arabic" w:hint="cs"/>
          <w:b/>
          <w:bCs/>
          <w:color w:val="1F4E79" w:themeColor="accent5" w:themeShade="80"/>
          <w:sz w:val="22"/>
          <w:szCs w:val="22"/>
          <w:rtl/>
        </w:rPr>
        <w:t>دعوة لتقديم العروض للمنح متدنية القيمة</w:t>
      </w:r>
    </w:p>
    <w:p w14:paraId="7247FE05" w14:textId="16A155E4" w:rsidR="00302583" w:rsidRPr="0067698C" w:rsidRDefault="0067698C" w:rsidP="0067698C">
      <w:pPr>
        <w:bidi/>
        <w:spacing w:line="480" w:lineRule="auto"/>
        <w:ind w:left="2880" w:hanging="2880"/>
        <w:jc w:val="center"/>
        <w:rPr>
          <w:rFonts w:ascii="Simplified Arabic" w:hAnsi="Simplified Arabic" w:cs="Simplified Arabic"/>
          <w:b/>
          <w:bCs/>
          <w:color w:val="1F4E79" w:themeColor="accent5" w:themeShade="80"/>
          <w:sz w:val="22"/>
          <w:szCs w:val="22"/>
        </w:rPr>
      </w:pPr>
      <w:r>
        <w:rPr>
          <w:rFonts w:ascii="Simplified Arabic" w:hAnsi="Simplified Arabic" w:cs="Simplified Arabic" w:hint="cs"/>
          <w:b/>
          <w:bCs/>
          <w:color w:val="1F4E79" w:themeColor="accent5" w:themeShade="80"/>
          <w:sz w:val="22"/>
          <w:szCs w:val="22"/>
          <w:rtl/>
        </w:rPr>
        <w:t>برنامج الأمم المتحدة الإنمائي في ليبيا</w:t>
      </w:r>
    </w:p>
    <w:p w14:paraId="4ADE7775" w14:textId="736AEB91" w:rsidR="00441272" w:rsidRPr="0067698C" w:rsidRDefault="0067698C" w:rsidP="0067698C">
      <w:pPr>
        <w:bidi/>
        <w:spacing w:before="120"/>
        <w:jc w:val="center"/>
        <w:outlineLvl w:val="0"/>
        <w:rPr>
          <w:rFonts w:ascii="Simplified Arabic" w:hAnsi="Simplified Arabic" w:cs="Simplified Arabic"/>
          <w:b/>
          <w:bCs/>
          <w:sz w:val="22"/>
          <w:szCs w:val="22"/>
        </w:rPr>
      </w:pPr>
      <w:r>
        <w:rPr>
          <w:rFonts w:ascii="Simplified Arabic" w:hAnsi="Simplified Arabic" w:cs="Simplified Arabic" w:hint="cs"/>
          <w:b/>
          <w:bCs/>
          <w:sz w:val="22"/>
          <w:szCs w:val="22"/>
          <w:rtl/>
        </w:rPr>
        <w:t xml:space="preserve">المشروع: صندوق دعم الاستقرار في ليبيا- أقوى من أجل ليبيا </w:t>
      </w:r>
      <w:r>
        <w:rPr>
          <w:rFonts w:ascii="Simplified Arabic" w:hAnsi="Simplified Arabic" w:cs="Simplified Arabic"/>
          <w:b/>
          <w:bCs/>
          <w:sz w:val="22"/>
          <w:szCs w:val="22"/>
        </w:rPr>
        <w:t>SFL2</w:t>
      </w:r>
    </w:p>
    <w:p w14:paraId="2BB5B406" w14:textId="1E2E71D2" w:rsidR="00611084" w:rsidRPr="0067698C" w:rsidRDefault="0067698C" w:rsidP="0067698C">
      <w:pPr>
        <w:widowControl/>
        <w:overflowPunct/>
        <w:bidi/>
        <w:adjustRightInd/>
        <w:spacing w:line="276" w:lineRule="auto"/>
        <w:jc w:val="center"/>
        <w:rPr>
          <w:rFonts w:ascii="Simplified Arabic" w:hAnsi="Simplified Arabic" w:cs="Simplified Arabic"/>
          <w:color w:val="000000"/>
          <w:sz w:val="22"/>
          <w:szCs w:val="22"/>
        </w:rPr>
      </w:pPr>
      <w:r>
        <w:rPr>
          <w:rFonts w:ascii="Simplified Arabic" w:hAnsi="Simplified Arabic" w:cs="Simplified Arabic" w:hint="cs"/>
          <w:color w:val="000000"/>
          <w:sz w:val="22"/>
          <w:szCs w:val="22"/>
          <w:rtl/>
        </w:rPr>
        <w:t>دعم الحوار والوساطة المجتمعيين لتسهيل تنفيذ مبادرات التماسك الاجتماعي</w:t>
      </w:r>
    </w:p>
    <w:p w14:paraId="7A2C25A5" w14:textId="77777777" w:rsidR="00D77E83" w:rsidRPr="0067698C" w:rsidRDefault="00D77E83" w:rsidP="0067698C">
      <w:pPr>
        <w:widowControl/>
        <w:overflowPunct/>
        <w:bidi/>
        <w:adjustRightInd/>
        <w:spacing w:line="276" w:lineRule="auto"/>
        <w:jc w:val="center"/>
        <w:rPr>
          <w:rFonts w:ascii="Simplified Arabic" w:hAnsi="Simplified Arabic" w:cs="Simplified Arabic"/>
          <w:b/>
          <w:bCs/>
          <w:sz w:val="22"/>
          <w:szCs w:val="22"/>
        </w:rPr>
      </w:pPr>
    </w:p>
    <w:p w14:paraId="03B9F1D3" w14:textId="6D6967FB" w:rsidR="004B00C5" w:rsidRPr="0067698C" w:rsidRDefault="0067698C" w:rsidP="0067698C">
      <w:pPr>
        <w:widowControl/>
        <w:tabs>
          <w:tab w:val="left" w:pos="820"/>
          <w:tab w:val="left" w:pos="821"/>
        </w:tabs>
        <w:overflowPunct/>
        <w:autoSpaceDE w:val="0"/>
        <w:autoSpaceDN w:val="0"/>
        <w:bidi/>
        <w:adjustRightInd/>
        <w:spacing w:line="480" w:lineRule="auto"/>
        <w:ind w:left="3600" w:right="713" w:hanging="3600"/>
        <w:jc w:val="both"/>
        <w:rPr>
          <w:rFonts w:ascii="Simplified Arabic" w:hAnsi="Simplified Arabic" w:cs="Simplified Arabic"/>
          <w:b/>
          <w:bCs/>
          <w:color w:val="1F4E79" w:themeColor="accent5" w:themeShade="80"/>
          <w:sz w:val="22"/>
          <w:szCs w:val="22"/>
        </w:rPr>
      </w:pPr>
      <w:bookmarkStart w:id="0" w:name="_Hlk54105380"/>
      <w:r>
        <w:rPr>
          <w:rFonts w:ascii="Simplified Arabic" w:hAnsi="Simplified Arabic" w:cs="Simplified Arabic" w:hint="cs"/>
          <w:b/>
          <w:bCs/>
          <w:color w:val="1F4E79" w:themeColor="accent5" w:themeShade="80"/>
          <w:sz w:val="22"/>
          <w:szCs w:val="22"/>
          <w:rtl/>
        </w:rPr>
        <w:t>خلفية عن المشروع</w:t>
      </w:r>
    </w:p>
    <w:bookmarkEnd w:id="0"/>
    <w:p w14:paraId="51B073E8" w14:textId="3DE80C15" w:rsidR="00971F66" w:rsidRPr="0067698C" w:rsidRDefault="00920DAB" w:rsidP="0067698C">
      <w:pPr>
        <w:widowControl/>
        <w:overflowPunct/>
        <w:bidi/>
        <w:adjustRightInd/>
        <w:spacing w:line="276" w:lineRule="auto"/>
        <w:jc w:val="both"/>
        <w:rPr>
          <w:rFonts w:ascii="Simplified Arabic" w:hAnsi="Simplified Arabic" w:cs="Simplified Arabic"/>
          <w:color w:val="000000"/>
          <w:sz w:val="22"/>
          <w:szCs w:val="22"/>
        </w:rPr>
      </w:pPr>
      <w:r>
        <w:rPr>
          <w:rFonts w:ascii="Simplified Arabic" w:hAnsi="Simplified Arabic" w:cs="Simplified Arabic" w:hint="cs"/>
          <w:color w:val="000000"/>
          <w:sz w:val="22"/>
          <w:szCs w:val="22"/>
          <w:rtl/>
        </w:rPr>
        <w:t>ي</w:t>
      </w:r>
      <w:r w:rsidR="009F2C15">
        <w:rPr>
          <w:rFonts w:ascii="Simplified Arabic" w:hAnsi="Simplified Arabic" w:cs="Simplified Arabic" w:hint="cs"/>
          <w:color w:val="000000"/>
          <w:sz w:val="22"/>
          <w:szCs w:val="22"/>
          <w:rtl/>
        </w:rPr>
        <w:t xml:space="preserve">سعى مشروع صندوق دعم الاستقرار في ليبيا المموّل من عدّة جهة مانحة، إلى دعم الجهود التي تبذلها ليبيا لتأمين فترة الانتقال الحرجة من مرحلة الإغاثة الإنسانية الأولية إلى مرحلة توفير الدعم القطاعي والهيكلي على المدى المتوسط والبعيد، </w:t>
      </w:r>
      <w:r w:rsidR="009F2C15" w:rsidRPr="009F2C15">
        <w:rPr>
          <w:rFonts w:ascii="Simplified Arabic" w:hAnsi="Simplified Arabic" w:cs="Simplified Arabic"/>
          <w:color w:val="000000"/>
          <w:sz w:val="22"/>
          <w:szCs w:val="22"/>
          <w:rtl/>
        </w:rPr>
        <w:t>حيث جرى تصميم تدخلات على</w:t>
      </w:r>
      <w:r w:rsidR="009F2C15">
        <w:rPr>
          <w:rFonts w:ascii="Simplified Arabic" w:hAnsi="Simplified Arabic" w:cs="Simplified Arabic" w:hint="cs"/>
          <w:color w:val="000000"/>
          <w:sz w:val="22"/>
          <w:szCs w:val="22"/>
          <w:rtl/>
        </w:rPr>
        <w:t xml:space="preserve"> المستوى المحليّ والبلديّ على</w:t>
      </w:r>
      <w:r w:rsidR="009F2C15" w:rsidRPr="009F2C15">
        <w:rPr>
          <w:rFonts w:ascii="Simplified Arabic" w:hAnsi="Simplified Arabic" w:cs="Simplified Arabic"/>
          <w:color w:val="000000"/>
          <w:sz w:val="22"/>
          <w:szCs w:val="22"/>
          <w:rtl/>
        </w:rPr>
        <w:t xml:space="preserve"> نحوٍ يؤدّي إلى تعزيز الوحدة الوطنية وسلطة مؤسسات الدولة في جميع أنحاء ليبيا.</w:t>
      </w:r>
      <w:r w:rsidR="009F2C15">
        <w:rPr>
          <w:rFonts w:ascii="Simplified Arabic" w:hAnsi="Simplified Arabic" w:cs="Simplified Arabic" w:hint="cs"/>
          <w:color w:val="000000"/>
          <w:sz w:val="22"/>
          <w:szCs w:val="22"/>
          <w:rtl/>
        </w:rPr>
        <w:t xml:space="preserve"> ويستمرّ برنامج الأمم المتحدة الإنمائي في ليبيا، بالتعاون مع معهد الأمم المتحدة للتدريب والبحث (يونيتار)، بإحراز تقدّم باتجاه تعزيز هيكليات السلام المحلية وإدارة النزاع. كما تم تصميم وتنفيذ جميع أنشطة المشروع على نحوٍ يتمحور حول حقوق الإنسان والمشاركة الفعالة للجهات الفاعلة المحلية، لا سيما منظمات المجتمع المدني المحلية الشريكة في المبادرة وحول التعلّم الاختباري والفعال. فكانت هذه المقاربة</w:t>
      </w:r>
      <w:r w:rsidR="009F2C15">
        <w:rPr>
          <w:rFonts w:ascii="Simplified Arabic" w:hAnsi="Simplified Arabic" w:cs="Simplified Arabic" w:hint="cs"/>
          <w:color w:val="000000"/>
          <w:sz w:val="22"/>
          <w:szCs w:val="22"/>
          <w:rtl/>
          <w:lang w:bidi="ar-LB"/>
        </w:rPr>
        <w:t xml:space="preserve"> ممتازة في ضمان المسؤولية المحلية و</w:t>
      </w:r>
      <w:r w:rsidR="000C44A1">
        <w:rPr>
          <w:rFonts w:ascii="Simplified Arabic" w:hAnsi="Simplified Arabic" w:cs="Simplified Arabic" w:hint="cs"/>
          <w:color w:val="000000"/>
          <w:sz w:val="22"/>
          <w:szCs w:val="22"/>
          <w:rtl/>
          <w:lang w:bidi="ar-LB"/>
        </w:rPr>
        <w:t>تصميم البرامج لتلبية الاحتياجات الليبية والإطار الليبي المتغيّر.</w:t>
      </w:r>
      <w:r w:rsidR="00971F66" w:rsidRPr="0067698C">
        <w:rPr>
          <w:rFonts w:ascii="Simplified Arabic" w:hAnsi="Simplified Arabic" w:cs="Simplified Arabic"/>
          <w:color w:val="000000"/>
          <w:sz w:val="22"/>
          <w:szCs w:val="22"/>
        </w:rPr>
        <w:t xml:space="preserve">  </w:t>
      </w:r>
    </w:p>
    <w:p w14:paraId="795B7933" w14:textId="77777777" w:rsidR="00971F66" w:rsidRPr="0067698C" w:rsidRDefault="00971F66" w:rsidP="0067698C">
      <w:pPr>
        <w:widowControl/>
        <w:overflowPunct/>
        <w:bidi/>
        <w:adjustRightInd/>
        <w:spacing w:line="276" w:lineRule="auto"/>
        <w:jc w:val="both"/>
        <w:rPr>
          <w:rFonts w:ascii="Simplified Arabic" w:hAnsi="Simplified Arabic" w:cs="Simplified Arabic"/>
          <w:color w:val="000000"/>
          <w:sz w:val="22"/>
          <w:szCs w:val="22"/>
        </w:rPr>
      </w:pPr>
    </w:p>
    <w:p w14:paraId="45458546" w14:textId="3DE2B28A" w:rsidR="00971F66" w:rsidRPr="0067698C" w:rsidRDefault="009D1A11" w:rsidP="0067698C">
      <w:pPr>
        <w:widowControl/>
        <w:overflowPunct/>
        <w:bidi/>
        <w:adjustRightInd/>
        <w:spacing w:line="276" w:lineRule="auto"/>
        <w:jc w:val="both"/>
        <w:rPr>
          <w:rFonts w:ascii="Simplified Arabic" w:hAnsi="Simplified Arabic" w:cs="Simplified Arabic"/>
          <w:color w:val="000000"/>
          <w:sz w:val="22"/>
          <w:szCs w:val="22"/>
        </w:rPr>
      </w:pPr>
      <w:r>
        <w:rPr>
          <w:rFonts w:ascii="Simplified Arabic" w:hAnsi="Simplified Arabic" w:cs="Simplified Arabic" w:hint="cs"/>
          <w:color w:val="000000"/>
          <w:sz w:val="22"/>
          <w:szCs w:val="22"/>
          <w:rtl/>
        </w:rPr>
        <w:t>في عام 2020، أطلق برنامج الأمم المتحدة الإنمائي في ليبيا دعوة لتقديم العروض للجولة الأولى من المنح</w:t>
      </w:r>
      <w:r w:rsidR="00731733">
        <w:rPr>
          <w:rFonts w:ascii="Simplified Arabic" w:hAnsi="Simplified Arabic" w:cs="Simplified Arabic" w:hint="cs"/>
          <w:color w:val="000000"/>
          <w:sz w:val="22"/>
          <w:szCs w:val="22"/>
          <w:rtl/>
        </w:rPr>
        <w:t>،</w:t>
      </w:r>
      <w:r>
        <w:rPr>
          <w:rFonts w:ascii="Simplified Arabic" w:hAnsi="Simplified Arabic" w:cs="Simplified Arabic" w:hint="cs"/>
          <w:color w:val="000000"/>
          <w:sz w:val="22"/>
          <w:szCs w:val="22"/>
          <w:rtl/>
        </w:rPr>
        <w:t xml:space="preserve"> تهدف إلى دعم منظمات المجتمع المدني الشريكة ضمن مشروع الاستجابة إلى التماسك الاجتماعي وبناء السلام على المستوى المحلي. قدّمت 19 منظمة طلباً للمشاركة ووفّر فريق يونيتار الدعم والإرشاد في مرحلة تطوير العروض وتقديم الطلبات. وفي ضوء التقييم الذي أجراه برنامج الأمم المتحدة الإنمائي، تم اختيار 14 منظمة للمشاركة في تنفيذ أنشطة تحليل النزاع والحدّ منه ضمن المنح المتدنية القيمة. ووفّر يونيتار أيضاً الإرشاد في تصميم العروض خلال مرحلة تقديم الطلبات. وتقوم حالياً 13 منظمة بتنفيذ </w:t>
      </w:r>
      <w:r w:rsidR="00625DB1">
        <w:rPr>
          <w:rFonts w:ascii="Simplified Arabic" w:hAnsi="Simplified Arabic" w:cs="Simplified Arabic" w:hint="cs"/>
          <w:color w:val="000000"/>
          <w:sz w:val="22"/>
          <w:szCs w:val="22"/>
          <w:rtl/>
        </w:rPr>
        <w:t>ال</w:t>
      </w:r>
      <w:r>
        <w:rPr>
          <w:rFonts w:ascii="Simplified Arabic" w:hAnsi="Simplified Arabic" w:cs="Simplified Arabic" w:hint="cs"/>
          <w:color w:val="000000"/>
          <w:sz w:val="22"/>
          <w:szCs w:val="22"/>
          <w:rtl/>
        </w:rPr>
        <w:t xml:space="preserve">أنشطة </w:t>
      </w:r>
      <w:r w:rsidR="00625DB1">
        <w:rPr>
          <w:rFonts w:ascii="Simplified Arabic" w:hAnsi="Simplified Arabic" w:cs="Simplified Arabic" w:hint="cs"/>
          <w:color w:val="000000"/>
          <w:sz w:val="22"/>
          <w:szCs w:val="22"/>
          <w:rtl/>
        </w:rPr>
        <w:t>ال</w:t>
      </w:r>
      <w:r>
        <w:rPr>
          <w:rFonts w:ascii="Simplified Arabic" w:hAnsi="Simplified Arabic" w:cs="Simplified Arabic" w:hint="cs"/>
          <w:color w:val="000000"/>
          <w:sz w:val="22"/>
          <w:szCs w:val="22"/>
          <w:rtl/>
        </w:rPr>
        <w:t>مفصّلة في عر</w:t>
      </w:r>
      <w:r w:rsidR="00625DB1">
        <w:rPr>
          <w:rFonts w:ascii="Simplified Arabic" w:hAnsi="Simplified Arabic" w:cs="Simplified Arabic" w:hint="cs"/>
          <w:color w:val="000000"/>
          <w:sz w:val="22"/>
          <w:szCs w:val="22"/>
          <w:rtl/>
        </w:rPr>
        <w:t xml:space="preserve">ض تحليل النزاع بدعم استراتيجي من يونيتار. </w:t>
      </w:r>
    </w:p>
    <w:p w14:paraId="1716B010" w14:textId="77777777" w:rsidR="00971F66" w:rsidRPr="0067698C" w:rsidRDefault="00971F66" w:rsidP="0067698C">
      <w:pPr>
        <w:widowControl/>
        <w:overflowPunct/>
        <w:bidi/>
        <w:adjustRightInd/>
        <w:spacing w:line="276" w:lineRule="auto"/>
        <w:jc w:val="both"/>
        <w:rPr>
          <w:rFonts w:ascii="Simplified Arabic" w:hAnsi="Simplified Arabic" w:cs="Simplified Arabic"/>
          <w:color w:val="000000"/>
          <w:sz w:val="22"/>
          <w:szCs w:val="22"/>
        </w:rPr>
      </w:pPr>
    </w:p>
    <w:p w14:paraId="5C6D2349" w14:textId="730A948C" w:rsidR="00971F66" w:rsidRPr="0067698C" w:rsidRDefault="00625DB1" w:rsidP="0067698C">
      <w:pPr>
        <w:widowControl/>
        <w:overflowPunct/>
        <w:bidi/>
        <w:adjustRightInd/>
        <w:spacing w:line="276" w:lineRule="auto"/>
        <w:jc w:val="both"/>
        <w:rPr>
          <w:rFonts w:ascii="Simplified Arabic" w:hAnsi="Simplified Arabic" w:cs="Simplified Arabic"/>
          <w:sz w:val="22"/>
          <w:szCs w:val="22"/>
        </w:rPr>
      </w:pPr>
      <w:r>
        <w:rPr>
          <w:rFonts w:ascii="Simplified Arabic" w:hAnsi="Simplified Arabic" w:cs="Simplified Arabic" w:hint="cs"/>
          <w:color w:val="000000"/>
          <w:sz w:val="22"/>
          <w:szCs w:val="22"/>
          <w:rtl/>
        </w:rPr>
        <w:t xml:space="preserve">انطلاقاً من تدريب يونيتار والتجربة الأولى في تقديم المنح، أعلن برنامج الأمم المتحدة الإنمائي عن الدعوة الثانية لتقديم العروض بهدف تسهيل </w:t>
      </w:r>
      <w:r w:rsidR="008332BF">
        <w:rPr>
          <w:rFonts w:ascii="Simplified Arabic" w:hAnsi="Simplified Arabic" w:cs="Simplified Arabic" w:hint="cs"/>
          <w:color w:val="000000"/>
          <w:sz w:val="22"/>
          <w:szCs w:val="22"/>
          <w:rtl/>
          <w:lang w:bidi="ar-LB"/>
        </w:rPr>
        <w:t xml:space="preserve">تنفيذ مبادرات </w:t>
      </w:r>
      <w:r w:rsidR="00741D6C">
        <w:rPr>
          <w:rFonts w:ascii="Simplified Arabic" w:hAnsi="Simplified Arabic" w:cs="Simplified Arabic" w:hint="cs"/>
          <w:color w:val="000000"/>
          <w:sz w:val="22"/>
          <w:szCs w:val="22"/>
          <w:rtl/>
          <w:lang w:bidi="ar-LB"/>
        </w:rPr>
        <w:t xml:space="preserve">الحوار المجتمعي والتماسك الاجتماعي واتفاقات المصالحة المحلية وفقاً لمكونات صندوق دعم الاستقرار في ليبيا والمصالحة الوطنية المموّلة من مشروع الاستقرار والوحدة والتماسك الاجتماعي التابع للاتحاد الأوروبي- والذي يهدف إلى تعزيز فرص الوساطة وآلياتها وأدواتها للتخفيف من التوترات والتوصل إلى توافق بين مختلف مكونات المجتمع وتمكين منظمات المجتمع المدني من المشاركة في مبادرات بناء التماسك الاجتماعي وبناء </w:t>
      </w:r>
      <w:r w:rsidR="00741D6C">
        <w:rPr>
          <w:rFonts w:ascii="Simplified Arabic" w:hAnsi="Simplified Arabic" w:cs="Simplified Arabic" w:hint="cs"/>
          <w:color w:val="000000"/>
          <w:sz w:val="22"/>
          <w:szCs w:val="22"/>
          <w:rtl/>
          <w:lang w:bidi="ar-LB"/>
        </w:rPr>
        <w:lastRenderedPageBreak/>
        <w:t>السلام.</w:t>
      </w:r>
      <w:r w:rsidR="00027D9D">
        <w:rPr>
          <w:rFonts w:ascii="Simplified Arabic" w:hAnsi="Simplified Arabic" w:cs="Simplified Arabic" w:hint="cs"/>
          <w:color w:val="000000"/>
          <w:sz w:val="22"/>
          <w:szCs w:val="22"/>
          <w:rtl/>
          <w:lang w:bidi="ar-LB"/>
        </w:rPr>
        <w:t xml:space="preserve"> </w:t>
      </w:r>
      <w:r w:rsidR="00E92F6F">
        <w:rPr>
          <w:rFonts w:ascii="Simplified Arabic" w:hAnsi="Simplified Arabic" w:cs="Simplified Arabic" w:hint="cs"/>
          <w:color w:val="000000"/>
          <w:sz w:val="22"/>
          <w:szCs w:val="22"/>
          <w:rtl/>
          <w:lang w:bidi="ar-LB"/>
        </w:rPr>
        <w:t xml:space="preserve">يمكن لكافة منظمات المجتمع المدني التي استكملت التدريب على تحليل النزاع وإدارة دورة المشروع من </w:t>
      </w:r>
      <w:r w:rsidR="00E92F6F">
        <w:rPr>
          <w:rFonts w:ascii="Simplified Arabic" w:hAnsi="Simplified Arabic" w:cs="Simplified Arabic"/>
          <w:color w:val="000000"/>
          <w:sz w:val="22"/>
          <w:szCs w:val="22"/>
          <w:lang w:bidi="ar-LB"/>
        </w:rPr>
        <w:t>UNDP</w:t>
      </w:r>
      <w:r w:rsidR="00E92F6F">
        <w:rPr>
          <w:rFonts w:ascii="Simplified Arabic" w:hAnsi="Simplified Arabic" w:cs="Simplified Arabic" w:hint="cs"/>
          <w:color w:val="000000"/>
          <w:sz w:val="22"/>
          <w:szCs w:val="22"/>
          <w:rtl/>
          <w:lang w:bidi="ar-LB"/>
        </w:rPr>
        <w:t xml:space="preserve">-يونيتار لعامي 2020-2021، وتلك التي لديها خبرة كبيرة في تنفيذ برامج التماسك الاجتماعي وبناء السلام في ليبيا، المشاركة في الدعوة لتقديم العروض هذه. </w:t>
      </w:r>
    </w:p>
    <w:p w14:paraId="32B846C2" w14:textId="65CC4828" w:rsidR="00611084" w:rsidRPr="0067698C" w:rsidRDefault="00611084" w:rsidP="0067698C">
      <w:pPr>
        <w:bidi/>
        <w:spacing w:line="276" w:lineRule="auto"/>
        <w:jc w:val="both"/>
        <w:rPr>
          <w:rFonts w:ascii="Simplified Arabic" w:hAnsi="Simplified Arabic" w:cs="Simplified Arabic"/>
          <w:b/>
          <w:bCs/>
          <w:sz w:val="22"/>
          <w:szCs w:val="22"/>
          <w:u w:val="single"/>
        </w:rPr>
      </w:pPr>
    </w:p>
    <w:p w14:paraId="63C9F126" w14:textId="60E9BA3C" w:rsidR="00041358" w:rsidRPr="0067698C" w:rsidRDefault="00E92F6F" w:rsidP="0067698C">
      <w:pPr>
        <w:bidi/>
        <w:spacing w:line="276" w:lineRule="auto"/>
        <w:jc w:val="both"/>
        <w:rPr>
          <w:rFonts w:ascii="Simplified Arabic" w:hAnsi="Simplified Arabic" w:cs="Simplified Arabic"/>
          <w:sz w:val="22"/>
          <w:szCs w:val="22"/>
        </w:rPr>
      </w:pPr>
      <w:r>
        <w:rPr>
          <w:rFonts w:ascii="Simplified Arabic" w:hAnsi="Simplified Arabic" w:cs="Simplified Arabic" w:hint="cs"/>
          <w:b/>
          <w:bCs/>
          <w:color w:val="1F4E79" w:themeColor="accent5" w:themeShade="80"/>
          <w:sz w:val="22"/>
          <w:szCs w:val="22"/>
          <w:rtl/>
        </w:rPr>
        <w:t>الغاية من المنافسة على المنحة</w:t>
      </w:r>
    </w:p>
    <w:p w14:paraId="6AD56BDD" w14:textId="0A1FDFBE" w:rsidR="000978FE" w:rsidRPr="0067698C" w:rsidRDefault="000978FE" w:rsidP="0067698C">
      <w:pPr>
        <w:widowControl/>
        <w:overflowPunct/>
        <w:bidi/>
        <w:adjustRightInd/>
        <w:spacing w:line="276" w:lineRule="auto"/>
        <w:jc w:val="both"/>
        <w:rPr>
          <w:rFonts w:ascii="Simplified Arabic" w:hAnsi="Simplified Arabic" w:cs="Simplified Arabic"/>
          <w:b/>
          <w:bCs/>
          <w:sz w:val="22"/>
          <w:szCs w:val="22"/>
        </w:rPr>
      </w:pPr>
    </w:p>
    <w:p w14:paraId="67D9B782" w14:textId="7AADA4F6" w:rsidR="00BE7509" w:rsidRPr="0067698C" w:rsidRDefault="002352C9" w:rsidP="0067698C">
      <w:pPr>
        <w:widowControl/>
        <w:overflowPunct/>
        <w:bidi/>
        <w:adjustRightInd/>
        <w:spacing w:line="276" w:lineRule="auto"/>
        <w:jc w:val="both"/>
        <w:rPr>
          <w:rFonts w:ascii="Simplified Arabic" w:hAnsi="Simplified Arabic" w:cs="Simplified Arabic"/>
          <w:sz w:val="22"/>
          <w:szCs w:val="22"/>
        </w:rPr>
      </w:pPr>
      <w:r>
        <w:rPr>
          <w:rFonts w:ascii="Simplified Arabic" w:hAnsi="Simplified Arabic" w:cs="Simplified Arabic" w:hint="cs"/>
          <w:color w:val="000000"/>
          <w:sz w:val="22"/>
          <w:szCs w:val="22"/>
          <w:rtl/>
        </w:rPr>
        <w:t>من خلال الدعوة لتقديم العروض،</w:t>
      </w:r>
      <w:r w:rsidR="00904029">
        <w:rPr>
          <w:rFonts w:ascii="Simplified Arabic" w:hAnsi="Simplified Arabic" w:cs="Simplified Arabic" w:hint="cs"/>
          <w:color w:val="000000"/>
          <w:sz w:val="22"/>
          <w:szCs w:val="22"/>
          <w:rtl/>
        </w:rPr>
        <w:t xml:space="preserve"> يسعى برنامج الأمم المتحدة الإنمائي في ليبيا إلى ضمان مشاركة منظمات المجتمع المدني الليبي في تنفيذ مبادرات التماسك الاجتماعي التي من شأنها تقوية أواصر الحوار والوساطة المجتمعية وتنفيذ اتفاقات المصالحة المحلية في البلديات المستهدفة. يتوفّر الدعم في مخرجين </w:t>
      </w:r>
      <w:r w:rsidR="005A41C7">
        <w:rPr>
          <w:rFonts w:ascii="Simplified Arabic" w:hAnsi="Simplified Arabic" w:cs="Simplified Arabic" w:hint="cs"/>
          <w:color w:val="000000"/>
          <w:sz w:val="22"/>
          <w:szCs w:val="22"/>
          <w:rtl/>
          <w:lang w:bidi="ar-LB"/>
        </w:rPr>
        <w:t xml:space="preserve">مختلفَين يركّزان على إعادة بناء الثقة بين مختلف المكونات الليبية وإصلاح النسيج الاجتماعي المفكك </w:t>
      </w:r>
      <w:r w:rsidR="0032768A">
        <w:rPr>
          <w:rFonts w:ascii="Simplified Arabic" w:hAnsi="Simplified Arabic" w:cs="Simplified Arabic" w:hint="cs"/>
          <w:color w:val="000000"/>
          <w:sz w:val="22"/>
          <w:szCs w:val="22"/>
          <w:rtl/>
          <w:lang w:bidi="ar-LB"/>
        </w:rPr>
        <w:t>بتحقيق أهداف مختلفة:</w:t>
      </w:r>
    </w:p>
    <w:p w14:paraId="611DD387" w14:textId="77777777" w:rsidR="0095560C" w:rsidRPr="0067698C" w:rsidRDefault="0095560C" w:rsidP="0067698C">
      <w:pPr>
        <w:widowControl/>
        <w:overflowPunct/>
        <w:bidi/>
        <w:adjustRightInd/>
        <w:spacing w:line="276" w:lineRule="auto"/>
        <w:jc w:val="both"/>
        <w:rPr>
          <w:rFonts w:ascii="Simplified Arabic" w:hAnsi="Simplified Arabic" w:cs="Simplified Arabic"/>
          <w:b/>
          <w:bCs/>
          <w:sz w:val="22"/>
          <w:szCs w:val="22"/>
        </w:rPr>
      </w:pPr>
    </w:p>
    <w:p w14:paraId="41C1717F" w14:textId="7C4890FF" w:rsidR="004401D5" w:rsidRPr="0067698C" w:rsidRDefault="0032768A" w:rsidP="0067698C">
      <w:pPr>
        <w:widowControl/>
        <w:overflowPunct/>
        <w:bidi/>
        <w:adjustRightInd/>
        <w:spacing w:line="276" w:lineRule="auto"/>
        <w:jc w:val="both"/>
        <w:rPr>
          <w:rFonts w:ascii="Simplified Arabic" w:eastAsia="Times New Roman" w:hAnsi="Simplified Arabic" w:cs="Simplified Arabic"/>
          <w:b/>
          <w:bCs/>
          <w:sz w:val="22"/>
          <w:szCs w:val="22"/>
          <w:lang w:val="en-GB" w:eastAsia="en-GB"/>
        </w:rPr>
      </w:pPr>
      <w:r>
        <w:rPr>
          <w:rFonts w:ascii="Simplified Arabic" w:hAnsi="Simplified Arabic" w:cs="Simplified Arabic" w:hint="cs"/>
          <w:b/>
          <w:bCs/>
          <w:sz w:val="22"/>
          <w:szCs w:val="22"/>
          <w:rtl/>
          <w:lang w:val="en-GB"/>
        </w:rPr>
        <w:t>المخرج 1: التماسك الاجتماعي: دعم مبادرات المجتمع المدني في الارتقاء بالحوار والتماسك الاجتماعي في إطار أهداف تحقيق الاستقرار المحددة</w:t>
      </w:r>
    </w:p>
    <w:p w14:paraId="5AAA6BA4" w14:textId="77777777" w:rsidR="003F1259" w:rsidRPr="0067698C" w:rsidRDefault="003F1259" w:rsidP="0067698C">
      <w:pPr>
        <w:widowControl/>
        <w:overflowPunct/>
        <w:bidi/>
        <w:adjustRightInd/>
        <w:spacing w:line="276" w:lineRule="auto"/>
        <w:ind w:left="720"/>
        <w:jc w:val="both"/>
        <w:rPr>
          <w:rFonts w:ascii="Simplified Arabic" w:hAnsi="Simplified Arabic" w:cs="Simplified Arabic"/>
          <w:color w:val="000000"/>
          <w:sz w:val="22"/>
          <w:szCs w:val="22"/>
        </w:rPr>
      </w:pPr>
    </w:p>
    <w:p w14:paraId="6A29A4C5" w14:textId="75C1B167" w:rsidR="004A0ED3" w:rsidRPr="0067698C" w:rsidRDefault="0032768A" w:rsidP="0067698C">
      <w:pPr>
        <w:widowControl/>
        <w:overflowPunct/>
        <w:bidi/>
        <w:adjustRightInd/>
        <w:spacing w:line="276" w:lineRule="auto"/>
        <w:ind w:left="720"/>
        <w:jc w:val="both"/>
        <w:rPr>
          <w:rFonts w:ascii="Simplified Arabic" w:hAnsi="Simplified Arabic" w:cs="Simplified Arabic"/>
          <w:color w:val="000000"/>
          <w:sz w:val="22"/>
          <w:szCs w:val="22"/>
        </w:rPr>
      </w:pPr>
      <w:r>
        <w:rPr>
          <w:rFonts w:ascii="Simplified Arabic" w:hAnsi="Simplified Arabic" w:cs="Simplified Arabic" w:hint="cs"/>
          <w:color w:val="000000"/>
          <w:sz w:val="22"/>
          <w:szCs w:val="22"/>
          <w:rtl/>
        </w:rPr>
        <w:t>تهدف هذه المنحة بشكل عام إلى إعادة التماسك الاجتماعي في المجتمعات المنقسمة وتحمّل مسؤولية مبادرات الحوار بالتنسيق مع هيكليات السلام المحلية أو شبكة الوساطة الموجودة.</w:t>
      </w:r>
      <w:r w:rsidR="00C247E7" w:rsidRPr="0067698C">
        <w:rPr>
          <w:rFonts w:ascii="Simplified Arabic" w:hAnsi="Simplified Arabic" w:cs="Simplified Arabic"/>
          <w:color w:val="000000"/>
          <w:sz w:val="22"/>
          <w:szCs w:val="22"/>
        </w:rPr>
        <w:t xml:space="preserve"> </w:t>
      </w:r>
    </w:p>
    <w:p w14:paraId="6C670A93" w14:textId="77777777" w:rsidR="003F1259" w:rsidRPr="0067698C" w:rsidRDefault="003F1259" w:rsidP="0067698C">
      <w:pPr>
        <w:bidi/>
        <w:spacing w:before="120"/>
        <w:jc w:val="both"/>
        <w:outlineLvl w:val="0"/>
        <w:rPr>
          <w:rFonts w:ascii="Simplified Arabic" w:hAnsi="Simplified Arabic" w:cs="Simplified Arabic"/>
          <w:b/>
          <w:bCs/>
          <w:sz w:val="22"/>
          <w:szCs w:val="22"/>
          <w:lang w:val="en-GB"/>
        </w:rPr>
      </w:pPr>
    </w:p>
    <w:p w14:paraId="7132288B" w14:textId="1FD54CB5" w:rsidR="004401D5" w:rsidRPr="0067698C" w:rsidRDefault="0032768A" w:rsidP="0067698C">
      <w:pPr>
        <w:bidi/>
        <w:spacing w:before="120"/>
        <w:jc w:val="both"/>
        <w:outlineLvl w:val="0"/>
        <w:rPr>
          <w:rFonts w:ascii="Simplified Arabic" w:hAnsi="Simplified Arabic" w:cs="Simplified Arabic"/>
          <w:b/>
          <w:bCs/>
          <w:sz w:val="22"/>
          <w:szCs w:val="22"/>
          <w:lang w:val="en-GB"/>
        </w:rPr>
      </w:pPr>
      <w:r>
        <w:rPr>
          <w:rFonts w:ascii="Simplified Arabic" w:hAnsi="Simplified Arabic" w:cs="Simplified Arabic" w:hint="cs"/>
          <w:b/>
          <w:bCs/>
          <w:sz w:val="22"/>
          <w:szCs w:val="22"/>
          <w:rtl/>
          <w:lang w:val="en-GB"/>
        </w:rPr>
        <w:t>المخرج 2: إجراء أنشطة التوعية والمدافعة لدعم تنفيذ اتفاقات المصالحة</w:t>
      </w:r>
      <w:r w:rsidR="004401D5" w:rsidRPr="0067698C">
        <w:rPr>
          <w:rFonts w:ascii="Simplified Arabic" w:hAnsi="Simplified Arabic" w:cs="Simplified Arabic"/>
          <w:b/>
          <w:bCs/>
          <w:sz w:val="22"/>
          <w:szCs w:val="22"/>
          <w:lang w:val="en-GB"/>
        </w:rPr>
        <w:t xml:space="preserve"> </w:t>
      </w:r>
    </w:p>
    <w:p w14:paraId="6F43B4B5" w14:textId="3D759E7F" w:rsidR="004401D5" w:rsidRPr="0067698C" w:rsidRDefault="004401D5" w:rsidP="0067698C">
      <w:pPr>
        <w:widowControl/>
        <w:overflowPunct/>
        <w:bidi/>
        <w:adjustRightInd/>
        <w:spacing w:line="276" w:lineRule="auto"/>
        <w:ind w:left="720"/>
        <w:jc w:val="both"/>
        <w:rPr>
          <w:rFonts w:ascii="Simplified Arabic" w:hAnsi="Simplified Arabic" w:cs="Simplified Arabic"/>
          <w:b/>
          <w:bCs/>
          <w:sz w:val="22"/>
          <w:szCs w:val="22"/>
          <w:lang w:val="en-GB"/>
        </w:rPr>
      </w:pPr>
    </w:p>
    <w:p w14:paraId="2F3FB877" w14:textId="1F8ED86E" w:rsidR="00E23311" w:rsidRPr="0067698C" w:rsidRDefault="001231CF" w:rsidP="0067698C">
      <w:pPr>
        <w:widowControl/>
        <w:overflowPunct/>
        <w:bidi/>
        <w:adjustRightInd/>
        <w:spacing w:line="276" w:lineRule="auto"/>
        <w:ind w:left="720"/>
        <w:jc w:val="both"/>
        <w:rPr>
          <w:rFonts w:ascii="Simplified Arabic" w:hAnsi="Simplified Arabic" w:cs="Simplified Arabic"/>
          <w:sz w:val="22"/>
          <w:szCs w:val="22"/>
          <w:lang w:val="en-GB"/>
        </w:rPr>
      </w:pPr>
      <w:r>
        <w:rPr>
          <w:rFonts w:ascii="Simplified Arabic" w:hAnsi="Simplified Arabic" w:cs="Simplified Arabic" w:hint="cs"/>
          <w:sz w:val="22"/>
          <w:szCs w:val="22"/>
          <w:rtl/>
          <w:lang w:val="en-GB"/>
        </w:rPr>
        <w:t>يسعى</w:t>
      </w:r>
      <w:r w:rsidR="0032768A">
        <w:rPr>
          <w:rFonts w:ascii="Simplified Arabic" w:hAnsi="Simplified Arabic" w:cs="Simplified Arabic" w:hint="cs"/>
          <w:sz w:val="22"/>
          <w:szCs w:val="22"/>
          <w:rtl/>
          <w:lang w:val="en-GB"/>
        </w:rPr>
        <w:t xml:space="preserve"> المخرج 2 إلى الارتقاء بتنفيذ اتفاقات المصالحة المتوقفة في البلديات المستهدفة وبناء الزخم من خلال مبادرات التوعية والمدافعة المجتمعية.</w:t>
      </w:r>
    </w:p>
    <w:p w14:paraId="4F4F82CC" w14:textId="77777777" w:rsidR="00041358" w:rsidRPr="0067698C" w:rsidRDefault="00041358" w:rsidP="0067698C">
      <w:pPr>
        <w:widowControl/>
        <w:overflowPunct/>
        <w:bidi/>
        <w:adjustRightInd/>
        <w:spacing w:line="276" w:lineRule="auto"/>
        <w:jc w:val="both"/>
        <w:rPr>
          <w:rFonts w:ascii="Simplified Arabic" w:hAnsi="Simplified Arabic" w:cs="Simplified Arabic"/>
          <w:b/>
          <w:bCs/>
          <w:color w:val="1F4E79" w:themeColor="accent5" w:themeShade="80"/>
          <w:sz w:val="22"/>
          <w:szCs w:val="22"/>
        </w:rPr>
      </w:pPr>
    </w:p>
    <w:p w14:paraId="71731CB8" w14:textId="42BC2487" w:rsidR="008265DA" w:rsidRPr="0067698C" w:rsidRDefault="00DE522F" w:rsidP="0067698C">
      <w:pPr>
        <w:widowControl/>
        <w:shd w:val="clear" w:color="auto" w:fill="FFFFFF"/>
        <w:overflowPunct/>
        <w:bidi/>
        <w:adjustRightInd/>
        <w:spacing w:line="276" w:lineRule="auto"/>
        <w:jc w:val="both"/>
        <w:rPr>
          <w:rFonts w:ascii="Simplified Arabic" w:hAnsi="Simplified Arabic" w:cs="Simplified Arabic"/>
          <w:sz w:val="22"/>
          <w:szCs w:val="22"/>
          <w:lang w:val="en-GB"/>
        </w:rPr>
      </w:pPr>
      <w:bookmarkStart w:id="1" w:name="_Hlk19096249"/>
      <w:bookmarkStart w:id="2" w:name="_Hlk19097012"/>
      <w:r>
        <w:rPr>
          <w:rFonts w:ascii="Simplified Arabic" w:hAnsi="Simplified Arabic" w:cs="Simplified Arabic" w:hint="cs"/>
          <w:b/>
          <w:bCs/>
          <w:color w:val="1F4E79" w:themeColor="accent5" w:themeShade="80"/>
          <w:sz w:val="22"/>
          <w:szCs w:val="22"/>
          <w:rtl/>
        </w:rPr>
        <w:t>نطاق الأنشطة</w:t>
      </w:r>
    </w:p>
    <w:p w14:paraId="40B2FEBD" w14:textId="002694D1" w:rsidR="00BD78F8" w:rsidRPr="0067698C" w:rsidRDefault="0032768A" w:rsidP="002628C7">
      <w:pPr>
        <w:bidi/>
        <w:spacing w:before="120"/>
        <w:jc w:val="both"/>
        <w:outlineLvl w:val="0"/>
        <w:rPr>
          <w:rFonts w:ascii="Simplified Arabic" w:hAnsi="Simplified Arabic" w:cs="Simplified Arabic"/>
          <w:sz w:val="22"/>
          <w:szCs w:val="22"/>
          <w:lang w:val="en-GB"/>
        </w:rPr>
      </w:pPr>
      <w:r>
        <w:rPr>
          <w:rFonts w:ascii="Simplified Arabic" w:hAnsi="Simplified Arabic" w:cs="Simplified Arabic" w:hint="cs"/>
          <w:sz w:val="22"/>
          <w:szCs w:val="22"/>
          <w:rtl/>
          <w:lang w:val="en-GB"/>
        </w:rPr>
        <w:t xml:space="preserve">يمكن أن </w:t>
      </w:r>
      <w:r w:rsidR="009E295B">
        <w:rPr>
          <w:rFonts w:ascii="Simplified Arabic" w:hAnsi="Simplified Arabic" w:cs="Simplified Arabic"/>
          <w:sz w:val="22"/>
          <w:szCs w:val="22"/>
          <w:lang w:val="en-GB"/>
        </w:rPr>
        <w:t xml:space="preserve"> </w:t>
      </w:r>
      <w:r w:rsidR="009E295B">
        <w:rPr>
          <w:rFonts w:ascii="Simplified Arabic" w:hAnsi="Simplified Arabic" w:cs="Simplified Arabic" w:hint="cs"/>
          <w:sz w:val="22"/>
          <w:szCs w:val="22"/>
          <w:rtl/>
          <w:lang w:val="en-GB" w:bidi="ar-LB"/>
        </w:rPr>
        <w:t xml:space="preserve">تتقدم </w:t>
      </w:r>
      <w:r>
        <w:rPr>
          <w:rFonts w:ascii="Simplified Arabic" w:hAnsi="Simplified Arabic" w:cs="Simplified Arabic" w:hint="cs"/>
          <w:sz w:val="22"/>
          <w:szCs w:val="22"/>
          <w:rtl/>
          <w:lang w:val="en-GB"/>
        </w:rPr>
        <w:t>منظمات المجتمع المدني</w:t>
      </w:r>
      <w:r w:rsidR="009E295B">
        <w:rPr>
          <w:rFonts w:ascii="Simplified Arabic" w:hAnsi="Simplified Arabic" w:cs="Simplified Arabic" w:hint="cs"/>
          <w:sz w:val="22"/>
          <w:szCs w:val="22"/>
          <w:rtl/>
          <w:lang w:val="en-GB"/>
        </w:rPr>
        <w:t xml:space="preserve"> بمقترح مشروع عن</w:t>
      </w:r>
      <w:r>
        <w:rPr>
          <w:rFonts w:ascii="Simplified Arabic" w:hAnsi="Simplified Arabic" w:cs="Simplified Arabic" w:hint="cs"/>
          <w:sz w:val="22"/>
          <w:szCs w:val="22"/>
          <w:rtl/>
          <w:lang w:val="en-GB"/>
        </w:rPr>
        <w:t xml:space="preserve"> </w:t>
      </w:r>
      <w:r w:rsidRPr="00AC2978">
        <w:rPr>
          <w:rFonts w:ascii="Simplified Arabic" w:hAnsi="Simplified Arabic" w:cs="Simplified Arabic"/>
          <w:b/>
          <w:bCs/>
          <w:sz w:val="22"/>
          <w:szCs w:val="22"/>
          <w:rtl/>
          <w:lang w:val="en-GB"/>
        </w:rPr>
        <w:t>واحد</w:t>
      </w:r>
      <w:r>
        <w:rPr>
          <w:rFonts w:ascii="Simplified Arabic" w:hAnsi="Simplified Arabic" w:cs="Simplified Arabic" w:hint="cs"/>
          <w:sz w:val="22"/>
          <w:szCs w:val="22"/>
          <w:rtl/>
          <w:lang w:val="en-GB"/>
        </w:rPr>
        <w:t xml:space="preserve"> من المخرجات التالية على أن تُنفّذ المبادرات بشكل حصري في بلدية واحدة مستهدفة في </w:t>
      </w:r>
      <w:r w:rsidR="002628C7">
        <w:rPr>
          <w:rFonts w:ascii="Simplified Arabic" w:hAnsi="Simplified Arabic" w:cs="Simplified Arabic" w:hint="cs"/>
          <w:sz w:val="22"/>
          <w:szCs w:val="22"/>
          <w:rtl/>
          <w:lang w:val="en-GB" w:bidi="ar-LB"/>
        </w:rPr>
        <w:t xml:space="preserve">كل </w:t>
      </w:r>
      <w:r w:rsidR="002628C7">
        <w:rPr>
          <w:rFonts w:ascii="Simplified Arabic" w:hAnsi="Simplified Arabic" w:cs="Simplified Arabic" w:hint="cs"/>
          <w:sz w:val="22"/>
          <w:szCs w:val="22"/>
          <w:rtl/>
          <w:lang w:val="en-GB"/>
        </w:rPr>
        <w:t>طلب تقديم العروض</w:t>
      </w:r>
      <w:r>
        <w:rPr>
          <w:rFonts w:ascii="Simplified Arabic" w:hAnsi="Simplified Arabic" w:cs="Simplified Arabic" w:hint="cs"/>
          <w:sz w:val="22"/>
          <w:szCs w:val="22"/>
          <w:rtl/>
          <w:lang w:val="en-GB"/>
        </w:rPr>
        <w:t>:</w:t>
      </w:r>
    </w:p>
    <w:p w14:paraId="2DE380D0" w14:textId="5C24B8F1" w:rsidR="00BD78F8" w:rsidRPr="0067698C" w:rsidRDefault="00BD78F8" w:rsidP="0067698C">
      <w:pPr>
        <w:widowControl/>
        <w:overflowPunct/>
        <w:bidi/>
        <w:adjustRightInd/>
        <w:spacing w:line="276" w:lineRule="auto"/>
        <w:ind w:left="720"/>
        <w:jc w:val="both"/>
        <w:rPr>
          <w:rFonts w:ascii="Simplified Arabic" w:hAnsi="Simplified Arabic" w:cs="Simplified Arabic"/>
          <w:sz w:val="22"/>
          <w:szCs w:val="22"/>
          <w:lang w:val="en-GB"/>
        </w:rPr>
      </w:pPr>
    </w:p>
    <w:p w14:paraId="2CB651B4" w14:textId="1BCEA537" w:rsidR="00BD78F8" w:rsidRPr="0067698C" w:rsidRDefault="0032768A" w:rsidP="0067698C">
      <w:pPr>
        <w:widowControl/>
        <w:overflowPunct/>
        <w:bidi/>
        <w:adjustRightInd/>
        <w:spacing w:line="276" w:lineRule="auto"/>
        <w:jc w:val="both"/>
        <w:rPr>
          <w:rFonts w:ascii="Simplified Arabic" w:hAnsi="Simplified Arabic" w:cs="Simplified Arabic"/>
          <w:b/>
          <w:bCs/>
          <w:sz w:val="22"/>
          <w:szCs w:val="22"/>
          <w:lang w:val="en-GB"/>
        </w:rPr>
      </w:pPr>
      <w:r>
        <w:rPr>
          <w:rFonts w:ascii="Simplified Arabic" w:hAnsi="Simplified Arabic" w:cs="Simplified Arabic" w:hint="cs"/>
          <w:b/>
          <w:bCs/>
          <w:sz w:val="22"/>
          <w:szCs w:val="22"/>
          <w:rtl/>
          <w:lang w:val="en-GB"/>
        </w:rPr>
        <w:t>المخرج 1: التماسك الاجتماعي: دعم مبادرات المجتمع المدني في الارتقاء بالحوار والتماسك الاجتماعي في إطار أهداف تحقيق الاستقرار المحددة</w:t>
      </w:r>
      <w:r w:rsidR="00002ED2" w:rsidRPr="0067698C">
        <w:rPr>
          <w:rStyle w:val="FootnoteReference"/>
          <w:rFonts w:ascii="Simplified Arabic" w:eastAsia="Times New Roman" w:hAnsi="Simplified Arabic" w:cs="Simplified Arabic"/>
          <w:b/>
          <w:bCs/>
          <w:sz w:val="22"/>
          <w:szCs w:val="22"/>
          <w:lang w:val="en-GB" w:eastAsia="en-GB"/>
        </w:rPr>
        <w:footnoteReference w:id="1"/>
      </w:r>
    </w:p>
    <w:p w14:paraId="0B6511FA" w14:textId="77777777" w:rsidR="00680895" w:rsidRPr="0067698C" w:rsidRDefault="00680895" w:rsidP="0067698C">
      <w:pPr>
        <w:widowControl/>
        <w:overflowPunct/>
        <w:bidi/>
        <w:adjustRightInd/>
        <w:spacing w:line="276" w:lineRule="auto"/>
        <w:ind w:left="720"/>
        <w:jc w:val="both"/>
        <w:rPr>
          <w:rFonts w:ascii="Simplified Arabic" w:hAnsi="Simplified Arabic" w:cs="Simplified Arabic"/>
          <w:color w:val="000000"/>
          <w:sz w:val="22"/>
          <w:szCs w:val="22"/>
          <w:lang w:val="en-GB"/>
        </w:rPr>
      </w:pPr>
    </w:p>
    <w:p w14:paraId="58198867" w14:textId="1ADA89BC" w:rsidR="0071572D" w:rsidRPr="0067698C" w:rsidRDefault="0032768A" w:rsidP="0067698C">
      <w:pPr>
        <w:widowControl/>
        <w:overflowPunct/>
        <w:bidi/>
        <w:adjustRightInd/>
        <w:spacing w:line="276" w:lineRule="auto"/>
        <w:jc w:val="both"/>
        <w:rPr>
          <w:rFonts w:ascii="Simplified Arabic" w:hAnsi="Simplified Arabic" w:cs="Simplified Arabic"/>
          <w:sz w:val="22"/>
          <w:szCs w:val="22"/>
        </w:rPr>
      </w:pPr>
      <w:r>
        <w:rPr>
          <w:rFonts w:ascii="Simplified Arabic" w:hAnsi="Simplified Arabic" w:cs="Simplified Arabic" w:hint="cs"/>
          <w:sz w:val="22"/>
          <w:szCs w:val="22"/>
          <w:rtl/>
          <w:lang w:val="en-GB"/>
        </w:rPr>
        <w:t xml:space="preserve">يُتوقع من المنظمات التي تقدّمت للمشاركة في طلب تقديم العروض أن تصمم عروض مبادرات مُبتكرة لتحقيق </w:t>
      </w:r>
      <w:r w:rsidRPr="001231CF">
        <w:rPr>
          <w:rFonts w:ascii="Simplified Arabic" w:hAnsi="Simplified Arabic" w:cs="Simplified Arabic" w:hint="cs"/>
          <w:sz w:val="22"/>
          <w:szCs w:val="22"/>
          <w:rtl/>
          <w:lang w:val="en-GB"/>
        </w:rPr>
        <w:t xml:space="preserve">التماسك الاجتماعي في </w:t>
      </w:r>
      <w:r w:rsidR="009E295B">
        <w:rPr>
          <w:rFonts w:ascii="Simplified Arabic" w:hAnsi="Simplified Arabic" w:cs="Simplified Arabic" w:hint="cs"/>
          <w:sz w:val="22"/>
          <w:szCs w:val="22"/>
          <w:rtl/>
          <w:lang w:val="en-GB"/>
        </w:rPr>
        <w:t>ال</w:t>
      </w:r>
      <w:r w:rsidRPr="001231CF">
        <w:rPr>
          <w:rFonts w:ascii="Simplified Arabic" w:hAnsi="Simplified Arabic" w:cs="Simplified Arabic" w:hint="cs"/>
          <w:sz w:val="22"/>
          <w:szCs w:val="22"/>
          <w:rtl/>
          <w:lang w:val="en-GB"/>
        </w:rPr>
        <w:t xml:space="preserve">مناطق </w:t>
      </w:r>
      <w:r w:rsidR="009E295B">
        <w:rPr>
          <w:rFonts w:ascii="Simplified Arabic" w:hAnsi="Simplified Arabic" w:cs="Simplified Arabic" w:hint="cs"/>
          <w:sz w:val="22"/>
          <w:szCs w:val="22"/>
          <w:rtl/>
          <w:lang w:val="en-GB"/>
        </w:rPr>
        <w:t xml:space="preserve">التالية: </w:t>
      </w:r>
      <w:r w:rsidRPr="001231CF">
        <w:rPr>
          <w:rFonts w:ascii="Simplified Arabic" w:hAnsi="Simplified Arabic" w:cs="Simplified Arabic" w:hint="cs"/>
          <w:sz w:val="22"/>
          <w:szCs w:val="22"/>
          <w:rtl/>
          <w:lang w:val="en-GB"/>
        </w:rPr>
        <w:t xml:space="preserve">درنا، سيرت، </w:t>
      </w:r>
      <w:r w:rsidR="001231CF" w:rsidRPr="001231CF">
        <w:rPr>
          <w:rFonts w:ascii="Simplified Arabic" w:hAnsi="Simplified Arabic" w:cs="Simplified Arabic" w:hint="cs"/>
          <w:sz w:val="22"/>
          <w:szCs w:val="22"/>
          <w:rtl/>
          <w:lang w:val="en-GB"/>
        </w:rPr>
        <w:t>تاورغاء</w:t>
      </w:r>
      <w:r w:rsidRPr="001231CF">
        <w:rPr>
          <w:rFonts w:ascii="Simplified Arabic" w:hAnsi="Simplified Arabic" w:cs="Simplified Arabic" w:hint="cs"/>
          <w:sz w:val="22"/>
          <w:szCs w:val="22"/>
          <w:rtl/>
          <w:lang w:val="en-GB"/>
        </w:rPr>
        <w:t xml:space="preserve">، بنغازي، طرابلس، ككلا، بني وليد، </w:t>
      </w:r>
      <w:r w:rsidR="001231CF" w:rsidRPr="001231CF">
        <w:rPr>
          <w:rFonts w:ascii="Simplified Arabic" w:hAnsi="Simplified Arabic" w:cs="Simplified Arabic" w:hint="cs"/>
          <w:sz w:val="22"/>
          <w:szCs w:val="22"/>
          <w:rtl/>
          <w:lang w:val="en-GB"/>
        </w:rPr>
        <w:t>سبها</w:t>
      </w:r>
      <w:r w:rsidRPr="001231CF">
        <w:rPr>
          <w:rFonts w:ascii="Simplified Arabic" w:hAnsi="Simplified Arabic" w:cs="Simplified Arabic" w:hint="cs"/>
          <w:sz w:val="22"/>
          <w:szCs w:val="22"/>
          <w:rtl/>
          <w:lang w:val="en-GB"/>
        </w:rPr>
        <w:t>، غا</w:t>
      </w:r>
      <w:r w:rsidR="001231CF" w:rsidRPr="001231CF">
        <w:rPr>
          <w:rFonts w:ascii="Simplified Arabic" w:hAnsi="Simplified Arabic" w:cs="Simplified Arabic" w:hint="cs"/>
          <w:sz w:val="22"/>
          <w:szCs w:val="22"/>
          <w:rtl/>
          <w:lang w:val="en-GB"/>
        </w:rPr>
        <w:t>ت</w:t>
      </w:r>
      <w:r w:rsidRPr="001231CF">
        <w:rPr>
          <w:rFonts w:ascii="Simplified Arabic" w:hAnsi="Simplified Arabic" w:cs="Simplified Arabic" w:hint="cs"/>
          <w:sz w:val="22"/>
          <w:szCs w:val="22"/>
          <w:rtl/>
          <w:lang w:val="en-GB"/>
        </w:rPr>
        <w:t xml:space="preserve"> وأوب</w:t>
      </w:r>
      <w:r w:rsidR="001231CF" w:rsidRPr="001231CF">
        <w:rPr>
          <w:rFonts w:ascii="Simplified Arabic" w:hAnsi="Simplified Arabic" w:cs="Simplified Arabic" w:hint="cs"/>
          <w:sz w:val="22"/>
          <w:szCs w:val="22"/>
          <w:rtl/>
          <w:lang w:val="en-GB"/>
        </w:rPr>
        <w:t>ا</w:t>
      </w:r>
      <w:r w:rsidRPr="001231CF">
        <w:rPr>
          <w:rFonts w:ascii="Simplified Arabic" w:hAnsi="Simplified Arabic" w:cs="Simplified Arabic" w:hint="cs"/>
          <w:sz w:val="22"/>
          <w:szCs w:val="22"/>
          <w:rtl/>
          <w:lang w:val="en-GB"/>
        </w:rPr>
        <w:t xml:space="preserve">ري، </w:t>
      </w:r>
      <w:r w:rsidR="009E295B">
        <w:rPr>
          <w:rFonts w:ascii="Simplified Arabic" w:hAnsi="Simplified Arabic" w:cs="Simplified Arabic" w:hint="cs"/>
          <w:sz w:val="22"/>
          <w:szCs w:val="22"/>
          <w:rtl/>
          <w:lang w:val="en-GB"/>
        </w:rPr>
        <w:t xml:space="preserve">وذلك </w:t>
      </w:r>
      <w:r w:rsidRPr="001231CF">
        <w:rPr>
          <w:rFonts w:ascii="Simplified Arabic" w:hAnsi="Simplified Arabic" w:cs="Simplified Arabic" w:hint="cs"/>
          <w:sz w:val="22"/>
          <w:szCs w:val="22"/>
          <w:rtl/>
          <w:lang w:val="en-GB"/>
        </w:rPr>
        <w:t>من أجل تعزيز الحوار والوساطة المجتمعيين</w:t>
      </w:r>
      <w:r>
        <w:rPr>
          <w:rFonts w:ascii="Simplified Arabic" w:hAnsi="Simplified Arabic" w:cs="Simplified Arabic" w:hint="cs"/>
          <w:sz w:val="22"/>
          <w:szCs w:val="22"/>
          <w:rtl/>
          <w:lang w:val="en-GB"/>
        </w:rPr>
        <w:t xml:space="preserve">. </w:t>
      </w:r>
    </w:p>
    <w:p w14:paraId="5DF7AB5B" w14:textId="14A867B6" w:rsidR="00C86D72" w:rsidRPr="0067698C" w:rsidRDefault="00C86D72" w:rsidP="0067698C">
      <w:pPr>
        <w:autoSpaceDE w:val="0"/>
        <w:autoSpaceDN w:val="0"/>
        <w:bidi/>
        <w:spacing w:line="276" w:lineRule="auto"/>
        <w:jc w:val="both"/>
        <w:rPr>
          <w:rFonts w:ascii="Simplified Arabic" w:hAnsi="Simplified Arabic" w:cs="Simplified Arabic"/>
          <w:bCs/>
          <w:sz w:val="22"/>
          <w:szCs w:val="22"/>
        </w:rPr>
      </w:pPr>
    </w:p>
    <w:p w14:paraId="1375026F" w14:textId="7ED1085D" w:rsidR="00680895" w:rsidRPr="0067698C" w:rsidRDefault="0032768A" w:rsidP="004D3019">
      <w:pPr>
        <w:widowControl/>
        <w:overflowPunct/>
        <w:bidi/>
        <w:adjustRightInd/>
        <w:spacing w:line="276" w:lineRule="auto"/>
        <w:jc w:val="both"/>
        <w:rPr>
          <w:rFonts w:ascii="Simplified Arabic" w:hAnsi="Simplified Arabic" w:cs="Simplified Arabic"/>
          <w:sz w:val="22"/>
          <w:szCs w:val="22"/>
          <w:lang w:val="en-GB"/>
        </w:rPr>
      </w:pPr>
      <w:r>
        <w:rPr>
          <w:rFonts w:ascii="Simplified Arabic" w:hAnsi="Simplified Arabic" w:cs="Simplified Arabic" w:hint="cs"/>
          <w:sz w:val="22"/>
          <w:szCs w:val="22"/>
          <w:rtl/>
          <w:lang w:val="en-GB"/>
        </w:rPr>
        <w:t xml:space="preserve">يُتوقّع أن تسلّط عروض المشاريع الضوء على </w:t>
      </w:r>
      <w:r w:rsidR="00CF016B">
        <w:rPr>
          <w:rFonts w:ascii="Simplified Arabic" w:hAnsi="Simplified Arabic" w:cs="Simplified Arabic" w:hint="cs"/>
          <w:b/>
          <w:bCs/>
          <w:sz w:val="22"/>
          <w:szCs w:val="22"/>
          <w:rtl/>
          <w:lang w:val="en-GB"/>
        </w:rPr>
        <w:t xml:space="preserve">مبادرات </w:t>
      </w:r>
      <w:r>
        <w:rPr>
          <w:rFonts w:ascii="Simplified Arabic" w:hAnsi="Simplified Arabic" w:cs="Simplified Arabic" w:hint="cs"/>
          <w:b/>
          <w:bCs/>
          <w:sz w:val="22"/>
          <w:szCs w:val="22"/>
          <w:rtl/>
          <w:lang w:val="en-GB"/>
        </w:rPr>
        <w:t xml:space="preserve">حوار </w:t>
      </w:r>
      <w:r w:rsidR="00CF016B">
        <w:rPr>
          <w:rFonts w:ascii="Simplified Arabic" w:hAnsi="Simplified Arabic" w:cs="Simplified Arabic" w:hint="cs"/>
          <w:b/>
          <w:bCs/>
          <w:sz w:val="22"/>
          <w:szCs w:val="22"/>
          <w:rtl/>
          <w:lang w:val="en-GB"/>
        </w:rPr>
        <w:t xml:space="preserve">و/أو وساطة مجتمعية محددة من شأنها تحسين التماسك الاجتماعي بالتعاون مع المجلس البلدي </w:t>
      </w:r>
      <w:r w:rsidR="0068437F">
        <w:rPr>
          <w:rFonts w:ascii="Simplified Arabic" w:hAnsi="Simplified Arabic" w:cs="Simplified Arabic" w:hint="cs"/>
          <w:b/>
          <w:bCs/>
          <w:sz w:val="22"/>
          <w:szCs w:val="22"/>
          <w:rtl/>
          <w:lang w:val="en-GB"/>
        </w:rPr>
        <w:t>أو أيّ مجموعات اجتماعية أخرى ومن خلال تسهيل/دعم هيكليات السلام المحلية</w:t>
      </w:r>
      <w:r w:rsidR="005A78EE" w:rsidRPr="0067698C">
        <w:rPr>
          <w:rStyle w:val="FootnoteReference"/>
          <w:rFonts w:ascii="Simplified Arabic" w:hAnsi="Simplified Arabic" w:cs="Simplified Arabic"/>
          <w:b/>
          <w:bCs/>
          <w:sz w:val="22"/>
          <w:szCs w:val="22"/>
          <w:lang w:val="en-GB"/>
        </w:rPr>
        <w:footnoteReference w:id="2"/>
      </w:r>
      <w:r w:rsidR="0068437F">
        <w:rPr>
          <w:rFonts w:ascii="Simplified Arabic" w:hAnsi="Simplified Arabic" w:cs="Simplified Arabic" w:hint="cs"/>
          <w:b/>
          <w:bCs/>
          <w:sz w:val="22"/>
          <w:szCs w:val="22"/>
          <w:rtl/>
          <w:lang w:val="en-GB"/>
        </w:rPr>
        <w:t xml:space="preserve">/ شبكة </w:t>
      </w:r>
      <w:r w:rsidR="004D3019">
        <w:rPr>
          <w:rFonts w:ascii="Simplified Arabic" w:hAnsi="Simplified Arabic" w:cs="Simplified Arabic"/>
          <w:b/>
          <w:bCs/>
          <w:sz w:val="22"/>
          <w:szCs w:val="22"/>
        </w:rPr>
        <w:t>UNDP</w:t>
      </w:r>
      <w:r w:rsidR="004D3019">
        <w:rPr>
          <w:rFonts w:ascii="Simplified Arabic" w:hAnsi="Simplified Arabic" w:cs="Simplified Arabic" w:hint="cs"/>
          <w:b/>
          <w:bCs/>
          <w:sz w:val="22"/>
          <w:szCs w:val="22"/>
          <w:rtl/>
          <w:lang w:val="en-GB"/>
        </w:rPr>
        <w:t xml:space="preserve"> ل</w:t>
      </w:r>
      <w:r w:rsidR="0068437F">
        <w:rPr>
          <w:rFonts w:ascii="Simplified Arabic" w:hAnsi="Simplified Arabic" w:cs="Simplified Arabic" w:hint="cs"/>
          <w:b/>
          <w:bCs/>
          <w:sz w:val="22"/>
          <w:szCs w:val="22"/>
          <w:rtl/>
          <w:lang w:val="en-GB"/>
        </w:rPr>
        <w:t xml:space="preserve">لوسطاء المحليين </w:t>
      </w:r>
      <w:r w:rsidR="0068437F">
        <w:rPr>
          <w:rFonts w:ascii="Simplified Arabic" w:hAnsi="Simplified Arabic" w:cs="Simplified Arabic" w:hint="cs"/>
          <w:sz w:val="22"/>
          <w:szCs w:val="22"/>
          <w:rtl/>
          <w:lang w:bidi="ar-LB"/>
        </w:rPr>
        <w:t>عند الحاجة.</w:t>
      </w:r>
      <w:r w:rsidR="00376425">
        <w:rPr>
          <w:rFonts w:ascii="Simplified Arabic" w:hAnsi="Simplified Arabic" w:cs="Simplified Arabic" w:hint="cs"/>
          <w:sz w:val="22"/>
          <w:szCs w:val="22"/>
          <w:rtl/>
          <w:lang w:bidi="ar-LB"/>
        </w:rPr>
        <w:t xml:space="preserve"> كما يجب </w:t>
      </w:r>
      <w:r w:rsidR="00376425">
        <w:rPr>
          <w:rFonts w:ascii="Simplified Arabic" w:hAnsi="Simplified Arabic" w:cs="Simplified Arabic" w:hint="cs"/>
          <w:sz w:val="22"/>
          <w:szCs w:val="22"/>
          <w:rtl/>
          <w:lang w:bidi="ar-LB"/>
        </w:rPr>
        <w:lastRenderedPageBreak/>
        <w:t xml:space="preserve">أن ترتبط نتيجة المشروع المقترح ارتباطاً مباشراً بأهداف الاستقرار المحددة في مشروع صندوق دعم الاستقرار في ليبيا. وينبغي على الأنشطة المقترحة أن ترتبط بالنقاط التالية على سبيل الذكر لا الحصر: </w:t>
      </w:r>
    </w:p>
    <w:p w14:paraId="36DD83CD" w14:textId="14EF4D3C" w:rsidR="001B4276" w:rsidRPr="0067698C" w:rsidRDefault="001B4276" w:rsidP="0067698C">
      <w:pPr>
        <w:widowControl/>
        <w:overflowPunct/>
        <w:bidi/>
        <w:adjustRightInd/>
        <w:spacing w:line="276" w:lineRule="auto"/>
        <w:ind w:left="720"/>
        <w:jc w:val="both"/>
        <w:rPr>
          <w:rFonts w:ascii="Simplified Arabic" w:hAnsi="Simplified Arabic" w:cs="Simplified Arabic"/>
          <w:color w:val="000000"/>
          <w:sz w:val="22"/>
          <w:szCs w:val="22"/>
          <w:lang w:val="en-GB"/>
        </w:rPr>
      </w:pPr>
    </w:p>
    <w:p w14:paraId="6B1610F5" w14:textId="4A2A4017" w:rsidR="001B4276" w:rsidRPr="0067698C" w:rsidRDefault="00376425" w:rsidP="0067698C">
      <w:pPr>
        <w:pStyle w:val="ListParagraph"/>
        <w:widowControl/>
        <w:numPr>
          <w:ilvl w:val="0"/>
          <w:numId w:val="36"/>
        </w:numPr>
        <w:overflowPunct/>
        <w:bidi/>
        <w:adjustRightInd/>
        <w:spacing w:line="276" w:lineRule="auto"/>
        <w:ind w:left="1440"/>
        <w:jc w:val="both"/>
        <w:rPr>
          <w:rFonts w:ascii="Simplified Arabic" w:hAnsi="Simplified Arabic" w:cs="Simplified Arabic"/>
          <w:color w:val="000000"/>
          <w:szCs w:val="22"/>
        </w:rPr>
      </w:pPr>
      <w:r>
        <w:rPr>
          <w:rFonts w:ascii="Simplified Arabic" w:hAnsi="Simplified Arabic" w:cs="Simplified Arabic" w:hint="cs"/>
          <w:b/>
          <w:bCs/>
          <w:color w:val="000000"/>
          <w:szCs w:val="22"/>
          <w:rtl/>
        </w:rPr>
        <w:t>الاستشارات المجتمعية:</w:t>
      </w:r>
      <w:r>
        <w:rPr>
          <w:rFonts w:ascii="Simplified Arabic" w:hAnsi="Simplified Arabic" w:cs="Simplified Arabic" w:hint="cs"/>
          <w:color w:val="000000"/>
          <w:szCs w:val="22"/>
          <w:rtl/>
        </w:rPr>
        <w:t xml:space="preserve"> تحديد التوترات الاجتماعية الحالية أو المحتملة التي يجب معالجتها بهدف تحسين الحوار بين المكونات والفاعلين المختلفين في المجتمعات المتأثرة بالنزاع. على سبيل المثال، إجراء حوار مع المجموعات المعنية سعياً للتوصل إلى حلول. </w:t>
      </w:r>
    </w:p>
    <w:p w14:paraId="48957DC4" w14:textId="10FA7255" w:rsidR="001B4276" w:rsidRPr="0067698C" w:rsidRDefault="00376425" w:rsidP="0067698C">
      <w:pPr>
        <w:pStyle w:val="ListParagraph"/>
        <w:widowControl/>
        <w:numPr>
          <w:ilvl w:val="0"/>
          <w:numId w:val="36"/>
        </w:numPr>
        <w:overflowPunct/>
        <w:bidi/>
        <w:adjustRightInd/>
        <w:spacing w:line="276" w:lineRule="auto"/>
        <w:ind w:left="1440"/>
        <w:jc w:val="both"/>
        <w:rPr>
          <w:rFonts w:ascii="Simplified Arabic" w:hAnsi="Simplified Arabic" w:cs="Simplified Arabic"/>
          <w:color w:val="000000"/>
          <w:szCs w:val="22"/>
        </w:rPr>
      </w:pPr>
      <w:r>
        <w:rPr>
          <w:rFonts w:ascii="Simplified Arabic" w:hAnsi="Simplified Arabic" w:cs="Simplified Arabic" w:hint="cs"/>
          <w:b/>
          <w:bCs/>
          <w:color w:val="000000"/>
          <w:szCs w:val="22"/>
          <w:rtl/>
        </w:rPr>
        <w:t>التماسك الاجتماعي:</w:t>
      </w:r>
      <w:r>
        <w:rPr>
          <w:rFonts w:ascii="Simplified Arabic" w:hAnsi="Simplified Arabic" w:cs="Simplified Arabic" w:hint="cs"/>
          <w:color w:val="000000"/>
          <w:szCs w:val="22"/>
          <w:rtl/>
        </w:rPr>
        <w:t xml:space="preserve"> تنفيذ مبادرات التماسك الاجتماعي التي من شأنها تعزيز المسؤولية المحلية للحوارات والوساطة المجتمعية لبلوغ غايات الاستقرار. </w:t>
      </w:r>
    </w:p>
    <w:p w14:paraId="2A069E4C" w14:textId="0D1A5D1D" w:rsidR="001B4276" w:rsidRPr="0067698C" w:rsidRDefault="00376425" w:rsidP="0067698C">
      <w:pPr>
        <w:pStyle w:val="ListParagraph"/>
        <w:widowControl/>
        <w:numPr>
          <w:ilvl w:val="0"/>
          <w:numId w:val="36"/>
        </w:numPr>
        <w:overflowPunct/>
        <w:bidi/>
        <w:adjustRightInd/>
        <w:spacing w:line="276" w:lineRule="auto"/>
        <w:ind w:left="1440"/>
        <w:jc w:val="both"/>
        <w:rPr>
          <w:rFonts w:ascii="Simplified Arabic" w:hAnsi="Simplified Arabic" w:cs="Simplified Arabic"/>
          <w:color w:val="000000"/>
          <w:szCs w:val="22"/>
        </w:rPr>
      </w:pPr>
      <w:r>
        <w:rPr>
          <w:rFonts w:ascii="Simplified Arabic" w:hAnsi="Simplified Arabic" w:cs="Simplified Arabic" w:hint="cs"/>
          <w:b/>
          <w:bCs/>
          <w:color w:val="000000"/>
          <w:szCs w:val="22"/>
          <w:rtl/>
        </w:rPr>
        <w:t xml:space="preserve">بناء شراكات السلام: </w:t>
      </w:r>
      <w:r>
        <w:rPr>
          <w:rFonts w:ascii="Simplified Arabic" w:hAnsi="Simplified Arabic" w:cs="Simplified Arabic" w:hint="cs"/>
          <w:color w:val="000000"/>
          <w:szCs w:val="22"/>
          <w:rtl/>
        </w:rPr>
        <w:t>خلال تنفيذ الأنشطة المقترح</w:t>
      </w:r>
      <w:r w:rsidR="00657E86">
        <w:rPr>
          <w:rFonts w:ascii="Simplified Arabic" w:hAnsi="Simplified Arabic" w:cs="Simplified Arabic" w:hint="cs"/>
          <w:color w:val="000000"/>
          <w:szCs w:val="22"/>
          <w:rtl/>
        </w:rPr>
        <w:t>ة، يُتوقّع من منظمات المجتمع المدني أن تنسّق مع هيكليات السلام المحلية أو الشر</w:t>
      </w:r>
      <w:r w:rsidR="004D3019">
        <w:rPr>
          <w:rFonts w:ascii="Simplified Arabic" w:hAnsi="Simplified Arabic" w:cs="Simplified Arabic" w:hint="cs"/>
          <w:color w:val="000000"/>
          <w:szCs w:val="22"/>
          <w:rtl/>
        </w:rPr>
        <w:t>ا</w:t>
      </w:r>
      <w:r w:rsidR="00657E86">
        <w:rPr>
          <w:rFonts w:ascii="Simplified Arabic" w:hAnsi="Simplified Arabic" w:cs="Simplified Arabic" w:hint="cs"/>
          <w:color w:val="000000"/>
          <w:szCs w:val="22"/>
          <w:rtl/>
        </w:rPr>
        <w:t>كة</w:t>
      </w:r>
      <w:r w:rsidR="004D3019">
        <w:rPr>
          <w:rFonts w:ascii="Simplified Arabic" w:hAnsi="Simplified Arabic" w:cs="Simplified Arabic" w:hint="cs"/>
          <w:color w:val="000000"/>
          <w:szCs w:val="22"/>
          <w:rtl/>
        </w:rPr>
        <w:t xml:space="preserve"> المحلية </w:t>
      </w:r>
      <w:r w:rsidR="00657E86">
        <w:rPr>
          <w:rFonts w:ascii="Simplified Arabic" w:hAnsi="Simplified Arabic" w:cs="Simplified Arabic" w:hint="cs"/>
          <w:color w:val="000000"/>
          <w:szCs w:val="22"/>
          <w:rtl/>
        </w:rPr>
        <w:t xml:space="preserve"> لتعزيز الاستقرار والتماسك الاجتماعي في المجتمع. </w:t>
      </w:r>
    </w:p>
    <w:p w14:paraId="03FCB8EC" w14:textId="70FEB7BD" w:rsidR="003F1259" w:rsidRPr="0067698C" w:rsidRDefault="00657E86" w:rsidP="0067698C">
      <w:pPr>
        <w:pStyle w:val="ListParagraph"/>
        <w:widowControl/>
        <w:numPr>
          <w:ilvl w:val="0"/>
          <w:numId w:val="36"/>
        </w:numPr>
        <w:overflowPunct/>
        <w:bidi/>
        <w:adjustRightInd/>
        <w:spacing w:line="276" w:lineRule="auto"/>
        <w:ind w:left="1440"/>
        <w:jc w:val="both"/>
        <w:rPr>
          <w:rFonts w:ascii="Simplified Arabic" w:hAnsi="Simplified Arabic" w:cs="Simplified Arabic"/>
          <w:color w:val="000000"/>
          <w:szCs w:val="22"/>
        </w:rPr>
      </w:pPr>
      <w:r>
        <w:rPr>
          <w:rFonts w:ascii="Simplified Arabic" w:hAnsi="Simplified Arabic" w:cs="Simplified Arabic" w:hint="cs"/>
          <w:b/>
          <w:bCs/>
          <w:color w:val="000000"/>
          <w:szCs w:val="22"/>
          <w:rtl/>
        </w:rPr>
        <w:t>مشاركة الشباب والنساء:</w:t>
      </w:r>
      <w:r w:rsidR="008E6A2F">
        <w:rPr>
          <w:rFonts w:ascii="Simplified Arabic" w:hAnsi="Simplified Arabic" w:cs="Simplified Arabic" w:hint="cs"/>
          <w:color w:val="000000"/>
          <w:szCs w:val="22"/>
          <w:rtl/>
          <w:lang w:bidi="ar-LB"/>
        </w:rPr>
        <w:t xml:space="preserve"> زيادة مشاركة النساء والشباب في مبادرات الوقاية من النزاع المحلي و</w:t>
      </w:r>
      <w:r w:rsidR="008D3387">
        <w:rPr>
          <w:rFonts w:ascii="Simplified Arabic" w:hAnsi="Simplified Arabic" w:cs="Simplified Arabic" w:hint="cs"/>
          <w:color w:val="000000"/>
          <w:szCs w:val="22"/>
          <w:rtl/>
          <w:lang w:bidi="ar-LB"/>
        </w:rPr>
        <w:t xml:space="preserve">مبادرات الحلّ والوساطة. </w:t>
      </w:r>
    </w:p>
    <w:p w14:paraId="5AF39822" w14:textId="4BBBD899" w:rsidR="001B4276" w:rsidRPr="0067698C" w:rsidRDefault="008D3387" w:rsidP="0067698C">
      <w:pPr>
        <w:pStyle w:val="ListParagraph"/>
        <w:widowControl/>
        <w:numPr>
          <w:ilvl w:val="0"/>
          <w:numId w:val="36"/>
        </w:numPr>
        <w:overflowPunct/>
        <w:bidi/>
        <w:adjustRightInd/>
        <w:spacing w:line="276" w:lineRule="auto"/>
        <w:ind w:left="1440"/>
        <w:jc w:val="both"/>
        <w:rPr>
          <w:rFonts w:ascii="Simplified Arabic" w:hAnsi="Simplified Arabic" w:cs="Simplified Arabic"/>
          <w:color w:val="000000"/>
          <w:szCs w:val="22"/>
        </w:rPr>
      </w:pPr>
      <w:r>
        <w:rPr>
          <w:rFonts w:ascii="Simplified Arabic" w:hAnsi="Simplified Arabic" w:cs="Simplified Arabic" w:hint="cs"/>
          <w:b/>
          <w:bCs/>
          <w:color w:val="000000"/>
          <w:szCs w:val="22"/>
          <w:rtl/>
        </w:rPr>
        <w:t>تعزيز فرص الوساطة وأدواتها وآلياتها:</w:t>
      </w:r>
      <w:r w:rsidR="00D231AB">
        <w:rPr>
          <w:rFonts w:ascii="Simplified Arabic" w:hAnsi="Simplified Arabic" w:cs="Simplified Arabic" w:hint="cs"/>
          <w:color w:val="000000"/>
          <w:szCs w:val="22"/>
          <w:rtl/>
        </w:rPr>
        <w:t xml:space="preserve"> تحسين آليات الحدّ من النزاع ورصده باعتماد مقاربة مراعية للنوع الاجتماعي. </w:t>
      </w:r>
    </w:p>
    <w:p w14:paraId="161A2E93" w14:textId="77777777" w:rsidR="00B30C01" w:rsidRPr="0067698C" w:rsidRDefault="00B30C01" w:rsidP="0067698C">
      <w:pPr>
        <w:widowControl/>
        <w:overflowPunct/>
        <w:bidi/>
        <w:adjustRightInd/>
        <w:spacing w:line="276" w:lineRule="auto"/>
        <w:jc w:val="both"/>
        <w:rPr>
          <w:rFonts w:ascii="Simplified Arabic" w:hAnsi="Simplified Arabic" w:cs="Simplified Arabic"/>
          <w:sz w:val="22"/>
          <w:szCs w:val="22"/>
          <w:lang w:val="en-GB"/>
        </w:rPr>
      </w:pPr>
    </w:p>
    <w:p w14:paraId="1322FE25" w14:textId="6EFC1AE9" w:rsidR="00BD78F8" w:rsidRPr="0067698C" w:rsidRDefault="0032768A" w:rsidP="0067698C">
      <w:pPr>
        <w:bidi/>
        <w:spacing w:before="120"/>
        <w:jc w:val="both"/>
        <w:outlineLvl w:val="0"/>
        <w:rPr>
          <w:rFonts w:ascii="Simplified Arabic" w:hAnsi="Simplified Arabic" w:cs="Simplified Arabic"/>
          <w:b/>
          <w:bCs/>
          <w:sz w:val="22"/>
          <w:szCs w:val="22"/>
          <w:lang w:val="en-GB"/>
        </w:rPr>
      </w:pPr>
      <w:r>
        <w:rPr>
          <w:rFonts w:ascii="Simplified Arabic" w:hAnsi="Simplified Arabic" w:cs="Simplified Arabic" w:hint="cs"/>
          <w:b/>
          <w:bCs/>
          <w:sz w:val="22"/>
          <w:szCs w:val="22"/>
          <w:rtl/>
          <w:lang w:val="en-GB"/>
        </w:rPr>
        <w:t>المخرج 2: إجراء أنشطة التوعية والمدافعة لدعم تنفيذ اتفاقات المصالحة</w:t>
      </w:r>
    </w:p>
    <w:p w14:paraId="68A23F68" w14:textId="19114F75" w:rsidR="00680895" w:rsidRPr="0067698C" w:rsidRDefault="00680895" w:rsidP="0067698C">
      <w:pPr>
        <w:widowControl/>
        <w:overflowPunct/>
        <w:bidi/>
        <w:adjustRightInd/>
        <w:spacing w:line="276" w:lineRule="auto"/>
        <w:jc w:val="both"/>
        <w:rPr>
          <w:rFonts w:ascii="Simplified Arabic" w:hAnsi="Simplified Arabic" w:cs="Simplified Arabic"/>
          <w:sz w:val="22"/>
          <w:szCs w:val="22"/>
          <w:lang w:val="en-GB"/>
        </w:rPr>
      </w:pPr>
    </w:p>
    <w:p w14:paraId="0BD17179" w14:textId="0F2E0C2E" w:rsidR="00BD78F8" w:rsidRPr="0067698C" w:rsidRDefault="00D231AB" w:rsidP="0067698C">
      <w:pPr>
        <w:widowControl/>
        <w:overflowPunct/>
        <w:bidi/>
        <w:adjustRightInd/>
        <w:spacing w:line="276" w:lineRule="auto"/>
        <w:jc w:val="both"/>
        <w:rPr>
          <w:rFonts w:ascii="Simplified Arabic" w:hAnsi="Simplified Arabic" w:cs="Simplified Arabic"/>
          <w:bCs/>
          <w:sz w:val="22"/>
          <w:szCs w:val="22"/>
        </w:rPr>
      </w:pPr>
      <w:r>
        <w:rPr>
          <w:rFonts w:ascii="Simplified Arabic" w:hAnsi="Simplified Arabic" w:cs="Simplified Arabic" w:hint="cs"/>
          <w:sz w:val="22"/>
          <w:szCs w:val="22"/>
          <w:rtl/>
          <w:lang w:val="en-GB"/>
        </w:rPr>
        <w:t>يُتوقع من المنظمات التي تقدّمت للمشاركة في طلب تقديم العروض أن تصمم عروض مبادرات مُبتكرة للمدافعة والتوعية من شأنها أن تدفع بتنفيذ اتفاقات المصالحة الحالية في</w:t>
      </w:r>
      <w:r w:rsidR="004D3019">
        <w:rPr>
          <w:rFonts w:ascii="Simplified Arabic" w:hAnsi="Simplified Arabic" w:cs="Simplified Arabic" w:hint="cs"/>
          <w:sz w:val="22"/>
          <w:szCs w:val="22"/>
          <w:rtl/>
          <w:lang w:val="en-GB"/>
        </w:rPr>
        <w:t xml:space="preserve"> المناطق التالية:</w:t>
      </w:r>
      <w:r>
        <w:rPr>
          <w:rFonts w:ascii="Simplified Arabic" w:hAnsi="Simplified Arabic" w:cs="Simplified Arabic" w:hint="cs"/>
          <w:sz w:val="22"/>
          <w:szCs w:val="22"/>
          <w:rtl/>
          <w:lang w:val="en-GB"/>
        </w:rPr>
        <w:t xml:space="preserve"> مصرا</w:t>
      </w:r>
      <w:r w:rsidR="000B59E1">
        <w:rPr>
          <w:rFonts w:ascii="Simplified Arabic" w:hAnsi="Simplified Arabic" w:cs="Simplified Arabic" w:hint="cs"/>
          <w:sz w:val="22"/>
          <w:szCs w:val="22"/>
          <w:rtl/>
          <w:lang w:val="en-GB"/>
        </w:rPr>
        <w:t>ت</w:t>
      </w:r>
      <w:r>
        <w:rPr>
          <w:rFonts w:ascii="Simplified Arabic" w:hAnsi="Simplified Arabic" w:cs="Simplified Arabic" w:hint="cs"/>
          <w:sz w:val="22"/>
          <w:szCs w:val="22"/>
          <w:rtl/>
          <w:lang w:val="en-GB"/>
        </w:rPr>
        <w:t>ة- تاورغاء، الكفرة، مرزق، سبها، غات وأوباري. ويمكن أن تشتمل عروض المشاريع مجالات التدخل</w:t>
      </w:r>
      <w:r w:rsidR="000B59E1">
        <w:rPr>
          <w:rFonts w:ascii="Simplified Arabic" w:hAnsi="Simplified Arabic" w:cs="Simplified Arabic" w:hint="cs"/>
          <w:sz w:val="22"/>
          <w:szCs w:val="22"/>
          <w:rtl/>
          <w:lang w:val="en-GB"/>
        </w:rPr>
        <w:t xml:space="preserve"> التالية على سبيل الذكر لا الحصر:</w:t>
      </w:r>
    </w:p>
    <w:p w14:paraId="7CFAF47D" w14:textId="77777777" w:rsidR="00BD78F8" w:rsidRPr="0067698C" w:rsidRDefault="00BD78F8" w:rsidP="0067698C">
      <w:pPr>
        <w:widowControl/>
        <w:overflowPunct/>
        <w:bidi/>
        <w:adjustRightInd/>
        <w:spacing w:line="276" w:lineRule="auto"/>
        <w:jc w:val="both"/>
        <w:rPr>
          <w:rFonts w:ascii="Simplified Arabic" w:hAnsi="Simplified Arabic" w:cs="Simplified Arabic"/>
          <w:sz w:val="22"/>
          <w:szCs w:val="22"/>
          <w:lang w:val="en-GB"/>
        </w:rPr>
      </w:pPr>
    </w:p>
    <w:p w14:paraId="2BB089A8" w14:textId="7827D70A" w:rsidR="00B706F0" w:rsidRPr="0067698C" w:rsidRDefault="000B59E1" w:rsidP="0067698C">
      <w:pPr>
        <w:pStyle w:val="ListParagraph"/>
        <w:widowControl/>
        <w:numPr>
          <w:ilvl w:val="0"/>
          <w:numId w:val="53"/>
        </w:numPr>
        <w:overflowPunct/>
        <w:bidi/>
        <w:adjustRightInd/>
        <w:spacing w:after="160" w:line="276" w:lineRule="auto"/>
        <w:jc w:val="both"/>
        <w:rPr>
          <w:rFonts w:ascii="Simplified Arabic" w:hAnsi="Simplified Arabic" w:cs="Simplified Arabic"/>
          <w:szCs w:val="22"/>
        </w:rPr>
      </w:pPr>
      <w:r>
        <w:rPr>
          <w:rFonts w:ascii="Simplified Arabic" w:hAnsi="Simplified Arabic" w:cs="Simplified Arabic" w:hint="cs"/>
          <w:b/>
          <w:bCs/>
          <w:szCs w:val="22"/>
          <w:rtl/>
        </w:rPr>
        <w:t>التوعية المجتمعية/ الفنون من أجل السلام:</w:t>
      </w:r>
      <w:r>
        <w:rPr>
          <w:rFonts w:ascii="Simplified Arabic" w:hAnsi="Simplified Arabic" w:cs="Simplified Arabic" w:hint="cs"/>
          <w:szCs w:val="22"/>
          <w:rtl/>
        </w:rPr>
        <w:t xml:space="preserve"> دعم إنتاج وعرض الوثائقيات والأفلام القصيرة والموسيقى (مثل الهيب هوب) أو أيّ شكل من أشكال الفنون الأخرى التي تروّج لسرد الحقيقة (وتحديد أثر النزاع وإحياء </w:t>
      </w:r>
      <w:r w:rsidR="00DE4536">
        <w:rPr>
          <w:rFonts w:ascii="Simplified Arabic" w:hAnsi="Simplified Arabic" w:cs="Simplified Arabic" w:hint="cs"/>
          <w:szCs w:val="22"/>
          <w:rtl/>
        </w:rPr>
        <w:t xml:space="preserve">ذكرى معاناة الضحايا وعائلاتهم) والسعي لتحقيق المصالحة بين المجتمعات؛ والحملات على مواقع التواصل الاجتماعي أو الميدانية للتواصل مع المجتمعات بهدف تسهيل تنفيذ اتفاقات السلام. </w:t>
      </w:r>
    </w:p>
    <w:p w14:paraId="148D1255" w14:textId="30F757E5" w:rsidR="009019FC" w:rsidRPr="0067698C" w:rsidRDefault="00DE4536" w:rsidP="0067698C">
      <w:pPr>
        <w:pStyle w:val="ListParagraph"/>
        <w:widowControl/>
        <w:numPr>
          <w:ilvl w:val="0"/>
          <w:numId w:val="53"/>
        </w:numPr>
        <w:overflowPunct/>
        <w:bidi/>
        <w:adjustRightInd/>
        <w:spacing w:after="160" w:line="276" w:lineRule="auto"/>
        <w:jc w:val="both"/>
        <w:rPr>
          <w:rFonts w:ascii="Simplified Arabic" w:hAnsi="Simplified Arabic" w:cs="Simplified Arabic"/>
          <w:szCs w:val="22"/>
        </w:rPr>
      </w:pPr>
      <w:r>
        <w:rPr>
          <w:rFonts w:ascii="Simplified Arabic" w:eastAsia="MS Mincho" w:hAnsi="Simplified Arabic" w:cs="Simplified Arabic" w:hint="cs"/>
          <w:b/>
          <w:bCs/>
          <w:kern w:val="0"/>
          <w:szCs w:val="22"/>
          <w:rtl/>
        </w:rPr>
        <w:t>تيسير إقامة العلاقات بين القبائل/ المجتمعات/ المدن التي تستهدفها المصالحة:</w:t>
      </w:r>
      <w:r>
        <w:rPr>
          <w:rFonts w:ascii="Simplified Arabic" w:eastAsia="MS Mincho" w:hAnsi="Simplified Arabic" w:cs="Simplified Arabic" w:hint="cs"/>
          <w:kern w:val="0"/>
          <w:szCs w:val="22"/>
          <w:rtl/>
        </w:rPr>
        <w:t xml:space="preserve"> بناء علاقات وإعادة الثقة بين أفراد المجتمعات المشتتة ولا سيما الشباب.</w:t>
      </w:r>
      <w:r w:rsidR="009019FC" w:rsidRPr="0067698C">
        <w:rPr>
          <w:rFonts w:ascii="Simplified Arabic" w:hAnsi="Simplified Arabic" w:cs="Simplified Arabic"/>
          <w:szCs w:val="22"/>
        </w:rPr>
        <w:t xml:space="preserve"> </w:t>
      </w:r>
    </w:p>
    <w:p w14:paraId="0304F843" w14:textId="45F96B83" w:rsidR="009019FC" w:rsidRPr="0067698C" w:rsidRDefault="00DE4536" w:rsidP="0067698C">
      <w:pPr>
        <w:pStyle w:val="ListParagraph"/>
        <w:widowControl/>
        <w:numPr>
          <w:ilvl w:val="0"/>
          <w:numId w:val="53"/>
        </w:numPr>
        <w:overflowPunct/>
        <w:bidi/>
        <w:adjustRightInd/>
        <w:spacing w:after="160" w:line="276" w:lineRule="auto"/>
        <w:jc w:val="both"/>
        <w:rPr>
          <w:rFonts w:ascii="Simplified Arabic" w:hAnsi="Simplified Arabic" w:cs="Simplified Arabic"/>
          <w:szCs w:val="22"/>
        </w:rPr>
      </w:pPr>
      <w:r>
        <w:rPr>
          <w:rFonts w:ascii="Simplified Arabic" w:hAnsi="Simplified Arabic" w:cs="Simplified Arabic" w:hint="cs"/>
          <w:b/>
          <w:bCs/>
          <w:szCs w:val="22"/>
          <w:rtl/>
        </w:rPr>
        <w:t>منصات الحوار لإجراء حوار حول اتفاقات المصالحة:</w:t>
      </w:r>
      <w:r>
        <w:rPr>
          <w:rFonts w:ascii="Simplified Arabic" w:hAnsi="Simplified Arabic" w:cs="Simplified Arabic" w:hint="cs"/>
          <w:szCs w:val="22"/>
          <w:rtl/>
        </w:rPr>
        <w:t xml:space="preserve"> عقد منتديات الحوار داخل أو بين المجتمعات لمناقشة الأسباب الكامنة وراء النزاع والتطرّق </w:t>
      </w:r>
      <w:r w:rsidR="00D63D6C">
        <w:rPr>
          <w:rFonts w:ascii="Simplified Arabic" w:hAnsi="Simplified Arabic" w:cs="Simplified Arabic" w:hint="cs"/>
          <w:szCs w:val="22"/>
          <w:rtl/>
          <w:lang w:bidi="ar-LB"/>
        </w:rPr>
        <w:t xml:space="preserve">إلى </w:t>
      </w:r>
      <w:r>
        <w:rPr>
          <w:rFonts w:ascii="Simplified Arabic" w:hAnsi="Simplified Arabic" w:cs="Simplified Arabic" w:hint="cs"/>
          <w:szCs w:val="22"/>
          <w:rtl/>
        </w:rPr>
        <w:t xml:space="preserve">شكاوى الماضي والمشاكل التي تعيق تنفيذ اتفاقات السلام. </w:t>
      </w:r>
    </w:p>
    <w:p w14:paraId="351D803A" w14:textId="77777777" w:rsidR="00C86D72" w:rsidRPr="0067698C" w:rsidRDefault="00C86D72" w:rsidP="0067698C">
      <w:pPr>
        <w:bidi/>
        <w:spacing w:before="120"/>
        <w:jc w:val="both"/>
        <w:outlineLvl w:val="0"/>
        <w:rPr>
          <w:rFonts w:ascii="Simplified Arabic" w:hAnsi="Simplified Arabic" w:cs="Simplified Arabic"/>
          <w:sz w:val="22"/>
          <w:szCs w:val="22"/>
          <w:lang w:val="en-GB"/>
        </w:rPr>
      </w:pPr>
    </w:p>
    <w:p w14:paraId="096C37B5" w14:textId="57170BF8" w:rsidR="00D77E83" w:rsidRPr="0067698C" w:rsidRDefault="00DE4536" w:rsidP="0067698C">
      <w:pPr>
        <w:bidi/>
        <w:rPr>
          <w:rFonts w:ascii="Simplified Arabic" w:hAnsi="Simplified Arabic" w:cs="Simplified Arabic"/>
          <w:szCs w:val="22"/>
        </w:rPr>
      </w:pPr>
      <w:r>
        <w:rPr>
          <w:rFonts w:ascii="Simplified Arabic" w:hAnsi="Simplified Arabic" w:cs="Simplified Arabic" w:hint="cs"/>
          <w:sz w:val="22"/>
          <w:szCs w:val="22"/>
          <w:rtl/>
          <w:lang w:val="en-GB"/>
        </w:rPr>
        <w:t xml:space="preserve">نظراً للطبيعة المجتمعية لهذا المشروع، نتوقّع من المنظمات الناجحة أن </w:t>
      </w:r>
      <w:r w:rsidR="004822C7">
        <w:rPr>
          <w:rFonts w:ascii="Simplified Arabic" w:hAnsi="Simplified Arabic" w:cs="Simplified Arabic" w:hint="cs"/>
          <w:sz w:val="22"/>
          <w:szCs w:val="22"/>
          <w:rtl/>
          <w:lang w:bidi="ar-LB"/>
        </w:rPr>
        <w:t>تُثبت في عروضها قدرتها على إقامة روابط وثيقة مع المجتمعات المستهدفة. كما ستوضح ا</w:t>
      </w:r>
      <w:r w:rsidR="00F67260">
        <w:rPr>
          <w:rFonts w:ascii="Simplified Arabic" w:hAnsi="Simplified Arabic" w:cs="Simplified Arabic" w:hint="cs"/>
          <w:sz w:val="22"/>
          <w:szCs w:val="22"/>
          <w:rtl/>
          <w:lang w:bidi="ar-LB"/>
        </w:rPr>
        <w:t>ستراتيجيات التعامل مع أصحاب المصلحة الرئيسيين (مثل المجلس البلدي وهيكليات بناء السلام وقادة القبائل والشخصيات والجهات الفاعلة الرئيسية في المجتمع)، بالإضافة إلى النساء والشباب والمجموعات المهمشة.</w:t>
      </w:r>
    </w:p>
    <w:p w14:paraId="44159B5F" w14:textId="77777777" w:rsidR="00D77E83" w:rsidRPr="0067698C" w:rsidRDefault="00D77E83" w:rsidP="0067698C">
      <w:pPr>
        <w:pStyle w:val="ListParagraph"/>
        <w:widowControl/>
        <w:tabs>
          <w:tab w:val="left" w:pos="1129"/>
        </w:tabs>
        <w:overflowPunct/>
        <w:bidi/>
        <w:adjustRightInd/>
        <w:spacing w:before="120" w:line="259" w:lineRule="auto"/>
        <w:jc w:val="both"/>
        <w:outlineLvl w:val="0"/>
        <w:rPr>
          <w:rFonts w:ascii="Simplified Arabic" w:hAnsi="Simplified Arabic" w:cs="Simplified Arabic"/>
          <w:szCs w:val="22"/>
          <w:lang w:val="en-GB"/>
        </w:rPr>
      </w:pPr>
    </w:p>
    <w:p w14:paraId="13E832D6" w14:textId="1A47F80F" w:rsidR="00BF7261" w:rsidRPr="0067698C" w:rsidRDefault="00F67260" w:rsidP="0067698C">
      <w:pPr>
        <w:widowControl/>
        <w:overflowPunct/>
        <w:bidi/>
        <w:adjustRightInd/>
        <w:spacing w:line="276" w:lineRule="auto"/>
        <w:jc w:val="both"/>
        <w:rPr>
          <w:rFonts w:ascii="Simplified Arabic" w:hAnsi="Simplified Arabic" w:cs="Simplified Arabic"/>
          <w:sz w:val="22"/>
          <w:szCs w:val="22"/>
          <w:lang w:val="en-GB"/>
        </w:rPr>
      </w:pPr>
      <w:r>
        <w:rPr>
          <w:rFonts w:ascii="Simplified Arabic" w:hAnsi="Simplified Arabic" w:cs="Simplified Arabic" w:hint="cs"/>
          <w:sz w:val="22"/>
          <w:szCs w:val="22"/>
          <w:rtl/>
          <w:lang w:val="en-GB"/>
        </w:rPr>
        <w:t>تتحمّل منظمات المجتمع المدني المسؤولية الكاملة عن تنفيذ وتنظيم الأنشطة بما في ذلك السفر وتنفي</w:t>
      </w:r>
      <w:r w:rsidR="002A5258">
        <w:rPr>
          <w:rFonts w:ascii="Simplified Arabic" w:hAnsi="Simplified Arabic" w:cs="Simplified Arabic" w:hint="cs"/>
          <w:sz w:val="22"/>
          <w:szCs w:val="22"/>
          <w:rtl/>
          <w:lang w:val="en-GB"/>
        </w:rPr>
        <w:t>ذ</w:t>
      </w:r>
      <w:r>
        <w:rPr>
          <w:rFonts w:ascii="Simplified Arabic" w:hAnsi="Simplified Arabic" w:cs="Simplified Arabic" w:hint="cs"/>
          <w:sz w:val="22"/>
          <w:szCs w:val="22"/>
          <w:rtl/>
          <w:lang w:val="en-GB"/>
        </w:rPr>
        <w:t xml:space="preserve"> المبادرات في البلديات المستهدفة بشكل حصري. </w:t>
      </w:r>
    </w:p>
    <w:p w14:paraId="4DC1B40E" w14:textId="0801D6A5" w:rsidR="00B33F1D" w:rsidRPr="0067698C" w:rsidRDefault="00B33F1D" w:rsidP="0067698C">
      <w:pPr>
        <w:widowControl/>
        <w:overflowPunct/>
        <w:bidi/>
        <w:adjustRightInd/>
        <w:spacing w:after="160" w:line="276" w:lineRule="auto"/>
        <w:jc w:val="both"/>
        <w:rPr>
          <w:rFonts w:ascii="Simplified Arabic" w:hAnsi="Simplified Arabic" w:cs="Simplified Arabic"/>
          <w:bCs/>
          <w:sz w:val="22"/>
          <w:szCs w:val="22"/>
        </w:rPr>
      </w:pPr>
    </w:p>
    <w:p w14:paraId="266211F2" w14:textId="2541464E" w:rsidR="004F0C11" w:rsidRPr="0067698C" w:rsidRDefault="0032768A" w:rsidP="0067698C">
      <w:pPr>
        <w:widowControl/>
        <w:shd w:val="clear" w:color="auto" w:fill="FFFFFF"/>
        <w:overflowPunct/>
        <w:bidi/>
        <w:adjustRightInd/>
        <w:spacing w:line="276" w:lineRule="auto"/>
        <w:jc w:val="both"/>
        <w:rPr>
          <w:rFonts w:ascii="Simplified Arabic" w:hAnsi="Simplified Arabic" w:cs="Simplified Arabic"/>
          <w:b/>
          <w:bCs/>
          <w:color w:val="1F4E79" w:themeColor="accent5" w:themeShade="80"/>
          <w:sz w:val="22"/>
          <w:szCs w:val="22"/>
        </w:rPr>
      </w:pPr>
      <w:r>
        <w:rPr>
          <w:rFonts w:ascii="Simplified Arabic" w:hAnsi="Simplified Arabic" w:cs="Simplified Arabic" w:hint="cs"/>
          <w:b/>
          <w:bCs/>
          <w:color w:val="1F4E79" w:themeColor="accent5" w:themeShade="80"/>
          <w:sz w:val="22"/>
          <w:szCs w:val="22"/>
          <w:rtl/>
        </w:rPr>
        <w:t>المخرجات والنتائج المتوقع تحقيقها</w:t>
      </w:r>
    </w:p>
    <w:p w14:paraId="27BC6AA2" w14:textId="53F6E360" w:rsidR="00097F34" w:rsidRPr="0067698C" w:rsidRDefault="00097F34" w:rsidP="0067698C">
      <w:pPr>
        <w:widowControl/>
        <w:overflowPunct/>
        <w:bidi/>
        <w:adjustRightInd/>
        <w:spacing w:line="276" w:lineRule="auto"/>
        <w:ind w:left="360"/>
        <w:jc w:val="both"/>
        <w:rPr>
          <w:rFonts w:ascii="Simplified Arabic" w:hAnsi="Simplified Arabic" w:cs="Simplified Arabic"/>
          <w:sz w:val="22"/>
          <w:szCs w:val="22"/>
          <w:lang w:val="en-GB"/>
        </w:rPr>
      </w:pPr>
    </w:p>
    <w:p w14:paraId="3AF3B922" w14:textId="4B031746" w:rsidR="00CC7F9A" w:rsidRPr="0067698C" w:rsidRDefault="00F67260" w:rsidP="0067698C">
      <w:pPr>
        <w:widowControl/>
        <w:overflowPunct/>
        <w:bidi/>
        <w:adjustRightInd/>
        <w:spacing w:line="276" w:lineRule="auto"/>
        <w:jc w:val="both"/>
        <w:rPr>
          <w:rFonts w:ascii="Simplified Arabic" w:hAnsi="Simplified Arabic" w:cs="Simplified Arabic"/>
          <w:sz w:val="22"/>
          <w:szCs w:val="22"/>
          <w:lang w:val="en-GB"/>
        </w:rPr>
      </w:pPr>
      <w:r>
        <w:rPr>
          <w:rFonts w:ascii="Simplified Arabic" w:hAnsi="Simplified Arabic" w:cs="Simplified Arabic" w:hint="cs"/>
          <w:sz w:val="22"/>
          <w:szCs w:val="22"/>
          <w:rtl/>
          <w:lang w:val="en-GB"/>
        </w:rPr>
        <w:t xml:space="preserve">يُتوقّع من منظمات المجتمع المدني أن تنفّذ مبادرات التماسك الاجتماعي وفقاً لخطة العمل التي تم تصميمها والامتثال إلى متطلّبات الرصد والتقارير التي حددها برنامج الأمم المتحدة الإنمائي: </w:t>
      </w:r>
    </w:p>
    <w:p w14:paraId="6312FB60" w14:textId="77777777" w:rsidR="000A2384" w:rsidRPr="0067698C" w:rsidRDefault="000A2384" w:rsidP="0067698C">
      <w:pPr>
        <w:widowControl/>
        <w:overflowPunct/>
        <w:bidi/>
        <w:adjustRightInd/>
        <w:spacing w:line="276" w:lineRule="auto"/>
        <w:jc w:val="both"/>
        <w:rPr>
          <w:rFonts w:ascii="Simplified Arabic" w:hAnsi="Simplified Arabic" w:cs="Simplified Arabic"/>
          <w:sz w:val="22"/>
          <w:szCs w:val="22"/>
        </w:rPr>
      </w:pPr>
    </w:p>
    <w:p w14:paraId="01B647E0" w14:textId="37E9EE7E" w:rsidR="00CA1DA7" w:rsidRPr="0067698C" w:rsidRDefault="0032768A" w:rsidP="0067698C">
      <w:pPr>
        <w:widowControl/>
        <w:shd w:val="clear" w:color="auto" w:fill="FFFFFF"/>
        <w:overflowPunct/>
        <w:bidi/>
        <w:adjustRightInd/>
        <w:spacing w:line="276" w:lineRule="auto"/>
        <w:jc w:val="both"/>
        <w:rPr>
          <w:rFonts w:ascii="Simplified Arabic" w:hAnsi="Simplified Arabic" w:cs="Simplified Arabic"/>
          <w:sz w:val="22"/>
          <w:szCs w:val="22"/>
          <w:u w:val="single"/>
        </w:rPr>
      </w:pPr>
      <w:r>
        <w:rPr>
          <w:rFonts w:ascii="Simplified Arabic" w:hAnsi="Simplified Arabic" w:cs="Simplified Arabic" w:hint="cs"/>
          <w:sz w:val="22"/>
          <w:szCs w:val="22"/>
          <w:u w:val="single"/>
          <w:rtl/>
        </w:rPr>
        <w:t>متطلّبات الرصد والتقارير</w:t>
      </w:r>
    </w:p>
    <w:p w14:paraId="565E21AE" w14:textId="343ADD62" w:rsidR="000A2384" w:rsidRPr="0067698C" w:rsidRDefault="00F67260" w:rsidP="0067698C">
      <w:pPr>
        <w:widowControl/>
        <w:overflowPunct/>
        <w:bidi/>
        <w:adjustRightInd/>
        <w:spacing w:line="276" w:lineRule="auto"/>
        <w:jc w:val="both"/>
        <w:rPr>
          <w:rFonts w:ascii="Simplified Arabic" w:hAnsi="Simplified Arabic" w:cs="Simplified Arabic"/>
          <w:sz w:val="22"/>
          <w:szCs w:val="22"/>
          <w:lang w:val="en-GB"/>
        </w:rPr>
      </w:pPr>
      <w:r>
        <w:rPr>
          <w:rFonts w:ascii="Simplified Arabic" w:hAnsi="Simplified Arabic" w:cs="Simplified Arabic" w:hint="cs"/>
          <w:sz w:val="22"/>
          <w:szCs w:val="22"/>
          <w:rtl/>
          <w:lang w:val="en-GB"/>
        </w:rPr>
        <w:t xml:space="preserve">يرفع المستفيدون من المنحة التقارير إلى مستشار مشروع صندوق دعم الاستقرار في ليبيا الذي يكون مسؤولاً عن رصد تقدّم التنفيذ ومراجعة النتائج المحققة أدناه وتقديم الإرشاد والنصح عند الحاجة. وتلتزم المنظمات بنظام الرصد والتقييم وضمان الجودة الذي وضعه برنامج الأمم المتحدة الإنمائي وتوفّر المعلومات والتقارير والأدوات الضرورية تبعاً لجدول محدد مسبقاً أو في أقرب وقت ممكن (ضمن مهلة زمنية منطقية). </w:t>
      </w:r>
    </w:p>
    <w:p w14:paraId="14BC64E1" w14:textId="77777777" w:rsidR="000A2384" w:rsidRPr="0067698C" w:rsidRDefault="000A2384" w:rsidP="0067698C">
      <w:pPr>
        <w:widowControl/>
        <w:overflowPunct/>
        <w:bidi/>
        <w:adjustRightInd/>
        <w:spacing w:line="276" w:lineRule="auto"/>
        <w:jc w:val="both"/>
        <w:rPr>
          <w:rFonts w:ascii="Simplified Arabic" w:hAnsi="Simplified Arabic" w:cs="Simplified Arabic"/>
          <w:sz w:val="22"/>
          <w:szCs w:val="22"/>
          <w:lang w:val="en-GB"/>
        </w:rPr>
      </w:pPr>
    </w:p>
    <w:p w14:paraId="79D3496A" w14:textId="477690A8" w:rsidR="000A2384" w:rsidRPr="0067698C" w:rsidRDefault="00EA0044" w:rsidP="0067698C">
      <w:pPr>
        <w:widowControl/>
        <w:overflowPunct/>
        <w:bidi/>
        <w:adjustRightInd/>
        <w:spacing w:line="276" w:lineRule="auto"/>
        <w:jc w:val="both"/>
        <w:rPr>
          <w:rFonts w:ascii="Simplified Arabic" w:hAnsi="Simplified Arabic" w:cs="Simplified Arabic"/>
          <w:sz w:val="22"/>
          <w:szCs w:val="22"/>
          <w:lang w:val="en-GB"/>
        </w:rPr>
      </w:pPr>
      <w:r>
        <w:rPr>
          <w:rFonts w:ascii="Simplified Arabic" w:hAnsi="Simplified Arabic" w:cs="Simplified Arabic" w:hint="cs"/>
          <w:sz w:val="22"/>
          <w:szCs w:val="22"/>
          <w:rtl/>
          <w:lang w:val="en-GB"/>
        </w:rPr>
        <w:t xml:space="preserve">يظهر الجدول أدناه النتائج المتوقع تحقيقها تزامناً مع تقدّم التنفيذ والجدول الزمني للتقارير: </w:t>
      </w:r>
    </w:p>
    <w:p w14:paraId="39B44DA3" w14:textId="77777777" w:rsidR="000A2384" w:rsidRPr="0067698C" w:rsidRDefault="000A2384" w:rsidP="0067698C">
      <w:pPr>
        <w:widowControl/>
        <w:overflowPunct/>
        <w:bidi/>
        <w:adjustRightInd/>
        <w:spacing w:after="160" w:line="276" w:lineRule="auto"/>
        <w:jc w:val="both"/>
        <w:rPr>
          <w:rFonts w:ascii="Simplified Arabic" w:hAnsi="Simplified Arabic" w:cs="Simplified Arabic"/>
          <w:bCs/>
          <w:sz w:val="22"/>
          <w:szCs w:val="22"/>
        </w:rPr>
      </w:pPr>
    </w:p>
    <w:tbl>
      <w:tblPr>
        <w:tblStyle w:val="TableGrid"/>
        <w:bidiVisual/>
        <w:tblW w:w="10343" w:type="dxa"/>
        <w:tblLook w:val="04A0" w:firstRow="1" w:lastRow="0" w:firstColumn="1" w:lastColumn="0" w:noHBand="0" w:noVBand="1"/>
      </w:tblPr>
      <w:tblGrid>
        <w:gridCol w:w="438"/>
        <w:gridCol w:w="3787"/>
        <w:gridCol w:w="3567"/>
        <w:gridCol w:w="2551"/>
      </w:tblGrid>
      <w:tr w:rsidR="000A2384" w:rsidRPr="0067698C" w14:paraId="14DB846D" w14:textId="77777777" w:rsidTr="0032768A">
        <w:tc>
          <w:tcPr>
            <w:tcW w:w="438" w:type="dxa"/>
          </w:tcPr>
          <w:p w14:paraId="55132FDE" w14:textId="2A426BDA" w:rsidR="000A2384" w:rsidRPr="0067698C" w:rsidRDefault="0032768A" w:rsidP="0067698C">
            <w:pPr>
              <w:bidi/>
              <w:spacing w:before="120"/>
              <w:jc w:val="both"/>
              <w:rPr>
                <w:rFonts w:ascii="Simplified Arabic" w:hAnsi="Simplified Arabic" w:cs="Simplified Arabic"/>
                <w:b/>
                <w:sz w:val="22"/>
                <w:szCs w:val="22"/>
                <w:lang w:val="uk-UA"/>
              </w:rPr>
            </w:pPr>
            <w:r>
              <w:rPr>
                <w:rFonts w:hint="cs"/>
                <w:b/>
                <w:sz w:val="22"/>
                <w:szCs w:val="22"/>
                <w:rtl/>
                <w:lang w:val="en-GB"/>
              </w:rPr>
              <w:t>رقم</w:t>
            </w:r>
          </w:p>
        </w:tc>
        <w:tc>
          <w:tcPr>
            <w:tcW w:w="3787" w:type="dxa"/>
          </w:tcPr>
          <w:p w14:paraId="5C2046B1" w14:textId="035DF3D2" w:rsidR="000A2384" w:rsidRPr="0067698C" w:rsidRDefault="0032768A" w:rsidP="0067698C">
            <w:pPr>
              <w:bidi/>
              <w:spacing w:before="120"/>
              <w:jc w:val="both"/>
              <w:rPr>
                <w:rFonts w:ascii="Simplified Arabic" w:hAnsi="Simplified Arabic" w:cs="Simplified Arabic"/>
                <w:b/>
                <w:sz w:val="22"/>
                <w:szCs w:val="22"/>
              </w:rPr>
            </w:pPr>
            <w:r>
              <w:rPr>
                <w:rFonts w:ascii="Simplified Arabic" w:eastAsiaTheme="minorHAnsi" w:hAnsi="Simplified Arabic" w:cs="Simplified Arabic" w:hint="cs"/>
                <w:b/>
                <w:sz w:val="22"/>
                <w:szCs w:val="22"/>
                <w:rtl/>
                <w:lang w:val="en-GB"/>
              </w:rPr>
              <w:t>المخرج المتوقع</w:t>
            </w:r>
          </w:p>
        </w:tc>
        <w:tc>
          <w:tcPr>
            <w:tcW w:w="3567" w:type="dxa"/>
          </w:tcPr>
          <w:p w14:paraId="5D44D57B" w14:textId="21BC3F7F" w:rsidR="000A2384" w:rsidRPr="0067698C" w:rsidRDefault="0032768A" w:rsidP="0067698C">
            <w:pPr>
              <w:bidi/>
              <w:spacing w:before="120"/>
              <w:jc w:val="both"/>
              <w:rPr>
                <w:rFonts w:ascii="Simplified Arabic" w:hAnsi="Simplified Arabic" w:cs="Simplified Arabic"/>
                <w:b/>
                <w:sz w:val="22"/>
                <w:szCs w:val="22"/>
              </w:rPr>
            </w:pPr>
            <w:r>
              <w:rPr>
                <w:rFonts w:ascii="Simplified Arabic" w:hAnsi="Simplified Arabic" w:cs="Simplified Arabic" w:hint="cs"/>
                <w:b/>
                <w:sz w:val="22"/>
                <w:szCs w:val="22"/>
                <w:rtl/>
              </w:rPr>
              <w:t>النتائج المتوقعة</w:t>
            </w:r>
          </w:p>
        </w:tc>
        <w:tc>
          <w:tcPr>
            <w:tcW w:w="2551" w:type="dxa"/>
          </w:tcPr>
          <w:p w14:paraId="34BEC014" w14:textId="1B6E88F8" w:rsidR="000A2384" w:rsidRPr="0067698C" w:rsidRDefault="0032768A" w:rsidP="0067698C">
            <w:pPr>
              <w:bidi/>
              <w:spacing w:before="120"/>
              <w:jc w:val="both"/>
              <w:rPr>
                <w:rFonts w:ascii="Simplified Arabic" w:hAnsi="Simplified Arabic" w:cs="Simplified Arabic"/>
                <w:b/>
                <w:sz w:val="22"/>
                <w:szCs w:val="22"/>
                <w:lang w:val="en-GB"/>
              </w:rPr>
            </w:pPr>
            <w:r>
              <w:rPr>
                <w:rFonts w:ascii="Simplified Arabic" w:hAnsi="Simplified Arabic" w:cs="Simplified Arabic" w:hint="cs"/>
                <w:b/>
                <w:sz w:val="22"/>
                <w:szCs w:val="22"/>
                <w:rtl/>
                <w:lang w:val="en-GB"/>
              </w:rPr>
              <w:t>المهلة الزمنية</w:t>
            </w:r>
          </w:p>
        </w:tc>
      </w:tr>
      <w:tr w:rsidR="000A2384" w:rsidRPr="0067698C" w14:paraId="4E3264D3" w14:textId="77777777" w:rsidTr="0032768A">
        <w:trPr>
          <w:trHeight w:val="915"/>
        </w:trPr>
        <w:tc>
          <w:tcPr>
            <w:tcW w:w="438" w:type="dxa"/>
          </w:tcPr>
          <w:p w14:paraId="4474162D" w14:textId="77777777" w:rsidR="000A2384" w:rsidRPr="0067698C" w:rsidRDefault="000A2384" w:rsidP="0067698C">
            <w:pPr>
              <w:bidi/>
              <w:spacing w:before="120"/>
              <w:jc w:val="both"/>
              <w:rPr>
                <w:rFonts w:ascii="Simplified Arabic" w:eastAsiaTheme="minorHAnsi" w:hAnsi="Simplified Arabic" w:cs="Simplified Arabic"/>
                <w:sz w:val="22"/>
                <w:szCs w:val="22"/>
                <w:lang w:val="en-GB"/>
              </w:rPr>
            </w:pPr>
            <w:r w:rsidRPr="0067698C">
              <w:rPr>
                <w:rFonts w:ascii="Simplified Arabic" w:eastAsiaTheme="minorHAnsi" w:hAnsi="Simplified Arabic" w:cs="Simplified Arabic"/>
                <w:sz w:val="22"/>
                <w:szCs w:val="22"/>
                <w:lang w:val="en-GB"/>
              </w:rPr>
              <w:t>1.</w:t>
            </w:r>
          </w:p>
        </w:tc>
        <w:tc>
          <w:tcPr>
            <w:tcW w:w="3787" w:type="dxa"/>
          </w:tcPr>
          <w:p w14:paraId="34838840" w14:textId="0B78072D" w:rsidR="000A2384" w:rsidRPr="0067698C" w:rsidRDefault="00EA0044" w:rsidP="0067698C">
            <w:pPr>
              <w:bidi/>
              <w:spacing w:before="120"/>
              <w:jc w:val="both"/>
              <w:rPr>
                <w:rFonts w:ascii="Simplified Arabic" w:hAnsi="Simplified Arabic" w:cs="Simplified Arabic"/>
                <w:sz w:val="22"/>
                <w:szCs w:val="22"/>
                <w:lang w:val="en-GB"/>
              </w:rPr>
            </w:pPr>
            <w:r>
              <w:rPr>
                <w:rFonts w:ascii="Simplified Arabic" w:eastAsiaTheme="minorHAnsi" w:hAnsi="Simplified Arabic" w:cs="Simplified Arabic" w:hint="cs"/>
                <w:sz w:val="22"/>
                <w:szCs w:val="22"/>
                <w:rtl/>
                <w:lang w:val="en-GB"/>
              </w:rPr>
              <w:t>تنفيذ المبادرة وفقاً لخطة العمل المعتمدة ووضع تقرير بتقدّم العمل بما فيه الفرص والتحديات وأيّة مخاطر.</w:t>
            </w:r>
          </w:p>
        </w:tc>
        <w:tc>
          <w:tcPr>
            <w:tcW w:w="3567" w:type="dxa"/>
          </w:tcPr>
          <w:p w14:paraId="350ED92A" w14:textId="6D74004A" w:rsidR="000A2384" w:rsidRPr="0067698C" w:rsidRDefault="00EA0044" w:rsidP="0067698C">
            <w:pPr>
              <w:bidi/>
              <w:spacing w:before="120"/>
              <w:jc w:val="both"/>
              <w:rPr>
                <w:rFonts w:ascii="Simplified Arabic" w:eastAsiaTheme="minorHAnsi" w:hAnsi="Simplified Arabic" w:cs="Simplified Arabic"/>
                <w:sz w:val="22"/>
                <w:szCs w:val="22"/>
                <w:lang w:val="en-GB"/>
              </w:rPr>
            </w:pPr>
            <w:r>
              <w:rPr>
                <w:rFonts w:ascii="Simplified Arabic" w:eastAsiaTheme="minorHAnsi" w:hAnsi="Simplified Arabic" w:cs="Simplified Arabic" w:hint="cs"/>
                <w:sz w:val="22"/>
                <w:szCs w:val="22"/>
                <w:rtl/>
                <w:lang w:val="en-GB"/>
              </w:rPr>
              <w:t>تقرير التقدّم المرحلي والتقرير المالي</w:t>
            </w:r>
          </w:p>
        </w:tc>
        <w:tc>
          <w:tcPr>
            <w:tcW w:w="2551" w:type="dxa"/>
          </w:tcPr>
          <w:p w14:paraId="15ADF8E7" w14:textId="514BCD58" w:rsidR="000A2384" w:rsidRPr="0067698C" w:rsidRDefault="004D3019" w:rsidP="0067698C">
            <w:pPr>
              <w:bidi/>
              <w:spacing w:before="120"/>
              <w:jc w:val="center"/>
              <w:rPr>
                <w:rFonts w:ascii="Simplified Arabic" w:eastAsiaTheme="minorHAnsi" w:hAnsi="Simplified Arabic" w:cs="Simplified Arabic"/>
                <w:sz w:val="22"/>
                <w:szCs w:val="22"/>
                <w:lang w:val="en-GB"/>
              </w:rPr>
            </w:pPr>
            <w:r>
              <w:rPr>
                <w:rFonts w:ascii="Simplified Arabic" w:eastAsiaTheme="minorHAnsi" w:hAnsi="Simplified Arabic" w:cs="Simplified Arabic" w:hint="cs"/>
                <w:sz w:val="22"/>
                <w:szCs w:val="22"/>
                <w:rtl/>
                <w:lang w:val="en-GB"/>
              </w:rPr>
              <w:t xml:space="preserve">خلال </w:t>
            </w:r>
            <w:r w:rsidR="00EA0044">
              <w:rPr>
                <w:rFonts w:ascii="Simplified Arabic" w:eastAsiaTheme="minorHAnsi" w:hAnsi="Simplified Arabic" w:cs="Simplified Arabic" w:hint="cs"/>
                <w:sz w:val="22"/>
                <w:szCs w:val="22"/>
                <w:rtl/>
                <w:lang w:val="en-GB"/>
              </w:rPr>
              <w:t>شهرين بعد انطلاق المشروع</w:t>
            </w:r>
            <w:r w:rsidR="000A2384" w:rsidRPr="0067698C">
              <w:rPr>
                <w:rFonts w:ascii="Simplified Arabic" w:eastAsiaTheme="minorHAnsi" w:hAnsi="Simplified Arabic" w:cs="Simplified Arabic"/>
                <w:sz w:val="22"/>
                <w:szCs w:val="22"/>
                <w:lang w:val="en-GB"/>
              </w:rPr>
              <w:t xml:space="preserve"> </w:t>
            </w:r>
          </w:p>
        </w:tc>
      </w:tr>
      <w:tr w:rsidR="000A2384" w:rsidRPr="0067698C" w14:paraId="2DE899B1" w14:textId="77777777" w:rsidTr="0032768A">
        <w:tc>
          <w:tcPr>
            <w:tcW w:w="438" w:type="dxa"/>
          </w:tcPr>
          <w:p w14:paraId="7E52C140" w14:textId="77777777" w:rsidR="000A2384" w:rsidRPr="0067698C" w:rsidRDefault="000A2384" w:rsidP="0067698C">
            <w:pPr>
              <w:bidi/>
              <w:spacing w:before="120"/>
              <w:jc w:val="both"/>
              <w:rPr>
                <w:rFonts w:ascii="Simplified Arabic" w:eastAsiaTheme="minorHAnsi" w:hAnsi="Simplified Arabic" w:cs="Simplified Arabic"/>
                <w:sz w:val="22"/>
                <w:szCs w:val="22"/>
                <w:lang w:val="en-GB"/>
              </w:rPr>
            </w:pPr>
            <w:r w:rsidRPr="0067698C">
              <w:rPr>
                <w:rFonts w:ascii="Simplified Arabic" w:eastAsiaTheme="minorHAnsi" w:hAnsi="Simplified Arabic" w:cs="Simplified Arabic"/>
                <w:sz w:val="22"/>
                <w:szCs w:val="22"/>
                <w:lang w:val="en-GB"/>
              </w:rPr>
              <w:t>2.</w:t>
            </w:r>
          </w:p>
        </w:tc>
        <w:tc>
          <w:tcPr>
            <w:tcW w:w="3787" w:type="dxa"/>
          </w:tcPr>
          <w:p w14:paraId="47CCA2D8" w14:textId="51BD2866" w:rsidR="000A2384" w:rsidRPr="0067698C" w:rsidRDefault="00EA0044" w:rsidP="0067698C">
            <w:pPr>
              <w:bidi/>
              <w:spacing w:before="120"/>
              <w:rPr>
                <w:rFonts w:ascii="Simplified Arabic" w:eastAsiaTheme="minorHAnsi" w:hAnsi="Simplified Arabic" w:cs="Simplified Arabic"/>
                <w:sz w:val="22"/>
                <w:szCs w:val="22"/>
                <w:lang w:val="en-GB"/>
              </w:rPr>
            </w:pPr>
            <w:r>
              <w:rPr>
                <w:rFonts w:ascii="Simplified Arabic" w:eastAsiaTheme="minorHAnsi" w:hAnsi="Simplified Arabic" w:cs="Simplified Arabic" w:hint="cs"/>
                <w:sz w:val="22"/>
                <w:szCs w:val="22"/>
                <w:rtl/>
                <w:lang w:val="en-GB"/>
              </w:rPr>
              <w:t>انتهاء التنفيذ واختتام المشروع بسهولة.</w:t>
            </w:r>
          </w:p>
          <w:p w14:paraId="10901635" w14:textId="34D731AF" w:rsidR="000A2384" w:rsidRPr="0067698C" w:rsidRDefault="000A2384" w:rsidP="0067698C">
            <w:pPr>
              <w:bidi/>
              <w:spacing w:before="120"/>
              <w:jc w:val="both"/>
              <w:rPr>
                <w:rFonts w:ascii="Simplified Arabic" w:eastAsiaTheme="minorHAnsi" w:hAnsi="Simplified Arabic" w:cs="Simplified Arabic"/>
                <w:sz w:val="22"/>
                <w:szCs w:val="22"/>
                <w:lang w:val="en-GB"/>
              </w:rPr>
            </w:pPr>
          </w:p>
        </w:tc>
        <w:tc>
          <w:tcPr>
            <w:tcW w:w="3567" w:type="dxa"/>
          </w:tcPr>
          <w:p w14:paraId="02B0ABA6" w14:textId="462D865B" w:rsidR="000A2384" w:rsidRPr="0067698C" w:rsidRDefault="00EA0044" w:rsidP="0067698C">
            <w:pPr>
              <w:bidi/>
              <w:spacing w:before="120"/>
              <w:jc w:val="both"/>
              <w:rPr>
                <w:rFonts w:ascii="Simplified Arabic" w:eastAsiaTheme="minorHAnsi" w:hAnsi="Simplified Arabic" w:cs="Simplified Arabic"/>
                <w:sz w:val="22"/>
                <w:szCs w:val="22"/>
                <w:lang w:val="en-GB"/>
              </w:rPr>
            </w:pPr>
            <w:r>
              <w:rPr>
                <w:rFonts w:ascii="Simplified Arabic" w:eastAsiaTheme="minorHAnsi" w:hAnsi="Simplified Arabic" w:cs="Simplified Arabic" w:hint="cs"/>
                <w:sz w:val="22"/>
                <w:szCs w:val="22"/>
                <w:rtl/>
                <w:lang w:val="en-GB"/>
              </w:rPr>
              <w:t xml:space="preserve">رفع التقارير السردية والمالية النهائية بما فيها النتائج والآثار والدروس المستفادة والتوصيات وخطة الاستدامة وأعداد المستفيدين (الموزعة بحسب النوع الاجتماعي) وصور من مواقع/فعاليات المشروع، الخ. </w:t>
            </w:r>
          </w:p>
        </w:tc>
        <w:tc>
          <w:tcPr>
            <w:tcW w:w="2551" w:type="dxa"/>
          </w:tcPr>
          <w:p w14:paraId="4EB5C237" w14:textId="64119384" w:rsidR="000A2384" w:rsidRPr="0067698C" w:rsidRDefault="004D3019" w:rsidP="0067698C">
            <w:pPr>
              <w:bidi/>
              <w:spacing w:before="120"/>
              <w:jc w:val="center"/>
              <w:rPr>
                <w:rFonts w:ascii="Simplified Arabic" w:eastAsiaTheme="minorHAnsi" w:hAnsi="Simplified Arabic" w:cs="Simplified Arabic"/>
                <w:sz w:val="22"/>
                <w:szCs w:val="22"/>
                <w:lang w:val="en-GB"/>
              </w:rPr>
            </w:pPr>
            <w:r>
              <w:rPr>
                <w:rFonts w:ascii="Simplified Arabic" w:eastAsiaTheme="minorHAnsi" w:hAnsi="Simplified Arabic" w:cs="Simplified Arabic" w:hint="cs"/>
                <w:sz w:val="22"/>
                <w:szCs w:val="22"/>
                <w:rtl/>
                <w:lang w:val="en-GB"/>
              </w:rPr>
              <w:t xml:space="preserve">خلال </w:t>
            </w:r>
            <w:r w:rsidR="00EA0044">
              <w:rPr>
                <w:rFonts w:ascii="Simplified Arabic" w:eastAsiaTheme="minorHAnsi" w:hAnsi="Simplified Arabic" w:cs="Simplified Arabic" w:hint="cs"/>
                <w:sz w:val="22"/>
                <w:szCs w:val="22"/>
                <w:rtl/>
                <w:lang w:val="en-GB"/>
              </w:rPr>
              <w:t>5 أشهر بعد انطلاق المشروع</w:t>
            </w:r>
          </w:p>
        </w:tc>
      </w:tr>
    </w:tbl>
    <w:p w14:paraId="4F5CE062" w14:textId="59588968" w:rsidR="000A2384" w:rsidRPr="0067698C" w:rsidRDefault="000A2384" w:rsidP="0067698C">
      <w:pPr>
        <w:widowControl/>
        <w:overflowPunct/>
        <w:bidi/>
        <w:adjustRightInd/>
        <w:spacing w:after="160" w:line="276" w:lineRule="auto"/>
        <w:jc w:val="both"/>
        <w:rPr>
          <w:rFonts w:ascii="Simplified Arabic" w:hAnsi="Simplified Arabic" w:cs="Simplified Arabic"/>
          <w:bCs/>
          <w:sz w:val="22"/>
          <w:szCs w:val="22"/>
        </w:rPr>
      </w:pPr>
    </w:p>
    <w:p w14:paraId="21C4F248" w14:textId="09378DA5" w:rsidR="000A2384" w:rsidRPr="0067698C" w:rsidRDefault="00CE0588" w:rsidP="0067698C">
      <w:pPr>
        <w:widowControl/>
        <w:overflowPunct/>
        <w:bidi/>
        <w:adjustRightInd/>
        <w:spacing w:line="276" w:lineRule="auto"/>
        <w:jc w:val="both"/>
        <w:rPr>
          <w:rFonts w:ascii="Simplified Arabic" w:hAnsi="Simplified Arabic" w:cs="Simplified Arabic"/>
          <w:sz w:val="22"/>
          <w:szCs w:val="22"/>
          <w:lang w:val="en-GB"/>
        </w:rPr>
      </w:pPr>
      <w:r>
        <w:rPr>
          <w:rFonts w:ascii="Simplified Arabic" w:hAnsi="Simplified Arabic" w:cs="Simplified Arabic" w:hint="cs"/>
          <w:sz w:val="22"/>
          <w:szCs w:val="22"/>
          <w:rtl/>
          <w:lang w:val="en-GB"/>
        </w:rPr>
        <w:t xml:space="preserve">يجب رفع كافة التقارير إلى </w:t>
      </w:r>
      <w:r>
        <w:rPr>
          <w:rFonts w:ascii="Simplified Arabic" w:hAnsi="Simplified Arabic" w:cs="Simplified Arabic"/>
          <w:sz w:val="22"/>
          <w:szCs w:val="22"/>
        </w:rPr>
        <w:t>UNDP</w:t>
      </w:r>
      <w:r>
        <w:rPr>
          <w:rFonts w:ascii="Simplified Arabic" w:hAnsi="Simplified Arabic" w:cs="Simplified Arabic" w:hint="cs"/>
          <w:sz w:val="22"/>
          <w:szCs w:val="22"/>
          <w:rtl/>
          <w:lang w:bidi="ar-LB"/>
        </w:rPr>
        <w:t xml:space="preserve"> بنسخة إلكترونية (النماذج المعتمدة:</w:t>
      </w:r>
      <w:r w:rsidR="000A2384" w:rsidRPr="0067698C">
        <w:rPr>
          <w:rFonts w:ascii="Simplified Arabic" w:hAnsi="Simplified Arabic" w:cs="Simplified Arabic"/>
          <w:sz w:val="22"/>
          <w:szCs w:val="22"/>
          <w:lang w:val="en-GB"/>
        </w:rPr>
        <w:t xml:space="preserve"> * .docx</w:t>
      </w:r>
      <w:r>
        <w:rPr>
          <w:rFonts w:ascii="Simplified Arabic" w:hAnsi="Simplified Arabic" w:cs="Simplified Arabic" w:hint="cs"/>
          <w:sz w:val="22"/>
          <w:szCs w:val="22"/>
          <w:rtl/>
          <w:lang w:val="en-GB"/>
        </w:rPr>
        <w:t>،</w:t>
      </w:r>
      <w:r w:rsidR="000A2384" w:rsidRPr="0067698C">
        <w:rPr>
          <w:rFonts w:ascii="Simplified Arabic" w:hAnsi="Simplified Arabic" w:cs="Simplified Arabic"/>
          <w:sz w:val="22"/>
          <w:szCs w:val="22"/>
          <w:lang w:val="en-GB"/>
        </w:rPr>
        <w:t xml:space="preserve"> * .xlsx</w:t>
      </w:r>
      <w:r>
        <w:rPr>
          <w:rFonts w:ascii="Simplified Arabic" w:hAnsi="Simplified Arabic" w:cs="Simplified Arabic" w:hint="cs"/>
          <w:sz w:val="22"/>
          <w:szCs w:val="22"/>
          <w:rtl/>
          <w:lang w:val="en-GB"/>
        </w:rPr>
        <w:t>،</w:t>
      </w:r>
      <w:r w:rsidR="000A2384" w:rsidRPr="0067698C">
        <w:rPr>
          <w:rFonts w:ascii="Simplified Arabic" w:hAnsi="Simplified Arabic" w:cs="Simplified Arabic"/>
          <w:sz w:val="22"/>
          <w:szCs w:val="22"/>
          <w:lang w:val="en-GB"/>
        </w:rPr>
        <w:t xml:space="preserve"> * .pptx</w:t>
      </w:r>
      <w:r>
        <w:rPr>
          <w:rFonts w:ascii="Simplified Arabic" w:hAnsi="Simplified Arabic" w:cs="Simplified Arabic" w:hint="cs"/>
          <w:sz w:val="22"/>
          <w:szCs w:val="22"/>
          <w:rtl/>
          <w:lang w:val="en-GB"/>
        </w:rPr>
        <w:t>،</w:t>
      </w:r>
      <w:r w:rsidR="000A2384" w:rsidRPr="0067698C">
        <w:rPr>
          <w:rFonts w:ascii="Simplified Arabic" w:hAnsi="Simplified Arabic" w:cs="Simplified Arabic"/>
          <w:sz w:val="22"/>
          <w:szCs w:val="22"/>
          <w:lang w:val="en-GB"/>
        </w:rPr>
        <w:t xml:space="preserve"> * .pdf</w:t>
      </w:r>
      <w:r>
        <w:rPr>
          <w:rFonts w:ascii="Simplified Arabic" w:hAnsi="Simplified Arabic" w:cs="Simplified Arabic" w:hint="cs"/>
          <w:sz w:val="22"/>
          <w:szCs w:val="22"/>
          <w:rtl/>
          <w:lang w:val="en-GB"/>
        </w:rPr>
        <w:t xml:space="preserve">) في مصدر إلكتروني أو بشكل خطاب إلكتروني يُرفق به المنتج النهائي وخُطاب رسمي بنسخة ورقية مطبوعة ينصّ على قبول المنظمة بتحويل بيانات المنتجات إلى </w:t>
      </w:r>
      <w:r>
        <w:rPr>
          <w:rFonts w:ascii="Simplified Arabic" w:hAnsi="Simplified Arabic" w:cs="Simplified Arabic"/>
          <w:sz w:val="22"/>
          <w:szCs w:val="22"/>
        </w:rPr>
        <w:t>UNDP</w:t>
      </w:r>
      <w:r>
        <w:rPr>
          <w:rFonts w:ascii="Simplified Arabic" w:hAnsi="Simplified Arabic" w:cs="Simplified Arabic" w:hint="cs"/>
          <w:sz w:val="22"/>
          <w:szCs w:val="22"/>
          <w:rtl/>
          <w:lang w:bidi="ar-LB"/>
        </w:rPr>
        <w:t xml:space="preserve">. ويجب أن تتوفّر التقارير باللغة العربية أو الإنكليزية. </w:t>
      </w:r>
    </w:p>
    <w:p w14:paraId="7B03DE62" w14:textId="77777777" w:rsidR="00CA1DA7" w:rsidRPr="0067698C" w:rsidRDefault="00CA1DA7" w:rsidP="0067698C">
      <w:pPr>
        <w:widowControl/>
        <w:overflowPunct/>
        <w:bidi/>
        <w:adjustRightInd/>
        <w:spacing w:after="160" w:line="276" w:lineRule="auto"/>
        <w:jc w:val="both"/>
        <w:rPr>
          <w:rFonts w:ascii="Simplified Arabic" w:hAnsi="Simplified Arabic" w:cs="Simplified Arabic"/>
          <w:bCs/>
          <w:sz w:val="22"/>
          <w:szCs w:val="22"/>
        </w:rPr>
      </w:pPr>
    </w:p>
    <w:bookmarkEnd w:id="1"/>
    <w:bookmarkEnd w:id="2"/>
    <w:p w14:paraId="27E96CAD" w14:textId="09A39CD4" w:rsidR="00A158B0" w:rsidRPr="0067698C" w:rsidRDefault="00CE0588" w:rsidP="0067698C">
      <w:pPr>
        <w:widowControl/>
        <w:overflowPunct/>
        <w:bidi/>
        <w:adjustRightInd/>
        <w:spacing w:line="276" w:lineRule="auto"/>
        <w:jc w:val="both"/>
        <w:rPr>
          <w:rFonts w:ascii="Simplified Arabic" w:hAnsi="Simplified Arabic" w:cs="Simplified Arabic"/>
          <w:b/>
          <w:bCs/>
          <w:color w:val="1F4E79" w:themeColor="accent5" w:themeShade="80"/>
          <w:sz w:val="22"/>
          <w:szCs w:val="22"/>
        </w:rPr>
      </w:pPr>
      <w:r>
        <w:rPr>
          <w:rFonts w:ascii="Simplified Arabic" w:hAnsi="Simplified Arabic" w:cs="Simplified Arabic" w:hint="cs"/>
          <w:b/>
          <w:bCs/>
          <w:color w:val="1F4E79" w:themeColor="accent5" w:themeShade="80"/>
          <w:sz w:val="22"/>
          <w:szCs w:val="22"/>
          <w:rtl/>
        </w:rPr>
        <w:t>من يحق له تقديم طلب؟</w:t>
      </w:r>
      <w:r w:rsidRPr="0067698C">
        <w:rPr>
          <w:rFonts w:ascii="Simplified Arabic" w:hAnsi="Simplified Arabic" w:cs="Simplified Arabic"/>
          <w:b/>
          <w:bCs/>
          <w:color w:val="1F4E79" w:themeColor="accent5" w:themeShade="80"/>
          <w:sz w:val="22"/>
          <w:szCs w:val="22"/>
        </w:rPr>
        <w:t xml:space="preserve"> </w:t>
      </w:r>
    </w:p>
    <w:p w14:paraId="38E89BCF" w14:textId="77777777" w:rsidR="00F10534" w:rsidRPr="0067698C" w:rsidRDefault="00F10534" w:rsidP="0067698C">
      <w:pPr>
        <w:bidi/>
        <w:jc w:val="both"/>
        <w:rPr>
          <w:rFonts w:ascii="Simplified Arabic" w:hAnsi="Simplified Arabic" w:cs="Simplified Arabic"/>
          <w:sz w:val="22"/>
          <w:szCs w:val="22"/>
        </w:rPr>
      </w:pPr>
    </w:p>
    <w:p w14:paraId="06544D27" w14:textId="70D2BE8F" w:rsidR="00F10534" w:rsidRPr="0067698C" w:rsidRDefault="008E1CB0" w:rsidP="0067698C">
      <w:pPr>
        <w:bidi/>
        <w:jc w:val="both"/>
        <w:rPr>
          <w:rFonts w:ascii="Simplified Arabic" w:hAnsi="Simplified Arabic" w:cs="Simplified Arabic"/>
          <w:sz w:val="22"/>
          <w:szCs w:val="22"/>
        </w:rPr>
      </w:pPr>
      <w:r>
        <w:rPr>
          <w:rFonts w:ascii="Simplified Arabic" w:hAnsi="Simplified Arabic" w:cs="Simplified Arabic" w:hint="cs"/>
          <w:sz w:val="22"/>
          <w:szCs w:val="22"/>
          <w:rtl/>
        </w:rPr>
        <w:t xml:space="preserve">إن </w:t>
      </w:r>
      <w:r w:rsidR="00CE0588">
        <w:rPr>
          <w:rFonts w:ascii="Simplified Arabic" w:hAnsi="Simplified Arabic" w:cs="Simplified Arabic" w:hint="cs"/>
          <w:sz w:val="22"/>
          <w:szCs w:val="22"/>
          <w:rtl/>
        </w:rPr>
        <w:t>المنظمات غير الحكومية/ منظمات المجتمع المدني الليبية</w:t>
      </w:r>
      <w:r>
        <w:rPr>
          <w:rFonts w:ascii="Simplified Arabic" w:hAnsi="Simplified Arabic" w:cs="Simplified Arabic" w:hint="cs"/>
          <w:sz w:val="22"/>
          <w:szCs w:val="22"/>
          <w:rtl/>
        </w:rPr>
        <w:t xml:space="preserve"> المسجلة رسمياً ووفقاً للقانون (منظمة غير حكومية، مؤسسة خيرية، أو أيّ شكل آخر من أشكال منظمات المجتمع المدني) مؤهّلة لتقديم العروض. كما يجب أن تتمتع المنظمات الفائزة بالمهارات والخبرة والمتطلّبات التالية:</w:t>
      </w:r>
    </w:p>
    <w:p w14:paraId="31EC7550" w14:textId="77777777" w:rsidR="00E775C1" w:rsidRPr="0067698C" w:rsidRDefault="00E775C1" w:rsidP="0067698C">
      <w:pPr>
        <w:pStyle w:val="ListParagraph"/>
        <w:widowControl/>
        <w:overflowPunct/>
        <w:bidi/>
        <w:adjustRightInd/>
        <w:spacing w:line="276" w:lineRule="auto"/>
        <w:ind w:left="990"/>
        <w:jc w:val="both"/>
        <w:rPr>
          <w:rFonts w:ascii="Simplified Arabic" w:hAnsi="Simplified Arabic" w:cs="Simplified Arabic"/>
          <w:color w:val="111111"/>
          <w:szCs w:val="22"/>
        </w:rPr>
      </w:pPr>
    </w:p>
    <w:p w14:paraId="04959A13" w14:textId="0300FC4C" w:rsidR="003D31E7" w:rsidRPr="0067698C" w:rsidRDefault="008E1CB0" w:rsidP="0067698C">
      <w:pPr>
        <w:pStyle w:val="ListParagraph"/>
        <w:numPr>
          <w:ilvl w:val="0"/>
          <w:numId w:val="42"/>
        </w:numPr>
        <w:bidi/>
        <w:spacing w:line="240" w:lineRule="auto"/>
        <w:jc w:val="both"/>
        <w:rPr>
          <w:rFonts w:ascii="Simplified Arabic" w:hAnsi="Simplified Arabic" w:cs="Simplified Arabic"/>
          <w:szCs w:val="22"/>
        </w:rPr>
      </w:pPr>
      <w:bookmarkStart w:id="3" w:name="_Hlk526866880"/>
      <w:r>
        <w:rPr>
          <w:rFonts w:ascii="Simplified Arabic" w:hAnsi="Simplified Arabic" w:cs="Simplified Arabic" w:hint="cs"/>
          <w:szCs w:val="22"/>
          <w:rtl/>
        </w:rPr>
        <w:t>منظمة منشأة وفقاً للقانون ومسجلة رسمياً في ليبيا</w:t>
      </w:r>
    </w:p>
    <w:bookmarkEnd w:id="3"/>
    <w:p w14:paraId="7A448A5D" w14:textId="46153857" w:rsidR="003D31E7" w:rsidRPr="0067698C" w:rsidRDefault="008E1CB0" w:rsidP="0067698C">
      <w:pPr>
        <w:pStyle w:val="ListParagraph"/>
        <w:numPr>
          <w:ilvl w:val="0"/>
          <w:numId w:val="42"/>
        </w:numPr>
        <w:bidi/>
        <w:spacing w:line="240" w:lineRule="auto"/>
        <w:jc w:val="both"/>
        <w:rPr>
          <w:rFonts w:ascii="Simplified Arabic" w:hAnsi="Simplified Arabic" w:cs="Simplified Arabic"/>
          <w:szCs w:val="22"/>
        </w:rPr>
      </w:pPr>
      <w:r>
        <w:rPr>
          <w:rFonts w:ascii="Simplified Arabic" w:hAnsi="Simplified Arabic" w:cs="Simplified Arabic" w:hint="cs"/>
          <w:szCs w:val="22"/>
          <w:rtl/>
        </w:rPr>
        <w:lastRenderedPageBreak/>
        <w:t>منظمة مُدرجة في مشروع صندوق تحقيق الاستقرار في ليبيا</w:t>
      </w:r>
    </w:p>
    <w:p w14:paraId="327D0C38" w14:textId="3F3ACA7D" w:rsidR="003D31E7" w:rsidRPr="0067698C" w:rsidRDefault="00E26A91" w:rsidP="0067698C">
      <w:pPr>
        <w:pStyle w:val="ListParagraph"/>
        <w:numPr>
          <w:ilvl w:val="0"/>
          <w:numId w:val="42"/>
        </w:numPr>
        <w:bidi/>
        <w:spacing w:line="240" w:lineRule="auto"/>
        <w:jc w:val="both"/>
        <w:rPr>
          <w:rFonts w:ascii="Simplified Arabic" w:hAnsi="Simplified Arabic" w:cs="Simplified Arabic"/>
          <w:szCs w:val="22"/>
        </w:rPr>
      </w:pPr>
      <w:r>
        <w:rPr>
          <w:rFonts w:ascii="Simplified Arabic" w:hAnsi="Simplified Arabic" w:cs="Simplified Arabic" w:hint="cs"/>
          <w:szCs w:val="22"/>
          <w:rtl/>
        </w:rPr>
        <w:t>المنظمات التي شاركت في نصف ورش التدريب على تحليل النزاع وإدارة دورة حياة المشروع التي أجراها يونيتار (بين 2020 و2021)، أو المنظمات التي ن</w:t>
      </w:r>
      <w:r w:rsidR="005539C0">
        <w:rPr>
          <w:rFonts w:ascii="Simplified Arabic" w:hAnsi="Simplified Arabic" w:cs="Simplified Arabic" w:hint="cs"/>
          <w:szCs w:val="22"/>
          <w:rtl/>
        </w:rPr>
        <w:t>فّذت على الأقل مشاريع ضمن منحتين ذات صلة بأنشطة التماسك الاجتماعي وبناء السلام.</w:t>
      </w:r>
      <w:r w:rsidR="003D31E7" w:rsidRPr="0067698C">
        <w:rPr>
          <w:rFonts w:ascii="Simplified Arabic" w:hAnsi="Simplified Arabic" w:cs="Simplified Arabic"/>
          <w:szCs w:val="22"/>
        </w:rPr>
        <w:t xml:space="preserve"> </w:t>
      </w:r>
    </w:p>
    <w:p w14:paraId="01EA5BAF" w14:textId="64B6B797" w:rsidR="003D31E7" w:rsidRPr="0067698C" w:rsidRDefault="005539C0" w:rsidP="0067698C">
      <w:pPr>
        <w:pStyle w:val="ListParagraph"/>
        <w:numPr>
          <w:ilvl w:val="0"/>
          <w:numId w:val="42"/>
        </w:numPr>
        <w:bidi/>
        <w:spacing w:line="240" w:lineRule="auto"/>
        <w:jc w:val="both"/>
        <w:rPr>
          <w:rFonts w:ascii="Simplified Arabic" w:hAnsi="Simplified Arabic" w:cs="Simplified Arabic"/>
          <w:szCs w:val="22"/>
        </w:rPr>
      </w:pPr>
      <w:r>
        <w:rPr>
          <w:rFonts w:ascii="Simplified Arabic" w:hAnsi="Simplified Arabic" w:cs="Simplified Arabic" w:hint="cs"/>
          <w:szCs w:val="22"/>
          <w:rtl/>
        </w:rPr>
        <w:t>توفّر الموارد البشرية التي تضمن جودة المشروع وتنفيذه وفقاً للجدول الزمني المحدد في العقد. ويتضمن فريق المشروع قائد الفريق والخبير الفني:</w:t>
      </w:r>
    </w:p>
    <w:p w14:paraId="16CBF1B7" w14:textId="3736F43E" w:rsidR="003D31E7" w:rsidRPr="0067698C" w:rsidRDefault="00AF0D19" w:rsidP="0067698C">
      <w:pPr>
        <w:pStyle w:val="ListParagraph"/>
        <w:numPr>
          <w:ilvl w:val="0"/>
          <w:numId w:val="43"/>
        </w:numPr>
        <w:bidi/>
        <w:jc w:val="both"/>
        <w:rPr>
          <w:rFonts w:ascii="Simplified Arabic" w:hAnsi="Simplified Arabic" w:cs="Simplified Arabic"/>
          <w:b/>
          <w:bCs/>
          <w:szCs w:val="22"/>
        </w:rPr>
      </w:pPr>
      <w:r>
        <w:rPr>
          <w:rFonts w:ascii="Simplified Arabic" w:hAnsi="Simplified Arabic" w:cs="Simplified Arabic" w:hint="cs"/>
          <w:b/>
          <w:bCs/>
          <w:szCs w:val="22"/>
          <w:rtl/>
        </w:rPr>
        <w:t>مدير المشروع</w:t>
      </w:r>
    </w:p>
    <w:p w14:paraId="2904B93E" w14:textId="0023ACB3" w:rsidR="003D31E7" w:rsidRPr="0067698C" w:rsidRDefault="00AF0D19" w:rsidP="0067698C">
      <w:pPr>
        <w:pStyle w:val="ListParagraph"/>
        <w:widowControl/>
        <w:numPr>
          <w:ilvl w:val="0"/>
          <w:numId w:val="44"/>
        </w:numPr>
        <w:overflowPunct/>
        <w:bidi/>
        <w:adjustRightInd/>
        <w:spacing w:after="160" w:line="240" w:lineRule="auto"/>
        <w:jc w:val="both"/>
        <w:rPr>
          <w:rFonts w:ascii="Simplified Arabic" w:hAnsi="Simplified Arabic" w:cs="Simplified Arabic"/>
          <w:szCs w:val="22"/>
        </w:rPr>
      </w:pPr>
      <w:r>
        <w:rPr>
          <w:rFonts w:ascii="Simplified Arabic" w:hAnsi="Simplified Arabic" w:cs="Simplified Arabic" w:hint="cs"/>
          <w:szCs w:val="22"/>
          <w:rtl/>
        </w:rPr>
        <w:t>شهادة مدرسة ثانوية (أو أعلى) في مجالات العلوم الاجتماعية، التنمية، إدارة الأعمال أو أيّ مجال آخر ذات صلة؛</w:t>
      </w:r>
    </w:p>
    <w:p w14:paraId="3543417B" w14:textId="57B50484" w:rsidR="003D31E7" w:rsidRPr="0067698C" w:rsidRDefault="00AF0D19" w:rsidP="0067698C">
      <w:pPr>
        <w:pStyle w:val="ListParagraph"/>
        <w:widowControl/>
        <w:numPr>
          <w:ilvl w:val="0"/>
          <w:numId w:val="44"/>
        </w:numPr>
        <w:overflowPunct/>
        <w:bidi/>
        <w:adjustRightInd/>
        <w:spacing w:after="160" w:line="240" w:lineRule="auto"/>
        <w:jc w:val="both"/>
        <w:rPr>
          <w:rFonts w:ascii="Simplified Arabic" w:hAnsi="Simplified Arabic" w:cs="Simplified Arabic"/>
          <w:szCs w:val="22"/>
        </w:rPr>
      </w:pPr>
      <w:r>
        <w:rPr>
          <w:rFonts w:ascii="Simplified Arabic" w:hAnsi="Simplified Arabic" w:cs="Simplified Arabic" w:hint="cs"/>
          <w:szCs w:val="22"/>
          <w:rtl/>
        </w:rPr>
        <w:t>خبرة سنتين على الأقلّ في تنفيذ وإدارة مشروع منحة؛</w:t>
      </w:r>
      <w:r w:rsidR="003D31E7" w:rsidRPr="0067698C">
        <w:rPr>
          <w:rFonts w:ascii="Simplified Arabic" w:hAnsi="Simplified Arabic" w:cs="Simplified Arabic"/>
          <w:szCs w:val="22"/>
        </w:rPr>
        <w:t xml:space="preserve"> </w:t>
      </w:r>
    </w:p>
    <w:p w14:paraId="7033D7A9" w14:textId="0190D1BA" w:rsidR="003D31E7" w:rsidRPr="0067698C" w:rsidRDefault="00AF0D19" w:rsidP="0067698C">
      <w:pPr>
        <w:pStyle w:val="ListParagraph"/>
        <w:widowControl/>
        <w:numPr>
          <w:ilvl w:val="0"/>
          <w:numId w:val="44"/>
        </w:numPr>
        <w:overflowPunct/>
        <w:bidi/>
        <w:adjustRightInd/>
        <w:spacing w:after="160" w:line="240" w:lineRule="auto"/>
        <w:jc w:val="both"/>
        <w:rPr>
          <w:rFonts w:ascii="Simplified Arabic" w:hAnsi="Simplified Arabic" w:cs="Simplified Arabic"/>
          <w:szCs w:val="22"/>
        </w:rPr>
      </w:pPr>
      <w:r>
        <w:rPr>
          <w:rFonts w:ascii="Simplified Arabic" w:hAnsi="Simplified Arabic" w:cs="Simplified Arabic" w:hint="cs"/>
          <w:szCs w:val="22"/>
          <w:rtl/>
        </w:rPr>
        <w:t>من المفضّل التمتع بخبرة في الإشراف على مشاريع متعلقة بالتماسك الاجتماعي وبناء السلام والوساطة والتنمية المجتمعية</w:t>
      </w:r>
      <w:r w:rsidR="003D31E7" w:rsidRPr="0067698C">
        <w:rPr>
          <w:rFonts w:ascii="Simplified Arabic" w:hAnsi="Simplified Arabic" w:cs="Simplified Arabic"/>
          <w:szCs w:val="22"/>
        </w:rPr>
        <w:t xml:space="preserve"> </w:t>
      </w:r>
    </w:p>
    <w:p w14:paraId="0FE54F48" w14:textId="385C0F18" w:rsidR="003D31E7" w:rsidRPr="0067698C" w:rsidRDefault="00AF0D19" w:rsidP="0067698C">
      <w:pPr>
        <w:pStyle w:val="ListParagraph"/>
        <w:widowControl/>
        <w:numPr>
          <w:ilvl w:val="0"/>
          <w:numId w:val="44"/>
        </w:numPr>
        <w:overflowPunct/>
        <w:bidi/>
        <w:adjustRightInd/>
        <w:spacing w:after="160" w:line="240" w:lineRule="auto"/>
        <w:jc w:val="both"/>
        <w:rPr>
          <w:rFonts w:ascii="Simplified Arabic" w:hAnsi="Simplified Arabic" w:cs="Simplified Arabic"/>
          <w:szCs w:val="22"/>
        </w:rPr>
      </w:pPr>
      <w:r>
        <w:rPr>
          <w:rFonts w:ascii="Simplified Arabic" w:hAnsi="Simplified Arabic" w:cs="Simplified Arabic" w:hint="cs"/>
          <w:szCs w:val="22"/>
          <w:rtl/>
        </w:rPr>
        <w:t>إجادة اللغة العربية ومن المفضل إجادة الإنكليزية أيضاً.</w:t>
      </w:r>
    </w:p>
    <w:p w14:paraId="450C8BEC" w14:textId="77777777" w:rsidR="004B2912" w:rsidRPr="0067698C" w:rsidRDefault="004B2912" w:rsidP="0067698C">
      <w:pPr>
        <w:pStyle w:val="ListParagraph"/>
        <w:widowControl/>
        <w:overflowPunct/>
        <w:bidi/>
        <w:adjustRightInd/>
        <w:spacing w:after="160" w:line="252" w:lineRule="auto"/>
        <w:ind w:left="1440"/>
        <w:jc w:val="both"/>
        <w:rPr>
          <w:rFonts w:ascii="Simplified Arabic" w:hAnsi="Simplified Arabic" w:cs="Simplified Arabic"/>
          <w:szCs w:val="22"/>
        </w:rPr>
      </w:pPr>
    </w:p>
    <w:p w14:paraId="6B1F2B62" w14:textId="4DCDDC2D" w:rsidR="003D31E7" w:rsidRPr="0067698C" w:rsidRDefault="00AF0D19" w:rsidP="0067698C">
      <w:pPr>
        <w:pStyle w:val="ListParagraph"/>
        <w:numPr>
          <w:ilvl w:val="0"/>
          <w:numId w:val="43"/>
        </w:numPr>
        <w:bidi/>
        <w:jc w:val="both"/>
        <w:rPr>
          <w:rFonts w:ascii="Simplified Arabic" w:hAnsi="Simplified Arabic" w:cs="Simplified Arabic"/>
          <w:szCs w:val="22"/>
        </w:rPr>
      </w:pPr>
      <w:r>
        <w:rPr>
          <w:rFonts w:ascii="Simplified Arabic" w:hAnsi="Simplified Arabic" w:cs="Simplified Arabic" w:hint="cs"/>
          <w:b/>
          <w:bCs/>
          <w:szCs w:val="22"/>
          <w:rtl/>
        </w:rPr>
        <w:t>الخبير الفني:</w:t>
      </w:r>
    </w:p>
    <w:p w14:paraId="25D05194" w14:textId="2B091FF8" w:rsidR="003D31E7" w:rsidRPr="0067698C" w:rsidRDefault="00AF0D19" w:rsidP="0067698C">
      <w:pPr>
        <w:pStyle w:val="ListParagraph"/>
        <w:widowControl/>
        <w:numPr>
          <w:ilvl w:val="0"/>
          <w:numId w:val="44"/>
        </w:numPr>
        <w:overflowPunct/>
        <w:bidi/>
        <w:adjustRightInd/>
        <w:spacing w:after="160" w:line="240" w:lineRule="auto"/>
        <w:jc w:val="both"/>
        <w:rPr>
          <w:rFonts w:ascii="Simplified Arabic" w:hAnsi="Simplified Arabic" w:cs="Simplified Arabic"/>
          <w:szCs w:val="22"/>
        </w:rPr>
      </w:pPr>
      <w:r>
        <w:rPr>
          <w:rFonts w:ascii="Simplified Arabic" w:hAnsi="Simplified Arabic" w:cs="Simplified Arabic" w:hint="cs"/>
          <w:szCs w:val="22"/>
          <w:rtl/>
        </w:rPr>
        <w:t>شهادة مدرسة ثانوية أو</w:t>
      </w:r>
      <w:r w:rsidR="00E023DC">
        <w:rPr>
          <w:rFonts w:ascii="Simplified Arabic" w:hAnsi="Simplified Arabic" w:cs="Simplified Arabic" w:hint="cs"/>
          <w:szCs w:val="22"/>
          <w:rtl/>
        </w:rPr>
        <w:t xml:space="preserve"> شهادة صادرة عن كلية فنية في مجال العلوم الاجتماعية، التنمية، إدارة الأعمال أو أيّ مجال آخر ذات صلة؛ </w:t>
      </w:r>
    </w:p>
    <w:p w14:paraId="43D661B9" w14:textId="4D336832" w:rsidR="003D31E7" w:rsidRPr="0067698C" w:rsidRDefault="00E023DC" w:rsidP="0067698C">
      <w:pPr>
        <w:pStyle w:val="ListParagraph"/>
        <w:widowControl/>
        <w:numPr>
          <w:ilvl w:val="0"/>
          <w:numId w:val="44"/>
        </w:numPr>
        <w:overflowPunct/>
        <w:bidi/>
        <w:adjustRightInd/>
        <w:spacing w:after="160" w:line="240" w:lineRule="auto"/>
        <w:jc w:val="both"/>
        <w:rPr>
          <w:rFonts w:ascii="Simplified Arabic" w:hAnsi="Simplified Arabic" w:cs="Simplified Arabic"/>
          <w:szCs w:val="22"/>
        </w:rPr>
      </w:pPr>
      <w:r>
        <w:rPr>
          <w:rFonts w:ascii="Simplified Arabic" w:hAnsi="Simplified Arabic" w:cs="Simplified Arabic" w:hint="cs"/>
          <w:szCs w:val="22"/>
          <w:rtl/>
        </w:rPr>
        <w:t xml:space="preserve">خبرة سنة واحدة على الأقلّ في العمل في مشاريع التماسك الاجتماعي، التنمية المجتمعية، بناء السلام، الوساطة، الحد من النزاع أو أيّ مجال آخر ذات صلة؛ </w:t>
      </w:r>
    </w:p>
    <w:p w14:paraId="126FD093" w14:textId="64FDB5B3" w:rsidR="003D31E7" w:rsidRPr="0067698C" w:rsidRDefault="0067698C" w:rsidP="0067698C">
      <w:pPr>
        <w:pStyle w:val="ListParagraph"/>
        <w:widowControl/>
        <w:numPr>
          <w:ilvl w:val="0"/>
          <w:numId w:val="44"/>
        </w:numPr>
        <w:overflowPunct/>
        <w:bidi/>
        <w:adjustRightInd/>
        <w:spacing w:after="160" w:line="240" w:lineRule="auto"/>
        <w:jc w:val="both"/>
        <w:rPr>
          <w:rFonts w:ascii="Simplified Arabic" w:hAnsi="Simplified Arabic" w:cs="Simplified Arabic"/>
          <w:szCs w:val="22"/>
        </w:rPr>
      </w:pPr>
      <w:r>
        <w:rPr>
          <w:rFonts w:ascii="Simplified Arabic" w:hAnsi="Simplified Arabic" w:cs="Simplified Arabic" w:hint="cs"/>
          <w:szCs w:val="22"/>
          <w:rtl/>
        </w:rPr>
        <w:t xml:space="preserve">إجادة اللغة العربية </w:t>
      </w:r>
    </w:p>
    <w:p w14:paraId="27B271CD" w14:textId="77777777" w:rsidR="002F39DC" w:rsidRPr="00E023DC" w:rsidRDefault="002F39DC" w:rsidP="0067698C">
      <w:pPr>
        <w:bidi/>
        <w:spacing w:line="276" w:lineRule="auto"/>
        <w:jc w:val="both"/>
        <w:rPr>
          <w:rFonts w:ascii="Simplified Arabic" w:hAnsi="Simplified Arabic" w:cs="Simplified Arabic"/>
          <w:bCs/>
          <w:i/>
          <w:color w:val="002060"/>
          <w:sz w:val="22"/>
          <w:szCs w:val="22"/>
        </w:rPr>
      </w:pPr>
    </w:p>
    <w:p w14:paraId="517B12F9" w14:textId="69BE08FF" w:rsidR="00106F1A" w:rsidRPr="00E023DC" w:rsidRDefault="00E023DC" w:rsidP="00E023DC">
      <w:pPr>
        <w:bidi/>
        <w:jc w:val="both"/>
        <w:rPr>
          <w:rFonts w:ascii="Simplified Arabic" w:hAnsi="Simplified Arabic" w:cs="Simplified Arabic"/>
          <w:bCs/>
          <w:i/>
          <w:color w:val="002060"/>
          <w:sz w:val="22"/>
          <w:szCs w:val="22"/>
        </w:rPr>
      </w:pPr>
      <w:r w:rsidRPr="00E023DC">
        <w:rPr>
          <w:rFonts w:ascii="Simplified Arabic" w:hAnsi="Simplified Arabic" w:cs="Simplified Arabic" w:hint="cs"/>
          <w:bCs/>
          <w:i/>
          <w:color w:val="002060"/>
          <w:sz w:val="22"/>
          <w:szCs w:val="22"/>
          <w:rtl/>
        </w:rPr>
        <w:t>إجراءات تقديم العروض للمنحة</w:t>
      </w:r>
    </w:p>
    <w:p w14:paraId="4B8B9B33" w14:textId="77777777" w:rsidR="00825F27" w:rsidRPr="0067698C" w:rsidRDefault="00825F27" w:rsidP="0067698C">
      <w:pPr>
        <w:bidi/>
        <w:jc w:val="both"/>
        <w:rPr>
          <w:rFonts w:ascii="Simplified Arabic" w:hAnsi="Simplified Arabic" w:cs="Simplified Arabic"/>
          <w:b/>
          <w:iCs/>
          <w:sz w:val="22"/>
          <w:szCs w:val="22"/>
        </w:rPr>
      </w:pPr>
    </w:p>
    <w:p w14:paraId="30E834D9" w14:textId="1DBD1032" w:rsidR="00E82DF7" w:rsidRPr="0067698C" w:rsidRDefault="00E023DC" w:rsidP="0067698C">
      <w:pPr>
        <w:bidi/>
        <w:jc w:val="both"/>
        <w:rPr>
          <w:rFonts w:ascii="Simplified Arabic" w:hAnsi="Simplified Arabic" w:cs="Simplified Arabic"/>
          <w:iCs/>
          <w:sz w:val="22"/>
          <w:szCs w:val="22"/>
          <w:lang w:val="en-GB"/>
        </w:rPr>
      </w:pPr>
      <w:bookmarkStart w:id="4" w:name="_Hlk97047808"/>
      <w:r>
        <w:rPr>
          <w:rFonts w:ascii="Simplified Arabic" w:hAnsi="Simplified Arabic" w:cs="Simplified Arabic" w:hint="cs"/>
          <w:i/>
          <w:sz w:val="22"/>
          <w:szCs w:val="22"/>
          <w:rtl/>
          <w:lang w:val="en-GB"/>
        </w:rPr>
        <w:t>يجب على المنظمات الراغبة في الردّ على هذه الدعوة لتقديم العروض أن ترفع أيضاً:</w:t>
      </w:r>
    </w:p>
    <w:p w14:paraId="57402333" w14:textId="495688B9" w:rsidR="00E82DF7" w:rsidRPr="0067698C" w:rsidRDefault="00E023DC" w:rsidP="0067698C">
      <w:pPr>
        <w:pStyle w:val="ListParagraph"/>
        <w:widowControl/>
        <w:numPr>
          <w:ilvl w:val="0"/>
          <w:numId w:val="32"/>
        </w:numPr>
        <w:overflowPunct/>
        <w:bidi/>
        <w:adjustRightInd/>
        <w:spacing w:line="240" w:lineRule="auto"/>
        <w:ind w:left="1080"/>
        <w:jc w:val="both"/>
        <w:rPr>
          <w:rFonts w:ascii="Simplified Arabic" w:hAnsi="Simplified Arabic" w:cs="Simplified Arabic"/>
          <w:szCs w:val="22"/>
        </w:rPr>
      </w:pPr>
      <w:r>
        <w:rPr>
          <w:rFonts w:ascii="Simplified Arabic" w:hAnsi="Simplified Arabic" w:cs="Simplified Arabic" w:hint="cs"/>
          <w:szCs w:val="22"/>
          <w:rtl/>
        </w:rPr>
        <w:t>وصفاً متكاملاً عن المنظمة (انظر الملحق أ). يجب أن تضمّ حزمة العرض وصفاً متكاملاً عن المنظمة بما فيه التفاصيل التالية:</w:t>
      </w:r>
    </w:p>
    <w:p w14:paraId="7D7CC87F" w14:textId="71ADC451" w:rsidR="00E023DC" w:rsidRDefault="00E023DC" w:rsidP="0067698C">
      <w:pPr>
        <w:pStyle w:val="ListParagraph"/>
        <w:bidi/>
        <w:spacing w:line="276" w:lineRule="auto"/>
        <w:ind w:left="1800"/>
        <w:jc w:val="both"/>
        <w:rPr>
          <w:rFonts w:ascii="Simplified Arabic" w:hAnsi="Simplified Arabic" w:cs="Simplified Arabic"/>
          <w:szCs w:val="22"/>
          <w:rtl/>
        </w:rPr>
      </w:pPr>
      <w:r>
        <w:rPr>
          <w:rFonts w:ascii="Simplified Arabic" w:hAnsi="Simplified Arabic" w:cs="Simplified Arabic" w:hint="cs"/>
          <w:szCs w:val="22"/>
          <w:rtl/>
        </w:rPr>
        <w:t>- شهادة تسجيل ونسخ عن شهادة التسجيل</w:t>
      </w:r>
      <w:r w:rsidR="0023275A">
        <w:rPr>
          <w:rFonts w:ascii="Simplified Arabic" w:hAnsi="Simplified Arabic" w:cs="Simplified Arabic" w:hint="cs"/>
          <w:szCs w:val="22"/>
          <w:rtl/>
        </w:rPr>
        <w:t xml:space="preserve">؛ </w:t>
      </w:r>
    </w:p>
    <w:p w14:paraId="52934879" w14:textId="2EBFBEF9" w:rsidR="0023275A" w:rsidRDefault="00E023DC" w:rsidP="0023275A">
      <w:pPr>
        <w:pStyle w:val="ListParagraph"/>
        <w:bidi/>
        <w:spacing w:line="276" w:lineRule="auto"/>
        <w:ind w:left="1800"/>
        <w:jc w:val="both"/>
        <w:rPr>
          <w:rFonts w:ascii="Simplified Arabic" w:hAnsi="Simplified Arabic" w:cs="Simplified Arabic"/>
          <w:szCs w:val="22"/>
          <w:rtl/>
        </w:rPr>
      </w:pPr>
      <w:r>
        <w:rPr>
          <w:rFonts w:ascii="Simplified Arabic" w:hAnsi="Simplified Arabic" w:cs="Simplified Arabic" w:hint="cs"/>
          <w:szCs w:val="22"/>
          <w:rtl/>
        </w:rPr>
        <w:t xml:space="preserve">- هيكل إدارة واضح </w:t>
      </w:r>
      <w:r w:rsidR="0023275A">
        <w:rPr>
          <w:rFonts w:ascii="Simplified Arabic" w:hAnsi="Simplified Arabic" w:cs="Simplified Arabic" w:hint="cs"/>
          <w:szCs w:val="22"/>
          <w:rtl/>
        </w:rPr>
        <w:t xml:space="preserve">والسير الذاتية للموظفين الرئيسيين؛ </w:t>
      </w:r>
    </w:p>
    <w:p w14:paraId="0C7217A7" w14:textId="77777777" w:rsidR="0023275A" w:rsidRDefault="0023275A" w:rsidP="0023275A">
      <w:pPr>
        <w:pStyle w:val="ListParagraph"/>
        <w:bidi/>
        <w:spacing w:line="276" w:lineRule="auto"/>
        <w:ind w:left="1800"/>
        <w:jc w:val="both"/>
        <w:rPr>
          <w:rFonts w:ascii="Simplified Arabic" w:hAnsi="Simplified Arabic" w:cs="Simplified Arabic"/>
          <w:szCs w:val="22"/>
          <w:rtl/>
        </w:rPr>
      </w:pPr>
      <w:r>
        <w:rPr>
          <w:rFonts w:ascii="Simplified Arabic" w:hAnsi="Simplified Arabic" w:cs="Simplified Arabic" w:hint="cs"/>
          <w:szCs w:val="22"/>
          <w:rtl/>
        </w:rPr>
        <w:t xml:space="preserve">- القوائم المالية المدققة للسنتين المنصرمتين (إن توفّرت)؛ </w:t>
      </w:r>
    </w:p>
    <w:p w14:paraId="591553CC" w14:textId="2427F329" w:rsidR="0023275A" w:rsidRPr="0067698C" w:rsidRDefault="0023275A" w:rsidP="0023275A">
      <w:pPr>
        <w:pStyle w:val="ListParagraph"/>
        <w:bidi/>
        <w:spacing w:line="276" w:lineRule="auto"/>
        <w:ind w:left="1800"/>
        <w:jc w:val="both"/>
        <w:rPr>
          <w:rFonts w:ascii="Simplified Arabic" w:hAnsi="Simplified Arabic" w:cs="Simplified Arabic"/>
          <w:szCs w:val="22"/>
        </w:rPr>
      </w:pPr>
      <w:r>
        <w:rPr>
          <w:rFonts w:ascii="Simplified Arabic" w:hAnsi="Simplified Arabic" w:cs="Simplified Arabic" w:hint="cs"/>
          <w:szCs w:val="22"/>
          <w:rtl/>
        </w:rPr>
        <w:t>- شهادة مصرفية مسجلة.</w:t>
      </w:r>
    </w:p>
    <w:p w14:paraId="223C9A25" w14:textId="64F5672C" w:rsidR="00E82DF7" w:rsidRPr="0067698C" w:rsidRDefault="00E82DF7" w:rsidP="0067698C">
      <w:pPr>
        <w:pStyle w:val="ListParagraph"/>
        <w:bidi/>
        <w:spacing w:line="276" w:lineRule="auto"/>
        <w:ind w:left="1800"/>
        <w:jc w:val="both"/>
        <w:rPr>
          <w:rFonts w:ascii="Simplified Arabic" w:hAnsi="Simplified Arabic" w:cs="Simplified Arabic"/>
          <w:szCs w:val="22"/>
        </w:rPr>
      </w:pPr>
      <w:r w:rsidRPr="0067698C">
        <w:rPr>
          <w:rFonts w:ascii="Simplified Arabic" w:hAnsi="Simplified Arabic" w:cs="Simplified Arabic"/>
          <w:szCs w:val="22"/>
        </w:rPr>
        <w:t xml:space="preserve"> </w:t>
      </w:r>
    </w:p>
    <w:p w14:paraId="09F2398A" w14:textId="7892EDA4" w:rsidR="00E82DF7" w:rsidRPr="0067698C" w:rsidRDefault="00BC3575" w:rsidP="00BC3575">
      <w:pPr>
        <w:pStyle w:val="ListParagraph"/>
        <w:numPr>
          <w:ilvl w:val="0"/>
          <w:numId w:val="32"/>
        </w:numPr>
        <w:bidi/>
        <w:ind w:left="1080"/>
        <w:jc w:val="both"/>
        <w:rPr>
          <w:rFonts w:ascii="Simplified Arabic" w:hAnsi="Simplified Arabic" w:cs="Simplified Arabic"/>
          <w:szCs w:val="22"/>
        </w:rPr>
      </w:pPr>
      <w:r>
        <w:rPr>
          <w:rFonts w:ascii="Simplified Arabic" w:hAnsi="Simplified Arabic" w:cs="Simplified Arabic" w:hint="cs"/>
          <w:szCs w:val="22"/>
          <w:rtl/>
          <w:lang w:bidi="ar-LB"/>
        </w:rPr>
        <w:t xml:space="preserve">مقترح المشروع  </w:t>
      </w:r>
      <w:r w:rsidR="006213CD">
        <w:rPr>
          <w:rFonts w:ascii="Simplified Arabic" w:hAnsi="Simplified Arabic" w:cs="Simplified Arabic" w:hint="cs"/>
          <w:szCs w:val="22"/>
          <w:rtl/>
          <w:lang w:bidi="ar-LB"/>
        </w:rPr>
        <w:t xml:space="preserve">السردي والمالي </w:t>
      </w:r>
      <w:r w:rsidR="00293082">
        <w:rPr>
          <w:rFonts w:ascii="Simplified Arabic" w:hAnsi="Simplified Arabic" w:cs="Simplified Arabic" w:hint="cs"/>
          <w:szCs w:val="22"/>
          <w:rtl/>
          <w:lang w:bidi="ar-LB"/>
        </w:rPr>
        <w:t>كامل</w:t>
      </w:r>
      <w:r>
        <w:rPr>
          <w:rFonts w:ascii="Simplified Arabic" w:hAnsi="Simplified Arabic" w:cs="Simplified Arabic" w:hint="cs"/>
          <w:szCs w:val="22"/>
          <w:rtl/>
          <w:lang w:bidi="ar-LB"/>
        </w:rPr>
        <w:t>اً</w:t>
      </w:r>
      <w:r w:rsidR="00293082">
        <w:rPr>
          <w:rFonts w:ascii="Simplified Arabic" w:hAnsi="Simplified Arabic" w:cs="Simplified Arabic" w:hint="cs"/>
          <w:szCs w:val="22"/>
          <w:rtl/>
          <w:lang w:bidi="ar-LB"/>
        </w:rPr>
        <w:t xml:space="preserve">  (أنظر الملحق أ وب للحصول على نموذج العرض)</w:t>
      </w:r>
    </w:p>
    <w:p w14:paraId="0192017D" w14:textId="7F674F3B" w:rsidR="00824263" w:rsidRPr="0067698C" w:rsidRDefault="00293082" w:rsidP="0067698C">
      <w:pPr>
        <w:bidi/>
        <w:spacing w:before="120"/>
        <w:ind w:left="1080"/>
        <w:jc w:val="both"/>
        <w:outlineLvl w:val="0"/>
        <w:rPr>
          <w:rFonts w:ascii="Simplified Arabic" w:hAnsi="Simplified Arabic" w:cs="Simplified Arabic"/>
          <w:sz w:val="22"/>
          <w:szCs w:val="22"/>
          <w:lang w:val="en-GB"/>
        </w:rPr>
      </w:pPr>
      <w:r>
        <w:rPr>
          <w:rFonts w:ascii="Simplified Arabic" w:hAnsi="Simplified Arabic" w:cs="Simplified Arabic" w:hint="cs"/>
          <w:sz w:val="22"/>
          <w:szCs w:val="22"/>
          <w:rtl/>
          <w:lang w:val="en-GB"/>
        </w:rPr>
        <w:t>يجب أن تكون العروض واضحة من حيث:</w:t>
      </w:r>
    </w:p>
    <w:p w14:paraId="594FD793" w14:textId="7E3BDCBA" w:rsidR="00824263" w:rsidRPr="0067698C" w:rsidRDefault="00293082" w:rsidP="0067698C">
      <w:pPr>
        <w:pStyle w:val="ListParagraph"/>
        <w:widowControl/>
        <w:numPr>
          <w:ilvl w:val="0"/>
          <w:numId w:val="37"/>
        </w:numPr>
        <w:overflowPunct/>
        <w:bidi/>
        <w:adjustRightInd/>
        <w:spacing w:before="120" w:line="240" w:lineRule="auto"/>
        <w:ind w:left="1800"/>
        <w:jc w:val="both"/>
        <w:outlineLvl w:val="0"/>
        <w:rPr>
          <w:rFonts w:ascii="Simplified Arabic" w:hAnsi="Simplified Arabic" w:cs="Simplified Arabic"/>
          <w:szCs w:val="22"/>
          <w:lang w:val="en-GB"/>
        </w:rPr>
      </w:pPr>
      <w:r>
        <w:rPr>
          <w:rFonts w:ascii="Simplified Arabic" w:hAnsi="Simplified Arabic" w:cs="Simplified Arabic" w:hint="cs"/>
          <w:szCs w:val="22"/>
          <w:rtl/>
          <w:lang w:val="en-GB"/>
        </w:rPr>
        <w:t>تحديد التحديات ومكامن الضعف التي يجب التطرّق إليها لتحسين التماسك الاجتماعي بين مختلف المكونات الاجتماعية.</w:t>
      </w:r>
    </w:p>
    <w:p w14:paraId="670E00F6" w14:textId="53159682" w:rsidR="00824263" w:rsidRPr="0067698C" w:rsidRDefault="00293082" w:rsidP="0067698C">
      <w:pPr>
        <w:pStyle w:val="ListParagraph"/>
        <w:widowControl/>
        <w:numPr>
          <w:ilvl w:val="0"/>
          <w:numId w:val="37"/>
        </w:numPr>
        <w:overflowPunct/>
        <w:bidi/>
        <w:adjustRightInd/>
        <w:spacing w:before="120" w:line="240" w:lineRule="auto"/>
        <w:ind w:left="1800"/>
        <w:jc w:val="both"/>
        <w:outlineLvl w:val="0"/>
        <w:rPr>
          <w:rFonts w:ascii="Simplified Arabic" w:hAnsi="Simplified Arabic" w:cs="Simplified Arabic"/>
          <w:szCs w:val="22"/>
          <w:lang w:val="en-GB"/>
        </w:rPr>
      </w:pPr>
      <w:r>
        <w:rPr>
          <w:rFonts w:ascii="Simplified Arabic" w:hAnsi="Simplified Arabic" w:cs="Simplified Arabic" w:hint="cs"/>
          <w:szCs w:val="22"/>
          <w:rtl/>
          <w:lang w:val="en-GB"/>
        </w:rPr>
        <w:t>تحليل مبادرات التماسك الاجتماعي المحتملة والتي من شأنها تعزيز الحوار والوساطة المجتمعية وتنفيذ اتفاقات المصالحة.</w:t>
      </w:r>
    </w:p>
    <w:p w14:paraId="1F47CB84" w14:textId="1F852CD4" w:rsidR="00824263" w:rsidRPr="0067698C" w:rsidRDefault="00293082" w:rsidP="0067698C">
      <w:pPr>
        <w:pStyle w:val="ListParagraph"/>
        <w:widowControl/>
        <w:numPr>
          <w:ilvl w:val="0"/>
          <w:numId w:val="37"/>
        </w:numPr>
        <w:overflowPunct/>
        <w:bidi/>
        <w:adjustRightInd/>
        <w:spacing w:before="120" w:line="240" w:lineRule="auto"/>
        <w:ind w:left="1800"/>
        <w:jc w:val="both"/>
        <w:outlineLvl w:val="0"/>
        <w:rPr>
          <w:rFonts w:ascii="Simplified Arabic" w:hAnsi="Simplified Arabic" w:cs="Simplified Arabic"/>
          <w:szCs w:val="22"/>
          <w:lang w:val="en-GB"/>
        </w:rPr>
      </w:pPr>
      <w:r>
        <w:rPr>
          <w:rFonts w:ascii="Simplified Arabic" w:hAnsi="Simplified Arabic" w:cs="Simplified Arabic" w:hint="cs"/>
          <w:szCs w:val="22"/>
          <w:rtl/>
          <w:lang w:val="en-GB"/>
        </w:rPr>
        <w:t>التفكير بكيفية ضمان استدامة المبادرات المقترحة.</w:t>
      </w:r>
    </w:p>
    <w:p w14:paraId="6C48179E" w14:textId="36676F02" w:rsidR="00D92BB0" w:rsidRPr="0067698C" w:rsidRDefault="00293082" w:rsidP="0067698C">
      <w:pPr>
        <w:pStyle w:val="ListParagraph"/>
        <w:widowControl/>
        <w:numPr>
          <w:ilvl w:val="0"/>
          <w:numId w:val="37"/>
        </w:numPr>
        <w:overflowPunct/>
        <w:bidi/>
        <w:adjustRightInd/>
        <w:spacing w:before="120" w:line="240" w:lineRule="auto"/>
        <w:ind w:left="1800"/>
        <w:jc w:val="both"/>
        <w:outlineLvl w:val="0"/>
        <w:rPr>
          <w:rFonts w:ascii="Simplified Arabic" w:hAnsi="Simplified Arabic" w:cs="Simplified Arabic"/>
          <w:szCs w:val="22"/>
          <w:lang w:val="en-GB"/>
        </w:rPr>
      </w:pPr>
      <w:r>
        <w:rPr>
          <w:rFonts w:ascii="Simplified Arabic" w:hAnsi="Simplified Arabic" w:cs="Simplified Arabic" w:hint="cs"/>
          <w:szCs w:val="22"/>
          <w:rtl/>
          <w:lang w:val="en-GB" w:bidi="ar-LB"/>
        </w:rPr>
        <w:t xml:space="preserve">اقتراح آلية تنسيق مع هيكليات السلام المحلية و/أو شبكة الوسطاء (عند الحاجة) وتحديد التنسيق مع المجلس البلدي. </w:t>
      </w:r>
    </w:p>
    <w:p w14:paraId="7D3EBD91" w14:textId="2A9FDAC0" w:rsidR="00987BFB" w:rsidRPr="0067698C" w:rsidRDefault="006570DE" w:rsidP="0067698C">
      <w:pPr>
        <w:pStyle w:val="ListParagraph"/>
        <w:widowControl/>
        <w:numPr>
          <w:ilvl w:val="0"/>
          <w:numId w:val="37"/>
        </w:numPr>
        <w:overflowPunct/>
        <w:bidi/>
        <w:adjustRightInd/>
        <w:spacing w:before="120" w:line="240" w:lineRule="auto"/>
        <w:ind w:left="1800"/>
        <w:jc w:val="both"/>
        <w:outlineLvl w:val="0"/>
        <w:rPr>
          <w:rFonts w:ascii="Simplified Arabic" w:hAnsi="Simplified Arabic" w:cs="Simplified Arabic"/>
          <w:szCs w:val="22"/>
          <w:lang w:val="en-GB"/>
        </w:rPr>
      </w:pPr>
      <w:r>
        <w:rPr>
          <w:rFonts w:ascii="Simplified Arabic" w:hAnsi="Simplified Arabic" w:cs="Simplified Arabic" w:hint="cs"/>
          <w:szCs w:val="22"/>
          <w:rtl/>
          <w:lang w:val="en-GB"/>
        </w:rPr>
        <w:lastRenderedPageBreak/>
        <w:t>مقاربات العمل مع أصحاب المصلحة والمستفيدين الرئيسيين بمن فيهم النساء والشباب والمجموعات المهمشة في المجتمعات المستهدفة.</w:t>
      </w:r>
    </w:p>
    <w:p w14:paraId="4D7A9EDB" w14:textId="276C2433" w:rsidR="00824263" w:rsidRPr="0067698C" w:rsidRDefault="006570DE" w:rsidP="0067698C">
      <w:pPr>
        <w:pStyle w:val="ListParagraph"/>
        <w:widowControl/>
        <w:numPr>
          <w:ilvl w:val="0"/>
          <w:numId w:val="37"/>
        </w:numPr>
        <w:overflowPunct/>
        <w:bidi/>
        <w:adjustRightInd/>
        <w:spacing w:before="120" w:line="240" w:lineRule="auto"/>
        <w:ind w:left="1800"/>
        <w:jc w:val="both"/>
        <w:outlineLvl w:val="0"/>
        <w:rPr>
          <w:rFonts w:ascii="Simplified Arabic" w:hAnsi="Simplified Arabic" w:cs="Simplified Arabic"/>
          <w:szCs w:val="22"/>
          <w:lang w:val="en-GB"/>
        </w:rPr>
      </w:pPr>
      <w:r>
        <w:rPr>
          <w:rFonts w:ascii="Simplified Arabic" w:hAnsi="Simplified Arabic" w:cs="Simplified Arabic" w:hint="cs"/>
          <w:szCs w:val="22"/>
          <w:rtl/>
          <w:lang w:val="en-GB"/>
        </w:rPr>
        <w:t xml:space="preserve">تطوير خطة عمل لمبادرة التماسك الاجتماعي المحددة، بما فيها وصف للمنهج المعتمد وخطة الميزانية والجدول الزمني وخطة التسليم (إن وُجدت) والتحليل الجندري وإطار النتائج، الخ. </w:t>
      </w:r>
    </w:p>
    <w:p w14:paraId="742D1E95" w14:textId="6C1FC96D" w:rsidR="00824263" w:rsidRPr="0067698C" w:rsidRDefault="006570DE" w:rsidP="0067698C">
      <w:pPr>
        <w:pStyle w:val="ListParagraph"/>
        <w:widowControl/>
        <w:numPr>
          <w:ilvl w:val="0"/>
          <w:numId w:val="37"/>
        </w:numPr>
        <w:overflowPunct/>
        <w:bidi/>
        <w:adjustRightInd/>
        <w:spacing w:before="120" w:line="240" w:lineRule="auto"/>
        <w:ind w:left="1800"/>
        <w:jc w:val="both"/>
        <w:outlineLvl w:val="0"/>
        <w:rPr>
          <w:rFonts w:ascii="Simplified Arabic" w:hAnsi="Simplified Arabic" w:cs="Simplified Arabic"/>
          <w:szCs w:val="22"/>
          <w:lang w:val="en-GB"/>
        </w:rPr>
      </w:pPr>
      <w:r>
        <w:rPr>
          <w:rFonts w:ascii="Simplified Arabic" w:hAnsi="Simplified Arabic" w:cs="Simplified Arabic" w:hint="cs"/>
          <w:szCs w:val="22"/>
          <w:rtl/>
          <w:lang w:val="en-GB"/>
        </w:rPr>
        <w:t>تصميم معايير التقييم لدراسة وقع المشروع وأثره.</w:t>
      </w:r>
      <w:r w:rsidR="00824263" w:rsidRPr="0067698C">
        <w:rPr>
          <w:rFonts w:ascii="Simplified Arabic" w:hAnsi="Simplified Arabic" w:cs="Simplified Arabic"/>
          <w:szCs w:val="22"/>
          <w:lang w:val="en-GB"/>
        </w:rPr>
        <w:t xml:space="preserve"> </w:t>
      </w:r>
    </w:p>
    <w:p w14:paraId="0D61BD7A" w14:textId="77777777" w:rsidR="00824263" w:rsidRPr="0067698C" w:rsidRDefault="00824263" w:rsidP="0067698C">
      <w:pPr>
        <w:bidi/>
        <w:ind w:left="1080"/>
        <w:jc w:val="both"/>
        <w:rPr>
          <w:rFonts w:ascii="Simplified Arabic" w:hAnsi="Simplified Arabic" w:cs="Simplified Arabic"/>
          <w:szCs w:val="22"/>
          <w:lang w:val="en-GB"/>
        </w:rPr>
      </w:pPr>
    </w:p>
    <w:p w14:paraId="2C960A2C" w14:textId="3FCC14DF" w:rsidR="00E82DF7" w:rsidRPr="0067698C" w:rsidRDefault="006570DE" w:rsidP="0067698C">
      <w:pPr>
        <w:pStyle w:val="ListParagraph"/>
        <w:numPr>
          <w:ilvl w:val="0"/>
          <w:numId w:val="32"/>
        </w:numPr>
        <w:bidi/>
        <w:ind w:left="1080"/>
        <w:jc w:val="both"/>
        <w:rPr>
          <w:rFonts w:ascii="Simplified Arabic" w:hAnsi="Simplified Arabic" w:cs="Simplified Arabic"/>
          <w:szCs w:val="22"/>
        </w:rPr>
      </w:pPr>
      <w:r>
        <w:rPr>
          <w:rFonts w:ascii="Simplified Arabic" w:hAnsi="Simplified Arabic" w:cs="Simplified Arabic" w:hint="cs"/>
          <w:szCs w:val="22"/>
          <w:rtl/>
        </w:rPr>
        <w:t xml:space="preserve">تفاصيل حول تنفيذ مشاريع مشابهة من قِبل منظمة المجتمع المدني/ المنظمة غير الحكومية (أنظر الملحق ج). </w:t>
      </w:r>
    </w:p>
    <w:bookmarkEnd w:id="4"/>
    <w:p w14:paraId="0FA076AD" w14:textId="77777777" w:rsidR="00106F1A" w:rsidRPr="0067698C" w:rsidRDefault="00106F1A" w:rsidP="0067698C">
      <w:pPr>
        <w:autoSpaceDE w:val="0"/>
        <w:autoSpaceDN w:val="0"/>
        <w:bidi/>
        <w:jc w:val="both"/>
        <w:rPr>
          <w:rFonts w:ascii="Simplified Arabic" w:hAnsi="Simplified Arabic" w:cs="Simplified Arabic"/>
          <w:b/>
          <w:iCs/>
          <w:sz w:val="22"/>
          <w:szCs w:val="22"/>
        </w:rPr>
      </w:pPr>
    </w:p>
    <w:p w14:paraId="19F584C5" w14:textId="71FD66FE" w:rsidR="00106F1A" w:rsidRPr="00783DE3" w:rsidRDefault="00783DE3" w:rsidP="0067698C">
      <w:pPr>
        <w:bidi/>
        <w:jc w:val="both"/>
        <w:rPr>
          <w:rFonts w:ascii="Simplified Arabic" w:hAnsi="Simplified Arabic" w:cs="Simplified Arabic"/>
          <w:bCs/>
          <w:i/>
          <w:sz w:val="22"/>
          <w:szCs w:val="22"/>
        </w:rPr>
      </w:pPr>
      <w:r w:rsidRPr="00783DE3">
        <w:rPr>
          <w:rFonts w:ascii="Simplified Arabic" w:hAnsi="Simplified Arabic" w:cs="Simplified Arabic" w:hint="cs"/>
          <w:bCs/>
          <w:i/>
          <w:sz w:val="22"/>
          <w:szCs w:val="22"/>
          <w:rtl/>
        </w:rPr>
        <w:t>معلومات هامة:</w:t>
      </w:r>
    </w:p>
    <w:p w14:paraId="7C2BC47F" w14:textId="77777777" w:rsidR="00F42E2A" w:rsidRPr="0067698C" w:rsidRDefault="00F42E2A" w:rsidP="0067698C">
      <w:pPr>
        <w:bidi/>
        <w:jc w:val="both"/>
        <w:rPr>
          <w:rFonts w:ascii="Simplified Arabic" w:hAnsi="Simplified Arabic" w:cs="Simplified Arabic"/>
          <w:iCs/>
          <w:sz w:val="22"/>
          <w:szCs w:val="22"/>
        </w:rPr>
      </w:pPr>
    </w:p>
    <w:p w14:paraId="744B4E81" w14:textId="3A011A27" w:rsidR="00D96DE9" w:rsidRPr="0067698C" w:rsidRDefault="006570DE" w:rsidP="0067698C">
      <w:pPr>
        <w:bidi/>
        <w:spacing w:line="276" w:lineRule="auto"/>
        <w:jc w:val="both"/>
        <w:rPr>
          <w:rFonts w:ascii="Simplified Arabic" w:hAnsi="Simplified Arabic" w:cs="Simplified Arabic"/>
          <w:sz w:val="22"/>
          <w:szCs w:val="22"/>
        </w:rPr>
      </w:pPr>
      <w:r>
        <w:rPr>
          <w:rFonts w:ascii="Simplified Arabic" w:hAnsi="Simplified Arabic" w:cs="Simplified Arabic" w:hint="cs"/>
          <w:sz w:val="22"/>
          <w:szCs w:val="22"/>
          <w:rtl/>
        </w:rPr>
        <w:t xml:space="preserve">يكون </w:t>
      </w:r>
      <w:r w:rsidR="0028763B">
        <w:rPr>
          <w:rFonts w:ascii="Simplified Arabic" w:hAnsi="Simplified Arabic" w:cs="Simplified Arabic" w:hint="cs"/>
          <w:sz w:val="22"/>
          <w:szCs w:val="22"/>
          <w:rtl/>
        </w:rPr>
        <w:t xml:space="preserve">مقدّمو الطلب مسؤولون عن تحمّل كافة التكاليف المرافقة لتحضير العروض وتقديمها. تنتهي المهلة الزمنية لتقديم العروض في </w:t>
      </w:r>
      <w:r w:rsidR="009E7D4F">
        <w:rPr>
          <w:rFonts w:ascii="Simplified Arabic" w:hAnsi="Simplified Arabic" w:cs="Simplified Arabic"/>
          <w:b/>
          <w:bCs/>
          <w:sz w:val="22"/>
          <w:szCs w:val="22"/>
        </w:rPr>
        <w:t>14</w:t>
      </w:r>
      <w:r w:rsidR="0028763B">
        <w:rPr>
          <w:rFonts w:ascii="Simplified Arabic" w:hAnsi="Simplified Arabic" w:cs="Simplified Arabic" w:hint="cs"/>
          <w:b/>
          <w:bCs/>
          <w:sz w:val="22"/>
          <w:szCs w:val="22"/>
          <w:rtl/>
        </w:rPr>
        <w:t xml:space="preserve"> </w:t>
      </w:r>
      <w:r w:rsidR="009E7D4F">
        <w:rPr>
          <w:rFonts w:ascii="Simplified Arabic" w:hAnsi="Simplified Arabic" w:cs="Simplified Arabic" w:hint="cs"/>
          <w:b/>
          <w:bCs/>
          <w:sz w:val="22"/>
          <w:szCs w:val="22"/>
          <w:rtl/>
        </w:rPr>
        <w:t>أبريل</w:t>
      </w:r>
      <w:r w:rsidR="0028763B">
        <w:rPr>
          <w:rFonts w:ascii="Simplified Arabic" w:hAnsi="Simplified Arabic" w:cs="Simplified Arabic" w:hint="cs"/>
          <w:b/>
          <w:bCs/>
          <w:sz w:val="22"/>
          <w:szCs w:val="22"/>
          <w:rtl/>
        </w:rPr>
        <w:t xml:space="preserve"> 2022، في تمام الساعة التاسعة مساءً بتوقيت ليبيا.</w:t>
      </w:r>
      <w:r w:rsidR="0028763B">
        <w:rPr>
          <w:rFonts w:ascii="Simplified Arabic" w:hAnsi="Simplified Arabic" w:cs="Simplified Arabic" w:hint="cs"/>
          <w:sz w:val="22"/>
          <w:szCs w:val="22"/>
          <w:rtl/>
        </w:rPr>
        <w:t xml:space="preserve"> يجب على مقدّمي العروض تقديم عروضهم بإرسال رسالة بريد إلكتروني إلى </w:t>
      </w:r>
      <w:hyperlink r:id="rId12" w:history="1">
        <w:r w:rsidR="001F6055" w:rsidRPr="0067698C">
          <w:rPr>
            <w:rStyle w:val="Hyperlink"/>
            <w:rFonts w:ascii="Simplified Arabic" w:hAnsi="Simplified Arabic" w:cs="Simplified Arabic"/>
            <w:iCs/>
            <w:sz w:val="22"/>
            <w:szCs w:val="22"/>
          </w:rPr>
          <w:t>rohan.manandhar@undp.org</w:t>
        </w:r>
      </w:hyperlink>
      <w:r w:rsidR="001F6055" w:rsidRPr="0067698C">
        <w:rPr>
          <w:rFonts w:ascii="Simplified Arabic" w:hAnsi="Simplified Arabic" w:cs="Simplified Arabic"/>
          <w:iCs/>
          <w:sz w:val="22"/>
          <w:szCs w:val="22"/>
        </w:rPr>
        <w:t xml:space="preserve"> </w:t>
      </w:r>
      <w:r w:rsidR="0028763B">
        <w:rPr>
          <w:rFonts w:ascii="Simplified Arabic" w:hAnsi="Simplified Arabic" w:cs="Simplified Arabic" w:hint="cs"/>
          <w:sz w:val="22"/>
          <w:szCs w:val="22"/>
          <w:rtl/>
        </w:rPr>
        <w:t xml:space="preserve"> وكتابة "برنامج الأمم المتحدة الإنمائي في ليبيا 2022- </w:t>
      </w:r>
      <w:r w:rsidR="00B44FDB">
        <w:rPr>
          <w:rFonts w:ascii="Simplified Arabic" w:hAnsi="Simplified Arabic" w:cs="Simplified Arabic" w:hint="cs"/>
          <w:sz w:val="22"/>
          <w:szCs w:val="22"/>
          <w:rtl/>
        </w:rPr>
        <w:t>ا</w:t>
      </w:r>
      <w:r w:rsidR="0028763B">
        <w:rPr>
          <w:rFonts w:ascii="Simplified Arabic" w:hAnsi="Simplified Arabic" w:cs="Simplified Arabic" w:hint="cs"/>
          <w:sz w:val="22"/>
          <w:szCs w:val="22"/>
          <w:rtl/>
        </w:rPr>
        <w:t>لمنحة متدنية القيمة حول الحوار والوساطة المجتمعيين</w:t>
      </w:r>
      <w:r w:rsidR="00B44FDB">
        <w:rPr>
          <w:rFonts w:ascii="Simplified Arabic" w:hAnsi="Simplified Arabic" w:cs="Simplified Arabic" w:hint="cs"/>
          <w:sz w:val="22"/>
          <w:szCs w:val="22"/>
          <w:rtl/>
        </w:rPr>
        <w:t>- طلب تقديم العروض</w:t>
      </w:r>
      <w:r w:rsidR="0028763B">
        <w:rPr>
          <w:rFonts w:ascii="Simplified Arabic" w:hAnsi="Simplified Arabic" w:cs="Simplified Arabic" w:hint="cs"/>
          <w:sz w:val="22"/>
          <w:szCs w:val="22"/>
          <w:rtl/>
        </w:rPr>
        <w:t>" في خانة الموضوع (</w:t>
      </w:r>
      <w:r w:rsidR="0028763B">
        <w:rPr>
          <w:rFonts w:ascii="Simplified Arabic" w:hAnsi="Simplified Arabic" w:cs="Simplified Arabic" w:hint="cs"/>
          <w:iCs/>
          <w:sz w:val="22"/>
          <w:szCs w:val="22"/>
          <w:rtl/>
        </w:rPr>
        <w:t>"</w:t>
      </w:r>
      <w:r w:rsidR="00D96DE9" w:rsidRPr="0067698C">
        <w:rPr>
          <w:rFonts w:ascii="Simplified Arabic" w:hAnsi="Simplified Arabic" w:cs="Simplified Arabic"/>
          <w:sz w:val="22"/>
          <w:szCs w:val="22"/>
        </w:rPr>
        <w:t xml:space="preserve">UNDP Libya </w:t>
      </w:r>
      <w:r w:rsidR="00B02A73" w:rsidRPr="0067698C">
        <w:rPr>
          <w:rFonts w:ascii="Simplified Arabic" w:hAnsi="Simplified Arabic" w:cs="Simplified Arabic"/>
          <w:sz w:val="22"/>
          <w:szCs w:val="22"/>
        </w:rPr>
        <w:t>2022</w:t>
      </w:r>
      <w:r w:rsidR="00D96DE9" w:rsidRPr="0067698C">
        <w:rPr>
          <w:rFonts w:ascii="Simplified Arabic" w:hAnsi="Simplified Arabic" w:cs="Simplified Arabic"/>
          <w:sz w:val="22"/>
          <w:szCs w:val="22"/>
        </w:rPr>
        <w:t xml:space="preserve"> Application for </w:t>
      </w:r>
      <w:r w:rsidR="00D96A14" w:rsidRPr="0067698C">
        <w:rPr>
          <w:rFonts w:ascii="Simplified Arabic" w:hAnsi="Simplified Arabic" w:cs="Simplified Arabic"/>
          <w:color w:val="000000"/>
          <w:sz w:val="22"/>
          <w:szCs w:val="22"/>
        </w:rPr>
        <w:t>community-based dialogue and mediation</w:t>
      </w:r>
      <w:r w:rsidR="00D96DE9" w:rsidRPr="0067698C">
        <w:rPr>
          <w:rFonts w:ascii="Simplified Arabic" w:hAnsi="Simplified Arabic" w:cs="Simplified Arabic"/>
          <w:sz w:val="22"/>
          <w:szCs w:val="22"/>
        </w:rPr>
        <w:t xml:space="preserve"> Low</w:t>
      </w:r>
      <w:r w:rsidR="0028763B">
        <w:rPr>
          <w:rFonts w:ascii="Simplified Arabic" w:hAnsi="Simplified Arabic" w:cs="Simplified Arabic" w:hint="cs"/>
          <w:sz w:val="22"/>
          <w:szCs w:val="22"/>
          <w:rtl/>
        </w:rPr>
        <w:t xml:space="preserve">). علماً أن الطلبات التي ترد بعد انقضاء المهلة الزمنية لن تؤخذ في الاعتبار. </w:t>
      </w:r>
    </w:p>
    <w:p w14:paraId="4C6F0E7D" w14:textId="77777777" w:rsidR="00DC68BA" w:rsidRPr="0067698C" w:rsidRDefault="00DC68BA" w:rsidP="0067698C">
      <w:pPr>
        <w:bidi/>
        <w:jc w:val="both"/>
        <w:rPr>
          <w:rFonts w:ascii="Simplified Arabic" w:hAnsi="Simplified Arabic" w:cs="Simplified Arabic"/>
          <w:b/>
          <w:iCs/>
          <w:sz w:val="22"/>
          <w:szCs w:val="22"/>
        </w:rPr>
      </w:pPr>
    </w:p>
    <w:p w14:paraId="7464FD72" w14:textId="7DF17D8A" w:rsidR="00DC68BA" w:rsidRPr="0067698C" w:rsidRDefault="009D0D44" w:rsidP="0067698C">
      <w:pPr>
        <w:bidi/>
        <w:jc w:val="both"/>
        <w:rPr>
          <w:rFonts w:ascii="Simplified Arabic" w:hAnsi="Simplified Arabic" w:cs="Simplified Arabic"/>
          <w:iCs/>
          <w:sz w:val="22"/>
          <w:szCs w:val="22"/>
        </w:rPr>
      </w:pPr>
      <w:r>
        <w:rPr>
          <w:rFonts w:ascii="Simplified Arabic" w:hAnsi="Simplified Arabic" w:cs="Simplified Arabic" w:hint="cs"/>
          <w:i/>
          <w:sz w:val="22"/>
          <w:szCs w:val="22"/>
          <w:rtl/>
        </w:rPr>
        <w:t>سوف تردكم رسالة بريد إلكتروني بعد مرور ثلاثة أيام عمل على أقصى حد</w:t>
      </w:r>
      <w:r w:rsidR="00716AF9">
        <w:rPr>
          <w:rFonts w:ascii="Simplified Arabic" w:hAnsi="Simplified Arabic" w:cs="Simplified Arabic" w:hint="cs"/>
          <w:i/>
          <w:sz w:val="22"/>
          <w:szCs w:val="22"/>
          <w:rtl/>
        </w:rPr>
        <w:t xml:space="preserve"> تؤكد استلامنا لعرضكم. إن لم تردكم منا رسالة ضمن هذه الأيام الثلاثة، نرجو منكم الاتصال بنا بعد يومين طالبين تأكيداً لاستلام بريدكم الإلكتروني الذي أرسلتموه. </w:t>
      </w:r>
      <w:r w:rsidR="00552FD4">
        <w:rPr>
          <w:rFonts w:ascii="Simplified Arabic" w:hAnsi="Simplified Arabic" w:cs="Simplified Arabic" w:hint="cs"/>
          <w:i/>
          <w:sz w:val="22"/>
          <w:szCs w:val="22"/>
          <w:rtl/>
        </w:rPr>
        <w:t>وإلاّ لن يكون برنامج الأمم المتحدة الإنمائي مسؤولاً عن</w:t>
      </w:r>
      <w:r w:rsidR="00293EF9">
        <w:rPr>
          <w:rFonts w:ascii="Simplified Arabic" w:hAnsi="Simplified Arabic" w:cs="Simplified Arabic" w:hint="cs"/>
          <w:i/>
          <w:sz w:val="22"/>
          <w:szCs w:val="22"/>
          <w:rtl/>
        </w:rPr>
        <w:t xml:space="preserve"> أيّ مشاكل قد تحصل من حيث النظر في العرض المقدّم.</w:t>
      </w:r>
      <w:r w:rsidR="00DC68BA" w:rsidRPr="0067698C">
        <w:rPr>
          <w:rFonts w:ascii="Simplified Arabic" w:hAnsi="Simplified Arabic" w:cs="Simplified Arabic"/>
          <w:iCs/>
          <w:sz w:val="22"/>
          <w:szCs w:val="22"/>
        </w:rPr>
        <w:t xml:space="preserve"> </w:t>
      </w:r>
    </w:p>
    <w:p w14:paraId="2E27C7FA" w14:textId="7F72657C" w:rsidR="00EB43F6" w:rsidRPr="0067698C" w:rsidRDefault="00EB43F6" w:rsidP="0067698C">
      <w:pPr>
        <w:bidi/>
        <w:spacing w:line="276" w:lineRule="auto"/>
        <w:jc w:val="both"/>
        <w:rPr>
          <w:rFonts w:ascii="Simplified Arabic" w:hAnsi="Simplified Arabic" w:cs="Simplified Arabic"/>
          <w:sz w:val="22"/>
          <w:szCs w:val="22"/>
        </w:rPr>
      </w:pPr>
    </w:p>
    <w:p w14:paraId="05635EC3" w14:textId="7196BF22" w:rsidR="00EB43F6" w:rsidRPr="0067698C" w:rsidRDefault="002A5258" w:rsidP="0067698C">
      <w:pPr>
        <w:bidi/>
        <w:spacing w:line="276" w:lineRule="auto"/>
        <w:jc w:val="both"/>
        <w:rPr>
          <w:rFonts w:ascii="Simplified Arabic" w:hAnsi="Simplified Arabic" w:cs="Simplified Arabic"/>
          <w:sz w:val="22"/>
          <w:szCs w:val="22"/>
        </w:rPr>
      </w:pPr>
      <w:r>
        <w:rPr>
          <w:rFonts w:ascii="Simplified Arabic" w:hAnsi="Simplified Arabic" w:cs="Simplified Arabic" w:hint="cs"/>
          <w:sz w:val="22"/>
          <w:szCs w:val="22"/>
          <w:rtl/>
        </w:rPr>
        <w:t xml:space="preserve">لا يحق لكل منظمة أن تقدّم أكثر من عرض واحد (لمخرج واحد أو للمخرجين). كما لا يحق للمنظمات أن تشارك في أكثر من عرض واحد في طلب تقديم العروض حول الحوار والوساطة المجتمعيين. وبعد استكمال العرض وتقديمه، لن تكون النُسخ المنقّحة لوثائق العرض مقبولة. كما لن تكون الطلبات التي لا تستوفي الشروط مقبولة. </w:t>
      </w:r>
    </w:p>
    <w:p w14:paraId="7EEB557B" w14:textId="70810CB8" w:rsidR="004F149F" w:rsidRPr="0067698C" w:rsidRDefault="004F149F" w:rsidP="0067698C">
      <w:pPr>
        <w:bidi/>
        <w:spacing w:line="276" w:lineRule="auto"/>
        <w:jc w:val="both"/>
        <w:rPr>
          <w:rFonts w:ascii="Simplified Arabic" w:hAnsi="Simplified Arabic" w:cs="Simplified Arabic"/>
          <w:sz w:val="22"/>
          <w:szCs w:val="22"/>
        </w:rPr>
      </w:pPr>
    </w:p>
    <w:p w14:paraId="37616067" w14:textId="76FEDDC0" w:rsidR="004F149F" w:rsidRPr="0067698C" w:rsidRDefault="00783DE3" w:rsidP="0067698C">
      <w:pPr>
        <w:widowControl/>
        <w:overflowPunct/>
        <w:bidi/>
        <w:adjustRightInd/>
        <w:spacing w:line="276" w:lineRule="auto"/>
        <w:jc w:val="both"/>
        <w:rPr>
          <w:rFonts w:ascii="Simplified Arabic" w:hAnsi="Simplified Arabic" w:cs="Simplified Arabic"/>
          <w:sz w:val="22"/>
          <w:szCs w:val="22"/>
          <w:u w:val="single"/>
          <w:lang w:val="en-GB"/>
        </w:rPr>
      </w:pPr>
      <w:r>
        <w:rPr>
          <w:rFonts w:ascii="Simplified Arabic" w:hAnsi="Simplified Arabic" w:cs="Simplified Arabic" w:hint="cs"/>
          <w:sz w:val="22"/>
          <w:szCs w:val="22"/>
          <w:u w:val="single"/>
          <w:rtl/>
          <w:lang w:val="en-GB"/>
        </w:rPr>
        <w:t>مجالات التدخل</w:t>
      </w:r>
    </w:p>
    <w:p w14:paraId="4DE60EF2" w14:textId="2A83A329" w:rsidR="004F149F" w:rsidRPr="002A5258" w:rsidRDefault="004F149F" w:rsidP="0067698C">
      <w:pPr>
        <w:widowControl/>
        <w:overflowPunct/>
        <w:bidi/>
        <w:adjustRightInd/>
        <w:spacing w:line="276" w:lineRule="auto"/>
        <w:ind w:left="360"/>
        <w:jc w:val="both"/>
        <w:rPr>
          <w:rFonts w:ascii="Simplified Arabic" w:hAnsi="Simplified Arabic" w:cs="Simplified Arabic"/>
          <w:b/>
          <w:sz w:val="22"/>
          <w:szCs w:val="22"/>
          <w:lang w:val="en-GB"/>
        </w:rPr>
      </w:pPr>
    </w:p>
    <w:p w14:paraId="171720C2" w14:textId="5E8183BD" w:rsidR="004F149F" w:rsidRPr="0067698C" w:rsidRDefault="001177FF" w:rsidP="0067698C">
      <w:pPr>
        <w:widowControl/>
        <w:overflowPunct/>
        <w:bidi/>
        <w:adjustRightInd/>
        <w:spacing w:line="276" w:lineRule="auto"/>
        <w:jc w:val="both"/>
        <w:rPr>
          <w:rFonts w:ascii="Simplified Arabic" w:hAnsi="Simplified Arabic" w:cs="Simplified Arabic"/>
          <w:b/>
          <w:sz w:val="22"/>
          <w:szCs w:val="22"/>
        </w:rPr>
      </w:pPr>
      <w:r>
        <w:rPr>
          <w:rFonts w:ascii="Simplified Arabic" w:hAnsi="Simplified Arabic" w:cs="Simplified Arabic" w:hint="cs"/>
          <w:b/>
          <w:sz w:val="22"/>
          <w:szCs w:val="22"/>
          <w:rtl/>
        </w:rPr>
        <w:t>يحقّ</w:t>
      </w:r>
      <w:r w:rsidR="002A5258" w:rsidRPr="002A5258">
        <w:rPr>
          <w:rFonts w:ascii="Simplified Arabic" w:hAnsi="Simplified Arabic" w:cs="Simplified Arabic" w:hint="cs"/>
          <w:b/>
          <w:sz w:val="22"/>
          <w:szCs w:val="22"/>
          <w:rtl/>
        </w:rPr>
        <w:t xml:space="preserve"> لمقدّمي العروض </w:t>
      </w:r>
      <w:r>
        <w:rPr>
          <w:rFonts w:ascii="Simplified Arabic" w:hAnsi="Simplified Arabic" w:cs="Simplified Arabic" w:hint="cs"/>
          <w:b/>
          <w:sz w:val="22"/>
          <w:szCs w:val="22"/>
          <w:rtl/>
        </w:rPr>
        <w:t xml:space="preserve">تقديم عروضها في موقع </w:t>
      </w:r>
      <w:r>
        <w:rPr>
          <w:rFonts w:ascii="Simplified Arabic" w:hAnsi="Simplified Arabic" w:cs="Simplified Arabic" w:hint="cs"/>
          <w:bCs/>
          <w:sz w:val="22"/>
          <w:szCs w:val="22"/>
          <w:rtl/>
        </w:rPr>
        <w:t xml:space="preserve">واحد </w:t>
      </w:r>
      <w:r>
        <w:rPr>
          <w:rFonts w:ascii="Simplified Arabic" w:hAnsi="Simplified Arabic" w:cs="Simplified Arabic" w:hint="cs"/>
          <w:b/>
          <w:sz w:val="22"/>
          <w:szCs w:val="22"/>
          <w:rtl/>
        </w:rPr>
        <w:t xml:space="preserve">من المواقع التي يستهدفها هذا المشروع: </w:t>
      </w:r>
    </w:p>
    <w:p w14:paraId="1DFBEB12" w14:textId="77777777" w:rsidR="004F149F" w:rsidRPr="0067698C" w:rsidRDefault="004F149F" w:rsidP="0067698C">
      <w:pPr>
        <w:widowControl/>
        <w:overflowPunct/>
        <w:bidi/>
        <w:adjustRightInd/>
        <w:spacing w:line="276" w:lineRule="auto"/>
        <w:jc w:val="both"/>
        <w:rPr>
          <w:rFonts w:ascii="Simplified Arabic" w:hAnsi="Simplified Arabic" w:cs="Simplified Arabic"/>
          <w:sz w:val="22"/>
          <w:szCs w:val="22"/>
          <w:lang w:val="en-GB"/>
        </w:rPr>
      </w:pPr>
    </w:p>
    <w:p w14:paraId="2DBC2690" w14:textId="3BADFEA2" w:rsidR="004F149F" w:rsidRPr="0067698C" w:rsidRDefault="001177FF" w:rsidP="0067698C">
      <w:pPr>
        <w:widowControl/>
        <w:overflowPunct/>
        <w:bidi/>
        <w:adjustRightInd/>
        <w:spacing w:line="276" w:lineRule="auto"/>
        <w:ind w:left="360"/>
        <w:jc w:val="both"/>
        <w:rPr>
          <w:rFonts w:ascii="Simplified Arabic" w:hAnsi="Simplified Arabic" w:cs="Simplified Arabic"/>
          <w:sz w:val="22"/>
          <w:szCs w:val="22"/>
          <w:lang w:val="en-GB"/>
        </w:rPr>
      </w:pPr>
      <w:r>
        <w:rPr>
          <w:rFonts w:ascii="Simplified Arabic" w:hAnsi="Simplified Arabic" w:cs="Simplified Arabic" w:hint="cs"/>
          <w:b/>
          <w:bCs/>
          <w:sz w:val="22"/>
          <w:szCs w:val="22"/>
          <w:rtl/>
          <w:lang w:val="en-GB"/>
        </w:rPr>
        <w:t>المخرج 1:</w:t>
      </w:r>
      <w:r>
        <w:rPr>
          <w:rFonts w:ascii="Simplified Arabic" w:hAnsi="Simplified Arabic" w:cs="Simplified Arabic" w:hint="cs"/>
          <w:sz w:val="22"/>
          <w:szCs w:val="22"/>
          <w:rtl/>
          <w:lang w:val="en-GB"/>
        </w:rPr>
        <w:t xml:space="preserve"> درنة، سرت، تاورغاء، بني وليد، بنغازي، طرابلس، ككلة، سبها، غات، أوباري</w:t>
      </w:r>
    </w:p>
    <w:p w14:paraId="26201F4E" w14:textId="1DED7A3C" w:rsidR="004F149F" w:rsidRPr="0067698C" w:rsidRDefault="001177FF" w:rsidP="0067698C">
      <w:pPr>
        <w:widowControl/>
        <w:overflowPunct/>
        <w:bidi/>
        <w:adjustRightInd/>
        <w:spacing w:line="276" w:lineRule="auto"/>
        <w:ind w:left="360"/>
        <w:jc w:val="both"/>
        <w:rPr>
          <w:rFonts w:ascii="Simplified Arabic" w:hAnsi="Simplified Arabic" w:cs="Simplified Arabic"/>
          <w:sz w:val="22"/>
          <w:szCs w:val="22"/>
          <w:lang w:val="en-GB"/>
        </w:rPr>
      </w:pPr>
      <w:r>
        <w:rPr>
          <w:rFonts w:ascii="Simplified Arabic" w:hAnsi="Simplified Arabic" w:cs="Simplified Arabic" w:hint="cs"/>
          <w:b/>
          <w:bCs/>
          <w:sz w:val="22"/>
          <w:szCs w:val="22"/>
          <w:rtl/>
          <w:lang w:val="en-GB"/>
        </w:rPr>
        <w:t>المخرج 2:</w:t>
      </w:r>
      <w:r>
        <w:rPr>
          <w:rFonts w:ascii="Simplified Arabic" w:hAnsi="Simplified Arabic" w:cs="Simplified Arabic" w:hint="cs"/>
          <w:sz w:val="22"/>
          <w:szCs w:val="22"/>
          <w:rtl/>
          <w:lang w:val="en-GB"/>
        </w:rPr>
        <w:t xml:space="preserve"> مصراتة- تاورغاء، الكفرة، مرزق، سبها، غات، أوباري</w:t>
      </w:r>
    </w:p>
    <w:p w14:paraId="4ACEA2E0" w14:textId="76C4E799" w:rsidR="00D96DE9" w:rsidRPr="001177FF" w:rsidRDefault="00D96DE9" w:rsidP="0067698C">
      <w:pPr>
        <w:bidi/>
        <w:snapToGrid w:val="0"/>
        <w:spacing w:line="276" w:lineRule="auto"/>
        <w:jc w:val="both"/>
        <w:rPr>
          <w:rFonts w:ascii="Simplified Arabic" w:hAnsi="Simplified Arabic" w:cs="Simplified Arabic"/>
          <w:i/>
          <w:sz w:val="22"/>
          <w:szCs w:val="22"/>
        </w:rPr>
      </w:pPr>
    </w:p>
    <w:p w14:paraId="68B302DA" w14:textId="79FE78FD" w:rsidR="00C80CCA" w:rsidRPr="001177FF" w:rsidRDefault="001177FF" w:rsidP="0067698C">
      <w:pPr>
        <w:autoSpaceDE w:val="0"/>
        <w:autoSpaceDN w:val="0"/>
        <w:bidi/>
        <w:jc w:val="both"/>
        <w:rPr>
          <w:rFonts w:ascii="Simplified Arabic" w:hAnsi="Simplified Arabic" w:cs="Simplified Arabic"/>
          <w:i/>
          <w:sz w:val="22"/>
          <w:szCs w:val="22"/>
          <w:u w:val="single"/>
        </w:rPr>
      </w:pPr>
      <w:r w:rsidRPr="001177FF">
        <w:rPr>
          <w:rFonts w:ascii="Simplified Arabic" w:hAnsi="Simplified Arabic" w:cs="Simplified Arabic" w:hint="cs"/>
          <w:i/>
          <w:sz w:val="22"/>
          <w:szCs w:val="22"/>
          <w:u w:val="single"/>
          <w:rtl/>
        </w:rPr>
        <w:t>الميزانية والتكاليف المقبولة</w:t>
      </w:r>
    </w:p>
    <w:p w14:paraId="017DE4CE" w14:textId="6B559F1A" w:rsidR="00EE1113" w:rsidRPr="0067698C" w:rsidRDefault="00790FB0" w:rsidP="0067698C">
      <w:pPr>
        <w:bidi/>
        <w:snapToGrid w:val="0"/>
        <w:spacing w:line="276" w:lineRule="auto"/>
        <w:jc w:val="both"/>
        <w:rPr>
          <w:rFonts w:ascii="Simplified Arabic" w:hAnsi="Simplified Arabic" w:cs="Simplified Arabic"/>
          <w:iCs/>
          <w:sz w:val="22"/>
          <w:szCs w:val="22"/>
        </w:rPr>
      </w:pPr>
      <w:r>
        <w:rPr>
          <w:rFonts w:ascii="Simplified Arabic" w:hAnsi="Simplified Arabic" w:cs="Simplified Arabic" w:hint="cs"/>
          <w:sz w:val="22"/>
          <w:szCs w:val="22"/>
          <w:rtl/>
        </w:rPr>
        <w:t>تكون</w:t>
      </w:r>
      <w:r w:rsidR="00763A48">
        <w:rPr>
          <w:rFonts w:ascii="Simplified Arabic" w:hAnsi="Simplified Arabic" w:cs="Simplified Arabic" w:hint="cs"/>
          <w:sz w:val="22"/>
          <w:szCs w:val="22"/>
          <w:rtl/>
        </w:rPr>
        <w:t xml:space="preserve"> مقبولة</w:t>
      </w:r>
      <w:r>
        <w:rPr>
          <w:rFonts w:ascii="Simplified Arabic" w:hAnsi="Simplified Arabic" w:cs="Simplified Arabic" w:hint="cs"/>
          <w:sz w:val="22"/>
          <w:szCs w:val="22"/>
          <w:rtl/>
        </w:rPr>
        <w:t xml:space="preserve"> العروض التي تتراوح ميزانيتها المطلوبة بين 23،000 دينار ليبي (كحد أ</w:t>
      </w:r>
      <w:r w:rsidR="00763A48">
        <w:rPr>
          <w:rFonts w:ascii="Simplified Arabic" w:hAnsi="Simplified Arabic" w:cs="Simplified Arabic" w:hint="cs"/>
          <w:sz w:val="22"/>
          <w:szCs w:val="22"/>
          <w:rtl/>
        </w:rPr>
        <w:t xml:space="preserve">دنى) و100،000 دينار ليبي (كحد أقصى) لكلّ عرض. وسوف تُستبعَد العروض التي تتخطّى فيها تكاليف رواتب موظفي المشروع 25% من إجمالي الميزانية كما نشجّع التمويل المشتركة والمساهمات الداخلية من </w:t>
      </w:r>
      <w:r w:rsidR="00763A48">
        <w:rPr>
          <w:rFonts w:ascii="Simplified Arabic" w:hAnsi="Simplified Arabic" w:cs="Simplified Arabic" w:hint="cs"/>
          <w:sz w:val="22"/>
          <w:szCs w:val="22"/>
          <w:rtl/>
        </w:rPr>
        <w:lastRenderedPageBreak/>
        <w:t xml:space="preserve">المنظمة. </w:t>
      </w:r>
    </w:p>
    <w:p w14:paraId="5419DF73" w14:textId="77777777" w:rsidR="0032066B" w:rsidRPr="0067698C" w:rsidRDefault="0032066B" w:rsidP="0067698C">
      <w:pPr>
        <w:autoSpaceDE w:val="0"/>
        <w:autoSpaceDN w:val="0"/>
        <w:bidi/>
        <w:jc w:val="both"/>
        <w:rPr>
          <w:rFonts w:ascii="Simplified Arabic" w:hAnsi="Simplified Arabic" w:cs="Simplified Arabic"/>
          <w:iCs/>
          <w:sz w:val="22"/>
          <w:szCs w:val="22"/>
        </w:rPr>
      </w:pPr>
    </w:p>
    <w:p w14:paraId="5E71BFB0" w14:textId="4D081E29" w:rsidR="00106F1A" w:rsidRPr="00B44FDB" w:rsidRDefault="00B44FDB" w:rsidP="0067698C">
      <w:pPr>
        <w:autoSpaceDE w:val="0"/>
        <w:autoSpaceDN w:val="0"/>
        <w:bidi/>
        <w:jc w:val="both"/>
        <w:rPr>
          <w:rFonts w:ascii="Simplified Arabic" w:hAnsi="Simplified Arabic" w:cs="Simplified Arabic"/>
          <w:i/>
          <w:sz w:val="22"/>
          <w:szCs w:val="22"/>
        </w:rPr>
      </w:pPr>
      <w:r w:rsidRPr="00B44FDB">
        <w:rPr>
          <w:rFonts w:ascii="Simplified Arabic" w:hAnsi="Simplified Arabic" w:cs="Simplified Arabic" w:hint="cs"/>
          <w:i/>
          <w:sz w:val="22"/>
          <w:szCs w:val="22"/>
          <w:rtl/>
        </w:rPr>
        <w:t>تشمل التكاليف المقبولة الأجور/ الرواتب، ورش العمل والتدريب، الإيجار، القرطاسية ومعدات المكتب، الطباعة والترجمة، تطوير أدوات وموارد إل</w:t>
      </w:r>
      <w:r>
        <w:rPr>
          <w:rFonts w:ascii="Simplified Arabic" w:hAnsi="Simplified Arabic" w:cs="Simplified Arabic" w:hint="cs"/>
          <w:i/>
          <w:sz w:val="22"/>
          <w:szCs w:val="22"/>
          <w:rtl/>
        </w:rPr>
        <w:t>ك</w:t>
      </w:r>
      <w:r w:rsidRPr="00B44FDB">
        <w:rPr>
          <w:rFonts w:ascii="Simplified Arabic" w:hAnsi="Simplified Arabic" w:cs="Simplified Arabic" w:hint="cs"/>
          <w:i/>
          <w:sz w:val="22"/>
          <w:szCs w:val="22"/>
          <w:rtl/>
        </w:rPr>
        <w:t>ترونية وغيرها من التكاليف المرتبطة مباشرة بهذا المشروع.</w:t>
      </w:r>
      <w:r w:rsidR="00106F1A" w:rsidRPr="00B44FDB">
        <w:rPr>
          <w:rFonts w:ascii="Simplified Arabic" w:hAnsi="Simplified Arabic" w:cs="Simplified Arabic"/>
          <w:i/>
          <w:sz w:val="22"/>
          <w:szCs w:val="22"/>
        </w:rPr>
        <w:t xml:space="preserve"> </w:t>
      </w:r>
    </w:p>
    <w:p w14:paraId="36C6732A" w14:textId="04F82AB5" w:rsidR="00EE1113" w:rsidRPr="0067698C" w:rsidRDefault="00EE1113" w:rsidP="0067698C">
      <w:pPr>
        <w:bidi/>
        <w:spacing w:line="276" w:lineRule="auto"/>
        <w:jc w:val="both"/>
        <w:rPr>
          <w:rFonts w:ascii="Simplified Arabic" w:hAnsi="Simplified Arabic" w:cs="Simplified Arabic"/>
          <w:sz w:val="22"/>
          <w:szCs w:val="22"/>
        </w:rPr>
      </w:pPr>
    </w:p>
    <w:p w14:paraId="5510B1BC" w14:textId="7F8F2E43" w:rsidR="00EB43F6" w:rsidRPr="0067698C" w:rsidRDefault="00B44FDB" w:rsidP="0067698C">
      <w:pPr>
        <w:bidi/>
        <w:jc w:val="both"/>
        <w:rPr>
          <w:rFonts w:ascii="Simplified Arabic" w:hAnsi="Simplified Arabic" w:cs="Simplified Arabic"/>
          <w:iCs/>
          <w:sz w:val="22"/>
          <w:szCs w:val="22"/>
        </w:rPr>
      </w:pPr>
      <w:r>
        <w:rPr>
          <w:rFonts w:ascii="Simplified Arabic" w:hAnsi="Simplified Arabic" w:cs="Simplified Arabic" w:hint="cs"/>
          <w:i/>
          <w:sz w:val="22"/>
          <w:szCs w:val="22"/>
          <w:rtl/>
        </w:rPr>
        <w:t>إن كنتم بحاجة لإيضاحات إضافية، يمكن توجيه الأسئلة إلى عنوان البريد الإلكتروني نفسه المُشار إليه أعلاه، وكتابة: "</w:t>
      </w:r>
      <w:r>
        <w:rPr>
          <w:rFonts w:ascii="Simplified Arabic" w:hAnsi="Simplified Arabic" w:cs="Simplified Arabic" w:hint="cs"/>
          <w:sz w:val="22"/>
          <w:szCs w:val="22"/>
          <w:rtl/>
        </w:rPr>
        <w:t>برنامج الأمم المتحدة الإنمائي في ليبيا 2022- المنحة متدنية القيمة حول الحوار والوساطة المجتمعيين- طلب الحصول على معلومات"، على أن يتم الرد على الأسئلة في غضون يومَي عمل.</w:t>
      </w:r>
      <w:r w:rsidR="00EB43F6" w:rsidRPr="0067698C">
        <w:rPr>
          <w:rFonts w:ascii="Simplified Arabic" w:hAnsi="Simplified Arabic" w:cs="Simplified Arabic"/>
          <w:iCs/>
          <w:sz w:val="22"/>
          <w:szCs w:val="22"/>
        </w:rPr>
        <w:t xml:space="preserve"> </w:t>
      </w:r>
    </w:p>
    <w:p w14:paraId="3F8B10CF" w14:textId="77777777" w:rsidR="00EB43F6" w:rsidRPr="0067698C" w:rsidRDefault="00EB43F6" w:rsidP="0067698C">
      <w:pPr>
        <w:bidi/>
        <w:spacing w:line="276" w:lineRule="auto"/>
        <w:jc w:val="both"/>
        <w:rPr>
          <w:rFonts w:ascii="Simplified Arabic" w:hAnsi="Simplified Arabic" w:cs="Simplified Arabic"/>
          <w:sz w:val="22"/>
          <w:szCs w:val="22"/>
        </w:rPr>
      </w:pPr>
    </w:p>
    <w:p w14:paraId="69171DF5" w14:textId="25C138F9" w:rsidR="00822308" w:rsidRPr="0067698C" w:rsidRDefault="00B44FDB" w:rsidP="0067698C">
      <w:pPr>
        <w:bidi/>
        <w:spacing w:line="276" w:lineRule="auto"/>
        <w:jc w:val="both"/>
        <w:rPr>
          <w:rFonts w:ascii="Simplified Arabic" w:hAnsi="Simplified Arabic" w:cs="Simplified Arabic"/>
          <w:sz w:val="22"/>
          <w:szCs w:val="22"/>
        </w:rPr>
      </w:pPr>
      <w:r>
        <w:rPr>
          <w:rFonts w:ascii="Simplified Arabic" w:hAnsi="Simplified Arabic" w:cs="Simplified Arabic" w:hint="cs"/>
          <w:sz w:val="22"/>
          <w:szCs w:val="22"/>
          <w:rtl/>
        </w:rPr>
        <w:t xml:space="preserve">يحتفظ برنامج الأمم المتحدة الإنمائي بحق عدم ترسية كلّ الأموال المتوفرة في حال عدم استيفاء عدد العروض وجودتها المعايير المحددة. إلى ذلك، يحتفظ بحقّ الامتناع عن تمويل أيّة عروض ناتجة عن طلب تقديم العروض هذا. </w:t>
      </w:r>
    </w:p>
    <w:p w14:paraId="3BC8553B" w14:textId="7630587D" w:rsidR="00822308" w:rsidRPr="0067698C" w:rsidRDefault="00822308" w:rsidP="0067698C">
      <w:pPr>
        <w:autoSpaceDE w:val="0"/>
        <w:autoSpaceDN w:val="0"/>
        <w:bidi/>
        <w:jc w:val="both"/>
        <w:rPr>
          <w:rFonts w:ascii="Simplified Arabic" w:hAnsi="Simplified Arabic" w:cs="Simplified Arabic"/>
          <w:iCs/>
          <w:sz w:val="22"/>
          <w:szCs w:val="22"/>
          <w:rtl/>
          <w:lang w:bidi="ar-LB"/>
        </w:rPr>
      </w:pPr>
    </w:p>
    <w:p w14:paraId="4CD3ABD6" w14:textId="3D109A55" w:rsidR="00106F1A" w:rsidRPr="0067698C" w:rsidRDefault="0023275A" w:rsidP="0067698C">
      <w:pPr>
        <w:bidi/>
        <w:spacing w:line="276" w:lineRule="auto"/>
        <w:jc w:val="both"/>
        <w:rPr>
          <w:rFonts w:ascii="Simplified Arabic" w:hAnsi="Simplified Arabic" w:cs="Simplified Arabic"/>
          <w:b/>
          <w:bCs/>
          <w:color w:val="002060"/>
          <w:sz w:val="22"/>
          <w:szCs w:val="22"/>
        </w:rPr>
      </w:pPr>
      <w:r>
        <w:rPr>
          <w:rFonts w:ascii="Simplified Arabic" w:hAnsi="Simplified Arabic" w:cs="Simplified Arabic" w:hint="cs"/>
          <w:b/>
          <w:bCs/>
          <w:color w:val="002060"/>
          <w:sz w:val="22"/>
          <w:szCs w:val="22"/>
          <w:rtl/>
        </w:rPr>
        <w:t>الجدول الزمني لتنفيذ المشروع</w:t>
      </w:r>
    </w:p>
    <w:p w14:paraId="11084F47" w14:textId="77777777" w:rsidR="00571209" w:rsidRPr="0067698C" w:rsidRDefault="00571209" w:rsidP="0067698C">
      <w:pPr>
        <w:bidi/>
        <w:jc w:val="both"/>
        <w:rPr>
          <w:rFonts w:ascii="Simplified Arabic" w:eastAsia="Times New Roman" w:hAnsi="Simplified Arabic" w:cs="Simplified Arabic"/>
          <w:iCs/>
          <w:sz w:val="22"/>
          <w:szCs w:val="22"/>
        </w:rPr>
      </w:pPr>
    </w:p>
    <w:p w14:paraId="2DB592C3" w14:textId="4CCD7EA4" w:rsidR="001C7856" w:rsidRPr="0067698C" w:rsidRDefault="00B44FDB" w:rsidP="0067698C">
      <w:pPr>
        <w:bidi/>
        <w:jc w:val="both"/>
        <w:rPr>
          <w:rFonts w:ascii="Simplified Arabic" w:hAnsi="Simplified Arabic" w:cs="Simplified Arabic"/>
          <w:iCs/>
          <w:sz w:val="22"/>
          <w:szCs w:val="22"/>
        </w:rPr>
      </w:pPr>
      <w:r>
        <w:rPr>
          <w:rFonts w:ascii="Simplified Arabic" w:eastAsia="Times New Roman" w:hAnsi="Simplified Arabic" w:cs="Simplified Arabic" w:hint="cs"/>
          <w:i/>
          <w:sz w:val="22"/>
          <w:szCs w:val="22"/>
          <w:rtl/>
        </w:rPr>
        <w:t>من المتوقّع أن يستمرّ تنفيذ المشاريع المقبولة لفترة خمسة أشهر بدءاً من تاريخ توقيع العقد إلى حين إنجاز كافة الأنشطة ذات الصلة بنجاح.</w:t>
      </w:r>
    </w:p>
    <w:p w14:paraId="1DCAE276" w14:textId="0B5E9586" w:rsidR="00DC68BA" w:rsidRPr="0067698C" w:rsidRDefault="00DC68BA" w:rsidP="0067698C">
      <w:pPr>
        <w:autoSpaceDE w:val="0"/>
        <w:autoSpaceDN w:val="0"/>
        <w:bidi/>
        <w:spacing w:after="160" w:line="276" w:lineRule="auto"/>
        <w:jc w:val="both"/>
        <w:rPr>
          <w:rFonts w:ascii="Simplified Arabic" w:hAnsi="Simplified Arabic" w:cs="Simplified Arabic"/>
          <w:sz w:val="22"/>
          <w:szCs w:val="22"/>
        </w:rPr>
      </w:pPr>
    </w:p>
    <w:p w14:paraId="3EE4213B" w14:textId="65CE6DCB" w:rsidR="00DC68BA" w:rsidRPr="0067698C" w:rsidRDefault="0023275A" w:rsidP="0067698C">
      <w:pPr>
        <w:bidi/>
        <w:spacing w:line="276" w:lineRule="auto"/>
        <w:jc w:val="both"/>
        <w:rPr>
          <w:rFonts w:ascii="Simplified Arabic" w:hAnsi="Simplified Arabic" w:cs="Simplified Arabic"/>
          <w:b/>
          <w:bCs/>
          <w:color w:val="002060"/>
          <w:sz w:val="22"/>
          <w:szCs w:val="22"/>
        </w:rPr>
      </w:pPr>
      <w:r>
        <w:rPr>
          <w:rFonts w:ascii="Simplified Arabic" w:hAnsi="Simplified Arabic" w:cs="Simplified Arabic" w:hint="cs"/>
          <w:b/>
          <w:bCs/>
          <w:color w:val="002060"/>
          <w:sz w:val="22"/>
          <w:szCs w:val="22"/>
          <w:rtl/>
        </w:rPr>
        <w:t>عملية الاختيار</w:t>
      </w:r>
    </w:p>
    <w:p w14:paraId="50DBAD73" w14:textId="77777777" w:rsidR="00DC68BA" w:rsidRPr="0067698C" w:rsidRDefault="00DC68BA" w:rsidP="0067698C">
      <w:pPr>
        <w:bidi/>
        <w:jc w:val="both"/>
        <w:rPr>
          <w:rFonts w:ascii="Simplified Arabic" w:hAnsi="Simplified Arabic" w:cs="Simplified Arabic"/>
          <w:sz w:val="22"/>
          <w:szCs w:val="22"/>
        </w:rPr>
      </w:pPr>
    </w:p>
    <w:p w14:paraId="0B469C41" w14:textId="7C0D6A87" w:rsidR="00E82DF7" w:rsidRPr="0067698C" w:rsidRDefault="0023275A" w:rsidP="0067698C">
      <w:pPr>
        <w:bidi/>
        <w:spacing w:line="276" w:lineRule="auto"/>
        <w:jc w:val="both"/>
        <w:rPr>
          <w:rFonts w:ascii="Simplified Arabic" w:hAnsi="Simplified Arabic" w:cs="Simplified Arabic"/>
          <w:sz w:val="22"/>
          <w:szCs w:val="22"/>
          <w:u w:val="single"/>
        </w:rPr>
      </w:pPr>
      <w:r>
        <w:rPr>
          <w:rFonts w:ascii="Simplified Arabic" w:hAnsi="Simplified Arabic" w:cs="Simplified Arabic" w:hint="cs"/>
          <w:sz w:val="22"/>
          <w:szCs w:val="22"/>
          <w:u w:val="single"/>
          <w:rtl/>
        </w:rPr>
        <w:t>الجدول الزمني التقديري للمنافسة</w:t>
      </w:r>
    </w:p>
    <w:p w14:paraId="2EE5258F" w14:textId="7B5F6D55" w:rsidR="00E82DF7" w:rsidRPr="0067698C" w:rsidRDefault="00B44FDB" w:rsidP="0067698C">
      <w:pPr>
        <w:pStyle w:val="ListParagraph"/>
        <w:bidi/>
        <w:spacing w:line="276" w:lineRule="auto"/>
        <w:jc w:val="both"/>
        <w:rPr>
          <w:rFonts w:ascii="Simplified Arabic" w:hAnsi="Simplified Arabic" w:cs="Simplified Arabic"/>
          <w:szCs w:val="22"/>
        </w:rPr>
      </w:pPr>
      <w:r>
        <w:rPr>
          <w:rFonts w:ascii="Simplified Arabic" w:hAnsi="Simplified Arabic" w:cs="Simplified Arabic" w:hint="cs"/>
          <w:szCs w:val="22"/>
          <w:rtl/>
        </w:rPr>
        <w:t>لأغراض مرجعية فقط، الرجاء الاطلاع على الجدول الزمني الأوليّ التالي:</w:t>
      </w:r>
    </w:p>
    <w:p w14:paraId="27DE9E6A" w14:textId="69AEBD4E" w:rsidR="00E82DF7" w:rsidRPr="0067698C" w:rsidRDefault="009E7D4F" w:rsidP="0067698C">
      <w:pPr>
        <w:pStyle w:val="ListParagraph"/>
        <w:bidi/>
        <w:spacing w:line="276" w:lineRule="auto"/>
        <w:ind w:left="1440"/>
        <w:jc w:val="both"/>
        <w:rPr>
          <w:rFonts w:ascii="Simplified Arabic" w:hAnsi="Simplified Arabic" w:cs="Simplified Arabic"/>
          <w:szCs w:val="22"/>
        </w:rPr>
      </w:pPr>
      <w:r>
        <w:rPr>
          <w:rFonts w:ascii="Simplified Arabic" w:hAnsi="Simplified Arabic" w:cs="Simplified Arabic" w:hint="cs"/>
          <w:szCs w:val="22"/>
          <w:rtl/>
        </w:rPr>
        <w:t>16</w:t>
      </w:r>
      <w:r w:rsidR="00B44FDB">
        <w:rPr>
          <w:rFonts w:ascii="Simplified Arabic" w:hAnsi="Simplified Arabic" w:cs="Simplified Arabic" w:hint="cs"/>
          <w:szCs w:val="22"/>
          <w:rtl/>
        </w:rPr>
        <w:t xml:space="preserve"> مارس 2022: افتتاح الدعوة لتقديم العروض ووضع الوثائق ذات الصلة على الموقع الإلكتروني.</w:t>
      </w:r>
    </w:p>
    <w:p w14:paraId="22701C94" w14:textId="76731BBB" w:rsidR="00E82DF7" w:rsidRPr="0067698C" w:rsidRDefault="009E7D4F" w:rsidP="004F5F0D">
      <w:pPr>
        <w:pStyle w:val="ListParagraph"/>
        <w:bidi/>
        <w:spacing w:line="276" w:lineRule="auto"/>
        <w:ind w:left="1440"/>
        <w:jc w:val="both"/>
        <w:rPr>
          <w:rFonts w:ascii="Simplified Arabic" w:hAnsi="Simplified Arabic" w:cs="Simplified Arabic"/>
          <w:szCs w:val="22"/>
        </w:rPr>
      </w:pPr>
      <w:r>
        <w:rPr>
          <w:rFonts w:ascii="Simplified Arabic" w:hAnsi="Simplified Arabic" w:cs="Simplified Arabic" w:hint="cs"/>
          <w:szCs w:val="22"/>
          <w:rtl/>
        </w:rPr>
        <w:t>14</w:t>
      </w:r>
      <w:r w:rsidR="00B44FDB">
        <w:rPr>
          <w:rFonts w:ascii="Simplified Arabic" w:hAnsi="Simplified Arabic" w:cs="Simplified Arabic" w:hint="cs"/>
          <w:szCs w:val="22"/>
          <w:rtl/>
        </w:rPr>
        <w:t xml:space="preserve"> </w:t>
      </w:r>
      <w:r>
        <w:rPr>
          <w:rFonts w:ascii="Simplified Arabic" w:hAnsi="Simplified Arabic" w:cs="Simplified Arabic" w:hint="cs"/>
          <w:szCs w:val="22"/>
          <w:rtl/>
        </w:rPr>
        <w:t>أبريل</w:t>
      </w:r>
      <w:r w:rsidR="00B44FDB">
        <w:rPr>
          <w:rFonts w:ascii="Simplified Arabic" w:hAnsi="Simplified Arabic" w:cs="Simplified Arabic" w:hint="cs"/>
          <w:szCs w:val="22"/>
          <w:rtl/>
        </w:rPr>
        <w:t xml:space="preserve"> 2022: </w:t>
      </w:r>
      <w:r w:rsidR="004F5F0D">
        <w:rPr>
          <w:rFonts w:ascii="Simplified Arabic" w:hAnsi="Simplified Arabic" w:cs="Simplified Arabic" w:hint="cs"/>
          <w:szCs w:val="22"/>
          <w:rtl/>
        </w:rPr>
        <w:t>الموعد النهائي</w:t>
      </w:r>
      <w:r w:rsidR="00B44FDB">
        <w:rPr>
          <w:rFonts w:ascii="Simplified Arabic" w:hAnsi="Simplified Arabic" w:cs="Simplified Arabic" w:hint="cs"/>
          <w:szCs w:val="22"/>
          <w:rtl/>
        </w:rPr>
        <w:t xml:space="preserve"> لتقديم المنظمات لعروضها.</w:t>
      </w:r>
    </w:p>
    <w:p w14:paraId="42052BF6" w14:textId="5AA3E78C" w:rsidR="00E82DF7" w:rsidRPr="0067698C" w:rsidRDefault="00B44FDB" w:rsidP="0067698C">
      <w:pPr>
        <w:pStyle w:val="ListParagraph"/>
        <w:bidi/>
        <w:spacing w:line="276" w:lineRule="auto"/>
        <w:ind w:left="1440"/>
        <w:jc w:val="both"/>
        <w:rPr>
          <w:rFonts w:ascii="Simplified Arabic" w:hAnsi="Simplified Arabic" w:cs="Simplified Arabic"/>
          <w:szCs w:val="22"/>
        </w:rPr>
      </w:pPr>
      <w:r>
        <w:rPr>
          <w:rFonts w:ascii="Simplified Arabic" w:hAnsi="Simplified Arabic" w:cs="Simplified Arabic" w:hint="cs"/>
          <w:szCs w:val="22"/>
          <w:rtl/>
        </w:rPr>
        <w:t>2</w:t>
      </w:r>
      <w:r w:rsidR="00E52DB8">
        <w:rPr>
          <w:rFonts w:ascii="Simplified Arabic" w:hAnsi="Simplified Arabic" w:cs="Simplified Arabic" w:hint="cs"/>
          <w:szCs w:val="22"/>
          <w:rtl/>
          <w:lang w:bidi="ar-LY"/>
        </w:rPr>
        <w:t>7</w:t>
      </w:r>
      <w:r>
        <w:rPr>
          <w:rFonts w:ascii="Simplified Arabic" w:hAnsi="Simplified Arabic" w:cs="Simplified Arabic" w:hint="cs"/>
          <w:szCs w:val="22"/>
          <w:rtl/>
        </w:rPr>
        <w:t xml:space="preserve"> أبريل 2022: إعلام مقدّمي العروض الذين تم اختيارهم.</w:t>
      </w:r>
    </w:p>
    <w:p w14:paraId="5B74602C" w14:textId="77777777" w:rsidR="00E82DF7" w:rsidRPr="0067698C" w:rsidRDefault="00E82DF7" w:rsidP="0067698C">
      <w:pPr>
        <w:bidi/>
        <w:spacing w:line="276" w:lineRule="auto"/>
        <w:jc w:val="both"/>
        <w:rPr>
          <w:rFonts w:ascii="Simplified Arabic" w:hAnsi="Simplified Arabic" w:cs="Simplified Arabic"/>
          <w:sz w:val="22"/>
          <w:szCs w:val="22"/>
        </w:rPr>
      </w:pPr>
    </w:p>
    <w:p w14:paraId="1A9A4FBA" w14:textId="37A628FF" w:rsidR="00E82DF7" w:rsidRPr="00A16B78" w:rsidRDefault="00B44FDB" w:rsidP="004F5F0D">
      <w:pPr>
        <w:bidi/>
        <w:jc w:val="both"/>
        <w:rPr>
          <w:rFonts w:ascii="Simplified Arabic" w:hAnsi="Simplified Arabic" w:cs="Simplified Arabic"/>
          <w:i/>
          <w:sz w:val="22"/>
          <w:szCs w:val="22"/>
        </w:rPr>
      </w:pPr>
      <w:r w:rsidRPr="00A16B78">
        <w:rPr>
          <w:rFonts w:ascii="Simplified Arabic" w:hAnsi="Simplified Arabic" w:cs="Simplified Arabic" w:hint="cs"/>
          <w:i/>
          <w:sz w:val="22"/>
          <w:szCs w:val="22"/>
          <w:rtl/>
        </w:rPr>
        <w:t xml:space="preserve">يتخذ مجلس اختيار المنحة قرارات ترسية المنح انطلاقاً من معايير التقييم المحددة </w:t>
      </w:r>
      <w:r w:rsidR="00A16B78" w:rsidRPr="00A16B78">
        <w:rPr>
          <w:rFonts w:ascii="Simplified Arabic" w:hAnsi="Simplified Arabic" w:cs="Simplified Arabic" w:hint="cs"/>
          <w:i/>
          <w:sz w:val="22"/>
          <w:szCs w:val="22"/>
          <w:rtl/>
        </w:rPr>
        <w:t xml:space="preserve">أدناه. ويتألّف المجلس من ممثلين عن برنامج الأمم المتحدة الإنمائي وخبراء آخرين جرى استقدامهم وتوظيفهم لأغراض </w:t>
      </w:r>
      <w:r w:rsidR="004F5F0D">
        <w:rPr>
          <w:rFonts w:ascii="Simplified Arabic" w:hAnsi="Simplified Arabic" w:cs="Simplified Arabic" w:hint="cs"/>
          <w:i/>
          <w:sz w:val="22"/>
          <w:szCs w:val="22"/>
          <w:rtl/>
        </w:rPr>
        <w:t>تنفيذ</w:t>
      </w:r>
      <w:r w:rsidR="004F5F0D" w:rsidRPr="00A16B78">
        <w:rPr>
          <w:rFonts w:ascii="Simplified Arabic" w:hAnsi="Simplified Arabic" w:cs="Simplified Arabic" w:hint="cs"/>
          <w:i/>
          <w:sz w:val="22"/>
          <w:szCs w:val="22"/>
          <w:rtl/>
        </w:rPr>
        <w:t xml:space="preserve"> </w:t>
      </w:r>
      <w:r w:rsidR="00A16B78" w:rsidRPr="00A16B78">
        <w:rPr>
          <w:rFonts w:ascii="Simplified Arabic" w:hAnsi="Simplified Arabic" w:cs="Simplified Arabic" w:hint="cs"/>
          <w:i/>
          <w:sz w:val="22"/>
          <w:szCs w:val="22"/>
          <w:rtl/>
        </w:rPr>
        <w:t>هذا المشروع.</w:t>
      </w:r>
      <w:r w:rsidR="00E82DF7" w:rsidRPr="00A16B78">
        <w:rPr>
          <w:rFonts w:ascii="Simplified Arabic" w:hAnsi="Simplified Arabic" w:cs="Simplified Arabic"/>
          <w:i/>
          <w:sz w:val="22"/>
          <w:szCs w:val="22"/>
        </w:rPr>
        <w:t xml:space="preserve"> </w:t>
      </w:r>
    </w:p>
    <w:p w14:paraId="2CF160F2" w14:textId="77777777" w:rsidR="00E82DF7" w:rsidRPr="0067698C" w:rsidRDefault="00E82DF7" w:rsidP="0067698C">
      <w:pPr>
        <w:bidi/>
        <w:jc w:val="both"/>
        <w:rPr>
          <w:rFonts w:ascii="Simplified Arabic" w:hAnsi="Simplified Arabic" w:cs="Simplified Arabic"/>
          <w:iCs/>
          <w:sz w:val="22"/>
          <w:szCs w:val="22"/>
        </w:rPr>
      </w:pPr>
    </w:p>
    <w:p w14:paraId="4320FD9A" w14:textId="7C7F939A" w:rsidR="00E82DF7" w:rsidRPr="0067698C" w:rsidRDefault="00A16B78" w:rsidP="004F5F0D">
      <w:pPr>
        <w:bidi/>
        <w:jc w:val="both"/>
        <w:rPr>
          <w:rFonts w:ascii="Simplified Arabic" w:eastAsiaTheme="minorHAnsi" w:hAnsi="Simplified Arabic" w:cs="Simplified Arabic"/>
          <w:iCs/>
          <w:sz w:val="22"/>
          <w:szCs w:val="22"/>
        </w:rPr>
      </w:pPr>
      <w:r>
        <w:rPr>
          <w:rFonts w:ascii="Simplified Arabic" w:hAnsi="Simplified Arabic" w:cs="Simplified Arabic" w:hint="cs"/>
          <w:b/>
          <w:i/>
          <w:sz w:val="22"/>
          <w:szCs w:val="22"/>
          <w:rtl/>
        </w:rPr>
        <w:t xml:space="preserve">ستكون العروض مُستبعدة ولن يُنظر فيها في حال عدم امتثالها إلى الأولويات أو التعليمات الواردة في هذا الإعلان. </w:t>
      </w:r>
    </w:p>
    <w:p w14:paraId="63ADE70B" w14:textId="77777777" w:rsidR="00E82DF7" w:rsidRPr="0067698C" w:rsidRDefault="00E82DF7" w:rsidP="0067698C">
      <w:pPr>
        <w:bidi/>
        <w:jc w:val="both"/>
        <w:rPr>
          <w:rFonts w:ascii="Simplified Arabic" w:hAnsi="Simplified Arabic" w:cs="Simplified Arabic"/>
          <w:iCs/>
          <w:sz w:val="22"/>
          <w:szCs w:val="22"/>
        </w:rPr>
      </w:pPr>
    </w:p>
    <w:p w14:paraId="218572A1" w14:textId="2808C32D" w:rsidR="00E82DF7" w:rsidRPr="0067698C" w:rsidRDefault="00A16B78" w:rsidP="0067698C">
      <w:pPr>
        <w:bidi/>
        <w:jc w:val="both"/>
        <w:rPr>
          <w:rFonts w:ascii="Simplified Arabic" w:hAnsi="Simplified Arabic" w:cs="Simplified Arabic"/>
          <w:iCs/>
          <w:sz w:val="22"/>
          <w:szCs w:val="22"/>
        </w:rPr>
      </w:pPr>
      <w:r>
        <w:rPr>
          <w:rFonts w:ascii="Simplified Arabic" w:hAnsi="Simplified Arabic" w:cs="Simplified Arabic" w:hint="cs"/>
          <w:i/>
          <w:sz w:val="22"/>
          <w:szCs w:val="22"/>
          <w:rtl/>
        </w:rPr>
        <w:t xml:space="preserve">سوف يتخذ مجلس اختيار المنحة جميع القرارات المتعلقة بمشاركة التمويل في غضون 3 أسابيع على أقصى حد بعد تاريخ اختتام تقديم العروض. وسوف يقوم برنامج الأمم المتحدة الإنمائي بإعلام مقدّمي العروض الناجحين خطياً خلال أسبوعين على أقصى حد من تاريخ اتخاذ المجلس قراره. </w:t>
      </w:r>
    </w:p>
    <w:p w14:paraId="6185647A" w14:textId="77777777" w:rsidR="00DC68BA" w:rsidRPr="0067698C" w:rsidRDefault="00DC68BA" w:rsidP="0067698C">
      <w:pPr>
        <w:bidi/>
        <w:jc w:val="both"/>
        <w:rPr>
          <w:rFonts w:ascii="Simplified Arabic" w:hAnsi="Simplified Arabic" w:cs="Simplified Arabic"/>
          <w:iCs/>
          <w:sz w:val="22"/>
          <w:szCs w:val="22"/>
        </w:rPr>
      </w:pPr>
    </w:p>
    <w:p w14:paraId="088D6576" w14:textId="01FA490B" w:rsidR="00062817" w:rsidRPr="0067698C" w:rsidRDefault="00062817" w:rsidP="0067698C">
      <w:pPr>
        <w:bidi/>
        <w:spacing w:line="276" w:lineRule="auto"/>
        <w:jc w:val="both"/>
        <w:rPr>
          <w:rFonts w:ascii="Simplified Arabic" w:hAnsi="Simplified Arabic" w:cs="Simplified Arabic"/>
          <w:sz w:val="22"/>
          <w:szCs w:val="22"/>
        </w:rPr>
      </w:pPr>
    </w:p>
    <w:p w14:paraId="79D0EDFB" w14:textId="7915D49B" w:rsidR="005526D2" w:rsidRPr="0067698C" w:rsidRDefault="0023275A" w:rsidP="0067698C">
      <w:pPr>
        <w:bidi/>
        <w:spacing w:line="276" w:lineRule="auto"/>
        <w:jc w:val="both"/>
        <w:rPr>
          <w:rFonts w:ascii="Simplified Arabic" w:hAnsi="Simplified Arabic" w:cs="Simplified Arabic"/>
          <w:b/>
          <w:bCs/>
          <w:sz w:val="22"/>
          <w:szCs w:val="22"/>
        </w:rPr>
      </w:pPr>
      <w:r>
        <w:rPr>
          <w:rFonts w:ascii="Simplified Arabic" w:hAnsi="Simplified Arabic" w:cs="Simplified Arabic" w:hint="cs"/>
          <w:b/>
          <w:bCs/>
          <w:color w:val="002060"/>
          <w:sz w:val="22"/>
          <w:szCs w:val="22"/>
          <w:rtl/>
        </w:rPr>
        <w:t>معايير الاختيار ووضع العلامات</w:t>
      </w:r>
    </w:p>
    <w:p w14:paraId="0A65D878" w14:textId="3A1CCDF5" w:rsidR="002C0ADB" w:rsidRPr="0067698C" w:rsidRDefault="0023275A" w:rsidP="0067698C">
      <w:pPr>
        <w:bidi/>
        <w:spacing w:line="276" w:lineRule="auto"/>
        <w:jc w:val="both"/>
        <w:rPr>
          <w:rFonts w:ascii="Simplified Arabic" w:hAnsi="Simplified Arabic" w:cs="Simplified Arabic"/>
          <w:b/>
          <w:bCs/>
          <w:sz w:val="22"/>
          <w:szCs w:val="22"/>
        </w:rPr>
      </w:pPr>
      <w:r>
        <w:rPr>
          <w:rFonts w:ascii="Simplified Arabic" w:hAnsi="Simplified Arabic" w:cs="Simplified Arabic" w:hint="cs"/>
          <w:b/>
          <w:bCs/>
          <w:sz w:val="22"/>
          <w:szCs w:val="22"/>
          <w:rtl/>
        </w:rPr>
        <w:lastRenderedPageBreak/>
        <w:t>سوف يجري تقييم العروض وفقاً للمعايير التالية:</w:t>
      </w:r>
      <w:r w:rsidR="002C0ADB" w:rsidRPr="0067698C">
        <w:rPr>
          <w:rFonts w:ascii="Simplified Arabic" w:hAnsi="Simplified Arabic" w:cs="Simplified Arabic"/>
          <w:b/>
          <w:bCs/>
          <w:sz w:val="22"/>
          <w:szCs w:val="22"/>
        </w:rPr>
        <w:t xml:space="preserve"> </w:t>
      </w:r>
    </w:p>
    <w:tbl>
      <w:tblPr>
        <w:bidiVisual/>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5"/>
        <w:gridCol w:w="1170"/>
      </w:tblGrid>
      <w:tr w:rsidR="00552BF9" w:rsidRPr="0067698C" w14:paraId="0B78D1A8"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hideMark/>
          </w:tcPr>
          <w:p w14:paraId="686B55F7" w14:textId="2247C703" w:rsidR="00552BF9" w:rsidRPr="0067698C" w:rsidRDefault="0023275A" w:rsidP="0067698C">
            <w:pPr>
              <w:bidi/>
              <w:spacing w:after="120" w:line="276" w:lineRule="auto"/>
              <w:ind w:left="340" w:hanging="340"/>
              <w:jc w:val="both"/>
              <w:rPr>
                <w:rFonts w:ascii="Simplified Arabic" w:hAnsi="Simplified Arabic" w:cs="Simplified Arabic"/>
                <w:b/>
                <w:sz w:val="22"/>
                <w:szCs w:val="22"/>
              </w:rPr>
            </w:pPr>
            <w:r>
              <w:rPr>
                <w:rFonts w:ascii="Simplified Arabic" w:hAnsi="Simplified Arabic" w:cs="Simplified Arabic" w:hint="cs"/>
                <w:b/>
                <w:sz w:val="22"/>
                <w:szCs w:val="22"/>
                <w:rtl/>
              </w:rPr>
              <w:t>القسم</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8CDD532" w14:textId="63D454EE" w:rsidR="00552BF9" w:rsidRPr="0067698C" w:rsidRDefault="0023275A" w:rsidP="0067698C">
            <w:pPr>
              <w:bidi/>
              <w:spacing w:after="120" w:line="276" w:lineRule="auto"/>
              <w:jc w:val="both"/>
              <w:rPr>
                <w:rFonts w:ascii="Simplified Arabic" w:hAnsi="Simplified Arabic" w:cs="Simplified Arabic"/>
                <w:b/>
                <w:sz w:val="22"/>
                <w:szCs w:val="22"/>
              </w:rPr>
            </w:pPr>
            <w:r>
              <w:rPr>
                <w:rFonts w:ascii="Simplified Arabic" w:hAnsi="Simplified Arabic" w:cs="Simplified Arabic" w:hint="cs"/>
                <w:b/>
                <w:sz w:val="22"/>
                <w:szCs w:val="22"/>
                <w:rtl/>
              </w:rPr>
              <w:t>العلامة القصوى</w:t>
            </w:r>
          </w:p>
        </w:tc>
      </w:tr>
      <w:tr w:rsidR="00552BF9" w:rsidRPr="0067698C" w14:paraId="24F7B355"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0FE27D" w14:textId="1B9AE880" w:rsidR="00552BF9" w:rsidRPr="0067698C" w:rsidRDefault="00A16B78" w:rsidP="0067698C">
            <w:pPr>
              <w:bidi/>
              <w:spacing w:line="276" w:lineRule="auto"/>
              <w:jc w:val="both"/>
              <w:rPr>
                <w:rFonts w:ascii="Simplified Arabic" w:hAnsi="Simplified Arabic" w:cs="Simplified Arabic"/>
                <w:sz w:val="22"/>
                <w:szCs w:val="22"/>
              </w:rPr>
            </w:pPr>
            <w:r>
              <w:rPr>
                <w:rFonts w:ascii="Simplified Arabic" w:hAnsi="Simplified Arabic" w:cs="Simplified Arabic" w:hint="cs"/>
                <w:b/>
                <w:sz w:val="22"/>
                <w:szCs w:val="22"/>
                <w:rtl/>
              </w:rPr>
              <w:t>1. أهلية وجدارات/ إدارة المنظمة غير الحكومية</w:t>
            </w:r>
            <w:r w:rsidR="00552BF9" w:rsidRPr="0067698C">
              <w:rPr>
                <w:rFonts w:ascii="Simplified Arabic" w:hAnsi="Simplified Arabic" w:cs="Simplified Arabic"/>
                <w:b/>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D70A1B0" w14:textId="004C3AB8" w:rsidR="00552BF9" w:rsidRPr="0067698C" w:rsidRDefault="0023275A" w:rsidP="0067698C">
            <w:pPr>
              <w:bidi/>
              <w:spacing w:line="276" w:lineRule="auto"/>
              <w:jc w:val="both"/>
              <w:rPr>
                <w:rFonts w:ascii="Simplified Arabic" w:hAnsi="Simplified Arabic" w:cs="Simplified Arabic"/>
                <w:b/>
                <w:sz w:val="22"/>
                <w:szCs w:val="22"/>
              </w:rPr>
            </w:pPr>
            <w:r>
              <w:rPr>
                <w:rFonts w:ascii="Simplified Arabic" w:hAnsi="Simplified Arabic" w:cs="Simplified Arabic" w:hint="cs"/>
                <w:b/>
                <w:sz w:val="22"/>
                <w:szCs w:val="22"/>
                <w:rtl/>
              </w:rPr>
              <w:t>450</w:t>
            </w:r>
          </w:p>
        </w:tc>
      </w:tr>
      <w:tr w:rsidR="00552BF9" w:rsidRPr="0067698C" w14:paraId="2C93E531"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tcPr>
          <w:p w14:paraId="4DA787EA" w14:textId="1E710CC5" w:rsidR="00552BF9" w:rsidRPr="0067698C" w:rsidRDefault="00552BF9" w:rsidP="0067698C">
            <w:pPr>
              <w:bidi/>
              <w:spacing w:line="276" w:lineRule="auto"/>
              <w:jc w:val="both"/>
              <w:rPr>
                <w:rFonts w:ascii="Simplified Arabic" w:hAnsi="Simplified Arabic" w:cs="Simplified Arabic"/>
                <w:b/>
                <w:bCs/>
                <w:sz w:val="22"/>
                <w:szCs w:val="22"/>
              </w:rPr>
            </w:pPr>
            <w:r w:rsidRPr="0067698C">
              <w:rPr>
                <w:rFonts w:ascii="Simplified Arabic" w:hAnsi="Simplified Arabic" w:cs="Simplified Arabic"/>
                <w:sz w:val="22"/>
                <w:szCs w:val="22"/>
              </w:rPr>
              <w:t>1.1</w:t>
            </w:r>
            <w:r w:rsidR="005B773D">
              <w:rPr>
                <w:rFonts w:ascii="Simplified Arabic" w:hAnsi="Simplified Arabic" w:cs="Simplified Arabic" w:hint="cs"/>
                <w:sz w:val="22"/>
                <w:szCs w:val="22"/>
                <w:rtl/>
              </w:rPr>
              <w:t>: هل مقدّم العرض منظمة لا تتوخى الربح مسجلة رسمياً (</w:t>
            </w:r>
            <w:r w:rsidR="00196DE7">
              <w:rPr>
                <w:rFonts w:ascii="Simplified Arabic" w:hAnsi="Simplified Arabic" w:cs="Simplified Arabic" w:hint="cs"/>
                <w:sz w:val="22"/>
                <w:szCs w:val="22"/>
                <w:rtl/>
              </w:rPr>
              <w:t>منظمة مجتمع مدني أو منظمة غير حكومية بما في ذلك المؤسسات الأكاديمية أو التعليمية). (يجب توفير إثبات التسجيل)</w:t>
            </w:r>
          </w:p>
          <w:p w14:paraId="2F15F327" w14:textId="35E9DFB9" w:rsidR="00552BF9" w:rsidRPr="00196DE7" w:rsidRDefault="00552BF9" w:rsidP="0067698C">
            <w:pPr>
              <w:bidi/>
              <w:spacing w:line="276" w:lineRule="auto"/>
              <w:jc w:val="both"/>
              <w:rPr>
                <w:rFonts w:ascii="Simplified Arabic" w:hAnsi="Simplified Arabic" w:cs="Simplified Arabic"/>
                <w:i/>
                <w:iCs/>
                <w:sz w:val="22"/>
                <w:szCs w:val="22"/>
              </w:rPr>
            </w:pPr>
            <w:r w:rsidRPr="00196DE7">
              <w:rPr>
                <w:rFonts w:ascii="Simplified Arabic" w:hAnsi="Simplified Arabic" w:cs="Simplified Arabic"/>
                <w:i/>
                <w:iCs/>
                <w:sz w:val="22"/>
                <w:szCs w:val="22"/>
              </w:rPr>
              <w:t>*</w:t>
            </w:r>
            <w:r w:rsidR="00196DE7" w:rsidRPr="00196DE7">
              <w:rPr>
                <w:rFonts w:ascii="Simplified Arabic" w:hAnsi="Simplified Arabic" w:cs="Simplified Arabic" w:hint="cs"/>
                <w:i/>
                <w:iCs/>
                <w:sz w:val="22"/>
                <w:szCs w:val="22"/>
                <w:rtl/>
              </w:rPr>
              <w:t>الفشل في توفير الإثبات يؤدّي تلقائياً إلى الاستبعاد</w:t>
            </w:r>
          </w:p>
        </w:tc>
        <w:tc>
          <w:tcPr>
            <w:tcW w:w="1170" w:type="dxa"/>
            <w:tcBorders>
              <w:top w:val="single" w:sz="4" w:space="0" w:color="auto"/>
              <w:left w:val="single" w:sz="4" w:space="0" w:color="auto"/>
              <w:bottom w:val="single" w:sz="4" w:space="0" w:color="auto"/>
              <w:right w:val="single" w:sz="4" w:space="0" w:color="auto"/>
            </w:tcBorders>
            <w:hideMark/>
          </w:tcPr>
          <w:p w14:paraId="781DDC28"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50</w:t>
            </w:r>
          </w:p>
        </w:tc>
      </w:tr>
      <w:tr w:rsidR="00552BF9" w:rsidRPr="0067698C" w14:paraId="76D6A527" w14:textId="77777777" w:rsidTr="0023275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0CC499D" w14:textId="50ABF23A" w:rsidR="00552BF9" w:rsidRPr="0067698C" w:rsidRDefault="00552BF9" w:rsidP="0067698C">
            <w:pPr>
              <w:bidi/>
              <w:jc w:val="both"/>
              <w:rPr>
                <w:rFonts w:ascii="Simplified Arabic" w:hAnsi="Simplified Arabic" w:cs="Simplified Arabic"/>
                <w:szCs w:val="22"/>
              </w:rPr>
            </w:pPr>
            <w:r w:rsidRPr="0067698C">
              <w:rPr>
                <w:rFonts w:ascii="Simplified Arabic" w:hAnsi="Simplified Arabic" w:cs="Simplified Arabic"/>
                <w:sz w:val="22"/>
                <w:szCs w:val="22"/>
              </w:rPr>
              <w:t>1.2</w:t>
            </w:r>
            <w:r w:rsidR="00196DE7">
              <w:rPr>
                <w:rFonts w:ascii="Simplified Arabic" w:hAnsi="Simplified Arabic" w:cs="Simplified Arabic" w:hint="cs"/>
                <w:sz w:val="22"/>
                <w:szCs w:val="22"/>
                <w:rtl/>
              </w:rPr>
              <w:t>: هل المنظمة مقدّمة الطلب والموظفين الأساسيين فيها يتمتع بالخبرة الضرورية في إدارة المنح/ المشاريع؟ (</w:t>
            </w:r>
            <w:r w:rsidR="00196DE7" w:rsidRPr="00196DE7">
              <w:rPr>
                <w:rFonts w:ascii="Simplified Arabic" w:hAnsi="Simplified Arabic" w:cs="Simplified Arabic"/>
                <w:i/>
                <w:iCs/>
                <w:sz w:val="22"/>
                <w:szCs w:val="22"/>
                <w:rtl/>
              </w:rPr>
              <w:t>المنظمات التي شاركت في نصف ورش التدريب على تحليل النزاع وإدارة دورة حياة المشروع التي أجراها يونيتار (بين 2020 و2021)، أو المنظمات التي نفّذت على الأقل مشاريع ضمن منحتين ذات صلة بأنشطة التماسك الاجتماعي وبناء السلام</w:t>
            </w:r>
            <w:r w:rsidR="00196DE7">
              <w:rPr>
                <w:rFonts w:ascii="Simplified Arabic" w:hAnsi="Simplified Arabic" w:cs="Simplified Arabic" w:hint="cs"/>
                <w:i/>
                <w:iCs/>
                <w:sz w:val="22"/>
                <w:szCs w:val="22"/>
                <w:rtl/>
              </w:rPr>
              <w:t>)</w:t>
            </w:r>
            <w:r w:rsidR="00196DE7" w:rsidRPr="00196DE7">
              <w:rPr>
                <w:rFonts w:ascii="Simplified Arabic" w:hAnsi="Simplified Arabic" w:cs="Simplified Arabic"/>
                <w:i/>
                <w:iCs/>
                <w:sz w:val="22"/>
                <w:szCs w:val="22"/>
                <w:rtl/>
              </w:rPr>
              <w:t>.</w:t>
            </w:r>
          </w:p>
          <w:p w14:paraId="7830EA71" w14:textId="77777777" w:rsidR="00552BF9" w:rsidRPr="0067698C" w:rsidRDefault="00552BF9" w:rsidP="0067698C">
            <w:pPr>
              <w:bidi/>
              <w:spacing w:line="276" w:lineRule="auto"/>
              <w:jc w:val="both"/>
              <w:rPr>
                <w:rFonts w:ascii="Simplified Arabic" w:hAnsi="Simplified Arabic" w:cs="Simplified Arabic"/>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79EEC29"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100</w:t>
            </w:r>
          </w:p>
        </w:tc>
      </w:tr>
      <w:tr w:rsidR="00552BF9" w:rsidRPr="0067698C" w14:paraId="6D61469D" w14:textId="77777777" w:rsidTr="0023275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238AB537" w14:textId="4747CBBC" w:rsidR="00552BF9" w:rsidRPr="0067698C" w:rsidRDefault="00552BF9" w:rsidP="0067698C">
            <w:pPr>
              <w:widowControl/>
              <w:overflowPunct/>
              <w:bidi/>
              <w:adjustRightInd/>
              <w:spacing w:line="276" w:lineRule="auto"/>
              <w:jc w:val="both"/>
              <w:rPr>
                <w:rFonts w:ascii="Simplified Arabic" w:hAnsi="Simplified Arabic" w:cs="Simplified Arabic"/>
                <w:color w:val="111111"/>
                <w:sz w:val="22"/>
                <w:szCs w:val="22"/>
              </w:rPr>
            </w:pPr>
            <w:r w:rsidRPr="0067698C">
              <w:rPr>
                <w:rFonts w:ascii="Simplified Arabic" w:hAnsi="Simplified Arabic" w:cs="Simplified Arabic"/>
                <w:sz w:val="22"/>
                <w:szCs w:val="22"/>
              </w:rPr>
              <w:t>1.3</w:t>
            </w:r>
            <w:r w:rsidR="00196DE7">
              <w:rPr>
                <w:rFonts w:ascii="Simplified Arabic" w:hAnsi="Simplified Arabic" w:cs="Simplified Arabic" w:hint="cs"/>
                <w:sz w:val="22"/>
                <w:szCs w:val="22"/>
                <w:rtl/>
              </w:rPr>
              <w:t>: هل المنظمة مقدّمة الطلب/ شركائها أو موظفيهم الأساسيين يملكون الخبرة و/أو الدراية الفنية ذات الصلة في مجالات التماسك الاجتماعي، بناء السلام، الوساطة، التنمية المجتمعية، حلّ النزاعات أو مجالات ذات صلة؟</w:t>
            </w:r>
          </w:p>
        </w:tc>
        <w:tc>
          <w:tcPr>
            <w:tcW w:w="1170" w:type="dxa"/>
            <w:tcBorders>
              <w:top w:val="single" w:sz="4" w:space="0" w:color="auto"/>
              <w:left w:val="single" w:sz="4" w:space="0" w:color="auto"/>
              <w:bottom w:val="single" w:sz="4" w:space="0" w:color="auto"/>
              <w:right w:val="single" w:sz="4" w:space="0" w:color="auto"/>
            </w:tcBorders>
          </w:tcPr>
          <w:p w14:paraId="1B56D620"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100</w:t>
            </w:r>
          </w:p>
        </w:tc>
      </w:tr>
      <w:tr w:rsidR="00552BF9" w:rsidRPr="0067698C" w14:paraId="281C66BB" w14:textId="77777777" w:rsidTr="0023275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7DEEFB1" w14:textId="1256A23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1.4</w:t>
            </w:r>
            <w:r w:rsidR="00196DE7">
              <w:rPr>
                <w:rFonts w:ascii="Simplified Arabic" w:hAnsi="Simplified Arabic" w:cs="Simplified Arabic" w:hint="cs"/>
                <w:sz w:val="22"/>
                <w:szCs w:val="22"/>
                <w:rtl/>
              </w:rPr>
              <w:t>: هل المنظمة مقدّمة الطلب/ شركائها و/أو موظفيهم الأساسيين أثبتوا اطلاعاً وثيقاً على مجالات التدخل المقترحة؟</w:t>
            </w:r>
          </w:p>
        </w:tc>
        <w:tc>
          <w:tcPr>
            <w:tcW w:w="1170" w:type="dxa"/>
            <w:tcBorders>
              <w:top w:val="single" w:sz="4" w:space="0" w:color="auto"/>
              <w:left w:val="single" w:sz="4" w:space="0" w:color="auto"/>
              <w:bottom w:val="single" w:sz="4" w:space="0" w:color="auto"/>
              <w:right w:val="single" w:sz="4" w:space="0" w:color="auto"/>
            </w:tcBorders>
          </w:tcPr>
          <w:p w14:paraId="4E9E407A"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100</w:t>
            </w:r>
          </w:p>
        </w:tc>
      </w:tr>
      <w:tr w:rsidR="00552BF9" w:rsidRPr="0067698C" w14:paraId="10F242AF" w14:textId="77777777" w:rsidTr="0023275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649DE8AD" w14:textId="3B18C9A2" w:rsidR="00552BF9" w:rsidRPr="0067698C" w:rsidRDefault="00552BF9" w:rsidP="0067698C">
            <w:pPr>
              <w:bidi/>
              <w:spacing w:line="276" w:lineRule="auto"/>
              <w:ind w:left="340" w:hanging="340"/>
              <w:jc w:val="both"/>
              <w:rPr>
                <w:rFonts w:ascii="Simplified Arabic" w:hAnsi="Simplified Arabic" w:cs="Simplified Arabic"/>
                <w:sz w:val="22"/>
                <w:szCs w:val="22"/>
              </w:rPr>
            </w:pPr>
            <w:r w:rsidRPr="0067698C">
              <w:rPr>
                <w:rFonts w:ascii="Simplified Arabic" w:hAnsi="Simplified Arabic" w:cs="Simplified Arabic"/>
                <w:sz w:val="22"/>
                <w:szCs w:val="22"/>
              </w:rPr>
              <w:t>1.5</w:t>
            </w:r>
            <w:r w:rsidR="00196DE7">
              <w:rPr>
                <w:rFonts w:ascii="Simplified Arabic" w:hAnsi="Simplified Arabic" w:cs="Simplified Arabic" w:hint="cs"/>
                <w:sz w:val="22"/>
                <w:szCs w:val="22"/>
                <w:rtl/>
              </w:rPr>
              <w:t>: هل المنظمة مقدّمة الطلب أو شركائها يتمتعون بقدرات إدارة كافية؟</w:t>
            </w:r>
          </w:p>
          <w:p w14:paraId="18F41F66" w14:textId="185DE227" w:rsidR="00552BF9" w:rsidRPr="0067698C" w:rsidRDefault="00196DE7" w:rsidP="0067698C">
            <w:pPr>
              <w:bidi/>
              <w:spacing w:line="276" w:lineRule="auto"/>
              <w:jc w:val="both"/>
              <w:rPr>
                <w:rFonts w:ascii="Simplified Arabic" w:hAnsi="Simplified Arabic" w:cs="Simplified Arabic"/>
                <w:sz w:val="22"/>
                <w:szCs w:val="22"/>
              </w:rPr>
            </w:pPr>
            <w:r>
              <w:rPr>
                <w:rFonts w:ascii="Simplified Arabic" w:hAnsi="Simplified Arabic" w:cs="Simplified Arabic" w:hint="cs"/>
                <w:sz w:val="22"/>
                <w:szCs w:val="22"/>
                <w:rtl/>
              </w:rPr>
              <w:t>(بمن فيهم الموظفين والمعدات والقدرات للإدارة المالية/ هيكل إدارة واضح؟)</w:t>
            </w:r>
          </w:p>
        </w:tc>
        <w:tc>
          <w:tcPr>
            <w:tcW w:w="1170" w:type="dxa"/>
            <w:tcBorders>
              <w:top w:val="single" w:sz="4" w:space="0" w:color="auto"/>
              <w:left w:val="single" w:sz="4" w:space="0" w:color="auto"/>
              <w:bottom w:val="single" w:sz="4" w:space="0" w:color="auto"/>
              <w:right w:val="single" w:sz="4" w:space="0" w:color="auto"/>
            </w:tcBorders>
          </w:tcPr>
          <w:p w14:paraId="68654AC4"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50</w:t>
            </w:r>
          </w:p>
        </w:tc>
      </w:tr>
      <w:tr w:rsidR="00552BF9" w:rsidRPr="0067698C" w14:paraId="6ECB1613" w14:textId="77777777" w:rsidTr="0023275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38F4E241" w14:textId="40AF0FD0"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1.6</w:t>
            </w:r>
            <w:r w:rsidR="00196DE7">
              <w:rPr>
                <w:rFonts w:ascii="Simplified Arabic" w:hAnsi="Simplified Arabic" w:cs="Simplified Arabic" w:hint="cs"/>
                <w:sz w:val="22"/>
                <w:szCs w:val="22"/>
                <w:rtl/>
              </w:rPr>
              <w:t>: هل تمتلك المنظمة مقدّمة الطلب حساباً مصرفياً؟</w:t>
            </w:r>
          </w:p>
        </w:tc>
        <w:tc>
          <w:tcPr>
            <w:tcW w:w="1170" w:type="dxa"/>
            <w:tcBorders>
              <w:top w:val="single" w:sz="4" w:space="0" w:color="auto"/>
              <w:left w:val="single" w:sz="4" w:space="0" w:color="auto"/>
              <w:bottom w:val="single" w:sz="4" w:space="0" w:color="auto"/>
              <w:right w:val="single" w:sz="4" w:space="0" w:color="auto"/>
            </w:tcBorders>
          </w:tcPr>
          <w:p w14:paraId="2598B7AC"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50</w:t>
            </w:r>
          </w:p>
        </w:tc>
      </w:tr>
      <w:tr w:rsidR="00552BF9" w:rsidRPr="0067698C" w14:paraId="3008AE08"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01AD9E2" w14:textId="785E9AE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b/>
                <w:sz w:val="22"/>
                <w:szCs w:val="22"/>
              </w:rPr>
              <w:t>2</w:t>
            </w:r>
            <w:r w:rsidR="00196DE7">
              <w:rPr>
                <w:rFonts w:ascii="Simplified Arabic" w:hAnsi="Simplified Arabic" w:cs="Simplified Arabic" w:hint="cs"/>
                <w:b/>
                <w:sz w:val="22"/>
                <w:szCs w:val="22"/>
                <w:rtl/>
              </w:rPr>
              <w:t>. المنهجية، المقاربة وخطة التنفيذ المقترحين</w:t>
            </w:r>
          </w:p>
        </w:tc>
        <w:tc>
          <w:tcPr>
            <w:tcW w:w="11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12553B3" w14:textId="77777777" w:rsidR="00552BF9" w:rsidRPr="0067698C" w:rsidRDefault="00552BF9" w:rsidP="0067698C">
            <w:pPr>
              <w:bidi/>
              <w:spacing w:line="276" w:lineRule="auto"/>
              <w:jc w:val="both"/>
              <w:rPr>
                <w:rFonts w:ascii="Simplified Arabic" w:hAnsi="Simplified Arabic" w:cs="Simplified Arabic"/>
                <w:b/>
                <w:sz w:val="22"/>
                <w:szCs w:val="22"/>
              </w:rPr>
            </w:pPr>
            <w:r w:rsidRPr="0067698C">
              <w:rPr>
                <w:rFonts w:ascii="Simplified Arabic" w:hAnsi="Simplified Arabic" w:cs="Simplified Arabic"/>
                <w:b/>
                <w:sz w:val="22"/>
                <w:szCs w:val="22"/>
              </w:rPr>
              <w:t>400</w:t>
            </w:r>
          </w:p>
        </w:tc>
      </w:tr>
      <w:tr w:rsidR="00552BF9" w:rsidRPr="0067698C" w14:paraId="057AE69B"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tcPr>
          <w:p w14:paraId="58092D04" w14:textId="421A9DDD" w:rsidR="00552BF9" w:rsidRPr="0067698C" w:rsidRDefault="00552BF9" w:rsidP="0067698C">
            <w:pPr>
              <w:bidi/>
              <w:spacing w:line="276" w:lineRule="auto"/>
              <w:ind w:left="340" w:hanging="340"/>
              <w:jc w:val="both"/>
              <w:rPr>
                <w:rFonts w:ascii="Simplified Arabic" w:hAnsi="Simplified Arabic" w:cs="Simplified Arabic"/>
                <w:b/>
                <w:bCs/>
                <w:sz w:val="22"/>
                <w:szCs w:val="22"/>
              </w:rPr>
            </w:pPr>
            <w:r w:rsidRPr="0067698C">
              <w:rPr>
                <w:rFonts w:ascii="Simplified Arabic" w:hAnsi="Simplified Arabic" w:cs="Simplified Arabic"/>
                <w:sz w:val="22"/>
                <w:szCs w:val="22"/>
              </w:rPr>
              <w:t>2.1</w:t>
            </w:r>
            <w:r w:rsidR="00196DE7">
              <w:rPr>
                <w:rFonts w:ascii="Simplified Arabic" w:hAnsi="Simplified Arabic" w:cs="Simplified Arabic" w:hint="cs"/>
                <w:sz w:val="22"/>
                <w:szCs w:val="22"/>
                <w:rtl/>
              </w:rPr>
              <w:t>: هل الأنشطة المقترحة تُنفّذ في بلدية مستهدفة واحدة أو أكثر؟</w:t>
            </w:r>
          </w:p>
          <w:p w14:paraId="7310D08F" w14:textId="0D882EDF" w:rsidR="00552BF9" w:rsidRPr="0067698C" w:rsidRDefault="00552BF9" w:rsidP="0067698C">
            <w:pPr>
              <w:bidi/>
              <w:spacing w:line="276" w:lineRule="auto"/>
              <w:ind w:left="340" w:hanging="340"/>
              <w:jc w:val="both"/>
              <w:rPr>
                <w:rFonts w:ascii="Simplified Arabic" w:hAnsi="Simplified Arabic" w:cs="Simplified Arabic"/>
                <w:i/>
                <w:iCs/>
                <w:sz w:val="22"/>
                <w:szCs w:val="22"/>
              </w:rPr>
            </w:pPr>
            <w:r w:rsidRPr="0067698C">
              <w:rPr>
                <w:rFonts w:ascii="Simplified Arabic" w:hAnsi="Simplified Arabic" w:cs="Simplified Arabic"/>
                <w:i/>
                <w:iCs/>
                <w:sz w:val="22"/>
                <w:szCs w:val="22"/>
              </w:rPr>
              <w:t>*</w:t>
            </w:r>
            <w:r w:rsidR="00196DE7" w:rsidRPr="00196DE7">
              <w:rPr>
                <w:rFonts w:ascii="Simplified Arabic" w:hAnsi="Simplified Arabic" w:cs="Simplified Arabic" w:hint="cs"/>
                <w:i/>
                <w:iCs/>
                <w:sz w:val="22"/>
                <w:szCs w:val="22"/>
                <w:rtl/>
              </w:rPr>
              <w:t xml:space="preserve"> الفشل في </w:t>
            </w:r>
            <w:r w:rsidR="00196DE7">
              <w:rPr>
                <w:rFonts w:ascii="Simplified Arabic" w:hAnsi="Simplified Arabic" w:cs="Simplified Arabic" w:hint="cs"/>
                <w:i/>
                <w:iCs/>
                <w:sz w:val="22"/>
                <w:szCs w:val="22"/>
                <w:rtl/>
              </w:rPr>
              <w:t>التنفيذ في بلدية واحدة</w:t>
            </w:r>
            <w:r w:rsidR="00196DE7" w:rsidRPr="00196DE7">
              <w:rPr>
                <w:rFonts w:ascii="Simplified Arabic" w:hAnsi="Simplified Arabic" w:cs="Simplified Arabic" w:hint="cs"/>
                <w:i/>
                <w:iCs/>
                <w:sz w:val="22"/>
                <w:szCs w:val="22"/>
                <w:rtl/>
              </w:rPr>
              <w:t xml:space="preserve"> يؤدّي تلقائياً إلى الاستبعا</w:t>
            </w:r>
            <w:r w:rsidR="00196DE7">
              <w:rPr>
                <w:rFonts w:ascii="Simplified Arabic" w:hAnsi="Simplified Arabic" w:cs="Simplified Arabic" w:hint="cs"/>
                <w:i/>
                <w:iCs/>
                <w:sz w:val="22"/>
                <w:szCs w:val="22"/>
                <w:rtl/>
              </w:rPr>
              <w:t>د</w:t>
            </w:r>
          </w:p>
        </w:tc>
        <w:tc>
          <w:tcPr>
            <w:tcW w:w="1170" w:type="dxa"/>
            <w:tcBorders>
              <w:top w:val="single" w:sz="4" w:space="0" w:color="auto"/>
              <w:left w:val="single" w:sz="4" w:space="0" w:color="auto"/>
              <w:bottom w:val="single" w:sz="4" w:space="0" w:color="auto"/>
              <w:right w:val="single" w:sz="4" w:space="0" w:color="auto"/>
            </w:tcBorders>
          </w:tcPr>
          <w:p w14:paraId="671E038B"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60</w:t>
            </w:r>
          </w:p>
        </w:tc>
      </w:tr>
      <w:tr w:rsidR="00552BF9" w:rsidRPr="0067698C" w14:paraId="41FB604F"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tcPr>
          <w:p w14:paraId="56ED8C7E" w14:textId="39B49E66" w:rsidR="00552BF9" w:rsidRPr="0067698C" w:rsidRDefault="00552BF9" w:rsidP="0067698C">
            <w:pPr>
              <w:bidi/>
              <w:spacing w:line="276" w:lineRule="auto"/>
              <w:ind w:left="340" w:hanging="340"/>
              <w:jc w:val="both"/>
              <w:rPr>
                <w:rFonts w:ascii="Simplified Arabic" w:hAnsi="Simplified Arabic" w:cs="Simplified Arabic"/>
                <w:sz w:val="22"/>
                <w:szCs w:val="22"/>
              </w:rPr>
            </w:pPr>
            <w:r w:rsidRPr="0067698C">
              <w:rPr>
                <w:rFonts w:ascii="Simplified Arabic" w:hAnsi="Simplified Arabic" w:cs="Simplified Arabic"/>
                <w:sz w:val="22"/>
                <w:szCs w:val="22"/>
              </w:rPr>
              <w:t>2.2</w:t>
            </w:r>
            <w:r w:rsidR="00196DE7">
              <w:rPr>
                <w:rFonts w:ascii="Simplified Arabic" w:hAnsi="Simplified Arabic" w:cs="Simplified Arabic" w:hint="cs"/>
                <w:sz w:val="22"/>
                <w:szCs w:val="22"/>
                <w:rtl/>
              </w:rPr>
              <w:t>: هل جرى تصميم العرض على نحو يلبي احتياجات الإطار المحلي (بما في ذلك حالات النزاع القوية/ تحليل الإطار، والمخاطر/ التحديات) والبيئة التي سيعمل فيها المشروع؟</w:t>
            </w:r>
          </w:p>
        </w:tc>
        <w:tc>
          <w:tcPr>
            <w:tcW w:w="1170" w:type="dxa"/>
            <w:tcBorders>
              <w:top w:val="single" w:sz="4" w:space="0" w:color="auto"/>
              <w:left w:val="single" w:sz="4" w:space="0" w:color="auto"/>
              <w:bottom w:val="single" w:sz="4" w:space="0" w:color="auto"/>
              <w:right w:val="single" w:sz="4" w:space="0" w:color="auto"/>
            </w:tcBorders>
          </w:tcPr>
          <w:p w14:paraId="7233A2D9"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60</w:t>
            </w:r>
          </w:p>
        </w:tc>
      </w:tr>
      <w:tr w:rsidR="00552BF9" w:rsidRPr="0067698C" w14:paraId="7AD17238"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tcPr>
          <w:p w14:paraId="63AA8BBE" w14:textId="034C4D60"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2.3</w:t>
            </w:r>
            <w:r w:rsidR="00A16B78">
              <w:rPr>
                <w:rFonts w:ascii="Simplified Arabic" w:hAnsi="Simplified Arabic" w:cs="Simplified Arabic" w:hint="cs"/>
                <w:sz w:val="22"/>
                <w:szCs w:val="22"/>
                <w:rtl/>
              </w:rPr>
              <w:t>: هل المشروع متماسك وذات صلة بطلب تقديم العروض. هل تندرج الأنشطة المقترحة ضمن نطاق المشروع المتوقّع؟</w:t>
            </w:r>
          </w:p>
        </w:tc>
        <w:tc>
          <w:tcPr>
            <w:tcW w:w="1170" w:type="dxa"/>
            <w:tcBorders>
              <w:top w:val="single" w:sz="4" w:space="0" w:color="auto"/>
              <w:left w:val="single" w:sz="4" w:space="0" w:color="auto"/>
              <w:bottom w:val="single" w:sz="4" w:space="0" w:color="auto"/>
              <w:right w:val="single" w:sz="4" w:space="0" w:color="auto"/>
            </w:tcBorders>
          </w:tcPr>
          <w:p w14:paraId="20BFD815"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100</w:t>
            </w:r>
          </w:p>
        </w:tc>
      </w:tr>
      <w:tr w:rsidR="00552BF9" w:rsidRPr="0067698C" w14:paraId="12A462C1" w14:textId="77777777" w:rsidTr="0023275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5017D151" w14:textId="32285C5C"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2.4</w:t>
            </w:r>
            <w:r w:rsidR="00A16B78">
              <w:rPr>
                <w:rFonts w:ascii="Simplified Arabic" w:hAnsi="Simplified Arabic" w:cs="Simplified Arabic" w:hint="cs"/>
                <w:sz w:val="22"/>
                <w:szCs w:val="22"/>
                <w:rtl/>
              </w:rPr>
              <w:t>: هل الأنشطة المقترحة قابلة للتنفيذ تقنياً في ضوء الجدول الزمني المحدد؟</w:t>
            </w:r>
          </w:p>
        </w:tc>
        <w:tc>
          <w:tcPr>
            <w:tcW w:w="1170" w:type="dxa"/>
            <w:tcBorders>
              <w:top w:val="single" w:sz="4" w:space="0" w:color="auto"/>
              <w:left w:val="single" w:sz="4" w:space="0" w:color="auto"/>
              <w:bottom w:val="single" w:sz="4" w:space="0" w:color="auto"/>
              <w:right w:val="single" w:sz="4" w:space="0" w:color="auto"/>
            </w:tcBorders>
          </w:tcPr>
          <w:p w14:paraId="3CC5FDBF"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50</w:t>
            </w:r>
          </w:p>
        </w:tc>
      </w:tr>
      <w:tr w:rsidR="00552BF9" w:rsidRPr="0067698C" w14:paraId="6504A826" w14:textId="77777777" w:rsidTr="0023275A">
        <w:trPr>
          <w:trHeight w:val="430"/>
          <w:jc w:val="center"/>
        </w:trPr>
        <w:tc>
          <w:tcPr>
            <w:tcW w:w="8905" w:type="dxa"/>
            <w:tcBorders>
              <w:top w:val="single" w:sz="4" w:space="0" w:color="auto"/>
              <w:left w:val="single" w:sz="4" w:space="0" w:color="auto"/>
              <w:bottom w:val="single" w:sz="4" w:space="0" w:color="auto"/>
              <w:right w:val="single" w:sz="4" w:space="0" w:color="auto"/>
            </w:tcBorders>
          </w:tcPr>
          <w:p w14:paraId="476D3BD6" w14:textId="4093BC4D"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2.5</w:t>
            </w:r>
            <w:r w:rsidR="00A16B78">
              <w:rPr>
                <w:rFonts w:ascii="Simplified Arabic" w:hAnsi="Simplified Arabic" w:cs="Simplified Arabic" w:hint="cs"/>
                <w:sz w:val="22"/>
                <w:szCs w:val="22"/>
                <w:rtl/>
              </w:rPr>
              <w:t>: هل يحدد العرض استراتيجيات المشاركة والتنسيق مع أصحاب المصلحة الرئيسيين؟</w:t>
            </w:r>
            <w:r w:rsidRPr="0067698C">
              <w:rPr>
                <w:rFonts w:ascii="Simplified Arabic" w:hAnsi="Simplified Arabic" w:cs="Simplified Arabic"/>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14:paraId="449D63A6"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60</w:t>
            </w:r>
          </w:p>
        </w:tc>
      </w:tr>
      <w:tr w:rsidR="00552BF9" w:rsidRPr="0067698C" w14:paraId="2B630111"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tcPr>
          <w:p w14:paraId="7EB3B9A1" w14:textId="718EA406" w:rsidR="00552BF9" w:rsidRPr="0067698C" w:rsidRDefault="00552BF9" w:rsidP="0067698C">
            <w:pPr>
              <w:bidi/>
              <w:spacing w:line="276" w:lineRule="auto"/>
              <w:ind w:left="340" w:hanging="340"/>
              <w:jc w:val="both"/>
              <w:rPr>
                <w:rFonts w:ascii="Simplified Arabic" w:hAnsi="Simplified Arabic" w:cs="Simplified Arabic"/>
                <w:sz w:val="22"/>
                <w:szCs w:val="22"/>
              </w:rPr>
            </w:pPr>
            <w:r w:rsidRPr="0067698C">
              <w:rPr>
                <w:rFonts w:ascii="Simplified Arabic" w:hAnsi="Simplified Arabic" w:cs="Simplified Arabic"/>
                <w:sz w:val="22"/>
                <w:szCs w:val="22"/>
              </w:rPr>
              <w:t>2.6</w:t>
            </w:r>
            <w:r w:rsidR="00A16B78">
              <w:rPr>
                <w:rFonts w:ascii="Simplified Arabic" w:hAnsi="Simplified Arabic" w:cs="Simplified Arabic" w:hint="cs"/>
                <w:sz w:val="22"/>
                <w:szCs w:val="22"/>
                <w:rtl/>
              </w:rPr>
              <w:t>: هل يعتمد العرض مقاربة مقبولة لمشاركة النساء والشباب والمجموعات المتنوعة؟</w:t>
            </w:r>
            <w:r w:rsidRPr="0067698C">
              <w:rPr>
                <w:rFonts w:ascii="Simplified Arabic" w:hAnsi="Simplified Arabic" w:cs="Simplified Arabic"/>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4FE5510B"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35</w:t>
            </w:r>
          </w:p>
        </w:tc>
      </w:tr>
      <w:tr w:rsidR="00552BF9" w:rsidRPr="0067698C" w14:paraId="2F01A287"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tcPr>
          <w:p w14:paraId="102CBC80" w14:textId="284F08D1" w:rsidR="00552BF9" w:rsidRPr="0067698C" w:rsidRDefault="00552BF9" w:rsidP="0067698C">
            <w:pPr>
              <w:bidi/>
              <w:spacing w:line="276" w:lineRule="auto"/>
              <w:ind w:left="340" w:hanging="340"/>
              <w:jc w:val="both"/>
              <w:rPr>
                <w:rFonts w:ascii="Simplified Arabic" w:hAnsi="Simplified Arabic" w:cs="Simplified Arabic"/>
                <w:sz w:val="22"/>
                <w:szCs w:val="22"/>
              </w:rPr>
            </w:pPr>
            <w:r w:rsidRPr="0067698C">
              <w:rPr>
                <w:rFonts w:ascii="Simplified Arabic" w:hAnsi="Simplified Arabic" w:cs="Simplified Arabic"/>
                <w:sz w:val="22"/>
                <w:szCs w:val="22"/>
              </w:rPr>
              <w:t xml:space="preserve">2.7: </w:t>
            </w:r>
            <w:r w:rsidR="00A16B78">
              <w:rPr>
                <w:rFonts w:ascii="Simplified Arabic" w:hAnsi="Simplified Arabic" w:cs="Simplified Arabic" w:hint="cs"/>
                <w:sz w:val="22"/>
                <w:szCs w:val="22"/>
                <w:rtl/>
              </w:rPr>
              <w:t xml:space="preserve"> يعتمد المشروع مؤشرات </w:t>
            </w:r>
            <w:r w:rsidR="00A16B78">
              <w:rPr>
                <w:rFonts w:ascii="Simplified Arabic" w:hAnsi="Simplified Arabic" w:cs="Simplified Arabic"/>
                <w:sz w:val="22"/>
                <w:szCs w:val="22"/>
              </w:rPr>
              <w:t>SMART</w:t>
            </w:r>
            <w:r w:rsidR="00A16B78">
              <w:rPr>
                <w:rFonts w:ascii="Simplified Arabic" w:hAnsi="Simplified Arabic" w:cs="Simplified Arabic" w:hint="cs"/>
                <w:sz w:val="22"/>
                <w:szCs w:val="22"/>
                <w:rtl/>
                <w:lang w:bidi="ar-LB"/>
              </w:rPr>
              <w:t xml:space="preserve"> (مُحددة، قابلة للقياس، قابلة للإنجاز، ذات صلة ومُحددة زمنياً)</w:t>
            </w:r>
          </w:p>
        </w:tc>
        <w:tc>
          <w:tcPr>
            <w:tcW w:w="1170" w:type="dxa"/>
            <w:tcBorders>
              <w:top w:val="single" w:sz="4" w:space="0" w:color="auto"/>
              <w:left w:val="single" w:sz="4" w:space="0" w:color="auto"/>
              <w:bottom w:val="single" w:sz="4" w:space="0" w:color="auto"/>
              <w:right w:val="single" w:sz="4" w:space="0" w:color="auto"/>
            </w:tcBorders>
          </w:tcPr>
          <w:p w14:paraId="1F482D61"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35</w:t>
            </w:r>
          </w:p>
        </w:tc>
      </w:tr>
      <w:tr w:rsidR="00552BF9" w:rsidRPr="0067698C" w14:paraId="2BFAB2D9"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C4E909" w14:textId="0B251CD4"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br w:type="page"/>
            </w:r>
            <w:r w:rsidRPr="0067698C">
              <w:rPr>
                <w:rFonts w:ascii="Simplified Arabic" w:hAnsi="Simplified Arabic" w:cs="Simplified Arabic"/>
                <w:b/>
                <w:sz w:val="22"/>
                <w:szCs w:val="22"/>
              </w:rPr>
              <w:t>3</w:t>
            </w:r>
            <w:r w:rsidR="00A16B78">
              <w:rPr>
                <w:rFonts w:ascii="Simplified Arabic" w:hAnsi="Simplified Arabic" w:cs="Simplified Arabic" w:hint="cs"/>
                <w:b/>
                <w:sz w:val="22"/>
                <w:szCs w:val="22"/>
                <w:rtl/>
              </w:rPr>
              <w:t xml:space="preserve">. </w:t>
            </w:r>
            <w:r w:rsidRPr="0067698C">
              <w:rPr>
                <w:rFonts w:ascii="Simplified Arabic" w:hAnsi="Simplified Arabic" w:cs="Simplified Arabic"/>
                <w:b/>
                <w:sz w:val="22"/>
                <w:szCs w:val="22"/>
              </w:rPr>
              <w:t xml:space="preserve"> </w:t>
            </w:r>
            <w:r w:rsidR="00A16B78">
              <w:rPr>
                <w:rFonts w:ascii="Simplified Arabic" w:hAnsi="Simplified Arabic" w:cs="Simplified Arabic" w:hint="cs"/>
                <w:b/>
                <w:sz w:val="22"/>
                <w:szCs w:val="22"/>
                <w:rtl/>
              </w:rPr>
              <w:t>الميزانية</w:t>
            </w:r>
            <w:r w:rsidRPr="0067698C">
              <w:rPr>
                <w:rFonts w:ascii="Simplified Arabic" w:hAnsi="Simplified Arabic" w:cs="Simplified Arabic"/>
                <w:b/>
                <w:sz w:val="22"/>
                <w:szCs w:val="22"/>
              </w:rPr>
              <w:t xml:space="preserve"> </w:t>
            </w:r>
          </w:p>
        </w:tc>
        <w:tc>
          <w:tcPr>
            <w:tcW w:w="1170" w:type="dxa"/>
            <w:tcBorders>
              <w:top w:val="single" w:sz="4" w:space="0" w:color="auto"/>
              <w:left w:val="single" w:sz="4" w:space="0" w:color="auto"/>
              <w:bottom w:val="single" w:sz="4" w:space="0" w:color="auto"/>
              <w:right w:val="nil"/>
            </w:tcBorders>
            <w:shd w:val="clear" w:color="auto" w:fill="C0C0C0"/>
            <w:vAlign w:val="center"/>
            <w:hideMark/>
          </w:tcPr>
          <w:p w14:paraId="592CEFDC" w14:textId="77777777" w:rsidR="00552BF9" w:rsidRPr="0067698C" w:rsidRDefault="00552BF9" w:rsidP="0067698C">
            <w:pPr>
              <w:bidi/>
              <w:spacing w:line="276" w:lineRule="auto"/>
              <w:jc w:val="both"/>
              <w:rPr>
                <w:rFonts w:ascii="Simplified Arabic" w:hAnsi="Simplified Arabic" w:cs="Simplified Arabic"/>
                <w:b/>
                <w:sz w:val="22"/>
                <w:szCs w:val="22"/>
              </w:rPr>
            </w:pPr>
            <w:r w:rsidRPr="0067698C">
              <w:rPr>
                <w:rFonts w:ascii="Simplified Arabic" w:hAnsi="Simplified Arabic" w:cs="Simplified Arabic"/>
                <w:b/>
                <w:sz w:val="22"/>
                <w:szCs w:val="22"/>
              </w:rPr>
              <w:t>150</w:t>
            </w:r>
          </w:p>
        </w:tc>
      </w:tr>
      <w:tr w:rsidR="00552BF9" w:rsidRPr="0067698C" w14:paraId="5F8EB187"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hideMark/>
          </w:tcPr>
          <w:p w14:paraId="4BAC0633" w14:textId="7F090B3C" w:rsidR="00552BF9" w:rsidRPr="0067698C" w:rsidRDefault="00552BF9" w:rsidP="0067698C">
            <w:pPr>
              <w:bidi/>
              <w:spacing w:line="276" w:lineRule="auto"/>
              <w:ind w:left="340" w:hanging="340"/>
              <w:jc w:val="both"/>
              <w:rPr>
                <w:rFonts w:ascii="Simplified Arabic" w:hAnsi="Simplified Arabic" w:cs="Simplified Arabic"/>
                <w:sz w:val="22"/>
                <w:szCs w:val="22"/>
              </w:rPr>
            </w:pPr>
            <w:r w:rsidRPr="0067698C">
              <w:rPr>
                <w:rFonts w:ascii="Simplified Arabic" w:hAnsi="Simplified Arabic" w:cs="Simplified Arabic"/>
                <w:sz w:val="22"/>
                <w:szCs w:val="22"/>
              </w:rPr>
              <w:t xml:space="preserve">3.1 </w:t>
            </w:r>
            <w:r w:rsidR="00A16B78">
              <w:rPr>
                <w:rFonts w:ascii="Simplified Arabic" w:hAnsi="Simplified Arabic" w:cs="Simplified Arabic" w:hint="cs"/>
                <w:sz w:val="22"/>
                <w:szCs w:val="22"/>
                <w:rtl/>
              </w:rPr>
              <w:t xml:space="preserve"> هل الميزانية منطقية؟ (هل يتماشى العرض المالي مع الحدود الدُنيا والقصوى للمبالغ المحددة للمنحة؟)</w:t>
            </w:r>
          </w:p>
        </w:tc>
        <w:tc>
          <w:tcPr>
            <w:tcW w:w="1170" w:type="dxa"/>
            <w:tcBorders>
              <w:top w:val="single" w:sz="4" w:space="0" w:color="auto"/>
              <w:left w:val="single" w:sz="4" w:space="0" w:color="auto"/>
              <w:bottom w:val="single" w:sz="4" w:space="0" w:color="auto"/>
              <w:right w:val="single" w:sz="4" w:space="0" w:color="auto"/>
            </w:tcBorders>
            <w:hideMark/>
          </w:tcPr>
          <w:p w14:paraId="2176A46D"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100</w:t>
            </w:r>
          </w:p>
        </w:tc>
      </w:tr>
      <w:tr w:rsidR="00552BF9" w:rsidRPr="0067698C" w14:paraId="7DB7AC53" w14:textId="77777777" w:rsidTr="0023275A">
        <w:trPr>
          <w:jc w:val="center"/>
        </w:trPr>
        <w:tc>
          <w:tcPr>
            <w:tcW w:w="8905" w:type="dxa"/>
            <w:tcBorders>
              <w:top w:val="single" w:sz="4" w:space="0" w:color="auto"/>
              <w:left w:val="single" w:sz="4" w:space="0" w:color="auto"/>
              <w:bottom w:val="single" w:sz="4" w:space="0" w:color="auto"/>
              <w:right w:val="single" w:sz="4" w:space="0" w:color="auto"/>
            </w:tcBorders>
          </w:tcPr>
          <w:p w14:paraId="003D7046" w14:textId="7DC20396" w:rsidR="00552BF9" w:rsidRPr="0067698C" w:rsidRDefault="00552BF9" w:rsidP="0067698C">
            <w:pPr>
              <w:bidi/>
              <w:spacing w:line="276" w:lineRule="auto"/>
              <w:ind w:left="340" w:hanging="340"/>
              <w:jc w:val="both"/>
              <w:rPr>
                <w:rFonts w:ascii="Simplified Arabic" w:hAnsi="Simplified Arabic" w:cs="Simplified Arabic"/>
                <w:sz w:val="22"/>
                <w:szCs w:val="22"/>
              </w:rPr>
            </w:pPr>
            <w:r w:rsidRPr="0067698C">
              <w:rPr>
                <w:rFonts w:ascii="Simplified Arabic" w:hAnsi="Simplified Arabic" w:cs="Simplified Arabic"/>
                <w:sz w:val="22"/>
                <w:szCs w:val="22"/>
              </w:rPr>
              <w:t xml:space="preserve">3.2 </w:t>
            </w:r>
            <w:r w:rsidR="00A16B78">
              <w:rPr>
                <w:rFonts w:ascii="Simplified Arabic" w:hAnsi="Simplified Arabic" w:cs="Simplified Arabic" w:hint="cs"/>
                <w:sz w:val="22"/>
                <w:szCs w:val="22"/>
                <w:rtl/>
              </w:rPr>
              <w:t xml:space="preserve"> هل التكاليف ضرورية ومقبولة؟</w:t>
            </w:r>
          </w:p>
        </w:tc>
        <w:tc>
          <w:tcPr>
            <w:tcW w:w="1170" w:type="dxa"/>
            <w:tcBorders>
              <w:top w:val="single" w:sz="4" w:space="0" w:color="auto"/>
              <w:left w:val="single" w:sz="4" w:space="0" w:color="auto"/>
              <w:bottom w:val="single" w:sz="4" w:space="0" w:color="auto"/>
              <w:right w:val="single" w:sz="4" w:space="0" w:color="auto"/>
            </w:tcBorders>
          </w:tcPr>
          <w:p w14:paraId="5008D3F1" w14:textId="77777777" w:rsidR="00552BF9" w:rsidRPr="0067698C" w:rsidRDefault="00552BF9" w:rsidP="0067698C">
            <w:pPr>
              <w:bidi/>
              <w:spacing w:line="276" w:lineRule="auto"/>
              <w:jc w:val="both"/>
              <w:rPr>
                <w:rFonts w:ascii="Simplified Arabic" w:hAnsi="Simplified Arabic" w:cs="Simplified Arabic"/>
                <w:sz w:val="22"/>
                <w:szCs w:val="22"/>
              </w:rPr>
            </w:pPr>
            <w:r w:rsidRPr="0067698C">
              <w:rPr>
                <w:rFonts w:ascii="Simplified Arabic" w:hAnsi="Simplified Arabic" w:cs="Simplified Arabic"/>
                <w:sz w:val="22"/>
                <w:szCs w:val="22"/>
              </w:rPr>
              <w:t>50</w:t>
            </w:r>
          </w:p>
        </w:tc>
      </w:tr>
    </w:tbl>
    <w:p w14:paraId="0A5AEA56" w14:textId="77777777" w:rsidR="00552BF9" w:rsidRPr="0067698C" w:rsidRDefault="00552BF9" w:rsidP="0067698C">
      <w:pPr>
        <w:bidi/>
        <w:spacing w:line="276" w:lineRule="auto"/>
        <w:jc w:val="both"/>
        <w:rPr>
          <w:rFonts w:ascii="Simplified Arabic" w:hAnsi="Simplified Arabic" w:cs="Simplified Arabic"/>
          <w:sz w:val="22"/>
          <w:szCs w:val="22"/>
        </w:rPr>
      </w:pPr>
    </w:p>
    <w:p w14:paraId="2988401A" w14:textId="77777777" w:rsidR="00927E5F" w:rsidRPr="0067698C" w:rsidRDefault="00927E5F" w:rsidP="0067698C">
      <w:pPr>
        <w:bidi/>
        <w:jc w:val="both"/>
        <w:rPr>
          <w:rFonts w:ascii="Simplified Arabic" w:eastAsia="Times New Roman" w:hAnsi="Simplified Arabic" w:cs="Simplified Arabic"/>
          <w:iCs/>
          <w:sz w:val="22"/>
          <w:szCs w:val="22"/>
        </w:rPr>
      </w:pPr>
    </w:p>
    <w:p w14:paraId="4C46AD1C" w14:textId="77777777" w:rsidR="009974B3" w:rsidRPr="0067698C" w:rsidRDefault="009974B3" w:rsidP="0067698C">
      <w:pPr>
        <w:bidi/>
        <w:spacing w:line="276" w:lineRule="auto"/>
        <w:jc w:val="both"/>
        <w:rPr>
          <w:rFonts w:ascii="Simplified Arabic" w:hAnsi="Simplified Arabic" w:cs="Simplified Arabic"/>
          <w:sz w:val="22"/>
          <w:szCs w:val="22"/>
        </w:rPr>
      </w:pPr>
    </w:p>
    <w:p w14:paraId="1A4C72B9" w14:textId="68CE779A" w:rsidR="000A2384" w:rsidRPr="00A16B78" w:rsidRDefault="00A16B78" w:rsidP="0067698C">
      <w:pPr>
        <w:bidi/>
        <w:jc w:val="both"/>
        <w:rPr>
          <w:rFonts w:ascii="Simplified Arabic" w:eastAsia="Times New Roman" w:hAnsi="Simplified Arabic" w:cs="Simplified Arabic"/>
          <w:i/>
          <w:sz w:val="22"/>
          <w:szCs w:val="22"/>
        </w:rPr>
      </w:pPr>
      <w:r w:rsidRPr="00A16B78">
        <w:rPr>
          <w:rFonts w:ascii="Simplified Arabic" w:eastAsia="Times New Roman" w:hAnsi="Simplified Arabic" w:cs="Simplified Arabic" w:hint="cs"/>
          <w:i/>
          <w:sz w:val="22"/>
          <w:szCs w:val="22"/>
          <w:rtl/>
        </w:rPr>
        <w:t xml:space="preserve">تتم ترسية المنح وفقاً لطبيعة المشروع وصلته وأهميته. سيتم الاتفاق على جدول الدفع قبل توقيع العقد، على أن تُسدد الدفعات بعد استيفاء وقبول الموجبات التعاقدية وتوقيع مدير المشروع على شهادة القبول. </w:t>
      </w:r>
    </w:p>
    <w:p w14:paraId="73752367" w14:textId="77777777" w:rsidR="007110C9" w:rsidRPr="0067698C" w:rsidRDefault="007110C9" w:rsidP="0067698C">
      <w:pPr>
        <w:bidi/>
        <w:jc w:val="both"/>
        <w:rPr>
          <w:rFonts w:ascii="Simplified Arabic" w:hAnsi="Simplified Arabic" w:cs="Simplified Arabic"/>
          <w:iCs/>
          <w:sz w:val="22"/>
          <w:szCs w:val="22"/>
        </w:rPr>
      </w:pPr>
    </w:p>
    <w:p w14:paraId="541A9C0E" w14:textId="18F65887" w:rsidR="00E82DF7" w:rsidRPr="0023275A" w:rsidRDefault="0023275A" w:rsidP="0067698C">
      <w:pPr>
        <w:bidi/>
        <w:jc w:val="both"/>
        <w:rPr>
          <w:rFonts w:ascii="Simplified Arabic" w:hAnsi="Simplified Arabic" w:cs="Simplified Arabic"/>
          <w:bCs/>
          <w:i/>
          <w:color w:val="002060"/>
          <w:sz w:val="22"/>
          <w:szCs w:val="22"/>
        </w:rPr>
      </w:pPr>
      <w:r w:rsidRPr="0023275A">
        <w:rPr>
          <w:rFonts w:ascii="Simplified Arabic" w:hAnsi="Simplified Arabic" w:cs="Simplified Arabic" w:hint="cs"/>
          <w:bCs/>
          <w:i/>
          <w:color w:val="002060"/>
          <w:sz w:val="22"/>
          <w:szCs w:val="22"/>
          <w:rtl/>
        </w:rPr>
        <w:t>الوثائق الملحقة:</w:t>
      </w:r>
    </w:p>
    <w:p w14:paraId="1BE1B2C9" w14:textId="77777777" w:rsidR="00E82DF7" w:rsidRPr="0067698C" w:rsidRDefault="00E82DF7" w:rsidP="0067698C">
      <w:pPr>
        <w:bidi/>
        <w:jc w:val="both"/>
        <w:rPr>
          <w:rFonts w:ascii="Simplified Arabic" w:hAnsi="Simplified Arabic" w:cs="Simplified Arabic"/>
          <w:b/>
          <w:iCs/>
          <w:sz w:val="22"/>
          <w:szCs w:val="22"/>
        </w:rPr>
      </w:pPr>
    </w:p>
    <w:p w14:paraId="13849F60" w14:textId="77777777" w:rsidR="0023275A" w:rsidRDefault="0023275A" w:rsidP="0067698C">
      <w:pPr>
        <w:bidi/>
        <w:jc w:val="both"/>
        <w:rPr>
          <w:rFonts w:ascii="Simplified Arabic" w:hAnsi="Simplified Arabic" w:cs="Simplified Arabic"/>
          <w:sz w:val="22"/>
          <w:szCs w:val="22"/>
          <w:rtl/>
        </w:rPr>
      </w:pPr>
      <w:r>
        <w:rPr>
          <w:rFonts w:ascii="Simplified Arabic" w:hAnsi="Simplified Arabic" w:cs="Simplified Arabic" w:hint="cs"/>
          <w:sz w:val="22"/>
          <w:szCs w:val="22"/>
          <w:rtl/>
        </w:rPr>
        <w:t>الملحق أ: وصف المنظمة</w:t>
      </w:r>
    </w:p>
    <w:p w14:paraId="2705EAFC" w14:textId="782966B6" w:rsidR="00E82DF7" w:rsidRDefault="0023275A" w:rsidP="0023275A">
      <w:pPr>
        <w:bidi/>
        <w:jc w:val="both"/>
        <w:rPr>
          <w:rFonts w:ascii="Simplified Arabic" w:hAnsi="Simplified Arabic" w:cs="Simplified Arabic"/>
          <w:sz w:val="22"/>
          <w:szCs w:val="22"/>
          <w:rtl/>
        </w:rPr>
      </w:pPr>
      <w:r>
        <w:rPr>
          <w:rFonts w:ascii="Simplified Arabic" w:hAnsi="Simplified Arabic" w:cs="Simplified Arabic" w:hint="cs"/>
          <w:sz w:val="22"/>
          <w:szCs w:val="22"/>
          <w:rtl/>
        </w:rPr>
        <w:t>الملحق ب: نموذج العرض</w:t>
      </w:r>
    </w:p>
    <w:p w14:paraId="3B2E14D3" w14:textId="61752277" w:rsidR="00C903E2" w:rsidRPr="0067698C" w:rsidRDefault="0023275A" w:rsidP="0023275A">
      <w:pPr>
        <w:bidi/>
        <w:jc w:val="both"/>
        <w:rPr>
          <w:rFonts w:ascii="Simplified Arabic" w:hAnsi="Simplified Arabic" w:cs="Simplified Arabic"/>
          <w:sz w:val="22"/>
          <w:szCs w:val="22"/>
        </w:rPr>
      </w:pPr>
      <w:r>
        <w:rPr>
          <w:rFonts w:ascii="Simplified Arabic" w:hAnsi="Simplified Arabic" w:cs="Simplified Arabic" w:hint="cs"/>
          <w:sz w:val="22"/>
          <w:szCs w:val="22"/>
          <w:rtl/>
        </w:rPr>
        <w:t>الملحق ج: الخبرة السابقة للمنظمة غير الحكومية/ منظمة المجتمع المدني: تنفيذ مشاريع ذات صلة</w:t>
      </w:r>
    </w:p>
    <w:p w14:paraId="7DD7CA9F" w14:textId="5A852A46" w:rsidR="00C903E2" w:rsidRPr="0067698C" w:rsidRDefault="00C903E2" w:rsidP="0067698C">
      <w:pPr>
        <w:bidi/>
        <w:spacing w:line="276" w:lineRule="auto"/>
        <w:jc w:val="both"/>
        <w:rPr>
          <w:rFonts w:ascii="Simplified Arabic" w:hAnsi="Simplified Arabic" w:cs="Simplified Arabic"/>
          <w:sz w:val="22"/>
          <w:szCs w:val="22"/>
        </w:rPr>
      </w:pPr>
    </w:p>
    <w:p w14:paraId="41B3AAA7" w14:textId="12FC6F16" w:rsidR="00C903E2" w:rsidRPr="0067698C" w:rsidRDefault="00C903E2" w:rsidP="0067698C">
      <w:pPr>
        <w:bidi/>
        <w:spacing w:line="276" w:lineRule="auto"/>
        <w:jc w:val="both"/>
        <w:rPr>
          <w:rFonts w:ascii="Simplified Arabic" w:hAnsi="Simplified Arabic" w:cs="Simplified Arabic"/>
          <w:sz w:val="22"/>
          <w:szCs w:val="22"/>
        </w:rPr>
      </w:pPr>
    </w:p>
    <w:p w14:paraId="793E687E" w14:textId="6A3BB13E" w:rsidR="00317AAF" w:rsidRPr="0067698C" w:rsidRDefault="00317AAF" w:rsidP="0067698C">
      <w:pPr>
        <w:bidi/>
        <w:spacing w:line="276" w:lineRule="auto"/>
        <w:jc w:val="both"/>
        <w:rPr>
          <w:rFonts w:ascii="Simplified Arabic" w:hAnsi="Simplified Arabic" w:cs="Simplified Arabic"/>
          <w:sz w:val="22"/>
          <w:szCs w:val="22"/>
        </w:rPr>
      </w:pPr>
    </w:p>
    <w:p w14:paraId="0F0B80F3" w14:textId="475EB38F" w:rsidR="00317AAF" w:rsidRPr="0067698C" w:rsidRDefault="00317AAF" w:rsidP="0067698C">
      <w:pPr>
        <w:bidi/>
        <w:spacing w:line="276" w:lineRule="auto"/>
        <w:jc w:val="both"/>
        <w:rPr>
          <w:rFonts w:ascii="Simplified Arabic" w:hAnsi="Simplified Arabic" w:cs="Simplified Arabic"/>
          <w:sz w:val="22"/>
          <w:szCs w:val="22"/>
        </w:rPr>
      </w:pPr>
    </w:p>
    <w:p w14:paraId="171B4127" w14:textId="0B9F4498" w:rsidR="00317AAF" w:rsidRPr="0067698C" w:rsidRDefault="00317AAF" w:rsidP="0067698C">
      <w:pPr>
        <w:bidi/>
        <w:spacing w:line="276" w:lineRule="auto"/>
        <w:jc w:val="both"/>
        <w:rPr>
          <w:rFonts w:ascii="Simplified Arabic" w:hAnsi="Simplified Arabic" w:cs="Simplified Arabic"/>
          <w:sz w:val="22"/>
          <w:szCs w:val="22"/>
        </w:rPr>
      </w:pPr>
    </w:p>
    <w:p w14:paraId="7817435F" w14:textId="2F8090A5" w:rsidR="00317AAF" w:rsidRPr="0067698C" w:rsidRDefault="00317AAF" w:rsidP="0067698C">
      <w:pPr>
        <w:bidi/>
        <w:spacing w:line="276" w:lineRule="auto"/>
        <w:jc w:val="both"/>
        <w:rPr>
          <w:rFonts w:ascii="Simplified Arabic" w:hAnsi="Simplified Arabic" w:cs="Simplified Arabic"/>
          <w:sz w:val="22"/>
          <w:szCs w:val="22"/>
        </w:rPr>
      </w:pPr>
    </w:p>
    <w:p w14:paraId="7239CA9A" w14:textId="2E1E6CC8" w:rsidR="00317AAF" w:rsidRPr="0067698C" w:rsidRDefault="00317AAF" w:rsidP="0067698C">
      <w:pPr>
        <w:bidi/>
        <w:spacing w:line="276" w:lineRule="auto"/>
        <w:jc w:val="both"/>
        <w:rPr>
          <w:rFonts w:ascii="Simplified Arabic" w:hAnsi="Simplified Arabic" w:cs="Simplified Arabic"/>
          <w:sz w:val="22"/>
          <w:szCs w:val="22"/>
        </w:rPr>
      </w:pPr>
    </w:p>
    <w:p w14:paraId="604011CA" w14:textId="14F76A1F" w:rsidR="00317AAF" w:rsidRPr="0067698C" w:rsidRDefault="00317AAF" w:rsidP="0067698C">
      <w:pPr>
        <w:bidi/>
        <w:spacing w:line="276" w:lineRule="auto"/>
        <w:jc w:val="both"/>
        <w:rPr>
          <w:rFonts w:ascii="Simplified Arabic" w:hAnsi="Simplified Arabic" w:cs="Simplified Arabic"/>
          <w:sz w:val="22"/>
          <w:szCs w:val="22"/>
        </w:rPr>
      </w:pPr>
    </w:p>
    <w:p w14:paraId="72AEE4C6" w14:textId="3A8B8501" w:rsidR="00317AAF" w:rsidRPr="0067698C" w:rsidRDefault="00317AAF" w:rsidP="0067698C">
      <w:pPr>
        <w:bidi/>
        <w:spacing w:line="276" w:lineRule="auto"/>
        <w:jc w:val="both"/>
        <w:rPr>
          <w:rFonts w:ascii="Simplified Arabic" w:hAnsi="Simplified Arabic" w:cs="Simplified Arabic"/>
          <w:sz w:val="22"/>
          <w:szCs w:val="22"/>
        </w:rPr>
      </w:pPr>
    </w:p>
    <w:p w14:paraId="157A419F" w14:textId="0E342477" w:rsidR="00317AAF" w:rsidRPr="0067698C" w:rsidRDefault="00317AAF" w:rsidP="0067698C">
      <w:pPr>
        <w:bidi/>
        <w:spacing w:line="276" w:lineRule="auto"/>
        <w:jc w:val="both"/>
        <w:rPr>
          <w:rFonts w:ascii="Simplified Arabic" w:hAnsi="Simplified Arabic" w:cs="Simplified Arabic"/>
          <w:sz w:val="22"/>
          <w:szCs w:val="22"/>
        </w:rPr>
      </w:pPr>
    </w:p>
    <w:p w14:paraId="0167A973" w14:textId="00DC4772" w:rsidR="00317AAF" w:rsidRPr="0067698C" w:rsidRDefault="00317AAF" w:rsidP="0067698C">
      <w:pPr>
        <w:bidi/>
        <w:spacing w:line="276" w:lineRule="auto"/>
        <w:jc w:val="both"/>
        <w:rPr>
          <w:rFonts w:ascii="Simplified Arabic" w:hAnsi="Simplified Arabic" w:cs="Simplified Arabic"/>
          <w:sz w:val="22"/>
          <w:szCs w:val="22"/>
        </w:rPr>
      </w:pPr>
    </w:p>
    <w:sectPr w:rsidR="00317AAF" w:rsidRPr="0067698C" w:rsidSect="000F71E5">
      <w:pgSz w:w="12240" w:h="15840"/>
      <w:pgMar w:top="740" w:right="900" w:bottom="1320" w:left="1140" w:header="0" w:footer="7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223F" w14:textId="77777777" w:rsidR="00433912" w:rsidRDefault="00433912" w:rsidP="00C0723A">
      <w:r>
        <w:separator/>
      </w:r>
    </w:p>
  </w:endnote>
  <w:endnote w:type="continuationSeparator" w:id="0">
    <w:p w14:paraId="7A2CB862" w14:textId="77777777" w:rsidR="00433912" w:rsidRDefault="00433912" w:rsidP="00C0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5F10" w14:textId="77777777" w:rsidR="00433912" w:rsidRDefault="00433912" w:rsidP="00C0723A">
      <w:r>
        <w:separator/>
      </w:r>
    </w:p>
  </w:footnote>
  <w:footnote w:type="continuationSeparator" w:id="0">
    <w:p w14:paraId="7610A758" w14:textId="77777777" w:rsidR="00433912" w:rsidRDefault="00433912" w:rsidP="00C0723A">
      <w:r>
        <w:continuationSeparator/>
      </w:r>
    </w:p>
  </w:footnote>
  <w:footnote w:id="1">
    <w:p w14:paraId="26476D11" w14:textId="78C67123" w:rsidR="00731733" w:rsidRPr="001231CF" w:rsidRDefault="00731733" w:rsidP="001231CF">
      <w:pPr>
        <w:pStyle w:val="FootnoteText"/>
        <w:bidi/>
        <w:rPr>
          <w:rFonts w:ascii="Simplified Arabic" w:hAnsi="Simplified Arabic" w:cs="Simplified Arabic"/>
        </w:rPr>
      </w:pPr>
      <w:r w:rsidRPr="001231CF">
        <w:rPr>
          <w:rStyle w:val="FootnoteReference"/>
          <w:rFonts w:ascii="Simplified Arabic" w:hAnsi="Simplified Arabic" w:cs="Simplified Arabic"/>
        </w:rPr>
        <w:footnoteRef/>
      </w:r>
      <w:r w:rsidRPr="001231CF">
        <w:rPr>
          <w:rFonts w:ascii="Simplified Arabic" w:hAnsi="Simplified Arabic" w:cs="Simplified Arabic"/>
        </w:rPr>
        <w:t xml:space="preserve"> </w:t>
      </w:r>
      <w:r w:rsidR="001231CF">
        <w:rPr>
          <w:rFonts w:ascii="Simplified Arabic" w:hAnsi="Simplified Arabic" w:cs="Simplified Arabic" w:hint="cs"/>
          <w:rtl/>
        </w:rPr>
        <w:t>تم تحديد غايات مشروع دعم الاستقرار بالاستشارة مع المجتمع. الرجاء العودة إلى الملحق 1 للمزيد من التفاصيل.</w:t>
      </w:r>
      <w:r w:rsidRPr="001231CF">
        <w:rPr>
          <w:rFonts w:ascii="Simplified Arabic" w:hAnsi="Simplified Arabic" w:cs="Simplified Arabic"/>
        </w:rPr>
        <w:t xml:space="preserve"> </w:t>
      </w:r>
    </w:p>
  </w:footnote>
  <w:footnote w:id="2">
    <w:p w14:paraId="15DA7254" w14:textId="6F9C5E60" w:rsidR="00731733" w:rsidRPr="001231CF" w:rsidRDefault="00731733" w:rsidP="001231CF">
      <w:pPr>
        <w:pStyle w:val="FootnoteText"/>
        <w:bidi/>
        <w:jc w:val="both"/>
        <w:rPr>
          <w:rFonts w:ascii="Simplified Arabic" w:hAnsi="Simplified Arabic" w:cs="Simplified Arabic"/>
          <w:sz w:val="22"/>
          <w:szCs w:val="22"/>
          <w:lang w:val="en-GB"/>
        </w:rPr>
      </w:pPr>
      <w:r w:rsidRPr="001231CF">
        <w:rPr>
          <w:rStyle w:val="FootnoteReference"/>
          <w:rFonts w:ascii="Simplified Arabic" w:hAnsi="Simplified Arabic" w:cs="Simplified Arabic"/>
        </w:rPr>
        <w:footnoteRef/>
      </w:r>
      <w:r w:rsidRPr="001231CF">
        <w:rPr>
          <w:rFonts w:ascii="Simplified Arabic" w:hAnsi="Simplified Arabic" w:cs="Simplified Arabic"/>
        </w:rPr>
        <w:t xml:space="preserve"> </w:t>
      </w:r>
      <w:r w:rsidR="001231CF">
        <w:rPr>
          <w:rFonts w:ascii="Simplified Arabic" w:hAnsi="Simplified Arabic" w:cs="Simplified Arabic" w:hint="cs"/>
          <w:rtl/>
        </w:rPr>
        <w:t>دعم مشروع صندوق دعم الاستقرار في ليبيا تأسيس هيكليات محلية لبناء السلام في سيرت، أوباري، بني وليد، ككلا، وبنغازي حيث يمكن مناقشة المسائل التي تثير النزاع وحلّها سلمياً.</w:t>
      </w:r>
      <w:r w:rsidRPr="001231CF">
        <w:rPr>
          <w:rFonts w:ascii="Simplified Arabic" w:hAnsi="Simplified Arabic" w:cs="Simplified Arabic"/>
          <w:sz w:val="22"/>
          <w:szCs w:val="22"/>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D055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7AA"/>
    <w:multiLevelType w:val="hybridMultilevel"/>
    <w:tmpl w:val="7F30F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421D7"/>
    <w:multiLevelType w:val="hybridMultilevel"/>
    <w:tmpl w:val="EF5E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E3136"/>
    <w:multiLevelType w:val="hybridMultilevel"/>
    <w:tmpl w:val="28B4C4C6"/>
    <w:lvl w:ilvl="0" w:tplc="6FB284AE">
      <w:start w:val="1"/>
      <w:numFmt w:val="decimal"/>
      <w:lvlText w:val="%1-"/>
      <w:lvlJc w:val="left"/>
      <w:pPr>
        <w:ind w:left="480" w:hanging="360"/>
      </w:pPr>
      <w:rPr>
        <w:rFonts w:hint="default"/>
        <w:w w:val="100"/>
        <w:lang w:val="en-US" w:eastAsia="en-US" w:bidi="ar-SA"/>
      </w:rPr>
    </w:lvl>
    <w:lvl w:ilvl="1" w:tplc="A40E4E6C">
      <w:numFmt w:val="bullet"/>
      <w:lvlText w:val=""/>
      <w:lvlJc w:val="left"/>
      <w:pPr>
        <w:ind w:left="840" w:hanging="360"/>
      </w:pPr>
      <w:rPr>
        <w:rFonts w:ascii="Symbol" w:eastAsia="Symbol" w:hAnsi="Symbol" w:cs="Symbol" w:hint="default"/>
        <w:b w:val="0"/>
        <w:bCs w:val="0"/>
        <w:i w:val="0"/>
        <w:iCs w:val="0"/>
        <w:w w:val="100"/>
        <w:sz w:val="20"/>
        <w:szCs w:val="20"/>
        <w:lang w:val="en-US" w:eastAsia="en-US" w:bidi="ar-SA"/>
      </w:rPr>
    </w:lvl>
    <w:lvl w:ilvl="2" w:tplc="127EDC98">
      <w:numFmt w:val="bullet"/>
      <w:lvlText w:val="•"/>
      <w:lvlJc w:val="left"/>
      <w:pPr>
        <w:ind w:left="840" w:hanging="360"/>
      </w:pPr>
      <w:rPr>
        <w:rFonts w:hint="default"/>
        <w:lang w:val="en-US" w:eastAsia="en-US" w:bidi="ar-SA"/>
      </w:rPr>
    </w:lvl>
    <w:lvl w:ilvl="3" w:tplc="4FFA8DC6">
      <w:numFmt w:val="bullet"/>
      <w:lvlText w:val="•"/>
      <w:lvlJc w:val="left"/>
      <w:pPr>
        <w:ind w:left="2457" w:hanging="360"/>
      </w:pPr>
      <w:rPr>
        <w:rFonts w:hint="default"/>
        <w:lang w:val="en-US" w:eastAsia="en-US" w:bidi="ar-SA"/>
      </w:rPr>
    </w:lvl>
    <w:lvl w:ilvl="4" w:tplc="67FED8E2">
      <w:numFmt w:val="bullet"/>
      <w:lvlText w:val="•"/>
      <w:lvlJc w:val="left"/>
      <w:pPr>
        <w:ind w:left="4075" w:hanging="360"/>
      </w:pPr>
      <w:rPr>
        <w:rFonts w:hint="default"/>
        <w:lang w:val="en-US" w:eastAsia="en-US" w:bidi="ar-SA"/>
      </w:rPr>
    </w:lvl>
    <w:lvl w:ilvl="5" w:tplc="DE38BFC0">
      <w:numFmt w:val="bullet"/>
      <w:lvlText w:val="•"/>
      <w:lvlJc w:val="left"/>
      <w:pPr>
        <w:ind w:left="5692" w:hanging="360"/>
      </w:pPr>
      <w:rPr>
        <w:rFonts w:hint="default"/>
        <w:lang w:val="en-US" w:eastAsia="en-US" w:bidi="ar-SA"/>
      </w:rPr>
    </w:lvl>
    <w:lvl w:ilvl="6" w:tplc="B52ABB64">
      <w:numFmt w:val="bullet"/>
      <w:lvlText w:val="•"/>
      <w:lvlJc w:val="left"/>
      <w:pPr>
        <w:ind w:left="7310" w:hanging="360"/>
      </w:pPr>
      <w:rPr>
        <w:rFonts w:hint="default"/>
        <w:lang w:val="en-US" w:eastAsia="en-US" w:bidi="ar-SA"/>
      </w:rPr>
    </w:lvl>
    <w:lvl w:ilvl="7" w:tplc="9BB4C110">
      <w:numFmt w:val="bullet"/>
      <w:lvlText w:val="•"/>
      <w:lvlJc w:val="left"/>
      <w:pPr>
        <w:ind w:left="8927" w:hanging="360"/>
      </w:pPr>
      <w:rPr>
        <w:rFonts w:hint="default"/>
        <w:lang w:val="en-US" w:eastAsia="en-US" w:bidi="ar-SA"/>
      </w:rPr>
    </w:lvl>
    <w:lvl w:ilvl="8" w:tplc="F73ECBD0">
      <w:numFmt w:val="bullet"/>
      <w:lvlText w:val="•"/>
      <w:lvlJc w:val="left"/>
      <w:pPr>
        <w:ind w:left="10545" w:hanging="360"/>
      </w:pPr>
      <w:rPr>
        <w:rFonts w:hint="default"/>
        <w:lang w:val="en-US" w:eastAsia="en-US" w:bidi="ar-SA"/>
      </w:rPr>
    </w:lvl>
  </w:abstractNum>
  <w:abstractNum w:abstractNumId="4" w15:restartNumberingAfterBreak="0">
    <w:nsid w:val="057E7403"/>
    <w:multiLevelType w:val="hybridMultilevel"/>
    <w:tmpl w:val="D3EC892C"/>
    <w:lvl w:ilvl="0" w:tplc="1366917A">
      <w:start w:val="2"/>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7EF0A57"/>
    <w:multiLevelType w:val="hybridMultilevel"/>
    <w:tmpl w:val="A7004590"/>
    <w:lvl w:ilvl="0" w:tplc="FFFFFFFF">
      <w:start w:val="1"/>
      <w:numFmt w:val="bullet"/>
      <w:lvlText w:val="-"/>
      <w:lvlJc w:val="left"/>
      <w:pPr>
        <w:ind w:left="400" w:hanging="360"/>
      </w:pPr>
      <w:rPr>
        <w:rFonts w:ascii="Corbel" w:hAnsi="Corbe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6" w15:restartNumberingAfterBreak="0">
    <w:nsid w:val="0B4F05FC"/>
    <w:multiLevelType w:val="multilevel"/>
    <w:tmpl w:val="7162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AE31F2"/>
    <w:multiLevelType w:val="hybridMultilevel"/>
    <w:tmpl w:val="A902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71507"/>
    <w:multiLevelType w:val="hybridMultilevel"/>
    <w:tmpl w:val="A3AA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46464"/>
    <w:multiLevelType w:val="hybridMultilevel"/>
    <w:tmpl w:val="29B8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B526C"/>
    <w:multiLevelType w:val="hybridMultilevel"/>
    <w:tmpl w:val="8A82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75816"/>
    <w:multiLevelType w:val="hybridMultilevel"/>
    <w:tmpl w:val="2EEED7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13526CF0"/>
    <w:multiLevelType w:val="hybridMultilevel"/>
    <w:tmpl w:val="6DFCC13E"/>
    <w:lvl w:ilvl="0" w:tplc="E0688DA6">
      <w:start w:val="1"/>
      <w:numFmt w:val="upperRoman"/>
      <w:pStyle w:val="Heading5"/>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706C9F"/>
    <w:multiLevelType w:val="multilevel"/>
    <w:tmpl w:val="D05E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5657902"/>
    <w:multiLevelType w:val="multilevel"/>
    <w:tmpl w:val="1A1A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76A6EF0"/>
    <w:multiLevelType w:val="hybridMultilevel"/>
    <w:tmpl w:val="66BCA5BA"/>
    <w:lvl w:ilvl="0" w:tplc="1D50027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AD094E"/>
    <w:multiLevelType w:val="hybridMultilevel"/>
    <w:tmpl w:val="A216C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F011E"/>
    <w:multiLevelType w:val="hybridMultilevel"/>
    <w:tmpl w:val="1856F568"/>
    <w:lvl w:ilvl="0" w:tplc="88EC6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0E509E"/>
    <w:multiLevelType w:val="hybridMultilevel"/>
    <w:tmpl w:val="2D42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75785E"/>
    <w:multiLevelType w:val="hybridMultilevel"/>
    <w:tmpl w:val="52FA9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8E1AC9"/>
    <w:multiLevelType w:val="hybridMultilevel"/>
    <w:tmpl w:val="7ECA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1D1DB0"/>
    <w:multiLevelType w:val="hybridMultilevel"/>
    <w:tmpl w:val="9182A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B333D7"/>
    <w:multiLevelType w:val="hybridMultilevel"/>
    <w:tmpl w:val="04184E44"/>
    <w:lvl w:ilvl="0" w:tplc="F5A8E0D8">
      <w:start w:val="1"/>
      <w:numFmt w:val="decimal"/>
      <w:lvlText w:val="%1"/>
      <w:lvlJc w:val="left"/>
      <w:pPr>
        <w:ind w:left="480" w:hanging="180"/>
      </w:pPr>
      <w:rPr>
        <w:rFonts w:ascii="Times New Roman" w:eastAsia="Times New Roman" w:hAnsi="Times New Roman" w:cs="Times New Roman" w:hint="default"/>
        <w:b w:val="0"/>
        <w:bCs w:val="0"/>
        <w:i w:val="0"/>
        <w:iCs w:val="0"/>
        <w:w w:val="100"/>
        <w:sz w:val="16"/>
        <w:szCs w:val="16"/>
        <w:lang w:val="en-US" w:eastAsia="en-US" w:bidi="ar-SA"/>
      </w:rPr>
    </w:lvl>
    <w:lvl w:ilvl="1" w:tplc="80E8ABB4">
      <w:numFmt w:val="bullet"/>
      <w:lvlText w:val="•"/>
      <w:lvlJc w:val="left"/>
      <w:pPr>
        <w:ind w:left="1810" w:hanging="180"/>
      </w:pPr>
      <w:rPr>
        <w:rFonts w:hint="default"/>
        <w:lang w:val="en-US" w:eastAsia="en-US" w:bidi="ar-SA"/>
      </w:rPr>
    </w:lvl>
    <w:lvl w:ilvl="2" w:tplc="AA86864E">
      <w:numFmt w:val="bullet"/>
      <w:lvlText w:val="•"/>
      <w:lvlJc w:val="left"/>
      <w:pPr>
        <w:ind w:left="3140" w:hanging="180"/>
      </w:pPr>
      <w:rPr>
        <w:rFonts w:hint="default"/>
        <w:lang w:val="en-US" w:eastAsia="en-US" w:bidi="ar-SA"/>
      </w:rPr>
    </w:lvl>
    <w:lvl w:ilvl="3" w:tplc="BD0A9F5A">
      <w:numFmt w:val="bullet"/>
      <w:lvlText w:val="•"/>
      <w:lvlJc w:val="left"/>
      <w:pPr>
        <w:ind w:left="4470" w:hanging="180"/>
      </w:pPr>
      <w:rPr>
        <w:rFonts w:hint="default"/>
        <w:lang w:val="en-US" w:eastAsia="en-US" w:bidi="ar-SA"/>
      </w:rPr>
    </w:lvl>
    <w:lvl w:ilvl="4" w:tplc="B2225C0C">
      <w:numFmt w:val="bullet"/>
      <w:lvlText w:val="•"/>
      <w:lvlJc w:val="left"/>
      <w:pPr>
        <w:ind w:left="5800" w:hanging="180"/>
      </w:pPr>
      <w:rPr>
        <w:rFonts w:hint="default"/>
        <w:lang w:val="en-US" w:eastAsia="en-US" w:bidi="ar-SA"/>
      </w:rPr>
    </w:lvl>
    <w:lvl w:ilvl="5" w:tplc="B26456E6">
      <w:numFmt w:val="bullet"/>
      <w:lvlText w:val="•"/>
      <w:lvlJc w:val="left"/>
      <w:pPr>
        <w:ind w:left="7130" w:hanging="180"/>
      </w:pPr>
      <w:rPr>
        <w:rFonts w:hint="default"/>
        <w:lang w:val="en-US" w:eastAsia="en-US" w:bidi="ar-SA"/>
      </w:rPr>
    </w:lvl>
    <w:lvl w:ilvl="6" w:tplc="0E74CB32">
      <w:numFmt w:val="bullet"/>
      <w:lvlText w:val="•"/>
      <w:lvlJc w:val="left"/>
      <w:pPr>
        <w:ind w:left="8460" w:hanging="180"/>
      </w:pPr>
      <w:rPr>
        <w:rFonts w:hint="default"/>
        <w:lang w:val="en-US" w:eastAsia="en-US" w:bidi="ar-SA"/>
      </w:rPr>
    </w:lvl>
    <w:lvl w:ilvl="7" w:tplc="D36A0584">
      <w:numFmt w:val="bullet"/>
      <w:lvlText w:val="•"/>
      <w:lvlJc w:val="left"/>
      <w:pPr>
        <w:ind w:left="9790" w:hanging="180"/>
      </w:pPr>
      <w:rPr>
        <w:rFonts w:hint="default"/>
        <w:lang w:val="en-US" w:eastAsia="en-US" w:bidi="ar-SA"/>
      </w:rPr>
    </w:lvl>
    <w:lvl w:ilvl="8" w:tplc="0F90738A">
      <w:numFmt w:val="bullet"/>
      <w:lvlText w:val="•"/>
      <w:lvlJc w:val="left"/>
      <w:pPr>
        <w:ind w:left="11120" w:hanging="180"/>
      </w:pPr>
      <w:rPr>
        <w:rFonts w:hint="default"/>
        <w:lang w:val="en-US" w:eastAsia="en-US" w:bidi="ar-SA"/>
      </w:rPr>
    </w:lvl>
  </w:abstractNum>
  <w:abstractNum w:abstractNumId="23" w15:restartNumberingAfterBreak="0">
    <w:nsid w:val="283A78C0"/>
    <w:multiLevelType w:val="hybridMultilevel"/>
    <w:tmpl w:val="41D26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8742DB1"/>
    <w:multiLevelType w:val="hybridMultilevel"/>
    <w:tmpl w:val="405C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D8712B"/>
    <w:multiLevelType w:val="hybridMultilevel"/>
    <w:tmpl w:val="C23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B86BA5"/>
    <w:multiLevelType w:val="hybridMultilevel"/>
    <w:tmpl w:val="F05A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D35FF4"/>
    <w:multiLevelType w:val="hybridMultilevel"/>
    <w:tmpl w:val="CA06FF0C"/>
    <w:lvl w:ilvl="0" w:tplc="4EEAC63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9E0B96"/>
    <w:multiLevelType w:val="hybridMultilevel"/>
    <w:tmpl w:val="1834E5A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B021CC"/>
    <w:multiLevelType w:val="hybridMultilevel"/>
    <w:tmpl w:val="AAAC3B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2DC3BC3"/>
    <w:multiLevelType w:val="hybridMultilevel"/>
    <w:tmpl w:val="845E7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3846F4"/>
    <w:multiLevelType w:val="hybridMultilevel"/>
    <w:tmpl w:val="82CC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2A5996"/>
    <w:multiLevelType w:val="hybridMultilevel"/>
    <w:tmpl w:val="F1F02756"/>
    <w:lvl w:ilvl="0" w:tplc="162E681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5C332E"/>
    <w:multiLevelType w:val="hybridMultilevel"/>
    <w:tmpl w:val="37BC85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4" w15:restartNumberingAfterBreak="0">
    <w:nsid w:val="489F4AAA"/>
    <w:multiLevelType w:val="hybridMultilevel"/>
    <w:tmpl w:val="766C9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5B6377"/>
    <w:multiLevelType w:val="hybridMultilevel"/>
    <w:tmpl w:val="3586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0D0842"/>
    <w:multiLevelType w:val="hybridMultilevel"/>
    <w:tmpl w:val="1BACEDC2"/>
    <w:lvl w:ilvl="0" w:tplc="DAD4A0B4">
      <w:numFmt w:val="bullet"/>
      <w:lvlText w:val=""/>
      <w:lvlJc w:val="left"/>
      <w:pPr>
        <w:ind w:left="405" w:hanging="285"/>
      </w:pPr>
      <w:rPr>
        <w:rFonts w:ascii="Symbol" w:eastAsia="Symbol" w:hAnsi="Symbol" w:cs="Symbol" w:hint="default"/>
        <w:b w:val="0"/>
        <w:bCs w:val="0"/>
        <w:i w:val="0"/>
        <w:iCs w:val="0"/>
        <w:w w:val="100"/>
        <w:sz w:val="20"/>
        <w:szCs w:val="20"/>
        <w:lang w:val="en-US" w:eastAsia="en-US" w:bidi="ar-SA"/>
      </w:rPr>
    </w:lvl>
    <w:lvl w:ilvl="1" w:tplc="8E10737E">
      <w:numFmt w:val="bullet"/>
      <w:lvlText w:val="•"/>
      <w:lvlJc w:val="left"/>
      <w:pPr>
        <w:ind w:left="1738" w:hanging="285"/>
      </w:pPr>
      <w:rPr>
        <w:rFonts w:hint="default"/>
        <w:lang w:val="en-US" w:eastAsia="en-US" w:bidi="ar-SA"/>
      </w:rPr>
    </w:lvl>
    <w:lvl w:ilvl="2" w:tplc="233C336C">
      <w:numFmt w:val="bullet"/>
      <w:lvlText w:val="•"/>
      <w:lvlJc w:val="left"/>
      <w:pPr>
        <w:ind w:left="3076" w:hanging="285"/>
      </w:pPr>
      <w:rPr>
        <w:rFonts w:hint="default"/>
        <w:lang w:val="en-US" w:eastAsia="en-US" w:bidi="ar-SA"/>
      </w:rPr>
    </w:lvl>
    <w:lvl w:ilvl="3" w:tplc="1468569A">
      <w:numFmt w:val="bullet"/>
      <w:lvlText w:val="•"/>
      <w:lvlJc w:val="left"/>
      <w:pPr>
        <w:ind w:left="4414" w:hanging="285"/>
      </w:pPr>
      <w:rPr>
        <w:rFonts w:hint="default"/>
        <w:lang w:val="en-US" w:eastAsia="en-US" w:bidi="ar-SA"/>
      </w:rPr>
    </w:lvl>
    <w:lvl w:ilvl="4" w:tplc="DFA67DB6">
      <w:numFmt w:val="bullet"/>
      <w:lvlText w:val="•"/>
      <w:lvlJc w:val="left"/>
      <w:pPr>
        <w:ind w:left="5752" w:hanging="285"/>
      </w:pPr>
      <w:rPr>
        <w:rFonts w:hint="default"/>
        <w:lang w:val="en-US" w:eastAsia="en-US" w:bidi="ar-SA"/>
      </w:rPr>
    </w:lvl>
    <w:lvl w:ilvl="5" w:tplc="46B85CA0">
      <w:numFmt w:val="bullet"/>
      <w:lvlText w:val="•"/>
      <w:lvlJc w:val="left"/>
      <w:pPr>
        <w:ind w:left="7090" w:hanging="285"/>
      </w:pPr>
      <w:rPr>
        <w:rFonts w:hint="default"/>
        <w:lang w:val="en-US" w:eastAsia="en-US" w:bidi="ar-SA"/>
      </w:rPr>
    </w:lvl>
    <w:lvl w:ilvl="6" w:tplc="034E1F78">
      <w:numFmt w:val="bullet"/>
      <w:lvlText w:val="•"/>
      <w:lvlJc w:val="left"/>
      <w:pPr>
        <w:ind w:left="8428" w:hanging="285"/>
      </w:pPr>
      <w:rPr>
        <w:rFonts w:hint="default"/>
        <w:lang w:val="en-US" w:eastAsia="en-US" w:bidi="ar-SA"/>
      </w:rPr>
    </w:lvl>
    <w:lvl w:ilvl="7" w:tplc="B338F956">
      <w:numFmt w:val="bullet"/>
      <w:lvlText w:val="•"/>
      <w:lvlJc w:val="left"/>
      <w:pPr>
        <w:ind w:left="9766" w:hanging="285"/>
      </w:pPr>
      <w:rPr>
        <w:rFonts w:hint="default"/>
        <w:lang w:val="en-US" w:eastAsia="en-US" w:bidi="ar-SA"/>
      </w:rPr>
    </w:lvl>
    <w:lvl w:ilvl="8" w:tplc="DE203270">
      <w:numFmt w:val="bullet"/>
      <w:lvlText w:val="•"/>
      <w:lvlJc w:val="left"/>
      <w:pPr>
        <w:ind w:left="11104" w:hanging="285"/>
      </w:pPr>
      <w:rPr>
        <w:rFonts w:hint="default"/>
        <w:lang w:val="en-US" w:eastAsia="en-US" w:bidi="ar-SA"/>
      </w:rPr>
    </w:lvl>
  </w:abstractNum>
  <w:abstractNum w:abstractNumId="37" w15:restartNumberingAfterBreak="0">
    <w:nsid w:val="51270757"/>
    <w:multiLevelType w:val="hybridMultilevel"/>
    <w:tmpl w:val="8EB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111726"/>
    <w:multiLevelType w:val="hybridMultilevel"/>
    <w:tmpl w:val="74404D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530063C2"/>
    <w:multiLevelType w:val="hybridMultilevel"/>
    <w:tmpl w:val="437AE9E6"/>
    <w:lvl w:ilvl="0" w:tplc="385221B4">
      <w:start w:val="21"/>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0" w15:restartNumberingAfterBreak="0">
    <w:nsid w:val="54546AD6"/>
    <w:multiLevelType w:val="hybridMultilevel"/>
    <w:tmpl w:val="CE761EBC"/>
    <w:lvl w:ilvl="0" w:tplc="AA54CCC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765136A"/>
    <w:multiLevelType w:val="hybridMultilevel"/>
    <w:tmpl w:val="F2762D90"/>
    <w:lvl w:ilvl="0" w:tplc="040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5F993606"/>
    <w:multiLevelType w:val="hybridMultilevel"/>
    <w:tmpl w:val="69D0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A1637F"/>
    <w:multiLevelType w:val="hybridMultilevel"/>
    <w:tmpl w:val="AA7AAE42"/>
    <w:lvl w:ilvl="0" w:tplc="04090001">
      <w:start w:val="1"/>
      <w:numFmt w:val="bullet"/>
      <w:lvlText w:val=""/>
      <w:lvlJc w:val="left"/>
      <w:pPr>
        <w:ind w:left="1558" w:hanging="360"/>
      </w:pPr>
      <w:rPr>
        <w:rFonts w:ascii="Symbol" w:hAnsi="Symbol" w:hint="default"/>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44" w15:restartNumberingAfterBreak="0">
    <w:nsid w:val="6665791F"/>
    <w:multiLevelType w:val="hybridMultilevel"/>
    <w:tmpl w:val="F432E922"/>
    <w:lvl w:ilvl="0" w:tplc="5AAE1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A2042F"/>
    <w:multiLevelType w:val="hybridMultilevel"/>
    <w:tmpl w:val="53345862"/>
    <w:lvl w:ilvl="0" w:tplc="ACCC860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307E00"/>
    <w:multiLevelType w:val="hybridMultilevel"/>
    <w:tmpl w:val="10165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080EE0"/>
    <w:multiLevelType w:val="hybridMultilevel"/>
    <w:tmpl w:val="9F28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242E2D"/>
    <w:multiLevelType w:val="hybridMultilevel"/>
    <w:tmpl w:val="6E7C2040"/>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7121409C"/>
    <w:multiLevelType w:val="hybridMultilevel"/>
    <w:tmpl w:val="9EF0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A27139"/>
    <w:multiLevelType w:val="hybridMultilevel"/>
    <w:tmpl w:val="EAE6FF12"/>
    <w:lvl w:ilvl="0" w:tplc="1E0E87D0">
      <w:start w:val="1"/>
      <w:numFmt w:val="decimal"/>
      <w:lvlText w:val="%1-"/>
      <w:lvlJc w:val="left"/>
      <w:pPr>
        <w:ind w:left="840" w:hanging="360"/>
      </w:pPr>
      <w:rPr>
        <w:rFonts w:hint="default"/>
        <w:w w:val="100"/>
        <w:lang w:val="en-US" w:eastAsia="en-US" w:bidi="ar-SA"/>
      </w:rPr>
    </w:lvl>
    <w:lvl w:ilvl="1" w:tplc="AFE0CB94">
      <w:numFmt w:val="bullet"/>
      <w:lvlText w:val="•"/>
      <w:lvlJc w:val="left"/>
      <w:pPr>
        <w:ind w:left="2134" w:hanging="360"/>
      </w:pPr>
      <w:rPr>
        <w:rFonts w:hint="default"/>
        <w:lang w:val="en-US" w:eastAsia="en-US" w:bidi="ar-SA"/>
      </w:rPr>
    </w:lvl>
    <w:lvl w:ilvl="2" w:tplc="928C9098">
      <w:numFmt w:val="bullet"/>
      <w:lvlText w:val="•"/>
      <w:lvlJc w:val="left"/>
      <w:pPr>
        <w:ind w:left="3428" w:hanging="360"/>
      </w:pPr>
      <w:rPr>
        <w:rFonts w:hint="default"/>
        <w:lang w:val="en-US" w:eastAsia="en-US" w:bidi="ar-SA"/>
      </w:rPr>
    </w:lvl>
    <w:lvl w:ilvl="3" w:tplc="BD32CD60">
      <w:numFmt w:val="bullet"/>
      <w:lvlText w:val="•"/>
      <w:lvlJc w:val="left"/>
      <w:pPr>
        <w:ind w:left="4722" w:hanging="360"/>
      </w:pPr>
      <w:rPr>
        <w:rFonts w:hint="default"/>
        <w:lang w:val="en-US" w:eastAsia="en-US" w:bidi="ar-SA"/>
      </w:rPr>
    </w:lvl>
    <w:lvl w:ilvl="4" w:tplc="823478C8">
      <w:numFmt w:val="bullet"/>
      <w:lvlText w:val="•"/>
      <w:lvlJc w:val="left"/>
      <w:pPr>
        <w:ind w:left="6016" w:hanging="360"/>
      </w:pPr>
      <w:rPr>
        <w:rFonts w:hint="default"/>
        <w:lang w:val="en-US" w:eastAsia="en-US" w:bidi="ar-SA"/>
      </w:rPr>
    </w:lvl>
    <w:lvl w:ilvl="5" w:tplc="FA8C5392">
      <w:numFmt w:val="bullet"/>
      <w:lvlText w:val="•"/>
      <w:lvlJc w:val="left"/>
      <w:pPr>
        <w:ind w:left="7310" w:hanging="360"/>
      </w:pPr>
      <w:rPr>
        <w:rFonts w:hint="default"/>
        <w:lang w:val="en-US" w:eastAsia="en-US" w:bidi="ar-SA"/>
      </w:rPr>
    </w:lvl>
    <w:lvl w:ilvl="6" w:tplc="A1FCB3D2">
      <w:numFmt w:val="bullet"/>
      <w:lvlText w:val="•"/>
      <w:lvlJc w:val="left"/>
      <w:pPr>
        <w:ind w:left="8604" w:hanging="360"/>
      </w:pPr>
      <w:rPr>
        <w:rFonts w:hint="default"/>
        <w:lang w:val="en-US" w:eastAsia="en-US" w:bidi="ar-SA"/>
      </w:rPr>
    </w:lvl>
    <w:lvl w:ilvl="7" w:tplc="F0323A50">
      <w:numFmt w:val="bullet"/>
      <w:lvlText w:val="•"/>
      <w:lvlJc w:val="left"/>
      <w:pPr>
        <w:ind w:left="9898" w:hanging="360"/>
      </w:pPr>
      <w:rPr>
        <w:rFonts w:hint="default"/>
        <w:lang w:val="en-US" w:eastAsia="en-US" w:bidi="ar-SA"/>
      </w:rPr>
    </w:lvl>
    <w:lvl w:ilvl="8" w:tplc="73FE394C">
      <w:numFmt w:val="bullet"/>
      <w:lvlText w:val="•"/>
      <w:lvlJc w:val="left"/>
      <w:pPr>
        <w:ind w:left="11192" w:hanging="360"/>
      </w:pPr>
      <w:rPr>
        <w:rFonts w:hint="default"/>
        <w:lang w:val="en-US" w:eastAsia="en-US" w:bidi="ar-SA"/>
      </w:rPr>
    </w:lvl>
  </w:abstractNum>
  <w:abstractNum w:abstractNumId="51" w15:restartNumberingAfterBreak="0">
    <w:nsid w:val="7E60085E"/>
    <w:multiLevelType w:val="hybridMultilevel"/>
    <w:tmpl w:val="3D88F61A"/>
    <w:lvl w:ilvl="0" w:tplc="0888B4B4">
      <w:numFmt w:val="bullet"/>
      <w:lvlText w:val=""/>
      <w:lvlJc w:val="left"/>
      <w:pPr>
        <w:ind w:left="820" w:hanging="360"/>
      </w:pPr>
      <w:rPr>
        <w:rFonts w:ascii="Symbol" w:eastAsia="Symbol" w:hAnsi="Symbol" w:cs="Symbol" w:hint="default"/>
        <w:w w:val="100"/>
        <w:sz w:val="22"/>
        <w:szCs w:val="22"/>
        <w:lang w:val="en-US" w:eastAsia="en-US" w:bidi="ar-SA"/>
      </w:rPr>
    </w:lvl>
    <w:lvl w:ilvl="1" w:tplc="E0363A7A">
      <w:numFmt w:val="bullet"/>
      <w:lvlText w:val="•"/>
      <w:lvlJc w:val="left"/>
      <w:pPr>
        <w:ind w:left="1696" w:hanging="360"/>
      </w:pPr>
      <w:rPr>
        <w:rFonts w:hint="default"/>
        <w:lang w:val="en-US" w:eastAsia="en-US" w:bidi="ar-SA"/>
      </w:rPr>
    </w:lvl>
    <w:lvl w:ilvl="2" w:tplc="E0C46C10">
      <w:numFmt w:val="bullet"/>
      <w:lvlText w:val="•"/>
      <w:lvlJc w:val="left"/>
      <w:pPr>
        <w:ind w:left="2572" w:hanging="360"/>
      </w:pPr>
      <w:rPr>
        <w:rFonts w:hint="default"/>
        <w:lang w:val="en-US" w:eastAsia="en-US" w:bidi="ar-SA"/>
      </w:rPr>
    </w:lvl>
    <w:lvl w:ilvl="3" w:tplc="3C10984C">
      <w:numFmt w:val="bullet"/>
      <w:lvlText w:val="•"/>
      <w:lvlJc w:val="left"/>
      <w:pPr>
        <w:ind w:left="3448" w:hanging="360"/>
      </w:pPr>
      <w:rPr>
        <w:rFonts w:hint="default"/>
        <w:lang w:val="en-US" w:eastAsia="en-US" w:bidi="ar-SA"/>
      </w:rPr>
    </w:lvl>
    <w:lvl w:ilvl="4" w:tplc="1DB28D7C">
      <w:numFmt w:val="bullet"/>
      <w:lvlText w:val="•"/>
      <w:lvlJc w:val="left"/>
      <w:pPr>
        <w:ind w:left="4324" w:hanging="360"/>
      </w:pPr>
      <w:rPr>
        <w:rFonts w:hint="default"/>
        <w:lang w:val="en-US" w:eastAsia="en-US" w:bidi="ar-SA"/>
      </w:rPr>
    </w:lvl>
    <w:lvl w:ilvl="5" w:tplc="302C6C3E">
      <w:numFmt w:val="bullet"/>
      <w:lvlText w:val="•"/>
      <w:lvlJc w:val="left"/>
      <w:pPr>
        <w:ind w:left="5200" w:hanging="360"/>
      </w:pPr>
      <w:rPr>
        <w:rFonts w:hint="default"/>
        <w:lang w:val="en-US" w:eastAsia="en-US" w:bidi="ar-SA"/>
      </w:rPr>
    </w:lvl>
    <w:lvl w:ilvl="6" w:tplc="105036F0">
      <w:numFmt w:val="bullet"/>
      <w:lvlText w:val="•"/>
      <w:lvlJc w:val="left"/>
      <w:pPr>
        <w:ind w:left="6076" w:hanging="360"/>
      </w:pPr>
      <w:rPr>
        <w:rFonts w:hint="default"/>
        <w:lang w:val="en-US" w:eastAsia="en-US" w:bidi="ar-SA"/>
      </w:rPr>
    </w:lvl>
    <w:lvl w:ilvl="7" w:tplc="0B728D88">
      <w:numFmt w:val="bullet"/>
      <w:lvlText w:val="•"/>
      <w:lvlJc w:val="left"/>
      <w:pPr>
        <w:ind w:left="6952" w:hanging="360"/>
      </w:pPr>
      <w:rPr>
        <w:rFonts w:hint="default"/>
        <w:lang w:val="en-US" w:eastAsia="en-US" w:bidi="ar-SA"/>
      </w:rPr>
    </w:lvl>
    <w:lvl w:ilvl="8" w:tplc="2F007154">
      <w:numFmt w:val="bullet"/>
      <w:lvlText w:val="•"/>
      <w:lvlJc w:val="left"/>
      <w:pPr>
        <w:ind w:left="7828" w:hanging="360"/>
      </w:pPr>
      <w:rPr>
        <w:rFonts w:hint="default"/>
        <w:lang w:val="en-US" w:eastAsia="en-US" w:bidi="ar-SA"/>
      </w:rPr>
    </w:lvl>
  </w:abstractNum>
  <w:abstractNum w:abstractNumId="52" w15:restartNumberingAfterBreak="0">
    <w:nsid w:val="7F4847F0"/>
    <w:multiLevelType w:val="hybridMultilevel"/>
    <w:tmpl w:val="F68E593E"/>
    <w:lvl w:ilvl="0" w:tplc="1D5002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2"/>
  </w:num>
  <w:num w:numId="3">
    <w:abstractNumId w:val="8"/>
  </w:num>
  <w:num w:numId="4">
    <w:abstractNumId w:val="38"/>
  </w:num>
  <w:num w:numId="5">
    <w:abstractNumId w:val="51"/>
  </w:num>
  <w:num w:numId="6">
    <w:abstractNumId w:val="45"/>
  </w:num>
  <w:num w:numId="7">
    <w:abstractNumId w:val="30"/>
  </w:num>
  <w:num w:numId="8">
    <w:abstractNumId w:val="39"/>
  </w:num>
  <w:num w:numId="9">
    <w:abstractNumId w:val="27"/>
  </w:num>
  <w:num w:numId="10">
    <w:abstractNumId w:val="10"/>
  </w:num>
  <w:num w:numId="11">
    <w:abstractNumId w:val="21"/>
  </w:num>
  <w:num w:numId="12">
    <w:abstractNumId w:val="34"/>
  </w:num>
  <w:num w:numId="13">
    <w:abstractNumId w:val="23"/>
  </w:num>
  <w:num w:numId="14">
    <w:abstractNumId w:val="52"/>
  </w:num>
  <w:num w:numId="15">
    <w:abstractNumId w:val="6"/>
  </w:num>
  <w:num w:numId="16">
    <w:abstractNumId w:val="13"/>
  </w:num>
  <w:num w:numId="17">
    <w:abstractNumId w:val="15"/>
  </w:num>
  <w:num w:numId="18">
    <w:abstractNumId w:val="14"/>
  </w:num>
  <w:num w:numId="19">
    <w:abstractNumId w:val="9"/>
  </w:num>
  <w:num w:numId="20">
    <w:abstractNumId w:val="44"/>
  </w:num>
  <w:num w:numId="21">
    <w:abstractNumId w:val="24"/>
  </w:num>
  <w:num w:numId="22">
    <w:abstractNumId w:val="19"/>
  </w:num>
  <w:num w:numId="23">
    <w:abstractNumId w:val="1"/>
  </w:num>
  <w:num w:numId="24">
    <w:abstractNumId w:val="17"/>
  </w:num>
  <w:num w:numId="25">
    <w:abstractNumId w:val="50"/>
  </w:num>
  <w:num w:numId="26">
    <w:abstractNumId w:val="36"/>
  </w:num>
  <w:num w:numId="27">
    <w:abstractNumId w:val="22"/>
  </w:num>
  <w:num w:numId="28">
    <w:abstractNumId w:val="3"/>
  </w:num>
  <w:num w:numId="29">
    <w:abstractNumId w:val="5"/>
  </w:num>
  <w:num w:numId="30">
    <w:abstractNumId w:val="25"/>
  </w:num>
  <w:num w:numId="31">
    <w:abstractNumId w:val="37"/>
  </w:num>
  <w:num w:numId="32">
    <w:abstractNumId w:val="16"/>
  </w:num>
  <w:num w:numId="33">
    <w:abstractNumId w:val="33"/>
  </w:num>
  <w:num w:numId="34">
    <w:abstractNumId w:val="49"/>
  </w:num>
  <w:num w:numId="35">
    <w:abstractNumId w:val="43"/>
  </w:num>
  <w:num w:numId="36">
    <w:abstractNumId w:val="31"/>
  </w:num>
  <w:num w:numId="37">
    <w:abstractNumId w:val="35"/>
  </w:num>
  <w:num w:numId="38">
    <w:abstractNumId w:val="18"/>
  </w:num>
  <w:num w:numId="39">
    <w:abstractNumId w:val="41"/>
  </w:num>
  <w:num w:numId="40">
    <w:abstractNumId w:val="4"/>
  </w:num>
  <w:num w:numId="41">
    <w:abstractNumId w:val="40"/>
  </w:num>
  <w:num w:numId="42">
    <w:abstractNumId w:val="26"/>
  </w:num>
  <w:num w:numId="43">
    <w:abstractNumId w:val="11"/>
  </w:num>
  <w:num w:numId="44">
    <w:abstractNumId w:val="48"/>
  </w:num>
  <w:num w:numId="45">
    <w:abstractNumId w:val="42"/>
  </w:num>
  <w:num w:numId="46">
    <w:abstractNumId w:val="46"/>
  </w:num>
  <w:num w:numId="47">
    <w:abstractNumId w:val="29"/>
  </w:num>
  <w:num w:numId="48">
    <w:abstractNumId w:val="2"/>
  </w:num>
  <w:num w:numId="49">
    <w:abstractNumId w:val="7"/>
  </w:num>
  <w:num w:numId="50">
    <w:abstractNumId w:val="47"/>
  </w:num>
  <w:num w:numId="51">
    <w:abstractNumId w:val="20"/>
  </w:num>
  <w:num w:numId="52">
    <w:abstractNumId w:val="32"/>
  </w:num>
  <w:num w:numId="53">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ar-SA" w:vendorID="64" w:dllVersion="4096" w:nlCheck="1" w:checkStyle="0"/>
  <w:activeWritingStyle w:appName="MSWord" w:lang="ar-LB"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A35"/>
    <w:rsid w:val="0000054B"/>
    <w:rsid w:val="00001E37"/>
    <w:rsid w:val="00002ED2"/>
    <w:rsid w:val="00003755"/>
    <w:rsid w:val="00003C90"/>
    <w:rsid w:val="00005790"/>
    <w:rsid w:val="0000591C"/>
    <w:rsid w:val="000074D8"/>
    <w:rsid w:val="0002064F"/>
    <w:rsid w:val="00020AF9"/>
    <w:rsid w:val="00020BD6"/>
    <w:rsid w:val="00020F56"/>
    <w:rsid w:val="0002126A"/>
    <w:rsid w:val="00021F6D"/>
    <w:rsid w:val="000229D3"/>
    <w:rsid w:val="00022DA7"/>
    <w:rsid w:val="0002395E"/>
    <w:rsid w:val="00023E6A"/>
    <w:rsid w:val="0002458D"/>
    <w:rsid w:val="000247D5"/>
    <w:rsid w:val="000249BA"/>
    <w:rsid w:val="0002778C"/>
    <w:rsid w:val="000278C3"/>
    <w:rsid w:val="00027D9D"/>
    <w:rsid w:val="00034EBD"/>
    <w:rsid w:val="00035A3F"/>
    <w:rsid w:val="00036488"/>
    <w:rsid w:val="00041358"/>
    <w:rsid w:val="000413D1"/>
    <w:rsid w:val="000427BA"/>
    <w:rsid w:val="00045C68"/>
    <w:rsid w:val="00046D85"/>
    <w:rsid w:val="00053451"/>
    <w:rsid w:val="00053689"/>
    <w:rsid w:val="00053BC9"/>
    <w:rsid w:val="00053CE4"/>
    <w:rsid w:val="00056109"/>
    <w:rsid w:val="00056542"/>
    <w:rsid w:val="000568D9"/>
    <w:rsid w:val="000611B3"/>
    <w:rsid w:val="00062817"/>
    <w:rsid w:val="00063B00"/>
    <w:rsid w:val="00064592"/>
    <w:rsid w:val="000666F3"/>
    <w:rsid w:val="00066FCD"/>
    <w:rsid w:val="00073414"/>
    <w:rsid w:val="00073E4C"/>
    <w:rsid w:val="00073FE7"/>
    <w:rsid w:val="00074BB9"/>
    <w:rsid w:val="00074D83"/>
    <w:rsid w:val="00077BD5"/>
    <w:rsid w:val="000815B8"/>
    <w:rsid w:val="00085D0B"/>
    <w:rsid w:val="00087368"/>
    <w:rsid w:val="000904FE"/>
    <w:rsid w:val="0009518E"/>
    <w:rsid w:val="0009604E"/>
    <w:rsid w:val="00096CF7"/>
    <w:rsid w:val="000978FE"/>
    <w:rsid w:val="00097F34"/>
    <w:rsid w:val="000A15BE"/>
    <w:rsid w:val="000A2384"/>
    <w:rsid w:val="000A4285"/>
    <w:rsid w:val="000A68E2"/>
    <w:rsid w:val="000B3095"/>
    <w:rsid w:val="000B43BA"/>
    <w:rsid w:val="000B59E1"/>
    <w:rsid w:val="000B5D79"/>
    <w:rsid w:val="000B6000"/>
    <w:rsid w:val="000B76AF"/>
    <w:rsid w:val="000C0A2B"/>
    <w:rsid w:val="000C1442"/>
    <w:rsid w:val="000C1502"/>
    <w:rsid w:val="000C1D08"/>
    <w:rsid w:val="000C248F"/>
    <w:rsid w:val="000C355C"/>
    <w:rsid w:val="000C44A1"/>
    <w:rsid w:val="000C51CD"/>
    <w:rsid w:val="000C5AAB"/>
    <w:rsid w:val="000C6CCD"/>
    <w:rsid w:val="000D593A"/>
    <w:rsid w:val="000E0A7B"/>
    <w:rsid w:val="000E2324"/>
    <w:rsid w:val="000E579B"/>
    <w:rsid w:val="000E5B94"/>
    <w:rsid w:val="000F2053"/>
    <w:rsid w:val="000F51CE"/>
    <w:rsid w:val="000F71E5"/>
    <w:rsid w:val="00101971"/>
    <w:rsid w:val="001020EB"/>
    <w:rsid w:val="0010410A"/>
    <w:rsid w:val="00105027"/>
    <w:rsid w:val="00105AF8"/>
    <w:rsid w:val="0010659F"/>
    <w:rsid w:val="00106F1A"/>
    <w:rsid w:val="0010731C"/>
    <w:rsid w:val="00110160"/>
    <w:rsid w:val="00114F8B"/>
    <w:rsid w:val="00116CEC"/>
    <w:rsid w:val="001177FF"/>
    <w:rsid w:val="00117A47"/>
    <w:rsid w:val="001231CF"/>
    <w:rsid w:val="00123A51"/>
    <w:rsid w:val="00125201"/>
    <w:rsid w:val="0013013F"/>
    <w:rsid w:val="0013019A"/>
    <w:rsid w:val="00132658"/>
    <w:rsid w:val="001336C9"/>
    <w:rsid w:val="0013457A"/>
    <w:rsid w:val="00135BA3"/>
    <w:rsid w:val="00135CFA"/>
    <w:rsid w:val="00140D12"/>
    <w:rsid w:val="00141131"/>
    <w:rsid w:val="00142EC4"/>
    <w:rsid w:val="001445AC"/>
    <w:rsid w:val="00144A09"/>
    <w:rsid w:val="001509C2"/>
    <w:rsid w:val="00151691"/>
    <w:rsid w:val="00152C3D"/>
    <w:rsid w:val="00154149"/>
    <w:rsid w:val="00154BD0"/>
    <w:rsid w:val="001550C0"/>
    <w:rsid w:val="00155798"/>
    <w:rsid w:val="00155B13"/>
    <w:rsid w:val="00160739"/>
    <w:rsid w:val="00160E37"/>
    <w:rsid w:val="00161F91"/>
    <w:rsid w:val="001654EC"/>
    <w:rsid w:val="0016559D"/>
    <w:rsid w:val="00165B51"/>
    <w:rsid w:val="00167A29"/>
    <w:rsid w:val="00167BCD"/>
    <w:rsid w:val="00167FB1"/>
    <w:rsid w:val="00170ED9"/>
    <w:rsid w:val="00172455"/>
    <w:rsid w:val="001820BE"/>
    <w:rsid w:val="001825F1"/>
    <w:rsid w:val="00183DA1"/>
    <w:rsid w:val="001843BE"/>
    <w:rsid w:val="001845AD"/>
    <w:rsid w:val="00184F8C"/>
    <w:rsid w:val="0018516C"/>
    <w:rsid w:val="00185AE6"/>
    <w:rsid w:val="00187CC7"/>
    <w:rsid w:val="001902E8"/>
    <w:rsid w:val="001908E3"/>
    <w:rsid w:val="00190FAC"/>
    <w:rsid w:val="00191FC4"/>
    <w:rsid w:val="00192B75"/>
    <w:rsid w:val="00192F0B"/>
    <w:rsid w:val="001936A1"/>
    <w:rsid w:val="001938A6"/>
    <w:rsid w:val="00194E25"/>
    <w:rsid w:val="001968EC"/>
    <w:rsid w:val="00196DE7"/>
    <w:rsid w:val="001978B7"/>
    <w:rsid w:val="001A4335"/>
    <w:rsid w:val="001A7288"/>
    <w:rsid w:val="001B0272"/>
    <w:rsid w:val="001B0373"/>
    <w:rsid w:val="001B1ADA"/>
    <w:rsid w:val="001B2F9D"/>
    <w:rsid w:val="001B4137"/>
    <w:rsid w:val="001B4276"/>
    <w:rsid w:val="001B4AE7"/>
    <w:rsid w:val="001B55DC"/>
    <w:rsid w:val="001C2509"/>
    <w:rsid w:val="001C3400"/>
    <w:rsid w:val="001C4443"/>
    <w:rsid w:val="001C53DC"/>
    <w:rsid w:val="001C54F8"/>
    <w:rsid w:val="001C59DB"/>
    <w:rsid w:val="001C6318"/>
    <w:rsid w:val="001C6DE3"/>
    <w:rsid w:val="001C6E04"/>
    <w:rsid w:val="001C7856"/>
    <w:rsid w:val="001D32CB"/>
    <w:rsid w:val="001D6082"/>
    <w:rsid w:val="001D61EC"/>
    <w:rsid w:val="001D7DCE"/>
    <w:rsid w:val="001E2DD9"/>
    <w:rsid w:val="001E45B7"/>
    <w:rsid w:val="001E4B3E"/>
    <w:rsid w:val="001E5115"/>
    <w:rsid w:val="001E7632"/>
    <w:rsid w:val="001E7A0A"/>
    <w:rsid w:val="001E7A5A"/>
    <w:rsid w:val="001F5426"/>
    <w:rsid w:val="001F57B6"/>
    <w:rsid w:val="001F6055"/>
    <w:rsid w:val="001F6AEB"/>
    <w:rsid w:val="00200CAA"/>
    <w:rsid w:val="0020521F"/>
    <w:rsid w:val="00206772"/>
    <w:rsid w:val="00206782"/>
    <w:rsid w:val="00214419"/>
    <w:rsid w:val="00220DFC"/>
    <w:rsid w:val="00221543"/>
    <w:rsid w:val="00221DAD"/>
    <w:rsid w:val="002228C5"/>
    <w:rsid w:val="00226DA2"/>
    <w:rsid w:val="0023275A"/>
    <w:rsid w:val="00232DD2"/>
    <w:rsid w:val="00233CB5"/>
    <w:rsid w:val="002352C9"/>
    <w:rsid w:val="00237972"/>
    <w:rsid w:val="002379D4"/>
    <w:rsid w:val="00240CF6"/>
    <w:rsid w:val="002411EB"/>
    <w:rsid w:val="0024544D"/>
    <w:rsid w:val="002475AD"/>
    <w:rsid w:val="00250B3B"/>
    <w:rsid w:val="00250BC7"/>
    <w:rsid w:val="002521F1"/>
    <w:rsid w:val="00252FA1"/>
    <w:rsid w:val="0025623D"/>
    <w:rsid w:val="00257355"/>
    <w:rsid w:val="00260F80"/>
    <w:rsid w:val="002628C7"/>
    <w:rsid w:val="00262924"/>
    <w:rsid w:val="00263C6E"/>
    <w:rsid w:val="00263D45"/>
    <w:rsid w:val="002642EF"/>
    <w:rsid w:val="0026482D"/>
    <w:rsid w:val="00264AC5"/>
    <w:rsid w:val="00264F60"/>
    <w:rsid w:val="00266944"/>
    <w:rsid w:val="00267302"/>
    <w:rsid w:val="00267C40"/>
    <w:rsid w:val="00271B66"/>
    <w:rsid w:val="00272588"/>
    <w:rsid w:val="00272AF9"/>
    <w:rsid w:val="0027687D"/>
    <w:rsid w:val="00280C0B"/>
    <w:rsid w:val="00283BCF"/>
    <w:rsid w:val="002849A7"/>
    <w:rsid w:val="0028602A"/>
    <w:rsid w:val="0028763B"/>
    <w:rsid w:val="00287E8D"/>
    <w:rsid w:val="0029127D"/>
    <w:rsid w:val="002914FB"/>
    <w:rsid w:val="00293082"/>
    <w:rsid w:val="0029314F"/>
    <w:rsid w:val="002933F5"/>
    <w:rsid w:val="00293A9A"/>
    <w:rsid w:val="00293EF9"/>
    <w:rsid w:val="002954F5"/>
    <w:rsid w:val="00295A5E"/>
    <w:rsid w:val="00295EEA"/>
    <w:rsid w:val="002A05E3"/>
    <w:rsid w:val="002A1B5D"/>
    <w:rsid w:val="002A5140"/>
    <w:rsid w:val="002A5258"/>
    <w:rsid w:val="002A5911"/>
    <w:rsid w:val="002A6A4A"/>
    <w:rsid w:val="002A71E5"/>
    <w:rsid w:val="002B1046"/>
    <w:rsid w:val="002B1FAA"/>
    <w:rsid w:val="002B3B00"/>
    <w:rsid w:val="002B64DA"/>
    <w:rsid w:val="002C0329"/>
    <w:rsid w:val="002C0391"/>
    <w:rsid w:val="002C0ADB"/>
    <w:rsid w:val="002C1073"/>
    <w:rsid w:val="002C25B5"/>
    <w:rsid w:val="002C25D4"/>
    <w:rsid w:val="002C2628"/>
    <w:rsid w:val="002C3A39"/>
    <w:rsid w:val="002C54B1"/>
    <w:rsid w:val="002C7491"/>
    <w:rsid w:val="002D12C5"/>
    <w:rsid w:val="002D73E5"/>
    <w:rsid w:val="002D754A"/>
    <w:rsid w:val="002E2C96"/>
    <w:rsid w:val="002E3F37"/>
    <w:rsid w:val="002E477C"/>
    <w:rsid w:val="002E56C3"/>
    <w:rsid w:val="002F09C1"/>
    <w:rsid w:val="002F0C89"/>
    <w:rsid w:val="002F39DC"/>
    <w:rsid w:val="002F509C"/>
    <w:rsid w:val="002F5517"/>
    <w:rsid w:val="002F5FD4"/>
    <w:rsid w:val="00302583"/>
    <w:rsid w:val="00302A87"/>
    <w:rsid w:val="00304878"/>
    <w:rsid w:val="00304EA6"/>
    <w:rsid w:val="00312396"/>
    <w:rsid w:val="00317AAF"/>
    <w:rsid w:val="0032066B"/>
    <w:rsid w:val="0032258D"/>
    <w:rsid w:val="0032395A"/>
    <w:rsid w:val="0032768A"/>
    <w:rsid w:val="00331B92"/>
    <w:rsid w:val="003330A6"/>
    <w:rsid w:val="00334986"/>
    <w:rsid w:val="003350D5"/>
    <w:rsid w:val="0033537C"/>
    <w:rsid w:val="003364B9"/>
    <w:rsid w:val="00336616"/>
    <w:rsid w:val="003368B8"/>
    <w:rsid w:val="0033798B"/>
    <w:rsid w:val="00337DD2"/>
    <w:rsid w:val="003410C4"/>
    <w:rsid w:val="003416E1"/>
    <w:rsid w:val="0034374A"/>
    <w:rsid w:val="00344648"/>
    <w:rsid w:val="00345807"/>
    <w:rsid w:val="00346084"/>
    <w:rsid w:val="003470EC"/>
    <w:rsid w:val="0035020F"/>
    <w:rsid w:val="00350579"/>
    <w:rsid w:val="00350CB1"/>
    <w:rsid w:val="00355D7D"/>
    <w:rsid w:val="003636DF"/>
    <w:rsid w:val="00365114"/>
    <w:rsid w:val="00365483"/>
    <w:rsid w:val="0036738A"/>
    <w:rsid w:val="003702ED"/>
    <w:rsid w:val="003721D4"/>
    <w:rsid w:val="00372890"/>
    <w:rsid w:val="00376425"/>
    <w:rsid w:val="003803B7"/>
    <w:rsid w:val="00383DCB"/>
    <w:rsid w:val="00385414"/>
    <w:rsid w:val="00386137"/>
    <w:rsid w:val="00386498"/>
    <w:rsid w:val="003876DC"/>
    <w:rsid w:val="00387715"/>
    <w:rsid w:val="00387E3C"/>
    <w:rsid w:val="003906B6"/>
    <w:rsid w:val="00393F91"/>
    <w:rsid w:val="00396688"/>
    <w:rsid w:val="00396EF1"/>
    <w:rsid w:val="003A2015"/>
    <w:rsid w:val="003A25D1"/>
    <w:rsid w:val="003A50FC"/>
    <w:rsid w:val="003B0F19"/>
    <w:rsid w:val="003B1280"/>
    <w:rsid w:val="003B3F36"/>
    <w:rsid w:val="003B4C26"/>
    <w:rsid w:val="003B72EB"/>
    <w:rsid w:val="003C0C2C"/>
    <w:rsid w:val="003C114C"/>
    <w:rsid w:val="003C231D"/>
    <w:rsid w:val="003C2C73"/>
    <w:rsid w:val="003C5E3F"/>
    <w:rsid w:val="003C69C1"/>
    <w:rsid w:val="003C69D8"/>
    <w:rsid w:val="003C75DC"/>
    <w:rsid w:val="003D0BA1"/>
    <w:rsid w:val="003D0D77"/>
    <w:rsid w:val="003D31E7"/>
    <w:rsid w:val="003D388C"/>
    <w:rsid w:val="003D3967"/>
    <w:rsid w:val="003D4AF9"/>
    <w:rsid w:val="003D6414"/>
    <w:rsid w:val="003E0BDC"/>
    <w:rsid w:val="003E6056"/>
    <w:rsid w:val="003E61CE"/>
    <w:rsid w:val="003E6899"/>
    <w:rsid w:val="003F1259"/>
    <w:rsid w:val="003F3516"/>
    <w:rsid w:val="003F4F61"/>
    <w:rsid w:val="003F6B03"/>
    <w:rsid w:val="00400114"/>
    <w:rsid w:val="00400269"/>
    <w:rsid w:val="004008BD"/>
    <w:rsid w:val="00401F47"/>
    <w:rsid w:val="004022CF"/>
    <w:rsid w:val="004051B4"/>
    <w:rsid w:val="00405623"/>
    <w:rsid w:val="004058F6"/>
    <w:rsid w:val="00405EC8"/>
    <w:rsid w:val="00406635"/>
    <w:rsid w:val="00407D1F"/>
    <w:rsid w:val="00411484"/>
    <w:rsid w:val="0041283F"/>
    <w:rsid w:val="00412860"/>
    <w:rsid w:val="00414060"/>
    <w:rsid w:val="00415FC7"/>
    <w:rsid w:val="0042336D"/>
    <w:rsid w:val="00427FBA"/>
    <w:rsid w:val="00430E0D"/>
    <w:rsid w:val="0043275B"/>
    <w:rsid w:val="00433912"/>
    <w:rsid w:val="00437C0C"/>
    <w:rsid w:val="004401D5"/>
    <w:rsid w:val="004401F0"/>
    <w:rsid w:val="00440591"/>
    <w:rsid w:val="0044099F"/>
    <w:rsid w:val="00441272"/>
    <w:rsid w:val="00446A49"/>
    <w:rsid w:val="00447078"/>
    <w:rsid w:val="0045075F"/>
    <w:rsid w:val="00455F9F"/>
    <w:rsid w:val="004564B3"/>
    <w:rsid w:val="00456C11"/>
    <w:rsid w:val="00457CC0"/>
    <w:rsid w:val="00457CFB"/>
    <w:rsid w:val="00461DE3"/>
    <w:rsid w:val="00462CF2"/>
    <w:rsid w:val="00462EC6"/>
    <w:rsid w:val="004657D2"/>
    <w:rsid w:val="004678BB"/>
    <w:rsid w:val="0047291D"/>
    <w:rsid w:val="004749A1"/>
    <w:rsid w:val="004757CC"/>
    <w:rsid w:val="00475D43"/>
    <w:rsid w:val="00476210"/>
    <w:rsid w:val="00476C05"/>
    <w:rsid w:val="00480C2A"/>
    <w:rsid w:val="004822C7"/>
    <w:rsid w:val="00482CE1"/>
    <w:rsid w:val="00482E56"/>
    <w:rsid w:val="00485075"/>
    <w:rsid w:val="00486ED4"/>
    <w:rsid w:val="004874A8"/>
    <w:rsid w:val="00487E66"/>
    <w:rsid w:val="00495B5A"/>
    <w:rsid w:val="004A03CA"/>
    <w:rsid w:val="004A03EA"/>
    <w:rsid w:val="004A0ED3"/>
    <w:rsid w:val="004A20A5"/>
    <w:rsid w:val="004A24CD"/>
    <w:rsid w:val="004A39D1"/>
    <w:rsid w:val="004A5C5A"/>
    <w:rsid w:val="004B00C5"/>
    <w:rsid w:val="004B2912"/>
    <w:rsid w:val="004B36BE"/>
    <w:rsid w:val="004B40BF"/>
    <w:rsid w:val="004B5A6D"/>
    <w:rsid w:val="004B6516"/>
    <w:rsid w:val="004B66C7"/>
    <w:rsid w:val="004B6DD0"/>
    <w:rsid w:val="004C213A"/>
    <w:rsid w:val="004C3391"/>
    <w:rsid w:val="004C3A05"/>
    <w:rsid w:val="004C3BD7"/>
    <w:rsid w:val="004C6F25"/>
    <w:rsid w:val="004C7E7A"/>
    <w:rsid w:val="004D3019"/>
    <w:rsid w:val="004D4CA0"/>
    <w:rsid w:val="004D5FCD"/>
    <w:rsid w:val="004E0ACF"/>
    <w:rsid w:val="004E0F48"/>
    <w:rsid w:val="004E5BBC"/>
    <w:rsid w:val="004E6DCD"/>
    <w:rsid w:val="004E7937"/>
    <w:rsid w:val="004F0C11"/>
    <w:rsid w:val="004F0DAC"/>
    <w:rsid w:val="004F149F"/>
    <w:rsid w:val="004F15D6"/>
    <w:rsid w:val="004F17DC"/>
    <w:rsid w:val="004F291C"/>
    <w:rsid w:val="004F33B5"/>
    <w:rsid w:val="004F5F0D"/>
    <w:rsid w:val="004F61CD"/>
    <w:rsid w:val="00500088"/>
    <w:rsid w:val="005005A6"/>
    <w:rsid w:val="00501931"/>
    <w:rsid w:val="00501A48"/>
    <w:rsid w:val="005024D3"/>
    <w:rsid w:val="00504636"/>
    <w:rsid w:val="0050581A"/>
    <w:rsid w:val="005068FB"/>
    <w:rsid w:val="005102F8"/>
    <w:rsid w:val="00510F07"/>
    <w:rsid w:val="00512909"/>
    <w:rsid w:val="005176A5"/>
    <w:rsid w:val="0052045A"/>
    <w:rsid w:val="00522A68"/>
    <w:rsid w:val="0052412D"/>
    <w:rsid w:val="00527CF3"/>
    <w:rsid w:val="005304D4"/>
    <w:rsid w:val="00533D2B"/>
    <w:rsid w:val="005362AD"/>
    <w:rsid w:val="00537979"/>
    <w:rsid w:val="005414D4"/>
    <w:rsid w:val="005416B9"/>
    <w:rsid w:val="00543029"/>
    <w:rsid w:val="00544067"/>
    <w:rsid w:val="005461C7"/>
    <w:rsid w:val="00550F77"/>
    <w:rsid w:val="00551C1F"/>
    <w:rsid w:val="005526D2"/>
    <w:rsid w:val="00552BF9"/>
    <w:rsid w:val="00552E97"/>
    <w:rsid w:val="00552FD4"/>
    <w:rsid w:val="00553218"/>
    <w:rsid w:val="005532F6"/>
    <w:rsid w:val="005539C0"/>
    <w:rsid w:val="00554583"/>
    <w:rsid w:val="00554FF5"/>
    <w:rsid w:val="005556C7"/>
    <w:rsid w:val="00566984"/>
    <w:rsid w:val="00571209"/>
    <w:rsid w:val="005816B2"/>
    <w:rsid w:val="00581B09"/>
    <w:rsid w:val="00582F0A"/>
    <w:rsid w:val="005839B7"/>
    <w:rsid w:val="00583C61"/>
    <w:rsid w:val="00584B6C"/>
    <w:rsid w:val="00585245"/>
    <w:rsid w:val="00585BB2"/>
    <w:rsid w:val="0058714B"/>
    <w:rsid w:val="00587930"/>
    <w:rsid w:val="00587B48"/>
    <w:rsid w:val="00587C42"/>
    <w:rsid w:val="0059029A"/>
    <w:rsid w:val="005913FD"/>
    <w:rsid w:val="00591B5E"/>
    <w:rsid w:val="00595261"/>
    <w:rsid w:val="00595C1C"/>
    <w:rsid w:val="005962F6"/>
    <w:rsid w:val="00596980"/>
    <w:rsid w:val="00597835"/>
    <w:rsid w:val="005A1EF4"/>
    <w:rsid w:val="005A2BC0"/>
    <w:rsid w:val="005A41C7"/>
    <w:rsid w:val="005A4FD7"/>
    <w:rsid w:val="005A6417"/>
    <w:rsid w:val="005A69DA"/>
    <w:rsid w:val="005A78EE"/>
    <w:rsid w:val="005B0888"/>
    <w:rsid w:val="005B14E5"/>
    <w:rsid w:val="005B1D3D"/>
    <w:rsid w:val="005B474A"/>
    <w:rsid w:val="005B773D"/>
    <w:rsid w:val="005B7A4C"/>
    <w:rsid w:val="005C2425"/>
    <w:rsid w:val="005C314D"/>
    <w:rsid w:val="005C371F"/>
    <w:rsid w:val="005C39DA"/>
    <w:rsid w:val="005C4A58"/>
    <w:rsid w:val="005C76F6"/>
    <w:rsid w:val="005D1284"/>
    <w:rsid w:val="005D31CD"/>
    <w:rsid w:val="005D333F"/>
    <w:rsid w:val="005D4EA9"/>
    <w:rsid w:val="005D5866"/>
    <w:rsid w:val="005D590B"/>
    <w:rsid w:val="005E096E"/>
    <w:rsid w:val="005E0D2E"/>
    <w:rsid w:val="005E2B8D"/>
    <w:rsid w:val="005E48B6"/>
    <w:rsid w:val="005E53ED"/>
    <w:rsid w:val="005E5C9D"/>
    <w:rsid w:val="005E7C63"/>
    <w:rsid w:val="005F01D9"/>
    <w:rsid w:val="005F2911"/>
    <w:rsid w:val="005F4032"/>
    <w:rsid w:val="005F4958"/>
    <w:rsid w:val="005F5910"/>
    <w:rsid w:val="00603B0C"/>
    <w:rsid w:val="00606721"/>
    <w:rsid w:val="00610964"/>
    <w:rsid w:val="00611084"/>
    <w:rsid w:val="006129A9"/>
    <w:rsid w:val="00615EB2"/>
    <w:rsid w:val="006161F0"/>
    <w:rsid w:val="00617B93"/>
    <w:rsid w:val="006206AB"/>
    <w:rsid w:val="006212A4"/>
    <w:rsid w:val="006213CD"/>
    <w:rsid w:val="00621882"/>
    <w:rsid w:val="00625DB1"/>
    <w:rsid w:val="00627566"/>
    <w:rsid w:val="00627F41"/>
    <w:rsid w:val="00630967"/>
    <w:rsid w:val="00631080"/>
    <w:rsid w:val="00632875"/>
    <w:rsid w:val="006332CE"/>
    <w:rsid w:val="00634CA4"/>
    <w:rsid w:val="00634CD8"/>
    <w:rsid w:val="00635112"/>
    <w:rsid w:val="00635A55"/>
    <w:rsid w:val="006372E8"/>
    <w:rsid w:val="006404BD"/>
    <w:rsid w:val="0064183B"/>
    <w:rsid w:val="00643BD0"/>
    <w:rsid w:val="00644354"/>
    <w:rsid w:val="006450E7"/>
    <w:rsid w:val="00645804"/>
    <w:rsid w:val="00651C86"/>
    <w:rsid w:val="00652D13"/>
    <w:rsid w:val="00653386"/>
    <w:rsid w:val="0065656C"/>
    <w:rsid w:val="006570DE"/>
    <w:rsid w:val="00657E86"/>
    <w:rsid w:val="00660975"/>
    <w:rsid w:val="00661DD7"/>
    <w:rsid w:val="00663CDD"/>
    <w:rsid w:val="006641EE"/>
    <w:rsid w:val="00665278"/>
    <w:rsid w:val="00671127"/>
    <w:rsid w:val="00672448"/>
    <w:rsid w:val="006726C1"/>
    <w:rsid w:val="00672EE4"/>
    <w:rsid w:val="00673CAB"/>
    <w:rsid w:val="00673D8F"/>
    <w:rsid w:val="0067698C"/>
    <w:rsid w:val="0068000D"/>
    <w:rsid w:val="00680018"/>
    <w:rsid w:val="00680895"/>
    <w:rsid w:val="0068437F"/>
    <w:rsid w:val="00684BCA"/>
    <w:rsid w:val="00685275"/>
    <w:rsid w:val="006852D8"/>
    <w:rsid w:val="00686721"/>
    <w:rsid w:val="00690173"/>
    <w:rsid w:val="00690E13"/>
    <w:rsid w:val="00693264"/>
    <w:rsid w:val="00693FDC"/>
    <w:rsid w:val="0069762A"/>
    <w:rsid w:val="006A0C18"/>
    <w:rsid w:val="006A1E25"/>
    <w:rsid w:val="006A22C9"/>
    <w:rsid w:val="006A4D7C"/>
    <w:rsid w:val="006A639D"/>
    <w:rsid w:val="006A6502"/>
    <w:rsid w:val="006A6586"/>
    <w:rsid w:val="006B184D"/>
    <w:rsid w:val="006B252A"/>
    <w:rsid w:val="006B30FE"/>
    <w:rsid w:val="006B3528"/>
    <w:rsid w:val="006B40A8"/>
    <w:rsid w:val="006B454D"/>
    <w:rsid w:val="006B59F7"/>
    <w:rsid w:val="006B661C"/>
    <w:rsid w:val="006B7729"/>
    <w:rsid w:val="006C12AD"/>
    <w:rsid w:val="006C6050"/>
    <w:rsid w:val="006D32C2"/>
    <w:rsid w:val="006D3F62"/>
    <w:rsid w:val="006D4292"/>
    <w:rsid w:val="006E2044"/>
    <w:rsid w:val="006E68EC"/>
    <w:rsid w:val="006E6BCA"/>
    <w:rsid w:val="006F13AE"/>
    <w:rsid w:val="006F15FD"/>
    <w:rsid w:val="006F42AB"/>
    <w:rsid w:val="006F504D"/>
    <w:rsid w:val="006F51A3"/>
    <w:rsid w:val="006F7D5A"/>
    <w:rsid w:val="00700292"/>
    <w:rsid w:val="00700874"/>
    <w:rsid w:val="00701E00"/>
    <w:rsid w:val="0070332F"/>
    <w:rsid w:val="00703BA4"/>
    <w:rsid w:val="00704566"/>
    <w:rsid w:val="007045D9"/>
    <w:rsid w:val="00706AE8"/>
    <w:rsid w:val="007073DA"/>
    <w:rsid w:val="007110C9"/>
    <w:rsid w:val="00711C99"/>
    <w:rsid w:val="00711DA4"/>
    <w:rsid w:val="00714CB3"/>
    <w:rsid w:val="0071572D"/>
    <w:rsid w:val="00715A35"/>
    <w:rsid w:val="00715B7D"/>
    <w:rsid w:val="00716084"/>
    <w:rsid w:val="00716AF9"/>
    <w:rsid w:val="00721217"/>
    <w:rsid w:val="00721978"/>
    <w:rsid w:val="00722156"/>
    <w:rsid w:val="007223FF"/>
    <w:rsid w:val="0072252C"/>
    <w:rsid w:val="007273B7"/>
    <w:rsid w:val="00730926"/>
    <w:rsid w:val="007309F6"/>
    <w:rsid w:val="00731733"/>
    <w:rsid w:val="007322B3"/>
    <w:rsid w:val="00734628"/>
    <w:rsid w:val="00736904"/>
    <w:rsid w:val="007371BA"/>
    <w:rsid w:val="0073723F"/>
    <w:rsid w:val="00741286"/>
    <w:rsid w:val="00741D6C"/>
    <w:rsid w:val="007425CC"/>
    <w:rsid w:val="0074588C"/>
    <w:rsid w:val="007475DC"/>
    <w:rsid w:val="00747F81"/>
    <w:rsid w:val="0075182D"/>
    <w:rsid w:val="007518AC"/>
    <w:rsid w:val="00754136"/>
    <w:rsid w:val="00754A4D"/>
    <w:rsid w:val="00755EBF"/>
    <w:rsid w:val="00761EAC"/>
    <w:rsid w:val="007629E2"/>
    <w:rsid w:val="00763268"/>
    <w:rsid w:val="00763A48"/>
    <w:rsid w:val="007646B7"/>
    <w:rsid w:val="00764717"/>
    <w:rsid w:val="0076620A"/>
    <w:rsid w:val="00773266"/>
    <w:rsid w:val="00773457"/>
    <w:rsid w:val="00774D4C"/>
    <w:rsid w:val="00780C75"/>
    <w:rsid w:val="007832B6"/>
    <w:rsid w:val="00783DE3"/>
    <w:rsid w:val="00787076"/>
    <w:rsid w:val="007870CB"/>
    <w:rsid w:val="007875CB"/>
    <w:rsid w:val="00790FB0"/>
    <w:rsid w:val="00791BBE"/>
    <w:rsid w:val="00791E81"/>
    <w:rsid w:val="00796140"/>
    <w:rsid w:val="007A0170"/>
    <w:rsid w:val="007A3008"/>
    <w:rsid w:val="007A39E9"/>
    <w:rsid w:val="007A54FE"/>
    <w:rsid w:val="007A6C39"/>
    <w:rsid w:val="007A7971"/>
    <w:rsid w:val="007B0A69"/>
    <w:rsid w:val="007B13C1"/>
    <w:rsid w:val="007B149F"/>
    <w:rsid w:val="007B3C1C"/>
    <w:rsid w:val="007B4506"/>
    <w:rsid w:val="007B4566"/>
    <w:rsid w:val="007B61CD"/>
    <w:rsid w:val="007B632F"/>
    <w:rsid w:val="007C5025"/>
    <w:rsid w:val="007C5A6E"/>
    <w:rsid w:val="007C78B3"/>
    <w:rsid w:val="007C7A75"/>
    <w:rsid w:val="007D02F0"/>
    <w:rsid w:val="007D2D99"/>
    <w:rsid w:val="007D3A22"/>
    <w:rsid w:val="007D5FAC"/>
    <w:rsid w:val="007E0782"/>
    <w:rsid w:val="007E1E59"/>
    <w:rsid w:val="007E1F65"/>
    <w:rsid w:val="007E2387"/>
    <w:rsid w:val="007E34F6"/>
    <w:rsid w:val="007E3E16"/>
    <w:rsid w:val="007E79ED"/>
    <w:rsid w:val="007F209A"/>
    <w:rsid w:val="007F65FB"/>
    <w:rsid w:val="007F6B29"/>
    <w:rsid w:val="007F71FD"/>
    <w:rsid w:val="008005B4"/>
    <w:rsid w:val="00800E58"/>
    <w:rsid w:val="00801F7B"/>
    <w:rsid w:val="0080225E"/>
    <w:rsid w:val="00803E79"/>
    <w:rsid w:val="0080747F"/>
    <w:rsid w:val="00810EBD"/>
    <w:rsid w:val="00812439"/>
    <w:rsid w:val="00813D06"/>
    <w:rsid w:val="00815560"/>
    <w:rsid w:val="008163FA"/>
    <w:rsid w:val="00822308"/>
    <w:rsid w:val="00824263"/>
    <w:rsid w:val="00824D77"/>
    <w:rsid w:val="00825F27"/>
    <w:rsid w:val="008265DA"/>
    <w:rsid w:val="00826898"/>
    <w:rsid w:val="00826C0F"/>
    <w:rsid w:val="00832D49"/>
    <w:rsid w:val="008332BF"/>
    <w:rsid w:val="00842FA7"/>
    <w:rsid w:val="00846E62"/>
    <w:rsid w:val="008517D5"/>
    <w:rsid w:val="00851CF5"/>
    <w:rsid w:val="00853696"/>
    <w:rsid w:val="00855C1F"/>
    <w:rsid w:val="00856B84"/>
    <w:rsid w:val="00860616"/>
    <w:rsid w:val="0086070A"/>
    <w:rsid w:val="00861A6D"/>
    <w:rsid w:val="0086378C"/>
    <w:rsid w:val="008652DA"/>
    <w:rsid w:val="00865C69"/>
    <w:rsid w:val="00866432"/>
    <w:rsid w:val="008673CF"/>
    <w:rsid w:val="008709CE"/>
    <w:rsid w:val="00875928"/>
    <w:rsid w:val="0087696B"/>
    <w:rsid w:val="008769BE"/>
    <w:rsid w:val="00881846"/>
    <w:rsid w:val="008829C9"/>
    <w:rsid w:val="008852BB"/>
    <w:rsid w:val="00890B26"/>
    <w:rsid w:val="00890F33"/>
    <w:rsid w:val="00891408"/>
    <w:rsid w:val="0089182F"/>
    <w:rsid w:val="00891EAE"/>
    <w:rsid w:val="0089617E"/>
    <w:rsid w:val="008975F4"/>
    <w:rsid w:val="00897F26"/>
    <w:rsid w:val="008A238C"/>
    <w:rsid w:val="008A5884"/>
    <w:rsid w:val="008A5CD4"/>
    <w:rsid w:val="008A6890"/>
    <w:rsid w:val="008A78D1"/>
    <w:rsid w:val="008B0178"/>
    <w:rsid w:val="008B391B"/>
    <w:rsid w:val="008B4B99"/>
    <w:rsid w:val="008C2E44"/>
    <w:rsid w:val="008C319E"/>
    <w:rsid w:val="008C41B4"/>
    <w:rsid w:val="008C5DBB"/>
    <w:rsid w:val="008D0565"/>
    <w:rsid w:val="008D10BB"/>
    <w:rsid w:val="008D125D"/>
    <w:rsid w:val="008D296E"/>
    <w:rsid w:val="008D3387"/>
    <w:rsid w:val="008D350E"/>
    <w:rsid w:val="008D541B"/>
    <w:rsid w:val="008D694C"/>
    <w:rsid w:val="008E03F8"/>
    <w:rsid w:val="008E1CB0"/>
    <w:rsid w:val="008E2AE5"/>
    <w:rsid w:val="008E3633"/>
    <w:rsid w:val="008E4A71"/>
    <w:rsid w:val="008E5A37"/>
    <w:rsid w:val="008E6571"/>
    <w:rsid w:val="008E69C2"/>
    <w:rsid w:val="008E6A2F"/>
    <w:rsid w:val="008F079F"/>
    <w:rsid w:val="008F0A49"/>
    <w:rsid w:val="008F361C"/>
    <w:rsid w:val="008F39A3"/>
    <w:rsid w:val="008F4D2E"/>
    <w:rsid w:val="008F70E1"/>
    <w:rsid w:val="008F7779"/>
    <w:rsid w:val="008F7853"/>
    <w:rsid w:val="008F797D"/>
    <w:rsid w:val="00901756"/>
    <w:rsid w:val="009019FC"/>
    <w:rsid w:val="009020FC"/>
    <w:rsid w:val="00904029"/>
    <w:rsid w:val="00904578"/>
    <w:rsid w:val="009046B0"/>
    <w:rsid w:val="00906D1F"/>
    <w:rsid w:val="00912A67"/>
    <w:rsid w:val="00912B5F"/>
    <w:rsid w:val="00914005"/>
    <w:rsid w:val="00915F36"/>
    <w:rsid w:val="00916D1A"/>
    <w:rsid w:val="009171C4"/>
    <w:rsid w:val="00917CC1"/>
    <w:rsid w:val="00920DAB"/>
    <w:rsid w:val="009236DF"/>
    <w:rsid w:val="00924921"/>
    <w:rsid w:val="0092670F"/>
    <w:rsid w:val="00926AD9"/>
    <w:rsid w:val="009271F5"/>
    <w:rsid w:val="00927E5F"/>
    <w:rsid w:val="00931C43"/>
    <w:rsid w:val="00935192"/>
    <w:rsid w:val="00940559"/>
    <w:rsid w:val="00940DCC"/>
    <w:rsid w:val="00941E43"/>
    <w:rsid w:val="00942D1F"/>
    <w:rsid w:val="00942E98"/>
    <w:rsid w:val="00944945"/>
    <w:rsid w:val="00945BA7"/>
    <w:rsid w:val="009464E8"/>
    <w:rsid w:val="0095312F"/>
    <w:rsid w:val="0095560C"/>
    <w:rsid w:val="009606D3"/>
    <w:rsid w:val="00961200"/>
    <w:rsid w:val="00961FB8"/>
    <w:rsid w:val="009620EC"/>
    <w:rsid w:val="009620F3"/>
    <w:rsid w:val="009646EE"/>
    <w:rsid w:val="00964C53"/>
    <w:rsid w:val="009674AE"/>
    <w:rsid w:val="00971664"/>
    <w:rsid w:val="00971F66"/>
    <w:rsid w:val="00973BCD"/>
    <w:rsid w:val="00975C6F"/>
    <w:rsid w:val="0098206D"/>
    <w:rsid w:val="00982D68"/>
    <w:rsid w:val="00983507"/>
    <w:rsid w:val="00984E2D"/>
    <w:rsid w:val="00985D21"/>
    <w:rsid w:val="00987BFB"/>
    <w:rsid w:val="00990E1D"/>
    <w:rsid w:val="00991AE4"/>
    <w:rsid w:val="00993208"/>
    <w:rsid w:val="00993737"/>
    <w:rsid w:val="00993D4F"/>
    <w:rsid w:val="00993EC0"/>
    <w:rsid w:val="00997148"/>
    <w:rsid w:val="009974B3"/>
    <w:rsid w:val="009A3B4B"/>
    <w:rsid w:val="009A3E39"/>
    <w:rsid w:val="009B2FD2"/>
    <w:rsid w:val="009B3655"/>
    <w:rsid w:val="009B4197"/>
    <w:rsid w:val="009B420A"/>
    <w:rsid w:val="009B5041"/>
    <w:rsid w:val="009B5BED"/>
    <w:rsid w:val="009B68A0"/>
    <w:rsid w:val="009C0067"/>
    <w:rsid w:val="009C3009"/>
    <w:rsid w:val="009C32B0"/>
    <w:rsid w:val="009D0D44"/>
    <w:rsid w:val="009D1A11"/>
    <w:rsid w:val="009D2525"/>
    <w:rsid w:val="009D26CE"/>
    <w:rsid w:val="009D30C7"/>
    <w:rsid w:val="009D4228"/>
    <w:rsid w:val="009D4559"/>
    <w:rsid w:val="009D4809"/>
    <w:rsid w:val="009D498F"/>
    <w:rsid w:val="009D647F"/>
    <w:rsid w:val="009E21DF"/>
    <w:rsid w:val="009E295B"/>
    <w:rsid w:val="009E2FAF"/>
    <w:rsid w:val="009E4B70"/>
    <w:rsid w:val="009E718B"/>
    <w:rsid w:val="009E7657"/>
    <w:rsid w:val="009E7D4F"/>
    <w:rsid w:val="009F2C15"/>
    <w:rsid w:val="009F38A8"/>
    <w:rsid w:val="009F3EF3"/>
    <w:rsid w:val="009F44FF"/>
    <w:rsid w:val="009F5A60"/>
    <w:rsid w:val="009F5CA1"/>
    <w:rsid w:val="009F61A0"/>
    <w:rsid w:val="009F6DD9"/>
    <w:rsid w:val="00A0043E"/>
    <w:rsid w:val="00A006E7"/>
    <w:rsid w:val="00A05168"/>
    <w:rsid w:val="00A0516F"/>
    <w:rsid w:val="00A05E4E"/>
    <w:rsid w:val="00A06DFB"/>
    <w:rsid w:val="00A0732D"/>
    <w:rsid w:val="00A10141"/>
    <w:rsid w:val="00A10E03"/>
    <w:rsid w:val="00A11460"/>
    <w:rsid w:val="00A129A7"/>
    <w:rsid w:val="00A13C50"/>
    <w:rsid w:val="00A13FD9"/>
    <w:rsid w:val="00A1444A"/>
    <w:rsid w:val="00A14EE5"/>
    <w:rsid w:val="00A158B0"/>
    <w:rsid w:val="00A16B78"/>
    <w:rsid w:val="00A16E26"/>
    <w:rsid w:val="00A22857"/>
    <w:rsid w:val="00A24DC2"/>
    <w:rsid w:val="00A31247"/>
    <w:rsid w:val="00A32AE7"/>
    <w:rsid w:val="00A34336"/>
    <w:rsid w:val="00A446A7"/>
    <w:rsid w:val="00A44DB5"/>
    <w:rsid w:val="00A45938"/>
    <w:rsid w:val="00A46058"/>
    <w:rsid w:val="00A46099"/>
    <w:rsid w:val="00A50542"/>
    <w:rsid w:val="00A52B08"/>
    <w:rsid w:val="00A5317D"/>
    <w:rsid w:val="00A53516"/>
    <w:rsid w:val="00A53C50"/>
    <w:rsid w:val="00A56FA5"/>
    <w:rsid w:val="00A57A61"/>
    <w:rsid w:val="00A57CB7"/>
    <w:rsid w:val="00A62234"/>
    <w:rsid w:val="00A6490E"/>
    <w:rsid w:val="00A654B2"/>
    <w:rsid w:val="00A659FF"/>
    <w:rsid w:val="00A667DF"/>
    <w:rsid w:val="00A70D10"/>
    <w:rsid w:val="00A70E40"/>
    <w:rsid w:val="00A70FE6"/>
    <w:rsid w:val="00A710E3"/>
    <w:rsid w:val="00A72178"/>
    <w:rsid w:val="00A73AB3"/>
    <w:rsid w:val="00A759F0"/>
    <w:rsid w:val="00A76DEE"/>
    <w:rsid w:val="00A77D54"/>
    <w:rsid w:val="00A827C5"/>
    <w:rsid w:val="00A835D0"/>
    <w:rsid w:val="00A84055"/>
    <w:rsid w:val="00A8520D"/>
    <w:rsid w:val="00A86EA8"/>
    <w:rsid w:val="00A95E16"/>
    <w:rsid w:val="00A96A4F"/>
    <w:rsid w:val="00A97BD1"/>
    <w:rsid w:val="00AA0FEC"/>
    <w:rsid w:val="00AA2995"/>
    <w:rsid w:val="00AA3261"/>
    <w:rsid w:val="00AA433C"/>
    <w:rsid w:val="00AA5372"/>
    <w:rsid w:val="00AA5420"/>
    <w:rsid w:val="00AA7609"/>
    <w:rsid w:val="00AA7E0E"/>
    <w:rsid w:val="00AB4B8C"/>
    <w:rsid w:val="00AB7091"/>
    <w:rsid w:val="00AB7B55"/>
    <w:rsid w:val="00AB7C0F"/>
    <w:rsid w:val="00AB7F6C"/>
    <w:rsid w:val="00AC2978"/>
    <w:rsid w:val="00AC3E8D"/>
    <w:rsid w:val="00AC453E"/>
    <w:rsid w:val="00AC4717"/>
    <w:rsid w:val="00AC551A"/>
    <w:rsid w:val="00AC55C4"/>
    <w:rsid w:val="00AC5A90"/>
    <w:rsid w:val="00AD24F6"/>
    <w:rsid w:val="00AD7B35"/>
    <w:rsid w:val="00AE32BD"/>
    <w:rsid w:val="00AE4820"/>
    <w:rsid w:val="00AE521C"/>
    <w:rsid w:val="00AE56B7"/>
    <w:rsid w:val="00AE5D3B"/>
    <w:rsid w:val="00AE7B66"/>
    <w:rsid w:val="00AF0D19"/>
    <w:rsid w:val="00AF0D40"/>
    <w:rsid w:val="00AF4EEC"/>
    <w:rsid w:val="00AF640F"/>
    <w:rsid w:val="00AF7BC4"/>
    <w:rsid w:val="00AF7F57"/>
    <w:rsid w:val="00B01E68"/>
    <w:rsid w:val="00B02565"/>
    <w:rsid w:val="00B02A73"/>
    <w:rsid w:val="00B05304"/>
    <w:rsid w:val="00B06EED"/>
    <w:rsid w:val="00B07BD5"/>
    <w:rsid w:val="00B10469"/>
    <w:rsid w:val="00B11568"/>
    <w:rsid w:val="00B11809"/>
    <w:rsid w:val="00B1390F"/>
    <w:rsid w:val="00B13EFE"/>
    <w:rsid w:val="00B15131"/>
    <w:rsid w:val="00B179B6"/>
    <w:rsid w:val="00B204A0"/>
    <w:rsid w:val="00B2120D"/>
    <w:rsid w:val="00B215C0"/>
    <w:rsid w:val="00B23264"/>
    <w:rsid w:val="00B2524B"/>
    <w:rsid w:val="00B26653"/>
    <w:rsid w:val="00B30206"/>
    <w:rsid w:val="00B30456"/>
    <w:rsid w:val="00B30C01"/>
    <w:rsid w:val="00B3124D"/>
    <w:rsid w:val="00B31266"/>
    <w:rsid w:val="00B31DE8"/>
    <w:rsid w:val="00B33737"/>
    <w:rsid w:val="00B33F1D"/>
    <w:rsid w:val="00B35A08"/>
    <w:rsid w:val="00B40B59"/>
    <w:rsid w:val="00B41C5F"/>
    <w:rsid w:val="00B427BB"/>
    <w:rsid w:val="00B434F3"/>
    <w:rsid w:val="00B441D6"/>
    <w:rsid w:val="00B44AB0"/>
    <w:rsid w:val="00B44FDB"/>
    <w:rsid w:val="00B460AE"/>
    <w:rsid w:val="00B46CB1"/>
    <w:rsid w:val="00B46FBC"/>
    <w:rsid w:val="00B51870"/>
    <w:rsid w:val="00B522A2"/>
    <w:rsid w:val="00B5264D"/>
    <w:rsid w:val="00B5414F"/>
    <w:rsid w:val="00B54437"/>
    <w:rsid w:val="00B546EF"/>
    <w:rsid w:val="00B5541C"/>
    <w:rsid w:val="00B55EAF"/>
    <w:rsid w:val="00B56B7D"/>
    <w:rsid w:val="00B56DEA"/>
    <w:rsid w:val="00B625F3"/>
    <w:rsid w:val="00B63BA3"/>
    <w:rsid w:val="00B64558"/>
    <w:rsid w:val="00B70318"/>
    <w:rsid w:val="00B706F0"/>
    <w:rsid w:val="00B71A91"/>
    <w:rsid w:val="00B73BB0"/>
    <w:rsid w:val="00B753D8"/>
    <w:rsid w:val="00B810FE"/>
    <w:rsid w:val="00B8171B"/>
    <w:rsid w:val="00B834E9"/>
    <w:rsid w:val="00B84358"/>
    <w:rsid w:val="00B849DF"/>
    <w:rsid w:val="00B91BA2"/>
    <w:rsid w:val="00B91C0E"/>
    <w:rsid w:val="00B951C2"/>
    <w:rsid w:val="00B96497"/>
    <w:rsid w:val="00B96964"/>
    <w:rsid w:val="00B96BC2"/>
    <w:rsid w:val="00B96BEC"/>
    <w:rsid w:val="00BA047C"/>
    <w:rsid w:val="00BA146F"/>
    <w:rsid w:val="00BA2E8A"/>
    <w:rsid w:val="00BA55FA"/>
    <w:rsid w:val="00BA68A2"/>
    <w:rsid w:val="00BB51C9"/>
    <w:rsid w:val="00BB6A44"/>
    <w:rsid w:val="00BB79DB"/>
    <w:rsid w:val="00BB7D7D"/>
    <w:rsid w:val="00BB7E93"/>
    <w:rsid w:val="00BC12A7"/>
    <w:rsid w:val="00BC34FA"/>
    <w:rsid w:val="00BC3575"/>
    <w:rsid w:val="00BC3E95"/>
    <w:rsid w:val="00BC5F7F"/>
    <w:rsid w:val="00BC72D9"/>
    <w:rsid w:val="00BD0033"/>
    <w:rsid w:val="00BD5636"/>
    <w:rsid w:val="00BD6F59"/>
    <w:rsid w:val="00BD78F8"/>
    <w:rsid w:val="00BD7F9E"/>
    <w:rsid w:val="00BE2992"/>
    <w:rsid w:val="00BE3121"/>
    <w:rsid w:val="00BE36C5"/>
    <w:rsid w:val="00BE586B"/>
    <w:rsid w:val="00BE5A29"/>
    <w:rsid w:val="00BE7509"/>
    <w:rsid w:val="00BF16B1"/>
    <w:rsid w:val="00BF7261"/>
    <w:rsid w:val="00C01C1E"/>
    <w:rsid w:val="00C029F9"/>
    <w:rsid w:val="00C04683"/>
    <w:rsid w:val="00C06A21"/>
    <w:rsid w:val="00C06A2B"/>
    <w:rsid w:val="00C06BB5"/>
    <w:rsid w:val="00C0723A"/>
    <w:rsid w:val="00C07B05"/>
    <w:rsid w:val="00C11B00"/>
    <w:rsid w:val="00C14286"/>
    <w:rsid w:val="00C14357"/>
    <w:rsid w:val="00C15361"/>
    <w:rsid w:val="00C1536A"/>
    <w:rsid w:val="00C17BBB"/>
    <w:rsid w:val="00C20C76"/>
    <w:rsid w:val="00C21B9D"/>
    <w:rsid w:val="00C247E7"/>
    <w:rsid w:val="00C2584A"/>
    <w:rsid w:val="00C25A6C"/>
    <w:rsid w:val="00C25CC0"/>
    <w:rsid w:val="00C271CB"/>
    <w:rsid w:val="00C334CF"/>
    <w:rsid w:val="00C36165"/>
    <w:rsid w:val="00C362AD"/>
    <w:rsid w:val="00C36499"/>
    <w:rsid w:val="00C376F7"/>
    <w:rsid w:val="00C400A0"/>
    <w:rsid w:val="00C40474"/>
    <w:rsid w:val="00C40FFC"/>
    <w:rsid w:val="00C426EF"/>
    <w:rsid w:val="00C45DFA"/>
    <w:rsid w:val="00C47A01"/>
    <w:rsid w:val="00C5081B"/>
    <w:rsid w:val="00C524F0"/>
    <w:rsid w:val="00C5372C"/>
    <w:rsid w:val="00C53744"/>
    <w:rsid w:val="00C538A9"/>
    <w:rsid w:val="00C53CF9"/>
    <w:rsid w:val="00C53FAE"/>
    <w:rsid w:val="00C57296"/>
    <w:rsid w:val="00C57AA6"/>
    <w:rsid w:val="00C6112A"/>
    <w:rsid w:val="00C64403"/>
    <w:rsid w:val="00C66AE3"/>
    <w:rsid w:val="00C721D7"/>
    <w:rsid w:val="00C737C2"/>
    <w:rsid w:val="00C73DFF"/>
    <w:rsid w:val="00C75F01"/>
    <w:rsid w:val="00C80759"/>
    <w:rsid w:val="00C80CCA"/>
    <w:rsid w:val="00C84217"/>
    <w:rsid w:val="00C8671A"/>
    <w:rsid w:val="00C869C6"/>
    <w:rsid w:val="00C86D72"/>
    <w:rsid w:val="00C873AC"/>
    <w:rsid w:val="00C877E6"/>
    <w:rsid w:val="00C903E2"/>
    <w:rsid w:val="00C90A25"/>
    <w:rsid w:val="00C90E7E"/>
    <w:rsid w:val="00C920D1"/>
    <w:rsid w:val="00C94EC9"/>
    <w:rsid w:val="00CA09C5"/>
    <w:rsid w:val="00CA1139"/>
    <w:rsid w:val="00CA120C"/>
    <w:rsid w:val="00CA1DA7"/>
    <w:rsid w:val="00CA287A"/>
    <w:rsid w:val="00CA2B0C"/>
    <w:rsid w:val="00CA4A27"/>
    <w:rsid w:val="00CA5344"/>
    <w:rsid w:val="00CA5E92"/>
    <w:rsid w:val="00CA70D7"/>
    <w:rsid w:val="00CA77B8"/>
    <w:rsid w:val="00CA7C28"/>
    <w:rsid w:val="00CA7D5B"/>
    <w:rsid w:val="00CB0592"/>
    <w:rsid w:val="00CB09BC"/>
    <w:rsid w:val="00CB193C"/>
    <w:rsid w:val="00CB1CA2"/>
    <w:rsid w:val="00CB5DC1"/>
    <w:rsid w:val="00CB755D"/>
    <w:rsid w:val="00CB7A34"/>
    <w:rsid w:val="00CB7B88"/>
    <w:rsid w:val="00CC1493"/>
    <w:rsid w:val="00CC1C42"/>
    <w:rsid w:val="00CC4C8C"/>
    <w:rsid w:val="00CC503E"/>
    <w:rsid w:val="00CC7F9A"/>
    <w:rsid w:val="00CD11F1"/>
    <w:rsid w:val="00CD42CB"/>
    <w:rsid w:val="00CD59C4"/>
    <w:rsid w:val="00CE0588"/>
    <w:rsid w:val="00CE05D3"/>
    <w:rsid w:val="00CE0E5C"/>
    <w:rsid w:val="00CE1091"/>
    <w:rsid w:val="00CE3623"/>
    <w:rsid w:val="00CE409D"/>
    <w:rsid w:val="00CE5347"/>
    <w:rsid w:val="00CE5667"/>
    <w:rsid w:val="00CE5E8F"/>
    <w:rsid w:val="00CE61CB"/>
    <w:rsid w:val="00CE7471"/>
    <w:rsid w:val="00CE77BB"/>
    <w:rsid w:val="00CF016B"/>
    <w:rsid w:val="00CF1A3C"/>
    <w:rsid w:val="00CF30D1"/>
    <w:rsid w:val="00CF3BB9"/>
    <w:rsid w:val="00CF6B46"/>
    <w:rsid w:val="00D01399"/>
    <w:rsid w:val="00D035F8"/>
    <w:rsid w:val="00D0453C"/>
    <w:rsid w:val="00D04DFF"/>
    <w:rsid w:val="00D1059D"/>
    <w:rsid w:val="00D1128B"/>
    <w:rsid w:val="00D1163D"/>
    <w:rsid w:val="00D14442"/>
    <w:rsid w:val="00D20702"/>
    <w:rsid w:val="00D20EA9"/>
    <w:rsid w:val="00D22AFB"/>
    <w:rsid w:val="00D231AB"/>
    <w:rsid w:val="00D2546C"/>
    <w:rsid w:val="00D256E8"/>
    <w:rsid w:val="00D25B95"/>
    <w:rsid w:val="00D265A0"/>
    <w:rsid w:val="00D26F54"/>
    <w:rsid w:val="00D278A4"/>
    <w:rsid w:val="00D3170F"/>
    <w:rsid w:val="00D32FED"/>
    <w:rsid w:val="00D33AB5"/>
    <w:rsid w:val="00D34EAD"/>
    <w:rsid w:val="00D36226"/>
    <w:rsid w:val="00D400EF"/>
    <w:rsid w:val="00D40AC8"/>
    <w:rsid w:val="00D42BAE"/>
    <w:rsid w:val="00D43878"/>
    <w:rsid w:val="00D44068"/>
    <w:rsid w:val="00D45870"/>
    <w:rsid w:val="00D4635B"/>
    <w:rsid w:val="00D5030A"/>
    <w:rsid w:val="00D51300"/>
    <w:rsid w:val="00D53B95"/>
    <w:rsid w:val="00D5572A"/>
    <w:rsid w:val="00D56196"/>
    <w:rsid w:val="00D60D30"/>
    <w:rsid w:val="00D61778"/>
    <w:rsid w:val="00D62351"/>
    <w:rsid w:val="00D62C27"/>
    <w:rsid w:val="00D63CB3"/>
    <w:rsid w:val="00D63D6C"/>
    <w:rsid w:val="00D66597"/>
    <w:rsid w:val="00D677B5"/>
    <w:rsid w:val="00D72A2B"/>
    <w:rsid w:val="00D72BB6"/>
    <w:rsid w:val="00D73340"/>
    <w:rsid w:val="00D7564A"/>
    <w:rsid w:val="00D77E83"/>
    <w:rsid w:val="00D81E17"/>
    <w:rsid w:val="00D8217E"/>
    <w:rsid w:val="00D836FB"/>
    <w:rsid w:val="00D84C9E"/>
    <w:rsid w:val="00D917C7"/>
    <w:rsid w:val="00D92BB0"/>
    <w:rsid w:val="00D943E5"/>
    <w:rsid w:val="00D96633"/>
    <w:rsid w:val="00D96A14"/>
    <w:rsid w:val="00D96DE9"/>
    <w:rsid w:val="00DA138B"/>
    <w:rsid w:val="00DA28B3"/>
    <w:rsid w:val="00DA3587"/>
    <w:rsid w:val="00DA5F8E"/>
    <w:rsid w:val="00DB0F1B"/>
    <w:rsid w:val="00DB4830"/>
    <w:rsid w:val="00DB581E"/>
    <w:rsid w:val="00DB71E9"/>
    <w:rsid w:val="00DC052B"/>
    <w:rsid w:val="00DC05E2"/>
    <w:rsid w:val="00DC3394"/>
    <w:rsid w:val="00DC68BA"/>
    <w:rsid w:val="00DC6EEE"/>
    <w:rsid w:val="00DD3233"/>
    <w:rsid w:val="00DD4AAC"/>
    <w:rsid w:val="00DE1E19"/>
    <w:rsid w:val="00DE4536"/>
    <w:rsid w:val="00DE4A37"/>
    <w:rsid w:val="00DE522F"/>
    <w:rsid w:val="00DE5643"/>
    <w:rsid w:val="00DE65AE"/>
    <w:rsid w:val="00DE6CFE"/>
    <w:rsid w:val="00DF31B1"/>
    <w:rsid w:val="00DF51E7"/>
    <w:rsid w:val="00E00E81"/>
    <w:rsid w:val="00E023DC"/>
    <w:rsid w:val="00E039CB"/>
    <w:rsid w:val="00E040FB"/>
    <w:rsid w:val="00E0683F"/>
    <w:rsid w:val="00E10052"/>
    <w:rsid w:val="00E11CF0"/>
    <w:rsid w:val="00E11E1B"/>
    <w:rsid w:val="00E15516"/>
    <w:rsid w:val="00E16F31"/>
    <w:rsid w:val="00E176CE"/>
    <w:rsid w:val="00E20ABA"/>
    <w:rsid w:val="00E23311"/>
    <w:rsid w:val="00E26A91"/>
    <w:rsid w:val="00E26D84"/>
    <w:rsid w:val="00E3192F"/>
    <w:rsid w:val="00E323C9"/>
    <w:rsid w:val="00E32A4C"/>
    <w:rsid w:val="00E333C4"/>
    <w:rsid w:val="00E367E2"/>
    <w:rsid w:val="00E41D8D"/>
    <w:rsid w:val="00E434F4"/>
    <w:rsid w:val="00E446A6"/>
    <w:rsid w:val="00E504D6"/>
    <w:rsid w:val="00E52340"/>
    <w:rsid w:val="00E52DB8"/>
    <w:rsid w:val="00E54220"/>
    <w:rsid w:val="00E54F55"/>
    <w:rsid w:val="00E56686"/>
    <w:rsid w:val="00E5755D"/>
    <w:rsid w:val="00E60A28"/>
    <w:rsid w:val="00E60A62"/>
    <w:rsid w:val="00E629A9"/>
    <w:rsid w:val="00E62EBC"/>
    <w:rsid w:val="00E63B0F"/>
    <w:rsid w:val="00E6452F"/>
    <w:rsid w:val="00E66E8C"/>
    <w:rsid w:val="00E6798F"/>
    <w:rsid w:val="00E71213"/>
    <w:rsid w:val="00E71EB9"/>
    <w:rsid w:val="00E71F8C"/>
    <w:rsid w:val="00E774E4"/>
    <w:rsid w:val="00E775C1"/>
    <w:rsid w:val="00E8004C"/>
    <w:rsid w:val="00E82C17"/>
    <w:rsid w:val="00E82DF7"/>
    <w:rsid w:val="00E84B3A"/>
    <w:rsid w:val="00E90D1D"/>
    <w:rsid w:val="00E90DA2"/>
    <w:rsid w:val="00E92F6F"/>
    <w:rsid w:val="00E94BA4"/>
    <w:rsid w:val="00E94F4D"/>
    <w:rsid w:val="00E95C19"/>
    <w:rsid w:val="00E95EF5"/>
    <w:rsid w:val="00EA0044"/>
    <w:rsid w:val="00EA3042"/>
    <w:rsid w:val="00EA77D4"/>
    <w:rsid w:val="00EB01AB"/>
    <w:rsid w:val="00EB15B4"/>
    <w:rsid w:val="00EB17A3"/>
    <w:rsid w:val="00EB22DD"/>
    <w:rsid w:val="00EB4112"/>
    <w:rsid w:val="00EB43CD"/>
    <w:rsid w:val="00EB43F6"/>
    <w:rsid w:val="00EB6403"/>
    <w:rsid w:val="00EC18DC"/>
    <w:rsid w:val="00EC19FB"/>
    <w:rsid w:val="00EC1A6D"/>
    <w:rsid w:val="00EC2E98"/>
    <w:rsid w:val="00EC3F46"/>
    <w:rsid w:val="00EC4892"/>
    <w:rsid w:val="00EC6DD6"/>
    <w:rsid w:val="00EC7006"/>
    <w:rsid w:val="00ED0E2C"/>
    <w:rsid w:val="00ED1971"/>
    <w:rsid w:val="00ED3923"/>
    <w:rsid w:val="00ED675E"/>
    <w:rsid w:val="00EE1113"/>
    <w:rsid w:val="00EE143A"/>
    <w:rsid w:val="00EE1DC1"/>
    <w:rsid w:val="00EE2153"/>
    <w:rsid w:val="00EE2D82"/>
    <w:rsid w:val="00EE3DB5"/>
    <w:rsid w:val="00EE5516"/>
    <w:rsid w:val="00EE67E6"/>
    <w:rsid w:val="00EE698C"/>
    <w:rsid w:val="00EE7A97"/>
    <w:rsid w:val="00EF0A19"/>
    <w:rsid w:val="00EF0DB9"/>
    <w:rsid w:val="00EF1929"/>
    <w:rsid w:val="00EF1FC2"/>
    <w:rsid w:val="00EF3D30"/>
    <w:rsid w:val="00F01DFE"/>
    <w:rsid w:val="00F02815"/>
    <w:rsid w:val="00F03833"/>
    <w:rsid w:val="00F050F9"/>
    <w:rsid w:val="00F067F8"/>
    <w:rsid w:val="00F06848"/>
    <w:rsid w:val="00F06C5B"/>
    <w:rsid w:val="00F07775"/>
    <w:rsid w:val="00F07BEB"/>
    <w:rsid w:val="00F10534"/>
    <w:rsid w:val="00F1142C"/>
    <w:rsid w:val="00F15FC3"/>
    <w:rsid w:val="00F1735A"/>
    <w:rsid w:val="00F20842"/>
    <w:rsid w:val="00F21D27"/>
    <w:rsid w:val="00F22B45"/>
    <w:rsid w:val="00F22F4F"/>
    <w:rsid w:val="00F244F4"/>
    <w:rsid w:val="00F274D9"/>
    <w:rsid w:val="00F277FC"/>
    <w:rsid w:val="00F30F41"/>
    <w:rsid w:val="00F31609"/>
    <w:rsid w:val="00F3418E"/>
    <w:rsid w:val="00F34216"/>
    <w:rsid w:val="00F3552A"/>
    <w:rsid w:val="00F3569B"/>
    <w:rsid w:val="00F3771F"/>
    <w:rsid w:val="00F416EB"/>
    <w:rsid w:val="00F42796"/>
    <w:rsid w:val="00F4279F"/>
    <w:rsid w:val="00F42897"/>
    <w:rsid w:val="00F42E2A"/>
    <w:rsid w:val="00F44228"/>
    <w:rsid w:val="00F46CD8"/>
    <w:rsid w:val="00F46EAF"/>
    <w:rsid w:val="00F473D2"/>
    <w:rsid w:val="00F4752F"/>
    <w:rsid w:val="00F4788D"/>
    <w:rsid w:val="00F47C18"/>
    <w:rsid w:val="00F511F6"/>
    <w:rsid w:val="00F52C36"/>
    <w:rsid w:val="00F54817"/>
    <w:rsid w:val="00F554EA"/>
    <w:rsid w:val="00F56051"/>
    <w:rsid w:val="00F6086B"/>
    <w:rsid w:val="00F61380"/>
    <w:rsid w:val="00F61A57"/>
    <w:rsid w:val="00F61AC5"/>
    <w:rsid w:val="00F63BAF"/>
    <w:rsid w:val="00F64241"/>
    <w:rsid w:val="00F64BCA"/>
    <w:rsid w:val="00F66F7F"/>
    <w:rsid w:val="00F67260"/>
    <w:rsid w:val="00F7154C"/>
    <w:rsid w:val="00F7384A"/>
    <w:rsid w:val="00F81CDB"/>
    <w:rsid w:val="00F825BE"/>
    <w:rsid w:val="00F82A2C"/>
    <w:rsid w:val="00F82C54"/>
    <w:rsid w:val="00F90B50"/>
    <w:rsid w:val="00F92C8E"/>
    <w:rsid w:val="00F93261"/>
    <w:rsid w:val="00F9647D"/>
    <w:rsid w:val="00F97FB6"/>
    <w:rsid w:val="00FA0D40"/>
    <w:rsid w:val="00FA3119"/>
    <w:rsid w:val="00FA5836"/>
    <w:rsid w:val="00FA5994"/>
    <w:rsid w:val="00FA5C21"/>
    <w:rsid w:val="00FB0376"/>
    <w:rsid w:val="00FB0FD4"/>
    <w:rsid w:val="00FB4292"/>
    <w:rsid w:val="00FB5314"/>
    <w:rsid w:val="00FB6273"/>
    <w:rsid w:val="00FB6853"/>
    <w:rsid w:val="00FB69F4"/>
    <w:rsid w:val="00FB6AD3"/>
    <w:rsid w:val="00FB7F20"/>
    <w:rsid w:val="00FC24B8"/>
    <w:rsid w:val="00FC3393"/>
    <w:rsid w:val="00FC365E"/>
    <w:rsid w:val="00FC59C3"/>
    <w:rsid w:val="00FC6EAE"/>
    <w:rsid w:val="00FD1A0E"/>
    <w:rsid w:val="00FD2741"/>
    <w:rsid w:val="00FD2C50"/>
    <w:rsid w:val="00FD37B1"/>
    <w:rsid w:val="00FD3E1A"/>
    <w:rsid w:val="00FD57D1"/>
    <w:rsid w:val="00FD6C56"/>
    <w:rsid w:val="00FE55F7"/>
    <w:rsid w:val="00FE70D0"/>
    <w:rsid w:val="00FE7FDB"/>
    <w:rsid w:val="00FF0DB7"/>
    <w:rsid w:val="00FF2628"/>
    <w:rsid w:val="00FF4760"/>
    <w:rsid w:val="00FF4A7B"/>
    <w:rsid w:val="00FF5279"/>
    <w:rsid w:val="00FF6E3A"/>
    <w:rsid w:val="00FF7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AEA9"/>
  <w15:docId w15:val="{0FD54B73-E43E-48B8-BF0B-9D3BE585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3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uiPriority w:val="9"/>
    <w:qFormat/>
    <w:rsid w:val="00C903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FC7"/>
    <w:pPr>
      <w:keepNext/>
      <w:keepLines/>
      <w:widowControl/>
      <w:overflowPunct/>
      <w:adjustRightInd/>
      <w:spacing w:before="40"/>
      <w:outlineLvl w:val="1"/>
    </w:pPr>
    <w:rPr>
      <w:rFonts w:asciiTheme="majorHAnsi" w:eastAsiaTheme="majorEastAsia" w:hAnsiTheme="majorHAnsi" w:cstheme="majorBidi"/>
      <w:color w:val="2F5496" w:themeColor="accent1" w:themeShade="BF"/>
      <w:kern w:val="0"/>
      <w:sz w:val="26"/>
      <w:szCs w:val="26"/>
    </w:rPr>
  </w:style>
  <w:style w:type="paragraph" w:styleId="Heading5">
    <w:name w:val="heading 5"/>
    <w:basedOn w:val="Normal"/>
    <w:next w:val="Normal"/>
    <w:link w:val="Heading5Char"/>
    <w:autoRedefine/>
    <w:qFormat/>
    <w:rsid w:val="00754A4D"/>
    <w:pPr>
      <w:numPr>
        <w:numId w:val="2"/>
      </w:numPr>
      <w:spacing w:before="60" w:after="180"/>
      <w:outlineLvl w:val="4"/>
    </w:pPr>
    <w:rPr>
      <w:rFonts w:asciiTheme="minorHAnsi" w:eastAsia="MS Mincho" w:hAnsiTheme="minorHAnsi" w:cstheme="majorBidi"/>
      <w:b/>
      <w:kern w:val="0"/>
      <w:sz w:val="22"/>
      <w:szCs w:val="22"/>
      <w:u w:val="single"/>
      <w:lang w:val="en-GB"/>
    </w:rPr>
  </w:style>
  <w:style w:type="paragraph" w:styleId="Heading9">
    <w:name w:val="heading 9"/>
    <w:basedOn w:val="Normal"/>
    <w:next w:val="Normal"/>
    <w:link w:val="Heading9Char"/>
    <w:qFormat/>
    <w:rsid w:val="00715A35"/>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54A4D"/>
    <w:rPr>
      <w:rFonts w:eastAsia="MS Mincho" w:cstheme="majorBidi"/>
      <w:b/>
      <w:u w:val="single"/>
      <w:lang w:val="en-GB"/>
    </w:rPr>
  </w:style>
  <w:style w:type="character" w:customStyle="1" w:styleId="Heading9Char">
    <w:name w:val="Heading 9 Char"/>
    <w:basedOn w:val="DefaultParagraphFont"/>
    <w:link w:val="Heading9"/>
    <w:rsid w:val="00715A35"/>
    <w:rPr>
      <w:rFonts w:ascii="Arial" w:eastAsiaTheme="minorEastAsia" w:hAnsi="Arial" w:cs="Arial"/>
      <w:kern w:val="28"/>
      <w:sz w:val="18"/>
      <w:szCs w:val="24"/>
    </w:rPr>
  </w:style>
  <w:style w:type="paragraph" w:styleId="ListParagraph">
    <w:name w:val="List Paragraph"/>
    <w:aliases w:val="Bullets,List Paragraph1,Heading,Dot pt,F5 List Paragraph,No Spacing1,List Paragraph Char Char Char,Indicator Text,Numbered Para 1,Colorful List - Accent 11,Bullet 1,Bullet Points,Párrafo de lista,MAIN CONTENT,Recommendation,L,References"/>
    <w:basedOn w:val="Normal"/>
    <w:link w:val="ListParagraphChar"/>
    <w:uiPriority w:val="34"/>
    <w:qFormat/>
    <w:rsid w:val="00715A35"/>
    <w:pPr>
      <w:spacing w:line="360" w:lineRule="auto"/>
      <w:ind w:left="720"/>
      <w:contextualSpacing/>
    </w:pPr>
    <w:rPr>
      <w:sz w:val="22"/>
    </w:rPr>
  </w:style>
  <w:style w:type="paragraph" w:customStyle="1" w:styleId="Default">
    <w:name w:val="Default"/>
    <w:rsid w:val="00715A35"/>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character" w:customStyle="1" w:styleId="ListParagraphChar">
    <w:name w:val="List Paragraph Char"/>
    <w:aliases w:val="Bullets Char,List Paragraph1 Char,Heading Char,Dot pt Char,F5 List Paragraph Char,No Spacing1 Char,List Paragraph Char Char Char Char,Indicator Text Char,Numbered Para 1 Char,Colorful List - Accent 11 Char,Bullet 1 Char,L Char"/>
    <w:basedOn w:val="DefaultParagraphFont"/>
    <w:link w:val="ListParagraph"/>
    <w:uiPriority w:val="34"/>
    <w:qFormat/>
    <w:locked/>
    <w:rsid w:val="00715A35"/>
    <w:rPr>
      <w:rFonts w:ascii="Times New Roman" w:eastAsiaTheme="minorEastAsia" w:hAnsi="Times New Roman" w:cs="Times New Roman"/>
      <w:kern w:val="28"/>
      <w:szCs w:val="24"/>
    </w:rPr>
  </w:style>
  <w:style w:type="paragraph" w:styleId="ListBullet">
    <w:name w:val="List Bullet"/>
    <w:basedOn w:val="Normal"/>
    <w:rsid w:val="00715A35"/>
    <w:pPr>
      <w:numPr>
        <w:numId w:val="1"/>
      </w:numPr>
      <w:contextualSpacing/>
    </w:pPr>
    <w:rPr>
      <w:rFonts w:eastAsia="Times New Roman"/>
    </w:rPr>
  </w:style>
  <w:style w:type="paragraph" w:styleId="BalloonText">
    <w:name w:val="Balloon Text"/>
    <w:basedOn w:val="Normal"/>
    <w:link w:val="BalloonTextChar"/>
    <w:uiPriority w:val="99"/>
    <w:semiHidden/>
    <w:unhideWhenUsed/>
    <w:rsid w:val="0058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B7"/>
    <w:rPr>
      <w:rFonts w:ascii="Segoe UI" w:eastAsiaTheme="minorEastAsia" w:hAnsi="Segoe UI" w:cs="Segoe UI"/>
      <w:kern w:val="28"/>
      <w:sz w:val="18"/>
      <w:szCs w:val="18"/>
    </w:rPr>
  </w:style>
  <w:style w:type="character" w:customStyle="1" w:styleId="Heading2Char">
    <w:name w:val="Heading 2 Char"/>
    <w:basedOn w:val="DefaultParagraphFont"/>
    <w:link w:val="Heading2"/>
    <w:uiPriority w:val="9"/>
    <w:rsid w:val="00415FC7"/>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A05E4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985D21"/>
    <w:rPr>
      <w:sz w:val="16"/>
      <w:szCs w:val="16"/>
    </w:rPr>
  </w:style>
  <w:style w:type="paragraph" w:styleId="CommentText">
    <w:name w:val="annotation text"/>
    <w:basedOn w:val="Normal"/>
    <w:link w:val="CommentTextChar"/>
    <w:uiPriority w:val="99"/>
    <w:unhideWhenUsed/>
    <w:rsid w:val="00985D21"/>
    <w:rPr>
      <w:sz w:val="20"/>
      <w:szCs w:val="20"/>
    </w:rPr>
  </w:style>
  <w:style w:type="character" w:customStyle="1" w:styleId="CommentTextChar">
    <w:name w:val="Comment Text Char"/>
    <w:basedOn w:val="DefaultParagraphFont"/>
    <w:link w:val="CommentText"/>
    <w:uiPriority w:val="99"/>
    <w:rsid w:val="00985D21"/>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985D21"/>
    <w:rPr>
      <w:b/>
      <w:bCs/>
    </w:rPr>
  </w:style>
  <w:style w:type="character" w:customStyle="1" w:styleId="CommentSubjectChar">
    <w:name w:val="Comment Subject Char"/>
    <w:basedOn w:val="CommentTextChar"/>
    <w:link w:val="CommentSubject"/>
    <w:uiPriority w:val="99"/>
    <w:semiHidden/>
    <w:rsid w:val="00985D21"/>
    <w:rPr>
      <w:rFonts w:ascii="Times New Roman" w:eastAsiaTheme="minorEastAsia" w:hAnsi="Times New Roman" w:cs="Times New Roman"/>
      <w:b/>
      <w:bCs/>
      <w:kern w:val="28"/>
      <w:sz w:val="20"/>
      <w:szCs w:val="20"/>
    </w:rPr>
  </w:style>
  <w:style w:type="paragraph" w:styleId="Revision">
    <w:name w:val="Revision"/>
    <w:hidden/>
    <w:uiPriority w:val="99"/>
    <w:semiHidden/>
    <w:rsid w:val="003B72EB"/>
    <w:pPr>
      <w:spacing w:after="0" w:line="240" w:lineRule="auto"/>
    </w:pPr>
    <w:rPr>
      <w:rFonts w:ascii="Times New Roman" w:eastAsiaTheme="minorEastAsia" w:hAnsi="Times New Roman" w:cs="Times New Roman"/>
      <w:kern w:val="28"/>
      <w:sz w:val="24"/>
      <w:szCs w:val="24"/>
    </w:rPr>
  </w:style>
  <w:style w:type="paragraph" w:styleId="Header">
    <w:name w:val="header"/>
    <w:basedOn w:val="Normal"/>
    <w:link w:val="HeaderChar"/>
    <w:uiPriority w:val="99"/>
    <w:unhideWhenUsed/>
    <w:rsid w:val="00C0723A"/>
    <w:pPr>
      <w:tabs>
        <w:tab w:val="center" w:pos="4680"/>
        <w:tab w:val="right" w:pos="9360"/>
      </w:tabs>
    </w:pPr>
  </w:style>
  <w:style w:type="character" w:customStyle="1" w:styleId="HeaderChar">
    <w:name w:val="Header Char"/>
    <w:basedOn w:val="DefaultParagraphFont"/>
    <w:link w:val="Header"/>
    <w:uiPriority w:val="99"/>
    <w:rsid w:val="00C0723A"/>
    <w:rPr>
      <w:rFonts w:ascii="Times New Roman" w:eastAsiaTheme="minorEastAsia" w:hAnsi="Times New Roman" w:cs="Times New Roman"/>
      <w:kern w:val="28"/>
      <w:sz w:val="24"/>
      <w:szCs w:val="24"/>
    </w:rPr>
  </w:style>
  <w:style w:type="paragraph" w:styleId="Footer">
    <w:name w:val="footer"/>
    <w:basedOn w:val="Normal"/>
    <w:link w:val="FooterChar"/>
    <w:uiPriority w:val="99"/>
    <w:unhideWhenUsed/>
    <w:rsid w:val="00C0723A"/>
    <w:pPr>
      <w:tabs>
        <w:tab w:val="center" w:pos="4680"/>
        <w:tab w:val="right" w:pos="9360"/>
      </w:tabs>
    </w:pPr>
  </w:style>
  <w:style w:type="character" w:customStyle="1" w:styleId="FooterChar">
    <w:name w:val="Footer Char"/>
    <w:basedOn w:val="DefaultParagraphFont"/>
    <w:link w:val="Footer"/>
    <w:uiPriority w:val="99"/>
    <w:rsid w:val="00C0723A"/>
    <w:rPr>
      <w:rFonts w:ascii="Times New Roman" w:eastAsiaTheme="minorEastAsia" w:hAnsi="Times New Roman" w:cs="Times New Roman"/>
      <w:kern w:val="28"/>
      <w:sz w:val="24"/>
      <w:szCs w:val="24"/>
    </w:rPr>
  </w:style>
  <w:style w:type="paragraph" w:styleId="BodyText">
    <w:name w:val="Body Text"/>
    <w:basedOn w:val="Normal"/>
    <w:link w:val="BodyTextChar"/>
    <w:uiPriority w:val="1"/>
    <w:qFormat/>
    <w:rsid w:val="008F0A49"/>
    <w:pPr>
      <w:overflowPunct/>
      <w:autoSpaceDE w:val="0"/>
      <w:autoSpaceDN w:val="0"/>
      <w:adjustRightInd/>
      <w:ind w:left="820"/>
    </w:pPr>
    <w:rPr>
      <w:rFonts w:ascii="Carlito" w:eastAsia="Carlito" w:hAnsi="Carlito" w:cs="Carlito"/>
      <w:kern w:val="0"/>
      <w:sz w:val="22"/>
      <w:szCs w:val="22"/>
    </w:rPr>
  </w:style>
  <w:style w:type="character" w:customStyle="1" w:styleId="BodyTextChar">
    <w:name w:val="Body Text Char"/>
    <w:basedOn w:val="DefaultParagraphFont"/>
    <w:link w:val="BodyText"/>
    <w:uiPriority w:val="1"/>
    <w:rsid w:val="008F0A49"/>
    <w:rPr>
      <w:rFonts w:ascii="Carlito" w:eastAsia="Carlito" w:hAnsi="Carlito" w:cs="Carlito"/>
    </w:rPr>
  </w:style>
  <w:style w:type="paragraph" w:styleId="NormalWeb">
    <w:name w:val="Normal (Web)"/>
    <w:basedOn w:val="Normal"/>
    <w:uiPriority w:val="99"/>
    <w:unhideWhenUsed/>
    <w:rsid w:val="00773457"/>
    <w:pPr>
      <w:widowControl/>
      <w:overflowPunct/>
      <w:adjustRightInd/>
      <w:spacing w:before="100" w:beforeAutospacing="1" w:after="100" w:afterAutospacing="1"/>
    </w:pPr>
    <w:rPr>
      <w:rFonts w:eastAsia="Times New Roman"/>
      <w:kern w:val="0"/>
    </w:rPr>
  </w:style>
  <w:style w:type="character" w:styleId="Strong">
    <w:name w:val="Strong"/>
    <w:basedOn w:val="DefaultParagraphFont"/>
    <w:uiPriority w:val="22"/>
    <w:qFormat/>
    <w:rsid w:val="00B40B59"/>
    <w:rPr>
      <w:b/>
      <w:bCs/>
    </w:rPr>
  </w:style>
  <w:style w:type="character" w:styleId="Hyperlink">
    <w:name w:val="Hyperlink"/>
    <w:basedOn w:val="DefaultParagraphFont"/>
    <w:uiPriority w:val="99"/>
    <w:unhideWhenUsed/>
    <w:rsid w:val="009D4559"/>
    <w:rPr>
      <w:color w:val="0563C1" w:themeColor="hyperlink"/>
      <w:u w:val="single"/>
    </w:rPr>
  </w:style>
  <w:style w:type="character" w:customStyle="1" w:styleId="UnresolvedMention1">
    <w:name w:val="Unresolved Mention1"/>
    <w:basedOn w:val="DefaultParagraphFont"/>
    <w:uiPriority w:val="99"/>
    <w:semiHidden/>
    <w:unhideWhenUsed/>
    <w:rsid w:val="009D4559"/>
    <w:rPr>
      <w:color w:val="605E5C"/>
      <w:shd w:val="clear" w:color="auto" w:fill="E1DFDD"/>
    </w:rPr>
  </w:style>
  <w:style w:type="character" w:customStyle="1" w:styleId="Heading1Char">
    <w:name w:val="Heading 1 Char"/>
    <w:basedOn w:val="DefaultParagraphFont"/>
    <w:link w:val="Heading1"/>
    <w:uiPriority w:val="9"/>
    <w:rsid w:val="00C903E2"/>
    <w:rPr>
      <w:rFonts w:asciiTheme="majorHAnsi" w:eastAsiaTheme="majorEastAsia" w:hAnsiTheme="majorHAnsi" w:cstheme="majorBidi"/>
      <w:color w:val="2F5496" w:themeColor="accent1" w:themeShade="BF"/>
      <w:kern w:val="28"/>
      <w:sz w:val="32"/>
      <w:szCs w:val="32"/>
    </w:rPr>
  </w:style>
  <w:style w:type="paragraph" w:customStyle="1" w:styleId="TableParagraph">
    <w:name w:val="Table Paragraph"/>
    <w:basedOn w:val="Normal"/>
    <w:uiPriority w:val="1"/>
    <w:qFormat/>
    <w:rsid w:val="00C903E2"/>
    <w:pPr>
      <w:overflowPunct/>
      <w:autoSpaceDE w:val="0"/>
      <w:autoSpaceDN w:val="0"/>
      <w:adjustRightInd/>
    </w:pPr>
    <w:rPr>
      <w:rFonts w:ascii="Corbel" w:eastAsia="Corbel" w:hAnsi="Corbel" w:cs="Corbel"/>
      <w:kern w:val="0"/>
      <w:sz w:val="22"/>
      <w:szCs w:val="22"/>
    </w:rPr>
  </w:style>
  <w:style w:type="paragraph" w:styleId="FootnoteText">
    <w:name w:val="footnote text"/>
    <w:basedOn w:val="Normal"/>
    <w:link w:val="FootnoteTextChar"/>
    <w:uiPriority w:val="99"/>
    <w:semiHidden/>
    <w:unhideWhenUsed/>
    <w:rsid w:val="00220DFC"/>
    <w:rPr>
      <w:sz w:val="20"/>
      <w:szCs w:val="20"/>
    </w:rPr>
  </w:style>
  <w:style w:type="character" w:customStyle="1" w:styleId="FootnoteTextChar">
    <w:name w:val="Footnote Text Char"/>
    <w:basedOn w:val="DefaultParagraphFont"/>
    <w:link w:val="FootnoteText"/>
    <w:uiPriority w:val="99"/>
    <w:semiHidden/>
    <w:rsid w:val="00220DFC"/>
    <w:rPr>
      <w:rFonts w:ascii="Times New Roman" w:eastAsiaTheme="minorEastAsia" w:hAnsi="Times New Roman" w:cs="Times New Roman"/>
      <w:kern w:val="28"/>
      <w:sz w:val="20"/>
      <w:szCs w:val="20"/>
    </w:rPr>
  </w:style>
  <w:style w:type="character" w:styleId="FootnoteReference">
    <w:name w:val="footnote reference"/>
    <w:basedOn w:val="DefaultParagraphFont"/>
    <w:uiPriority w:val="99"/>
    <w:unhideWhenUsed/>
    <w:rsid w:val="00220DFC"/>
    <w:rPr>
      <w:vertAlign w:val="superscript"/>
    </w:rPr>
  </w:style>
  <w:style w:type="paragraph" w:customStyle="1" w:styleId="Text1">
    <w:name w:val="Text 1"/>
    <w:basedOn w:val="Normal"/>
    <w:rsid w:val="00644354"/>
    <w:pPr>
      <w:widowControl/>
      <w:overflowPunct/>
      <w:adjustRightInd/>
      <w:snapToGrid w:val="0"/>
      <w:spacing w:after="240"/>
      <w:ind w:left="482"/>
      <w:jc w:val="both"/>
    </w:pPr>
    <w:rPr>
      <w:rFonts w:eastAsia="Times New Roman"/>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5409">
      <w:bodyDiv w:val="1"/>
      <w:marLeft w:val="0"/>
      <w:marRight w:val="0"/>
      <w:marTop w:val="0"/>
      <w:marBottom w:val="0"/>
      <w:divBdr>
        <w:top w:val="none" w:sz="0" w:space="0" w:color="auto"/>
        <w:left w:val="none" w:sz="0" w:space="0" w:color="auto"/>
        <w:bottom w:val="none" w:sz="0" w:space="0" w:color="auto"/>
        <w:right w:val="none" w:sz="0" w:space="0" w:color="auto"/>
      </w:divBdr>
    </w:div>
    <w:div w:id="203905382">
      <w:bodyDiv w:val="1"/>
      <w:marLeft w:val="0"/>
      <w:marRight w:val="0"/>
      <w:marTop w:val="0"/>
      <w:marBottom w:val="0"/>
      <w:divBdr>
        <w:top w:val="none" w:sz="0" w:space="0" w:color="auto"/>
        <w:left w:val="none" w:sz="0" w:space="0" w:color="auto"/>
        <w:bottom w:val="none" w:sz="0" w:space="0" w:color="auto"/>
        <w:right w:val="none" w:sz="0" w:space="0" w:color="auto"/>
      </w:divBdr>
    </w:div>
    <w:div w:id="583997286">
      <w:bodyDiv w:val="1"/>
      <w:marLeft w:val="0"/>
      <w:marRight w:val="0"/>
      <w:marTop w:val="0"/>
      <w:marBottom w:val="0"/>
      <w:divBdr>
        <w:top w:val="none" w:sz="0" w:space="0" w:color="auto"/>
        <w:left w:val="none" w:sz="0" w:space="0" w:color="auto"/>
        <w:bottom w:val="none" w:sz="0" w:space="0" w:color="auto"/>
        <w:right w:val="none" w:sz="0" w:space="0" w:color="auto"/>
      </w:divBdr>
    </w:div>
    <w:div w:id="649868384">
      <w:bodyDiv w:val="1"/>
      <w:marLeft w:val="0"/>
      <w:marRight w:val="0"/>
      <w:marTop w:val="0"/>
      <w:marBottom w:val="0"/>
      <w:divBdr>
        <w:top w:val="none" w:sz="0" w:space="0" w:color="auto"/>
        <w:left w:val="none" w:sz="0" w:space="0" w:color="auto"/>
        <w:bottom w:val="none" w:sz="0" w:space="0" w:color="auto"/>
        <w:right w:val="none" w:sz="0" w:space="0" w:color="auto"/>
      </w:divBdr>
    </w:div>
    <w:div w:id="921256780">
      <w:bodyDiv w:val="1"/>
      <w:marLeft w:val="0"/>
      <w:marRight w:val="0"/>
      <w:marTop w:val="0"/>
      <w:marBottom w:val="0"/>
      <w:divBdr>
        <w:top w:val="none" w:sz="0" w:space="0" w:color="auto"/>
        <w:left w:val="none" w:sz="0" w:space="0" w:color="auto"/>
        <w:bottom w:val="none" w:sz="0" w:space="0" w:color="auto"/>
        <w:right w:val="none" w:sz="0" w:space="0" w:color="auto"/>
      </w:divBdr>
    </w:div>
    <w:div w:id="1010792354">
      <w:bodyDiv w:val="1"/>
      <w:marLeft w:val="0"/>
      <w:marRight w:val="0"/>
      <w:marTop w:val="0"/>
      <w:marBottom w:val="0"/>
      <w:divBdr>
        <w:top w:val="none" w:sz="0" w:space="0" w:color="auto"/>
        <w:left w:val="none" w:sz="0" w:space="0" w:color="auto"/>
        <w:bottom w:val="none" w:sz="0" w:space="0" w:color="auto"/>
        <w:right w:val="none" w:sz="0" w:space="0" w:color="auto"/>
      </w:divBdr>
    </w:div>
    <w:div w:id="1185632875">
      <w:bodyDiv w:val="1"/>
      <w:marLeft w:val="0"/>
      <w:marRight w:val="0"/>
      <w:marTop w:val="0"/>
      <w:marBottom w:val="0"/>
      <w:divBdr>
        <w:top w:val="none" w:sz="0" w:space="0" w:color="auto"/>
        <w:left w:val="none" w:sz="0" w:space="0" w:color="auto"/>
        <w:bottom w:val="none" w:sz="0" w:space="0" w:color="auto"/>
        <w:right w:val="none" w:sz="0" w:space="0" w:color="auto"/>
      </w:divBdr>
    </w:div>
    <w:div w:id="1364554484">
      <w:bodyDiv w:val="1"/>
      <w:marLeft w:val="0"/>
      <w:marRight w:val="0"/>
      <w:marTop w:val="0"/>
      <w:marBottom w:val="0"/>
      <w:divBdr>
        <w:top w:val="none" w:sz="0" w:space="0" w:color="auto"/>
        <w:left w:val="none" w:sz="0" w:space="0" w:color="auto"/>
        <w:bottom w:val="none" w:sz="0" w:space="0" w:color="auto"/>
        <w:right w:val="none" w:sz="0" w:space="0" w:color="auto"/>
      </w:divBdr>
    </w:div>
    <w:div w:id="1486970057">
      <w:bodyDiv w:val="1"/>
      <w:marLeft w:val="0"/>
      <w:marRight w:val="0"/>
      <w:marTop w:val="0"/>
      <w:marBottom w:val="0"/>
      <w:divBdr>
        <w:top w:val="none" w:sz="0" w:space="0" w:color="auto"/>
        <w:left w:val="none" w:sz="0" w:space="0" w:color="auto"/>
        <w:bottom w:val="none" w:sz="0" w:space="0" w:color="auto"/>
        <w:right w:val="none" w:sz="0" w:space="0" w:color="auto"/>
      </w:divBdr>
    </w:div>
    <w:div w:id="1626042801">
      <w:bodyDiv w:val="1"/>
      <w:marLeft w:val="0"/>
      <w:marRight w:val="0"/>
      <w:marTop w:val="0"/>
      <w:marBottom w:val="0"/>
      <w:divBdr>
        <w:top w:val="none" w:sz="0" w:space="0" w:color="auto"/>
        <w:left w:val="none" w:sz="0" w:space="0" w:color="auto"/>
        <w:bottom w:val="none" w:sz="0" w:space="0" w:color="auto"/>
        <w:right w:val="none" w:sz="0" w:space="0" w:color="auto"/>
      </w:divBdr>
    </w:div>
    <w:div w:id="1696269933">
      <w:bodyDiv w:val="1"/>
      <w:marLeft w:val="0"/>
      <w:marRight w:val="0"/>
      <w:marTop w:val="0"/>
      <w:marBottom w:val="0"/>
      <w:divBdr>
        <w:top w:val="none" w:sz="0" w:space="0" w:color="auto"/>
        <w:left w:val="none" w:sz="0" w:space="0" w:color="auto"/>
        <w:bottom w:val="none" w:sz="0" w:space="0" w:color="auto"/>
        <w:right w:val="none" w:sz="0" w:space="0" w:color="auto"/>
      </w:divBdr>
    </w:div>
    <w:div w:id="1706827503">
      <w:bodyDiv w:val="1"/>
      <w:marLeft w:val="0"/>
      <w:marRight w:val="0"/>
      <w:marTop w:val="0"/>
      <w:marBottom w:val="0"/>
      <w:divBdr>
        <w:top w:val="none" w:sz="0" w:space="0" w:color="auto"/>
        <w:left w:val="none" w:sz="0" w:space="0" w:color="auto"/>
        <w:bottom w:val="none" w:sz="0" w:space="0" w:color="auto"/>
        <w:right w:val="none" w:sz="0" w:space="0" w:color="auto"/>
      </w:divBdr>
    </w:div>
    <w:div w:id="20310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han.manandhar@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87CE1F64A71418C6A3621C5B2BE0C" ma:contentTypeVersion="13" ma:contentTypeDescription="Create a new document." ma:contentTypeScope="" ma:versionID="bc3ff277cd24f0ebca0f086c0eb77a63">
  <xsd:schema xmlns:xsd="http://www.w3.org/2001/XMLSchema" xmlns:xs="http://www.w3.org/2001/XMLSchema" xmlns:p="http://schemas.microsoft.com/office/2006/metadata/properties" xmlns:ns3="c2f3481a-48e3-40c8-8f85-060ca24ca6f5" xmlns:ns4="a007eb4f-0c91-4564-8c8e-07c080c575fc" targetNamespace="http://schemas.microsoft.com/office/2006/metadata/properties" ma:root="true" ma:fieldsID="4be5a331bab0e55adbd32c6e8176e222" ns3:_="" ns4:_="">
    <xsd:import namespace="c2f3481a-48e3-40c8-8f85-060ca24ca6f5"/>
    <xsd:import namespace="a007eb4f-0c91-4564-8c8e-07c080c575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3481a-48e3-40c8-8f85-060ca24ca6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7eb4f-0c91-4564-8c8e-07c080c575f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5FB37A-AE6A-4C15-80AC-EB658FF2E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3481a-48e3-40c8-8f85-060ca24ca6f5"/>
    <ds:schemaRef ds:uri="a007eb4f-0c91-4564-8c8e-07c080c57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E0027-8766-4123-9018-349179437C3A}">
  <ds:schemaRefs>
    <ds:schemaRef ds:uri="http://schemas.microsoft.com/sharepoint/v3/contenttype/forms"/>
  </ds:schemaRefs>
</ds:datastoreItem>
</file>

<file path=customXml/itemProps3.xml><?xml version="1.0" encoding="utf-8"?>
<ds:datastoreItem xmlns:ds="http://schemas.openxmlformats.org/officeDocument/2006/customXml" ds:itemID="{CB39FF7A-DA28-4D79-B379-F55D6F08267B}">
  <ds:schemaRefs>
    <ds:schemaRef ds:uri="http://schemas.openxmlformats.org/officeDocument/2006/bibliography"/>
  </ds:schemaRefs>
</ds:datastoreItem>
</file>

<file path=customXml/itemProps4.xml><?xml version="1.0" encoding="utf-8"?>
<ds:datastoreItem xmlns:ds="http://schemas.openxmlformats.org/officeDocument/2006/customXml" ds:itemID="{D1FB18EC-C5B8-45BA-B79D-F2AA1A24D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2562</Words>
  <Characters>14604</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dc:creator>
  <cp:lastModifiedBy>Muayid Othman</cp:lastModifiedBy>
  <cp:revision>9</cp:revision>
  <cp:lastPrinted>2020-01-28T08:16:00Z</cp:lastPrinted>
  <dcterms:created xsi:type="dcterms:W3CDTF">2022-03-14T16:44:00Z</dcterms:created>
  <dcterms:modified xsi:type="dcterms:W3CDTF">2022-03-16T08:50:00Z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0x01010005987CE1F64A71418C6A3621C5B2BE0C</vt:lpwstr>
  </property>
</Properties>
</file>