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05558" w14:textId="59BB03F0" w:rsidR="001A7F1B" w:rsidRDefault="006C437A" w:rsidP="006C437A">
      <w:pPr>
        <w:jc w:val="right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57B3634" wp14:editId="474DF7C5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664335" cy="316865"/>
            <wp:effectExtent l="0" t="0" r="0" b="6985"/>
            <wp:wrapTight wrapText="bothSides">
              <wp:wrapPolygon edited="0">
                <wp:start x="0" y="0"/>
                <wp:lineTo x="0" y="20778"/>
                <wp:lineTo x="21262" y="20778"/>
                <wp:lineTo x="212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22A93D" w14:textId="77777777" w:rsidR="006C437A" w:rsidRDefault="006C437A" w:rsidP="006C437A">
      <w:pPr>
        <w:pStyle w:val="Header"/>
      </w:pPr>
    </w:p>
    <w:p w14:paraId="109E4817" w14:textId="13A9D37A" w:rsidR="006C437A" w:rsidRPr="00EA7E70" w:rsidRDefault="006C437A" w:rsidP="006C437A">
      <w:pPr>
        <w:pStyle w:val="Head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2340528E" wp14:editId="75ABE4E7">
                <wp:extent cx="4271010" cy="53340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010" cy="5334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7B775" w14:textId="219534BF" w:rsidR="00B8625C" w:rsidRPr="00EA7E70" w:rsidRDefault="00B8625C" w:rsidP="006C437A">
                            <w:pPr>
                              <w:rPr>
                                <w:rFonts w:cs="Arial"/>
                                <w:color w:val="FFFFFF"/>
                                <w:spacing w:val="80"/>
                                <w:sz w:val="52"/>
                                <w:szCs w:val="52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pacing w:val="80"/>
                                <w:sz w:val="52"/>
                                <w:szCs w:val="52"/>
                                <w:lang w:val="ru-RU"/>
                              </w:rPr>
                              <w:t>Описание вакансии</w:t>
                            </w:r>
                          </w:p>
                          <w:p w14:paraId="67EA1E1D" w14:textId="18B9E876" w:rsidR="00B8625C" w:rsidRPr="0057111E" w:rsidRDefault="00B8625C" w:rsidP="006C437A">
                            <w:pPr>
                              <w:rPr>
                                <w:rFonts w:cs="Arial"/>
                                <w:color w:val="FFFFFF"/>
                                <w:spacing w:val="80"/>
                                <w:sz w:val="52"/>
                                <w:szCs w:val="52"/>
                              </w:rPr>
                            </w:pPr>
                            <w:r w:rsidRPr="0057111E">
                              <w:rPr>
                                <w:rFonts w:cs="Arial"/>
                                <w:color w:val="FFFFFF"/>
                                <w:spacing w:val="8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4052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36.3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" fillcolor="#bebebe" stroked="f">
                <v:textbox inset=",7.2pt">
                  <w:txbxContent>
                    <w:p w14:paraId="2F17B775" w14:textId="219534BF" w:rsidR="00B8625C" w:rsidRPr="00EA7E70" w:rsidRDefault="00B8625C" w:rsidP="006C437A">
                      <w:pPr>
                        <w:rPr>
                          <w:rFonts w:cs="Arial"/>
                          <w:color w:val="FFFFFF"/>
                          <w:spacing w:val="80"/>
                          <w:sz w:val="52"/>
                          <w:szCs w:val="52"/>
                          <w:lang w:val="ru-RU"/>
                        </w:rPr>
                      </w:pPr>
                      <w:r>
                        <w:rPr>
                          <w:rFonts w:cs="Arial"/>
                          <w:color w:val="FFFFFF"/>
                          <w:spacing w:val="80"/>
                          <w:sz w:val="52"/>
                          <w:szCs w:val="52"/>
                          <w:lang w:val="ru-RU"/>
                        </w:rPr>
                        <w:t>Описание вакансии</w:t>
                      </w:r>
                    </w:p>
                    <w:p w14:paraId="67EA1E1D" w14:textId="18B9E876" w:rsidR="00B8625C" w:rsidRPr="0057111E" w:rsidRDefault="00B8625C" w:rsidP="006C437A">
                      <w:pPr>
                        <w:rPr>
                          <w:rFonts w:cs="Arial"/>
                          <w:color w:val="FFFFFF"/>
                          <w:spacing w:val="80"/>
                          <w:sz w:val="52"/>
                          <w:szCs w:val="52"/>
                        </w:rPr>
                      </w:pPr>
                      <w:r w:rsidRPr="0057111E">
                        <w:rPr>
                          <w:rFonts w:cs="Arial"/>
                          <w:color w:val="FFFFFF"/>
                          <w:spacing w:val="80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A7E70">
        <w:rPr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5E797185" wp14:editId="7404E20A">
                <wp:extent cx="609600" cy="53340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solidFill>
                          <a:srgbClr val="C7EA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7AA46" w14:textId="77777777" w:rsidR="00B8625C" w:rsidRDefault="00B8625C" w:rsidP="006C4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797185" id="Text Box 2" o:spid="_x0000_s1027" type="#_x0000_t202" style="width:48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" fillcolor="#c7eafb" stroked="f">
                <v:textbox>
                  <w:txbxContent>
                    <w:p w14:paraId="51B7AA46" w14:textId="77777777" w:rsidR="00B8625C" w:rsidRDefault="00B8625C" w:rsidP="006C437A"/>
                  </w:txbxContent>
                </v:textbox>
                <w10:anchorlock/>
              </v:shape>
            </w:pict>
          </mc:Fallback>
        </mc:AlternateContent>
      </w:r>
      <w:r w:rsidRPr="00EA7E70">
        <w:rPr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7A609AF5" wp14:editId="6725969F">
                <wp:extent cx="609600" cy="53340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solidFill>
                          <a:srgbClr val="E93E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1BB36" w14:textId="77777777" w:rsidR="00B8625C" w:rsidRPr="005C76F3" w:rsidRDefault="00B8625C" w:rsidP="006C4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609AF5" id="Text Box 4" o:spid="_x0000_s1028" type="#_x0000_t202" style="width:48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" fillcolor="#e93e35" stroked="f">
                <v:textbox>
                  <w:txbxContent>
                    <w:p w14:paraId="0431BB36" w14:textId="77777777" w:rsidR="00B8625C" w:rsidRPr="005C76F3" w:rsidRDefault="00B8625C" w:rsidP="006C437A"/>
                  </w:txbxContent>
                </v:textbox>
                <w10:anchorlock/>
              </v:shape>
            </w:pict>
          </mc:Fallback>
        </mc:AlternateContent>
      </w:r>
    </w:p>
    <w:p w14:paraId="6D89740C" w14:textId="77777777" w:rsidR="00141630" w:rsidRPr="00EA7E70" w:rsidRDefault="00141630" w:rsidP="00141630">
      <w:pPr>
        <w:jc w:val="center"/>
        <w:rPr>
          <w:b/>
          <w:bCs/>
          <w:lang w:val="ru-RU"/>
        </w:rPr>
      </w:pPr>
    </w:p>
    <w:p w14:paraId="3C4044C7" w14:textId="3604F50A" w:rsidR="006C437A" w:rsidRPr="00EA7E70" w:rsidRDefault="00141630" w:rsidP="00141630">
      <w:pPr>
        <w:jc w:val="center"/>
        <w:rPr>
          <w:b/>
          <w:bCs/>
          <w:lang w:val="ru-RU"/>
        </w:rPr>
      </w:pPr>
      <w:r w:rsidRPr="00EA7E70">
        <w:rPr>
          <w:b/>
          <w:bCs/>
          <w:lang w:val="ru-RU"/>
        </w:rPr>
        <w:t xml:space="preserve">Техническое задание ведущего консультанта по разработке </w:t>
      </w:r>
      <w:r w:rsidR="003B3CC0">
        <w:rPr>
          <w:b/>
          <w:bCs/>
          <w:lang w:val="ru-RU"/>
        </w:rPr>
        <w:t>заявки</w:t>
      </w:r>
      <w:r w:rsidRPr="00EA7E70">
        <w:rPr>
          <w:b/>
          <w:bCs/>
          <w:lang w:val="ru-RU"/>
        </w:rPr>
        <w:t xml:space="preserve"> в Г</w:t>
      </w:r>
      <w:r w:rsidR="00AC41C6">
        <w:rPr>
          <w:b/>
          <w:bCs/>
          <w:lang w:val="ru-RU"/>
        </w:rPr>
        <w:t>лобальный Фонд</w:t>
      </w:r>
      <w:bookmarkStart w:id="0" w:name="_GoBack"/>
      <w:bookmarkEnd w:id="0"/>
      <w:r w:rsidRPr="00EA7E70">
        <w:rPr>
          <w:b/>
          <w:bCs/>
          <w:lang w:val="ru-RU"/>
        </w:rPr>
        <w:t xml:space="preserve"> по компоненту ВИЧ в Казахстане</w:t>
      </w:r>
    </w:p>
    <w:p w14:paraId="7940ABC3" w14:textId="287D4E0A" w:rsidR="0063207F" w:rsidRPr="003A0784" w:rsidRDefault="003B3CC0" w:rsidP="0063207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lang w:val="ru-RU"/>
        </w:rPr>
        <w:t>ВВЕДЕНИЕ</w:t>
      </w:r>
    </w:p>
    <w:p w14:paraId="07AE6A8D" w14:textId="4D91B808" w:rsidR="0063207F" w:rsidRPr="00EA7E70" w:rsidRDefault="003B1C91" w:rsidP="0063207F">
      <w:pPr>
        <w:jc w:val="both"/>
        <w:rPr>
          <w:lang w:val="ru-RU"/>
        </w:rPr>
      </w:pPr>
      <w:r w:rsidRPr="00EA7E70">
        <w:rPr>
          <w:lang w:val="ru-RU"/>
        </w:rPr>
        <w:t xml:space="preserve">Казахстан </w:t>
      </w:r>
      <w:r w:rsidR="003B3CC0">
        <w:rPr>
          <w:lang w:val="ru-RU"/>
        </w:rPr>
        <w:t xml:space="preserve">принимает </w:t>
      </w:r>
      <w:r w:rsidRPr="00EA7E70">
        <w:rPr>
          <w:lang w:val="ru-RU"/>
        </w:rPr>
        <w:t>активно</w:t>
      </w:r>
      <w:r w:rsidR="003B3CC0">
        <w:rPr>
          <w:lang w:val="ru-RU"/>
        </w:rPr>
        <w:t>е</w:t>
      </w:r>
      <w:r w:rsidRPr="00EA7E70">
        <w:rPr>
          <w:lang w:val="ru-RU"/>
        </w:rPr>
        <w:t xml:space="preserve"> участ</w:t>
      </w:r>
      <w:r w:rsidR="003B3CC0">
        <w:rPr>
          <w:lang w:val="ru-RU"/>
        </w:rPr>
        <w:t xml:space="preserve">ие в </w:t>
      </w:r>
      <w:r w:rsidRPr="00EA7E70">
        <w:rPr>
          <w:lang w:val="ru-RU"/>
        </w:rPr>
        <w:t>достижени</w:t>
      </w:r>
      <w:r w:rsidR="00C4258E">
        <w:rPr>
          <w:lang w:val="ru-RU"/>
        </w:rPr>
        <w:t>и</w:t>
      </w:r>
      <w:r w:rsidRPr="00EA7E70">
        <w:rPr>
          <w:lang w:val="ru-RU"/>
        </w:rPr>
        <w:t xml:space="preserve"> глобальных целей в области профилактики и лечения ВИЧ-инфекции, </w:t>
      </w:r>
      <w:r w:rsidR="00C4258E">
        <w:rPr>
          <w:lang w:val="ru-RU"/>
        </w:rPr>
        <w:t>подписал</w:t>
      </w:r>
      <w:r w:rsidR="003B3CC0">
        <w:rPr>
          <w:lang w:val="ru-RU"/>
        </w:rPr>
        <w:t xml:space="preserve"> </w:t>
      </w:r>
      <w:r w:rsidR="003B3CC0" w:rsidRPr="003B3CC0">
        <w:rPr>
          <w:lang w:val="ru-RU"/>
        </w:rPr>
        <w:t>Политическ</w:t>
      </w:r>
      <w:r w:rsidR="00C4258E">
        <w:rPr>
          <w:lang w:val="ru-RU"/>
        </w:rPr>
        <w:t>ую</w:t>
      </w:r>
      <w:r w:rsidR="003B3CC0" w:rsidRPr="003B3CC0">
        <w:rPr>
          <w:lang w:val="ru-RU"/>
        </w:rPr>
        <w:t xml:space="preserve"> деклараци</w:t>
      </w:r>
      <w:r w:rsidR="00C4258E">
        <w:rPr>
          <w:lang w:val="ru-RU"/>
        </w:rPr>
        <w:t>ю</w:t>
      </w:r>
      <w:r w:rsidR="003B3CC0" w:rsidRPr="003B3CC0">
        <w:rPr>
          <w:lang w:val="ru-RU"/>
        </w:rPr>
        <w:t xml:space="preserve"> ООН по ВИЧ/СПИДу (2016): «Ускоренными темпами к активизации борьбы с ВИЧ и прекращению эпидемии СПИДа к 2030 году»</w:t>
      </w:r>
      <w:r w:rsidR="00C4258E">
        <w:rPr>
          <w:lang w:val="ru-RU"/>
        </w:rPr>
        <w:t>, а также</w:t>
      </w:r>
      <w:r w:rsidRPr="00EA7E70">
        <w:rPr>
          <w:lang w:val="ru-RU"/>
        </w:rPr>
        <w:t xml:space="preserve"> </w:t>
      </w:r>
      <w:r w:rsidR="00C4258E" w:rsidRPr="00EA7E70">
        <w:rPr>
          <w:lang w:val="ru-RU"/>
        </w:rPr>
        <w:t>цели</w:t>
      </w:r>
      <w:r w:rsidR="00C4258E">
        <w:rPr>
          <w:lang w:val="ru-RU"/>
        </w:rPr>
        <w:t xml:space="preserve"> ЮНЭЙДС</w:t>
      </w:r>
      <w:r w:rsidR="00C4258E" w:rsidRPr="00EA7E70">
        <w:rPr>
          <w:lang w:val="ru-RU"/>
        </w:rPr>
        <w:t xml:space="preserve"> </w:t>
      </w:r>
      <w:r w:rsidRPr="00EA7E70">
        <w:rPr>
          <w:lang w:val="ru-RU"/>
        </w:rPr>
        <w:t xml:space="preserve">90-90-90. </w:t>
      </w:r>
      <w:r w:rsidR="00C4258E">
        <w:rPr>
          <w:lang w:val="ru-RU"/>
        </w:rPr>
        <w:t xml:space="preserve">Согласно оценкам </w:t>
      </w:r>
      <w:r w:rsidRPr="00EA7E70">
        <w:rPr>
          <w:lang w:val="ru-RU"/>
        </w:rPr>
        <w:t>74% ВИЧ-инфицированных в Казахстане знают свой ВИЧ-статус. Эпидемия ВИЧ-инфекции в Казахстане находится в концентрированной стадии и распространяется среди ключевых групп населения, таких как: люди, употребляющие наркотики (</w:t>
      </w:r>
      <w:r w:rsidR="00C4258E">
        <w:rPr>
          <w:lang w:val="ru-RU"/>
        </w:rPr>
        <w:t>ЛУИН</w:t>
      </w:r>
      <w:r w:rsidRPr="00EA7E70">
        <w:rPr>
          <w:lang w:val="ru-RU"/>
        </w:rPr>
        <w:t>), секс-работники (</w:t>
      </w:r>
      <w:r w:rsidR="006F08B0">
        <w:rPr>
          <w:lang w:val="ru-RU"/>
        </w:rPr>
        <w:t>РС</w:t>
      </w:r>
      <w:r w:rsidRPr="00EA7E70">
        <w:rPr>
          <w:lang w:val="ru-RU"/>
        </w:rPr>
        <w:t xml:space="preserve">), и мужчин, имеющих </w:t>
      </w:r>
      <w:r w:rsidR="00C4258E">
        <w:rPr>
          <w:lang w:val="ru-RU"/>
        </w:rPr>
        <w:t>секс</w:t>
      </w:r>
      <w:r w:rsidRPr="00EA7E70">
        <w:rPr>
          <w:lang w:val="ru-RU"/>
        </w:rPr>
        <w:t xml:space="preserve"> с мужчинами (МСМ). </w:t>
      </w:r>
      <w:r w:rsidR="006F08B0">
        <w:rPr>
          <w:lang w:val="ru-RU"/>
        </w:rPr>
        <w:t xml:space="preserve">В </w:t>
      </w:r>
      <w:r w:rsidRPr="00EA7E70">
        <w:rPr>
          <w:lang w:val="ru-RU"/>
        </w:rPr>
        <w:t>Казахстан</w:t>
      </w:r>
      <w:r w:rsidR="006F08B0">
        <w:rPr>
          <w:lang w:val="ru-RU"/>
        </w:rPr>
        <w:t>е внедрена</w:t>
      </w:r>
      <w:r w:rsidRPr="00EA7E70">
        <w:rPr>
          <w:lang w:val="ru-RU"/>
        </w:rPr>
        <w:t xml:space="preserve"> </w:t>
      </w:r>
      <w:r w:rsidR="006F08B0">
        <w:rPr>
          <w:lang w:val="ru-RU"/>
        </w:rPr>
        <w:t>система</w:t>
      </w:r>
      <w:r w:rsidRPr="00EA7E70">
        <w:rPr>
          <w:lang w:val="ru-RU"/>
        </w:rPr>
        <w:t xml:space="preserve"> регистрации случаев </w:t>
      </w:r>
      <w:r w:rsidR="006F08B0" w:rsidRPr="00EA7E70">
        <w:rPr>
          <w:lang w:val="ru-RU"/>
        </w:rPr>
        <w:t xml:space="preserve">ВИЧ </w:t>
      </w:r>
      <w:r w:rsidRPr="00EA7E70">
        <w:rPr>
          <w:lang w:val="ru-RU"/>
        </w:rPr>
        <w:t xml:space="preserve">и зарегистрированное число людей, живущих с ВИЧ, </w:t>
      </w:r>
      <w:r w:rsidR="006F08B0">
        <w:rPr>
          <w:lang w:val="ru-RU"/>
        </w:rPr>
        <w:t xml:space="preserve">составляет </w:t>
      </w:r>
      <w:r w:rsidRPr="00EA7E70">
        <w:rPr>
          <w:lang w:val="ru-RU"/>
        </w:rPr>
        <w:t xml:space="preserve">37906. Распространенность ВИЧ-инфекции среди ключевых групп населения: </w:t>
      </w:r>
      <w:r w:rsidR="006F08B0">
        <w:rPr>
          <w:lang w:val="ru-RU"/>
        </w:rPr>
        <w:t>ЛУИН</w:t>
      </w:r>
      <w:r w:rsidR="006F08B0" w:rsidRPr="00EA7E70">
        <w:rPr>
          <w:lang w:val="ru-RU"/>
        </w:rPr>
        <w:t xml:space="preserve"> </w:t>
      </w:r>
      <w:r w:rsidRPr="00EA7E70">
        <w:rPr>
          <w:lang w:val="ru-RU"/>
        </w:rPr>
        <w:t xml:space="preserve">- 7,9%; </w:t>
      </w:r>
      <w:r w:rsidR="006F08B0">
        <w:rPr>
          <w:lang w:val="ru-RU"/>
        </w:rPr>
        <w:t>РС</w:t>
      </w:r>
      <w:r w:rsidR="006F08B0" w:rsidRPr="00EA7E70">
        <w:rPr>
          <w:lang w:val="ru-RU"/>
        </w:rPr>
        <w:t xml:space="preserve"> </w:t>
      </w:r>
      <w:r w:rsidRPr="00EA7E70">
        <w:rPr>
          <w:lang w:val="ru-RU"/>
        </w:rPr>
        <w:t xml:space="preserve">- 1,9%; </w:t>
      </w:r>
      <w:r w:rsidR="006F08B0" w:rsidRPr="00EA7E70">
        <w:rPr>
          <w:lang w:val="ru-RU"/>
        </w:rPr>
        <w:t xml:space="preserve">МСМ </w:t>
      </w:r>
      <w:r w:rsidRPr="00EA7E70">
        <w:rPr>
          <w:lang w:val="ru-RU"/>
        </w:rPr>
        <w:t xml:space="preserve">- 6,2%, в соответствии с последним </w:t>
      </w:r>
      <w:r w:rsidR="006F08B0">
        <w:rPr>
          <w:lang w:val="ru-RU"/>
        </w:rPr>
        <w:t>ДЭН</w:t>
      </w:r>
      <w:r w:rsidRPr="00EA7E70">
        <w:rPr>
          <w:lang w:val="ru-RU"/>
        </w:rPr>
        <w:t xml:space="preserve"> в 2017 году дол</w:t>
      </w:r>
      <w:r w:rsidR="006F08B0">
        <w:rPr>
          <w:lang w:val="ru-RU"/>
        </w:rPr>
        <w:t>я мужчин составляют 62%, женщин</w:t>
      </w:r>
      <w:r w:rsidRPr="00EA7E70">
        <w:rPr>
          <w:lang w:val="ru-RU"/>
        </w:rPr>
        <w:t xml:space="preserve"> - 38%. </w:t>
      </w:r>
      <w:r w:rsidRPr="008C29B1">
        <w:rPr>
          <w:lang w:val="ru-RU"/>
        </w:rPr>
        <w:t>Самая высокая распространенность ВИЧ</w:t>
      </w:r>
      <w:r w:rsidR="006F08B0" w:rsidRPr="008C29B1">
        <w:rPr>
          <w:lang w:val="ru-RU"/>
        </w:rPr>
        <w:t>-инфицированных зарегистрирована</w:t>
      </w:r>
      <w:r w:rsidRPr="008C29B1">
        <w:rPr>
          <w:lang w:val="ru-RU"/>
        </w:rPr>
        <w:t xml:space="preserve"> в Павлодарской области -267. 6, Караганда -246,1, Алматы -227,5 и в Восточно-Казахстанской</w:t>
      </w:r>
      <w:r w:rsidR="006F08B0" w:rsidRPr="008C29B1">
        <w:rPr>
          <w:lang w:val="kk-KZ"/>
        </w:rPr>
        <w:t xml:space="preserve"> области</w:t>
      </w:r>
      <w:r w:rsidRPr="008C29B1">
        <w:rPr>
          <w:lang w:val="ru-RU"/>
        </w:rPr>
        <w:t xml:space="preserve"> -210.4. </w:t>
      </w:r>
      <w:r w:rsidRPr="00EA7E70">
        <w:rPr>
          <w:lang w:val="ru-RU"/>
        </w:rPr>
        <w:t>Распространенность ВИЧ-инфекции в возрастной группе 15-49 лет составляет 0,2%. Рискованное сексуальное поведение среди молодежи и низкий уровень информированности о профилактике ВИЧ-инфекции все еще остается пробле</w:t>
      </w:r>
      <w:r w:rsidR="006F08B0">
        <w:rPr>
          <w:lang w:val="ru-RU"/>
        </w:rPr>
        <w:t>мой для Казахстана. В 2018 году</w:t>
      </w:r>
      <w:r w:rsidRPr="00EA7E70">
        <w:rPr>
          <w:lang w:val="ru-RU"/>
        </w:rPr>
        <w:t xml:space="preserve"> систематический охват </w:t>
      </w:r>
      <w:r w:rsidR="006F08B0">
        <w:rPr>
          <w:lang w:val="kk-KZ"/>
        </w:rPr>
        <w:t>ЛУИН</w:t>
      </w:r>
      <w:r w:rsidRPr="00EA7E70">
        <w:rPr>
          <w:lang w:val="ru-RU"/>
        </w:rPr>
        <w:t xml:space="preserve"> программ</w:t>
      </w:r>
      <w:r w:rsidR="006F08B0">
        <w:rPr>
          <w:lang w:val="ru-RU"/>
        </w:rPr>
        <w:t>ами</w:t>
      </w:r>
      <w:r w:rsidRPr="00EA7E70">
        <w:rPr>
          <w:lang w:val="ru-RU"/>
        </w:rPr>
        <w:t xml:space="preserve"> профилактики, отражающий приверженность </w:t>
      </w:r>
      <w:r w:rsidR="006F08B0">
        <w:rPr>
          <w:lang w:val="kk-KZ"/>
        </w:rPr>
        <w:t>ЛУИН</w:t>
      </w:r>
      <w:r w:rsidRPr="00EA7E70">
        <w:rPr>
          <w:lang w:val="ru-RU"/>
        </w:rPr>
        <w:t xml:space="preserve"> получ</w:t>
      </w:r>
      <w:r w:rsidR="006F08B0">
        <w:rPr>
          <w:lang w:val="ru-RU"/>
        </w:rPr>
        <w:t>ению</w:t>
      </w:r>
      <w:r w:rsidRPr="00EA7E70">
        <w:rPr>
          <w:lang w:val="ru-RU"/>
        </w:rPr>
        <w:t xml:space="preserve"> профилактически</w:t>
      </w:r>
      <w:r w:rsidR="006F08B0">
        <w:rPr>
          <w:lang w:val="ru-RU"/>
        </w:rPr>
        <w:t>х</w:t>
      </w:r>
      <w:r w:rsidRPr="00EA7E70">
        <w:rPr>
          <w:lang w:val="ru-RU"/>
        </w:rPr>
        <w:t xml:space="preserve"> услуг (по крайней мере, один раз в месяц) </w:t>
      </w:r>
      <w:r w:rsidR="006F08B0">
        <w:rPr>
          <w:lang w:val="ru-RU"/>
        </w:rPr>
        <w:t>составлял</w:t>
      </w:r>
      <w:r w:rsidR="00B21E9D">
        <w:rPr>
          <w:lang w:val="ru-RU"/>
        </w:rPr>
        <w:t xml:space="preserve"> </w:t>
      </w:r>
      <w:r w:rsidRPr="00EA7E70">
        <w:rPr>
          <w:lang w:val="ru-RU"/>
        </w:rPr>
        <w:t>28%. Профилактика передозировок налоксон</w:t>
      </w:r>
      <w:r w:rsidR="00B21E9D">
        <w:rPr>
          <w:lang w:val="ru-RU"/>
        </w:rPr>
        <w:t>ом</w:t>
      </w:r>
      <w:r w:rsidRPr="00EA7E70">
        <w:rPr>
          <w:lang w:val="ru-RU"/>
        </w:rPr>
        <w:t xml:space="preserve"> для потребителей инъекционных наркотиков и опиоидной заместительной те</w:t>
      </w:r>
      <w:r w:rsidR="00B21E9D">
        <w:rPr>
          <w:lang w:val="ru-RU"/>
        </w:rPr>
        <w:t>рапии (метадон)</w:t>
      </w:r>
      <w:r w:rsidRPr="00EA7E70">
        <w:rPr>
          <w:lang w:val="ru-RU"/>
        </w:rPr>
        <w:t xml:space="preserve"> имеет решающее значение </w:t>
      </w:r>
      <w:r w:rsidR="00B21E9D">
        <w:rPr>
          <w:lang w:val="ru-RU"/>
        </w:rPr>
        <w:t xml:space="preserve">для </w:t>
      </w:r>
      <w:r w:rsidRPr="00EA7E70">
        <w:rPr>
          <w:lang w:val="ru-RU"/>
        </w:rPr>
        <w:t>стран</w:t>
      </w:r>
      <w:r w:rsidR="00B21E9D">
        <w:rPr>
          <w:lang w:val="ru-RU"/>
        </w:rPr>
        <w:t>ы</w:t>
      </w:r>
      <w:r w:rsidRPr="00EA7E70">
        <w:rPr>
          <w:lang w:val="ru-RU"/>
        </w:rPr>
        <w:t>. Систематический охват работников секс-</w:t>
      </w:r>
      <w:r w:rsidR="00B21E9D">
        <w:rPr>
          <w:lang w:val="ru-RU"/>
        </w:rPr>
        <w:t xml:space="preserve">индустрии </w:t>
      </w:r>
      <w:r w:rsidRPr="00EA7E70">
        <w:rPr>
          <w:lang w:val="ru-RU"/>
        </w:rPr>
        <w:t>профилактически</w:t>
      </w:r>
      <w:r w:rsidR="00B21E9D">
        <w:rPr>
          <w:lang w:val="ru-RU"/>
        </w:rPr>
        <w:t>ми</w:t>
      </w:r>
      <w:r w:rsidRPr="00EA7E70">
        <w:rPr>
          <w:lang w:val="ru-RU"/>
        </w:rPr>
        <w:t xml:space="preserve"> программ</w:t>
      </w:r>
      <w:r w:rsidR="00B21E9D">
        <w:rPr>
          <w:lang w:val="ru-RU"/>
        </w:rPr>
        <w:t>ами -</w:t>
      </w:r>
      <w:r w:rsidRPr="00EA7E70">
        <w:rPr>
          <w:lang w:val="ru-RU"/>
        </w:rPr>
        <w:t xml:space="preserve"> 47%</w:t>
      </w:r>
      <w:r w:rsidR="00B21E9D">
        <w:rPr>
          <w:lang w:val="ru-RU"/>
        </w:rPr>
        <w:t>,</w:t>
      </w:r>
      <w:r w:rsidRPr="00EA7E70">
        <w:rPr>
          <w:lang w:val="ru-RU"/>
        </w:rPr>
        <w:t xml:space="preserve"> МСМ</w:t>
      </w:r>
      <w:r w:rsidR="00B21E9D">
        <w:rPr>
          <w:lang w:val="ru-RU"/>
        </w:rPr>
        <w:t xml:space="preserve"> -</w:t>
      </w:r>
      <w:r w:rsidRPr="00EA7E70">
        <w:rPr>
          <w:lang w:val="ru-RU"/>
        </w:rPr>
        <w:t xml:space="preserve"> 5%. Группа МСМ является очень закрытой группой для осуществления профилактических программ, в связи с культурн</w:t>
      </w:r>
      <w:r w:rsidR="00B21E9D">
        <w:rPr>
          <w:lang w:val="ru-RU"/>
        </w:rPr>
        <w:t>ыми особенностями</w:t>
      </w:r>
      <w:r w:rsidRPr="00EA7E70">
        <w:rPr>
          <w:lang w:val="ru-RU"/>
        </w:rPr>
        <w:t xml:space="preserve"> и высокой гомофоби</w:t>
      </w:r>
      <w:r w:rsidR="00B21E9D">
        <w:rPr>
          <w:lang w:val="ru-RU"/>
        </w:rPr>
        <w:t>ей</w:t>
      </w:r>
      <w:r w:rsidRPr="00EA7E70">
        <w:rPr>
          <w:lang w:val="ru-RU"/>
        </w:rPr>
        <w:t xml:space="preserve"> в стране и существующей стигм</w:t>
      </w:r>
      <w:r w:rsidR="00B21E9D">
        <w:rPr>
          <w:lang w:val="ru-RU"/>
        </w:rPr>
        <w:t>ой</w:t>
      </w:r>
      <w:r w:rsidRPr="00EA7E70">
        <w:rPr>
          <w:lang w:val="ru-RU"/>
        </w:rPr>
        <w:t xml:space="preserve"> и дискриминаци</w:t>
      </w:r>
      <w:r w:rsidR="00B21E9D">
        <w:rPr>
          <w:lang w:val="ru-RU"/>
        </w:rPr>
        <w:t>ей</w:t>
      </w:r>
      <w:r w:rsidRPr="00EA7E70">
        <w:rPr>
          <w:lang w:val="ru-RU"/>
        </w:rPr>
        <w:t>, а также самостигматизаци</w:t>
      </w:r>
      <w:r w:rsidR="00B21E9D">
        <w:rPr>
          <w:lang w:val="ru-RU"/>
        </w:rPr>
        <w:t>ей</w:t>
      </w:r>
      <w:r w:rsidRPr="00EA7E70">
        <w:rPr>
          <w:lang w:val="ru-RU"/>
        </w:rPr>
        <w:t xml:space="preserve"> среди МСМ. </w:t>
      </w:r>
      <w:r w:rsidR="009865A6">
        <w:rPr>
          <w:lang w:val="ru-RU"/>
        </w:rPr>
        <w:t>В связи с низким п</w:t>
      </w:r>
      <w:r w:rsidRPr="00EA7E70">
        <w:rPr>
          <w:lang w:val="ru-RU"/>
        </w:rPr>
        <w:t>отенциал</w:t>
      </w:r>
      <w:r w:rsidR="009865A6">
        <w:rPr>
          <w:lang w:val="ru-RU"/>
        </w:rPr>
        <w:t>ом</w:t>
      </w:r>
      <w:r w:rsidRPr="00EA7E70">
        <w:rPr>
          <w:lang w:val="ru-RU"/>
        </w:rPr>
        <w:t xml:space="preserve"> НПО</w:t>
      </w:r>
      <w:r w:rsidR="009865A6">
        <w:rPr>
          <w:lang w:val="ru-RU"/>
        </w:rPr>
        <w:t>,</w:t>
      </w:r>
      <w:r w:rsidR="00B21E9D">
        <w:rPr>
          <w:lang w:val="ru-RU"/>
        </w:rPr>
        <w:t xml:space="preserve"> </w:t>
      </w:r>
      <w:r w:rsidR="009865A6" w:rsidRPr="00EA7E70">
        <w:rPr>
          <w:lang w:val="ru-RU"/>
        </w:rPr>
        <w:t>представляющ</w:t>
      </w:r>
      <w:r w:rsidR="009865A6">
        <w:rPr>
          <w:lang w:val="ru-RU"/>
        </w:rPr>
        <w:t>их</w:t>
      </w:r>
      <w:r w:rsidR="009865A6" w:rsidRPr="00EA7E70">
        <w:rPr>
          <w:lang w:val="ru-RU"/>
        </w:rPr>
        <w:t xml:space="preserve"> МСМ / транссексуал</w:t>
      </w:r>
      <w:r w:rsidR="009865A6">
        <w:rPr>
          <w:lang w:val="ru-RU"/>
        </w:rPr>
        <w:t>ов,</w:t>
      </w:r>
      <w:r w:rsidR="009865A6" w:rsidRPr="00EA7E70">
        <w:rPr>
          <w:lang w:val="ru-RU"/>
        </w:rPr>
        <w:t xml:space="preserve"> </w:t>
      </w:r>
      <w:r w:rsidR="00B21E9D">
        <w:rPr>
          <w:lang w:val="ru-RU"/>
        </w:rPr>
        <w:t>в сфере адвокации</w:t>
      </w:r>
      <w:r w:rsidRPr="00EA7E70">
        <w:rPr>
          <w:lang w:val="ru-RU"/>
        </w:rPr>
        <w:t>, их переговорн</w:t>
      </w:r>
      <w:r w:rsidR="009865A6">
        <w:rPr>
          <w:lang w:val="ru-RU"/>
        </w:rPr>
        <w:t>ой</w:t>
      </w:r>
      <w:r w:rsidRPr="00EA7E70">
        <w:rPr>
          <w:lang w:val="ru-RU"/>
        </w:rPr>
        <w:t xml:space="preserve"> сил</w:t>
      </w:r>
      <w:r w:rsidR="009865A6">
        <w:rPr>
          <w:lang w:val="ru-RU"/>
        </w:rPr>
        <w:t>ы недостаточно для влияния на</w:t>
      </w:r>
      <w:r w:rsidRPr="00EA7E70">
        <w:rPr>
          <w:lang w:val="ru-RU"/>
        </w:rPr>
        <w:t xml:space="preserve"> процесс</w:t>
      </w:r>
      <w:r w:rsidR="009865A6">
        <w:rPr>
          <w:lang w:val="ru-RU"/>
        </w:rPr>
        <w:t>ы</w:t>
      </w:r>
      <w:r w:rsidRPr="00EA7E70">
        <w:rPr>
          <w:lang w:val="ru-RU"/>
        </w:rPr>
        <w:t xml:space="preserve"> принятия решений. В течение последних пяти лет Казахстан достиг значительных результатов в плане выравнивания политики и государственного финансирования для реализации мероприятий по профилактике ВИЧ среди МСМ / транссексуалов, включая утверждение внутренних руководящих принципов для </w:t>
      </w:r>
      <w:r w:rsidRPr="00C86EF9">
        <w:t>PreP</w:t>
      </w:r>
      <w:r w:rsidRPr="00C86EF9">
        <w:rPr>
          <w:lang w:val="ru-RU"/>
        </w:rPr>
        <w:t xml:space="preserve">, </w:t>
      </w:r>
      <w:r w:rsidR="009865A6">
        <w:rPr>
          <w:lang w:val="ru-RU"/>
        </w:rPr>
        <w:t>охвата</w:t>
      </w:r>
      <w:r w:rsidRPr="00EA7E70">
        <w:rPr>
          <w:lang w:val="ru-RU"/>
        </w:rPr>
        <w:t xml:space="preserve"> услуг</w:t>
      </w:r>
      <w:r w:rsidR="009865A6">
        <w:rPr>
          <w:lang w:val="ru-RU"/>
        </w:rPr>
        <w:t>ами</w:t>
      </w:r>
      <w:r w:rsidRPr="00EA7E70">
        <w:rPr>
          <w:lang w:val="ru-RU"/>
        </w:rPr>
        <w:t xml:space="preserve"> и обеспечения их устойчивости. Однако, МСМ не достаточно информированы о доступных услугах. Только 39% МСМ слышали </w:t>
      </w:r>
      <w:r w:rsidR="009865A6">
        <w:rPr>
          <w:lang w:val="ru-RU"/>
        </w:rPr>
        <w:t xml:space="preserve">о </w:t>
      </w:r>
      <w:r w:rsidR="009865A6" w:rsidRPr="00C86EF9">
        <w:t>PreP</w:t>
      </w:r>
      <w:r w:rsidRPr="00EA7E70">
        <w:rPr>
          <w:lang w:val="ru-RU"/>
        </w:rPr>
        <w:t xml:space="preserve">. Среди них только 62% имели правильные </w:t>
      </w:r>
      <w:r w:rsidRPr="00EA7E70">
        <w:rPr>
          <w:lang w:val="ru-RU"/>
        </w:rPr>
        <w:lastRenderedPageBreak/>
        <w:t xml:space="preserve">знания о </w:t>
      </w:r>
      <w:r w:rsidRPr="003B1C91">
        <w:t>PreP</w:t>
      </w:r>
      <w:r w:rsidRPr="00EA7E70">
        <w:rPr>
          <w:lang w:val="ru-RU"/>
        </w:rPr>
        <w:t>. Число пациентов, получающих АРТ в</w:t>
      </w:r>
      <w:r w:rsidR="00C86EF9">
        <w:rPr>
          <w:lang w:val="ru-RU"/>
        </w:rPr>
        <w:t xml:space="preserve"> </w:t>
      </w:r>
      <w:r w:rsidRPr="00EA7E70">
        <w:rPr>
          <w:lang w:val="ru-RU"/>
        </w:rPr>
        <w:t xml:space="preserve">стране в настоящее время растет после введения </w:t>
      </w:r>
      <w:r w:rsidR="009865A6" w:rsidRPr="00EA7E70">
        <w:rPr>
          <w:lang w:val="ru-RU"/>
        </w:rPr>
        <w:t>политики</w:t>
      </w:r>
      <w:r w:rsidR="009865A6" w:rsidRPr="009865A6">
        <w:rPr>
          <w:lang w:val="ru-RU"/>
        </w:rPr>
        <w:t xml:space="preserve"> «Лечить всех»</w:t>
      </w:r>
      <w:r w:rsidRPr="00EA7E70">
        <w:rPr>
          <w:lang w:val="ru-RU"/>
        </w:rPr>
        <w:t xml:space="preserve">. Туберкулез (ТБ) является основной причиной смертности среди людей, живущих с ТБ </w:t>
      </w:r>
      <w:r w:rsidR="009865A6">
        <w:rPr>
          <w:lang w:val="ru-RU"/>
        </w:rPr>
        <w:t xml:space="preserve">/ ВИЧ-инфекцией. Государство </w:t>
      </w:r>
      <w:r w:rsidRPr="00EA7E70">
        <w:rPr>
          <w:lang w:val="ru-RU"/>
        </w:rPr>
        <w:t>успешн</w:t>
      </w:r>
      <w:r w:rsidR="009865A6">
        <w:rPr>
          <w:lang w:val="ru-RU"/>
        </w:rPr>
        <w:t>о</w:t>
      </w:r>
      <w:r w:rsidRPr="00EA7E70">
        <w:rPr>
          <w:lang w:val="ru-RU"/>
        </w:rPr>
        <w:t xml:space="preserve"> </w:t>
      </w:r>
      <w:r w:rsidR="009865A6">
        <w:rPr>
          <w:lang w:val="ru-RU"/>
        </w:rPr>
        <w:t>приняло на себя обязательства по обеспечению</w:t>
      </w:r>
      <w:r w:rsidRPr="00EA7E70">
        <w:rPr>
          <w:lang w:val="ru-RU"/>
        </w:rPr>
        <w:t xml:space="preserve"> программы снижения вреда для ключевых групп населения и лечения АРТ </w:t>
      </w:r>
      <w:r w:rsidR="009865A6">
        <w:rPr>
          <w:lang w:val="ru-RU"/>
        </w:rPr>
        <w:t>вместо</w:t>
      </w:r>
      <w:r w:rsidRPr="00EA7E70">
        <w:rPr>
          <w:lang w:val="ru-RU"/>
        </w:rPr>
        <w:t xml:space="preserve"> финансирования Глобального фонда и обеспечения устойчивости национальных ответных мер. Тем не менее, потенциал НПО</w:t>
      </w:r>
      <w:r w:rsidR="009865A6">
        <w:rPr>
          <w:lang w:val="ru-RU"/>
        </w:rPr>
        <w:t xml:space="preserve"> в получении субподрядных</w:t>
      </w:r>
      <w:r w:rsidRPr="00EA7E70">
        <w:rPr>
          <w:lang w:val="ru-RU"/>
        </w:rPr>
        <w:t xml:space="preserve"> средств через систему </w:t>
      </w:r>
      <w:r w:rsidR="009865A6">
        <w:rPr>
          <w:lang w:val="ru-RU"/>
        </w:rPr>
        <w:t>государственного</w:t>
      </w:r>
      <w:r w:rsidR="009865A6" w:rsidRPr="00EA7E70">
        <w:rPr>
          <w:lang w:val="ru-RU"/>
        </w:rPr>
        <w:t xml:space="preserve"> </w:t>
      </w:r>
      <w:r w:rsidRPr="00EA7E70">
        <w:rPr>
          <w:lang w:val="ru-RU"/>
        </w:rPr>
        <w:t>социального заказ</w:t>
      </w:r>
      <w:r w:rsidR="009865A6">
        <w:rPr>
          <w:lang w:val="ru-RU"/>
        </w:rPr>
        <w:t>а</w:t>
      </w:r>
      <w:r w:rsidRPr="00EA7E70">
        <w:rPr>
          <w:lang w:val="ru-RU"/>
        </w:rPr>
        <w:t xml:space="preserve"> остается низки</w:t>
      </w:r>
      <w:r w:rsidR="009865A6">
        <w:rPr>
          <w:lang w:val="ru-RU"/>
        </w:rPr>
        <w:t xml:space="preserve">м </w:t>
      </w:r>
      <w:r w:rsidRPr="00EA7E70">
        <w:rPr>
          <w:lang w:val="ru-RU"/>
        </w:rPr>
        <w:t xml:space="preserve">и </w:t>
      </w:r>
      <w:r w:rsidR="009865A6">
        <w:rPr>
          <w:lang w:val="ru-RU"/>
        </w:rPr>
        <w:t xml:space="preserve">отсутствуют </w:t>
      </w:r>
      <w:r w:rsidRPr="00EA7E70">
        <w:rPr>
          <w:lang w:val="ru-RU"/>
        </w:rPr>
        <w:t>надлежащие механизмы.</w:t>
      </w:r>
    </w:p>
    <w:p w14:paraId="79D8054F" w14:textId="14E2FD31" w:rsidR="0063207F" w:rsidRPr="00EA7E70" w:rsidRDefault="0063207F" w:rsidP="0063207F">
      <w:pPr>
        <w:jc w:val="both"/>
        <w:rPr>
          <w:lang w:val="ru-RU"/>
        </w:rPr>
      </w:pPr>
      <w:r w:rsidRPr="00EA7E70">
        <w:rPr>
          <w:lang w:val="ru-RU"/>
        </w:rPr>
        <w:t>Глобальный фонд объявит</w:t>
      </w:r>
      <w:r w:rsidR="009865A6">
        <w:rPr>
          <w:lang w:val="ru-RU"/>
        </w:rPr>
        <w:t xml:space="preserve"> сумму, выделяемую </w:t>
      </w:r>
      <w:r w:rsidRPr="00EA7E70">
        <w:rPr>
          <w:lang w:val="ru-RU"/>
        </w:rPr>
        <w:t>Казахстан</w:t>
      </w:r>
      <w:r w:rsidR="009865A6">
        <w:rPr>
          <w:lang w:val="ru-RU"/>
        </w:rPr>
        <w:t>у</w:t>
      </w:r>
      <w:r w:rsidRPr="00EA7E70">
        <w:rPr>
          <w:lang w:val="ru-RU"/>
        </w:rPr>
        <w:t xml:space="preserve"> </w:t>
      </w:r>
      <w:r w:rsidR="009865A6">
        <w:rPr>
          <w:lang w:val="ru-RU"/>
        </w:rPr>
        <w:t xml:space="preserve">на </w:t>
      </w:r>
      <w:r w:rsidR="009865A6" w:rsidRPr="00EA7E70">
        <w:rPr>
          <w:lang w:val="ru-RU"/>
        </w:rPr>
        <w:t xml:space="preserve">цикл </w:t>
      </w:r>
      <w:r w:rsidR="009865A6">
        <w:rPr>
          <w:lang w:val="ru-RU"/>
        </w:rPr>
        <w:t>ф</w:t>
      </w:r>
      <w:r w:rsidRPr="00EA7E70">
        <w:rPr>
          <w:lang w:val="ru-RU"/>
        </w:rPr>
        <w:t>инансировани</w:t>
      </w:r>
      <w:r w:rsidR="009865A6">
        <w:rPr>
          <w:lang w:val="ru-RU"/>
        </w:rPr>
        <w:t>я</w:t>
      </w:r>
      <w:r w:rsidRPr="00EA7E70">
        <w:rPr>
          <w:lang w:val="ru-RU"/>
        </w:rPr>
        <w:t xml:space="preserve"> </w:t>
      </w:r>
      <w:r w:rsidR="009865A6" w:rsidRPr="00AB5E25">
        <w:rPr>
          <w:lang w:val="ru-RU"/>
        </w:rPr>
        <w:t>202</w:t>
      </w:r>
      <w:r w:rsidR="00071807" w:rsidRPr="00AB5E25">
        <w:rPr>
          <w:lang w:val="ru-RU"/>
        </w:rPr>
        <w:t>1</w:t>
      </w:r>
      <w:r w:rsidR="009865A6" w:rsidRPr="00AB5E25">
        <w:rPr>
          <w:lang w:val="ru-RU"/>
        </w:rPr>
        <w:t>-202</w:t>
      </w:r>
      <w:r w:rsidR="00071807" w:rsidRPr="00AB5E25">
        <w:rPr>
          <w:lang w:val="ru-RU"/>
        </w:rPr>
        <w:t>3</w:t>
      </w:r>
      <w:r w:rsidR="009865A6">
        <w:rPr>
          <w:lang w:val="ru-RU"/>
        </w:rPr>
        <w:t xml:space="preserve"> гг. </w:t>
      </w:r>
      <w:r w:rsidRPr="00EA7E70">
        <w:rPr>
          <w:lang w:val="ru-RU"/>
        </w:rPr>
        <w:t xml:space="preserve">в декабре 2019 г. Сумма </w:t>
      </w:r>
      <w:r w:rsidR="005B7C49">
        <w:rPr>
          <w:lang w:val="ru-RU"/>
        </w:rPr>
        <w:t xml:space="preserve">выделенного финансирования </w:t>
      </w:r>
      <w:r w:rsidRPr="00EA7E70">
        <w:rPr>
          <w:lang w:val="ru-RU"/>
        </w:rPr>
        <w:t>будет определена после проведения Конференции по пополнению</w:t>
      </w:r>
      <w:r w:rsidR="005B7C49">
        <w:rPr>
          <w:lang w:val="ru-RU"/>
        </w:rPr>
        <w:t xml:space="preserve"> средств</w:t>
      </w:r>
      <w:r w:rsidRPr="00EA7E70">
        <w:rPr>
          <w:lang w:val="ru-RU"/>
        </w:rPr>
        <w:t>, которая проходит в октябре 2019 года, на основе имеющихся средств, бремени болезни и уровня доходов. Казахстан в настоящее время классифицируется Глобальным фондом как страны</w:t>
      </w:r>
      <w:r w:rsidR="005B7C49">
        <w:rPr>
          <w:lang w:val="ru-RU"/>
        </w:rPr>
        <w:t xml:space="preserve"> повышенного внимания</w:t>
      </w:r>
      <w:r w:rsidRPr="00EA7E70">
        <w:rPr>
          <w:lang w:val="ru-RU"/>
        </w:rPr>
        <w:t>.</w:t>
      </w:r>
    </w:p>
    <w:p w14:paraId="00E4E1AC" w14:textId="2F4F8874" w:rsidR="0063207F" w:rsidRPr="00EA7E70" w:rsidRDefault="005B7C49" w:rsidP="0063207F">
      <w:pPr>
        <w:jc w:val="both"/>
        <w:rPr>
          <w:lang w:val="ru-RU"/>
        </w:rPr>
      </w:pPr>
      <w:r>
        <w:rPr>
          <w:lang w:val="ru-RU"/>
        </w:rPr>
        <w:t>Настоящий грант</w:t>
      </w:r>
      <w:r w:rsidR="0063207F" w:rsidRPr="00EA7E70">
        <w:rPr>
          <w:lang w:val="ru-RU"/>
        </w:rPr>
        <w:t xml:space="preserve"> </w:t>
      </w:r>
      <w:r>
        <w:rPr>
          <w:lang w:val="ru-RU"/>
        </w:rPr>
        <w:t xml:space="preserve">по компоненту </w:t>
      </w:r>
      <w:r w:rsidR="0063207F" w:rsidRPr="00EA7E70">
        <w:rPr>
          <w:lang w:val="ru-RU"/>
        </w:rPr>
        <w:t>ВИЧ заканчива</w:t>
      </w:r>
      <w:r>
        <w:rPr>
          <w:lang w:val="ru-RU"/>
        </w:rPr>
        <w:t>е</w:t>
      </w:r>
      <w:r w:rsidR="0063207F" w:rsidRPr="00EA7E70">
        <w:rPr>
          <w:lang w:val="ru-RU"/>
        </w:rPr>
        <w:t>тся в 2020 году</w:t>
      </w:r>
      <w:r>
        <w:rPr>
          <w:lang w:val="ru-RU"/>
        </w:rPr>
        <w:t>. П</w:t>
      </w:r>
      <w:r w:rsidR="0063207F" w:rsidRPr="00EA7E70">
        <w:rPr>
          <w:lang w:val="ru-RU"/>
        </w:rPr>
        <w:t>оследн</w:t>
      </w:r>
      <w:r>
        <w:rPr>
          <w:lang w:val="ru-RU"/>
        </w:rPr>
        <w:t>яя оценка</w:t>
      </w:r>
      <w:r w:rsidR="0063207F" w:rsidRPr="00EA7E70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="0063207F" w:rsidRPr="00EA7E70">
        <w:rPr>
          <w:lang w:val="ru-RU"/>
        </w:rPr>
        <w:t xml:space="preserve"> гранта была </w:t>
      </w:r>
      <w:r w:rsidR="0063207F">
        <w:t>A</w:t>
      </w:r>
      <w:r w:rsidR="0063207F" w:rsidRPr="00EA7E70">
        <w:rPr>
          <w:lang w:val="ru-RU"/>
        </w:rPr>
        <w:t>1. Во избеж</w:t>
      </w:r>
      <w:r>
        <w:rPr>
          <w:lang w:val="ru-RU"/>
        </w:rPr>
        <w:t xml:space="preserve">ание сбоев в </w:t>
      </w:r>
      <w:r w:rsidR="0063207F" w:rsidRPr="00EA7E70">
        <w:rPr>
          <w:lang w:val="ru-RU"/>
        </w:rPr>
        <w:t xml:space="preserve">реализации </w:t>
      </w:r>
      <w:r>
        <w:rPr>
          <w:lang w:val="ru-RU"/>
        </w:rPr>
        <w:t>программы</w:t>
      </w:r>
      <w:r w:rsidRPr="00EA7E70">
        <w:rPr>
          <w:lang w:val="ru-RU"/>
        </w:rPr>
        <w:t xml:space="preserve"> </w:t>
      </w:r>
      <w:r w:rsidR="0063207F" w:rsidRPr="00EA7E70">
        <w:rPr>
          <w:lang w:val="ru-RU"/>
        </w:rPr>
        <w:t xml:space="preserve">Страновой координационный комитет (СКК) и все ключевые партнеры уже </w:t>
      </w:r>
      <w:r>
        <w:rPr>
          <w:lang w:val="ru-RU"/>
        </w:rPr>
        <w:t>решили</w:t>
      </w:r>
      <w:r w:rsidR="0063207F" w:rsidRPr="00EA7E70">
        <w:rPr>
          <w:lang w:val="ru-RU"/>
        </w:rPr>
        <w:t xml:space="preserve"> пред</w:t>
      </w:r>
      <w:r w:rsidR="00DD28A8">
        <w:rPr>
          <w:lang w:val="ru-RU"/>
        </w:rPr>
        <w:t>о</w:t>
      </w:r>
      <w:r w:rsidR="0063207F" w:rsidRPr="00EA7E70">
        <w:rPr>
          <w:lang w:val="ru-RU"/>
        </w:rPr>
        <w:t>став</w:t>
      </w:r>
      <w:r>
        <w:rPr>
          <w:lang w:val="ru-RU"/>
        </w:rPr>
        <w:t>ить</w:t>
      </w:r>
      <w:r w:rsidR="0063207F" w:rsidRPr="00EA7E70">
        <w:rPr>
          <w:lang w:val="ru-RU"/>
        </w:rPr>
        <w:t xml:space="preserve"> нов</w:t>
      </w:r>
      <w:r>
        <w:rPr>
          <w:lang w:val="ru-RU"/>
        </w:rPr>
        <w:t>ую</w:t>
      </w:r>
      <w:r w:rsidR="0063207F" w:rsidRPr="00EA7E70">
        <w:rPr>
          <w:lang w:val="ru-RU"/>
        </w:rPr>
        <w:t xml:space="preserve"> </w:t>
      </w:r>
      <w:r>
        <w:rPr>
          <w:lang w:val="ru-RU"/>
        </w:rPr>
        <w:t>заявку</w:t>
      </w:r>
      <w:r w:rsidR="0063207F" w:rsidRPr="00EA7E70">
        <w:rPr>
          <w:lang w:val="ru-RU"/>
        </w:rPr>
        <w:t xml:space="preserve"> и </w:t>
      </w:r>
      <w:r>
        <w:rPr>
          <w:lang w:val="ru-RU"/>
        </w:rPr>
        <w:t xml:space="preserve">намерены </w:t>
      </w:r>
      <w:r w:rsidR="0063207F" w:rsidRPr="00EA7E70">
        <w:rPr>
          <w:lang w:val="ru-RU"/>
        </w:rPr>
        <w:t>начать разработку запроса финансирования</w:t>
      </w:r>
      <w:r>
        <w:rPr>
          <w:lang w:val="ru-RU"/>
        </w:rPr>
        <w:t xml:space="preserve"> на </w:t>
      </w:r>
      <w:r w:rsidR="00071807">
        <w:rPr>
          <w:lang w:val="ru-RU"/>
        </w:rPr>
        <w:t xml:space="preserve">2021-2023 </w:t>
      </w:r>
      <w:r>
        <w:rPr>
          <w:lang w:val="ru-RU"/>
        </w:rPr>
        <w:t>гг.</w:t>
      </w:r>
      <w:r w:rsidR="0063207F" w:rsidRPr="00EA7E70">
        <w:rPr>
          <w:lang w:val="ru-RU"/>
        </w:rPr>
        <w:t>, которы</w:t>
      </w:r>
      <w:r w:rsidR="00DD28A8">
        <w:rPr>
          <w:lang w:val="ru-RU"/>
        </w:rPr>
        <w:t>й</w:t>
      </w:r>
      <w:r w:rsidR="0063207F" w:rsidRPr="00EA7E70">
        <w:rPr>
          <w:lang w:val="ru-RU"/>
        </w:rPr>
        <w:t xml:space="preserve"> буд</w:t>
      </w:r>
      <w:r w:rsidR="00DD28A8">
        <w:rPr>
          <w:lang w:val="ru-RU"/>
        </w:rPr>
        <w:t>е</w:t>
      </w:r>
      <w:r w:rsidR="0063207F" w:rsidRPr="00EA7E70">
        <w:rPr>
          <w:lang w:val="ru-RU"/>
        </w:rPr>
        <w:t xml:space="preserve">т </w:t>
      </w:r>
      <w:r w:rsidR="00DD28A8">
        <w:rPr>
          <w:lang w:val="ru-RU"/>
        </w:rPr>
        <w:t>скорректирован или адаптирован,</w:t>
      </w:r>
      <w:r w:rsidR="0063207F" w:rsidRPr="00EA7E70">
        <w:rPr>
          <w:lang w:val="ru-RU"/>
        </w:rPr>
        <w:t xml:space="preserve"> когда </w:t>
      </w:r>
      <w:r w:rsidR="00DD28A8" w:rsidRPr="00EA7E70">
        <w:rPr>
          <w:lang w:val="ru-RU"/>
        </w:rPr>
        <w:t xml:space="preserve">будет получено </w:t>
      </w:r>
      <w:r w:rsidR="0063207F" w:rsidRPr="00EA7E70">
        <w:rPr>
          <w:lang w:val="ru-RU"/>
        </w:rPr>
        <w:t xml:space="preserve">письмо </w:t>
      </w:r>
      <w:r w:rsidR="00DD28A8">
        <w:rPr>
          <w:lang w:val="ru-RU"/>
        </w:rPr>
        <w:t>о выделении финансирования</w:t>
      </w:r>
      <w:r w:rsidR="0063207F" w:rsidRPr="00EA7E70">
        <w:rPr>
          <w:lang w:val="ru-RU"/>
        </w:rPr>
        <w:t>.</w:t>
      </w:r>
    </w:p>
    <w:p w14:paraId="392761BC" w14:textId="34C159E0" w:rsidR="0063207F" w:rsidRPr="00EA7E70" w:rsidRDefault="00DD28A8" w:rsidP="0063207F">
      <w:pPr>
        <w:jc w:val="both"/>
        <w:rPr>
          <w:lang w:val="ru-RU"/>
        </w:rPr>
      </w:pPr>
      <w:r>
        <w:rPr>
          <w:lang w:val="ru-RU"/>
        </w:rPr>
        <w:t>Совместно со</w:t>
      </w:r>
      <w:r w:rsidR="0063207F" w:rsidRPr="00EA7E70">
        <w:rPr>
          <w:lang w:val="ru-RU"/>
        </w:rPr>
        <w:t xml:space="preserve"> </w:t>
      </w:r>
      <w:r w:rsidRPr="00EA7E70">
        <w:rPr>
          <w:lang w:val="ru-RU"/>
        </w:rPr>
        <w:t xml:space="preserve">страновой группой </w:t>
      </w:r>
      <w:r w:rsidR="0063207F" w:rsidRPr="00EA7E70">
        <w:rPr>
          <w:lang w:val="ru-RU"/>
        </w:rPr>
        <w:t>Глобальн</w:t>
      </w:r>
      <w:r>
        <w:rPr>
          <w:lang w:val="ru-RU"/>
        </w:rPr>
        <w:t>ого</w:t>
      </w:r>
      <w:r w:rsidR="0063207F" w:rsidRPr="00EA7E70">
        <w:rPr>
          <w:lang w:val="ru-RU"/>
        </w:rPr>
        <w:t xml:space="preserve"> фонд</w:t>
      </w:r>
      <w:r>
        <w:rPr>
          <w:lang w:val="ru-RU"/>
        </w:rPr>
        <w:t>а</w:t>
      </w:r>
      <w:r w:rsidR="0063207F" w:rsidRPr="00EA7E70">
        <w:rPr>
          <w:lang w:val="ru-RU"/>
        </w:rPr>
        <w:t>, СКК Казахстан</w:t>
      </w:r>
      <w:r>
        <w:rPr>
          <w:lang w:val="ru-RU"/>
        </w:rPr>
        <w:t>а</w:t>
      </w:r>
      <w:r w:rsidR="0063207F" w:rsidRPr="00EA7E70">
        <w:rPr>
          <w:lang w:val="ru-RU"/>
        </w:rPr>
        <w:t xml:space="preserve"> </w:t>
      </w:r>
      <w:r>
        <w:rPr>
          <w:lang w:val="ru-RU"/>
        </w:rPr>
        <w:t>решили</w:t>
      </w:r>
      <w:r w:rsidR="0063207F" w:rsidRPr="00EA7E70">
        <w:rPr>
          <w:lang w:val="ru-RU"/>
        </w:rPr>
        <w:t xml:space="preserve"> представить запрос </w:t>
      </w:r>
      <w:r w:rsidRPr="00EA7E70">
        <w:rPr>
          <w:lang w:val="ru-RU"/>
        </w:rPr>
        <w:t xml:space="preserve">Финансирования </w:t>
      </w:r>
      <w:r>
        <w:rPr>
          <w:lang w:val="ru-RU"/>
        </w:rPr>
        <w:t xml:space="preserve">по компоненту </w:t>
      </w:r>
      <w:r w:rsidR="0063207F" w:rsidRPr="00EA7E70">
        <w:rPr>
          <w:lang w:val="ru-RU"/>
        </w:rPr>
        <w:t xml:space="preserve">ВИЧ </w:t>
      </w:r>
      <w:r>
        <w:rPr>
          <w:lang w:val="ru-RU"/>
        </w:rPr>
        <w:t>во</w:t>
      </w:r>
      <w:r w:rsidR="0063207F" w:rsidRPr="00EA7E70">
        <w:rPr>
          <w:lang w:val="ru-RU"/>
        </w:rPr>
        <w:t xml:space="preserve"> второ</w:t>
      </w:r>
      <w:r>
        <w:rPr>
          <w:lang w:val="ru-RU"/>
        </w:rPr>
        <w:t>м</w:t>
      </w:r>
      <w:r w:rsidR="0063207F" w:rsidRPr="00EA7E70">
        <w:rPr>
          <w:lang w:val="ru-RU"/>
        </w:rPr>
        <w:t xml:space="preserve"> </w:t>
      </w:r>
      <w:r>
        <w:rPr>
          <w:lang w:val="ru-RU"/>
        </w:rPr>
        <w:t>периоде</w:t>
      </w:r>
      <w:r w:rsidR="0063207F" w:rsidRPr="00EA7E70">
        <w:rPr>
          <w:lang w:val="ru-RU"/>
        </w:rPr>
        <w:t xml:space="preserve">, </w:t>
      </w:r>
      <w:r>
        <w:rPr>
          <w:lang w:val="ru-RU"/>
        </w:rPr>
        <w:t>до</w:t>
      </w:r>
      <w:r w:rsidR="0063207F" w:rsidRPr="00EA7E70">
        <w:rPr>
          <w:lang w:val="ru-RU"/>
        </w:rPr>
        <w:t xml:space="preserve"> 2</w:t>
      </w:r>
      <w:r w:rsidR="00071807">
        <w:rPr>
          <w:lang w:val="ru-RU"/>
        </w:rPr>
        <w:t>3</w:t>
      </w:r>
      <w:r w:rsidR="0063207F" w:rsidRPr="00EA7E70">
        <w:rPr>
          <w:lang w:val="ru-RU"/>
        </w:rPr>
        <w:t xml:space="preserve"> мая</w:t>
      </w:r>
      <w:r>
        <w:rPr>
          <w:lang w:val="ru-RU"/>
        </w:rPr>
        <w:t>.</w:t>
      </w:r>
      <w:r w:rsidR="0063207F" w:rsidRPr="00EA7E70">
        <w:rPr>
          <w:lang w:val="ru-RU"/>
        </w:rPr>
        <w:t xml:space="preserve"> Казахстан финансирует </w:t>
      </w:r>
      <w:r>
        <w:rPr>
          <w:lang w:val="ru-RU"/>
        </w:rPr>
        <w:t>мероприятия по борьбе со</w:t>
      </w:r>
      <w:r w:rsidR="0063207F" w:rsidRPr="00EA7E70">
        <w:rPr>
          <w:lang w:val="ru-RU"/>
        </w:rPr>
        <w:t xml:space="preserve"> СПИД на уровне около 90% от общей потребности. </w:t>
      </w:r>
      <w:r>
        <w:rPr>
          <w:lang w:val="ru-RU"/>
        </w:rPr>
        <w:t>Страна</w:t>
      </w:r>
      <w:r w:rsidR="0063207F" w:rsidRPr="00EA7E70">
        <w:rPr>
          <w:lang w:val="ru-RU"/>
        </w:rPr>
        <w:t xml:space="preserve"> по-прежнему нуждается в финансировании, чтобы обеспечить плавный переход к полному государственному финансированию </w:t>
      </w:r>
      <w:r>
        <w:rPr>
          <w:lang w:val="ru-RU"/>
        </w:rPr>
        <w:t>из</w:t>
      </w:r>
      <w:r w:rsidR="0063207F" w:rsidRPr="00EA7E70">
        <w:rPr>
          <w:lang w:val="ru-RU"/>
        </w:rPr>
        <w:t xml:space="preserve"> государственного бюджета.</w:t>
      </w:r>
    </w:p>
    <w:p w14:paraId="36DD2EFB" w14:textId="6A4DFA3F" w:rsidR="0063207F" w:rsidRPr="00EA7E70" w:rsidRDefault="00DD28A8" w:rsidP="00320126">
      <w:pPr>
        <w:jc w:val="both"/>
        <w:rPr>
          <w:lang w:val="ru-RU"/>
        </w:rPr>
      </w:pPr>
      <w:r>
        <w:rPr>
          <w:lang w:val="ru-RU"/>
        </w:rPr>
        <w:t xml:space="preserve">Данная заявка </w:t>
      </w:r>
      <w:r w:rsidR="0063207F" w:rsidRPr="00EA7E70">
        <w:rPr>
          <w:lang w:val="ru-RU"/>
        </w:rPr>
        <w:t>будет основываться на недавно проведенном в Казахстане</w:t>
      </w:r>
      <w:r>
        <w:rPr>
          <w:lang w:val="ru-RU"/>
        </w:rPr>
        <w:t xml:space="preserve"> цикле исследования</w:t>
      </w:r>
      <w:r w:rsidR="0063207F" w:rsidRPr="00EA7E70">
        <w:rPr>
          <w:lang w:val="ru-RU"/>
        </w:rPr>
        <w:t xml:space="preserve"> </w:t>
      </w:r>
      <w:r w:rsidR="0063207F">
        <w:t>Optima</w:t>
      </w:r>
      <w:r w:rsidR="0063207F" w:rsidRPr="00EA7E70">
        <w:rPr>
          <w:lang w:val="ru-RU"/>
        </w:rPr>
        <w:t xml:space="preserve">: модель </w:t>
      </w:r>
      <w:r w:rsidRPr="00EA7E70">
        <w:rPr>
          <w:lang w:val="ru-RU"/>
        </w:rPr>
        <w:t xml:space="preserve">анализа </w:t>
      </w:r>
      <w:r w:rsidR="0063207F" w:rsidRPr="00EA7E70">
        <w:rPr>
          <w:lang w:val="ru-RU"/>
        </w:rPr>
        <w:t xml:space="preserve">эпидемии ВИЧ, </w:t>
      </w:r>
      <w:r>
        <w:rPr>
          <w:lang w:val="ru-RU"/>
        </w:rPr>
        <w:t xml:space="preserve">расстановки </w:t>
      </w:r>
      <w:r w:rsidRPr="00EA7E70">
        <w:rPr>
          <w:lang w:val="ru-RU"/>
        </w:rPr>
        <w:t>приоритет</w:t>
      </w:r>
      <w:r>
        <w:rPr>
          <w:lang w:val="ru-RU"/>
        </w:rPr>
        <w:t>ов</w:t>
      </w:r>
      <w:r w:rsidRPr="00EA7E70">
        <w:rPr>
          <w:lang w:val="ru-RU"/>
        </w:rPr>
        <w:t xml:space="preserve"> </w:t>
      </w:r>
      <w:r w:rsidR="0063207F" w:rsidRPr="00EA7E70">
        <w:rPr>
          <w:lang w:val="ru-RU"/>
        </w:rPr>
        <w:t>программ</w:t>
      </w:r>
      <w:r>
        <w:rPr>
          <w:lang w:val="ru-RU"/>
        </w:rPr>
        <w:t>ы</w:t>
      </w:r>
      <w:r w:rsidR="0063207F" w:rsidRPr="00EA7E70">
        <w:rPr>
          <w:lang w:val="ru-RU"/>
        </w:rPr>
        <w:t xml:space="preserve"> и оптимизации ресурсов, а также будет включать в себя запрос на финансирование для ключевых групп населения, прав человека и </w:t>
      </w:r>
      <w:r w:rsidR="00B8625C">
        <w:rPr>
          <w:lang w:val="ru-RU"/>
        </w:rPr>
        <w:t>финансово стабильные</w:t>
      </w:r>
      <w:r w:rsidR="00B8625C" w:rsidRPr="00EA7E70">
        <w:rPr>
          <w:lang w:val="ru-RU"/>
        </w:rPr>
        <w:t xml:space="preserve"> и</w:t>
      </w:r>
      <w:r w:rsidR="0063207F" w:rsidRPr="00EA7E70">
        <w:rPr>
          <w:lang w:val="ru-RU"/>
        </w:rPr>
        <w:t xml:space="preserve"> устойчивые системы </w:t>
      </w:r>
      <w:r>
        <w:rPr>
          <w:lang w:val="ru-RU"/>
        </w:rPr>
        <w:t>здравоохранения</w:t>
      </w:r>
      <w:r w:rsidR="0063207F" w:rsidRPr="00EA7E70">
        <w:rPr>
          <w:lang w:val="ru-RU"/>
        </w:rPr>
        <w:t xml:space="preserve"> (</w:t>
      </w:r>
      <w:r w:rsidR="00B8625C" w:rsidRPr="00B8625C">
        <w:rPr>
          <w:lang w:val="ru-RU"/>
        </w:rPr>
        <w:t>ФСУСЗ</w:t>
      </w:r>
      <w:r w:rsidR="0063207F" w:rsidRPr="00B8625C">
        <w:rPr>
          <w:lang w:val="ru-RU"/>
        </w:rPr>
        <w:t>)</w:t>
      </w:r>
      <w:r w:rsidR="0063207F" w:rsidRPr="00EA7E70">
        <w:rPr>
          <w:lang w:val="ru-RU"/>
        </w:rPr>
        <w:t xml:space="preserve">, инвестиции в поддержку борьбы с ВИЧ, </w:t>
      </w:r>
      <w:r>
        <w:rPr>
          <w:lang w:val="ru-RU"/>
        </w:rPr>
        <w:t>а также будет направлена на</w:t>
      </w:r>
      <w:r w:rsidR="0063207F" w:rsidRPr="00EA7E70">
        <w:rPr>
          <w:lang w:val="ru-RU"/>
        </w:rPr>
        <w:t xml:space="preserve"> реш</w:t>
      </w:r>
      <w:r>
        <w:rPr>
          <w:lang w:val="ru-RU"/>
        </w:rPr>
        <w:t>ение</w:t>
      </w:r>
      <w:r w:rsidR="0063207F" w:rsidRPr="00EA7E70">
        <w:rPr>
          <w:lang w:val="ru-RU"/>
        </w:rPr>
        <w:t xml:space="preserve"> систем</w:t>
      </w:r>
      <w:r>
        <w:rPr>
          <w:lang w:val="ru-RU"/>
        </w:rPr>
        <w:t>ных</w:t>
      </w:r>
      <w:r w:rsidR="0063207F" w:rsidRPr="00EA7E70">
        <w:rPr>
          <w:lang w:val="ru-RU"/>
        </w:rPr>
        <w:t xml:space="preserve"> ограничени</w:t>
      </w:r>
      <w:r>
        <w:rPr>
          <w:lang w:val="ru-RU"/>
        </w:rPr>
        <w:t>й</w:t>
      </w:r>
      <w:r w:rsidR="0063207F" w:rsidRPr="00EA7E70">
        <w:rPr>
          <w:lang w:val="ru-RU"/>
        </w:rPr>
        <w:t>, которые влияют на другие заболевания и систем</w:t>
      </w:r>
      <w:r>
        <w:rPr>
          <w:lang w:val="ru-RU"/>
        </w:rPr>
        <w:t>у</w:t>
      </w:r>
      <w:r w:rsidR="0063207F" w:rsidRPr="00EA7E70">
        <w:rPr>
          <w:lang w:val="ru-RU"/>
        </w:rPr>
        <w:t xml:space="preserve"> здравоохранения в целом. </w:t>
      </w:r>
    </w:p>
    <w:p w14:paraId="37D8E503" w14:textId="6F077EC8" w:rsidR="0063207F" w:rsidRPr="00EA7E70" w:rsidRDefault="0063207F" w:rsidP="0063207F">
      <w:pPr>
        <w:jc w:val="both"/>
        <w:rPr>
          <w:lang w:val="ru-RU"/>
        </w:rPr>
      </w:pPr>
      <w:r w:rsidRPr="00EA7E70">
        <w:rPr>
          <w:lang w:val="ru-RU"/>
        </w:rPr>
        <w:t xml:space="preserve">Запрос на финансирование </w:t>
      </w:r>
      <w:r w:rsidR="00DD28A8" w:rsidRPr="00EA7E70">
        <w:rPr>
          <w:lang w:val="ru-RU"/>
        </w:rPr>
        <w:t>2020-202</w:t>
      </w:r>
      <w:r w:rsidR="00071807">
        <w:rPr>
          <w:lang w:val="ru-RU"/>
        </w:rPr>
        <w:t>3</w:t>
      </w:r>
      <w:r w:rsidR="00DD28A8">
        <w:rPr>
          <w:lang w:val="ru-RU"/>
        </w:rPr>
        <w:t xml:space="preserve"> гг. (компонент</w:t>
      </w:r>
      <w:r w:rsidR="00DD28A8" w:rsidRPr="00EA7E70">
        <w:rPr>
          <w:lang w:val="ru-RU"/>
        </w:rPr>
        <w:t xml:space="preserve"> ВИЧ</w:t>
      </w:r>
      <w:r w:rsidR="00DD28A8">
        <w:rPr>
          <w:lang w:val="ru-RU"/>
        </w:rPr>
        <w:t>)</w:t>
      </w:r>
      <w:r w:rsidR="00DD28A8" w:rsidRPr="00EA7E70">
        <w:rPr>
          <w:lang w:val="ru-RU"/>
        </w:rPr>
        <w:t xml:space="preserve"> </w:t>
      </w:r>
      <w:r w:rsidRPr="00EA7E70">
        <w:rPr>
          <w:lang w:val="ru-RU"/>
        </w:rPr>
        <w:t xml:space="preserve">будет </w:t>
      </w:r>
      <w:r w:rsidR="00DD28A8">
        <w:rPr>
          <w:lang w:val="ru-RU"/>
        </w:rPr>
        <w:t>основан</w:t>
      </w:r>
      <w:r w:rsidRPr="00EA7E70">
        <w:rPr>
          <w:lang w:val="ru-RU"/>
        </w:rPr>
        <w:t xml:space="preserve"> на уроках, извлеченных в ходе текущего периода реализации и </w:t>
      </w:r>
      <w:r w:rsidR="00DD28A8">
        <w:rPr>
          <w:lang w:val="ru-RU"/>
        </w:rPr>
        <w:t>с</w:t>
      </w:r>
      <w:r w:rsidRPr="00EA7E70">
        <w:rPr>
          <w:lang w:val="ru-RU"/>
        </w:rPr>
        <w:t>корректир</w:t>
      </w:r>
      <w:r w:rsidR="00DD28A8">
        <w:rPr>
          <w:lang w:val="ru-RU"/>
        </w:rPr>
        <w:t xml:space="preserve">ован </w:t>
      </w:r>
      <w:r w:rsidRPr="00EA7E70">
        <w:rPr>
          <w:lang w:val="ru-RU"/>
        </w:rPr>
        <w:t xml:space="preserve">с учетом последних эпидемиологических тенденций с общей целью удовлетворения </w:t>
      </w:r>
      <w:r w:rsidR="00DD28A8" w:rsidRPr="00EA7E70">
        <w:rPr>
          <w:lang w:val="ru-RU"/>
        </w:rPr>
        <w:t xml:space="preserve">ЦУР </w:t>
      </w:r>
      <w:r w:rsidRPr="00EA7E70">
        <w:rPr>
          <w:lang w:val="ru-RU"/>
        </w:rPr>
        <w:t>2030 прекращения эпидемии ВИЧ и создани</w:t>
      </w:r>
      <w:r w:rsidR="003A0408">
        <w:rPr>
          <w:lang w:val="ru-RU"/>
        </w:rPr>
        <w:t>я</w:t>
      </w:r>
      <w:r w:rsidRPr="00EA7E70">
        <w:rPr>
          <w:lang w:val="ru-RU"/>
        </w:rPr>
        <w:t xml:space="preserve">  устойчивых систем здравоохранения, в то</w:t>
      </w:r>
      <w:r w:rsidR="003A0408">
        <w:rPr>
          <w:lang w:val="ru-RU"/>
        </w:rPr>
        <w:t xml:space="preserve"> же</w:t>
      </w:r>
      <w:r w:rsidRPr="00EA7E70">
        <w:rPr>
          <w:lang w:val="ru-RU"/>
        </w:rPr>
        <w:t xml:space="preserve"> время выступая в качестве катализатора для мобилизации внутренних ресурсов и прогресса в </w:t>
      </w:r>
      <w:r w:rsidR="003A0408">
        <w:rPr>
          <w:lang w:val="kk-KZ"/>
        </w:rPr>
        <w:t xml:space="preserve">сфере обеспечения </w:t>
      </w:r>
      <w:r w:rsidR="003A0408" w:rsidRPr="003A0408">
        <w:rPr>
          <w:lang w:val="ru-RU"/>
        </w:rPr>
        <w:t>всеобще</w:t>
      </w:r>
      <w:r w:rsidR="003A0408">
        <w:rPr>
          <w:lang w:val="ru-RU"/>
        </w:rPr>
        <w:t>го</w:t>
      </w:r>
      <w:r w:rsidR="003A0408" w:rsidRPr="003A0408">
        <w:rPr>
          <w:lang w:val="ru-RU"/>
        </w:rPr>
        <w:t xml:space="preserve"> медицинско</w:t>
      </w:r>
      <w:r w:rsidR="003A0408">
        <w:rPr>
          <w:lang w:val="ru-RU"/>
        </w:rPr>
        <w:t>го</w:t>
      </w:r>
      <w:r w:rsidR="003A0408" w:rsidRPr="003A0408">
        <w:rPr>
          <w:lang w:val="ru-RU"/>
        </w:rPr>
        <w:t xml:space="preserve"> страховани</w:t>
      </w:r>
      <w:r w:rsidR="003A0408">
        <w:rPr>
          <w:lang w:val="ru-RU"/>
        </w:rPr>
        <w:t>я</w:t>
      </w:r>
      <w:r w:rsidRPr="00EA7E70">
        <w:rPr>
          <w:lang w:val="ru-RU"/>
        </w:rPr>
        <w:t xml:space="preserve">. </w:t>
      </w:r>
    </w:p>
    <w:p w14:paraId="3E5C1D1D" w14:textId="46370C73" w:rsidR="0063207F" w:rsidRPr="0061260C" w:rsidRDefault="00B8625C" w:rsidP="0063207F">
      <w:pPr>
        <w:jc w:val="both"/>
        <w:rPr>
          <w:lang w:val="ru-RU"/>
        </w:rPr>
      </w:pPr>
      <w:r>
        <w:rPr>
          <w:lang w:val="ru-RU"/>
        </w:rPr>
        <w:t>Т</w:t>
      </w:r>
      <w:r w:rsidR="003A0784" w:rsidRPr="0061260C">
        <w:rPr>
          <w:lang w:val="ru-RU"/>
        </w:rPr>
        <w:t xml:space="preserve">акже ожидается, что </w:t>
      </w:r>
      <w:r w:rsidR="003A0408" w:rsidRPr="0061260C">
        <w:rPr>
          <w:lang w:val="ru-RU"/>
        </w:rPr>
        <w:t>Казахстан</w:t>
      </w:r>
      <w:r w:rsidR="003A0408">
        <w:rPr>
          <w:lang w:val="ru-RU"/>
        </w:rPr>
        <w:t xml:space="preserve"> сможет подать заявку </w:t>
      </w:r>
      <w:r w:rsidR="003A0784" w:rsidRPr="0061260C">
        <w:rPr>
          <w:lang w:val="ru-RU"/>
        </w:rPr>
        <w:t xml:space="preserve">на </w:t>
      </w:r>
      <w:r w:rsidR="003A0408">
        <w:rPr>
          <w:lang w:val="ru-RU"/>
        </w:rPr>
        <w:t xml:space="preserve">получение Соразмерных </w:t>
      </w:r>
      <w:r w:rsidR="003A0784" w:rsidRPr="0061260C">
        <w:rPr>
          <w:lang w:val="ru-RU"/>
        </w:rPr>
        <w:t>Каталитически</w:t>
      </w:r>
      <w:r w:rsidR="003A0408">
        <w:rPr>
          <w:lang w:val="ru-RU"/>
        </w:rPr>
        <w:t>х</w:t>
      </w:r>
      <w:r w:rsidR="003A0784" w:rsidRPr="0061260C">
        <w:rPr>
          <w:lang w:val="ru-RU"/>
        </w:rPr>
        <w:t xml:space="preserve"> </w:t>
      </w:r>
      <w:r w:rsidR="003A0408">
        <w:rPr>
          <w:lang w:val="kk-KZ"/>
        </w:rPr>
        <w:t>Инвестиций</w:t>
      </w:r>
      <w:r w:rsidR="003A0784" w:rsidRPr="0061260C">
        <w:rPr>
          <w:lang w:val="ru-RU"/>
        </w:rPr>
        <w:t xml:space="preserve"> для обеспечения максимальной отдачи в приоритетных областях, таких как расширение масштабов </w:t>
      </w:r>
      <w:r w:rsidR="003A0408">
        <w:rPr>
          <w:lang w:val="ru-RU"/>
        </w:rPr>
        <w:t xml:space="preserve"> </w:t>
      </w:r>
      <w:r w:rsidR="003A0784" w:rsidRPr="0061260C">
        <w:rPr>
          <w:lang w:val="ru-RU"/>
        </w:rPr>
        <w:t>программ</w:t>
      </w:r>
      <w:r w:rsidR="003A0408">
        <w:rPr>
          <w:lang w:val="ru-RU"/>
        </w:rPr>
        <w:t xml:space="preserve"> для </w:t>
      </w:r>
      <w:r w:rsidR="003A0408" w:rsidRPr="0061260C">
        <w:rPr>
          <w:lang w:val="ru-RU"/>
        </w:rPr>
        <w:t>ключевых</w:t>
      </w:r>
      <w:r w:rsidR="003A0408">
        <w:rPr>
          <w:lang w:val="ru-RU"/>
        </w:rPr>
        <w:t xml:space="preserve"> групп</w:t>
      </w:r>
      <w:r w:rsidR="003A0408" w:rsidRPr="0061260C">
        <w:rPr>
          <w:lang w:val="ru-RU"/>
        </w:rPr>
        <w:t xml:space="preserve"> </w:t>
      </w:r>
      <w:r w:rsidR="003A0408">
        <w:rPr>
          <w:lang w:val="ru-RU"/>
        </w:rPr>
        <w:t xml:space="preserve">внутри их сообществ </w:t>
      </w:r>
      <w:r w:rsidR="003A0784" w:rsidRPr="0061260C">
        <w:rPr>
          <w:lang w:val="ru-RU"/>
        </w:rPr>
        <w:t>и устранение</w:t>
      </w:r>
      <w:r w:rsidR="003A0408">
        <w:rPr>
          <w:lang w:val="ru-RU"/>
        </w:rPr>
        <w:t xml:space="preserve"> правовых</w:t>
      </w:r>
      <w:r w:rsidR="003A0784" w:rsidRPr="0061260C">
        <w:rPr>
          <w:lang w:val="ru-RU"/>
        </w:rPr>
        <w:t xml:space="preserve"> барьеров. В рамках модели финансирования</w:t>
      </w:r>
      <w:r w:rsidR="003A0408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071807">
        <w:rPr>
          <w:lang w:val="ru-RU"/>
        </w:rPr>
        <w:t>2021-2023</w:t>
      </w:r>
      <w:r w:rsidR="003A0408">
        <w:rPr>
          <w:lang w:val="ru-RU"/>
        </w:rPr>
        <w:t>гг</w:t>
      </w:r>
      <w:r>
        <w:rPr>
          <w:lang w:val="ru-RU"/>
        </w:rPr>
        <w:t>.</w:t>
      </w:r>
      <w:r w:rsidR="003A0784" w:rsidRPr="0061260C">
        <w:rPr>
          <w:lang w:val="ru-RU"/>
        </w:rPr>
        <w:t xml:space="preserve"> </w:t>
      </w:r>
      <w:r w:rsidR="003A0408">
        <w:rPr>
          <w:lang w:val="ru-RU"/>
        </w:rPr>
        <w:t xml:space="preserve">запросы на </w:t>
      </w:r>
      <w:r w:rsidR="003A0784" w:rsidRPr="0061260C">
        <w:rPr>
          <w:lang w:val="ru-RU"/>
        </w:rPr>
        <w:t xml:space="preserve">соразмерные </w:t>
      </w:r>
      <w:r>
        <w:rPr>
          <w:lang w:val="ru-RU"/>
        </w:rPr>
        <w:t>средства</w:t>
      </w:r>
      <w:r w:rsidR="003A0784" w:rsidRPr="0061260C">
        <w:rPr>
          <w:lang w:val="ru-RU"/>
        </w:rPr>
        <w:t xml:space="preserve"> должны быть включены в заявк</w:t>
      </w:r>
      <w:r w:rsidR="003A0408">
        <w:rPr>
          <w:lang w:val="ru-RU"/>
        </w:rPr>
        <w:t>у</w:t>
      </w:r>
      <w:r w:rsidR="003A0784" w:rsidRPr="0061260C">
        <w:rPr>
          <w:lang w:val="ru-RU"/>
        </w:rPr>
        <w:t xml:space="preserve"> на финансирование. </w:t>
      </w:r>
      <w:r w:rsidR="003A0408">
        <w:rPr>
          <w:lang w:val="ru-RU"/>
        </w:rPr>
        <w:t>Соответствие критериям</w:t>
      </w:r>
      <w:r w:rsidR="003A0784" w:rsidRPr="0061260C">
        <w:rPr>
          <w:lang w:val="ru-RU"/>
        </w:rPr>
        <w:t>, объем средств, выделяемых для каталитических инвестиций</w:t>
      </w:r>
      <w:r>
        <w:rPr>
          <w:lang w:val="ru-RU"/>
        </w:rPr>
        <w:t>,</w:t>
      </w:r>
      <w:r w:rsidR="003A0784" w:rsidRPr="0061260C">
        <w:rPr>
          <w:lang w:val="ru-RU"/>
        </w:rPr>
        <w:t xml:space="preserve"> и приоритетны</w:t>
      </w:r>
      <w:r w:rsidR="003A0408">
        <w:rPr>
          <w:lang w:val="ru-RU"/>
        </w:rPr>
        <w:t>е</w:t>
      </w:r>
      <w:r w:rsidR="003A0784" w:rsidRPr="0061260C">
        <w:rPr>
          <w:lang w:val="ru-RU"/>
        </w:rPr>
        <w:t xml:space="preserve"> област</w:t>
      </w:r>
      <w:r w:rsidR="003A0408">
        <w:rPr>
          <w:lang w:val="ru-RU"/>
        </w:rPr>
        <w:t>и</w:t>
      </w:r>
      <w:r w:rsidR="003A0784" w:rsidRPr="0061260C">
        <w:rPr>
          <w:lang w:val="ru-RU"/>
        </w:rPr>
        <w:t xml:space="preserve"> также буд</w:t>
      </w:r>
      <w:r w:rsidR="003A0408">
        <w:rPr>
          <w:lang w:val="ru-RU"/>
        </w:rPr>
        <w:t>у</w:t>
      </w:r>
      <w:r>
        <w:rPr>
          <w:lang w:val="ru-RU"/>
        </w:rPr>
        <w:t>т подтверждены</w:t>
      </w:r>
      <w:r w:rsidR="003A0784" w:rsidRPr="0061260C">
        <w:rPr>
          <w:lang w:val="ru-RU"/>
        </w:rPr>
        <w:t xml:space="preserve"> и / или определ</w:t>
      </w:r>
      <w:r w:rsidR="003A0408">
        <w:rPr>
          <w:lang w:val="ru-RU"/>
        </w:rPr>
        <w:t>ены</w:t>
      </w:r>
      <w:r w:rsidR="003A0784" w:rsidRPr="0061260C">
        <w:rPr>
          <w:lang w:val="ru-RU"/>
        </w:rPr>
        <w:t xml:space="preserve"> с учетом итогов Конференции по восполнению</w:t>
      </w:r>
      <w:r w:rsidR="003A0408">
        <w:rPr>
          <w:lang w:val="ru-RU"/>
        </w:rPr>
        <w:t xml:space="preserve"> (средств)</w:t>
      </w:r>
      <w:r w:rsidR="003A0784" w:rsidRPr="0061260C">
        <w:rPr>
          <w:lang w:val="ru-RU"/>
        </w:rPr>
        <w:t>.</w:t>
      </w:r>
    </w:p>
    <w:p w14:paraId="548BF2B7" w14:textId="41A2AC54" w:rsidR="0063207F" w:rsidRPr="00EA7E70" w:rsidRDefault="0063207F" w:rsidP="0063207F">
      <w:pPr>
        <w:jc w:val="both"/>
        <w:rPr>
          <w:lang w:val="ru-RU"/>
        </w:rPr>
      </w:pPr>
      <w:r w:rsidRPr="00EA7E70">
        <w:rPr>
          <w:lang w:val="ru-RU"/>
        </w:rPr>
        <w:t>2.</w:t>
      </w:r>
      <w:r w:rsidRPr="00EA7E70">
        <w:rPr>
          <w:lang w:val="ru-RU"/>
        </w:rPr>
        <w:tab/>
      </w:r>
      <w:r w:rsidRPr="00EA7E70">
        <w:rPr>
          <w:b/>
          <w:bCs/>
          <w:lang w:val="ru-RU"/>
        </w:rPr>
        <w:t>ЦЕЛЬ ЗАДАНИЯ</w:t>
      </w:r>
      <w:r w:rsidRPr="00EA7E70">
        <w:rPr>
          <w:lang w:val="ru-RU"/>
        </w:rPr>
        <w:t xml:space="preserve"> </w:t>
      </w:r>
    </w:p>
    <w:p w14:paraId="17EB296E" w14:textId="30015764" w:rsidR="0063207F" w:rsidRPr="00EA7E70" w:rsidRDefault="0063207F" w:rsidP="0063207F">
      <w:pPr>
        <w:jc w:val="both"/>
        <w:rPr>
          <w:lang w:val="ru-RU"/>
        </w:rPr>
      </w:pPr>
      <w:r w:rsidRPr="00EA7E70">
        <w:rPr>
          <w:lang w:val="ru-RU"/>
        </w:rPr>
        <w:t>Общая цель этой консультации заключается в поддержке СКК и технически</w:t>
      </w:r>
      <w:r w:rsidR="00B8625C">
        <w:rPr>
          <w:lang w:val="ru-RU"/>
        </w:rPr>
        <w:t>х</w:t>
      </w:r>
      <w:r w:rsidRPr="00EA7E70">
        <w:rPr>
          <w:lang w:val="ru-RU"/>
        </w:rPr>
        <w:t xml:space="preserve"> рабочи</w:t>
      </w:r>
      <w:r w:rsidR="00B8625C">
        <w:rPr>
          <w:lang w:val="ru-RU"/>
        </w:rPr>
        <w:t>х</w:t>
      </w:r>
      <w:r w:rsidRPr="00EA7E70">
        <w:rPr>
          <w:lang w:val="ru-RU"/>
        </w:rPr>
        <w:t xml:space="preserve"> групп по разработке </w:t>
      </w:r>
      <w:r w:rsidR="00B8625C">
        <w:rPr>
          <w:lang w:val="ru-RU"/>
        </w:rPr>
        <w:t>заявки на</w:t>
      </w:r>
      <w:r w:rsidRPr="00EA7E70">
        <w:rPr>
          <w:lang w:val="ru-RU"/>
        </w:rPr>
        <w:t xml:space="preserve"> </w:t>
      </w:r>
      <w:r w:rsidR="00B8625C" w:rsidRPr="00EA7E70">
        <w:rPr>
          <w:lang w:val="ru-RU"/>
        </w:rPr>
        <w:t>финансировани</w:t>
      </w:r>
      <w:r w:rsidR="00B8625C">
        <w:rPr>
          <w:lang w:val="ru-RU"/>
        </w:rPr>
        <w:t>е на</w:t>
      </w:r>
      <w:r w:rsidR="00B8625C" w:rsidRPr="00EA7E70">
        <w:rPr>
          <w:lang w:val="ru-RU"/>
        </w:rPr>
        <w:t xml:space="preserve"> </w:t>
      </w:r>
      <w:r w:rsidRPr="00EA7E70">
        <w:rPr>
          <w:lang w:val="ru-RU"/>
        </w:rPr>
        <w:t>202</w:t>
      </w:r>
      <w:r w:rsidR="00071807">
        <w:rPr>
          <w:lang w:val="ru-RU"/>
        </w:rPr>
        <w:t>1</w:t>
      </w:r>
      <w:r w:rsidRPr="00EA7E70">
        <w:rPr>
          <w:lang w:val="ru-RU"/>
        </w:rPr>
        <w:t>-202</w:t>
      </w:r>
      <w:r w:rsidR="00071807">
        <w:rPr>
          <w:lang w:val="ru-RU"/>
        </w:rPr>
        <w:t>3</w:t>
      </w:r>
      <w:r w:rsidRPr="00EA7E70">
        <w:rPr>
          <w:lang w:val="ru-RU"/>
        </w:rPr>
        <w:t xml:space="preserve"> </w:t>
      </w:r>
      <w:r w:rsidR="00B8625C">
        <w:rPr>
          <w:lang w:val="ru-RU"/>
        </w:rPr>
        <w:t xml:space="preserve">по компоненту </w:t>
      </w:r>
      <w:r w:rsidRPr="00EA7E70">
        <w:rPr>
          <w:lang w:val="ru-RU"/>
        </w:rPr>
        <w:t xml:space="preserve">ВИЧ, который будет представлен в Глобальный фонд </w:t>
      </w:r>
      <w:r w:rsidR="00B8625C">
        <w:rPr>
          <w:lang w:val="ru-RU"/>
        </w:rPr>
        <w:t>на 2-й период приема</w:t>
      </w:r>
      <w:r w:rsidRPr="00EA7E70">
        <w:rPr>
          <w:lang w:val="ru-RU"/>
        </w:rPr>
        <w:t xml:space="preserve">, </w:t>
      </w:r>
      <w:r w:rsidR="00B8625C">
        <w:rPr>
          <w:lang w:val="ru-RU"/>
        </w:rPr>
        <w:t>последний срок подачи -</w:t>
      </w:r>
      <w:r w:rsidRPr="00EA7E70">
        <w:rPr>
          <w:lang w:val="ru-RU"/>
        </w:rPr>
        <w:t xml:space="preserve"> 2</w:t>
      </w:r>
      <w:r w:rsidR="00071807">
        <w:rPr>
          <w:lang w:val="ru-RU"/>
        </w:rPr>
        <w:t>3</w:t>
      </w:r>
      <w:r w:rsidRPr="00EA7E70">
        <w:rPr>
          <w:lang w:val="ru-RU"/>
        </w:rPr>
        <w:t xml:space="preserve"> мая 20</w:t>
      </w:r>
      <w:r w:rsidR="00071807">
        <w:rPr>
          <w:lang w:val="ru-RU"/>
        </w:rPr>
        <w:t>20</w:t>
      </w:r>
      <w:r w:rsidRPr="00EA7E70">
        <w:rPr>
          <w:lang w:val="ru-RU"/>
        </w:rPr>
        <w:t xml:space="preserve">г. </w:t>
      </w:r>
      <w:r w:rsidR="00B8625C">
        <w:rPr>
          <w:lang w:val="ru-RU"/>
        </w:rPr>
        <w:t>СКК</w:t>
      </w:r>
      <w:r w:rsidRPr="00EA7E70">
        <w:rPr>
          <w:lang w:val="ru-RU"/>
        </w:rPr>
        <w:t xml:space="preserve"> выбрали </w:t>
      </w:r>
      <w:r w:rsidR="00B8625C" w:rsidRPr="00EA7E70">
        <w:rPr>
          <w:lang w:val="ru-RU"/>
        </w:rPr>
        <w:t>подход</w:t>
      </w:r>
      <w:r w:rsidR="00B8625C" w:rsidRPr="00EA7E70">
        <w:rPr>
          <w:color w:val="FF0000"/>
          <w:lang w:val="ru-RU"/>
        </w:rPr>
        <w:t xml:space="preserve"> </w:t>
      </w:r>
      <w:r w:rsidR="00AB5E25">
        <w:rPr>
          <w:lang w:val="ru-RU"/>
        </w:rPr>
        <w:t>п</w:t>
      </w:r>
      <w:r w:rsidRPr="00AB5E25">
        <w:rPr>
          <w:lang w:val="ru-RU"/>
        </w:rPr>
        <w:t>олн</w:t>
      </w:r>
      <w:r w:rsidR="00B8625C" w:rsidRPr="00AB5E25">
        <w:rPr>
          <w:lang w:val="ru-RU"/>
        </w:rPr>
        <w:t>ого</w:t>
      </w:r>
      <w:r w:rsidRPr="00AB5E25">
        <w:rPr>
          <w:lang w:val="ru-RU"/>
        </w:rPr>
        <w:t xml:space="preserve"> обзор</w:t>
      </w:r>
      <w:r w:rsidR="00B8625C" w:rsidRPr="00AB5E25">
        <w:rPr>
          <w:lang w:val="ru-RU"/>
        </w:rPr>
        <w:t>а</w:t>
      </w:r>
      <w:r w:rsidRPr="00EA7E70">
        <w:rPr>
          <w:lang w:val="ru-RU"/>
        </w:rPr>
        <w:t>, который требует согласовани</w:t>
      </w:r>
      <w:r w:rsidR="00B8625C">
        <w:rPr>
          <w:lang w:val="ru-RU"/>
        </w:rPr>
        <w:t>е</w:t>
      </w:r>
      <w:r w:rsidRPr="00EA7E70">
        <w:rPr>
          <w:lang w:val="ru-RU"/>
        </w:rPr>
        <w:t xml:space="preserve"> нового </w:t>
      </w:r>
      <w:r w:rsidR="00B8625C" w:rsidRPr="00EA7E70">
        <w:rPr>
          <w:lang w:val="ru-RU"/>
        </w:rPr>
        <w:t>запрос</w:t>
      </w:r>
      <w:r w:rsidR="00B8625C">
        <w:rPr>
          <w:lang w:val="ru-RU"/>
        </w:rPr>
        <w:t xml:space="preserve"> на</w:t>
      </w:r>
      <w:r w:rsidR="00B8625C" w:rsidRPr="00EA7E70">
        <w:rPr>
          <w:lang w:val="ru-RU"/>
        </w:rPr>
        <w:t xml:space="preserve"> </w:t>
      </w:r>
      <w:r w:rsidRPr="00EA7E70">
        <w:rPr>
          <w:lang w:val="ru-RU"/>
        </w:rPr>
        <w:t>финансировани</w:t>
      </w:r>
      <w:r w:rsidR="00B8625C">
        <w:rPr>
          <w:lang w:val="ru-RU"/>
        </w:rPr>
        <w:t>е</w:t>
      </w:r>
      <w:r w:rsidRPr="00EA7E70">
        <w:rPr>
          <w:lang w:val="ru-RU"/>
        </w:rPr>
        <w:t xml:space="preserve"> с текущ</w:t>
      </w:r>
      <w:r w:rsidR="00B8625C">
        <w:rPr>
          <w:lang w:val="ru-RU"/>
        </w:rPr>
        <w:t>им</w:t>
      </w:r>
      <w:r w:rsidRPr="00EA7E70">
        <w:rPr>
          <w:lang w:val="ru-RU"/>
        </w:rPr>
        <w:t xml:space="preserve"> грант</w:t>
      </w:r>
      <w:r w:rsidR="00B8625C">
        <w:rPr>
          <w:lang w:val="ru-RU"/>
        </w:rPr>
        <w:t>ом</w:t>
      </w:r>
      <w:r w:rsidRPr="00EA7E70">
        <w:rPr>
          <w:lang w:val="ru-RU"/>
        </w:rPr>
        <w:t xml:space="preserve"> с особым акцентом на максимальное воздействие, создание </w:t>
      </w:r>
      <w:r w:rsidR="00B8625C">
        <w:rPr>
          <w:lang w:val="ru-RU"/>
        </w:rPr>
        <w:t>финансово стабильных</w:t>
      </w:r>
      <w:r w:rsidRPr="00EA7E70">
        <w:rPr>
          <w:lang w:val="ru-RU"/>
        </w:rPr>
        <w:t xml:space="preserve"> и устойчивых систем здравоохранения, </w:t>
      </w:r>
      <w:r w:rsidR="00B8625C">
        <w:rPr>
          <w:lang w:val="ru-RU"/>
        </w:rPr>
        <w:t xml:space="preserve">поддержку </w:t>
      </w:r>
      <w:r w:rsidR="00B8625C" w:rsidRPr="00EA7E70">
        <w:rPr>
          <w:lang w:val="ru-RU"/>
        </w:rPr>
        <w:t xml:space="preserve">программ </w:t>
      </w:r>
      <w:r w:rsidR="00B8625C">
        <w:rPr>
          <w:lang w:val="ru-RU"/>
        </w:rPr>
        <w:t>сообществ среди</w:t>
      </w:r>
      <w:r w:rsidRPr="00EA7E70">
        <w:rPr>
          <w:lang w:val="ru-RU"/>
        </w:rPr>
        <w:t xml:space="preserve"> ключевых </w:t>
      </w:r>
      <w:r w:rsidR="00B8625C">
        <w:rPr>
          <w:lang w:val="ru-RU"/>
        </w:rPr>
        <w:t>групп</w:t>
      </w:r>
      <w:r w:rsidRPr="00EA7E70">
        <w:rPr>
          <w:lang w:val="ru-RU"/>
        </w:rPr>
        <w:t>, гендерного равенства и прав человека, мобилизации большего объема внутренни</w:t>
      </w:r>
      <w:r w:rsidR="00B8625C">
        <w:rPr>
          <w:lang w:val="ru-RU"/>
        </w:rPr>
        <w:t>х</w:t>
      </w:r>
      <w:r w:rsidRPr="00EA7E70">
        <w:rPr>
          <w:lang w:val="ru-RU"/>
        </w:rPr>
        <w:t xml:space="preserve"> ресурс</w:t>
      </w:r>
      <w:r w:rsidR="00B8625C">
        <w:rPr>
          <w:lang w:val="ru-RU"/>
        </w:rPr>
        <w:t>ов</w:t>
      </w:r>
      <w:r w:rsidRPr="00EA7E70">
        <w:rPr>
          <w:lang w:val="ru-RU"/>
        </w:rPr>
        <w:t xml:space="preserve"> и полное вовлечение стран-партнеров и групп населения на протяжении всего процесса (диалог </w:t>
      </w:r>
      <w:r w:rsidR="00B8625C">
        <w:rPr>
          <w:lang w:val="ru-RU"/>
        </w:rPr>
        <w:t xml:space="preserve">внутри </w:t>
      </w:r>
      <w:r w:rsidRPr="00EA7E70">
        <w:rPr>
          <w:lang w:val="ru-RU"/>
        </w:rPr>
        <w:t xml:space="preserve">страны). </w:t>
      </w:r>
    </w:p>
    <w:p w14:paraId="3F96F301" w14:textId="2E483FA1" w:rsidR="0063207F" w:rsidRPr="00EA7E70" w:rsidRDefault="0063207F" w:rsidP="0063207F">
      <w:pPr>
        <w:jc w:val="both"/>
        <w:rPr>
          <w:lang w:val="ru-RU"/>
        </w:rPr>
      </w:pPr>
      <w:r w:rsidRPr="00EA7E70">
        <w:rPr>
          <w:lang w:val="ru-RU"/>
        </w:rPr>
        <w:t xml:space="preserve">Ведущий консультант </w:t>
      </w:r>
      <w:r w:rsidR="00B8625C">
        <w:rPr>
          <w:lang w:val="ru-RU"/>
        </w:rPr>
        <w:t>будет руководить</w:t>
      </w:r>
      <w:r w:rsidRPr="00EA7E70">
        <w:rPr>
          <w:lang w:val="ru-RU"/>
        </w:rPr>
        <w:t xml:space="preserve"> многопрофильн</w:t>
      </w:r>
      <w:r w:rsidR="00B8625C">
        <w:rPr>
          <w:lang w:val="ru-RU"/>
        </w:rPr>
        <w:t>ой</w:t>
      </w:r>
      <w:r w:rsidRPr="00EA7E70">
        <w:rPr>
          <w:lang w:val="ru-RU"/>
        </w:rPr>
        <w:t xml:space="preserve"> гр</w:t>
      </w:r>
      <w:r w:rsidR="00B8625C">
        <w:rPr>
          <w:lang w:val="ru-RU"/>
        </w:rPr>
        <w:t>уппой</w:t>
      </w:r>
      <w:r w:rsidRPr="00EA7E70">
        <w:rPr>
          <w:lang w:val="ru-RU"/>
        </w:rPr>
        <w:t xml:space="preserve"> национальных консультантов с опытом работы в области ВИЧ, лаборатор</w:t>
      </w:r>
      <w:r w:rsidR="00B8625C">
        <w:rPr>
          <w:lang w:val="ru-RU"/>
        </w:rPr>
        <w:t>ного анализа</w:t>
      </w:r>
      <w:r w:rsidRPr="00EA7E70">
        <w:rPr>
          <w:lang w:val="ru-RU"/>
        </w:rPr>
        <w:t xml:space="preserve">, Финансы / Калькуляция, </w:t>
      </w:r>
      <w:r w:rsidR="00B8625C">
        <w:rPr>
          <w:lang w:val="ru-RU"/>
        </w:rPr>
        <w:t>МиО</w:t>
      </w:r>
      <w:r w:rsidRPr="00EA7E70">
        <w:rPr>
          <w:lang w:val="ru-RU"/>
        </w:rPr>
        <w:t xml:space="preserve">, </w:t>
      </w:r>
      <w:r w:rsidR="00B8625C">
        <w:rPr>
          <w:lang w:val="ru-RU"/>
        </w:rPr>
        <w:t>закупки</w:t>
      </w:r>
      <w:r w:rsidRPr="00EA7E70">
        <w:rPr>
          <w:lang w:val="ru-RU"/>
        </w:rPr>
        <w:t xml:space="preserve">, </w:t>
      </w:r>
      <w:r w:rsidR="00B8625C" w:rsidRPr="00B8625C">
        <w:rPr>
          <w:lang w:val="ru-RU"/>
        </w:rPr>
        <w:t>ФСУСЗ</w:t>
      </w:r>
      <w:r w:rsidR="00B8625C" w:rsidRPr="00EA7E70">
        <w:rPr>
          <w:lang w:val="ru-RU"/>
        </w:rPr>
        <w:t xml:space="preserve"> </w:t>
      </w:r>
      <w:r w:rsidRPr="00EA7E70">
        <w:rPr>
          <w:lang w:val="ru-RU"/>
        </w:rPr>
        <w:t xml:space="preserve">и нести ответственность за координацию деятельности в течение всего периода технической поддержки и содействия </w:t>
      </w:r>
      <w:r w:rsidR="00B8625C">
        <w:rPr>
          <w:lang w:val="ru-RU"/>
        </w:rPr>
        <w:t>разработке</w:t>
      </w:r>
      <w:r w:rsidRPr="00EA7E70">
        <w:rPr>
          <w:lang w:val="ru-RU"/>
        </w:rPr>
        <w:t xml:space="preserve"> полно</w:t>
      </w:r>
      <w:r w:rsidR="00B8625C">
        <w:rPr>
          <w:lang w:val="ru-RU"/>
        </w:rPr>
        <w:t>й</w:t>
      </w:r>
      <w:r w:rsidRPr="00EA7E70">
        <w:rPr>
          <w:lang w:val="ru-RU"/>
        </w:rPr>
        <w:t xml:space="preserve"> и качеств</w:t>
      </w:r>
      <w:r w:rsidR="00B8625C">
        <w:rPr>
          <w:lang w:val="ru-RU"/>
        </w:rPr>
        <w:t>енной</w:t>
      </w:r>
      <w:r w:rsidRPr="00EA7E70">
        <w:rPr>
          <w:lang w:val="ru-RU"/>
        </w:rPr>
        <w:t xml:space="preserve"> </w:t>
      </w:r>
      <w:r w:rsidR="00B8625C">
        <w:rPr>
          <w:lang w:val="ru-RU"/>
        </w:rPr>
        <w:t>заявки</w:t>
      </w:r>
      <w:r w:rsidRPr="00EA7E70">
        <w:rPr>
          <w:lang w:val="ru-RU"/>
        </w:rPr>
        <w:t xml:space="preserve"> на фи</w:t>
      </w:r>
      <w:r w:rsidR="008576BF">
        <w:rPr>
          <w:lang w:val="ru-RU"/>
        </w:rPr>
        <w:t>нансирование в Глобальный фонд д</w:t>
      </w:r>
      <w:r w:rsidRPr="00EA7E70">
        <w:rPr>
          <w:lang w:val="ru-RU"/>
        </w:rPr>
        <w:t xml:space="preserve">о 15 мая 2020 года и </w:t>
      </w:r>
      <w:r w:rsidR="008576BF">
        <w:rPr>
          <w:lang w:val="ru-RU"/>
        </w:rPr>
        <w:t>поддерживать</w:t>
      </w:r>
      <w:r w:rsidRPr="00EA7E70">
        <w:rPr>
          <w:lang w:val="ru-RU"/>
        </w:rPr>
        <w:t xml:space="preserve"> СКК в процессе </w:t>
      </w:r>
      <w:r w:rsidR="008576BF">
        <w:rPr>
          <w:lang w:val="ru-RU"/>
        </w:rPr>
        <w:t>уточнения деталей с</w:t>
      </w:r>
      <w:r w:rsidRPr="00EA7E70">
        <w:rPr>
          <w:lang w:val="ru-RU"/>
        </w:rPr>
        <w:t xml:space="preserve"> ГТО.</w:t>
      </w:r>
    </w:p>
    <w:p w14:paraId="4F34ED19" w14:textId="3A3EB31B" w:rsidR="00260748" w:rsidRDefault="00260748" w:rsidP="00CC3B06">
      <w:pPr>
        <w:pStyle w:val="ListParagraph"/>
        <w:numPr>
          <w:ilvl w:val="0"/>
          <w:numId w:val="6"/>
        </w:numPr>
        <w:jc w:val="both"/>
      </w:pPr>
      <w:r w:rsidRPr="00CC3B06">
        <w:rPr>
          <w:b/>
          <w:bCs/>
        </w:rPr>
        <w:t xml:space="preserve">ОЖИДАЕМЫЕ РЕЗУЛЬТАТЫ </w:t>
      </w:r>
    </w:p>
    <w:p w14:paraId="7F42A5E6" w14:textId="49BDCF37" w:rsidR="00260748" w:rsidRPr="00EA7E70" w:rsidRDefault="00260748" w:rsidP="00260748">
      <w:pPr>
        <w:jc w:val="both"/>
        <w:rPr>
          <w:lang w:val="ru-RU"/>
        </w:rPr>
      </w:pPr>
      <w:r w:rsidRPr="00EA7E70">
        <w:rPr>
          <w:lang w:val="ru-RU"/>
        </w:rPr>
        <w:t>•</w:t>
      </w:r>
      <w:r w:rsidRPr="00EA7E70">
        <w:rPr>
          <w:lang w:val="ru-RU"/>
        </w:rPr>
        <w:tab/>
        <w:t xml:space="preserve">Первые проекты </w:t>
      </w:r>
      <w:r w:rsidR="008576BF" w:rsidRPr="00EA7E70">
        <w:rPr>
          <w:lang w:val="ru-RU"/>
        </w:rPr>
        <w:t xml:space="preserve">документов </w:t>
      </w:r>
      <w:r w:rsidRPr="00EA7E70">
        <w:rPr>
          <w:lang w:val="ru-RU"/>
        </w:rPr>
        <w:t>За</w:t>
      </w:r>
      <w:r w:rsidR="008576BF">
        <w:rPr>
          <w:lang w:val="ru-RU"/>
        </w:rPr>
        <w:t>явки</w:t>
      </w:r>
      <w:r w:rsidRPr="00EA7E70">
        <w:rPr>
          <w:lang w:val="ru-RU"/>
        </w:rPr>
        <w:t xml:space="preserve"> на финансирование (в том числе Формы запроса</w:t>
      </w:r>
      <w:r w:rsidR="008576BF" w:rsidRPr="008576BF">
        <w:rPr>
          <w:lang w:val="ru-RU"/>
        </w:rPr>
        <w:t xml:space="preserve"> </w:t>
      </w:r>
      <w:r w:rsidR="008576BF">
        <w:rPr>
          <w:lang w:val="ru-RU"/>
        </w:rPr>
        <w:t xml:space="preserve">на </w:t>
      </w:r>
      <w:r w:rsidR="008576BF" w:rsidRPr="00EA7E70">
        <w:rPr>
          <w:lang w:val="ru-RU"/>
        </w:rPr>
        <w:t>финансировани</w:t>
      </w:r>
      <w:r w:rsidR="008576BF">
        <w:rPr>
          <w:lang w:val="ru-RU"/>
        </w:rPr>
        <w:t>е</w:t>
      </w:r>
      <w:r w:rsidRPr="00EA7E70">
        <w:rPr>
          <w:lang w:val="ru-RU"/>
        </w:rPr>
        <w:t xml:space="preserve">, </w:t>
      </w:r>
      <w:r w:rsidR="008576BF">
        <w:rPr>
          <w:lang w:val="ru-RU"/>
        </w:rPr>
        <w:t>Таблица программных пробелов</w:t>
      </w:r>
      <w:r w:rsidRPr="00EA7E70">
        <w:rPr>
          <w:lang w:val="ru-RU"/>
        </w:rPr>
        <w:t xml:space="preserve">, </w:t>
      </w:r>
      <w:r w:rsidR="008576BF">
        <w:rPr>
          <w:lang w:val="ru-RU"/>
        </w:rPr>
        <w:t>Таблица области</w:t>
      </w:r>
      <w:r w:rsidR="008576BF" w:rsidRPr="00EA7E70">
        <w:rPr>
          <w:lang w:val="ru-RU"/>
        </w:rPr>
        <w:t xml:space="preserve"> </w:t>
      </w:r>
      <w:r w:rsidR="008576BF">
        <w:rPr>
          <w:lang w:val="ru-RU"/>
        </w:rPr>
        <w:t>финансирования, а также О</w:t>
      </w:r>
      <w:r w:rsidRPr="00EA7E70">
        <w:rPr>
          <w:lang w:val="ru-RU"/>
        </w:rPr>
        <w:t>цен</w:t>
      </w:r>
      <w:r w:rsidR="008576BF">
        <w:rPr>
          <w:lang w:val="ru-RU"/>
        </w:rPr>
        <w:t>ка</w:t>
      </w:r>
      <w:r w:rsidRPr="00EA7E70">
        <w:rPr>
          <w:lang w:val="ru-RU"/>
        </w:rPr>
        <w:t xml:space="preserve"> результатов работы, </w:t>
      </w:r>
      <w:r w:rsidR="008576BF">
        <w:rPr>
          <w:lang w:val="ru-RU"/>
        </w:rPr>
        <w:t>П</w:t>
      </w:r>
      <w:r w:rsidRPr="00EA7E70">
        <w:rPr>
          <w:lang w:val="ru-RU"/>
        </w:rPr>
        <w:t>одробный бюджет, в настоящее время обязательн</w:t>
      </w:r>
      <w:r w:rsidR="008576BF">
        <w:rPr>
          <w:lang w:val="ru-RU"/>
        </w:rPr>
        <w:t>ы</w:t>
      </w:r>
      <w:r w:rsidRPr="00EA7E70">
        <w:rPr>
          <w:lang w:val="ru-RU"/>
        </w:rPr>
        <w:t xml:space="preserve"> на </w:t>
      </w:r>
      <w:r w:rsidR="008576BF">
        <w:rPr>
          <w:lang w:val="ru-RU"/>
        </w:rPr>
        <w:t>этапе заявки</w:t>
      </w:r>
      <w:r w:rsidR="008576BF" w:rsidRPr="00EA7E70">
        <w:rPr>
          <w:lang w:val="ru-RU"/>
        </w:rPr>
        <w:t xml:space="preserve"> </w:t>
      </w:r>
      <w:r w:rsidR="008576BF">
        <w:rPr>
          <w:lang w:val="ru-RU"/>
        </w:rPr>
        <w:t xml:space="preserve">на </w:t>
      </w:r>
      <w:r w:rsidRPr="00EA7E70">
        <w:rPr>
          <w:lang w:val="ru-RU"/>
        </w:rPr>
        <w:t xml:space="preserve">финансирование); </w:t>
      </w:r>
    </w:p>
    <w:p w14:paraId="3AE37426" w14:textId="122EC69C" w:rsidR="00260748" w:rsidRPr="00EA7E70" w:rsidRDefault="00260748" w:rsidP="00260748">
      <w:pPr>
        <w:jc w:val="both"/>
        <w:rPr>
          <w:lang w:val="ru-RU"/>
        </w:rPr>
      </w:pPr>
      <w:r w:rsidRPr="00EA7E70">
        <w:rPr>
          <w:lang w:val="ru-RU"/>
        </w:rPr>
        <w:t>•</w:t>
      </w:r>
      <w:r w:rsidRPr="00EA7E70">
        <w:rPr>
          <w:lang w:val="ru-RU"/>
        </w:rPr>
        <w:tab/>
        <w:t xml:space="preserve">Пересмотренные проекты </w:t>
      </w:r>
      <w:r w:rsidR="008576BF" w:rsidRPr="00EA7E70">
        <w:rPr>
          <w:lang w:val="ru-RU"/>
        </w:rPr>
        <w:t xml:space="preserve">документов </w:t>
      </w:r>
      <w:r w:rsidR="008576BF">
        <w:rPr>
          <w:lang w:val="ru-RU"/>
        </w:rPr>
        <w:t>З</w:t>
      </w:r>
      <w:r w:rsidRPr="00EA7E70">
        <w:rPr>
          <w:lang w:val="ru-RU"/>
        </w:rPr>
        <w:t>апроса</w:t>
      </w:r>
      <w:r w:rsidR="008576BF" w:rsidRPr="008576BF">
        <w:rPr>
          <w:lang w:val="ru-RU"/>
        </w:rPr>
        <w:t xml:space="preserve"> </w:t>
      </w:r>
      <w:r w:rsidR="008576BF">
        <w:rPr>
          <w:lang w:val="ru-RU"/>
        </w:rPr>
        <w:t>на ф</w:t>
      </w:r>
      <w:r w:rsidR="008576BF" w:rsidRPr="00EA7E70">
        <w:rPr>
          <w:lang w:val="ru-RU"/>
        </w:rPr>
        <w:t>инансирование</w:t>
      </w:r>
      <w:r w:rsidRPr="00EA7E70">
        <w:rPr>
          <w:lang w:val="ru-RU"/>
        </w:rPr>
        <w:t xml:space="preserve">, </w:t>
      </w:r>
      <w:r w:rsidR="008576BF">
        <w:rPr>
          <w:lang w:val="ru-RU"/>
        </w:rPr>
        <w:t>с исправлениями с учетом</w:t>
      </w:r>
      <w:r w:rsidRPr="00EA7E70">
        <w:rPr>
          <w:lang w:val="ru-RU"/>
        </w:rPr>
        <w:t xml:space="preserve"> рекомендаций коллегиального обзора, которые были одобрены СКК;</w:t>
      </w:r>
    </w:p>
    <w:p w14:paraId="42EB9891" w14:textId="7B5EAD7D" w:rsidR="00260748" w:rsidRPr="00EA7E70" w:rsidRDefault="00260748" w:rsidP="00260748">
      <w:pPr>
        <w:jc w:val="both"/>
        <w:rPr>
          <w:lang w:val="ru-RU"/>
        </w:rPr>
      </w:pPr>
      <w:r w:rsidRPr="00EA7E70">
        <w:rPr>
          <w:lang w:val="ru-RU"/>
        </w:rPr>
        <w:t>•</w:t>
      </w:r>
      <w:r w:rsidRPr="00EA7E70">
        <w:rPr>
          <w:lang w:val="ru-RU"/>
        </w:rPr>
        <w:tab/>
        <w:t xml:space="preserve">Окончательный вариант полного пакета </w:t>
      </w:r>
      <w:r w:rsidR="008576BF">
        <w:rPr>
          <w:lang w:val="ru-RU"/>
        </w:rPr>
        <w:t xml:space="preserve">на </w:t>
      </w:r>
      <w:r w:rsidR="008576BF" w:rsidRPr="00EA7E70">
        <w:rPr>
          <w:lang w:val="ru-RU"/>
        </w:rPr>
        <w:t>подач</w:t>
      </w:r>
      <w:r w:rsidR="008576BF">
        <w:rPr>
          <w:lang w:val="ru-RU"/>
        </w:rPr>
        <w:t>у Заявки на</w:t>
      </w:r>
      <w:r w:rsidR="008576BF" w:rsidRPr="00EA7E70">
        <w:rPr>
          <w:lang w:val="ru-RU"/>
        </w:rPr>
        <w:t xml:space="preserve"> </w:t>
      </w:r>
      <w:r w:rsidR="008576BF">
        <w:rPr>
          <w:lang w:val="ru-RU"/>
        </w:rPr>
        <w:t>финансирование</w:t>
      </w:r>
      <w:r w:rsidRPr="00EA7E70">
        <w:rPr>
          <w:lang w:val="ru-RU"/>
        </w:rPr>
        <w:t xml:space="preserve">; </w:t>
      </w:r>
    </w:p>
    <w:p w14:paraId="6348C672" w14:textId="773B4BAB" w:rsidR="00260748" w:rsidRPr="00EA7E70" w:rsidRDefault="00260748" w:rsidP="00260748">
      <w:pPr>
        <w:jc w:val="both"/>
        <w:rPr>
          <w:lang w:val="ru-RU"/>
        </w:rPr>
      </w:pPr>
      <w:r w:rsidRPr="00EA7E70">
        <w:rPr>
          <w:lang w:val="ru-RU"/>
        </w:rPr>
        <w:t>•</w:t>
      </w:r>
      <w:r w:rsidRPr="00EA7E70">
        <w:rPr>
          <w:lang w:val="ru-RU"/>
        </w:rPr>
        <w:tab/>
        <w:t>Ответ на рекомендации ГТО / Комментарии</w:t>
      </w:r>
      <w:r w:rsidR="008576BF" w:rsidRPr="008576BF">
        <w:rPr>
          <w:lang w:val="ru-RU"/>
        </w:rPr>
        <w:t xml:space="preserve"> </w:t>
      </w:r>
      <w:r w:rsidR="008576BF" w:rsidRPr="00BA6A90">
        <w:t>GAC</w:t>
      </w:r>
      <w:r w:rsidRPr="00EA7E70">
        <w:rPr>
          <w:lang w:val="ru-RU"/>
        </w:rPr>
        <w:t>, в случае необходимости; а также</w:t>
      </w:r>
    </w:p>
    <w:p w14:paraId="32128715" w14:textId="09270D57" w:rsidR="00260748" w:rsidRPr="00EA7E70" w:rsidRDefault="00260748" w:rsidP="00260748">
      <w:pPr>
        <w:jc w:val="both"/>
        <w:rPr>
          <w:lang w:val="ru-RU"/>
        </w:rPr>
      </w:pPr>
      <w:r w:rsidRPr="00EA7E70">
        <w:rPr>
          <w:lang w:val="ru-RU"/>
        </w:rPr>
        <w:t>•</w:t>
      </w:r>
      <w:r w:rsidRPr="00EA7E70">
        <w:rPr>
          <w:lang w:val="ru-RU"/>
        </w:rPr>
        <w:tab/>
        <w:t>Кратк</w:t>
      </w:r>
      <w:r w:rsidR="008576BF">
        <w:rPr>
          <w:lang w:val="ru-RU"/>
        </w:rPr>
        <w:t>ий</w:t>
      </w:r>
      <w:r w:rsidRPr="00EA7E70">
        <w:rPr>
          <w:lang w:val="ru-RU"/>
        </w:rPr>
        <w:t xml:space="preserve"> </w:t>
      </w:r>
      <w:r w:rsidR="008576BF" w:rsidRPr="00EA7E70">
        <w:rPr>
          <w:lang w:val="ru-RU"/>
        </w:rPr>
        <w:t>отчет</w:t>
      </w:r>
      <w:r w:rsidR="008576BF">
        <w:rPr>
          <w:lang w:val="ru-RU"/>
        </w:rPr>
        <w:t xml:space="preserve"> по завершению</w:t>
      </w:r>
      <w:r w:rsidR="008576BF" w:rsidRPr="00EA7E70">
        <w:rPr>
          <w:lang w:val="ru-RU"/>
        </w:rPr>
        <w:t xml:space="preserve"> </w:t>
      </w:r>
      <w:r w:rsidR="008576BF">
        <w:rPr>
          <w:lang w:val="ru-RU"/>
        </w:rPr>
        <w:t>задания</w:t>
      </w:r>
      <w:r w:rsidRPr="00EA7E70">
        <w:rPr>
          <w:lang w:val="ru-RU"/>
        </w:rPr>
        <w:t>.</w:t>
      </w:r>
    </w:p>
    <w:p w14:paraId="69D973EF" w14:textId="0312FBCE" w:rsidR="00B463DC" w:rsidRPr="00EA7E70" w:rsidRDefault="00CC3B06" w:rsidP="00B463DC">
      <w:pPr>
        <w:rPr>
          <w:lang w:val="ru-RU"/>
        </w:rPr>
      </w:pPr>
      <w:r w:rsidRPr="00EA7E70">
        <w:rPr>
          <w:b/>
          <w:bCs/>
          <w:lang w:val="ru-RU"/>
        </w:rPr>
        <w:t xml:space="preserve">4. </w:t>
      </w:r>
      <w:r w:rsidR="008576BF" w:rsidRPr="00EA7E70">
        <w:rPr>
          <w:b/>
          <w:bCs/>
          <w:lang w:val="ru-RU"/>
        </w:rPr>
        <w:t xml:space="preserve">ПОДХОД И МЕТОДОЛОГИЯ ДЛЯ РЕАЛИЗАЦИИ </w:t>
      </w:r>
      <w:r w:rsidR="008576BF">
        <w:rPr>
          <w:b/>
          <w:bCs/>
          <w:lang w:val="ru-RU"/>
        </w:rPr>
        <w:t>ЗАДАНИЯ</w:t>
      </w:r>
      <w:r w:rsidR="008576BF" w:rsidRPr="00EA7E70">
        <w:rPr>
          <w:lang w:val="ru-RU"/>
        </w:rPr>
        <w:t xml:space="preserve"> </w:t>
      </w:r>
    </w:p>
    <w:p w14:paraId="56419A80" w14:textId="2205E04D" w:rsidR="00B463DC" w:rsidRPr="00EA7E70" w:rsidRDefault="00B463DC" w:rsidP="00B463DC">
      <w:pPr>
        <w:rPr>
          <w:b/>
          <w:bCs/>
          <w:lang w:val="ru-RU"/>
        </w:rPr>
      </w:pPr>
      <w:r w:rsidRPr="00EA7E70">
        <w:rPr>
          <w:b/>
          <w:bCs/>
          <w:lang w:val="ru-RU"/>
        </w:rPr>
        <w:t xml:space="preserve">1. </w:t>
      </w:r>
      <w:r w:rsidR="008576BF">
        <w:rPr>
          <w:b/>
          <w:bCs/>
          <w:lang w:val="ru-RU"/>
        </w:rPr>
        <w:t>Лит.</w:t>
      </w:r>
      <w:r w:rsidRPr="00EA7E70">
        <w:rPr>
          <w:b/>
          <w:bCs/>
          <w:lang w:val="ru-RU"/>
        </w:rPr>
        <w:t xml:space="preserve"> Обзор</w:t>
      </w:r>
    </w:p>
    <w:p w14:paraId="2DD0F1F3" w14:textId="037E11F9" w:rsidR="00B463DC" w:rsidRPr="00EA7E70" w:rsidRDefault="00B463DC" w:rsidP="00B463DC">
      <w:pPr>
        <w:rPr>
          <w:lang w:val="ru-RU"/>
        </w:rPr>
      </w:pPr>
      <w:r w:rsidRPr="00EA7E70">
        <w:rPr>
          <w:lang w:val="ru-RU"/>
        </w:rPr>
        <w:t xml:space="preserve">Ведущий консультант будет работать в тесном сотрудничестве с другими консультантами при рассмотрении конкретных национальных стратегических и технических документов, данных </w:t>
      </w:r>
      <w:r w:rsidR="008576BF">
        <w:rPr>
          <w:lang w:val="ru-RU"/>
        </w:rPr>
        <w:t>грантов Глобального фонда, отчетов</w:t>
      </w:r>
      <w:r w:rsidRPr="00EA7E70">
        <w:rPr>
          <w:lang w:val="ru-RU"/>
        </w:rPr>
        <w:t xml:space="preserve"> и други</w:t>
      </w:r>
      <w:r w:rsidR="008576BF">
        <w:rPr>
          <w:lang w:val="ru-RU"/>
        </w:rPr>
        <w:t>х документов</w:t>
      </w:r>
      <w:r w:rsidRPr="00EA7E70">
        <w:rPr>
          <w:lang w:val="ru-RU"/>
        </w:rPr>
        <w:t xml:space="preserve"> программы для руководства и поддержки заявки на финансирование. </w:t>
      </w:r>
    </w:p>
    <w:p w14:paraId="43DEBBC3" w14:textId="77777777" w:rsidR="00B463DC" w:rsidRPr="00EA7E70" w:rsidRDefault="00B463DC" w:rsidP="00B463DC">
      <w:pPr>
        <w:rPr>
          <w:b/>
          <w:bCs/>
          <w:lang w:val="ru-RU"/>
        </w:rPr>
      </w:pPr>
      <w:r w:rsidRPr="00EA7E70">
        <w:rPr>
          <w:b/>
          <w:bCs/>
          <w:lang w:val="ru-RU"/>
        </w:rPr>
        <w:t>2. Отчет о начале</w:t>
      </w:r>
    </w:p>
    <w:p w14:paraId="52D6026D" w14:textId="68982F85" w:rsidR="00B463DC" w:rsidRPr="00EA7E70" w:rsidRDefault="00B463DC" w:rsidP="00B463DC">
      <w:pPr>
        <w:rPr>
          <w:lang w:val="ru-RU"/>
        </w:rPr>
      </w:pPr>
      <w:r w:rsidRPr="00EA7E70">
        <w:rPr>
          <w:lang w:val="ru-RU"/>
        </w:rPr>
        <w:t>В тесном сотрудничестве с СКК и Технической рабочей групп</w:t>
      </w:r>
      <w:r w:rsidR="008576BF">
        <w:rPr>
          <w:lang w:val="ru-RU"/>
        </w:rPr>
        <w:t>ой</w:t>
      </w:r>
      <w:r w:rsidRPr="00EA7E70">
        <w:rPr>
          <w:lang w:val="ru-RU"/>
        </w:rPr>
        <w:t xml:space="preserve">, ведущий консультант и другие национальные консультанты разработают первоначальный отчет и дорожную карту, с подробными задач, четких ориентиров, обязанностей и сроков, которые будут одобрены СКК. </w:t>
      </w:r>
    </w:p>
    <w:p w14:paraId="77280096" w14:textId="750AA0C2" w:rsidR="00B463DC" w:rsidRPr="00EA7E70" w:rsidRDefault="00B463DC" w:rsidP="00B463DC">
      <w:pPr>
        <w:rPr>
          <w:b/>
          <w:bCs/>
          <w:lang w:val="ru-RU"/>
        </w:rPr>
      </w:pPr>
      <w:r w:rsidRPr="00EA7E70">
        <w:rPr>
          <w:b/>
          <w:bCs/>
          <w:lang w:val="ru-RU"/>
        </w:rPr>
        <w:t>3. Раз</w:t>
      </w:r>
      <w:r w:rsidR="00D45209">
        <w:rPr>
          <w:b/>
          <w:bCs/>
          <w:lang w:val="ru-RU"/>
        </w:rPr>
        <w:t>работка</w:t>
      </w:r>
      <w:r w:rsidRPr="00EA7E70">
        <w:rPr>
          <w:b/>
          <w:bCs/>
          <w:lang w:val="ru-RU"/>
        </w:rPr>
        <w:t xml:space="preserve"> </w:t>
      </w:r>
      <w:r w:rsidR="008576BF" w:rsidRPr="00EA7E70">
        <w:rPr>
          <w:b/>
          <w:bCs/>
          <w:lang w:val="ru-RU"/>
        </w:rPr>
        <w:t>За</w:t>
      </w:r>
      <w:r w:rsidR="008576BF">
        <w:rPr>
          <w:b/>
          <w:bCs/>
          <w:lang w:val="ru-RU"/>
        </w:rPr>
        <w:t>явки</w:t>
      </w:r>
      <w:r w:rsidR="008576BF" w:rsidRPr="00EA7E70">
        <w:rPr>
          <w:b/>
          <w:bCs/>
          <w:lang w:val="ru-RU"/>
        </w:rPr>
        <w:t xml:space="preserve"> </w:t>
      </w:r>
      <w:r w:rsidR="008576BF">
        <w:rPr>
          <w:b/>
          <w:bCs/>
          <w:lang w:val="ru-RU"/>
        </w:rPr>
        <w:t>на финансирование</w:t>
      </w:r>
    </w:p>
    <w:p w14:paraId="54AB7766" w14:textId="27F38D2A" w:rsidR="00B463DC" w:rsidRPr="00EA7E70" w:rsidRDefault="00B463DC" w:rsidP="00B463DC">
      <w:pPr>
        <w:rPr>
          <w:lang w:val="ru-RU"/>
        </w:rPr>
      </w:pPr>
      <w:r w:rsidRPr="00EA7E70">
        <w:rPr>
          <w:lang w:val="ru-RU"/>
        </w:rPr>
        <w:t>Ведущий консультант будет координировать и принимать участие в разработке документов За</w:t>
      </w:r>
      <w:r w:rsidR="008576BF">
        <w:rPr>
          <w:lang w:val="ru-RU"/>
        </w:rPr>
        <w:t>явки</w:t>
      </w:r>
      <w:r w:rsidRPr="00EA7E70">
        <w:rPr>
          <w:lang w:val="ru-RU"/>
        </w:rPr>
        <w:t xml:space="preserve"> на финансирование в соответствии с инструкциями Глобального фонда для цикла </w:t>
      </w:r>
      <w:r w:rsidR="008576BF" w:rsidRPr="00EA7E70">
        <w:rPr>
          <w:lang w:val="ru-RU"/>
        </w:rPr>
        <w:t xml:space="preserve">финансирования </w:t>
      </w:r>
      <w:r w:rsidR="008576BF">
        <w:rPr>
          <w:lang w:val="ru-RU"/>
        </w:rPr>
        <w:t xml:space="preserve">на </w:t>
      </w:r>
      <w:r w:rsidR="00071807">
        <w:rPr>
          <w:lang w:val="ru-RU"/>
        </w:rPr>
        <w:t>2021-2023</w:t>
      </w:r>
      <w:r w:rsidR="008576BF">
        <w:rPr>
          <w:lang w:val="ru-RU"/>
        </w:rPr>
        <w:t xml:space="preserve"> гг</w:t>
      </w:r>
      <w:r w:rsidRPr="00EA7E70">
        <w:rPr>
          <w:lang w:val="ru-RU"/>
        </w:rPr>
        <w:t xml:space="preserve">. </w:t>
      </w:r>
      <w:r w:rsidR="008576BF">
        <w:rPr>
          <w:lang w:val="ru-RU"/>
        </w:rPr>
        <w:t>О</w:t>
      </w:r>
      <w:r w:rsidRPr="00EA7E70">
        <w:rPr>
          <w:lang w:val="ru-RU"/>
        </w:rPr>
        <w:t>н</w:t>
      </w:r>
      <w:r w:rsidR="008576BF">
        <w:rPr>
          <w:lang w:val="ru-RU"/>
        </w:rPr>
        <w:t>/она</w:t>
      </w:r>
      <w:r w:rsidRPr="00EA7E70">
        <w:rPr>
          <w:lang w:val="ru-RU"/>
        </w:rPr>
        <w:t xml:space="preserve"> </w:t>
      </w:r>
      <w:r w:rsidR="008576BF">
        <w:rPr>
          <w:lang w:val="ru-RU"/>
        </w:rPr>
        <w:t>обеспечит</w:t>
      </w:r>
      <w:r w:rsidRPr="00EA7E70">
        <w:rPr>
          <w:lang w:val="ru-RU"/>
        </w:rPr>
        <w:t xml:space="preserve">, что выбранные </w:t>
      </w:r>
      <w:r w:rsidR="008576BF">
        <w:rPr>
          <w:lang w:val="ru-RU"/>
        </w:rPr>
        <w:t xml:space="preserve">в Заявку на </w:t>
      </w:r>
      <w:r w:rsidR="008576BF" w:rsidRPr="00EA7E70">
        <w:rPr>
          <w:lang w:val="ru-RU"/>
        </w:rPr>
        <w:t xml:space="preserve">финансирование </w:t>
      </w:r>
      <w:r w:rsidRPr="00EA7E70">
        <w:rPr>
          <w:lang w:val="ru-RU"/>
        </w:rPr>
        <w:t>модули и вмешательств</w:t>
      </w:r>
      <w:r w:rsidR="008576BF">
        <w:rPr>
          <w:lang w:val="ru-RU"/>
        </w:rPr>
        <w:t>а</w:t>
      </w:r>
      <w:r w:rsidRPr="00EA7E70">
        <w:rPr>
          <w:lang w:val="ru-RU"/>
        </w:rPr>
        <w:t xml:space="preserve"> </w:t>
      </w:r>
      <w:r w:rsidR="0063341C">
        <w:rPr>
          <w:lang w:val="ru-RU"/>
        </w:rPr>
        <w:t>приведены в соответствие</w:t>
      </w:r>
      <w:r w:rsidRPr="00EA7E70">
        <w:rPr>
          <w:lang w:val="ru-RU"/>
        </w:rPr>
        <w:t xml:space="preserve"> с национальной стратегией, подтверждаются данными и доказатель</w:t>
      </w:r>
      <w:r w:rsidR="0063341C">
        <w:rPr>
          <w:lang w:val="ru-RU"/>
        </w:rPr>
        <w:t>ной базой</w:t>
      </w:r>
      <w:r w:rsidRPr="00EA7E70">
        <w:rPr>
          <w:lang w:val="ru-RU"/>
        </w:rPr>
        <w:t>, и нацелены на достижение максимальной эффективности и отдачи средств.</w:t>
      </w:r>
    </w:p>
    <w:p w14:paraId="5110561A" w14:textId="68E22715" w:rsidR="00B463DC" w:rsidRPr="00EA7E70" w:rsidRDefault="00B463DC" w:rsidP="00B463DC">
      <w:pPr>
        <w:rPr>
          <w:lang w:val="ru-RU"/>
        </w:rPr>
      </w:pPr>
      <w:r w:rsidRPr="00EA7E70">
        <w:rPr>
          <w:lang w:val="ru-RU"/>
        </w:rPr>
        <w:t>Для достижения этой цели, Ведущий консультант будет работать с СКК и Технической рабочей групп</w:t>
      </w:r>
      <w:r w:rsidR="0063341C">
        <w:rPr>
          <w:lang w:val="ru-RU"/>
        </w:rPr>
        <w:t>ой</w:t>
      </w:r>
      <w:r w:rsidRPr="00EA7E70">
        <w:rPr>
          <w:lang w:val="ru-RU"/>
        </w:rPr>
        <w:t>, чтобы помочь синтезировать основные результаты и рекомендации последних обзоров и оценок и помочь в определении приоритетов ключевых модулей и мероприятий, на основе извлеченных уроков и последн</w:t>
      </w:r>
      <w:r w:rsidR="0063341C">
        <w:rPr>
          <w:lang w:val="ru-RU"/>
        </w:rPr>
        <w:t>их программ</w:t>
      </w:r>
      <w:r w:rsidRPr="00EA7E70">
        <w:rPr>
          <w:lang w:val="ru-RU"/>
        </w:rPr>
        <w:t xml:space="preserve">. </w:t>
      </w:r>
    </w:p>
    <w:p w14:paraId="7AC3F94F" w14:textId="4D359A40" w:rsidR="00B463DC" w:rsidRPr="00EA7E70" w:rsidRDefault="00B463DC" w:rsidP="00B463DC">
      <w:pPr>
        <w:rPr>
          <w:lang w:val="ru-RU"/>
        </w:rPr>
      </w:pPr>
      <w:r w:rsidRPr="00EA7E70">
        <w:rPr>
          <w:lang w:val="ru-RU"/>
        </w:rPr>
        <w:t>Ведущий Консультант должен также принимать участие в консультациях с заинтересованными сторонами (</w:t>
      </w:r>
      <w:r w:rsidR="0063341C" w:rsidRPr="00EA7E70">
        <w:rPr>
          <w:lang w:val="ru-RU"/>
        </w:rPr>
        <w:t>диалог</w:t>
      </w:r>
      <w:r w:rsidR="0063341C">
        <w:rPr>
          <w:lang w:val="ru-RU"/>
        </w:rPr>
        <w:t xml:space="preserve"> внутри</w:t>
      </w:r>
      <w:r w:rsidR="0063341C" w:rsidRPr="00EA7E70">
        <w:rPr>
          <w:lang w:val="ru-RU"/>
        </w:rPr>
        <w:t xml:space="preserve"> </w:t>
      </w:r>
      <w:r w:rsidRPr="00EA7E70">
        <w:rPr>
          <w:lang w:val="ru-RU"/>
        </w:rPr>
        <w:t>стран</w:t>
      </w:r>
      <w:r w:rsidR="0063341C">
        <w:rPr>
          <w:lang w:val="ru-RU"/>
        </w:rPr>
        <w:t>ы)</w:t>
      </w:r>
      <w:r w:rsidRPr="00EA7E70">
        <w:rPr>
          <w:lang w:val="ru-RU"/>
        </w:rPr>
        <w:t xml:space="preserve"> </w:t>
      </w:r>
      <w:r w:rsidR="0063341C">
        <w:rPr>
          <w:lang w:val="ru-RU"/>
        </w:rPr>
        <w:t>посредством</w:t>
      </w:r>
      <w:r w:rsidRPr="00EA7E70">
        <w:rPr>
          <w:lang w:val="ru-RU"/>
        </w:rPr>
        <w:t xml:space="preserve"> СКК и обобщать </w:t>
      </w:r>
      <w:r w:rsidR="0063341C">
        <w:rPr>
          <w:lang w:val="ru-RU"/>
        </w:rPr>
        <w:t xml:space="preserve">информацию по </w:t>
      </w:r>
      <w:r w:rsidR="006A55F1">
        <w:rPr>
          <w:lang w:val="ru-RU"/>
        </w:rPr>
        <w:t>итогам</w:t>
      </w:r>
      <w:r w:rsidRPr="00EA7E70">
        <w:rPr>
          <w:lang w:val="ru-RU"/>
        </w:rPr>
        <w:t xml:space="preserve"> этих совещаний и </w:t>
      </w:r>
      <w:r w:rsidR="0063341C">
        <w:rPr>
          <w:lang w:val="ru-RU"/>
        </w:rPr>
        <w:t>встреч</w:t>
      </w:r>
      <w:r w:rsidRPr="00EA7E70">
        <w:rPr>
          <w:lang w:val="ru-RU"/>
        </w:rPr>
        <w:t xml:space="preserve">. </w:t>
      </w:r>
      <w:r w:rsidR="0063341C">
        <w:rPr>
          <w:lang w:val="ru-RU"/>
        </w:rPr>
        <w:t xml:space="preserve">Консультант </w:t>
      </w:r>
      <w:r w:rsidRPr="00EA7E70">
        <w:rPr>
          <w:lang w:val="ru-RU"/>
        </w:rPr>
        <w:t>будет обсуждать эти в</w:t>
      </w:r>
      <w:r w:rsidR="0063341C">
        <w:rPr>
          <w:lang w:val="ru-RU"/>
        </w:rPr>
        <w:t>ыв</w:t>
      </w:r>
      <w:r w:rsidRPr="00EA7E70">
        <w:rPr>
          <w:lang w:val="ru-RU"/>
        </w:rPr>
        <w:t xml:space="preserve">оды с ТРГ и другими национальными консультантами для консолидации в </w:t>
      </w:r>
      <w:r w:rsidR="0063341C">
        <w:rPr>
          <w:lang w:val="ru-RU"/>
        </w:rPr>
        <w:t>Заявке на</w:t>
      </w:r>
      <w:r w:rsidR="0063341C" w:rsidRPr="00EA7E70">
        <w:rPr>
          <w:lang w:val="ru-RU"/>
        </w:rPr>
        <w:t xml:space="preserve"> </w:t>
      </w:r>
      <w:r w:rsidRPr="00EA7E70">
        <w:rPr>
          <w:lang w:val="ru-RU"/>
        </w:rPr>
        <w:t>финансировани</w:t>
      </w:r>
      <w:r w:rsidR="0063341C">
        <w:rPr>
          <w:lang w:val="ru-RU"/>
        </w:rPr>
        <w:t>е</w:t>
      </w:r>
      <w:r w:rsidRPr="00EA7E70">
        <w:rPr>
          <w:lang w:val="ru-RU"/>
        </w:rPr>
        <w:t>.</w:t>
      </w:r>
    </w:p>
    <w:p w14:paraId="4B40520C" w14:textId="0B9BDDA2" w:rsidR="00B463DC" w:rsidRPr="00EA7E70" w:rsidRDefault="00B463DC" w:rsidP="00B463DC">
      <w:pPr>
        <w:rPr>
          <w:lang w:val="ru-RU"/>
        </w:rPr>
      </w:pPr>
      <w:r w:rsidRPr="00EA7E70">
        <w:rPr>
          <w:lang w:val="ru-RU"/>
        </w:rPr>
        <w:t xml:space="preserve">На протяжении всего задания, ведущий консультант должен содействовать полному вовлечению ключевых стран-партнеров, всех </w:t>
      </w:r>
      <w:r w:rsidR="0063341C">
        <w:rPr>
          <w:lang w:val="ru-RU"/>
        </w:rPr>
        <w:t>сообществ</w:t>
      </w:r>
      <w:r w:rsidRPr="00EA7E70">
        <w:rPr>
          <w:lang w:val="ru-RU"/>
        </w:rPr>
        <w:t xml:space="preserve">, особенно представителей ключевых и уязвимых групп населения и людей, живущих или пострадавших от этого заболевания в течение всего срока действия консультации. </w:t>
      </w:r>
      <w:r w:rsidR="0063341C">
        <w:rPr>
          <w:lang w:val="ru-RU"/>
        </w:rPr>
        <w:t>О</w:t>
      </w:r>
      <w:r w:rsidR="0063341C" w:rsidRPr="00EA7E70">
        <w:rPr>
          <w:lang w:val="ru-RU"/>
        </w:rPr>
        <w:t>н</w:t>
      </w:r>
      <w:r w:rsidR="0063341C">
        <w:rPr>
          <w:lang w:val="ru-RU"/>
        </w:rPr>
        <w:t>/она</w:t>
      </w:r>
      <w:r w:rsidR="0063341C" w:rsidRPr="00EA7E70">
        <w:rPr>
          <w:lang w:val="ru-RU"/>
        </w:rPr>
        <w:t xml:space="preserve"> </w:t>
      </w:r>
      <w:r w:rsidRPr="00EA7E70">
        <w:rPr>
          <w:lang w:val="ru-RU"/>
        </w:rPr>
        <w:t>должен также работать в тесном сотрудничестве с Секретариатом СКК систематически готовить / соб</w:t>
      </w:r>
      <w:r w:rsidR="0063341C">
        <w:rPr>
          <w:lang w:val="ru-RU"/>
        </w:rPr>
        <w:t>и</w:t>
      </w:r>
      <w:r w:rsidRPr="00EA7E70">
        <w:rPr>
          <w:lang w:val="ru-RU"/>
        </w:rPr>
        <w:t>рать все необходимые приложения и сопроводительные документы, в соответствии с требованиями Глобального фонда.</w:t>
      </w:r>
    </w:p>
    <w:p w14:paraId="7D98640E" w14:textId="5509160D" w:rsidR="00B463DC" w:rsidRPr="00EA7E70" w:rsidRDefault="00CC3B06" w:rsidP="00B463DC">
      <w:pPr>
        <w:rPr>
          <w:b/>
          <w:bCs/>
          <w:lang w:val="ru-RU"/>
        </w:rPr>
      </w:pPr>
      <w:r w:rsidRPr="00EA7E70">
        <w:rPr>
          <w:b/>
          <w:bCs/>
          <w:lang w:val="ru-RU"/>
        </w:rPr>
        <w:t xml:space="preserve">5. </w:t>
      </w:r>
      <w:r w:rsidR="0063341C" w:rsidRPr="00EA7E70">
        <w:rPr>
          <w:b/>
          <w:bCs/>
          <w:lang w:val="ru-RU"/>
        </w:rPr>
        <w:t>ПРЕДСТАВЛЕНИЕ ЗАПРОС НА ФИНАНСИРОВАНИЕ И ПОДДЕРЖКУ В ПРОЦЕСС</w:t>
      </w:r>
      <w:r w:rsidR="0063341C">
        <w:rPr>
          <w:b/>
          <w:bCs/>
          <w:lang w:val="ru-RU"/>
        </w:rPr>
        <w:t>Е УТОЧНЕНИЯ С</w:t>
      </w:r>
      <w:r w:rsidR="0063341C" w:rsidRPr="00EA7E70">
        <w:rPr>
          <w:b/>
          <w:bCs/>
          <w:lang w:val="ru-RU"/>
        </w:rPr>
        <w:t xml:space="preserve"> ГТО </w:t>
      </w:r>
    </w:p>
    <w:p w14:paraId="5A437B26" w14:textId="4C863FF1" w:rsidR="00B463DC" w:rsidRPr="00EA7E70" w:rsidRDefault="00B463DC" w:rsidP="00B463DC">
      <w:pPr>
        <w:rPr>
          <w:lang w:val="ru-RU"/>
        </w:rPr>
      </w:pPr>
      <w:r w:rsidRPr="00EA7E70">
        <w:rPr>
          <w:lang w:val="ru-RU"/>
        </w:rPr>
        <w:t xml:space="preserve">Ведущий консультант должен поддерживать </w:t>
      </w:r>
      <w:r w:rsidR="0063341C" w:rsidRPr="0063341C">
        <w:rPr>
          <w:lang w:val="ru-RU"/>
        </w:rPr>
        <w:t>инициативы по экспертной оценке</w:t>
      </w:r>
      <w:r w:rsidRPr="00EA7E70">
        <w:rPr>
          <w:lang w:val="ru-RU"/>
        </w:rPr>
        <w:t xml:space="preserve"> и </w:t>
      </w:r>
      <w:r w:rsidR="0063341C">
        <w:rPr>
          <w:lang w:val="ru-RU"/>
        </w:rPr>
        <w:t>обеспечить</w:t>
      </w:r>
      <w:r w:rsidRPr="00EA7E70">
        <w:rPr>
          <w:lang w:val="ru-RU"/>
        </w:rPr>
        <w:t>, что консультанты и / или ТРГ рассмотре</w:t>
      </w:r>
      <w:r w:rsidR="0063341C">
        <w:rPr>
          <w:lang w:val="ru-RU"/>
        </w:rPr>
        <w:t>ли</w:t>
      </w:r>
      <w:r w:rsidRPr="00EA7E70">
        <w:rPr>
          <w:lang w:val="ru-RU"/>
        </w:rPr>
        <w:t xml:space="preserve"> все рекомендации, которые были одобрены СКК, обеспечивая при этом полное сог</w:t>
      </w:r>
      <w:r w:rsidR="0063341C">
        <w:rPr>
          <w:lang w:val="ru-RU"/>
        </w:rPr>
        <w:t>ласование всех документов Заявки</w:t>
      </w:r>
      <w:r w:rsidRPr="00EA7E70">
        <w:rPr>
          <w:lang w:val="ru-RU"/>
        </w:rPr>
        <w:t xml:space="preserve"> на финансирование. </w:t>
      </w:r>
      <w:r w:rsidR="0063341C">
        <w:rPr>
          <w:lang w:val="ru-RU"/>
        </w:rPr>
        <w:t>Консультант должен</w:t>
      </w:r>
      <w:r w:rsidRPr="00EA7E70">
        <w:rPr>
          <w:lang w:val="ru-RU"/>
        </w:rPr>
        <w:t xml:space="preserve"> будет убедиться, что полный пакет (в соответствии с требованиями </w:t>
      </w:r>
      <w:r w:rsidR="00071807">
        <w:rPr>
          <w:lang w:val="ru-RU"/>
        </w:rPr>
        <w:t>2021-2023</w:t>
      </w:r>
      <w:r w:rsidR="0063341C">
        <w:rPr>
          <w:lang w:val="ru-RU"/>
        </w:rPr>
        <w:t xml:space="preserve"> гг.</w:t>
      </w:r>
      <w:r w:rsidRPr="00EA7E70">
        <w:rPr>
          <w:lang w:val="ru-RU"/>
        </w:rPr>
        <w:t>) пред</w:t>
      </w:r>
      <w:r w:rsidR="0063341C">
        <w:rPr>
          <w:lang w:val="ru-RU"/>
        </w:rPr>
        <w:t>о</w:t>
      </w:r>
      <w:r w:rsidRPr="00EA7E70">
        <w:rPr>
          <w:lang w:val="ru-RU"/>
        </w:rPr>
        <w:t xml:space="preserve">ставляется в Глобальный фонд (в том числе онлайн) </w:t>
      </w:r>
      <w:r w:rsidR="0063341C">
        <w:rPr>
          <w:lang w:val="ru-RU"/>
        </w:rPr>
        <w:t xml:space="preserve">до </w:t>
      </w:r>
      <w:r w:rsidRPr="00EA7E70">
        <w:rPr>
          <w:lang w:val="ru-RU"/>
        </w:rPr>
        <w:t>2</w:t>
      </w:r>
      <w:r w:rsidR="00071807">
        <w:rPr>
          <w:lang w:val="ru-RU"/>
        </w:rPr>
        <w:t>3</w:t>
      </w:r>
      <w:r w:rsidRPr="00EA7E70">
        <w:rPr>
          <w:lang w:val="ru-RU"/>
        </w:rPr>
        <w:t xml:space="preserve"> мая 2020 года.</w:t>
      </w:r>
    </w:p>
    <w:p w14:paraId="172FE4D6" w14:textId="39B28837" w:rsidR="006C437A" w:rsidRPr="00EA7E70" w:rsidRDefault="00B463DC" w:rsidP="00B463DC">
      <w:pPr>
        <w:rPr>
          <w:lang w:val="ru-RU"/>
        </w:rPr>
      </w:pPr>
      <w:r w:rsidRPr="00EA7E70">
        <w:rPr>
          <w:lang w:val="ru-RU"/>
        </w:rPr>
        <w:t xml:space="preserve">Наконец, ведущий консультант будет поддерживать СКК в процессе </w:t>
      </w:r>
      <w:r w:rsidR="0063341C">
        <w:rPr>
          <w:lang w:val="ru-RU"/>
        </w:rPr>
        <w:t xml:space="preserve">уточнения деталей с </w:t>
      </w:r>
      <w:r w:rsidRPr="00EA7E70">
        <w:rPr>
          <w:lang w:val="ru-RU"/>
        </w:rPr>
        <w:t>ГТО путем оказания помощи в рассмотрении замечаний и рекомендаций и подготовк</w:t>
      </w:r>
      <w:r w:rsidR="0063341C">
        <w:rPr>
          <w:lang w:val="ru-RU"/>
        </w:rPr>
        <w:t>и</w:t>
      </w:r>
      <w:r w:rsidRPr="00EA7E70">
        <w:rPr>
          <w:lang w:val="ru-RU"/>
        </w:rPr>
        <w:t xml:space="preserve"> ответа, если это необходимо.</w:t>
      </w:r>
    </w:p>
    <w:p w14:paraId="4E0E6DCA" w14:textId="2BE2A26F" w:rsidR="006C437A" w:rsidRPr="0063341C" w:rsidRDefault="000877C9" w:rsidP="006C437A">
      <w:pPr>
        <w:rPr>
          <w:lang w:val="ru-RU"/>
        </w:rPr>
      </w:pPr>
      <w:r w:rsidRPr="00EA7E70">
        <w:rPr>
          <w:lang w:val="ru-RU"/>
        </w:rPr>
        <w:t>Предполага</w:t>
      </w:r>
      <w:r w:rsidR="0063341C">
        <w:rPr>
          <w:lang w:val="ru-RU"/>
        </w:rPr>
        <w:t>е</w:t>
      </w:r>
      <w:r w:rsidRPr="00EA7E70">
        <w:rPr>
          <w:lang w:val="ru-RU"/>
        </w:rPr>
        <w:t xml:space="preserve">тся, что ведущий консультант посвятит </w:t>
      </w:r>
      <w:r w:rsidR="0063341C">
        <w:rPr>
          <w:lang w:val="ru-RU"/>
        </w:rPr>
        <w:t>максиму</w:t>
      </w:r>
      <w:r w:rsidR="00BA6A90">
        <w:t>v</w:t>
      </w:r>
      <w:r w:rsidRPr="00EA7E70">
        <w:rPr>
          <w:lang w:val="ru-RU"/>
        </w:rPr>
        <w:t xml:space="preserve"> </w:t>
      </w:r>
      <w:r w:rsidR="00071807" w:rsidRPr="003A0881">
        <w:rPr>
          <w:lang w:val="ru-RU"/>
        </w:rPr>
        <w:t>25</w:t>
      </w:r>
      <w:r w:rsidRPr="0063341C">
        <w:rPr>
          <w:color w:val="FF0000"/>
          <w:lang w:val="ru-RU"/>
        </w:rPr>
        <w:t xml:space="preserve"> </w:t>
      </w:r>
      <w:r w:rsidRPr="00EA7E70">
        <w:rPr>
          <w:lang w:val="ru-RU"/>
        </w:rPr>
        <w:t>дней, чтобы завершить задание, из которых</w:t>
      </w:r>
      <w:r w:rsidRPr="00BA6A90">
        <w:rPr>
          <w:lang w:val="ru-RU"/>
        </w:rPr>
        <w:t xml:space="preserve"> </w:t>
      </w:r>
      <w:r w:rsidR="00BA6A90" w:rsidRPr="00BA6A90">
        <w:t>15</w:t>
      </w:r>
      <w:r w:rsidRPr="00BA6A90">
        <w:rPr>
          <w:lang w:val="ru-RU"/>
        </w:rPr>
        <w:t xml:space="preserve"> </w:t>
      </w:r>
      <w:r w:rsidRPr="00EA7E70">
        <w:rPr>
          <w:lang w:val="ru-RU"/>
        </w:rPr>
        <w:t>дн</w:t>
      </w:r>
      <w:r w:rsidR="0063341C">
        <w:rPr>
          <w:lang w:val="ru-RU"/>
        </w:rPr>
        <w:t>ей -</w:t>
      </w:r>
      <w:r w:rsidRPr="00EA7E70">
        <w:rPr>
          <w:lang w:val="ru-RU"/>
        </w:rPr>
        <w:t xml:space="preserve"> </w:t>
      </w:r>
      <w:r w:rsidR="0063341C">
        <w:rPr>
          <w:lang w:val="ru-RU"/>
        </w:rPr>
        <w:t>дома</w:t>
      </w:r>
      <w:r w:rsidRPr="00EA7E70">
        <w:rPr>
          <w:lang w:val="ru-RU"/>
        </w:rPr>
        <w:t xml:space="preserve"> и </w:t>
      </w:r>
      <w:r w:rsidR="00071807" w:rsidRPr="00BA6A90">
        <w:rPr>
          <w:lang w:val="ru-RU"/>
        </w:rPr>
        <w:t>10</w:t>
      </w:r>
      <w:r w:rsidRPr="0063341C">
        <w:rPr>
          <w:color w:val="FF0000"/>
          <w:lang w:val="ru-RU"/>
        </w:rPr>
        <w:t xml:space="preserve"> </w:t>
      </w:r>
      <w:r w:rsidRPr="00EA7E70">
        <w:rPr>
          <w:lang w:val="ru-RU"/>
        </w:rPr>
        <w:t>дн</w:t>
      </w:r>
      <w:r w:rsidR="0063341C">
        <w:rPr>
          <w:lang w:val="ru-RU"/>
        </w:rPr>
        <w:t>ей</w:t>
      </w:r>
      <w:r w:rsidRPr="00EA7E70">
        <w:rPr>
          <w:lang w:val="ru-RU"/>
        </w:rPr>
        <w:t xml:space="preserve"> </w:t>
      </w:r>
      <w:r w:rsidR="0063341C">
        <w:rPr>
          <w:lang w:val="ru-RU"/>
        </w:rPr>
        <w:t>-</w:t>
      </w:r>
      <w:r w:rsidRPr="00EA7E70">
        <w:rPr>
          <w:lang w:val="ru-RU"/>
        </w:rPr>
        <w:t xml:space="preserve"> в стране. </w:t>
      </w:r>
      <w:r w:rsidR="006A55F1">
        <w:rPr>
          <w:lang w:val="ru-RU"/>
        </w:rPr>
        <w:t>Предполагается</w:t>
      </w:r>
      <w:r w:rsidR="00071807">
        <w:rPr>
          <w:lang w:val="ru-RU"/>
        </w:rPr>
        <w:t>, что буде</w:t>
      </w:r>
      <w:r w:rsidR="00071807" w:rsidRPr="00BA6A90">
        <w:rPr>
          <w:lang w:val="ru-RU"/>
        </w:rPr>
        <w:t xml:space="preserve">т 2 </w:t>
      </w:r>
      <w:r w:rsidRPr="0063341C">
        <w:rPr>
          <w:lang w:val="ru-RU"/>
        </w:rPr>
        <w:t>поезд</w:t>
      </w:r>
      <w:r w:rsidR="00071807">
        <w:rPr>
          <w:lang w:val="ru-RU"/>
        </w:rPr>
        <w:t>ки в Казахстан</w:t>
      </w:r>
      <w:r w:rsidRPr="0063341C">
        <w:rPr>
          <w:lang w:val="ru-RU"/>
        </w:rPr>
        <w:t>.</w:t>
      </w:r>
    </w:p>
    <w:p w14:paraId="024BEABB" w14:textId="41D06190" w:rsidR="000877C9" w:rsidRPr="0063341C" w:rsidRDefault="00CC3B06" w:rsidP="000877C9">
      <w:pPr>
        <w:rPr>
          <w:b/>
          <w:bCs/>
          <w:lang w:val="ru-RU"/>
        </w:rPr>
      </w:pPr>
      <w:r w:rsidRPr="0063341C">
        <w:rPr>
          <w:b/>
          <w:bCs/>
          <w:lang w:val="ru-RU"/>
        </w:rPr>
        <w:t xml:space="preserve">6. </w:t>
      </w:r>
      <w:r w:rsidR="006A55F1" w:rsidRPr="006A55F1">
        <w:rPr>
          <w:b/>
          <w:bCs/>
          <w:lang w:val="ru-RU"/>
        </w:rPr>
        <w:t>НЕОБХОДИМЫ</w:t>
      </w:r>
      <w:r w:rsidR="006A55F1">
        <w:rPr>
          <w:b/>
          <w:bCs/>
          <w:lang w:val="ru-RU"/>
        </w:rPr>
        <w:t xml:space="preserve">Е </w:t>
      </w:r>
      <w:r w:rsidR="006A55F1" w:rsidRPr="0063341C">
        <w:rPr>
          <w:b/>
          <w:bCs/>
          <w:lang w:val="ru-RU"/>
        </w:rPr>
        <w:t xml:space="preserve">КВАЛИФИКАЦИИ И </w:t>
      </w:r>
      <w:r w:rsidR="006A55F1">
        <w:rPr>
          <w:b/>
          <w:bCs/>
          <w:lang w:val="ru-RU"/>
        </w:rPr>
        <w:t>ОБЯЗАННОСТИ</w:t>
      </w:r>
      <w:r w:rsidR="006A55F1" w:rsidRPr="0063341C">
        <w:rPr>
          <w:b/>
          <w:bCs/>
          <w:lang w:val="ru-RU"/>
        </w:rPr>
        <w:t xml:space="preserve"> </w:t>
      </w:r>
      <w:r w:rsidR="006A55F1">
        <w:rPr>
          <w:b/>
          <w:bCs/>
          <w:lang w:val="ru-RU"/>
        </w:rPr>
        <w:t>ДЛЯ ВЫПОЛНЕНИЯ ЭТОГО ЗАДАНИЯ</w:t>
      </w:r>
    </w:p>
    <w:p w14:paraId="51DAA560" w14:textId="209C2C27" w:rsidR="000877C9" w:rsidRPr="00EA7E70" w:rsidRDefault="000877C9" w:rsidP="000877C9">
      <w:pPr>
        <w:pStyle w:val="ListParagraph"/>
        <w:numPr>
          <w:ilvl w:val="0"/>
          <w:numId w:val="2"/>
        </w:numPr>
        <w:spacing w:before="40" w:after="40" w:line="240" w:lineRule="auto"/>
        <w:ind w:left="317"/>
        <w:jc w:val="both"/>
        <w:rPr>
          <w:lang w:val="ru-RU"/>
        </w:rPr>
      </w:pPr>
      <w:r w:rsidRPr="00EA7E70">
        <w:rPr>
          <w:lang w:val="ru-RU"/>
        </w:rPr>
        <w:t xml:space="preserve">Ученая степень в области медицины, здравоохранения, экономики здравоохранения, политики в области здравоохранения, или другие соответствующие </w:t>
      </w:r>
      <w:r w:rsidR="006A55F1">
        <w:rPr>
          <w:lang w:val="ru-RU"/>
        </w:rPr>
        <w:t>области</w:t>
      </w:r>
      <w:r w:rsidR="006A55F1" w:rsidRPr="00EA7E70">
        <w:rPr>
          <w:lang w:val="ru-RU"/>
        </w:rPr>
        <w:t xml:space="preserve"> </w:t>
      </w:r>
    </w:p>
    <w:p w14:paraId="4C07294B" w14:textId="0AD4D510" w:rsidR="000877C9" w:rsidRPr="00EA7E70" w:rsidRDefault="006A55F1" w:rsidP="000877C9">
      <w:pPr>
        <w:pStyle w:val="ListParagraph"/>
        <w:numPr>
          <w:ilvl w:val="0"/>
          <w:numId w:val="2"/>
        </w:numPr>
        <w:spacing w:before="40" w:after="40" w:line="240" w:lineRule="auto"/>
        <w:ind w:left="317"/>
        <w:jc w:val="both"/>
        <w:rPr>
          <w:lang w:val="ru-RU"/>
        </w:rPr>
      </w:pPr>
      <w:r>
        <w:rPr>
          <w:lang w:val="ru-RU"/>
        </w:rPr>
        <w:t>От</w:t>
      </w:r>
      <w:r w:rsidR="000877C9" w:rsidRPr="00EA7E70">
        <w:rPr>
          <w:lang w:val="ru-RU"/>
        </w:rPr>
        <w:t xml:space="preserve"> 5 лет опыта работы в области ВИЧ / СПИДа и туберкулеза</w:t>
      </w:r>
    </w:p>
    <w:p w14:paraId="49C7FEC8" w14:textId="60912655" w:rsidR="000877C9" w:rsidRPr="00EA7E70" w:rsidRDefault="006A55F1" w:rsidP="000877C9">
      <w:pPr>
        <w:pStyle w:val="ListParagraph"/>
        <w:numPr>
          <w:ilvl w:val="0"/>
          <w:numId w:val="2"/>
        </w:numPr>
        <w:spacing w:before="40" w:after="40" w:line="240" w:lineRule="auto"/>
        <w:ind w:left="317"/>
        <w:jc w:val="both"/>
        <w:rPr>
          <w:lang w:val="ru-RU"/>
        </w:rPr>
      </w:pPr>
      <w:r>
        <w:rPr>
          <w:lang w:val="ru-RU"/>
        </w:rPr>
        <w:t>Специальные</w:t>
      </w:r>
      <w:r w:rsidR="000877C9" w:rsidRPr="00EA7E70">
        <w:rPr>
          <w:lang w:val="ru-RU"/>
        </w:rPr>
        <w:t xml:space="preserve"> технические знания и опыт в планировании, </w:t>
      </w:r>
      <w:r>
        <w:rPr>
          <w:lang w:val="ru-RU"/>
        </w:rPr>
        <w:t>МиО</w:t>
      </w:r>
      <w:r w:rsidR="000877C9" w:rsidRPr="00EA7E70">
        <w:rPr>
          <w:lang w:val="ru-RU"/>
        </w:rPr>
        <w:t xml:space="preserve">, финансов и / или </w:t>
      </w:r>
      <w:r>
        <w:rPr>
          <w:lang w:val="ru-RU"/>
        </w:rPr>
        <w:t>закупок</w:t>
      </w:r>
      <w:r w:rsidR="000877C9" w:rsidRPr="00EA7E70">
        <w:rPr>
          <w:lang w:val="ru-RU"/>
        </w:rPr>
        <w:t xml:space="preserve">, </w:t>
      </w:r>
      <w:r w:rsidRPr="00B8625C">
        <w:rPr>
          <w:lang w:val="ru-RU"/>
        </w:rPr>
        <w:t>ФСУСЗ</w:t>
      </w:r>
    </w:p>
    <w:p w14:paraId="69EAA27B" w14:textId="77777777" w:rsidR="006A55F1" w:rsidRDefault="006A55F1" w:rsidP="006A55F1">
      <w:pPr>
        <w:pStyle w:val="ListParagraph"/>
        <w:numPr>
          <w:ilvl w:val="0"/>
          <w:numId w:val="2"/>
        </w:numPr>
        <w:spacing w:before="40" w:after="40" w:line="240" w:lineRule="auto"/>
        <w:ind w:left="317"/>
        <w:jc w:val="both"/>
        <w:rPr>
          <w:lang w:val="ru-RU"/>
        </w:rPr>
      </w:pPr>
      <w:r>
        <w:rPr>
          <w:lang w:val="ru-RU"/>
        </w:rPr>
        <w:t>От</w:t>
      </w:r>
      <w:r w:rsidR="000877C9" w:rsidRPr="00EA7E70">
        <w:rPr>
          <w:lang w:val="ru-RU"/>
        </w:rPr>
        <w:t xml:space="preserve"> 5 лет опыта работы с секретариатом Глобального фонда или </w:t>
      </w:r>
      <w:r>
        <w:rPr>
          <w:lang w:val="ru-RU"/>
        </w:rPr>
        <w:t xml:space="preserve">исполнителями грантов </w:t>
      </w:r>
      <w:r w:rsidR="000877C9" w:rsidRPr="00EA7E70">
        <w:rPr>
          <w:lang w:val="ru-RU"/>
        </w:rPr>
        <w:t>Глобальн</w:t>
      </w:r>
      <w:r>
        <w:rPr>
          <w:lang w:val="ru-RU"/>
        </w:rPr>
        <w:t>ого фонда</w:t>
      </w:r>
    </w:p>
    <w:p w14:paraId="6D469C35" w14:textId="7B42CBCB" w:rsidR="000877C9" w:rsidRPr="006A55F1" w:rsidRDefault="000877C9" w:rsidP="006A55F1">
      <w:pPr>
        <w:pStyle w:val="ListParagraph"/>
        <w:numPr>
          <w:ilvl w:val="0"/>
          <w:numId w:val="2"/>
        </w:numPr>
        <w:spacing w:before="40" w:after="40" w:line="240" w:lineRule="auto"/>
        <w:ind w:left="317"/>
        <w:jc w:val="both"/>
        <w:rPr>
          <w:lang w:val="ru-RU"/>
        </w:rPr>
      </w:pPr>
      <w:r w:rsidRPr="006A55F1">
        <w:rPr>
          <w:lang w:val="ru-RU"/>
        </w:rPr>
        <w:t xml:space="preserve">Отличное понимание </w:t>
      </w:r>
      <w:r w:rsidR="006A55F1" w:rsidRPr="006A55F1">
        <w:rPr>
          <w:lang w:val="ru-RU"/>
        </w:rPr>
        <w:t xml:space="preserve">политики </w:t>
      </w:r>
      <w:r w:rsidRPr="006A55F1">
        <w:rPr>
          <w:lang w:val="ru-RU"/>
        </w:rPr>
        <w:t xml:space="preserve">ГФ, в том числе совместного финансирования, справедливости и </w:t>
      </w:r>
      <w:r w:rsidR="006A55F1">
        <w:rPr>
          <w:lang w:val="ru-RU"/>
        </w:rPr>
        <w:t>ощутимого влияния</w:t>
      </w:r>
    </w:p>
    <w:p w14:paraId="48E39F54" w14:textId="468D0843" w:rsidR="000877C9" w:rsidRPr="00EA7E70" w:rsidRDefault="000877C9" w:rsidP="000877C9">
      <w:pPr>
        <w:pStyle w:val="ListParagraph"/>
        <w:numPr>
          <w:ilvl w:val="0"/>
          <w:numId w:val="2"/>
        </w:numPr>
        <w:spacing w:before="40" w:after="40" w:line="240" w:lineRule="auto"/>
        <w:ind w:left="317"/>
        <w:jc w:val="both"/>
        <w:rPr>
          <w:lang w:val="ru-RU"/>
        </w:rPr>
      </w:pPr>
      <w:r w:rsidRPr="00EA7E70">
        <w:rPr>
          <w:lang w:val="ru-RU"/>
        </w:rPr>
        <w:t>Опыт работы с ключевым и уязвимыми группами населения / люд</w:t>
      </w:r>
      <w:r w:rsidR="006A55F1">
        <w:rPr>
          <w:lang w:val="ru-RU"/>
        </w:rPr>
        <w:t>ьми</w:t>
      </w:r>
      <w:r w:rsidRPr="00EA7E70">
        <w:rPr>
          <w:lang w:val="ru-RU"/>
        </w:rPr>
        <w:t>, живущи</w:t>
      </w:r>
      <w:r w:rsidR="006A55F1">
        <w:rPr>
          <w:lang w:val="ru-RU"/>
        </w:rPr>
        <w:t>ми с</w:t>
      </w:r>
      <w:r w:rsidRPr="00EA7E70">
        <w:rPr>
          <w:lang w:val="ru-RU"/>
        </w:rPr>
        <w:t xml:space="preserve"> или пострадавшими от этого заболевания </w:t>
      </w:r>
    </w:p>
    <w:p w14:paraId="5F643FF1" w14:textId="0A79C7C0" w:rsidR="000877C9" w:rsidRPr="00EA7E70" w:rsidRDefault="000877C9" w:rsidP="000877C9">
      <w:pPr>
        <w:pStyle w:val="ListParagraph"/>
        <w:numPr>
          <w:ilvl w:val="0"/>
          <w:numId w:val="2"/>
        </w:numPr>
        <w:spacing w:before="40" w:after="40" w:line="240" w:lineRule="auto"/>
        <w:ind w:left="317"/>
        <w:jc w:val="both"/>
        <w:rPr>
          <w:lang w:val="ru-RU"/>
        </w:rPr>
      </w:pPr>
      <w:r w:rsidRPr="00EA7E70">
        <w:rPr>
          <w:lang w:val="ru-RU"/>
        </w:rPr>
        <w:t xml:space="preserve">Продемонстрированный опыт в разработке </w:t>
      </w:r>
      <w:r w:rsidR="006A55F1">
        <w:rPr>
          <w:lang w:val="ru-RU"/>
        </w:rPr>
        <w:t>заявок в ГФ, концепций</w:t>
      </w:r>
      <w:r w:rsidRPr="00EA7E70">
        <w:rPr>
          <w:lang w:val="ru-RU"/>
        </w:rPr>
        <w:t xml:space="preserve"> или заяв</w:t>
      </w:r>
      <w:r w:rsidR="006A55F1">
        <w:rPr>
          <w:lang w:val="ru-RU"/>
        </w:rPr>
        <w:t>о</w:t>
      </w:r>
      <w:r w:rsidRPr="00EA7E70">
        <w:rPr>
          <w:lang w:val="ru-RU"/>
        </w:rPr>
        <w:t>к на финансирование</w:t>
      </w:r>
    </w:p>
    <w:p w14:paraId="23F5E601" w14:textId="24D4D8FE" w:rsidR="000877C9" w:rsidRPr="00EA7E70" w:rsidRDefault="000877C9" w:rsidP="000877C9">
      <w:pPr>
        <w:pStyle w:val="ListParagraph"/>
        <w:numPr>
          <w:ilvl w:val="0"/>
          <w:numId w:val="2"/>
        </w:numPr>
        <w:spacing w:before="40" w:after="40" w:line="240" w:lineRule="auto"/>
        <w:ind w:left="317"/>
        <w:jc w:val="both"/>
        <w:rPr>
          <w:lang w:val="ru-RU"/>
        </w:rPr>
      </w:pPr>
      <w:r w:rsidRPr="00EA7E70">
        <w:rPr>
          <w:lang w:val="ru-RU"/>
        </w:rPr>
        <w:t xml:space="preserve">Предыдущий опыт успешного управления и </w:t>
      </w:r>
      <w:r w:rsidR="006A55F1">
        <w:rPr>
          <w:lang w:val="ru-RU"/>
        </w:rPr>
        <w:t>курирования</w:t>
      </w:r>
      <w:r w:rsidRPr="00EA7E70">
        <w:rPr>
          <w:lang w:val="ru-RU"/>
        </w:rPr>
        <w:t xml:space="preserve"> междисциплинарных и мульти-культурны</w:t>
      </w:r>
      <w:r w:rsidR="006A55F1">
        <w:rPr>
          <w:lang w:val="ru-RU"/>
        </w:rPr>
        <w:t>х</w:t>
      </w:r>
      <w:r w:rsidRPr="00EA7E70">
        <w:rPr>
          <w:lang w:val="ru-RU"/>
        </w:rPr>
        <w:t xml:space="preserve"> групп консультантов</w:t>
      </w:r>
    </w:p>
    <w:p w14:paraId="20091052" w14:textId="21D4B808" w:rsidR="00E01E29" w:rsidRPr="00EA7E70" w:rsidRDefault="006A55F1" w:rsidP="00E01E29">
      <w:pPr>
        <w:pStyle w:val="ListParagraph"/>
        <w:numPr>
          <w:ilvl w:val="0"/>
          <w:numId w:val="2"/>
        </w:numPr>
        <w:spacing w:before="40" w:after="40" w:line="240" w:lineRule="auto"/>
        <w:ind w:left="317"/>
        <w:jc w:val="both"/>
        <w:rPr>
          <w:lang w:val="ru-RU"/>
        </w:rPr>
      </w:pPr>
      <w:r>
        <w:rPr>
          <w:lang w:val="ru-RU"/>
        </w:rPr>
        <w:t>Предыдущий опыт содейств</w:t>
      </w:r>
      <w:r w:rsidR="002E5753">
        <w:rPr>
          <w:lang w:val="ru-RU"/>
        </w:rPr>
        <w:t>и</w:t>
      </w:r>
      <w:r>
        <w:rPr>
          <w:lang w:val="ru-RU"/>
        </w:rPr>
        <w:t>я сложным переговорам при</w:t>
      </w:r>
      <w:r w:rsidR="00E01E29" w:rsidRPr="00EA7E70">
        <w:rPr>
          <w:lang w:val="ru-RU"/>
        </w:rPr>
        <w:t xml:space="preserve"> приняти</w:t>
      </w:r>
      <w:r>
        <w:rPr>
          <w:lang w:val="ru-RU"/>
        </w:rPr>
        <w:t>и</w:t>
      </w:r>
      <w:r w:rsidR="00E01E29" w:rsidRPr="00EA7E70">
        <w:rPr>
          <w:lang w:val="ru-RU"/>
        </w:rPr>
        <w:t xml:space="preserve"> решений на уровне стран, </w:t>
      </w:r>
      <w:r>
        <w:rPr>
          <w:lang w:val="ru-RU"/>
        </w:rPr>
        <w:t>сбора различных мнений и отзывов</w:t>
      </w:r>
      <w:r w:rsidR="00E01E29" w:rsidRPr="00EA7E70">
        <w:rPr>
          <w:lang w:val="ru-RU"/>
        </w:rPr>
        <w:t xml:space="preserve">, а также </w:t>
      </w:r>
      <w:r>
        <w:rPr>
          <w:lang w:val="ru-RU"/>
        </w:rPr>
        <w:t>отслеживания внедрения групповых решений</w:t>
      </w:r>
    </w:p>
    <w:p w14:paraId="16C3EEE9" w14:textId="64595138" w:rsidR="00E01E29" w:rsidRPr="00EA7E70" w:rsidRDefault="00E01E29" w:rsidP="00E01E29">
      <w:pPr>
        <w:pStyle w:val="ListParagraph"/>
        <w:numPr>
          <w:ilvl w:val="0"/>
          <w:numId w:val="2"/>
        </w:numPr>
        <w:spacing w:before="40" w:after="40" w:line="240" w:lineRule="auto"/>
        <w:ind w:left="317"/>
        <w:jc w:val="both"/>
        <w:rPr>
          <w:lang w:val="ru-RU"/>
        </w:rPr>
      </w:pPr>
      <w:r w:rsidRPr="00EA7E70">
        <w:rPr>
          <w:lang w:val="ru-RU"/>
        </w:rPr>
        <w:t>Опыт сотрудничества с несколькими многосторонни</w:t>
      </w:r>
      <w:r w:rsidR="006A55F1">
        <w:rPr>
          <w:lang w:val="ru-RU"/>
        </w:rPr>
        <w:t>ми</w:t>
      </w:r>
      <w:r w:rsidRPr="00EA7E70">
        <w:rPr>
          <w:lang w:val="ru-RU"/>
        </w:rPr>
        <w:t xml:space="preserve"> и двусторонни</w:t>
      </w:r>
      <w:r w:rsidR="006A55F1">
        <w:rPr>
          <w:lang w:val="ru-RU"/>
        </w:rPr>
        <w:t>ми</w:t>
      </w:r>
      <w:r w:rsidRPr="00EA7E70">
        <w:rPr>
          <w:lang w:val="ru-RU"/>
        </w:rPr>
        <w:t xml:space="preserve"> донор</w:t>
      </w:r>
      <w:r w:rsidR="006A55F1">
        <w:rPr>
          <w:lang w:val="ru-RU"/>
        </w:rPr>
        <w:t>ами</w:t>
      </w:r>
      <w:r w:rsidRPr="00EA7E70">
        <w:rPr>
          <w:lang w:val="ru-RU"/>
        </w:rPr>
        <w:t>, международны</w:t>
      </w:r>
      <w:r w:rsidR="006A55F1">
        <w:rPr>
          <w:lang w:val="ru-RU"/>
        </w:rPr>
        <w:t>ми</w:t>
      </w:r>
      <w:r w:rsidRPr="00EA7E70">
        <w:rPr>
          <w:lang w:val="ru-RU"/>
        </w:rPr>
        <w:t xml:space="preserve"> партнер</w:t>
      </w:r>
      <w:r w:rsidR="006A55F1">
        <w:rPr>
          <w:lang w:val="ru-RU"/>
        </w:rPr>
        <w:t>ами</w:t>
      </w:r>
      <w:r w:rsidRPr="00EA7E70">
        <w:rPr>
          <w:lang w:val="ru-RU"/>
        </w:rPr>
        <w:t xml:space="preserve"> в области здравоохранения, а также правительства</w:t>
      </w:r>
      <w:r w:rsidR="006A55F1">
        <w:rPr>
          <w:lang w:val="ru-RU"/>
        </w:rPr>
        <w:t>ми</w:t>
      </w:r>
      <w:r w:rsidRPr="00EA7E70">
        <w:rPr>
          <w:lang w:val="ru-RU"/>
        </w:rPr>
        <w:t xml:space="preserve"> и представител</w:t>
      </w:r>
      <w:r w:rsidR="006A55F1">
        <w:rPr>
          <w:lang w:val="ru-RU"/>
        </w:rPr>
        <w:t>ями</w:t>
      </w:r>
      <w:r w:rsidRPr="00EA7E70">
        <w:rPr>
          <w:lang w:val="ru-RU"/>
        </w:rPr>
        <w:t xml:space="preserve"> гражданского общества</w:t>
      </w:r>
    </w:p>
    <w:p w14:paraId="75B1214E" w14:textId="77777777" w:rsidR="00E01E29" w:rsidRPr="00E01E29" w:rsidRDefault="00E01E29" w:rsidP="00E01E29">
      <w:pPr>
        <w:pStyle w:val="ListParagraph"/>
        <w:numPr>
          <w:ilvl w:val="0"/>
          <w:numId w:val="2"/>
        </w:numPr>
        <w:spacing w:before="40" w:after="40" w:line="240" w:lineRule="auto"/>
        <w:ind w:left="317"/>
        <w:jc w:val="both"/>
      </w:pPr>
      <w:r w:rsidRPr="00E01E29">
        <w:t>Сильные навыки управления проектами</w:t>
      </w:r>
    </w:p>
    <w:p w14:paraId="2757A42D" w14:textId="1CBC57D6" w:rsidR="00E01E29" w:rsidRPr="00EA7E70" w:rsidRDefault="00E01E29" w:rsidP="00E01E29">
      <w:pPr>
        <w:pStyle w:val="ListParagraph"/>
        <w:numPr>
          <w:ilvl w:val="0"/>
          <w:numId w:val="2"/>
        </w:numPr>
        <w:spacing w:before="40" w:after="40" w:line="240" w:lineRule="auto"/>
        <w:ind w:left="317"/>
        <w:jc w:val="both"/>
        <w:rPr>
          <w:lang w:val="ru-RU"/>
        </w:rPr>
      </w:pPr>
      <w:r w:rsidRPr="00EA7E70">
        <w:rPr>
          <w:lang w:val="ru-RU"/>
        </w:rPr>
        <w:t>Отл</w:t>
      </w:r>
      <w:r w:rsidR="006A55F1">
        <w:rPr>
          <w:lang w:val="ru-RU"/>
        </w:rPr>
        <w:t>ичные аналитические навыки (включая</w:t>
      </w:r>
      <w:r w:rsidRPr="00EA7E70">
        <w:rPr>
          <w:lang w:val="ru-RU"/>
        </w:rPr>
        <w:t xml:space="preserve"> анализ </w:t>
      </w:r>
      <w:r w:rsidR="006A55F1" w:rsidRPr="00EA7E70">
        <w:rPr>
          <w:lang w:val="ru-RU"/>
        </w:rPr>
        <w:t>программн</w:t>
      </w:r>
      <w:r w:rsidR="006A55F1">
        <w:rPr>
          <w:lang w:val="ru-RU"/>
        </w:rPr>
        <w:t>ых</w:t>
      </w:r>
      <w:r w:rsidR="006A55F1" w:rsidRPr="00EA7E70">
        <w:rPr>
          <w:lang w:val="ru-RU"/>
        </w:rPr>
        <w:t xml:space="preserve"> и финансов</w:t>
      </w:r>
      <w:r w:rsidR="006A55F1">
        <w:rPr>
          <w:lang w:val="ru-RU"/>
        </w:rPr>
        <w:t>ых</w:t>
      </w:r>
      <w:r w:rsidR="006A55F1" w:rsidRPr="00EA7E70">
        <w:rPr>
          <w:lang w:val="ru-RU"/>
        </w:rPr>
        <w:t xml:space="preserve"> </w:t>
      </w:r>
      <w:r w:rsidRPr="00EA7E70">
        <w:rPr>
          <w:lang w:val="ru-RU"/>
        </w:rPr>
        <w:t>пробелов)</w:t>
      </w:r>
    </w:p>
    <w:p w14:paraId="150C9DA9" w14:textId="4EABD1A2" w:rsidR="00E01E29" w:rsidRPr="00EA7E70" w:rsidRDefault="00E01E29" w:rsidP="00E01E29">
      <w:pPr>
        <w:pStyle w:val="ListParagraph"/>
        <w:numPr>
          <w:ilvl w:val="0"/>
          <w:numId w:val="2"/>
        </w:numPr>
        <w:spacing w:before="40" w:after="40" w:line="240" w:lineRule="auto"/>
        <w:ind w:left="317"/>
        <w:jc w:val="both"/>
        <w:rPr>
          <w:lang w:val="ru-RU"/>
        </w:rPr>
      </w:pPr>
      <w:r w:rsidRPr="00EA7E70">
        <w:rPr>
          <w:lang w:val="ru-RU"/>
        </w:rPr>
        <w:t>Отличные устные и письменные навыки общения на русском языке</w:t>
      </w:r>
    </w:p>
    <w:p w14:paraId="30960719" w14:textId="768C27BA" w:rsidR="00E01E29" w:rsidRPr="00EA7E70" w:rsidRDefault="00E01E29" w:rsidP="00E01E29">
      <w:pPr>
        <w:pStyle w:val="ListParagraph"/>
        <w:numPr>
          <w:ilvl w:val="0"/>
          <w:numId w:val="2"/>
        </w:numPr>
        <w:spacing w:before="40" w:after="40" w:line="240" w:lineRule="auto"/>
        <w:ind w:left="317"/>
        <w:jc w:val="both"/>
        <w:rPr>
          <w:lang w:val="ru-RU"/>
        </w:rPr>
      </w:pPr>
      <w:r w:rsidRPr="00EA7E70">
        <w:rPr>
          <w:lang w:val="ru-RU"/>
        </w:rPr>
        <w:t xml:space="preserve">Хорошее знание английского языка будет преимуществом. </w:t>
      </w:r>
    </w:p>
    <w:p w14:paraId="79DD0C1E" w14:textId="028492A4" w:rsidR="0064679F" w:rsidRPr="00EA7E70" w:rsidRDefault="0064679F" w:rsidP="0064679F">
      <w:pPr>
        <w:spacing w:before="40" w:after="40" w:line="240" w:lineRule="auto"/>
        <w:jc w:val="both"/>
        <w:rPr>
          <w:lang w:val="ru-RU"/>
        </w:rPr>
      </w:pPr>
    </w:p>
    <w:p w14:paraId="023154DE" w14:textId="2DCA2245" w:rsidR="0064679F" w:rsidRPr="00CC3B06" w:rsidRDefault="0064679F" w:rsidP="00CC3B06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b/>
          <w:bCs/>
        </w:rPr>
      </w:pPr>
      <w:r w:rsidRPr="00CC3B06">
        <w:rPr>
          <w:b/>
          <w:bCs/>
        </w:rPr>
        <w:t>ГРАФИК ПЛАТЕЖЕЙ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1F366A" w14:paraId="4547591E" w14:textId="77777777" w:rsidTr="001F366A">
        <w:tc>
          <w:tcPr>
            <w:tcW w:w="9351" w:type="dxa"/>
            <w:shd w:val="clear" w:color="auto" w:fill="auto"/>
          </w:tcPr>
          <w:p w14:paraId="6281411D" w14:textId="57B51A27" w:rsidR="001F366A" w:rsidRDefault="006A55F1" w:rsidP="006A55F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Конечный результат</w:t>
            </w:r>
            <w:r w:rsidR="001F366A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1F366A" w14:paraId="3796418B" w14:textId="77777777" w:rsidTr="001F366A">
        <w:tc>
          <w:tcPr>
            <w:tcW w:w="9351" w:type="dxa"/>
            <w:shd w:val="clear" w:color="auto" w:fill="auto"/>
          </w:tcPr>
          <w:p w14:paraId="5D32BDFF" w14:textId="7EB33B8F" w:rsidR="001F366A" w:rsidRDefault="001F366A" w:rsidP="00B8625C">
            <w:pPr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подписании контракта / договора </w:t>
            </w:r>
            <w:r>
              <w:rPr>
                <w:rFonts w:ascii="Calibri" w:hAnsi="Calibri" w:cs="Calibri"/>
                <w:color w:val="0000FF"/>
              </w:rPr>
              <w:t>(25%)</w:t>
            </w:r>
          </w:p>
        </w:tc>
      </w:tr>
      <w:tr w:rsidR="001F366A" w:rsidRPr="00071807" w14:paraId="2B8F2375" w14:textId="77777777" w:rsidTr="001F366A">
        <w:trPr>
          <w:trHeight w:val="383"/>
        </w:trPr>
        <w:tc>
          <w:tcPr>
            <w:tcW w:w="9351" w:type="dxa"/>
            <w:shd w:val="clear" w:color="auto" w:fill="auto"/>
          </w:tcPr>
          <w:p w14:paraId="1A5D4472" w14:textId="314A7479" w:rsidR="001F366A" w:rsidRPr="00EA7E70" w:rsidRDefault="001F366A" w:rsidP="00B75943">
            <w:pPr>
              <w:spacing w:before="120" w:after="120"/>
              <w:jc w:val="both"/>
              <w:rPr>
                <w:rFonts w:ascii="Calibri" w:hAnsi="Calibri" w:cs="Calibri"/>
                <w:lang w:val="ru-RU"/>
              </w:rPr>
            </w:pPr>
            <w:r w:rsidRPr="00EA7E70">
              <w:rPr>
                <w:rFonts w:ascii="Calibri" w:hAnsi="Calibri" w:cs="Calibri"/>
                <w:lang w:val="ru-RU"/>
              </w:rPr>
              <w:t xml:space="preserve">После получения </w:t>
            </w:r>
            <w:r w:rsidR="006A55F1">
              <w:rPr>
                <w:rFonts w:ascii="Calibri" w:hAnsi="Calibri" w:cs="Calibri"/>
                <w:lang w:val="ru-RU"/>
              </w:rPr>
              <w:t xml:space="preserve">предварительного </w:t>
            </w:r>
            <w:r w:rsidRPr="00EA7E70">
              <w:rPr>
                <w:rFonts w:ascii="Calibri" w:hAnsi="Calibri" w:cs="Calibri"/>
                <w:lang w:val="ru-RU"/>
              </w:rPr>
              <w:t xml:space="preserve">отчета и дорожной карты и после утверждения </w:t>
            </w:r>
            <w:r w:rsidR="006A55F1">
              <w:rPr>
                <w:rFonts w:ascii="Calibri" w:hAnsi="Calibri" w:cs="Calibri"/>
                <w:lang w:val="ru-RU"/>
              </w:rPr>
              <w:t xml:space="preserve">Заявки на </w:t>
            </w:r>
            <w:r w:rsidRPr="00EA7E70">
              <w:rPr>
                <w:rFonts w:ascii="Calibri" w:hAnsi="Calibri" w:cs="Calibri"/>
                <w:lang w:val="ru-RU"/>
              </w:rPr>
              <w:t>финансировани</w:t>
            </w:r>
            <w:r w:rsidR="006A55F1">
              <w:rPr>
                <w:rFonts w:ascii="Calibri" w:hAnsi="Calibri" w:cs="Calibri"/>
                <w:lang w:val="ru-RU"/>
              </w:rPr>
              <w:t>е</w:t>
            </w:r>
            <w:r w:rsidRPr="00EA7E70">
              <w:rPr>
                <w:rFonts w:ascii="Calibri" w:hAnsi="Calibri" w:cs="Calibri"/>
                <w:lang w:val="ru-RU"/>
              </w:rPr>
              <w:t xml:space="preserve"> СКК</w:t>
            </w:r>
            <w:r w:rsidR="006A55F1">
              <w:rPr>
                <w:rFonts w:ascii="Calibri" w:hAnsi="Calibri" w:cs="Calibri"/>
                <w:lang w:val="ru-RU"/>
              </w:rPr>
              <w:t xml:space="preserve"> </w:t>
            </w:r>
            <w:r w:rsidRPr="00EA7E70">
              <w:rPr>
                <w:rFonts w:ascii="Calibri" w:hAnsi="Calibri" w:cs="Calibri"/>
                <w:lang w:val="ru-RU"/>
              </w:rPr>
              <w:t>и подач</w:t>
            </w:r>
            <w:r w:rsidR="00B75943">
              <w:rPr>
                <w:rFonts w:ascii="Calibri" w:hAnsi="Calibri" w:cs="Calibri"/>
                <w:lang w:val="ru-RU"/>
              </w:rPr>
              <w:t>и</w:t>
            </w:r>
            <w:r w:rsidRPr="00EA7E70">
              <w:rPr>
                <w:rFonts w:ascii="Calibri" w:hAnsi="Calibri" w:cs="Calibri"/>
                <w:lang w:val="ru-RU"/>
              </w:rPr>
              <w:t xml:space="preserve"> полного пакета в Глобальный фонд </w:t>
            </w:r>
            <w:r w:rsidRPr="00EA7E70">
              <w:rPr>
                <w:rFonts w:ascii="Calibri" w:hAnsi="Calibri" w:cs="Calibri"/>
                <w:color w:val="0000FF"/>
                <w:lang w:val="ru-RU"/>
              </w:rPr>
              <w:t>(50%)</w:t>
            </w:r>
            <w:r w:rsidRPr="00EA7E70">
              <w:rPr>
                <w:rFonts w:ascii="Calibri" w:hAnsi="Calibri" w:cs="Calibri"/>
                <w:lang w:val="ru-RU"/>
              </w:rPr>
              <w:t xml:space="preserve"> </w:t>
            </w:r>
          </w:p>
        </w:tc>
      </w:tr>
      <w:tr w:rsidR="001F366A" w:rsidRPr="00071807" w14:paraId="7057F40A" w14:textId="77777777" w:rsidTr="001F366A">
        <w:trPr>
          <w:trHeight w:val="383"/>
        </w:trPr>
        <w:tc>
          <w:tcPr>
            <w:tcW w:w="9351" w:type="dxa"/>
            <w:shd w:val="clear" w:color="auto" w:fill="auto"/>
          </w:tcPr>
          <w:p w14:paraId="7C5E3595" w14:textId="26D50D9D" w:rsidR="001F366A" w:rsidRPr="00EA7E70" w:rsidRDefault="001F366A" w:rsidP="00B75943">
            <w:pPr>
              <w:spacing w:before="120" w:after="120"/>
              <w:jc w:val="both"/>
              <w:rPr>
                <w:rFonts w:ascii="Calibri" w:hAnsi="Calibri" w:cs="Calibri"/>
                <w:lang w:val="ru-RU"/>
              </w:rPr>
            </w:pPr>
            <w:r w:rsidRPr="00EA7E70">
              <w:rPr>
                <w:rFonts w:ascii="Calibri" w:hAnsi="Calibri" w:cs="Calibri"/>
                <w:lang w:val="ru-RU"/>
              </w:rPr>
              <w:t xml:space="preserve">После ответа на </w:t>
            </w:r>
            <w:r w:rsidR="00B75943" w:rsidRPr="00EA7E70">
              <w:rPr>
                <w:rFonts w:ascii="Calibri" w:hAnsi="Calibri" w:cs="Calibri"/>
                <w:lang w:val="ru-RU"/>
              </w:rPr>
              <w:t>Комментарии</w:t>
            </w:r>
            <w:r w:rsidR="00B75943">
              <w:rPr>
                <w:rFonts w:ascii="Calibri" w:hAnsi="Calibri" w:cs="Calibri"/>
                <w:lang w:val="ru-RU"/>
              </w:rPr>
              <w:t xml:space="preserve"> от</w:t>
            </w:r>
            <w:r w:rsidR="00B75943" w:rsidRPr="00EA7E70">
              <w:rPr>
                <w:rFonts w:ascii="Calibri" w:hAnsi="Calibri" w:cs="Calibri"/>
                <w:lang w:val="ru-RU"/>
              </w:rPr>
              <w:t xml:space="preserve"> </w:t>
            </w:r>
            <w:r w:rsidR="00B75943">
              <w:rPr>
                <w:rFonts w:ascii="Calibri" w:hAnsi="Calibri" w:cs="Calibri"/>
                <w:lang w:val="ru-RU"/>
              </w:rPr>
              <w:t>ГТО</w:t>
            </w:r>
            <w:r w:rsidRPr="00EA7E70">
              <w:rPr>
                <w:rFonts w:ascii="Calibri" w:hAnsi="Calibri" w:cs="Calibri"/>
                <w:lang w:val="ru-RU"/>
              </w:rPr>
              <w:t xml:space="preserve"> / </w:t>
            </w:r>
            <w:r w:rsidR="00B75943" w:rsidRPr="00EA7E70">
              <w:rPr>
                <w:rFonts w:ascii="Calibri" w:hAnsi="Calibri" w:cs="Calibri"/>
                <w:lang w:val="ru-RU"/>
              </w:rPr>
              <w:t xml:space="preserve">Рекомендации </w:t>
            </w:r>
            <w:r>
              <w:rPr>
                <w:rFonts w:ascii="Calibri" w:hAnsi="Calibri" w:cs="Calibri"/>
              </w:rPr>
              <w:t>GAC</w:t>
            </w:r>
            <w:r w:rsidRPr="00EA7E70">
              <w:rPr>
                <w:rFonts w:ascii="Calibri" w:hAnsi="Calibri" w:cs="Calibri"/>
                <w:lang w:val="ru-RU"/>
              </w:rPr>
              <w:t xml:space="preserve"> / и после получения отчета </w:t>
            </w:r>
            <w:r w:rsidR="00B75943">
              <w:rPr>
                <w:rFonts w:ascii="Calibri" w:hAnsi="Calibri" w:cs="Calibri"/>
                <w:lang w:val="ru-RU"/>
              </w:rPr>
              <w:t xml:space="preserve">по завершении задания </w:t>
            </w:r>
            <w:r w:rsidRPr="00EA7E70">
              <w:rPr>
                <w:rFonts w:ascii="Calibri" w:hAnsi="Calibri" w:cs="Calibri"/>
                <w:color w:val="0000FF"/>
                <w:lang w:val="ru-RU"/>
              </w:rPr>
              <w:t>(25%)</w:t>
            </w:r>
            <w:r w:rsidRPr="00EA7E70">
              <w:rPr>
                <w:rFonts w:ascii="Calibri" w:hAnsi="Calibri" w:cs="Calibri"/>
                <w:lang w:val="ru-RU"/>
              </w:rPr>
              <w:t xml:space="preserve"> </w:t>
            </w:r>
          </w:p>
        </w:tc>
      </w:tr>
    </w:tbl>
    <w:p w14:paraId="32FA5553" w14:textId="77777777" w:rsidR="0064679F" w:rsidRPr="00EA7E70" w:rsidRDefault="0064679F" w:rsidP="0064679F">
      <w:pPr>
        <w:spacing w:before="40" w:after="40" w:line="240" w:lineRule="auto"/>
        <w:jc w:val="both"/>
        <w:rPr>
          <w:lang w:val="ru-RU"/>
        </w:rPr>
      </w:pPr>
    </w:p>
    <w:p w14:paraId="485F20D9" w14:textId="6180EBED" w:rsidR="00CC3B06" w:rsidRDefault="00CC3B06" w:rsidP="00CC3B06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b/>
          <w:bCs/>
        </w:rPr>
      </w:pPr>
      <w:r w:rsidRPr="00CC3B06">
        <w:rPr>
          <w:b/>
          <w:bCs/>
        </w:rPr>
        <w:t>РАБО</w:t>
      </w:r>
      <w:r w:rsidR="00B420D2">
        <w:rPr>
          <w:b/>
          <w:bCs/>
          <w:lang w:val="ru-RU"/>
        </w:rPr>
        <w:t>ЧИЕ ОТНОШЕНИЯ</w:t>
      </w:r>
    </w:p>
    <w:p w14:paraId="638DBE44" w14:textId="77777777" w:rsidR="00CC3B06" w:rsidRDefault="00CC3B06" w:rsidP="00CC3B06">
      <w:pPr>
        <w:spacing w:before="40" w:after="40" w:line="240" w:lineRule="auto"/>
        <w:jc w:val="both"/>
      </w:pPr>
    </w:p>
    <w:p w14:paraId="0B24B85B" w14:textId="6BDFA8AF" w:rsidR="00CC3B06" w:rsidRPr="00EA7E70" w:rsidRDefault="00CC3B06" w:rsidP="00CC3B06">
      <w:pPr>
        <w:spacing w:before="40" w:after="40" w:line="240" w:lineRule="auto"/>
        <w:jc w:val="both"/>
        <w:rPr>
          <w:lang w:val="ru-RU"/>
        </w:rPr>
      </w:pPr>
      <w:r w:rsidRPr="00EA7E70">
        <w:rPr>
          <w:lang w:val="ru-RU"/>
        </w:rPr>
        <w:t xml:space="preserve">Ведущий консультант будет работать </w:t>
      </w:r>
      <w:r w:rsidR="00B75943">
        <w:rPr>
          <w:lang w:val="ru-RU"/>
        </w:rPr>
        <w:t>в тесном сотрудничестве</w:t>
      </w:r>
      <w:r w:rsidRPr="00EA7E70">
        <w:rPr>
          <w:lang w:val="ru-RU"/>
        </w:rPr>
        <w:t xml:space="preserve"> с СКК и ТРГ и помо</w:t>
      </w:r>
      <w:r w:rsidR="00B75943">
        <w:rPr>
          <w:lang w:val="ru-RU"/>
        </w:rPr>
        <w:t>гать</w:t>
      </w:r>
      <w:r w:rsidRPr="00EA7E70">
        <w:rPr>
          <w:lang w:val="ru-RU"/>
        </w:rPr>
        <w:t xml:space="preserve"> </w:t>
      </w:r>
      <w:r w:rsidR="00B75943">
        <w:rPr>
          <w:lang w:val="ru-RU"/>
        </w:rPr>
        <w:t>фасилитации</w:t>
      </w:r>
      <w:r w:rsidRPr="00EA7E70">
        <w:rPr>
          <w:lang w:val="ru-RU"/>
        </w:rPr>
        <w:t>, сбор</w:t>
      </w:r>
      <w:r w:rsidR="00B75943">
        <w:rPr>
          <w:lang w:val="ru-RU"/>
        </w:rPr>
        <w:t>у</w:t>
      </w:r>
      <w:r w:rsidRPr="00EA7E70">
        <w:rPr>
          <w:lang w:val="ru-RU"/>
        </w:rPr>
        <w:t xml:space="preserve"> обратной связи и оказани</w:t>
      </w:r>
      <w:r w:rsidR="00B75943">
        <w:rPr>
          <w:lang w:val="ru-RU"/>
        </w:rPr>
        <w:t>ю</w:t>
      </w:r>
      <w:r w:rsidRPr="00EA7E70">
        <w:rPr>
          <w:lang w:val="ru-RU"/>
        </w:rPr>
        <w:t xml:space="preserve"> </w:t>
      </w:r>
      <w:r w:rsidR="00B75943">
        <w:rPr>
          <w:lang w:val="ru-RU"/>
        </w:rPr>
        <w:t>экспертной</w:t>
      </w:r>
      <w:r w:rsidRPr="00EA7E70">
        <w:rPr>
          <w:lang w:val="ru-RU"/>
        </w:rPr>
        <w:t xml:space="preserve"> технической поддержки.</w:t>
      </w:r>
    </w:p>
    <w:p w14:paraId="3B53F931" w14:textId="7E573FC0" w:rsidR="00CC3B06" w:rsidRPr="00EA7E70" w:rsidRDefault="00CC3B06" w:rsidP="00CC3B06">
      <w:pPr>
        <w:spacing w:before="40" w:after="40" w:line="240" w:lineRule="auto"/>
        <w:jc w:val="both"/>
        <w:rPr>
          <w:lang w:val="ru-RU"/>
        </w:rPr>
      </w:pPr>
      <w:r w:rsidRPr="00EA7E70">
        <w:rPr>
          <w:lang w:val="ru-RU"/>
        </w:rPr>
        <w:t>Он</w:t>
      </w:r>
      <w:r w:rsidR="00B75943">
        <w:rPr>
          <w:lang w:val="ru-RU"/>
        </w:rPr>
        <w:t>/она</w:t>
      </w:r>
      <w:r w:rsidRPr="00EA7E70">
        <w:rPr>
          <w:lang w:val="ru-RU"/>
        </w:rPr>
        <w:t xml:space="preserve"> также будет отвечать за руководство и координацию работы, проделанной другими консультантами; </w:t>
      </w:r>
    </w:p>
    <w:p w14:paraId="7F3FF9A8" w14:textId="52B330CD" w:rsidR="00CC3B06" w:rsidRPr="00EA7E70" w:rsidRDefault="00B75943" w:rsidP="00CC3B06">
      <w:pPr>
        <w:spacing w:before="40" w:after="40" w:line="240" w:lineRule="auto"/>
        <w:jc w:val="both"/>
        <w:rPr>
          <w:lang w:val="ru-RU"/>
        </w:rPr>
      </w:pPr>
      <w:r w:rsidRPr="00D71678">
        <w:rPr>
          <w:lang w:val="ru-RU"/>
        </w:rPr>
        <w:t xml:space="preserve">Субрегиональный </w:t>
      </w:r>
      <w:r w:rsidR="00CC3B06" w:rsidRPr="00D71678">
        <w:rPr>
          <w:lang w:val="ru-RU"/>
        </w:rPr>
        <w:t xml:space="preserve">Директор </w:t>
      </w:r>
      <w:r w:rsidRPr="00EA7E70">
        <w:rPr>
          <w:lang w:val="ru-RU"/>
        </w:rPr>
        <w:t xml:space="preserve">ЮНЭЙДС </w:t>
      </w:r>
      <w:r w:rsidR="00CC3B06" w:rsidRPr="00EA7E70">
        <w:rPr>
          <w:lang w:val="ru-RU"/>
        </w:rPr>
        <w:t>является перв</w:t>
      </w:r>
      <w:r>
        <w:rPr>
          <w:lang w:val="ru-RU"/>
        </w:rPr>
        <w:t>ым</w:t>
      </w:r>
      <w:r w:rsidR="00CC3B06" w:rsidRPr="00EA7E70">
        <w:rPr>
          <w:lang w:val="ru-RU"/>
        </w:rPr>
        <w:t xml:space="preserve"> </w:t>
      </w:r>
      <w:r w:rsidRPr="00EA7E70">
        <w:rPr>
          <w:lang w:val="ru-RU"/>
        </w:rPr>
        <w:t>уровн</w:t>
      </w:r>
      <w:r>
        <w:rPr>
          <w:lang w:val="ru-RU"/>
        </w:rPr>
        <w:t>ем</w:t>
      </w:r>
      <w:r w:rsidRPr="00EA7E70">
        <w:rPr>
          <w:lang w:val="ru-RU"/>
        </w:rPr>
        <w:t xml:space="preserve"> </w:t>
      </w:r>
      <w:r w:rsidR="00CC3B06" w:rsidRPr="00EA7E70">
        <w:rPr>
          <w:lang w:val="ru-RU"/>
        </w:rPr>
        <w:t>отчетност</w:t>
      </w:r>
      <w:r>
        <w:rPr>
          <w:lang w:val="ru-RU"/>
        </w:rPr>
        <w:t>и</w:t>
      </w:r>
      <w:r w:rsidR="00CC3B06" w:rsidRPr="00EA7E70">
        <w:rPr>
          <w:lang w:val="ru-RU"/>
        </w:rPr>
        <w:t xml:space="preserve"> для ведущего консультанта.</w:t>
      </w:r>
    </w:p>
    <w:p w14:paraId="3C6A478F" w14:textId="6D8CEED4" w:rsidR="00CC3B06" w:rsidRPr="00EA7E70" w:rsidRDefault="00CC3B06" w:rsidP="00CC3B06">
      <w:pPr>
        <w:spacing w:before="40" w:after="40" w:line="240" w:lineRule="auto"/>
        <w:jc w:val="both"/>
        <w:rPr>
          <w:lang w:val="ru-RU"/>
        </w:rPr>
      </w:pPr>
      <w:r w:rsidRPr="00EA7E70">
        <w:rPr>
          <w:lang w:val="ru-RU"/>
        </w:rPr>
        <w:t xml:space="preserve">Ведущий консультант будет отчитываться непосредственно перед страновым офисом ЮНЭЙДС через </w:t>
      </w:r>
      <w:r w:rsidR="00B75943">
        <w:rPr>
          <w:lang w:val="ru-RU"/>
        </w:rPr>
        <w:t>суб</w:t>
      </w:r>
      <w:r w:rsidRPr="00EA7E70">
        <w:rPr>
          <w:lang w:val="ru-RU"/>
        </w:rPr>
        <w:t>региональн</w:t>
      </w:r>
      <w:r w:rsidR="00B75943">
        <w:rPr>
          <w:lang w:val="ru-RU"/>
        </w:rPr>
        <w:t>ого</w:t>
      </w:r>
      <w:r w:rsidRPr="00EA7E70">
        <w:rPr>
          <w:lang w:val="ru-RU"/>
        </w:rPr>
        <w:t xml:space="preserve"> директор</w:t>
      </w:r>
      <w:r w:rsidR="00B75943">
        <w:rPr>
          <w:lang w:val="ru-RU"/>
        </w:rPr>
        <w:t>а</w:t>
      </w:r>
      <w:r w:rsidRPr="00EA7E70">
        <w:rPr>
          <w:lang w:val="ru-RU"/>
        </w:rPr>
        <w:t xml:space="preserve"> ЮНЭЙДС. ЮНЭЙДС будет обеспечивать надлежащие условия труда, включая средства связи, подключение к Интернету и транспорт</w:t>
      </w:r>
      <w:r w:rsidR="00B75943">
        <w:rPr>
          <w:lang w:val="ru-RU"/>
        </w:rPr>
        <w:t xml:space="preserve"> для</w:t>
      </w:r>
      <w:r w:rsidRPr="00EA7E70">
        <w:rPr>
          <w:lang w:val="ru-RU"/>
        </w:rPr>
        <w:t xml:space="preserve"> Консультанта.</w:t>
      </w:r>
    </w:p>
    <w:p w14:paraId="0C1191BB" w14:textId="19106A4F" w:rsidR="00EA3B25" w:rsidRPr="00EA7E70" w:rsidRDefault="00EA3B25" w:rsidP="00CC3B06">
      <w:pPr>
        <w:spacing w:before="40" w:after="40" w:line="240" w:lineRule="auto"/>
        <w:jc w:val="both"/>
        <w:rPr>
          <w:lang w:val="ru-RU"/>
        </w:rPr>
      </w:pPr>
    </w:p>
    <w:p w14:paraId="419C5CA1" w14:textId="77777777" w:rsidR="00EA3B25" w:rsidRPr="00EA3B25" w:rsidRDefault="00EA3B25" w:rsidP="00EA3B25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b/>
          <w:bCs/>
        </w:rPr>
      </w:pPr>
      <w:r w:rsidRPr="00EA3B25">
        <w:rPr>
          <w:b/>
          <w:bCs/>
        </w:rPr>
        <w:t xml:space="preserve">ГАРАНТИЯ КАЧЕСТВА </w:t>
      </w:r>
    </w:p>
    <w:p w14:paraId="25CB1518" w14:textId="190BE78B" w:rsidR="00EA3B25" w:rsidRPr="00EA7E70" w:rsidRDefault="00EA3B25" w:rsidP="00EA3B25">
      <w:pPr>
        <w:spacing w:before="40" w:after="40" w:line="240" w:lineRule="auto"/>
        <w:jc w:val="both"/>
        <w:rPr>
          <w:lang w:val="ru-RU"/>
        </w:rPr>
      </w:pPr>
      <w:r w:rsidRPr="00EA7E70">
        <w:rPr>
          <w:lang w:val="ru-RU"/>
        </w:rPr>
        <w:t xml:space="preserve">Внешняя экспертная оценка будет </w:t>
      </w:r>
      <w:r w:rsidR="00B75943">
        <w:rPr>
          <w:lang w:val="ru-RU"/>
        </w:rPr>
        <w:t xml:space="preserve">осуществляться </w:t>
      </w:r>
      <w:r w:rsidRPr="00EA7E70">
        <w:rPr>
          <w:lang w:val="ru-RU"/>
        </w:rPr>
        <w:t>удален</w:t>
      </w:r>
      <w:r w:rsidR="00B75943">
        <w:rPr>
          <w:lang w:val="ru-RU"/>
        </w:rPr>
        <w:t>н</w:t>
      </w:r>
      <w:r w:rsidRPr="00EA7E70">
        <w:rPr>
          <w:lang w:val="ru-RU"/>
        </w:rPr>
        <w:t>о, чтобы оце</w:t>
      </w:r>
      <w:r w:rsidR="00B75943">
        <w:rPr>
          <w:lang w:val="ru-RU"/>
        </w:rPr>
        <w:t>нить качество дорожной карты,</w:t>
      </w:r>
      <w:r w:rsidRPr="00EA7E70">
        <w:rPr>
          <w:lang w:val="ru-RU"/>
        </w:rPr>
        <w:t xml:space="preserve"> первых (и более поздних) </w:t>
      </w:r>
      <w:r w:rsidR="00B75943" w:rsidRPr="00EA7E70">
        <w:rPr>
          <w:lang w:val="ru-RU"/>
        </w:rPr>
        <w:t xml:space="preserve">версий </w:t>
      </w:r>
      <w:r w:rsidRPr="00EA7E70">
        <w:rPr>
          <w:lang w:val="ru-RU"/>
        </w:rPr>
        <w:t>проектов отдельных ключевых документов За</w:t>
      </w:r>
      <w:r w:rsidR="00B75943">
        <w:rPr>
          <w:lang w:val="ru-RU"/>
        </w:rPr>
        <w:t>явки</w:t>
      </w:r>
      <w:r w:rsidRPr="00EA7E70">
        <w:rPr>
          <w:lang w:val="ru-RU"/>
        </w:rPr>
        <w:t xml:space="preserve"> на финансировани</w:t>
      </w:r>
      <w:r w:rsidR="00B75943">
        <w:rPr>
          <w:lang w:val="ru-RU"/>
        </w:rPr>
        <w:t>е</w:t>
      </w:r>
      <w:r w:rsidRPr="00EA7E70">
        <w:rPr>
          <w:lang w:val="ru-RU"/>
        </w:rPr>
        <w:t xml:space="preserve"> (например, первоначальный список выбранных модулей, мероприятия и / или ключевые виды деятельности, Форм</w:t>
      </w:r>
      <w:r w:rsidR="00B75943">
        <w:rPr>
          <w:lang w:val="ru-RU"/>
        </w:rPr>
        <w:t>а</w:t>
      </w:r>
      <w:r w:rsidRPr="00EA7E70">
        <w:rPr>
          <w:lang w:val="ru-RU"/>
        </w:rPr>
        <w:t xml:space="preserve"> запроса</w:t>
      </w:r>
      <w:r w:rsidR="00B75943" w:rsidRPr="00B75943">
        <w:rPr>
          <w:lang w:val="ru-RU"/>
        </w:rPr>
        <w:t xml:space="preserve"> </w:t>
      </w:r>
      <w:r w:rsidR="00B75943">
        <w:rPr>
          <w:lang w:val="ru-RU"/>
        </w:rPr>
        <w:t xml:space="preserve">на </w:t>
      </w:r>
      <w:r w:rsidR="00B75943" w:rsidRPr="00EA7E70">
        <w:rPr>
          <w:lang w:val="ru-RU"/>
        </w:rPr>
        <w:t>финансирование</w:t>
      </w:r>
      <w:r w:rsidRPr="00EA7E70">
        <w:rPr>
          <w:lang w:val="ru-RU"/>
        </w:rPr>
        <w:t xml:space="preserve">, </w:t>
      </w:r>
      <w:r w:rsidR="00B75943">
        <w:rPr>
          <w:lang w:val="ru-RU"/>
        </w:rPr>
        <w:t>Оценки эффективности</w:t>
      </w:r>
      <w:r w:rsidRPr="00EA7E70">
        <w:rPr>
          <w:lang w:val="ru-RU"/>
        </w:rPr>
        <w:t xml:space="preserve">, Подробный бюджет, перечень товаров медицинского назначения, </w:t>
      </w:r>
      <w:r w:rsidR="00B75943" w:rsidRPr="00EA7E70">
        <w:rPr>
          <w:lang w:val="ru-RU"/>
        </w:rPr>
        <w:t xml:space="preserve">Документы </w:t>
      </w:r>
      <w:r w:rsidRPr="00EA7E70">
        <w:rPr>
          <w:lang w:val="ru-RU"/>
        </w:rPr>
        <w:t>СКК)</w:t>
      </w:r>
    </w:p>
    <w:p w14:paraId="3FC36C94" w14:textId="472930A6" w:rsidR="00EA3B25" w:rsidRPr="00EA7E70" w:rsidRDefault="00EA3B25" w:rsidP="00EA3B25">
      <w:pPr>
        <w:spacing w:before="40" w:after="40" w:line="240" w:lineRule="auto"/>
        <w:jc w:val="both"/>
        <w:rPr>
          <w:lang w:val="ru-RU"/>
        </w:rPr>
      </w:pPr>
    </w:p>
    <w:p w14:paraId="63F49ABE" w14:textId="5D06FE52" w:rsidR="00EA3B25" w:rsidRPr="002B13C0" w:rsidRDefault="00EA3B25" w:rsidP="002B13C0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b/>
          <w:bCs/>
        </w:rPr>
      </w:pPr>
      <w:r w:rsidRPr="002B13C0">
        <w:rPr>
          <w:b/>
          <w:bCs/>
        </w:rPr>
        <w:t xml:space="preserve">ОСНОВНЫЕ СПРАВОЧНЫЕ ДОКУМЕНТЫ ИЛИ РЕСУРСЫ </w:t>
      </w:r>
    </w:p>
    <w:p w14:paraId="4D23447B" w14:textId="6688A1BE" w:rsidR="002B13C0" w:rsidRPr="00EA7E70" w:rsidRDefault="002B13C0" w:rsidP="002B13C0">
      <w:pPr>
        <w:spacing w:before="120" w:after="120" w:line="240" w:lineRule="auto"/>
        <w:jc w:val="both"/>
        <w:rPr>
          <w:lang w:val="ru-RU"/>
        </w:rPr>
      </w:pPr>
      <w:r w:rsidRPr="00EA7E70">
        <w:rPr>
          <w:lang w:val="ru-RU"/>
        </w:rPr>
        <w:t xml:space="preserve">Основные справочные материалы будут </w:t>
      </w:r>
      <w:r w:rsidR="00B75943">
        <w:rPr>
          <w:lang w:val="ru-RU"/>
        </w:rPr>
        <w:t>предоставлены</w:t>
      </w:r>
      <w:r w:rsidRPr="00EA7E70">
        <w:rPr>
          <w:lang w:val="ru-RU"/>
        </w:rPr>
        <w:t xml:space="preserve"> консультант</w:t>
      </w:r>
      <w:r w:rsidR="00B75943">
        <w:rPr>
          <w:lang w:val="ru-RU"/>
        </w:rPr>
        <w:t>у</w:t>
      </w:r>
      <w:r w:rsidRPr="00EA7E70">
        <w:rPr>
          <w:lang w:val="ru-RU"/>
        </w:rPr>
        <w:t xml:space="preserve"> по запросу. </w:t>
      </w:r>
    </w:p>
    <w:p w14:paraId="39E16502" w14:textId="3C6FD53A" w:rsidR="00EA3B25" w:rsidRPr="00EA7E70" w:rsidRDefault="00B75943" w:rsidP="00EA3B25">
      <w:pPr>
        <w:spacing w:before="40" w:after="40" w:line="240" w:lineRule="auto"/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Шаблон</w:t>
      </w:r>
      <w:r w:rsidRPr="00EA7E70">
        <w:rPr>
          <w:lang w:val="ru-RU"/>
        </w:rPr>
        <w:t xml:space="preserve"> За</w:t>
      </w:r>
      <w:r>
        <w:rPr>
          <w:lang w:val="ru-RU"/>
        </w:rPr>
        <w:t>явки</w:t>
      </w:r>
      <w:r w:rsidRPr="00EA7E70">
        <w:rPr>
          <w:lang w:val="ru-RU"/>
        </w:rPr>
        <w:t xml:space="preserve"> </w:t>
      </w:r>
      <w:r w:rsidR="00EA3B25" w:rsidRPr="00EA7E70">
        <w:rPr>
          <w:lang w:val="ru-RU"/>
        </w:rPr>
        <w:t xml:space="preserve">на финансирование (и инструкции) </w:t>
      </w:r>
      <w:r>
        <w:rPr>
          <w:lang w:val="ru-RU"/>
        </w:rPr>
        <w:t>ГФ</w:t>
      </w:r>
      <w:r w:rsidRPr="00EA7E70">
        <w:rPr>
          <w:lang w:val="ru-RU"/>
        </w:rPr>
        <w:t xml:space="preserve"> </w:t>
      </w:r>
      <w:r w:rsidR="00EA3B25" w:rsidRPr="00EA7E70">
        <w:rPr>
          <w:lang w:val="ru-RU"/>
        </w:rPr>
        <w:t>для выбранного подхода</w:t>
      </w:r>
    </w:p>
    <w:p w14:paraId="16ECCC7B" w14:textId="0B462D48" w:rsidR="00EA3B25" w:rsidRPr="00EA7E70" w:rsidRDefault="00EA3B25" w:rsidP="00EA3B25">
      <w:pPr>
        <w:spacing w:before="40" w:after="40" w:line="240" w:lineRule="auto"/>
        <w:jc w:val="both"/>
        <w:rPr>
          <w:lang w:val="ru-RU"/>
        </w:rPr>
      </w:pPr>
      <w:r w:rsidRPr="00EA7E70">
        <w:rPr>
          <w:lang w:val="ru-RU"/>
        </w:rPr>
        <w:t>•</w:t>
      </w:r>
      <w:r w:rsidRPr="00EA7E70">
        <w:rPr>
          <w:lang w:val="ru-RU"/>
        </w:rPr>
        <w:tab/>
      </w:r>
      <w:r w:rsidR="00B75943" w:rsidRPr="00EA7E70">
        <w:rPr>
          <w:lang w:val="ru-RU"/>
        </w:rPr>
        <w:t xml:space="preserve">Справочник </w:t>
      </w:r>
      <w:r w:rsidR="00B75943">
        <w:rPr>
          <w:lang w:val="ru-RU"/>
        </w:rPr>
        <w:t xml:space="preserve">модульной </w:t>
      </w:r>
      <w:r w:rsidR="00A83C0B">
        <w:rPr>
          <w:lang w:val="ru-RU"/>
        </w:rPr>
        <w:t>структуры ГФ</w:t>
      </w:r>
      <w:r w:rsidRPr="00EA7E70">
        <w:rPr>
          <w:lang w:val="ru-RU"/>
        </w:rPr>
        <w:t xml:space="preserve"> (июль 2019)</w:t>
      </w:r>
    </w:p>
    <w:p w14:paraId="156D3A7E" w14:textId="2B265B2E" w:rsidR="00EA3B25" w:rsidRPr="00EA7E70" w:rsidRDefault="00EA3B25" w:rsidP="00EA3B25">
      <w:pPr>
        <w:spacing w:before="40" w:after="40" w:line="240" w:lineRule="auto"/>
        <w:jc w:val="both"/>
        <w:rPr>
          <w:lang w:val="ru-RU"/>
        </w:rPr>
      </w:pPr>
      <w:r w:rsidRPr="00EA7E70">
        <w:rPr>
          <w:lang w:val="ru-RU"/>
        </w:rPr>
        <w:t>•</w:t>
      </w:r>
      <w:r w:rsidRPr="00EA7E70">
        <w:rPr>
          <w:lang w:val="ru-RU"/>
        </w:rPr>
        <w:tab/>
        <w:t>Другие документы За</w:t>
      </w:r>
      <w:r w:rsidR="00A83C0B">
        <w:rPr>
          <w:lang w:val="ru-RU"/>
        </w:rPr>
        <w:t>явки</w:t>
      </w:r>
      <w:r w:rsidRPr="00EA7E70">
        <w:rPr>
          <w:lang w:val="ru-RU"/>
        </w:rPr>
        <w:t xml:space="preserve"> на финансирование (в соответствии с требованиями ГФ)</w:t>
      </w:r>
    </w:p>
    <w:p w14:paraId="1A69A2E8" w14:textId="4812A2EB" w:rsidR="00EA3B25" w:rsidRPr="00EA7E70" w:rsidRDefault="00EA3B25" w:rsidP="00EA3B25">
      <w:pPr>
        <w:spacing w:before="40" w:after="40" w:line="240" w:lineRule="auto"/>
        <w:jc w:val="both"/>
        <w:rPr>
          <w:lang w:val="ru-RU"/>
        </w:rPr>
      </w:pPr>
      <w:r w:rsidRPr="00EA7E70">
        <w:rPr>
          <w:lang w:val="ru-RU"/>
        </w:rPr>
        <w:t>•</w:t>
      </w:r>
      <w:r w:rsidRPr="00EA7E70">
        <w:rPr>
          <w:lang w:val="ru-RU"/>
        </w:rPr>
        <w:tab/>
        <w:t xml:space="preserve">Вопросы и ответы </w:t>
      </w:r>
      <w:r w:rsidR="00A83C0B">
        <w:rPr>
          <w:lang w:val="ru-RU"/>
        </w:rPr>
        <w:t xml:space="preserve">по </w:t>
      </w:r>
      <w:r w:rsidRPr="00EA7E70">
        <w:rPr>
          <w:lang w:val="ru-RU"/>
        </w:rPr>
        <w:t>финансировани</w:t>
      </w:r>
      <w:r w:rsidR="00A83C0B">
        <w:rPr>
          <w:lang w:val="ru-RU"/>
        </w:rPr>
        <w:t>ю</w:t>
      </w:r>
      <w:r w:rsidRPr="00EA7E70">
        <w:rPr>
          <w:lang w:val="ru-RU"/>
        </w:rPr>
        <w:t xml:space="preserve"> цикла </w:t>
      </w:r>
      <w:r w:rsidR="00071807">
        <w:rPr>
          <w:lang w:val="ru-RU"/>
        </w:rPr>
        <w:t>2021-2023</w:t>
      </w:r>
    </w:p>
    <w:p w14:paraId="123C23B4" w14:textId="6530AED7" w:rsidR="00EA3B25" w:rsidRPr="00A83C0B" w:rsidRDefault="00EA3B25" w:rsidP="00EA3B25">
      <w:pPr>
        <w:spacing w:before="40" w:after="40" w:line="240" w:lineRule="auto"/>
        <w:jc w:val="both"/>
        <w:rPr>
          <w:lang w:val="ru-RU"/>
        </w:rPr>
      </w:pPr>
      <w:r w:rsidRPr="00A83C0B">
        <w:rPr>
          <w:lang w:val="ru-RU"/>
        </w:rPr>
        <w:t>•</w:t>
      </w:r>
      <w:r w:rsidRPr="00A83C0B">
        <w:rPr>
          <w:lang w:val="ru-RU"/>
        </w:rPr>
        <w:tab/>
        <w:t>[</w:t>
      </w:r>
      <w:r w:rsidR="00A83C0B">
        <w:rPr>
          <w:lang w:val="ru-RU"/>
        </w:rPr>
        <w:t>Анализ национальной стратегии и д</w:t>
      </w:r>
      <w:r w:rsidRPr="00A83C0B">
        <w:rPr>
          <w:lang w:val="ru-RU"/>
        </w:rPr>
        <w:t>ругие анализы]</w:t>
      </w:r>
    </w:p>
    <w:p w14:paraId="57FCD7AF" w14:textId="77777777" w:rsidR="002C1CDC" w:rsidRPr="00A83C0B" w:rsidRDefault="002C1CDC" w:rsidP="00EA3B25">
      <w:pPr>
        <w:spacing w:before="40" w:after="40" w:line="240" w:lineRule="auto"/>
        <w:jc w:val="both"/>
        <w:rPr>
          <w:lang w:val="ru-RU"/>
        </w:rPr>
      </w:pPr>
    </w:p>
    <w:p w14:paraId="6D7692BB" w14:textId="25D195F0" w:rsidR="002B13C0" w:rsidRPr="002B13C0" w:rsidRDefault="002B13C0" w:rsidP="002B13C0">
      <w:pPr>
        <w:pStyle w:val="ListParagraph"/>
        <w:numPr>
          <w:ilvl w:val="0"/>
          <w:numId w:val="10"/>
        </w:numPr>
        <w:spacing w:before="40"/>
        <w:jc w:val="both"/>
        <w:rPr>
          <w:b/>
          <w:bCs/>
        </w:rPr>
      </w:pPr>
      <w:r w:rsidRPr="002B13C0">
        <w:rPr>
          <w:b/>
          <w:bCs/>
        </w:rPr>
        <w:t xml:space="preserve">РАБОЧИЙ ПРОЕКТ И СРОКИ 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1328"/>
        <w:gridCol w:w="1693"/>
        <w:gridCol w:w="2817"/>
      </w:tblGrid>
      <w:tr w:rsidR="002B13C0" w14:paraId="0800A8D0" w14:textId="77777777" w:rsidTr="00B8625C">
        <w:tc>
          <w:tcPr>
            <w:tcW w:w="3768" w:type="dxa"/>
            <w:shd w:val="clear" w:color="auto" w:fill="auto"/>
          </w:tcPr>
          <w:p w14:paraId="53EE059A" w14:textId="7E14DCD0" w:rsidR="002B13C0" w:rsidRPr="00EA7E70" w:rsidRDefault="002B13C0" w:rsidP="00A83C0B">
            <w:pPr>
              <w:rPr>
                <w:rFonts w:ascii="Calibri" w:hAnsi="Calibri" w:cs="Calibri"/>
                <w:b/>
                <w:lang w:val="ru-RU"/>
              </w:rPr>
            </w:pPr>
            <w:r w:rsidRPr="00EA7E70">
              <w:rPr>
                <w:rFonts w:ascii="Calibri" w:hAnsi="Calibri" w:cs="Calibri"/>
                <w:b/>
                <w:lang w:val="ru-RU"/>
              </w:rPr>
              <w:t xml:space="preserve">Деятельность / </w:t>
            </w:r>
            <w:r w:rsidR="00A83C0B">
              <w:rPr>
                <w:rFonts w:ascii="Calibri" w:hAnsi="Calibri" w:cs="Calibri"/>
                <w:b/>
                <w:lang w:val="ru-RU"/>
              </w:rPr>
              <w:t>Документ</w:t>
            </w:r>
            <w:r w:rsidRPr="00EA7E70">
              <w:rPr>
                <w:rFonts w:ascii="Calibri" w:hAnsi="Calibri" w:cs="Calibri"/>
                <w:b/>
                <w:lang w:val="ru-RU"/>
              </w:rPr>
              <w:t xml:space="preserve"> / Контроль качества / </w:t>
            </w:r>
            <w:r w:rsidR="00A83C0B">
              <w:rPr>
                <w:rFonts w:ascii="Calibri" w:hAnsi="Calibri" w:cs="Calibri"/>
                <w:b/>
                <w:lang w:val="ru-RU"/>
              </w:rPr>
              <w:t>Исправленный документ</w:t>
            </w:r>
          </w:p>
        </w:tc>
        <w:tc>
          <w:tcPr>
            <w:tcW w:w="1328" w:type="dxa"/>
            <w:shd w:val="clear" w:color="auto" w:fill="auto"/>
          </w:tcPr>
          <w:p w14:paraId="6D59D4BC" w14:textId="2B6BB8DA" w:rsidR="002B13C0" w:rsidRDefault="00F87971" w:rsidP="00B862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ru-RU"/>
              </w:rPr>
              <w:t>к</w:t>
            </w:r>
            <w:r w:rsidR="002B13C0">
              <w:rPr>
                <w:rFonts w:ascii="Calibri" w:hAnsi="Calibri" w:cs="Calibri"/>
                <w:b/>
              </w:rPr>
              <w:t>то</w:t>
            </w:r>
          </w:p>
        </w:tc>
        <w:tc>
          <w:tcPr>
            <w:tcW w:w="1693" w:type="dxa"/>
            <w:shd w:val="clear" w:color="auto" w:fill="auto"/>
          </w:tcPr>
          <w:p w14:paraId="2A4330CD" w14:textId="77777777" w:rsidR="002B13C0" w:rsidRDefault="002B13C0" w:rsidP="00B862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когда</w:t>
            </w:r>
          </w:p>
        </w:tc>
        <w:tc>
          <w:tcPr>
            <w:tcW w:w="2817" w:type="dxa"/>
            <w:shd w:val="clear" w:color="auto" w:fill="auto"/>
          </w:tcPr>
          <w:p w14:paraId="6EB3EFBA" w14:textId="77777777" w:rsidR="002B13C0" w:rsidRDefault="002B13C0" w:rsidP="00B8625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Примечания</w:t>
            </w:r>
          </w:p>
        </w:tc>
      </w:tr>
      <w:tr w:rsidR="002B13C0" w14:paraId="26A9E79E" w14:textId="77777777" w:rsidTr="00B8625C">
        <w:tc>
          <w:tcPr>
            <w:tcW w:w="3768" w:type="dxa"/>
            <w:shd w:val="clear" w:color="auto" w:fill="auto"/>
          </w:tcPr>
          <w:p w14:paraId="1C58D8F4" w14:textId="36CCF6A5" w:rsidR="002B13C0" w:rsidRDefault="002B13C0" w:rsidP="00B862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Первый визит </w:t>
            </w:r>
            <w:r>
              <w:rPr>
                <w:rFonts w:ascii="Calibri" w:hAnsi="Calibri" w:cs="Calibri"/>
                <w:b/>
                <w:color w:val="0000FF"/>
              </w:rPr>
              <w:t>(</w:t>
            </w:r>
            <w:r w:rsidR="00071807">
              <w:rPr>
                <w:rFonts w:ascii="Calibri" w:hAnsi="Calibri" w:cs="Calibri"/>
                <w:b/>
                <w:color w:val="0000FF"/>
                <w:lang w:val="ru-RU"/>
              </w:rPr>
              <w:t>5</w:t>
            </w:r>
            <w:r>
              <w:rPr>
                <w:rFonts w:ascii="Calibri" w:hAnsi="Calibri" w:cs="Calibri"/>
                <w:b/>
                <w:color w:val="0000FF"/>
              </w:rPr>
              <w:t xml:space="preserve"> дней)</w:t>
            </w:r>
            <w:r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1787D49F" w14:textId="5B7AF9BE" w:rsidR="002B13C0" w:rsidRPr="00EA7E70" w:rsidRDefault="002B13C0" w:rsidP="002B13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Calibri" w:hAnsi="Calibri" w:cs="Calibri"/>
                <w:lang w:val="ru-RU"/>
              </w:rPr>
            </w:pPr>
            <w:r w:rsidRPr="00EA7E70">
              <w:rPr>
                <w:rFonts w:ascii="Calibri" w:hAnsi="Calibri" w:cs="Calibri"/>
                <w:lang w:val="ru-RU"/>
              </w:rPr>
              <w:t xml:space="preserve">Обзор соответствующего материала (например, письма распределения, последние </w:t>
            </w:r>
            <w:r w:rsidR="00A83C0B">
              <w:rPr>
                <w:rFonts w:ascii="Calibri" w:hAnsi="Calibri" w:cs="Calibri"/>
                <w:lang w:val="ru-RU"/>
              </w:rPr>
              <w:t>данные</w:t>
            </w:r>
            <w:r w:rsidRPr="00EA7E70">
              <w:rPr>
                <w:rFonts w:ascii="Calibri" w:hAnsi="Calibri" w:cs="Calibri"/>
                <w:lang w:val="ru-RU"/>
              </w:rPr>
              <w:t xml:space="preserve">, </w:t>
            </w:r>
            <w:r w:rsidR="00A83C0B">
              <w:rPr>
                <w:rFonts w:ascii="Calibri" w:hAnsi="Calibri" w:cs="Calibri"/>
                <w:lang w:val="ru-RU"/>
              </w:rPr>
              <w:t>национальной стратегии</w:t>
            </w:r>
            <w:r w:rsidRPr="00EA7E70">
              <w:rPr>
                <w:rFonts w:ascii="Calibri" w:hAnsi="Calibri" w:cs="Calibri"/>
                <w:lang w:val="ru-RU"/>
              </w:rPr>
              <w:t xml:space="preserve"> и други</w:t>
            </w:r>
            <w:r w:rsidR="00A83C0B">
              <w:rPr>
                <w:rFonts w:ascii="Calibri" w:hAnsi="Calibri" w:cs="Calibri"/>
                <w:lang w:val="ru-RU"/>
              </w:rPr>
              <w:t>е</w:t>
            </w:r>
            <w:r w:rsidRPr="00EA7E70">
              <w:rPr>
                <w:rFonts w:ascii="Calibri" w:hAnsi="Calibri" w:cs="Calibri"/>
                <w:lang w:val="ru-RU"/>
              </w:rPr>
              <w:t xml:space="preserve"> </w:t>
            </w:r>
            <w:r w:rsidR="00A83C0B">
              <w:rPr>
                <w:rFonts w:ascii="Calibri" w:hAnsi="Calibri" w:cs="Calibri"/>
                <w:lang w:val="ru-RU"/>
              </w:rPr>
              <w:t>документы</w:t>
            </w:r>
            <w:r w:rsidRPr="00EA7E70">
              <w:rPr>
                <w:rFonts w:ascii="Calibri" w:hAnsi="Calibri" w:cs="Calibri"/>
                <w:lang w:val="ru-RU"/>
              </w:rPr>
              <w:t>)</w:t>
            </w:r>
          </w:p>
          <w:p w14:paraId="50F49248" w14:textId="1BBECA09" w:rsidR="002B13C0" w:rsidRPr="00EA7E70" w:rsidRDefault="002B13C0" w:rsidP="002B13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Calibri" w:hAnsi="Calibri" w:cs="Calibri"/>
                <w:lang w:val="ru-RU"/>
              </w:rPr>
            </w:pPr>
            <w:r w:rsidRPr="00EA7E70">
              <w:rPr>
                <w:rFonts w:ascii="Calibri" w:hAnsi="Calibri" w:cs="Calibri"/>
                <w:lang w:val="ru-RU"/>
              </w:rPr>
              <w:t>Краткий</w:t>
            </w:r>
            <w:r w:rsidR="00A83C0B">
              <w:rPr>
                <w:rFonts w:ascii="Calibri" w:hAnsi="Calibri" w:cs="Calibri"/>
                <w:lang w:val="ru-RU"/>
              </w:rPr>
              <w:t xml:space="preserve"> первоначальный о</w:t>
            </w:r>
            <w:r w:rsidRPr="00EA7E70">
              <w:rPr>
                <w:rFonts w:ascii="Calibri" w:hAnsi="Calibri" w:cs="Calibri"/>
                <w:lang w:val="ru-RU"/>
              </w:rPr>
              <w:t>тчет и дорожная карта в тесном сотрудничестве с СКК, ТРГ и / или другими консультантами</w:t>
            </w:r>
          </w:p>
          <w:p w14:paraId="519CA8AD" w14:textId="5D24E52D" w:rsidR="002B13C0" w:rsidRPr="0061260C" w:rsidRDefault="002B13C0" w:rsidP="002B13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Calibri" w:hAnsi="Calibri" w:cs="Calibri"/>
                <w:lang w:val="ru-RU"/>
              </w:rPr>
            </w:pPr>
            <w:r w:rsidRPr="0061260C">
              <w:rPr>
                <w:rFonts w:ascii="Calibri" w:hAnsi="Calibri" w:cs="Calibri"/>
                <w:lang w:val="ru-RU"/>
              </w:rPr>
              <w:t>Работа с ТРГ</w:t>
            </w:r>
            <w:r w:rsidR="00A83C0B">
              <w:rPr>
                <w:rFonts w:ascii="Calibri" w:hAnsi="Calibri" w:cs="Calibri"/>
                <w:lang w:val="ru-RU"/>
              </w:rPr>
              <w:t xml:space="preserve"> по сбору </w:t>
            </w:r>
            <w:r w:rsidRPr="0061260C">
              <w:rPr>
                <w:rFonts w:ascii="Calibri" w:hAnsi="Calibri" w:cs="Calibri"/>
                <w:lang w:val="ru-RU"/>
              </w:rPr>
              <w:t>первоначальной информации о приоритетн</w:t>
            </w:r>
            <w:r w:rsidR="00A83C0B">
              <w:rPr>
                <w:rFonts w:ascii="Calibri" w:hAnsi="Calibri" w:cs="Calibri"/>
                <w:lang w:val="ru-RU"/>
              </w:rPr>
              <w:t xml:space="preserve">ых </w:t>
            </w:r>
            <w:r w:rsidRPr="0061260C">
              <w:rPr>
                <w:rFonts w:ascii="Calibri" w:hAnsi="Calibri" w:cs="Calibri"/>
                <w:lang w:val="ru-RU"/>
              </w:rPr>
              <w:t>ключевых модул</w:t>
            </w:r>
            <w:r w:rsidR="00A83C0B">
              <w:rPr>
                <w:rFonts w:ascii="Calibri" w:hAnsi="Calibri" w:cs="Calibri"/>
                <w:lang w:val="ru-RU"/>
              </w:rPr>
              <w:t xml:space="preserve">ях </w:t>
            </w:r>
            <w:r w:rsidRPr="0061260C">
              <w:rPr>
                <w:rFonts w:ascii="Calibri" w:hAnsi="Calibri" w:cs="Calibri"/>
                <w:lang w:val="ru-RU"/>
              </w:rPr>
              <w:t>и мероприяти</w:t>
            </w:r>
            <w:r w:rsidR="00A83C0B">
              <w:rPr>
                <w:rFonts w:ascii="Calibri" w:hAnsi="Calibri" w:cs="Calibri"/>
                <w:lang w:val="ru-RU"/>
              </w:rPr>
              <w:t>ях для включения в Заявку на финансировани</w:t>
            </w:r>
            <w:r w:rsidR="000820CD">
              <w:rPr>
                <w:rFonts w:ascii="Calibri" w:hAnsi="Calibri" w:cs="Calibri"/>
                <w:lang w:val="ru-RU"/>
              </w:rPr>
              <w:t>е</w:t>
            </w:r>
            <w:r w:rsidR="00A83C0B">
              <w:rPr>
                <w:rFonts w:ascii="Calibri" w:hAnsi="Calibri" w:cs="Calibri"/>
                <w:lang w:val="ru-RU"/>
              </w:rPr>
              <w:t xml:space="preserve"> ГФ</w:t>
            </w:r>
          </w:p>
          <w:p w14:paraId="01FFCA7F" w14:textId="5C902834" w:rsidR="002B13C0" w:rsidRPr="0061260C" w:rsidRDefault="002B13C0" w:rsidP="002B13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Calibri" w:hAnsi="Calibri" w:cs="Calibri"/>
                <w:lang w:val="ru-RU"/>
              </w:rPr>
            </w:pPr>
            <w:r w:rsidRPr="0061260C">
              <w:rPr>
                <w:rFonts w:ascii="Calibri" w:hAnsi="Calibri" w:cs="Calibri"/>
                <w:lang w:val="ru-RU"/>
              </w:rPr>
              <w:t xml:space="preserve">Поддержка СКК </w:t>
            </w:r>
            <w:r w:rsidR="000820CD">
              <w:rPr>
                <w:rFonts w:ascii="Calibri" w:hAnsi="Calibri" w:cs="Calibri"/>
                <w:lang w:val="ru-RU"/>
              </w:rPr>
              <w:t xml:space="preserve">в </w:t>
            </w:r>
            <w:r w:rsidRPr="0061260C">
              <w:rPr>
                <w:rFonts w:ascii="Calibri" w:hAnsi="Calibri" w:cs="Calibri"/>
                <w:lang w:val="ru-RU"/>
              </w:rPr>
              <w:t>с</w:t>
            </w:r>
            <w:r w:rsidR="000820CD">
              <w:rPr>
                <w:rFonts w:ascii="Calibri" w:hAnsi="Calibri" w:cs="Calibri"/>
                <w:lang w:val="ru-RU"/>
              </w:rPr>
              <w:t>боре</w:t>
            </w:r>
            <w:r w:rsidRPr="0061260C">
              <w:rPr>
                <w:rFonts w:ascii="Calibri" w:hAnsi="Calibri" w:cs="Calibri"/>
                <w:lang w:val="ru-RU"/>
              </w:rPr>
              <w:t xml:space="preserve"> мнени</w:t>
            </w:r>
            <w:r w:rsidR="000820CD">
              <w:rPr>
                <w:rFonts w:ascii="Calibri" w:hAnsi="Calibri" w:cs="Calibri"/>
                <w:lang w:val="ru-RU"/>
              </w:rPr>
              <w:t>й</w:t>
            </w:r>
            <w:r w:rsidRPr="0061260C">
              <w:rPr>
                <w:rFonts w:ascii="Calibri" w:hAnsi="Calibri" w:cs="Calibri"/>
                <w:lang w:val="ru-RU"/>
              </w:rPr>
              <w:t xml:space="preserve"> и </w:t>
            </w:r>
            <w:r w:rsidR="000820CD">
              <w:rPr>
                <w:rFonts w:ascii="Calibri" w:hAnsi="Calibri" w:cs="Calibri"/>
                <w:lang w:val="ru-RU"/>
              </w:rPr>
              <w:t>данных от</w:t>
            </w:r>
            <w:r w:rsidRPr="0061260C">
              <w:rPr>
                <w:rFonts w:ascii="Calibri" w:hAnsi="Calibri" w:cs="Calibri"/>
                <w:lang w:val="ru-RU"/>
              </w:rPr>
              <w:t xml:space="preserve"> ключевых и уязвимых групп и других ключевых заинтересованных сторон </w:t>
            </w:r>
          </w:p>
          <w:p w14:paraId="4D080EDA" w14:textId="52212B4C" w:rsidR="002B13C0" w:rsidRPr="00EA7E70" w:rsidRDefault="002B13C0" w:rsidP="000820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Calibri" w:hAnsi="Calibri" w:cs="Calibri"/>
                <w:lang w:val="ru-RU"/>
              </w:rPr>
            </w:pPr>
            <w:r w:rsidRPr="00EA7E70">
              <w:rPr>
                <w:rFonts w:ascii="Calibri" w:hAnsi="Calibri" w:cs="Calibri"/>
                <w:lang w:val="ru-RU"/>
              </w:rPr>
              <w:t xml:space="preserve">Полный первый проект </w:t>
            </w:r>
            <w:r w:rsidR="000820CD">
              <w:rPr>
                <w:rFonts w:ascii="Calibri" w:hAnsi="Calibri" w:cs="Calibri"/>
                <w:lang w:val="ru-RU"/>
              </w:rPr>
              <w:t>Заявки на</w:t>
            </w:r>
            <w:r w:rsidRPr="00EA7E70">
              <w:rPr>
                <w:rFonts w:ascii="Calibri" w:hAnsi="Calibri" w:cs="Calibri"/>
                <w:lang w:val="ru-RU"/>
              </w:rPr>
              <w:t xml:space="preserve"> финансировани</w:t>
            </w:r>
            <w:r w:rsidR="000820CD">
              <w:rPr>
                <w:rFonts w:ascii="Calibri" w:hAnsi="Calibri" w:cs="Calibri"/>
                <w:lang w:val="ru-RU"/>
              </w:rPr>
              <w:t>е</w:t>
            </w:r>
            <w:r w:rsidRPr="00EA7E70">
              <w:rPr>
                <w:rFonts w:ascii="Calibri" w:hAnsi="Calibri" w:cs="Calibri"/>
                <w:lang w:val="ru-RU"/>
              </w:rPr>
              <w:t xml:space="preserve"> на основе приоритетов для финансирования ГФ согласован</w:t>
            </w:r>
            <w:r w:rsidR="000820CD">
              <w:rPr>
                <w:rFonts w:ascii="Calibri" w:hAnsi="Calibri" w:cs="Calibri"/>
                <w:lang w:val="ru-RU"/>
              </w:rPr>
              <w:t>н</w:t>
            </w:r>
            <w:r w:rsidRPr="00EA7E70">
              <w:rPr>
                <w:rFonts w:ascii="Calibri" w:hAnsi="Calibri" w:cs="Calibri"/>
                <w:lang w:val="ru-RU"/>
              </w:rPr>
              <w:t>ы</w:t>
            </w:r>
            <w:r w:rsidR="000820CD">
              <w:rPr>
                <w:rFonts w:ascii="Calibri" w:hAnsi="Calibri" w:cs="Calibri"/>
                <w:lang w:val="ru-RU"/>
              </w:rPr>
              <w:t>й с</w:t>
            </w:r>
            <w:r w:rsidRPr="00EA7E70">
              <w:rPr>
                <w:rFonts w:ascii="Calibri" w:hAnsi="Calibri" w:cs="Calibri"/>
                <w:lang w:val="ru-RU"/>
              </w:rPr>
              <w:t xml:space="preserve"> ТРГ и / или СКК</w:t>
            </w:r>
            <w:r w:rsidRPr="00EA7E70">
              <w:rPr>
                <w:rFonts w:ascii="Calibri" w:hAnsi="Calibri" w:cs="Calibri"/>
                <w:lang w:val="ru-RU"/>
              </w:rPr>
              <w:br/>
            </w:r>
          </w:p>
        </w:tc>
        <w:tc>
          <w:tcPr>
            <w:tcW w:w="1328" w:type="dxa"/>
            <w:shd w:val="clear" w:color="auto" w:fill="auto"/>
          </w:tcPr>
          <w:p w14:paraId="492E9B30" w14:textId="77777777" w:rsidR="002B13C0" w:rsidRDefault="002B13C0" w:rsidP="00B862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консультант</w:t>
            </w:r>
          </w:p>
        </w:tc>
        <w:tc>
          <w:tcPr>
            <w:tcW w:w="1693" w:type="dxa"/>
            <w:shd w:val="clear" w:color="auto" w:fill="auto"/>
          </w:tcPr>
          <w:p w14:paraId="1C0450B0" w14:textId="787657FD" w:rsidR="002B13C0" w:rsidRPr="00F709AB" w:rsidRDefault="00071807" w:rsidP="00071807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д</w:t>
            </w:r>
            <w:r w:rsidR="002B13C0">
              <w:rPr>
                <w:rFonts w:ascii="Calibri" w:hAnsi="Calibri" w:cs="Calibri"/>
              </w:rPr>
              <w:t xml:space="preserve">о </w:t>
            </w:r>
            <w:r w:rsidR="00F709AB" w:rsidRPr="00417073">
              <w:rPr>
                <w:rFonts w:ascii="Calibri" w:hAnsi="Calibri" w:cs="Calibri"/>
                <w:lang w:val="ru-RU"/>
              </w:rPr>
              <w:t>10 марта 2019</w:t>
            </w:r>
          </w:p>
        </w:tc>
        <w:tc>
          <w:tcPr>
            <w:tcW w:w="2817" w:type="dxa"/>
            <w:shd w:val="clear" w:color="auto" w:fill="auto"/>
          </w:tcPr>
          <w:p w14:paraId="6C983804" w14:textId="77777777" w:rsidR="002B13C0" w:rsidRDefault="002B13C0" w:rsidP="00B8625C">
            <w:pPr>
              <w:rPr>
                <w:rFonts w:ascii="Calibri" w:hAnsi="Calibri" w:cs="Calibri"/>
              </w:rPr>
            </w:pPr>
          </w:p>
        </w:tc>
      </w:tr>
      <w:tr w:rsidR="002B13C0" w14:paraId="521CF1CD" w14:textId="77777777" w:rsidTr="00B8625C">
        <w:tc>
          <w:tcPr>
            <w:tcW w:w="3768" w:type="dxa"/>
            <w:shd w:val="clear" w:color="auto" w:fill="auto"/>
          </w:tcPr>
          <w:p w14:paraId="5F275D1B" w14:textId="160DF0C6" w:rsidR="002B13C0" w:rsidRPr="000820CD" w:rsidRDefault="002B13C0" w:rsidP="00B8625C">
            <w:pPr>
              <w:rPr>
                <w:rFonts w:ascii="Calibri" w:hAnsi="Calibri" w:cs="Calibri"/>
                <w:lang w:val="ru-RU"/>
              </w:rPr>
            </w:pPr>
            <w:r w:rsidRPr="000820CD">
              <w:rPr>
                <w:rFonts w:ascii="Calibri" w:hAnsi="Calibri" w:cs="Calibri"/>
                <w:b/>
                <w:lang w:val="ru-RU"/>
              </w:rPr>
              <w:t>Дома</w:t>
            </w:r>
            <w:r w:rsidR="000820CD">
              <w:rPr>
                <w:rFonts w:ascii="Calibri" w:hAnsi="Calibri" w:cs="Calibri"/>
                <w:b/>
                <w:lang w:val="ru-RU"/>
              </w:rPr>
              <w:t>/без выезда</w:t>
            </w:r>
            <w:r w:rsidRPr="000820CD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Pr="000820CD">
              <w:rPr>
                <w:rFonts w:ascii="Calibri" w:hAnsi="Calibri" w:cs="Calibri"/>
                <w:b/>
                <w:color w:val="0000FF"/>
                <w:lang w:val="ru-RU"/>
              </w:rPr>
              <w:t>(</w:t>
            </w:r>
            <w:r w:rsidR="00D17224">
              <w:rPr>
                <w:rFonts w:ascii="Calibri" w:hAnsi="Calibri" w:cs="Calibri"/>
                <w:b/>
                <w:color w:val="0000FF"/>
                <w:lang w:val="ru-RU"/>
              </w:rPr>
              <w:t>5</w:t>
            </w:r>
            <w:r w:rsidRPr="000820CD">
              <w:rPr>
                <w:rFonts w:ascii="Calibri" w:hAnsi="Calibri" w:cs="Calibri"/>
                <w:b/>
                <w:color w:val="0000FF"/>
                <w:lang w:val="ru-RU"/>
              </w:rPr>
              <w:t xml:space="preserve"> дн</w:t>
            </w:r>
            <w:r w:rsidR="00D17224">
              <w:rPr>
                <w:rFonts w:ascii="Calibri" w:hAnsi="Calibri" w:cs="Calibri"/>
                <w:b/>
                <w:color w:val="0000FF"/>
                <w:lang w:val="ru-RU"/>
              </w:rPr>
              <w:t>ей</w:t>
            </w:r>
            <w:r w:rsidRPr="000820CD">
              <w:rPr>
                <w:rFonts w:ascii="Calibri" w:hAnsi="Calibri" w:cs="Calibri"/>
                <w:b/>
                <w:color w:val="0000FF"/>
                <w:lang w:val="ru-RU"/>
              </w:rPr>
              <w:t>)</w:t>
            </w:r>
            <w:r w:rsidRPr="000820CD">
              <w:rPr>
                <w:rFonts w:ascii="Calibri" w:hAnsi="Calibri" w:cs="Calibri"/>
                <w:b/>
                <w:lang w:val="ru-RU"/>
              </w:rPr>
              <w:t>:</w:t>
            </w:r>
            <w:r w:rsidRPr="000820CD">
              <w:rPr>
                <w:rFonts w:ascii="Calibri" w:hAnsi="Calibri" w:cs="Calibri"/>
                <w:lang w:val="ru-RU"/>
              </w:rPr>
              <w:t xml:space="preserve"> </w:t>
            </w:r>
          </w:p>
          <w:p w14:paraId="042BC44E" w14:textId="2AEEB7C6" w:rsidR="002B13C0" w:rsidRDefault="002B13C0" w:rsidP="002B13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Дистанционн</w:t>
            </w:r>
            <w:r w:rsidR="000820CD">
              <w:rPr>
                <w:rFonts w:ascii="Calibri" w:hAnsi="Calibri" w:cs="Calibri"/>
                <w:lang w:val="ru-RU"/>
              </w:rPr>
              <w:t xml:space="preserve">ая </w:t>
            </w:r>
            <w:r>
              <w:rPr>
                <w:rFonts w:ascii="Calibri" w:hAnsi="Calibri" w:cs="Calibri"/>
              </w:rPr>
              <w:t>поддержка</w:t>
            </w:r>
          </w:p>
          <w:p w14:paraId="1E16A29B" w14:textId="30AEBFC0" w:rsidR="002B13C0" w:rsidRPr="00EA7E70" w:rsidRDefault="000820CD" w:rsidP="002B13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Проверка</w:t>
            </w:r>
            <w:r w:rsidR="002B13C0" w:rsidRPr="00EA7E70">
              <w:rPr>
                <w:rFonts w:ascii="Calibri" w:hAnsi="Calibri" w:cs="Calibri"/>
                <w:lang w:val="ru-RU"/>
              </w:rPr>
              <w:t xml:space="preserve"> отдельных документов проекта </w:t>
            </w:r>
            <w:r>
              <w:rPr>
                <w:rFonts w:ascii="Calibri" w:hAnsi="Calibri" w:cs="Calibri"/>
                <w:lang w:val="ru-RU"/>
              </w:rPr>
              <w:t xml:space="preserve">Заявки на </w:t>
            </w:r>
            <w:r w:rsidR="002B13C0" w:rsidRPr="00EA7E70">
              <w:rPr>
                <w:rFonts w:ascii="Calibri" w:hAnsi="Calibri" w:cs="Calibri"/>
                <w:lang w:val="ru-RU"/>
              </w:rPr>
              <w:t>финансировани</w:t>
            </w:r>
            <w:r>
              <w:rPr>
                <w:rFonts w:ascii="Calibri" w:hAnsi="Calibri" w:cs="Calibri"/>
                <w:lang w:val="ru-RU"/>
              </w:rPr>
              <w:t>е</w:t>
            </w:r>
            <w:r w:rsidR="002B13C0" w:rsidRPr="00EA7E70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по мере их</w:t>
            </w:r>
            <w:r w:rsidR="002B13C0" w:rsidRPr="00EA7E70">
              <w:rPr>
                <w:rFonts w:ascii="Calibri" w:hAnsi="Calibri" w:cs="Calibri"/>
                <w:lang w:val="ru-RU"/>
              </w:rPr>
              <w:t xml:space="preserve"> разраб</w:t>
            </w:r>
            <w:r>
              <w:rPr>
                <w:rFonts w:ascii="Calibri" w:hAnsi="Calibri" w:cs="Calibri"/>
                <w:lang w:val="ru-RU"/>
              </w:rPr>
              <w:t>отки</w:t>
            </w:r>
            <w:r w:rsidR="002B13C0" w:rsidRPr="00EA7E70">
              <w:rPr>
                <w:rFonts w:ascii="Calibri" w:hAnsi="Calibri" w:cs="Calibri"/>
                <w:lang w:val="ru-RU"/>
              </w:rPr>
              <w:t xml:space="preserve"> (например, на основе применения модальности и информации, содержащейся в письме распределения </w:t>
            </w:r>
            <w:r>
              <w:rPr>
                <w:rFonts w:ascii="Calibri" w:hAnsi="Calibri" w:cs="Calibri"/>
                <w:lang w:val="ru-RU"/>
              </w:rPr>
              <w:t>от ГФ</w:t>
            </w:r>
            <w:r w:rsidR="002B13C0" w:rsidRPr="00EA7E70">
              <w:rPr>
                <w:rFonts w:ascii="Calibri" w:hAnsi="Calibri" w:cs="Calibri"/>
                <w:lang w:val="ru-RU"/>
              </w:rPr>
              <w:t>)</w:t>
            </w:r>
          </w:p>
          <w:p w14:paraId="6568C59C" w14:textId="569E03F3" w:rsidR="002B13C0" w:rsidRPr="00EA7E70" w:rsidRDefault="002B13C0" w:rsidP="002B13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Calibri" w:hAnsi="Calibri" w:cs="Calibri"/>
                <w:lang w:val="ru-RU"/>
              </w:rPr>
            </w:pPr>
            <w:r w:rsidRPr="00EA7E70">
              <w:rPr>
                <w:rFonts w:ascii="Calibri" w:hAnsi="Calibri" w:cs="Calibri"/>
                <w:lang w:val="ru-RU"/>
              </w:rPr>
              <w:t xml:space="preserve">Координация </w:t>
            </w:r>
            <w:r w:rsidR="000820CD">
              <w:rPr>
                <w:rFonts w:ascii="Calibri" w:hAnsi="Calibri" w:cs="Calibri"/>
                <w:lang w:val="ru-RU"/>
              </w:rPr>
              <w:t>пересмотра проектов документов</w:t>
            </w:r>
            <w:r w:rsidRPr="00EA7E70">
              <w:rPr>
                <w:rFonts w:ascii="Calibri" w:hAnsi="Calibri" w:cs="Calibri"/>
                <w:lang w:val="ru-RU"/>
              </w:rPr>
              <w:t xml:space="preserve"> на основе </w:t>
            </w:r>
            <w:r w:rsidR="000820CD">
              <w:rPr>
                <w:rFonts w:ascii="Calibri" w:hAnsi="Calibri" w:cs="Calibri"/>
                <w:lang w:val="ru-RU"/>
              </w:rPr>
              <w:t xml:space="preserve">комментариев </w:t>
            </w:r>
            <w:r w:rsidRPr="00EA7E70">
              <w:rPr>
                <w:rFonts w:ascii="Calibri" w:hAnsi="Calibri" w:cs="Calibri"/>
                <w:lang w:val="ru-RU"/>
              </w:rPr>
              <w:t>рецензентов</w:t>
            </w:r>
          </w:p>
          <w:p w14:paraId="7F71DF70" w14:textId="77777777" w:rsidR="002B13C0" w:rsidRPr="00EA7E70" w:rsidRDefault="002B13C0" w:rsidP="00B8625C">
            <w:pPr>
              <w:ind w:left="37"/>
              <w:rPr>
                <w:rFonts w:ascii="Calibri" w:hAnsi="Calibri" w:cs="Calibri"/>
                <w:lang w:val="ru-RU"/>
              </w:rPr>
            </w:pPr>
            <w:r w:rsidRPr="00EA7E70">
              <w:rPr>
                <w:rFonts w:ascii="Calibri" w:hAnsi="Calibri" w:cs="Calibri"/>
                <w:lang w:val="ru-RU"/>
              </w:rPr>
              <w:br/>
            </w:r>
          </w:p>
        </w:tc>
        <w:tc>
          <w:tcPr>
            <w:tcW w:w="1328" w:type="dxa"/>
            <w:shd w:val="clear" w:color="auto" w:fill="auto"/>
          </w:tcPr>
          <w:p w14:paraId="4E95CFDC" w14:textId="77777777" w:rsidR="002B13C0" w:rsidRDefault="002B13C0" w:rsidP="00B862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консультант</w:t>
            </w:r>
          </w:p>
        </w:tc>
        <w:tc>
          <w:tcPr>
            <w:tcW w:w="1693" w:type="dxa"/>
            <w:shd w:val="clear" w:color="auto" w:fill="auto"/>
          </w:tcPr>
          <w:p w14:paraId="645414A5" w14:textId="46A9FB2C" w:rsidR="002B13C0" w:rsidRPr="00D17224" w:rsidRDefault="00071807" w:rsidP="00071807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д</w:t>
            </w:r>
            <w:r w:rsidR="002B13C0">
              <w:rPr>
                <w:rFonts w:ascii="Calibri" w:hAnsi="Calibri" w:cs="Calibri"/>
              </w:rPr>
              <w:t xml:space="preserve">о </w:t>
            </w:r>
            <w:r w:rsidR="00D17224" w:rsidRPr="00417073">
              <w:rPr>
                <w:rFonts w:ascii="Calibri" w:hAnsi="Calibri" w:cs="Calibri"/>
                <w:lang w:val="ru-RU"/>
              </w:rPr>
              <w:t>25 марта 2019</w:t>
            </w:r>
          </w:p>
        </w:tc>
        <w:tc>
          <w:tcPr>
            <w:tcW w:w="2817" w:type="dxa"/>
            <w:shd w:val="clear" w:color="auto" w:fill="auto"/>
          </w:tcPr>
          <w:p w14:paraId="08A8E319" w14:textId="77777777" w:rsidR="002B13C0" w:rsidRDefault="002B13C0" w:rsidP="00B8625C">
            <w:pPr>
              <w:rPr>
                <w:rFonts w:ascii="Calibri" w:hAnsi="Calibri" w:cs="Calibri"/>
              </w:rPr>
            </w:pPr>
          </w:p>
        </w:tc>
      </w:tr>
      <w:tr w:rsidR="002B13C0" w14:paraId="64C023DE" w14:textId="77777777" w:rsidTr="00B8625C">
        <w:tc>
          <w:tcPr>
            <w:tcW w:w="3768" w:type="dxa"/>
            <w:shd w:val="clear" w:color="auto" w:fill="auto"/>
          </w:tcPr>
          <w:p w14:paraId="3B751665" w14:textId="36D18B9B" w:rsidR="002B13C0" w:rsidRDefault="002B13C0" w:rsidP="00B862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Второй визит </w:t>
            </w:r>
            <w:r>
              <w:rPr>
                <w:rFonts w:ascii="Calibri" w:hAnsi="Calibri" w:cs="Calibri"/>
                <w:b/>
                <w:color w:val="0000FF"/>
              </w:rPr>
              <w:t>(</w:t>
            </w:r>
            <w:r w:rsidR="00071807">
              <w:rPr>
                <w:rFonts w:ascii="Calibri" w:hAnsi="Calibri" w:cs="Calibri"/>
                <w:b/>
                <w:color w:val="0000FF"/>
                <w:lang w:val="ru-RU"/>
              </w:rPr>
              <w:t>5</w:t>
            </w:r>
            <w:r>
              <w:rPr>
                <w:rFonts w:ascii="Calibri" w:hAnsi="Calibri" w:cs="Calibri"/>
                <w:b/>
                <w:color w:val="0000FF"/>
              </w:rPr>
              <w:t xml:space="preserve"> дней)</w:t>
            </w:r>
            <w:r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15E90121" w14:textId="7AA4DDBC" w:rsidR="002B13C0" w:rsidRPr="00EA7E70" w:rsidRDefault="002B13C0" w:rsidP="002B13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Calibri" w:hAnsi="Calibri" w:cs="Calibri"/>
                <w:lang w:val="ru-RU"/>
              </w:rPr>
            </w:pPr>
            <w:r w:rsidRPr="00EA7E70">
              <w:rPr>
                <w:rFonts w:ascii="Calibri" w:hAnsi="Calibri" w:cs="Calibri"/>
                <w:lang w:val="ru-RU"/>
              </w:rPr>
              <w:t>Доработка всех ключевых документов Запроса на финансирование на основе заключительных замечаний ТРГ и каки</w:t>
            </w:r>
            <w:r w:rsidR="000820CD">
              <w:rPr>
                <w:rFonts w:ascii="Calibri" w:hAnsi="Calibri" w:cs="Calibri"/>
                <w:lang w:val="ru-RU"/>
              </w:rPr>
              <w:t>х</w:t>
            </w:r>
            <w:r w:rsidRPr="00EA7E70">
              <w:rPr>
                <w:rFonts w:ascii="Calibri" w:hAnsi="Calibri" w:cs="Calibri"/>
                <w:lang w:val="ru-RU"/>
              </w:rPr>
              <w:t>-либо дополнительны</w:t>
            </w:r>
            <w:r w:rsidR="000820CD">
              <w:rPr>
                <w:rFonts w:ascii="Calibri" w:hAnsi="Calibri" w:cs="Calibri"/>
                <w:lang w:val="ru-RU"/>
              </w:rPr>
              <w:t>х</w:t>
            </w:r>
            <w:r w:rsidRPr="00EA7E70">
              <w:rPr>
                <w:rFonts w:ascii="Calibri" w:hAnsi="Calibri" w:cs="Calibri"/>
                <w:lang w:val="ru-RU"/>
              </w:rPr>
              <w:t xml:space="preserve"> комментари</w:t>
            </w:r>
            <w:r w:rsidR="000820CD">
              <w:rPr>
                <w:rFonts w:ascii="Calibri" w:hAnsi="Calibri" w:cs="Calibri"/>
                <w:lang w:val="ru-RU"/>
              </w:rPr>
              <w:t>ев</w:t>
            </w:r>
            <w:r w:rsidRPr="00EA7E70">
              <w:rPr>
                <w:rFonts w:ascii="Calibri" w:hAnsi="Calibri" w:cs="Calibri"/>
                <w:lang w:val="ru-RU"/>
              </w:rPr>
              <w:t xml:space="preserve"> рецензентов</w:t>
            </w:r>
          </w:p>
          <w:p w14:paraId="26DCF9B3" w14:textId="64D26814" w:rsidR="002B13C0" w:rsidRPr="00EA7E70" w:rsidRDefault="000820CD" w:rsidP="002B13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Фасилитация</w:t>
            </w:r>
            <w:r w:rsidR="002B13C0" w:rsidRPr="00EA7E70">
              <w:rPr>
                <w:rFonts w:ascii="Calibri" w:hAnsi="Calibri" w:cs="Calibri"/>
                <w:lang w:val="ru-RU"/>
              </w:rPr>
              <w:t xml:space="preserve"> окончательного рассмотрения и утверждения и обнов</w:t>
            </w:r>
            <w:r>
              <w:rPr>
                <w:rFonts w:ascii="Calibri" w:hAnsi="Calibri" w:cs="Calibri"/>
                <w:lang w:val="ru-RU"/>
              </w:rPr>
              <w:t>ления</w:t>
            </w:r>
            <w:r w:rsidR="002B13C0" w:rsidRPr="00EA7E70">
              <w:rPr>
                <w:rFonts w:ascii="Calibri" w:hAnsi="Calibri" w:cs="Calibri"/>
                <w:lang w:val="ru-RU"/>
              </w:rPr>
              <w:t xml:space="preserve"> </w:t>
            </w:r>
            <w:r w:rsidRPr="00EA7E70">
              <w:rPr>
                <w:rFonts w:ascii="Calibri" w:hAnsi="Calibri" w:cs="Calibri"/>
                <w:lang w:val="ru-RU"/>
              </w:rPr>
              <w:t xml:space="preserve">документов </w:t>
            </w:r>
            <w:r>
              <w:rPr>
                <w:rFonts w:ascii="Calibri" w:hAnsi="Calibri" w:cs="Calibri"/>
                <w:lang w:val="ru-RU"/>
              </w:rPr>
              <w:t xml:space="preserve">Заявки на </w:t>
            </w:r>
            <w:r w:rsidR="002B13C0" w:rsidRPr="00EA7E70">
              <w:rPr>
                <w:rFonts w:ascii="Calibri" w:hAnsi="Calibri" w:cs="Calibri"/>
                <w:lang w:val="ru-RU"/>
              </w:rPr>
              <w:t>финансирование</w:t>
            </w:r>
            <w:r>
              <w:rPr>
                <w:rFonts w:ascii="Calibri" w:hAnsi="Calibri" w:cs="Calibri"/>
                <w:lang w:val="ru-RU"/>
              </w:rPr>
              <w:t>,</w:t>
            </w:r>
            <w:r w:rsidR="002B13C0" w:rsidRPr="00EA7E70">
              <w:rPr>
                <w:rFonts w:ascii="Calibri" w:hAnsi="Calibri" w:cs="Calibri"/>
                <w:lang w:val="ru-RU"/>
              </w:rPr>
              <w:t xml:space="preserve"> при необходимости</w:t>
            </w:r>
          </w:p>
          <w:p w14:paraId="0664100A" w14:textId="7BEF235C" w:rsidR="002B13C0" w:rsidRPr="00EA7E70" w:rsidRDefault="002B13C0" w:rsidP="002B13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Calibri" w:hAnsi="Calibri" w:cs="Calibri"/>
                <w:lang w:val="ru-RU"/>
              </w:rPr>
            </w:pPr>
            <w:r w:rsidRPr="00EA7E70">
              <w:rPr>
                <w:rFonts w:ascii="Calibri" w:hAnsi="Calibri" w:cs="Calibri"/>
                <w:lang w:val="ru-RU"/>
              </w:rPr>
              <w:t>Оказание помощи Секретариату СКК в представлении полного пакета в Глобальный фонд</w:t>
            </w:r>
          </w:p>
          <w:p w14:paraId="47C7F21A" w14:textId="77777777" w:rsidR="002B13C0" w:rsidRPr="00EA7E70" w:rsidRDefault="002B13C0" w:rsidP="00B8625C">
            <w:pPr>
              <w:tabs>
                <w:tab w:val="center" w:pos="1776"/>
              </w:tabs>
              <w:rPr>
                <w:rFonts w:ascii="Calibri" w:hAnsi="Calibri" w:cs="Calibri"/>
                <w:lang w:val="ru-RU"/>
              </w:rPr>
            </w:pPr>
          </w:p>
        </w:tc>
        <w:tc>
          <w:tcPr>
            <w:tcW w:w="1328" w:type="dxa"/>
            <w:shd w:val="clear" w:color="auto" w:fill="auto"/>
          </w:tcPr>
          <w:p w14:paraId="5C9F9833" w14:textId="77777777" w:rsidR="002B13C0" w:rsidRDefault="002B13C0" w:rsidP="00B862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консультант</w:t>
            </w:r>
          </w:p>
        </w:tc>
        <w:tc>
          <w:tcPr>
            <w:tcW w:w="1693" w:type="dxa"/>
            <w:shd w:val="clear" w:color="auto" w:fill="auto"/>
          </w:tcPr>
          <w:p w14:paraId="719EC4AD" w14:textId="7153E080" w:rsidR="002B13C0" w:rsidRDefault="003F09DD" w:rsidP="00071807">
            <w:pPr>
              <w:rPr>
                <w:rFonts w:ascii="Calibri" w:hAnsi="Calibri" w:cs="Calibri"/>
              </w:rPr>
            </w:pPr>
            <w:r w:rsidRPr="003F09DD">
              <w:rPr>
                <w:rFonts w:ascii="Calibri" w:hAnsi="Calibri" w:cs="Calibri"/>
                <w:lang w:val="ru-RU"/>
              </w:rPr>
              <w:t>д</w:t>
            </w:r>
            <w:r w:rsidRPr="003F09DD">
              <w:rPr>
                <w:rFonts w:ascii="Calibri" w:hAnsi="Calibri" w:cs="Calibri"/>
              </w:rPr>
              <w:t xml:space="preserve">о </w:t>
            </w:r>
            <w:r w:rsidRPr="003F09DD">
              <w:rPr>
                <w:rFonts w:ascii="Calibri" w:hAnsi="Calibri" w:cs="Calibri"/>
                <w:lang w:val="ru-RU"/>
              </w:rPr>
              <w:t>15 апреля</w:t>
            </w:r>
          </w:p>
        </w:tc>
        <w:tc>
          <w:tcPr>
            <w:tcW w:w="2817" w:type="dxa"/>
            <w:shd w:val="clear" w:color="auto" w:fill="auto"/>
          </w:tcPr>
          <w:p w14:paraId="72EC0D1E" w14:textId="77777777" w:rsidR="002B13C0" w:rsidRDefault="002B13C0" w:rsidP="00B8625C">
            <w:pPr>
              <w:rPr>
                <w:rFonts w:ascii="Calibri" w:hAnsi="Calibri" w:cs="Calibri"/>
              </w:rPr>
            </w:pPr>
          </w:p>
        </w:tc>
      </w:tr>
      <w:tr w:rsidR="002B13C0" w14:paraId="76912C74" w14:textId="77777777" w:rsidTr="00B8625C">
        <w:tc>
          <w:tcPr>
            <w:tcW w:w="3768" w:type="dxa"/>
            <w:shd w:val="clear" w:color="auto" w:fill="auto"/>
          </w:tcPr>
          <w:p w14:paraId="3A2CF21C" w14:textId="0FB183E4" w:rsidR="002B13C0" w:rsidRDefault="002B13C0" w:rsidP="00FE49A0">
            <w:pPr>
              <w:rPr>
                <w:rFonts w:ascii="Calibri" w:hAnsi="Calibri" w:cs="Calibri"/>
                <w:lang w:val="ru-RU"/>
              </w:rPr>
            </w:pPr>
            <w:r w:rsidRPr="000820CD">
              <w:rPr>
                <w:rFonts w:ascii="Calibri" w:hAnsi="Calibri" w:cs="Calibri"/>
                <w:b/>
                <w:lang w:val="ru-RU"/>
              </w:rPr>
              <w:t>Дома</w:t>
            </w:r>
            <w:r w:rsidR="000820CD">
              <w:rPr>
                <w:rFonts w:ascii="Calibri" w:hAnsi="Calibri" w:cs="Calibri"/>
                <w:b/>
                <w:lang w:val="ru-RU"/>
              </w:rPr>
              <w:t>/без выезда</w:t>
            </w:r>
            <w:r w:rsidR="006365A6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Pr="000820CD">
              <w:rPr>
                <w:rFonts w:ascii="Calibri" w:hAnsi="Calibri" w:cs="Calibri"/>
                <w:b/>
                <w:color w:val="0000FF"/>
                <w:lang w:val="ru-RU"/>
              </w:rPr>
              <w:t>(</w:t>
            </w:r>
            <w:r w:rsidR="00071807">
              <w:rPr>
                <w:rFonts w:ascii="Calibri" w:hAnsi="Calibri" w:cs="Calibri"/>
                <w:b/>
                <w:color w:val="0000FF"/>
                <w:lang w:val="ru-RU"/>
              </w:rPr>
              <w:t>5</w:t>
            </w:r>
            <w:r w:rsidRPr="000820CD">
              <w:rPr>
                <w:rFonts w:ascii="Calibri" w:hAnsi="Calibri" w:cs="Calibri"/>
                <w:b/>
                <w:color w:val="0000FF"/>
                <w:lang w:val="ru-RU"/>
              </w:rPr>
              <w:t xml:space="preserve"> дней)</w:t>
            </w:r>
            <w:r w:rsidRPr="000820CD">
              <w:rPr>
                <w:rFonts w:ascii="Calibri" w:hAnsi="Calibri" w:cs="Calibri"/>
                <w:b/>
                <w:lang w:val="ru-RU"/>
              </w:rPr>
              <w:t>:</w:t>
            </w:r>
            <w:r w:rsidRPr="000820CD">
              <w:rPr>
                <w:rFonts w:ascii="Calibri" w:hAnsi="Calibri" w:cs="Calibri"/>
                <w:lang w:val="ru-RU"/>
              </w:rPr>
              <w:t xml:space="preserve"> </w:t>
            </w:r>
          </w:p>
          <w:p w14:paraId="2BEFF254" w14:textId="112F3DE9" w:rsidR="00FE49A0" w:rsidRPr="00352944" w:rsidRDefault="00352944" w:rsidP="0035294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  <w:lang w:val="ru-RU"/>
              </w:rPr>
            </w:pPr>
            <w:r w:rsidRPr="00352944">
              <w:rPr>
                <w:rFonts w:ascii="Calibri" w:hAnsi="Calibri" w:cs="Calibri"/>
                <w:bCs/>
                <w:lang w:val="ru-RU"/>
              </w:rPr>
              <w:t>Помочь Секретариату СКК до 25 мая подать в Глобальный фонд полный пакет документов в режиме он-лайн</w:t>
            </w:r>
          </w:p>
          <w:p w14:paraId="6950FCAD" w14:textId="57D3E6DA" w:rsidR="002B13C0" w:rsidRPr="00EA7E70" w:rsidRDefault="002B13C0" w:rsidP="002B13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Calibri" w:hAnsi="Calibri" w:cs="Calibri"/>
                <w:lang w:val="ru-RU"/>
              </w:rPr>
            </w:pPr>
            <w:r w:rsidRPr="00EA7E70">
              <w:rPr>
                <w:rFonts w:ascii="Calibri" w:hAnsi="Calibri" w:cs="Calibri"/>
                <w:lang w:val="ru-RU"/>
              </w:rPr>
              <w:t>Поддержка Секретариат</w:t>
            </w:r>
            <w:r w:rsidR="000820CD">
              <w:rPr>
                <w:rFonts w:ascii="Calibri" w:hAnsi="Calibri" w:cs="Calibri"/>
                <w:lang w:val="ru-RU"/>
              </w:rPr>
              <w:t>а</w:t>
            </w:r>
            <w:r w:rsidRPr="00EA7E70">
              <w:rPr>
                <w:rFonts w:ascii="Calibri" w:hAnsi="Calibri" w:cs="Calibri"/>
                <w:lang w:val="ru-RU"/>
              </w:rPr>
              <w:t xml:space="preserve"> СКК в ходе </w:t>
            </w:r>
            <w:r w:rsidR="000820CD">
              <w:rPr>
                <w:rFonts w:ascii="Calibri" w:hAnsi="Calibri" w:cs="Calibri"/>
                <w:lang w:val="ru-RU"/>
              </w:rPr>
              <w:t xml:space="preserve">проверки </w:t>
            </w:r>
            <w:r w:rsidRPr="00EA7E70">
              <w:rPr>
                <w:rFonts w:ascii="Calibri" w:hAnsi="Calibri" w:cs="Calibri"/>
                <w:lang w:val="ru-RU"/>
              </w:rPr>
              <w:t>качества и полноты рассмотрения документов За</w:t>
            </w:r>
            <w:r w:rsidR="000820CD">
              <w:rPr>
                <w:rFonts w:ascii="Calibri" w:hAnsi="Calibri" w:cs="Calibri"/>
                <w:lang w:val="ru-RU"/>
              </w:rPr>
              <w:t>явки</w:t>
            </w:r>
            <w:r w:rsidRPr="00EA7E70">
              <w:rPr>
                <w:rFonts w:ascii="Calibri" w:hAnsi="Calibri" w:cs="Calibri"/>
                <w:lang w:val="ru-RU"/>
              </w:rPr>
              <w:t xml:space="preserve"> на финансирование, если это необходимо</w:t>
            </w:r>
          </w:p>
          <w:p w14:paraId="62FA7740" w14:textId="3E299EEE" w:rsidR="002B13C0" w:rsidRPr="000820CD" w:rsidRDefault="002B13C0" w:rsidP="002B13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Calibri" w:hAnsi="Calibri" w:cs="Calibri"/>
                <w:lang w:val="ru-RU"/>
              </w:rPr>
            </w:pPr>
            <w:r w:rsidRPr="000820CD">
              <w:rPr>
                <w:rFonts w:ascii="Calibri" w:hAnsi="Calibri" w:cs="Calibri"/>
                <w:lang w:val="ru-RU"/>
              </w:rPr>
              <w:t xml:space="preserve">Подготовить краткий отчет </w:t>
            </w:r>
            <w:r w:rsidR="000820CD">
              <w:rPr>
                <w:rFonts w:ascii="Calibri" w:hAnsi="Calibri" w:cs="Calibri"/>
                <w:lang w:val="ru-RU"/>
              </w:rPr>
              <w:t xml:space="preserve">по результатам </w:t>
            </w:r>
            <w:r w:rsidRPr="000820CD">
              <w:rPr>
                <w:rFonts w:ascii="Calibri" w:hAnsi="Calibri" w:cs="Calibri"/>
                <w:lang w:val="ru-RU"/>
              </w:rPr>
              <w:t>консультационного</w:t>
            </w:r>
            <w:r w:rsidR="000820CD">
              <w:rPr>
                <w:rFonts w:ascii="Calibri" w:hAnsi="Calibri" w:cs="Calibri"/>
                <w:lang w:val="ru-RU"/>
              </w:rPr>
              <w:t xml:space="preserve"> задания</w:t>
            </w:r>
            <w:r w:rsidRPr="000820CD">
              <w:rPr>
                <w:rFonts w:ascii="Calibri" w:hAnsi="Calibri" w:cs="Calibri"/>
                <w:lang w:val="ru-RU"/>
              </w:rPr>
              <w:br/>
            </w:r>
          </w:p>
        </w:tc>
        <w:tc>
          <w:tcPr>
            <w:tcW w:w="1328" w:type="dxa"/>
            <w:shd w:val="clear" w:color="auto" w:fill="auto"/>
          </w:tcPr>
          <w:p w14:paraId="3DBDBC80" w14:textId="77777777" w:rsidR="002B13C0" w:rsidRDefault="002B13C0" w:rsidP="00B862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консультант</w:t>
            </w:r>
          </w:p>
        </w:tc>
        <w:tc>
          <w:tcPr>
            <w:tcW w:w="1693" w:type="dxa"/>
            <w:shd w:val="clear" w:color="auto" w:fill="auto"/>
          </w:tcPr>
          <w:p w14:paraId="32F543B5" w14:textId="55240887" w:rsidR="002B13C0" w:rsidRPr="00AA0F12" w:rsidRDefault="003E5936" w:rsidP="00071807">
            <w:pPr>
              <w:rPr>
                <w:rFonts w:ascii="Calibri" w:hAnsi="Calibri" w:cs="Calibri"/>
                <w:lang w:val="ru-RU"/>
              </w:rPr>
            </w:pPr>
            <w:r w:rsidRPr="003E5936">
              <w:rPr>
                <w:rFonts w:ascii="Calibri" w:hAnsi="Calibri" w:cs="Calibri"/>
                <w:lang w:val="ru-RU"/>
              </w:rPr>
              <w:t>д</w:t>
            </w:r>
            <w:r w:rsidRPr="003E5936">
              <w:rPr>
                <w:rFonts w:ascii="Calibri" w:hAnsi="Calibri" w:cs="Calibri"/>
              </w:rPr>
              <w:t xml:space="preserve">о </w:t>
            </w:r>
            <w:r w:rsidRPr="00417073">
              <w:rPr>
                <w:rFonts w:ascii="Calibri" w:hAnsi="Calibri" w:cs="Calibri"/>
                <w:lang w:val="ru-RU"/>
              </w:rPr>
              <w:t>25 мая</w:t>
            </w:r>
          </w:p>
        </w:tc>
        <w:tc>
          <w:tcPr>
            <w:tcW w:w="2817" w:type="dxa"/>
            <w:shd w:val="clear" w:color="auto" w:fill="auto"/>
          </w:tcPr>
          <w:p w14:paraId="06333BFE" w14:textId="77777777" w:rsidR="002B13C0" w:rsidRDefault="002B13C0" w:rsidP="00B8625C">
            <w:pPr>
              <w:rPr>
                <w:rFonts w:ascii="Calibri" w:hAnsi="Calibri" w:cs="Calibri"/>
              </w:rPr>
            </w:pPr>
          </w:p>
        </w:tc>
      </w:tr>
      <w:tr w:rsidR="002B13C0" w14:paraId="722A5F6D" w14:textId="77777777" w:rsidTr="00B8625C">
        <w:tc>
          <w:tcPr>
            <w:tcW w:w="3768" w:type="dxa"/>
            <w:shd w:val="clear" w:color="auto" w:fill="auto"/>
          </w:tcPr>
          <w:p w14:paraId="3A634C49" w14:textId="7D16B0B3" w:rsidR="002B13C0" w:rsidRPr="000820CD" w:rsidRDefault="002B13C0" w:rsidP="00B8625C">
            <w:pPr>
              <w:rPr>
                <w:rFonts w:ascii="Calibri" w:hAnsi="Calibri" w:cs="Calibri"/>
                <w:lang w:val="ru-RU"/>
              </w:rPr>
            </w:pPr>
            <w:r w:rsidRPr="000820CD">
              <w:rPr>
                <w:rFonts w:ascii="Calibri" w:hAnsi="Calibri" w:cs="Calibri"/>
                <w:b/>
                <w:lang w:val="ru-RU"/>
              </w:rPr>
              <w:t>Дома</w:t>
            </w:r>
            <w:r w:rsidR="000820CD">
              <w:rPr>
                <w:rFonts w:ascii="Calibri" w:hAnsi="Calibri" w:cs="Calibri"/>
                <w:b/>
                <w:lang w:val="ru-RU"/>
              </w:rPr>
              <w:t>/без выезда</w:t>
            </w:r>
            <w:r w:rsidRPr="000820CD">
              <w:rPr>
                <w:rFonts w:ascii="Calibri" w:hAnsi="Calibri" w:cs="Calibri"/>
                <w:b/>
                <w:color w:val="FF0000"/>
                <w:lang w:val="ru-RU"/>
              </w:rPr>
              <w:t xml:space="preserve"> </w:t>
            </w:r>
            <w:r w:rsidRPr="000820CD">
              <w:rPr>
                <w:rFonts w:ascii="Calibri" w:hAnsi="Calibri" w:cs="Calibri"/>
                <w:b/>
                <w:color w:val="0000FF"/>
                <w:lang w:val="ru-RU"/>
              </w:rPr>
              <w:t>(</w:t>
            </w:r>
            <w:r w:rsidR="00071807">
              <w:rPr>
                <w:rFonts w:ascii="Calibri" w:hAnsi="Calibri" w:cs="Calibri"/>
                <w:b/>
                <w:color w:val="0000FF"/>
                <w:lang w:val="ru-RU"/>
              </w:rPr>
              <w:t>5</w:t>
            </w:r>
            <w:r w:rsidRPr="000820CD">
              <w:rPr>
                <w:rFonts w:ascii="Calibri" w:hAnsi="Calibri" w:cs="Calibri"/>
                <w:b/>
                <w:color w:val="0000FF"/>
                <w:lang w:val="ru-RU"/>
              </w:rPr>
              <w:t xml:space="preserve"> дней)</w:t>
            </w:r>
            <w:r w:rsidRPr="000820CD">
              <w:rPr>
                <w:rFonts w:ascii="Calibri" w:hAnsi="Calibri" w:cs="Calibri"/>
                <w:b/>
                <w:lang w:val="ru-RU"/>
              </w:rPr>
              <w:t>:</w:t>
            </w:r>
            <w:r w:rsidRPr="000820CD">
              <w:rPr>
                <w:rFonts w:ascii="Calibri" w:hAnsi="Calibri" w:cs="Calibri"/>
                <w:lang w:val="ru-RU"/>
              </w:rPr>
              <w:t xml:space="preserve"> </w:t>
            </w:r>
          </w:p>
          <w:p w14:paraId="55E4A80F" w14:textId="2EF95DA1" w:rsidR="002B13C0" w:rsidRPr="00EA7E70" w:rsidRDefault="002B13C0" w:rsidP="006365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Calibri" w:hAnsi="Calibri" w:cs="Calibri"/>
                <w:lang w:val="ru-RU"/>
              </w:rPr>
            </w:pPr>
            <w:r w:rsidRPr="00EA7E70">
              <w:rPr>
                <w:rFonts w:ascii="Calibri" w:hAnsi="Calibri" w:cs="Calibri"/>
                <w:lang w:val="ru-RU"/>
              </w:rPr>
              <w:t xml:space="preserve">Поддержка СКК в </w:t>
            </w:r>
            <w:r w:rsidR="000820CD">
              <w:rPr>
                <w:rFonts w:ascii="Calibri" w:hAnsi="Calibri" w:cs="Calibri"/>
                <w:lang w:val="ru-RU"/>
              </w:rPr>
              <w:t>процессе</w:t>
            </w:r>
            <w:r w:rsidR="000820CD" w:rsidRPr="00EA7E70">
              <w:rPr>
                <w:rFonts w:ascii="Calibri" w:hAnsi="Calibri" w:cs="Calibri"/>
                <w:lang w:val="ru-RU"/>
              </w:rPr>
              <w:t xml:space="preserve"> </w:t>
            </w:r>
            <w:r w:rsidR="000820CD">
              <w:rPr>
                <w:rFonts w:ascii="Calibri" w:hAnsi="Calibri" w:cs="Calibri"/>
                <w:lang w:val="ru-RU"/>
              </w:rPr>
              <w:t>проверки</w:t>
            </w:r>
            <w:r w:rsidR="000820CD" w:rsidRPr="00EA7E70">
              <w:rPr>
                <w:rFonts w:ascii="Calibri" w:hAnsi="Calibri" w:cs="Calibri"/>
                <w:lang w:val="ru-RU"/>
              </w:rPr>
              <w:t xml:space="preserve"> </w:t>
            </w:r>
            <w:r w:rsidRPr="00EA7E70">
              <w:rPr>
                <w:rFonts w:ascii="Calibri" w:hAnsi="Calibri" w:cs="Calibri"/>
                <w:lang w:val="ru-RU"/>
              </w:rPr>
              <w:t>документ</w:t>
            </w:r>
            <w:r w:rsidR="000820CD">
              <w:rPr>
                <w:rFonts w:ascii="Calibri" w:hAnsi="Calibri" w:cs="Calibri"/>
                <w:lang w:val="ru-RU"/>
              </w:rPr>
              <w:t>ов Заявки на</w:t>
            </w:r>
            <w:r w:rsidRPr="00EA7E70">
              <w:rPr>
                <w:rFonts w:ascii="Calibri" w:hAnsi="Calibri" w:cs="Calibri"/>
                <w:lang w:val="ru-RU"/>
              </w:rPr>
              <w:t xml:space="preserve"> </w:t>
            </w:r>
            <w:r w:rsidR="000820CD" w:rsidRPr="00EA7E70">
              <w:rPr>
                <w:rFonts w:ascii="Calibri" w:hAnsi="Calibri" w:cs="Calibri"/>
                <w:lang w:val="ru-RU"/>
              </w:rPr>
              <w:t>финансировани</w:t>
            </w:r>
            <w:r w:rsidR="000820CD">
              <w:rPr>
                <w:rFonts w:ascii="Calibri" w:hAnsi="Calibri" w:cs="Calibri"/>
                <w:lang w:val="ru-RU"/>
              </w:rPr>
              <w:t>е</w:t>
            </w:r>
            <w:r w:rsidR="000820CD" w:rsidRPr="00EA7E70">
              <w:rPr>
                <w:rFonts w:ascii="Calibri" w:hAnsi="Calibri" w:cs="Calibri"/>
                <w:lang w:val="ru-RU"/>
              </w:rPr>
              <w:t xml:space="preserve"> </w:t>
            </w:r>
            <w:r w:rsidRPr="00EA7E70">
              <w:rPr>
                <w:rFonts w:ascii="Calibri" w:hAnsi="Calibri" w:cs="Calibri"/>
                <w:lang w:val="ru-RU"/>
              </w:rPr>
              <w:t>ГТО, в случае необходимости</w:t>
            </w:r>
            <w:r w:rsidRPr="002C1CDC">
              <w:rPr>
                <w:rStyle w:val="FootnoteReference"/>
                <w:rFonts w:ascii="Calibri" w:hAnsi="Calibri" w:cs="Calibri"/>
              </w:rPr>
              <w:footnoteReference w:id="1"/>
            </w:r>
            <w:r w:rsidRPr="00EA7E70">
              <w:rPr>
                <w:rFonts w:ascii="Calibri" w:hAnsi="Calibri" w:cs="Calibri"/>
                <w:lang w:val="ru-RU"/>
              </w:rPr>
              <w:br/>
            </w:r>
          </w:p>
        </w:tc>
        <w:tc>
          <w:tcPr>
            <w:tcW w:w="1328" w:type="dxa"/>
            <w:shd w:val="clear" w:color="auto" w:fill="auto"/>
          </w:tcPr>
          <w:p w14:paraId="4010263C" w14:textId="77777777" w:rsidR="002B13C0" w:rsidRDefault="002B13C0" w:rsidP="00B862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консультант</w:t>
            </w:r>
          </w:p>
        </w:tc>
        <w:tc>
          <w:tcPr>
            <w:tcW w:w="1693" w:type="dxa"/>
            <w:shd w:val="clear" w:color="auto" w:fill="auto"/>
          </w:tcPr>
          <w:p w14:paraId="46979D05" w14:textId="5690B7E3" w:rsidR="002B13C0" w:rsidRPr="00702E3F" w:rsidRDefault="00071807" w:rsidP="00071807">
            <w:pPr>
              <w:rPr>
                <w:rFonts w:ascii="Calibri" w:hAnsi="Calibri" w:cs="Calibri"/>
                <w:lang w:val="ru-RU"/>
              </w:rPr>
            </w:pPr>
            <w:r w:rsidRPr="00417073">
              <w:rPr>
                <w:rFonts w:ascii="Calibri" w:hAnsi="Calibri" w:cs="Calibri"/>
                <w:lang w:val="ru-RU"/>
              </w:rPr>
              <w:t>д</w:t>
            </w:r>
            <w:r w:rsidR="002B13C0" w:rsidRPr="00417073">
              <w:rPr>
                <w:rFonts w:ascii="Calibri" w:hAnsi="Calibri" w:cs="Calibri"/>
              </w:rPr>
              <w:t xml:space="preserve">о </w:t>
            </w:r>
            <w:r w:rsidR="003E5936" w:rsidRPr="00417073">
              <w:rPr>
                <w:rFonts w:ascii="Calibri" w:hAnsi="Calibri" w:cs="Calibri"/>
                <w:lang w:val="ru-RU"/>
              </w:rPr>
              <w:t>31 августа</w:t>
            </w:r>
          </w:p>
        </w:tc>
        <w:tc>
          <w:tcPr>
            <w:tcW w:w="2817" w:type="dxa"/>
            <w:shd w:val="clear" w:color="auto" w:fill="auto"/>
          </w:tcPr>
          <w:p w14:paraId="416F9EC2" w14:textId="77777777" w:rsidR="002B13C0" w:rsidRDefault="002B13C0" w:rsidP="00B8625C">
            <w:pPr>
              <w:rPr>
                <w:rFonts w:ascii="Calibri" w:hAnsi="Calibri" w:cs="Calibri"/>
              </w:rPr>
            </w:pPr>
          </w:p>
        </w:tc>
      </w:tr>
    </w:tbl>
    <w:p w14:paraId="217CC785" w14:textId="17C55DAD" w:rsidR="006C437A" w:rsidRDefault="006C437A" w:rsidP="006C437A">
      <w:pPr>
        <w:tabs>
          <w:tab w:val="left" w:pos="6990"/>
        </w:tabs>
      </w:pPr>
    </w:p>
    <w:p w14:paraId="6BF1B3B5" w14:textId="13309A28" w:rsidR="00857184" w:rsidRPr="00857184" w:rsidRDefault="00857184" w:rsidP="00857184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</w:rPr>
      </w:pPr>
      <w:r w:rsidRPr="00857184">
        <w:rPr>
          <w:b/>
          <w:bCs/>
        </w:rPr>
        <w:t>КРИТЕРИИ ВЫБОРА ЛУЧШЕ</w:t>
      </w:r>
      <w:r w:rsidR="005B406B">
        <w:rPr>
          <w:b/>
          <w:bCs/>
          <w:lang w:val="ru-RU"/>
        </w:rPr>
        <w:t>ГО</w:t>
      </w:r>
      <w:r w:rsidR="005B406B">
        <w:rPr>
          <w:b/>
          <w:bCs/>
        </w:rPr>
        <w:t xml:space="preserve"> ПРЕДЛОЖЕНИ</w:t>
      </w:r>
      <w:r w:rsidR="005B406B">
        <w:rPr>
          <w:b/>
          <w:bCs/>
          <w:lang w:val="ru-RU"/>
        </w:rPr>
        <w:t>Я</w:t>
      </w:r>
      <w:r w:rsidRPr="00857184">
        <w:rPr>
          <w:b/>
          <w:bCs/>
        </w:rPr>
        <w:t xml:space="preserve"> </w:t>
      </w:r>
    </w:p>
    <w:p w14:paraId="7867E6A0" w14:textId="77777777" w:rsidR="00857184" w:rsidRDefault="00857184" w:rsidP="00857184">
      <w:pPr>
        <w:rPr>
          <w:lang w:val="en-PH"/>
        </w:rPr>
      </w:pPr>
    </w:p>
    <w:p w14:paraId="32881BDE" w14:textId="001B6044" w:rsidR="00857184" w:rsidRPr="00EA7E70" w:rsidRDefault="005B406B" w:rsidP="00857184">
      <w:pPr>
        <w:rPr>
          <w:lang w:val="ru-RU"/>
        </w:rPr>
      </w:pPr>
      <w:r>
        <w:rPr>
          <w:lang w:val="ru-RU"/>
        </w:rPr>
        <w:t>После</w:t>
      </w:r>
      <w:r w:rsidR="00857184" w:rsidRPr="00EA7E70">
        <w:rPr>
          <w:lang w:val="ru-RU"/>
        </w:rPr>
        <w:t xml:space="preserve"> </w:t>
      </w:r>
      <w:r>
        <w:rPr>
          <w:lang w:val="ru-RU"/>
        </w:rPr>
        <w:t xml:space="preserve">публикации </w:t>
      </w:r>
      <w:r w:rsidR="00857184" w:rsidRPr="00EA7E70">
        <w:rPr>
          <w:lang w:val="ru-RU"/>
        </w:rPr>
        <w:t>ТЗ, квалифицированные индивидуальные консультанты должны пред</w:t>
      </w:r>
      <w:r>
        <w:rPr>
          <w:lang w:val="ru-RU"/>
        </w:rPr>
        <w:t>о</w:t>
      </w:r>
      <w:r w:rsidR="00857184" w:rsidRPr="00EA7E70">
        <w:rPr>
          <w:lang w:val="ru-RU"/>
        </w:rPr>
        <w:t>став</w:t>
      </w:r>
      <w:r>
        <w:rPr>
          <w:lang w:val="ru-RU"/>
        </w:rPr>
        <w:t>ит</w:t>
      </w:r>
      <w:r w:rsidR="00857184" w:rsidRPr="00EA7E70">
        <w:rPr>
          <w:lang w:val="ru-RU"/>
        </w:rPr>
        <w:t xml:space="preserve">ь технические и финансовые предложения. Все предложения будут оцениваться на основе накопительного анализа в соответствии </w:t>
      </w:r>
      <w:r>
        <w:rPr>
          <w:lang w:val="ru-RU"/>
        </w:rPr>
        <w:t>в</w:t>
      </w:r>
      <w:r w:rsidR="00857184" w:rsidRPr="00EA7E70">
        <w:rPr>
          <w:lang w:val="ru-RU"/>
        </w:rPr>
        <w:t xml:space="preserve"> следующ</w:t>
      </w:r>
      <w:r>
        <w:rPr>
          <w:lang w:val="ru-RU"/>
        </w:rPr>
        <w:t>е</w:t>
      </w:r>
      <w:r w:rsidR="00857184" w:rsidRPr="00EA7E70">
        <w:rPr>
          <w:lang w:val="ru-RU"/>
        </w:rPr>
        <w:t xml:space="preserve">м </w:t>
      </w:r>
      <w:r>
        <w:rPr>
          <w:lang w:val="ru-RU"/>
        </w:rPr>
        <w:t>порядке</w:t>
      </w:r>
      <w:r w:rsidR="00857184" w:rsidRPr="00EA7E70">
        <w:rPr>
          <w:lang w:val="ru-RU"/>
        </w:rPr>
        <w:t>:</w:t>
      </w:r>
    </w:p>
    <w:p w14:paraId="2AA1E9E4" w14:textId="44C01D31" w:rsidR="00857184" w:rsidRDefault="00857184" w:rsidP="00857184">
      <w:pPr>
        <w:numPr>
          <w:ilvl w:val="0"/>
          <w:numId w:val="12"/>
        </w:numPr>
        <w:spacing w:after="0" w:line="240" w:lineRule="auto"/>
        <w:rPr>
          <w:rFonts w:eastAsia="Times New Roman"/>
          <w:lang w:val="en-PH"/>
        </w:rPr>
      </w:pPr>
      <w:r>
        <w:rPr>
          <w:rFonts w:eastAsia="Times New Roman"/>
          <w:lang w:val="en-PH"/>
        </w:rPr>
        <w:t>Адаптивный / совместимый / приемлем</w:t>
      </w:r>
      <w:r w:rsidR="005B406B">
        <w:rPr>
          <w:rFonts w:eastAsia="Times New Roman"/>
          <w:lang w:val="ru-RU"/>
        </w:rPr>
        <w:t>ый</w:t>
      </w:r>
      <w:r>
        <w:rPr>
          <w:rFonts w:eastAsia="Times New Roman"/>
          <w:lang w:val="en-PH"/>
        </w:rPr>
        <w:t>, и</w:t>
      </w:r>
    </w:p>
    <w:p w14:paraId="2096AC4B" w14:textId="15D3DEB2" w:rsidR="00857184" w:rsidRPr="005B406B" w:rsidRDefault="00857184" w:rsidP="00857184">
      <w:pPr>
        <w:numPr>
          <w:ilvl w:val="0"/>
          <w:numId w:val="12"/>
        </w:numPr>
        <w:spacing w:after="0" w:line="240" w:lineRule="auto"/>
        <w:rPr>
          <w:rFonts w:eastAsia="Times New Roman"/>
          <w:lang w:val="ru-RU"/>
        </w:rPr>
      </w:pPr>
      <w:r w:rsidRPr="00EA7E70">
        <w:rPr>
          <w:rFonts w:eastAsia="Times New Roman"/>
          <w:lang w:val="ru-RU"/>
        </w:rPr>
        <w:t>Получи</w:t>
      </w:r>
      <w:r w:rsidR="005B406B">
        <w:rPr>
          <w:rFonts w:eastAsia="Times New Roman"/>
          <w:lang w:val="ru-RU"/>
        </w:rPr>
        <w:t>л</w:t>
      </w:r>
      <w:r w:rsidRPr="00EA7E70">
        <w:rPr>
          <w:rFonts w:eastAsia="Times New Roman"/>
          <w:lang w:val="ru-RU"/>
        </w:rPr>
        <w:t xml:space="preserve"> высокий балл из заранее определенного набора взвешенных технических и финансовых критериев, </w:t>
      </w:r>
      <w:r w:rsidR="005B406B">
        <w:rPr>
          <w:rFonts w:eastAsia="Times New Roman"/>
          <w:lang w:val="ru-RU"/>
        </w:rPr>
        <w:t>принятых для технического задания</w:t>
      </w:r>
      <w:r w:rsidRPr="00EA7E70">
        <w:rPr>
          <w:rFonts w:eastAsia="Times New Roman"/>
          <w:lang w:val="ru-RU"/>
        </w:rPr>
        <w:t xml:space="preserve">. </w:t>
      </w:r>
      <w:r w:rsidRPr="005B406B">
        <w:rPr>
          <w:rFonts w:eastAsia="Times New Roman"/>
          <w:lang w:val="ru-RU"/>
        </w:rPr>
        <w:t>В связи с этим, соответствующи</w:t>
      </w:r>
      <w:r w:rsidR="005B406B">
        <w:rPr>
          <w:rFonts w:eastAsia="Times New Roman"/>
          <w:lang w:val="ru-RU"/>
        </w:rPr>
        <w:t>й веса</w:t>
      </w:r>
      <w:r w:rsidRPr="005B406B">
        <w:rPr>
          <w:rFonts w:eastAsia="Times New Roman"/>
          <w:lang w:val="ru-RU"/>
        </w:rPr>
        <w:t xml:space="preserve"> предложений:</w:t>
      </w:r>
    </w:p>
    <w:p w14:paraId="4F5C7244" w14:textId="2A650DA1" w:rsidR="00857184" w:rsidRDefault="005B406B" w:rsidP="00857184">
      <w:pPr>
        <w:numPr>
          <w:ilvl w:val="1"/>
          <w:numId w:val="13"/>
        </w:numPr>
        <w:spacing w:after="0" w:line="240" w:lineRule="auto"/>
        <w:rPr>
          <w:rFonts w:eastAsia="Times New Roman"/>
          <w:lang w:val="en-PH"/>
        </w:rPr>
      </w:pPr>
      <w:r>
        <w:rPr>
          <w:rFonts w:eastAsia="Times New Roman"/>
          <w:lang w:val="ru-RU"/>
        </w:rPr>
        <w:t>В</w:t>
      </w:r>
      <w:r>
        <w:rPr>
          <w:rFonts w:eastAsia="Times New Roman"/>
          <w:lang w:val="en-PH"/>
        </w:rPr>
        <w:t>ес</w:t>
      </w:r>
      <w:r>
        <w:rPr>
          <w:rFonts w:eastAsia="Times New Roman"/>
          <w:lang w:val="ru-RU"/>
        </w:rPr>
        <w:t>а</w:t>
      </w:r>
      <w:r>
        <w:rPr>
          <w:rFonts w:eastAsia="Times New Roman"/>
          <w:lang w:val="en-PH"/>
        </w:rPr>
        <w:t xml:space="preserve"> </w:t>
      </w:r>
      <w:r>
        <w:rPr>
          <w:rFonts w:eastAsia="Times New Roman"/>
          <w:lang w:val="ru-RU"/>
        </w:rPr>
        <w:t>т</w:t>
      </w:r>
      <w:r w:rsidR="00857184">
        <w:rPr>
          <w:rFonts w:eastAsia="Times New Roman"/>
          <w:lang w:val="en-PH"/>
        </w:rPr>
        <w:t>ехнически</w:t>
      </w:r>
      <w:r>
        <w:rPr>
          <w:rFonts w:eastAsia="Times New Roman"/>
          <w:lang w:val="ru-RU"/>
        </w:rPr>
        <w:t>х</w:t>
      </w:r>
      <w:r w:rsidR="00857184">
        <w:rPr>
          <w:rFonts w:eastAsia="Times New Roman"/>
          <w:lang w:val="en-PH"/>
        </w:rPr>
        <w:t xml:space="preserve"> критери</w:t>
      </w:r>
      <w:r>
        <w:rPr>
          <w:rFonts w:eastAsia="Times New Roman"/>
          <w:lang w:val="ru-RU"/>
        </w:rPr>
        <w:t>ев -</w:t>
      </w:r>
      <w:r w:rsidR="00857184">
        <w:rPr>
          <w:rFonts w:eastAsia="Times New Roman"/>
          <w:lang w:val="en-PH"/>
        </w:rPr>
        <w:t xml:space="preserve"> 70%</w:t>
      </w:r>
    </w:p>
    <w:p w14:paraId="28987D4F" w14:textId="51B38313" w:rsidR="00857184" w:rsidRDefault="005B406B" w:rsidP="00857184">
      <w:pPr>
        <w:numPr>
          <w:ilvl w:val="1"/>
          <w:numId w:val="13"/>
        </w:numPr>
        <w:spacing w:after="0" w:line="240" w:lineRule="auto"/>
        <w:rPr>
          <w:rFonts w:eastAsia="Times New Roman"/>
          <w:lang w:val="en-PH"/>
        </w:rPr>
      </w:pPr>
      <w:r>
        <w:rPr>
          <w:rFonts w:eastAsia="Times New Roman"/>
          <w:lang w:val="ru-RU"/>
        </w:rPr>
        <w:t>В</w:t>
      </w:r>
      <w:r>
        <w:rPr>
          <w:rFonts w:eastAsia="Times New Roman"/>
          <w:lang w:val="en-PH"/>
        </w:rPr>
        <w:t>ес</w:t>
      </w:r>
      <w:r>
        <w:rPr>
          <w:rFonts w:eastAsia="Times New Roman"/>
          <w:lang w:val="ru-RU"/>
        </w:rPr>
        <w:t>а</w:t>
      </w:r>
      <w:r>
        <w:rPr>
          <w:rFonts w:eastAsia="Times New Roman"/>
          <w:lang w:val="en-PH"/>
        </w:rPr>
        <w:t xml:space="preserve"> </w:t>
      </w:r>
      <w:r w:rsidR="00857184">
        <w:rPr>
          <w:rFonts w:eastAsia="Times New Roman"/>
          <w:lang w:val="en-PH"/>
        </w:rPr>
        <w:t>Финансовы</w:t>
      </w:r>
      <w:r>
        <w:rPr>
          <w:rFonts w:eastAsia="Times New Roman"/>
          <w:lang w:val="ru-RU"/>
        </w:rPr>
        <w:t>х</w:t>
      </w:r>
      <w:r w:rsidR="00857184">
        <w:rPr>
          <w:rFonts w:eastAsia="Times New Roman"/>
          <w:lang w:val="en-PH"/>
        </w:rPr>
        <w:t xml:space="preserve"> критери</w:t>
      </w:r>
      <w:r>
        <w:rPr>
          <w:rFonts w:eastAsia="Times New Roman"/>
          <w:lang w:val="ru-RU"/>
        </w:rPr>
        <w:t>ев -</w:t>
      </w:r>
      <w:r w:rsidR="00857184">
        <w:rPr>
          <w:rFonts w:eastAsia="Times New Roman"/>
          <w:lang w:val="en-PH"/>
        </w:rPr>
        <w:t xml:space="preserve"> 30%</w:t>
      </w:r>
    </w:p>
    <w:p w14:paraId="7D0C1B09" w14:textId="45078B2D" w:rsidR="00857184" w:rsidRDefault="00857184" w:rsidP="00857184">
      <w:pPr>
        <w:rPr>
          <w:lang w:val="en-PH"/>
        </w:rPr>
      </w:pPr>
    </w:p>
    <w:p w14:paraId="4D730B59" w14:textId="77777777" w:rsidR="00857184" w:rsidRDefault="00857184" w:rsidP="00857184">
      <w:pPr>
        <w:rPr>
          <w:lang w:val="en-PH"/>
        </w:rPr>
      </w:pPr>
    </w:p>
    <w:tbl>
      <w:tblPr>
        <w:tblW w:w="0" w:type="auto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4271"/>
        <w:gridCol w:w="985"/>
        <w:gridCol w:w="1577"/>
      </w:tblGrid>
      <w:tr w:rsidR="00857184" w14:paraId="5CD95586" w14:textId="77777777" w:rsidTr="008E136A">
        <w:trPr>
          <w:trHeight w:val="274"/>
        </w:trPr>
        <w:tc>
          <w:tcPr>
            <w:tcW w:w="6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61238" w14:textId="31CECEB8" w:rsidR="00857184" w:rsidRDefault="0097715A" w:rsidP="005B406B">
            <w:pPr>
              <w:rPr>
                <w:b/>
                <w:bCs/>
                <w:lang w:val="en-PH"/>
              </w:rPr>
            </w:pPr>
            <w:r w:rsidRPr="00EA7E70">
              <w:rPr>
                <w:b/>
                <w:bCs/>
                <w:lang w:val="ru-RU"/>
              </w:rPr>
              <w:t>Критерии технической компетентности (на основе резюме, предложени</w:t>
            </w:r>
            <w:r w:rsidR="005B406B">
              <w:rPr>
                <w:b/>
                <w:bCs/>
                <w:lang w:val="ru-RU"/>
              </w:rPr>
              <w:t>я</w:t>
            </w:r>
            <w:r w:rsidRPr="00EA7E70">
              <w:rPr>
                <w:b/>
                <w:bCs/>
                <w:lang w:val="ru-RU"/>
              </w:rPr>
              <w:t xml:space="preserve"> и интервью </w:t>
            </w:r>
            <w:r>
              <w:rPr>
                <w:b/>
                <w:bCs/>
                <w:lang w:val="en-PH"/>
              </w:rPr>
              <w:t>(при необходимости))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C230" w14:textId="65DD333F" w:rsidR="00857184" w:rsidRPr="005B406B" w:rsidRDefault="0085718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en-PH"/>
              </w:rPr>
              <w:t>Вес</w:t>
            </w:r>
            <w:r w:rsidR="005B406B">
              <w:rPr>
                <w:b/>
                <w:bCs/>
                <w:lang w:val="ru-RU"/>
              </w:rPr>
              <w:t>а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78F19" w14:textId="7203DFE2" w:rsidR="00857184" w:rsidRDefault="00857184" w:rsidP="005B406B">
            <w:pPr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Максимум</w:t>
            </w:r>
          </w:p>
        </w:tc>
      </w:tr>
      <w:tr w:rsidR="00857184" w14:paraId="7B09B4E9" w14:textId="77777777" w:rsidTr="008E136A">
        <w:trPr>
          <w:trHeight w:val="565"/>
        </w:trPr>
        <w:tc>
          <w:tcPr>
            <w:tcW w:w="67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CC4D" w14:textId="1C841A57" w:rsidR="00857184" w:rsidRDefault="0097715A">
            <w:pPr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 xml:space="preserve">Итого по технической компетенции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46F8E" w14:textId="77777777" w:rsidR="00857184" w:rsidRDefault="00857184">
            <w:pPr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70%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85C4D" w14:textId="3F2DC382" w:rsidR="00857184" w:rsidRDefault="008E136A">
            <w:pPr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70</w:t>
            </w:r>
          </w:p>
        </w:tc>
      </w:tr>
      <w:tr w:rsidR="008E136A" w14:paraId="0AAC0BEF" w14:textId="77777777" w:rsidTr="008E136A">
        <w:trPr>
          <w:trHeight w:val="274"/>
        </w:trPr>
        <w:tc>
          <w:tcPr>
            <w:tcW w:w="67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3EAA" w14:textId="28D48B42" w:rsidR="008E136A" w:rsidRPr="005B406B" w:rsidRDefault="008E136A" w:rsidP="005B406B">
            <w:pPr>
              <w:spacing w:after="0" w:line="240" w:lineRule="auto"/>
              <w:rPr>
                <w:rFonts w:eastAsia="Times New Roman"/>
                <w:i/>
                <w:iCs/>
                <w:lang w:val="ru-RU"/>
              </w:rPr>
            </w:pPr>
            <w:r w:rsidRPr="00EA7E70">
              <w:rPr>
                <w:lang w:val="ru-RU"/>
              </w:rPr>
              <w:t xml:space="preserve">Конкретные технические знания и опыт в планировании, </w:t>
            </w:r>
            <w:r w:rsidR="005B406B">
              <w:rPr>
                <w:lang w:val="ru-RU"/>
              </w:rPr>
              <w:t>МиО</w:t>
            </w:r>
            <w:r w:rsidRPr="00EA7E70">
              <w:rPr>
                <w:lang w:val="ru-RU"/>
              </w:rPr>
              <w:t>, финанс</w:t>
            </w:r>
            <w:r w:rsidR="005B406B">
              <w:rPr>
                <w:lang w:val="ru-RU"/>
              </w:rPr>
              <w:t>ах</w:t>
            </w:r>
            <w:r w:rsidRPr="00EA7E70">
              <w:rPr>
                <w:lang w:val="ru-RU"/>
              </w:rPr>
              <w:t xml:space="preserve"> / или </w:t>
            </w:r>
            <w:r w:rsidR="005B406B">
              <w:rPr>
                <w:lang w:val="ru-RU"/>
              </w:rPr>
              <w:t>закупках</w:t>
            </w:r>
            <w:r w:rsidRPr="00EA7E70">
              <w:rPr>
                <w:lang w:val="ru-RU"/>
              </w:rPr>
              <w:t xml:space="preserve">, </w:t>
            </w:r>
            <w:r w:rsidR="005B406B" w:rsidRPr="00B8625C">
              <w:rPr>
                <w:lang w:val="ru-RU"/>
              </w:rPr>
              <w:t>ФСУСЗ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C884" w14:textId="59B22625" w:rsidR="008E136A" w:rsidRDefault="008E136A" w:rsidP="008E136A">
            <w:pPr>
              <w:rPr>
                <w:b/>
                <w:bCs/>
                <w:lang w:val="en-PH" w:eastAsia="en-GB"/>
              </w:rPr>
            </w:pPr>
            <w:r w:rsidRPr="00E43765">
              <w:t>10%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731BD" w14:textId="4ACDE10C" w:rsidR="008E136A" w:rsidRDefault="008E136A" w:rsidP="008E136A">
            <w:pPr>
              <w:rPr>
                <w:lang w:val="en-PH"/>
              </w:rPr>
            </w:pPr>
            <w:r w:rsidRPr="00271A30">
              <w:t>10</w:t>
            </w:r>
          </w:p>
        </w:tc>
      </w:tr>
      <w:tr w:rsidR="008E136A" w14:paraId="56AC74F8" w14:textId="77777777" w:rsidTr="008E136A">
        <w:trPr>
          <w:trHeight w:val="274"/>
        </w:trPr>
        <w:tc>
          <w:tcPr>
            <w:tcW w:w="67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955D" w14:textId="62C66285" w:rsidR="008E136A" w:rsidRPr="00EA7E70" w:rsidRDefault="008E136A" w:rsidP="008E136A">
            <w:pPr>
              <w:spacing w:after="0" w:line="240" w:lineRule="auto"/>
              <w:rPr>
                <w:lang w:val="ru-RU"/>
              </w:rPr>
            </w:pPr>
            <w:r w:rsidRPr="00EA7E70">
              <w:rPr>
                <w:lang w:val="ru-RU"/>
              </w:rPr>
              <w:t>Отличные аналитические навыки (вкл. В программном и финансовом анализе пробелов)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B37A" w14:textId="226E4411" w:rsidR="008E136A" w:rsidRDefault="008E136A" w:rsidP="008E136A">
            <w:pPr>
              <w:rPr>
                <w:b/>
                <w:bCs/>
                <w:lang w:val="en-PH" w:eastAsia="en-GB"/>
              </w:rPr>
            </w:pPr>
            <w:r w:rsidRPr="00E43765">
              <w:t>20%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A2CFB" w14:textId="33DC2393" w:rsidR="008E136A" w:rsidRDefault="008E136A" w:rsidP="008E136A">
            <w:pPr>
              <w:rPr>
                <w:lang w:val="en-PH"/>
              </w:rPr>
            </w:pPr>
            <w:r w:rsidRPr="00271A30">
              <w:t>20</w:t>
            </w:r>
          </w:p>
        </w:tc>
      </w:tr>
      <w:tr w:rsidR="008E136A" w14:paraId="657B8030" w14:textId="77777777" w:rsidTr="008E136A">
        <w:trPr>
          <w:trHeight w:val="274"/>
        </w:trPr>
        <w:tc>
          <w:tcPr>
            <w:tcW w:w="67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3B7E" w14:textId="3C6E001A" w:rsidR="008E136A" w:rsidRPr="005B406B" w:rsidRDefault="005B406B" w:rsidP="005B406B">
            <w:pPr>
              <w:spacing w:before="40" w:after="40" w:line="240" w:lineRule="auto"/>
              <w:jc w:val="both"/>
              <w:rPr>
                <w:lang w:val="ru-RU"/>
              </w:rPr>
            </w:pPr>
            <w:r w:rsidRPr="005B406B">
              <w:rPr>
                <w:lang w:val="ru-RU"/>
              </w:rPr>
              <w:t>Продемонстрированный опыт в разработке заявок в ГФ, концепций или заявок на финансирование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0BBE" w14:textId="055480B9" w:rsidR="008E136A" w:rsidRDefault="008E136A" w:rsidP="008E136A">
            <w:pPr>
              <w:rPr>
                <w:b/>
                <w:bCs/>
                <w:lang w:val="en-PH" w:eastAsia="en-GB"/>
              </w:rPr>
            </w:pPr>
            <w:r>
              <w:t>25%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4FFE" w14:textId="42B1FA8A" w:rsidR="008E136A" w:rsidRDefault="008E136A" w:rsidP="008E136A">
            <w:pPr>
              <w:rPr>
                <w:lang w:val="en-PH"/>
              </w:rPr>
            </w:pPr>
            <w:r>
              <w:t>25</w:t>
            </w:r>
          </w:p>
        </w:tc>
      </w:tr>
      <w:tr w:rsidR="008E136A" w14:paraId="221181F2" w14:textId="77777777" w:rsidTr="008E136A">
        <w:trPr>
          <w:trHeight w:val="350"/>
        </w:trPr>
        <w:tc>
          <w:tcPr>
            <w:tcW w:w="67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A520" w14:textId="299C6787" w:rsidR="008E136A" w:rsidRPr="00EA7E70" w:rsidRDefault="008E136A" w:rsidP="005B406B">
            <w:pPr>
              <w:spacing w:after="0" w:line="240" w:lineRule="auto"/>
              <w:rPr>
                <w:lang w:val="ru-RU"/>
              </w:rPr>
            </w:pPr>
            <w:r w:rsidRPr="00EA7E70">
              <w:rPr>
                <w:lang w:val="ru-RU"/>
              </w:rPr>
              <w:t>Ученая степень в области медицины, здравоохранения, экономики здравоохранения, политики в о</w:t>
            </w:r>
            <w:r w:rsidR="005B406B">
              <w:rPr>
                <w:lang w:val="ru-RU"/>
              </w:rPr>
              <w:t>бласти здравоохранения, или любой</w:t>
            </w:r>
            <w:r w:rsidRPr="00EA7E70">
              <w:rPr>
                <w:lang w:val="ru-RU"/>
              </w:rPr>
              <w:t xml:space="preserve"> друг</w:t>
            </w:r>
            <w:r w:rsidR="005B406B">
              <w:rPr>
                <w:lang w:val="ru-RU"/>
              </w:rPr>
              <w:t xml:space="preserve">ой </w:t>
            </w:r>
            <w:r w:rsidRPr="00EA7E70">
              <w:rPr>
                <w:lang w:val="ru-RU"/>
              </w:rPr>
              <w:t>соответствующ</w:t>
            </w:r>
            <w:r w:rsidR="005B406B">
              <w:rPr>
                <w:lang w:val="ru-RU"/>
              </w:rPr>
              <w:t>ей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A7D9" w14:textId="628B9FE9" w:rsidR="008E136A" w:rsidRDefault="008E136A" w:rsidP="008E136A">
            <w:pPr>
              <w:rPr>
                <w:b/>
                <w:bCs/>
                <w:lang w:val="en-PH" w:eastAsia="en-GB"/>
              </w:rPr>
            </w:pPr>
            <w:r w:rsidRPr="00E43765">
              <w:t>5%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C06E6" w14:textId="2273088F" w:rsidR="008E136A" w:rsidRDefault="008E136A" w:rsidP="008E136A">
            <w:pPr>
              <w:rPr>
                <w:lang w:val="en-PH"/>
              </w:rPr>
            </w:pPr>
            <w:r w:rsidRPr="00271A30">
              <w:t>5</w:t>
            </w:r>
          </w:p>
        </w:tc>
      </w:tr>
      <w:tr w:rsidR="008E136A" w14:paraId="01B30B2C" w14:textId="77777777" w:rsidTr="008E136A">
        <w:trPr>
          <w:trHeight w:val="350"/>
        </w:trPr>
        <w:tc>
          <w:tcPr>
            <w:tcW w:w="67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E4A6" w14:textId="2384C23E" w:rsidR="008E136A" w:rsidRPr="00EA7E70" w:rsidRDefault="005B406B" w:rsidP="005B406B">
            <w:pPr>
              <w:spacing w:before="40" w:after="40" w:line="240" w:lineRule="auto"/>
              <w:jc w:val="both"/>
              <w:rPr>
                <w:lang w:val="ru-RU"/>
              </w:rPr>
            </w:pPr>
            <w:r w:rsidRPr="005B406B">
              <w:rPr>
                <w:lang w:val="ru-RU"/>
              </w:rPr>
              <w:t>Предыдущий опыт содействия сложным переговорам при принятии решений на уровне стран, сбора различных мнений и отзывов, а также отслеживания внедрения групповых решений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B16F" w14:textId="37F34B90" w:rsidR="008E136A" w:rsidRPr="00E43765" w:rsidRDefault="008E136A" w:rsidP="008E136A">
            <w:r>
              <w:t>5%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D65B" w14:textId="0BA6ABA8" w:rsidR="008E136A" w:rsidRPr="00271A30" w:rsidRDefault="008E136A" w:rsidP="008E136A">
            <w:r>
              <w:t>5</w:t>
            </w:r>
          </w:p>
        </w:tc>
      </w:tr>
      <w:tr w:rsidR="008E136A" w14:paraId="735B8DB3" w14:textId="77777777" w:rsidTr="008E136A">
        <w:trPr>
          <w:trHeight w:val="350"/>
        </w:trPr>
        <w:tc>
          <w:tcPr>
            <w:tcW w:w="67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D2F8" w14:textId="070198DE" w:rsidR="008E136A" w:rsidRPr="00EA7E70" w:rsidRDefault="008E136A" w:rsidP="008E136A">
            <w:pPr>
              <w:spacing w:after="0" w:line="240" w:lineRule="auto"/>
              <w:rPr>
                <w:rFonts w:eastAsia="Times New Roman"/>
                <w:i/>
                <w:iCs/>
                <w:lang w:val="ru-RU"/>
              </w:rPr>
            </w:pPr>
            <w:r w:rsidRPr="00EA7E70">
              <w:rPr>
                <w:lang w:val="ru-RU"/>
              </w:rPr>
              <w:t>Отличные устные и письменные навыки общения на русском языке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3475" w14:textId="2182A981" w:rsidR="008E136A" w:rsidRDefault="008E136A" w:rsidP="008E136A">
            <w:pPr>
              <w:rPr>
                <w:b/>
                <w:bCs/>
                <w:lang w:val="en-PH" w:eastAsia="en-GB"/>
              </w:rPr>
            </w:pPr>
            <w:r w:rsidRPr="00E43765">
              <w:t>5%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D4777" w14:textId="793505AC" w:rsidR="008E136A" w:rsidRDefault="008E136A" w:rsidP="008E136A">
            <w:pPr>
              <w:rPr>
                <w:lang w:val="en-PH"/>
              </w:rPr>
            </w:pPr>
            <w:r w:rsidRPr="00271A30">
              <w:t>5</w:t>
            </w:r>
          </w:p>
        </w:tc>
      </w:tr>
      <w:tr w:rsidR="00857184" w14:paraId="5FFCA012" w14:textId="77777777" w:rsidTr="008E136A">
        <w:trPr>
          <w:trHeight w:val="274"/>
        </w:trPr>
        <w:tc>
          <w:tcPr>
            <w:tcW w:w="67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F455" w14:textId="5D78E409" w:rsidR="00857184" w:rsidRPr="005B406B" w:rsidRDefault="00857184" w:rsidP="005B406B">
            <w:pPr>
              <w:rPr>
                <w:b/>
                <w:bCs/>
                <w:lang w:val="ru-RU"/>
              </w:rPr>
            </w:pPr>
            <w:r w:rsidRPr="005B406B">
              <w:rPr>
                <w:b/>
                <w:bCs/>
                <w:lang w:val="ru-RU"/>
              </w:rPr>
              <w:t>Финансовый (</w:t>
            </w:r>
            <w:r w:rsidR="005B406B">
              <w:rPr>
                <w:b/>
                <w:bCs/>
                <w:lang w:val="ru-RU"/>
              </w:rPr>
              <w:t>Самое низкое</w:t>
            </w:r>
            <w:r w:rsidRPr="005B406B">
              <w:rPr>
                <w:b/>
                <w:bCs/>
                <w:lang w:val="ru-RU"/>
              </w:rPr>
              <w:t xml:space="preserve"> предложение / предложение * 100)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0E5C" w14:textId="77777777" w:rsidR="00857184" w:rsidRDefault="00857184">
            <w:pPr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30%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4C313" w14:textId="77777777" w:rsidR="00857184" w:rsidRDefault="00857184">
            <w:pPr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30</w:t>
            </w:r>
          </w:p>
        </w:tc>
      </w:tr>
      <w:tr w:rsidR="00857184" w14:paraId="4827B8CF" w14:textId="77777777" w:rsidTr="008E136A">
        <w:trPr>
          <w:trHeight w:val="290"/>
        </w:trPr>
        <w:tc>
          <w:tcPr>
            <w:tcW w:w="2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A927" w14:textId="77777777" w:rsidR="00857184" w:rsidRDefault="00857184">
            <w:pPr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 xml:space="preserve">Общий счет 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73C78" w14:textId="39909277" w:rsidR="00857184" w:rsidRDefault="00857184" w:rsidP="005B406B">
            <w:pPr>
              <w:rPr>
                <w:lang w:val="en-PH"/>
              </w:rPr>
            </w:pPr>
            <w:r>
              <w:rPr>
                <w:b/>
                <w:bCs/>
                <w:lang w:val="en-PH"/>
              </w:rPr>
              <w:t xml:space="preserve">Технический </w:t>
            </w:r>
            <w:r w:rsidR="005B406B">
              <w:rPr>
                <w:b/>
                <w:bCs/>
                <w:lang w:val="ru-RU"/>
              </w:rPr>
              <w:t>балл</w:t>
            </w:r>
            <w:r>
              <w:rPr>
                <w:b/>
                <w:bCs/>
                <w:lang w:val="en-PH"/>
              </w:rPr>
              <w:t xml:space="preserve"> * 70% + Финансовый </w:t>
            </w:r>
            <w:r w:rsidR="005B406B">
              <w:rPr>
                <w:b/>
                <w:bCs/>
                <w:lang w:val="ru-RU"/>
              </w:rPr>
              <w:t>балл</w:t>
            </w:r>
            <w:r>
              <w:rPr>
                <w:b/>
                <w:bCs/>
                <w:lang w:val="en-PH"/>
              </w:rPr>
              <w:t xml:space="preserve"> * 30%</w:t>
            </w:r>
          </w:p>
        </w:tc>
      </w:tr>
      <w:tr w:rsidR="00857184" w14:paraId="704E4EF1" w14:textId="77777777" w:rsidTr="008E136A">
        <w:tc>
          <w:tcPr>
            <w:tcW w:w="2506" w:type="dxa"/>
            <w:vAlign w:val="center"/>
            <w:hideMark/>
          </w:tcPr>
          <w:p w14:paraId="36E9C8B9" w14:textId="77777777" w:rsidR="00857184" w:rsidRDefault="00857184">
            <w:pPr>
              <w:rPr>
                <w:lang w:val="en-PH"/>
              </w:rPr>
            </w:pPr>
          </w:p>
        </w:tc>
        <w:tc>
          <w:tcPr>
            <w:tcW w:w="4271" w:type="dxa"/>
            <w:vAlign w:val="center"/>
            <w:hideMark/>
          </w:tcPr>
          <w:p w14:paraId="41C62DC9" w14:textId="77777777" w:rsidR="00857184" w:rsidRDefault="0085718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  <w:hideMark/>
          </w:tcPr>
          <w:p w14:paraId="6AD743EB" w14:textId="77777777" w:rsidR="00857184" w:rsidRDefault="0085718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  <w:hideMark/>
          </w:tcPr>
          <w:p w14:paraId="5F558EA6" w14:textId="77777777" w:rsidR="00857184" w:rsidRDefault="0085718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7376F30" w14:textId="77777777" w:rsidR="00857184" w:rsidRPr="005B406B" w:rsidRDefault="00857184" w:rsidP="00857184">
      <w:pPr>
        <w:rPr>
          <w:rFonts w:ascii="Calibri" w:hAnsi="Calibri"/>
          <w:lang w:val="ru-RU"/>
        </w:rPr>
      </w:pPr>
    </w:p>
    <w:p w14:paraId="74B12CD2" w14:textId="140AC718" w:rsidR="00857184" w:rsidRPr="00EA7E70" w:rsidRDefault="00857184" w:rsidP="00857184">
      <w:pPr>
        <w:rPr>
          <w:lang w:val="ru-RU"/>
        </w:rPr>
      </w:pPr>
      <w:r w:rsidRPr="00EA7E70">
        <w:rPr>
          <w:lang w:val="ru-RU"/>
        </w:rPr>
        <w:t>Пожалуйста, обратите внимание, что крите</w:t>
      </w:r>
      <w:r w:rsidR="005B406B">
        <w:rPr>
          <w:lang w:val="ru-RU"/>
        </w:rPr>
        <w:t>рии квалификации в таблице выше</w:t>
      </w:r>
      <w:r w:rsidRPr="00EA7E70">
        <w:rPr>
          <w:lang w:val="ru-RU"/>
        </w:rPr>
        <w:t xml:space="preserve"> будут оцениваться </w:t>
      </w:r>
      <w:r w:rsidR="005B406B">
        <w:rPr>
          <w:lang w:val="ru-RU"/>
        </w:rPr>
        <w:t>на основе резюме кандидатов на</w:t>
      </w:r>
      <w:r w:rsidRPr="00EA7E70">
        <w:rPr>
          <w:lang w:val="ru-RU"/>
        </w:rPr>
        <w:t xml:space="preserve"> предлагаемо</w:t>
      </w:r>
      <w:r w:rsidR="005B406B">
        <w:rPr>
          <w:lang w:val="ru-RU"/>
        </w:rPr>
        <w:t>е задания</w:t>
      </w:r>
      <w:r w:rsidRPr="00EA7E70">
        <w:rPr>
          <w:lang w:val="ru-RU"/>
        </w:rPr>
        <w:t xml:space="preserve"> консультирования.</w:t>
      </w:r>
    </w:p>
    <w:p w14:paraId="5421FDEE" w14:textId="05D448E6" w:rsidR="00857184" w:rsidRPr="00EA7E70" w:rsidRDefault="00857184" w:rsidP="00857184">
      <w:pPr>
        <w:numPr>
          <w:ilvl w:val="0"/>
          <w:numId w:val="10"/>
        </w:numPr>
        <w:spacing w:after="0" w:line="240" w:lineRule="auto"/>
        <w:rPr>
          <w:b/>
          <w:bCs/>
          <w:lang w:val="ru-RU"/>
        </w:rPr>
      </w:pPr>
      <w:r w:rsidRPr="00EA7E70">
        <w:rPr>
          <w:b/>
          <w:bCs/>
          <w:lang w:val="ru-RU"/>
        </w:rPr>
        <w:t>Документы, вк</w:t>
      </w:r>
      <w:r w:rsidR="005B406B">
        <w:rPr>
          <w:b/>
          <w:bCs/>
          <w:lang w:val="ru-RU"/>
        </w:rPr>
        <w:t>лючаемые при подаче предложений</w:t>
      </w:r>
    </w:p>
    <w:p w14:paraId="3BFD6191" w14:textId="77777777" w:rsidR="005B406B" w:rsidRDefault="005B406B" w:rsidP="00857184">
      <w:pPr>
        <w:rPr>
          <w:lang w:val="ru-RU"/>
        </w:rPr>
      </w:pPr>
    </w:p>
    <w:p w14:paraId="371784E7" w14:textId="257B2785" w:rsidR="00857184" w:rsidRPr="00EA7E70" w:rsidRDefault="00857184" w:rsidP="00857184">
      <w:pPr>
        <w:rPr>
          <w:lang w:val="ru-RU"/>
        </w:rPr>
      </w:pPr>
      <w:r w:rsidRPr="00EA7E70">
        <w:rPr>
          <w:lang w:val="ru-RU"/>
        </w:rPr>
        <w:t>Претенденты должны пред</w:t>
      </w:r>
      <w:r w:rsidR="005B406B">
        <w:rPr>
          <w:lang w:val="ru-RU"/>
        </w:rPr>
        <w:t>о</w:t>
      </w:r>
      <w:r w:rsidRPr="00EA7E70">
        <w:rPr>
          <w:lang w:val="ru-RU"/>
        </w:rPr>
        <w:t>ставить следующие документы и заполнить онлайн-шаблон в соответствии с приведенными ниже инструкциями:</w:t>
      </w:r>
    </w:p>
    <w:p w14:paraId="210282E4" w14:textId="28A88404" w:rsidR="00857184" w:rsidRPr="00EA7E70" w:rsidRDefault="005B406B" w:rsidP="000A423E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Резюме</w:t>
      </w:r>
      <w:r w:rsidR="00857184" w:rsidRPr="00EA7E70">
        <w:rPr>
          <w:rFonts w:eastAsia="Times New Roman"/>
          <w:lang w:val="ru-RU"/>
        </w:rPr>
        <w:t xml:space="preserve"> с указанием все</w:t>
      </w:r>
      <w:r>
        <w:rPr>
          <w:rFonts w:eastAsia="Times New Roman"/>
          <w:lang w:val="ru-RU"/>
        </w:rPr>
        <w:t>го</w:t>
      </w:r>
      <w:r w:rsidR="00857184" w:rsidRPr="00EA7E70">
        <w:rPr>
          <w:rFonts w:eastAsia="Times New Roman"/>
          <w:lang w:val="ru-RU"/>
        </w:rPr>
        <w:t xml:space="preserve"> опыт</w:t>
      </w:r>
      <w:r>
        <w:rPr>
          <w:rFonts w:eastAsia="Times New Roman"/>
          <w:lang w:val="ru-RU"/>
        </w:rPr>
        <w:t>а в</w:t>
      </w:r>
      <w:r w:rsidR="00857184" w:rsidRPr="00EA7E70">
        <w:rPr>
          <w:rFonts w:eastAsia="Times New Roman"/>
          <w:lang w:val="ru-RU"/>
        </w:rPr>
        <w:t xml:space="preserve"> подобных проект</w:t>
      </w:r>
      <w:r>
        <w:rPr>
          <w:rFonts w:eastAsia="Times New Roman"/>
          <w:lang w:val="ru-RU"/>
        </w:rPr>
        <w:t>ах</w:t>
      </w:r>
      <w:r w:rsidR="00857184" w:rsidRPr="00EA7E70">
        <w:rPr>
          <w:rFonts w:eastAsia="Times New Roman"/>
          <w:lang w:val="ru-RU"/>
        </w:rPr>
        <w:t xml:space="preserve">, а также контактные данные (адрес электронной почты и номер телефона) кандидата и , по меньшей мере , две профессиональные рекомендации , </w:t>
      </w:r>
      <w:r w:rsidR="00587239">
        <w:rPr>
          <w:rFonts w:eastAsia="Times New Roman"/>
          <w:lang w:val="ru-RU"/>
        </w:rPr>
        <w:t>должны быть</w:t>
      </w:r>
      <w:r w:rsidR="00857184" w:rsidRPr="00EA7E70">
        <w:rPr>
          <w:rFonts w:eastAsia="Times New Roman"/>
          <w:lang w:val="ru-RU"/>
        </w:rPr>
        <w:t xml:space="preserve"> направлены </w:t>
      </w:r>
      <w:r w:rsidR="00587239">
        <w:rPr>
          <w:rFonts w:eastAsia="Times New Roman"/>
          <w:lang w:val="ru-RU"/>
        </w:rPr>
        <w:t xml:space="preserve">на </w:t>
      </w:r>
      <w:hyperlink r:id="rId8" w:history="1">
        <w:r w:rsidR="006C7030" w:rsidRPr="00AE4F94">
          <w:rPr>
            <w:rStyle w:val="Hyperlink"/>
            <w:rFonts w:eastAsia="Times New Roman"/>
          </w:rPr>
          <w:t>burmashovai</w:t>
        </w:r>
        <w:r w:rsidR="006C7030" w:rsidRPr="00AE4F94">
          <w:rPr>
            <w:rStyle w:val="Hyperlink"/>
            <w:rFonts w:eastAsia="Times New Roman"/>
            <w:lang w:val="ru-RU"/>
          </w:rPr>
          <w:t>@</w:t>
        </w:r>
        <w:r w:rsidR="006C7030" w:rsidRPr="00AE4F94">
          <w:rPr>
            <w:rStyle w:val="Hyperlink"/>
            <w:rFonts w:eastAsia="Times New Roman"/>
          </w:rPr>
          <w:t>unaids</w:t>
        </w:r>
        <w:r w:rsidR="006C7030" w:rsidRPr="00AE4F94">
          <w:rPr>
            <w:rStyle w:val="Hyperlink"/>
            <w:rFonts w:eastAsia="Times New Roman"/>
            <w:lang w:val="ru-RU"/>
          </w:rPr>
          <w:t>.</w:t>
        </w:r>
        <w:r w:rsidR="006C7030" w:rsidRPr="00AE4F94">
          <w:rPr>
            <w:rStyle w:val="Hyperlink"/>
            <w:rFonts w:eastAsia="Times New Roman"/>
          </w:rPr>
          <w:t>org</w:t>
        </w:r>
      </w:hyperlink>
      <w:r w:rsidR="006C7030">
        <w:rPr>
          <w:rFonts w:eastAsia="Times New Roman"/>
        </w:rPr>
        <w:t xml:space="preserve"> </w:t>
      </w:r>
      <w:r w:rsidR="00857184" w:rsidRPr="00EA7E70">
        <w:rPr>
          <w:rFonts w:eastAsia="Times New Roman"/>
          <w:lang w:val="ru-RU"/>
        </w:rPr>
        <w:t>;</w:t>
      </w:r>
    </w:p>
    <w:p w14:paraId="377786CC" w14:textId="5C1E2597" w:rsidR="00857184" w:rsidRPr="00EA7E70" w:rsidRDefault="00587239" w:rsidP="00B8625C">
      <w:pPr>
        <w:pStyle w:val="ListParagraph"/>
        <w:numPr>
          <w:ilvl w:val="0"/>
          <w:numId w:val="16"/>
        </w:numPr>
        <w:spacing w:after="0" w:line="240" w:lineRule="auto"/>
        <w:rPr>
          <w:lang w:val="ru-RU"/>
        </w:rPr>
      </w:pPr>
      <w:r>
        <w:rPr>
          <w:rFonts w:eastAsia="Times New Roman"/>
          <w:lang w:val="ru-RU"/>
        </w:rPr>
        <w:t xml:space="preserve">Финансовое предложение с указанием полной </w:t>
      </w:r>
      <w:r w:rsidR="00857184" w:rsidRPr="00EA7E70">
        <w:rPr>
          <w:rFonts w:eastAsia="Times New Roman"/>
          <w:lang w:val="ru-RU"/>
        </w:rPr>
        <w:t>фиксированн</w:t>
      </w:r>
      <w:r>
        <w:rPr>
          <w:rFonts w:eastAsia="Times New Roman"/>
          <w:lang w:val="ru-RU"/>
        </w:rPr>
        <w:t>ой</w:t>
      </w:r>
      <w:r w:rsidR="00857184" w:rsidRPr="00EA7E70">
        <w:rPr>
          <w:rFonts w:eastAsia="Times New Roman"/>
          <w:lang w:val="ru-RU"/>
        </w:rPr>
        <w:t xml:space="preserve"> стоимост</w:t>
      </w:r>
      <w:r>
        <w:rPr>
          <w:rFonts w:eastAsia="Times New Roman"/>
          <w:lang w:val="ru-RU"/>
        </w:rPr>
        <w:t>и</w:t>
      </w:r>
      <w:r w:rsidR="00857184" w:rsidRPr="00EA7E70">
        <w:rPr>
          <w:rFonts w:eastAsia="Times New Roman"/>
          <w:lang w:val="ru-RU"/>
        </w:rPr>
        <w:t xml:space="preserve"> контракта, </w:t>
      </w:r>
      <w:r>
        <w:rPr>
          <w:rFonts w:eastAsia="Times New Roman"/>
          <w:lang w:val="ru-RU"/>
        </w:rPr>
        <w:t>с приложением</w:t>
      </w:r>
      <w:r w:rsidR="00857184" w:rsidRPr="00EA7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с </w:t>
      </w:r>
      <w:r w:rsidR="00857184" w:rsidRPr="00EA7E70">
        <w:rPr>
          <w:rFonts w:eastAsia="Times New Roman"/>
          <w:lang w:val="ru-RU"/>
        </w:rPr>
        <w:t>разбивк</w:t>
      </w:r>
      <w:r>
        <w:rPr>
          <w:rFonts w:eastAsia="Times New Roman"/>
          <w:lang w:val="ru-RU"/>
        </w:rPr>
        <w:t>ой</w:t>
      </w:r>
      <w:r w:rsidR="00857184" w:rsidRPr="00EA7E70">
        <w:rPr>
          <w:rFonts w:eastAsia="Times New Roman"/>
          <w:lang w:val="ru-RU"/>
        </w:rPr>
        <w:t xml:space="preserve"> з</w:t>
      </w:r>
      <w:r>
        <w:rPr>
          <w:rFonts w:eastAsia="Times New Roman"/>
          <w:lang w:val="ru-RU"/>
        </w:rPr>
        <w:t xml:space="preserve">атрат, в соответствии с </w:t>
      </w:r>
      <w:r w:rsidRPr="00EA7E70">
        <w:rPr>
          <w:rFonts w:eastAsia="Times New Roman"/>
          <w:lang w:val="ru-RU"/>
        </w:rPr>
        <w:t>пред</w:t>
      </w:r>
      <w:r>
        <w:rPr>
          <w:rFonts w:eastAsia="Times New Roman"/>
          <w:lang w:val="ru-RU"/>
        </w:rPr>
        <w:t>о</w:t>
      </w:r>
      <w:r w:rsidRPr="00EA7E70">
        <w:rPr>
          <w:rFonts w:eastAsia="Times New Roman"/>
          <w:lang w:val="ru-RU"/>
        </w:rPr>
        <w:t xml:space="preserve">ставленной </w:t>
      </w:r>
      <w:r>
        <w:rPr>
          <w:rFonts w:eastAsia="Times New Roman"/>
          <w:lang w:val="ru-RU"/>
        </w:rPr>
        <w:t>формой</w:t>
      </w:r>
      <w:r w:rsidR="00857184" w:rsidRPr="00EA7E7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отправить на</w:t>
      </w:r>
      <w:r w:rsidR="00857184" w:rsidRPr="00EA7E70">
        <w:rPr>
          <w:rFonts w:eastAsia="Times New Roman"/>
          <w:lang w:val="ru-RU"/>
        </w:rPr>
        <w:t xml:space="preserve"> </w:t>
      </w:r>
      <w:hyperlink r:id="rId9" w:history="1">
        <w:r w:rsidR="006C7030" w:rsidRPr="00AE4F94">
          <w:rPr>
            <w:rStyle w:val="Hyperlink"/>
            <w:rFonts w:eastAsia="Times New Roman"/>
          </w:rPr>
          <w:t>burmashovai</w:t>
        </w:r>
        <w:r w:rsidR="006C7030" w:rsidRPr="00AE4F94">
          <w:rPr>
            <w:rStyle w:val="Hyperlink"/>
            <w:rFonts w:eastAsia="Times New Roman"/>
            <w:lang w:val="ru-RU"/>
          </w:rPr>
          <w:t>@</w:t>
        </w:r>
        <w:r w:rsidR="006C7030" w:rsidRPr="00AE4F94">
          <w:rPr>
            <w:rStyle w:val="Hyperlink"/>
            <w:rFonts w:eastAsia="Times New Roman"/>
          </w:rPr>
          <w:t>unaids</w:t>
        </w:r>
        <w:r w:rsidR="006C7030" w:rsidRPr="00AE4F94">
          <w:rPr>
            <w:rStyle w:val="Hyperlink"/>
            <w:rFonts w:eastAsia="Times New Roman"/>
            <w:lang w:val="ru-RU"/>
          </w:rPr>
          <w:t>.</w:t>
        </w:r>
        <w:r w:rsidR="006C7030" w:rsidRPr="00AE4F94">
          <w:rPr>
            <w:rStyle w:val="Hyperlink"/>
            <w:rFonts w:eastAsia="Times New Roman"/>
          </w:rPr>
          <w:t>org</w:t>
        </w:r>
      </w:hyperlink>
      <w:r w:rsidR="006C7030">
        <w:rPr>
          <w:rFonts w:eastAsia="Times New Roman"/>
        </w:rPr>
        <w:t xml:space="preserve"> </w:t>
      </w:r>
      <w:r w:rsidR="00857184" w:rsidRPr="00EA7E70">
        <w:rPr>
          <w:rFonts w:eastAsia="Times New Roman"/>
          <w:lang w:val="ru-RU"/>
        </w:rPr>
        <w:t>;</w:t>
      </w:r>
    </w:p>
    <w:p w14:paraId="7F7B04F7" w14:textId="6FDEB415" w:rsidR="00857184" w:rsidRPr="00EA7E70" w:rsidRDefault="000A423E" w:rsidP="00B8625C">
      <w:pPr>
        <w:pStyle w:val="ListParagraph"/>
        <w:numPr>
          <w:ilvl w:val="0"/>
          <w:numId w:val="16"/>
        </w:numPr>
        <w:spacing w:after="0" w:line="240" w:lineRule="auto"/>
        <w:rPr>
          <w:lang w:val="ru-RU"/>
        </w:rPr>
      </w:pPr>
      <w:r w:rsidRPr="00EA7E70">
        <w:rPr>
          <w:lang w:val="ru-RU"/>
        </w:rPr>
        <w:t>Заполнит</w:t>
      </w:r>
      <w:r w:rsidR="00587239">
        <w:rPr>
          <w:lang w:val="ru-RU"/>
        </w:rPr>
        <w:t>ь</w:t>
      </w:r>
      <w:r w:rsidRPr="00EA7E70">
        <w:rPr>
          <w:lang w:val="ru-RU"/>
        </w:rPr>
        <w:t xml:space="preserve"> </w:t>
      </w:r>
      <w:r w:rsidR="00587239">
        <w:rPr>
          <w:lang w:val="ru-RU"/>
        </w:rPr>
        <w:t>он-лайн форму</w:t>
      </w:r>
      <w:r w:rsidRPr="00EA7E70">
        <w:rPr>
          <w:lang w:val="ru-RU"/>
        </w:rPr>
        <w:t xml:space="preserve"> с деталями квалификаци</w:t>
      </w:r>
      <w:r w:rsidR="00587239">
        <w:rPr>
          <w:lang w:val="ru-RU"/>
        </w:rPr>
        <w:t>онных данных</w:t>
      </w:r>
      <w:r w:rsidRPr="00EA7E70">
        <w:rPr>
          <w:lang w:val="ru-RU"/>
        </w:rPr>
        <w:t>, опыт</w:t>
      </w:r>
      <w:r w:rsidR="00587239">
        <w:rPr>
          <w:lang w:val="ru-RU"/>
        </w:rPr>
        <w:t>а</w:t>
      </w:r>
      <w:r w:rsidRPr="00EA7E70">
        <w:rPr>
          <w:lang w:val="ru-RU"/>
        </w:rPr>
        <w:t xml:space="preserve"> и технически</w:t>
      </w:r>
      <w:r w:rsidR="00587239">
        <w:rPr>
          <w:lang w:val="ru-RU"/>
        </w:rPr>
        <w:t>х</w:t>
      </w:r>
      <w:r w:rsidRPr="00EA7E70">
        <w:rPr>
          <w:lang w:val="ru-RU"/>
        </w:rPr>
        <w:t xml:space="preserve"> навык</w:t>
      </w:r>
      <w:r w:rsidR="00587239">
        <w:rPr>
          <w:lang w:val="ru-RU"/>
        </w:rPr>
        <w:t>ов по</w:t>
      </w:r>
      <w:r w:rsidRPr="00EA7E70">
        <w:rPr>
          <w:lang w:val="ru-RU"/>
        </w:rPr>
        <w:t xml:space="preserve"> следующ</w:t>
      </w:r>
      <w:r w:rsidR="00587239">
        <w:rPr>
          <w:lang w:val="ru-RU"/>
        </w:rPr>
        <w:t>ей</w:t>
      </w:r>
      <w:r w:rsidRPr="00EA7E70">
        <w:rPr>
          <w:lang w:val="ru-RU"/>
        </w:rPr>
        <w:t xml:space="preserve"> ссыл</w:t>
      </w:r>
      <w:r w:rsidR="00587239">
        <w:rPr>
          <w:lang w:val="ru-RU"/>
        </w:rPr>
        <w:t>ке</w:t>
      </w:r>
      <w:r w:rsidRPr="00EA7E70">
        <w:rPr>
          <w:lang w:val="ru-RU"/>
        </w:rPr>
        <w:t xml:space="preserve">: </w:t>
      </w:r>
      <w:hyperlink r:id="rId10" w:history="1">
        <w:r w:rsidR="0052697C" w:rsidRPr="0044116D">
          <w:rPr>
            <w:rStyle w:val="Hyperlink"/>
          </w:rPr>
          <w:t>https</w:t>
        </w:r>
        <w:r w:rsidR="0052697C" w:rsidRPr="00EA7E70">
          <w:rPr>
            <w:rStyle w:val="Hyperlink"/>
            <w:lang w:val="ru-RU"/>
          </w:rPr>
          <w:t>://</w:t>
        </w:r>
        <w:r w:rsidR="0052697C" w:rsidRPr="0044116D">
          <w:rPr>
            <w:rStyle w:val="Hyperlink"/>
          </w:rPr>
          <w:t>bit</w:t>
        </w:r>
        <w:r w:rsidR="0052697C" w:rsidRPr="00EA7E70">
          <w:rPr>
            <w:rStyle w:val="Hyperlink"/>
            <w:lang w:val="ru-RU"/>
          </w:rPr>
          <w:t>.</w:t>
        </w:r>
        <w:r w:rsidR="0052697C" w:rsidRPr="0044116D">
          <w:rPr>
            <w:rStyle w:val="Hyperlink"/>
          </w:rPr>
          <w:t>ly</w:t>
        </w:r>
        <w:r w:rsidR="0052697C" w:rsidRPr="00EA7E70">
          <w:rPr>
            <w:rStyle w:val="Hyperlink"/>
            <w:lang w:val="ru-RU"/>
          </w:rPr>
          <w:t>/2</w:t>
        </w:r>
        <w:r w:rsidR="0052697C" w:rsidRPr="0044116D">
          <w:rPr>
            <w:rStyle w:val="Hyperlink"/>
          </w:rPr>
          <w:t>AQodBE</w:t>
        </w:r>
      </w:hyperlink>
      <w:r w:rsidR="0052697C" w:rsidRPr="00EA7E70">
        <w:rPr>
          <w:lang w:val="ru-RU"/>
        </w:rPr>
        <w:t xml:space="preserve"> </w:t>
      </w:r>
    </w:p>
    <w:p w14:paraId="2D7A7529" w14:textId="375767F6" w:rsidR="00857184" w:rsidRPr="00EA7E70" w:rsidRDefault="00857184" w:rsidP="00857184">
      <w:pPr>
        <w:rPr>
          <w:lang w:val="ru-RU"/>
        </w:rPr>
      </w:pPr>
    </w:p>
    <w:p w14:paraId="2BB19C51" w14:textId="77777777" w:rsidR="00857184" w:rsidRDefault="00857184" w:rsidP="00857184">
      <w:pPr>
        <w:numPr>
          <w:ilvl w:val="0"/>
          <w:numId w:val="10"/>
        </w:numPr>
        <w:spacing w:after="0" w:line="240" w:lineRule="auto"/>
        <w:rPr>
          <w:b/>
          <w:bCs/>
        </w:rPr>
      </w:pPr>
      <w:r>
        <w:rPr>
          <w:b/>
          <w:bCs/>
        </w:rPr>
        <w:t>ФИНАНСОВОЕ ПРЕДЛОЖЕНИЕ</w:t>
      </w:r>
    </w:p>
    <w:p w14:paraId="57C6878C" w14:textId="77777777" w:rsidR="00857184" w:rsidRDefault="00857184" w:rsidP="00857184">
      <w:pPr>
        <w:rPr>
          <w:b/>
          <w:bCs/>
        </w:rPr>
      </w:pPr>
    </w:p>
    <w:p w14:paraId="73C40B7F" w14:textId="77777777" w:rsidR="00587239" w:rsidRDefault="00587239" w:rsidP="00587239">
      <w:pPr>
        <w:pStyle w:val="ListParagraph"/>
        <w:spacing w:before="40"/>
        <w:ind w:left="360"/>
        <w:jc w:val="both"/>
        <w:rPr>
          <w:b/>
          <w:bCs/>
          <w:lang w:val="ru-RU"/>
        </w:rPr>
      </w:pPr>
      <w:r w:rsidRPr="00587239">
        <w:rPr>
          <w:b/>
          <w:bCs/>
        </w:rPr>
        <w:t>Единовременный договор</w:t>
      </w:r>
    </w:p>
    <w:p w14:paraId="0E1219AF" w14:textId="77777777" w:rsidR="00587239" w:rsidRPr="00587239" w:rsidRDefault="00587239" w:rsidP="00587239">
      <w:pPr>
        <w:pStyle w:val="ListParagraph"/>
        <w:rPr>
          <w:lang w:val="ru-RU"/>
        </w:rPr>
      </w:pPr>
    </w:p>
    <w:p w14:paraId="2D481E15" w14:textId="77777777" w:rsidR="00D43E88" w:rsidRPr="00D43E88" w:rsidRDefault="00857184" w:rsidP="0089222A">
      <w:pPr>
        <w:pStyle w:val="ListParagraph"/>
        <w:spacing w:before="40"/>
        <w:ind w:left="360"/>
        <w:jc w:val="both"/>
        <w:rPr>
          <w:b/>
          <w:bCs/>
          <w:lang w:val="ru-RU"/>
        </w:rPr>
      </w:pPr>
      <w:r w:rsidRPr="00EA7E70">
        <w:rPr>
          <w:lang w:val="ru-RU"/>
        </w:rPr>
        <w:t xml:space="preserve">Финансовое предложение должно указывать общую сумму единовременной выплаты, а также условия оплаты </w:t>
      </w:r>
      <w:r w:rsidR="00587239">
        <w:rPr>
          <w:lang w:val="ru-RU"/>
        </w:rPr>
        <w:t>с привязкой к</w:t>
      </w:r>
      <w:r w:rsidRPr="00EA7E70">
        <w:rPr>
          <w:lang w:val="ru-RU"/>
        </w:rPr>
        <w:t xml:space="preserve"> конкретны</w:t>
      </w:r>
      <w:r w:rsidR="00587239">
        <w:rPr>
          <w:lang w:val="ru-RU"/>
        </w:rPr>
        <w:t>м</w:t>
      </w:r>
      <w:r w:rsidRPr="00EA7E70">
        <w:rPr>
          <w:lang w:val="ru-RU"/>
        </w:rPr>
        <w:t xml:space="preserve"> и измеримы</w:t>
      </w:r>
      <w:r w:rsidR="00587239">
        <w:rPr>
          <w:lang w:val="ru-RU"/>
        </w:rPr>
        <w:t>м</w:t>
      </w:r>
      <w:r w:rsidRPr="00EA7E70">
        <w:rPr>
          <w:lang w:val="ru-RU"/>
        </w:rPr>
        <w:t xml:space="preserve"> (качественн</w:t>
      </w:r>
      <w:r w:rsidR="00587239">
        <w:rPr>
          <w:lang w:val="ru-RU"/>
        </w:rPr>
        <w:t>о</w:t>
      </w:r>
      <w:r w:rsidR="008360ED">
        <w:t xml:space="preserve"> </w:t>
      </w:r>
      <w:r w:rsidRPr="00EA7E70">
        <w:rPr>
          <w:lang w:val="ru-RU"/>
        </w:rPr>
        <w:t>и количественн</w:t>
      </w:r>
      <w:r w:rsidR="00587239">
        <w:rPr>
          <w:lang w:val="ru-RU"/>
        </w:rPr>
        <w:t>о</w:t>
      </w:r>
      <w:r w:rsidRPr="00EA7E70">
        <w:rPr>
          <w:lang w:val="ru-RU"/>
        </w:rPr>
        <w:t>) результат</w:t>
      </w:r>
      <w:r w:rsidR="00587239">
        <w:rPr>
          <w:lang w:val="ru-RU"/>
        </w:rPr>
        <w:t>ам</w:t>
      </w:r>
      <w:r w:rsidRPr="00EA7E70">
        <w:rPr>
          <w:lang w:val="ru-RU"/>
        </w:rPr>
        <w:t xml:space="preserve">, как в шаблоне в </w:t>
      </w:r>
      <w:r w:rsidR="00587239">
        <w:rPr>
          <w:lang w:val="ru-RU"/>
        </w:rPr>
        <w:t>п.</w:t>
      </w:r>
      <w:r w:rsidRPr="00EA7E70">
        <w:rPr>
          <w:lang w:val="ru-RU"/>
        </w:rPr>
        <w:t xml:space="preserve"> 11. </w:t>
      </w:r>
      <w:r w:rsidR="00587239" w:rsidRPr="00EA7E70">
        <w:rPr>
          <w:lang w:val="ru-RU"/>
        </w:rPr>
        <w:t xml:space="preserve">ПРЕДЛАГАЕМЫЙ ПЛАН РАБОТЫ И </w:t>
      </w:r>
      <w:r w:rsidR="00587239">
        <w:rPr>
          <w:lang w:val="ru-RU"/>
        </w:rPr>
        <w:t>СРОКИ</w:t>
      </w:r>
      <w:r w:rsidRPr="00EA7E70">
        <w:rPr>
          <w:lang w:val="ru-RU"/>
        </w:rPr>
        <w:t xml:space="preserve">. </w:t>
      </w:r>
    </w:p>
    <w:p w14:paraId="2832AEC3" w14:textId="6683B36F" w:rsidR="00857184" w:rsidRPr="00EA7E70" w:rsidRDefault="00AF1555" w:rsidP="00587239">
      <w:pPr>
        <w:pStyle w:val="ListParagraph"/>
        <w:numPr>
          <w:ilvl w:val="0"/>
          <w:numId w:val="10"/>
        </w:numPr>
        <w:spacing w:before="40"/>
        <w:jc w:val="both"/>
        <w:rPr>
          <w:b/>
          <w:bCs/>
          <w:lang w:val="ru-RU"/>
        </w:rPr>
      </w:pPr>
      <w:r w:rsidRPr="00AF1555">
        <w:rPr>
          <w:lang w:val="ru-RU"/>
        </w:rPr>
        <w:t>ПРЕДЛАГАЕМЫЙ ПЛАН РАБОТЫ И ГРАФИК</w:t>
      </w:r>
      <w:r w:rsidR="00484737">
        <w:rPr>
          <w:lang w:val="ru-RU"/>
        </w:rPr>
        <w:t xml:space="preserve">. </w:t>
      </w:r>
      <w:r w:rsidR="00857184" w:rsidRPr="00EA7E70">
        <w:rPr>
          <w:lang w:val="ru-RU"/>
        </w:rPr>
        <w:t xml:space="preserve">Платежи </w:t>
      </w:r>
      <w:r w:rsidR="00587239">
        <w:rPr>
          <w:lang w:val="ru-RU"/>
        </w:rPr>
        <w:t>будут</w:t>
      </w:r>
      <w:r w:rsidR="00857184" w:rsidRPr="00EA7E70">
        <w:rPr>
          <w:lang w:val="ru-RU"/>
        </w:rPr>
        <w:t xml:space="preserve"> основаны на </w:t>
      </w:r>
      <w:r w:rsidR="00587239">
        <w:rPr>
          <w:lang w:val="ru-RU"/>
        </w:rPr>
        <w:t>результатах</w:t>
      </w:r>
      <w:r w:rsidR="00857184" w:rsidRPr="00EA7E70">
        <w:rPr>
          <w:lang w:val="ru-RU"/>
        </w:rPr>
        <w:t xml:space="preserve">, то есть при поставке услуг, указанных в техническом задании. В целях оказания помощи при сопоставлении финансовых предложений, финансовое предложение должно включать разбивку </w:t>
      </w:r>
      <w:r w:rsidR="00587239" w:rsidRPr="00EA7E70">
        <w:rPr>
          <w:lang w:val="ru-RU"/>
        </w:rPr>
        <w:t xml:space="preserve">единовременной </w:t>
      </w:r>
      <w:r w:rsidR="00857184" w:rsidRPr="00EA7E70">
        <w:rPr>
          <w:lang w:val="ru-RU"/>
        </w:rPr>
        <w:t>суммы (включая проезд, суточные, и количество предполагаемых рабочих дней и цен</w:t>
      </w:r>
      <w:r w:rsidR="00587239">
        <w:rPr>
          <w:lang w:val="ru-RU"/>
        </w:rPr>
        <w:t>у</w:t>
      </w:r>
      <w:r w:rsidR="00857184" w:rsidRPr="00EA7E70">
        <w:rPr>
          <w:lang w:val="ru-RU"/>
        </w:rPr>
        <w:t xml:space="preserve"> за день).</w:t>
      </w:r>
    </w:p>
    <w:p w14:paraId="7F5166F2" w14:textId="3C9EDFBF" w:rsidR="00857184" w:rsidRPr="00EA7E70" w:rsidRDefault="00EF1059" w:rsidP="00857184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Проездные </w:t>
      </w:r>
      <w:r w:rsidR="00857184" w:rsidRPr="00EA7E70">
        <w:rPr>
          <w:b/>
          <w:bCs/>
          <w:lang w:val="ru-RU"/>
        </w:rPr>
        <w:t>расходы</w:t>
      </w:r>
    </w:p>
    <w:p w14:paraId="70E75A95" w14:textId="1DD16698" w:rsidR="00857184" w:rsidRPr="00EA7E70" w:rsidRDefault="000223ED" w:rsidP="00857184">
      <w:pPr>
        <w:rPr>
          <w:lang w:val="ru-RU"/>
        </w:rPr>
      </w:pPr>
      <w:r w:rsidRPr="000223ED">
        <w:rPr>
          <w:lang w:val="ru-RU"/>
        </w:rPr>
        <w:t>Проездные</w:t>
      </w:r>
      <w:r w:rsidRPr="000223ED">
        <w:rPr>
          <w:b/>
          <w:bCs/>
          <w:lang w:val="ru-RU"/>
        </w:rPr>
        <w:t xml:space="preserve"> </w:t>
      </w:r>
      <w:r w:rsidR="00857184" w:rsidRPr="00EA7E70">
        <w:rPr>
          <w:lang w:val="ru-RU"/>
        </w:rPr>
        <w:t xml:space="preserve">расходы должны быть основаны на стоимости билетов эконом-класса. В случае, если консультант пожелает путешествовать </w:t>
      </w:r>
      <w:r w:rsidR="00587239">
        <w:rPr>
          <w:lang w:val="ru-RU"/>
        </w:rPr>
        <w:t>более высоким классом, он / она может</w:t>
      </w:r>
      <w:r w:rsidR="00857184" w:rsidRPr="00EA7E70">
        <w:rPr>
          <w:lang w:val="ru-RU"/>
        </w:rPr>
        <w:t xml:space="preserve"> сделать это, используя его / ее собственные ресурсы. В случае непредвиденной поездки, оплата транспортных расходов, включая билеты, проживание и </w:t>
      </w:r>
      <w:r w:rsidR="00587239">
        <w:rPr>
          <w:lang w:val="ru-RU"/>
        </w:rPr>
        <w:t>суточные</w:t>
      </w:r>
      <w:r w:rsidR="00857184" w:rsidRPr="00EA7E70">
        <w:rPr>
          <w:lang w:val="ru-RU"/>
        </w:rPr>
        <w:t xml:space="preserve"> расходы должн</w:t>
      </w:r>
      <w:r w:rsidR="00587239">
        <w:rPr>
          <w:lang w:val="ru-RU"/>
        </w:rPr>
        <w:t>ы</w:t>
      </w:r>
      <w:r w:rsidR="00857184" w:rsidRPr="00EA7E70">
        <w:rPr>
          <w:lang w:val="ru-RU"/>
        </w:rPr>
        <w:t xml:space="preserve"> быть согласован</w:t>
      </w:r>
      <w:r w:rsidR="00587239">
        <w:rPr>
          <w:lang w:val="ru-RU"/>
        </w:rPr>
        <w:t xml:space="preserve">ы </w:t>
      </w:r>
      <w:r w:rsidR="00857184" w:rsidRPr="00EA7E70">
        <w:rPr>
          <w:lang w:val="ru-RU"/>
        </w:rPr>
        <w:t>между ЮНЭЙДСОМ и индивидуаль</w:t>
      </w:r>
      <w:r w:rsidR="00587239">
        <w:rPr>
          <w:lang w:val="ru-RU"/>
        </w:rPr>
        <w:t>ным консультантом</w:t>
      </w:r>
      <w:r w:rsidR="00857184" w:rsidRPr="00EA7E70">
        <w:rPr>
          <w:lang w:val="ru-RU"/>
        </w:rPr>
        <w:t xml:space="preserve"> до поездки.</w:t>
      </w:r>
    </w:p>
    <w:p w14:paraId="2939C9FA" w14:textId="7C2285F0" w:rsidR="00DC268B" w:rsidRPr="00DC268B" w:rsidRDefault="00DC268B" w:rsidP="00DC268B">
      <w:pPr>
        <w:numPr>
          <w:ilvl w:val="0"/>
          <w:numId w:val="10"/>
        </w:numPr>
        <w:spacing w:after="0" w:line="240" w:lineRule="auto"/>
        <w:rPr>
          <w:b/>
          <w:bCs/>
          <w:caps/>
          <w:sz w:val="24"/>
          <w:szCs w:val="24"/>
        </w:rPr>
      </w:pPr>
      <w:r w:rsidRPr="00DC268B">
        <w:rPr>
          <w:b/>
          <w:bCs/>
          <w:caps/>
          <w:sz w:val="24"/>
          <w:szCs w:val="24"/>
        </w:rPr>
        <w:t xml:space="preserve">Дополнительная информация </w:t>
      </w:r>
    </w:p>
    <w:p w14:paraId="53795474" w14:textId="77777777" w:rsidR="00DC268B" w:rsidRPr="00DC268B" w:rsidRDefault="00DC268B" w:rsidP="00DC268B">
      <w:pPr>
        <w:spacing w:after="0" w:line="240" w:lineRule="auto"/>
        <w:ind w:left="360"/>
        <w:rPr>
          <w:b/>
          <w:bCs/>
        </w:rPr>
      </w:pPr>
    </w:p>
    <w:p w14:paraId="202321A0" w14:textId="40FE2CB6" w:rsidR="006C437A" w:rsidRPr="00EA7E70" w:rsidRDefault="00BC5FC0" w:rsidP="006C437A">
      <w:pPr>
        <w:tabs>
          <w:tab w:val="left" w:pos="6990"/>
        </w:tabs>
        <w:rPr>
          <w:lang w:val="ru-RU"/>
        </w:rPr>
      </w:pPr>
      <w:r w:rsidRPr="00EA7E70">
        <w:rPr>
          <w:lang w:val="ru-RU"/>
        </w:rPr>
        <w:t>Пр</w:t>
      </w:r>
      <w:r w:rsidR="00587239">
        <w:rPr>
          <w:lang w:val="ru-RU"/>
        </w:rPr>
        <w:t>ед</w:t>
      </w:r>
      <w:r w:rsidRPr="00EA7E70">
        <w:rPr>
          <w:lang w:val="ru-RU"/>
        </w:rPr>
        <w:t>ложения от людей, живущих с ВИЧ, особенно приветствуются. Заявки от женщин особенно рекоменду</w:t>
      </w:r>
      <w:r w:rsidR="00587239">
        <w:rPr>
          <w:lang w:val="ru-RU"/>
        </w:rPr>
        <w:t>ю</w:t>
      </w:r>
      <w:r w:rsidRPr="00EA7E70">
        <w:rPr>
          <w:lang w:val="ru-RU"/>
        </w:rPr>
        <w:t xml:space="preserve">тся. </w:t>
      </w:r>
      <w:r w:rsidR="00587239">
        <w:rPr>
          <w:lang w:val="ru-RU"/>
        </w:rPr>
        <w:t>Заказчик будет связываться т</w:t>
      </w:r>
      <w:r w:rsidRPr="00EA7E70">
        <w:rPr>
          <w:lang w:val="ru-RU"/>
        </w:rPr>
        <w:t xml:space="preserve">олько </w:t>
      </w:r>
      <w:r w:rsidR="00587239">
        <w:rPr>
          <w:lang w:val="ru-RU"/>
        </w:rPr>
        <w:t xml:space="preserve">с </w:t>
      </w:r>
      <w:r w:rsidRPr="00EA7E70">
        <w:rPr>
          <w:lang w:val="ru-RU"/>
        </w:rPr>
        <w:t>кандидат</w:t>
      </w:r>
      <w:r w:rsidR="00587239">
        <w:rPr>
          <w:lang w:val="ru-RU"/>
        </w:rPr>
        <w:t>ами под серьезным</w:t>
      </w:r>
      <w:r w:rsidRPr="00EA7E70">
        <w:rPr>
          <w:lang w:val="ru-RU"/>
        </w:rPr>
        <w:t xml:space="preserve"> </w:t>
      </w:r>
      <w:r w:rsidR="00587239">
        <w:rPr>
          <w:lang w:val="ru-RU"/>
        </w:rPr>
        <w:t>рассмотрением</w:t>
      </w:r>
      <w:r w:rsidRPr="00EA7E70">
        <w:rPr>
          <w:lang w:val="ru-RU"/>
        </w:rPr>
        <w:t>.</w:t>
      </w:r>
    </w:p>
    <w:p w14:paraId="532DC985" w14:textId="65806A69" w:rsidR="00BC5FC0" w:rsidRDefault="00587239" w:rsidP="006C437A">
      <w:pPr>
        <w:tabs>
          <w:tab w:val="left" w:pos="6990"/>
        </w:tabs>
        <w:rPr>
          <w:lang w:val="ru-RU"/>
        </w:rPr>
      </w:pPr>
      <w:r>
        <w:rPr>
          <w:lang w:val="ru-RU"/>
        </w:rPr>
        <w:t>Медицинским критерием для от</w:t>
      </w:r>
      <w:r w:rsidR="00BC5FC0" w:rsidRPr="00EA7E70">
        <w:rPr>
          <w:lang w:val="ru-RU"/>
        </w:rPr>
        <w:t xml:space="preserve">бора является пригодность для работы в этой должности. </w:t>
      </w:r>
      <w:r w:rsidR="002E5753" w:rsidRPr="00EA7E70">
        <w:rPr>
          <w:lang w:val="ru-RU"/>
        </w:rPr>
        <w:t xml:space="preserve">Кадровая политика </w:t>
      </w:r>
      <w:r w:rsidR="002E5753">
        <w:rPr>
          <w:lang w:val="ru-RU"/>
        </w:rPr>
        <w:t xml:space="preserve">касательно </w:t>
      </w:r>
      <w:r w:rsidR="002E5753" w:rsidRPr="00EA7E70">
        <w:rPr>
          <w:lang w:val="ru-RU"/>
        </w:rPr>
        <w:t xml:space="preserve">ВИЧ </w:t>
      </w:r>
      <w:r w:rsidR="00BC5FC0" w:rsidRPr="00EA7E70">
        <w:rPr>
          <w:lang w:val="ru-RU"/>
        </w:rPr>
        <w:t>/ СПИД О</w:t>
      </w:r>
      <w:r w:rsidR="002E5753">
        <w:rPr>
          <w:lang w:val="ru-RU"/>
        </w:rPr>
        <w:t>рганизации Объединенных Наций</w:t>
      </w:r>
      <w:r w:rsidR="00BC5FC0" w:rsidRPr="00EA7E70">
        <w:rPr>
          <w:lang w:val="ru-RU"/>
        </w:rPr>
        <w:t xml:space="preserve"> четко предусматривает, что персонал</w:t>
      </w:r>
      <w:r w:rsidR="002E5753">
        <w:rPr>
          <w:lang w:val="ru-RU"/>
        </w:rPr>
        <w:t xml:space="preserve"> </w:t>
      </w:r>
      <w:r w:rsidR="00BC5FC0" w:rsidRPr="00EA7E70">
        <w:rPr>
          <w:lang w:val="ru-RU"/>
        </w:rPr>
        <w:t xml:space="preserve"> и / или потенциальные кандидаты не должны подвергаться дискриминации на основе реального или предполагаемого ВИЧ-статуса. ВИЧ-инфекция не </w:t>
      </w:r>
      <w:r w:rsidR="002E5753">
        <w:rPr>
          <w:lang w:val="ru-RU"/>
        </w:rPr>
        <w:t>означает</w:t>
      </w:r>
      <w:r w:rsidR="00BC5FC0" w:rsidRPr="00EA7E70">
        <w:rPr>
          <w:lang w:val="ru-RU"/>
        </w:rPr>
        <w:t xml:space="preserve"> непригодность к работе. </w:t>
      </w:r>
      <w:r w:rsidR="002E5753">
        <w:rPr>
          <w:lang w:val="ru-RU"/>
        </w:rPr>
        <w:t>Кандидаты</w:t>
      </w:r>
      <w:r w:rsidR="00BC5FC0" w:rsidRPr="00EA7E70">
        <w:rPr>
          <w:lang w:val="ru-RU"/>
        </w:rPr>
        <w:t xml:space="preserve"> не обязаны раскрывать </w:t>
      </w:r>
      <w:r w:rsidR="002E5753">
        <w:rPr>
          <w:lang w:val="ru-RU"/>
        </w:rPr>
        <w:t>их ВИЧ-статус</w:t>
      </w:r>
      <w:r w:rsidR="00BC5FC0" w:rsidRPr="00EA7E70">
        <w:rPr>
          <w:lang w:val="ru-RU"/>
        </w:rPr>
        <w:t>.</w:t>
      </w:r>
    </w:p>
    <w:p w14:paraId="0A7F25C6" w14:textId="4AD8D86C" w:rsidR="009D04B7" w:rsidRDefault="009D04B7" w:rsidP="006C437A">
      <w:pPr>
        <w:tabs>
          <w:tab w:val="left" w:pos="6990"/>
        </w:tabs>
        <w:rPr>
          <w:lang w:val="ru-RU"/>
        </w:rPr>
      </w:pPr>
    </w:p>
    <w:p w14:paraId="7BF3899D" w14:textId="48F338D5" w:rsidR="009D04B7" w:rsidRDefault="009D04B7" w:rsidP="006C437A">
      <w:pPr>
        <w:tabs>
          <w:tab w:val="left" w:pos="6990"/>
        </w:tabs>
        <w:rPr>
          <w:lang w:val="ru-RU"/>
        </w:rPr>
      </w:pPr>
    </w:p>
    <w:p w14:paraId="35D81354" w14:textId="3D6A5016" w:rsidR="009D04B7" w:rsidRDefault="009D04B7" w:rsidP="006C437A">
      <w:pPr>
        <w:tabs>
          <w:tab w:val="left" w:pos="6990"/>
        </w:tabs>
        <w:rPr>
          <w:lang w:val="ru-RU"/>
        </w:rPr>
      </w:pPr>
    </w:p>
    <w:p w14:paraId="328F3C47" w14:textId="3C0832EE" w:rsidR="009D04B7" w:rsidRDefault="009D04B7" w:rsidP="006C437A">
      <w:pPr>
        <w:tabs>
          <w:tab w:val="left" w:pos="6990"/>
        </w:tabs>
        <w:rPr>
          <w:lang w:val="ru-RU"/>
        </w:rPr>
      </w:pPr>
    </w:p>
    <w:p w14:paraId="665899A8" w14:textId="77777777" w:rsidR="00133B1C" w:rsidRDefault="00133B1C" w:rsidP="005E5F03">
      <w:pPr>
        <w:pStyle w:val="ListParagraph"/>
        <w:spacing w:after="0" w:line="240" w:lineRule="auto"/>
        <w:ind w:left="0"/>
        <w:jc w:val="right"/>
        <w:rPr>
          <w:rFonts w:eastAsia="Times New Roman" w:cstheme="minorHAnsi"/>
          <w:b/>
          <w:color w:val="000000"/>
          <w:sz w:val="20"/>
          <w:szCs w:val="20"/>
          <w:lang w:val="ru-RU" w:eastAsia="en-PH"/>
        </w:rPr>
      </w:pPr>
    </w:p>
    <w:p w14:paraId="0DBA0E63" w14:textId="77777777" w:rsidR="00133B1C" w:rsidRDefault="00133B1C" w:rsidP="005E5F03">
      <w:pPr>
        <w:pStyle w:val="ListParagraph"/>
        <w:spacing w:after="0" w:line="240" w:lineRule="auto"/>
        <w:ind w:left="0"/>
        <w:jc w:val="right"/>
        <w:rPr>
          <w:rFonts w:eastAsia="Times New Roman" w:cstheme="minorHAnsi"/>
          <w:b/>
          <w:color w:val="000000"/>
          <w:sz w:val="20"/>
          <w:szCs w:val="20"/>
          <w:lang w:val="ru-RU" w:eastAsia="en-PH"/>
        </w:rPr>
      </w:pPr>
    </w:p>
    <w:p w14:paraId="2046FF12" w14:textId="77777777" w:rsidR="00133B1C" w:rsidRDefault="00133B1C" w:rsidP="005E5F03">
      <w:pPr>
        <w:pStyle w:val="ListParagraph"/>
        <w:spacing w:after="0" w:line="240" w:lineRule="auto"/>
        <w:ind w:left="0"/>
        <w:jc w:val="right"/>
        <w:rPr>
          <w:rFonts w:eastAsia="Times New Roman" w:cstheme="minorHAnsi"/>
          <w:b/>
          <w:color w:val="000000"/>
          <w:sz w:val="20"/>
          <w:szCs w:val="20"/>
          <w:lang w:val="ru-RU" w:eastAsia="en-PH"/>
        </w:rPr>
      </w:pPr>
    </w:p>
    <w:p w14:paraId="3C7CE81B" w14:textId="77777777" w:rsidR="00133B1C" w:rsidRDefault="00133B1C" w:rsidP="005E5F03">
      <w:pPr>
        <w:pStyle w:val="ListParagraph"/>
        <w:spacing w:after="0" w:line="240" w:lineRule="auto"/>
        <w:ind w:left="0"/>
        <w:jc w:val="right"/>
        <w:rPr>
          <w:rFonts w:eastAsia="Times New Roman" w:cstheme="minorHAnsi"/>
          <w:b/>
          <w:color w:val="000000"/>
          <w:sz w:val="20"/>
          <w:szCs w:val="20"/>
          <w:lang w:val="ru-RU" w:eastAsia="en-PH"/>
        </w:rPr>
      </w:pPr>
    </w:p>
    <w:p w14:paraId="6050C594" w14:textId="5EB40DA9" w:rsidR="005E5F03" w:rsidRPr="00D50E80" w:rsidRDefault="005E5F03" w:rsidP="005E5F03">
      <w:pPr>
        <w:pStyle w:val="ListParagraph"/>
        <w:spacing w:after="0" w:line="240" w:lineRule="auto"/>
        <w:ind w:left="0"/>
        <w:jc w:val="right"/>
        <w:rPr>
          <w:rFonts w:eastAsia="Times New Roman" w:cstheme="minorHAnsi"/>
          <w:b/>
          <w:color w:val="000000"/>
          <w:sz w:val="20"/>
          <w:szCs w:val="20"/>
          <w:lang w:eastAsia="en-PH"/>
        </w:rPr>
      </w:pPr>
      <w:r>
        <w:rPr>
          <w:rFonts w:eastAsia="Times New Roman" w:cstheme="minorHAnsi"/>
          <w:b/>
          <w:color w:val="000000"/>
          <w:sz w:val="20"/>
          <w:szCs w:val="20"/>
          <w:lang w:val="ru-RU" w:eastAsia="en-PH"/>
        </w:rPr>
        <w:t>Приложение</w:t>
      </w:r>
      <w:r w:rsidRPr="00D50E80">
        <w:rPr>
          <w:rFonts w:eastAsia="Times New Roman" w:cstheme="minorHAnsi"/>
          <w:b/>
          <w:color w:val="000000"/>
          <w:sz w:val="20"/>
          <w:szCs w:val="20"/>
          <w:lang w:eastAsia="en-PH"/>
        </w:rPr>
        <w:t xml:space="preserve"> 1</w:t>
      </w:r>
    </w:p>
    <w:p w14:paraId="15B8A69F" w14:textId="77777777" w:rsidR="005E5F03" w:rsidRDefault="005E5F03" w:rsidP="005E5F03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</w:p>
    <w:p w14:paraId="67DCCBCB" w14:textId="77777777" w:rsidR="005E5F03" w:rsidRDefault="005E5F03" w:rsidP="005E5F03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r w:rsidRPr="000F53CE">
        <w:rPr>
          <w:b/>
          <w:color w:val="000000"/>
          <w:sz w:val="32"/>
          <w:szCs w:val="32"/>
          <w:lang w:val="ru" w:eastAsia="en-PH"/>
        </w:rPr>
        <w:t>ФИНАНСОВОЕ ПРЕДЛОЖЕНИЕ</w:t>
      </w:r>
    </w:p>
    <w:p w14:paraId="1C832721" w14:textId="77777777" w:rsidR="005E5F03" w:rsidRDefault="005E5F03" w:rsidP="005E5F03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14:paraId="6E80E48B" w14:textId="77777777" w:rsidR="005E5F03" w:rsidRDefault="005E5F03" w:rsidP="005E5F03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14:paraId="61CC943E" w14:textId="77777777" w:rsidR="005E5F03" w:rsidRPr="008A0052" w:rsidRDefault="005E5F03" w:rsidP="005E5F03">
      <w:pPr>
        <w:pStyle w:val="ListParagraph"/>
        <w:spacing w:line="360" w:lineRule="auto"/>
        <w:ind w:left="0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  <w:sz w:val="24"/>
        </w:rPr>
        <w:t xml:space="preserve">             </w:t>
      </w:r>
      <w:r w:rsidRPr="008A0052">
        <w:rPr>
          <w:rFonts w:eastAsia="Times New Roman" w:cstheme="minorHAnsi"/>
          <w:b/>
          <w:snapToGrid w:val="0"/>
          <w:sz w:val="24"/>
          <w:lang w:val="ru-RU"/>
        </w:rPr>
        <w:t>Разбивка затрат по компонентам</w:t>
      </w:r>
      <w:r>
        <w:rPr>
          <w:rFonts w:eastAsia="Times New Roman" w:cstheme="minorHAnsi"/>
          <w:b/>
          <w:snapToGrid w:val="0"/>
          <w:sz w:val="24"/>
        </w:rPr>
        <w:t>: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6"/>
        <w:gridCol w:w="1355"/>
        <w:gridCol w:w="1392"/>
        <w:gridCol w:w="2197"/>
      </w:tblGrid>
      <w:tr w:rsidR="005E5F03" w:rsidRPr="000E611D" w14:paraId="219BD136" w14:textId="77777777" w:rsidTr="00BC71E8">
        <w:tc>
          <w:tcPr>
            <w:tcW w:w="3780" w:type="dxa"/>
          </w:tcPr>
          <w:p w14:paraId="005FF029" w14:textId="77777777" w:rsidR="005E5F03" w:rsidRPr="000E611D" w:rsidRDefault="005E5F03" w:rsidP="00BC71E8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7B8CFC01" w14:textId="77777777" w:rsidR="005E5F03" w:rsidRPr="000E611D" w:rsidRDefault="005E5F03" w:rsidP="00BC71E8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b/>
                <w:snapToGrid w:val="0"/>
                <w:lang w:val="ru"/>
              </w:rPr>
              <w:t>Компоненты затрат</w:t>
            </w:r>
          </w:p>
        </w:tc>
        <w:tc>
          <w:tcPr>
            <w:tcW w:w="1260" w:type="dxa"/>
          </w:tcPr>
          <w:p w14:paraId="6AACAB86" w14:textId="77777777" w:rsidR="005E5F03" w:rsidRDefault="005E5F03" w:rsidP="00BC71E8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7D3D10F6" w14:textId="77777777" w:rsidR="005E5F03" w:rsidRPr="000E611D" w:rsidRDefault="005E5F03" w:rsidP="00BC71E8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b/>
                <w:snapToGrid w:val="0"/>
                <w:lang w:val="ru"/>
              </w:rPr>
              <w:t>Стоимость единицы</w:t>
            </w:r>
          </w:p>
        </w:tc>
        <w:tc>
          <w:tcPr>
            <w:tcW w:w="1350" w:type="dxa"/>
          </w:tcPr>
          <w:p w14:paraId="2AC0B30A" w14:textId="77777777" w:rsidR="005E5F03" w:rsidRDefault="005E5F03" w:rsidP="00BC71E8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3DA16245" w14:textId="77777777" w:rsidR="005E5F03" w:rsidRDefault="005E5F03" w:rsidP="00BC71E8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b/>
                <w:snapToGrid w:val="0"/>
                <w:lang w:val="ru"/>
              </w:rPr>
              <w:t>Количество</w:t>
            </w:r>
          </w:p>
          <w:p w14:paraId="7343D086" w14:textId="77777777" w:rsidR="005E5F03" w:rsidRPr="000E611D" w:rsidRDefault="005E5F03" w:rsidP="00BC71E8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0BA38E42" w14:textId="77777777" w:rsidR="005E5F03" w:rsidRDefault="005E5F03" w:rsidP="00BC71E8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1C952AE8" w14:textId="77777777" w:rsidR="005E5F03" w:rsidRPr="000E611D" w:rsidRDefault="005E5F03" w:rsidP="00BC71E8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b/>
                <w:snapToGrid w:val="0"/>
                <w:lang w:val="ru"/>
              </w:rPr>
              <w:t xml:space="preserve">Общая ставка по </w:t>
            </w:r>
            <w:r>
              <w:rPr>
                <w:b/>
                <w:snapToGrid w:val="0"/>
                <w:lang w:val="ru"/>
              </w:rPr>
              <w:t>срокам действия контракта</w:t>
            </w:r>
          </w:p>
        </w:tc>
      </w:tr>
      <w:tr w:rsidR="005E5F03" w:rsidRPr="000E611D" w14:paraId="17B75CF2" w14:textId="77777777" w:rsidTr="00BC71E8">
        <w:tc>
          <w:tcPr>
            <w:tcW w:w="3780" w:type="dxa"/>
          </w:tcPr>
          <w:p w14:paraId="71B5D0AB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671317F8" w14:textId="77777777" w:rsidR="005E5F03" w:rsidRPr="000F53CE" w:rsidRDefault="005E5F03" w:rsidP="005E5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b/>
                <w:snapToGrid w:val="0"/>
                <w:lang w:val="ru"/>
              </w:rPr>
              <w:t>Расходы на персонал</w:t>
            </w:r>
          </w:p>
        </w:tc>
        <w:tc>
          <w:tcPr>
            <w:tcW w:w="1260" w:type="dxa"/>
          </w:tcPr>
          <w:p w14:paraId="628B7C01" w14:textId="77777777" w:rsidR="005E5F03" w:rsidRPr="000E611D" w:rsidRDefault="005E5F03" w:rsidP="00BC71E8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C211652" w14:textId="77777777" w:rsidR="005E5F03" w:rsidRPr="000E611D" w:rsidRDefault="005E5F03" w:rsidP="00BC71E8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C62071B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5E5F03" w:rsidRPr="00D243BB" w14:paraId="40E98CDB" w14:textId="77777777" w:rsidTr="00BC71E8">
        <w:tc>
          <w:tcPr>
            <w:tcW w:w="3780" w:type="dxa"/>
          </w:tcPr>
          <w:p w14:paraId="707563FD" w14:textId="77777777" w:rsidR="005E5F03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6289C3F7" w14:textId="77777777" w:rsidR="005E5F03" w:rsidRPr="00D47A5B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D47A5B">
              <w:rPr>
                <w:rFonts w:eastAsia="Calibri" w:cstheme="minorHAnsi"/>
                <w:snapToGrid w:val="0"/>
              </w:rPr>
              <w:t>Профессиональны</w:t>
            </w:r>
            <w:r>
              <w:rPr>
                <w:rFonts w:eastAsia="Calibri" w:cstheme="minorHAnsi"/>
                <w:snapToGrid w:val="0"/>
                <w:lang w:val="ru-RU"/>
              </w:rPr>
              <w:t>й</w:t>
            </w:r>
            <w:r w:rsidRPr="00D47A5B">
              <w:rPr>
                <w:rFonts w:eastAsia="Calibri" w:cstheme="minorHAnsi"/>
                <w:snapToGrid w:val="0"/>
              </w:rPr>
              <w:t xml:space="preserve"> тариф</w:t>
            </w:r>
          </w:p>
          <w:p w14:paraId="5A2FB9AA" w14:textId="77777777" w:rsidR="005E5F03" w:rsidRPr="000F53CE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3F28DEA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B3B3E13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AC92050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5E5F03" w:rsidRPr="00D243BB" w14:paraId="3DDD4073" w14:textId="77777777" w:rsidTr="00BC71E8">
        <w:tc>
          <w:tcPr>
            <w:tcW w:w="3780" w:type="dxa"/>
          </w:tcPr>
          <w:p w14:paraId="5ACD87B2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19DBA536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A5DD186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C3BD168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5E5F03" w:rsidRPr="00D243BB" w14:paraId="1E759D46" w14:textId="77777777" w:rsidTr="00BC71E8">
        <w:tc>
          <w:tcPr>
            <w:tcW w:w="3780" w:type="dxa"/>
          </w:tcPr>
          <w:p w14:paraId="6BFE420F" w14:textId="77777777" w:rsidR="005E5F03" w:rsidRPr="000F53CE" w:rsidRDefault="005E5F03" w:rsidP="005E5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b/>
                <w:snapToGrid w:val="0"/>
                <w:lang w:val="ru"/>
              </w:rPr>
              <w:t>Расходы на поездки</w:t>
            </w:r>
          </w:p>
        </w:tc>
        <w:tc>
          <w:tcPr>
            <w:tcW w:w="1260" w:type="dxa"/>
          </w:tcPr>
          <w:p w14:paraId="143921D4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ED3768A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17772A3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5E5F03" w:rsidRPr="00D243BB" w14:paraId="3A6627AA" w14:textId="77777777" w:rsidTr="00BC71E8">
        <w:tc>
          <w:tcPr>
            <w:tcW w:w="3780" w:type="dxa"/>
          </w:tcPr>
          <w:p w14:paraId="211F59E7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4AC8B3BB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0A3EB59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B8863B6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5E5F03" w:rsidRPr="00D243BB" w14:paraId="3123EC7A" w14:textId="77777777" w:rsidTr="00BC71E8">
        <w:tc>
          <w:tcPr>
            <w:tcW w:w="3780" w:type="dxa"/>
          </w:tcPr>
          <w:p w14:paraId="7C0C89FC" w14:textId="77777777" w:rsidR="005E5F03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0816719A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010C788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EC39B26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5E5F03" w:rsidRPr="00D243BB" w14:paraId="06F796DD" w14:textId="77777777" w:rsidTr="00BC71E8">
        <w:tc>
          <w:tcPr>
            <w:tcW w:w="3780" w:type="dxa"/>
          </w:tcPr>
          <w:p w14:paraId="4A33DEE9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42FB5B46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E962F9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786BC6D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5E5F03" w:rsidRPr="00D243BB" w14:paraId="6E16DAC3" w14:textId="77777777" w:rsidTr="00BC71E8">
        <w:tc>
          <w:tcPr>
            <w:tcW w:w="3780" w:type="dxa"/>
          </w:tcPr>
          <w:p w14:paraId="63635A19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5846BA9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42338E3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64A5E78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5E5F03" w:rsidRPr="00D243BB" w14:paraId="646F55DA" w14:textId="77777777" w:rsidTr="00BC71E8">
        <w:tc>
          <w:tcPr>
            <w:tcW w:w="3780" w:type="dxa"/>
          </w:tcPr>
          <w:p w14:paraId="7DD35B61" w14:textId="77777777" w:rsidR="005E5F03" w:rsidRPr="00D47A5B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bCs/>
                <w:snapToGrid w:val="0"/>
                <w:lang w:val="ru-RU"/>
              </w:rPr>
              <w:t>ИТОГО</w:t>
            </w:r>
          </w:p>
        </w:tc>
        <w:tc>
          <w:tcPr>
            <w:tcW w:w="1260" w:type="dxa"/>
          </w:tcPr>
          <w:p w14:paraId="306591D9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399042E" w14:textId="77777777" w:rsidR="005E5F03" w:rsidRPr="000E611D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0422416" w14:textId="77777777" w:rsidR="005E5F03" w:rsidRPr="00486C46" w:rsidRDefault="005E5F03" w:rsidP="00BC71E8">
            <w:pPr>
              <w:spacing w:after="0" w:line="240" w:lineRule="auto"/>
              <w:jc w:val="both"/>
              <w:rPr>
                <w:rFonts w:eastAsia="Calibri" w:cstheme="minorHAnsi"/>
                <w:b/>
                <w:snapToGrid w:val="0"/>
              </w:rPr>
            </w:pPr>
          </w:p>
        </w:tc>
      </w:tr>
    </w:tbl>
    <w:p w14:paraId="1E3D81AF" w14:textId="77777777" w:rsidR="005E5F03" w:rsidRDefault="005E5F03" w:rsidP="005E5F03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2196A4B6" w14:textId="77777777" w:rsidR="009D04B7" w:rsidRPr="00EA7E70" w:rsidRDefault="009D04B7" w:rsidP="006C437A">
      <w:pPr>
        <w:tabs>
          <w:tab w:val="left" w:pos="6990"/>
        </w:tabs>
        <w:rPr>
          <w:lang w:val="ru-RU"/>
        </w:rPr>
      </w:pPr>
    </w:p>
    <w:p w14:paraId="0ACE0A67" w14:textId="77777777" w:rsidR="00AD1330" w:rsidRPr="00EA7E70" w:rsidRDefault="00AD1330" w:rsidP="006C437A">
      <w:pPr>
        <w:tabs>
          <w:tab w:val="left" w:pos="6990"/>
        </w:tabs>
        <w:rPr>
          <w:lang w:val="ru-RU"/>
        </w:rPr>
      </w:pPr>
    </w:p>
    <w:sectPr w:rsidR="00AD1330" w:rsidRPr="00EA7E7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5B42B" w14:textId="77777777" w:rsidR="00E22B79" w:rsidRDefault="00E22B79" w:rsidP="00F5694B">
      <w:pPr>
        <w:spacing w:after="0" w:line="240" w:lineRule="auto"/>
      </w:pPr>
      <w:r>
        <w:separator/>
      </w:r>
    </w:p>
  </w:endnote>
  <w:endnote w:type="continuationSeparator" w:id="0">
    <w:p w14:paraId="0B4DFBEF" w14:textId="77777777" w:rsidR="00E22B79" w:rsidRDefault="00E22B79" w:rsidP="00F5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192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AC5A3" w14:textId="17C8B078" w:rsidR="00B8625C" w:rsidRDefault="00B862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80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D7BB49A" w14:textId="77777777" w:rsidR="00B8625C" w:rsidRDefault="00B86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817CB" w14:textId="77777777" w:rsidR="00E22B79" w:rsidRDefault="00E22B79" w:rsidP="00F5694B">
      <w:pPr>
        <w:spacing w:after="0" w:line="240" w:lineRule="auto"/>
      </w:pPr>
      <w:r>
        <w:separator/>
      </w:r>
    </w:p>
  </w:footnote>
  <w:footnote w:type="continuationSeparator" w:id="0">
    <w:p w14:paraId="61AE76B7" w14:textId="77777777" w:rsidR="00E22B79" w:rsidRDefault="00E22B79" w:rsidP="00F5694B">
      <w:pPr>
        <w:spacing w:after="0" w:line="240" w:lineRule="auto"/>
      </w:pPr>
      <w:r>
        <w:continuationSeparator/>
      </w:r>
    </w:p>
  </w:footnote>
  <w:footnote w:id="1">
    <w:p w14:paraId="006D6581" w14:textId="16D27841" w:rsidR="00B8625C" w:rsidRPr="00A53394" w:rsidRDefault="00B8625C" w:rsidP="00A5339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A4A"/>
    <w:multiLevelType w:val="hybridMultilevel"/>
    <w:tmpl w:val="6C7E7F30"/>
    <w:lvl w:ilvl="0" w:tplc="040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" w15:restartNumberingAfterBreak="0">
    <w:nsid w:val="2488252E"/>
    <w:multiLevelType w:val="hybridMultilevel"/>
    <w:tmpl w:val="279AAF0E"/>
    <w:lvl w:ilvl="0" w:tplc="EFB2071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C6AFF"/>
    <w:multiLevelType w:val="hybridMultilevel"/>
    <w:tmpl w:val="ACF60A0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5503"/>
    <w:multiLevelType w:val="multilevel"/>
    <w:tmpl w:val="2DEB55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2282"/>
    <w:multiLevelType w:val="multilevel"/>
    <w:tmpl w:val="C4F2EB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5" w15:restartNumberingAfterBreak="0">
    <w:nsid w:val="3E906C5F"/>
    <w:multiLevelType w:val="hybridMultilevel"/>
    <w:tmpl w:val="73EEDC4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1160F"/>
    <w:multiLevelType w:val="multilevel"/>
    <w:tmpl w:val="480116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A6706"/>
    <w:multiLevelType w:val="hybridMultilevel"/>
    <w:tmpl w:val="A0623788"/>
    <w:lvl w:ilvl="0" w:tplc="8AFE99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555B2"/>
    <w:multiLevelType w:val="multilevel"/>
    <w:tmpl w:val="50355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246F"/>
    <w:multiLevelType w:val="multilevel"/>
    <w:tmpl w:val="5BB924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5031"/>
    <w:multiLevelType w:val="hybridMultilevel"/>
    <w:tmpl w:val="36DAA940"/>
    <w:lvl w:ilvl="0" w:tplc="615A46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E781F"/>
    <w:multiLevelType w:val="hybridMultilevel"/>
    <w:tmpl w:val="FDD683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52A43"/>
    <w:multiLevelType w:val="hybridMultilevel"/>
    <w:tmpl w:val="0D5E5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617A7"/>
    <w:multiLevelType w:val="hybridMultilevel"/>
    <w:tmpl w:val="0C36E000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A0FA0"/>
    <w:multiLevelType w:val="hybridMultilevel"/>
    <w:tmpl w:val="BB0E7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A422F"/>
    <w:multiLevelType w:val="hybridMultilevel"/>
    <w:tmpl w:val="95EC1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A6C21"/>
    <w:multiLevelType w:val="multilevel"/>
    <w:tmpl w:val="7F6A6C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12"/>
  </w:num>
  <w:num w:numId="16">
    <w:abstractNumId w:val="16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37A"/>
    <w:rsid w:val="000223ED"/>
    <w:rsid w:val="0003621A"/>
    <w:rsid w:val="00071807"/>
    <w:rsid w:val="000820CD"/>
    <w:rsid w:val="000837CF"/>
    <w:rsid w:val="000877C9"/>
    <w:rsid w:val="000963DB"/>
    <w:rsid w:val="000A03B5"/>
    <w:rsid w:val="000A423E"/>
    <w:rsid w:val="001108E4"/>
    <w:rsid w:val="00127982"/>
    <w:rsid w:val="00133B1C"/>
    <w:rsid w:val="00141630"/>
    <w:rsid w:val="001A7F1B"/>
    <w:rsid w:val="001F11F2"/>
    <w:rsid w:val="001F366A"/>
    <w:rsid w:val="00227516"/>
    <w:rsid w:val="00260748"/>
    <w:rsid w:val="002B076C"/>
    <w:rsid w:val="002B13C0"/>
    <w:rsid w:val="002C1CDC"/>
    <w:rsid w:val="002E5753"/>
    <w:rsid w:val="00320126"/>
    <w:rsid w:val="00352944"/>
    <w:rsid w:val="003A0408"/>
    <w:rsid w:val="003A0784"/>
    <w:rsid w:val="003A0881"/>
    <w:rsid w:val="003B06D4"/>
    <w:rsid w:val="003B1C91"/>
    <w:rsid w:val="003B3CC0"/>
    <w:rsid w:val="003D3AEA"/>
    <w:rsid w:val="003E5936"/>
    <w:rsid w:val="003F09DD"/>
    <w:rsid w:val="00417073"/>
    <w:rsid w:val="004443E7"/>
    <w:rsid w:val="00484737"/>
    <w:rsid w:val="004B7347"/>
    <w:rsid w:val="0052697C"/>
    <w:rsid w:val="00527572"/>
    <w:rsid w:val="0057759B"/>
    <w:rsid w:val="00587239"/>
    <w:rsid w:val="005B406B"/>
    <w:rsid w:val="005B7C49"/>
    <w:rsid w:val="005C19A2"/>
    <w:rsid w:val="005E5F03"/>
    <w:rsid w:val="005F6F19"/>
    <w:rsid w:val="0061260C"/>
    <w:rsid w:val="0063207F"/>
    <w:rsid w:val="0063341C"/>
    <w:rsid w:val="006365A6"/>
    <w:rsid w:val="0064679F"/>
    <w:rsid w:val="006620E8"/>
    <w:rsid w:val="00665586"/>
    <w:rsid w:val="006A55F1"/>
    <w:rsid w:val="006B3D54"/>
    <w:rsid w:val="006C437A"/>
    <w:rsid w:val="006C7030"/>
    <w:rsid w:val="006F08B0"/>
    <w:rsid w:val="00702E3F"/>
    <w:rsid w:val="00727DE4"/>
    <w:rsid w:val="00785C8A"/>
    <w:rsid w:val="007E0AD7"/>
    <w:rsid w:val="008360ED"/>
    <w:rsid w:val="00857184"/>
    <w:rsid w:val="008576BF"/>
    <w:rsid w:val="00862574"/>
    <w:rsid w:val="00876487"/>
    <w:rsid w:val="0089222A"/>
    <w:rsid w:val="008A5783"/>
    <w:rsid w:val="008C29B1"/>
    <w:rsid w:val="008E136A"/>
    <w:rsid w:val="008E3506"/>
    <w:rsid w:val="0097715A"/>
    <w:rsid w:val="009865A6"/>
    <w:rsid w:val="009D04B7"/>
    <w:rsid w:val="00A22B7D"/>
    <w:rsid w:val="00A53394"/>
    <w:rsid w:val="00A83C0B"/>
    <w:rsid w:val="00AA0F12"/>
    <w:rsid w:val="00AB5E25"/>
    <w:rsid w:val="00AC41C6"/>
    <w:rsid w:val="00AD1330"/>
    <w:rsid w:val="00AD5DF1"/>
    <w:rsid w:val="00AF1555"/>
    <w:rsid w:val="00B2136F"/>
    <w:rsid w:val="00B21E9D"/>
    <w:rsid w:val="00B420D2"/>
    <w:rsid w:val="00B4625A"/>
    <w:rsid w:val="00B463DC"/>
    <w:rsid w:val="00B5632A"/>
    <w:rsid w:val="00B75943"/>
    <w:rsid w:val="00B8625C"/>
    <w:rsid w:val="00BA6A90"/>
    <w:rsid w:val="00BC5FC0"/>
    <w:rsid w:val="00C41BD0"/>
    <w:rsid w:val="00C4258E"/>
    <w:rsid w:val="00C47FDD"/>
    <w:rsid w:val="00C86EF9"/>
    <w:rsid w:val="00CA28D0"/>
    <w:rsid w:val="00CA36B2"/>
    <w:rsid w:val="00CC3B06"/>
    <w:rsid w:val="00CC5A1C"/>
    <w:rsid w:val="00D17224"/>
    <w:rsid w:val="00D40149"/>
    <w:rsid w:val="00D43E88"/>
    <w:rsid w:val="00D45209"/>
    <w:rsid w:val="00D71678"/>
    <w:rsid w:val="00DC1604"/>
    <w:rsid w:val="00DC268B"/>
    <w:rsid w:val="00DD28A8"/>
    <w:rsid w:val="00E01E29"/>
    <w:rsid w:val="00E17248"/>
    <w:rsid w:val="00E22B79"/>
    <w:rsid w:val="00E403CA"/>
    <w:rsid w:val="00E8431E"/>
    <w:rsid w:val="00EA3B25"/>
    <w:rsid w:val="00EA7E70"/>
    <w:rsid w:val="00EF1059"/>
    <w:rsid w:val="00F10A5B"/>
    <w:rsid w:val="00F376EA"/>
    <w:rsid w:val="00F404AE"/>
    <w:rsid w:val="00F5694B"/>
    <w:rsid w:val="00F709AB"/>
    <w:rsid w:val="00F87971"/>
    <w:rsid w:val="00FE49A0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F0C8"/>
  <w15:docId w15:val="{3C76C8C1-9C9B-45E8-8F0F-5B2184F5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437A"/>
    <w:pPr>
      <w:tabs>
        <w:tab w:val="center" w:pos="4320"/>
        <w:tab w:val="right" w:pos="8640"/>
      </w:tabs>
      <w:spacing w:after="120" w:line="280" w:lineRule="atLeast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C437A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6320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69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94B"/>
  </w:style>
  <w:style w:type="paragraph" w:styleId="FootnoteText">
    <w:name w:val="footnote text"/>
    <w:basedOn w:val="Normal"/>
    <w:link w:val="FootnoteTextChar"/>
    <w:semiHidden/>
    <w:rsid w:val="00087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877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0877C9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29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2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B7347"/>
    <w:rPr>
      <w:sz w:val="16"/>
      <w:szCs w:val="16"/>
    </w:rPr>
  </w:style>
  <w:style w:type="paragraph" w:styleId="Revision">
    <w:name w:val="Revision"/>
    <w:hidden/>
    <w:uiPriority w:val="99"/>
    <w:semiHidden/>
    <w:rsid w:val="004B73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268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6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C7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mashovai@unai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bit.ly/2AQod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rmashovai@unaids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2" ma:contentTypeDescription="Create a new document." ma:contentTypeScope="" ma:versionID="6a407b976d83a89e13e83f5177cf6996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8240280a922a6054382882bb81b0825e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47421-9D57-4494-A912-548D4D2EDFA6}"/>
</file>

<file path=customXml/itemProps2.xml><?xml version="1.0" encoding="utf-8"?>
<ds:datastoreItem xmlns:ds="http://schemas.openxmlformats.org/officeDocument/2006/customXml" ds:itemID="{1C39A37C-DD6F-4B6F-A757-D37060B85AC9}"/>
</file>

<file path=customXml/itemProps3.xml><?xml version="1.0" encoding="utf-8"?>
<ds:datastoreItem xmlns:ds="http://schemas.openxmlformats.org/officeDocument/2006/customXml" ds:itemID="{290B6781-B95A-4B9D-B32E-AF387400EC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3150</Words>
  <Characters>17960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IONASCU, Gabriela</dc:creator>
  <cp:lastModifiedBy>BURMASHOVA, Inna</cp:lastModifiedBy>
  <cp:revision>37</cp:revision>
  <dcterms:created xsi:type="dcterms:W3CDTF">2019-10-23T06:25:00Z</dcterms:created>
  <dcterms:modified xsi:type="dcterms:W3CDTF">2020-01-20T05:14:00Z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