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2841" w14:textId="77777777" w:rsidR="00A15E2D" w:rsidRPr="00833058" w:rsidRDefault="00516517" w:rsidP="00833058">
      <w:pPr>
        <w:pStyle w:val="Default"/>
        <w:spacing w:before="12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33058">
        <w:rPr>
          <w:rFonts w:asciiTheme="minorHAnsi" w:hAnsiTheme="minorHAnsi" w:cstheme="minorHAnsi"/>
          <w:b/>
          <w:noProof/>
          <w:sz w:val="22"/>
          <w:szCs w:val="22"/>
          <w:lang w:val="ru"/>
        </w:rPr>
        <w:drawing>
          <wp:inline distT="0" distB="0" distL="0" distR="0" wp14:anchorId="04CA2314" wp14:editId="59B05D01">
            <wp:extent cx="578911" cy="12145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9" cy="12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3675" w14:textId="77777777" w:rsidR="00A15E2D" w:rsidRPr="00833058" w:rsidRDefault="00AC7ED0" w:rsidP="00833058">
      <w:pPr>
        <w:pStyle w:val="Default"/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ФОРМА ЗАЯВКИ</w:t>
      </w:r>
    </w:p>
    <w:p w14:paraId="725EEF42" w14:textId="77777777" w:rsidR="00207DAD" w:rsidRPr="00833058" w:rsidRDefault="00207DA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</w:p>
    <w:p w14:paraId="3F0D9F21" w14:textId="77777777" w:rsidR="00A15E2D" w:rsidRPr="00833058" w:rsidRDefault="00A15E2D" w:rsidP="00833058">
      <w:pPr>
        <w:pStyle w:val="Default"/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Инструкции</w:t>
      </w:r>
    </w:p>
    <w:p w14:paraId="089E7B0D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14:paraId="42E34ED4" w14:textId="77777777" w:rsidR="00A15E2D" w:rsidRPr="00833058" w:rsidRDefault="00516517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ОБЩЕЕ ОПИСАНИЕ</w:t>
      </w:r>
    </w:p>
    <w:p w14:paraId="25540232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2E4F036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ПРООН сотрудничает с людьми на всех уровнях, помогая строить страны, которые могут противостоять кризису,</w:t>
      </w:r>
      <w:r w:rsidR="00516517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вести и поддерживать рост</w:t>
      </w:r>
      <w:r w:rsidR="0051651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516517" w:rsidRPr="00833058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улучш</w:t>
      </w:r>
      <w:r w:rsidR="00516517" w:rsidRPr="00833058">
        <w:rPr>
          <w:rFonts w:asciiTheme="minorHAnsi" w:hAnsiTheme="minorHAnsi" w:cstheme="minorHAnsi"/>
          <w:sz w:val="22"/>
          <w:szCs w:val="22"/>
          <w:lang w:val="ru"/>
        </w:rPr>
        <w:t>ения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качеств</w:t>
      </w:r>
      <w:r w:rsidR="00516517" w:rsidRPr="00833058">
        <w:rPr>
          <w:rFonts w:asciiTheme="minorHAnsi" w:hAnsiTheme="minorHAnsi" w:cstheme="minorHAnsi"/>
          <w:sz w:val="22"/>
          <w:szCs w:val="22"/>
          <w:lang w:val="ru"/>
        </w:rPr>
        <w:t>а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жизни каждого человека. На </w:t>
      </w:r>
      <w:r w:rsidR="00516517" w:rsidRPr="00833058">
        <w:rPr>
          <w:rFonts w:asciiTheme="minorHAnsi" w:hAnsiTheme="minorHAnsi" w:cstheme="minorHAnsi"/>
          <w:sz w:val="22"/>
          <w:szCs w:val="22"/>
          <w:lang w:val="ru"/>
        </w:rPr>
        <w:t>местах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в 177 странах и территориях, мы предлагаем глобальную перспективу и местное понимание, чтобы помочь расширить возможности жизни и построить жизнеспособные нации</w:t>
      </w:r>
      <w:r w:rsidR="00516517"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43E01C5C" w14:textId="77777777" w:rsidR="00B10AB7" w:rsidRPr="00833058" w:rsidRDefault="00B10AB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>Данная форма заявки относится к проекту по у</w:t>
      </w:r>
      <w:r w:rsidRPr="00833058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креплению устойчивости местных сообществ и вовлечению социально уязвимой молодежи 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>в социально-экономическую жизнь местных сообществ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рограммы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Р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азвития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ООН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</w:p>
    <w:p w14:paraId="07ACDFF9" w14:textId="77777777" w:rsidR="00B10AB7" w:rsidRPr="00833058" w:rsidRDefault="00B10AB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Программа развития ООН (далее ПРООН) реализует Проект, направленный на поддержку социально уязвимой молодежи путем вовлечения их в социально-экономическую жизнь местных сообществ. </w:t>
      </w:r>
    </w:p>
    <w:p w14:paraId="0E19122D" w14:textId="57E7531E" w:rsidR="00B10AB7" w:rsidRPr="00833058" w:rsidRDefault="00B10AB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Проекта нацелен на охват молодых женщин и мужчин в группе риска (экономически активных, но социально/политически исключенных, социально отчужденной молодежи из групп меньшинств, экономически </w:t>
      </w:r>
      <w:r w:rsidR="002950C9">
        <w:rPr>
          <w:rFonts w:asciiTheme="minorHAnsi" w:hAnsiTheme="minorHAnsi" w:cstheme="minorHAnsi"/>
          <w:sz w:val="22"/>
          <w:szCs w:val="22"/>
          <w:lang w:val="ru-RU"/>
        </w:rPr>
        <w:t>и социально</w:t>
      </w:r>
      <w:r w:rsidR="00A43CD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уязвимой молодежи и т.д.) и их общин посредством комплексных мероприятий, направленных на устранение и минимизацию негативных последствий </w:t>
      </w:r>
      <w:proofErr w:type="spellStart"/>
      <w:r w:rsidRPr="00833058">
        <w:rPr>
          <w:rFonts w:asciiTheme="minorHAnsi" w:hAnsiTheme="minorHAnsi" w:cstheme="minorHAnsi"/>
          <w:sz w:val="22"/>
          <w:szCs w:val="22"/>
          <w:lang w:val="ru-RU"/>
        </w:rPr>
        <w:t>эксклюзии</w:t>
      </w:r>
      <w:proofErr w:type="spellEnd"/>
      <w:r w:rsidRPr="00833058">
        <w:rPr>
          <w:rFonts w:asciiTheme="minorHAnsi" w:hAnsiTheme="minorHAnsi" w:cstheme="minorHAnsi"/>
          <w:sz w:val="22"/>
          <w:szCs w:val="22"/>
          <w:lang w:val="ru-RU"/>
        </w:rPr>
        <w:t>. Приоритетом проекта является решение социально-экономическая отчужденность среди молодежи, подверженной риску в целевых областях путем предоставления для конкретных групп женщин и мужчин «достойной» поддержки занятости/предпринимательства и развития навыков по требованию.</w:t>
      </w:r>
    </w:p>
    <w:p w14:paraId="72DAFD18" w14:textId="6981804E" w:rsidR="00B10AB7" w:rsidRPr="00833058" w:rsidRDefault="00B10AB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>Для обеспечения вовлеченности социально уязвимой молодежи в социально-экономическую жизнь местных сообществ будет внедрена и реализована программа трехмесячной субсидированной стажировки на частных предприятиях для 500 молодых людей, дополненная тренингами</w:t>
      </w:r>
      <w:r w:rsidR="009F0EE6">
        <w:rPr>
          <w:rFonts w:asciiTheme="minorHAnsi" w:hAnsiTheme="minorHAnsi" w:cstheme="minorHAnsi"/>
          <w:sz w:val="22"/>
          <w:szCs w:val="22"/>
          <w:lang w:val="ru-RU"/>
        </w:rPr>
        <w:t xml:space="preserve"> по развитию прикладных навыков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. В зависимости от потребностей конкретных городов или районов, стажировка будет предоставлена по наиболее востребованным профессиям. </w:t>
      </w:r>
    </w:p>
    <w:p w14:paraId="562C7D20" w14:textId="5C27A732" w:rsidR="00B10AB7" w:rsidRPr="00833058" w:rsidRDefault="00B10AB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Субсидируемая стажировка – временное трудоустройство для получения профессионального опыта, где работодатель предоставляет рабочее место и трудовой опыт, а ежемесячная стипендия стажера оплачивается </w:t>
      </w:r>
      <w:r w:rsidR="00E5185B">
        <w:rPr>
          <w:rFonts w:asciiTheme="minorHAnsi" w:hAnsiTheme="minorHAnsi" w:cstheme="minorHAnsi"/>
          <w:sz w:val="22"/>
          <w:szCs w:val="22"/>
          <w:lang w:val="ru-RU"/>
        </w:rPr>
        <w:t xml:space="preserve">Программой развития ООН через </w:t>
      </w:r>
      <w:r w:rsidR="002E69A0">
        <w:rPr>
          <w:rFonts w:asciiTheme="minorHAnsi" w:hAnsiTheme="minorHAnsi" w:cstheme="minorHAnsi"/>
          <w:sz w:val="22"/>
          <w:szCs w:val="22"/>
          <w:lang w:val="ru-RU"/>
        </w:rPr>
        <w:t xml:space="preserve">партнёрскую 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>неправительственн</w:t>
      </w:r>
      <w:r w:rsidR="002E69A0">
        <w:rPr>
          <w:rFonts w:asciiTheme="minorHAnsi" w:hAnsiTheme="minorHAnsi" w:cstheme="minorHAnsi"/>
          <w:sz w:val="22"/>
          <w:szCs w:val="22"/>
          <w:lang w:val="ru-RU"/>
        </w:rPr>
        <w:t>ую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организаци</w:t>
      </w:r>
      <w:r w:rsidR="002E69A0">
        <w:rPr>
          <w:rFonts w:asciiTheme="minorHAnsi" w:hAnsiTheme="minorHAnsi" w:cstheme="minorHAnsi"/>
          <w:sz w:val="22"/>
          <w:szCs w:val="22"/>
          <w:lang w:val="ru-RU"/>
        </w:rPr>
        <w:t>ю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03C914C3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14:paraId="542E320A" w14:textId="77777777" w:rsidR="00A15E2D" w:rsidRPr="00833058" w:rsidRDefault="00A15E2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ЦЕЛИ И ОЖИДАЕМЫЕ РЕЗУЛЬТАТЫ/РЕЗУЛЬТАТЫ </w:t>
      </w:r>
    </w:p>
    <w:p w14:paraId="0B428220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lastRenderedPageBreak/>
        <w:t>Цель</w:t>
      </w:r>
      <w:r w:rsidR="00B10AB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ю данной формы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является:</w:t>
      </w:r>
    </w:p>
    <w:p w14:paraId="1186CCF6" w14:textId="77777777" w:rsidR="00A15E2D" w:rsidRPr="00833058" w:rsidRDefault="00B10AB7" w:rsidP="0083305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Качественное формирование заявки. </w:t>
      </w:r>
    </w:p>
    <w:p w14:paraId="7B71A9D8" w14:textId="77777777" w:rsidR="00A15E2D" w:rsidRPr="00833058" w:rsidRDefault="00B27AFB" w:rsidP="0083305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>Краткое описание основных критерий.</w:t>
      </w:r>
    </w:p>
    <w:p w14:paraId="528DB150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Подробные объективные и сопутствующие </w:t>
      </w:r>
      <w:r w:rsidR="00B27AFB" w:rsidRPr="00833058">
        <w:rPr>
          <w:rFonts w:asciiTheme="minorHAnsi" w:hAnsiTheme="minorHAnsi" w:cstheme="minorHAnsi"/>
          <w:sz w:val="22"/>
          <w:szCs w:val="22"/>
          <w:lang w:val="ru-RU"/>
        </w:rPr>
        <w:t>мероприятия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и результаты </w:t>
      </w:r>
      <w:r w:rsidR="00B27AF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проекта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приведены в </w:t>
      </w:r>
      <w:r w:rsidR="00B27AFB" w:rsidRPr="00833058">
        <w:rPr>
          <w:rFonts w:asciiTheme="minorHAnsi" w:hAnsiTheme="minorHAnsi" w:cstheme="minorHAnsi"/>
          <w:sz w:val="22"/>
          <w:szCs w:val="22"/>
          <w:lang w:val="ru"/>
        </w:rPr>
        <w:t>техническом задании</w:t>
      </w:r>
      <w:r w:rsidR="00AC7ED0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(ТЗ)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– 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>Приложение</w:t>
      </w:r>
      <w:r w:rsidR="00EB4F1D" w:rsidRPr="0083305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B27AFB" w:rsidRPr="00833058">
        <w:rPr>
          <w:rFonts w:asciiTheme="minorHAnsi" w:hAnsiTheme="minorHAnsi" w:cstheme="minorHAnsi"/>
          <w:b/>
          <w:sz w:val="22"/>
          <w:szCs w:val="22"/>
          <w:lang w:val="ru-RU"/>
        </w:rPr>
        <w:t>1.</w:t>
      </w:r>
    </w:p>
    <w:p w14:paraId="20D82EFE" w14:textId="77777777" w:rsidR="00A15E2D" w:rsidRPr="00833058" w:rsidRDefault="00833058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Конечные</w:t>
      </w:r>
      <w:r w:rsidR="00A15E2D"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 xml:space="preserve"> бенефициары</w:t>
      </w:r>
    </w:p>
    <w:p w14:paraId="208F9374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Соответствующие предложения будут</w:t>
      </w:r>
      <w:r w:rsidR="00B27AFB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те, которые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ориентированы на </w:t>
      </w:r>
      <w:r w:rsidR="00B27AF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качественный охват стажировками и тренингами 500 социально уязвимых молодых людей, как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прямыми и окончательными бенефициарами. </w:t>
      </w:r>
    </w:p>
    <w:p w14:paraId="3F188010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9F5C51F" w14:textId="77777777" w:rsidR="00A15E2D" w:rsidRPr="00833058" w:rsidRDefault="00A15E2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КРИТЕРИИ ОТБОРА И КВАЛИФИКАЦИЯ</w:t>
      </w:r>
    </w:p>
    <w:p w14:paraId="549811E6" w14:textId="77777777" w:rsidR="00A15E2D" w:rsidRPr="00833058" w:rsidRDefault="00E96A5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Параметры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, которы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е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определ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я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т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CB610C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правомочность </w:t>
      </w:r>
      <w:r w:rsidR="00AC7ED0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НПО </w:t>
      </w:r>
      <w:r w:rsidR="00AC7ED0" w:rsidRPr="00833058">
        <w:rPr>
          <w:rFonts w:asciiTheme="minorHAnsi" w:hAnsiTheme="minorHAnsi" w:cstheme="minorHAnsi"/>
          <w:sz w:val="22"/>
          <w:szCs w:val="22"/>
          <w:lang w:val="ru"/>
        </w:rPr>
        <w:t>для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рассмотрен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>ия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ПРООН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,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буд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у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т основываться на 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>форме</w:t>
      </w:r>
      <w:r w:rsidR="00A15E2D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запрос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>а</w:t>
      </w:r>
      <w:r w:rsidR="00A15E2D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</w:t>
      </w:r>
      <w:r w:rsidR="00EB4F1D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>сведений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НПО</w:t>
      </w:r>
      <w:r w:rsidR="00A15E2D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(RFI)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>НПО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, которые уже представили информацию, запрашиваемую в 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>форме запроса сведений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, не 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>обязаны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повторно пред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>оставлять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68F38403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Шаблон 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формы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запроса </w:t>
      </w:r>
      <w:r w:rsidR="00EB4F1D" w:rsidRPr="00833058">
        <w:rPr>
          <w:rFonts w:asciiTheme="minorHAnsi" w:hAnsiTheme="minorHAnsi" w:cstheme="minorHAnsi"/>
          <w:sz w:val="22"/>
          <w:szCs w:val="22"/>
          <w:lang w:val="ru"/>
        </w:rPr>
        <w:t>сведений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– 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Приложение </w:t>
      </w:r>
      <w:r w:rsidR="00EB4F1D" w:rsidRPr="00833058">
        <w:rPr>
          <w:rFonts w:asciiTheme="minorHAnsi" w:hAnsiTheme="minorHAnsi" w:cstheme="minorHAnsi"/>
          <w:b/>
          <w:sz w:val="22"/>
          <w:szCs w:val="22"/>
          <w:lang w:val="ru"/>
        </w:rPr>
        <w:t>2.</w:t>
      </w:r>
    </w:p>
    <w:p w14:paraId="611C50AA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64F60FA" w14:textId="77777777" w:rsidR="00A15E2D" w:rsidRPr="00833058" w:rsidRDefault="00EB4F1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>ПРЕДЛОЖЕНИЕ</w:t>
      </w:r>
    </w:p>
    <w:p w14:paraId="7E481AC7" w14:textId="77777777" w:rsidR="00A15E2D" w:rsidRPr="00833058" w:rsidRDefault="00A15E2D" w:rsidP="0083305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color w:val="000000"/>
          <w:sz w:val="22"/>
          <w:szCs w:val="22"/>
          <w:u w:val="single"/>
          <w:lang w:val="ru"/>
        </w:rPr>
        <w:t>Предлагаемая методология, подход, план обеспечения качества и план реализации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–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э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тот раздел долж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ен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продемонстрировать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видение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НПО технического задания (ТЗ)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, определяя конкретны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предложенные 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компонент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ы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, как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будут результаты достигнуты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; предоставление подробного описания предлагаемых основных эксплуатационных характеристик; определение работ/частей работ, котор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ые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буд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у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т 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дан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ы</w:t>
      </w:r>
      <w:r w:rsidR="00EB4F1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в 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субподряд.</w:t>
      </w:r>
    </w:p>
    <w:p w14:paraId="2F383AD5" w14:textId="77777777" w:rsidR="00A15E2D" w:rsidRPr="00833058" w:rsidRDefault="00EB4F1D" w:rsidP="0083305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Кроме того,</w:t>
      </w:r>
      <w:r w:rsidR="00A15E2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предложение должно продемонстрировать как предлагаемая методология соответствует или превышает 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требования в ТЗ</w:t>
      </w:r>
      <w:r w:rsidR="00A15E2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, обеспечивая при этом </w:t>
      </w:r>
      <w:r w:rsidR="004A1533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приемлемость</w:t>
      </w:r>
      <w:r w:rsidR="00A15E2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подхода к местным условиям и остальной части рабочей среды проекта. Эта методология должна быть изложена в графике выполнения и обеспечени</w:t>
      </w:r>
      <w:r w:rsidR="004A1533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я</w:t>
      </w:r>
      <w:r w:rsidR="00A15E2D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качества.</w:t>
      </w:r>
    </w:p>
    <w:p w14:paraId="1B35BEA5" w14:textId="77777777" w:rsidR="00A15E2D" w:rsidRPr="00833058" w:rsidRDefault="00A15E2D" w:rsidP="0083305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color w:val="000000"/>
          <w:sz w:val="22"/>
          <w:szCs w:val="22"/>
          <w:u w:val="single"/>
          <w:lang w:val="ru"/>
        </w:rPr>
        <w:t>Структура управления и Ресурс</w:t>
      </w:r>
      <w:r w:rsidR="004A1533" w:rsidRPr="00833058">
        <w:rPr>
          <w:rFonts w:asciiTheme="minorHAnsi" w:hAnsiTheme="minorHAnsi" w:cstheme="minorHAnsi"/>
          <w:color w:val="000000"/>
          <w:sz w:val="22"/>
          <w:szCs w:val="22"/>
          <w:u w:val="single"/>
          <w:lang w:val="ru"/>
        </w:rPr>
        <w:t>ы (</w:t>
      </w:r>
      <w:r w:rsidRPr="00833058">
        <w:rPr>
          <w:rFonts w:asciiTheme="minorHAnsi" w:hAnsiTheme="minorHAnsi" w:cstheme="minorHAnsi"/>
          <w:color w:val="000000"/>
          <w:sz w:val="22"/>
          <w:szCs w:val="22"/>
          <w:u w:val="single"/>
          <w:lang w:val="ru"/>
        </w:rPr>
        <w:t>Ключевой персонал)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– Этот раздел должен включать всеобъемлющ</w:t>
      </w:r>
      <w:r w:rsidR="004A1533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ее о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писание структуры управления и информаци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ю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о необходимых ресурсах, включая 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резюме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ключевого персонала, который будет назначен для реализации предлагаемой методологии, 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с 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четко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й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функци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й и обязанност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ями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по отношению к предлагаемой методологии. 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Резюме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долж</w:t>
      </w:r>
      <w:r w:rsidR="00E452EB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ны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установить компетенцию и продемонстрировать квалификацию в областях, имеющих отношение к ТЗ. </w:t>
      </w:r>
    </w:p>
    <w:p w14:paraId="77DF7B6E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38F33B4" w14:textId="77777777" w:rsidR="00A15E2D" w:rsidRPr="00833058" w:rsidRDefault="00A15E2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КРИТЕРИИ ОЦЕНКИ И МЕТОДОЛОГИЯ</w:t>
      </w:r>
    </w:p>
    <w:p w14:paraId="37BF6D43" w14:textId="77777777" w:rsidR="00A15E2D" w:rsidRPr="00833058" w:rsidRDefault="00A15E2D" w:rsidP="0083305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Предложения будут оцениваться на основе следующих критериев: </w:t>
      </w:r>
    </w:p>
    <w:p w14:paraId="45CF7A42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1)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Рациональное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техническое предложение, включающее инновационные и воспроизводимые механизмы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вовлечения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для максимизации передачи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ценности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бенефициарам.</w:t>
      </w:r>
    </w:p>
    <w:p w14:paraId="4392046D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2</w:t>
      </w:r>
      <w:r w:rsidR="00833058">
        <w:rPr>
          <w:rFonts w:asciiTheme="minorHAnsi" w:hAnsiTheme="minorHAnsi" w:cstheme="minorHAnsi"/>
          <w:sz w:val="22"/>
          <w:szCs w:val="22"/>
          <w:lang w:val="ru"/>
        </w:rPr>
        <w:t>)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Высоко результативные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интервенций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, непосредственно направленные на удовлетворение 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>требований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,</w:t>
      </w:r>
      <w:r w:rsidR="00C1061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указанных в ТЗ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53C0AA41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3</w:t>
      </w:r>
      <w:r w:rsidR="00833058">
        <w:rPr>
          <w:rFonts w:asciiTheme="minorHAnsi" w:hAnsiTheme="minorHAnsi" w:cstheme="minorHAnsi"/>
          <w:sz w:val="22"/>
          <w:szCs w:val="22"/>
          <w:lang w:val="ru"/>
        </w:rPr>
        <w:t>)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Размер запрашиваемого бюджета, соизмеримый с доказанным административным и финансовым потенциалом Организации.</w:t>
      </w:r>
    </w:p>
    <w:p w14:paraId="21506598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45633DD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4</w:t>
      </w:r>
      <w:r w:rsidR="00833058">
        <w:rPr>
          <w:rFonts w:asciiTheme="minorHAnsi" w:hAnsiTheme="minorHAnsi" w:cstheme="minorHAnsi"/>
          <w:sz w:val="22"/>
          <w:szCs w:val="22"/>
          <w:lang w:val="ru"/>
        </w:rPr>
        <w:t>)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Участие в мониторинге и оценке, которые будут способствовать формированию чувства собственности среди бенефициаров для содействия устойчивости мероприятий.</w:t>
      </w:r>
    </w:p>
    <w:p w14:paraId="1A106F3E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440"/>
        <w:gridCol w:w="1980"/>
      </w:tblGrid>
      <w:tr w:rsidR="00A15E2D" w:rsidRPr="00833058" w14:paraId="01BF9D9A" w14:textId="77777777" w:rsidTr="00CB610C">
        <w:trPr>
          <w:cantSplit/>
          <w:trHeight w:val="523"/>
        </w:trPr>
        <w:tc>
          <w:tcPr>
            <w:tcW w:w="5760" w:type="dxa"/>
            <w:gridSpan w:val="2"/>
            <w:vMerge w:val="restart"/>
            <w:hideMark/>
          </w:tcPr>
          <w:p w14:paraId="03885BB8" w14:textId="77777777" w:rsidR="00A15E2D" w:rsidRPr="00833058" w:rsidRDefault="00A15E2D" w:rsidP="00833058">
            <w:pPr>
              <w:spacing w:before="120" w:after="120" w:line="240" w:lineRule="auto"/>
              <w:jc w:val="both"/>
              <w:rPr>
                <w:rFonts w:cstheme="minorHAnsi"/>
                <w:b/>
                <w:color w:val="000000"/>
                <w:lang w:val="ru-RU"/>
              </w:rPr>
            </w:pPr>
            <w:r w:rsidRPr="00833058">
              <w:rPr>
                <w:rFonts w:cstheme="minorHAnsi"/>
                <w:b/>
                <w:color w:val="000000"/>
                <w:lang w:val="ru"/>
              </w:rPr>
              <w:br w:type="page"/>
            </w:r>
            <w:r w:rsidR="00307FB9" w:rsidRPr="00833058">
              <w:rPr>
                <w:rFonts w:cstheme="minorHAnsi"/>
                <w:b/>
                <w:color w:val="000000"/>
                <w:lang w:val="ru"/>
              </w:rPr>
              <w:t>Краткое содержание</w:t>
            </w:r>
            <w:r w:rsidRPr="00833058">
              <w:rPr>
                <w:rFonts w:cstheme="minorHAnsi"/>
                <w:b/>
                <w:color w:val="000000"/>
                <w:lang w:val="ru"/>
              </w:rPr>
              <w:t xml:space="preserve"> форм</w:t>
            </w:r>
            <w:r w:rsidR="00307FB9" w:rsidRPr="00833058">
              <w:rPr>
                <w:rFonts w:cstheme="minorHAnsi"/>
                <w:b/>
                <w:color w:val="000000"/>
                <w:lang w:val="ru"/>
              </w:rPr>
              <w:t>ы</w:t>
            </w:r>
            <w:r w:rsidRPr="00833058">
              <w:rPr>
                <w:rFonts w:cstheme="minorHAnsi"/>
                <w:b/>
                <w:color w:val="000000"/>
                <w:lang w:val="ru"/>
              </w:rPr>
              <w:t xml:space="preserve"> оценки технических предложений</w:t>
            </w:r>
          </w:p>
        </w:tc>
        <w:tc>
          <w:tcPr>
            <w:tcW w:w="1440" w:type="dxa"/>
            <w:vMerge w:val="restart"/>
            <w:hideMark/>
          </w:tcPr>
          <w:p w14:paraId="21334C2E" w14:textId="77777777" w:rsidR="00A15E2D" w:rsidRPr="00833058" w:rsidRDefault="00833058" w:rsidP="00833058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  <w:lang w:val="ru"/>
              </w:rPr>
              <w:t>Вес оценки</w:t>
            </w:r>
          </w:p>
        </w:tc>
        <w:tc>
          <w:tcPr>
            <w:tcW w:w="1980" w:type="dxa"/>
            <w:vMerge w:val="restart"/>
            <w:hideMark/>
          </w:tcPr>
          <w:p w14:paraId="47FE4C3D" w14:textId="77777777" w:rsidR="00A15E2D" w:rsidRPr="00833058" w:rsidRDefault="00833058" w:rsidP="00833058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  <w:lang w:val="ru"/>
              </w:rPr>
              <w:t>Д</w:t>
            </w:r>
            <w:r w:rsidR="00A15E2D" w:rsidRPr="00833058">
              <w:rPr>
                <w:rFonts w:cstheme="minorHAnsi"/>
                <w:b/>
                <w:color w:val="000000"/>
                <w:lang w:val="ru"/>
              </w:rPr>
              <w:t>остижимые</w:t>
            </w:r>
            <w:r>
              <w:rPr>
                <w:rFonts w:cstheme="minorHAnsi"/>
                <w:b/>
                <w:color w:val="000000"/>
                <w:lang w:val="ru"/>
              </w:rPr>
              <w:t xml:space="preserve"> баллы</w:t>
            </w:r>
          </w:p>
        </w:tc>
      </w:tr>
      <w:tr w:rsidR="00A15E2D" w:rsidRPr="00833058" w14:paraId="2651E2B5" w14:textId="77777777" w:rsidTr="00833058">
        <w:trPr>
          <w:cantSplit/>
          <w:trHeight w:val="450"/>
        </w:trPr>
        <w:tc>
          <w:tcPr>
            <w:tcW w:w="5760" w:type="dxa"/>
            <w:gridSpan w:val="2"/>
            <w:vMerge/>
            <w:vAlign w:val="center"/>
            <w:hideMark/>
          </w:tcPr>
          <w:p w14:paraId="2F0DBD77" w14:textId="77777777" w:rsidR="00A15E2D" w:rsidRPr="00833058" w:rsidRDefault="00A15E2D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D2A51A1" w14:textId="77777777" w:rsidR="00A15E2D" w:rsidRPr="00833058" w:rsidRDefault="00A15E2D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1B8A5E57" w14:textId="77777777" w:rsidR="00A15E2D" w:rsidRPr="00833058" w:rsidRDefault="00A15E2D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B610C" w:rsidRPr="00833058" w14:paraId="3D354CEA" w14:textId="77777777" w:rsidTr="00CB610C">
        <w:tc>
          <w:tcPr>
            <w:tcW w:w="720" w:type="dxa"/>
            <w:hideMark/>
          </w:tcPr>
          <w:p w14:paraId="2E730EF3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1.</w:t>
            </w:r>
          </w:p>
        </w:tc>
        <w:tc>
          <w:tcPr>
            <w:tcW w:w="5040" w:type="dxa"/>
            <w:hideMark/>
          </w:tcPr>
          <w:p w14:paraId="0F1147E9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  <w:lang w:val="ru-RU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Правомочность НПО и квалификация</w:t>
            </w:r>
          </w:p>
        </w:tc>
        <w:tc>
          <w:tcPr>
            <w:tcW w:w="1440" w:type="dxa"/>
          </w:tcPr>
          <w:p w14:paraId="25008200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980" w:type="dxa"/>
          </w:tcPr>
          <w:p w14:paraId="1F87F100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300</w:t>
            </w:r>
          </w:p>
        </w:tc>
      </w:tr>
      <w:tr w:rsidR="00CB610C" w:rsidRPr="00833058" w14:paraId="623DA06B" w14:textId="77777777" w:rsidTr="00CB610C">
        <w:trPr>
          <w:trHeight w:val="579"/>
        </w:trPr>
        <w:tc>
          <w:tcPr>
            <w:tcW w:w="720" w:type="dxa"/>
          </w:tcPr>
          <w:p w14:paraId="40D48486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2.</w:t>
            </w:r>
          </w:p>
        </w:tc>
        <w:tc>
          <w:tcPr>
            <w:tcW w:w="5040" w:type="dxa"/>
          </w:tcPr>
          <w:p w14:paraId="33ECE884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  <w:lang w:val="ru-RU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Предлагаемая методология, подход и план реализации</w:t>
            </w:r>
          </w:p>
        </w:tc>
        <w:tc>
          <w:tcPr>
            <w:tcW w:w="1440" w:type="dxa"/>
          </w:tcPr>
          <w:p w14:paraId="22A0CFA5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1980" w:type="dxa"/>
          </w:tcPr>
          <w:p w14:paraId="0E4AAF8E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400</w:t>
            </w:r>
          </w:p>
        </w:tc>
      </w:tr>
      <w:tr w:rsidR="00CB610C" w:rsidRPr="00833058" w14:paraId="49F715AD" w14:textId="77777777" w:rsidTr="00CB610C">
        <w:tc>
          <w:tcPr>
            <w:tcW w:w="720" w:type="dxa"/>
            <w:tcBorders>
              <w:bottom w:val="nil"/>
            </w:tcBorders>
          </w:tcPr>
          <w:p w14:paraId="71400DCC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3.</w:t>
            </w:r>
          </w:p>
        </w:tc>
        <w:tc>
          <w:tcPr>
            <w:tcW w:w="5040" w:type="dxa"/>
            <w:tcBorders>
              <w:bottom w:val="nil"/>
            </w:tcBorders>
          </w:tcPr>
          <w:p w14:paraId="415E3EA6" w14:textId="77777777" w:rsidR="00CB610C" w:rsidRPr="00833058" w:rsidRDefault="00CB610C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  <w:lang w:val="ru-RU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Структура управления и ключевой персонал</w:t>
            </w:r>
          </w:p>
        </w:tc>
        <w:tc>
          <w:tcPr>
            <w:tcW w:w="1440" w:type="dxa"/>
            <w:tcBorders>
              <w:bottom w:val="nil"/>
            </w:tcBorders>
          </w:tcPr>
          <w:p w14:paraId="579643BD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980" w:type="dxa"/>
            <w:tcBorders>
              <w:bottom w:val="nil"/>
            </w:tcBorders>
          </w:tcPr>
          <w:p w14:paraId="3AB196E8" w14:textId="77777777" w:rsidR="00CB610C" w:rsidRPr="00833058" w:rsidRDefault="00CB610C" w:rsidP="00833058">
            <w:pPr>
              <w:spacing w:before="120" w:after="120" w:line="240" w:lineRule="auto"/>
              <w:jc w:val="center"/>
              <w:rPr>
                <w:rFonts w:cstheme="minorHAnsi"/>
                <w:color w:val="000000"/>
              </w:rPr>
            </w:pPr>
            <w:r w:rsidRPr="00833058">
              <w:rPr>
                <w:rFonts w:cstheme="minorHAnsi"/>
                <w:color w:val="000000"/>
                <w:lang w:val="ru"/>
              </w:rPr>
              <w:t>300</w:t>
            </w:r>
          </w:p>
        </w:tc>
      </w:tr>
      <w:tr w:rsidR="00A15E2D" w:rsidRPr="00833058" w14:paraId="30BA6346" w14:textId="77777777" w:rsidTr="00CB610C">
        <w:trPr>
          <w:cantSplit/>
        </w:trPr>
        <w:tc>
          <w:tcPr>
            <w:tcW w:w="720" w:type="dxa"/>
            <w:shd w:val="pct15" w:color="auto" w:fill="FFFFFF"/>
          </w:tcPr>
          <w:p w14:paraId="27076E0F" w14:textId="77777777" w:rsidR="00A15E2D" w:rsidRPr="00833058" w:rsidRDefault="00A15E2D" w:rsidP="00833058">
            <w:pPr>
              <w:spacing w:before="120" w:after="12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480" w:type="dxa"/>
            <w:gridSpan w:val="2"/>
            <w:shd w:val="pct15" w:color="auto" w:fill="FFFFFF"/>
          </w:tcPr>
          <w:p w14:paraId="6315F19D" w14:textId="77777777" w:rsidR="00A15E2D" w:rsidRPr="00833058" w:rsidRDefault="00A15E2D" w:rsidP="00833058">
            <w:pPr>
              <w:spacing w:before="120" w:after="12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833058">
              <w:rPr>
                <w:rFonts w:cstheme="minorHAnsi"/>
                <w:b/>
                <w:color w:val="000000"/>
                <w:lang w:val="ru"/>
              </w:rPr>
              <w:t>Общая</w:t>
            </w:r>
          </w:p>
        </w:tc>
        <w:tc>
          <w:tcPr>
            <w:tcW w:w="1980" w:type="dxa"/>
            <w:shd w:val="pct15" w:color="auto" w:fill="FFFFFF"/>
          </w:tcPr>
          <w:p w14:paraId="5BE30EC4" w14:textId="77777777" w:rsidR="00A15E2D" w:rsidRPr="00833058" w:rsidRDefault="00A15E2D" w:rsidP="006F2EC3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33058">
              <w:rPr>
                <w:rFonts w:cstheme="minorHAnsi"/>
                <w:b/>
                <w:color w:val="000000"/>
                <w:lang w:val="ru"/>
              </w:rPr>
              <w:t>1000</w:t>
            </w:r>
          </w:p>
        </w:tc>
      </w:tr>
    </w:tbl>
    <w:p w14:paraId="797F47BF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Подробные суб-критерии 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предоставлены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в 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>приложении 1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</w:p>
    <w:p w14:paraId="22F069FE" w14:textId="77777777" w:rsidR="00A15E2D" w:rsidRPr="00833058" w:rsidRDefault="00A15E2D" w:rsidP="0083305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Методология оценки: качество, основанное на выборе фиксированного бюджета (QB-FBS)</w:t>
      </w:r>
    </w:p>
    <w:p w14:paraId="7C1EF5A2" w14:textId="00E2E62E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Методология QB-FBS подразумевает, что все предложения имеют одинаковую максимальную общую цену (которая не может превышать известную сумму фиксированного бюджета), сосредоточив внимание на выборе качества предложения и подхода и 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методологии, предложенной НПО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НПО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д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олж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ны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DE6431">
        <w:rPr>
          <w:rFonts w:asciiTheme="minorHAnsi" w:hAnsiTheme="minorHAnsi" w:cstheme="minorHAnsi"/>
          <w:sz w:val="22"/>
          <w:szCs w:val="22"/>
          <w:lang w:val="ru"/>
        </w:rPr>
        <w:t>п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редставить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их наилучшее техническое предложение и финансовую разбивку (в рамках бюджета) в одном конверте (четко указав предлагаемые накладные расходы). Оценка всех технических предложений осуществляется в соответствии с изложенными ниже критериями оценки и выбирается 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организация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, котор</w:t>
      </w:r>
      <w:r w:rsidR="00307FB9" w:rsidRPr="00833058">
        <w:rPr>
          <w:rFonts w:asciiTheme="minorHAnsi" w:hAnsiTheme="minorHAnsi" w:cstheme="minorHAnsi"/>
          <w:sz w:val="22"/>
          <w:szCs w:val="22"/>
          <w:lang w:val="ru"/>
        </w:rPr>
        <w:t>ая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получает самую высокую техническую оценку. НПО, превышающие установленный фиксированный бюджет в своих финансовых предложениях, будут отклонены</w:t>
      </w:r>
      <w:r w:rsidR="0023731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</w:p>
    <w:p w14:paraId="4AC2492D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Предложения </w:t>
      </w:r>
      <w:r w:rsidR="00AD6F4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НПО </w:t>
      </w:r>
      <w:r w:rsidR="00237317" w:rsidRPr="00833058">
        <w:rPr>
          <w:rFonts w:asciiTheme="minorHAnsi" w:hAnsiTheme="minorHAnsi" w:cstheme="minorHAnsi"/>
          <w:sz w:val="22"/>
          <w:szCs w:val="22"/>
          <w:lang w:val="ru"/>
        </w:rPr>
        <w:t>д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олж</w:t>
      </w:r>
      <w:r w:rsidR="00237317" w:rsidRPr="00833058">
        <w:rPr>
          <w:rFonts w:asciiTheme="minorHAnsi" w:hAnsiTheme="minorHAnsi" w:cstheme="minorHAnsi"/>
          <w:sz w:val="22"/>
          <w:szCs w:val="22"/>
          <w:lang w:val="ru"/>
        </w:rPr>
        <w:t>ны</w:t>
      </w:r>
      <w:r w:rsidR="00AD6F4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перевести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потребност</w:t>
      </w:r>
      <w:r w:rsidR="00AD6F4B" w:rsidRPr="00833058">
        <w:rPr>
          <w:rFonts w:asciiTheme="minorHAnsi" w:hAnsiTheme="minorHAnsi" w:cstheme="minorHAnsi"/>
          <w:sz w:val="22"/>
          <w:szCs w:val="22"/>
          <w:lang w:val="ru"/>
        </w:rPr>
        <w:t>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сообщества в осуществл</w:t>
      </w:r>
      <w:r w:rsidR="00AD6F4B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яемые мероприятия.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Под 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QB-FBS, оценка фокусируется на максимизации передачи </w:t>
      </w:r>
      <w:r w:rsidR="00AD6F4B"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>ценности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для пользователя-бенефициара в рамках данного бюджета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1A7E30F8" w14:textId="77777777" w:rsidR="00A15E2D" w:rsidRPr="00833058" w:rsidRDefault="00A15E2D" w:rsidP="0083305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Размер</w:t>
      </w:r>
      <w:r w:rsidR="00AD6F4B" w:rsidRPr="00833058">
        <w:rPr>
          <w:rFonts w:asciiTheme="minorHAnsi" w:hAnsiTheme="minorHAnsi" w:cstheme="minorHAnsi"/>
          <w:b/>
          <w:bCs/>
          <w:color w:val="auto"/>
          <w:sz w:val="22"/>
          <w:szCs w:val="22"/>
          <w:lang w:val="ru"/>
        </w:rPr>
        <w:t xml:space="preserve"> </w:t>
      </w:r>
      <w:r w:rsidR="00AD6F4B"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бюджета</w:t>
      </w: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 и продолжительность </w:t>
      </w:r>
    </w:p>
    <w:p w14:paraId="762969F7" w14:textId="77777777" w:rsidR="00A15E2D" w:rsidRPr="00833058" w:rsidRDefault="00AD6F4B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Запрашиваемые с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уммы должны варьироваться от </w:t>
      </w:r>
      <w:r w:rsidR="00A15E2D" w:rsidRPr="00833058">
        <w:rPr>
          <w:rFonts w:asciiTheme="minorHAnsi" w:hAnsiTheme="minorHAnsi" w:cstheme="minorHAnsi"/>
          <w:b/>
          <w:sz w:val="22"/>
          <w:szCs w:val="22"/>
          <w:lang w:val="ru"/>
        </w:rPr>
        <w:t>минимум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 45,000 (сорок пять тысяч) долларов США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для прямого вмешательства в одном сообществе/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мероприятий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или географическом районе до </w:t>
      </w:r>
      <w:r w:rsidR="00A15E2D" w:rsidRPr="00833058">
        <w:rPr>
          <w:rFonts w:asciiTheme="minorHAnsi" w:hAnsiTheme="minorHAnsi" w:cstheme="minorHAnsi"/>
          <w:b/>
          <w:sz w:val="22"/>
          <w:szCs w:val="22"/>
          <w:lang w:val="ru"/>
        </w:rPr>
        <w:t>максимум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 327,750 (триста двадцать семь тысяч</w:t>
      </w:r>
      <w:r w:rsidR="00CB610C"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 семьсот пятьдесят) 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>долларов США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для прямого вмешательства в нескольких общинах/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>мероприятиях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или географическом районе в пределах той же страны, как указано в 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>ТЗ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2DD31AB3" w14:textId="328EE0AF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Сумма, запрошенная в предложении, должна быть соизмерима с административными и финансо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во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управлен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>ческим потенциалом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  <w:r w:rsidR="006F2EC3">
        <w:rPr>
          <w:rFonts w:asciiTheme="minorHAnsi" w:hAnsiTheme="minorHAnsi" w:cstheme="minorHAnsi"/>
          <w:sz w:val="22"/>
          <w:szCs w:val="22"/>
          <w:lang w:val="ru"/>
        </w:rPr>
        <w:t>П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родолжительность проекта не будет превышать </w:t>
      </w:r>
      <w:r w:rsidR="00CB610C" w:rsidRPr="00833058">
        <w:rPr>
          <w:rFonts w:asciiTheme="minorHAnsi" w:hAnsiTheme="minorHAnsi" w:cstheme="minorHAnsi"/>
          <w:b/>
          <w:sz w:val="22"/>
          <w:szCs w:val="22"/>
          <w:lang w:val="ru"/>
        </w:rPr>
        <w:t>июн</w:t>
      </w:r>
      <w:r w:rsidR="008A3676">
        <w:rPr>
          <w:rFonts w:asciiTheme="minorHAnsi" w:hAnsiTheme="minorHAnsi" w:cstheme="minorHAnsi"/>
          <w:b/>
          <w:sz w:val="22"/>
          <w:szCs w:val="22"/>
          <w:lang w:val="ru"/>
        </w:rPr>
        <w:t>я</w:t>
      </w:r>
      <w:r w:rsidR="00CB610C"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 2020 года.</w:t>
      </w:r>
      <w:r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 </w:t>
      </w:r>
    </w:p>
    <w:p w14:paraId="16B40325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2E96C2D" w14:textId="77777777" w:rsidR="00A15E2D" w:rsidRPr="00833058" w:rsidRDefault="00A15E2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ПРОЦЕСС ОТБОРА: </w:t>
      </w:r>
    </w:p>
    <w:p w14:paraId="1FE7A3A3" w14:textId="77777777" w:rsidR="00CB610C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ПРООН будет рассматривать предложения в пят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ь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этапов:</w:t>
      </w:r>
      <w:r w:rsidR="00CB610C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14:paraId="147D5AEA" w14:textId="77777777" w:rsidR="00CB610C" w:rsidRPr="00833058" w:rsidRDefault="00A15E2D" w:rsidP="00833058">
      <w:pPr>
        <w:pStyle w:val="Default"/>
        <w:numPr>
          <w:ilvl w:val="0"/>
          <w:numId w:val="5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определение правомочности; </w:t>
      </w:r>
    </w:p>
    <w:p w14:paraId="28158D6A" w14:textId="77777777" w:rsidR="00CB610C" w:rsidRPr="00833058" w:rsidRDefault="00A15E2D" w:rsidP="00833058">
      <w:pPr>
        <w:pStyle w:val="Default"/>
        <w:numPr>
          <w:ilvl w:val="0"/>
          <w:numId w:val="5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lastRenderedPageBreak/>
        <w:t xml:space="preserve">технический обзор приемлемых предложений; </w:t>
      </w:r>
    </w:p>
    <w:p w14:paraId="5DDEDD25" w14:textId="77777777" w:rsidR="00CB610C" w:rsidRPr="00833058" w:rsidRDefault="00E76E68" w:rsidP="00833058">
      <w:pPr>
        <w:pStyle w:val="Default"/>
        <w:numPr>
          <w:ilvl w:val="0"/>
          <w:numId w:val="5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подсчет и ранжирование подходящих предложений на основе критериев оценки, изложенных в предыдущем разделе, для определения предложения</w:t>
      </w:r>
      <w:r w:rsidR="008078B3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с наивысшим </w:t>
      </w:r>
      <w:r w:rsidR="00BC4EA6" w:rsidRPr="00833058">
        <w:rPr>
          <w:rFonts w:asciiTheme="minorHAnsi" w:hAnsiTheme="minorHAnsi" w:cstheme="minorHAnsi"/>
          <w:sz w:val="22"/>
          <w:szCs w:val="22"/>
          <w:lang w:val="ru-RU"/>
        </w:rPr>
        <w:t>баллом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; </w:t>
      </w:r>
    </w:p>
    <w:p w14:paraId="49D6B2C7" w14:textId="77777777" w:rsidR="00CB610C" w:rsidRPr="00833058" w:rsidRDefault="00BC4EA6" w:rsidP="00833058">
      <w:pPr>
        <w:pStyle w:val="Default"/>
        <w:numPr>
          <w:ilvl w:val="0"/>
          <w:numId w:val="5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этап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разъяснений (при необходимости) с предложение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м, набравшим максимальный балл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;  </w:t>
      </w:r>
    </w:p>
    <w:p w14:paraId="4C954A11" w14:textId="77777777" w:rsidR="00A15E2D" w:rsidRPr="00833058" w:rsidRDefault="00BC4EA6" w:rsidP="00833058">
      <w:pPr>
        <w:pStyle w:val="Default"/>
        <w:numPr>
          <w:ilvl w:val="0"/>
          <w:numId w:val="5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подписание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соглашени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я с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ответственной сторон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ой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(</w:t>
      </w:r>
      <w:r w:rsidRPr="00833058">
        <w:rPr>
          <w:rFonts w:asciiTheme="minorHAnsi" w:hAnsiTheme="minorHAnsi" w:cstheme="minorHAnsi"/>
          <w:sz w:val="22"/>
          <w:szCs w:val="22"/>
        </w:rPr>
        <w:t>RPA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)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6475CD9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AC1AF2C" w14:textId="77777777" w:rsidR="00A15E2D" w:rsidRPr="00833058" w:rsidRDefault="00A15E2D" w:rsidP="0083305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>ПРОЦЕСС ПОДАЧИ ЗАЯВОК</w:t>
      </w:r>
    </w:p>
    <w:p w14:paraId="036A099F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Заявители </w:t>
      </w:r>
      <w:r w:rsidR="00BC4EA6" w:rsidRPr="00833058">
        <w:rPr>
          <w:rFonts w:asciiTheme="minorHAnsi" w:hAnsiTheme="minorHAnsi" w:cstheme="minorHAnsi"/>
          <w:sz w:val="22"/>
          <w:szCs w:val="22"/>
          <w:lang w:val="ru"/>
        </w:rPr>
        <w:t>несут</w:t>
      </w:r>
      <w:r w:rsidR="00BC4EA6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все расходы, связанные с подготовкой и представлением предложений. </w:t>
      </w:r>
    </w:p>
    <w:p w14:paraId="15FFDC0D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Заявители должны представить свои предложения в одном конверте</w:t>
      </w:r>
      <w:r w:rsidR="00BC4EA6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 по адресу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:</w:t>
      </w:r>
    </w:p>
    <w:p w14:paraId="13A9968C" w14:textId="77777777" w:rsidR="00A15E2D" w:rsidRPr="00C67B18" w:rsidRDefault="00BC4EA6" w:rsidP="0083305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>Программа Развития ООН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, </w:t>
      </w: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>ул. Мамбетова 14, г. Астана, Здание ООН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, офис 601, </w:t>
      </w: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на имя 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Гульназ </w:t>
      </w:r>
      <w:proofErr w:type="spellStart"/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>Абдалиевой</w:t>
      </w:r>
      <w:proofErr w:type="spellEnd"/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, 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>Ассистент</w:t>
      </w:r>
      <w:r w:rsidR="00207DAD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а </w:t>
      </w: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>п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>р</w:t>
      </w: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>о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екта. </w:t>
      </w:r>
    </w:p>
    <w:p w14:paraId="6C0138B2" w14:textId="09B99ADB" w:rsidR="00A15E2D" w:rsidRPr="00C67B18" w:rsidRDefault="00A15E2D" w:rsidP="0083305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B18">
        <w:rPr>
          <w:rFonts w:asciiTheme="minorHAnsi" w:hAnsiTheme="minorHAnsi" w:cstheme="minorHAnsi"/>
          <w:b/>
          <w:sz w:val="22"/>
          <w:szCs w:val="22"/>
          <w:lang w:val="ru"/>
        </w:rPr>
        <w:t>Количество копий:</w:t>
      </w:r>
      <w:r w:rsidR="00D53400" w:rsidRPr="00C67B18">
        <w:rPr>
          <w:rFonts w:asciiTheme="minorHAnsi" w:hAnsiTheme="minorHAnsi" w:cstheme="minorHAnsi"/>
          <w:b/>
          <w:sz w:val="22"/>
          <w:szCs w:val="22"/>
          <w:lang w:val="ru"/>
        </w:rPr>
        <w:t xml:space="preserve"> </w:t>
      </w:r>
      <w:r w:rsidR="00C67B18" w:rsidRPr="00C67B18">
        <w:rPr>
          <w:rFonts w:asciiTheme="minorHAnsi" w:hAnsiTheme="minorHAnsi" w:cstheme="minorHAnsi"/>
          <w:b/>
          <w:sz w:val="22"/>
          <w:szCs w:val="22"/>
        </w:rPr>
        <w:t>1.</w:t>
      </w:r>
    </w:p>
    <w:p w14:paraId="05E8FB94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Следующие документы должны быть представлены для того, чтобы 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предложение было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рассмотрено: </w:t>
      </w:r>
    </w:p>
    <w:p w14:paraId="56081A6E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1) 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П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редложени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е по шаблону</w:t>
      </w:r>
    </w:p>
    <w:p w14:paraId="0FEADA9C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2) 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К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раткое описание проекта</w:t>
      </w:r>
    </w:p>
    <w:p w14:paraId="3FD154AF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3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)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Документация, запрошенная </w:t>
      </w:r>
      <w:r w:rsidR="006F2EC3">
        <w:rPr>
          <w:rFonts w:asciiTheme="minorHAnsi" w:hAnsiTheme="minorHAnsi" w:cstheme="minorHAnsi"/>
          <w:sz w:val="22"/>
          <w:szCs w:val="22"/>
          <w:lang w:val="ru-RU"/>
        </w:rPr>
        <w:t>по форме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запрос</w:t>
      </w:r>
      <w:r w:rsidR="006F2EC3">
        <w:rPr>
          <w:rFonts w:asciiTheme="minorHAnsi" w:hAnsiTheme="minorHAnsi" w:cstheme="minorHAnsi"/>
          <w:sz w:val="22"/>
          <w:szCs w:val="22"/>
          <w:lang w:val="ru"/>
        </w:rPr>
        <w:t>а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сведений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(RFI)</w:t>
      </w:r>
    </w:p>
    <w:p w14:paraId="5CAA9863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5) </w:t>
      </w:r>
      <w:r w:rsidR="00D53400" w:rsidRPr="00833058">
        <w:rPr>
          <w:rFonts w:asciiTheme="minorHAnsi" w:hAnsiTheme="minorHAnsi" w:cstheme="minorHAnsi"/>
          <w:sz w:val="22"/>
          <w:szCs w:val="22"/>
          <w:lang w:val="ru"/>
        </w:rPr>
        <w:t>Проверенная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финансовая отчетность за последние два года, включая управленческий отчет и сноски, сопровождающие финансовую отчетность.  </w:t>
      </w:r>
    </w:p>
    <w:p w14:paraId="17A4ED80" w14:textId="77777777" w:rsidR="00A15E2D" w:rsidRPr="00833058" w:rsidRDefault="00D53400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Допускается только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од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на заявка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для каждой организации. После того, как заявка будет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заполнена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и представлена, пересмотренные версии предложений документов не будут приняты. </w:t>
      </w:r>
    </w:p>
    <w:p w14:paraId="5651C741" w14:textId="77777777" w:rsidR="004D7CF3" w:rsidRDefault="004D7CF3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val="ru"/>
        </w:rPr>
      </w:pPr>
    </w:p>
    <w:p w14:paraId="5B0B134E" w14:textId="7B4D0F52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>Крайний срок подачи заявок</w:t>
      </w:r>
    </w:p>
    <w:p w14:paraId="52F08208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Предложения с сопроводительными документами должны быть представлены </w:t>
      </w:r>
      <w:r w:rsidR="00BD244B" w:rsidRPr="00833058">
        <w:rPr>
          <w:rFonts w:asciiTheme="minorHAnsi" w:hAnsiTheme="minorHAnsi" w:cstheme="minorHAnsi"/>
          <w:sz w:val="22"/>
          <w:szCs w:val="22"/>
          <w:lang w:val="ru-RU"/>
        </w:rPr>
        <w:t xml:space="preserve">до </w:t>
      </w:r>
      <w:r w:rsidR="00207DAD" w:rsidRPr="00833058">
        <w:rPr>
          <w:rFonts w:asciiTheme="minorHAnsi" w:hAnsiTheme="minorHAnsi" w:cstheme="minorHAnsi"/>
          <w:b/>
          <w:sz w:val="22"/>
          <w:szCs w:val="22"/>
          <w:lang w:val="ru-RU"/>
        </w:rPr>
        <w:t xml:space="preserve">18.00, </w:t>
      </w:r>
      <w:r w:rsidR="00302E2D" w:rsidRPr="00833058">
        <w:rPr>
          <w:rFonts w:asciiTheme="minorHAnsi" w:hAnsiTheme="minorHAnsi" w:cstheme="minorHAnsi"/>
          <w:b/>
          <w:sz w:val="22"/>
          <w:szCs w:val="22"/>
          <w:lang w:val="ru-RU"/>
        </w:rPr>
        <w:t>8-го февраля 2019г</w:t>
      </w:r>
      <w:r w:rsidR="00302E2D" w:rsidRPr="00833058">
        <w:rPr>
          <w:rFonts w:asciiTheme="minorHAnsi" w:hAnsiTheme="minorHAnsi" w:cstheme="minorHAnsi"/>
          <w:b/>
          <w:sz w:val="22"/>
          <w:szCs w:val="22"/>
          <w:lang w:val="ru"/>
        </w:rPr>
        <w:t xml:space="preserve">. </w:t>
      </w:r>
    </w:p>
    <w:p w14:paraId="6FB95FEB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5A1B39B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Потенциальные кандидаты должны ссылаться на "часто за</w:t>
      </w:r>
      <w:r w:rsidR="00302E2D" w:rsidRPr="00833058">
        <w:rPr>
          <w:rFonts w:asciiTheme="minorHAnsi" w:hAnsiTheme="minorHAnsi" w:cstheme="minorHAnsi"/>
          <w:sz w:val="22"/>
          <w:szCs w:val="22"/>
          <w:lang w:val="ru"/>
        </w:rPr>
        <w:t>д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аваемые вопросы", размещенные на веб-сайте ПРООН</w:t>
      </w:r>
      <w:r w:rsidR="00302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в разделе Закупки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17741741" w14:textId="12FAB2C2" w:rsidR="00A15E2D" w:rsidRPr="00833058" w:rsidRDefault="00302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дополнительны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м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вопрос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ам касательно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руководств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а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 заявкам на конкурс или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форме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заявок, пожалуйста,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обращайтесь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по электронной почте </w:t>
      </w:r>
      <w:hyperlink r:id="rId8" w:history="1"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yerzhan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  <w:lang w:val="ru-RU"/>
          </w:rPr>
          <w:t>.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myrzabayev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  <w:lang w:val="ru-RU"/>
          </w:rPr>
          <w:t>@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undp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  <w:lang w:val="ru-RU"/>
          </w:rPr>
          <w:t>.</w:t>
        </w:r>
        <w:r w:rsidR="00AC7ED0" w:rsidRPr="0083305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org</w:t>
        </w:r>
      </w:hyperlink>
      <w:r w:rsidR="007D5277" w:rsidRPr="007D527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-RU"/>
        </w:rPr>
        <w:t>или по</w:t>
      </w:r>
      <w:r w:rsidRPr="0083305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тел: + 7 7172 69 65 50 (внут.2640) – Координатор проекта.</w:t>
      </w:r>
    </w:p>
    <w:p w14:paraId="5BACD933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i/>
          <w:sz w:val="22"/>
          <w:szCs w:val="22"/>
          <w:u w:val="single"/>
          <w:lang w:val="ru"/>
        </w:rPr>
        <w:t>Примечание</w:t>
      </w:r>
      <w:r w:rsidR="00207DAD" w:rsidRPr="00833058">
        <w:rPr>
          <w:rFonts w:asciiTheme="minorHAnsi" w:hAnsiTheme="minorHAnsi" w:cstheme="minorHAnsi"/>
          <w:b/>
          <w:i/>
          <w:sz w:val="22"/>
          <w:szCs w:val="22"/>
          <w:u w:val="single"/>
          <w:lang w:val="ru"/>
        </w:rPr>
        <w:t>:</w:t>
      </w:r>
      <w:r w:rsidRPr="00833058">
        <w:rPr>
          <w:rFonts w:asciiTheme="minorHAnsi" w:hAnsiTheme="minorHAnsi" w:cstheme="minorHAnsi"/>
          <w:i/>
          <w:sz w:val="22"/>
          <w:szCs w:val="22"/>
          <w:lang w:val="ru"/>
        </w:rPr>
        <w:t xml:space="preserve"> ПРООН оставляет за собой право не финансировать любые предложения, вытекающие из </w:t>
      </w:r>
      <w:r w:rsidR="00207DAD" w:rsidRPr="00833058">
        <w:rPr>
          <w:rFonts w:asciiTheme="minorHAnsi" w:hAnsiTheme="minorHAnsi" w:cstheme="minorHAnsi"/>
          <w:i/>
          <w:sz w:val="22"/>
          <w:szCs w:val="22"/>
          <w:lang w:val="ru"/>
        </w:rPr>
        <w:t>данного конкурса.</w:t>
      </w:r>
    </w:p>
    <w:p w14:paraId="11156966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14:paraId="7D7928CC" w14:textId="77777777" w:rsidR="00A15E2D" w:rsidRPr="00833058" w:rsidRDefault="00207DA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Расчётные сроки конкурса </w:t>
      </w:r>
    </w:p>
    <w:p w14:paraId="2C1F0389" w14:textId="1084B9BD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sz w:val="22"/>
          <w:szCs w:val="22"/>
          <w:lang w:val="ru"/>
        </w:rPr>
        <w:t>Ниже приведен</w:t>
      </w:r>
      <w:r w:rsidR="00567AB3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примерны</w:t>
      </w:r>
      <w:r w:rsidR="00207DAD" w:rsidRPr="00833058">
        <w:rPr>
          <w:rFonts w:asciiTheme="minorHAnsi" w:hAnsiTheme="minorHAnsi" w:cstheme="minorHAnsi"/>
          <w:sz w:val="22"/>
          <w:szCs w:val="22"/>
          <w:lang w:val="ru"/>
        </w:rPr>
        <w:t>е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срок</w:t>
      </w:r>
      <w:r w:rsidR="00207DAD" w:rsidRPr="00833058">
        <w:rPr>
          <w:rFonts w:asciiTheme="minorHAnsi" w:hAnsiTheme="minorHAnsi" w:cstheme="minorHAnsi"/>
          <w:sz w:val="22"/>
          <w:szCs w:val="22"/>
          <w:lang w:val="ru"/>
        </w:rPr>
        <w:t>и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для 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>данного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>Запроса на подачу предложения (ЗП).</w:t>
      </w:r>
    </w:p>
    <w:p w14:paraId="3CD76820" w14:textId="797530C1" w:rsidR="00A15E2D" w:rsidRPr="00833058" w:rsidRDefault="00567AB3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ru-RU"/>
        </w:rPr>
        <w:t>23</w:t>
      </w:r>
      <w:r w:rsidR="00207DAD"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.01.2019</w:t>
      </w:r>
      <w:r w:rsidR="009E2047"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: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открывается </w:t>
      </w:r>
      <w:r w:rsidR="00497AE2" w:rsidRPr="00833058">
        <w:rPr>
          <w:rFonts w:asciiTheme="minorHAnsi" w:hAnsiTheme="minorHAnsi" w:cstheme="minorHAnsi"/>
          <w:sz w:val="22"/>
          <w:szCs w:val="22"/>
          <w:lang w:val="ru"/>
        </w:rPr>
        <w:t>З</w:t>
      </w:r>
      <w:r w:rsidR="00207DAD" w:rsidRPr="00833058">
        <w:rPr>
          <w:rFonts w:asciiTheme="minorHAnsi" w:hAnsiTheme="minorHAnsi" w:cstheme="minorHAnsi"/>
          <w:sz w:val="22"/>
          <w:szCs w:val="22"/>
          <w:lang w:val="ru"/>
        </w:rPr>
        <w:t>апрос предложени</w:t>
      </w:r>
      <w:r w:rsidR="00497AE2" w:rsidRPr="00833058">
        <w:rPr>
          <w:rFonts w:asciiTheme="minorHAnsi" w:hAnsiTheme="minorHAnsi" w:cstheme="minorHAnsi"/>
          <w:sz w:val="22"/>
          <w:szCs w:val="22"/>
          <w:lang w:val="ru"/>
        </w:rPr>
        <w:t>й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и соответствующие документы размещ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>аются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t xml:space="preserve">на </w:t>
      </w:r>
      <w:r w:rsidR="009E2047" w:rsidRPr="00833058">
        <w:rPr>
          <w:rFonts w:asciiTheme="minorHAnsi" w:hAnsiTheme="minorHAnsi" w:cstheme="minorHAnsi"/>
          <w:sz w:val="22"/>
          <w:szCs w:val="22"/>
          <w:lang w:val="ru"/>
        </w:rPr>
        <w:lastRenderedPageBreak/>
        <w:t>сайте ПРООН Казахстан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2EC266CC" w14:textId="77777777" w:rsidR="00A15E2D" w:rsidRPr="00833058" w:rsidRDefault="009E204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8.02.2018</w:t>
      </w:r>
      <w:r w:rsidR="00A15E2D"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: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крайний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срок для </w:t>
      </w:r>
      <w:r w:rsidR="006F2EC3">
        <w:rPr>
          <w:rFonts w:asciiTheme="minorHAnsi" w:hAnsiTheme="minorHAnsi" w:cstheme="minorHAnsi"/>
          <w:sz w:val="22"/>
          <w:szCs w:val="22"/>
          <w:lang w:val="ru"/>
        </w:rPr>
        <w:t>НПО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на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пред</w:t>
      </w:r>
      <w:r w:rsidR="006F2EC3">
        <w:rPr>
          <w:rFonts w:asciiTheme="minorHAnsi" w:hAnsiTheme="minorHAnsi" w:cstheme="minorHAnsi"/>
          <w:sz w:val="22"/>
          <w:szCs w:val="22"/>
          <w:lang w:val="ru"/>
        </w:rPr>
        <w:t>о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став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ление </w:t>
      </w:r>
      <w:r w:rsidR="006F2EC3">
        <w:rPr>
          <w:rFonts w:asciiTheme="minorHAnsi" w:hAnsiTheme="minorHAnsi" w:cstheme="minorHAnsi"/>
          <w:sz w:val="22"/>
          <w:szCs w:val="22"/>
          <w:lang w:val="ru"/>
        </w:rPr>
        <w:t>формы заявки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по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данному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>конкурсу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72EE6B69" w14:textId="77777777" w:rsidR="00A15E2D" w:rsidRPr="00833058" w:rsidRDefault="009E204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15.02.2018:</w:t>
      </w:r>
      <w:r w:rsidRPr="00833058"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проведены процессы оценки и отбора.</w:t>
      </w:r>
    </w:p>
    <w:p w14:paraId="3F9B8A0A" w14:textId="6C8359A6" w:rsidR="00A15E2D" w:rsidRPr="00833058" w:rsidRDefault="009E2047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18</w:t>
      </w:r>
      <w:r w:rsidR="006247D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bookmarkStart w:id="0" w:name="_GoBack"/>
      <w:bookmarkEnd w:id="0"/>
      <w:r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.02.2018</w:t>
      </w:r>
      <w:r w:rsidR="00A15E2D" w:rsidRPr="00833058">
        <w:rPr>
          <w:rFonts w:asciiTheme="minorHAnsi" w:hAnsiTheme="minorHAnsi" w:cstheme="minorHAnsi"/>
          <w:i/>
          <w:iCs/>
          <w:sz w:val="22"/>
          <w:szCs w:val="22"/>
          <w:u w:val="single"/>
          <w:lang w:val="ru"/>
        </w:rPr>
        <w:t>:</w:t>
      </w:r>
      <w:r w:rsidR="00A15E2D" w:rsidRPr="00833058">
        <w:rPr>
          <w:rFonts w:asciiTheme="minorHAnsi" w:hAnsiTheme="minorHAnsi" w:cstheme="minorHAnsi"/>
          <w:i/>
          <w:iCs/>
          <w:sz w:val="22"/>
          <w:szCs w:val="22"/>
          <w:lang w:val="ru"/>
        </w:rPr>
        <w:t xml:space="preserve"> </w:t>
      </w:r>
      <w:r w:rsidRPr="00833058">
        <w:rPr>
          <w:rFonts w:asciiTheme="minorHAnsi" w:hAnsiTheme="minorHAnsi" w:cstheme="minorHAnsi"/>
          <w:sz w:val="22"/>
          <w:szCs w:val="22"/>
          <w:lang w:val="ru"/>
        </w:rPr>
        <w:t xml:space="preserve">отобранные </w:t>
      </w:r>
      <w:r w:rsidR="00A15E2D" w:rsidRPr="00833058">
        <w:rPr>
          <w:rFonts w:asciiTheme="minorHAnsi" w:hAnsiTheme="minorHAnsi" w:cstheme="minorHAnsi"/>
          <w:sz w:val="22"/>
          <w:szCs w:val="22"/>
          <w:lang w:val="ru"/>
        </w:rPr>
        <w:t>кандидаты уведомлены.</w:t>
      </w:r>
    </w:p>
    <w:p w14:paraId="4D0B74E1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4B8FAE02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</w:pPr>
      <w:r w:rsidRPr="00833058">
        <w:rPr>
          <w:rFonts w:asciiTheme="minorHAnsi" w:hAnsiTheme="minorHAnsi" w:cstheme="minorHAnsi"/>
          <w:b/>
          <w:bCs/>
          <w:sz w:val="22"/>
          <w:szCs w:val="22"/>
          <w:u w:val="single"/>
          <w:lang w:val="ru"/>
        </w:rPr>
        <w:t>ВАЖНАЯ ДОПОЛНИТЕЛЬНАЯ ИНФОРМАЦИЯ</w:t>
      </w:r>
    </w:p>
    <w:p w14:paraId="62136D7F" w14:textId="77777777" w:rsidR="006F2EC3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"/>
        </w:rPr>
      </w:pPr>
      <w:r w:rsidRPr="00833058">
        <w:rPr>
          <w:rFonts w:cstheme="minorHAnsi"/>
          <w:color w:val="000000"/>
          <w:lang w:val="ru"/>
        </w:rPr>
        <w:t xml:space="preserve">ПРООН проводит политику нулевой </w:t>
      </w:r>
      <w:r w:rsidR="009E2047" w:rsidRPr="00833058">
        <w:rPr>
          <w:rFonts w:cstheme="minorHAnsi"/>
          <w:color w:val="000000"/>
          <w:lang w:val="ru"/>
        </w:rPr>
        <w:t>терпимости</w:t>
      </w:r>
      <w:r w:rsidRPr="00833058">
        <w:rPr>
          <w:rFonts w:cstheme="minorHAnsi"/>
          <w:color w:val="000000"/>
          <w:lang w:val="ru"/>
        </w:rPr>
        <w:t xml:space="preserve"> в отношении запрещенн</w:t>
      </w:r>
      <w:r w:rsidR="009E2047" w:rsidRPr="00833058">
        <w:rPr>
          <w:rFonts w:cstheme="minorHAnsi"/>
          <w:color w:val="000000"/>
          <w:lang w:val="ru"/>
        </w:rPr>
        <w:t>ых</w:t>
      </w:r>
      <w:r w:rsidRPr="00833058">
        <w:rPr>
          <w:rFonts w:cstheme="minorHAnsi"/>
          <w:color w:val="000000"/>
          <w:lang w:val="ru"/>
        </w:rPr>
        <w:t xml:space="preserve"> практик, включая мошенничество, коррупцию, сговор, неэтичн</w:t>
      </w:r>
      <w:r w:rsidR="00833058">
        <w:rPr>
          <w:rFonts w:cstheme="minorHAnsi"/>
          <w:color w:val="000000"/>
          <w:lang w:val="ru"/>
        </w:rPr>
        <w:t>ое</w:t>
      </w:r>
      <w:r w:rsidRPr="00833058">
        <w:rPr>
          <w:rFonts w:cstheme="minorHAnsi"/>
          <w:color w:val="000000"/>
          <w:lang w:val="ru"/>
        </w:rPr>
        <w:t xml:space="preserve"> </w:t>
      </w:r>
      <w:r w:rsidR="00497AE2" w:rsidRPr="00833058">
        <w:rPr>
          <w:rFonts w:cstheme="minorHAnsi"/>
          <w:color w:val="000000"/>
          <w:lang w:val="ru"/>
        </w:rPr>
        <w:t>поведение</w:t>
      </w:r>
      <w:r w:rsidRPr="00833058">
        <w:rPr>
          <w:rFonts w:cstheme="minorHAnsi"/>
          <w:color w:val="000000"/>
          <w:lang w:val="ru"/>
        </w:rPr>
        <w:t xml:space="preserve"> и препятстви</w:t>
      </w:r>
      <w:r w:rsidR="00833058">
        <w:rPr>
          <w:rFonts w:cstheme="minorHAnsi"/>
          <w:color w:val="000000"/>
          <w:lang w:val="ru"/>
        </w:rPr>
        <w:t>е</w:t>
      </w:r>
      <w:r w:rsidRPr="00833058">
        <w:rPr>
          <w:rFonts w:cstheme="minorHAnsi"/>
          <w:color w:val="000000"/>
          <w:lang w:val="ru"/>
        </w:rPr>
        <w:t xml:space="preserve">. ПРООН привержена предотвращению, выявлению и устранению всех актов мошенничества и коррупционной практики в отношении ПРООН, а также третьих сторон, участвующих в деятельности ПРООН. </w:t>
      </w:r>
    </w:p>
    <w:p w14:paraId="1E5C9B1F" w14:textId="77777777" w:rsidR="006F2EC3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"/>
        </w:rPr>
      </w:pPr>
      <w:r w:rsidRPr="00833058">
        <w:rPr>
          <w:rFonts w:cstheme="minorHAnsi"/>
          <w:color w:val="000000"/>
          <w:lang w:val="ru"/>
        </w:rPr>
        <w:t>(См.</w:t>
      </w:r>
      <w:hyperlink r:id="rId9" w:history="1">
        <w:r w:rsidR="006F2EC3" w:rsidRPr="00C9662D">
          <w:rPr>
            <w:rStyle w:val="Hyperlink"/>
            <w:rFonts w:cstheme="minorHAnsi"/>
            <w:lang w:val="ru"/>
          </w:rPr>
          <w:t>http://www.undp.org/content/dam/undp/library/corporate/Transparency/UNDP_Anti_Fraud_Policy_English_FINAL_june_2011.pdf</w:t>
        </w:r>
      </w:hyperlink>
      <w:r w:rsidRPr="00833058">
        <w:rPr>
          <w:rFonts w:cstheme="minorHAnsi"/>
          <w:color w:val="000000"/>
          <w:lang w:val="ru"/>
        </w:rPr>
        <w:t xml:space="preserve"> </w:t>
      </w:r>
      <w:r w:rsidR="006F2EC3">
        <w:rPr>
          <w:rFonts w:cstheme="minorHAnsi"/>
          <w:color w:val="000000"/>
          <w:lang w:val="ru"/>
        </w:rPr>
        <w:t xml:space="preserve">и </w:t>
      </w:r>
    </w:p>
    <w:p w14:paraId="61B7C302" w14:textId="77777777" w:rsidR="00A15E2D" w:rsidRPr="00833058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-RU"/>
        </w:rPr>
      </w:pPr>
      <w:r w:rsidRPr="00833058">
        <w:rPr>
          <w:rFonts w:cstheme="minorHAnsi"/>
          <w:color w:val="000000"/>
          <w:lang w:val="ru"/>
        </w:rPr>
        <w:t xml:space="preserve"> </w:t>
      </w:r>
      <w:hyperlink r:id="rId10" w:history="1">
        <w:r w:rsidRPr="00833058">
          <w:rPr>
            <w:rStyle w:val="Hyperlink"/>
            <w:rFonts w:cstheme="minorHAnsi"/>
            <w:lang w:val="ru"/>
          </w:rPr>
          <w:t>http://www.undp.org/content/UNDP/EN/Home/Operations/Procurement/protestandsanctions/</w:t>
        </w:r>
      </w:hyperlink>
      <w:r w:rsidRPr="00833058">
        <w:rPr>
          <w:rFonts w:cstheme="minorHAnsi"/>
          <w:color w:val="000000"/>
          <w:lang w:val="ru"/>
        </w:rPr>
        <w:t xml:space="preserve"> для полного </w:t>
      </w:r>
      <w:r w:rsidR="00EE31C1">
        <w:rPr>
          <w:rFonts w:cstheme="minorHAnsi"/>
          <w:color w:val="000000"/>
          <w:lang w:val="ru"/>
        </w:rPr>
        <w:t>ознакомления с</w:t>
      </w:r>
      <w:r w:rsidRPr="00833058">
        <w:rPr>
          <w:rFonts w:cstheme="minorHAnsi"/>
          <w:color w:val="000000"/>
          <w:lang w:val="ru"/>
        </w:rPr>
        <w:t xml:space="preserve"> политик</w:t>
      </w:r>
      <w:r w:rsidR="00EE31C1">
        <w:rPr>
          <w:rFonts w:cstheme="minorHAnsi"/>
          <w:color w:val="000000"/>
          <w:lang w:val="ru"/>
        </w:rPr>
        <w:t>ой</w:t>
      </w:r>
      <w:r w:rsidRPr="00833058">
        <w:rPr>
          <w:rFonts w:cstheme="minorHAnsi"/>
          <w:color w:val="000000"/>
          <w:lang w:val="ru"/>
        </w:rPr>
        <w:t xml:space="preserve">) </w:t>
      </w:r>
    </w:p>
    <w:p w14:paraId="61C12041" w14:textId="77777777" w:rsidR="00A15E2D" w:rsidRPr="00833058" w:rsidRDefault="00A15E2D" w:rsidP="00833058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8FF5978" w14:textId="77777777" w:rsidR="00A15E2D" w:rsidRPr="00833058" w:rsidRDefault="00833058" w:rsidP="00833058">
      <w:pPr>
        <w:spacing w:before="120" w:after="120" w:line="240" w:lineRule="auto"/>
        <w:jc w:val="both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"/>
        </w:rPr>
        <w:t>Заполняя данную форму заявки</w:t>
      </w:r>
      <w:r w:rsidR="00A15E2D" w:rsidRPr="00833058">
        <w:rPr>
          <w:rFonts w:cstheme="minorHAnsi"/>
          <w:color w:val="000000"/>
          <w:lang w:val="ru"/>
        </w:rPr>
        <w:t>, ПРООН требует, чтобы все инициаторы провод</w:t>
      </w:r>
      <w:r w:rsidR="00497AE2" w:rsidRPr="00833058">
        <w:rPr>
          <w:rFonts w:cstheme="minorHAnsi"/>
          <w:color w:val="000000"/>
          <w:lang w:val="ru"/>
        </w:rPr>
        <w:t>или</w:t>
      </w:r>
      <w:r w:rsidR="00A15E2D" w:rsidRPr="00833058">
        <w:rPr>
          <w:rFonts w:cstheme="minorHAnsi"/>
          <w:color w:val="000000"/>
          <w:lang w:val="ru"/>
        </w:rPr>
        <w:t xml:space="preserve"> свою профессиональную, объективную и беспристрастную деятельность,</w:t>
      </w:r>
      <w:r w:rsidR="00497AE2" w:rsidRPr="00833058">
        <w:rPr>
          <w:rFonts w:cstheme="minorHAnsi"/>
          <w:color w:val="000000"/>
          <w:lang w:val="ru"/>
        </w:rPr>
        <w:t xml:space="preserve"> придавая первостепенное значение интересам ПРООН</w:t>
      </w:r>
      <w:r w:rsidR="00A15E2D" w:rsidRPr="00833058">
        <w:rPr>
          <w:rFonts w:cstheme="minorHAnsi"/>
          <w:color w:val="000000"/>
          <w:lang w:val="ru"/>
        </w:rPr>
        <w:t xml:space="preserve">. Авторы должны строго избегать конфликтов с другими заданиями или собственными интересами и действовать без учета будущей работы. Все авторы, </w:t>
      </w:r>
      <w:r w:rsidR="00497AE2" w:rsidRPr="00833058">
        <w:rPr>
          <w:rFonts w:cstheme="minorHAnsi"/>
          <w:color w:val="000000"/>
          <w:lang w:val="ru"/>
        </w:rPr>
        <w:t xml:space="preserve">у </w:t>
      </w:r>
      <w:r w:rsidR="00A15E2D" w:rsidRPr="00833058">
        <w:rPr>
          <w:rFonts w:cstheme="minorHAnsi"/>
          <w:color w:val="000000"/>
          <w:lang w:val="ru"/>
        </w:rPr>
        <w:t>которы</w:t>
      </w:r>
      <w:r w:rsidR="00497AE2" w:rsidRPr="00833058">
        <w:rPr>
          <w:rFonts w:cstheme="minorHAnsi"/>
          <w:color w:val="000000"/>
          <w:lang w:val="ru"/>
        </w:rPr>
        <w:t>х</w:t>
      </w:r>
      <w:r w:rsidR="00A15E2D" w:rsidRPr="00833058">
        <w:rPr>
          <w:rFonts w:cstheme="minorHAnsi"/>
          <w:color w:val="000000"/>
          <w:lang w:val="ru"/>
        </w:rPr>
        <w:t xml:space="preserve"> обнаружили конфликт интересов, </w:t>
      </w:r>
      <w:r w:rsidR="00497AE2" w:rsidRPr="00833058">
        <w:rPr>
          <w:rFonts w:cstheme="minorHAnsi"/>
          <w:color w:val="000000"/>
          <w:lang w:val="ru"/>
        </w:rPr>
        <w:t>будут</w:t>
      </w:r>
      <w:r w:rsidR="00A15E2D" w:rsidRPr="00833058">
        <w:rPr>
          <w:rFonts w:cstheme="minorHAnsi"/>
          <w:color w:val="000000"/>
          <w:lang w:val="ru"/>
        </w:rPr>
        <w:t xml:space="preserve"> дисквалифицированы. Без ограничения общего числа вышеуказанных предложений, </w:t>
      </w:r>
      <w:r w:rsidR="00497AE2" w:rsidRPr="00833058">
        <w:rPr>
          <w:rFonts w:cstheme="minorHAnsi"/>
          <w:color w:val="000000"/>
          <w:lang w:val="ru"/>
        </w:rPr>
        <w:t xml:space="preserve">заявители </w:t>
      </w:r>
      <w:r w:rsidR="00A15E2D" w:rsidRPr="00833058">
        <w:rPr>
          <w:rFonts w:cstheme="minorHAnsi"/>
          <w:color w:val="000000"/>
          <w:lang w:val="ru"/>
        </w:rPr>
        <w:t>и любой из их аффилированных лиц</w:t>
      </w:r>
      <w:r w:rsidR="00497AE2" w:rsidRPr="00833058">
        <w:rPr>
          <w:rFonts w:cstheme="minorHAnsi"/>
          <w:color w:val="000000"/>
          <w:lang w:val="ru"/>
        </w:rPr>
        <w:t xml:space="preserve"> </w:t>
      </w:r>
      <w:r w:rsidR="00A15E2D" w:rsidRPr="00833058">
        <w:rPr>
          <w:rFonts w:cstheme="minorHAnsi"/>
          <w:color w:val="000000"/>
          <w:lang w:val="ru"/>
        </w:rPr>
        <w:t>счита</w:t>
      </w:r>
      <w:r w:rsidR="00497AE2" w:rsidRPr="00833058">
        <w:rPr>
          <w:rFonts w:cstheme="minorHAnsi"/>
          <w:color w:val="000000"/>
          <w:lang w:val="ru"/>
        </w:rPr>
        <w:t>ю</w:t>
      </w:r>
      <w:r w:rsidR="00A15E2D" w:rsidRPr="00833058">
        <w:rPr>
          <w:rFonts w:cstheme="minorHAnsi"/>
          <w:color w:val="000000"/>
          <w:lang w:val="ru"/>
        </w:rPr>
        <w:t>тся</w:t>
      </w:r>
      <w:r w:rsidR="00AC7ED0" w:rsidRPr="00833058">
        <w:rPr>
          <w:rFonts w:cstheme="minorHAnsi"/>
          <w:color w:val="000000"/>
          <w:lang w:val="ru"/>
        </w:rPr>
        <w:t xml:space="preserve"> в</w:t>
      </w:r>
      <w:r w:rsidR="00A15E2D" w:rsidRPr="00833058">
        <w:rPr>
          <w:rFonts w:cstheme="minorHAnsi"/>
          <w:color w:val="000000"/>
          <w:lang w:val="ru"/>
        </w:rPr>
        <w:t xml:space="preserve"> конфликт</w:t>
      </w:r>
      <w:r w:rsidR="00AC7ED0" w:rsidRPr="00833058">
        <w:rPr>
          <w:rFonts w:cstheme="minorHAnsi"/>
          <w:color w:val="000000"/>
          <w:lang w:val="ru"/>
        </w:rPr>
        <w:t>е</w:t>
      </w:r>
      <w:r w:rsidR="00A15E2D" w:rsidRPr="00833058">
        <w:rPr>
          <w:rFonts w:cstheme="minorHAnsi"/>
          <w:color w:val="000000"/>
          <w:lang w:val="ru"/>
        </w:rPr>
        <w:t xml:space="preserve"> интересов с одной или более сторон в этом процессе вымогательства, если они: </w:t>
      </w:r>
    </w:p>
    <w:p w14:paraId="0718341A" w14:textId="77777777" w:rsidR="00A15E2D" w:rsidRPr="00833058" w:rsidRDefault="00A15E2D" w:rsidP="0083305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* 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Связаны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или 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были 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связаны в прошлом с фирмой или любой из ее филиалов, которые были привлечены ПРООН для оказания услуг 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по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подготовк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е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 дизайна, 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технического задания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, анализ/</w:t>
      </w:r>
      <w:r w:rsidR="00AC7ED0"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>о</w:t>
      </w:r>
      <w:r w:rsidRPr="00833058">
        <w:rPr>
          <w:rFonts w:asciiTheme="minorHAnsi" w:hAnsiTheme="minorHAnsi" w:cstheme="minorHAnsi"/>
          <w:color w:val="000000"/>
          <w:sz w:val="22"/>
          <w:szCs w:val="22"/>
          <w:lang w:val="ru"/>
        </w:rPr>
        <w:t xml:space="preserve">ценка затрат и другие документы, которые будут использоваться в этом конкурентном процессе отбора; </w:t>
      </w:r>
    </w:p>
    <w:p w14:paraId="46938550" w14:textId="77777777" w:rsidR="00A15E2D" w:rsidRPr="00833058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-RU"/>
        </w:rPr>
      </w:pPr>
      <w:r w:rsidRPr="00833058">
        <w:rPr>
          <w:rFonts w:cstheme="minorHAnsi"/>
          <w:color w:val="000000"/>
          <w:lang w:val="ru"/>
        </w:rPr>
        <w:t xml:space="preserve">* </w:t>
      </w:r>
      <w:r w:rsidR="00AC7ED0" w:rsidRPr="00833058">
        <w:rPr>
          <w:rFonts w:cstheme="minorHAnsi"/>
          <w:color w:val="000000"/>
          <w:lang w:val="ru"/>
        </w:rPr>
        <w:t>Участвовали в подготовке и/или разработке программы/проекта, связанных с услугами, запрашиваемыми в рамках этого призыва к предложениям</w:t>
      </w:r>
      <w:r w:rsidRPr="00833058">
        <w:rPr>
          <w:rFonts w:cstheme="minorHAnsi"/>
          <w:color w:val="000000"/>
          <w:lang w:val="ru"/>
        </w:rPr>
        <w:t xml:space="preserve">; Или </w:t>
      </w:r>
    </w:p>
    <w:p w14:paraId="246E2CEC" w14:textId="77777777" w:rsidR="00A15E2D" w:rsidRPr="00833058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-RU"/>
        </w:rPr>
      </w:pPr>
      <w:r w:rsidRPr="00833058">
        <w:rPr>
          <w:rFonts w:cstheme="minorHAnsi"/>
          <w:color w:val="000000"/>
          <w:lang w:val="ru"/>
        </w:rPr>
        <w:t>* Наход</w:t>
      </w:r>
      <w:r w:rsidR="00833058" w:rsidRPr="00833058">
        <w:rPr>
          <w:rFonts w:cstheme="minorHAnsi"/>
          <w:color w:val="000000"/>
          <w:lang w:val="ru"/>
        </w:rPr>
        <w:t>ятся</w:t>
      </w:r>
      <w:r w:rsidRPr="00833058">
        <w:rPr>
          <w:rFonts w:cstheme="minorHAnsi"/>
          <w:color w:val="000000"/>
          <w:lang w:val="ru"/>
        </w:rPr>
        <w:t xml:space="preserve"> в конфликте</w:t>
      </w:r>
      <w:r w:rsidR="00833058" w:rsidRPr="00833058">
        <w:rPr>
          <w:rFonts w:cstheme="minorHAnsi"/>
          <w:color w:val="000000"/>
          <w:lang w:val="ru"/>
        </w:rPr>
        <w:t xml:space="preserve"> интересов</w:t>
      </w:r>
      <w:r w:rsidRPr="00833058">
        <w:rPr>
          <w:rFonts w:cstheme="minorHAnsi"/>
          <w:color w:val="000000"/>
          <w:lang w:val="ru"/>
        </w:rPr>
        <w:t xml:space="preserve"> по любой другой причине, которая может быть установлена или по усмотрению ПРООН. </w:t>
      </w:r>
    </w:p>
    <w:p w14:paraId="31BE31ED" w14:textId="77777777" w:rsidR="00A15E2D" w:rsidRPr="00833058" w:rsidRDefault="00A15E2D" w:rsidP="00833058">
      <w:pPr>
        <w:spacing w:before="120" w:after="120" w:line="240" w:lineRule="auto"/>
        <w:jc w:val="both"/>
        <w:rPr>
          <w:rFonts w:cstheme="minorHAnsi"/>
          <w:color w:val="000000"/>
          <w:lang w:val="ru-RU"/>
        </w:rPr>
      </w:pPr>
      <w:r w:rsidRPr="00833058">
        <w:rPr>
          <w:rFonts w:cstheme="minorHAnsi"/>
          <w:color w:val="000000"/>
          <w:lang w:val="ru"/>
        </w:rPr>
        <w:t>В случае какой-либо неопределенности в толковании того, что потенциально представляет собой конфликт интересов, авторы должны раскрыть это условие ПРООН и запросить подтверждение ПРООН о</w:t>
      </w:r>
      <w:r w:rsidR="00833058" w:rsidRPr="00833058">
        <w:rPr>
          <w:rFonts w:cstheme="minorHAnsi"/>
          <w:color w:val="000000"/>
          <w:lang w:val="ru"/>
        </w:rPr>
        <w:t xml:space="preserve">б отсутствии </w:t>
      </w:r>
      <w:r w:rsidRPr="00833058">
        <w:rPr>
          <w:rFonts w:cstheme="minorHAnsi"/>
          <w:color w:val="000000"/>
          <w:lang w:val="ru"/>
        </w:rPr>
        <w:t xml:space="preserve">конфликт. </w:t>
      </w:r>
    </w:p>
    <w:p w14:paraId="688E22EB" w14:textId="77777777" w:rsidR="003C3A8F" w:rsidRPr="00833058" w:rsidRDefault="003C3A8F" w:rsidP="00833058">
      <w:pPr>
        <w:spacing w:before="120" w:after="120" w:line="240" w:lineRule="auto"/>
        <w:jc w:val="both"/>
        <w:rPr>
          <w:rFonts w:cstheme="minorHAnsi"/>
          <w:lang w:val="ru-RU"/>
        </w:rPr>
      </w:pPr>
    </w:p>
    <w:sectPr w:rsidR="003C3A8F" w:rsidRPr="00833058" w:rsidSect="00D35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00" w:right="1392" w:bottom="0" w:left="12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7FF2" w14:textId="77777777" w:rsidR="00097907" w:rsidRDefault="00097907">
      <w:pPr>
        <w:spacing w:after="0" w:line="240" w:lineRule="auto"/>
      </w:pPr>
      <w:r>
        <w:separator/>
      </w:r>
    </w:p>
  </w:endnote>
  <w:endnote w:type="continuationSeparator" w:id="0">
    <w:p w14:paraId="7A526012" w14:textId="77777777" w:rsidR="00097907" w:rsidRDefault="0009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E929" w14:textId="77777777" w:rsidR="00B1013A" w:rsidRDefault="0009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F8BC" w14:textId="77777777" w:rsidR="00B30194" w:rsidRDefault="00A15E2D">
    <w:pPr>
      <w:pStyle w:val="Footer"/>
      <w:jc w:val="center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>
      <w:rPr>
        <w:noProof/>
        <w:lang w:val="ru"/>
      </w:rPr>
      <w:t>4</w:t>
    </w:r>
    <w:r>
      <w:rPr>
        <w:lang w:val="ru"/>
      </w:rPr>
      <w:fldChar w:fldCharType="end"/>
    </w:r>
  </w:p>
  <w:p w14:paraId="0106343E" w14:textId="77777777" w:rsidR="00B30194" w:rsidRDefault="00097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98BF" w14:textId="77777777" w:rsidR="00B1013A" w:rsidRDefault="0009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2260" w14:textId="77777777" w:rsidR="00097907" w:rsidRDefault="00097907">
      <w:pPr>
        <w:spacing w:after="0" w:line="240" w:lineRule="auto"/>
      </w:pPr>
      <w:r>
        <w:separator/>
      </w:r>
    </w:p>
  </w:footnote>
  <w:footnote w:type="continuationSeparator" w:id="0">
    <w:p w14:paraId="12BE2B16" w14:textId="77777777" w:rsidR="00097907" w:rsidRDefault="0009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3104" w14:textId="77777777" w:rsidR="00B1013A" w:rsidRDefault="0009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E827" w14:textId="77777777" w:rsidR="00B1013A" w:rsidRDefault="00097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D2D7" w14:textId="77777777" w:rsidR="00B1013A" w:rsidRDefault="00097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7C2"/>
    <w:multiLevelType w:val="hybridMultilevel"/>
    <w:tmpl w:val="83DAB826"/>
    <w:lvl w:ilvl="0" w:tplc="58E6F1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F5D37D4"/>
    <w:multiLevelType w:val="hybridMultilevel"/>
    <w:tmpl w:val="59C20256"/>
    <w:lvl w:ilvl="0" w:tplc="B0A65D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86B"/>
    <w:multiLevelType w:val="hybridMultilevel"/>
    <w:tmpl w:val="74C63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41168A"/>
    <w:multiLevelType w:val="hybridMultilevel"/>
    <w:tmpl w:val="75CE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DD1681"/>
    <w:multiLevelType w:val="hybridMultilevel"/>
    <w:tmpl w:val="407C6A3E"/>
    <w:lvl w:ilvl="0" w:tplc="103AC5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2D"/>
    <w:rsid w:val="00097907"/>
    <w:rsid w:val="00173059"/>
    <w:rsid w:val="00207DAD"/>
    <w:rsid w:val="00237317"/>
    <w:rsid w:val="002950C9"/>
    <w:rsid w:val="002E69A0"/>
    <w:rsid w:val="00302E2D"/>
    <w:rsid w:val="00307FB9"/>
    <w:rsid w:val="003558C7"/>
    <w:rsid w:val="003C3A8F"/>
    <w:rsid w:val="00497AE2"/>
    <w:rsid w:val="004A1533"/>
    <w:rsid w:val="004D7CF3"/>
    <w:rsid w:val="00516517"/>
    <w:rsid w:val="00567AB3"/>
    <w:rsid w:val="006247D9"/>
    <w:rsid w:val="006F2EC3"/>
    <w:rsid w:val="007D5277"/>
    <w:rsid w:val="008078B3"/>
    <w:rsid w:val="00833058"/>
    <w:rsid w:val="008A3676"/>
    <w:rsid w:val="009E2047"/>
    <w:rsid w:val="009F0EE6"/>
    <w:rsid w:val="00A15E2D"/>
    <w:rsid w:val="00A43CDB"/>
    <w:rsid w:val="00AC7ED0"/>
    <w:rsid w:val="00AD6F4B"/>
    <w:rsid w:val="00AE4041"/>
    <w:rsid w:val="00B10AB7"/>
    <w:rsid w:val="00B27AFB"/>
    <w:rsid w:val="00BC4EA6"/>
    <w:rsid w:val="00BD244B"/>
    <w:rsid w:val="00C1061B"/>
    <w:rsid w:val="00C67B18"/>
    <w:rsid w:val="00CB610C"/>
    <w:rsid w:val="00D53400"/>
    <w:rsid w:val="00DE6431"/>
    <w:rsid w:val="00E452EB"/>
    <w:rsid w:val="00E5185B"/>
    <w:rsid w:val="00E76E68"/>
    <w:rsid w:val="00E96A57"/>
    <w:rsid w:val="00EB4F1D"/>
    <w:rsid w:val="00EE31C1"/>
    <w:rsid w:val="00FE0EEE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3120E"/>
  <w15:chartTrackingRefBased/>
  <w15:docId w15:val="{76C1BF7D-172E-4E31-876E-8C8F492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2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E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2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15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2D"/>
    <w:rPr>
      <w:rFonts w:eastAsiaTheme="minorEastAsia" w:cs="Times New Roman"/>
    </w:rPr>
  </w:style>
  <w:style w:type="paragraph" w:styleId="NormalWeb">
    <w:name w:val="Normal (Web)"/>
    <w:basedOn w:val="Normal"/>
    <w:uiPriority w:val="99"/>
    <w:semiHidden/>
    <w:unhideWhenUsed/>
    <w:rsid w:val="00A15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E2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5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2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E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7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5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0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5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8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zhan.myrzabayev@und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dp.org/content/undp/en/home/operations/procurement/protestandsan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content/dam/undp/library/corporate/Transparency/UNDP_Anti_Fraud_Policy_English_FINAL_june_201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Myrzabayev</dc:creator>
  <cp:keywords/>
  <dc:description/>
  <cp:lastModifiedBy>Yerzhan Myrzabayev</cp:lastModifiedBy>
  <cp:revision>16</cp:revision>
  <cp:lastPrinted>2019-01-22T06:06:00Z</cp:lastPrinted>
  <dcterms:created xsi:type="dcterms:W3CDTF">2019-01-17T04:42:00Z</dcterms:created>
  <dcterms:modified xsi:type="dcterms:W3CDTF">2019-01-22T06:11:00Z</dcterms:modified>
  <cp:category/>
</cp:coreProperties>
</file>