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268F" w14:textId="77777777" w:rsidR="00F44D47" w:rsidRPr="003B6309" w:rsidRDefault="00F44D47" w:rsidP="00F44D47">
      <w:pPr>
        <w:pStyle w:val="NormalWeb"/>
        <w:spacing w:before="0" w:beforeAutospacing="0" w:after="0" w:afterAutospacing="0"/>
        <w:ind w:left="540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3B6309">
        <w:rPr>
          <w:rFonts w:asciiTheme="minorHAnsi" w:hAnsiTheme="minorHAnsi" w:cstheme="minorHAnsi"/>
          <w:b/>
          <w:bCs/>
          <w:color w:val="000000"/>
        </w:rPr>
        <w:t>ТЕХНИЧЕСКОЕ ЗАДАНИЕ</w:t>
      </w:r>
    </w:p>
    <w:p w14:paraId="4FA411D1" w14:textId="77777777" w:rsidR="00F44D47" w:rsidRPr="003B6309" w:rsidRDefault="00F44D47" w:rsidP="00F44D47">
      <w:pPr>
        <w:pStyle w:val="NormalWeb"/>
        <w:spacing w:before="0" w:beforeAutospacing="0" w:after="0" w:afterAutospacing="0"/>
        <w:ind w:left="540"/>
        <w:jc w:val="center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b/>
          <w:bCs/>
          <w:color w:val="000000"/>
        </w:rPr>
        <w:t>ПРООН в Казахстане</w:t>
      </w:r>
    </w:p>
    <w:p w14:paraId="644C5EE8" w14:textId="77777777" w:rsidR="00F44D47" w:rsidRPr="003B6309" w:rsidRDefault="00F44D47" w:rsidP="00F44D47">
      <w:pPr>
        <w:pStyle w:val="NormalWeb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b/>
          <w:bCs/>
          <w:color w:val="000000"/>
        </w:rPr>
        <w:t> </w:t>
      </w:r>
    </w:p>
    <w:p w14:paraId="60E1DE45" w14:textId="47AEDCD4" w:rsidR="00F44D47" w:rsidRPr="003B6309" w:rsidRDefault="00F44D47" w:rsidP="00F44D47">
      <w:pPr>
        <w:pStyle w:val="NormalWeb"/>
        <w:spacing w:before="240" w:after="240"/>
        <w:ind w:left="2832" w:hanging="2832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b/>
          <w:bCs/>
          <w:color w:val="000000"/>
        </w:rPr>
        <w:t xml:space="preserve">Тема работ: </w:t>
      </w:r>
      <w:r w:rsidRPr="003B6309">
        <w:rPr>
          <w:rFonts w:asciiTheme="minorHAnsi" w:hAnsiTheme="minorHAnsi" w:cstheme="minorHAnsi"/>
          <w:b/>
          <w:bCs/>
          <w:color w:val="000000"/>
        </w:rPr>
        <w:tab/>
      </w:r>
      <w:r w:rsidRPr="003B6309">
        <w:rPr>
          <w:rFonts w:asciiTheme="minorHAnsi" w:hAnsiTheme="minorHAnsi" w:cstheme="minorHAnsi"/>
          <w:bCs/>
          <w:color w:val="000000"/>
        </w:rPr>
        <w:t xml:space="preserve">Грантовый </w:t>
      </w:r>
      <w:r w:rsidR="00F604BB" w:rsidRPr="003B6309">
        <w:rPr>
          <w:rFonts w:asciiTheme="minorHAnsi" w:hAnsiTheme="minorHAnsi" w:cstheme="minorHAnsi"/>
          <w:bCs/>
          <w:color w:val="000000"/>
        </w:rPr>
        <w:t xml:space="preserve">конкурс для неправительственных/ </w:t>
      </w:r>
      <w:r w:rsidRPr="003B6309">
        <w:rPr>
          <w:rFonts w:asciiTheme="minorHAnsi" w:hAnsiTheme="minorHAnsi" w:cstheme="minorHAnsi"/>
          <w:bCs/>
          <w:color w:val="000000"/>
        </w:rPr>
        <w:t>некоммерческих общественных организаций</w:t>
      </w:r>
    </w:p>
    <w:p w14:paraId="5418DDCC" w14:textId="77777777" w:rsidR="00F44D47" w:rsidRPr="003B6309" w:rsidRDefault="00F44D47" w:rsidP="00F44D47">
      <w:pPr>
        <w:pStyle w:val="NormalWeb"/>
        <w:spacing w:before="0" w:beforeAutospacing="0" w:after="0" w:afterAutospacing="0"/>
        <w:ind w:left="540" w:hanging="2832"/>
        <w:jc w:val="both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color w:val="000000"/>
        </w:rPr>
        <w:t> </w:t>
      </w:r>
    </w:p>
    <w:p w14:paraId="5901C80E" w14:textId="77777777" w:rsidR="00F44D47" w:rsidRPr="003B6309" w:rsidRDefault="00F44D47" w:rsidP="00F44D47">
      <w:pPr>
        <w:pStyle w:val="NormalWeb"/>
        <w:spacing w:before="0" w:beforeAutospacing="0" w:after="0" w:afterAutospacing="0"/>
        <w:ind w:left="2832" w:hanging="2832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  <w:b/>
          <w:bCs/>
          <w:color w:val="000000"/>
        </w:rPr>
        <w:t xml:space="preserve">Программа: </w:t>
      </w:r>
      <w:r w:rsidRPr="003B6309">
        <w:rPr>
          <w:rFonts w:asciiTheme="minorHAnsi" w:hAnsiTheme="minorHAnsi" w:cstheme="minorHAnsi"/>
          <w:b/>
          <w:bCs/>
          <w:color w:val="000000"/>
        </w:rPr>
        <w:tab/>
      </w:r>
      <w:r w:rsidRPr="003B6309">
        <w:rPr>
          <w:rFonts w:asciiTheme="minorHAnsi" w:hAnsiTheme="minorHAnsi" w:cstheme="minorHAnsi"/>
        </w:rPr>
        <w:t>Страновая Программа ПРООН/Департамент эффективного управления.</w:t>
      </w:r>
    </w:p>
    <w:p w14:paraId="34649EF9" w14:textId="77777777" w:rsidR="00F44D47" w:rsidRPr="003B6309" w:rsidRDefault="00F44D47" w:rsidP="00F44D47">
      <w:pPr>
        <w:pStyle w:val="NormalWeb"/>
        <w:spacing w:before="0" w:beforeAutospacing="0" w:after="0" w:afterAutospacing="0"/>
        <w:ind w:left="2700" w:hanging="2832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 </w:t>
      </w:r>
    </w:p>
    <w:p w14:paraId="133380CA" w14:textId="77777777" w:rsidR="00F44D47" w:rsidRPr="003B6309" w:rsidRDefault="00F44D47" w:rsidP="00F44D47">
      <w:pPr>
        <w:pStyle w:val="NormalWeb"/>
        <w:spacing w:before="0" w:beforeAutospacing="0" w:after="0" w:afterAutospacing="0"/>
        <w:ind w:left="2832" w:hanging="2832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  <w:b/>
          <w:bCs/>
          <w:color w:val="000000"/>
        </w:rPr>
        <w:t xml:space="preserve">Проект: </w:t>
      </w:r>
      <w:r w:rsidRPr="003B6309">
        <w:rPr>
          <w:rFonts w:asciiTheme="minorHAnsi" w:hAnsiTheme="minorHAnsi" w:cstheme="minorHAnsi"/>
          <w:b/>
          <w:bCs/>
          <w:color w:val="000000"/>
        </w:rPr>
        <w:tab/>
      </w:r>
      <w:r w:rsidRPr="003B6309">
        <w:rPr>
          <w:rFonts w:asciiTheme="minorHAnsi" w:hAnsiTheme="minorHAnsi" w:cstheme="minorHAnsi"/>
        </w:rPr>
        <w:t>00110131 – Проект по укреплению устойчивости местных сообществ и регионального сотрудничества в целях предотвращения насильственного экстремизма, ведущего к терроризму в Центральной Азии.</w:t>
      </w:r>
    </w:p>
    <w:p w14:paraId="39E0800D" w14:textId="77777777" w:rsidR="00F44D47" w:rsidRPr="003B6309" w:rsidRDefault="00F44D47" w:rsidP="00F44D47">
      <w:pPr>
        <w:pStyle w:val="NormalWeb"/>
        <w:spacing w:before="0" w:beforeAutospacing="0" w:after="0" w:afterAutospacing="0"/>
        <w:ind w:left="540" w:hanging="2832"/>
        <w:jc w:val="both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b/>
          <w:bCs/>
          <w:color w:val="000000"/>
        </w:rPr>
        <w:t> </w:t>
      </w:r>
    </w:p>
    <w:p w14:paraId="749D552D" w14:textId="2C181C64" w:rsidR="00F44D47" w:rsidRPr="003B6309" w:rsidRDefault="00F44D47" w:rsidP="00F44D47">
      <w:pPr>
        <w:pStyle w:val="NormalWeb"/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b/>
          <w:bCs/>
          <w:color w:val="000000"/>
        </w:rPr>
        <w:t>Период:</w:t>
      </w:r>
      <w:r w:rsidRPr="003B6309">
        <w:rPr>
          <w:rFonts w:asciiTheme="minorHAnsi" w:hAnsiTheme="minorHAnsi" w:cstheme="minorHAnsi"/>
          <w:color w:val="000000"/>
        </w:rPr>
        <w:t xml:space="preserve"> </w:t>
      </w:r>
      <w:r w:rsidRPr="003B6309">
        <w:rPr>
          <w:rFonts w:asciiTheme="minorHAnsi" w:hAnsiTheme="minorHAnsi" w:cstheme="minorHAnsi"/>
          <w:color w:val="000000"/>
        </w:rPr>
        <w:tab/>
      </w:r>
      <w:r w:rsidRPr="003B6309">
        <w:rPr>
          <w:rFonts w:asciiTheme="minorHAnsi" w:hAnsiTheme="minorHAnsi" w:cstheme="minorHAnsi"/>
          <w:color w:val="000000"/>
        </w:rPr>
        <w:tab/>
      </w:r>
      <w:r w:rsidRPr="003B6309">
        <w:rPr>
          <w:rFonts w:asciiTheme="minorHAnsi" w:hAnsiTheme="minorHAnsi" w:cstheme="minorHAnsi"/>
          <w:color w:val="000000"/>
        </w:rPr>
        <w:tab/>
      </w:r>
      <w:r w:rsidR="001B5608" w:rsidRPr="003B6309">
        <w:rPr>
          <w:rFonts w:asciiTheme="minorHAnsi" w:hAnsiTheme="minorHAnsi" w:cstheme="minorHAnsi"/>
          <w:color w:val="000000"/>
        </w:rPr>
        <w:t>апрель</w:t>
      </w:r>
      <w:r w:rsidR="00EB3312" w:rsidRPr="003B6309">
        <w:rPr>
          <w:rFonts w:asciiTheme="minorHAnsi" w:hAnsiTheme="minorHAnsi" w:cstheme="minorHAnsi"/>
          <w:color w:val="000000"/>
        </w:rPr>
        <w:t xml:space="preserve"> 2019</w:t>
      </w:r>
      <w:r w:rsidRPr="003B6309">
        <w:rPr>
          <w:rFonts w:asciiTheme="minorHAnsi" w:hAnsiTheme="minorHAnsi" w:cstheme="minorHAnsi"/>
          <w:color w:val="000000"/>
        </w:rPr>
        <w:t xml:space="preserve">г. </w:t>
      </w:r>
      <w:r w:rsidR="001B5608" w:rsidRPr="003B6309">
        <w:rPr>
          <w:rFonts w:asciiTheme="minorHAnsi" w:hAnsiTheme="minorHAnsi" w:cstheme="minorHAnsi"/>
          <w:color w:val="000000"/>
        </w:rPr>
        <w:t>– ию</w:t>
      </w:r>
      <w:r w:rsidR="003B6309" w:rsidRPr="003B6309">
        <w:rPr>
          <w:rFonts w:asciiTheme="minorHAnsi" w:hAnsiTheme="minorHAnsi" w:cstheme="minorHAnsi"/>
          <w:color w:val="000000"/>
        </w:rPr>
        <w:t>л</w:t>
      </w:r>
      <w:r w:rsidR="001B5608" w:rsidRPr="003B6309">
        <w:rPr>
          <w:rFonts w:asciiTheme="minorHAnsi" w:hAnsiTheme="minorHAnsi" w:cstheme="minorHAnsi"/>
          <w:color w:val="000000"/>
        </w:rPr>
        <w:t>ь</w:t>
      </w:r>
      <w:r w:rsidRPr="003B6309">
        <w:rPr>
          <w:rFonts w:asciiTheme="minorHAnsi" w:hAnsiTheme="minorHAnsi" w:cstheme="minorHAnsi"/>
          <w:color w:val="000000"/>
        </w:rPr>
        <w:t xml:space="preserve"> 2019г.</w:t>
      </w:r>
    </w:p>
    <w:p w14:paraId="52D9931C" w14:textId="77777777" w:rsidR="00F44D47" w:rsidRPr="003B6309" w:rsidRDefault="00F44D47" w:rsidP="00F44D47">
      <w:pPr>
        <w:pStyle w:val="NormalWeb"/>
        <w:spacing w:before="0" w:beforeAutospacing="0" w:after="0" w:afterAutospacing="0"/>
        <w:ind w:left="540" w:hanging="2832"/>
        <w:jc w:val="both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b/>
          <w:bCs/>
          <w:color w:val="000000"/>
        </w:rPr>
        <w:t> </w:t>
      </w:r>
    </w:p>
    <w:p w14:paraId="1CBEFA0E" w14:textId="77777777" w:rsidR="00F604BB" w:rsidRPr="003B6309" w:rsidRDefault="00F604BB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FED8B6F" w14:textId="1A5A7ECB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b/>
          <w:bCs/>
          <w:color w:val="000000"/>
        </w:rPr>
        <w:t>Общая информация:</w:t>
      </w:r>
    </w:p>
    <w:p w14:paraId="570B219A" w14:textId="77777777" w:rsidR="00F44D47" w:rsidRPr="003B6309" w:rsidRDefault="00F44D47" w:rsidP="00F44D47">
      <w:pPr>
        <w:pStyle w:val="NormalWeb"/>
        <w:spacing w:before="0" w:beforeAutospacing="0" w:after="0" w:afterAutospacing="0"/>
        <w:ind w:left="540"/>
        <w:jc w:val="both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color w:val="000000"/>
        </w:rPr>
        <w:t> </w:t>
      </w:r>
    </w:p>
    <w:p w14:paraId="6114E995" w14:textId="77777777" w:rsidR="00F44D47" w:rsidRPr="003B6309" w:rsidRDefault="00F44D47" w:rsidP="00F44D47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Программа развития ООН (далее ПРООН) реализует Проект, направленный на предупреждение насильственного экстремизма и его проявлений среди молодежи. </w:t>
      </w:r>
    </w:p>
    <w:p w14:paraId="7A51F4C2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E0E93AF" w14:textId="78482A89" w:rsidR="00F44D47" w:rsidRPr="003B6309" w:rsidRDefault="00F44D47" w:rsidP="006B59DB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Стратегия проекта основана на предпосылке, что молодежь в Центральной Азии становится уязвимой к радикализации из-за социальных, институциональных, и экономических </w:t>
      </w:r>
      <w:r w:rsidR="006B59DB" w:rsidRPr="003B6309">
        <w:rPr>
          <w:rFonts w:asciiTheme="minorHAnsi" w:hAnsiTheme="minorHAnsi" w:cstheme="minorHAnsi"/>
        </w:rPr>
        <w:t>факторов изоляции и притеснений</w:t>
      </w:r>
      <w:r w:rsidRPr="003B6309">
        <w:rPr>
          <w:rFonts w:asciiTheme="minorHAnsi" w:hAnsiTheme="minorHAnsi" w:cstheme="minorHAnsi"/>
        </w:rPr>
        <w:t xml:space="preserve">. </w:t>
      </w:r>
    </w:p>
    <w:p w14:paraId="0394CE2C" w14:textId="59C1ED56" w:rsidR="00EC6B9F" w:rsidRPr="003B6309" w:rsidRDefault="00EC6B9F" w:rsidP="006B59DB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Одними из основных факторов давления, влияющие на радикализацию, являются ощущение невозможности быть услышанными, ощущение невозможности влиять на процесс принятия политических и социальных решений, чувство бессилия. </w:t>
      </w:r>
    </w:p>
    <w:p w14:paraId="30445F5E" w14:textId="59B75F05" w:rsidR="00F44D47" w:rsidRPr="003B6309" w:rsidRDefault="00F44D47" w:rsidP="00F44D47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В рамках Проекта будет использован коллективный подход для развития взаимной поддержки в молодежной среде. Целевым группам молодежи будет </w:t>
      </w:r>
      <w:r w:rsidR="006B59DB" w:rsidRPr="003B6309">
        <w:rPr>
          <w:rFonts w:asciiTheme="minorHAnsi" w:hAnsiTheme="minorHAnsi" w:cstheme="minorHAnsi"/>
        </w:rPr>
        <w:t xml:space="preserve">оказан поддержка по </w:t>
      </w:r>
      <w:r w:rsidRPr="003B6309">
        <w:rPr>
          <w:rFonts w:asciiTheme="minorHAnsi" w:hAnsiTheme="minorHAnsi" w:cstheme="minorHAnsi"/>
        </w:rPr>
        <w:t>формиров</w:t>
      </w:r>
      <w:r w:rsidR="006B59DB" w:rsidRPr="003B6309">
        <w:rPr>
          <w:rFonts w:asciiTheme="minorHAnsi" w:hAnsiTheme="minorHAnsi" w:cstheme="minorHAnsi"/>
        </w:rPr>
        <w:t>анию многосторонних интерактивных диалоговых площадок</w:t>
      </w:r>
      <w:r w:rsidRPr="003B6309">
        <w:rPr>
          <w:rFonts w:asciiTheme="minorHAnsi" w:hAnsiTheme="minorHAnsi" w:cstheme="minorHAnsi"/>
        </w:rPr>
        <w:t xml:space="preserve"> в партнерстве с существующими молодежными советами, местными органами власти и гражданским обществом для регулярных диалогов, направленных на преодоление изоляции молодежи.</w:t>
      </w:r>
      <w:r w:rsidR="00EC6B9F" w:rsidRPr="003B6309">
        <w:rPr>
          <w:rFonts w:asciiTheme="minorHAnsi" w:hAnsiTheme="minorHAnsi" w:cstheme="minorHAnsi"/>
        </w:rPr>
        <w:t xml:space="preserve"> Тем самым будет предоставлена возможность коллективно обсудить и принять решения по </w:t>
      </w:r>
      <w:r w:rsidR="00CC3F53" w:rsidRPr="003B6309">
        <w:rPr>
          <w:rFonts w:asciiTheme="minorHAnsi" w:hAnsiTheme="minorHAnsi" w:cstheme="minorHAnsi"/>
        </w:rPr>
        <w:t>насущным</w:t>
      </w:r>
      <w:r w:rsidR="00EC6B9F" w:rsidRPr="003B6309">
        <w:rPr>
          <w:rFonts w:asciiTheme="minorHAnsi" w:hAnsiTheme="minorHAnsi" w:cstheme="minorHAnsi"/>
        </w:rPr>
        <w:t xml:space="preserve"> про</w:t>
      </w:r>
      <w:r w:rsidR="00CC3F53" w:rsidRPr="003B6309">
        <w:rPr>
          <w:rFonts w:asciiTheme="minorHAnsi" w:hAnsiTheme="minorHAnsi" w:cstheme="minorHAnsi"/>
        </w:rPr>
        <w:t>блемам, потребностям</w:t>
      </w:r>
      <w:r w:rsidR="00EC6B9F" w:rsidRPr="003B6309">
        <w:rPr>
          <w:rFonts w:asciiTheme="minorHAnsi" w:hAnsiTheme="minorHAnsi" w:cstheme="minorHAnsi"/>
        </w:rPr>
        <w:t xml:space="preserve"> для улучшения качества жизни в целевых населенных пунктах. </w:t>
      </w:r>
    </w:p>
    <w:p w14:paraId="2FC39993" w14:textId="77777777" w:rsidR="00F44D47" w:rsidRPr="003B6309" w:rsidRDefault="00F44D47" w:rsidP="00F44D47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В рамках результата 1.1.2 планируется сформировать, одобрить и поддержать посредством малых грантов молодежные планы действий/мероприятия на местном уровне.  </w:t>
      </w:r>
    </w:p>
    <w:p w14:paraId="7DE75678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 </w:t>
      </w:r>
    </w:p>
    <w:p w14:paraId="2EED3108" w14:textId="1A3CD42E" w:rsidR="00F44D47" w:rsidRPr="003B6309" w:rsidRDefault="00F44D47" w:rsidP="00F44D47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  <w:b/>
          <w:bCs/>
        </w:rPr>
        <w:t>Цель грантового конкурса:</w:t>
      </w:r>
      <w:r w:rsidRPr="003B6309">
        <w:rPr>
          <w:rFonts w:asciiTheme="minorHAnsi" w:hAnsiTheme="minorHAnsi" w:cstheme="minorHAnsi"/>
        </w:rPr>
        <w:t xml:space="preserve"> поддержка молодежных инициатив через неправительственных/некоммерческих </w:t>
      </w:r>
      <w:r w:rsidR="00EB3312" w:rsidRPr="003B6309">
        <w:rPr>
          <w:rFonts w:asciiTheme="minorHAnsi" w:hAnsiTheme="minorHAnsi" w:cstheme="minorHAnsi"/>
        </w:rPr>
        <w:t xml:space="preserve">общественные организации </w:t>
      </w:r>
      <w:r w:rsidRPr="003B6309">
        <w:rPr>
          <w:rFonts w:asciiTheme="minorHAnsi" w:hAnsiTheme="minorHAnsi" w:cstheme="minorHAnsi"/>
        </w:rPr>
        <w:t>для вовлечения их в принятие социально важных решений на местном уровне, тем самым устранить такие факторы давление, как ощущение невозможности быть услышанным, ощущение невозможности повлиять на процесс принятия решений, чувство бессилия, отсутствие преимуществ в существующей социальной инфраструктуре.</w:t>
      </w:r>
    </w:p>
    <w:p w14:paraId="5C7EC810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 </w:t>
      </w:r>
    </w:p>
    <w:p w14:paraId="06CDE495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  <w:u w:val="single"/>
        </w:rPr>
        <w:lastRenderedPageBreak/>
        <w:t>Грантовый конкурс будет реализовываться по следующей схеме:</w:t>
      </w:r>
    </w:p>
    <w:p w14:paraId="23C6E8A5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 </w:t>
      </w:r>
    </w:p>
    <w:p w14:paraId="20D7C47B" w14:textId="2CB95639" w:rsidR="00F44D47" w:rsidRPr="003B6309" w:rsidRDefault="00F44D47" w:rsidP="00F44D47">
      <w:pPr>
        <w:pStyle w:val="ListParagraph"/>
        <w:numPr>
          <w:ilvl w:val="0"/>
          <w:numId w:val="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Широкое информирование общественности (электронные сети рассылки, на сайтах </w:t>
      </w:r>
      <w:r w:rsidR="00EB3312" w:rsidRPr="003B6309">
        <w:rPr>
          <w:rFonts w:asciiTheme="minorHAnsi" w:hAnsiTheme="minorHAnsi" w:cstheme="minorHAnsi"/>
          <w:lang w:val="ru-RU"/>
        </w:rPr>
        <w:t>ПРООН Казахстан, региональных Акиматов,</w:t>
      </w:r>
      <w:r w:rsidRPr="003B6309">
        <w:rPr>
          <w:rFonts w:asciiTheme="minorHAnsi" w:hAnsiTheme="minorHAnsi" w:cstheme="minorHAnsi"/>
          <w:lang w:val="ru-RU"/>
        </w:rPr>
        <w:t xml:space="preserve"> адресную рассылку партнерам, а также консультативные встречи с НПО Актюбинской области с целью более детального разъяснения условий конкурса, обсуждения возможных проектных направлений и помощи формирования портфеля проектных предложений. </w:t>
      </w:r>
    </w:p>
    <w:p w14:paraId="1099618D" w14:textId="6A23CE6B" w:rsidR="00F44D47" w:rsidRPr="003B6309" w:rsidRDefault="00F44D47" w:rsidP="00F44D47">
      <w:pPr>
        <w:pStyle w:val="ListParagraph"/>
        <w:numPr>
          <w:ilvl w:val="0"/>
          <w:numId w:val="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Сформированные проектные предложения должны быть направлены в срок до </w:t>
      </w:r>
      <w:r w:rsidR="003435FE" w:rsidRPr="003B6309">
        <w:rPr>
          <w:b/>
          <w:lang w:val="ru-RU"/>
        </w:rPr>
        <w:t>15.00</w:t>
      </w:r>
      <w:r w:rsidR="00CA35A8" w:rsidRPr="003B6309">
        <w:rPr>
          <w:b/>
          <w:lang w:val="ru-RU"/>
        </w:rPr>
        <w:t xml:space="preserve"> (время Астаны)</w:t>
      </w:r>
      <w:r w:rsidR="003435FE" w:rsidRPr="003B6309">
        <w:rPr>
          <w:b/>
          <w:lang w:val="ru-RU"/>
        </w:rPr>
        <w:t>,</w:t>
      </w:r>
      <w:r w:rsidR="003435FE" w:rsidRPr="003B6309">
        <w:rPr>
          <w:lang w:val="ru-RU"/>
        </w:rPr>
        <w:t xml:space="preserve"> </w:t>
      </w:r>
      <w:r w:rsidR="002E36D0" w:rsidRPr="003B6309">
        <w:rPr>
          <w:b/>
          <w:lang w:val="ru-RU"/>
        </w:rPr>
        <w:t>10</w:t>
      </w:r>
      <w:r w:rsidR="003435FE" w:rsidRPr="003B6309">
        <w:rPr>
          <w:b/>
          <w:lang w:val="ru-RU"/>
        </w:rPr>
        <w:t xml:space="preserve"> </w:t>
      </w:r>
      <w:r w:rsidR="00CA35A8" w:rsidRPr="003B6309">
        <w:rPr>
          <w:b/>
          <w:lang w:val="ru-RU"/>
        </w:rPr>
        <w:t>апреля</w:t>
      </w:r>
      <w:r w:rsidR="003435FE" w:rsidRPr="003B6309">
        <w:rPr>
          <w:b/>
          <w:lang w:val="ru-RU"/>
        </w:rPr>
        <w:t xml:space="preserve"> 2019г </w:t>
      </w:r>
      <w:r w:rsidR="003435FE" w:rsidRPr="003B6309">
        <w:rPr>
          <w:lang w:val="ru-RU"/>
        </w:rPr>
        <w:t xml:space="preserve">на электронную почту Алии Сейтжан, Программный Ассистент, </w:t>
      </w:r>
      <w:hyperlink r:id="rId10" w:history="1">
        <w:r w:rsidR="003435FE" w:rsidRPr="003B6309">
          <w:rPr>
            <w:rStyle w:val="Hyperlink"/>
            <w:lang w:val="ru-RU"/>
          </w:rPr>
          <w:t>aliya.seitzhan@undp.org</w:t>
        </w:r>
      </w:hyperlink>
      <w:r w:rsidR="003435FE" w:rsidRPr="003B6309">
        <w:rPr>
          <w:lang w:val="ru-RU"/>
        </w:rPr>
        <w:t xml:space="preserve"> (все приложенные документы должны быть подписаны, заверены печатью и отсканированы в PDF).</w:t>
      </w:r>
    </w:p>
    <w:p w14:paraId="674020E8" w14:textId="240712C1" w:rsidR="00F44D47" w:rsidRPr="003B6309" w:rsidRDefault="00F44D47" w:rsidP="00F44D47">
      <w:pPr>
        <w:pStyle w:val="ListParagraph"/>
        <w:numPr>
          <w:ilvl w:val="0"/>
          <w:numId w:val="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После поступления проектных предложений в </w:t>
      </w:r>
      <w:r w:rsidR="006168DB" w:rsidRPr="003B6309">
        <w:rPr>
          <w:rFonts w:asciiTheme="minorHAnsi" w:hAnsiTheme="minorHAnsi" w:cstheme="minorHAnsi"/>
          <w:lang w:val="ru-RU"/>
        </w:rPr>
        <w:t xml:space="preserve">течении </w:t>
      </w:r>
      <w:r w:rsidR="006168DB" w:rsidRPr="003B6309">
        <w:rPr>
          <w:rFonts w:asciiTheme="minorHAnsi" w:hAnsiTheme="minorHAnsi" w:cstheme="minorHAnsi"/>
          <w:b/>
          <w:lang w:val="ru-RU"/>
        </w:rPr>
        <w:t>недели</w:t>
      </w:r>
      <w:r w:rsidRPr="003B6309">
        <w:rPr>
          <w:rFonts w:asciiTheme="minorHAnsi" w:hAnsiTheme="minorHAnsi" w:cstheme="minorHAnsi"/>
          <w:lang w:val="ru-RU"/>
        </w:rPr>
        <w:t xml:space="preserve"> будет произведена их оценка </w:t>
      </w:r>
      <w:r w:rsidR="00EB3312" w:rsidRPr="003B6309">
        <w:rPr>
          <w:rFonts w:asciiTheme="minorHAnsi" w:hAnsiTheme="minorHAnsi" w:cstheme="minorHAnsi"/>
          <w:lang w:val="ru-RU"/>
        </w:rPr>
        <w:t xml:space="preserve">грантовой </w:t>
      </w:r>
      <w:r w:rsidR="006168DB" w:rsidRPr="003B6309">
        <w:rPr>
          <w:rFonts w:asciiTheme="minorHAnsi" w:hAnsiTheme="minorHAnsi" w:cstheme="minorHAnsi"/>
          <w:lang w:val="ru-RU"/>
        </w:rPr>
        <w:t>комиссией и</w:t>
      </w:r>
      <w:r w:rsidRPr="003B6309">
        <w:rPr>
          <w:rFonts w:asciiTheme="minorHAnsi" w:hAnsiTheme="minorHAnsi" w:cstheme="minorHAnsi"/>
          <w:lang w:val="ru-RU"/>
        </w:rPr>
        <w:t xml:space="preserve"> принято решение о предоставлении грантовой поддержки одобренным проектам. </w:t>
      </w:r>
    </w:p>
    <w:p w14:paraId="223B5773" w14:textId="226BC718" w:rsidR="00F44D47" w:rsidRPr="003B6309" w:rsidRDefault="00F44D47" w:rsidP="00F44D47">
      <w:pPr>
        <w:pStyle w:val="ListParagraph"/>
        <w:numPr>
          <w:ilvl w:val="0"/>
          <w:numId w:val="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Одобренные проекты будут профинансированы </w:t>
      </w:r>
      <w:r w:rsidR="00F379FA" w:rsidRPr="003B6309">
        <w:rPr>
          <w:rFonts w:asciiTheme="minorHAnsi" w:hAnsiTheme="minorHAnsi" w:cstheme="minorHAnsi"/>
          <w:lang w:val="ru-RU"/>
        </w:rPr>
        <w:t>согласно графику</w:t>
      </w:r>
      <w:r w:rsidRPr="003B6309">
        <w:rPr>
          <w:rFonts w:asciiTheme="minorHAnsi" w:hAnsiTheme="minorHAnsi" w:cstheme="minorHAnsi"/>
          <w:lang w:val="ru-RU"/>
        </w:rPr>
        <w:t>, являющегося составной частью проектного предложения.</w:t>
      </w:r>
    </w:p>
    <w:p w14:paraId="39F11B6A" w14:textId="0E4D6F2B" w:rsidR="002E36D0" w:rsidRPr="003B6309" w:rsidRDefault="002E36D0" w:rsidP="00F44D47">
      <w:pPr>
        <w:pStyle w:val="ListParagraph"/>
        <w:numPr>
          <w:ilvl w:val="0"/>
          <w:numId w:val="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Заявки на казахском языке должны иметь </w:t>
      </w:r>
      <w:r w:rsidR="00F379FA" w:rsidRPr="003B6309">
        <w:rPr>
          <w:rFonts w:asciiTheme="minorHAnsi" w:hAnsiTheme="minorHAnsi" w:cstheme="minorHAnsi"/>
          <w:lang w:val="ru-RU"/>
        </w:rPr>
        <w:t xml:space="preserve">переведенный </w:t>
      </w:r>
      <w:r w:rsidRPr="003B6309">
        <w:rPr>
          <w:rFonts w:asciiTheme="minorHAnsi" w:hAnsiTheme="minorHAnsi" w:cstheme="minorHAnsi"/>
          <w:lang w:val="ru-RU"/>
        </w:rPr>
        <w:t>русс</w:t>
      </w:r>
      <w:r w:rsidR="00F379FA" w:rsidRPr="003B6309">
        <w:rPr>
          <w:rFonts w:asciiTheme="minorHAnsi" w:hAnsiTheme="minorHAnsi" w:cstheme="minorHAnsi"/>
          <w:lang w:val="ru-RU"/>
        </w:rPr>
        <w:t>кий</w:t>
      </w:r>
      <w:r w:rsidRPr="003B6309">
        <w:rPr>
          <w:rFonts w:asciiTheme="minorHAnsi" w:hAnsiTheme="minorHAnsi" w:cstheme="minorHAnsi"/>
          <w:lang w:val="ru-RU"/>
        </w:rPr>
        <w:t xml:space="preserve"> вариант</w:t>
      </w:r>
      <w:r w:rsidR="00F379FA" w:rsidRPr="003B6309">
        <w:rPr>
          <w:rFonts w:asciiTheme="minorHAnsi" w:hAnsiTheme="minorHAnsi" w:cstheme="minorHAnsi"/>
          <w:lang w:val="ru-RU"/>
        </w:rPr>
        <w:t>.</w:t>
      </w:r>
    </w:p>
    <w:p w14:paraId="004E0543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 </w:t>
      </w:r>
    </w:p>
    <w:p w14:paraId="4C2C8EBE" w14:textId="77777777" w:rsidR="00F44D47" w:rsidRPr="003B6309" w:rsidRDefault="00F44D47" w:rsidP="00F44D47">
      <w:pPr>
        <w:pStyle w:val="NormalWeb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Одобренные проекты будут финансироваться из бюджета проекта.</w:t>
      </w:r>
    </w:p>
    <w:p w14:paraId="646CD9BA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 </w:t>
      </w:r>
    </w:p>
    <w:p w14:paraId="3EE9A078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  <w:b/>
          <w:bCs/>
        </w:rPr>
        <w:t>Тематические направления грантового конкурса:</w:t>
      </w:r>
    </w:p>
    <w:p w14:paraId="23BDE4A7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3B6309">
        <w:rPr>
          <w:rFonts w:asciiTheme="minorHAnsi" w:hAnsiTheme="minorHAnsi" w:cstheme="minorHAnsi"/>
          <w:b/>
          <w:bCs/>
        </w:rPr>
        <w:t> </w:t>
      </w:r>
      <w:r w:rsidRPr="003B6309">
        <w:rPr>
          <w:rFonts w:asciiTheme="minorHAnsi" w:hAnsiTheme="minorHAnsi" w:cstheme="minorHAnsi"/>
          <w:b/>
          <w:bCs/>
        </w:rPr>
        <w:tab/>
      </w:r>
    </w:p>
    <w:p w14:paraId="46F991F7" w14:textId="73C8450F" w:rsidR="00F44D47" w:rsidRPr="003B6309" w:rsidRDefault="00F44D47" w:rsidP="00F44D4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Проекты, представляемые на конкурс и претендующие на получение гранта, должны быть </w:t>
      </w:r>
      <w:r w:rsidR="00925DF6" w:rsidRPr="003B6309">
        <w:rPr>
          <w:rFonts w:asciiTheme="minorHAnsi" w:hAnsiTheme="minorHAnsi" w:cstheme="minorHAnsi"/>
        </w:rPr>
        <w:t xml:space="preserve">направлены на поддержку молодежных инициатив, тем самым быть </w:t>
      </w:r>
      <w:r w:rsidRPr="003B6309">
        <w:rPr>
          <w:rFonts w:asciiTheme="minorHAnsi" w:hAnsiTheme="minorHAnsi" w:cstheme="minorHAnsi"/>
        </w:rPr>
        <w:t>основаны на решениях, принятых инициативной группой молодежи из целевой аудитории. Инициативная группа молодежи под руководство</w:t>
      </w:r>
      <w:r w:rsidR="00925DF6" w:rsidRPr="003B6309">
        <w:rPr>
          <w:rFonts w:asciiTheme="minorHAnsi" w:hAnsiTheme="minorHAnsi" w:cstheme="minorHAnsi"/>
        </w:rPr>
        <w:t xml:space="preserve">м специалиста ПРООН в областях </w:t>
      </w:r>
      <w:r w:rsidRPr="003B6309">
        <w:rPr>
          <w:rFonts w:asciiTheme="minorHAnsi" w:hAnsiTheme="minorHAnsi" w:cstheme="minorHAnsi"/>
        </w:rPr>
        <w:t xml:space="preserve">и грантообладателем (НПО) принимает решение провести определённые работы или закупить определённый товар исходя из потребностей местной </w:t>
      </w:r>
      <w:r w:rsidR="00925DF6" w:rsidRPr="003B6309">
        <w:rPr>
          <w:rFonts w:asciiTheme="minorHAnsi" w:hAnsiTheme="minorHAnsi" w:cstheme="minorHAnsi"/>
        </w:rPr>
        <w:t xml:space="preserve">уязвимой </w:t>
      </w:r>
      <w:r w:rsidRPr="003B6309">
        <w:rPr>
          <w:rFonts w:asciiTheme="minorHAnsi" w:hAnsiTheme="minorHAnsi" w:cstheme="minorHAnsi"/>
        </w:rPr>
        <w:t>молодёжи.</w:t>
      </w:r>
    </w:p>
    <w:p w14:paraId="6F618C84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  </w:t>
      </w:r>
      <w:r w:rsidRPr="003B6309">
        <w:rPr>
          <w:rFonts w:asciiTheme="minorHAnsi" w:hAnsiTheme="minorHAnsi" w:cstheme="minorHAnsi"/>
        </w:rPr>
        <w:tab/>
      </w:r>
    </w:p>
    <w:p w14:paraId="0C58915A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  <w:b/>
          <w:bCs/>
        </w:rPr>
        <w:t xml:space="preserve">Примеры возможных направлений проектных мероприятий приведены ниже, тем не менее, не ограничивается ими. </w:t>
      </w:r>
    </w:p>
    <w:p w14:paraId="3CCCE4AA" w14:textId="77777777" w:rsidR="00F44D47" w:rsidRPr="003B6309" w:rsidRDefault="00F44D47" w:rsidP="00F44D47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инновационные образовательные центры, </w:t>
      </w:r>
    </w:p>
    <w:p w14:paraId="1B6D25BA" w14:textId="77777777" w:rsidR="00F44D47" w:rsidRPr="003B6309" w:rsidRDefault="00F44D47" w:rsidP="00F44D47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спортивные площадки, </w:t>
      </w:r>
    </w:p>
    <w:p w14:paraId="454D0D7D" w14:textId="77777777" w:rsidR="00F44D47" w:rsidRPr="003B6309" w:rsidRDefault="00F44D47" w:rsidP="00F44D47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библиотеки, </w:t>
      </w:r>
    </w:p>
    <w:p w14:paraId="380B41BD" w14:textId="77777777" w:rsidR="00F44D47" w:rsidRPr="003B6309" w:rsidRDefault="00F44D47" w:rsidP="00F44D47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коворкинг центры,</w:t>
      </w:r>
    </w:p>
    <w:p w14:paraId="22E5B485" w14:textId="77777777" w:rsidR="00F44D47" w:rsidRPr="003B6309" w:rsidRDefault="00F44D47" w:rsidP="00F44D47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игровые площадки, </w:t>
      </w:r>
    </w:p>
    <w:p w14:paraId="614B2962" w14:textId="77777777" w:rsidR="00F44D47" w:rsidRPr="003B6309" w:rsidRDefault="00F44D47" w:rsidP="00F44D47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новое оборудование, </w:t>
      </w:r>
    </w:p>
    <w:p w14:paraId="1B7F70FE" w14:textId="104D0567" w:rsidR="00F44D47" w:rsidRPr="003B6309" w:rsidRDefault="00F44D47" w:rsidP="00F44D47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восстановление социальной инфраструктуры и т. д. </w:t>
      </w:r>
    </w:p>
    <w:p w14:paraId="031E7254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4214C0E1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3B6309">
        <w:rPr>
          <w:rFonts w:asciiTheme="minorHAnsi" w:hAnsiTheme="minorHAnsi" w:cstheme="minorHAnsi"/>
          <w:b/>
          <w:bCs/>
        </w:rPr>
        <w:t>Основные требования к грантовым заявкам</w:t>
      </w:r>
      <w:r w:rsidRPr="003B6309">
        <w:rPr>
          <w:rFonts w:asciiTheme="minorHAnsi" w:hAnsiTheme="minorHAnsi" w:cstheme="minorHAnsi"/>
          <w:b/>
        </w:rPr>
        <w:t>:</w:t>
      </w:r>
    </w:p>
    <w:p w14:paraId="313852B4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 </w:t>
      </w:r>
    </w:p>
    <w:p w14:paraId="58C9A180" w14:textId="77777777" w:rsidR="00F44D47" w:rsidRPr="003B6309" w:rsidRDefault="00F44D47" w:rsidP="00F44D4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Помимо соответствия основным тематическим направлениям грантового конкурса все заявляемые проекты должны:</w:t>
      </w:r>
    </w:p>
    <w:p w14:paraId="47CAF6D9" w14:textId="046BC0DD" w:rsidR="00925DF6" w:rsidRPr="003B6309" w:rsidRDefault="00925DF6" w:rsidP="00925DF6">
      <w:pPr>
        <w:pStyle w:val="ListParagraph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быть взаимосвязаны с национальными и локальными программами и приоритетами развития;</w:t>
      </w:r>
    </w:p>
    <w:p w14:paraId="4A458ABC" w14:textId="1702217A" w:rsidR="00F44D47" w:rsidRPr="003B6309" w:rsidRDefault="00F44D47" w:rsidP="00925DF6">
      <w:pPr>
        <w:pStyle w:val="ListParagraph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быть направлены на вовлечение местной </w:t>
      </w:r>
      <w:r w:rsidR="00925DF6" w:rsidRPr="003B6309">
        <w:rPr>
          <w:rFonts w:asciiTheme="minorHAnsi" w:hAnsiTheme="minorHAnsi" w:cstheme="minorHAnsi"/>
          <w:lang w:val="ru-RU"/>
        </w:rPr>
        <w:t xml:space="preserve">уязвимой </w:t>
      </w:r>
      <w:r w:rsidRPr="003B6309">
        <w:rPr>
          <w:rFonts w:asciiTheme="minorHAnsi" w:hAnsiTheme="minorHAnsi" w:cstheme="minorHAnsi"/>
          <w:lang w:val="ru-RU"/>
        </w:rPr>
        <w:t>молодёжи</w:t>
      </w:r>
      <w:r w:rsidR="00925DF6" w:rsidRPr="003B6309">
        <w:rPr>
          <w:rFonts w:asciiTheme="minorHAnsi" w:hAnsiTheme="minorHAnsi" w:cstheme="minorHAnsi"/>
          <w:lang w:val="ru-RU"/>
        </w:rPr>
        <w:t xml:space="preserve"> в целевых населенных пунктах;</w:t>
      </w:r>
    </w:p>
    <w:p w14:paraId="68E822F7" w14:textId="10E5D31A" w:rsidR="00F44D47" w:rsidRPr="003B6309" w:rsidRDefault="00F44D47" w:rsidP="00925DF6">
      <w:pPr>
        <w:pStyle w:val="ListParagraph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lastRenderedPageBreak/>
        <w:t xml:space="preserve">быть устойчивыми в плане продолжительности проекта и </w:t>
      </w:r>
      <w:r w:rsidR="00925DF6" w:rsidRPr="003B6309">
        <w:rPr>
          <w:rFonts w:asciiTheme="minorHAnsi" w:hAnsiTheme="minorHAnsi" w:cstheme="minorHAnsi"/>
          <w:lang w:val="ru-RU"/>
        </w:rPr>
        <w:t>укрепления местного сообщества;</w:t>
      </w:r>
    </w:p>
    <w:p w14:paraId="452F1056" w14:textId="77777777" w:rsidR="00925DF6" w:rsidRPr="003B6309" w:rsidRDefault="00925DF6" w:rsidP="007A4FD9">
      <w:pPr>
        <w:pStyle w:val="ListParagraph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закладывать механизм обеспечения институциональной и финансовой устойчивости проекта после окончания его финансирования;</w:t>
      </w:r>
    </w:p>
    <w:p w14:paraId="5BE0411E" w14:textId="1E5780C9" w:rsidR="00925DF6" w:rsidRPr="003B6309" w:rsidRDefault="00925DF6" w:rsidP="007A4FD9">
      <w:pPr>
        <w:pStyle w:val="ListParagraph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ориентироваться на социальное и гендерное равноправие;</w:t>
      </w:r>
    </w:p>
    <w:p w14:paraId="2C924150" w14:textId="43DF2359" w:rsidR="00F44D47" w:rsidRPr="003B6309" w:rsidRDefault="00F44D47" w:rsidP="00925DF6">
      <w:pPr>
        <w:pStyle w:val="ListParagraph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содержать компонент по наращиванию потенциала, обучению и широкому информированию о проектных подходах и технологиях;</w:t>
      </w:r>
    </w:p>
    <w:p w14:paraId="625BE825" w14:textId="3A9EBECF" w:rsidR="00925DF6" w:rsidRPr="003B6309" w:rsidRDefault="00925DF6" w:rsidP="00925DF6">
      <w:pPr>
        <w:pStyle w:val="ListParagraph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быть нацелены на решение наиболее актуальных социальных вопросов в регионе (иметь высокую степень заметности);  </w:t>
      </w:r>
    </w:p>
    <w:p w14:paraId="1758BE4C" w14:textId="77777777" w:rsidR="00F44D47" w:rsidRPr="003B6309" w:rsidRDefault="00F44D47" w:rsidP="00925DF6">
      <w:pPr>
        <w:pStyle w:val="ListParagraph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могут вовлекать партнеров для совместной реализации и возможного со-финансирования проекта;</w:t>
      </w:r>
    </w:p>
    <w:p w14:paraId="42891BD0" w14:textId="77777777" w:rsidR="00F44D47" w:rsidRPr="003B6309" w:rsidRDefault="00F44D47" w:rsidP="00925DF6">
      <w:pPr>
        <w:pStyle w:val="ListParagraph"/>
        <w:numPr>
          <w:ilvl w:val="0"/>
          <w:numId w:val="8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 xml:space="preserve">содержать информацию по определению четких индикаторов измерения достигнутых результатов. </w:t>
      </w:r>
    </w:p>
    <w:p w14:paraId="20FCDFDE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color w:val="000000"/>
        </w:rPr>
        <w:t> </w:t>
      </w:r>
    </w:p>
    <w:p w14:paraId="2025114E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b/>
          <w:bCs/>
          <w:color w:val="000000"/>
        </w:rPr>
        <w:t xml:space="preserve">Условия грантового конкурса: </w:t>
      </w:r>
    </w:p>
    <w:p w14:paraId="4915A604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B6309">
        <w:rPr>
          <w:rFonts w:asciiTheme="minorHAnsi" w:hAnsiTheme="minorHAnsi" w:cstheme="minorHAnsi"/>
          <w:b/>
          <w:bCs/>
          <w:color w:val="000000"/>
        </w:rPr>
        <w:t> </w:t>
      </w:r>
    </w:p>
    <w:p w14:paraId="5E8EC8A2" w14:textId="2F82FBBF" w:rsidR="00F44D47" w:rsidRPr="003B6309" w:rsidRDefault="00EB3312" w:rsidP="00180287">
      <w:pPr>
        <w:pStyle w:val="ListParagraph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Проектные заявки должны быть реализованы в целевых городах </w:t>
      </w:r>
      <w:r w:rsidR="00B23BE5" w:rsidRPr="003B6309">
        <w:rPr>
          <w:rFonts w:asciiTheme="minorHAnsi" w:hAnsiTheme="minorHAnsi" w:cstheme="minorHAnsi"/>
          <w:lang w:val="ru-RU"/>
        </w:rPr>
        <w:t>–</w:t>
      </w:r>
      <w:r w:rsidRPr="003B6309">
        <w:rPr>
          <w:rFonts w:asciiTheme="minorHAnsi" w:hAnsiTheme="minorHAnsi" w:cstheme="minorHAnsi"/>
          <w:lang w:val="ru-RU"/>
        </w:rPr>
        <w:t xml:space="preserve"> </w:t>
      </w:r>
      <w:r w:rsidR="00B23BE5" w:rsidRPr="003B6309">
        <w:rPr>
          <w:rFonts w:asciiTheme="minorHAnsi" w:hAnsiTheme="minorHAnsi" w:cstheme="minorHAnsi"/>
          <w:lang w:val="ru-RU"/>
        </w:rPr>
        <w:t xml:space="preserve">гг. </w:t>
      </w:r>
      <w:r w:rsidR="00B23BE5" w:rsidRPr="003B6309">
        <w:rPr>
          <w:rFonts w:asciiTheme="minorHAnsi" w:hAnsiTheme="minorHAnsi" w:cstheme="minorHAnsi"/>
          <w:b/>
          <w:lang w:val="ru-RU"/>
        </w:rPr>
        <w:t xml:space="preserve">Шалкар, Кандыагаш, Шубаркудук </w:t>
      </w:r>
      <w:r w:rsidR="00B23BE5" w:rsidRPr="003B6309">
        <w:rPr>
          <w:rFonts w:asciiTheme="minorHAnsi" w:hAnsiTheme="minorHAnsi" w:cstheme="minorHAnsi"/>
          <w:lang w:val="ru-RU"/>
        </w:rPr>
        <w:t>Актюбинской области</w:t>
      </w:r>
      <w:r w:rsidR="00B23BE5" w:rsidRPr="003B6309">
        <w:rPr>
          <w:rFonts w:asciiTheme="minorHAnsi" w:hAnsiTheme="minorHAnsi" w:cstheme="minorHAnsi"/>
          <w:b/>
          <w:lang w:val="ru-RU"/>
        </w:rPr>
        <w:t xml:space="preserve"> и г. Балхаш</w:t>
      </w:r>
      <w:r w:rsidR="00B23BE5" w:rsidRPr="003B6309">
        <w:rPr>
          <w:rFonts w:asciiTheme="minorHAnsi" w:hAnsiTheme="minorHAnsi" w:cstheme="minorHAnsi"/>
          <w:lang w:val="ru-RU"/>
        </w:rPr>
        <w:t xml:space="preserve"> Карагандинской области. </w:t>
      </w:r>
    </w:p>
    <w:p w14:paraId="26B3DF3F" w14:textId="77777777" w:rsidR="00F44D47" w:rsidRPr="003B6309" w:rsidRDefault="00F44D47" w:rsidP="00180287">
      <w:pPr>
        <w:pStyle w:val="ListParagraph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Заявленная проектная идея и проектная деятельность должна соответствовать уставным целям и уставной деятельности организации. </w:t>
      </w:r>
    </w:p>
    <w:p w14:paraId="5D88390B" w14:textId="77777777" w:rsidR="00F44D47" w:rsidRPr="003B6309" w:rsidRDefault="00F44D47" w:rsidP="00180287">
      <w:pPr>
        <w:pStyle w:val="ListParagraph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Работа в рамках проекта не должна дублировать деятельность организации, финансируемой другими донорами, но может ее дополнять.</w:t>
      </w:r>
    </w:p>
    <w:p w14:paraId="4E014DF0" w14:textId="5022E226" w:rsidR="00F44D47" w:rsidRPr="003B6309" w:rsidRDefault="00F44D47" w:rsidP="00180287">
      <w:pPr>
        <w:pStyle w:val="ListParagraph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Максимальная сумма гранта составляет </w:t>
      </w:r>
      <w:r w:rsidR="00B23BE5" w:rsidRPr="003B6309">
        <w:rPr>
          <w:rFonts w:asciiTheme="minorHAnsi" w:hAnsiTheme="minorHAnsi" w:cstheme="minorHAnsi"/>
          <w:b/>
          <w:bCs/>
          <w:lang w:val="ru-RU"/>
        </w:rPr>
        <w:t>24</w:t>
      </w:r>
      <w:r w:rsidRPr="003B6309">
        <w:rPr>
          <w:rFonts w:asciiTheme="minorHAnsi" w:hAnsiTheme="minorHAnsi" w:cstheme="minorHAnsi"/>
          <w:b/>
          <w:bCs/>
          <w:lang w:val="ru-RU"/>
        </w:rPr>
        <w:t xml:space="preserve"> (</w:t>
      </w:r>
      <w:r w:rsidR="00B23BE5" w:rsidRPr="003B6309">
        <w:rPr>
          <w:rFonts w:asciiTheme="minorHAnsi" w:hAnsiTheme="minorHAnsi" w:cstheme="minorHAnsi"/>
          <w:b/>
          <w:bCs/>
          <w:lang w:val="ru-RU"/>
        </w:rPr>
        <w:t>двадцать четыре</w:t>
      </w:r>
      <w:r w:rsidRPr="003B6309">
        <w:rPr>
          <w:rFonts w:asciiTheme="minorHAnsi" w:hAnsiTheme="minorHAnsi" w:cstheme="minorHAnsi"/>
          <w:b/>
          <w:bCs/>
          <w:lang w:val="ru-RU"/>
        </w:rPr>
        <w:t>) тысяч</w:t>
      </w:r>
      <w:r w:rsidR="00B23BE5" w:rsidRPr="003B6309">
        <w:rPr>
          <w:rFonts w:asciiTheme="minorHAnsi" w:hAnsiTheme="minorHAnsi" w:cstheme="minorHAnsi"/>
          <w:b/>
          <w:bCs/>
          <w:lang w:val="ru-RU"/>
        </w:rPr>
        <w:t>и</w:t>
      </w:r>
      <w:r w:rsidRPr="003B6309">
        <w:rPr>
          <w:rFonts w:asciiTheme="minorHAnsi" w:hAnsiTheme="minorHAnsi" w:cstheme="minorHAnsi"/>
          <w:b/>
          <w:bCs/>
          <w:lang w:val="ru-RU"/>
        </w:rPr>
        <w:t xml:space="preserve"> долларов США</w:t>
      </w:r>
      <w:r w:rsidR="00B23BE5" w:rsidRPr="003B6309">
        <w:rPr>
          <w:rFonts w:asciiTheme="minorHAnsi" w:hAnsiTheme="minorHAnsi" w:cstheme="minorHAnsi"/>
          <w:lang w:val="ru-RU"/>
        </w:rPr>
        <w:t xml:space="preserve"> для </w:t>
      </w:r>
      <w:r w:rsidR="008A0A0F" w:rsidRPr="003B6309">
        <w:rPr>
          <w:rFonts w:asciiTheme="minorHAnsi" w:hAnsiTheme="minorHAnsi" w:cstheme="minorHAnsi"/>
          <w:lang w:val="ru-RU"/>
        </w:rPr>
        <w:t xml:space="preserve">четырех </w:t>
      </w:r>
      <w:r w:rsidR="00B23BE5" w:rsidRPr="003B6309">
        <w:rPr>
          <w:rFonts w:asciiTheme="minorHAnsi" w:hAnsiTheme="minorHAnsi" w:cstheme="minorHAnsi"/>
          <w:lang w:val="ru-RU"/>
        </w:rPr>
        <w:t xml:space="preserve">целевых населенных пунктов Актюбинской и Карагандинской областей. </w:t>
      </w:r>
      <w:r w:rsidRPr="003B6309">
        <w:rPr>
          <w:rFonts w:asciiTheme="minorHAnsi" w:hAnsiTheme="minorHAnsi" w:cstheme="minorHAnsi"/>
          <w:lang w:val="ru-RU"/>
        </w:rPr>
        <w:t xml:space="preserve">Средства рассчитаны по </w:t>
      </w:r>
      <w:r w:rsidRPr="003B6309">
        <w:rPr>
          <w:rFonts w:asciiTheme="minorHAnsi" w:hAnsiTheme="minorHAnsi" w:cstheme="minorHAnsi"/>
          <w:b/>
          <w:lang w:val="ru-RU"/>
        </w:rPr>
        <w:t>6 (шесть) тысяч долларов США</w:t>
      </w:r>
      <w:r w:rsidRPr="003B6309">
        <w:rPr>
          <w:rFonts w:asciiTheme="minorHAnsi" w:hAnsiTheme="minorHAnsi" w:cstheme="minorHAnsi"/>
          <w:lang w:val="ru-RU"/>
        </w:rPr>
        <w:t xml:space="preserve"> на к</w:t>
      </w:r>
      <w:r w:rsidR="00180287" w:rsidRPr="003B6309">
        <w:rPr>
          <w:rFonts w:asciiTheme="minorHAnsi" w:hAnsiTheme="minorHAnsi" w:cstheme="minorHAnsi"/>
          <w:lang w:val="ru-RU"/>
        </w:rPr>
        <w:t>аждый целевой населенный пункт.</w:t>
      </w:r>
      <w:r w:rsidRPr="003B6309">
        <w:rPr>
          <w:rFonts w:asciiTheme="minorHAnsi" w:hAnsiTheme="minorHAnsi" w:cstheme="minorHAnsi"/>
          <w:lang w:val="ru-RU"/>
        </w:rPr>
        <w:t xml:space="preserve"> </w:t>
      </w:r>
    </w:p>
    <w:p w14:paraId="2317BC18" w14:textId="4530F9B6" w:rsidR="00F44D47" w:rsidRPr="003B6309" w:rsidRDefault="00F44D47" w:rsidP="00180287">
      <w:pPr>
        <w:pStyle w:val="ListParagraph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Каждое НПО может предоставить как отдельный проект по конкретному населённому пункту, так и </w:t>
      </w:r>
      <w:r w:rsidR="00180287" w:rsidRPr="003B6309">
        <w:rPr>
          <w:rFonts w:asciiTheme="minorHAnsi" w:hAnsiTheme="minorHAnsi" w:cstheme="minorHAnsi"/>
          <w:lang w:val="ru-RU"/>
        </w:rPr>
        <w:t>проект,</w:t>
      </w:r>
      <w:r w:rsidRPr="003B6309">
        <w:rPr>
          <w:rFonts w:asciiTheme="minorHAnsi" w:hAnsiTheme="minorHAnsi" w:cstheme="minorHAnsi"/>
          <w:lang w:val="ru-RU"/>
        </w:rPr>
        <w:t xml:space="preserve"> охватывающий все целевые населенные пункты. </w:t>
      </w:r>
    </w:p>
    <w:p w14:paraId="60979845" w14:textId="77777777" w:rsidR="00F44D47" w:rsidRPr="003B6309" w:rsidRDefault="00F44D47" w:rsidP="00180287">
      <w:pPr>
        <w:pStyle w:val="ListParagraph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Оплата будет производится в тенге по курсу ПРООН на момент выдачи средств. </w:t>
      </w:r>
    </w:p>
    <w:p w14:paraId="32B967B5" w14:textId="77777777" w:rsidR="00F44D47" w:rsidRPr="003B6309" w:rsidRDefault="00F44D47" w:rsidP="00180287">
      <w:pPr>
        <w:pStyle w:val="ListParagraph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Срок реализации проектов не должен превышать 3 месяцев. </w:t>
      </w:r>
    </w:p>
    <w:p w14:paraId="0DCC6007" w14:textId="77777777" w:rsidR="00F44D47" w:rsidRPr="003B6309" w:rsidRDefault="00F44D47" w:rsidP="00180287">
      <w:pPr>
        <w:pStyle w:val="ListParagraph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ПРООН в Казахстане оставляет за собой право осуществлять контроль над расходованием целевых средств и реализацией проекта.</w:t>
      </w:r>
    </w:p>
    <w:p w14:paraId="748C94C7" w14:textId="5C452F66" w:rsidR="00F44D47" w:rsidRPr="003B6309" w:rsidRDefault="00F44D47" w:rsidP="00180287">
      <w:pPr>
        <w:pStyle w:val="ListParagraph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Заявка </w:t>
      </w:r>
      <w:r w:rsidR="00180287" w:rsidRPr="003B6309">
        <w:rPr>
          <w:rFonts w:asciiTheme="minorHAnsi" w:hAnsiTheme="minorHAnsi" w:cstheme="minorHAnsi"/>
          <w:lang w:val="ru-RU"/>
        </w:rPr>
        <w:t xml:space="preserve">должна быть заполнена </w:t>
      </w:r>
      <w:r w:rsidR="003B6309" w:rsidRPr="003B6309">
        <w:rPr>
          <w:rFonts w:asciiTheme="minorHAnsi" w:hAnsiTheme="minorHAnsi" w:cstheme="minorHAnsi"/>
          <w:lang w:val="ru-RU"/>
        </w:rPr>
        <w:t xml:space="preserve">согласно </w:t>
      </w:r>
      <w:r w:rsidR="003B6309" w:rsidRPr="003B6309">
        <w:rPr>
          <w:rFonts w:asciiTheme="minorHAnsi" w:hAnsiTheme="minorHAnsi" w:cstheme="minorHAnsi"/>
          <w:b/>
          <w:lang w:val="ru-RU"/>
        </w:rPr>
        <w:t>форме</w:t>
      </w:r>
      <w:r w:rsidRPr="003B6309">
        <w:rPr>
          <w:rFonts w:asciiTheme="minorHAnsi" w:hAnsiTheme="minorHAnsi" w:cstheme="minorHAnsi"/>
          <w:b/>
          <w:lang w:val="ru-RU"/>
        </w:rPr>
        <w:t xml:space="preserve"> грантовой заявки</w:t>
      </w:r>
      <w:r w:rsidRPr="003B6309">
        <w:rPr>
          <w:rFonts w:asciiTheme="minorHAnsi" w:hAnsiTheme="minorHAnsi" w:cstheme="minorHAnsi"/>
          <w:lang w:val="ru-RU"/>
        </w:rPr>
        <w:t>. Форма заявки прилагается.</w:t>
      </w:r>
    </w:p>
    <w:p w14:paraId="50A45BEF" w14:textId="1679F379" w:rsidR="00180287" w:rsidRPr="003B6309" w:rsidRDefault="00180287" w:rsidP="00180287">
      <w:pPr>
        <w:pStyle w:val="ListParagraph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Все проделанные работы и закупаемый товар долж</w:t>
      </w:r>
      <w:r w:rsidR="00F85A7A" w:rsidRPr="003B6309">
        <w:rPr>
          <w:rFonts w:asciiTheme="minorHAnsi" w:hAnsiTheme="minorHAnsi" w:cstheme="minorHAnsi"/>
          <w:lang w:val="ru-RU"/>
        </w:rPr>
        <w:t>ны</w:t>
      </w:r>
      <w:r w:rsidRPr="003B6309">
        <w:rPr>
          <w:rFonts w:asciiTheme="minorHAnsi" w:hAnsiTheme="minorHAnsi" w:cstheme="minorHAnsi"/>
          <w:lang w:val="ru-RU"/>
        </w:rPr>
        <w:t xml:space="preserve"> оставаться в целевых населенных пунктах. </w:t>
      </w:r>
    </w:p>
    <w:p w14:paraId="503484E3" w14:textId="074C20AB" w:rsidR="00F44D47" w:rsidRPr="003B6309" w:rsidRDefault="00F44D47" w:rsidP="00180287">
      <w:pPr>
        <w:pStyle w:val="ListParagraph"/>
        <w:numPr>
          <w:ilvl w:val="0"/>
          <w:numId w:val="9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В рамках запрашиваемого бюджета, административные расходы не должны превышать 1</w:t>
      </w:r>
      <w:r w:rsidR="00E7001D" w:rsidRPr="003B6309">
        <w:rPr>
          <w:rFonts w:asciiTheme="minorHAnsi" w:hAnsiTheme="minorHAnsi" w:cstheme="minorHAnsi"/>
          <w:color w:val="000000"/>
          <w:lang w:val="ru-RU"/>
        </w:rPr>
        <w:t>5</w:t>
      </w:r>
      <w:r w:rsidRPr="003B6309">
        <w:rPr>
          <w:rFonts w:asciiTheme="minorHAnsi" w:hAnsiTheme="minorHAnsi" w:cstheme="minorHAnsi"/>
          <w:color w:val="000000"/>
          <w:lang w:val="ru-RU"/>
        </w:rPr>
        <w:t>%.</w:t>
      </w:r>
      <w:r w:rsidR="00180287" w:rsidRPr="003B6309">
        <w:rPr>
          <w:rFonts w:asciiTheme="minorHAnsi" w:hAnsiTheme="minorHAnsi" w:cstheme="minorHAnsi"/>
          <w:color w:val="000000"/>
          <w:lang w:val="ru-RU"/>
        </w:rPr>
        <w:t xml:space="preserve"> </w:t>
      </w:r>
    </w:p>
    <w:p w14:paraId="09DAD634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  <w:b/>
          <w:bCs/>
        </w:rPr>
        <w:t> </w:t>
      </w:r>
    </w:p>
    <w:p w14:paraId="2B584549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  <w:b/>
          <w:bCs/>
        </w:rPr>
        <w:t xml:space="preserve">Сроки подачи заявок </w:t>
      </w:r>
    </w:p>
    <w:p w14:paraId="7466C46D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  <w:b/>
          <w:bCs/>
        </w:rPr>
        <w:t> </w:t>
      </w:r>
    </w:p>
    <w:p w14:paraId="258A91AB" w14:textId="77D3A4F6" w:rsidR="00F44D47" w:rsidRPr="003B6309" w:rsidRDefault="00F44D47" w:rsidP="00F44D4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Bidi"/>
        </w:rPr>
      </w:pPr>
      <w:r w:rsidRPr="003B6309">
        <w:rPr>
          <w:rFonts w:asciiTheme="minorHAnsi" w:hAnsiTheme="minorHAnsi" w:cstheme="minorBidi"/>
        </w:rPr>
        <w:t xml:space="preserve">Прием заявок будет осуществляться до </w:t>
      </w:r>
      <w:r w:rsidR="009D189C" w:rsidRPr="003B6309">
        <w:rPr>
          <w:b/>
        </w:rPr>
        <w:t>15.00,</w:t>
      </w:r>
      <w:r w:rsidR="009D189C" w:rsidRPr="003B6309">
        <w:t xml:space="preserve"> </w:t>
      </w:r>
      <w:r w:rsidR="00E7001D" w:rsidRPr="003B6309">
        <w:rPr>
          <w:b/>
        </w:rPr>
        <w:t xml:space="preserve">10 </w:t>
      </w:r>
      <w:r w:rsidR="00F22C6B" w:rsidRPr="003B6309">
        <w:rPr>
          <w:b/>
        </w:rPr>
        <w:t>апреля</w:t>
      </w:r>
      <w:r w:rsidR="009D189C" w:rsidRPr="003B6309">
        <w:rPr>
          <w:b/>
        </w:rPr>
        <w:t xml:space="preserve"> 2019г </w:t>
      </w:r>
      <w:r w:rsidR="009D189C" w:rsidRPr="003B6309">
        <w:t xml:space="preserve">на электронную почту Алии Сейтжан, Программный Ассистент, </w:t>
      </w:r>
      <w:hyperlink r:id="rId11" w:history="1">
        <w:r w:rsidR="009D189C" w:rsidRPr="003B6309">
          <w:rPr>
            <w:rStyle w:val="Hyperlink"/>
          </w:rPr>
          <w:t>aliya.seitzhan@undp.org</w:t>
        </w:r>
      </w:hyperlink>
      <w:r w:rsidR="00E97F8F" w:rsidRPr="003B6309">
        <w:rPr>
          <w:rStyle w:val="Hyperlink"/>
        </w:rPr>
        <w:t xml:space="preserve"> </w:t>
      </w:r>
    </w:p>
    <w:p w14:paraId="50032191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  <w:b/>
          <w:bCs/>
        </w:rPr>
        <w:t xml:space="preserve"> </w:t>
      </w:r>
    </w:p>
    <w:p w14:paraId="232B865A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3B6309">
        <w:rPr>
          <w:rFonts w:asciiTheme="minorHAnsi" w:hAnsiTheme="minorHAnsi" w:cstheme="minorHAnsi"/>
          <w:b/>
          <w:bCs/>
        </w:rPr>
        <w:t>Обязательные приложения к заявке:</w:t>
      </w:r>
    </w:p>
    <w:p w14:paraId="57CDF9E5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8ECD6D8" w14:textId="77777777" w:rsidR="00F604BB" w:rsidRPr="003B6309" w:rsidRDefault="00F604BB" w:rsidP="007A4FD9">
      <w:pPr>
        <w:pStyle w:val="ListParagraph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Копия Свидетельства о государственной регистрации юридического лица;</w:t>
      </w:r>
    </w:p>
    <w:p w14:paraId="441784F7" w14:textId="77777777" w:rsidR="00F44D47" w:rsidRPr="003B6309" w:rsidRDefault="00F44D47" w:rsidP="00F44D47">
      <w:pPr>
        <w:pStyle w:val="ListParagraph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Копия Устава организации (при наличии);</w:t>
      </w:r>
    </w:p>
    <w:p w14:paraId="5554DD7B" w14:textId="77777777" w:rsidR="00F44D47" w:rsidRPr="003B6309" w:rsidRDefault="00F44D47" w:rsidP="00F44D47">
      <w:pPr>
        <w:pStyle w:val="ListParagraph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lastRenderedPageBreak/>
        <w:t>Копия статистической карты организации;</w:t>
      </w:r>
    </w:p>
    <w:p w14:paraId="33C1AB26" w14:textId="173E39B8" w:rsidR="00F44D47" w:rsidRPr="003B6309" w:rsidRDefault="00B23BE5" w:rsidP="00F44D47">
      <w:pPr>
        <w:pStyle w:val="ListParagraph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 xml:space="preserve">Копия </w:t>
      </w:r>
      <w:r w:rsidR="00F604BB" w:rsidRPr="003B6309">
        <w:rPr>
          <w:rFonts w:asciiTheme="minorHAnsi" w:hAnsiTheme="minorHAnsi" w:cstheme="minorHAnsi"/>
          <w:lang w:val="ru-RU"/>
        </w:rPr>
        <w:t>БИН</w:t>
      </w:r>
      <w:r w:rsidR="00F44D47" w:rsidRPr="003B6309">
        <w:rPr>
          <w:rFonts w:asciiTheme="minorHAnsi" w:hAnsiTheme="minorHAnsi" w:cstheme="minorHAnsi"/>
          <w:lang w:val="ru-RU"/>
        </w:rPr>
        <w:t>;</w:t>
      </w:r>
    </w:p>
    <w:p w14:paraId="27CFA720" w14:textId="77777777" w:rsidR="00F44D47" w:rsidRPr="003B6309" w:rsidRDefault="00F44D47" w:rsidP="00F44D47">
      <w:pPr>
        <w:pStyle w:val="ListParagraph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Справка с Банка с полной информацией по банковским реквизитам организации (счета в тенге), а также справку об отсутствии задолженности по всем видам обязательств;</w:t>
      </w:r>
    </w:p>
    <w:p w14:paraId="644B33B1" w14:textId="77777777" w:rsidR="00F44D47" w:rsidRPr="003B6309" w:rsidRDefault="00F44D47" w:rsidP="00F44D47">
      <w:pPr>
        <w:pStyle w:val="ListParagraph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Справка из налоговой инспекции о состоянии платежей организации по всем видам налогов</w:t>
      </w:r>
    </w:p>
    <w:p w14:paraId="340AE891" w14:textId="77777777" w:rsidR="00F44D47" w:rsidRPr="003B6309" w:rsidRDefault="00F44D47" w:rsidP="00F44D47">
      <w:pPr>
        <w:pStyle w:val="ListParagraph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Рекомендательные письма и письма поддержки от местной администрации, других организаций и учреждений;</w:t>
      </w:r>
    </w:p>
    <w:p w14:paraId="2188BF4C" w14:textId="0CB49A5A" w:rsidR="00F44D47" w:rsidRPr="003B6309" w:rsidRDefault="00F44D47" w:rsidP="00F44D47">
      <w:pPr>
        <w:pStyle w:val="ListParagraph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Резюме участников проекта, копии дипломов и сертификатов, подтверждающих квалификацию исполнителей.</w:t>
      </w:r>
    </w:p>
    <w:p w14:paraId="07922433" w14:textId="69FA3B3B" w:rsidR="00F604BB" w:rsidRPr="003B6309" w:rsidRDefault="00F604BB" w:rsidP="00F44D47">
      <w:pPr>
        <w:pStyle w:val="ListParagraph"/>
        <w:numPr>
          <w:ilvl w:val="0"/>
          <w:numId w:val="4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lang w:val="ru-RU"/>
        </w:rPr>
        <w:t>Протокол о проведений встреч с уязвимой молодежью и принятых решений.</w:t>
      </w:r>
    </w:p>
    <w:p w14:paraId="161F7811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 </w:t>
      </w:r>
    </w:p>
    <w:p w14:paraId="645314E5" w14:textId="31E79706" w:rsidR="00F44D47" w:rsidRPr="003B6309" w:rsidRDefault="00F44D47" w:rsidP="00F604BB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Заявки, поступившие после указанного срока, не рассматриваются. </w:t>
      </w:r>
      <w:r w:rsidR="00F604BB" w:rsidRPr="003B6309">
        <w:rPr>
          <w:rFonts w:asciiTheme="minorHAnsi" w:hAnsiTheme="minorHAnsi" w:cstheme="minorHAnsi"/>
        </w:rPr>
        <w:t>П</w:t>
      </w:r>
      <w:r w:rsidRPr="003B6309">
        <w:rPr>
          <w:rFonts w:asciiTheme="minorHAnsi" w:hAnsiTheme="minorHAnsi" w:cstheme="minorHAnsi"/>
        </w:rPr>
        <w:t xml:space="preserve">отенциальные участники конкурса могут задавать уточняющие вопросы и получать консультации по существу содержания конкурса до окончания срока подачи заявок у </w:t>
      </w:r>
      <w:r w:rsidR="009B24CC">
        <w:rPr>
          <w:rFonts w:asciiTheme="minorHAnsi" w:hAnsiTheme="minorHAnsi" w:cstheme="minorHAnsi"/>
          <w:lang w:val="kk-KZ"/>
        </w:rPr>
        <w:t xml:space="preserve">координатора </w:t>
      </w:r>
      <w:r w:rsidRPr="003B6309">
        <w:rPr>
          <w:rFonts w:asciiTheme="minorHAnsi" w:hAnsiTheme="minorHAnsi" w:cstheme="minorHAnsi"/>
        </w:rPr>
        <w:t>проект</w:t>
      </w:r>
      <w:r w:rsidR="009B24CC">
        <w:rPr>
          <w:rFonts w:asciiTheme="minorHAnsi" w:hAnsiTheme="minorHAnsi" w:cstheme="minorHAnsi"/>
          <w:lang w:val="kk-KZ"/>
        </w:rPr>
        <w:t>а</w:t>
      </w:r>
      <w:r w:rsidRPr="003B6309">
        <w:rPr>
          <w:rFonts w:asciiTheme="minorHAnsi" w:hAnsiTheme="minorHAnsi" w:cstheme="minorHAnsi"/>
        </w:rPr>
        <w:t xml:space="preserve"> по следующим контактам: </w:t>
      </w:r>
      <w:r w:rsidR="00DD7025" w:rsidRPr="006138B2">
        <w:rPr>
          <w:rFonts w:asciiTheme="minorHAnsi" w:hAnsiTheme="minorHAnsi" w:cstheme="minorHAnsi"/>
          <w:b/>
        </w:rPr>
        <w:t>Мырзабаев Ержан</w:t>
      </w:r>
      <w:r w:rsidRPr="006138B2">
        <w:rPr>
          <w:rFonts w:asciiTheme="minorHAnsi" w:hAnsiTheme="minorHAnsi" w:cstheme="minorHAnsi"/>
          <w:b/>
        </w:rPr>
        <w:t xml:space="preserve">, </w:t>
      </w:r>
      <w:hyperlink r:id="rId12" w:history="1">
        <w:r w:rsidR="00DD7025" w:rsidRPr="006138B2">
          <w:rPr>
            <w:rStyle w:val="Hyperlink"/>
            <w:rFonts w:asciiTheme="minorHAnsi" w:hAnsiTheme="minorHAnsi" w:cstheme="minorHAnsi"/>
            <w:b/>
          </w:rPr>
          <w:t>yerzhan.myrzabayev@undp.org</w:t>
        </w:r>
      </w:hyperlink>
      <w:r w:rsidR="00B23BE5" w:rsidRPr="006138B2">
        <w:rPr>
          <w:rFonts w:asciiTheme="minorHAnsi" w:hAnsiTheme="minorHAnsi" w:cstheme="minorHAnsi"/>
          <w:b/>
        </w:rPr>
        <w:t>, тел: +77172696550 (внут: 264</w:t>
      </w:r>
      <w:r w:rsidR="00DD7025" w:rsidRPr="006138B2">
        <w:rPr>
          <w:rFonts w:asciiTheme="minorHAnsi" w:hAnsiTheme="minorHAnsi" w:cstheme="minorHAnsi"/>
          <w:b/>
        </w:rPr>
        <w:t>0</w:t>
      </w:r>
      <w:r w:rsidRPr="006138B2">
        <w:rPr>
          <w:rFonts w:asciiTheme="minorHAnsi" w:hAnsiTheme="minorHAnsi" w:cstheme="minorHAnsi"/>
          <w:b/>
        </w:rPr>
        <w:t xml:space="preserve">) </w:t>
      </w:r>
    </w:p>
    <w:p w14:paraId="70B2DFB7" w14:textId="707BF7E3" w:rsidR="00F44D47" w:rsidRPr="003B6309" w:rsidRDefault="00F44D47" w:rsidP="00DD7025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 xml:space="preserve">В процессе рассмотрения от заявителей может быть запрошена дополнительная информация. </w:t>
      </w:r>
    </w:p>
    <w:p w14:paraId="193D7096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 </w:t>
      </w:r>
    </w:p>
    <w:p w14:paraId="6514DCC4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  <w:b/>
          <w:bCs/>
        </w:rPr>
        <w:t xml:space="preserve">Критерии отбора заявок </w:t>
      </w:r>
    </w:p>
    <w:p w14:paraId="6C6646D5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 </w:t>
      </w:r>
    </w:p>
    <w:p w14:paraId="2AB84E58" w14:textId="77777777" w:rsidR="00F44D47" w:rsidRPr="003B6309" w:rsidRDefault="00F44D47" w:rsidP="00F44D47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3B6309">
        <w:rPr>
          <w:rFonts w:asciiTheme="minorHAnsi" w:hAnsiTheme="minorHAnsi" w:cstheme="minorHAnsi"/>
        </w:rPr>
        <w:t>Все пилотные проекты будут выбираться на конкурсной основе через открытые и прозрачные процедуры подачи заявок и оценки на основе критериев, изложенных в конкурсной документации.</w:t>
      </w:r>
    </w:p>
    <w:p w14:paraId="1CA1B823" w14:textId="5A10DB3F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3B6309">
        <w:rPr>
          <w:rFonts w:asciiTheme="minorHAnsi" w:hAnsiTheme="minorHAnsi" w:cstheme="minorHAnsi"/>
        </w:rPr>
        <w:t> </w:t>
      </w:r>
      <w:r w:rsidR="00F604BB" w:rsidRPr="003B6309">
        <w:rPr>
          <w:rFonts w:asciiTheme="minorHAnsi" w:hAnsiTheme="minorHAnsi" w:cstheme="minorHAnsi"/>
        </w:rPr>
        <w:tab/>
      </w:r>
      <w:r w:rsidRPr="003B6309">
        <w:rPr>
          <w:rFonts w:asciiTheme="minorHAnsi" w:hAnsiTheme="minorHAnsi" w:cstheme="minorHAnsi"/>
          <w:u w:val="single"/>
        </w:rPr>
        <w:t>Оценка представленной заявки будет осуществляться на основе ее соответствия указанным ниже критериям:</w:t>
      </w:r>
    </w:p>
    <w:p w14:paraId="0321CEFD" w14:textId="77777777" w:rsidR="00F44D47" w:rsidRPr="003B6309" w:rsidRDefault="00F44D47" w:rsidP="00F44D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0E8332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Bidi"/>
          <w:lang w:val="ru-RU"/>
        </w:rPr>
      </w:pPr>
      <w:r w:rsidRPr="003B6309">
        <w:rPr>
          <w:rFonts w:asciiTheme="minorHAnsi" w:hAnsiTheme="minorHAnsi" w:cstheme="minorBidi"/>
          <w:color w:val="000000"/>
          <w:lang w:val="ru-RU"/>
        </w:rPr>
        <w:t>Соответствие содержания проектной заявки тематики грантового конкурса</w:t>
      </w:r>
    </w:p>
    <w:p w14:paraId="1ECBF35B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Четкое видение проектного подхода, процесса реализации и его эффективности</w:t>
      </w:r>
    </w:p>
    <w:p w14:paraId="11439A8A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 xml:space="preserve">Четкое изложение и детальная проработанность каждого из разделов проекта согласна формата заявки </w:t>
      </w:r>
    </w:p>
    <w:p w14:paraId="698C679D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Соответствие обоснования проблемы, целей и задач проекта ожидаемым результатам, запланированным мероприятиям и бюджету</w:t>
      </w:r>
    </w:p>
    <w:p w14:paraId="4A6FD6D0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Заинтересованность и вовлеченность целевой группы в реализации проекта</w:t>
      </w:r>
    </w:p>
    <w:p w14:paraId="3F90CF2A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Формирование общественного сознания по укреплению местных сообществ</w:t>
      </w:r>
    </w:p>
    <w:p w14:paraId="316863C9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Устойчивость проекта</w:t>
      </w:r>
    </w:p>
    <w:p w14:paraId="0CC8F495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Развитие местных возможностей</w:t>
      </w:r>
    </w:p>
    <w:p w14:paraId="145BB473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Связь с государственной политикой</w:t>
      </w:r>
    </w:p>
    <w:p w14:paraId="1D265BB9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Связь с другими программами и проектами</w:t>
      </w:r>
    </w:p>
    <w:p w14:paraId="639987AB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 xml:space="preserve">Возможность дублирования и тиражирования проекта </w:t>
      </w:r>
    </w:p>
    <w:p w14:paraId="13F6A58F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Комплексность проекта</w:t>
      </w:r>
    </w:p>
    <w:p w14:paraId="783A0AC7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Оригинальность проектного подхода</w:t>
      </w:r>
    </w:p>
    <w:p w14:paraId="65BC7E75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Наличие индикаторов (количественных и качественных показателей)</w:t>
      </w:r>
    </w:p>
    <w:p w14:paraId="0B4C4C9D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Наличие партнеров и со-финансирования</w:t>
      </w:r>
    </w:p>
    <w:p w14:paraId="0923CB0D" w14:textId="77777777" w:rsidR="00F44D47" w:rsidRPr="003B6309" w:rsidRDefault="00F44D47" w:rsidP="00F604BB">
      <w:pPr>
        <w:pStyle w:val="ListParagraph"/>
        <w:numPr>
          <w:ilvl w:val="0"/>
          <w:numId w:val="11"/>
        </w:numPr>
        <w:jc w:val="both"/>
        <w:textAlignment w:val="center"/>
        <w:rPr>
          <w:rFonts w:asciiTheme="minorHAnsi" w:hAnsiTheme="minorHAnsi" w:cstheme="minorHAnsi"/>
          <w:lang w:val="ru-RU"/>
        </w:rPr>
      </w:pPr>
      <w:r w:rsidRPr="003B6309">
        <w:rPr>
          <w:rFonts w:asciiTheme="minorHAnsi" w:hAnsiTheme="minorHAnsi" w:cstheme="minorHAnsi"/>
          <w:color w:val="000000"/>
          <w:lang w:val="ru-RU"/>
        </w:rPr>
        <w:t>Степень актуальности решаемого социального вопроса (высокая степень заметности).</w:t>
      </w:r>
      <w:r w:rsidRPr="003B6309">
        <w:rPr>
          <w:rFonts w:asciiTheme="minorHAnsi" w:hAnsiTheme="minorHAnsi" w:cstheme="minorHAnsi"/>
          <w:lang w:val="ru-RU"/>
        </w:rPr>
        <w:t> </w:t>
      </w:r>
    </w:p>
    <w:sectPr w:rsidR="00F44D47" w:rsidRPr="003B6309" w:rsidSect="0081645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606D" w14:textId="77777777" w:rsidR="005A4E73" w:rsidRDefault="00F604BB">
      <w:r>
        <w:separator/>
      </w:r>
    </w:p>
  </w:endnote>
  <w:endnote w:type="continuationSeparator" w:id="0">
    <w:p w14:paraId="545CB531" w14:textId="77777777" w:rsidR="005A4E73" w:rsidRDefault="00F6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9B0F" w14:textId="77777777" w:rsidR="00052E2A" w:rsidRDefault="00F44D47" w:rsidP="00E575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46033" w14:textId="77777777" w:rsidR="00052E2A" w:rsidRDefault="00E50203" w:rsidP="002C74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282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03105" w14:textId="38C37541" w:rsidR="003A7462" w:rsidRDefault="003A74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993F26" w14:textId="77777777" w:rsidR="00052E2A" w:rsidRDefault="00E50203" w:rsidP="002C744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052E2A" w14:paraId="4F1EA216" w14:textId="77777777" w:rsidTr="58DCDF01">
      <w:tc>
        <w:tcPr>
          <w:tcW w:w="3118" w:type="dxa"/>
        </w:tcPr>
        <w:p w14:paraId="246175C8" w14:textId="77777777" w:rsidR="00052E2A" w:rsidRDefault="00E50203" w:rsidP="00052E2A">
          <w:pPr>
            <w:pStyle w:val="Header"/>
            <w:ind w:left="-115"/>
          </w:pPr>
        </w:p>
      </w:tc>
      <w:tc>
        <w:tcPr>
          <w:tcW w:w="3118" w:type="dxa"/>
        </w:tcPr>
        <w:p w14:paraId="49F05119" w14:textId="77777777" w:rsidR="00052E2A" w:rsidRDefault="00E50203" w:rsidP="00052E2A">
          <w:pPr>
            <w:pStyle w:val="Header"/>
            <w:jc w:val="center"/>
          </w:pPr>
        </w:p>
      </w:tc>
      <w:tc>
        <w:tcPr>
          <w:tcW w:w="3118" w:type="dxa"/>
        </w:tcPr>
        <w:p w14:paraId="236404F3" w14:textId="77777777" w:rsidR="00052E2A" w:rsidRDefault="00E50203" w:rsidP="00052E2A">
          <w:pPr>
            <w:pStyle w:val="Header"/>
            <w:ind w:right="-115"/>
            <w:jc w:val="right"/>
          </w:pPr>
        </w:p>
      </w:tc>
    </w:tr>
  </w:tbl>
  <w:p w14:paraId="653D0E97" w14:textId="77777777" w:rsidR="00052E2A" w:rsidRDefault="00E5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034AF" w14:textId="77777777" w:rsidR="005A4E73" w:rsidRDefault="00F604BB">
      <w:r>
        <w:separator/>
      </w:r>
    </w:p>
  </w:footnote>
  <w:footnote w:type="continuationSeparator" w:id="0">
    <w:p w14:paraId="47471C23" w14:textId="77777777" w:rsidR="005A4E73" w:rsidRDefault="00F6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27CD" w14:textId="12A647B9" w:rsidR="00052E2A" w:rsidRDefault="00E50203" w:rsidP="0020770D">
    <w:pPr>
      <w:pStyle w:val="Header"/>
    </w:pPr>
  </w:p>
  <w:p w14:paraId="0F7AE600" w14:textId="77777777" w:rsidR="00052E2A" w:rsidRDefault="00E50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052E2A" w14:paraId="2727D8CD" w14:textId="77777777" w:rsidTr="58DCDF01">
      <w:tc>
        <w:tcPr>
          <w:tcW w:w="3118" w:type="dxa"/>
        </w:tcPr>
        <w:p w14:paraId="0EBE9F9F" w14:textId="77777777" w:rsidR="00052E2A" w:rsidRDefault="00E50203" w:rsidP="00052E2A">
          <w:pPr>
            <w:pStyle w:val="Header"/>
            <w:ind w:left="-115"/>
          </w:pPr>
        </w:p>
      </w:tc>
      <w:tc>
        <w:tcPr>
          <w:tcW w:w="3118" w:type="dxa"/>
        </w:tcPr>
        <w:p w14:paraId="41FE46CA" w14:textId="77777777" w:rsidR="00052E2A" w:rsidRDefault="00E50203" w:rsidP="00052E2A">
          <w:pPr>
            <w:pStyle w:val="Header"/>
            <w:jc w:val="center"/>
          </w:pPr>
        </w:p>
      </w:tc>
      <w:tc>
        <w:tcPr>
          <w:tcW w:w="3118" w:type="dxa"/>
        </w:tcPr>
        <w:p w14:paraId="52EE9DC8" w14:textId="77777777" w:rsidR="00052E2A" w:rsidRDefault="00E50203" w:rsidP="00052E2A">
          <w:pPr>
            <w:pStyle w:val="Header"/>
            <w:ind w:right="-115"/>
            <w:jc w:val="right"/>
          </w:pPr>
        </w:p>
      </w:tc>
    </w:tr>
  </w:tbl>
  <w:p w14:paraId="3EB4ED77" w14:textId="77777777" w:rsidR="00052E2A" w:rsidRDefault="00E50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54A"/>
    <w:multiLevelType w:val="hybridMultilevel"/>
    <w:tmpl w:val="96D61D20"/>
    <w:lvl w:ilvl="0" w:tplc="25689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435"/>
    <w:multiLevelType w:val="hybridMultilevel"/>
    <w:tmpl w:val="1F08E84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2762"/>
    <w:multiLevelType w:val="hybridMultilevel"/>
    <w:tmpl w:val="18D4DB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384588"/>
    <w:multiLevelType w:val="hybridMultilevel"/>
    <w:tmpl w:val="5E627414"/>
    <w:lvl w:ilvl="0" w:tplc="25689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A3D4F"/>
    <w:multiLevelType w:val="hybridMultilevel"/>
    <w:tmpl w:val="64D6F31A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C94704"/>
    <w:multiLevelType w:val="hybridMultilevel"/>
    <w:tmpl w:val="736A4D4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B47"/>
    <w:multiLevelType w:val="hybridMultilevel"/>
    <w:tmpl w:val="8636664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B09A2"/>
    <w:multiLevelType w:val="hybridMultilevel"/>
    <w:tmpl w:val="896EB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22BBE"/>
    <w:multiLevelType w:val="hybridMultilevel"/>
    <w:tmpl w:val="C1709B66"/>
    <w:lvl w:ilvl="0" w:tplc="25689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95D07"/>
    <w:multiLevelType w:val="hybridMultilevel"/>
    <w:tmpl w:val="35D81E4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37D48"/>
    <w:multiLevelType w:val="hybridMultilevel"/>
    <w:tmpl w:val="1068E6B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47"/>
    <w:rsid w:val="00180287"/>
    <w:rsid w:val="001B5608"/>
    <w:rsid w:val="0020770D"/>
    <w:rsid w:val="002308A7"/>
    <w:rsid w:val="002E36D0"/>
    <w:rsid w:val="003435FE"/>
    <w:rsid w:val="003A7462"/>
    <w:rsid w:val="003B278E"/>
    <w:rsid w:val="003B6309"/>
    <w:rsid w:val="003C3A8F"/>
    <w:rsid w:val="005A4E73"/>
    <w:rsid w:val="005D307A"/>
    <w:rsid w:val="006138B2"/>
    <w:rsid w:val="006168DB"/>
    <w:rsid w:val="00631C14"/>
    <w:rsid w:val="006452FE"/>
    <w:rsid w:val="006B59DB"/>
    <w:rsid w:val="006B7D32"/>
    <w:rsid w:val="007A4FD9"/>
    <w:rsid w:val="008A0A0F"/>
    <w:rsid w:val="00925DF6"/>
    <w:rsid w:val="009300A4"/>
    <w:rsid w:val="009B24CC"/>
    <w:rsid w:val="009D189C"/>
    <w:rsid w:val="00AA3F3E"/>
    <w:rsid w:val="00B23BE5"/>
    <w:rsid w:val="00C20982"/>
    <w:rsid w:val="00C40ED3"/>
    <w:rsid w:val="00C43998"/>
    <w:rsid w:val="00CA35A8"/>
    <w:rsid w:val="00CC3F53"/>
    <w:rsid w:val="00DD7025"/>
    <w:rsid w:val="00E50203"/>
    <w:rsid w:val="00E7001D"/>
    <w:rsid w:val="00E97F8F"/>
    <w:rsid w:val="00EB3312"/>
    <w:rsid w:val="00EC6B9F"/>
    <w:rsid w:val="00F22C6B"/>
    <w:rsid w:val="00F379FA"/>
    <w:rsid w:val="00F44D47"/>
    <w:rsid w:val="00F604BB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5A07"/>
  <w15:chartTrackingRefBased/>
  <w15:docId w15:val="{06B5B631-6219-4669-B5D4-22BC6B4C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4D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D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44D47"/>
  </w:style>
  <w:style w:type="paragraph" w:styleId="Header">
    <w:name w:val="header"/>
    <w:basedOn w:val="Normal"/>
    <w:link w:val="HeaderChar"/>
    <w:uiPriority w:val="99"/>
    <w:rsid w:val="00F44D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D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F44D47"/>
    <w:pPr>
      <w:spacing w:before="100" w:beforeAutospacing="1" w:after="100" w:afterAutospacing="1"/>
    </w:pPr>
  </w:style>
  <w:style w:type="character" w:styleId="Hyperlink">
    <w:name w:val="Hyperlink"/>
    <w:rsid w:val="00F44D47"/>
    <w:rPr>
      <w:color w:val="0000FF"/>
      <w:u w:val="single"/>
    </w:rPr>
  </w:style>
  <w:style w:type="paragraph" w:styleId="ListParagraph">
    <w:name w:val="List Paragraph"/>
    <w:aliases w:val="маркированный"/>
    <w:basedOn w:val="Normal"/>
    <w:uiPriority w:val="34"/>
    <w:qFormat/>
    <w:rsid w:val="00F44D47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erzhan.myrzabayev@undp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iya.seitzhan@undp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liya.seitzhan@undp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8" ma:contentTypeDescription="Create a new document." ma:contentTypeScope="" ma:versionID="9007d16bfdfa7bb2b7eef665ded1f65e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f9ce6d5087f186e53be19631e1a8494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9ABF4-931A-46CC-82CA-7A4D2CAB5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E31CF-0B98-4AAD-8CE3-3561E2625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62036-7A7F-4B74-A6F2-66F29CC7A76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229a38-e62c-484d-83d8-204164f3b924"/>
    <ds:schemaRef ds:uri="http://purl.org/dc/dcmitype/"/>
    <ds:schemaRef ds:uri="3ea087af-1c23-4306-9291-eb51e9a0e7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 Myrzabayev</dc:creator>
  <cp:keywords/>
  <dc:description/>
  <cp:lastModifiedBy>Meruyert Bolyssayeva</cp:lastModifiedBy>
  <cp:revision>2</cp:revision>
  <dcterms:created xsi:type="dcterms:W3CDTF">2019-03-28T04:20:00Z</dcterms:created>
  <dcterms:modified xsi:type="dcterms:W3CDTF">2019-03-28T04:20:00Z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