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C2EA" w14:textId="23701F92" w:rsidR="007A5CEB" w:rsidRPr="00765B66" w:rsidRDefault="004B12A9" w:rsidP="008F7277">
      <w:pPr>
        <w:pStyle w:val="Title"/>
        <w:rPr>
          <w:sz w:val="28"/>
          <w:szCs w:val="28"/>
          <w:lang w:val="sr-Latn-RS"/>
        </w:rPr>
      </w:pPr>
      <w:r w:rsidRPr="00765B66">
        <w:rPr>
          <w:sz w:val="28"/>
          <w:szCs w:val="28"/>
          <w:lang w:val="sr-Latn-RS"/>
        </w:rPr>
        <w:t>BELE</w:t>
      </w:r>
      <w:r>
        <w:rPr>
          <w:sz w:val="28"/>
          <w:szCs w:val="28"/>
          <w:lang w:val="sr-Latn-RS"/>
        </w:rPr>
        <w:t>Š</w:t>
      </w:r>
      <w:r w:rsidRPr="00765B66">
        <w:rPr>
          <w:sz w:val="28"/>
          <w:szCs w:val="28"/>
          <w:lang w:val="sr-Latn-RS"/>
        </w:rPr>
        <w:t>KA</w:t>
      </w:r>
      <w:r>
        <w:rPr>
          <w:sz w:val="28"/>
          <w:szCs w:val="28"/>
          <w:lang w:val="sr-Latn-RS"/>
        </w:rPr>
        <w:t xml:space="preserve"> O</w:t>
      </w:r>
      <w:r w:rsidRPr="00765B66">
        <w:rPr>
          <w:sz w:val="28"/>
          <w:szCs w:val="28"/>
          <w:lang w:val="sr-Latn-RS"/>
        </w:rPr>
        <w:t xml:space="preserve"> </w:t>
      </w:r>
      <w:r w:rsidR="00765B66" w:rsidRPr="00765B66">
        <w:rPr>
          <w:sz w:val="28"/>
          <w:szCs w:val="28"/>
          <w:lang w:val="sr-Latn-RS"/>
        </w:rPr>
        <w:t>METODOLO</w:t>
      </w:r>
      <w:r>
        <w:rPr>
          <w:sz w:val="28"/>
          <w:szCs w:val="28"/>
          <w:lang w:val="sr-Latn-RS"/>
        </w:rPr>
        <w:t>GIJI</w:t>
      </w:r>
      <w:r w:rsidR="00765B66" w:rsidRPr="00765B66">
        <w:rPr>
          <w:sz w:val="28"/>
          <w:szCs w:val="28"/>
          <w:lang w:val="sr-Latn-RS"/>
        </w:rPr>
        <w:t xml:space="preserve"> ZA </w:t>
      </w:r>
      <w:r>
        <w:rPr>
          <w:sz w:val="28"/>
          <w:szCs w:val="28"/>
          <w:lang w:val="sr-Latn-RS"/>
        </w:rPr>
        <w:t xml:space="preserve">BRIFING </w:t>
      </w:r>
      <w:r w:rsidR="00765B66" w:rsidRPr="00765B66">
        <w:rPr>
          <w:sz w:val="28"/>
          <w:szCs w:val="28"/>
          <w:lang w:val="sr-Latn-RS"/>
        </w:rPr>
        <w:t>JAVN</w:t>
      </w:r>
      <w:r>
        <w:rPr>
          <w:sz w:val="28"/>
          <w:szCs w:val="28"/>
          <w:lang w:val="sr-Latn-RS"/>
        </w:rPr>
        <w:t>OG</w:t>
      </w:r>
      <w:r w:rsidR="00765B66" w:rsidRPr="00765B66">
        <w:rPr>
          <w:sz w:val="28"/>
          <w:szCs w:val="28"/>
          <w:lang w:val="sr-Latn-RS"/>
        </w:rPr>
        <w:t xml:space="preserve"> PULS</w:t>
      </w:r>
      <w:r>
        <w:rPr>
          <w:sz w:val="28"/>
          <w:szCs w:val="28"/>
          <w:lang w:val="sr-Latn-RS"/>
        </w:rPr>
        <w:t>A</w:t>
      </w:r>
      <w:r w:rsidR="007A5CEB" w:rsidRPr="00765B66">
        <w:rPr>
          <w:sz w:val="28"/>
          <w:szCs w:val="28"/>
          <w:lang w:val="sr-Latn-RS"/>
        </w:rPr>
        <w:t xml:space="preserve"> X</w:t>
      </w:r>
      <w:r w:rsidR="002479B9" w:rsidRPr="00765B66">
        <w:rPr>
          <w:sz w:val="28"/>
          <w:szCs w:val="28"/>
          <w:lang w:val="sr-Latn-RS"/>
        </w:rPr>
        <w:t>IX</w:t>
      </w:r>
      <w:r w:rsidR="007A5CEB" w:rsidRPr="00765B66">
        <w:rPr>
          <w:sz w:val="28"/>
          <w:szCs w:val="28"/>
          <w:lang w:val="sr-Latn-RS"/>
        </w:rPr>
        <w:t xml:space="preserve"> </w:t>
      </w:r>
    </w:p>
    <w:p w14:paraId="3DB0474C" w14:textId="77777777" w:rsidR="00DD0ABB" w:rsidRPr="00765B66" w:rsidRDefault="00DD0ABB" w:rsidP="00A62034">
      <w:pPr>
        <w:pStyle w:val="Heading1"/>
        <w:rPr>
          <w:lang w:val="sr-Latn-RS"/>
        </w:rPr>
        <w:sectPr w:rsidR="00DD0ABB" w:rsidRPr="00765B66" w:rsidSect="0038524E">
          <w:headerReference w:type="default" r:id="rId11"/>
          <w:footerReference w:type="default" r:id="rId12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14:paraId="1F6DEA7C" w14:textId="2D4754EA" w:rsidR="0078222B" w:rsidRPr="0078222B" w:rsidRDefault="0078222B" w:rsidP="0078222B">
      <w:pPr>
        <w:jc w:val="both"/>
        <w:rPr>
          <w:sz w:val="20"/>
          <w:szCs w:val="20"/>
          <w:lang w:val="sr-Latn-RS"/>
        </w:rPr>
      </w:pPr>
      <w:r w:rsidRPr="0078222B">
        <w:rPr>
          <w:sz w:val="20"/>
          <w:szCs w:val="20"/>
          <w:lang w:val="sr-Latn-RS"/>
        </w:rPr>
        <w:t>Nepristrasno i tačno prikupljanje podataka i izveštavanje su kamen temeljac za kratke izveštaje</w:t>
      </w:r>
      <w:r w:rsidR="004B12A9">
        <w:rPr>
          <w:sz w:val="20"/>
          <w:szCs w:val="20"/>
          <w:lang w:val="sr-Latn-RS"/>
        </w:rPr>
        <w:t xml:space="preserve"> Javnog pulsa</w:t>
      </w:r>
      <w:r w:rsidRPr="0078222B">
        <w:rPr>
          <w:sz w:val="20"/>
          <w:szCs w:val="20"/>
          <w:lang w:val="sr-Latn-RS"/>
        </w:rPr>
        <w:t xml:space="preserve"> i analize</w:t>
      </w:r>
      <w:r w:rsidR="004B12A9">
        <w:rPr>
          <w:sz w:val="20"/>
          <w:szCs w:val="20"/>
          <w:lang w:val="sr-Latn-RS"/>
        </w:rPr>
        <w:t xml:space="preserve"> Javnog pulsa</w:t>
      </w:r>
      <w:r w:rsidRPr="0078222B">
        <w:rPr>
          <w:sz w:val="20"/>
          <w:szCs w:val="20"/>
          <w:lang w:val="sr-Latn-RS"/>
        </w:rPr>
        <w:t>. Podaci se prikupljaju kroz p</w:t>
      </w:r>
      <w:r w:rsidR="004B12A9">
        <w:rPr>
          <w:sz w:val="20"/>
          <w:szCs w:val="20"/>
          <w:lang w:val="sr-Latn-RS"/>
        </w:rPr>
        <w:t>red</w:t>
      </w:r>
      <w:r w:rsidRPr="0078222B">
        <w:rPr>
          <w:sz w:val="20"/>
          <w:szCs w:val="20"/>
          <w:lang w:val="sr-Latn-RS"/>
        </w:rPr>
        <w:t xml:space="preserve">stavljenu metodologiju koja se koristi od 2002. godine kada je UNDP objavio prvi Izveštaj </w:t>
      </w:r>
      <w:r w:rsidR="004B12A9">
        <w:rPr>
          <w:sz w:val="20"/>
          <w:szCs w:val="20"/>
          <w:lang w:val="sr-Latn-RS"/>
        </w:rPr>
        <w:t>o ranom upozorenju</w:t>
      </w:r>
      <w:r w:rsidRPr="0078222B">
        <w:rPr>
          <w:sz w:val="20"/>
          <w:szCs w:val="20"/>
          <w:lang w:val="sr-Latn-RS"/>
        </w:rPr>
        <w:t xml:space="preserve">, </w:t>
      </w:r>
      <w:r w:rsidR="004B12A9">
        <w:rPr>
          <w:sz w:val="20"/>
          <w:szCs w:val="20"/>
          <w:lang w:val="sr-Latn-RS"/>
        </w:rPr>
        <w:t xml:space="preserve">kao jedan vid </w:t>
      </w:r>
      <w:r w:rsidRPr="0078222B">
        <w:rPr>
          <w:sz w:val="20"/>
          <w:szCs w:val="20"/>
          <w:lang w:val="sr-Latn-RS"/>
        </w:rPr>
        <w:t xml:space="preserve">prethodnika Javnog pulsa. Ova ispitivanja javnog mnjenja sprovode se dva puta godišnje, a podaci se javnosti predstavljaju u obliku javnog </w:t>
      </w:r>
      <w:r w:rsidR="004B12A9">
        <w:rPr>
          <w:sz w:val="20"/>
          <w:szCs w:val="20"/>
          <w:lang w:val="sr-Latn-RS"/>
        </w:rPr>
        <w:t>pulsa</w:t>
      </w:r>
      <w:r w:rsidRPr="0078222B">
        <w:rPr>
          <w:sz w:val="20"/>
          <w:szCs w:val="20"/>
          <w:lang w:val="sr-Latn-RS"/>
        </w:rPr>
        <w:t xml:space="preserve">. Stavovi izneseni u </w:t>
      </w:r>
      <w:r w:rsidR="006B3CF4">
        <w:rPr>
          <w:sz w:val="20"/>
          <w:szCs w:val="20"/>
          <w:lang w:val="sr-Latn-RS"/>
        </w:rPr>
        <w:t>brifingu Javnog pulsa</w:t>
      </w:r>
      <w:r w:rsidRPr="0078222B">
        <w:rPr>
          <w:sz w:val="20"/>
          <w:szCs w:val="20"/>
          <w:lang w:val="sr-Latn-RS"/>
        </w:rPr>
        <w:t xml:space="preserve"> su stavovi ispitanika u određenom trenutku.</w:t>
      </w:r>
    </w:p>
    <w:p w14:paraId="56C96499" w14:textId="5844CE0D" w:rsidR="0078222B" w:rsidRPr="0078222B" w:rsidRDefault="0078222B" w:rsidP="0078222B">
      <w:pPr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Za Javni puls XIX</w:t>
      </w:r>
      <w:r w:rsidRPr="0078222B">
        <w:rPr>
          <w:sz w:val="20"/>
          <w:szCs w:val="20"/>
          <w:lang w:val="sr-Latn-RS"/>
        </w:rPr>
        <w:t>, reprezent</w:t>
      </w:r>
      <w:r w:rsidR="006B3CF4">
        <w:rPr>
          <w:sz w:val="20"/>
          <w:szCs w:val="20"/>
          <w:lang w:val="sr-Latn-RS"/>
        </w:rPr>
        <w:t>ativni uzorak građana Kosova obuhvata 1,</w:t>
      </w:r>
      <w:r w:rsidRPr="0078222B">
        <w:rPr>
          <w:sz w:val="20"/>
          <w:szCs w:val="20"/>
          <w:lang w:val="sr-Latn-RS"/>
        </w:rPr>
        <w:t xml:space="preserve">306 nasumično odabranih pojedinaca starijih od 18 godina </w:t>
      </w:r>
      <w:r w:rsidR="006B3CF4">
        <w:rPr>
          <w:sz w:val="20"/>
          <w:szCs w:val="20"/>
          <w:lang w:val="sr-Latn-RS"/>
        </w:rPr>
        <w:t>koje smo pitali</w:t>
      </w:r>
      <w:r w:rsidRPr="0078222B">
        <w:rPr>
          <w:sz w:val="20"/>
          <w:szCs w:val="20"/>
          <w:lang w:val="sr-Latn-RS"/>
        </w:rPr>
        <w:t xml:space="preserve"> su o njihovim mišljenjima o nizu </w:t>
      </w:r>
      <w:r w:rsidR="006B3CF4">
        <w:rPr>
          <w:sz w:val="20"/>
          <w:szCs w:val="20"/>
          <w:lang w:val="sr-Latn-RS"/>
        </w:rPr>
        <w:t>tema</w:t>
      </w:r>
      <w:r w:rsidRPr="0078222B">
        <w:rPr>
          <w:sz w:val="20"/>
          <w:szCs w:val="20"/>
          <w:lang w:val="sr-Latn-RS"/>
        </w:rPr>
        <w:t xml:space="preserve"> na osnovu standardnog upitnika koji se koristi od 2010</w:t>
      </w:r>
      <w:r w:rsidR="006B3CF4">
        <w:rPr>
          <w:sz w:val="20"/>
          <w:szCs w:val="20"/>
          <w:lang w:val="sr-Latn-RS"/>
        </w:rPr>
        <w:t>. godine</w:t>
      </w:r>
      <w:r w:rsidRPr="0078222B">
        <w:rPr>
          <w:sz w:val="20"/>
          <w:szCs w:val="20"/>
          <w:lang w:val="sr-Latn-RS"/>
        </w:rPr>
        <w:t xml:space="preserve">. Uzorak uključuje reprezentativnu </w:t>
      </w:r>
      <w:r w:rsidR="006B3CF4">
        <w:rPr>
          <w:sz w:val="20"/>
          <w:szCs w:val="20"/>
          <w:lang w:val="sr-Latn-RS"/>
        </w:rPr>
        <w:t>raspodelu</w:t>
      </w:r>
      <w:r w:rsidRPr="0078222B">
        <w:rPr>
          <w:sz w:val="20"/>
          <w:szCs w:val="20"/>
          <w:lang w:val="sr-Latn-RS"/>
        </w:rPr>
        <w:t xml:space="preserve"> muškaraca i žena iz svih kosovskih opština, </w:t>
      </w:r>
      <w:r w:rsidR="006B3CF4" w:rsidRPr="0078222B">
        <w:rPr>
          <w:sz w:val="20"/>
          <w:szCs w:val="20"/>
          <w:lang w:val="sr-Latn-RS"/>
        </w:rPr>
        <w:t>pokrivajući</w:t>
      </w:r>
      <w:r w:rsidRPr="0078222B">
        <w:rPr>
          <w:sz w:val="20"/>
          <w:szCs w:val="20"/>
          <w:lang w:val="sr-Latn-RS"/>
        </w:rPr>
        <w:t xml:space="preserve"> urbana i ruralna podru</w:t>
      </w:r>
      <w:r w:rsidRPr="0078222B">
        <w:rPr>
          <w:rFonts w:ascii="Gill Sans MT" w:hAnsi="Gill Sans MT" w:cs="Gill Sans MT"/>
          <w:sz w:val="20"/>
          <w:szCs w:val="20"/>
          <w:lang w:val="sr-Latn-RS"/>
        </w:rPr>
        <w:t>č</w:t>
      </w:r>
      <w:r w:rsidRPr="0078222B">
        <w:rPr>
          <w:sz w:val="20"/>
          <w:szCs w:val="20"/>
          <w:lang w:val="sr-Latn-RS"/>
        </w:rPr>
        <w:t>ja.</w:t>
      </w:r>
    </w:p>
    <w:p w14:paraId="07251B5A" w14:textId="56054F56" w:rsidR="0078222B" w:rsidRPr="0078222B" w:rsidRDefault="0078222B" w:rsidP="0078222B">
      <w:pPr>
        <w:jc w:val="both"/>
        <w:rPr>
          <w:sz w:val="20"/>
          <w:szCs w:val="20"/>
          <w:lang w:val="sr-Latn-RS"/>
        </w:rPr>
      </w:pPr>
      <w:r w:rsidRPr="0078222B">
        <w:rPr>
          <w:sz w:val="20"/>
          <w:szCs w:val="20"/>
          <w:lang w:val="sr-Latn-RS"/>
        </w:rPr>
        <w:t xml:space="preserve">Ispitivanje javnog mnjenja za Javni puls </w:t>
      </w:r>
      <w:r>
        <w:rPr>
          <w:sz w:val="20"/>
          <w:szCs w:val="20"/>
          <w:lang w:val="sr-Latn-RS"/>
        </w:rPr>
        <w:t>XIX</w:t>
      </w:r>
      <w:r w:rsidRPr="0078222B">
        <w:rPr>
          <w:sz w:val="20"/>
          <w:szCs w:val="20"/>
          <w:lang w:val="sr-Latn-RS"/>
        </w:rPr>
        <w:t xml:space="preserve"> sprovedeno je između 25. novembra i 8. decembra 2020. putem intervjua licem u lice.</w:t>
      </w:r>
    </w:p>
    <w:p w14:paraId="122C9A37" w14:textId="12ACF7DF" w:rsidR="00580977" w:rsidRPr="00765B66" w:rsidRDefault="0078222B" w:rsidP="0078222B">
      <w:pPr>
        <w:jc w:val="both"/>
        <w:rPr>
          <w:sz w:val="20"/>
          <w:szCs w:val="20"/>
          <w:lang w:val="sr-Latn-RS"/>
        </w:rPr>
      </w:pPr>
      <w:r w:rsidRPr="0078222B">
        <w:rPr>
          <w:sz w:val="20"/>
          <w:szCs w:val="20"/>
          <w:lang w:val="sr-Latn-RS"/>
        </w:rPr>
        <w:t>U duhu transparentnosti i tačnih informacija, UNDP na Kosovu želi da podeli sledeće klju</w:t>
      </w:r>
      <w:r w:rsidRPr="0078222B">
        <w:rPr>
          <w:rFonts w:ascii="Gill Sans MT" w:hAnsi="Gill Sans MT" w:cs="Gill Sans MT"/>
          <w:sz w:val="20"/>
          <w:szCs w:val="20"/>
          <w:lang w:val="sr-Latn-RS"/>
        </w:rPr>
        <w:t>č</w:t>
      </w:r>
      <w:r w:rsidRPr="0078222B">
        <w:rPr>
          <w:sz w:val="20"/>
          <w:szCs w:val="20"/>
          <w:lang w:val="sr-Latn-RS"/>
        </w:rPr>
        <w:t xml:space="preserve">ne </w:t>
      </w:r>
      <w:r w:rsidRPr="0078222B">
        <w:rPr>
          <w:rFonts w:ascii="Gill Sans MT" w:hAnsi="Gill Sans MT" w:cs="Gill Sans MT"/>
          <w:sz w:val="20"/>
          <w:szCs w:val="20"/>
          <w:lang w:val="sr-Latn-RS"/>
        </w:rPr>
        <w:t>č</w:t>
      </w:r>
      <w:r w:rsidRPr="0078222B">
        <w:rPr>
          <w:sz w:val="20"/>
          <w:szCs w:val="20"/>
          <w:lang w:val="sr-Latn-RS"/>
        </w:rPr>
        <w:t xml:space="preserve">injenice u vezi sa </w:t>
      </w:r>
      <w:r w:rsidR="006B3CF4">
        <w:rPr>
          <w:sz w:val="20"/>
          <w:szCs w:val="20"/>
          <w:lang w:val="sr-Latn-RS"/>
        </w:rPr>
        <w:t>brifingom Javnog pulsa</w:t>
      </w:r>
      <w:r w:rsidR="00580977" w:rsidRPr="00765B66">
        <w:rPr>
          <w:sz w:val="20"/>
          <w:szCs w:val="20"/>
          <w:lang w:val="sr-Latn-RS"/>
        </w:rPr>
        <w:t>:</w:t>
      </w:r>
    </w:p>
    <w:p w14:paraId="2705C7DE" w14:textId="5E553767" w:rsidR="00580977" w:rsidRPr="00765B66" w:rsidRDefault="004A3572" w:rsidP="008F7277">
      <w:pPr>
        <w:pStyle w:val="Heading1"/>
        <w:jc w:val="left"/>
        <w:rPr>
          <w:rFonts w:eastAsia="Times New Roman"/>
          <w:b/>
          <w:bCs/>
          <w:sz w:val="24"/>
          <w:szCs w:val="24"/>
          <w:lang w:val="sr-Latn-RS"/>
        </w:rPr>
      </w:pPr>
      <w:r w:rsidRPr="004A3572">
        <w:rPr>
          <w:rFonts w:eastAsia="Times New Roman"/>
          <w:b/>
          <w:bCs/>
          <w:sz w:val="24"/>
          <w:szCs w:val="24"/>
          <w:lang w:val="sr-Latn-RS"/>
        </w:rPr>
        <w:t>Kako je izvršeno uzorkovanje</w:t>
      </w:r>
      <w:r w:rsidR="00580977" w:rsidRPr="00765B66">
        <w:rPr>
          <w:rFonts w:eastAsia="Times New Roman"/>
          <w:b/>
          <w:bCs/>
          <w:sz w:val="24"/>
          <w:szCs w:val="24"/>
          <w:lang w:val="sr-Latn-RS"/>
        </w:rPr>
        <w:t>?</w:t>
      </w:r>
    </w:p>
    <w:p w14:paraId="2F7EA37C" w14:textId="02BB45D2" w:rsidR="00580977" w:rsidRPr="00765B66" w:rsidRDefault="004A3572" w:rsidP="008F7277">
      <w:pPr>
        <w:jc w:val="both"/>
        <w:rPr>
          <w:sz w:val="20"/>
          <w:szCs w:val="20"/>
          <w:lang w:val="sr-Latn-RS"/>
        </w:rPr>
      </w:pPr>
      <w:r w:rsidRPr="004A3572">
        <w:rPr>
          <w:sz w:val="20"/>
          <w:szCs w:val="20"/>
          <w:lang w:val="sr-Latn-RS"/>
        </w:rPr>
        <w:t>Javna ispitivanja javnog impulsa koriste kvantitativnu metodologiju istraživanja i sprovode se u svih 38 kosovskih opština, koristeći vi</w:t>
      </w:r>
      <w:r w:rsidRPr="004A3572">
        <w:rPr>
          <w:rFonts w:ascii="Gill Sans MT" w:hAnsi="Gill Sans MT" w:cs="Gill Sans MT"/>
          <w:sz w:val="20"/>
          <w:szCs w:val="20"/>
          <w:lang w:val="sr-Latn-RS"/>
        </w:rPr>
        <w:t>š</w:t>
      </w:r>
      <w:r w:rsidRPr="004A3572">
        <w:rPr>
          <w:sz w:val="20"/>
          <w:szCs w:val="20"/>
          <w:lang w:val="sr-Latn-RS"/>
        </w:rPr>
        <w:t>efazno slu</w:t>
      </w:r>
      <w:r w:rsidRPr="004A3572">
        <w:rPr>
          <w:rFonts w:ascii="Gill Sans MT" w:hAnsi="Gill Sans MT" w:cs="Gill Sans MT"/>
          <w:sz w:val="20"/>
          <w:szCs w:val="20"/>
          <w:lang w:val="sr-Latn-RS"/>
        </w:rPr>
        <w:t>č</w:t>
      </w:r>
      <w:r w:rsidRPr="004A3572">
        <w:rPr>
          <w:sz w:val="20"/>
          <w:szCs w:val="20"/>
          <w:lang w:val="sr-Latn-RS"/>
        </w:rPr>
        <w:t>ajno uzorkovanje verovatnoće. Uzorak je reprezentativan za domaćinstva na Kosovu i obuhvatio je mu</w:t>
      </w:r>
      <w:r w:rsidRPr="004A3572">
        <w:rPr>
          <w:rFonts w:ascii="Gill Sans MT" w:hAnsi="Gill Sans MT" w:cs="Gill Sans MT"/>
          <w:sz w:val="20"/>
          <w:szCs w:val="20"/>
          <w:lang w:val="sr-Latn-RS"/>
        </w:rPr>
        <w:t>š</w:t>
      </w:r>
      <w:r w:rsidRPr="004A3572">
        <w:rPr>
          <w:sz w:val="20"/>
          <w:szCs w:val="20"/>
          <w:lang w:val="sr-Latn-RS"/>
        </w:rPr>
        <w:t xml:space="preserve">karce i </w:t>
      </w:r>
      <w:r w:rsidRPr="004A3572">
        <w:rPr>
          <w:rFonts w:ascii="Gill Sans MT" w:hAnsi="Gill Sans MT" w:cs="Gill Sans MT"/>
          <w:sz w:val="20"/>
          <w:szCs w:val="20"/>
          <w:lang w:val="sr-Latn-RS"/>
        </w:rPr>
        <w:t>ž</w:t>
      </w:r>
      <w:r w:rsidRPr="004A3572">
        <w:rPr>
          <w:sz w:val="20"/>
          <w:szCs w:val="20"/>
          <w:lang w:val="sr-Latn-RS"/>
        </w:rPr>
        <w:t>ene iz svih kosovskih op</w:t>
      </w:r>
      <w:r w:rsidRPr="004A3572">
        <w:rPr>
          <w:rFonts w:ascii="Gill Sans MT" w:hAnsi="Gill Sans MT" w:cs="Gill Sans MT"/>
          <w:sz w:val="20"/>
          <w:szCs w:val="20"/>
          <w:lang w:val="sr-Latn-RS"/>
        </w:rPr>
        <w:t>š</w:t>
      </w:r>
      <w:r w:rsidRPr="004A3572">
        <w:rPr>
          <w:sz w:val="20"/>
          <w:szCs w:val="20"/>
          <w:lang w:val="sr-Latn-RS"/>
        </w:rPr>
        <w:t xml:space="preserve">tina koje pokrivaju urbana i ruralna područja. Konkretno, uzorak za javni puls </w:t>
      </w:r>
      <w:r w:rsidR="006B3CF4">
        <w:rPr>
          <w:sz w:val="20"/>
          <w:szCs w:val="20"/>
          <w:lang w:val="sr-Latn-RS"/>
        </w:rPr>
        <w:t>XVIII</w:t>
      </w:r>
      <w:r w:rsidRPr="004A3572">
        <w:rPr>
          <w:sz w:val="20"/>
          <w:szCs w:val="20"/>
          <w:lang w:val="sr-Latn-RS"/>
        </w:rPr>
        <w:t xml:space="preserve"> obuhvatao je 896 kosovskih Albanaca, 210 kosovskih Srba i 200 pripadnika drugih kosovskih </w:t>
      </w:r>
      <w:r w:rsidRPr="004A3572">
        <w:rPr>
          <w:sz w:val="20"/>
          <w:szCs w:val="20"/>
          <w:lang w:val="sr-Latn-RS"/>
        </w:rPr>
        <w:t>zajednica (kosovski Aškalije, kosovski Bošnjaci, kosovski Egipćani, kosovski Goranci, kosovski Romi i kosovski Turci</w:t>
      </w:r>
      <w:r w:rsidR="00580977" w:rsidRPr="00765B66">
        <w:rPr>
          <w:sz w:val="20"/>
          <w:szCs w:val="20"/>
          <w:lang w:val="sr-Latn-RS"/>
        </w:rPr>
        <w:t xml:space="preserve">). </w:t>
      </w:r>
    </w:p>
    <w:p w14:paraId="2852A6C9" w14:textId="380F23EF" w:rsidR="00580977" w:rsidRPr="00765B66" w:rsidRDefault="004A3572" w:rsidP="008F7277">
      <w:pPr>
        <w:pStyle w:val="Heading1"/>
        <w:jc w:val="left"/>
        <w:rPr>
          <w:rFonts w:eastAsia="Times New Roman"/>
          <w:b/>
          <w:bCs/>
          <w:sz w:val="24"/>
          <w:szCs w:val="24"/>
          <w:lang w:val="sr-Latn-RS"/>
        </w:rPr>
      </w:pPr>
      <w:r w:rsidRPr="004A3572">
        <w:rPr>
          <w:rFonts w:eastAsia="Times New Roman"/>
          <w:b/>
          <w:bCs/>
          <w:sz w:val="24"/>
          <w:szCs w:val="24"/>
          <w:lang w:val="sr-Latn-RS"/>
        </w:rPr>
        <w:t>Kako se osigurava da je ovo reprezentativan uzorak</w:t>
      </w:r>
      <w:r w:rsidR="00580977" w:rsidRPr="00765B66">
        <w:rPr>
          <w:rFonts w:eastAsia="Times New Roman"/>
          <w:b/>
          <w:bCs/>
          <w:sz w:val="24"/>
          <w:szCs w:val="24"/>
          <w:lang w:val="sr-Latn-RS"/>
        </w:rPr>
        <w:t>?  </w:t>
      </w:r>
    </w:p>
    <w:p w14:paraId="40639D8A" w14:textId="454DD193" w:rsidR="00731A5D" w:rsidRPr="00765B66" w:rsidRDefault="0022662E" w:rsidP="008F7277">
      <w:pPr>
        <w:jc w:val="both"/>
        <w:rPr>
          <w:sz w:val="20"/>
          <w:szCs w:val="20"/>
          <w:lang w:val="sr-Latn-RS"/>
        </w:rPr>
      </w:pPr>
      <w:r w:rsidRPr="0022662E">
        <w:rPr>
          <w:sz w:val="20"/>
          <w:szCs w:val="20"/>
          <w:lang w:val="sr-Latn-RS"/>
        </w:rPr>
        <w:t xml:space="preserve">Distribucija uzoraka zasnovana je na zvaničnim podacima Kosovske agencije za statistiku prilagođenim za srpsku zajednicu koja nije učestvovala u popisu stanovništva 2011. godine. Javne ankete pulsa </w:t>
      </w:r>
      <w:r w:rsidR="004A3572">
        <w:rPr>
          <w:sz w:val="20"/>
          <w:szCs w:val="20"/>
          <w:lang w:val="sr-Latn-RS"/>
        </w:rPr>
        <w:t>u povećanom broju</w:t>
      </w:r>
      <w:r w:rsidRPr="0022662E">
        <w:rPr>
          <w:sz w:val="20"/>
          <w:szCs w:val="20"/>
          <w:lang w:val="sr-Latn-RS"/>
        </w:rPr>
        <w:t xml:space="preserve"> </w:t>
      </w:r>
      <w:r w:rsidR="004A3572" w:rsidRPr="0022662E">
        <w:rPr>
          <w:sz w:val="20"/>
          <w:szCs w:val="20"/>
          <w:lang w:val="sr-Latn-RS"/>
        </w:rPr>
        <w:t>uzrokuju</w:t>
      </w:r>
      <w:r w:rsidRPr="0022662E">
        <w:rPr>
          <w:sz w:val="20"/>
          <w:szCs w:val="20"/>
          <w:lang w:val="sr-Latn-RS"/>
        </w:rPr>
        <w:t xml:space="preserve"> manjine kako bi se podaci razvrstali prema etničkoj pripadnosti. Pri izračunavanju ukupnih brojeva, podaci se ponderiraju stvarnim brojevima stanovništva. </w:t>
      </w:r>
      <w:r w:rsidR="004A3572">
        <w:rPr>
          <w:sz w:val="20"/>
          <w:szCs w:val="20"/>
          <w:lang w:val="sr-Latn-RS"/>
        </w:rPr>
        <w:t>Javni puls</w:t>
      </w:r>
      <w:r w:rsidRPr="0022662E">
        <w:rPr>
          <w:sz w:val="20"/>
          <w:szCs w:val="20"/>
          <w:lang w:val="sr-Latn-RS"/>
        </w:rPr>
        <w:t xml:space="preserve"> je izračunao da treba dodati još 34.000 (od 37.625 procenjene populacije </w:t>
      </w:r>
      <w:r w:rsidR="006B3CF4">
        <w:rPr>
          <w:sz w:val="20"/>
          <w:szCs w:val="20"/>
          <w:lang w:val="sr-Latn-RS"/>
        </w:rPr>
        <w:t>kosovskih Srba iz 4 severne opštine</w:t>
      </w:r>
      <w:r w:rsidR="00612C23" w:rsidRPr="00765B66">
        <w:rPr>
          <w:rStyle w:val="FootnoteReference"/>
          <w:sz w:val="20"/>
          <w:szCs w:val="20"/>
          <w:lang w:val="sr-Latn-RS"/>
        </w:rPr>
        <w:footnoteReference w:id="1"/>
      </w:r>
      <w:r w:rsidR="001D795C" w:rsidRPr="00765B66">
        <w:rPr>
          <w:sz w:val="20"/>
          <w:szCs w:val="20"/>
          <w:lang w:val="sr-Latn-RS"/>
        </w:rPr>
        <w:t xml:space="preserve">) </w:t>
      </w:r>
      <w:r w:rsidR="004A3572" w:rsidRPr="004A3572">
        <w:rPr>
          <w:sz w:val="20"/>
          <w:szCs w:val="20"/>
          <w:lang w:val="sr-Latn-RS"/>
        </w:rPr>
        <w:t>kosovskih Srba, čime bi ukupan broj kosovskih Srba koji se razmatraju</w:t>
      </w:r>
      <w:r w:rsidR="004A3572">
        <w:rPr>
          <w:sz w:val="20"/>
          <w:szCs w:val="20"/>
          <w:lang w:val="sr-Latn-RS"/>
        </w:rPr>
        <w:t xml:space="preserve"> u svrhe ove studije iznosio 59,</w:t>
      </w:r>
      <w:r w:rsidR="004A3572" w:rsidRPr="004A3572">
        <w:rPr>
          <w:sz w:val="20"/>
          <w:szCs w:val="20"/>
          <w:lang w:val="sr-Latn-RS"/>
        </w:rPr>
        <w:t>532. Ovo takođe povećava ukupnu populaciju Kosova na 1.773.825. Kada se ove promene uzmu u obzir, ponderiranje anketa</w:t>
      </w:r>
      <w:r w:rsidR="006B3CF4">
        <w:rPr>
          <w:sz w:val="20"/>
          <w:szCs w:val="20"/>
          <w:lang w:val="sr-Latn-RS"/>
        </w:rPr>
        <w:t xml:space="preserve"> Javnog pu</w:t>
      </w:r>
      <w:r w:rsidR="004A3572">
        <w:rPr>
          <w:sz w:val="20"/>
          <w:szCs w:val="20"/>
          <w:lang w:val="sr-Latn-RS"/>
        </w:rPr>
        <w:t>l</w:t>
      </w:r>
      <w:r w:rsidR="006B3CF4">
        <w:rPr>
          <w:sz w:val="20"/>
          <w:szCs w:val="20"/>
          <w:lang w:val="sr-Latn-RS"/>
        </w:rPr>
        <w:t>s</w:t>
      </w:r>
      <w:r w:rsidR="004A3572">
        <w:rPr>
          <w:sz w:val="20"/>
          <w:szCs w:val="20"/>
          <w:lang w:val="sr-Latn-RS"/>
        </w:rPr>
        <w:t>a</w:t>
      </w:r>
      <w:r w:rsidR="004A3572" w:rsidRPr="004A3572">
        <w:rPr>
          <w:sz w:val="20"/>
          <w:szCs w:val="20"/>
          <w:lang w:val="sr-Latn-RS"/>
        </w:rPr>
        <w:t xml:space="preserve"> primenjuje se na sledeći na</w:t>
      </w:r>
      <w:r w:rsidR="004A3572" w:rsidRPr="004A3572">
        <w:rPr>
          <w:rFonts w:ascii="Gill Sans MT" w:hAnsi="Gill Sans MT" w:cs="Gill Sans MT"/>
          <w:sz w:val="20"/>
          <w:szCs w:val="20"/>
          <w:lang w:val="sr-Latn-RS"/>
        </w:rPr>
        <w:t>č</w:t>
      </w:r>
      <w:r w:rsidR="004A3572" w:rsidRPr="004A3572">
        <w:rPr>
          <w:sz w:val="20"/>
          <w:szCs w:val="20"/>
          <w:lang w:val="sr-Latn-RS"/>
        </w:rPr>
        <w:t>in</w:t>
      </w:r>
      <w:r w:rsidR="00731A5D" w:rsidRPr="00765B66">
        <w:rPr>
          <w:sz w:val="20"/>
          <w:szCs w:val="20"/>
          <w:lang w:val="sr-Latn-RS"/>
        </w:rPr>
        <w:t xml:space="preserve">: </w:t>
      </w:r>
    </w:p>
    <w:p w14:paraId="18DA6432" w14:textId="77777777" w:rsidR="004A3572" w:rsidRPr="004A3572" w:rsidRDefault="00D40E23" w:rsidP="004A3572">
      <w:pPr>
        <w:pStyle w:val="ListParagraph"/>
        <w:rPr>
          <w:sz w:val="18"/>
          <w:szCs w:val="18"/>
          <w:lang w:val="sr-Latn-RS"/>
        </w:rPr>
      </w:pPr>
      <w:r w:rsidRPr="00765B66">
        <w:rPr>
          <w:rFonts w:ascii="Arial" w:hAnsi="Arial" w:cs="Arial"/>
          <w:sz w:val="18"/>
          <w:szCs w:val="18"/>
          <w:lang w:val="sr-Latn-RS"/>
        </w:rPr>
        <w:t>●</w:t>
      </w:r>
      <w:r w:rsidRPr="00765B66">
        <w:rPr>
          <w:sz w:val="18"/>
          <w:szCs w:val="18"/>
          <w:lang w:val="sr-Latn-RS"/>
        </w:rPr>
        <w:t xml:space="preserve"> </w:t>
      </w:r>
      <w:r w:rsidR="004A3572" w:rsidRPr="004A3572">
        <w:rPr>
          <w:sz w:val="18"/>
          <w:szCs w:val="18"/>
          <w:lang w:val="sr-Latn-RS"/>
        </w:rPr>
        <w:t>kosovski Albanci: 92%;</w:t>
      </w:r>
    </w:p>
    <w:p w14:paraId="0D4299B9" w14:textId="77777777" w:rsidR="004A3572" w:rsidRPr="004A3572" w:rsidRDefault="004A3572" w:rsidP="004A3572">
      <w:pPr>
        <w:pStyle w:val="ListParagraph"/>
        <w:rPr>
          <w:sz w:val="18"/>
          <w:szCs w:val="18"/>
          <w:lang w:val="sr-Latn-RS"/>
        </w:rPr>
      </w:pPr>
      <w:r w:rsidRPr="004A3572">
        <w:rPr>
          <w:rFonts w:ascii="Arial" w:hAnsi="Arial" w:cs="Arial"/>
          <w:sz w:val="18"/>
          <w:szCs w:val="18"/>
          <w:lang w:val="sr-Latn-RS"/>
        </w:rPr>
        <w:t>●</w:t>
      </w:r>
      <w:r w:rsidRPr="004A3572">
        <w:rPr>
          <w:sz w:val="18"/>
          <w:szCs w:val="18"/>
          <w:lang w:val="sr-Latn-RS"/>
        </w:rPr>
        <w:t xml:space="preserve"> kosovski Srbi: 4%;</w:t>
      </w:r>
    </w:p>
    <w:p w14:paraId="5DB63D3E" w14:textId="4F101397" w:rsidR="00D40E23" w:rsidRPr="00765B66" w:rsidRDefault="004A3572" w:rsidP="004A3572">
      <w:pPr>
        <w:pStyle w:val="ListParagraph"/>
        <w:rPr>
          <w:sz w:val="18"/>
          <w:szCs w:val="18"/>
          <w:lang w:val="sr-Latn-RS"/>
        </w:rPr>
      </w:pPr>
      <w:r w:rsidRPr="004A3572">
        <w:rPr>
          <w:rFonts w:ascii="Arial" w:hAnsi="Arial" w:cs="Arial"/>
          <w:sz w:val="18"/>
          <w:szCs w:val="18"/>
          <w:lang w:val="sr-Latn-RS"/>
        </w:rPr>
        <w:t>●</w:t>
      </w:r>
      <w:r w:rsidRPr="004A3572">
        <w:rPr>
          <w:sz w:val="18"/>
          <w:szCs w:val="18"/>
          <w:lang w:val="sr-Latn-RS"/>
        </w:rPr>
        <w:t xml:space="preserve"> Pripadnici ostalih kosovskih zajednica (kosovski Aškalije, kosovski Bošnjaci, kosovski Egipćani, kosovski Goranci, kosovski Romi i kosovski Turci): 4%</w:t>
      </w:r>
      <w:r w:rsidR="00D40E23" w:rsidRPr="00765B66">
        <w:rPr>
          <w:sz w:val="18"/>
          <w:szCs w:val="18"/>
          <w:lang w:val="sr-Latn-RS"/>
        </w:rPr>
        <w:t>.</w:t>
      </w:r>
    </w:p>
    <w:p w14:paraId="1D5C0621" w14:textId="1DE7ECA5" w:rsidR="00BE25AD" w:rsidRPr="00765B66" w:rsidRDefault="0022662E" w:rsidP="008F7277">
      <w:pPr>
        <w:pStyle w:val="Heading1"/>
        <w:jc w:val="left"/>
        <w:rPr>
          <w:b/>
          <w:bCs/>
          <w:sz w:val="24"/>
          <w:szCs w:val="24"/>
          <w:lang w:val="sr-Latn-RS"/>
        </w:rPr>
      </w:pPr>
      <w:r w:rsidRPr="0022662E">
        <w:rPr>
          <w:rFonts w:eastAsia="Times New Roman"/>
          <w:b/>
          <w:bCs/>
          <w:sz w:val="24"/>
          <w:szCs w:val="24"/>
          <w:lang w:val="sr-Latn-RS"/>
        </w:rPr>
        <w:t>Koliko su pouzdani rezultati</w:t>
      </w:r>
      <w:r w:rsidR="00580977" w:rsidRPr="00765B66">
        <w:rPr>
          <w:rFonts w:eastAsia="Times New Roman"/>
          <w:b/>
          <w:bCs/>
          <w:sz w:val="24"/>
          <w:szCs w:val="24"/>
          <w:lang w:val="sr-Latn-RS"/>
        </w:rPr>
        <w:t xml:space="preserve">? </w:t>
      </w:r>
    </w:p>
    <w:p w14:paraId="330F5255" w14:textId="6AAE25C4" w:rsidR="0022662E" w:rsidRPr="0022662E" w:rsidRDefault="0022662E" w:rsidP="0022662E">
      <w:pPr>
        <w:widowControl w:val="0"/>
        <w:autoSpaceDE w:val="0"/>
        <w:autoSpaceDN w:val="0"/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Dozvoljeni prag grešaka za ukupan uzorak od 1,</w:t>
      </w:r>
      <w:r w:rsidRPr="0022662E">
        <w:rPr>
          <w:sz w:val="20"/>
          <w:szCs w:val="20"/>
          <w:lang w:val="sr-Latn-RS"/>
        </w:rPr>
        <w:t xml:space="preserve">306 </w:t>
      </w:r>
      <w:r>
        <w:rPr>
          <w:sz w:val="20"/>
          <w:szCs w:val="20"/>
          <w:lang w:val="sr-Latn-RS"/>
        </w:rPr>
        <w:t>ispitivanja</w:t>
      </w:r>
      <w:r w:rsidRPr="0022662E">
        <w:rPr>
          <w:sz w:val="20"/>
          <w:szCs w:val="20"/>
          <w:lang w:val="sr-Latn-RS"/>
        </w:rPr>
        <w:t xml:space="preserve"> za ispitivanje javnog mnjenja na Kosovu je ± 2,7%. UNDP primenjuje povratne provere na svim svojim anketama kao standardni zahtev i deo osiguranja kvaliteta. Intervjui za povratnu proveru zasnivaju se na vremenskim oznakama intervjua kao </w:t>
      </w:r>
      <w:r w:rsidR="00461444">
        <w:t>k</w:t>
      </w:r>
      <w:r w:rsidR="002359F0">
        <w:t>ompjuterski asistirano lično intervjuisanje</w:t>
      </w:r>
      <w:r w:rsidR="00461444">
        <w:t xml:space="preserve"> </w:t>
      </w:r>
      <w:r w:rsidR="00461444">
        <w:rPr>
          <w:sz w:val="20"/>
          <w:szCs w:val="20"/>
          <w:lang w:val="sr-Latn-RS"/>
        </w:rPr>
        <w:t>(</w:t>
      </w:r>
      <w:r w:rsidR="00461444" w:rsidRPr="0022662E">
        <w:rPr>
          <w:sz w:val="20"/>
          <w:szCs w:val="20"/>
          <w:lang w:val="sr-Latn-RS"/>
        </w:rPr>
        <w:t>CA</w:t>
      </w:r>
      <w:r w:rsidR="00461444">
        <w:rPr>
          <w:sz w:val="20"/>
          <w:szCs w:val="20"/>
          <w:lang w:val="sr-Latn-RS"/>
        </w:rPr>
        <w:t>PI)</w:t>
      </w:r>
      <w:r w:rsidRPr="0022662E">
        <w:rPr>
          <w:sz w:val="20"/>
          <w:szCs w:val="20"/>
          <w:lang w:val="sr-Latn-RS"/>
        </w:rPr>
        <w:t xml:space="preserve">. </w:t>
      </w:r>
      <w:r w:rsidRPr="0022662E">
        <w:rPr>
          <w:sz w:val="20"/>
          <w:szCs w:val="20"/>
          <w:lang w:val="sr-Latn-RS"/>
        </w:rPr>
        <w:lastRenderedPageBreak/>
        <w:t>Ovaj pristup je precizan jer prima informacije direktno iz sistema, pa je stoga faktor u koji se ne može uticati.</w:t>
      </w:r>
    </w:p>
    <w:p w14:paraId="3386E50F" w14:textId="2B417C64" w:rsidR="00CF61BD" w:rsidRPr="00765B66" w:rsidRDefault="0022662E" w:rsidP="0070324E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0"/>
          <w:szCs w:val="20"/>
          <w:lang w:val="sr-Latn-RS"/>
        </w:rPr>
      </w:pPr>
      <w:r w:rsidRPr="0022662E">
        <w:rPr>
          <w:sz w:val="20"/>
          <w:szCs w:val="20"/>
          <w:lang w:val="sr-Latn-RS"/>
        </w:rPr>
        <w:t>Od 1.306 intervjua, 30</w:t>
      </w:r>
      <w:r w:rsidR="0070324E">
        <w:rPr>
          <w:sz w:val="20"/>
          <w:szCs w:val="20"/>
          <w:lang w:val="sr-Latn-RS"/>
        </w:rPr>
        <w:t>%</w:t>
      </w:r>
      <w:r w:rsidRPr="0022662E">
        <w:rPr>
          <w:sz w:val="20"/>
          <w:szCs w:val="20"/>
          <w:lang w:val="sr-Latn-RS"/>
        </w:rPr>
        <w:t xml:space="preserve"> (392) je ponovo provereno kako bi se osiguralo da je kvalitet ankete u skladu sa zahtevima</w:t>
      </w:r>
      <w:r w:rsidR="00CF61BD" w:rsidRPr="00765B66">
        <w:rPr>
          <w:sz w:val="20"/>
          <w:szCs w:val="20"/>
          <w:lang w:val="sr-Latn-RS"/>
        </w:rPr>
        <w:t xml:space="preserve">. </w:t>
      </w:r>
    </w:p>
    <w:p w14:paraId="1A95AD45" w14:textId="171CEC69" w:rsidR="00580977" w:rsidRPr="00765B66" w:rsidRDefault="00765B66" w:rsidP="008F7277">
      <w:pPr>
        <w:pStyle w:val="Heading1"/>
        <w:jc w:val="left"/>
        <w:rPr>
          <w:rFonts w:eastAsia="Times New Roman"/>
          <w:b/>
          <w:bCs/>
          <w:sz w:val="24"/>
          <w:szCs w:val="24"/>
          <w:lang w:val="sr-Latn-RS"/>
        </w:rPr>
      </w:pPr>
      <w:r w:rsidRPr="00765B66">
        <w:rPr>
          <w:rFonts w:eastAsia="Times New Roman"/>
          <w:b/>
          <w:bCs/>
          <w:sz w:val="24"/>
          <w:szCs w:val="24"/>
          <w:lang w:val="sr-Latn-RS"/>
        </w:rPr>
        <w:t>Terenski rad i stopa odziva</w:t>
      </w:r>
      <w:r w:rsidR="00580977" w:rsidRPr="00765B66">
        <w:rPr>
          <w:rFonts w:eastAsia="Times New Roman"/>
          <w:b/>
          <w:bCs/>
          <w:sz w:val="24"/>
          <w:szCs w:val="24"/>
          <w:lang w:val="sr-Latn-RS"/>
        </w:rPr>
        <w:t xml:space="preserve"> </w:t>
      </w:r>
    </w:p>
    <w:p w14:paraId="39F21DAF" w14:textId="77777777" w:rsidR="0022662E" w:rsidRPr="0022662E" w:rsidRDefault="0022662E" w:rsidP="0022662E">
      <w:pPr>
        <w:pStyle w:val="Default"/>
        <w:spacing w:after="16"/>
        <w:jc w:val="both"/>
        <w:rPr>
          <w:rFonts w:asciiTheme="majorHAnsi" w:hAnsiTheme="majorHAnsi" w:cstheme="minorBidi"/>
          <w:color w:val="auto"/>
          <w:sz w:val="20"/>
          <w:szCs w:val="20"/>
          <w:lang w:val="sr-Latn-RS"/>
        </w:rPr>
      </w:pPr>
      <w:r w:rsidRPr="0022662E">
        <w:rPr>
          <w:rFonts w:asciiTheme="majorHAnsi" w:hAnsiTheme="majorHAnsi" w:cstheme="minorBidi"/>
          <w:color w:val="auto"/>
          <w:sz w:val="20"/>
          <w:szCs w:val="20"/>
          <w:lang w:val="sr-Latn-RS"/>
        </w:rPr>
        <w:t>Tim za terenski rad sastojao se od 22 popisivača, 3 nadzornika (2 albanska i 1 srpski), jednog tehničkog kontrolora i jednog terenskog koordinatora.</w:t>
      </w:r>
    </w:p>
    <w:p w14:paraId="186982CA" w14:textId="7AA465E3" w:rsidR="0022662E" w:rsidRPr="0022662E" w:rsidRDefault="0022662E" w:rsidP="0022662E">
      <w:pPr>
        <w:pStyle w:val="Default"/>
        <w:spacing w:after="16"/>
        <w:jc w:val="both"/>
        <w:rPr>
          <w:rFonts w:asciiTheme="majorHAnsi" w:hAnsiTheme="majorHAnsi" w:cstheme="minorBidi"/>
          <w:color w:val="auto"/>
          <w:sz w:val="20"/>
          <w:szCs w:val="20"/>
          <w:lang w:val="sr-Latn-RS"/>
        </w:rPr>
      </w:pPr>
      <w:r w:rsidRPr="0022662E">
        <w:rPr>
          <w:rFonts w:asciiTheme="majorHAnsi" w:hAnsiTheme="majorHAnsi" w:cstheme="minorBidi"/>
          <w:color w:val="auto"/>
          <w:sz w:val="20"/>
          <w:szCs w:val="20"/>
          <w:lang w:val="sr-Latn-RS"/>
        </w:rPr>
        <w:t>Ispitanici su izabrani slučajno, šetajući i birajući svaku treću kuću na levoj strani ulice, dok su razgovori vo</w:t>
      </w:r>
      <w:r w:rsidRPr="0022662E">
        <w:rPr>
          <w:rFonts w:ascii="Gill Sans MT" w:hAnsi="Gill Sans MT" w:cs="Gill Sans MT"/>
          <w:color w:val="auto"/>
          <w:sz w:val="20"/>
          <w:szCs w:val="20"/>
          <w:lang w:val="sr-Latn-RS"/>
        </w:rPr>
        <w:t>đ</w:t>
      </w:r>
      <w:r w:rsidRPr="0022662E">
        <w:rPr>
          <w:rFonts w:asciiTheme="majorHAnsi" w:hAnsiTheme="majorHAnsi" w:cstheme="minorBidi"/>
          <w:color w:val="auto"/>
          <w:sz w:val="20"/>
          <w:szCs w:val="20"/>
          <w:lang w:val="sr-Latn-RS"/>
        </w:rPr>
        <w:t xml:space="preserve">eni sa ispitanicima </w:t>
      </w:r>
      <w:r w:rsidRPr="0022662E">
        <w:rPr>
          <w:rFonts w:ascii="Gill Sans MT" w:hAnsi="Gill Sans MT" w:cs="Gill Sans MT"/>
          <w:color w:val="auto"/>
          <w:sz w:val="20"/>
          <w:szCs w:val="20"/>
          <w:lang w:val="sr-Latn-RS"/>
        </w:rPr>
        <w:t>č</w:t>
      </w:r>
      <w:r w:rsidRPr="0022662E">
        <w:rPr>
          <w:rFonts w:asciiTheme="majorHAnsi" w:hAnsiTheme="majorHAnsi" w:cstheme="minorBidi"/>
          <w:color w:val="auto"/>
          <w:sz w:val="20"/>
          <w:szCs w:val="20"/>
          <w:lang w:val="sr-Latn-RS"/>
        </w:rPr>
        <w:t>iji je ro</w:t>
      </w:r>
      <w:r w:rsidRPr="0022662E">
        <w:rPr>
          <w:rFonts w:ascii="Gill Sans MT" w:hAnsi="Gill Sans MT" w:cs="Gill Sans MT"/>
          <w:color w:val="auto"/>
          <w:sz w:val="20"/>
          <w:szCs w:val="20"/>
          <w:lang w:val="sr-Latn-RS"/>
        </w:rPr>
        <w:t>đ</w:t>
      </w:r>
      <w:r w:rsidRPr="0022662E">
        <w:rPr>
          <w:rFonts w:asciiTheme="majorHAnsi" w:hAnsiTheme="majorHAnsi" w:cstheme="minorBidi"/>
          <w:color w:val="auto"/>
          <w:sz w:val="20"/>
          <w:szCs w:val="20"/>
          <w:lang w:val="sr-Latn-RS"/>
        </w:rPr>
        <w:t xml:space="preserve">endan sledeći od dana intervjuisanja, </w:t>
      </w:r>
      <w:r>
        <w:rPr>
          <w:rFonts w:asciiTheme="majorHAnsi" w:hAnsiTheme="majorHAnsi" w:cstheme="minorBidi"/>
          <w:color w:val="auto"/>
          <w:sz w:val="20"/>
          <w:szCs w:val="20"/>
          <w:lang w:val="sr-Latn-RS"/>
        </w:rPr>
        <w:t>ako bi</w:t>
      </w:r>
      <w:r w:rsidRPr="0022662E">
        <w:rPr>
          <w:rFonts w:asciiTheme="majorHAnsi" w:hAnsiTheme="majorHAnsi" w:cstheme="minorBidi"/>
          <w:color w:val="auto"/>
          <w:sz w:val="20"/>
          <w:szCs w:val="20"/>
          <w:lang w:val="sr-Latn-RS"/>
        </w:rPr>
        <w:t xml:space="preserve"> </w:t>
      </w:r>
      <w:r w:rsidRPr="0022662E">
        <w:rPr>
          <w:rFonts w:ascii="Gill Sans MT" w:hAnsi="Gill Sans MT" w:cs="Gill Sans MT"/>
          <w:color w:val="auto"/>
          <w:sz w:val="20"/>
          <w:szCs w:val="20"/>
          <w:lang w:val="sr-Latn-RS"/>
        </w:rPr>
        <w:t>č</w:t>
      </w:r>
      <w:r w:rsidRPr="0022662E">
        <w:rPr>
          <w:rFonts w:asciiTheme="majorHAnsi" w:hAnsiTheme="majorHAnsi" w:cstheme="minorBidi"/>
          <w:color w:val="auto"/>
          <w:sz w:val="20"/>
          <w:szCs w:val="20"/>
          <w:lang w:val="sr-Latn-RS"/>
        </w:rPr>
        <w:t xml:space="preserve">lan porodice </w:t>
      </w:r>
      <w:r>
        <w:rPr>
          <w:rFonts w:asciiTheme="majorHAnsi" w:hAnsiTheme="majorHAnsi" w:cstheme="minorBidi"/>
          <w:color w:val="auto"/>
          <w:sz w:val="20"/>
          <w:szCs w:val="20"/>
          <w:lang w:val="sr-Latn-RS"/>
        </w:rPr>
        <w:t>odbio</w:t>
      </w:r>
      <w:r w:rsidRPr="0022662E">
        <w:rPr>
          <w:rFonts w:asciiTheme="majorHAnsi" w:hAnsiTheme="majorHAnsi" w:cstheme="minorBidi"/>
          <w:color w:val="auto"/>
          <w:sz w:val="20"/>
          <w:szCs w:val="20"/>
          <w:lang w:val="sr-Latn-RS"/>
        </w:rPr>
        <w:t xml:space="preserve"> </w:t>
      </w:r>
      <w:r>
        <w:rPr>
          <w:rFonts w:asciiTheme="majorHAnsi" w:hAnsiTheme="majorHAnsi" w:cstheme="minorBidi"/>
          <w:color w:val="auto"/>
          <w:sz w:val="20"/>
          <w:szCs w:val="20"/>
          <w:lang w:val="sr-Latn-RS"/>
        </w:rPr>
        <w:t>ispitivanje</w:t>
      </w:r>
      <w:r w:rsidRPr="0022662E">
        <w:rPr>
          <w:rFonts w:asciiTheme="majorHAnsi" w:hAnsiTheme="majorHAnsi" w:cstheme="minorBidi"/>
          <w:color w:val="auto"/>
          <w:sz w:val="20"/>
          <w:szCs w:val="20"/>
          <w:lang w:val="sr-Latn-RS"/>
        </w:rPr>
        <w:t>, onda su se popisivači preselili u sledeću odgovarajuću kuću ili stan na toj relaciji.</w:t>
      </w:r>
    </w:p>
    <w:p w14:paraId="22CB4C69" w14:textId="77777777" w:rsidR="0022662E" w:rsidRPr="0022662E" w:rsidRDefault="0022662E" w:rsidP="0022662E">
      <w:pPr>
        <w:pStyle w:val="Default"/>
        <w:spacing w:after="16"/>
        <w:jc w:val="both"/>
        <w:rPr>
          <w:rFonts w:asciiTheme="majorHAnsi" w:hAnsiTheme="majorHAnsi" w:cstheme="minorBidi"/>
          <w:color w:val="auto"/>
          <w:sz w:val="20"/>
          <w:szCs w:val="20"/>
          <w:lang w:val="sr-Latn-RS"/>
        </w:rPr>
      </w:pPr>
    </w:p>
    <w:p w14:paraId="0D05154B" w14:textId="20F5675E" w:rsidR="008113F0" w:rsidRPr="00765B66" w:rsidRDefault="0022662E" w:rsidP="0022662E">
      <w:pPr>
        <w:pStyle w:val="Default"/>
        <w:spacing w:after="16" w:line="300" w:lineRule="auto"/>
        <w:jc w:val="both"/>
        <w:rPr>
          <w:rFonts w:asciiTheme="minorHAnsi" w:hAnsiTheme="minorHAnsi"/>
          <w:sz w:val="20"/>
          <w:szCs w:val="20"/>
          <w:lang w:val="sr-Latn-RS"/>
        </w:rPr>
      </w:pPr>
      <w:r w:rsidRPr="0022662E">
        <w:rPr>
          <w:rFonts w:asciiTheme="majorHAnsi" w:hAnsiTheme="majorHAnsi" w:cstheme="minorBidi"/>
          <w:color w:val="auto"/>
          <w:sz w:val="20"/>
          <w:szCs w:val="20"/>
          <w:lang w:val="sr-Latn-RS"/>
        </w:rPr>
        <w:t xml:space="preserve">Da bi uspešno obavili najmanje hiljadu dvesta devedeset intervjua, popisivači terena </w:t>
      </w:r>
      <w:r>
        <w:rPr>
          <w:rFonts w:asciiTheme="majorHAnsi" w:hAnsiTheme="majorHAnsi" w:cstheme="minorBidi"/>
          <w:color w:val="auto"/>
          <w:sz w:val="20"/>
          <w:szCs w:val="20"/>
          <w:lang w:val="sr-Latn-RS"/>
        </w:rPr>
        <w:t>UBO Consulting obratili su se 1,</w:t>
      </w:r>
      <w:r w:rsidRPr="0022662E">
        <w:rPr>
          <w:rFonts w:asciiTheme="majorHAnsi" w:hAnsiTheme="majorHAnsi" w:cstheme="minorBidi"/>
          <w:color w:val="auto"/>
          <w:sz w:val="20"/>
          <w:szCs w:val="20"/>
          <w:lang w:val="sr-Latn-RS"/>
        </w:rPr>
        <w:t>503 ispitanika. Oko 87% odabranih ispitanika složilo se da se intervjuiše za anketu, stoga je stopa odgovora bila zadovoljavajuća</w:t>
      </w:r>
      <w:r w:rsidR="008113F0" w:rsidRPr="00765B66">
        <w:rPr>
          <w:rFonts w:asciiTheme="minorHAnsi" w:hAnsiTheme="minorHAnsi"/>
          <w:sz w:val="20"/>
          <w:szCs w:val="20"/>
          <w:lang w:val="sr-Latn-RS"/>
        </w:rPr>
        <w:t>.</w:t>
      </w:r>
    </w:p>
    <w:p w14:paraId="7B2084C2" w14:textId="77777777" w:rsidR="008113F0" w:rsidRPr="00765B66" w:rsidRDefault="008113F0" w:rsidP="008113F0">
      <w:pPr>
        <w:pStyle w:val="Default"/>
        <w:spacing w:after="16" w:line="300" w:lineRule="auto"/>
        <w:jc w:val="both"/>
        <w:rPr>
          <w:rFonts w:asciiTheme="minorHAnsi" w:hAnsiTheme="minorHAnsi"/>
          <w:sz w:val="20"/>
          <w:szCs w:val="20"/>
          <w:lang w:val="sr-Latn-RS"/>
        </w:rPr>
      </w:pPr>
    </w:p>
    <w:p w14:paraId="142E4964" w14:textId="313D0D8F" w:rsidR="00BE25AD" w:rsidRPr="00765B66" w:rsidRDefault="00765B66" w:rsidP="008113F0">
      <w:pPr>
        <w:pStyle w:val="Heading1"/>
        <w:spacing w:before="0" w:after="16" w:line="300" w:lineRule="auto"/>
        <w:jc w:val="left"/>
        <w:rPr>
          <w:rFonts w:eastAsia="Times New Roman"/>
          <w:b/>
          <w:bCs/>
          <w:sz w:val="24"/>
          <w:szCs w:val="24"/>
          <w:lang w:val="sr-Latn-RS"/>
        </w:rPr>
      </w:pPr>
      <w:r w:rsidRPr="00765B66">
        <w:rPr>
          <w:rFonts w:eastAsia="Times New Roman"/>
          <w:b/>
          <w:bCs/>
          <w:sz w:val="24"/>
          <w:szCs w:val="24"/>
          <w:lang w:val="sr-Latn-RS"/>
        </w:rPr>
        <w:t>Da li su pitanja ostala ista tokom poslednjih 10 godina</w:t>
      </w:r>
      <w:r w:rsidR="00580977" w:rsidRPr="00765B66">
        <w:rPr>
          <w:rFonts w:eastAsia="Times New Roman"/>
          <w:b/>
          <w:bCs/>
          <w:sz w:val="24"/>
          <w:szCs w:val="24"/>
          <w:lang w:val="sr-Latn-RS"/>
        </w:rPr>
        <w:t>?</w:t>
      </w:r>
    </w:p>
    <w:p w14:paraId="1CB04F09" w14:textId="7DF04A58" w:rsidR="00580977" w:rsidRPr="00765B66" w:rsidRDefault="00765B66" w:rsidP="008F7277">
      <w:pPr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sz w:val="20"/>
          <w:szCs w:val="20"/>
          <w:lang w:val="sr-Latn-RS"/>
        </w:rPr>
        <w:t xml:space="preserve">Kratka pitanja Javnog pulsa </w:t>
      </w:r>
      <w:r w:rsidRPr="00765B66">
        <w:rPr>
          <w:rFonts w:eastAsia="Times New Roman"/>
          <w:sz w:val="20"/>
          <w:szCs w:val="20"/>
          <w:lang w:val="sr-Latn-RS"/>
        </w:rPr>
        <w:t xml:space="preserve"> koja se koriste za mapiranje zadovoljstva ljudi ključnim kosovskim institucijama i liderima stalna su u svakoj anketi. Za ovu anketu dodata su pitanja u vezi sa COVID-19. Preporučujemo svima da provere trendove i skupove podataka od novembra 2010. godine u Vizualizator</w:t>
      </w:r>
      <w:r>
        <w:rPr>
          <w:rFonts w:eastAsia="Times New Roman"/>
          <w:sz w:val="20"/>
          <w:szCs w:val="20"/>
          <w:lang w:val="sr-Latn-RS"/>
        </w:rPr>
        <w:t xml:space="preserve">u Javnog impulsa preko sledećeg linka </w:t>
      </w:r>
      <w:hyperlink r:id="rId13" w:history="1">
        <w:r w:rsidR="0070324E" w:rsidRPr="006D4C50">
          <w:rPr>
            <w:rStyle w:val="Hyperlink"/>
          </w:rPr>
          <w:t>https://unkt.org/public-pulse-visualiser/</w:t>
        </w:r>
      </w:hyperlink>
      <w:r w:rsidR="0070324E">
        <w:t xml:space="preserve"> </w:t>
      </w:r>
      <w:r w:rsidR="00580977" w:rsidRPr="00765B66">
        <w:rPr>
          <w:rFonts w:eastAsia="Times New Roman"/>
          <w:sz w:val="20"/>
          <w:szCs w:val="20"/>
          <w:lang w:val="sr-Latn-RS"/>
        </w:rPr>
        <w:t xml:space="preserve">  </w:t>
      </w:r>
      <w:r w:rsidRPr="00765B66">
        <w:rPr>
          <w:rFonts w:eastAsia="Times New Roman"/>
          <w:sz w:val="20"/>
          <w:szCs w:val="20"/>
          <w:lang w:val="sr-Latn-RS"/>
        </w:rPr>
        <w:t>Podaci su razvrstani prema polu, regionu, etničkoj pripadnosti i starosti</w:t>
      </w:r>
      <w:r w:rsidR="00580977" w:rsidRPr="00765B66">
        <w:rPr>
          <w:rFonts w:eastAsia="Times New Roman"/>
          <w:sz w:val="20"/>
          <w:szCs w:val="20"/>
          <w:lang w:val="sr-Latn-RS"/>
        </w:rPr>
        <w:t>.</w:t>
      </w:r>
    </w:p>
    <w:p w14:paraId="4B64837B" w14:textId="10FC2287" w:rsidR="00EE78E5" w:rsidRPr="00765B66" w:rsidRDefault="00EE78E5" w:rsidP="008F7277">
      <w:pPr>
        <w:jc w:val="both"/>
        <w:rPr>
          <w:sz w:val="20"/>
          <w:szCs w:val="20"/>
          <w:lang w:val="sr-Latn-RS"/>
        </w:rPr>
      </w:pPr>
    </w:p>
    <w:sectPr w:rsidR="00EE78E5" w:rsidRPr="00765B66" w:rsidSect="00DD0ABB">
      <w:type w:val="continuous"/>
      <w:pgSz w:w="12240" w:h="15840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E83C7" w14:textId="77777777" w:rsidR="00216C0D" w:rsidRDefault="00216C0D" w:rsidP="001D795C">
      <w:r>
        <w:separator/>
      </w:r>
    </w:p>
  </w:endnote>
  <w:endnote w:type="continuationSeparator" w:id="0">
    <w:p w14:paraId="2DEB8463" w14:textId="77777777" w:rsidR="00216C0D" w:rsidRDefault="00216C0D" w:rsidP="001D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C4E7" w14:textId="58D72631" w:rsidR="00755FCF" w:rsidRDefault="00755FCF">
    <w:pPr>
      <w:pStyle w:val="Footer"/>
    </w:pPr>
    <w:r>
      <w:rPr>
        <w:noProof/>
        <w:color w:val="DDDDD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46D151" wp14:editId="74D8FC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3762E2" id="Rectangle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b7b7b [1614]" strokeweight="1.25pt">
              <w10:wrap anchorx="page" anchory="page"/>
            </v:rect>
          </w:pict>
        </mc:Fallback>
      </mc:AlternateContent>
    </w:r>
    <w:r>
      <w:rPr>
        <w:color w:val="DDDDDD" w:themeColor="accent1"/>
      </w:rPr>
      <w:t xml:space="preserve"> </w:t>
    </w:r>
    <w:r>
      <w:rPr>
        <w:rFonts w:asciiTheme="majorHAnsi" w:eastAsiaTheme="majorEastAsia" w:hAnsiTheme="majorHAnsi" w:cstheme="majorBidi"/>
        <w:color w:val="DDDDDD" w:themeColor="accent1"/>
        <w:sz w:val="20"/>
        <w:szCs w:val="20"/>
      </w:rPr>
      <w:t xml:space="preserve">pg. </w:t>
    </w:r>
    <w:r>
      <w:rPr>
        <w:color w:val="DDDDDD" w:themeColor="accent1"/>
        <w:sz w:val="20"/>
        <w:szCs w:val="20"/>
      </w:rPr>
      <w:fldChar w:fldCharType="begin"/>
    </w:r>
    <w:r>
      <w:rPr>
        <w:color w:val="DDDDDD" w:themeColor="accent1"/>
        <w:sz w:val="20"/>
        <w:szCs w:val="20"/>
      </w:rPr>
      <w:instrText xml:space="preserve"> PAGE    \* MERGEFORMAT </w:instrText>
    </w:r>
    <w:r>
      <w:rPr>
        <w:color w:val="DDDDDD" w:themeColor="accent1"/>
        <w:sz w:val="20"/>
        <w:szCs w:val="20"/>
      </w:rPr>
      <w:fldChar w:fldCharType="separate"/>
    </w:r>
    <w:r w:rsidR="006B3CF4" w:rsidRPr="006B3CF4">
      <w:rPr>
        <w:rFonts w:asciiTheme="majorHAnsi" w:eastAsiaTheme="majorEastAsia" w:hAnsiTheme="majorHAnsi" w:cstheme="majorBidi"/>
        <w:noProof/>
        <w:color w:val="DDDDD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DDDDD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E8624" w14:textId="77777777" w:rsidR="00216C0D" w:rsidRDefault="00216C0D" w:rsidP="001D795C">
      <w:r>
        <w:separator/>
      </w:r>
    </w:p>
  </w:footnote>
  <w:footnote w:type="continuationSeparator" w:id="0">
    <w:p w14:paraId="33A2EFC4" w14:textId="77777777" w:rsidR="00216C0D" w:rsidRDefault="00216C0D" w:rsidP="001D795C">
      <w:r>
        <w:continuationSeparator/>
      </w:r>
    </w:p>
  </w:footnote>
  <w:footnote w:id="1">
    <w:p w14:paraId="2C67667C" w14:textId="7DEA35E5" w:rsidR="00612C23" w:rsidRDefault="00612C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12C23">
          <w:rPr>
            <w:rStyle w:val="Hyperlink"/>
          </w:rPr>
          <w:t>https://ask.rks-gov.net/media/2129/estimation-of-kosovo-population-2011.pdf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C877" w14:textId="6CD7E929" w:rsidR="00B62600" w:rsidRDefault="00A62034" w:rsidP="00B62600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14310EBF" wp14:editId="796574AC">
          <wp:simplePos x="0" y="0"/>
          <wp:positionH relativeFrom="column">
            <wp:posOffset>5867400</wp:posOffset>
          </wp:positionH>
          <wp:positionV relativeFrom="paragraph">
            <wp:posOffset>-219075</wp:posOffset>
          </wp:positionV>
          <wp:extent cx="457200" cy="885825"/>
          <wp:effectExtent l="0" t="0" r="0" b="9525"/>
          <wp:wrapNone/>
          <wp:docPr id="20" name="image39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9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453" cy="886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05BB5"/>
    <w:multiLevelType w:val="hybridMultilevel"/>
    <w:tmpl w:val="F5DC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77"/>
    <w:rsid w:val="00025243"/>
    <w:rsid w:val="00042202"/>
    <w:rsid w:val="000C104E"/>
    <w:rsid w:val="000D5B5D"/>
    <w:rsid w:val="00170303"/>
    <w:rsid w:val="00183B1F"/>
    <w:rsid w:val="001B5E08"/>
    <w:rsid w:val="001B5F4C"/>
    <w:rsid w:val="001D795C"/>
    <w:rsid w:val="001E586C"/>
    <w:rsid w:val="00203AB9"/>
    <w:rsid w:val="00204EF8"/>
    <w:rsid w:val="00216C0D"/>
    <w:rsid w:val="002238D6"/>
    <w:rsid w:val="0022662E"/>
    <w:rsid w:val="002359F0"/>
    <w:rsid w:val="00242160"/>
    <w:rsid w:val="00243A1D"/>
    <w:rsid w:val="002479B9"/>
    <w:rsid w:val="00264153"/>
    <w:rsid w:val="0027624B"/>
    <w:rsid w:val="00276508"/>
    <w:rsid w:val="0028392B"/>
    <w:rsid w:val="00285086"/>
    <w:rsid w:val="002D220E"/>
    <w:rsid w:val="002D7217"/>
    <w:rsid w:val="003025D4"/>
    <w:rsid w:val="00316E5A"/>
    <w:rsid w:val="0037633F"/>
    <w:rsid w:val="0038524E"/>
    <w:rsid w:val="003B1BEE"/>
    <w:rsid w:val="003F627D"/>
    <w:rsid w:val="00415BE2"/>
    <w:rsid w:val="0042554F"/>
    <w:rsid w:val="00431908"/>
    <w:rsid w:val="004339C3"/>
    <w:rsid w:val="00456A6A"/>
    <w:rsid w:val="00461444"/>
    <w:rsid w:val="004615AB"/>
    <w:rsid w:val="00476455"/>
    <w:rsid w:val="00491BB5"/>
    <w:rsid w:val="0049723E"/>
    <w:rsid w:val="004A355E"/>
    <w:rsid w:val="004A3572"/>
    <w:rsid w:val="004A7094"/>
    <w:rsid w:val="004B12A9"/>
    <w:rsid w:val="004C13EC"/>
    <w:rsid w:val="004D0866"/>
    <w:rsid w:val="004F7E4C"/>
    <w:rsid w:val="0050189F"/>
    <w:rsid w:val="00506AFD"/>
    <w:rsid w:val="005158BC"/>
    <w:rsid w:val="005262C8"/>
    <w:rsid w:val="00550973"/>
    <w:rsid w:val="005735FD"/>
    <w:rsid w:val="00580977"/>
    <w:rsid w:val="00591AB8"/>
    <w:rsid w:val="00591BD0"/>
    <w:rsid w:val="005E377C"/>
    <w:rsid w:val="005E3C84"/>
    <w:rsid w:val="00612C23"/>
    <w:rsid w:val="00642940"/>
    <w:rsid w:val="006616C2"/>
    <w:rsid w:val="006B3CF4"/>
    <w:rsid w:val="0070324E"/>
    <w:rsid w:val="00731A5D"/>
    <w:rsid w:val="00755FCF"/>
    <w:rsid w:val="00762B68"/>
    <w:rsid w:val="00765B66"/>
    <w:rsid w:val="00766F70"/>
    <w:rsid w:val="0078222B"/>
    <w:rsid w:val="007A5CEB"/>
    <w:rsid w:val="007F0302"/>
    <w:rsid w:val="00800387"/>
    <w:rsid w:val="008113F0"/>
    <w:rsid w:val="00822B5E"/>
    <w:rsid w:val="00824E0D"/>
    <w:rsid w:val="00837167"/>
    <w:rsid w:val="00865AED"/>
    <w:rsid w:val="00885735"/>
    <w:rsid w:val="008B2C7B"/>
    <w:rsid w:val="008F7277"/>
    <w:rsid w:val="009210D6"/>
    <w:rsid w:val="009E4C0A"/>
    <w:rsid w:val="009E6D76"/>
    <w:rsid w:val="00A03E18"/>
    <w:rsid w:val="00A304EA"/>
    <w:rsid w:val="00A51036"/>
    <w:rsid w:val="00A62034"/>
    <w:rsid w:val="00A67F5A"/>
    <w:rsid w:val="00AB318E"/>
    <w:rsid w:val="00AD47DE"/>
    <w:rsid w:val="00AE4066"/>
    <w:rsid w:val="00B54368"/>
    <w:rsid w:val="00B55301"/>
    <w:rsid w:val="00B57CFE"/>
    <w:rsid w:val="00B62600"/>
    <w:rsid w:val="00B73508"/>
    <w:rsid w:val="00B85D0C"/>
    <w:rsid w:val="00B904B9"/>
    <w:rsid w:val="00B9168A"/>
    <w:rsid w:val="00BC717F"/>
    <w:rsid w:val="00BE25AD"/>
    <w:rsid w:val="00BE2A01"/>
    <w:rsid w:val="00BE6F50"/>
    <w:rsid w:val="00C04041"/>
    <w:rsid w:val="00C077E6"/>
    <w:rsid w:val="00C31B2B"/>
    <w:rsid w:val="00C561D4"/>
    <w:rsid w:val="00CA5566"/>
    <w:rsid w:val="00CB0861"/>
    <w:rsid w:val="00CB1351"/>
    <w:rsid w:val="00CB6318"/>
    <w:rsid w:val="00CD5E66"/>
    <w:rsid w:val="00CD712A"/>
    <w:rsid w:val="00CF5A76"/>
    <w:rsid w:val="00CF61BD"/>
    <w:rsid w:val="00D04434"/>
    <w:rsid w:val="00D20B72"/>
    <w:rsid w:val="00D222A0"/>
    <w:rsid w:val="00D2276F"/>
    <w:rsid w:val="00D2304C"/>
    <w:rsid w:val="00D24AFD"/>
    <w:rsid w:val="00D40E23"/>
    <w:rsid w:val="00DD0ABB"/>
    <w:rsid w:val="00DE0FB0"/>
    <w:rsid w:val="00E06AC2"/>
    <w:rsid w:val="00E50338"/>
    <w:rsid w:val="00E522CE"/>
    <w:rsid w:val="00EE2F02"/>
    <w:rsid w:val="00EE78E5"/>
    <w:rsid w:val="00EF0C24"/>
    <w:rsid w:val="00EF5B64"/>
    <w:rsid w:val="00F130D9"/>
    <w:rsid w:val="00F45ABD"/>
    <w:rsid w:val="00F52062"/>
    <w:rsid w:val="00F52327"/>
    <w:rsid w:val="00F80647"/>
    <w:rsid w:val="00F96567"/>
    <w:rsid w:val="00FB57B7"/>
    <w:rsid w:val="00FC39EC"/>
    <w:rsid w:val="00FC5D9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7D6AC"/>
  <w15:chartTrackingRefBased/>
  <w15:docId w15:val="{E7850167-0E91-4BCD-80E1-E292592B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77"/>
  </w:style>
  <w:style w:type="paragraph" w:styleId="Heading1">
    <w:name w:val="heading 1"/>
    <w:basedOn w:val="Normal"/>
    <w:next w:val="Normal"/>
    <w:link w:val="Heading1Char"/>
    <w:uiPriority w:val="9"/>
    <w:qFormat/>
    <w:rsid w:val="008F727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27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27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2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2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2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2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27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9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09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72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5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36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36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0866"/>
    <w:pPr>
      <w:spacing w:after="0" w:line="240" w:lineRule="auto"/>
    </w:pPr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79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795C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795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95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C2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C2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F7277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F72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72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F727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27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27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27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27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27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27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7277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7277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7277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7277"/>
    <w:rPr>
      <w:color w:val="000000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F7277"/>
    <w:rPr>
      <w:i/>
      <w:iCs/>
      <w:color w:val="000000" w:themeColor="text1"/>
    </w:rPr>
  </w:style>
  <w:style w:type="paragraph" w:styleId="NoSpacing">
    <w:name w:val="No Spacing"/>
    <w:uiPriority w:val="1"/>
    <w:qFormat/>
    <w:rsid w:val="008F72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7277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7277"/>
    <w:rPr>
      <w:i/>
      <w:iCs/>
      <w:color w:val="70707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27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277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F72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727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F72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727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F727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27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00"/>
  </w:style>
  <w:style w:type="paragraph" w:styleId="Footer">
    <w:name w:val="footer"/>
    <w:basedOn w:val="Normal"/>
    <w:link w:val="FooterChar"/>
    <w:uiPriority w:val="99"/>
    <w:unhideWhenUsed/>
    <w:rsid w:val="00B6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00"/>
  </w:style>
  <w:style w:type="paragraph" w:customStyle="1" w:styleId="Default">
    <w:name w:val="Default"/>
    <w:rsid w:val="00811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kt.org/public-pulse-visualis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k.rks-gov.net/media/2129/estimation-of-kosovo-population-201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465FE38F8AB4D836393147610A0B6" ma:contentTypeVersion="13" ma:contentTypeDescription="Create a new document." ma:contentTypeScope="" ma:versionID="4a3f49571f686271b8d73e219e2ec195">
  <xsd:schema xmlns:xsd="http://www.w3.org/2001/XMLSchema" xmlns:xs="http://www.w3.org/2001/XMLSchema" xmlns:p="http://schemas.microsoft.com/office/2006/metadata/properties" xmlns:ns3="b5062d6c-e266-4c61-82d6-fc8b5b100f6d" xmlns:ns4="0c5aaf48-b6a1-41e7-9a83-09d9c45adfd4" targetNamespace="http://schemas.microsoft.com/office/2006/metadata/properties" ma:root="true" ma:fieldsID="d57d0c20b499010b7f7eab6f598fe3d3" ns3:_="" ns4:_="">
    <xsd:import namespace="b5062d6c-e266-4c61-82d6-fc8b5b100f6d"/>
    <xsd:import namespace="0c5aaf48-b6a1-41e7-9a83-09d9c45ad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2d6c-e266-4c61-82d6-fc8b5b100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aaf48-b6a1-41e7-9a83-09d9c45ad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317EA-AD17-4479-979D-1C65D401B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62d6c-e266-4c61-82d6-fc8b5b100f6d"/>
    <ds:schemaRef ds:uri="0c5aaf48-b6a1-41e7-9a83-09d9c45a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96D4B-5E7D-4809-8031-42499AC19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CE15D-74E0-4EDF-8BA3-37CFE53390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5B6115-D6DC-4BE3-8AE5-C3BE587CD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Suokko</dc:creator>
  <cp:keywords/>
  <dc:description/>
  <cp:lastModifiedBy>Alisa Hasani</cp:lastModifiedBy>
  <cp:revision>6</cp:revision>
  <dcterms:created xsi:type="dcterms:W3CDTF">2021-03-01T09:21:00Z</dcterms:created>
  <dcterms:modified xsi:type="dcterms:W3CDTF">2021-03-01T10:31:00Z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0x01010078C465FE38F8AB4D836393147610A0B6</vt:lpwstr>
  </property>
</Properties>
</file>