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132D" w14:textId="6AFA4ED0" w:rsidR="008265E4" w:rsidRPr="00235AB8" w:rsidRDefault="008265E4" w:rsidP="00235AB8">
      <w:pPr>
        <w:pStyle w:val="Heading3"/>
        <w:jc w:val="center"/>
        <w:rPr>
          <w:rFonts w:asciiTheme="minorHAnsi" w:hAnsiTheme="minorHAnsi" w:cs="Arial"/>
          <w:color w:val="333333"/>
          <w:sz w:val="22"/>
          <w:szCs w:val="22"/>
        </w:rPr>
      </w:pPr>
      <w:r w:rsidRPr="00235AB8">
        <w:rPr>
          <w:rFonts w:asciiTheme="minorHAnsi" w:hAnsiTheme="minorHAnsi" w:cs="Arial"/>
          <w:sz w:val="22"/>
          <w:szCs w:val="22"/>
        </w:rPr>
        <w:t>CALL FOR</w:t>
      </w:r>
      <w:r w:rsidR="00E24E14">
        <w:rPr>
          <w:rFonts w:asciiTheme="minorHAnsi" w:hAnsiTheme="minorHAnsi" w:cs="Arial"/>
          <w:sz w:val="22"/>
          <w:szCs w:val="22"/>
        </w:rPr>
        <w:t xml:space="preserve"> APPLICATIONS: RBA</w:t>
      </w:r>
      <w:r w:rsidR="00D57AC3">
        <w:rPr>
          <w:rFonts w:asciiTheme="minorHAnsi" w:hAnsiTheme="minorHAnsi" w:cs="Arial"/>
          <w:sz w:val="22"/>
          <w:szCs w:val="22"/>
        </w:rPr>
        <w:t xml:space="preserve"> EXPERTS</w:t>
      </w:r>
      <w:r w:rsidR="00E24E14">
        <w:rPr>
          <w:rFonts w:asciiTheme="minorHAnsi" w:hAnsiTheme="minorHAnsi" w:cs="Arial"/>
          <w:sz w:val="22"/>
          <w:szCs w:val="22"/>
        </w:rPr>
        <w:t xml:space="preserve"> ROSTER</w:t>
      </w:r>
      <w:r w:rsidR="00D57AC3">
        <w:rPr>
          <w:rFonts w:asciiTheme="minorHAnsi" w:hAnsiTheme="minorHAnsi" w:cs="Arial"/>
          <w:sz w:val="22"/>
          <w:szCs w:val="22"/>
        </w:rPr>
        <w:t>, SUPPORT TO UNDP PROJECTS AND PROGRAMMES</w:t>
      </w:r>
      <w:r w:rsidR="00924FD7">
        <w:rPr>
          <w:rFonts w:asciiTheme="minorHAnsi" w:hAnsiTheme="minorHAnsi" w:cs="Arial"/>
          <w:sz w:val="22"/>
          <w:szCs w:val="22"/>
        </w:rPr>
        <w:t>:</w:t>
      </w:r>
      <w:r w:rsidR="00FF16A5">
        <w:rPr>
          <w:rFonts w:asciiTheme="minorHAnsi" w:hAnsiTheme="minorHAnsi" w:cs="Arial"/>
          <w:sz w:val="22"/>
          <w:szCs w:val="22"/>
        </w:rPr>
        <w:t xml:space="preserve"> </w:t>
      </w:r>
      <w:r w:rsidR="00DD6059" w:rsidRPr="0073166C">
        <w:rPr>
          <w:rFonts w:asciiTheme="minorHAnsi" w:hAnsiTheme="minorHAnsi" w:cs="Arial"/>
          <w:color w:val="0070C0"/>
          <w:sz w:val="22"/>
          <w:szCs w:val="22"/>
        </w:rPr>
        <w:t xml:space="preserve">Climate Change </w:t>
      </w:r>
      <w:r w:rsidR="00B41CC8" w:rsidRPr="0073166C">
        <w:rPr>
          <w:rFonts w:asciiTheme="minorHAnsi" w:hAnsiTheme="minorHAnsi" w:cs="Arial"/>
          <w:color w:val="0070C0"/>
          <w:sz w:val="22"/>
          <w:szCs w:val="22"/>
        </w:rPr>
        <w:t>and Resilience</w:t>
      </w:r>
    </w:p>
    <w:tbl>
      <w:tblPr>
        <w:tblStyle w:val="TableGrid"/>
        <w:tblW w:w="0" w:type="auto"/>
        <w:tblLook w:val="04A0" w:firstRow="1" w:lastRow="0" w:firstColumn="1" w:lastColumn="0" w:noHBand="0" w:noVBand="1"/>
      </w:tblPr>
      <w:tblGrid>
        <w:gridCol w:w="2102"/>
        <w:gridCol w:w="6908"/>
      </w:tblGrid>
      <w:tr w:rsidR="0088263E" w:rsidRPr="00235AB8" w14:paraId="4014CB9F" w14:textId="77777777" w:rsidTr="0088263E">
        <w:trPr>
          <w:trHeight w:val="260"/>
        </w:trPr>
        <w:tc>
          <w:tcPr>
            <w:tcW w:w="2178" w:type="dxa"/>
            <w:shd w:val="clear" w:color="auto" w:fill="D9D9D9" w:themeFill="background1" w:themeFillShade="D9"/>
            <w:vAlign w:val="center"/>
          </w:tcPr>
          <w:p w14:paraId="3ED4784B" w14:textId="77777777" w:rsidR="0088263E" w:rsidRPr="00235AB8" w:rsidRDefault="0088263E" w:rsidP="00807DC0">
            <w:pPr>
              <w:tabs>
                <w:tab w:val="left" w:pos="1410"/>
              </w:tabs>
              <w:rPr>
                <w:b/>
              </w:rPr>
            </w:pPr>
            <w:r w:rsidRPr="00235AB8">
              <w:rPr>
                <w:b/>
              </w:rPr>
              <w:t>Location</w:t>
            </w:r>
          </w:p>
        </w:tc>
        <w:tc>
          <w:tcPr>
            <w:tcW w:w="7398" w:type="dxa"/>
            <w:vAlign w:val="center"/>
          </w:tcPr>
          <w:p w14:paraId="7817B201" w14:textId="799F192F" w:rsidR="0088263E" w:rsidRPr="0076549E" w:rsidRDefault="00DE476F" w:rsidP="00B41CC8">
            <w:pPr>
              <w:tabs>
                <w:tab w:val="left" w:pos="1410"/>
              </w:tabs>
              <w:rPr>
                <w:color w:val="FF0000"/>
              </w:rPr>
            </w:pPr>
            <w:r>
              <w:rPr>
                <w:color w:val="000000" w:themeColor="text1"/>
              </w:rPr>
              <w:t>Home</w:t>
            </w:r>
            <w:r w:rsidR="001A569C">
              <w:rPr>
                <w:color w:val="000000" w:themeColor="text1"/>
              </w:rPr>
              <w:t>-</w:t>
            </w:r>
            <w:r>
              <w:rPr>
                <w:color w:val="000000" w:themeColor="text1"/>
              </w:rPr>
              <w:t xml:space="preserve">Based and </w:t>
            </w:r>
            <w:r w:rsidR="008265E4" w:rsidRPr="0076549E">
              <w:rPr>
                <w:color w:val="000000" w:themeColor="text1"/>
              </w:rPr>
              <w:t>Various</w:t>
            </w:r>
            <w:r w:rsidR="00D57AC3">
              <w:rPr>
                <w:color w:val="000000" w:themeColor="text1"/>
              </w:rPr>
              <w:t xml:space="preserve"> </w:t>
            </w:r>
          </w:p>
        </w:tc>
      </w:tr>
      <w:tr w:rsidR="0088263E" w:rsidRPr="00235AB8" w14:paraId="21A352F1" w14:textId="77777777" w:rsidTr="0088263E">
        <w:trPr>
          <w:trHeight w:val="251"/>
        </w:trPr>
        <w:tc>
          <w:tcPr>
            <w:tcW w:w="2178" w:type="dxa"/>
            <w:shd w:val="clear" w:color="auto" w:fill="D9D9D9" w:themeFill="background1" w:themeFillShade="D9"/>
            <w:vAlign w:val="center"/>
          </w:tcPr>
          <w:p w14:paraId="78D464F4" w14:textId="77777777" w:rsidR="0088263E" w:rsidRPr="00235AB8" w:rsidRDefault="0088263E" w:rsidP="00807DC0">
            <w:pPr>
              <w:tabs>
                <w:tab w:val="left" w:pos="1410"/>
              </w:tabs>
              <w:rPr>
                <w:b/>
              </w:rPr>
            </w:pPr>
            <w:r w:rsidRPr="00235AB8">
              <w:rPr>
                <w:b/>
              </w:rPr>
              <w:t>Application deadline</w:t>
            </w:r>
          </w:p>
        </w:tc>
        <w:tc>
          <w:tcPr>
            <w:tcW w:w="7398" w:type="dxa"/>
            <w:vAlign w:val="center"/>
          </w:tcPr>
          <w:p w14:paraId="0731EED0" w14:textId="77777777" w:rsidR="0088263E" w:rsidRPr="00235AB8" w:rsidRDefault="001938C6" w:rsidP="00807DC0">
            <w:pPr>
              <w:tabs>
                <w:tab w:val="left" w:pos="1410"/>
              </w:tabs>
            </w:pPr>
            <w:r>
              <w:t>4</w:t>
            </w:r>
            <w:r w:rsidR="005450EF">
              <w:t xml:space="preserve"> </w:t>
            </w:r>
            <w:r>
              <w:t>weeks from date of publishing</w:t>
            </w:r>
          </w:p>
        </w:tc>
      </w:tr>
      <w:tr w:rsidR="0088263E" w:rsidRPr="00235AB8" w14:paraId="4BB2EF1E" w14:textId="77777777" w:rsidTr="0088263E">
        <w:trPr>
          <w:trHeight w:val="332"/>
        </w:trPr>
        <w:tc>
          <w:tcPr>
            <w:tcW w:w="2178" w:type="dxa"/>
            <w:shd w:val="clear" w:color="auto" w:fill="D9D9D9" w:themeFill="background1" w:themeFillShade="D9"/>
            <w:vAlign w:val="center"/>
          </w:tcPr>
          <w:p w14:paraId="11B1B5EE" w14:textId="77777777" w:rsidR="0088263E" w:rsidRPr="00235AB8" w:rsidRDefault="0088263E" w:rsidP="00807DC0">
            <w:pPr>
              <w:tabs>
                <w:tab w:val="left" w:pos="1410"/>
              </w:tabs>
              <w:rPr>
                <w:b/>
              </w:rPr>
            </w:pPr>
            <w:r w:rsidRPr="00235AB8">
              <w:rPr>
                <w:b/>
              </w:rPr>
              <w:t>Type of Contract</w:t>
            </w:r>
          </w:p>
        </w:tc>
        <w:tc>
          <w:tcPr>
            <w:tcW w:w="7398" w:type="dxa"/>
            <w:vAlign w:val="center"/>
          </w:tcPr>
          <w:p w14:paraId="699D1EC9" w14:textId="77777777" w:rsidR="0088263E" w:rsidRPr="00235AB8" w:rsidRDefault="0088263E" w:rsidP="00807DC0">
            <w:pPr>
              <w:tabs>
                <w:tab w:val="left" w:pos="1410"/>
              </w:tabs>
            </w:pPr>
            <w:r w:rsidRPr="00235AB8">
              <w:t xml:space="preserve">Individual </w:t>
            </w:r>
            <w:r w:rsidR="00993991" w:rsidRPr="00235AB8">
              <w:t>Contractor</w:t>
            </w:r>
          </w:p>
        </w:tc>
      </w:tr>
      <w:tr w:rsidR="0088263E" w:rsidRPr="00235AB8" w14:paraId="59CB71E5" w14:textId="77777777" w:rsidTr="0088263E">
        <w:trPr>
          <w:trHeight w:val="260"/>
        </w:trPr>
        <w:tc>
          <w:tcPr>
            <w:tcW w:w="2178" w:type="dxa"/>
            <w:shd w:val="clear" w:color="auto" w:fill="D9D9D9" w:themeFill="background1" w:themeFillShade="D9"/>
            <w:vAlign w:val="center"/>
          </w:tcPr>
          <w:p w14:paraId="2A8C3388" w14:textId="77777777" w:rsidR="0088263E" w:rsidRPr="00235AB8" w:rsidRDefault="0088263E" w:rsidP="00807DC0">
            <w:pPr>
              <w:tabs>
                <w:tab w:val="left" w:pos="1410"/>
              </w:tabs>
              <w:rPr>
                <w:b/>
              </w:rPr>
            </w:pPr>
            <w:r w:rsidRPr="00235AB8">
              <w:rPr>
                <w:b/>
              </w:rPr>
              <w:t>Post Level</w:t>
            </w:r>
          </w:p>
        </w:tc>
        <w:tc>
          <w:tcPr>
            <w:tcW w:w="7398" w:type="dxa"/>
            <w:vAlign w:val="center"/>
          </w:tcPr>
          <w:p w14:paraId="5FA1B5E1" w14:textId="3A73C497" w:rsidR="0088263E" w:rsidRPr="00235AB8" w:rsidRDefault="007408CA" w:rsidP="00807DC0">
            <w:pPr>
              <w:tabs>
                <w:tab w:val="left" w:pos="1410"/>
              </w:tabs>
            </w:pPr>
            <w:r>
              <w:t xml:space="preserve">National </w:t>
            </w:r>
            <w:r w:rsidR="0088263E" w:rsidRPr="00235AB8">
              <w:t>Consul</w:t>
            </w:r>
            <w:r w:rsidR="008265E4" w:rsidRPr="00235AB8">
              <w:t>tant</w:t>
            </w:r>
          </w:p>
        </w:tc>
      </w:tr>
      <w:tr w:rsidR="0088263E" w:rsidRPr="00235AB8" w14:paraId="52406D52" w14:textId="77777777" w:rsidTr="0088263E">
        <w:trPr>
          <w:trHeight w:val="260"/>
        </w:trPr>
        <w:tc>
          <w:tcPr>
            <w:tcW w:w="2178" w:type="dxa"/>
            <w:shd w:val="clear" w:color="auto" w:fill="D9D9D9" w:themeFill="background1" w:themeFillShade="D9"/>
            <w:vAlign w:val="center"/>
          </w:tcPr>
          <w:p w14:paraId="6CDD5360" w14:textId="77777777" w:rsidR="0088263E" w:rsidRPr="00235AB8" w:rsidRDefault="0088263E" w:rsidP="00807DC0">
            <w:pPr>
              <w:tabs>
                <w:tab w:val="left" w:pos="1410"/>
              </w:tabs>
              <w:rPr>
                <w:b/>
              </w:rPr>
            </w:pPr>
            <w:r w:rsidRPr="00235AB8">
              <w:rPr>
                <w:b/>
              </w:rPr>
              <w:t>Languages required:</w:t>
            </w:r>
          </w:p>
        </w:tc>
        <w:tc>
          <w:tcPr>
            <w:tcW w:w="7398" w:type="dxa"/>
            <w:vAlign w:val="center"/>
          </w:tcPr>
          <w:p w14:paraId="01D48D61" w14:textId="77777777" w:rsidR="0088263E" w:rsidRPr="00235AB8" w:rsidRDefault="008265E4" w:rsidP="00807DC0">
            <w:pPr>
              <w:tabs>
                <w:tab w:val="left" w:pos="1410"/>
              </w:tabs>
            </w:pPr>
            <w:r w:rsidRPr="00235AB8">
              <w:t>English</w:t>
            </w:r>
            <w:r w:rsidR="009D0D89">
              <w:t xml:space="preserve"> (Professional proficiency in French, Portuguese, and Spanish are considered as an advantage, or a requirement, for some assignments.)</w:t>
            </w:r>
          </w:p>
        </w:tc>
      </w:tr>
      <w:tr w:rsidR="001A3656" w:rsidRPr="00235AB8" w14:paraId="794AE1C2" w14:textId="77777777" w:rsidTr="0088263E">
        <w:trPr>
          <w:trHeight w:val="260"/>
        </w:trPr>
        <w:tc>
          <w:tcPr>
            <w:tcW w:w="2178" w:type="dxa"/>
            <w:shd w:val="clear" w:color="auto" w:fill="D9D9D9" w:themeFill="background1" w:themeFillShade="D9"/>
            <w:vAlign w:val="center"/>
          </w:tcPr>
          <w:p w14:paraId="0CAECDA5" w14:textId="77777777" w:rsidR="001A3656" w:rsidRPr="00235AB8" w:rsidRDefault="001A3656" w:rsidP="00807DC0">
            <w:pPr>
              <w:tabs>
                <w:tab w:val="left" w:pos="1410"/>
              </w:tabs>
              <w:rPr>
                <w:b/>
              </w:rPr>
            </w:pPr>
            <w:r>
              <w:rPr>
                <w:b/>
              </w:rPr>
              <w:t>Duty Station</w:t>
            </w:r>
          </w:p>
        </w:tc>
        <w:tc>
          <w:tcPr>
            <w:tcW w:w="7398" w:type="dxa"/>
            <w:vAlign w:val="center"/>
          </w:tcPr>
          <w:p w14:paraId="2913D7CF" w14:textId="5736DEBC" w:rsidR="001A3656" w:rsidRPr="008265E4" w:rsidRDefault="00B41CC8" w:rsidP="00B41CC8">
            <w:pPr>
              <w:rPr>
                <w:rFonts w:eastAsia="Times New Roman" w:cs="Times New Roman"/>
                <w:sz w:val="24"/>
                <w:szCs w:val="24"/>
              </w:rPr>
            </w:pPr>
            <w:r>
              <w:rPr>
                <w:rFonts w:eastAsia="Times New Roman" w:cs="Times New Roman"/>
                <w:szCs w:val="24"/>
              </w:rPr>
              <w:t xml:space="preserve">Various </w:t>
            </w:r>
          </w:p>
        </w:tc>
      </w:tr>
      <w:tr w:rsidR="0088263E" w:rsidRPr="00235AB8" w14:paraId="3F624DBA" w14:textId="77777777" w:rsidTr="0088263E">
        <w:trPr>
          <w:trHeight w:val="260"/>
        </w:trPr>
        <w:tc>
          <w:tcPr>
            <w:tcW w:w="2178" w:type="dxa"/>
            <w:shd w:val="clear" w:color="auto" w:fill="D9D9D9" w:themeFill="background1" w:themeFillShade="D9"/>
            <w:vAlign w:val="center"/>
          </w:tcPr>
          <w:p w14:paraId="48C3CD35" w14:textId="77777777" w:rsidR="0088263E" w:rsidRPr="00235AB8" w:rsidRDefault="0088263E" w:rsidP="00807DC0">
            <w:pPr>
              <w:tabs>
                <w:tab w:val="left" w:pos="1410"/>
              </w:tabs>
              <w:rPr>
                <w:b/>
              </w:rPr>
            </w:pPr>
            <w:r w:rsidRPr="00235AB8">
              <w:rPr>
                <w:b/>
              </w:rPr>
              <w:t>Duration of Initial Contract:</w:t>
            </w:r>
          </w:p>
        </w:tc>
        <w:tc>
          <w:tcPr>
            <w:tcW w:w="7398" w:type="dxa"/>
            <w:vAlign w:val="center"/>
          </w:tcPr>
          <w:p w14:paraId="20357F53" w14:textId="147DE508" w:rsidR="0088263E" w:rsidRPr="00235AB8" w:rsidRDefault="00D16C7C" w:rsidP="00807DC0">
            <w:pPr>
              <w:tabs>
                <w:tab w:val="left" w:pos="1410"/>
              </w:tabs>
            </w:pPr>
            <w:r w:rsidRPr="008265E4">
              <w:rPr>
                <w:rFonts w:eastAsia="Times New Roman" w:cs="Times New Roman"/>
              </w:rPr>
              <w:t>Varies from a few days to several months</w:t>
            </w:r>
          </w:p>
        </w:tc>
      </w:tr>
    </w:tbl>
    <w:p w14:paraId="394CBBED" w14:textId="77777777" w:rsidR="009E2B22" w:rsidRPr="00235AB8" w:rsidRDefault="008C0B0A" w:rsidP="00E2763D">
      <w:pPr>
        <w:tabs>
          <w:tab w:val="left" w:pos="1410"/>
        </w:tabs>
        <w:spacing w:after="60"/>
        <w:rPr>
          <w:b/>
          <w:color w:val="0070C0"/>
        </w:rPr>
      </w:pPr>
      <w:r>
        <w:rPr>
          <w:b/>
          <w:color w:val="0070C0"/>
        </w:rPr>
        <w:br/>
      </w:r>
      <w:r w:rsidR="009E2B22" w:rsidRPr="00235AB8">
        <w:rPr>
          <w:b/>
          <w:color w:val="0070C0"/>
        </w:rPr>
        <w:t>BACKGROUND</w:t>
      </w:r>
    </w:p>
    <w:tbl>
      <w:tblPr>
        <w:tblStyle w:val="TableGrid"/>
        <w:tblW w:w="0" w:type="auto"/>
        <w:tblLook w:val="04A0" w:firstRow="1" w:lastRow="0" w:firstColumn="1" w:lastColumn="0" w:noHBand="0" w:noVBand="1"/>
      </w:tblPr>
      <w:tblGrid>
        <w:gridCol w:w="9010"/>
      </w:tblGrid>
      <w:tr w:rsidR="0065710B" w:rsidRPr="00235AB8" w14:paraId="42E10C45" w14:textId="77777777" w:rsidTr="0065710B">
        <w:tc>
          <w:tcPr>
            <w:tcW w:w="9576" w:type="dxa"/>
          </w:tcPr>
          <w:p w14:paraId="28487B5E" w14:textId="77777777" w:rsidR="00B41CC8" w:rsidRDefault="00B41CC8" w:rsidP="00036C99">
            <w:pPr>
              <w:jc w:val="both"/>
              <w:rPr>
                <w:szCs w:val="24"/>
              </w:rPr>
            </w:pPr>
          </w:p>
          <w:p w14:paraId="4FD24764" w14:textId="697AD4F4" w:rsidR="00036C99" w:rsidRPr="00036C99" w:rsidRDefault="00B41CC8" w:rsidP="00036C99">
            <w:pPr>
              <w:jc w:val="both"/>
              <w:rPr>
                <w:szCs w:val="24"/>
              </w:rPr>
            </w:pPr>
            <w:r>
              <w:rPr>
                <w:szCs w:val="24"/>
              </w:rPr>
              <w:t>UNDP’s Strategic Plan</w:t>
            </w:r>
            <w:r w:rsidR="00036C99" w:rsidRPr="00036C99">
              <w:rPr>
                <w:szCs w:val="24"/>
              </w:rPr>
              <w:t xml:space="preserve"> emphasizes the critical links between environmental sustainability and efforts to eradicate poverty, reduce inequalities, and strengthen resilience. Drawing on over forty years of experience, UNDP assists countries to implement their obligations under Multilateral Environmental Agreements (MEAs) and to integrate environmental concerns into national and sectoral plans and strategies; secure resources; implement programmes that advance inclusive, sustainable </w:t>
            </w:r>
            <w:r w:rsidR="00FF342A">
              <w:rPr>
                <w:szCs w:val="24"/>
              </w:rPr>
              <w:t xml:space="preserve">and resilient </w:t>
            </w:r>
            <w:r w:rsidR="00036C99" w:rsidRPr="00036C99">
              <w:rPr>
                <w:szCs w:val="24"/>
              </w:rPr>
              <w:t>development, and strengthen livelihoods.</w:t>
            </w:r>
          </w:p>
          <w:p w14:paraId="5109AE6E" w14:textId="77777777" w:rsidR="00036C99" w:rsidRPr="00036C99" w:rsidRDefault="00036C99" w:rsidP="00036C99">
            <w:pPr>
              <w:jc w:val="both"/>
              <w:rPr>
                <w:szCs w:val="24"/>
              </w:rPr>
            </w:pPr>
          </w:p>
          <w:p w14:paraId="7B758966" w14:textId="0F550BB3" w:rsidR="00036C99" w:rsidRDefault="00036C99" w:rsidP="00036C99">
            <w:pPr>
              <w:jc w:val="both"/>
              <w:rPr>
                <w:szCs w:val="24"/>
              </w:rPr>
            </w:pPr>
            <w:r w:rsidRPr="00036C99">
              <w:rPr>
                <w:szCs w:val="24"/>
              </w:rPr>
              <w:t xml:space="preserve">UNDP’s support for environmental management and nationally-owned sustainable development pathways includes the following areas: biodiversity and ecosystem services, including forest </w:t>
            </w:r>
            <w:r w:rsidR="00430FE5">
              <w:rPr>
                <w:szCs w:val="24"/>
              </w:rPr>
              <w:t xml:space="preserve">and wildlife </w:t>
            </w:r>
            <w:r w:rsidRPr="00036C99">
              <w:rPr>
                <w:szCs w:val="24"/>
              </w:rPr>
              <w:t>management</w:t>
            </w:r>
            <w:r w:rsidR="001A569C">
              <w:rPr>
                <w:szCs w:val="24"/>
              </w:rPr>
              <w:t xml:space="preserve"> and Reduced Emissions from Deforestation and Degradation (REDD+)</w:t>
            </w:r>
            <w:r w:rsidRPr="00036C99">
              <w:rPr>
                <w:szCs w:val="24"/>
              </w:rPr>
              <w:t>; sustainable land management and desertification; water and ocean governance; climate change</w:t>
            </w:r>
            <w:r w:rsidR="00241E4A">
              <w:rPr>
                <w:szCs w:val="24"/>
              </w:rPr>
              <w:t xml:space="preserve"> adaptation and mitigation</w:t>
            </w:r>
            <w:r w:rsidRPr="00036C99">
              <w:rPr>
                <w:szCs w:val="24"/>
              </w:rPr>
              <w:t xml:space="preserve">; </w:t>
            </w:r>
            <w:r w:rsidR="001A569C">
              <w:rPr>
                <w:szCs w:val="24"/>
              </w:rPr>
              <w:t>sustainable</w:t>
            </w:r>
            <w:r w:rsidR="00241E4A">
              <w:rPr>
                <w:szCs w:val="24"/>
              </w:rPr>
              <w:t xml:space="preserve"> </w:t>
            </w:r>
            <w:r w:rsidRPr="00036C99">
              <w:rPr>
                <w:szCs w:val="24"/>
              </w:rPr>
              <w:t>energy</w:t>
            </w:r>
            <w:r w:rsidR="00571BFA">
              <w:rPr>
                <w:szCs w:val="24"/>
              </w:rPr>
              <w:t xml:space="preserve"> use and energy efficiency, renewable energy technologies and access</w:t>
            </w:r>
            <w:r w:rsidRPr="00036C99">
              <w:rPr>
                <w:szCs w:val="24"/>
              </w:rPr>
              <w:t xml:space="preserve">; chemicals and waste management; green economy; and extractive industries. </w:t>
            </w:r>
            <w:r>
              <w:rPr>
                <w:szCs w:val="24"/>
              </w:rPr>
              <w:t xml:space="preserve">UNDP </w:t>
            </w:r>
            <w:r w:rsidRPr="00036C99">
              <w:rPr>
                <w:szCs w:val="24"/>
              </w:rPr>
              <w:t>works across these areas to address issues of environmental governance, policy, regulation, capacity development, financing, human rights, gender, technology, South-South learning, and public, private, and civil society partnerships at all levels.</w:t>
            </w:r>
          </w:p>
          <w:p w14:paraId="4CAE7D7C" w14:textId="77777777" w:rsidR="00571BFA" w:rsidRPr="00036C99" w:rsidRDefault="00571BFA" w:rsidP="00036C99">
            <w:pPr>
              <w:jc w:val="both"/>
              <w:rPr>
                <w:szCs w:val="24"/>
              </w:rPr>
            </w:pPr>
          </w:p>
          <w:p w14:paraId="137B6D7C" w14:textId="62865462" w:rsidR="00452E7F" w:rsidRDefault="00036C99" w:rsidP="00857566">
            <w:pPr>
              <w:jc w:val="both"/>
              <w:rPr>
                <w:szCs w:val="24"/>
              </w:rPr>
            </w:pPr>
            <w:r w:rsidRPr="00036C99">
              <w:rPr>
                <w:szCs w:val="24"/>
              </w:rPr>
              <w:t xml:space="preserve">As a leading purveyor of environmental technical assistance and grant financing, UNDP works in </w:t>
            </w:r>
            <w:r w:rsidR="00241E4A">
              <w:rPr>
                <w:szCs w:val="24"/>
              </w:rPr>
              <w:t>4</w:t>
            </w:r>
            <w:r w:rsidR="00D5674E">
              <w:rPr>
                <w:szCs w:val="24"/>
              </w:rPr>
              <w:t>7</w:t>
            </w:r>
            <w:r>
              <w:rPr>
                <w:szCs w:val="24"/>
              </w:rPr>
              <w:t xml:space="preserve"> </w:t>
            </w:r>
            <w:r w:rsidRPr="00036C99">
              <w:rPr>
                <w:szCs w:val="24"/>
              </w:rPr>
              <w:t xml:space="preserve">countries </w:t>
            </w:r>
            <w:r>
              <w:rPr>
                <w:szCs w:val="24"/>
              </w:rPr>
              <w:t xml:space="preserve">in the </w:t>
            </w:r>
            <w:r w:rsidR="00FF342A">
              <w:rPr>
                <w:szCs w:val="24"/>
              </w:rPr>
              <w:t xml:space="preserve">sub-Saharan </w:t>
            </w:r>
            <w:r>
              <w:rPr>
                <w:szCs w:val="24"/>
              </w:rPr>
              <w:t>A</w:t>
            </w:r>
            <w:r w:rsidR="00241E4A">
              <w:rPr>
                <w:szCs w:val="24"/>
              </w:rPr>
              <w:t>frica</w:t>
            </w:r>
            <w:r>
              <w:rPr>
                <w:szCs w:val="24"/>
              </w:rPr>
              <w:t xml:space="preserve"> region</w:t>
            </w:r>
            <w:r w:rsidRPr="00036C99">
              <w:rPr>
                <w:szCs w:val="24"/>
              </w:rPr>
              <w:t xml:space="preserve">. UNDP is an accredited multilateral implementing agency of the Global Environment Facility (GEF), Multilateral Fund </w:t>
            </w:r>
            <w:r>
              <w:rPr>
                <w:szCs w:val="24"/>
              </w:rPr>
              <w:t xml:space="preserve">for Implementation of the Montreal Protocol </w:t>
            </w:r>
            <w:r w:rsidRPr="00036C99">
              <w:rPr>
                <w:szCs w:val="24"/>
              </w:rPr>
              <w:t xml:space="preserve">(MLF), Adaptation Fund (AF) </w:t>
            </w:r>
            <w:r>
              <w:rPr>
                <w:szCs w:val="24"/>
              </w:rPr>
              <w:t>and the Green Climate Fund (GCF)</w:t>
            </w:r>
            <w:r w:rsidRPr="00036C99">
              <w:rPr>
                <w:szCs w:val="24"/>
              </w:rPr>
              <w:t xml:space="preserve">. As </w:t>
            </w:r>
            <w:r>
              <w:rPr>
                <w:szCs w:val="24"/>
              </w:rPr>
              <w:t>such</w:t>
            </w:r>
            <w:r w:rsidR="001A569C">
              <w:rPr>
                <w:szCs w:val="24"/>
              </w:rPr>
              <w:t>,</w:t>
            </w:r>
            <w:r>
              <w:rPr>
                <w:szCs w:val="24"/>
              </w:rPr>
              <w:t xml:space="preserve"> </w:t>
            </w:r>
            <w:r w:rsidRPr="00036C99">
              <w:rPr>
                <w:szCs w:val="24"/>
              </w:rPr>
              <w:t xml:space="preserve">UNDP offers integrated technical services for </w:t>
            </w:r>
            <w:r>
              <w:rPr>
                <w:szCs w:val="24"/>
              </w:rPr>
              <w:t xml:space="preserve">needs </w:t>
            </w:r>
            <w:r w:rsidRPr="00036C99">
              <w:rPr>
                <w:szCs w:val="24"/>
              </w:rPr>
              <w:t xml:space="preserve">assessment, programme formulation, </w:t>
            </w:r>
            <w:r>
              <w:rPr>
                <w:szCs w:val="24"/>
              </w:rPr>
              <w:t>resource mobilization</w:t>
            </w:r>
            <w:r w:rsidRPr="00036C99">
              <w:rPr>
                <w:szCs w:val="24"/>
              </w:rPr>
              <w:t>, implementation oversight, knowledge and results management,</w:t>
            </w:r>
            <w:r w:rsidR="001A569C">
              <w:rPr>
                <w:szCs w:val="24"/>
              </w:rPr>
              <w:t xml:space="preserve"> and</w:t>
            </w:r>
            <w:r w:rsidRPr="00036C99">
              <w:rPr>
                <w:szCs w:val="24"/>
              </w:rPr>
              <w:t xml:space="preserve"> evaluation.</w:t>
            </w:r>
          </w:p>
          <w:p w14:paraId="0123D7DC" w14:textId="77777777" w:rsidR="00A41BC7" w:rsidRDefault="00A41BC7" w:rsidP="00857566">
            <w:pPr>
              <w:jc w:val="both"/>
              <w:rPr>
                <w:szCs w:val="24"/>
              </w:rPr>
            </w:pPr>
          </w:p>
          <w:p w14:paraId="571CD409" w14:textId="28B5ED52" w:rsidR="00452E7F" w:rsidRDefault="003C7C90" w:rsidP="00452E7F">
            <w:pPr>
              <w:jc w:val="both"/>
            </w:pPr>
            <w:r>
              <w:t xml:space="preserve">In order </w:t>
            </w:r>
            <w:r w:rsidR="001A3656">
              <w:t>to ensure continued support to our initiatives</w:t>
            </w:r>
            <w:r w:rsidR="00036C99">
              <w:t xml:space="preserve">, </w:t>
            </w:r>
            <w:r w:rsidR="00B41CC8">
              <w:t xml:space="preserve">UNDP </w:t>
            </w:r>
            <w:r w:rsidR="001A3656">
              <w:t xml:space="preserve">invites candidates to send their applications </w:t>
            </w:r>
            <w:r w:rsidR="007700FE">
              <w:t xml:space="preserve">for </w:t>
            </w:r>
            <w:r w:rsidR="00B04BDC">
              <w:t xml:space="preserve">inclusion in </w:t>
            </w:r>
            <w:r w:rsidR="001A3656">
              <w:t xml:space="preserve">a </w:t>
            </w:r>
            <w:r w:rsidR="00395584">
              <w:t xml:space="preserve">Vetted </w:t>
            </w:r>
            <w:r w:rsidR="001A3656">
              <w:t xml:space="preserve">Roster </w:t>
            </w:r>
            <w:r w:rsidR="00241E4A">
              <w:t xml:space="preserve">of </w:t>
            </w:r>
            <w:r w:rsidR="002A6ED7" w:rsidRPr="00C12052">
              <w:t>external</w:t>
            </w:r>
            <w:r w:rsidR="00452E7F" w:rsidRPr="00452E7F">
              <w:t xml:space="preserve"> experts. </w:t>
            </w:r>
            <w:r w:rsidR="00B04BDC">
              <w:t xml:space="preserve">The process </w:t>
            </w:r>
            <w:r w:rsidR="00241E4A">
              <w:t>for</w:t>
            </w:r>
            <w:r w:rsidR="00B04BDC">
              <w:t xml:space="preserve"> including candidates in the Expert Roster </w:t>
            </w:r>
            <w:r w:rsidR="00241E4A">
              <w:t>is</w:t>
            </w:r>
            <w:r w:rsidR="00B04BDC">
              <w:t xml:space="preserve"> described in the later sections of this advertisement</w:t>
            </w:r>
            <w:r w:rsidR="00452E7F" w:rsidRPr="00452E7F">
              <w:t>.</w:t>
            </w:r>
          </w:p>
          <w:p w14:paraId="07FF3132" w14:textId="77777777" w:rsidR="0037796B" w:rsidRDefault="0037796B" w:rsidP="00452E7F">
            <w:pPr>
              <w:jc w:val="both"/>
            </w:pPr>
          </w:p>
          <w:p w14:paraId="640EF486" w14:textId="3859911F" w:rsidR="0037796B" w:rsidRPr="00614780" w:rsidRDefault="0037796B" w:rsidP="0037796B">
            <w:pPr>
              <w:rPr>
                <w:b/>
              </w:rPr>
            </w:pPr>
            <w:r w:rsidRPr="00614780">
              <w:rPr>
                <w:b/>
              </w:rPr>
              <w:t xml:space="preserve">To be considered for inclusion in the roster, applications would need to have expertise in one or more of </w:t>
            </w:r>
            <w:r w:rsidR="003C7C90" w:rsidRPr="00614780">
              <w:rPr>
                <w:b/>
              </w:rPr>
              <w:t>the following areas</w:t>
            </w:r>
            <w:r w:rsidRPr="00614780">
              <w:rPr>
                <w:b/>
              </w:rPr>
              <w:t>:</w:t>
            </w:r>
          </w:p>
          <w:p w14:paraId="00D3B867" w14:textId="6366B9AA" w:rsidR="0037796B" w:rsidRPr="00614780" w:rsidRDefault="0037796B" w:rsidP="0037796B">
            <w:pPr>
              <w:pStyle w:val="ListParagraph"/>
              <w:numPr>
                <w:ilvl w:val="0"/>
                <w:numId w:val="8"/>
              </w:numPr>
              <w:ind w:left="360"/>
              <w:contextualSpacing w:val="0"/>
              <w:rPr>
                <w:u w:val="single"/>
              </w:rPr>
            </w:pPr>
            <w:r w:rsidRPr="00614780">
              <w:rPr>
                <w:u w:val="single"/>
              </w:rPr>
              <w:t xml:space="preserve">Natural Resource </w:t>
            </w:r>
            <w:r w:rsidR="0059303E" w:rsidRPr="00614780">
              <w:rPr>
                <w:u w:val="single"/>
              </w:rPr>
              <w:t>Management:</w:t>
            </w:r>
          </w:p>
          <w:p w14:paraId="5556096E" w14:textId="1695776A" w:rsidR="0037796B" w:rsidRPr="00614780" w:rsidRDefault="0037796B" w:rsidP="00B41CC8">
            <w:pPr>
              <w:pStyle w:val="ListParagraph"/>
              <w:numPr>
                <w:ilvl w:val="0"/>
                <w:numId w:val="18"/>
              </w:numPr>
              <w:contextualSpacing w:val="0"/>
            </w:pPr>
            <w:r w:rsidRPr="00614780">
              <w:t>Ecosystem management</w:t>
            </w:r>
            <w:r w:rsidR="00227241">
              <w:t>;</w:t>
            </w:r>
          </w:p>
          <w:p w14:paraId="60B49BC6" w14:textId="20D2FD55" w:rsidR="0037796B" w:rsidRDefault="0037796B" w:rsidP="00B41CC8">
            <w:pPr>
              <w:pStyle w:val="ListParagraph"/>
              <w:numPr>
                <w:ilvl w:val="0"/>
                <w:numId w:val="18"/>
              </w:numPr>
            </w:pPr>
            <w:r w:rsidRPr="00614780">
              <w:t>Biodiversity conservation</w:t>
            </w:r>
            <w:r w:rsidR="00227241">
              <w:t>;</w:t>
            </w:r>
          </w:p>
          <w:p w14:paraId="0BC8E5EE" w14:textId="18849A6B" w:rsidR="00430FE5" w:rsidRPr="00614780" w:rsidRDefault="004E3AE2" w:rsidP="00B41CC8">
            <w:pPr>
              <w:pStyle w:val="ListParagraph"/>
              <w:numPr>
                <w:ilvl w:val="0"/>
                <w:numId w:val="18"/>
              </w:numPr>
              <w:contextualSpacing w:val="0"/>
            </w:pPr>
            <w:r>
              <w:t xml:space="preserve">Protection </w:t>
            </w:r>
            <w:r w:rsidR="0059303E">
              <w:t>of Wildlife</w:t>
            </w:r>
            <w:r>
              <w:t xml:space="preserve"> </w:t>
            </w:r>
            <w:r w:rsidR="0059303E">
              <w:t>protection;</w:t>
            </w:r>
          </w:p>
          <w:p w14:paraId="35299DA0" w14:textId="47B8A584" w:rsidR="0037796B" w:rsidRPr="00614780" w:rsidRDefault="004E3AE2" w:rsidP="00B41CC8">
            <w:pPr>
              <w:pStyle w:val="ListParagraph"/>
              <w:numPr>
                <w:ilvl w:val="0"/>
                <w:numId w:val="18"/>
              </w:numPr>
              <w:contextualSpacing w:val="0"/>
            </w:pPr>
            <w:r>
              <w:t>Sustainable land management</w:t>
            </w:r>
            <w:r w:rsidR="00227241">
              <w:t>;</w:t>
            </w:r>
          </w:p>
          <w:p w14:paraId="1890C584" w14:textId="11B29F4F" w:rsidR="0037796B" w:rsidRPr="00614780" w:rsidRDefault="0037796B" w:rsidP="00B41CC8">
            <w:pPr>
              <w:pStyle w:val="ListParagraph"/>
              <w:numPr>
                <w:ilvl w:val="0"/>
                <w:numId w:val="18"/>
              </w:numPr>
              <w:contextualSpacing w:val="0"/>
            </w:pPr>
            <w:r w:rsidRPr="00614780">
              <w:lastRenderedPageBreak/>
              <w:t>Forestry conservation and management</w:t>
            </w:r>
            <w:r w:rsidR="00227241">
              <w:t>;</w:t>
            </w:r>
          </w:p>
          <w:p w14:paraId="04F609E3" w14:textId="0C9651D3" w:rsidR="0037796B" w:rsidRPr="00614780" w:rsidRDefault="0037796B" w:rsidP="00D96C97">
            <w:pPr>
              <w:pStyle w:val="ListParagraph"/>
              <w:numPr>
                <w:ilvl w:val="0"/>
                <w:numId w:val="18"/>
              </w:numPr>
              <w:contextualSpacing w:val="0"/>
            </w:pPr>
            <w:r w:rsidRPr="00614780">
              <w:t>Water resource management</w:t>
            </w:r>
            <w:r w:rsidR="00227241">
              <w:t>;</w:t>
            </w:r>
          </w:p>
          <w:p w14:paraId="6DE5EE07" w14:textId="7DCDC0FF" w:rsidR="0037796B" w:rsidRPr="00614780" w:rsidRDefault="00D5674E" w:rsidP="00D96C97">
            <w:pPr>
              <w:pStyle w:val="ListParagraph"/>
              <w:numPr>
                <w:ilvl w:val="0"/>
                <w:numId w:val="18"/>
              </w:numPr>
            </w:pPr>
            <w:r>
              <w:t xml:space="preserve">Coastal and </w:t>
            </w:r>
            <w:r w:rsidR="00645EE6">
              <w:t>marine</w:t>
            </w:r>
            <w:r>
              <w:t xml:space="preserve"> resources</w:t>
            </w:r>
            <w:r w:rsidR="0037796B" w:rsidRPr="00614780">
              <w:t xml:space="preserve"> management</w:t>
            </w:r>
            <w:r w:rsidR="00227241">
              <w:t>.</w:t>
            </w:r>
          </w:p>
          <w:p w14:paraId="31CCCBDA" w14:textId="77777777" w:rsidR="0037796B" w:rsidRPr="00614780" w:rsidRDefault="0037796B" w:rsidP="0037796B">
            <w:pPr>
              <w:pStyle w:val="ListParagraph"/>
              <w:ind w:left="360"/>
              <w:contextualSpacing w:val="0"/>
            </w:pPr>
          </w:p>
          <w:p w14:paraId="18B52BC3" w14:textId="5972036D" w:rsidR="0037796B" w:rsidRPr="00614780" w:rsidRDefault="0037796B" w:rsidP="0037796B">
            <w:pPr>
              <w:pStyle w:val="ListParagraph"/>
              <w:numPr>
                <w:ilvl w:val="0"/>
                <w:numId w:val="8"/>
              </w:numPr>
              <w:ind w:left="360"/>
              <w:contextualSpacing w:val="0"/>
              <w:rPr>
                <w:u w:val="single"/>
              </w:rPr>
            </w:pPr>
            <w:r w:rsidRPr="00614780">
              <w:rPr>
                <w:u w:val="single"/>
              </w:rPr>
              <w:t>Chemicals Management</w:t>
            </w:r>
            <w:r w:rsidR="00227241">
              <w:rPr>
                <w:u w:val="single"/>
              </w:rPr>
              <w:t>:</w:t>
            </w:r>
          </w:p>
          <w:p w14:paraId="795C88D7" w14:textId="05FA5221" w:rsidR="0037796B" w:rsidRPr="00614780" w:rsidRDefault="0037796B" w:rsidP="00D14F2C">
            <w:pPr>
              <w:pStyle w:val="ListParagraph"/>
              <w:numPr>
                <w:ilvl w:val="1"/>
                <w:numId w:val="8"/>
              </w:numPr>
              <w:ind w:left="720"/>
              <w:contextualSpacing w:val="0"/>
              <w:jc w:val="both"/>
            </w:pPr>
            <w:r w:rsidRPr="00614780">
              <w:t>Management and control of ozone-depleting substances (ODS)</w:t>
            </w:r>
            <w:r w:rsidR="00227241">
              <w:t>;</w:t>
            </w:r>
          </w:p>
          <w:p w14:paraId="6DFA985D" w14:textId="685943E0" w:rsidR="0037796B" w:rsidRPr="00614780" w:rsidRDefault="0037796B" w:rsidP="00D14F2C">
            <w:pPr>
              <w:pStyle w:val="ListParagraph"/>
              <w:numPr>
                <w:ilvl w:val="1"/>
                <w:numId w:val="8"/>
              </w:numPr>
              <w:ind w:left="720"/>
              <w:contextualSpacing w:val="0"/>
              <w:jc w:val="both"/>
            </w:pPr>
            <w:r w:rsidRPr="00614780">
              <w:t>Management and control of persistent organic pollutants (POPS)</w:t>
            </w:r>
            <w:r w:rsidR="00227241">
              <w:t>;</w:t>
            </w:r>
          </w:p>
          <w:p w14:paraId="41B41628" w14:textId="3DCF11C1" w:rsidR="0037796B" w:rsidRPr="00614780" w:rsidRDefault="0037796B" w:rsidP="00D14F2C">
            <w:pPr>
              <w:pStyle w:val="ListParagraph"/>
              <w:numPr>
                <w:ilvl w:val="1"/>
                <w:numId w:val="8"/>
              </w:numPr>
              <w:ind w:left="720"/>
              <w:contextualSpacing w:val="0"/>
              <w:jc w:val="both"/>
            </w:pPr>
            <w:r w:rsidRPr="00614780">
              <w:t>Strategic Approach to International Chemicals Management (SAICM)</w:t>
            </w:r>
            <w:r w:rsidR="00227241">
              <w:t>.</w:t>
            </w:r>
          </w:p>
          <w:p w14:paraId="34C2C570" w14:textId="77777777" w:rsidR="0037796B" w:rsidRPr="00614780" w:rsidRDefault="0037796B" w:rsidP="00D14F2C">
            <w:pPr>
              <w:pStyle w:val="ListParagraph"/>
              <w:numPr>
                <w:ilvl w:val="1"/>
                <w:numId w:val="8"/>
              </w:numPr>
              <w:ind w:left="720"/>
              <w:contextualSpacing w:val="0"/>
              <w:jc w:val="both"/>
            </w:pPr>
            <w:r w:rsidRPr="00614780">
              <w:t>Management and control of mercury</w:t>
            </w:r>
          </w:p>
          <w:p w14:paraId="2F1D296A" w14:textId="77777777" w:rsidR="0037796B" w:rsidRPr="00614780" w:rsidRDefault="0037796B" w:rsidP="0037796B">
            <w:pPr>
              <w:pStyle w:val="ListParagraph"/>
              <w:ind w:left="360"/>
              <w:contextualSpacing w:val="0"/>
            </w:pPr>
          </w:p>
          <w:p w14:paraId="0CCA852D" w14:textId="5CE2E6CD" w:rsidR="0037796B" w:rsidRPr="00614780" w:rsidRDefault="0037796B" w:rsidP="0037796B">
            <w:pPr>
              <w:pStyle w:val="ListParagraph"/>
              <w:numPr>
                <w:ilvl w:val="0"/>
                <w:numId w:val="8"/>
              </w:numPr>
              <w:ind w:left="360"/>
              <w:contextualSpacing w:val="0"/>
              <w:rPr>
                <w:u w:val="single"/>
              </w:rPr>
            </w:pPr>
            <w:r w:rsidRPr="00614780">
              <w:rPr>
                <w:u w:val="single"/>
              </w:rPr>
              <w:t xml:space="preserve">Environmental </w:t>
            </w:r>
            <w:r w:rsidR="0059303E" w:rsidRPr="00614780">
              <w:rPr>
                <w:u w:val="single"/>
              </w:rPr>
              <w:t>Governance:</w:t>
            </w:r>
          </w:p>
          <w:p w14:paraId="5063D5A1" w14:textId="4404FD92" w:rsidR="0037796B" w:rsidRPr="00614780" w:rsidRDefault="0037796B" w:rsidP="00D14F2C">
            <w:pPr>
              <w:pStyle w:val="ListParagraph"/>
              <w:numPr>
                <w:ilvl w:val="1"/>
                <w:numId w:val="8"/>
              </w:numPr>
              <w:ind w:left="720"/>
              <w:contextualSpacing w:val="0"/>
              <w:jc w:val="both"/>
            </w:pPr>
            <w:r w:rsidRPr="00614780">
              <w:t>Environmental policies, laws and regulatory frameworks</w:t>
            </w:r>
            <w:r w:rsidR="00227241">
              <w:t>;</w:t>
            </w:r>
          </w:p>
          <w:p w14:paraId="210769DE" w14:textId="0E8099FE" w:rsidR="0037796B" w:rsidRPr="00614780" w:rsidRDefault="0037796B" w:rsidP="00D14F2C">
            <w:pPr>
              <w:pStyle w:val="ListParagraph"/>
              <w:numPr>
                <w:ilvl w:val="1"/>
                <w:numId w:val="8"/>
              </w:numPr>
              <w:ind w:left="720"/>
              <w:contextualSpacing w:val="0"/>
              <w:jc w:val="both"/>
            </w:pPr>
            <w:r w:rsidRPr="00614780">
              <w:t>Environmental impact assessments</w:t>
            </w:r>
            <w:r w:rsidR="00227241">
              <w:t>;</w:t>
            </w:r>
          </w:p>
          <w:p w14:paraId="34751E19" w14:textId="76A0517A" w:rsidR="0037796B" w:rsidRPr="00614780" w:rsidRDefault="0037796B" w:rsidP="00D14F2C">
            <w:pPr>
              <w:pStyle w:val="ListParagraph"/>
              <w:numPr>
                <w:ilvl w:val="1"/>
                <w:numId w:val="8"/>
              </w:numPr>
              <w:ind w:left="720"/>
              <w:contextualSpacing w:val="0"/>
              <w:jc w:val="both"/>
            </w:pPr>
            <w:r w:rsidRPr="00614780">
              <w:t>Environmental finance and economics</w:t>
            </w:r>
            <w:r w:rsidR="00227241">
              <w:t>;</w:t>
            </w:r>
          </w:p>
          <w:p w14:paraId="0C10849E" w14:textId="7F62BBF7" w:rsidR="0037796B" w:rsidRPr="00614780" w:rsidRDefault="0037796B" w:rsidP="00D14F2C">
            <w:pPr>
              <w:pStyle w:val="ListParagraph"/>
              <w:numPr>
                <w:ilvl w:val="1"/>
                <w:numId w:val="8"/>
              </w:numPr>
              <w:ind w:left="720"/>
              <w:contextualSpacing w:val="0"/>
              <w:jc w:val="both"/>
            </w:pPr>
            <w:r w:rsidRPr="00614780">
              <w:t>Environmental and social safeguards</w:t>
            </w:r>
            <w:r w:rsidR="00227241">
              <w:t>;</w:t>
            </w:r>
          </w:p>
          <w:p w14:paraId="70BC6B93" w14:textId="09D1DC4F" w:rsidR="0037796B" w:rsidRPr="00614780" w:rsidRDefault="0037796B" w:rsidP="00D14F2C">
            <w:pPr>
              <w:pStyle w:val="ListParagraph"/>
              <w:numPr>
                <w:ilvl w:val="1"/>
                <w:numId w:val="8"/>
              </w:numPr>
              <w:ind w:left="720"/>
              <w:contextualSpacing w:val="0"/>
              <w:jc w:val="both"/>
            </w:pPr>
            <w:r w:rsidRPr="00614780">
              <w:t>Indigenous peoples’ rights</w:t>
            </w:r>
            <w:r w:rsidR="00227241">
              <w:t>;</w:t>
            </w:r>
          </w:p>
          <w:p w14:paraId="0777DFDD" w14:textId="5274DADB" w:rsidR="0037796B" w:rsidRPr="00614780" w:rsidRDefault="0037796B" w:rsidP="00D14F2C">
            <w:pPr>
              <w:pStyle w:val="ListParagraph"/>
              <w:numPr>
                <w:ilvl w:val="1"/>
                <w:numId w:val="8"/>
              </w:numPr>
              <w:ind w:left="720"/>
              <w:contextualSpacing w:val="0"/>
              <w:jc w:val="both"/>
            </w:pPr>
            <w:r w:rsidRPr="00614780">
              <w:t xml:space="preserve">Access and benefit </w:t>
            </w:r>
            <w:r w:rsidR="0059303E" w:rsidRPr="00614780">
              <w:t>sharing;</w:t>
            </w:r>
          </w:p>
          <w:p w14:paraId="1CD3E5B2" w14:textId="6049B26A" w:rsidR="0037796B" w:rsidRDefault="0037796B" w:rsidP="00D14F2C">
            <w:pPr>
              <w:pStyle w:val="ListParagraph"/>
              <w:numPr>
                <w:ilvl w:val="1"/>
                <w:numId w:val="8"/>
              </w:numPr>
              <w:ind w:left="720"/>
              <w:contextualSpacing w:val="0"/>
              <w:jc w:val="both"/>
            </w:pPr>
            <w:r w:rsidRPr="00614780">
              <w:t>Mainstreaming environment into development planning</w:t>
            </w:r>
            <w:r w:rsidR="00227241">
              <w:t>;</w:t>
            </w:r>
          </w:p>
          <w:p w14:paraId="467FA681" w14:textId="773C51A3" w:rsidR="00452E7F" w:rsidRDefault="00D5674E" w:rsidP="00D14F2C">
            <w:pPr>
              <w:pStyle w:val="ListParagraph"/>
              <w:numPr>
                <w:ilvl w:val="1"/>
                <w:numId w:val="8"/>
              </w:numPr>
              <w:ind w:left="720"/>
              <w:contextualSpacing w:val="0"/>
              <w:jc w:val="both"/>
            </w:pPr>
            <w:r>
              <w:t>Regional and/or multilateral negotiations for the management of shared/trans</w:t>
            </w:r>
            <w:r w:rsidR="008C238C">
              <w:t>-</w:t>
            </w:r>
            <w:r>
              <w:t>boundary resources</w:t>
            </w:r>
            <w:r w:rsidR="00227241">
              <w:t>.</w:t>
            </w:r>
          </w:p>
          <w:p w14:paraId="56EECB87" w14:textId="77777777" w:rsidR="004E3AE2" w:rsidRDefault="004E3AE2" w:rsidP="009207F1">
            <w:pPr>
              <w:pStyle w:val="ListParagraph"/>
              <w:contextualSpacing w:val="0"/>
              <w:jc w:val="both"/>
            </w:pPr>
          </w:p>
          <w:p w14:paraId="48CC719A" w14:textId="0717CB18" w:rsidR="00D14F2C" w:rsidRPr="00BA0D35" w:rsidRDefault="00D14F2C" w:rsidP="00BA0D35">
            <w:pPr>
              <w:pStyle w:val="ListParagraph"/>
              <w:numPr>
                <w:ilvl w:val="0"/>
                <w:numId w:val="8"/>
              </w:numPr>
              <w:ind w:left="360"/>
              <w:contextualSpacing w:val="0"/>
              <w:rPr>
                <w:u w:val="single"/>
              </w:rPr>
            </w:pPr>
            <w:r w:rsidRPr="00BA0D35">
              <w:rPr>
                <w:u w:val="single"/>
              </w:rPr>
              <w:t xml:space="preserve"> </w:t>
            </w:r>
            <w:r w:rsidR="0059303E" w:rsidRPr="00BA0D35">
              <w:rPr>
                <w:u w:val="single"/>
              </w:rPr>
              <w:t>Energy:</w:t>
            </w:r>
          </w:p>
          <w:p w14:paraId="662EEF05" w14:textId="76CC85D8" w:rsidR="00D14F2C" w:rsidRDefault="00D14F2C" w:rsidP="00D14F2C">
            <w:pPr>
              <w:pStyle w:val="ListParagraph"/>
              <w:numPr>
                <w:ilvl w:val="1"/>
                <w:numId w:val="8"/>
              </w:numPr>
              <w:ind w:left="720"/>
              <w:contextualSpacing w:val="0"/>
              <w:jc w:val="both"/>
            </w:pPr>
            <w:r>
              <w:t>Energy policies, laws, and regulatory frameworks</w:t>
            </w:r>
            <w:r w:rsidR="00227241">
              <w:t>;</w:t>
            </w:r>
          </w:p>
          <w:p w14:paraId="319476FF" w14:textId="1F379D64" w:rsidR="00D14F2C" w:rsidRDefault="00D14F2C" w:rsidP="00D14F2C">
            <w:pPr>
              <w:pStyle w:val="ListParagraph"/>
              <w:numPr>
                <w:ilvl w:val="1"/>
                <w:numId w:val="8"/>
              </w:numPr>
              <w:ind w:left="720"/>
              <w:contextualSpacing w:val="0"/>
              <w:jc w:val="both"/>
            </w:pPr>
            <w:r>
              <w:t xml:space="preserve">Energy efficiency (especially in buildings, </w:t>
            </w:r>
            <w:r w:rsidR="004E3AE2">
              <w:t>appliances and infrastructure)</w:t>
            </w:r>
            <w:r w:rsidR="00227241">
              <w:t>;</w:t>
            </w:r>
          </w:p>
          <w:p w14:paraId="22E2F9B2" w14:textId="339DCACA" w:rsidR="00D14F2C" w:rsidRDefault="00D14F2C" w:rsidP="00D14F2C">
            <w:pPr>
              <w:pStyle w:val="ListParagraph"/>
              <w:numPr>
                <w:ilvl w:val="1"/>
                <w:numId w:val="8"/>
              </w:numPr>
              <w:ind w:left="720"/>
              <w:contextualSpacing w:val="0"/>
              <w:jc w:val="both"/>
            </w:pPr>
            <w:r>
              <w:t>Renewable energy technologies and systems (including solar, wind, thermal, biomass and hydropower)</w:t>
            </w:r>
            <w:r w:rsidR="00227241">
              <w:t>;</w:t>
            </w:r>
          </w:p>
          <w:p w14:paraId="7891D6DC" w14:textId="47796978" w:rsidR="00D14F2C" w:rsidRDefault="00D14F2C" w:rsidP="00D14F2C">
            <w:pPr>
              <w:pStyle w:val="ListParagraph"/>
              <w:numPr>
                <w:ilvl w:val="1"/>
                <w:numId w:val="8"/>
              </w:numPr>
              <w:ind w:left="720"/>
              <w:contextualSpacing w:val="0"/>
              <w:jc w:val="both"/>
            </w:pPr>
            <w:r>
              <w:t>Access to modern energy services (including on- and off-grid distributed power generation technologies, and thermal energy technologies)</w:t>
            </w:r>
            <w:r w:rsidR="00227241">
              <w:t>;</w:t>
            </w:r>
          </w:p>
          <w:p w14:paraId="0DECB4C7" w14:textId="17D00261" w:rsidR="00D14F2C" w:rsidRDefault="00D14F2C" w:rsidP="00D14F2C">
            <w:pPr>
              <w:pStyle w:val="ListParagraph"/>
              <w:numPr>
                <w:ilvl w:val="1"/>
                <w:numId w:val="8"/>
              </w:numPr>
              <w:ind w:left="720"/>
              <w:contextualSpacing w:val="0"/>
              <w:jc w:val="both"/>
            </w:pPr>
            <w:r>
              <w:t>Waste to energy technologies (including methane capture, incineration and anaerobic digestion)</w:t>
            </w:r>
            <w:r w:rsidR="00227241">
              <w:t>;</w:t>
            </w:r>
          </w:p>
          <w:p w14:paraId="4CDFFDB3" w14:textId="21F7F84A" w:rsidR="00D14F2C" w:rsidRDefault="00D14F2C" w:rsidP="00D14F2C">
            <w:pPr>
              <w:pStyle w:val="ListParagraph"/>
              <w:numPr>
                <w:ilvl w:val="1"/>
                <w:numId w:val="8"/>
              </w:numPr>
              <w:ind w:left="720"/>
              <w:contextualSpacing w:val="0"/>
              <w:jc w:val="both"/>
            </w:pPr>
            <w:r>
              <w:t>Sustainable transportation (including non-motorized and public transport)</w:t>
            </w:r>
            <w:r w:rsidR="00227241">
              <w:t>;</w:t>
            </w:r>
          </w:p>
          <w:p w14:paraId="481499D6" w14:textId="40FCF970" w:rsidR="00D14F2C" w:rsidRDefault="00D14F2C" w:rsidP="00D14F2C">
            <w:pPr>
              <w:pStyle w:val="ListParagraph"/>
              <w:numPr>
                <w:ilvl w:val="1"/>
                <w:numId w:val="8"/>
              </w:numPr>
              <w:ind w:left="720"/>
              <w:contextualSpacing w:val="0"/>
              <w:jc w:val="both"/>
            </w:pPr>
            <w:r>
              <w:t>Sustainable cities (integrated approaches to urban energy and transport needs)</w:t>
            </w:r>
            <w:r w:rsidR="00227241">
              <w:t>;</w:t>
            </w:r>
          </w:p>
          <w:p w14:paraId="595E9077" w14:textId="43FA0D43" w:rsidR="00D14F2C" w:rsidRDefault="00D14F2C" w:rsidP="00D14F2C">
            <w:pPr>
              <w:pStyle w:val="ListParagraph"/>
              <w:numPr>
                <w:ilvl w:val="1"/>
                <w:numId w:val="8"/>
              </w:numPr>
              <w:ind w:left="720"/>
              <w:contextualSpacing w:val="0"/>
              <w:jc w:val="both"/>
            </w:pPr>
            <w:r>
              <w:t>Financial instruments and financial modelling</w:t>
            </w:r>
            <w:r w:rsidR="00227241">
              <w:t>.</w:t>
            </w:r>
          </w:p>
          <w:p w14:paraId="5375529A" w14:textId="77777777" w:rsidR="004E3AE2" w:rsidRDefault="004E3AE2" w:rsidP="009207F1">
            <w:pPr>
              <w:pStyle w:val="ListParagraph"/>
              <w:contextualSpacing w:val="0"/>
              <w:jc w:val="both"/>
            </w:pPr>
          </w:p>
          <w:p w14:paraId="1BD90A63" w14:textId="6ADB996E" w:rsidR="00D14F2C" w:rsidRPr="00BA0D35" w:rsidRDefault="00D14F2C" w:rsidP="00BA0D35">
            <w:pPr>
              <w:pStyle w:val="ListParagraph"/>
              <w:numPr>
                <w:ilvl w:val="0"/>
                <w:numId w:val="8"/>
              </w:numPr>
              <w:ind w:left="360"/>
              <w:contextualSpacing w:val="0"/>
              <w:rPr>
                <w:u w:val="single"/>
              </w:rPr>
            </w:pPr>
            <w:r>
              <w:t xml:space="preserve"> </w:t>
            </w:r>
            <w:r w:rsidRPr="00BA0D35">
              <w:rPr>
                <w:u w:val="single"/>
              </w:rPr>
              <w:t>Climate Change</w:t>
            </w:r>
            <w:r w:rsidR="00227241">
              <w:rPr>
                <w:u w:val="single"/>
              </w:rPr>
              <w:t>:</w:t>
            </w:r>
          </w:p>
          <w:p w14:paraId="707033AE" w14:textId="438DC4B0" w:rsidR="00D14F2C" w:rsidRDefault="00D14F2C" w:rsidP="00D14F2C">
            <w:pPr>
              <w:pStyle w:val="ListParagraph"/>
              <w:numPr>
                <w:ilvl w:val="1"/>
                <w:numId w:val="8"/>
              </w:numPr>
              <w:ind w:left="720"/>
              <w:contextualSpacing w:val="0"/>
              <w:jc w:val="both"/>
            </w:pPr>
            <w:r>
              <w:t>Climate change modelling and scenarios</w:t>
            </w:r>
            <w:r w:rsidR="00227241">
              <w:t>;</w:t>
            </w:r>
          </w:p>
          <w:p w14:paraId="1B7B9180" w14:textId="00DF3D76" w:rsidR="00D14F2C" w:rsidRDefault="00D14F2C" w:rsidP="00D14F2C">
            <w:pPr>
              <w:pStyle w:val="ListParagraph"/>
              <w:numPr>
                <w:ilvl w:val="1"/>
                <w:numId w:val="8"/>
              </w:numPr>
              <w:ind w:left="720"/>
              <w:contextualSpacing w:val="0"/>
              <w:jc w:val="both"/>
            </w:pPr>
            <w:r>
              <w:t>Reducing greenhouse gas emissions (i.e., climate change mitigation)</w:t>
            </w:r>
            <w:r w:rsidR="00227241">
              <w:t>;</w:t>
            </w:r>
          </w:p>
          <w:p w14:paraId="6E899591" w14:textId="0F45935D" w:rsidR="00D14F2C" w:rsidRDefault="00D14F2C" w:rsidP="00D14F2C">
            <w:pPr>
              <w:pStyle w:val="ListParagraph"/>
              <w:numPr>
                <w:ilvl w:val="1"/>
                <w:numId w:val="8"/>
              </w:numPr>
              <w:ind w:left="720"/>
              <w:contextualSpacing w:val="0"/>
              <w:jc w:val="both"/>
            </w:pPr>
            <w:r>
              <w:t>Climate finance instruments (including NAMAs, standardized baselines and carbon finance)</w:t>
            </w:r>
            <w:r w:rsidR="00227241">
              <w:t>;</w:t>
            </w:r>
          </w:p>
          <w:p w14:paraId="2F3BD31D" w14:textId="7B3312CD" w:rsidR="00D14F2C" w:rsidRDefault="00D14F2C" w:rsidP="00D14F2C">
            <w:pPr>
              <w:pStyle w:val="ListParagraph"/>
              <w:numPr>
                <w:ilvl w:val="1"/>
                <w:numId w:val="8"/>
              </w:numPr>
              <w:ind w:left="720"/>
              <w:contextualSpacing w:val="0"/>
              <w:jc w:val="both"/>
            </w:pPr>
            <w:r>
              <w:t>Monitoring, Reporting &amp; Verification (MRV) of greenhouse gas mitigation measures</w:t>
            </w:r>
            <w:r w:rsidR="00227241">
              <w:t>;</w:t>
            </w:r>
          </w:p>
          <w:p w14:paraId="02CF39F2" w14:textId="71653AC4" w:rsidR="00D14F2C" w:rsidRDefault="00D14F2C" w:rsidP="00D14F2C">
            <w:pPr>
              <w:pStyle w:val="ListParagraph"/>
              <w:numPr>
                <w:ilvl w:val="1"/>
                <w:numId w:val="8"/>
              </w:numPr>
              <w:ind w:left="720"/>
              <w:contextualSpacing w:val="0"/>
              <w:jc w:val="both"/>
            </w:pPr>
            <w:r>
              <w:t>Adapting to climate change, including vulnerability assessment and risk mitigation</w:t>
            </w:r>
            <w:r w:rsidR="00227241">
              <w:t>;</w:t>
            </w:r>
          </w:p>
          <w:p w14:paraId="081FB14A" w14:textId="77777777" w:rsidR="00D14F2C" w:rsidRPr="00235AB8" w:rsidRDefault="00D14F2C" w:rsidP="00D14F2C"/>
        </w:tc>
      </w:tr>
    </w:tbl>
    <w:p w14:paraId="274A7EDE" w14:textId="77777777" w:rsidR="00D14F2C" w:rsidRDefault="00D14F2C" w:rsidP="0088263E">
      <w:pPr>
        <w:tabs>
          <w:tab w:val="left" w:pos="1410"/>
        </w:tabs>
        <w:rPr>
          <w:b/>
          <w:color w:val="0070C0"/>
        </w:rPr>
      </w:pPr>
    </w:p>
    <w:p w14:paraId="6FF1C8FC" w14:textId="77777777" w:rsidR="00D14F2C" w:rsidRDefault="00D14F2C" w:rsidP="0088263E">
      <w:pPr>
        <w:tabs>
          <w:tab w:val="left" w:pos="1410"/>
        </w:tabs>
        <w:rPr>
          <w:b/>
          <w:color w:val="0070C0"/>
        </w:rPr>
      </w:pPr>
    </w:p>
    <w:p w14:paraId="29B8708C" w14:textId="77777777" w:rsidR="00D14F2C" w:rsidRDefault="00D14F2C" w:rsidP="0088263E">
      <w:pPr>
        <w:tabs>
          <w:tab w:val="left" w:pos="1410"/>
        </w:tabs>
        <w:rPr>
          <w:b/>
          <w:color w:val="0070C0"/>
        </w:rPr>
      </w:pPr>
    </w:p>
    <w:p w14:paraId="23C26E39" w14:textId="60FCA8ED" w:rsidR="00D14F2C" w:rsidRDefault="00D14F2C" w:rsidP="0088263E">
      <w:pPr>
        <w:tabs>
          <w:tab w:val="left" w:pos="1410"/>
        </w:tabs>
        <w:rPr>
          <w:b/>
          <w:color w:val="0070C0"/>
        </w:rPr>
      </w:pPr>
    </w:p>
    <w:p w14:paraId="57E987CE" w14:textId="0F3249F9" w:rsidR="00D16C7C" w:rsidRDefault="00D16C7C" w:rsidP="0088263E">
      <w:pPr>
        <w:tabs>
          <w:tab w:val="left" w:pos="1410"/>
        </w:tabs>
        <w:rPr>
          <w:b/>
          <w:color w:val="0070C0"/>
        </w:rPr>
      </w:pPr>
    </w:p>
    <w:p w14:paraId="174C9A05" w14:textId="77777777" w:rsidR="00D16C7C" w:rsidRDefault="00D16C7C" w:rsidP="0088263E">
      <w:pPr>
        <w:tabs>
          <w:tab w:val="left" w:pos="1410"/>
        </w:tabs>
        <w:rPr>
          <w:b/>
          <w:color w:val="0070C0"/>
        </w:rPr>
      </w:pPr>
      <w:bookmarkStart w:id="0" w:name="_GoBack"/>
      <w:bookmarkEnd w:id="0"/>
    </w:p>
    <w:p w14:paraId="750B3F7E" w14:textId="77777777" w:rsidR="00D14F2C" w:rsidRDefault="00D14F2C" w:rsidP="0088263E">
      <w:pPr>
        <w:tabs>
          <w:tab w:val="left" w:pos="1410"/>
        </w:tabs>
        <w:rPr>
          <w:b/>
          <w:color w:val="0070C0"/>
        </w:rPr>
      </w:pPr>
    </w:p>
    <w:p w14:paraId="4EA0893C" w14:textId="4F1893DF" w:rsidR="00944F40" w:rsidRPr="00235AB8" w:rsidRDefault="0088263E" w:rsidP="0088263E">
      <w:pPr>
        <w:tabs>
          <w:tab w:val="left" w:pos="1410"/>
        </w:tabs>
        <w:rPr>
          <w:b/>
          <w:color w:val="0070C0"/>
        </w:rPr>
      </w:pPr>
      <w:r w:rsidRPr="00235AB8">
        <w:rPr>
          <w:b/>
          <w:color w:val="0070C0"/>
        </w:rPr>
        <w:t>DUTIES AND RESPONSIBILITIES</w:t>
      </w:r>
    </w:p>
    <w:tbl>
      <w:tblPr>
        <w:tblStyle w:val="TableGrid"/>
        <w:tblW w:w="0" w:type="auto"/>
        <w:tblLook w:val="04A0" w:firstRow="1" w:lastRow="0" w:firstColumn="1" w:lastColumn="0" w:noHBand="0" w:noVBand="1"/>
      </w:tblPr>
      <w:tblGrid>
        <w:gridCol w:w="9010"/>
      </w:tblGrid>
      <w:tr w:rsidR="0065710B" w:rsidRPr="00235AB8" w14:paraId="23257396" w14:textId="77777777" w:rsidTr="00975AA4">
        <w:trPr>
          <w:trHeight w:val="2259"/>
        </w:trPr>
        <w:tc>
          <w:tcPr>
            <w:tcW w:w="9576" w:type="dxa"/>
          </w:tcPr>
          <w:p w14:paraId="7FBD9849" w14:textId="4F475680" w:rsidR="000604EB" w:rsidRPr="00036C99" w:rsidRDefault="00F5012E" w:rsidP="0037796B">
            <w:r>
              <w:t xml:space="preserve"> </w:t>
            </w:r>
          </w:p>
          <w:p w14:paraId="27883264" w14:textId="5720720D" w:rsidR="00425FF0" w:rsidRPr="00B306D5" w:rsidRDefault="00425FF0" w:rsidP="00425FF0">
            <w:pPr>
              <w:rPr>
                <w:b/>
              </w:rPr>
            </w:pPr>
            <w:r w:rsidRPr="00B306D5">
              <w:rPr>
                <w:b/>
              </w:rPr>
              <w:t xml:space="preserve">Tasks assigned in each individual assignment may include one or more of the </w:t>
            </w:r>
            <w:r w:rsidR="007C03D6" w:rsidRPr="00B306D5">
              <w:rPr>
                <w:b/>
              </w:rPr>
              <w:t>following:</w:t>
            </w:r>
          </w:p>
          <w:p w14:paraId="764F7705" w14:textId="77777777" w:rsidR="00EC70F7" w:rsidRPr="00235AB8" w:rsidRDefault="00EC70F7" w:rsidP="00A24134">
            <w:pPr>
              <w:rPr>
                <w:b/>
              </w:rPr>
            </w:pPr>
          </w:p>
          <w:p w14:paraId="6195F95E" w14:textId="538C7633" w:rsidR="00425FF0" w:rsidRDefault="00425FF0" w:rsidP="00425FF0">
            <w:pPr>
              <w:rPr>
                <w:b/>
                <w:bCs/>
              </w:rPr>
            </w:pPr>
            <w:r>
              <w:rPr>
                <w:b/>
                <w:bCs/>
              </w:rPr>
              <w:t>Policy and Strategy Development</w:t>
            </w:r>
            <w:r w:rsidR="00227241">
              <w:rPr>
                <w:b/>
                <w:bCs/>
              </w:rPr>
              <w:t>:</w:t>
            </w:r>
            <w:r>
              <w:rPr>
                <w:b/>
                <w:bCs/>
              </w:rPr>
              <w:t xml:space="preserve"> </w:t>
            </w:r>
            <w:r>
              <w:rPr>
                <w:b/>
                <w:bCs/>
              </w:rPr>
              <w:br/>
            </w:r>
          </w:p>
          <w:p w14:paraId="518C8368" w14:textId="4E9F6C40" w:rsidR="00425FF0" w:rsidRDefault="00425FF0" w:rsidP="00BA0D35">
            <w:pPr>
              <w:pStyle w:val="ListParagraph"/>
              <w:numPr>
                <w:ilvl w:val="0"/>
                <w:numId w:val="5"/>
              </w:numPr>
              <w:autoSpaceDE w:val="0"/>
              <w:autoSpaceDN w:val="0"/>
              <w:jc w:val="both"/>
            </w:pPr>
            <w:r>
              <w:t xml:space="preserve">Prepare </w:t>
            </w:r>
            <w:r w:rsidR="00423C58">
              <w:t xml:space="preserve">policy </w:t>
            </w:r>
            <w:r>
              <w:t xml:space="preserve">briefs, </w:t>
            </w:r>
            <w:r w:rsidR="00423C58">
              <w:t xml:space="preserve">status </w:t>
            </w:r>
            <w:r>
              <w:t>papers on developmental challenges/issues based on secondary review of existing literature for evidence</w:t>
            </w:r>
            <w:r w:rsidR="00423C58">
              <w:t>-</w:t>
            </w:r>
            <w:r>
              <w:t>based advocacy and policy dialogue</w:t>
            </w:r>
            <w:r w:rsidR="00227241">
              <w:t>;</w:t>
            </w:r>
            <w:r>
              <w:t xml:space="preserve"> </w:t>
            </w:r>
          </w:p>
          <w:p w14:paraId="169A1B14" w14:textId="5508B867" w:rsidR="00425FF0" w:rsidRDefault="00425FF0" w:rsidP="00BA0D35">
            <w:pPr>
              <w:pStyle w:val="ListParagraph"/>
              <w:numPr>
                <w:ilvl w:val="0"/>
                <w:numId w:val="5"/>
              </w:numPr>
              <w:autoSpaceDE w:val="0"/>
              <w:autoSpaceDN w:val="0"/>
              <w:jc w:val="both"/>
            </w:pPr>
            <w:r>
              <w:t>Develop guidelines and national and sub-national strategy in the areas of institutional strengthening</w:t>
            </w:r>
            <w:r w:rsidR="00227241">
              <w:t>;</w:t>
            </w:r>
          </w:p>
          <w:p w14:paraId="310D9021" w14:textId="4A972980" w:rsidR="00425FF0" w:rsidRDefault="00425FF0" w:rsidP="00BA0D35">
            <w:pPr>
              <w:pStyle w:val="ListParagraph"/>
              <w:numPr>
                <w:ilvl w:val="0"/>
                <w:numId w:val="5"/>
              </w:numPr>
              <w:autoSpaceDE w:val="0"/>
              <w:autoSpaceDN w:val="0"/>
              <w:jc w:val="both"/>
            </w:pPr>
            <w:r>
              <w:t>Develop institutional and regulatory framework</w:t>
            </w:r>
            <w:r w:rsidR="005450EF">
              <w:t xml:space="preserve">s to facilitate climate change </w:t>
            </w:r>
            <w:r>
              <w:t>and adaptation and disaster risk reduction</w:t>
            </w:r>
            <w:r w:rsidR="00227241">
              <w:t>;</w:t>
            </w:r>
          </w:p>
          <w:p w14:paraId="705F0EDD" w14:textId="241FE46D" w:rsidR="00425FF0" w:rsidRDefault="00425FF0" w:rsidP="00BA0D35">
            <w:pPr>
              <w:pStyle w:val="ListParagraph"/>
              <w:numPr>
                <w:ilvl w:val="0"/>
                <w:numId w:val="5"/>
              </w:numPr>
              <w:autoSpaceDE w:val="0"/>
              <w:autoSpaceDN w:val="0"/>
              <w:jc w:val="both"/>
            </w:pPr>
            <w:r>
              <w:t xml:space="preserve">Review policy literature in respect </w:t>
            </w:r>
            <w:r w:rsidR="0080242F">
              <w:t>of</w:t>
            </w:r>
            <w:r>
              <w:t xml:space="preserve"> the subject</w:t>
            </w:r>
            <w:r w:rsidR="00227241">
              <w:t>;</w:t>
            </w:r>
          </w:p>
          <w:p w14:paraId="09CA1C11" w14:textId="30BF6563" w:rsidR="00425FF0" w:rsidRDefault="001D5599" w:rsidP="00BA0D35">
            <w:pPr>
              <w:pStyle w:val="ListParagraph"/>
              <w:numPr>
                <w:ilvl w:val="0"/>
                <w:numId w:val="5"/>
              </w:numPr>
              <w:autoSpaceDE w:val="0"/>
              <w:autoSpaceDN w:val="0"/>
              <w:jc w:val="both"/>
            </w:pPr>
            <w:r>
              <w:t xml:space="preserve">Formulate </w:t>
            </w:r>
            <w:r w:rsidR="00425FF0">
              <w:t>strategic national and sub-national development policy</w:t>
            </w:r>
            <w:r w:rsidR="00423C58">
              <w:t xml:space="preserve"> and regulatory frameworks</w:t>
            </w:r>
            <w:r w:rsidR="00227241">
              <w:t>;</w:t>
            </w:r>
          </w:p>
          <w:p w14:paraId="29A35B52" w14:textId="39A14B73" w:rsidR="00425FF0" w:rsidRDefault="00425FF0" w:rsidP="00BA0D35">
            <w:pPr>
              <w:pStyle w:val="ListParagraph"/>
              <w:numPr>
                <w:ilvl w:val="0"/>
                <w:numId w:val="5"/>
              </w:numPr>
              <w:autoSpaceDE w:val="0"/>
              <w:autoSpaceDN w:val="0"/>
              <w:jc w:val="both"/>
            </w:pPr>
            <w:r>
              <w:t>Identif</w:t>
            </w:r>
            <w:r w:rsidR="001D5599">
              <w:t>y</w:t>
            </w:r>
            <w:r>
              <w:t xml:space="preserve"> barriers and solutions for proposed interventions</w:t>
            </w:r>
            <w:r w:rsidR="00227241">
              <w:t>;</w:t>
            </w:r>
          </w:p>
          <w:p w14:paraId="7AF31388" w14:textId="74D30C4D" w:rsidR="00425FF0" w:rsidRDefault="001D5599" w:rsidP="00BA0D35">
            <w:pPr>
              <w:pStyle w:val="ListParagraph"/>
              <w:numPr>
                <w:ilvl w:val="0"/>
                <w:numId w:val="5"/>
              </w:numPr>
              <w:autoSpaceDE w:val="0"/>
              <w:autoSpaceDN w:val="0"/>
              <w:jc w:val="both"/>
            </w:pPr>
            <w:r>
              <w:t>Identify r</w:t>
            </w:r>
            <w:r w:rsidR="00425FF0">
              <w:t>isk</w:t>
            </w:r>
            <w:r>
              <w:t>s</w:t>
            </w:r>
            <w:r w:rsidR="00425FF0">
              <w:t xml:space="preserve"> </w:t>
            </w:r>
            <w:r>
              <w:t>and develop mitigation/management strategies</w:t>
            </w:r>
            <w:r w:rsidR="00425FF0">
              <w:t>.</w:t>
            </w:r>
          </w:p>
          <w:p w14:paraId="4B469CE6" w14:textId="77777777" w:rsidR="004E3AE2" w:rsidRDefault="004E3AE2" w:rsidP="00425FF0">
            <w:pPr>
              <w:rPr>
                <w:b/>
                <w:bCs/>
              </w:rPr>
            </w:pPr>
          </w:p>
          <w:p w14:paraId="4668B2E6" w14:textId="26748E52" w:rsidR="00425FF0" w:rsidRDefault="00425FF0" w:rsidP="00425FF0">
            <w:pPr>
              <w:rPr>
                <w:b/>
                <w:bCs/>
              </w:rPr>
            </w:pPr>
            <w:r>
              <w:rPr>
                <w:b/>
                <w:bCs/>
              </w:rPr>
              <w:t>Project Design, Formulation &amp; other project related functions</w:t>
            </w:r>
            <w:r w:rsidR="00227241">
              <w:rPr>
                <w:b/>
                <w:bCs/>
              </w:rPr>
              <w:t>:</w:t>
            </w:r>
            <w:r>
              <w:rPr>
                <w:b/>
                <w:bCs/>
              </w:rPr>
              <w:br/>
            </w:r>
          </w:p>
          <w:p w14:paraId="39A3EA16" w14:textId="6084B68E" w:rsidR="00425FF0" w:rsidRDefault="00425FF0" w:rsidP="00BA0D35">
            <w:pPr>
              <w:pStyle w:val="ListParagraph"/>
              <w:numPr>
                <w:ilvl w:val="0"/>
                <w:numId w:val="5"/>
              </w:numPr>
              <w:autoSpaceDE w:val="0"/>
              <w:autoSpaceDN w:val="0"/>
              <w:jc w:val="both"/>
            </w:pPr>
            <w:r>
              <w:t>Prepare conceptual framework/concept note on new area of work/developmental challenge</w:t>
            </w:r>
            <w:r w:rsidR="00227241">
              <w:t>;</w:t>
            </w:r>
            <w:r>
              <w:t xml:space="preserve"> </w:t>
            </w:r>
          </w:p>
          <w:p w14:paraId="6058213C" w14:textId="7BD8555D" w:rsidR="00425FF0" w:rsidRDefault="00425FF0" w:rsidP="00BA0D35">
            <w:pPr>
              <w:pStyle w:val="ListParagraph"/>
              <w:numPr>
                <w:ilvl w:val="0"/>
                <w:numId w:val="5"/>
              </w:numPr>
              <w:autoSpaceDE w:val="0"/>
              <w:autoSpaceDN w:val="0"/>
              <w:jc w:val="both"/>
            </w:pPr>
            <w:r>
              <w:t>Provide technical assistance in identification of developmental challenges, target areas, beneficiaries and partners and formulation of implementation</w:t>
            </w:r>
            <w:r w:rsidRPr="008C217D">
              <w:t> </w:t>
            </w:r>
            <w:r>
              <w:t>strategy for UNDP support</w:t>
            </w:r>
            <w:r w:rsidR="00227241">
              <w:t>;</w:t>
            </w:r>
            <w:r>
              <w:t xml:space="preserve"> </w:t>
            </w:r>
          </w:p>
          <w:p w14:paraId="2FFFF36F" w14:textId="354FC1C7" w:rsidR="00425FF0" w:rsidRDefault="00425FF0" w:rsidP="00BA0D35">
            <w:pPr>
              <w:pStyle w:val="ListParagraph"/>
              <w:numPr>
                <w:ilvl w:val="0"/>
                <w:numId w:val="5"/>
              </w:numPr>
              <w:autoSpaceDE w:val="0"/>
              <w:autoSpaceDN w:val="0"/>
              <w:jc w:val="both"/>
            </w:pPr>
            <w:r>
              <w:t xml:space="preserve">Provide technical support in development </w:t>
            </w:r>
            <w:r w:rsidR="004C5F25">
              <w:t xml:space="preserve">of </w:t>
            </w:r>
            <w:r>
              <w:t xml:space="preserve">new interventions/projects with </w:t>
            </w:r>
            <w:r w:rsidR="004C5F25">
              <w:t xml:space="preserve">implementation </w:t>
            </w:r>
            <w:r>
              <w:t>(operational plan, monitoring and resource requirement)</w:t>
            </w:r>
            <w:r w:rsidR="00423C58">
              <w:t>,</w:t>
            </w:r>
            <w:r>
              <w:t xml:space="preserve"> </w:t>
            </w:r>
            <w:r w:rsidR="004C5F25">
              <w:t>institutional</w:t>
            </w:r>
            <w:r w:rsidR="00423C58">
              <w:t>, financial</w:t>
            </w:r>
            <w:r>
              <w:t xml:space="preserve"> and management arrangements</w:t>
            </w:r>
            <w:r w:rsidR="00227241">
              <w:t>;</w:t>
            </w:r>
          </w:p>
          <w:p w14:paraId="092AADBD" w14:textId="4FC9C5D6" w:rsidR="00425FF0" w:rsidRDefault="00425FF0" w:rsidP="00BA0D35">
            <w:pPr>
              <w:pStyle w:val="ListParagraph"/>
              <w:numPr>
                <w:ilvl w:val="0"/>
                <w:numId w:val="5"/>
              </w:numPr>
              <w:autoSpaceDE w:val="0"/>
              <w:autoSpaceDN w:val="0"/>
              <w:jc w:val="both"/>
            </w:pPr>
            <w:r>
              <w:t>Identify issues</w:t>
            </w:r>
            <w:r w:rsidR="00306D64">
              <w:t xml:space="preserve"> and barriers</w:t>
            </w:r>
            <w:r>
              <w:t xml:space="preserve">, formulate and implement interventions that focus on </w:t>
            </w:r>
            <w:r w:rsidR="00306D64">
              <w:t>removing barriers and address issues</w:t>
            </w:r>
            <w:r w:rsidR="00227241">
              <w:t>;</w:t>
            </w:r>
          </w:p>
          <w:p w14:paraId="4557D8EB" w14:textId="0AB774B8" w:rsidR="00425FF0" w:rsidRDefault="00425FF0" w:rsidP="00BA0D35">
            <w:pPr>
              <w:pStyle w:val="ListParagraph"/>
              <w:numPr>
                <w:ilvl w:val="0"/>
                <w:numId w:val="5"/>
              </w:numPr>
              <w:autoSpaceDE w:val="0"/>
              <w:autoSpaceDN w:val="0"/>
              <w:jc w:val="both"/>
            </w:pPr>
            <w:r>
              <w:t>Conduct studies on project/program highlights, activities and processes involved</w:t>
            </w:r>
            <w:r w:rsidR="00227241">
              <w:t>;</w:t>
            </w:r>
          </w:p>
          <w:p w14:paraId="56297E1F" w14:textId="3B055F61" w:rsidR="00425FF0" w:rsidRDefault="00425FF0" w:rsidP="00BA0D35">
            <w:pPr>
              <w:pStyle w:val="ListParagraph"/>
              <w:numPr>
                <w:ilvl w:val="0"/>
                <w:numId w:val="5"/>
              </w:numPr>
              <w:autoSpaceDE w:val="0"/>
              <w:autoSpaceDN w:val="0"/>
              <w:jc w:val="both"/>
            </w:pPr>
            <w:r>
              <w:t xml:space="preserve">Prepare </w:t>
            </w:r>
            <w:r w:rsidR="00423C58">
              <w:t xml:space="preserve">project </w:t>
            </w:r>
            <w:r>
              <w:t>documents</w:t>
            </w:r>
            <w:r w:rsidR="00423C58">
              <w:t>, including reporting documents such as Project Implementation Reviews (PIRs)</w:t>
            </w:r>
            <w:r w:rsidR="00227241">
              <w:t>;</w:t>
            </w:r>
          </w:p>
          <w:p w14:paraId="10D8416F" w14:textId="5828F057" w:rsidR="00425FF0" w:rsidRDefault="00425FF0" w:rsidP="00BA0D35">
            <w:pPr>
              <w:pStyle w:val="ListParagraph"/>
              <w:numPr>
                <w:ilvl w:val="0"/>
                <w:numId w:val="5"/>
              </w:numPr>
              <w:autoSpaceDE w:val="0"/>
              <w:autoSpaceDN w:val="0"/>
              <w:jc w:val="both"/>
            </w:pPr>
            <w:r>
              <w:t>Identify areas/beneficiaries and partners; timing, sequencing of activities; mobilization of finance</w:t>
            </w:r>
            <w:r w:rsidR="00227241">
              <w:t>;</w:t>
            </w:r>
          </w:p>
          <w:p w14:paraId="5352EE74" w14:textId="35992D39" w:rsidR="00306D64" w:rsidRDefault="00306D64" w:rsidP="00BA0D35">
            <w:pPr>
              <w:pStyle w:val="ListParagraph"/>
              <w:numPr>
                <w:ilvl w:val="0"/>
                <w:numId w:val="5"/>
              </w:numPr>
              <w:autoSpaceDE w:val="0"/>
              <w:autoSpaceDN w:val="0"/>
              <w:jc w:val="both"/>
            </w:pPr>
            <w:r>
              <w:t>Conduct gender analysis/assessment to ensure gender mainstreaming and empowerment through all UNDP interventions</w:t>
            </w:r>
            <w:r w:rsidR="00227241">
              <w:t>;</w:t>
            </w:r>
          </w:p>
          <w:p w14:paraId="2F92BBA6" w14:textId="5068A199" w:rsidR="007C7312" w:rsidRDefault="00425FF0" w:rsidP="00BA0D35">
            <w:pPr>
              <w:pStyle w:val="ListParagraph"/>
              <w:numPr>
                <w:ilvl w:val="0"/>
                <w:numId w:val="5"/>
              </w:numPr>
              <w:autoSpaceDE w:val="0"/>
              <w:autoSpaceDN w:val="0"/>
              <w:jc w:val="both"/>
            </w:pPr>
            <w:r>
              <w:t>Prepare project proposals to ensure innovation in concepts, strategies</w:t>
            </w:r>
            <w:r w:rsidR="00306D64">
              <w:t>, theory of change,</w:t>
            </w:r>
            <w:r>
              <w:t xml:space="preserve"> </w:t>
            </w:r>
            <w:r w:rsidR="00306D64">
              <w:t xml:space="preserve">results-orientation using </w:t>
            </w:r>
            <w:r w:rsidR="0053737F">
              <w:t>log frames</w:t>
            </w:r>
            <w:r w:rsidR="00306D64">
              <w:t xml:space="preserve">, </w:t>
            </w:r>
            <w:r>
              <w:t>and incorporation of best practices</w:t>
            </w:r>
            <w:r w:rsidR="00227241">
              <w:t>;</w:t>
            </w:r>
          </w:p>
          <w:p w14:paraId="2B358B2D" w14:textId="590C45C5" w:rsidR="00FD6386" w:rsidRDefault="007C7312" w:rsidP="00BA0D35">
            <w:pPr>
              <w:pStyle w:val="ListParagraph"/>
              <w:numPr>
                <w:ilvl w:val="0"/>
                <w:numId w:val="5"/>
              </w:numPr>
              <w:autoSpaceDE w:val="0"/>
              <w:autoSpaceDN w:val="0"/>
              <w:jc w:val="both"/>
            </w:pPr>
            <w:r>
              <w:t>Develop work plans</w:t>
            </w:r>
            <w:r w:rsidR="004C5F25">
              <w:t xml:space="preserve">, </w:t>
            </w:r>
            <w:r>
              <w:t>budget</w:t>
            </w:r>
            <w:r w:rsidR="004C5F25">
              <w:t>s, monitoring and procurement plans</w:t>
            </w:r>
            <w:r w:rsidR="00227241">
              <w:t>;</w:t>
            </w:r>
          </w:p>
          <w:p w14:paraId="7E6C37A8" w14:textId="50101F3E" w:rsidR="00425FF0" w:rsidRDefault="00FD6386" w:rsidP="00BA0D35">
            <w:pPr>
              <w:pStyle w:val="ListParagraph"/>
              <w:numPr>
                <w:ilvl w:val="0"/>
                <w:numId w:val="5"/>
              </w:numPr>
              <w:autoSpaceDE w:val="0"/>
              <w:autoSpaceDN w:val="0"/>
              <w:jc w:val="both"/>
            </w:pPr>
            <w:r>
              <w:t>Review project documents or other project related documents, including reporting documents such as Project Implementation Reviews (PIRs), for quality assurance.</w:t>
            </w:r>
            <w:r w:rsidR="00425FF0">
              <w:br/>
            </w:r>
          </w:p>
          <w:p w14:paraId="18A02038" w14:textId="0B32BDA3" w:rsidR="00425FF0" w:rsidRDefault="00425FF0" w:rsidP="00425FF0">
            <w:pPr>
              <w:autoSpaceDE w:val="0"/>
              <w:autoSpaceDN w:val="0"/>
              <w:spacing w:after="240"/>
              <w:rPr>
                <w:b/>
                <w:bCs/>
                <w:sz w:val="24"/>
                <w:szCs w:val="24"/>
              </w:rPr>
            </w:pPr>
            <w:r>
              <w:rPr>
                <w:b/>
                <w:bCs/>
                <w:sz w:val="24"/>
                <w:szCs w:val="24"/>
              </w:rPr>
              <w:t>Research and Documentation</w:t>
            </w:r>
            <w:r w:rsidR="00227241">
              <w:rPr>
                <w:b/>
                <w:bCs/>
                <w:sz w:val="24"/>
                <w:szCs w:val="24"/>
              </w:rPr>
              <w:t>:</w:t>
            </w:r>
            <w:r>
              <w:rPr>
                <w:b/>
                <w:bCs/>
                <w:sz w:val="24"/>
                <w:szCs w:val="24"/>
              </w:rPr>
              <w:t xml:space="preserve"> </w:t>
            </w:r>
          </w:p>
          <w:p w14:paraId="5200C54E" w14:textId="46DD7294" w:rsidR="00425FF0" w:rsidRPr="00AE1650" w:rsidRDefault="00425FF0" w:rsidP="0080242F">
            <w:pPr>
              <w:pStyle w:val="ListParagraph"/>
              <w:numPr>
                <w:ilvl w:val="0"/>
                <w:numId w:val="16"/>
              </w:numPr>
              <w:autoSpaceDE w:val="0"/>
              <w:autoSpaceDN w:val="0"/>
              <w:ind w:left="690"/>
            </w:pPr>
            <w:r w:rsidRPr="00AE1650">
              <w:t>Undertake secondary research in the new areas of developmental concern based on review of existing literature</w:t>
            </w:r>
            <w:r w:rsidR="00227241">
              <w:t>;</w:t>
            </w:r>
          </w:p>
          <w:p w14:paraId="029E2DB0" w14:textId="5940955C" w:rsidR="0080242F" w:rsidRDefault="00425FF0" w:rsidP="0080242F">
            <w:pPr>
              <w:pStyle w:val="ListParagraph"/>
              <w:numPr>
                <w:ilvl w:val="0"/>
                <w:numId w:val="16"/>
              </w:numPr>
              <w:autoSpaceDE w:val="0"/>
              <w:autoSpaceDN w:val="0"/>
              <w:ind w:left="690"/>
            </w:pPr>
            <w:r w:rsidRPr="00AE1650">
              <w:lastRenderedPageBreak/>
              <w:t>Develop research design, research questions and scope of work for undertaking primary research in new areas</w:t>
            </w:r>
            <w:r w:rsidR="00227241">
              <w:t>;</w:t>
            </w:r>
          </w:p>
          <w:p w14:paraId="094B5F14" w14:textId="548F514E" w:rsidR="0080242F" w:rsidRDefault="00425FF0" w:rsidP="0080242F">
            <w:pPr>
              <w:pStyle w:val="ListParagraph"/>
              <w:numPr>
                <w:ilvl w:val="0"/>
                <w:numId w:val="16"/>
              </w:numPr>
              <w:autoSpaceDE w:val="0"/>
              <w:autoSpaceDN w:val="0"/>
              <w:ind w:left="690"/>
            </w:pPr>
            <w:r w:rsidRPr="00AE1650">
              <w:t>Document good practices, case studies, innovations and pilot models for wider dissemination and sharing</w:t>
            </w:r>
            <w:r w:rsidR="00227241">
              <w:t>;</w:t>
            </w:r>
          </w:p>
          <w:p w14:paraId="006C2154" w14:textId="77777777" w:rsidR="00227241" w:rsidRDefault="00425FF0" w:rsidP="0080242F">
            <w:pPr>
              <w:pStyle w:val="ListParagraph"/>
              <w:numPr>
                <w:ilvl w:val="0"/>
                <w:numId w:val="16"/>
              </w:numPr>
              <w:autoSpaceDE w:val="0"/>
              <w:autoSpaceDN w:val="0"/>
              <w:ind w:left="690"/>
            </w:pPr>
            <w:r w:rsidRPr="00AE1650">
              <w:t>Undertake process documentation of models for up</w:t>
            </w:r>
            <w:r w:rsidR="00D228BD">
              <w:t xml:space="preserve"> </w:t>
            </w:r>
            <w:r w:rsidRPr="00AE1650">
              <w:t>scaling</w:t>
            </w:r>
            <w:r w:rsidR="00227241">
              <w:t>;</w:t>
            </w:r>
          </w:p>
          <w:p w14:paraId="1937648F" w14:textId="3A2946E2" w:rsidR="00423C58" w:rsidRPr="00AE1650" w:rsidRDefault="00227241" w:rsidP="0080242F">
            <w:pPr>
              <w:pStyle w:val="ListParagraph"/>
              <w:numPr>
                <w:ilvl w:val="0"/>
                <w:numId w:val="16"/>
              </w:numPr>
              <w:autoSpaceDE w:val="0"/>
              <w:autoSpaceDN w:val="0"/>
              <w:ind w:left="690"/>
            </w:pPr>
            <w:r w:rsidDel="00227241">
              <w:t xml:space="preserve"> </w:t>
            </w:r>
            <w:r w:rsidR="004C5F25">
              <w:t xml:space="preserve">Conduct financial </w:t>
            </w:r>
            <w:r w:rsidR="00423C58">
              <w:t>and economic modelling</w:t>
            </w:r>
            <w:r w:rsidR="004C5F25">
              <w:t>.</w:t>
            </w:r>
          </w:p>
          <w:p w14:paraId="569942BC" w14:textId="77777777" w:rsidR="00425FF0" w:rsidRDefault="00425FF0" w:rsidP="00425FF0">
            <w:pPr>
              <w:pStyle w:val="ListParagraph"/>
              <w:rPr>
                <w:b/>
                <w:bCs/>
              </w:rPr>
            </w:pPr>
          </w:p>
          <w:p w14:paraId="50A2175D" w14:textId="7ECE552C" w:rsidR="00425FF0" w:rsidRPr="009532D4" w:rsidRDefault="00425FF0" w:rsidP="00425FF0">
            <w:pPr>
              <w:autoSpaceDE w:val="0"/>
              <w:autoSpaceDN w:val="0"/>
              <w:rPr>
                <w:b/>
                <w:bCs/>
              </w:rPr>
            </w:pPr>
            <w:r>
              <w:rPr>
                <w:b/>
                <w:bCs/>
              </w:rPr>
              <w:t>Capacity</w:t>
            </w:r>
            <w:r>
              <w:t xml:space="preserve"> </w:t>
            </w:r>
            <w:r>
              <w:rPr>
                <w:b/>
                <w:bCs/>
              </w:rPr>
              <w:t>Development/Training</w:t>
            </w:r>
            <w:r w:rsidR="00227241">
              <w:rPr>
                <w:b/>
                <w:bCs/>
              </w:rPr>
              <w:t>:</w:t>
            </w:r>
            <w:r w:rsidRPr="009532D4">
              <w:rPr>
                <w:b/>
                <w:bCs/>
              </w:rPr>
              <w:br/>
            </w:r>
          </w:p>
          <w:p w14:paraId="7567284B" w14:textId="5C9114B5" w:rsidR="00425FF0" w:rsidRPr="00AE1650" w:rsidRDefault="00425FF0" w:rsidP="00425FF0">
            <w:pPr>
              <w:pStyle w:val="ListParagraph"/>
              <w:numPr>
                <w:ilvl w:val="0"/>
                <w:numId w:val="6"/>
              </w:numPr>
              <w:spacing w:before="120" w:after="120"/>
              <w:jc w:val="both"/>
            </w:pPr>
            <w:r w:rsidRPr="00AE1650">
              <w:t>Based on capacity assessment, develop Capacity Development Plan to achieve the milestones identified and address the identified capacity gaps</w:t>
            </w:r>
            <w:r w:rsidR="00227241">
              <w:t>;</w:t>
            </w:r>
          </w:p>
          <w:p w14:paraId="1181B977" w14:textId="1D5A213F" w:rsidR="00425FF0" w:rsidRPr="00AE1650" w:rsidRDefault="00425FF0" w:rsidP="00425FF0">
            <w:pPr>
              <w:pStyle w:val="ListParagraph"/>
              <w:autoSpaceDE w:val="0"/>
              <w:autoSpaceDN w:val="0"/>
              <w:ind w:hanging="360"/>
            </w:pPr>
            <w:r w:rsidRPr="00AE1650">
              <w:rPr>
                <w:rFonts w:ascii="Symbol" w:hAnsi="Symbol"/>
              </w:rPr>
              <w:t></w:t>
            </w:r>
            <w:r w:rsidRPr="00AE1650">
              <w:rPr>
                <w:rFonts w:ascii="Times New Roman" w:hAnsi="Times New Roman"/>
              </w:rPr>
              <w:t>     </w:t>
            </w:r>
            <w:r w:rsidRPr="00AE1650">
              <w:t>Develop target specific training tools/tool-kits and manuals based on training needs assessment</w:t>
            </w:r>
            <w:r w:rsidR="00227241">
              <w:t>;</w:t>
            </w:r>
          </w:p>
          <w:p w14:paraId="38B4B338" w14:textId="25BA32AC" w:rsidR="0080242F" w:rsidRDefault="00425FF0" w:rsidP="0080242F">
            <w:pPr>
              <w:pStyle w:val="ListParagraph"/>
              <w:numPr>
                <w:ilvl w:val="0"/>
                <w:numId w:val="6"/>
              </w:numPr>
              <w:autoSpaceDE w:val="0"/>
              <w:autoSpaceDN w:val="0"/>
            </w:pPr>
            <w:r w:rsidRPr="00AE1650">
              <w:t>Design training curriculum, conduct and/or coordinate training programmes for various stakeholders</w:t>
            </w:r>
            <w:r w:rsidR="00227241">
              <w:t>;</w:t>
            </w:r>
          </w:p>
          <w:p w14:paraId="074C2C89" w14:textId="7336C094" w:rsidR="00425FF0" w:rsidRPr="00AE1650" w:rsidRDefault="00425FF0" w:rsidP="0080242F">
            <w:pPr>
              <w:pStyle w:val="ListParagraph"/>
              <w:numPr>
                <w:ilvl w:val="0"/>
                <w:numId w:val="6"/>
              </w:numPr>
              <w:autoSpaceDE w:val="0"/>
              <w:autoSpaceDN w:val="0"/>
            </w:pPr>
            <w:r w:rsidRPr="00AE1650">
              <w:t xml:space="preserve">Carry out </w:t>
            </w:r>
            <w:r>
              <w:t>c</w:t>
            </w:r>
            <w:r w:rsidRPr="00AE1650">
              <w:t>apacity assessments of public institutions and government institutions for development of strategic interventions for institutional strengthening</w:t>
            </w:r>
            <w:r w:rsidR="00227241">
              <w:t>;</w:t>
            </w:r>
          </w:p>
          <w:p w14:paraId="1055384C" w14:textId="1CA1BEC2" w:rsidR="00425FF0" w:rsidRPr="0084734F" w:rsidRDefault="00425FF0" w:rsidP="00425FF0">
            <w:pPr>
              <w:pStyle w:val="ListParagraph"/>
              <w:numPr>
                <w:ilvl w:val="0"/>
                <w:numId w:val="6"/>
              </w:numPr>
              <w:autoSpaceDE w:val="0"/>
              <w:autoSpaceDN w:val="0"/>
            </w:pPr>
            <w:r w:rsidRPr="0084734F">
              <w:t>Design and delivery of training tool-kits, products etc.</w:t>
            </w:r>
            <w:r w:rsidR="00227241">
              <w:t>;</w:t>
            </w:r>
          </w:p>
          <w:p w14:paraId="305D7BC0" w14:textId="7BB07C79" w:rsidR="00425FF0" w:rsidRPr="0084734F" w:rsidRDefault="00425FF0" w:rsidP="00425FF0">
            <w:pPr>
              <w:pStyle w:val="ListParagraph"/>
              <w:numPr>
                <w:ilvl w:val="0"/>
                <w:numId w:val="6"/>
              </w:numPr>
              <w:autoSpaceDE w:val="0"/>
              <w:autoSpaceDN w:val="0"/>
            </w:pPr>
            <w:r w:rsidRPr="0084734F">
              <w:t>Conduct</w:t>
            </w:r>
            <w:r w:rsidR="003B71A8">
              <w:t>, facilitate</w:t>
            </w:r>
            <w:r w:rsidRPr="0084734F">
              <w:t xml:space="preserve"> and/or </w:t>
            </w:r>
            <w:r w:rsidR="003B71A8">
              <w:t>c</w:t>
            </w:r>
            <w:r w:rsidRPr="0084734F">
              <w:t>oordinate trainings and workshops.</w:t>
            </w:r>
          </w:p>
          <w:p w14:paraId="68C70CD3" w14:textId="77777777" w:rsidR="004C5F25" w:rsidRDefault="004C5F25" w:rsidP="00425FF0">
            <w:pPr>
              <w:autoSpaceDE w:val="0"/>
              <w:autoSpaceDN w:val="0"/>
              <w:rPr>
                <w:b/>
                <w:bCs/>
              </w:rPr>
            </w:pPr>
          </w:p>
          <w:p w14:paraId="0B4C894D" w14:textId="041FE941" w:rsidR="00425FF0" w:rsidRPr="009532D4" w:rsidRDefault="00425FF0" w:rsidP="00425FF0">
            <w:pPr>
              <w:autoSpaceDE w:val="0"/>
              <w:autoSpaceDN w:val="0"/>
              <w:rPr>
                <w:b/>
                <w:bCs/>
              </w:rPr>
            </w:pPr>
            <w:r w:rsidRPr="009532D4">
              <w:rPr>
                <w:b/>
                <w:bCs/>
              </w:rPr>
              <w:t>Knowledge</w:t>
            </w:r>
            <w:r>
              <w:t xml:space="preserve"> </w:t>
            </w:r>
            <w:r w:rsidRPr="009532D4">
              <w:rPr>
                <w:b/>
                <w:bCs/>
              </w:rPr>
              <w:t>Management</w:t>
            </w:r>
            <w:r w:rsidR="002A6FD8">
              <w:rPr>
                <w:b/>
                <w:bCs/>
              </w:rPr>
              <w:t xml:space="preserve"> and Communications</w:t>
            </w:r>
            <w:r w:rsidR="00227241">
              <w:rPr>
                <w:b/>
                <w:bCs/>
              </w:rPr>
              <w:t>:</w:t>
            </w:r>
            <w:r w:rsidRPr="009532D4">
              <w:rPr>
                <w:b/>
                <w:bCs/>
              </w:rPr>
              <w:br/>
            </w:r>
          </w:p>
          <w:p w14:paraId="123C0706" w14:textId="1686F4A4" w:rsidR="00425FF0" w:rsidRDefault="00425FF0" w:rsidP="00425FF0">
            <w:pPr>
              <w:pStyle w:val="ListParagraph"/>
              <w:numPr>
                <w:ilvl w:val="0"/>
                <w:numId w:val="6"/>
              </w:numPr>
              <w:autoSpaceDE w:val="0"/>
              <w:autoSpaceDN w:val="0"/>
            </w:pPr>
            <w:r>
              <w:t xml:space="preserve">Prepare knowledge and communications products related to the projects/programs (Audio, Video and </w:t>
            </w:r>
            <w:r w:rsidR="004C5F25">
              <w:t>print publication material</w:t>
            </w:r>
            <w:r>
              <w:t>)</w:t>
            </w:r>
            <w:r w:rsidR="00227241">
              <w:t>;</w:t>
            </w:r>
          </w:p>
          <w:p w14:paraId="23E61F90" w14:textId="5263E941" w:rsidR="00425FF0" w:rsidRDefault="00425FF0" w:rsidP="00425FF0">
            <w:pPr>
              <w:pStyle w:val="ListParagraph"/>
              <w:numPr>
                <w:ilvl w:val="0"/>
                <w:numId w:val="6"/>
              </w:numPr>
              <w:autoSpaceDE w:val="0"/>
              <w:autoSpaceDN w:val="0"/>
            </w:pPr>
            <w:r>
              <w:t xml:space="preserve">Review of </w:t>
            </w:r>
            <w:r w:rsidR="00423C58">
              <w:t xml:space="preserve">knowledge </w:t>
            </w:r>
            <w:r>
              <w:t>products (subject, design and content)</w:t>
            </w:r>
            <w:r w:rsidR="00227241">
              <w:t>;</w:t>
            </w:r>
          </w:p>
          <w:p w14:paraId="4E559B7F" w14:textId="5DF84CDC" w:rsidR="00425FF0" w:rsidRDefault="00425FF0" w:rsidP="00425FF0">
            <w:pPr>
              <w:pStyle w:val="ListParagraph"/>
              <w:numPr>
                <w:ilvl w:val="0"/>
                <w:numId w:val="6"/>
              </w:numPr>
              <w:autoSpaceDE w:val="0"/>
              <w:autoSpaceDN w:val="0"/>
            </w:pPr>
            <w:r>
              <w:t>Prepare and publish featured articles and case studies in publications of the UNDP, other pertinent organizations, academic journals;</w:t>
            </w:r>
          </w:p>
          <w:p w14:paraId="453B3C37" w14:textId="19A9837E" w:rsidR="00425FF0" w:rsidRDefault="00425FF0" w:rsidP="00425FF0">
            <w:pPr>
              <w:pStyle w:val="ListParagraph"/>
              <w:numPr>
                <w:ilvl w:val="0"/>
                <w:numId w:val="6"/>
              </w:numPr>
              <w:autoSpaceDE w:val="0"/>
              <w:autoSpaceDN w:val="0"/>
            </w:pPr>
            <w:r>
              <w:t>Disseminate knowledge and communications products</w:t>
            </w:r>
            <w:r w:rsidR="00227241">
              <w:t>;</w:t>
            </w:r>
          </w:p>
          <w:p w14:paraId="0C81E519" w14:textId="17263E03" w:rsidR="00425FF0" w:rsidRDefault="00425FF0" w:rsidP="00425FF0">
            <w:pPr>
              <w:pStyle w:val="ListParagraph"/>
              <w:numPr>
                <w:ilvl w:val="0"/>
                <w:numId w:val="6"/>
              </w:numPr>
              <w:autoSpaceDE w:val="0"/>
              <w:autoSpaceDN w:val="0"/>
            </w:pPr>
            <w:r>
              <w:t>Develop literature on best practices and case studies</w:t>
            </w:r>
            <w:r w:rsidR="00227241">
              <w:t>;</w:t>
            </w:r>
          </w:p>
          <w:p w14:paraId="6E3E9EC3" w14:textId="40343DDF" w:rsidR="00425FF0" w:rsidRDefault="00425FF0" w:rsidP="00425FF0">
            <w:pPr>
              <w:pStyle w:val="ListParagraph"/>
              <w:numPr>
                <w:ilvl w:val="0"/>
                <w:numId w:val="6"/>
              </w:numPr>
              <w:autoSpaceDE w:val="0"/>
              <w:autoSpaceDN w:val="0"/>
            </w:pPr>
            <w:r>
              <w:t>Contribute to Communities of Practice (CoP)</w:t>
            </w:r>
            <w:r w:rsidR="002A6FD8">
              <w:t>.</w:t>
            </w:r>
          </w:p>
          <w:p w14:paraId="58995FAF" w14:textId="77777777" w:rsidR="00040AF6" w:rsidRPr="009D3AAC" w:rsidRDefault="00040AF6" w:rsidP="009D3AAC">
            <w:pPr>
              <w:pStyle w:val="ListParagraph"/>
              <w:autoSpaceDE w:val="0"/>
              <w:autoSpaceDN w:val="0"/>
              <w:rPr>
                <w:bCs/>
              </w:rPr>
            </w:pPr>
          </w:p>
          <w:p w14:paraId="1CFCD83C" w14:textId="309B2651" w:rsidR="00425FF0" w:rsidRDefault="00425FF0" w:rsidP="00425FF0">
            <w:pPr>
              <w:autoSpaceDE w:val="0"/>
              <w:autoSpaceDN w:val="0"/>
              <w:rPr>
                <w:b/>
                <w:bCs/>
              </w:rPr>
            </w:pPr>
            <w:r>
              <w:rPr>
                <w:b/>
                <w:bCs/>
              </w:rPr>
              <w:t>Monitoring &amp; Evaluation</w:t>
            </w:r>
            <w:r w:rsidR="00227241">
              <w:rPr>
                <w:b/>
                <w:bCs/>
              </w:rPr>
              <w:t>:</w:t>
            </w:r>
            <w:r>
              <w:rPr>
                <w:rStyle w:val="CommentReference"/>
              </w:rPr>
              <w:t> </w:t>
            </w:r>
          </w:p>
          <w:p w14:paraId="2B003B7B" w14:textId="77777777" w:rsidR="00425FF0" w:rsidRDefault="00425FF0" w:rsidP="00425FF0">
            <w:pPr>
              <w:pStyle w:val="ListParagraph"/>
              <w:autoSpaceDE w:val="0"/>
              <w:autoSpaceDN w:val="0"/>
            </w:pPr>
          </w:p>
          <w:p w14:paraId="42F6B4AD" w14:textId="3125A646" w:rsidR="00425FF0" w:rsidRPr="00C46CC9" w:rsidRDefault="00425FF0" w:rsidP="00621C48">
            <w:pPr>
              <w:pStyle w:val="ListParagraph"/>
              <w:numPr>
                <w:ilvl w:val="0"/>
                <w:numId w:val="17"/>
              </w:numPr>
              <w:autoSpaceDE w:val="0"/>
              <w:autoSpaceDN w:val="0"/>
              <w:adjustRightInd w:val="0"/>
              <w:jc w:val="both"/>
              <w:rPr>
                <w:rFonts w:cs="Verdana"/>
              </w:rPr>
            </w:pPr>
            <w:r w:rsidRPr="00C46CC9">
              <w:rPr>
                <w:rFonts w:cs="Verdana"/>
              </w:rPr>
              <w:t>Monitor and evaluate effectiveness of national and sub-national policies</w:t>
            </w:r>
            <w:r w:rsidR="00227241">
              <w:rPr>
                <w:rFonts w:cs="Verdana"/>
              </w:rPr>
              <w:t>;</w:t>
            </w:r>
          </w:p>
          <w:p w14:paraId="0D7E2645" w14:textId="0C689337" w:rsidR="00425FF0" w:rsidRPr="00C46CC9" w:rsidRDefault="00425FF0" w:rsidP="00621C48">
            <w:pPr>
              <w:pStyle w:val="ListParagraph"/>
              <w:numPr>
                <w:ilvl w:val="0"/>
                <w:numId w:val="17"/>
              </w:numPr>
              <w:autoSpaceDE w:val="0"/>
              <w:autoSpaceDN w:val="0"/>
              <w:adjustRightInd w:val="0"/>
              <w:jc w:val="both"/>
              <w:rPr>
                <w:rFonts w:cs="Verdana"/>
              </w:rPr>
            </w:pPr>
            <w:r w:rsidRPr="00C46CC9">
              <w:rPr>
                <w:rFonts w:cs="Verdana"/>
              </w:rPr>
              <w:t>Carry out required independent monitoring and evaluation of UNDP projects</w:t>
            </w:r>
            <w:r w:rsidR="00227241">
              <w:rPr>
                <w:rFonts w:cs="Verdana"/>
              </w:rPr>
              <w:t>;</w:t>
            </w:r>
          </w:p>
          <w:p w14:paraId="3B8EDB3D" w14:textId="22E458E8" w:rsidR="00425FF0" w:rsidRPr="00621C48" w:rsidRDefault="00425FF0" w:rsidP="00621C48">
            <w:pPr>
              <w:pStyle w:val="ListParagraph"/>
              <w:numPr>
                <w:ilvl w:val="0"/>
                <w:numId w:val="17"/>
              </w:numPr>
              <w:autoSpaceDE w:val="0"/>
              <w:autoSpaceDN w:val="0"/>
              <w:adjustRightInd w:val="0"/>
              <w:jc w:val="both"/>
              <w:rPr>
                <w:rFonts w:cs="Verdana"/>
              </w:rPr>
            </w:pPr>
            <w:r w:rsidRPr="00621C48">
              <w:rPr>
                <w:rFonts w:cs="Verdana"/>
              </w:rPr>
              <w:t>Facilitate community and process monitoring</w:t>
            </w:r>
            <w:r w:rsidR="00227241">
              <w:rPr>
                <w:rFonts w:cs="Verdana"/>
              </w:rPr>
              <w:t>;</w:t>
            </w:r>
          </w:p>
          <w:p w14:paraId="727D9982" w14:textId="2D339167" w:rsidR="00425FF0" w:rsidRPr="00621C48" w:rsidRDefault="00425FF0" w:rsidP="00621C48">
            <w:pPr>
              <w:pStyle w:val="ListParagraph"/>
              <w:numPr>
                <w:ilvl w:val="0"/>
                <w:numId w:val="17"/>
              </w:numPr>
              <w:autoSpaceDE w:val="0"/>
              <w:autoSpaceDN w:val="0"/>
              <w:adjustRightInd w:val="0"/>
              <w:jc w:val="both"/>
              <w:rPr>
                <w:rFonts w:cs="Verdana"/>
              </w:rPr>
            </w:pPr>
            <w:r w:rsidRPr="00621C48">
              <w:rPr>
                <w:rFonts w:cs="Verdana"/>
              </w:rPr>
              <w:t xml:space="preserve">Undertake Baseline and </w:t>
            </w:r>
            <w:r w:rsidR="0019732D">
              <w:rPr>
                <w:rFonts w:cs="Verdana"/>
              </w:rPr>
              <w:t>c</w:t>
            </w:r>
            <w:r w:rsidR="0019732D" w:rsidRPr="00621C48">
              <w:rPr>
                <w:rFonts w:cs="Verdana"/>
              </w:rPr>
              <w:t xml:space="preserve">lient </w:t>
            </w:r>
            <w:r w:rsidRPr="00621C48">
              <w:rPr>
                <w:rFonts w:cs="Verdana"/>
              </w:rPr>
              <w:t>satisfaction surveys</w:t>
            </w:r>
            <w:r w:rsidR="00227241">
              <w:rPr>
                <w:rFonts w:cs="Verdana"/>
              </w:rPr>
              <w:t>;</w:t>
            </w:r>
          </w:p>
          <w:p w14:paraId="7DC25435" w14:textId="2E5DDD15" w:rsidR="002165F8" w:rsidRPr="00235AB8" w:rsidRDefault="00C664D0" w:rsidP="00621C48">
            <w:pPr>
              <w:pStyle w:val="ListParagraph"/>
              <w:numPr>
                <w:ilvl w:val="0"/>
                <w:numId w:val="17"/>
              </w:numPr>
              <w:autoSpaceDE w:val="0"/>
              <w:autoSpaceDN w:val="0"/>
              <w:adjustRightInd w:val="0"/>
              <w:jc w:val="both"/>
            </w:pPr>
            <w:r w:rsidRPr="00621C48">
              <w:rPr>
                <w:rFonts w:cs="Verdana"/>
              </w:rPr>
              <w:t>Evaluate</w:t>
            </w:r>
            <w:r>
              <w:t xml:space="preserve"> technical bids</w:t>
            </w:r>
            <w:r w:rsidR="00227241">
              <w:t>;</w:t>
            </w:r>
          </w:p>
        </w:tc>
      </w:tr>
    </w:tbl>
    <w:p w14:paraId="6ECFFE8E" w14:textId="77777777" w:rsidR="0088263E" w:rsidRPr="00235AB8" w:rsidRDefault="00043533" w:rsidP="00D03E56">
      <w:pPr>
        <w:tabs>
          <w:tab w:val="left" w:pos="1410"/>
        </w:tabs>
        <w:spacing w:before="120" w:after="120"/>
        <w:rPr>
          <w:b/>
          <w:color w:val="0070C0"/>
        </w:rPr>
      </w:pPr>
      <w:r>
        <w:rPr>
          <w:b/>
          <w:color w:val="0070C0"/>
        </w:rPr>
        <w:lastRenderedPageBreak/>
        <w:t xml:space="preserve">FUNCTIONAL </w:t>
      </w:r>
      <w:r w:rsidR="0088263E" w:rsidRPr="00235AB8">
        <w:rPr>
          <w:b/>
          <w:color w:val="0070C0"/>
        </w:rPr>
        <w:t>COMPETENCIES</w:t>
      </w:r>
    </w:p>
    <w:tbl>
      <w:tblPr>
        <w:tblStyle w:val="TableGrid"/>
        <w:tblW w:w="0" w:type="auto"/>
        <w:tblLook w:val="04A0" w:firstRow="1" w:lastRow="0" w:firstColumn="1" w:lastColumn="0" w:noHBand="0" w:noVBand="1"/>
      </w:tblPr>
      <w:tblGrid>
        <w:gridCol w:w="9010"/>
      </w:tblGrid>
      <w:tr w:rsidR="0088263E" w:rsidRPr="00235AB8" w14:paraId="3D754AF0" w14:textId="77777777" w:rsidTr="0088263E">
        <w:tc>
          <w:tcPr>
            <w:tcW w:w="9576" w:type="dxa"/>
          </w:tcPr>
          <w:p w14:paraId="3C658F36" w14:textId="61F73F1A" w:rsidR="000B58D0" w:rsidRPr="00D45286" w:rsidRDefault="000B58D0" w:rsidP="00975AA4">
            <w:pPr>
              <w:pStyle w:val="ListParagraph"/>
              <w:numPr>
                <w:ilvl w:val="0"/>
                <w:numId w:val="17"/>
              </w:numPr>
              <w:autoSpaceDE w:val="0"/>
              <w:autoSpaceDN w:val="0"/>
              <w:adjustRightInd w:val="0"/>
              <w:jc w:val="both"/>
              <w:rPr>
                <w:rFonts w:cs="Verdana"/>
              </w:rPr>
            </w:pPr>
            <w:r w:rsidRPr="00D45286">
              <w:rPr>
                <w:rFonts w:cs="Verdana"/>
              </w:rPr>
              <w:t>Good trac</w:t>
            </w:r>
            <w:r w:rsidR="001A3656" w:rsidRPr="00D45286">
              <w:rPr>
                <w:rFonts w:cs="Verdana"/>
              </w:rPr>
              <w:t xml:space="preserve">k record in project management </w:t>
            </w:r>
            <w:r w:rsidR="00522CB5" w:rsidRPr="00D45286">
              <w:rPr>
                <w:rFonts w:cs="Verdana"/>
              </w:rPr>
              <w:t xml:space="preserve">and/or development, </w:t>
            </w:r>
            <w:r w:rsidR="001A3656" w:rsidRPr="00D45286">
              <w:rPr>
                <w:rFonts w:cs="Verdana"/>
              </w:rPr>
              <w:t xml:space="preserve">and </w:t>
            </w:r>
            <w:r w:rsidRPr="00D45286">
              <w:rPr>
                <w:rFonts w:cs="Verdana"/>
              </w:rPr>
              <w:t xml:space="preserve">UNDP experience </w:t>
            </w:r>
            <w:r w:rsidR="001A3656" w:rsidRPr="00D45286">
              <w:rPr>
                <w:rFonts w:cs="Verdana"/>
              </w:rPr>
              <w:t>is</w:t>
            </w:r>
            <w:r w:rsidRPr="00D45286">
              <w:rPr>
                <w:rFonts w:cs="Verdana"/>
              </w:rPr>
              <w:t xml:space="preserve"> an asset</w:t>
            </w:r>
            <w:r w:rsidR="00227241">
              <w:rPr>
                <w:rFonts w:cs="Verdana"/>
              </w:rPr>
              <w:t>;</w:t>
            </w:r>
          </w:p>
          <w:p w14:paraId="1F33EDC0" w14:textId="653CA56E" w:rsidR="00D45206" w:rsidRPr="00043533" w:rsidRDefault="00D45206" w:rsidP="00975AA4">
            <w:pPr>
              <w:pStyle w:val="ListParagraph"/>
              <w:numPr>
                <w:ilvl w:val="0"/>
                <w:numId w:val="17"/>
              </w:numPr>
              <w:autoSpaceDE w:val="0"/>
              <w:autoSpaceDN w:val="0"/>
              <w:adjustRightInd w:val="0"/>
              <w:jc w:val="both"/>
              <w:rPr>
                <w:rFonts w:cs="Verdana"/>
              </w:rPr>
            </w:pPr>
            <w:r>
              <w:rPr>
                <w:rFonts w:cs="Verdana"/>
              </w:rPr>
              <w:t xml:space="preserve">Understanding of </w:t>
            </w:r>
            <w:r w:rsidR="0019732D">
              <w:rPr>
                <w:rFonts w:cs="Verdana"/>
              </w:rPr>
              <w:t xml:space="preserve">government </w:t>
            </w:r>
            <w:r>
              <w:rPr>
                <w:rFonts w:cs="Verdana"/>
              </w:rPr>
              <w:t>functioning and systems</w:t>
            </w:r>
            <w:r w:rsidR="00227241">
              <w:rPr>
                <w:rFonts w:cs="Verdana"/>
              </w:rPr>
              <w:t>;</w:t>
            </w:r>
          </w:p>
          <w:p w14:paraId="26349E24" w14:textId="62A356C2" w:rsidR="000B58D0" w:rsidRDefault="000B58D0" w:rsidP="00975AA4">
            <w:pPr>
              <w:pStyle w:val="ListParagraph"/>
              <w:numPr>
                <w:ilvl w:val="0"/>
                <w:numId w:val="17"/>
              </w:numPr>
              <w:autoSpaceDE w:val="0"/>
              <w:autoSpaceDN w:val="0"/>
              <w:adjustRightInd w:val="0"/>
              <w:jc w:val="both"/>
              <w:rPr>
                <w:rFonts w:cs="Verdana"/>
              </w:rPr>
            </w:pPr>
            <w:r w:rsidRPr="00043533">
              <w:rPr>
                <w:rFonts w:cs="Verdana"/>
              </w:rPr>
              <w:t>Updated familiarity o</w:t>
            </w:r>
            <w:r w:rsidR="003C4471">
              <w:rPr>
                <w:rFonts w:cs="Verdana"/>
              </w:rPr>
              <w:t>f</w:t>
            </w:r>
            <w:r w:rsidRPr="00043533">
              <w:rPr>
                <w:rFonts w:cs="Verdana"/>
              </w:rPr>
              <w:t xml:space="preserve"> various international projects on </w:t>
            </w:r>
            <w:r w:rsidR="003C4471">
              <w:rPr>
                <w:rFonts w:cs="Verdana"/>
              </w:rPr>
              <w:t xml:space="preserve">or </w:t>
            </w:r>
            <w:r w:rsidRPr="00043533">
              <w:rPr>
                <w:rFonts w:cs="Verdana"/>
              </w:rPr>
              <w:t>across one or more areas of expertise</w:t>
            </w:r>
            <w:r w:rsidR="00227241">
              <w:rPr>
                <w:rFonts w:cs="Verdana"/>
              </w:rPr>
              <w:t>;</w:t>
            </w:r>
          </w:p>
          <w:p w14:paraId="4BA3982E" w14:textId="77777777" w:rsidR="000B58D0" w:rsidRPr="00043533" w:rsidRDefault="000B58D0" w:rsidP="00975AA4">
            <w:pPr>
              <w:pStyle w:val="ListParagraph"/>
              <w:numPr>
                <w:ilvl w:val="0"/>
                <w:numId w:val="17"/>
              </w:numPr>
              <w:autoSpaceDE w:val="0"/>
              <w:autoSpaceDN w:val="0"/>
              <w:adjustRightInd w:val="0"/>
              <w:jc w:val="both"/>
              <w:rPr>
                <w:rFonts w:cs="Verdana"/>
              </w:rPr>
            </w:pPr>
            <w:r>
              <w:rPr>
                <w:rFonts w:cs="Verdana"/>
              </w:rPr>
              <w:t>W</w:t>
            </w:r>
            <w:r w:rsidRPr="00043533">
              <w:rPr>
                <w:rFonts w:cs="Verdana"/>
              </w:rPr>
              <w:t xml:space="preserve">orking knowledge of objectives-oriented project planning, or results-based </w:t>
            </w:r>
            <w:r>
              <w:rPr>
                <w:rFonts w:cs="Verdana"/>
              </w:rPr>
              <w:t>management.</w:t>
            </w:r>
          </w:p>
          <w:p w14:paraId="5E11F307" w14:textId="2F443C99" w:rsidR="000B58D0" w:rsidRPr="000B58D0" w:rsidRDefault="000B58D0" w:rsidP="008C238C">
            <w:pPr>
              <w:pStyle w:val="ListParagraph"/>
              <w:autoSpaceDE w:val="0"/>
              <w:autoSpaceDN w:val="0"/>
              <w:adjustRightInd w:val="0"/>
              <w:ind w:left="0"/>
              <w:jc w:val="both"/>
              <w:rPr>
                <w:rFonts w:cs="Verdana"/>
              </w:rPr>
            </w:pPr>
            <w:r w:rsidRPr="00043533">
              <w:rPr>
                <w:rFonts w:cs="Verdana"/>
              </w:rPr>
              <w:t>Leadership skills</w:t>
            </w:r>
            <w:r w:rsidR="00227241">
              <w:rPr>
                <w:rFonts w:cs="Verdana"/>
              </w:rPr>
              <w:t>:</w:t>
            </w:r>
          </w:p>
          <w:p w14:paraId="71A536F8" w14:textId="67D5978A" w:rsidR="00C06337" w:rsidRPr="00235AB8" w:rsidRDefault="00C06337" w:rsidP="00975AA4">
            <w:pPr>
              <w:pStyle w:val="ListParagraph"/>
              <w:numPr>
                <w:ilvl w:val="0"/>
                <w:numId w:val="17"/>
              </w:numPr>
              <w:autoSpaceDE w:val="0"/>
              <w:autoSpaceDN w:val="0"/>
              <w:adjustRightInd w:val="0"/>
              <w:jc w:val="both"/>
              <w:rPr>
                <w:rFonts w:cstheme="minorHAnsi"/>
              </w:rPr>
            </w:pPr>
            <w:r w:rsidRPr="00D45286">
              <w:rPr>
                <w:rFonts w:cs="Verdana"/>
              </w:rPr>
              <w:t>Strong</w:t>
            </w:r>
            <w:r w:rsidRPr="00235AB8">
              <w:rPr>
                <w:rFonts w:cstheme="minorHAnsi"/>
              </w:rPr>
              <w:t xml:space="preserve"> interpe</w:t>
            </w:r>
            <w:r w:rsidR="000B58D0">
              <w:rPr>
                <w:rFonts w:cstheme="minorHAnsi"/>
              </w:rPr>
              <w:t>rsonal and communication skills</w:t>
            </w:r>
            <w:r w:rsidR="00227241">
              <w:rPr>
                <w:rFonts w:cstheme="minorHAnsi"/>
              </w:rPr>
              <w:t>;</w:t>
            </w:r>
          </w:p>
          <w:p w14:paraId="6A3AC9B8" w14:textId="082380CC" w:rsidR="00C06337" w:rsidRDefault="00C06337" w:rsidP="00975AA4">
            <w:pPr>
              <w:pStyle w:val="ListParagraph"/>
              <w:numPr>
                <w:ilvl w:val="0"/>
                <w:numId w:val="17"/>
              </w:numPr>
              <w:autoSpaceDE w:val="0"/>
              <w:autoSpaceDN w:val="0"/>
              <w:adjustRightInd w:val="0"/>
              <w:jc w:val="both"/>
              <w:rPr>
                <w:rFonts w:cstheme="minorHAnsi"/>
              </w:rPr>
            </w:pPr>
            <w:r w:rsidRPr="00235AB8">
              <w:rPr>
                <w:rFonts w:cstheme="minorHAnsi"/>
              </w:rPr>
              <w:t>Strong analytical, reporti</w:t>
            </w:r>
            <w:r w:rsidR="000B58D0">
              <w:rPr>
                <w:rFonts w:cstheme="minorHAnsi"/>
              </w:rPr>
              <w:t>ng and writing skills</w:t>
            </w:r>
            <w:r w:rsidR="00227241">
              <w:rPr>
                <w:rFonts w:cstheme="minorHAnsi"/>
              </w:rPr>
              <w:t>;</w:t>
            </w:r>
          </w:p>
          <w:p w14:paraId="6C597AF9" w14:textId="5510C8A8" w:rsidR="00351E34" w:rsidRPr="00235AB8" w:rsidRDefault="00351E34" w:rsidP="00975AA4">
            <w:pPr>
              <w:pStyle w:val="ListParagraph"/>
              <w:numPr>
                <w:ilvl w:val="0"/>
                <w:numId w:val="17"/>
              </w:numPr>
              <w:autoSpaceDE w:val="0"/>
              <w:autoSpaceDN w:val="0"/>
              <w:adjustRightInd w:val="0"/>
              <w:jc w:val="both"/>
              <w:rPr>
                <w:rFonts w:cstheme="minorHAnsi"/>
              </w:rPr>
            </w:pPr>
            <w:r>
              <w:rPr>
                <w:rFonts w:cstheme="minorHAnsi"/>
              </w:rPr>
              <w:t>Strong coordination skills</w:t>
            </w:r>
            <w:r w:rsidR="00227241">
              <w:rPr>
                <w:rFonts w:cstheme="minorHAnsi"/>
              </w:rPr>
              <w:t>;</w:t>
            </w:r>
          </w:p>
          <w:p w14:paraId="3FCF8836" w14:textId="7FEEB7DC" w:rsidR="00C06337" w:rsidRPr="00235AB8" w:rsidRDefault="00C06337" w:rsidP="00975AA4">
            <w:pPr>
              <w:pStyle w:val="ListParagraph"/>
              <w:numPr>
                <w:ilvl w:val="0"/>
                <w:numId w:val="17"/>
              </w:numPr>
              <w:autoSpaceDE w:val="0"/>
              <w:autoSpaceDN w:val="0"/>
              <w:adjustRightInd w:val="0"/>
              <w:jc w:val="both"/>
              <w:rPr>
                <w:rFonts w:cstheme="minorHAnsi"/>
              </w:rPr>
            </w:pPr>
            <w:r w:rsidRPr="00235AB8">
              <w:rPr>
                <w:rFonts w:cstheme="minorHAnsi"/>
              </w:rPr>
              <w:lastRenderedPageBreak/>
              <w:t>Openness to change and ability to receive/int</w:t>
            </w:r>
            <w:r w:rsidR="000B58D0">
              <w:rPr>
                <w:rFonts w:cstheme="minorHAnsi"/>
              </w:rPr>
              <w:t>egrate feedback</w:t>
            </w:r>
            <w:r w:rsidR="00227241">
              <w:rPr>
                <w:rFonts w:cstheme="minorHAnsi"/>
              </w:rPr>
              <w:t>;</w:t>
            </w:r>
          </w:p>
          <w:p w14:paraId="17A94CDF" w14:textId="0410632B" w:rsidR="00C06337" w:rsidRPr="00235AB8" w:rsidRDefault="00C06337" w:rsidP="00975AA4">
            <w:pPr>
              <w:pStyle w:val="ListParagraph"/>
              <w:numPr>
                <w:ilvl w:val="0"/>
                <w:numId w:val="17"/>
              </w:numPr>
              <w:autoSpaceDE w:val="0"/>
              <w:autoSpaceDN w:val="0"/>
              <w:adjustRightInd w:val="0"/>
              <w:jc w:val="both"/>
              <w:rPr>
                <w:rFonts w:cstheme="minorHAnsi"/>
              </w:rPr>
            </w:pPr>
            <w:r w:rsidRPr="00235AB8">
              <w:rPr>
                <w:rFonts w:cstheme="minorHAnsi"/>
              </w:rPr>
              <w:t>Ability to plan, organiz</w:t>
            </w:r>
            <w:r w:rsidR="000B58D0">
              <w:rPr>
                <w:rFonts w:cstheme="minorHAnsi"/>
              </w:rPr>
              <w:t>e, implement and report on work</w:t>
            </w:r>
            <w:r w:rsidR="00227241">
              <w:rPr>
                <w:rFonts w:cstheme="minorHAnsi"/>
              </w:rPr>
              <w:t>;</w:t>
            </w:r>
          </w:p>
          <w:p w14:paraId="54F6C4E7" w14:textId="03B91FFF" w:rsidR="00C06337" w:rsidRDefault="00C06337" w:rsidP="00975AA4">
            <w:pPr>
              <w:pStyle w:val="ListParagraph"/>
              <w:numPr>
                <w:ilvl w:val="0"/>
                <w:numId w:val="17"/>
              </w:numPr>
              <w:autoSpaceDE w:val="0"/>
              <w:autoSpaceDN w:val="0"/>
              <w:adjustRightInd w:val="0"/>
              <w:jc w:val="both"/>
              <w:rPr>
                <w:rFonts w:cstheme="minorHAnsi"/>
              </w:rPr>
            </w:pPr>
            <w:r w:rsidRPr="00235AB8">
              <w:rPr>
                <w:rFonts w:cstheme="minorHAnsi"/>
              </w:rPr>
              <w:t>Ability to work und</w:t>
            </w:r>
            <w:r w:rsidR="000B58D0">
              <w:rPr>
                <w:rFonts w:cstheme="minorHAnsi"/>
              </w:rPr>
              <w:t>er pressure and tight deadlines</w:t>
            </w:r>
            <w:r w:rsidR="00227241">
              <w:rPr>
                <w:rFonts w:cstheme="minorHAnsi"/>
              </w:rPr>
              <w:t>;</w:t>
            </w:r>
          </w:p>
          <w:p w14:paraId="19ECAD1C" w14:textId="700D3607" w:rsidR="00522CB5" w:rsidRPr="00235AB8" w:rsidRDefault="00522CB5" w:rsidP="00975AA4">
            <w:pPr>
              <w:pStyle w:val="ListParagraph"/>
              <w:numPr>
                <w:ilvl w:val="0"/>
                <w:numId w:val="17"/>
              </w:numPr>
              <w:autoSpaceDE w:val="0"/>
              <w:autoSpaceDN w:val="0"/>
              <w:adjustRightInd w:val="0"/>
              <w:jc w:val="both"/>
              <w:rPr>
                <w:rFonts w:cstheme="minorHAnsi"/>
              </w:rPr>
            </w:pPr>
            <w:r>
              <w:rPr>
                <w:rFonts w:cstheme="minorHAnsi"/>
              </w:rPr>
              <w:t>Ability to work independently with limited supervision and as a part of an interdisciplinary team</w:t>
            </w:r>
            <w:r w:rsidR="00227241">
              <w:rPr>
                <w:rFonts w:cstheme="minorHAnsi"/>
              </w:rPr>
              <w:t>;</w:t>
            </w:r>
          </w:p>
          <w:p w14:paraId="27B9C0D3" w14:textId="45DE93D1" w:rsidR="0039261A" w:rsidRPr="00235AB8" w:rsidRDefault="0039261A" w:rsidP="00975AA4">
            <w:pPr>
              <w:pStyle w:val="ListParagraph"/>
              <w:numPr>
                <w:ilvl w:val="0"/>
                <w:numId w:val="17"/>
              </w:numPr>
              <w:autoSpaceDE w:val="0"/>
              <w:autoSpaceDN w:val="0"/>
              <w:adjustRightInd w:val="0"/>
              <w:jc w:val="both"/>
              <w:rPr>
                <w:rFonts w:cstheme="minorHAnsi"/>
              </w:rPr>
            </w:pPr>
            <w:r w:rsidRPr="00235AB8">
              <w:rPr>
                <w:rFonts w:cstheme="minorHAnsi"/>
              </w:rPr>
              <w:t xml:space="preserve">Proficiency in the use of office IT applications and </w:t>
            </w:r>
            <w:r w:rsidR="000B58D0">
              <w:rPr>
                <w:rFonts w:cstheme="minorHAnsi"/>
              </w:rPr>
              <w:t>internet</w:t>
            </w:r>
            <w:r w:rsidR="00227241">
              <w:rPr>
                <w:rFonts w:cstheme="minorHAnsi"/>
              </w:rPr>
              <w:t>;</w:t>
            </w:r>
          </w:p>
          <w:p w14:paraId="1C27143B" w14:textId="06D99AB6" w:rsidR="0039261A" w:rsidRPr="00043533" w:rsidRDefault="0039261A" w:rsidP="00975AA4">
            <w:pPr>
              <w:pStyle w:val="ListParagraph"/>
              <w:numPr>
                <w:ilvl w:val="0"/>
                <w:numId w:val="17"/>
              </w:numPr>
              <w:autoSpaceDE w:val="0"/>
              <w:autoSpaceDN w:val="0"/>
              <w:adjustRightInd w:val="0"/>
              <w:jc w:val="both"/>
              <w:rPr>
                <w:rFonts w:cstheme="minorHAnsi"/>
              </w:rPr>
            </w:pPr>
            <w:r w:rsidRPr="00043533">
              <w:rPr>
                <w:rFonts w:cstheme="minorHAnsi"/>
              </w:rPr>
              <w:t>Outstanding communication, project manag</w:t>
            </w:r>
            <w:r w:rsidR="000B58D0">
              <w:rPr>
                <w:rFonts w:cstheme="minorHAnsi"/>
              </w:rPr>
              <w:t>ement and organizational skills</w:t>
            </w:r>
            <w:r w:rsidR="00227241">
              <w:rPr>
                <w:rFonts w:cstheme="minorHAnsi"/>
              </w:rPr>
              <w:t>;</w:t>
            </w:r>
          </w:p>
          <w:p w14:paraId="223FCA0B" w14:textId="6510ED2A" w:rsidR="0039261A" w:rsidRPr="00043533" w:rsidRDefault="0039261A" w:rsidP="00975AA4">
            <w:pPr>
              <w:pStyle w:val="ListParagraph"/>
              <w:numPr>
                <w:ilvl w:val="0"/>
                <w:numId w:val="17"/>
              </w:numPr>
              <w:autoSpaceDE w:val="0"/>
              <w:autoSpaceDN w:val="0"/>
              <w:adjustRightInd w:val="0"/>
              <w:jc w:val="both"/>
              <w:rPr>
                <w:rFonts w:cstheme="minorHAnsi"/>
              </w:rPr>
            </w:pPr>
            <w:r w:rsidRPr="00043533">
              <w:rPr>
                <w:rFonts w:cstheme="minorHAnsi"/>
              </w:rPr>
              <w:t>Excellent prese</w:t>
            </w:r>
            <w:r w:rsidR="007849E1">
              <w:rPr>
                <w:rFonts w:cstheme="minorHAnsi"/>
              </w:rPr>
              <w:t xml:space="preserve">ntation and facilitation </w:t>
            </w:r>
            <w:r w:rsidR="009F1817">
              <w:rPr>
                <w:rFonts w:cstheme="minorHAnsi"/>
              </w:rPr>
              <w:t>skills</w:t>
            </w:r>
            <w:r w:rsidR="007849E1">
              <w:rPr>
                <w:rFonts w:cstheme="minorHAnsi"/>
              </w:rPr>
              <w:t xml:space="preserve"> and ability to work in multi-cultural environments</w:t>
            </w:r>
            <w:r w:rsidR="00227241">
              <w:rPr>
                <w:rFonts w:cstheme="minorHAnsi"/>
              </w:rPr>
              <w:t>;</w:t>
            </w:r>
          </w:p>
          <w:p w14:paraId="0436BABA" w14:textId="5567552C" w:rsidR="0039261A" w:rsidRPr="00043533" w:rsidRDefault="0039261A" w:rsidP="00975AA4">
            <w:pPr>
              <w:pStyle w:val="ListParagraph"/>
              <w:numPr>
                <w:ilvl w:val="0"/>
                <w:numId w:val="17"/>
              </w:numPr>
              <w:autoSpaceDE w:val="0"/>
              <w:autoSpaceDN w:val="0"/>
              <w:adjustRightInd w:val="0"/>
              <w:jc w:val="both"/>
              <w:rPr>
                <w:rFonts w:cstheme="minorHAnsi"/>
              </w:rPr>
            </w:pPr>
            <w:r w:rsidRPr="00043533">
              <w:rPr>
                <w:rFonts w:cstheme="minorHAnsi"/>
              </w:rPr>
              <w:t xml:space="preserve">Demonstrates </w:t>
            </w:r>
            <w:r w:rsidR="000B58D0">
              <w:rPr>
                <w:rFonts w:cstheme="minorHAnsi"/>
              </w:rPr>
              <w:t>integrity and ethical standards</w:t>
            </w:r>
            <w:r w:rsidR="00227241">
              <w:rPr>
                <w:rFonts w:cstheme="minorHAnsi"/>
              </w:rPr>
              <w:t>;</w:t>
            </w:r>
          </w:p>
          <w:p w14:paraId="42A623EC" w14:textId="77777777" w:rsidR="00043533" w:rsidRPr="00430FE5" w:rsidRDefault="0039261A" w:rsidP="00975AA4">
            <w:pPr>
              <w:pStyle w:val="ListParagraph"/>
              <w:numPr>
                <w:ilvl w:val="0"/>
                <w:numId w:val="17"/>
              </w:numPr>
              <w:autoSpaceDE w:val="0"/>
              <w:autoSpaceDN w:val="0"/>
              <w:adjustRightInd w:val="0"/>
              <w:jc w:val="both"/>
              <w:rPr>
                <w:b/>
                <w:color w:val="0070C0"/>
              </w:rPr>
            </w:pPr>
            <w:r w:rsidRPr="00043533">
              <w:rPr>
                <w:rFonts w:cstheme="minorHAnsi"/>
              </w:rPr>
              <w:t>Positive</w:t>
            </w:r>
            <w:r w:rsidR="000B58D0">
              <w:rPr>
                <w:rFonts w:cstheme="minorHAnsi"/>
              </w:rPr>
              <w:t>, constructive attitude to work.</w:t>
            </w:r>
          </w:p>
          <w:p w14:paraId="7ABCF0F8" w14:textId="77777777" w:rsidR="003C4471" w:rsidRPr="000B58D0" w:rsidRDefault="003C4471" w:rsidP="00430FE5">
            <w:pPr>
              <w:pStyle w:val="ListParagraph"/>
              <w:widowControl w:val="0"/>
              <w:overflowPunct w:val="0"/>
              <w:adjustRightInd w:val="0"/>
              <w:ind w:left="76"/>
              <w:rPr>
                <w:b/>
                <w:color w:val="0070C0"/>
              </w:rPr>
            </w:pPr>
          </w:p>
        </w:tc>
      </w:tr>
    </w:tbl>
    <w:p w14:paraId="57C8A1F1" w14:textId="77777777" w:rsidR="0088263E" w:rsidRPr="00235AB8" w:rsidRDefault="0088263E" w:rsidP="0088263E">
      <w:pPr>
        <w:tabs>
          <w:tab w:val="left" w:pos="1410"/>
        </w:tabs>
        <w:rPr>
          <w:b/>
          <w:color w:val="0070C0"/>
          <w:sz w:val="10"/>
          <w:szCs w:val="10"/>
        </w:rPr>
      </w:pPr>
    </w:p>
    <w:p w14:paraId="46F982B3" w14:textId="77777777" w:rsidR="0088263E" w:rsidRPr="00235AB8" w:rsidRDefault="0088263E" w:rsidP="009C5FF1">
      <w:pPr>
        <w:tabs>
          <w:tab w:val="left" w:pos="1410"/>
          <w:tab w:val="left" w:pos="3632"/>
        </w:tabs>
        <w:spacing w:after="120"/>
        <w:rPr>
          <w:b/>
          <w:color w:val="0070C0"/>
        </w:rPr>
      </w:pPr>
      <w:r w:rsidRPr="00235AB8">
        <w:rPr>
          <w:b/>
          <w:color w:val="0070C0"/>
        </w:rPr>
        <w:t>REQUIRED SKILLS AND EXPERIENCE</w:t>
      </w:r>
      <w:r w:rsidR="002165F8" w:rsidRPr="00235AB8">
        <w:rPr>
          <w:b/>
          <w:color w:val="0070C0"/>
        </w:rPr>
        <w:tab/>
      </w:r>
    </w:p>
    <w:tbl>
      <w:tblPr>
        <w:tblStyle w:val="TableGrid"/>
        <w:tblW w:w="0" w:type="auto"/>
        <w:tblLook w:val="04A0" w:firstRow="1" w:lastRow="0" w:firstColumn="1" w:lastColumn="0" w:noHBand="0" w:noVBand="1"/>
      </w:tblPr>
      <w:tblGrid>
        <w:gridCol w:w="9010"/>
      </w:tblGrid>
      <w:tr w:rsidR="00443E94" w:rsidRPr="00235AB8" w14:paraId="7965C77D" w14:textId="77777777" w:rsidTr="00443E94">
        <w:tc>
          <w:tcPr>
            <w:tcW w:w="9576" w:type="dxa"/>
          </w:tcPr>
          <w:p w14:paraId="6D17F94C" w14:textId="7949B1A6" w:rsidR="000057FF" w:rsidRPr="00614780" w:rsidRDefault="001A3656" w:rsidP="000057FF">
            <w:pPr>
              <w:spacing w:before="80" w:after="60" w:line="288" w:lineRule="auto"/>
              <w:jc w:val="both"/>
              <w:rPr>
                <w:rFonts w:cs="Arial"/>
                <w:b/>
              </w:rPr>
            </w:pPr>
            <w:r w:rsidRPr="00614780">
              <w:rPr>
                <w:rFonts w:cs="Arial"/>
                <w:b/>
              </w:rPr>
              <w:t>Education, e</w:t>
            </w:r>
            <w:r w:rsidR="0037796B" w:rsidRPr="00614780">
              <w:rPr>
                <w:rFonts w:cs="Arial"/>
                <w:b/>
              </w:rPr>
              <w:t xml:space="preserve">xperience </w:t>
            </w:r>
            <w:r w:rsidRPr="00614780">
              <w:rPr>
                <w:rFonts w:cs="Arial"/>
                <w:b/>
              </w:rPr>
              <w:t>and skills</w:t>
            </w:r>
            <w:r w:rsidR="00227241">
              <w:rPr>
                <w:rFonts w:cs="Arial"/>
                <w:b/>
              </w:rPr>
              <w:t>:</w:t>
            </w:r>
            <w:r w:rsidRPr="00614780">
              <w:rPr>
                <w:rFonts w:cs="Arial"/>
                <w:b/>
              </w:rPr>
              <w:t xml:space="preserve"> </w:t>
            </w:r>
          </w:p>
          <w:p w14:paraId="30567848" w14:textId="783B6EEB" w:rsidR="00CC6AB6" w:rsidRDefault="00CC6AB6" w:rsidP="00CC6AB6">
            <w:pPr>
              <w:pStyle w:val="ListParagraph"/>
              <w:numPr>
                <w:ilvl w:val="0"/>
                <w:numId w:val="12"/>
              </w:numPr>
              <w:jc w:val="both"/>
            </w:pPr>
            <w:r w:rsidRPr="00BF580B">
              <w:rPr>
                <w:b/>
              </w:rPr>
              <w:t>Band 1</w:t>
            </w:r>
            <w:r>
              <w:t xml:space="preserve">, </w:t>
            </w:r>
            <w:r w:rsidRPr="00F9431E">
              <w:t>Implementation Support: Master</w:t>
            </w:r>
            <w:r w:rsidR="0080242F">
              <w:t>’</w:t>
            </w:r>
            <w:r w:rsidRPr="00F9431E">
              <w:t xml:space="preserve">s Degree in relevant field </w:t>
            </w:r>
            <w:r>
              <w:t>with m</w:t>
            </w:r>
            <w:r w:rsidRPr="00F9431E">
              <w:t>inimum 3 ye</w:t>
            </w:r>
            <w:r>
              <w:t>ars of relevant work experience, or Bachelor</w:t>
            </w:r>
            <w:r w:rsidR="0080242F">
              <w:t>’</w:t>
            </w:r>
            <w:r>
              <w:t>s Degree in relevant field with minimum 5 years of relevant work experience</w:t>
            </w:r>
            <w:r w:rsidR="00227241">
              <w:t>;</w:t>
            </w:r>
          </w:p>
          <w:p w14:paraId="00513FD2" w14:textId="13BD8EDA" w:rsidR="00CC6AB6" w:rsidRDefault="00CC6AB6" w:rsidP="00CC6AB6">
            <w:pPr>
              <w:pStyle w:val="ListParagraph"/>
              <w:numPr>
                <w:ilvl w:val="0"/>
                <w:numId w:val="12"/>
              </w:numPr>
              <w:jc w:val="both"/>
            </w:pPr>
            <w:r w:rsidRPr="00BF580B">
              <w:rPr>
                <w:b/>
              </w:rPr>
              <w:t>Band 2</w:t>
            </w:r>
            <w:r>
              <w:t xml:space="preserve">, </w:t>
            </w:r>
            <w:r w:rsidRPr="00F9431E">
              <w:t>Specialist Support: Master</w:t>
            </w:r>
            <w:r w:rsidR="0080242F">
              <w:t>’</w:t>
            </w:r>
            <w:r w:rsidRPr="00F9431E">
              <w:t xml:space="preserve">s Degree in relevant field </w:t>
            </w:r>
            <w:r>
              <w:t>with m</w:t>
            </w:r>
            <w:r w:rsidRPr="00F9431E">
              <w:t xml:space="preserve">inimum 7 years of relevant work experience, out of which minimum 3 years of international experience </w:t>
            </w:r>
            <w:r>
              <w:t>as a requirement</w:t>
            </w:r>
            <w:r w:rsidR="00227241">
              <w:t>;</w:t>
            </w:r>
          </w:p>
          <w:p w14:paraId="480A10B6" w14:textId="1B53AB17" w:rsidR="00CC6AB6" w:rsidRPr="00CC6AB6" w:rsidRDefault="00CC6AB6" w:rsidP="00CC6AB6">
            <w:pPr>
              <w:pStyle w:val="ListParagraph"/>
              <w:numPr>
                <w:ilvl w:val="0"/>
                <w:numId w:val="12"/>
              </w:numPr>
              <w:jc w:val="both"/>
            </w:pPr>
            <w:r w:rsidRPr="00CC6AB6">
              <w:rPr>
                <w:b/>
              </w:rPr>
              <w:t>Band 3</w:t>
            </w:r>
            <w:r>
              <w:t xml:space="preserve">, </w:t>
            </w:r>
            <w:r w:rsidRPr="00F9431E">
              <w:t>Senior Advisory: Master</w:t>
            </w:r>
            <w:r w:rsidR="0080242F">
              <w:t>’</w:t>
            </w:r>
            <w:r w:rsidRPr="00F9431E">
              <w:t xml:space="preserve">s Degree in relevant field </w:t>
            </w:r>
            <w:r>
              <w:t>with m</w:t>
            </w:r>
            <w:r w:rsidRPr="00F9431E">
              <w:t xml:space="preserve">inimum 12 years of relevant work experience, out of which minimum 5 years of international experience </w:t>
            </w:r>
            <w:r>
              <w:t>as a requirement</w:t>
            </w:r>
            <w:r w:rsidR="00227241">
              <w:t>;</w:t>
            </w:r>
          </w:p>
          <w:p w14:paraId="45300384" w14:textId="399D874C" w:rsidR="001C436F" w:rsidRPr="0080242F" w:rsidRDefault="001C436F" w:rsidP="003E5AF9">
            <w:pPr>
              <w:pStyle w:val="ListParagraph"/>
              <w:numPr>
                <w:ilvl w:val="0"/>
                <w:numId w:val="5"/>
              </w:numPr>
              <w:autoSpaceDE w:val="0"/>
              <w:autoSpaceDN w:val="0"/>
              <w:adjustRightInd w:val="0"/>
              <w:rPr>
                <w:rFonts w:cs="Arial"/>
                <w:color w:val="000000" w:themeColor="text1"/>
              </w:rPr>
            </w:pPr>
            <w:r w:rsidRPr="0080242F">
              <w:rPr>
                <w:rFonts w:cs="Arial"/>
                <w:color w:val="000000" w:themeColor="text1"/>
              </w:rPr>
              <w:t xml:space="preserve">Demonstrated experience in research, analysis, policy </w:t>
            </w:r>
            <w:r w:rsidR="00CF047F" w:rsidRPr="0080242F">
              <w:rPr>
                <w:rFonts w:cs="Arial"/>
                <w:color w:val="000000" w:themeColor="text1"/>
              </w:rPr>
              <w:t>support</w:t>
            </w:r>
            <w:r w:rsidRPr="0080242F">
              <w:rPr>
                <w:rFonts w:cs="Arial"/>
                <w:color w:val="000000" w:themeColor="text1"/>
              </w:rPr>
              <w:t>, programme and project</w:t>
            </w:r>
            <w:r w:rsidR="00CF047F" w:rsidRPr="0080242F">
              <w:rPr>
                <w:rFonts w:cs="Arial"/>
                <w:color w:val="000000" w:themeColor="text1"/>
              </w:rPr>
              <w:t xml:space="preserve"> development</w:t>
            </w:r>
            <w:r w:rsidRPr="0080242F">
              <w:rPr>
                <w:rFonts w:cs="Arial"/>
                <w:color w:val="000000" w:themeColor="text1"/>
              </w:rPr>
              <w:t xml:space="preserve">, </w:t>
            </w:r>
            <w:r w:rsidR="00CF047F" w:rsidRPr="0080242F">
              <w:rPr>
                <w:rFonts w:cs="Arial"/>
                <w:color w:val="000000" w:themeColor="text1"/>
              </w:rPr>
              <w:t>project management, knowledge management</w:t>
            </w:r>
            <w:r w:rsidRPr="0080242F">
              <w:rPr>
                <w:rFonts w:cs="Arial"/>
                <w:color w:val="000000" w:themeColor="text1"/>
              </w:rPr>
              <w:t xml:space="preserve">, </w:t>
            </w:r>
            <w:r w:rsidR="00CF047F" w:rsidRPr="0080242F">
              <w:rPr>
                <w:rFonts w:cs="Arial"/>
                <w:color w:val="000000" w:themeColor="text1"/>
              </w:rPr>
              <w:t>and/or monitoring, reporting and evaluation</w:t>
            </w:r>
            <w:r w:rsidR="00227241">
              <w:rPr>
                <w:rFonts w:cs="Arial"/>
                <w:color w:val="000000" w:themeColor="text1"/>
              </w:rPr>
              <w:t>;</w:t>
            </w:r>
          </w:p>
          <w:p w14:paraId="5E03A84E" w14:textId="6B5C473F" w:rsidR="0037796B" w:rsidRPr="0080242F" w:rsidRDefault="00CF047F" w:rsidP="0037796B">
            <w:pPr>
              <w:pStyle w:val="ListParagraph"/>
              <w:numPr>
                <w:ilvl w:val="0"/>
                <w:numId w:val="5"/>
              </w:numPr>
              <w:autoSpaceDE w:val="0"/>
              <w:autoSpaceDN w:val="0"/>
              <w:adjustRightInd w:val="0"/>
              <w:rPr>
                <w:rFonts w:cs="Arial"/>
                <w:color w:val="000000" w:themeColor="text1"/>
              </w:rPr>
            </w:pPr>
            <w:r w:rsidRPr="0080242F">
              <w:rPr>
                <w:rFonts w:cs="Arial"/>
                <w:color w:val="000000" w:themeColor="text1"/>
              </w:rPr>
              <w:t>Proven experience working with a wide variety of development actors including governments, international development organizations (including United Nations agencies), donors and other funding agencies, private sector entities, and/or civil society organizations including community groups, academia and the media</w:t>
            </w:r>
            <w:r w:rsidR="00227241">
              <w:rPr>
                <w:rFonts w:cs="Arial"/>
                <w:color w:val="000000" w:themeColor="text1"/>
              </w:rPr>
              <w:t>;</w:t>
            </w:r>
          </w:p>
          <w:p w14:paraId="4D5CB1DE" w14:textId="0E29AE33" w:rsidR="00425FF0" w:rsidRPr="0080242F" w:rsidRDefault="001C436F" w:rsidP="0037796B">
            <w:pPr>
              <w:pStyle w:val="ListParagraph"/>
              <w:numPr>
                <w:ilvl w:val="0"/>
                <w:numId w:val="5"/>
              </w:numPr>
              <w:autoSpaceDE w:val="0"/>
              <w:autoSpaceDN w:val="0"/>
              <w:adjustRightInd w:val="0"/>
              <w:rPr>
                <w:rFonts w:cs="Arial"/>
                <w:color w:val="000000" w:themeColor="text1"/>
              </w:rPr>
            </w:pPr>
            <w:r w:rsidRPr="0080242F">
              <w:rPr>
                <w:rFonts w:cs="Arial"/>
                <w:color w:val="000000" w:themeColor="text1"/>
              </w:rPr>
              <w:t xml:space="preserve">Previous work experience in </w:t>
            </w:r>
            <w:r w:rsidR="0080242F">
              <w:rPr>
                <w:rFonts w:cs="Arial"/>
                <w:color w:val="000000" w:themeColor="text1"/>
              </w:rPr>
              <w:t>Africa</w:t>
            </w:r>
            <w:r w:rsidRPr="0080242F">
              <w:rPr>
                <w:rFonts w:cs="Arial"/>
                <w:color w:val="000000" w:themeColor="text1"/>
              </w:rPr>
              <w:t xml:space="preserve"> is an asset.</w:t>
            </w:r>
            <w:r w:rsidR="0037796B" w:rsidRPr="0080242F">
              <w:rPr>
                <w:rFonts w:cs="Arial"/>
                <w:color w:val="000000" w:themeColor="text1"/>
              </w:rPr>
              <w:br/>
            </w:r>
          </w:p>
          <w:p w14:paraId="78208350" w14:textId="689D8E10" w:rsidR="0037796B" w:rsidRPr="00614780" w:rsidRDefault="0037796B" w:rsidP="008C238C">
            <w:pPr>
              <w:jc w:val="both"/>
              <w:rPr>
                <w:rFonts w:cs="Arial"/>
                <w:b/>
                <w:highlight w:val="yellow"/>
              </w:rPr>
            </w:pPr>
            <w:r w:rsidRPr="00614780">
              <w:rPr>
                <w:rFonts w:cs="Arial"/>
                <w:b/>
              </w:rPr>
              <w:t>Relevant Field of Education</w:t>
            </w:r>
            <w:r w:rsidR="00227241">
              <w:rPr>
                <w:rFonts w:cs="Arial"/>
                <w:b/>
              </w:rPr>
              <w:t>:</w:t>
            </w:r>
          </w:p>
          <w:p w14:paraId="125A82F6" w14:textId="77777777" w:rsidR="0037796B" w:rsidRPr="00614780" w:rsidRDefault="0037796B" w:rsidP="0037796B">
            <w:pPr>
              <w:ind w:left="360"/>
              <w:jc w:val="both"/>
              <w:rPr>
                <w:rFonts w:cs="Arial"/>
                <w:b/>
                <w:highlight w:val="yellow"/>
              </w:rPr>
            </w:pPr>
          </w:p>
          <w:p w14:paraId="355EC440" w14:textId="77777777" w:rsidR="0037796B" w:rsidRPr="0019732D" w:rsidRDefault="0037796B" w:rsidP="009207F1">
            <w:pPr>
              <w:jc w:val="both"/>
              <w:rPr>
                <w:rFonts w:cs="Arial"/>
                <w:b/>
                <w:highlight w:val="yellow"/>
              </w:rPr>
            </w:pPr>
            <w:r w:rsidRPr="0019732D">
              <w:rPr>
                <w:rFonts w:cs="Arial"/>
              </w:rPr>
              <w:t>Environmental policy, environmental management, biological or earth sciences, forestry or land management, environmental or electrical engineering, chemistry, environmental or natural resource economi</w:t>
            </w:r>
            <w:r w:rsidR="006B0604" w:rsidRPr="0019732D">
              <w:rPr>
                <w:rFonts w:cs="Arial"/>
              </w:rPr>
              <w:t>cs</w:t>
            </w:r>
            <w:r w:rsidR="00825D0E" w:rsidRPr="0019732D">
              <w:rPr>
                <w:rFonts w:cs="Arial"/>
              </w:rPr>
              <w:t>, energy, waste management,</w:t>
            </w:r>
            <w:r w:rsidR="006B0604" w:rsidRPr="0019732D">
              <w:rPr>
                <w:rFonts w:cs="Arial"/>
              </w:rPr>
              <w:t xml:space="preserve"> etc</w:t>
            </w:r>
            <w:r w:rsidRPr="0019732D">
              <w:rPr>
                <w:rFonts w:cs="Arial"/>
              </w:rPr>
              <w:t>.</w:t>
            </w:r>
          </w:p>
          <w:p w14:paraId="0F9B9D86" w14:textId="77777777" w:rsidR="0037796B" w:rsidRPr="0037796B" w:rsidRDefault="0037796B" w:rsidP="0037796B">
            <w:pPr>
              <w:autoSpaceDE w:val="0"/>
              <w:autoSpaceDN w:val="0"/>
              <w:adjustRightInd w:val="0"/>
              <w:ind w:left="360"/>
              <w:rPr>
                <w:rFonts w:cs="Arial"/>
                <w:b/>
                <w:highlight w:val="yellow"/>
              </w:rPr>
            </w:pPr>
          </w:p>
          <w:p w14:paraId="5FF6E216" w14:textId="7F5FF365" w:rsidR="000057FF" w:rsidRDefault="000057FF" w:rsidP="008C238C">
            <w:pPr>
              <w:jc w:val="both"/>
              <w:rPr>
                <w:rFonts w:cs="Arial"/>
                <w:b/>
              </w:rPr>
            </w:pPr>
            <w:r w:rsidRPr="00235AB8">
              <w:rPr>
                <w:rFonts w:cs="Arial"/>
                <w:b/>
              </w:rPr>
              <w:t>Language Requirements</w:t>
            </w:r>
            <w:r w:rsidR="00227241">
              <w:rPr>
                <w:rFonts w:cs="Arial"/>
                <w:b/>
              </w:rPr>
              <w:t>:</w:t>
            </w:r>
          </w:p>
          <w:p w14:paraId="1D4C5FFA" w14:textId="77777777" w:rsidR="00505B75" w:rsidRPr="009207F1" w:rsidRDefault="0079752E" w:rsidP="009207F1">
            <w:pPr>
              <w:autoSpaceDE w:val="0"/>
              <w:autoSpaceDN w:val="0"/>
              <w:adjustRightInd w:val="0"/>
              <w:rPr>
                <w:rFonts w:cs="Verdana"/>
              </w:rPr>
            </w:pPr>
            <w:r w:rsidRPr="0019732D">
              <w:rPr>
                <w:rFonts w:cs="Verdana"/>
              </w:rPr>
              <w:t>E</w:t>
            </w:r>
            <w:r w:rsidR="00505B75" w:rsidRPr="0019732D">
              <w:rPr>
                <w:rFonts w:cs="Verdana"/>
              </w:rPr>
              <w:t>xc</w:t>
            </w:r>
            <w:r w:rsidR="007849E1" w:rsidRPr="0019732D">
              <w:rPr>
                <w:rFonts w:cs="Verdana"/>
              </w:rPr>
              <w:t>ellent oral and written English</w:t>
            </w:r>
            <w:r w:rsidR="0080242F" w:rsidRPr="0019732D">
              <w:rPr>
                <w:rFonts w:cs="Verdana"/>
              </w:rPr>
              <w:t>; Fluency in French</w:t>
            </w:r>
            <w:r w:rsidR="00EF310B" w:rsidRPr="0019732D">
              <w:rPr>
                <w:rFonts w:cs="Verdana"/>
              </w:rPr>
              <w:t>, Portuguese</w:t>
            </w:r>
            <w:r w:rsidR="0080242F" w:rsidRPr="0019732D">
              <w:rPr>
                <w:rFonts w:cs="Verdana"/>
              </w:rPr>
              <w:t xml:space="preserve"> </w:t>
            </w:r>
            <w:r w:rsidR="00825D0E" w:rsidRPr="0019732D">
              <w:rPr>
                <w:rFonts w:cs="Verdana"/>
              </w:rPr>
              <w:t xml:space="preserve">and/or </w:t>
            </w:r>
            <w:r w:rsidR="00EF310B" w:rsidRPr="0019732D">
              <w:rPr>
                <w:rFonts w:cs="Verdana"/>
              </w:rPr>
              <w:t>Spanish</w:t>
            </w:r>
            <w:r w:rsidR="00825D0E" w:rsidRPr="0019732D">
              <w:rPr>
                <w:rFonts w:cs="Verdana"/>
              </w:rPr>
              <w:t xml:space="preserve"> </w:t>
            </w:r>
            <w:r w:rsidR="0080242F" w:rsidRPr="00307B9E">
              <w:rPr>
                <w:rFonts w:cs="Verdana"/>
              </w:rPr>
              <w:t>would be an asset</w:t>
            </w:r>
            <w:r w:rsidR="00DF3620" w:rsidRPr="00307B9E">
              <w:rPr>
                <w:rFonts w:cs="Verdana"/>
              </w:rPr>
              <w:t>, or a requirement, for some assignments</w:t>
            </w:r>
            <w:r w:rsidR="00825D0E" w:rsidRPr="009207F1">
              <w:rPr>
                <w:rFonts w:cs="Verdana"/>
              </w:rPr>
              <w:t>.</w:t>
            </w:r>
          </w:p>
          <w:p w14:paraId="160AC893" w14:textId="77777777" w:rsidR="009E7CAB" w:rsidRDefault="009E7CAB" w:rsidP="009E7CAB">
            <w:pPr>
              <w:autoSpaceDE w:val="0"/>
              <w:autoSpaceDN w:val="0"/>
              <w:adjustRightInd w:val="0"/>
              <w:rPr>
                <w:rFonts w:cs="Verdana"/>
              </w:rPr>
            </w:pPr>
          </w:p>
          <w:p w14:paraId="36BD5F35" w14:textId="1F096600" w:rsidR="00222B85" w:rsidRPr="000047D7" w:rsidRDefault="00222B85" w:rsidP="008C238C">
            <w:pPr>
              <w:jc w:val="both"/>
              <w:rPr>
                <w:rFonts w:cs="Arial"/>
                <w:b/>
              </w:rPr>
            </w:pPr>
            <w:r w:rsidRPr="000047D7">
              <w:rPr>
                <w:rFonts w:cs="Arial"/>
                <w:b/>
              </w:rPr>
              <w:t>Evaluation of Applicants</w:t>
            </w:r>
            <w:r w:rsidR="00227241">
              <w:rPr>
                <w:rFonts w:cs="Arial"/>
                <w:b/>
              </w:rPr>
              <w:t>:</w:t>
            </w:r>
          </w:p>
          <w:p w14:paraId="19FA49C0" w14:textId="4A65A4A9" w:rsidR="00222B85" w:rsidRDefault="0053737F" w:rsidP="00222B85">
            <w:pPr>
              <w:autoSpaceDE w:val="0"/>
              <w:autoSpaceDN w:val="0"/>
              <w:adjustRightInd w:val="0"/>
              <w:rPr>
                <w:rFonts w:eastAsia="Times New Roman" w:cs="Times New Roman"/>
              </w:rPr>
            </w:pPr>
            <w:r w:rsidRPr="000047D7">
              <w:rPr>
                <w:rFonts w:cs="Arial"/>
              </w:rPr>
              <w:t>Applicants will be screened against qualifications and th</w:t>
            </w:r>
            <w:r>
              <w:rPr>
                <w:rFonts w:cs="Arial"/>
              </w:rPr>
              <w:t xml:space="preserve">e competencies specified above and may be </w:t>
            </w:r>
            <w:r>
              <w:rPr>
                <w:rFonts w:eastAsia="Times New Roman" w:cs="Times New Roman"/>
              </w:rPr>
              <w:t>m</w:t>
            </w:r>
            <w:r w:rsidRPr="000047D7">
              <w:rPr>
                <w:rFonts w:eastAsia="Times New Roman" w:cs="Times New Roman"/>
              </w:rPr>
              <w:t>ay be requested to participat</w:t>
            </w:r>
            <w:r>
              <w:rPr>
                <w:rFonts w:eastAsia="Times New Roman" w:cs="Times New Roman"/>
              </w:rPr>
              <w:t>e in a brief interview.</w:t>
            </w:r>
          </w:p>
          <w:p w14:paraId="36E830AE" w14:textId="77777777" w:rsidR="0019732D" w:rsidRDefault="0019732D" w:rsidP="00222B85">
            <w:pPr>
              <w:autoSpaceDE w:val="0"/>
              <w:autoSpaceDN w:val="0"/>
              <w:adjustRightInd w:val="0"/>
              <w:rPr>
                <w:rFonts w:cs="Arial"/>
              </w:rPr>
            </w:pPr>
          </w:p>
          <w:p w14:paraId="31EC07E5" w14:textId="4D8B048E" w:rsidR="001F62B1" w:rsidRPr="0059303E" w:rsidRDefault="001A3656" w:rsidP="001A3656">
            <w:pPr>
              <w:autoSpaceDE w:val="0"/>
              <w:autoSpaceDN w:val="0"/>
              <w:adjustRightInd w:val="0"/>
              <w:rPr>
                <w:rFonts w:cs="ArialMT"/>
              </w:rPr>
            </w:pPr>
            <w:r w:rsidRPr="0059303E">
              <w:rPr>
                <w:rFonts w:cs="ArialMT"/>
              </w:rPr>
              <w:t xml:space="preserve">Interested candidates are advised to carefully review this </w:t>
            </w:r>
            <w:r w:rsidR="0059303E" w:rsidRPr="0059303E">
              <w:rPr>
                <w:rFonts w:cs="ArialMT"/>
              </w:rPr>
              <w:t>advertisement;</w:t>
            </w:r>
            <w:r w:rsidR="00271E47" w:rsidRPr="0059303E">
              <w:rPr>
                <w:rFonts w:cs="ArialMT"/>
              </w:rPr>
              <w:t xml:space="preserve"> the procurement notice and ToR attached here </w:t>
            </w:r>
            <w:r w:rsidRPr="0059303E">
              <w:rPr>
                <w:rFonts w:cs="ArialMT"/>
              </w:rPr>
              <w:t xml:space="preserve">and ensure that they meet the requirements and qualifications described above. </w:t>
            </w:r>
          </w:p>
          <w:p w14:paraId="2391564F" w14:textId="77777777" w:rsidR="001F62B1" w:rsidRPr="00800581" w:rsidRDefault="001F62B1" w:rsidP="001F62B1">
            <w:pPr>
              <w:autoSpaceDE w:val="0"/>
              <w:autoSpaceDN w:val="0"/>
              <w:adjustRightInd w:val="0"/>
              <w:rPr>
                <w:rFonts w:cs="ArialMT"/>
              </w:rPr>
            </w:pPr>
            <w:r w:rsidRPr="00800581">
              <w:rPr>
                <w:rFonts w:cs="ArialMT"/>
              </w:rPr>
              <w:lastRenderedPageBreak/>
              <w:t>Qualified women are encouraged to apply.</w:t>
            </w:r>
          </w:p>
          <w:p w14:paraId="19A8ECE4" w14:textId="77777777" w:rsidR="001F62B1" w:rsidRDefault="001F62B1" w:rsidP="001F62B1">
            <w:pPr>
              <w:autoSpaceDE w:val="0"/>
              <w:autoSpaceDN w:val="0"/>
              <w:adjustRightInd w:val="0"/>
              <w:rPr>
                <w:rFonts w:cs="ArialMT"/>
              </w:rPr>
            </w:pPr>
          </w:p>
          <w:p w14:paraId="0094B8A7" w14:textId="77777777" w:rsidR="002A4527" w:rsidRDefault="001F62B1" w:rsidP="001F62B1">
            <w:pPr>
              <w:autoSpaceDE w:val="0"/>
              <w:autoSpaceDN w:val="0"/>
              <w:adjustRightInd w:val="0"/>
              <w:rPr>
                <w:rFonts w:cs="Arial-BoldMT"/>
                <w:b/>
                <w:bCs/>
              </w:rPr>
            </w:pPr>
            <w:r w:rsidRPr="00800581">
              <w:rPr>
                <w:rFonts w:cs="Arial-BoldMT"/>
                <w:b/>
                <w:bCs/>
              </w:rPr>
              <w:t>Applications should include:</w:t>
            </w:r>
            <w:r>
              <w:rPr>
                <w:rFonts w:cs="Arial-BoldMT"/>
                <w:b/>
                <w:bCs/>
              </w:rPr>
              <w:t xml:space="preserve"> </w:t>
            </w:r>
          </w:p>
          <w:p w14:paraId="647C9FA1" w14:textId="2B2CB811" w:rsidR="002A4527" w:rsidRDefault="002A4527" w:rsidP="002A4527">
            <w:pPr>
              <w:pStyle w:val="ListParagraph"/>
              <w:numPr>
                <w:ilvl w:val="0"/>
                <w:numId w:val="5"/>
              </w:numPr>
              <w:autoSpaceDE w:val="0"/>
              <w:autoSpaceDN w:val="0"/>
              <w:adjustRightInd w:val="0"/>
              <w:rPr>
                <w:rFonts w:cs="Arial-BoldMT"/>
                <w:b/>
                <w:bCs/>
              </w:rPr>
            </w:pPr>
            <w:r>
              <w:rPr>
                <w:rFonts w:cs="Arial-BoldMT"/>
                <w:b/>
                <w:bCs/>
              </w:rPr>
              <w:t>A</w:t>
            </w:r>
            <w:r w:rsidR="001F62B1" w:rsidRPr="002A4527">
              <w:rPr>
                <w:rFonts w:cs="Arial-BoldMT"/>
                <w:b/>
                <w:bCs/>
              </w:rPr>
              <w:t xml:space="preserve"> cover letter, </w:t>
            </w:r>
            <w:r w:rsidR="0037796B" w:rsidRPr="00800581">
              <w:rPr>
                <w:rFonts w:cs="ArialMT"/>
              </w:rPr>
              <w:t>clearly identifying the “</w:t>
            </w:r>
            <w:r w:rsidR="0037796B">
              <w:rPr>
                <w:rFonts w:cs="ArialMT"/>
              </w:rPr>
              <w:t>Areas of Expertise</w:t>
            </w:r>
            <w:r w:rsidR="0037796B" w:rsidRPr="00800581">
              <w:rPr>
                <w:rFonts w:cs="ArialMT"/>
              </w:rPr>
              <w:t xml:space="preserve">” </w:t>
            </w:r>
            <w:r w:rsidR="0037796B">
              <w:rPr>
                <w:rFonts w:cs="ArialMT"/>
              </w:rPr>
              <w:t xml:space="preserve">as mentioned in the background </w:t>
            </w:r>
            <w:r w:rsidR="0037796B" w:rsidRPr="00800581">
              <w:rPr>
                <w:rFonts w:cs="ArialMT"/>
              </w:rPr>
              <w:t>section above</w:t>
            </w:r>
            <w:r w:rsidR="00227241">
              <w:rPr>
                <w:rFonts w:cs="ArialMT"/>
              </w:rPr>
              <w:t>;</w:t>
            </w:r>
          </w:p>
          <w:p w14:paraId="4A5B4448" w14:textId="4E3ADD9E" w:rsidR="00C46CC9" w:rsidRPr="001C269E" w:rsidRDefault="00C46CC9" w:rsidP="00C46CC9">
            <w:pPr>
              <w:pStyle w:val="ListParagraph"/>
              <w:numPr>
                <w:ilvl w:val="0"/>
                <w:numId w:val="5"/>
              </w:numPr>
              <w:rPr>
                <w:rFonts w:cs="Arial-BoldMT"/>
                <w:bCs/>
              </w:rPr>
            </w:pPr>
            <w:r w:rsidRPr="00C46CC9">
              <w:rPr>
                <w:rFonts w:cs="Arial-BoldMT"/>
                <w:b/>
                <w:bCs/>
              </w:rPr>
              <w:t xml:space="preserve">Updated P11 </w:t>
            </w:r>
            <w:r w:rsidR="0059303E" w:rsidRPr="00C46CC9">
              <w:rPr>
                <w:rFonts w:cs="Arial-BoldMT"/>
                <w:b/>
                <w:bCs/>
              </w:rPr>
              <w:t>and Personal</w:t>
            </w:r>
            <w:r w:rsidRPr="00C46CC9">
              <w:rPr>
                <w:rFonts w:cs="Arial-BoldMT"/>
                <w:b/>
                <w:bCs/>
              </w:rPr>
              <w:t xml:space="preserve"> CV </w:t>
            </w:r>
            <w:r w:rsidRPr="001C269E">
              <w:rPr>
                <w:rFonts w:cs="Arial-BoldMT"/>
                <w:bCs/>
              </w:rPr>
              <w:t xml:space="preserve">, indicating all past experience from similar projects, as well as the contact details (email and telephone number) of the </w:t>
            </w:r>
            <w:r w:rsidR="0019732D">
              <w:rPr>
                <w:rFonts w:cs="Arial-BoldMT"/>
                <w:bCs/>
              </w:rPr>
              <w:t>c</w:t>
            </w:r>
            <w:r w:rsidR="0019732D" w:rsidRPr="001C269E">
              <w:rPr>
                <w:rFonts w:cs="Arial-BoldMT"/>
                <w:bCs/>
              </w:rPr>
              <w:t xml:space="preserve">andidate </w:t>
            </w:r>
            <w:r w:rsidRPr="001C269E">
              <w:rPr>
                <w:rFonts w:cs="Arial-BoldMT"/>
                <w:bCs/>
              </w:rPr>
              <w:t>and at least three (3) professional references</w:t>
            </w:r>
            <w:r w:rsidR="00227241">
              <w:rPr>
                <w:rFonts w:cs="Arial-BoldMT"/>
                <w:bCs/>
              </w:rPr>
              <w:t>;</w:t>
            </w:r>
          </w:p>
          <w:p w14:paraId="386AC368" w14:textId="6D9E3A57" w:rsidR="0053737F" w:rsidRDefault="0053737F" w:rsidP="002A4527">
            <w:pPr>
              <w:pStyle w:val="ListParagraph"/>
              <w:numPr>
                <w:ilvl w:val="0"/>
                <w:numId w:val="5"/>
              </w:numPr>
              <w:autoSpaceDE w:val="0"/>
              <w:autoSpaceDN w:val="0"/>
              <w:adjustRightInd w:val="0"/>
              <w:rPr>
                <w:rFonts w:cs="Arial-BoldMT"/>
                <w:b/>
                <w:bCs/>
              </w:rPr>
            </w:pPr>
            <w:r>
              <w:rPr>
                <w:rFonts w:cs="Arial-BoldMT"/>
                <w:b/>
                <w:bCs/>
              </w:rPr>
              <w:t>Daily professional Fee</w:t>
            </w:r>
            <w:r w:rsidR="00227241">
              <w:rPr>
                <w:rFonts w:cs="Arial-BoldMT"/>
                <w:b/>
                <w:bCs/>
              </w:rPr>
              <w:t>.</w:t>
            </w:r>
          </w:p>
          <w:p w14:paraId="7FA61CB4" w14:textId="77777777" w:rsidR="001F62B1" w:rsidRDefault="001F62B1" w:rsidP="001F62B1">
            <w:pPr>
              <w:autoSpaceDE w:val="0"/>
              <w:autoSpaceDN w:val="0"/>
              <w:adjustRightInd w:val="0"/>
              <w:rPr>
                <w:rFonts w:ascii="Verdana" w:hAnsi="Verdana" w:cs="Verdana"/>
                <w:color w:val="333333"/>
                <w:sz w:val="17"/>
                <w:szCs w:val="17"/>
              </w:rPr>
            </w:pPr>
          </w:p>
          <w:p w14:paraId="22A82F09" w14:textId="3BD1791B" w:rsidR="00CC6AB6" w:rsidRDefault="009E7CAB" w:rsidP="00CC6AB6">
            <w:pPr>
              <w:autoSpaceDE w:val="0"/>
              <w:autoSpaceDN w:val="0"/>
              <w:adjustRightInd w:val="0"/>
              <w:rPr>
                <w:rFonts w:cs="Verdana"/>
                <w:bCs/>
              </w:rPr>
            </w:pPr>
            <w:r w:rsidRPr="00CC6AB6">
              <w:rPr>
                <w:rFonts w:cs="Verdana"/>
                <w:bCs/>
              </w:rPr>
              <w:t xml:space="preserve">Successful candidates </w:t>
            </w:r>
            <w:r w:rsidR="002F1AC8" w:rsidRPr="00CC6AB6">
              <w:rPr>
                <w:rFonts w:cs="Verdana"/>
                <w:bCs/>
              </w:rPr>
              <w:t xml:space="preserve">will be included in UNDP </w:t>
            </w:r>
            <w:r w:rsidR="00CD5879">
              <w:rPr>
                <w:rFonts w:cs="Verdana"/>
                <w:bCs/>
              </w:rPr>
              <w:t xml:space="preserve">RSCA </w:t>
            </w:r>
            <w:r w:rsidR="004D3511" w:rsidRPr="00CC6AB6">
              <w:rPr>
                <w:rFonts w:cs="Verdana"/>
                <w:bCs/>
              </w:rPr>
              <w:t>Experts</w:t>
            </w:r>
            <w:r w:rsidRPr="00CC6AB6">
              <w:rPr>
                <w:rFonts w:cs="Verdana"/>
                <w:bCs/>
              </w:rPr>
              <w:t xml:space="preserve"> Roster for a period of </w:t>
            </w:r>
            <w:r w:rsidR="005450EF" w:rsidRPr="00CC6AB6">
              <w:rPr>
                <w:rFonts w:cs="Verdana"/>
                <w:bCs/>
              </w:rPr>
              <w:t>5</w:t>
            </w:r>
            <w:r w:rsidRPr="00CC6AB6">
              <w:rPr>
                <w:rFonts w:cs="Verdana"/>
              </w:rPr>
              <w:t xml:space="preserve"> </w:t>
            </w:r>
            <w:r w:rsidRPr="00CC6AB6">
              <w:rPr>
                <w:rFonts w:cs="Verdana"/>
                <w:bCs/>
              </w:rPr>
              <w:t>years</w:t>
            </w:r>
            <w:r w:rsidR="001A3656">
              <w:rPr>
                <w:rFonts w:cs="Verdana"/>
              </w:rPr>
              <w:t xml:space="preserve">, in one of the “bands” indicated above. However, </w:t>
            </w:r>
            <w:r w:rsidR="007849E1">
              <w:rPr>
                <w:rFonts w:cs="Verdana"/>
              </w:rPr>
              <w:t xml:space="preserve">the </w:t>
            </w:r>
            <w:r w:rsidR="001A3656">
              <w:rPr>
                <w:rFonts w:cs="Verdana"/>
              </w:rPr>
              <w:t xml:space="preserve">addition of an individual </w:t>
            </w:r>
            <w:r w:rsidR="001A3656">
              <w:rPr>
                <w:rFonts w:cs="Verdana"/>
                <w:bCs/>
              </w:rPr>
              <w:t>in the Roster does n</w:t>
            </w:r>
            <w:r w:rsidRPr="00CC6AB6">
              <w:rPr>
                <w:rFonts w:cs="Verdana"/>
                <w:bCs/>
              </w:rPr>
              <w:t>ot guarantee a contract with UNDP</w:t>
            </w:r>
            <w:r w:rsidRPr="00CC6AB6">
              <w:rPr>
                <w:rFonts w:cs="Verdana"/>
              </w:rPr>
              <w:t>.</w:t>
            </w:r>
            <w:r w:rsidRPr="00CC6AB6">
              <w:rPr>
                <w:rFonts w:cs="Verdana"/>
              </w:rPr>
              <w:br/>
            </w:r>
            <w:r w:rsidRPr="00CC6AB6">
              <w:rPr>
                <w:rFonts w:cs="Verdana"/>
              </w:rPr>
              <w:br/>
            </w:r>
            <w:r w:rsidR="00CC6AB6" w:rsidRPr="00CC6AB6">
              <w:rPr>
                <w:rFonts w:cs="Verdana"/>
                <w:b/>
                <w:bCs/>
              </w:rPr>
              <w:t>Contracting</w:t>
            </w:r>
            <w:r w:rsidR="00227241">
              <w:rPr>
                <w:rFonts w:cs="Verdana"/>
                <w:b/>
                <w:bCs/>
              </w:rPr>
              <w:t>:</w:t>
            </w:r>
          </w:p>
          <w:p w14:paraId="292139AC" w14:textId="77777777" w:rsidR="00CC6AB6" w:rsidRDefault="00CC6AB6" w:rsidP="00CC6AB6">
            <w:pPr>
              <w:autoSpaceDE w:val="0"/>
              <w:autoSpaceDN w:val="0"/>
              <w:adjustRightInd w:val="0"/>
              <w:rPr>
                <w:rFonts w:cs="Verdana"/>
                <w:bCs/>
              </w:rPr>
            </w:pPr>
          </w:p>
          <w:p w14:paraId="7AAE474F" w14:textId="6B9F6230" w:rsidR="001A3656" w:rsidRDefault="009E7CAB" w:rsidP="00D14F2C">
            <w:pPr>
              <w:pStyle w:val="ListParagraph"/>
              <w:numPr>
                <w:ilvl w:val="0"/>
                <w:numId w:val="14"/>
              </w:numPr>
              <w:autoSpaceDE w:val="0"/>
              <w:autoSpaceDN w:val="0"/>
              <w:adjustRightInd w:val="0"/>
              <w:jc w:val="both"/>
              <w:rPr>
                <w:rFonts w:cs="Verdana"/>
              </w:rPr>
            </w:pPr>
            <w:r w:rsidRPr="00CC6AB6">
              <w:rPr>
                <w:rFonts w:cs="Verdana"/>
                <w:bCs/>
              </w:rPr>
              <w:t xml:space="preserve">When a request for services arises, the </w:t>
            </w:r>
            <w:r w:rsidR="002F1AC8" w:rsidRPr="00CC6AB6">
              <w:rPr>
                <w:rFonts w:cs="Verdana"/>
                <w:bCs/>
              </w:rPr>
              <w:t>roster manager</w:t>
            </w:r>
            <w:r w:rsidRPr="00CC6AB6">
              <w:rPr>
                <w:rFonts w:cs="Verdana"/>
                <w:bCs/>
              </w:rPr>
              <w:t xml:space="preserve"> s</w:t>
            </w:r>
            <w:r w:rsidR="00CC6AB6" w:rsidRPr="00CC6AB6">
              <w:rPr>
                <w:rFonts w:cs="Verdana"/>
                <w:bCs/>
              </w:rPr>
              <w:t xml:space="preserve">hall </w:t>
            </w:r>
            <w:r w:rsidR="0019732D">
              <w:rPr>
                <w:rFonts w:cs="Verdana"/>
              </w:rPr>
              <w:t>c</w:t>
            </w:r>
            <w:r w:rsidR="0019732D" w:rsidRPr="00CC6AB6">
              <w:rPr>
                <w:rFonts w:cs="Verdana"/>
              </w:rPr>
              <w:t xml:space="preserve">ontact </w:t>
            </w:r>
            <w:r w:rsidRPr="00CC6AB6">
              <w:rPr>
                <w:rFonts w:cs="Verdana"/>
              </w:rPr>
              <w:t xml:space="preserve">the </w:t>
            </w:r>
            <w:r w:rsidR="002F1AC8" w:rsidRPr="00CC6AB6">
              <w:rPr>
                <w:rFonts w:cs="Verdana"/>
              </w:rPr>
              <w:t>individuals</w:t>
            </w:r>
            <w:r w:rsidR="001A3656">
              <w:rPr>
                <w:rFonts w:cs="Verdana"/>
              </w:rPr>
              <w:t xml:space="preserve"> included</w:t>
            </w:r>
            <w:r w:rsidR="002F1AC8" w:rsidRPr="00CC6AB6">
              <w:rPr>
                <w:rFonts w:cs="Verdana"/>
              </w:rPr>
              <w:t xml:space="preserve"> </w:t>
            </w:r>
            <w:r w:rsidR="00CC6AB6" w:rsidRPr="00CC6AB6">
              <w:rPr>
                <w:rFonts w:cs="Verdana"/>
              </w:rPr>
              <w:t>in</w:t>
            </w:r>
            <w:r w:rsidR="002F1AC8" w:rsidRPr="00CC6AB6">
              <w:rPr>
                <w:rFonts w:cs="Verdana"/>
              </w:rPr>
              <w:t xml:space="preserve"> the specific area of expertise with ToR, location and dates of the assignment seeking confirmation of </w:t>
            </w:r>
            <w:r w:rsidR="00CA48A5" w:rsidRPr="00CC6AB6">
              <w:rPr>
                <w:rFonts w:cs="Verdana"/>
              </w:rPr>
              <w:t>availability</w:t>
            </w:r>
            <w:r w:rsidR="00CC6AB6" w:rsidRPr="00CC6AB6">
              <w:rPr>
                <w:rFonts w:cs="Verdana"/>
              </w:rPr>
              <w:t>, as well as other costs such as living allowance, travel cost, etc.</w:t>
            </w:r>
            <w:r w:rsidR="001A3656">
              <w:rPr>
                <w:rFonts w:cs="Verdana"/>
              </w:rPr>
              <w:t xml:space="preserve"> The daily fee quoted by the individual during this application process shall remain as the ceiling fee and </w:t>
            </w:r>
            <w:r w:rsidR="004D3511">
              <w:rPr>
                <w:rFonts w:cs="Verdana"/>
              </w:rPr>
              <w:t>cannot</w:t>
            </w:r>
            <w:r w:rsidR="001A3656">
              <w:rPr>
                <w:rFonts w:cs="Verdana"/>
              </w:rPr>
              <w:t xml:space="preserve"> be </w:t>
            </w:r>
            <w:r w:rsidR="00B04BDC">
              <w:rPr>
                <w:rFonts w:cs="Verdana"/>
              </w:rPr>
              <w:t xml:space="preserve">increased upwards </w:t>
            </w:r>
            <w:r w:rsidR="001A3656">
              <w:rPr>
                <w:rFonts w:cs="Verdana"/>
              </w:rPr>
              <w:t>for</w:t>
            </w:r>
            <w:r w:rsidR="00B04BDC">
              <w:rPr>
                <w:rFonts w:cs="Verdana"/>
              </w:rPr>
              <w:t xml:space="preserve"> any offered</w:t>
            </w:r>
            <w:r w:rsidR="001A3656">
              <w:rPr>
                <w:rFonts w:cs="Verdana"/>
              </w:rPr>
              <w:t xml:space="preserve"> individual assignment(s).</w:t>
            </w:r>
          </w:p>
          <w:p w14:paraId="0AF29B03" w14:textId="0AFDC561" w:rsidR="001A3656" w:rsidRPr="001A3656" w:rsidRDefault="001A3656" w:rsidP="00D14F2C">
            <w:pPr>
              <w:pStyle w:val="ListParagraph"/>
              <w:numPr>
                <w:ilvl w:val="0"/>
                <w:numId w:val="13"/>
              </w:numPr>
              <w:autoSpaceDE w:val="0"/>
              <w:autoSpaceDN w:val="0"/>
              <w:adjustRightInd w:val="0"/>
              <w:jc w:val="both"/>
              <w:rPr>
                <w:rFonts w:cs="Verdana"/>
              </w:rPr>
            </w:pPr>
            <w:r w:rsidRPr="001A3656">
              <w:rPr>
                <w:rFonts w:cs="Verdana"/>
                <w:b/>
                <w:color w:val="0D0D0D" w:themeColor="text1" w:themeTint="F2"/>
              </w:rPr>
              <w:t xml:space="preserve">Travel: </w:t>
            </w:r>
            <w:r w:rsidRPr="001A3656">
              <w:rPr>
                <w:rFonts w:cs="Verdana"/>
                <w:color w:val="0D0D0D" w:themeColor="text1" w:themeTint="F2"/>
              </w:rPr>
              <w:t xml:space="preserve">For each assignment </w:t>
            </w:r>
            <w:r w:rsidR="0059303E" w:rsidRPr="001A3656">
              <w:rPr>
                <w:rFonts w:cs="Verdana"/>
                <w:color w:val="0D0D0D" w:themeColor="text1" w:themeTint="F2"/>
              </w:rPr>
              <w:t>UNDP,</w:t>
            </w:r>
            <w:r w:rsidRPr="001A3656">
              <w:rPr>
                <w:rFonts w:cs="Verdana"/>
                <w:color w:val="0D0D0D" w:themeColor="text1" w:themeTint="F2"/>
              </w:rPr>
              <w:t xml:space="preserve"> shall reimburse cost of travel from the place of domicile of the individual to the place of assignment (</w:t>
            </w:r>
            <w:r>
              <w:rPr>
                <w:rFonts w:cs="Verdana"/>
                <w:color w:val="0D0D0D" w:themeColor="text1" w:themeTint="F2"/>
              </w:rPr>
              <w:t>most direct economy fare).</w:t>
            </w:r>
          </w:p>
          <w:p w14:paraId="480D8FD0" w14:textId="1B53F8A5" w:rsidR="0053737F" w:rsidRDefault="00CC6AB6" w:rsidP="00D14F2C">
            <w:pPr>
              <w:pStyle w:val="ListParagraph"/>
              <w:numPr>
                <w:ilvl w:val="0"/>
                <w:numId w:val="13"/>
              </w:numPr>
              <w:autoSpaceDE w:val="0"/>
              <w:autoSpaceDN w:val="0"/>
              <w:adjustRightInd w:val="0"/>
              <w:jc w:val="both"/>
              <w:rPr>
                <w:rFonts w:cs="Verdana"/>
              </w:rPr>
            </w:pPr>
            <w:r w:rsidRPr="001A3656">
              <w:rPr>
                <w:rFonts w:cs="Verdana"/>
              </w:rPr>
              <w:t xml:space="preserve">The individual selected for the deployment </w:t>
            </w:r>
            <w:r w:rsidR="00CA48A5" w:rsidRPr="001A3656">
              <w:rPr>
                <w:rFonts w:cs="Verdana"/>
              </w:rPr>
              <w:t>will be contrac</w:t>
            </w:r>
            <w:r w:rsidRPr="001A3656">
              <w:rPr>
                <w:rFonts w:cs="Verdana"/>
              </w:rPr>
              <w:t>t</w:t>
            </w:r>
            <w:r w:rsidR="001A3656">
              <w:rPr>
                <w:rFonts w:cs="Verdana"/>
              </w:rPr>
              <w:t>ed as an Individual Contractor to the UNDP.</w:t>
            </w:r>
          </w:p>
          <w:p w14:paraId="3CEB082D" w14:textId="77777777" w:rsidR="009E7CAB" w:rsidRPr="00F556C5" w:rsidRDefault="001A3656" w:rsidP="00F556C5">
            <w:pPr>
              <w:pStyle w:val="ListParagraph"/>
              <w:numPr>
                <w:ilvl w:val="0"/>
                <w:numId w:val="13"/>
              </w:numPr>
              <w:autoSpaceDE w:val="0"/>
              <w:autoSpaceDN w:val="0"/>
              <w:adjustRightInd w:val="0"/>
              <w:jc w:val="both"/>
              <w:rPr>
                <w:rFonts w:cs="Verdana"/>
              </w:rPr>
            </w:pPr>
            <w:r w:rsidRPr="00F556C5">
              <w:rPr>
                <w:rFonts w:cs="Verdana"/>
              </w:rPr>
              <w:t>The Contract and its terms and conditions are non-negotiable.</w:t>
            </w:r>
          </w:p>
          <w:p w14:paraId="1FA5745A" w14:textId="77777777" w:rsidR="001A3656" w:rsidRDefault="001A3656" w:rsidP="009E7CAB">
            <w:pPr>
              <w:autoSpaceDE w:val="0"/>
              <w:autoSpaceDN w:val="0"/>
              <w:adjustRightInd w:val="0"/>
              <w:rPr>
                <w:rFonts w:cs="Verdana"/>
                <w:b/>
                <w:bCs/>
              </w:rPr>
            </w:pPr>
          </w:p>
          <w:p w14:paraId="296D578B" w14:textId="77777777" w:rsidR="009E7CAB" w:rsidRPr="009E7CAB" w:rsidRDefault="00CC6AB6" w:rsidP="009E7CAB">
            <w:pPr>
              <w:autoSpaceDE w:val="0"/>
              <w:autoSpaceDN w:val="0"/>
              <w:adjustRightInd w:val="0"/>
              <w:rPr>
                <w:rFonts w:cs="Verdana"/>
              </w:rPr>
            </w:pPr>
            <w:r>
              <w:rPr>
                <w:rFonts w:cs="Verdana"/>
                <w:b/>
                <w:bCs/>
              </w:rPr>
              <w:t>P</w:t>
            </w:r>
            <w:r w:rsidR="009E7CAB" w:rsidRPr="009E7CAB">
              <w:rPr>
                <w:rFonts w:cs="Verdana"/>
                <w:b/>
                <w:bCs/>
              </w:rPr>
              <w:t>ayment:</w:t>
            </w:r>
            <w:r>
              <w:rPr>
                <w:rFonts w:cs="Verdana"/>
              </w:rPr>
              <w:br/>
            </w:r>
            <w:r>
              <w:rPr>
                <w:rFonts w:cs="Verdana"/>
              </w:rPr>
              <w:br/>
              <w:t>Payment(s)</w:t>
            </w:r>
            <w:r w:rsidR="009E7CAB" w:rsidRPr="009E7CAB">
              <w:rPr>
                <w:rFonts w:cs="Verdana"/>
              </w:rPr>
              <w:t xml:space="preserve"> shall be made follo</w:t>
            </w:r>
            <w:r w:rsidR="00D57AC3">
              <w:rPr>
                <w:rFonts w:cs="Verdana"/>
              </w:rPr>
              <w:t xml:space="preserve">wing certification by </w:t>
            </w:r>
            <w:r w:rsidR="001A3656">
              <w:rPr>
                <w:rFonts w:cs="Verdana"/>
              </w:rPr>
              <w:t>the hiring UNDP Office</w:t>
            </w:r>
            <w:r w:rsidR="009E7CAB" w:rsidRPr="009E7CAB">
              <w:rPr>
                <w:rFonts w:cs="Verdana"/>
              </w:rPr>
              <w:t xml:space="preserve"> that the services related to each deliverable, as specified in the contract, have been satisfactorily performed and the deliverables have been achieved by or before the due dates specified, if any.</w:t>
            </w:r>
            <w:r w:rsidR="009E7CAB" w:rsidRPr="009E7CAB">
              <w:rPr>
                <w:rFonts w:cs="Verdana"/>
              </w:rPr>
              <w:br/>
            </w:r>
          </w:p>
          <w:p w14:paraId="62C447D6" w14:textId="21F0AA7C" w:rsidR="00CC6AB6" w:rsidRPr="00CC6AB6" w:rsidRDefault="00CC6AB6" w:rsidP="009E7CAB">
            <w:pPr>
              <w:autoSpaceDE w:val="0"/>
              <w:autoSpaceDN w:val="0"/>
              <w:adjustRightInd w:val="0"/>
              <w:rPr>
                <w:rFonts w:cs="Verdana"/>
                <w:b/>
              </w:rPr>
            </w:pPr>
            <w:r w:rsidRPr="00CC6AB6">
              <w:rPr>
                <w:rFonts w:cs="Verdana"/>
                <w:b/>
              </w:rPr>
              <w:t>Other information</w:t>
            </w:r>
            <w:r w:rsidR="00227241">
              <w:rPr>
                <w:rFonts w:cs="Verdana"/>
                <w:b/>
              </w:rPr>
              <w:t>:</w:t>
            </w:r>
          </w:p>
          <w:p w14:paraId="1F04BC81" w14:textId="77777777" w:rsidR="00CC6AB6" w:rsidRDefault="00CC6AB6" w:rsidP="009E7CAB">
            <w:pPr>
              <w:autoSpaceDE w:val="0"/>
              <w:autoSpaceDN w:val="0"/>
              <w:adjustRightInd w:val="0"/>
              <w:rPr>
                <w:rFonts w:cs="Verdana"/>
              </w:rPr>
            </w:pPr>
          </w:p>
          <w:p w14:paraId="13C05996" w14:textId="6A311776" w:rsidR="00CC6AB6" w:rsidRPr="00CC6AB6" w:rsidRDefault="009E7CAB" w:rsidP="00CC6AB6">
            <w:pPr>
              <w:pStyle w:val="ListParagraph"/>
              <w:numPr>
                <w:ilvl w:val="0"/>
                <w:numId w:val="13"/>
              </w:numPr>
              <w:autoSpaceDE w:val="0"/>
              <w:autoSpaceDN w:val="0"/>
              <w:adjustRightInd w:val="0"/>
              <w:rPr>
                <w:rFonts w:cs="Verdana"/>
              </w:rPr>
            </w:pPr>
            <w:r w:rsidRPr="00CC6AB6">
              <w:rPr>
                <w:rFonts w:cs="Verdana"/>
              </w:rPr>
              <w:t>This call for experts is not linked to other UNDP rosters or to a specific UNDP recruitment opportunity</w:t>
            </w:r>
            <w:r w:rsidR="00227241">
              <w:rPr>
                <w:rFonts w:cs="Verdana"/>
              </w:rPr>
              <w:t>;</w:t>
            </w:r>
          </w:p>
          <w:p w14:paraId="55399639" w14:textId="785DED72" w:rsidR="00CC6AB6" w:rsidRDefault="009E7CAB" w:rsidP="00D57AC3">
            <w:pPr>
              <w:pStyle w:val="ListParagraph"/>
              <w:numPr>
                <w:ilvl w:val="0"/>
                <w:numId w:val="13"/>
              </w:numPr>
              <w:autoSpaceDE w:val="0"/>
              <w:autoSpaceDN w:val="0"/>
              <w:adjustRightInd w:val="0"/>
              <w:rPr>
                <w:rFonts w:cs="Verdana"/>
              </w:rPr>
            </w:pPr>
            <w:r w:rsidRPr="00CC6AB6">
              <w:rPr>
                <w:rFonts w:cs="Verdana"/>
              </w:rPr>
              <w:t>Due to the large number of applications we receive, we are only able to inform the successful candidates about the outcome or status of the selection process</w:t>
            </w:r>
            <w:r w:rsidR="00227241">
              <w:rPr>
                <w:rFonts w:cs="Verdana"/>
              </w:rPr>
              <w:t>;</w:t>
            </w:r>
          </w:p>
          <w:p w14:paraId="1D44F488" w14:textId="27E64F67" w:rsidR="00443E94" w:rsidRPr="00CC6AB6" w:rsidRDefault="006C41C9" w:rsidP="009207F1">
            <w:pPr>
              <w:pStyle w:val="ListParagraph"/>
              <w:numPr>
                <w:ilvl w:val="0"/>
                <w:numId w:val="13"/>
              </w:numPr>
              <w:autoSpaceDE w:val="0"/>
              <w:autoSpaceDN w:val="0"/>
              <w:adjustRightInd w:val="0"/>
              <w:rPr>
                <w:rFonts w:cs="Verdana"/>
              </w:rPr>
            </w:pPr>
            <w:r w:rsidRPr="00235AB8">
              <w:t>For any clarification</w:t>
            </w:r>
            <w:r w:rsidR="001D5432">
              <w:t>s</w:t>
            </w:r>
            <w:r w:rsidRPr="00235AB8">
              <w:t xml:space="preserve"> please write </w:t>
            </w:r>
            <w:r w:rsidR="003F52CB" w:rsidRPr="00235AB8">
              <w:t>to</w:t>
            </w:r>
            <w:r w:rsidR="003F52CB">
              <w:t>: -</w:t>
            </w:r>
            <w:r w:rsidR="003F52CB" w:rsidRPr="0073166C">
              <w:rPr>
                <w:color w:val="0070C0"/>
              </w:rPr>
              <w:t>rsca.icroster@undp.org</w:t>
            </w:r>
            <w:r w:rsidR="009207F1" w:rsidRPr="0073166C">
              <w:rPr>
                <w:color w:val="0070C0"/>
              </w:rPr>
              <w:t xml:space="preserve">    </w:t>
            </w:r>
          </w:p>
        </w:tc>
      </w:tr>
    </w:tbl>
    <w:p w14:paraId="50A30E8E" w14:textId="77777777" w:rsidR="00845D55" w:rsidRPr="00235AB8" w:rsidRDefault="00845D55" w:rsidP="009C5FF1">
      <w:pPr>
        <w:spacing w:after="60"/>
        <w:rPr>
          <w:b/>
        </w:rPr>
      </w:pPr>
    </w:p>
    <w:sectPr w:rsidR="00845D55" w:rsidRPr="00235AB8" w:rsidSect="00807DC0">
      <w:footerReference w:type="default" r:id="rId12"/>
      <w:pgSz w:w="11900" w:h="16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AB6E" w14:textId="77777777" w:rsidR="003D7B19" w:rsidRDefault="003D7B19" w:rsidP="00A24134">
      <w:pPr>
        <w:spacing w:after="0" w:line="240" w:lineRule="auto"/>
      </w:pPr>
      <w:r>
        <w:separator/>
      </w:r>
    </w:p>
  </w:endnote>
  <w:endnote w:type="continuationSeparator" w:id="0">
    <w:p w14:paraId="3A2E765A" w14:textId="77777777" w:rsidR="003D7B19" w:rsidRDefault="003D7B1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B2"/>
    <w:family w:val="auto"/>
    <w:notTrueType/>
    <w:pitch w:val="default"/>
    <w:sig w:usb0="00002001" w:usb1="00000000" w:usb2="00000000" w:usb3="00000000" w:csb0="00000040"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50509"/>
      <w:docPartObj>
        <w:docPartGallery w:val="Page Numbers (Bottom of Page)"/>
        <w:docPartUnique/>
      </w:docPartObj>
    </w:sdtPr>
    <w:sdtEndPr>
      <w:rPr>
        <w:noProof/>
      </w:rPr>
    </w:sdtEndPr>
    <w:sdtContent>
      <w:p w14:paraId="0B9CEAD0" w14:textId="15308091" w:rsidR="001A3656" w:rsidRDefault="001A3656">
        <w:pPr>
          <w:pStyle w:val="Footer"/>
          <w:jc w:val="right"/>
        </w:pPr>
        <w:r>
          <w:fldChar w:fldCharType="begin"/>
        </w:r>
        <w:r>
          <w:instrText xml:space="preserve"> PAGE   \* MERGEFORMAT </w:instrText>
        </w:r>
        <w:r>
          <w:fldChar w:fldCharType="separate"/>
        </w:r>
        <w:r w:rsidR="00D16C7C">
          <w:rPr>
            <w:noProof/>
          </w:rPr>
          <w:t>6</w:t>
        </w:r>
        <w:r>
          <w:rPr>
            <w:noProof/>
          </w:rPr>
          <w:fldChar w:fldCharType="end"/>
        </w:r>
      </w:p>
    </w:sdtContent>
  </w:sdt>
  <w:p w14:paraId="1DE8EA68" w14:textId="77777777" w:rsidR="001A3656" w:rsidRDefault="001A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C6A22" w14:textId="77777777" w:rsidR="003D7B19" w:rsidRDefault="003D7B19" w:rsidP="00A24134">
      <w:pPr>
        <w:spacing w:after="0" w:line="240" w:lineRule="auto"/>
      </w:pPr>
      <w:r>
        <w:separator/>
      </w:r>
    </w:p>
  </w:footnote>
  <w:footnote w:type="continuationSeparator" w:id="0">
    <w:p w14:paraId="3974B73B" w14:textId="77777777" w:rsidR="003D7B19" w:rsidRDefault="003D7B19"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AFF"/>
    <w:multiLevelType w:val="hybridMultilevel"/>
    <w:tmpl w:val="28EC7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B5723"/>
    <w:multiLevelType w:val="hybridMultilevel"/>
    <w:tmpl w:val="562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66D"/>
    <w:multiLevelType w:val="hybridMultilevel"/>
    <w:tmpl w:val="EA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95D9F"/>
    <w:multiLevelType w:val="hybridMultilevel"/>
    <w:tmpl w:val="3F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0D6B"/>
    <w:multiLevelType w:val="hybridMultilevel"/>
    <w:tmpl w:val="C2D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B6C"/>
    <w:multiLevelType w:val="hybridMultilevel"/>
    <w:tmpl w:val="DE5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E6D83"/>
    <w:multiLevelType w:val="multilevel"/>
    <w:tmpl w:val="F1C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87678"/>
    <w:multiLevelType w:val="multilevel"/>
    <w:tmpl w:val="3F1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805A4"/>
    <w:multiLevelType w:val="hybridMultilevel"/>
    <w:tmpl w:val="07B27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949F3"/>
    <w:multiLevelType w:val="hybridMultilevel"/>
    <w:tmpl w:val="E37EE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EC44D3"/>
    <w:multiLevelType w:val="multilevel"/>
    <w:tmpl w:val="11AC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656465"/>
    <w:multiLevelType w:val="hybridMultilevel"/>
    <w:tmpl w:val="AFBEC0CA"/>
    <w:lvl w:ilvl="0" w:tplc="B51C7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951CF"/>
    <w:multiLevelType w:val="hybridMultilevel"/>
    <w:tmpl w:val="1DF0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A8461B"/>
    <w:multiLevelType w:val="hybridMultilevel"/>
    <w:tmpl w:val="2B16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E5089"/>
    <w:multiLevelType w:val="hybridMultilevel"/>
    <w:tmpl w:val="D2A8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F0779"/>
    <w:multiLevelType w:val="hybridMultilevel"/>
    <w:tmpl w:val="9EC2F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16"/>
  </w:num>
  <w:num w:numId="2">
    <w:abstractNumId w:val="2"/>
  </w:num>
  <w:num w:numId="3">
    <w:abstractNumId w:val="4"/>
  </w:num>
  <w:num w:numId="4">
    <w:abstractNumId w:val="1"/>
  </w:num>
  <w:num w:numId="5">
    <w:abstractNumId w:val="13"/>
  </w:num>
  <w:num w:numId="6">
    <w:abstractNumId w:val="12"/>
  </w:num>
  <w:num w:numId="7">
    <w:abstractNumId w:val="12"/>
  </w:num>
  <w:num w:numId="8">
    <w:abstractNumId w:val="8"/>
  </w:num>
  <w:num w:numId="9">
    <w:abstractNumId w:val="7"/>
  </w:num>
  <w:num w:numId="10">
    <w:abstractNumId w:val="6"/>
  </w:num>
  <w:num w:numId="11">
    <w:abstractNumId w:val="15"/>
  </w:num>
  <w:num w:numId="12">
    <w:abstractNumId w:val="14"/>
  </w:num>
  <w:num w:numId="13">
    <w:abstractNumId w:val="3"/>
  </w:num>
  <w:num w:numId="14">
    <w:abstractNumId w:val="5"/>
  </w:num>
  <w:num w:numId="15">
    <w:abstractNumId w:val="10"/>
  </w:num>
  <w:num w:numId="16">
    <w:abstractNumId w:val="9"/>
  </w:num>
  <w:num w:numId="17">
    <w:abstractNumId w:val="1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57FF"/>
    <w:rsid w:val="00005E1C"/>
    <w:rsid w:val="0001012F"/>
    <w:rsid w:val="000178D3"/>
    <w:rsid w:val="0002495A"/>
    <w:rsid w:val="000338D4"/>
    <w:rsid w:val="00036C99"/>
    <w:rsid w:val="00036E8F"/>
    <w:rsid w:val="00040AF6"/>
    <w:rsid w:val="00043533"/>
    <w:rsid w:val="00047A06"/>
    <w:rsid w:val="00056A3B"/>
    <w:rsid w:val="00057DA8"/>
    <w:rsid w:val="000604EB"/>
    <w:rsid w:val="00083D6E"/>
    <w:rsid w:val="00086485"/>
    <w:rsid w:val="00090745"/>
    <w:rsid w:val="000964DE"/>
    <w:rsid w:val="000A36AD"/>
    <w:rsid w:val="000B58D0"/>
    <w:rsid w:val="000C14C5"/>
    <w:rsid w:val="000C2B07"/>
    <w:rsid w:val="000D0273"/>
    <w:rsid w:val="000E112A"/>
    <w:rsid w:val="000E2C6B"/>
    <w:rsid w:val="000E2F4A"/>
    <w:rsid w:val="000E45E5"/>
    <w:rsid w:val="00103276"/>
    <w:rsid w:val="00104254"/>
    <w:rsid w:val="00110E35"/>
    <w:rsid w:val="00111148"/>
    <w:rsid w:val="00120A03"/>
    <w:rsid w:val="00134A66"/>
    <w:rsid w:val="001473B3"/>
    <w:rsid w:val="00157C5A"/>
    <w:rsid w:val="00160B1C"/>
    <w:rsid w:val="00175450"/>
    <w:rsid w:val="00180DF8"/>
    <w:rsid w:val="001938C6"/>
    <w:rsid w:val="0019732D"/>
    <w:rsid w:val="001A0DCE"/>
    <w:rsid w:val="001A3656"/>
    <w:rsid w:val="001A569C"/>
    <w:rsid w:val="001A7DD4"/>
    <w:rsid w:val="001B03E0"/>
    <w:rsid w:val="001B3694"/>
    <w:rsid w:val="001B6C88"/>
    <w:rsid w:val="001B6EFA"/>
    <w:rsid w:val="001C1EED"/>
    <w:rsid w:val="001C269E"/>
    <w:rsid w:val="001C436F"/>
    <w:rsid w:val="001C71AF"/>
    <w:rsid w:val="001C7792"/>
    <w:rsid w:val="001C7B20"/>
    <w:rsid w:val="001D5432"/>
    <w:rsid w:val="001D5599"/>
    <w:rsid w:val="001D5750"/>
    <w:rsid w:val="001D755F"/>
    <w:rsid w:val="001E12C7"/>
    <w:rsid w:val="001E30BA"/>
    <w:rsid w:val="001F088B"/>
    <w:rsid w:val="001F4B01"/>
    <w:rsid w:val="001F62B1"/>
    <w:rsid w:val="00203141"/>
    <w:rsid w:val="00205862"/>
    <w:rsid w:val="00205D2B"/>
    <w:rsid w:val="002144FC"/>
    <w:rsid w:val="00215866"/>
    <w:rsid w:val="002165F8"/>
    <w:rsid w:val="00221FA3"/>
    <w:rsid w:val="002223E0"/>
    <w:rsid w:val="00222B85"/>
    <w:rsid w:val="00227241"/>
    <w:rsid w:val="00235AB8"/>
    <w:rsid w:val="002400E3"/>
    <w:rsid w:val="00241DA2"/>
    <w:rsid w:val="00241E4A"/>
    <w:rsid w:val="00256E5D"/>
    <w:rsid w:val="00262B62"/>
    <w:rsid w:val="00271075"/>
    <w:rsid w:val="00271E47"/>
    <w:rsid w:val="002805B0"/>
    <w:rsid w:val="00281C8C"/>
    <w:rsid w:val="0028404F"/>
    <w:rsid w:val="00290D8B"/>
    <w:rsid w:val="002A1486"/>
    <w:rsid w:val="002A4527"/>
    <w:rsid w:val="002A5FB9"/>
    <w:rsid w:val="002A6ED7"/>
    <w:rsid w:val="002A6FD8"/>
    <w:rsid w:val="002B197A"/>
    <w:rsid w:val="002B2918"/>
    <w:rsid w:val="002C5741"/>
    <w:rsid w:val="002E1D20"/>
    <w:rsid w:val="002F1AC8"/>
    <w:rsid w:val="002F799A"/>
    <w:rsid w:val="00303323"/>
    <w:rsid w:val="00306D64"/>
    <w:rsid w:val="00307B9E"/>
    <w:rsid w:val="00313F41"/>
    <w:rsid w:val="00326216"/>
    <w:rsid w:val="0033411B"/>
    <w:rsid w:val="00344746"/>
    <w:rsid w:val="003504DE"/>
    <w:rsid w:val="00351E34"/>
    <w:rsid w:val="00352A9E"/>
    <w:rsid w:val="00355544"/>
    <w:rsid w:val="003754C3"/>
    <w:rsid w:val="0037796B"/>
    <w:rsid w:val="003812A9"/>
    <w:rsid w:val="003836C0"/>
    <w:rsid w:val="00391B40"/>
    <w:rsid w:val="0039261A"/>
    <w:rsid w:val="00395584"/>
    <w:rsid w:val="003973A5"/>
    <w:rsid w:val="00397A0E"/>
    <w:rsid w:val="003A22D4"/>
    <w:rsid w:val="003A59C7"/>
    <w:rsid w:val="003B0C3C"/>
    <w:rsid w:val="003B3E96"/>
    <w:rsid w:val="003B5C94"/>
    <w:rsid w:val="003B71A8"/>
    <w:rsid w:val="003C4471"/>
    <w:rsid w:val="003C7111"/>
    <w:rsid w:val="003C7C90"/>
    <w:rsid w:val="003D312A"/>
    <w:rsid w:val="003D7B19"/>
    <w:rsid w:val="003E0188"/>
    <w:rsid w:val="003E2CB5"/>
    <w:rsid w:val="003E46DE"/>
    <w:rsid w:val="003E5AF9"/>
    <w:rsid w:val="003F0258"/>
    <w:rsid w:val="003F52CB"/>
    <w:rsid w:val="00400BD6"/>
    <w:rsid w:val="00402B63"/>
    <w:rsid w:val="00406855"/>
    <w:rsid w:val="004156FF"/>
    <w:rsid w:val="0041727B"/>
    <w:rsid w:val="00421001"/>
    <w:rsid w:val="00423C58"/>
    <w:rsid w:val="00424F08"/>
    <w:rsid w:val="00425FF0"/>
    <w:rsid w:val="00430FE5"/>
    <w:rsid w:val="00432027"/>
    <w:rsid w:val="0043326B"/>
    <w:rsid w:val="00440ECE"/>
    <w:rsid w:val="004416CD"/>
    <w:rsid w:val="00441FAE"/>
    <w:rsid w:val="00443E94"/>
    <w:rsid w:val="00447D80"/>
    <w:rsid w:val="00451481"/>
    <w:rsid w:val="00452E7F"/>
    <w:rsid w:val="004758AA"/>
    <w:rsid w:val="004851CF"/>
    <w:rsid w:val="004A0D33"/>
    <w:rsid w:val="004A2B79"/>
    <w:rsid w:val="004C5F25"/>
    <w:rsid w:val="004D3511"/>
    <w:rsid w:val="004D3F24"/>
    <w:rsid w:val="004D6E73"/>
    <w:rsid w:val="004E3AE2"/>
    <w:rsid w:val="004F74DD"/>
    <w:rsid w:val="0050135D"/>
    <w:rsid w:val="00504B3F"/>
    <w:rsid w:val="00504DED"/>
    <w:rsid w:val="00505B75"/>
    <w:rsid w:val="00522CB5"/>
    <w:rsid w:val="00533D21"/>
    <w:rsid w:val="0053737F"/>
    <w:rsid w:val="005450EF"/>
    <w:rsid w:val="00553D88"/>
    <w:rsid w:val="00565D6A"/>
    <w:rsid w:val="005678C8"/>
    <w:rsid w:val="00571BFA"/>
    <w:rsid w:val="00573A53"/>
    <w:rsid w:val="005844A9"/>
    <w:rsid w:val="005849A9"/>
    <w:rsid w:val="00586E5A"/>
    <w:rsid w:val="0059303E"/>
    <w:rsid w:val="005A4DD9"/>
    <w:rsid w:val="005B038A"/>
    <w:rsid w:val="005D58E2"/>
    <w:rsid w:val="005E484D"/>
    <w:rsid w:val="005F1B65"/>
    <w:rsid w:val="00602280"/>
    <w:rsid w:val="00606D0E"/>
    <w:rsid w:val="00607542"/>
    <w:rsid w:val="00614780"/>
    <w:rsid w:val="00615A79"/>
    <w:rsid w:val="006161F7"/>
    <w:rsid w:val="00621C48"/>
    <w:rsid w:val="00627610"/>
    <w:rsid w:val="00634F1D"/>
    <w:rsid w:val="0063524A"/>
    <w:rsid w:val="00635665"/>
    <w:rsid w:val="00645EE6"/>
    <w:rsid w:val="0064790D"/>
    <w:rsid w:val="0065710B"/>
    <w:rsid w:val="00676AD5"/>
    <w:rsid w:val="00680145"/>
    <w:rsid w:val="006857E0"/>
    <w:rsid w:val="0069075D"/>
    <w:rsid w:val="00694F89"/>
    <w:rsid w:val="006B0604"/>
    <w:rsid w:val="006C41C9"/>
    <w:rsid w:val="006C491D"/>
    <w:rsid w:val="006C560E"/>
    <w:rsid w:val="006D1934"/>
    <w:rsid w:val="006D6578"/>
    <w:rsid w:val="006E1090"/>
    <w:rsid w:val="00707600"/>
    <w:rsid w:val="00712B49"/>
    <w:rsid w:val="0071544A"/>
    <w:rsid w:val="00722F8B"/>
    <w:rsid w:val="0072544D"/>
    <w:rsid w:val="0073166C"/>
    <w:rsid w:val="007354EA"/>
    <w:rsid w:val="00736AF2"/>
    <w:rsid w:val="007408CA"/>
    <w:rsid w:val="00751511"/>
    <w:rsid w:val="00751A11"/>
    <w:rsid w:val="00751EFC"/>
    <w:rsid w:val="00756FF3"/>
    <w:rsid w:val="007574DA"/>
    <w:rsid w:val="00762C20"/>
    <w:rsid w:val="007650C2"/>
    <w:rsid w:val="0076549E"/>
    <w:rsid w:val="007700FE"/>
    <w:rsid w:val="007703AA"/>
    <w:rsid w:val="007849E1"/>
    <w:rsid w:val="00785958"/>
    <w:rsid w:val="00792102"/>
    <w:rsid w:val="00792E64"/>
    <w:rsid w:val="00795508"/>
    <w:rsid w:val="0079690F"/>
    <w:rsid w:val="0079752E"/>
    <w:rsid w:val="007C03D6"/>
    <w:rsid w:val="007C4235"/>
    <w:rsid w:val="007C5D61"/>
    <w:rsid w:val="007C7312"/>
    <w:rsid w:val="007D382E"/>
    <w:rsid w:val="007E4F76"/>
    <w:rsid w:val="007F40AF"/>
    <w:rsid w:val="007F662A"/>
    <w:rsid w:val="0080242F"/>
    <w:rsid w:val="00807DC0"/>
    <w:rsid w:val="00810FC3"/>
    <w:rsid w:val="00816B78"/>
    <w:rsid w:val="00823670"/>
    <w:rsid w:val="00825D0E"/>
    <w:rsid w:val="008265E4"/>
    <w:rsid w:val="00834D1A"/>
    <w:rsid w:val="0083711D"/>
    <w:rsid w:val="00837F09"/>
    <w:rsid w:val="00845D55"/>
    <w:rsid w:val="008505C2"/>
    <w:rsid w:val="00857566"/>
    <w:rsid w:val="00863897"/>
    <w:rsid w:val="0088263E"/>
    <w:rsid w:val="00882780"/>
    <w:rsid w:val="008901FA"/>
    <w:rsid w:val="008A0260"/>
    <w:rsid w:val="008A4E69"/>
    <w:rsid w:val="008A6F73"/>
    <w:rsid w:val="008B33D2"/>
    <w:rsid w:val="008C0B0A"/>
    <w:rsid w:val="008C238C"/>
    <w:rsid w:val="008C2A6B"/>
    <w:rsid w:val="008C5A62"/>
    <w:rsid w:val="008E21EC"/>
    <w:rsid w:val="008E6897"/>
    <w:rsid w:val="008F6E45"/>
    <w:rsid w:val="00903258"/>
    <w:rsid w:val="009050F9"/>
    <w:rsid w:val="009207F1"/>
    <w:rsid w:val="00924FD7"/>
    <w:rsid w:val="00925B98"/>
    <w:rsid w:val="00944F40"/>
    <w:rsid w:val="0094779C"/>
    <w:rsid w:val="009532D4"/>
    <w:rsid w:val="009723CE"/>
    <w:rsid w:val="00975404"/>
    <w:rsid w:val="00975AA4"/>
    <w:rsid w:val="00983D40"/>
    <w:rsid w:val="009875F2"/>
    <w:rsid w:val="009912B9"/>
    <w:rsid w:val="00993991"/>
    <w:rsid w:val="00993E07"/>
    <w:rsid w:val="00997B2D"/>
    <w:rsid w:val="009A28B1"/>
    <w:rsid w:val="009B0240"/>
    <w:rsid w:val="009B4D07"/>
    <w:rsid w:val="009C0FB8"/>
    <w:rsid w:val="009C2296"/>
    <w:rsid w:val="009C5FF1"/>
    <w:rsid w:val="009D0092"/>
    <w:rsid w:val="009D0D89"/>
    <w:rsid w:val="009D3AAC"/>
    <w:rsid w:val="009D6ECD"/>
    <w:rsid w:val="009E2703"/>
    <w:rsid w:val="009E2B22"/>
    <w:rsid w:val="009E6C7C"/>
    <w:rsid w:val="009E7CAB"/>
    <w:rsid w:val="009F1817"/>
    <w:rsid w:val="009F4488"/>
    <w:rsid w:val="009F46F6"/>
    <w:rsid w:val="009F7E8F"/>
    <w:rsid w:val="00A030A0"/>
    <w:rsid w:val="00A05CC0"/>
    <w:rsid w:val="00A07006"/>
    <w:rsid w:val="00A24134"/>
    <w:rsid w:val="00A268B7"/>
    <w:rsid w:val="00A41BC7"/>
    <w:rsid w:val="00A4238A"/>
    <w:rsid w:val="00A60FD7"/>
    <w:rsid w:val="00A639DA"/>
    <w:rsid w:val="00A6756E"/>
    <w:rsid w:val="00A71CCD"/>
    <w:rsid w:val="00A83454"/>
    <w:rsid w:val="00A83687"/>
    <w:rsid w:val="00A84AEE"/>
    <w:rsid w:val="00A90093"/>
    <w:rsid w:val="00AA4872"/>
    <w:rsid w:val="00AA76B6"/>
    <w:rsid w:val="00AB288F"/>
    <w:rsid w:val="00AB2D37"/>
    <w:rsid w:val="00AB6C38"/>
    <w:rsid w:val="00AC6F4C"/>
    <w:rsid w:val="00AE2963"/>
    <w:rsid w:val="00AE57C9"/>
    <w:rsid w:val="00AF3C0C"/>
    <w:rsid w:val="00AF4ACF"/>
    <w:rsid w:val="00AF6929"/>
    <w:rsid w:val="00B00F59"/>
    <w:rsid w:val="00B0419B"/>
    <w:rsid w:val="00B04BDC"/>
    <w:rsid w:val="00B0751D"/>
    <w:rsid w:val="00B21647"/>
    <w:rsid w:val="00B22A2D"/>
    <w:rsid w:val="00B2445F"/>
    <w:rsid w:val="00B41CC8"/>
    <w:rsid w:val="00B43639"/>
    <w:rsid w:val="00B438A3"/>
    <w:rsid w:val="00B60FD8"/>
    <w:rsid w:val="00B63865"/>
    <w:rsid w:val="00B8792F"/>
    <w:rsid w:val="00B879BD"/>
    <w:rsid w:val="00B94F13"/>
    <w:rsid w:val="00BA0D35"/>
    <w:rsid w:val="00BB2F06"/>
    <w:rsid w:val="00BB4642"/>
    <w:rsid w:val="00BC5BEB"/>
    <w:rsid w:val="00BC7C4D"/>
    <w:rsid w:val="00BE579C"/>
    <w:rsid w:val="00BF01D2"/>
    <w:rsid w:val="00C040D9"/>
    <w:rsid w:val="00C06337"/>
    <w:rsid w:val="00C22E07"/>
    <w:rsid w:val="00C34025"/>
    <w:rsid w:val="00C41A4B"/>
    <w:rsid w:val="00C46CC9"/>
    <w:rsid w:val="00C50512"/>
    <w:rsid w:val="00C56F1C"/>
    <w:rsid w:val="00C6160B"/>
    <w:rsid w:val="00C62F49"/>
    <w:rsid w:val="00C64099"/>
    <w:rsid w:val="00C664D0"/>
    <w:rsid w:val="00C7261C"/>
    <w:rsid w:val="00C7273F"/>
    <w:rsid w:val="00C741E0"/>
    <w:rsid w:val="00C76FB2"/>
    <w:rsid w:val="00C8605C"/>
    <w:rsid w:val="00C95435"/>
    <w:rsid w:val="00CA48A5"/>
    <w:rsid w:val="00CB20F6"/>
    <w:rsid w:val="00CB24AE"/>
    <w:rsid w:val="00CC3925"/>
    <w:rsid w:val="00CC3DFC"/>
    <w:rsid w:val="00CC416D"/>
    <w:rsid w:val="00CC6AB6"/>
    <w:rsid w:val="00CC740F"/>
    <w:rsid w:val="00CD5879"/>
    <w:rsid w:val="00CF047F"/>
    <w:rsid w:val="00CF2085"/>
    <w:rsid w:val="00CF522C"/>
    <w:rsid w:val="00D01367"/>
    <w:rsid w:val="00D03E56"/>
    <w:rsid w:val="00D076A2"/>
    <w:rsid w:val="00D13DB8"/>
    <w:rsid w:val="00D14866"/>
    <w:rsid w:val="00D14F2C"/>
    <w:rsid w:val="00D16C7C"/>
    <w:rsid w:val="00D17475"/>
    <w:rsid w:val="00D228BD"/>
    <w:rsid w:val="00D236E3"/>
    <w:rsid w:val="00D23FE6"/>
    <w:rsid w:val="00D2659A"/>
    <w:rsid w:val="00D40D91"/>
    <w:rsid w:val="00D432CE"/>
    <w:rsid w:val="00D43E03"/>
    <w:rsid w:val="00D45206"/>
    <w:rsid w:val="00D45286"/>
    <w:rsid w:val="00D51746"/>
    <w:rsid w:val="00D5674E"/>
    <w:rsid w:val="00D57AC3"/>
    <w:rsid w:val="00D63B6C"/>
    <w:rsid w:val="00D813AF"/>
    <w:rsid w:val="00D83313"/>
    <w:rsid w:val="00D92FCE"/>
    <w:rsid w:val="00D95739"/>
    <w:rsid w:val="00D96C97"/>
    <w:rsid w:val="00DA09DE"/>
    <w:rsid w:val="00DA5896"/>
    <w:rsid w:val="00DA646F"/>
    <w:rsid w:val="00DB0EB6"/>
    <w:rsid w:val="00DB77DD"/>
    <w:rsid w:val="00DB7F57"/>
    <w:rsid w:val="00DC6279"/>
    <w:rsid w:val="00DC7C8B"/>
    <w:rsid w:val="00DD3BA3"/>
    <w:rsid w:val="00DD6059"/>
    <w:rsid w:val="00DE03AD"/>
    <w:rsid w:val="00DE1432"/>
    <w:rsid w:val="00DE476F"/>
    <w:rsid w:val="00DE79DC"/>
    <w:rsid w:val="00DF3620"/>
    <w:rsid w:val="00DF41C6"/>
    <w:rsid w:val="00DF73B6"/>
    <w:rsid w:val="00E05A57"/>
    <w:rsid w:val="00E110F9"/>
    <w:rsid w:val="00E1795F"/>
    <w:rsid w:val="00E2133E"/>
    <w:rsid w:val="00E24E14"/>
    <w:rsid w:val="00E2763D"/>
    <w:rsid w:val="00E3418C"/>
    <w:rsid w:val="00E3497C"/>
    <w:rsid w:val="00E430E5"/>
    <w:rsid w:val="00E44270"/>
    <w:rsid w:val="00E45064"/>
    <w:rsid w:val="00E478A5"/>
    <w:rsid w:val="00E556DA"/>
    <w:rsid w:val="00E56341"/>
    <w:rsid w:val="00E701CC"/>
    <w:rsid w:val="00E83024"/>
    <w:rsid w:val="00E8310E"/>
    <w:rsid w:val="00E90323"/>
    <w:rsid w:val="00E94857"/>
    <w:rsid w:val="00E964BE"/>
    <w:rsid w:val="00EA2915"/>
    <w:rsid w:val="00EA50D0"/>
    <w:rsid w:val="00EA697D"/>
    <w:rsid w:val="00EC128C"/>
    <w:rsid w:val="00EC70F7"/>
    <w:rsid w:val="00EC738C"/>
    <w:rsid w:val="00ED5942"/>
    <w:rsid w:val="00ED649B"/>
    <w:rsid w:val="00EF216C"/>
    <w:rsid w:val="00EF310B"/>
    <w:rsid w:val="00F13F39"/>
    <w:rsid w:val="00F23553"/>
    <w:rsid w:val="00F3274E"/>
    <w:rsid w:val="00F33799"/>
    <w:rsid w:val="00F40D72"/>
    <w:rsid w:val="00F40EEB"/>
    <w:rsid w:val="00F42EEE"/>
    <w:rsid w:val="00F5012E"/>
    <w:rsid w:val="00F506A9"/>
    <w:rsid w:val="00F53128"/>
    <w:rsid w:val="00F556C5"/>
    <w:rsid w:val="00F63F70"/>
    <w:rsid w:val="00F662A3"/>
    <w:rsid w:val="00F73DE2"/>
    <w:rsid w:val="00F7753E"/>
    <w:rsid w:val="00F82502"/>
    <w:rsid w:val="00F9130D"/>
    <w:rsid w:val="00F918E6"/>
    <w:rsid w:val="00F93118"/>
    <w:rsid w:val="00FC0641"/>
    <w:rsid w:val="00FD1F7B"/>
    <w:rsid w:val="00FD5694"/>
    <w:rsid w:val="00FD6386"/>
    <w:rsid w:val="00FE7C9D"/>
    <w:rsid w:val="00FF0CD6"/>
    <w:rsid w:val="00FF16A5"/>
    <w:rsid w:val="00FF2D1B"/>
    <w:rsid w:val="00FF3278"/>
    <w:rsid w:val="00FF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428C3"/>
  <w15:docId w15:val="{D766E78A-47CD-467C-BC55-68974D5F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4A"/>
  </w:style>
  <w:style w:type="paragraph" w:styleId="Heading3">
    <w:name w:val="heading 3"/>
    <w:basedOn w:val="Normal"/>
    <w:link w:val="Heading3Char"/>
    <w:uiPriority w:val="9"/>
    <w:qFormat/>
    <w:rsid w:val="00826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4A"/>
    <w:pPr>
      <w:spacing w:after="0" w:line="240" w:lineRule="auto"/>
    </w:pPr>
    <w:rPr>
      <w:rFonts w:cs="Tahoma"/>
      <w:sz w:val="20"/>
      <w:szCs w:val="16"/>
    </w:rPr>
  </w:style>
  <w:style w:type="character" w:customStyle="1" w:styleId="BalloonTextChar">
    <w:name w:val="Balloon Text Char"/>
    <w:basedOn w:val="DefaultParagraphFont"/>
    <w:link w:val="BalloonText"/>
    <w:uiPriority w:val="99"/>
    <w:semiHidden/>
    <w:rsid w:val="00241E4A"/>
    <w:rPr>
      <w:rFonts w:cs="Tahoma"/>
      <w:sz w:val="20"/>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Heading3Char">
    <w:name w:val="Heading 3 Char"/>
    <w:basedOn w:val="DefaultParagraphFont"/>
    <w:link w:val="Heading3"/>
    <w:uiPriority w:val="9"/>
    <w:rsid w:val="008265E4"/>
    <w:rPr>
      <w:rFonts w:ascii="Times New Roman" w:eastAsia="Times New Roman" w:hAnsi="Times New Roman" w:cs="Times New Roman"/>
      <w:b/>
      <w:bCs/>
      <w:sz w:val="27"/>
      <w:szCs w:val="27"/>
    </w:rPr>
  </w:style>
  <w:style w:type="paragraph" w:styleId="NoSpacing">
    <w:name w:val="No Spacing"/>
    <w:uiPriority w:val="1"/>
    <w:qFormat/>
    <w:rsid w:val="00607542"/>
    <w:pPr>
      <w:spacing w:after="0" w:line="240" w:lineRule="auto"/>
    </w:pPr>
    <w:rPr>
      <w:rFonts w:ascii="Calibri" w:eastAsia="Times New Roman" w:hAnsi="Calibri" w:cs="Times New Roman"/>
    </w:rPr>
  </w:style>
  <w:style w:type="paragraph" w:styleId="BodyText">
    <w:name w:val="Body Text"/>
    <w:basedOn w:val="Normal"/>
    <w:link w:val="BodyTextChar"/>
    <w:rsid w:val="00E964BE"/>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964BE"/>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9C2296"/>
  </w:style>
  <w:style w:type="paragraph" w:styleId="NormalWeb">
    <w:name w:val="Normal (Web)"/>
    <w:basedOn w:val="Normal"/>
    <w:uiPriority w:val="99"/>
    <w:unhideWhenUsed/>
    <w:rsid w:val="009C2296"/>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rsid w:val="0085756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857566"/>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14">
      <w:bodyDiv w:val="1"/>
      <w:marLeft w:val="0"/>
      <w:marRight w:val="0"/>
      <w:marTop w:val="0"/>
      <w:marBottom w:val="0"/>
      <w:divBdr>
        <w:top w:val="none" w:sz="0" w:space="0" w:color="auto"/>
        <w:left w:val="none" w:sz="0" w:space="0" w:color="auto"/>
        <w:bottom w:val="none" w:sz="0" w:space="0" w:color="auto"/>
        <w:right w:val="none" w:sz="0" w:space="0" w:color="auto"/>
      </w:divBdr>
    </w:div>
    <w:div w:id="16085439">
      <w:bodyDiv w:val="1"/>
      <w:marLeft w:val="0"/>
      <w:marRight w:val="0"/>
      <w:marTop w:val="0"/>
      <w:marBottom w:val="0"/>
      <w:divBdr>
        <w:top w:val="none" w:sz="0" w:space="0" w:color="auto"/>
        <w:left w:val="none" w:sz="0" w:space="0" w:color="auto"/>
        <w:bottom w:val="none" w:sz="0" w:space="0" w:color="auto"/>
        <w:right w:val="none" w:sz="0" w:space="0" w:color="auto"/>
      </w:divBdr>
    </w:div>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431248523">
      <w:bodyDiv w:val="1"/>
      <w:marLeft w:val="0"/>
      <w:marRight w:val="0"/>
      <w:marTop w:val="0"/>
      <w:marBottom w:val="0"/>
      <w:divBdr>
        <w:top w:val="none" w:sz="0" w:space="0" w:color="auto"/>
        <w:left w:val="none" w:sz="0" w:space="0" w:color="auto"/>
        <w:bottom w:val="none" w:sz="0" w:space="0" w:color="auto"/>
        <w:right w:val="none" w:sz="0" w:space="0" w:color="auto"/>
      </w:divBdr>
    </w:div>
    <w:div w:id="441069499">
      <w:bodyDiv w:val="1"/>
      <w:marLeft w:val="0"/>
      <w:marRight w:val="0"/>
      <w:marTop w:val="0"/>
      <w:marBottom w:val="0"/>
      <w:divBdr>
        <w:top w:val="none" w:sz="0" w:space="0" w:color="auto"/>
        <w:left w:val="none" w:sz="0" w:space="0" w:color="auto"/>
        <w:bottom w:val="none" w:sz="0" w:space="0" w:color="auto"/>
        <w:right w:val="none" w:sz="0" w:space="0" w:color="auto"/>
      </w:divBdr>
    </w:div>
    <w:div w:id="577641053">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673073953">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880940977">
      <w:bodyDiv w:val="1"/>
      <w:marLeft w:val="0"/>
      <w:marRight w:val="0"/>
      <w:marTop w:val="0"/>
      <w:marBottom w:val="0"/>
      <w:divBdr>
        <w:top w:val="none" w:sz="0" w:space="0" w:color="auto"/>
        <w:left w:val="none" w:sz="0" w:space="0" w:color="auto"/>
        <w:bottom w:val="none" w:sz="0" w:space="0" w:color="auto"/>
        <w:right w:val="none" w:sz="0" w:space="0" w:color="auto"/>
      </w:divBdr>
    </w:div>
    <w:div w:id="974793411">
      <w:bodyDiv w:val="1"/>
      <w:marLeft w:val="0"/>
      <w:marRight w:val="0"/>
      <w:marTop w:val="0"/>
      <w:marBottom w:val="0"/>
      <w:divBdr>
        <w:top w:val="none" w:sz="0" w:space="0" w:color="auto"/>
        <w:left w:val="none" w:sz="0" w:space="0" w:color="auto"/>
        <w:bottom w:val="none" w:sz="0" w:space="0" w:color="auto"/>
        <w:right w:val="none" w:sz="0" w:space="0" w:color="auto"/>
      </w:divBdr>
    </w:div>
    <w:div w:id="1157453489">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285501334">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10806864">
      <w:bodyDiv w:val="1"/>
      <w:marLeft w:val="0"/>
      <w:marRight w:val="0"/>
      <w:marTop w:val="0"/>
      <w:marBottom w:val="0"/>
      <w:divBdr>
        <w:top w:val="none" w:sz="0" w:space="0" w:color="auto"/>
        <w:left w:val="none" w:sz="0" w:space="0" w:color="auto"/>
        <w:bottom w:val="none" w:sz="0" w:space="0" w:color="auto"/>
        <w:right w:val="none" w:sz="0" w:space="0" w:color="auto"/>
      </w:divBdr>
    </w:div>
    <w:div w:id="2018344517">
      <w:bodyDiv w:val="1"/>
      <w:marLeft w:val="0"/>
      <w:marRight w:val="0"/>
      <w:marTop w:val="0"/>
      <w:marBottom w:val="0"/>
      <w:divBdr>
        <w:top w:val="none" w:sz="0" w:space="0" w:color="auto"/>
        <w:left w:val="none" w:sz="0" w:space="0" w:color="auto"/>
        <w:bottom w:val="none" w:sz="0" w:space="0" w:color="auto"/>
        <w:right w:val="none" w:sz="0" w:space="0" w:color="auto"/>
      </w:divBdr>
    </w:div>
    <w:div w:id="2083215867">
      <w:bodyDiv w:val="1"/>
      <w:marLeft w:val="0"/>
      <w:marRight w:val="0"/>
      <w:marTop w:val="0"/>
      <w:marBottom w:val="0"/>
      <w:divBdr>
        <w:top w:val="none" w:sz="0" w:space="0" w:color="auto"/>
        <w:left w:val="none" w:sz="0" w:space="0" w:color="auto"/>
        <w:bottom w:val="none" w:sz="0" w:space="0" w:color="auto"/>
        <w:right w:val="none" w:sz="0" w:space="0" w:color="auto"/>
      </w:divBdr>
    </w:div>
    <w:div w:id="21261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67E74212-A860-4AFF-AC4C-97AB719E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14146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Nivesh SOOD</dc:creator>
  <cp:lastModifiedBy>Getachew Araya</cp:lastModifiedBy>
  <cp:revision>2</cp:revision>
  <cp:lastPrinted>2015-09-02T08:48:00Z</cp:lastPrinted>
  <dcterms:created xsi:type="dcterms:W3CDTF">2018-07-13T13:10:00Z</dcterms:created>
  <dcterms:modified xsi:type="dcterms:W3CDTF">2018-07-13T13:10:00Z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