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D3" w:rsidRPr="00E849DE" w:rsidRDefault="00ED3DD3" w:rsidP="00A15AB6">
      <w:pPr>
        <w:pBdr>
          <w:top w:val="single" w:sz="4" w:space="1" w:color="auto"/>
          <w:left w:val="single" w:sz="4" w:space="4" w:color="auto"/>
          <w:bottom w:val="single" w:sz="4" w:space="1" w:color="auto"/>
          <w:right w:val="single" w:sz="4" w:space="4" w:color="auto"/>
        </w:pBdr>
        <w:shd w:val="clear" w:color="auto" w:fill="548DD4"/>
        <w:tabs>
          <w:tab w:val="left" w:pos="284"/>
        </w:tabs>
        <w:spacing w:after="0" w:line="240" w:lineRule="auto"/>
        <w:jc w:val="center"/>
        <w:rPr>
          <w:rFonts w:ascii="Myriad Pro" w:hAnsi="Myriad Pro"/>
          <w:b/>
          <w:sz w:val="26"/>
          <w:szCs w:val="26"/>
          <w:lang w:val="hr-HR"/>
        </w:rPr>
      </w:pPr>
      <w:r w:rsidRPr="00E849DE">
        <w:rPr>
          <w:rFonts w:ascii="Myriad Pro" w:hAnsi="Myriad Pro"/>
          <w:b/>
          <w:sz w:val="26"/>
          <w:szCs w:val="26"/>
          <w:lang w:val="hr-HR"/>
        </w:rPr>
        <w:t>Smjernice: Svrha, obim i pravila za praćenje provedbe projekata OCD</w:t>
      </w: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p>
    <w:p w:rsidR="00ED3DD3" w:rsidRPr="00E849DE" w:rsidRDefault="00ED3DD3" w:rsidP="009506A8">
      <w:pPr>
        <w:pStyle w:val="ListParagraph"/>
        <w:pBdr>
          <w:top w:val="single" w:sz="4" w:space="1" w:color="auto"/>
          <w:left w:val="single" w:sz="4" w:space="4" w:color="auto"/>
          <w:bottom w:val="single" w:sz="4" w:space="1" w:color="auto"/>
          <w:right w:val="single" w:sz="4" w:space="4" w:color="auto"/>
        </w:pBdr>
        <w:shd w:val="clear" w:color="auto" w:fill="8DB3E2"/>
        <w:tabs>
          <w:tab w:val="left" w:pos="284"/>
        </w:tabs>
        <w:spacing w:after="0" w:line="240" w:lineRule="auto"/>
        <w:ind w:left="0"/>
        <w:contextualSpacing w:val="0"/>
        <w:rPr>
          <w:rFonts w:ascii="Myriad Pro" w:hAnsi="Myriad Pro"/>
          <w:b/>
          <w:lang w:val="hr-HR"/>
        </w:rPr>
      </w:pPr>
      <w:r w:rsidRPr="00E849DE">
        <w:rPr>
          <w:rFonts w:ascii="Myriad Pro" w:hAnsi="Myriad Pro"/>
          <w:b/>
          <w:lang w:val="hr-HR"/>
        </w:rPr>
        <w:t>Uvod</w:t>
      </w:r>
    </w:p>
    <w:p w:rsidR="00ED3DD3" w:rsidRPr="00E849DE" w:rsidRDefault="00ED3DD3" w:rsidP="00606ADE">
      <w:pPr>
        <w:spacing w:after="0" w:line="240" w:lineRule="auto"/>
        <w:jc w:val="both"/>
        <w:rPr>
          <w:rFonts w:ascii="Myriad Pro" w:eastAsia="Batang" w:hAnsi="Myriad Pro" w:cs="Tahoma"/>
          <w:lang w:val="hr-HR"/>
        </w:rPr>
      </w:pPr>
    </w:p>
    <w:p w:rsidR="00ED3DD3" w:rsidRPr="00E849DE" w:rsidRDefault="00ED3DD3" w:rsidP="00606ADE">
      <w:pPr>
        <w:spacing w:after="0" w:line="240" w:lineRule="auto"/>
        <w:jc w:val="both"/>
        <w:rPr>
          <w:rFonts w:ascii="Myriad Pro" w:eastAsia="Batang" w:hAnsi="Myriad Pro" w:cs="Tahoma"/>
          <w:lang w:val="hr-HR"/>
        </w:rPr>
      </w:pPr>
      <w:r w:rsidRPr="00E849DE">
        <w:rPr>
          <w:rFonts w:ascii="Myriad Pro" w:eastAsia="Batang" w:hAnsi="Myriad Pro" w:cs="Tahoma"/>
          <w:lang w:val="hr-HR"/>
        </w:rPr>
        <w:t>Transparentna dodjela sredstava organizacijama civilnog društva (OCD), koju podržava LOD metodologija, podrazumijeva ugovorom definiranu podršku OCD-u kroz strogo definirana prava i obaveze. Naravno, takav oblik podrške podrazumijeva kontrolu i nadzor, koji se provode kroz praćenje projektnih aktivnosti. Stoga ovaj dokument nudi smjernice osoblj</w:t>
      </w:r>
      <w:r>
        <w:rPr>
          <w:rFonts w:ascii="Myriad Pro" w:eastAsia="Batang" w:hAnsi="Myriad Pro" w:cs="Tahoma"/>
          <w:lang w:val="hr-HR"/>
        </w:rPr>
        <w:t>u</w:t>
      </w:r>
      <w:r w:rsidRPr="00E849DE">
        <w:rPr>
          <w:rFonts w:ascii="Myriad Pro" w:eastAsia="Batang" w:hAnsi="Myriad Pro" w:cs="Tahoma"/>
          <w:lang w:val="hr-HR"/>
        </w:rPr>
        <w:t xml:space="preserve"> zaduženo</w:t>
      </w:r>
      <w:r>
        <w:rPr>
          <w:rFonts w:ascii="Myriad Pro" w:eastAsia="Batang" w:hAnsi="Myriad Pro" w:cs="Tahoma"/>
          <w:lang w:val="hr-HR"/>
        </w:rPr>
        <w:t>m</w:t>
      </w:r>
      <w:r w:rsidRPr="00E849DE">
        <w:rPr>
          <w:rFonts w:ascii="Myriad Pro" w:eastAsia="Batang" w:hAnsi="Myriad Pro" w:cs="Tahoma"/>
          <w:lang w:val="hr-HR"/>
        </w:rPr>
        <w:t xml:space="preserve"> za monitoring/praćenje ugovora o dodjeli sredstava i formalizira sam proces praćenja provedbe projekata OCD-a. Općinski službenici mogu koristiti ove smjernice pri provođenju svih aktivnosti praćenja provedbe. Cilj ovih smjernica je da daju praktični i formalni okvir </w:t>
      </w:r>
      <w:r>
        <w:rPr>
          <w:rFonts w:ascii="Myriad Pro" w:eastAsia="Batang" w:hAnsi="Myriad Pro" w:cs="Tahoma"/>
          <w:lang w:val="hr-HR"/>
        </w:rPr>
        <w:t xml:space="preserve">za </w:t>
      </w:r>
      <w:r w:rsidRPr="00E849DE">
        <w:rPr>
          <w:rFonts w:ascii="Myriad Pro" w:eastAsia="Batang" w:hAnsi="Myriad Pro" w:cs="Tahoma"/>
          <w:lang w:val="hr-HR"/>
        </w:rPr>
        <w:t>način praćenja kvaliteta i finansijsk</w:t>
      </w:r>
      <w:r>
        <w:rPr>
          <w:rFonts w:ascii="Myriad Pro" w:eastAsia="Batang" w:hAnsi="Myriad Pro" w:cs="Tahoma"/>
          <w:lang w:val="hr-HR"/>
        </w:rPr>
        <w:t>u</w:t>
      </w:r>
      <w:r w:rsidRPr="00E849DE">
        <w:rPr>
          <w:rFonts w:ascii="Myriad Pro" w:eastAsia="Batang" w:hAnsi="Myriad Pro" w:cs="Tahoma"/>
          <w:lang w:val="hr-HR"/>
        </w:rPr>
        <w:t xml:space="preserve"> provedb</w:t>
      </w:r>
      <w:r>
        <w:rPr>
          <w:rFonts w:ascii="Myriad Pro" w:eastAsia="Batang" w:hAnsi="Myriad Pro" w:cs="Tahoma"/>
          <w:lang w:val="hr-HR"/>
        </w:rPr>
        <w:t>u</w:t>
      </w:r>
      <w:r w:rsidRPr="00E849DE">
        <w:rPr>
          <w:rFonts w:ascii="Myriad Pro" w:eastAsia="Batang" w:hAnsi="Myriad Pro" w:cs="Tahoma"/>
          <w:lang w:val="hr-HR"/>
        </w:rPr>
        <w:t xml:space="preserve"> projekata. </w:t>
      </w:r>
    </w:p>
    <w:p w:rsidR="00ED3DD3" w:rsidRPr="00E849DE" w:rsidRDefault="00ED3DD3" w:rsidP="00606ADE">
      <w:pPr>
        <w:spacing w:after="0" w:line="240" w:lineRule="auto"/>
        <w:jc w:val="both"/>
        <w:rPr>
          <w:rFonts w:ascii="Myriad Pro" w:eastAsia="Batang" w:hAnsi="Myriad Pro" w:cs="Tahoma"/>
          <w:lang w:val="hr-HR"/>
        </w:rPr>
      </w:pPr>
    </w:p>
    <w:p w:rsidR="00ED3DD3" w:rsidRPr="00E849DE" w:rsidRDefault="00ED3DD3" w:rsidP="00A15AB6">
      <w:pPr>
        <w:spacing w:after="0" w:line="240" w:lineRule="auto"/>
        <w:jc w:val="both"/>
        <w:rPr>
          <w:rFonts w:ascii="Myriad Pro" w:eastAsia="Batang" w:hAnsi="Myriad Pro" w:cs="Tahoma"/>
          <w:lang w:val="hr-HR"/>
        </w:rPr>
      </w:pPr>
      <w:r w:rsidRPr="00E849DE">
        <w:rPr>
          <w:rFonts w:ascii="Myriad Pro" w:eastAsia="Batang" w:hAnsi="Myriad Pro" w:cs="Tahoma"/>
          <w:lang w:val="hr-HR"/>
        </w:rPr>
        <w:t xml:space="preserve">Imajući u vidu sveukupan cilj </w:t>
      </w:r>
      <w:r>
        <w:rPr>
          <w:rFonts w:ascii="Myriad Pro" w:eastAsia="Batang" w:hAnsi="Myriad Pro" w:cs="Tahoma"/>
          <w:lang w:val="hr-HR"/>
        </w:rPr>
        <w:t xml:space="preserve">da </w:t>
      </w:r>
      <w:r w:rsidRPr="00E849DE">
        <w:rPr>
          <w:rFonts w:ascii="Myriad Pro" w:eastAsia="Batang" w:hAnsi="Myriad Pro" w:cs="Tahoma"/>
          <w:lang w:val="hr-HR"/>
        </w:rPr>
        <w:t>Bosn</w:t>
      </w:r>
      <w:r>
        <w:rPr>
          <w:rFonts w:ascii="Myriad Pro" w:eastAsia="Batang" w:hAnsi="Myriad Pro" w:cs="Tahoma"/>
          <w:lang w:val="hr-HR"/>
        </w:rPr>
        <w:t>a</w:t>
      </w:r>
      <w:r w:rsidRPr="00E849DE">
        <w:rPr>
          <w:rFonts w:ascii="Myriad Pro" w:eastAsia="Batang" w:hAnsi="Myriad Pro" w:cs="Tahoma"/>
          <w:lang w:val="hr-HR"/>
        </w:rPr>
        <w:t xml:space="preserve"> i Hercegovin</w:t>
      </w:r>
      <w:r>
        <w:rPr>
          <w:rFonts w:ascii="Myriad Pro" w:eastAsia="Batang" w:hAnsi="Myriad Pro" w:cs="Tahoma"/>
          <w:lang w:val="hr-HR"/>
        </w:rPr>
        <w:t>a</w:t>
      </w:r>
      <w:r w:rsidRPr="00E849DE">
        <w:rPr>
          <w:rFonts w:ascii="Myriad Pro" w:eastAsia="Batang" w:hAnsi="Myriad Pro" w:cs="Tahoma"/>
          <w:lang w:val="hr-HR"/>
        </w:rPr>
        <w:t xml:space="preserve"> </w:t>
      </w:r>
      <w:r>
        <w:rPr>
          <w:rFonts w:ascii="Myriad Pro" w:eastAsia="Batang" w:hAnsi="Myriad Pro" w:cs="Tahoma"/>
          <w:lang w:val="hr-HR"/>
        </w:rPr>
        <w:t>uđe</w:t>
      </w:r>
      <w:r w:rsidRPr="00E849DE">
        <w:rPr>
          <w:rFonts w:ascii="Myriad Pro" w:eastAsia="Batang" w:hAnsi="Myriad Pro" w:cs="Tahoma"/>
          <w:lang w:val="hr-HR"/>
        </w:rPr>
        <w:t xml:space="preserve"> </w:t>
      </w:r>
      <w:r>
        <w:rPr>
          <w:rFonts w:ascii="Myriad Pro" w:eastAsia="Batang" w:hAnsi="Myriad Pro" w:cs="Tahoma"/>
          <w:lang w:val="hr-HR"/>
        </w:rPr>
        <w:t xml:space="preserve">u </w:t>
      </w:r>
      <w:r w:rsidRPr="00E849DE">
        <w:rPr>
          <w:rFonts w:ascii="Myriad Pro" w:eastAsia="Batang" w:hAnsi="Myriad Pro" w:cs="Tahoma"/>
          <w:lang w:val="hr-HR"/>
        </w:rPr>
        <w:t>članstv</w:t>
      </w:r>
      <w:r>
        <w:rPr>
          <w:rFonts w:ascii="Myriad Pro" w:eastAsia="Batang" w:hAnsi="Myriad Pro" w:cs="Tahoma"/>
          <w:lang w:val="hr-HR"/>
        </w:rPr>
        <w:t>o</w:t>
      </w:r>
      <w:r w:rsidRPr="00E849DE">
        <w:rPr>
          <w:rFonts w:ascii="Myriad Pro" w:eastAsia="Batang" w:hAnsi="Myriad Pro" w:cs="Tahoma"/>
          <w:lang w:val="hr-HR"/>
        </w:rPr>
        <w:t xml:space="preserve"> Evropsk</w:t>
      </w:r>
      <w:r>
        <w:rPr>
          <w:rFonts w:ascii="Myriad Pro" w:eastAsia="Batang" w:hAnsi="Myriad Pro" w:cs="Tahoma"/>
          <w:lang w:val="hr-HR"/>
        </w:rPr>
        <w:t>e</w:t>
      </w:r>
      <w:r w:rsidRPr="00E849DE">
        <w:rPr>
          <w:rFonts w:ascii="Myriad Pro" w:eastAsia="Batang" w:hAnsi="Myriad Pro" w:cs="Tahoma"/>
          <w:lang w:val="hr-HR"/>
        </w:rPr>
        <w:t xml:space="preserve"> unij</w:t>
      </w:r>
      <w:r>
        <w:rPr>
          <w:rFonts w:ascii="Myriad Pro" w:eastAsia="Batang" w:hAnsi="Myriad Pro" w:cs="Tahoma"/>
          <w:lang w:val="hr-HR"/>
        </w:rPr>
        <w:t>e</w:t>
      </w:r>
      <w:r w:rsidRPr="00E849DE">
        <w:rPr>
          <w:rFonts w:ascii="Myriad Pro" w:eastAsia="Batang" w:hAnsi="Myriad Pro" w:cs="Tahoma"/>
          <w:lang w:val="hr-HR"/>
        </w:rPr>
        <w:t xml:space="preserve"> (EU), te raspoloživost pretpristupnih fondova, smatrali smo važnim napraviti vezu između ovih smjernica za praćenje provedbe projekata i praksi koje su na snazi u EU (Priručnik za monitoring EU grantova). Usvajanje ovih smjernica za praćenje provedbe projekata kao standardnih operativnih procedura pružit će jedinicama lokalne samouprave (JLS) u Bosni i Hercegovine bolju priliku za </w:t>
      </w:r>
      <w:r>
        <w:rPr>
          <w:rFonts w:ascii="Myriad Pro" w:eastAsia="Batang" w:hAnsi="Myriad Pro" w:cs="Tahoma"/>
          <w:lang w:val="hr-HR"/>
        </w:rPr>
        <w:t>izvlačenje</w:t>
      </w:r>
      <w:r w:rsidRPr="00E849DE">
        <w:rPr>
          <w:rFonts w:ascii="Myriad Pro" w:eastAsia="Batang" w:hAnsi="Myriad Pro" w:cs="Tahoma"/>
          <w:lang w:val="hr-HR"/>
        </w:rPr>
        <w:t xml:space="preserve"> resursa iz pretpristupnih fondova EU, a u krajnjoj liniji rezultira</w:t>
      </w:r>
      <w:r>
        <w:rPr>
          <w:rFonts w:ascii="Myriad Pro" w:eastAsia="Batang" w:hAnsi="Myriad Pro" w:cs="Tahoma"/>
          <w:lang w:val="hr-HR"/>
        </w:rPr>
        <w:t xml:space="preserve">t </w:t>
      </w:r>
      <w:r w:rsidRPr="00E849DE">
        <w:rPr>
          <w:rFonts w:ascii="Myriad Pro" w:eastAsia="Batang" w:hAnsi="Myriad Pro" w:cs="Tahoma"/>
          <w:lang w:val="hr-HR"/>
        </w:rPr>
        <w:t>ć</w:t>
      </w:r>
      <w:r>
        <w:rPr>
          <w:rFonts w:ascii="Myriad Pro" w:eastAsia="Batang" w:hAnsi="Myriad Pro" w:cs="Tahoma"/>
          <w:lang w:val="hr-HR"/>
        </w:rPr>
        <w:t>e</w:t>
      </w:r>
      <w:r w:rsidRPr="00E849DE">
        <w:rPr>
          <w:rFonts w:ascii="Myriad Pro" w:eastAsia="Batang" w:hAnsi="Myriad Pro" w:cs="Tahoma"/>
          <w:lang w:val="hr-HR"/>
        </w:rPr>
        <w:t xml:space="preserve"> daljnjim razvojem saradnje i koordinacije sa civilnim sektorom. Ove smjernice su također zasnovane na iskustvu i praksama UNDP SUTRA programa, UNDP ILDP-a i UNDP LOD projekta.  </w:t>
      </w:r>
    </w:p>
    <w:p w:rsidR="00ED3DD3" w:rsidRPr="00E849DE" w:rsidRDefault="00ED3DD3" w:rsidP="00606ADE">
      <w:pPr>
        <w:spacing w:after="0" w:line="240" w:lineRule="auto"/>
        <w:jc w:val="both"/>
        <w:rPr>
          <w:rFonts w:ascii="Myriad Pro" w:eastAsia="Batang" w:hAnsi="Myriad Pro" w:cs="Tahoma"/>
          <w:lang w:val="hr-HR"/>
        </w:rPr>
      </w:pPr>
    </w:p>
    <w:p w:rsidR="00ED3DD3" w:rsidRPr="00E849DE" w:rsidRDefault="00ED3DD3" w:rsidP="00606ADE">
      <w:pPr>
        <w:spacing w:after="0" w:line="240" w:lineRule="auto"/>
        <w:jc w:val="both"/>
        <w:rPr>
          <w:rFonts w:ascii="Myriad Pro" w:eastAsia="Batang" w:hAnsi="Myriad Pro" w:cs="Tahoma"/>
          <w:lang w:val="hr-HR"/>
        </w:rPr>
      </w:pPr>
    </w:p>
    <w:p w:rsidR="00ED3DD3" w:rsidRPr="00E849DE" w:rsidRDefault="00ED3DD3" w:rsidP="005C359A">
      <w:p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 xml:space="preserve">Glavni ciljevi praćenja provedbe projekta su: </w:t>
      </w:r>
    </w:p>
    <w:p w:rsidR="00ED3DD3" w:rsidRPr="00E849DE" w:rsidRDefault="00ED3DD3" w:rsidP="005C359A">
      <w:pPr>
        <w:autoSpaceDE w:val="0"/>
        <w:autoSpaceDN w:val="0"/>
        <w:adjustRightInd w:val="0"/>
        <w:spacing w:after="0" w:line="240" w:lineRule="auto"/>
        <w:jc w:val="both"/>
        <w:rPr>
          <w:rFonts w:ascii="Myriad Pro" w:hAnsi="Myriad Pro" w:cs="ArialNarrow"/>
          <w:lang w:val="hr-HR"/>
        </w:rPr>
      </w:pPr>
    </w:p>
    <w:p w:rsidR="00ED3DD3" w:rsidRPr="00E849DE" w:rsidRDefault="00ED3DD3" w:rsidP="005C359A">
      <w:pPr>
        <w:numPr>
          <w:ilvl w:val="0"/>
          <w:numId w:val="8"/>
          <w:numberingChange w:id="0" w:author="Unknown" w:date="2014-07-06T16:51:00Z" w:original=""/>
        </w:num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 xml:space="preserve">Utvrditi da li su sredstva granta korištena </w:t>
      </w:r>
      <w:r>
        <w:rPr>
          <w:rFonts w:ascii="Myriad Pro" w:hAnsi="Myriad Pro" w:cs="ArialNarrow"/>
          <w:lang w:val="hr-HR"/>
        </w:rPr>
        <w:t>za</w:t>
      </w:r>
      <w:r w:rsidRPr="00E849DE">
        <w:rPr>
          <w:rFonts w:ascii="Myriad Pro" w:hAnsi="Myriad Pro" w:cs="ArialNarrow"/>
          <w:lang w:val="hr-HR"/>
        </w:rPr>
        <w:t xml:space="preserve"> svrhe koj</w:t>
      </w:r>
      <w:r>
        <w:rPr>
          <w:rFonts w:ascii="Myriad Pro" w:hAnsi="Myriad Pro" w:cs="ArialNarrow"/>
          <w:lang w:val="hr-HR"/>
        </w:rPr>
        <w:t>ima</w:t>
      </w:r>
      <w:r w:rsidRPr="00E849DE">
        <w:rPr>
          <w:rFonts w:ascii="Myriad Pro" w:hAnsi="Myriad Pro" w:cs="ArialNarrow"/>
          <w:lang w:val="hr-HR"/>
        </w:rPr>
        <w:t xml:space="preserve"> su namijenjena i u skladu sa finansijskim i drugim uslovima ugovora, odnosno da li se ostvaruje „najbolja vrijednost za uloženi novac“.</w:t>
      </w:r>
    </w:p>
    <w:p w:rsidR="00ED3DD3" w:rsidRPr="00E849DE" w:rsidRDefault="00ED3DD3" w:rsidP="005C359A">
      <w:pPr>
        <w:numPr>
          <w:ilvl w:val="0"/>
          <w:numId w:val="8"/>
          <w:numberingChange w:id="1" w:author="Unknown" w:date="2014-07-06T16:51:00Z" w:original=""/>
        </w:num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Primjena mjera koje osiguravaju da se sredstva koriste efikasno, korektno i u skladu s principima dobrog finansijskog upravljanja, uključujući princip transparentnosti.</w:t>
      </w:r>
    </w:p>
    <w:p w:rsidR="00ED3DD3" w:rsidRPr="00E849DE" w:rsidRDefault="00ED3DD3" w:rsidP="00694FC5">
      <w:pPr>
        <w:numPr>
          <w:ilvl w:val="0"/>
          <w:numId w:val="8"/>
          <w:numberingChange w:id="2" w:author="Unknown" w:date="2014-07-06T16:51:00Z" w:original=""/>
        </w:num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Primjena mjera koje usmjeravaju i omogućuju prove</w:t>
      </w:r>
      <w:r>
        <w:rPr>
          <w:rFonts w:ascii="Myriad Pro" w:hAnsi="Myriad Pro" w:cs="ArialNarrow"/>
          <w:lang w:val="hr-HR"/>
        </w:rPr>
        <w:t>dbu</w:t>
      </w:r>
      <w:r w:rsidRPr="00E849DE">
        <w:rPr>
          <w:rFonts w:ascii="Myriad Pro" w:hAnsi="Myriad Pro" w:cs="ArialNarrow"/>
          <w:lang w:val="hr-HR"/>
        </w:rPr>
        <w:t xml:space="preserve"> projekta u skladu s principima ljudskih prava i ravnopravnosti spolova.</w:t>
      </w:r>
    </w:p>
    <w:p w:rsidR="00ED3DD3" w:rsidRPr="00E849DE" w:rsidRDefault="00ED3DD3" w:rsidP="005C359A">
      <w:pPr>
        <w:numPr>
          <w:ilvl w:val="0"/>
          <w:numId w:val="8"/>
          <w:numberingChange w:id="3" w:author="Unknown" w:date="2014-07-06T16:51:00Z" w:original=""/>
        </w:num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Obezbjeđenje redovnih povratnih informacija nadležnim općinskim službenicima.</w:t>
      </w:r>
    </w:p>
    <w:p w:rsidR="00ED3DD3" w:rsidRPr="00E849DE" w:rsidRDefault="00ED3DD3" w:rsidP="005C359A">
      <w:pPr>
        <w:numPr>
          <w:ilvl w:val="0"/>
          <w:numId w:val="8"/>
          <w:numberingChange w:id="4" w:author="Unknown" w:date="2014-07-06T16:51:00Z" w:original=""/>
        </w:num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Utvrditi da li tok provedbe nagovještava probleme u daljnjoj realizaciji, što omogućava timu za praćenje provedbe da predloži korektivne mjere s ciljem zaštite sredstava.</w:t>
      </w:r>
    </w:p>
    <w:p w:rsidR="00ED3DD3" w:rsidRPr="00E849DE" w:rsidRDefault="00ED3DD3" w:rsidP="005C359A">
      <w:pPr>
        <w:numPr>
          <w:ilvl w:val="0"/>
          <w:numId w:val="8"/>
          <w:numberingChange w:id="5" w:author="Unknown" w:date="2014-07-06T16:51:00Z" w:original=""/>
        </w:num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Postojanje i provedba mjera koje se mogu pokazati kao neophodne kako bi se finansijski interes donatora zaštitio od zloupotrebe sredstava ili drugih neregularnosti.</w:t>
      </w: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bookmarkStart w:id="6" w:name="_GoBack"/>
      <w:bookmarkEnd w:id="6"/>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Praćenje provedbe projekta fokusirano je na dva aspekta:</w:t>
      </w: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numPr>
          <w:ilvl w:val="0"/>
          <w:numId w:val="9"/>
          <w:numberingChange w:id="7" w:author="Unknown" w:date="2014-07-06T16:51:00Z" w:original=""/>
        </w:num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Bold"/>
          <w:b/>
          <w:bCs/>
          <w:lang w:val="hr-HR"/>
        </w:rPr>
        <w:t xml:space="preserve">Praćenje  rezultata </w:t>
      </w:r>
      <w:r w:rsidRPr="00E849DE">
        <w:rPr>
          <w:rFonts w:ascii="Myriad Pro" w:hAnsi="Myriad Pro" w:cs="ArialNarrow-Bold"/>
          <w:bCs/>
          <w:lang w:val="hr-HR"/>
        </w:rPr>
        <w:t>– napredak korisnika granta u provedbi projekta u skladu s ugovorom o grantu; praćenje kvaliteta se vrši pr</w:t>
      </w:r>
      <w:r>
        <w:rPr>
          <w:rFonts w:ascii="Myriad Pro" w:hAnsi="Myriad Pro" w:cs="ArialNarrow-Bold"/>
          <w:bCs/>
          <w:lang w:val="hr-HR"/>
        </w:rPr>
        <w:t>e</w:t>
      </w:r>
      <w:r w:rsidRPr="00E849DE">
        <w:rPr>
          <w:rFonts w:ascii="Myriad Pro" w:hAnsi="Myriad Pro" w:cs="ArialNarrow-Bold"/>
          <w:bCs/>
          <w:lang w:val="hr-HR"/>
        </w:rPr>
        <w:t>m</w:t>
      </w:r>
      <w:r>
        <w:rPr>
          <w:rFonts w:ascii="Myriad Pro" w:hAnsi="Myriad Pro" w:cs="ArialNarrow-Bold"/>
          <w:bCs/>
          <w:lang w:val="hr-HR"/>
        </w:rPr>
        <w:t>a</w:t>
      </w:r>
      <w:r w:rsidRPr="00E849DE">
        <w:rPr>
          <w:rFonts w:ascii="Myriad Pro" w:hAnsi="Myriad Pro" w:cs="ArialNarrow-Bold"/>
          <w:bCs/>
          <w:lang w:val="hr-HR"/>
        </w:rPr>
        <w:t xml:space="preserve"> radno</w:t>
      </w:r>
      <w:r>
        <w:rPr>
          <w:rFonts w:ascii="Myriad Pro" w:hAnsi="Myriad Pro" w:cs="ArialNarrow-Bold"/>
          <w:bCs/>
          <w:lang w:val="hr-HR"/>
        </w:rPr>
        <w:t>m</w:t>
      </w:r>
      <w:r w:rsidRPr="00E849DE">
        <w:rPr>
          <w:rFonts w:ascii="Myriad Pro" w:hAnsi="Myriad Pro" w:cs="ArialNarrow-Bold"/>
          <w:bCs/>
          <w:lang w:val="hr-HR"/>
        </w:rPr>
        <w:t xml:space="preserve"> plan</w:t>
      </w:r>
      <w:r>
        <w:rPr>
          <w:rFonts w:ascii="Myriad Pro" w:hAnsi="Myriad Pro" w:cs="ArialNarrow-Bold"/>
          <w:bCs/>
          <w:lang w:val="hr-HR"/>
        </w:rPr>
        <w:t>u</w:t>
      </w:r>
      <w:r w:rsidRPr="00E849DE">
        <w:rPr>
          <w:rFonts w:ascii="Myriad Pro" w:hAnsi="Myriad Pro" w:cs="ArialNarrow-Bold"/>
          <w:bCs/>
          <w:lang w:val="hr-HR"/>
        </w:rPr>
        <w:t xml:space="preserve"> projekta i indikator</w:t>
      </w:r>
      <w:r>
        <w:rPr>
          <w:rFonts w:ascii="Myriad Pro" w:hAnsi="Myriad Pro" w:cs="ArialNarrow-Bold"/>
          <w:bCs/>
          <w:lang w:val="hr-HR"/>
        </w:rPr>
        <w:t>im</w:t>
      </w:r>
      <w:r w:rsidRPr="00E849DE">
        <w:rPr>
          <w:rFonts w:ascii="Myriad Pro" w:hAnsi="Myriad Pro" w:cs="ArialNarrow-Bold"/>
          <w:bCs/>
          <w:lang w:val="hr-HR"/>
        </w:rPr>
        <w:t>a navedeni</w:t>
      </w:r>
      <w:r>
        <w:rPr>
          <w:rFonts w:ascii="Myriad Pro" w:hAnsi="Myriad Pro" w:cs="ArialNarrow-Bold"/>
          <w:bCs/>
          <w:lang w:val="hr-HR"/>
        </w:rPr>
        <w:t>m</w:t>
      </w:r>
      <w:r w:rsidRPr="00E849DE">
        <w:rPr>
          <w:rFonts w:ascii="Myriad Pro" w:hAnsi="Myriad Pro" w:cs="ArialNarrow-Bold"/>
          <w:bCs/>
          <w:lang w:val="hr-HR"/>
        </w:rPr>
        <w:t xml:space="preserve"> u logičkom okviru.</w:t>
      </w:r>
    </w:p>
    <w:p w:rsidR="00ED3DD3" w:rsidRPr="00E849DE" w:rsidRDefault="00ED3DD3" w:rsidP="00606ADE">
      <w:pPr>
        <w:numPr>
          <w:ilvl w:val="0"/>
          <w:numId w:val="9"/>
          <w:numberingChange w:id="8" w:author="Unknown" w:date="2014-07-06T16:51:00Z" w:original=""/>
        </w:numPr>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Bold"/>
          <w:b/>
          <w:bCs/>
          <w:lang w:val="hr-HR"/>
        </w:rPr>
        <w:t xml:space="preserve">Praćenje finansijskih aktivnosti </w:t>
      </w:r>
      <w:r w:rsidRPr="00E849DE">
        <w:rPr>
          <w:rFonts w:ascii="Myriad Pro" w:hAnsi="Myriad Pro" w:cs="ArialNarrow-Bold"/>
          <w:bCs/>
          <w:lang w:val="hr-HR"/>
        </w:rPr>
        <w:t>– finansijska usklađenost korisnika granta sa ciljevima i budžetom koji su utvrđeni u ugovoru</w:t>
      </w:r>
      <w:r>
        <w:rPr>
          <w:rFonts w:ascii="Myriad Pro" w:hAnsi="Myriad Pro" w:cs="ArialNarrow-Bold"/>
          <w:bCs/>
          <w:lang w:val="hr-HR"/>
        </w:rPr>
        <w:t xml:space="preserve"> o grantu</w:t>
      </w:r>
      <w:r w:rsidRPr="00E849DE">
        <w:rPr>
          <w:rFonts w:ascii="Myriad Pro" w:hAnsi="Myriad Pro" w:cs="ArialNarrow-Bold"/>
          <w:bCs/>
          <w:lang w:val="hr-HR"/>
        </w:rPr>
        <w:t>; utrošak finansijskih sredstava u skladu sa dogovorenom dinamikom trošenja.</w:t>
      </w:r>
    </w:p>
    <w:p w:rsidR="00ED3DD3" w:rsidRPr="00E849DE" w:rsidRDefault="00ED3DD3" w:rsidP="00606ADE">
      <w:pPr>
        <w:autoSpaceDE w:val="0"/>
        <w:autoSpaceDN w:val="0"/>
        <w:adjustRightInd w:val="0"/>
        <w:spacing w:after="0" w:line="240" w:lineRule="auto"/>
        <w:jc w:val="both"/>
        <w:rPr>
          <w:rFonts w:ascii="Myriad Pro" w:hAnsi="Myriad Pro" w:cs="TTE17A89C8t00"/>
          <w:lang w:val="hr-HR"/>
        </w:rPr>
      </w:pPr>
    </w:p>
    <w:p w:rsidR="00ED3DD3" w:rsidRPr="00E849DE" w:rsidRDefault="00ED3DD3" w:rsidP="00606ADE">
      <w:p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Praćenje provedbe projekta je proces verifikacije kojim se osigurava da projekt teče u skladu sa dogovorenim planom</w:t>
      </w:r>
      <w:r>
        <w:rPr>
          <w:rFonts w:ascii="Myriad Pro" w:hAnsi="Myriad Pro" w:cs="TTE17A89C8t00"/>
          <w:lang w:val="hr-HR"/>
        </w:rPr>
        <w:t>,</w:t>
      </w:r>
      <w:r w:rsidRPr="00E849DE">
        <w:rPr>
          <w:rFonts w:ascii="Myriad Pro" w:hAnsi="Myriad Pro" w:cs="TTE17A89C8t00"/>
          <w:lang w:val="hr-HR"/>
        </w:rPr>
        <w:t xml:space="preserve"> te da ispunjava planirane ciljeve. Praćenje predstavlja integralni dio upravljanja projektnim ciklusom i sažima informacije na osnovu kojih je moguće utvrditi postignuća, probleme i rizike i ponuditi rješenja kojima se podržava ostvarenje općih projektnih ciljeva.</w:t>
      </w:r>
    </w:p>
    <w:p w:rsidR="00ED3DD3" w:rsidRPr="00E849DE" w:rsidRDefault="00ED3DD3" w:rsidP="00606ADE">
      <w:pPr>
        <w:autoSpaceDE w:val="0"/>
        <w:autoSpaceDN w:val="0"/>
        <w:adjustRightInd w:val="0"/>
        <w:spacing w:after="0" w:line="240" w:lineRule="auto"/>
        <w:jc w:val="both"/>
        <w:rPr>
          <w:rFonts w:ascii="Myriad Pro" w:hAnsi="Myriad Pro" w:cs="TTE17A89C8t00"/>
          <w:lang w:val="hr-HR"/>
        </w:rPr>
      </w:pPr>
    </w:p>
    <w:p w:rsidR="00ED3DD3" w:rsidRPr="00E849DE" w:rsidRDefault="00ED3DD3" w:rsidP="00606ADE">
      <w:p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 xml:space="preserve">Glavni propratni dokumenti u procesu praćenja provedbe su prijedlog projekta, izvještaji o napretku projekta, matrica logičkog okvira, radni plan aktivnosti i budžet. Tim za praćenje provedbe koristi ove dokumente kao referencu pomoću koje procjenjuje situaciju. </w:t>
      </w:r>
    </w:p>
    <w:p w:rsidR="00ED3DD3" w:rsidRPr="00E849DE" w:rsidRDefault="00ED3DD3" w:rsidP="00606ADE">
      <w:pPr>
        <w:autoSpaceDE w:val="0"/>
        <w:autoSpaceDN w:val="0"/>
        <w:adjustRightInd w:val="0"/>
        <w:spacing w:after="0" w:line="240" w:lineRule="auto"/>
        <w:jc w:val="both"/>
        <w:rPr>
          <w:rFonts w:ascii="Myriad Pro" w:hAnsi="Myriad Pro" w:cs="TTE17A89C8t00"/>
          <w:lang w:val="hr-HR"/>
        </w:rPr>
      </w:pPr>
    </w:p>
    <w:p w:rsidR="00ED3DD3" w:rsidRPr="00E849DE" w:rsidRDefault="00ED3DD3" w:rsidP="00606ADE">
      <w:p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Osnovna područja interesa svake posjete tima za praćenje provedbe su:</w:t>
      </w:r>
    </w:p>
    <w:p w:rsidR="00ED3DD3" w:rsidRPr="00E849DE" w:rsidRDefault="00ED3DD3" w:rsidP="00606ADE">
      <w:pPr>
        <w:autoSpaceDE w:val="0"/>
        <w:autoSpaceDN w:val="0"/>
        <w:adjustRightInd w:val="0"/>
        <w:spacing w:after="0" w:line="240" w:lineRule="auto"/>
        <w:jc w:val="both"/>
        <w:rPr>
          <w:rFonts w:ascii="Myriad Pro" w:hAnsi="Myriad Pro" w:cs="TTE17A9C70t00"/>
          <w:lang w:val="hr-HR"/>
        </w:rPr>
      </w:pPr>
    </w:p>
    <w:p w:rsidR="00ED3DD3" w:rsidRPr="00E849DE" w:rsidRDefault="00ED3DD3" w:rsidP="00606ADE">
      <w:pPr>
        <w:numPr>
          <w:ilvl w:val="0"/>
          <w:numId w:val="7"/>
          <w:numberingChange w:id="9"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Da li projekt uzima u obzir realne potrebe u skladu sa projektnim prijedlogom, ili je prilagođen novim okolnostima? (Relevantnost projekta i kvalitet dizajna projekta)</w:t>
      </w:r>
    </w:p>
    <w:p w:rsidR="00ED3DD3" w:rsidRPr="00E849DE" w:rsidRDefault="00ED3DD3" w:rsidP="00606ADE">
      <w:pPr>
        <w:numPr>
          <w:ilvl w:val="0"/>
          <w:numId w:val="7"/>
          <w:numberingChange w:id="10"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Koje se aktivnosti  trenutno provode i kakav je napredak  ostvaren tokom specifičnog vremenskog perioda? Da li je provedba u skladu s Planom rada? (efikasnost)</w:t>
      </w:r>
    </w:p>
    <w:p w:rsidR="00ED3DD3" w:rsidRPr="00E849DE" w:rsidRDefault="00ED3DD3" w:rsidP="00606ADE">
      <w:pPr>
        <w:numPr>
          <w:ilvl w:val="0"/>
          <w:numId w:val="7"/>
          <w:numberingChange w:id="11"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U ko</w:t>
      </w:r>
      <w:r>
        <w:rPr>
          <w:rFonts w:ascii="Myriad Pro" w:hAnsi="Myriad Pro" w:cs="TTE17A89C8t00"/>
          <w:lang w:val="hr-HR"/>
        </w:rPr>
        <w:t>je</w:t>
      </w:r>
      <w:r w:rsidRPr="00E849DE">
        <w:rPr>
          <w:rFonts w:ascii="Myriad Pro" w:hAnsi="Myriad Pro" w:cs="TTE17A89C8t00"/>
          <w:lang w:val="hr-HR"/>
        </w:rPr>
        <w:t>m omjeru su resursi i troškovi u vezi s napretkom provedbe projekta? (efikasnost utroška sredstava</w:t>
      </w:r>
      <w:r>
        <w:rPr>
          <w:rFonts w:ascii="Myriad Pro" w:hAnsi="Myriad Pro" w:cs="TTE17A89C8t00"/>
          <w:lang w:val="hr-HR"/>
        </w:rPr>
        <w:t xml:space="preserve"> i</w:t>
      </w:r>
      <w:r w:rsidRPr="00E849DE">
        <w:rPr>
          <w:rFonts w:ascii="Myriad Pro" w:hAnsi="Myriad Pro" w:cs="TTE17A89C8t00"/>
          <w:lang w:val="hr-HR"/>
        </w:rPr>
        <w:t xml:space="preserve"> dinamika troškova trebal</w:t>
      </w:r>
      <w:r>
        <w:rPr>
          <w:rFonts w:ascii="Myriad Pro" w:hAnsi="Myriad Pro" w:cs="TTE17A89C8t00"/>
          <w:lang w:val="hr-HR"/>
        </w:rPr>
        <w:t>o bi da</w:t>
      </w:r>
      <w:r w:rsidRPr="00E849DE">
        <w:rPr>
          <w:rFonts w:ascii="Myriad Pro" w:hAnsi="Myriad Pro" w:cs="TTE17A89C8t00"/>
          <w:lang w:val="hr-HR"/>
        </w:rPr>
        <w:t xml:space="preserve"> prat</w:t>
      </w:r>
      <w:r>
        <w:rPr>
          <w:rFonts w:ascii="Myriad Pro" w:hAnsi="Myriad Pro" w:cs="TTE17A89C8t00"/>
          <w:lang w:val="hr-HR"/>
        </w:rPr>
        <w:t>e</w:t>
      </w:r>
      <w:r w:rsidRPr="00E849DE">
        <w:rPr>
          <w:rFonts w:ascii="Myriad Pro" w:hAnsi="Myriad Pro" w:cs="TTE17A89C8t00"/>
          <w:lang w:val="hr-HR"/>
        </w:rPr>
        <w:t xml:space="preserve"> raspored tranši)</w:t>
      </w:r>
    </w:p>
    <w:p w:rsidR="00ED3DD3" w:rsidRPr="00E849DE" w:rsidRDefault="00ED3DD3" w:rsidP="00606ADE">
      <w:pPr>
        <w:numPr>
          <w:ilvl w:val="0"/>
          <w:numId w:val="7"/>
          <w:numberingChange w:id="12"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Koji rezultati su ostvareni? Kakav je napredak ostvaren u postizanju rezultata? Da li je ovo u skladu sa radnim planom i budžetom? Procjena troškova/rezultata? (efektivnost)</w:t>
      </w:r>
    </w:p>
    <w:p w:rsidR="00ED3DD3" w:rsidRPr="00E849DE" w:rsidRDefault="00ED3DD3" w:rsidP="00694FC5">
      <w:pPr>
        <w:numPr>
          <w:ilvl w:val="0"/>
          <w:numId w:val="7"/>
          <w:numberingChange w:id="13"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Kakvi su efekti projekta na muškarce i žene, dječake i djevojčice? Da li je različit? Da li se može u toku implementacije poboljšati rodna ravnopravnost i osnaživanje žena? (Rodna ravnopravnost i uključenost.)</w:t>
      </w:r>
    </w:p>
    <w:p w:rsidR="00ED3DD3" w:rsidRPr="00E849DE" w:rsidRDefault="00ED3DD3" w:rsidP="00694FC5">
      <w:pPr>
        <w:numPr>
          <w:ilvl w:val="0"/>
          <w:numId w:val="7"/>
          <w:numberingChange w:id="14"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Da li projekt svojim aktivnostima</w:t>
      </w:r>
      <w:r>
        <w:rPr>
          <w:rFonts w:ascii="Myriad Pro" w:hAnsi="Myriad Pro" w:cs="TTE17A89C8t00"/>
          <w:lang w:val="hr-HR"/>
        </w:rPr>
        <w:t xml:space="preserve"> nenamjerno</w:t>
      </w:r>
      <w:r w:rsidRPr="00E849DE">
        <w:rPr>
          <w:rFonts w:ascii="Myriad Pro" w:hAnsi="Myriad Pro" w:cs="TTE17A89C8t00"/>
          <w:lang w:val="hr-HR"/>
        </w:rPr>
        <w:t xml:space="preserve"> zanemaruje neku od manjinskih grupa? Koje se aktivnosti mogu preduzeti da se poboljša </w:t>
      </w:r>
      <w:r>
        <w:rPr>
          <w:rFonts w:ascii="Myriad Pro" w:hAnsi="Myriad Pro" w:cs="TTE17A89C8t00"/>
          <w:lang w:val="hr-HR"/>
        </w:rPr>
        <w:t xml:space="preserve">njihova </w:t>
      </w:r>
      <w:r w:rsidRPr="00E849DE">
        <w:rPr>
          <w:rFonts w:ascii="Myriad Pro" w:hAnsi="Myriad Pro" w:cs="TTE17A89C8t00"/>
          <w:lang w:val="hr-HR"/>
        </w:rPr>
        <w:t>participacija?</w:t>
      </w:r>
    </w:p>
    <w:p w:rsidR="00ED3DD3" w:rsidRPr="00E849DE" w:rsidRDefault="00ED3DD3" w:rsidP="00606ADE">
      <w:pPr>
        <w:numPr>
          <w:ilvl w:val="0"/>
          <w:numId w:val="7"/>
          <w:numberingChange w:id="15"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U kojoj mjeri rezultati doprinose svrsi projekta? (potencijalni krajnji uticaj projekta)</w:t>
      </w:r>
    </w:p>
    <w:p w:rsidR="00ED3DD3" w:rsidRPr="00E849DE" w:rsidRDefault="00ED3DD3" w:rsidP="00606ADE">
      <w:pPr>
        <w:numPr>
          <w:ilvl w:val="0"/>
          <w:numId w:val="7"/>
          <w:numberingChange w:id="16"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Da li će rezultati projekta imati dugoročan efekat nakon završetka projekta i ko će biti nadležan za buduće aktivnosti? Da li su uspostavljeni finansijski i operativni mehanizmi za nastavak postignuća projekta? (održivost)</w:t>
      </w:r>
    </w:p>
    <w:p w:rsidR="00ED3DD3" w:rsidRPr="00E849DE" w:rsidRDefault="00ED3DD3" w:rsidP="00606ADE">
      <w:pPr>
        <w:numPr>
          <w:ilvl w:val="0"/>
          <w:numId w:val="7"/>
          <w:numberingChange w:id="17" w:author="Unknown" w:date="2014-07-06T16:51:00Z" w:original=""/>
        </w:num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Da li postoje neki rizici ili otvorena pitanja koja mogu uticati na provedbu projekta? (Prijedlog korektivnih mjera ili rezervni planovi – pružanje preporuka za unapređenje projekta u smislu boljeg dizajna, bolje efikasnosti, većeg potencijalnog krajnjeg uticaja, bolje održivosti).</w:t>
      </w:r>
    </w:p>
    <w:p w:rsidR="00ED3DD3" w:rsidRPr="00E849DE" w:rsidRDefault="00ED3DD3" w:rsidP="00A14E9F">
      <w:pPr>
        <w:autoSpaceDE w:val="0"/>
        <w:autoSpaceDN w:val="0"/>
        <w:adjustRightInd w:val="0"/>
        <w:spacing w:after="0" w:line="240" w:lineRule="auto"/>
        <w:jc w:val="both"/>
        <w:rPr>
          <w:rFonts w:ascii="Myriad Pro" w:hAnsi="Myriad Pro" w:cs="TTE17A89C8t00"/>
          <w:lang w:val="hr-HR"/>
        </w:rPr>
      </w:pPr>
    </w:p>
    <w:p w:rsidR="00ED3DD3" w:rsidRPr="00E849DE" w:rsidRDefault="00ED3DD3" w:rsidP="00A14E9F">
      <w:pPr>
        <w:autoSpaceDE w:val="0"/>
        <w:autoSpaceDN w:val="0"/>
        <w:adjustRightInd w:val="0"/>
        <w:spacing w:after="0" w:line="240" w:lineRule="auto"/>
        <w:jc w:val="both"/>
        <w:rPr>
          <w:rFonts w:ascii="Myriad Pro" w:hAnsi="Myriad Pro" w:cs="TTE17A89C8t00"/>
          <w:lang w:val="hr-HR"/>
        </w:rPr>
      </w:pPr>
    </w:p>
    <w:p w:rsidR="00ED3DD3" w:rsidRPr="00E849DE" w:rsidRDefault="00ED3DD3" w:rsidP="00A14E9F">
      <w:pPr>
        <w:autoSpaceDE w:val="0"/>
        <w:autoSpaceDN w:val="0"/>
        <w:adjustRightInd w:val="0"/>
        <w:spacing w:after="0" w:line="240" w:lineRule="auto"/>
        <w:jc w:val="both"/>
        <w:rPr>
          <w:rFonts w:ascii="Myriad Pro" w:hAnsi="Myriad Pro" w:cs="TTE17A89C8t00"/>
          <w:lang w:val="hr-HR"/>
        </w:rPr>
      </w:pPr>
    </w:p>
    <w:p w:rsidR="00ED3DD3" w:rsidRPr="00E849DE" w:rsidRDefault="00ED3DD3" w:rsidP="00A14E9F">
      <w:pPr>
        <w:autoSpaceDE w:val="0"/>
        <w:autoSpaceDN w:val="0"/>
        <w:adjustRightInd w:val="0"/>
        <w:spacing w:after="0" w:line="240" w:lineRule="auto"/>
        <w:jc w:val="both"/>
        <w:rPr>
          <w:rFonts w:ascii="Myriad Pro" w:hAnsi="Myriad Pro" w:cs="TTE17A89C8t00"/>
          <w:lang w:val="hr-HR"/>
        </w:rPr>
      </w:pPr>
    </w:p>
    <w:p w:rsidR="00ED3DD3" w:rsidRPr="00E849DE" w:rsidRDefault="00ED3DD3" w:rsidP="00A14E9F">
      <w:pPr>
        <w:autoSpaceDE w:val="0"/>
        <w:autoSpaceDN w:val="0"/>
        <w:adjustRightInd w:val="0"/>
        <w:spacing w:after="0" w:line="240" w:lineRule="auto"/>
        <w:jc w:val="both"/>
        <w:rPr>
          <w:rFonts w:ascii="Myriad Pro" w:hAnsi="Myriad Pro" w:cs="TTE17A89C8t00"/>
          <w:lang w:val="hr-HR"/>
        </w:rPr>
      </w:pPr>
    </w:p>
    <w:p w:rsidR="00ED3DD3" w:rsidRPr="00E849DE" w:rsidRDefault="00ED3DD3" w:rsidP="00A14E9F">
      <w:pPr>
        <w:autoSpaceDE w:val="0"/>
        <w:autoSpaceDN w:val="0"/>
        <w:adjustRightInd w:val="0"/>
        <w:spacing w:after="0" w:line="240" w:lineRule="auto"/>
        <w:jc w:val="both"/>
        <w:rPr>
          <w:rFonts w:ascii="Myriad Pro" w:hAnsi="Myriad Pro" w:cs="TTE17A89C8t00"/>
          <w:lang w:val="hr-HR"/>
        </w:rPr>
      </w:pPr>
    </w:p>
    <w:p w:rsidR="00ED3DD3" w:rsidRPr="00E849DE" w:rsidRDefault="00ED3DD3" w:rsidP="00A14E9F">
      <w:pPr>
        <w:autoSpaceDE w:val="0"/>
        <w:autoSpaceDN w:val="0"/>
        <w:adjustRightInd w:val="0"/>
        <w:spacing w:after="0" w:line="240" w:lineRule="auto"/>
        <w:jc w:val="both"/>
        <w:rPr>
          <w:rFonts w:ascii="Myriad Pro" w:hAnsi="Myriad Pro" w:cs="TTE17A89C8t00"/>
          <w:lang w:val="hr-HR"/>
        </w:rPr>
      </w:pPr>
    </w:p>
    <w:p w:rsidR="00ED3DD3" w:rsidRPr="00E849DE" w:rsidRDefault="00ED3DD3" w:rsidP="00836A47">
      <w:pPr>
        <w:autoSpaceDE w:val="0"/>
        <w:autoSpaceDN w:val="0"/>
        <w:adjustRightInd w:val="0"/>
        <w:spacing w:after="0" w:line="240" w:lineRule="auto"/>
        <w:ind w:left="360"/>
        <w:jc w:val="both"/>
        <w:rPr>
          <w:rFonts w:ascii="Myriad Pro" w:hAnsi="Myriad Pro" w:cs="TTE17A89C8t00"/>
          <w:lang w:val="hr-HR"/>
        </w:rPr>
      </w:pPr>
    </w:p>
    <w:p w:rsidR="00ED3DD3" w:rsidRPr="00E849DE" w:rsidRDefault="00ED3DD3" w:rsidP="003F69A6">
      <w:pPr>
        <w:pStyle w:val="ListParagraph"/>
        <w:pBdr>
          <w:top w:val="single" w:sz="4" w:space="1" w:color="auto"/>
          <w:left w:val="single" w:sz="4" w:space="4" w:color="auto"/>
          <w:bottom w:val="single" w:sz="4" w:space="1" w:color="auto"/>
          <w:right w:val="single" w:sz="4" w:space="4" w:color="auto"/>
        </w:pBdr>
        <w:shd w:val="clear" w:color="auto" w:fill="8DB3E2"/>
        <w:tabs>
          <w:tab w:val="left" w:pos="284"/>
        </w:tabs>
        <w:spacing w:after="0" w:line="240" w:lineRule="auto"/>
        <w:ind w:left="0"/>
        <w:contextualSpacing w:val="0"/>
        <w:rPr>
          <w:rFonts w:ascii="Myriad Pro" w:hAnsi="Myriad Pro"/>
          <w:b/>
          <w:lang w:val="hr-HR"/>
        </w:rPr>
      </w:pPr>
      <w:r w:rsidRPr="00E849DE">
        <w:rPr>
          <w:rFonts w:ascii="Myriad Pro" w:hAnsi="Myriad Pro"/>
          <w:b/>
          <w:lang w:val="hr-HR"/>
        </w:rPr>
        <w:t>Svrha terenskih posjeta tima za praćenje provedbe projekata</w:t>
      </w:r>
    </w:p>
    <w:p w:rsidR="00ED3DD3" w:rsidRPr="00E849DE" w:rsidRDefault="00ED3DD3" w:rsidP="00606ADE">
      <w:pPr>
        <w:autoSpaceDE w:val="0"/>
        <w:autoSpaceDN w:val="0"/>
        <w:adjustRightInd w:val="0"/>
        <w:spacing w:after="0" w:line="240" w:lineRule="auto"/>
        <w:jc w:val="both"/>
        <w:rPr>
          <w:rFonts w:ascii="Myriad Pro" w:hAnsi="Myriad Pro"/>
          <w:lang w:val="hr-HR"/>
        </w:rPr>
      </w:pPr>
    </w:p>
    <w:p w:rsidR="00ED3DD3" w:rsidRPr="00E849DE" w:rsidRDefault="00ED3DD3" w:rsidP="00606ADE">
      <w:pPr>
        <w:autoSpaceDE w:val="0"/>
        <w:autoSpaceDN w:val="0"/>
        <w:adjustRightInd w:val="0"/>
        <w:spacing w:after="0" w:line="240" w:lineRule="auto"/>
        <w:jc w:val="both"/>
        <w:rPr>
          <w:rFonts w:ascii="Myriad Pro" w:hAnsi="Myriad Pro"/>
          <w:lang w:val="hr-HR"/>
        </w:rPr>
      </w:pPr>
      <w:r w:rsidRPr="00E849DE">
        <w:rPr>
          <w:rFonts w:ascii="Myriad Pro" w:hAnsi="Myriad Pro"/>
          <w:lang w:val="hr-HR"/>
        </w:rPr>
        <w:t xml:space="preserve">Terenske posjete omogućavaju općinskom timu za praćenje provedbe projekata da izmjeri napredak u provedbi projekta, verificira očekivane rezultate i postignuća rezultata, verificira primljene narativne izvještaje, identificira eventualna uska grla i odstupanja od zacrtanog toka projekta (sastavni dio praćenja aktivnosti i rezultata je praćenje rizika i pretpostavki) te da pomogne partneru u ispravljanju grešaka. Verificiranje osigurava da su prethodno nabrojane komponente projekta urađene u skladu sa indikatorima koji su definirani na početku svakog projekta.  </w:t>
      </w:r>
    </w:p>
    <w:p w:rsidR="00ED3DD3" w:rsidRPr="00E849DE" w:rsidRDefault="00ED3DD3" w:rsidP="00606ADE">
      <w:pPr>
        <w:autoSpaceDE w:val="0"/>
        <w:autoSpaceDN w:val="0"/>
        <w:adjustRightInd w:val="0"/>
        <w:spacing w:after="0" w:line="240" w:lineRule="auto"/>
        <w:jc w:val="both"/>
        <w:rPr>
          <w:rFonts w:ascii="Myriad Pro" w:hAnsi="Myriad Pro"/>
          <w:lang w:val="hr-HR"/>
        </w:rPr>
      </w:pPr>
    </w:p>
    <w:p w:rsidR="00ED3DD3" w:rsidRPr="00E849DE" w:rsidRDefault="00ED3DD3" w:rsidP="002E4E0B">
      <w:pPr>
        <w:tabs>
          <w:tab w:val="left" w:pos="2850"/>
        </w:tabs>
        <w:autoSpaceDE w:val="0"/>
        <w:autoSpaceDN w:val="0"/>
        <w:adjustRightInd w:val="0"/>
        <w:spacing w:after="0" w:line="240" w:lineRule="auto"/>
        <w:jc w:val="both"/>
        <w:rPr>
          <w:rFonts w:ascii="Myriad Pro" w:hAnsi="Myriad Pro" w:cs="ArialNarrow"/>
          <w:lang w:val="hr-HR"/>
        </w:rPr>
      </w:pPr>
      <w:r w:rsidRPr="00E849DE">
        <w:rPr>
          <w:rFonts w:ascii="Myriad Pro" w:hAnsi="Myriad Pro" w:cs="ArialNarrow"/>
          <w:lang w:val="hr-HR"/>
        </w:rPr>
        <w:t xml:space="preserve">Proces praćenja provedbe oslanja </w:t>
      </w:r>
      <w:r>
        <w:rPr>
          <w:rFonts w:ascii="Myriad Pro" w:hAnsi="Myriad Pro" w:cs="ArialNarrow"/>
          <w:lang w:val="hr-HR"/>
        </w:rPr>
        <w:t xml:space="preserve">se </w:t>
      </w:r>
      <w:r w:rsidRPr="00E849DE">
        <w:rPr>
          <w:rFonts w:ascii="Myriad Pro" w:hAnsi="Myriad Pro" w:cs="ArialNarrow"/>
          <w:lang w:val="hr-HR"/>
        </w:rPr>
        <w:t xml:space="preserve">na informacije dobivene u izvještajima o napretku (uključujući </w:t>
      </w:r>
      <w:r w:rsidRPr="00E849DE">
        <w:rPr>
          <w:rFonts w:ascii="Myriad Pro" w:hAnsi="Myriad Pro" w:cs="ArialNarrow"/>
          <w:b/>
          <w:lang w:val="hr-HR"/>
        </w:rPr>
        <w:t>finansijske</w:t>
      </w:r>
      <w:r w:rsidRPr="00E849DE">
        <w:rPr>
          <w:rFonts w:ascii="Myriad Pro" w:hAnsi="Myriad Pro" w:cs="ArialNarrow"/>
          <w:lang w:val="hr-HR"/>
        </w:rPr>
        <w:t xml:space="preserve"> </w:t>
      </w:r>
      <w:r w:rsidRPr="00E849DE">
        <w:rPr>
          <w:rFonts w:ascii="Myriad Pro" w:hAnsi="Myriad Pro" w:cs="ArialNarrow"/>
          <w:b/>
          <w:lang w:val="hr-HR"/>
        </w:rPr>
        <w:t>izvještaje</w:t>
      </w:r>
      <w:r w:rsidRPr="00E849DE">
        <w:rPr>
          <w:rFonts w:ascii="Myriad Pro" w:hAnsi="Myriad Pro" w:cs="ArialNarrow"/>
          <w:lang w:val="hr-HR"/>
        </w:rPr>
        <w:t xml:space="preserve">) koje pripremaju korisnici sredstava, te na informacije prikupljene </w:t>
      </w:r>
      <w:r w:rsidRPr="00E849DE">
        <w:rPr>
          <w:rFonts w:ascii="Myriad Pro" w:hAnsi="Myriad Pro" w:cs="ArialNarrow"/>
          <w:b/>
          <w:lang w:val="hr-HR"/>
        </w:rPr>
        <w:t>prilikom posjeta lokacijama</w:t>
      </w:r>
      <w:r w:rsidRPr="00E849DE">
        <w:rPr>
          <w:rFonts w:ascii="Myriad Pro" w:hAnsi="Myriad Pro" w:cs="ArialNarrow"/>
          <w:lang w:val="hr-HR"/>
        </w:rPr>
        <w:t xml:space="preserve"> gdje se odvija provedba aktivnosti i iz </w:t>
      </w:r>
      <w:r w:rsidRPr="00E849DE">
        <w:rPr>
          <w:rFonts w:ascii="Myriad Pro" w:hAnsi="Myriad Pro" w:cs="ArialNarrow"/>
          <w:b/>
          <w:lang w:val="hr-HR"/>
        </w:rPr>
        <w:t>intervjua sa akterima/krajnjim korisnicima</w:t>
      </w:r>
      <w:r>
        <w:rPr>
          <w:rFonts w:ascii="Myriad Pro" w:hAnsi="Myriad Pro" w:cs="ArialNarrow"/>
          <w:b/>
          <w:lang w:val="hr-HR"/>
        </w:rPr>
        <w:t>,</w:t>
      </w:r>
      <w:r w:rsidRPr="00E849DE">
        <w:rPr>
          <w:rFonts w:ascii="Myriad Pro" w:hAnsi="Myriad Pro" w:cs="ArialNarrow"/>
          <w:b/>
          <w:lang w:val="hr-HR"/>
        </w:rPr>
        <w:t xml:space="preserve"> </w:t>
      </w:r>
      <w:r w:rsidRPr="00E849DE">
        <w:rPr>
          <w:rFonts w:ascii="Myriad Pro" w:hAnsi="Myriad Pro" w:cs="ArialNarrow"/>
          <w:lang w:val="hr-HR"/>
        </w:rPr>
        <w:t>obraćajući pažnju na punu uključenost oba spola. Posjete lokacijama i intervjui su potrebni kako bi se fizički utvrdilo stanje i procijeni</w:t>
      </w:r>
      <w:r>
        <w:rPr>
          <w:rFonts w:ascii="Myriad Pro" w:hAnsi="Myriad Pro" w:cs="ArialNarrow"/>
          <w:lang w:val="hr-HR"/>
        </w:rPr>
        <w:t>li</w:t>
      </w:r>
      <w:r w:rsidRPr="00E849DE">
        <w:rPr>
          <w:rFonts w:ascii="Myriad Pro" w:hAnsi="Myriad Pro" w:cs="ArialNarrow"/>
          <w:lang w:val="hr-HR"/>
        </w:rPr>
        <w:t xml:space="preserve"> kvalitet i finansijski napredak u odnosu na tvrdnje iznesene od strane korisnika sredstava u izvještajima. Ostali načini praćenja provedbe, putem telefonskih poziva, elektronske pošte, faksa,  također se podstiču kako bi se ostvarila kontinuirana komunikacija tokom provedbe projekta</w:t>
      </w:r>
      <w:r>
        <w:rPr>
          <w:rFonts w:ascii="Myriad Pro" w:hAnsi="Myriad Pro" w:cs="ArialNarrow"/>
          <w:lang w:val="hr-HR"/>
        </w:rPr>
        <w:t>;</w:t>
      </w:r>
      <w:r w:rsidRPr="00E849DE">
        <w:rPr>
          <w:rFonts w:ascii="Myriad Pro" w:hAnsi="Myriad Pro" w:cs="ArialNarrow"/>
          <w:lang w:val="hr-HR"/>
        </w:rPr>
        <w:t xml:space="preserve"> međutim, terenske posjete se smatraju najvažnijim aspektom praćenja provedbe. </w:t>
      </w:r>
    </w:p>
    <w:p w:rsidR="00ED3DD3" w:rsidRPr="00E849DE" w:rsidRDefault="00ED3DD3" w:rsidP="001F0D8A">
      <w:pPr>
        <w:tabs>
          <w:tab w:val="left" w:pos="2850"/>
        </w:tabs>
        <w:autoSpaceDE w:val="0"/>
        <w:autoSpaceDN w:val="0"/>
        <w:adjustRightInd w:val="0"/>
        <w:spacing w:after="0" w:line="240" w:lineRule="auto"/>
        <w:jc w:val="both"/>
        <w:rPr>
          <w:rFonts w:ascii="Myriad Pro" w:hAnsi="Myriad Pro" w:cs="TTE17A89C8t00"/>
          <w:lang w:val="hr-HR"/>
        </w:rPr>
      </w:pPr>
      <w:r w:rsidRPr="00E849DE">
        <w:rPr>
          <w:rFonts w:ascii="Myriad Pro" w:hAnsi="Myriad Pro" w:cs="ArialNarrow"/>
          <w:lang w:val="hr-HR"/>
        </w:rPr>
        <w:t>Zapažanja nastala tokom procesa praćenja provedbe bilježe se u izvještaju o praćenju provedbe, koji se koristi za daljnju analizu i buduće posjete. Ovim izvještajima služe se rukovodioci projekata kako bi donijeli pravovreme</w:t>
      </w:r>
      <w:r>
        <w:rPr>
          <w:rFonts w:ascii="Myriad Pro" w:hAnsi="Myriad Pro" w:cs="ArialNarrow"/>
          <w:lang w:val="hr-HR"/>
        </w:rPr>
        <w:t>ne</w:t>
      </w:r>
      <w:r w:rsidRPr="00E849DE">
        <w:rPr>
          <w:rFonts w:ascii="Myriad Pro" w:hAnsi="Myriad Pro" w:cs="ArialNarrow"/>
          <w:lang w:val="hr-HR"/>
        </w:rPr>
        <w:t xml:space="preserve"> odluke i završili projekt po planu. </w:t>
      </w:r>
    </w:p>
    <w:p w:rsidR="00ED3DD3" w:rsidRPr="00E849DE" w:rsidRDefault="00ED3DD3" w:rsidP="00606ADE">
      <w:pPr>
        <w:autoSpaceDE w:val="0"/>
        <w:autoSpaceDN w:val="0"/>
        <w:adjustRightInd w:val="0"/>
        <w:spacing w:after="0" w:line="240" w:lineRule="auto"/>
        <w:jc w:val="both"/>
        <w:rPr>
          <w:rFonts w:ascii="Myriad Pro" w:hAnsi="Myriad Pro"/>
          <w:lang w:val="hr-HR"/>
        </w:rPr>
      </w:pPr>
    </w:p>
    <w:p w:rsidR="00ED3DD3" w:rsidRPr="00E849DE" w:rsidRDefault="00ED3DD3" w:rsidP="00606ADE">
      <w:pPr>
        <w:spacing w:after="0" w:line="240" w:lineRule="auto"/>
        <w:rPr>
          <w:rFonts w:ascii="Myriad Pro" w:hAnsi="Myriad Pro"/>
          <w:lang w:val="hr-HR"/>
        </w:rPr>
      </w:pPr>
      <w:r w:rsidRPr="00E849DE">
        <w:rPr>
          <w:rFonts w:ascii="Myriad Pro" w:hAnsi="Myriad Pro"/>
          <w:lang w:val="hr-HR"/>
        </w:rPr>
        <w:t>Koordinatori za praćenje provedbe koriste sljedeće dokumente kao reference prilikom vršenja posjeta:</w:t>
      </w:r>
    </w:p>
    <w:p w:rsidR="00ED3DD3" w:rsidRPr="00E849DE" w:rsidRDefault="00ED3DD3" w:rsidP="00606ADE">
      <w:pPr>
        <w:spacing w:after="0" w:line="240" w:lineRule="auto"/>
        <w:rPr>
          <w:rFonts w:ascii="Myriad Pro" w:hAnsi="Myriad Pro"/>
          <w:lang w:val="hr-HR"/>
        </w:rPr>
      </w:pPr>
    </w:p>
    <w:p w:rsidR="00ED3DD3" w:rsidRPr="00E849DE" w:rsidRDefault="00ED3DD3" w:rsidP="00606ADE">
      <w:pPr>
        <w:numPr>
          <w:ilvl w:val="0"/>
          <w:numId w:val="3"/>
          <w:numberingChange w:id="18" w:author="Unknown" w:date="2014-07-06T16:51:00Z" w:original=""/>
        </w:numPr>
        <w:spacing w:after="0" w:line="240" w:lineRule="auto"/>
        <w:rPr>
          <w:rFonts w:ascii="Myriad Pro" w:hAnsi="Myriad Pro"/>
          <w:lang w:val="hr-HR"/>
        </w:rPr>
      </w:pPr>
      <w:r>
        <w:rPr>
          <w:rFonts w:ascii="Myriad Pro" w:hAnsi="Myriad Pro"/>
          <w:lang w:val="hr-HR"/>
        </w:rPr>
        <w:t>p</w:t>
      </w:r>
      <w:r w:rsidRPr="00E849DE">
        <w:rPr>
          <w:rFonts w:ascii="Myriad Pro" w:hAnsi="Myriad Pro"/>
          <w:lang w:val="hr-HR"/>
        </w:rPr>
        <w:t>rojektni prijedlog (uključujući logički okvir, plan aktivnosti i pregled budžeta);</w:t>
      </w:r>
    </w:p>
    <w:p w:rsidR="00ED3DD3" w:rsidRPr="00E849DE" w:rsidRDefault="00ED3DD3" w:rsidP="00606ADE">
      <w:pPr>
        <w:numPr>
          <w:ilvl w:val="0"/>
          <w:numId w:val="3"/>
          <w:numberingChange w:id="19" w:author="Unknown" w:date="2014-07-06T16:51:00Z" w:original=""/>
        </w:numPr>
        <w:spacing w:after="0" w:line="240" w:lineRule="auto"/>
        <w:rPr>
          <w:rFonts w:ascii="Myriad Pro" w:hAnsi="Myriad Pro"/>
          <w:lang w:val="hr-HR"/>
        </w:rPr>
      </w:pPr>
      <w:r>
        <w:rPr>
          <w:rFonts w:ascii="Myriad Pro" w:hAnsi="Myriad Pro"/>
          <w:lang w:val="hr-HR"/>
        </w:rPr>
        <w:t>i</w:t>
      </w:r>
      <w:r w:rsidRPr="00E849DE">
        <w:rPr>
          <w:rFonts w:ascii="Myriad Pro" w:hAnsi="Myriad Pro"/>
          <w:lang w:val="hr-HR"/>
        </w:rPr>
        <w:t xml:space="preserve">nformacije sadržane u </w:t>
      </w:r>
      <w:r>
        <w:rPr>
          <w:rFonts w:ascii="Myriad Pro" w:hAnsi="Myriad Pro"/>
          <w:lang w:val="hr-HR"/>
        </w:rPr>
        <w:t>u</w:t>
      </w:r>
      <w:r w:rsidRPr="00E849DE">
        <w:rPr>
          <w:rFonts w:ascii="Myriad Pro" w:hAnsi="Myriad Pro"/>
          <w:lang w:val="hr-HR"/>
        </w:rPr>
        <w:t>govoru o dodjeli sredstava;</w:t>
      </w:r>
    </w:p>
    <w:p w:rsidR="00ED3DD3" w:rsidRDefault="00ED3DD3" w:rsidP="00606ADE">
      <w:pPr>
        <w:numPr>
          <w:ilvl w:val="0"/>
          <w:numId w:val="3"/>
          <w:numberingChange w:id="20" w:author="Unknown" w:date="2014-07-06T16:51:00Z" w:original=""/>
        </w:numPr>
        <w:spacing w:after="0" w:line="240" w:lineRule="auto"/>
        <w:rPr>
          <w:rFonts w:ascii="Myriad Pro" w:hAnsi="Myriad Pro"/>
          <w:lang w:val="hr-HR"/>
        </w:rPr>
      </w:pPr>
      <w:r>
        <w:rPr>
          <w:rFonts w:ascii="Myriad Pro" w:hAnsi="Myriad Pro"/>
          <w:lang w:val="hr-HR"/>
        </w:rPr>
        <w:t>p</w:t>
      </w:r>
      <w:r w:rsidRPr="00E849DE">
        <w:rPr>
          <w:rFonts w:ascii="Myriad Pro" w:hAnsi="Myriad Pro"/>
          <w:lang w:val="hr-HR"/>
        </w:rPr>
        <w:t>odnesene narativne i finansijske izvještaje.</w:t>
      </w:r>
    </w:p>
    <w:p w:rsidR="00ED3DD3" w:rsidRDefault="00ED3DD3" w:rsidP="004C203F">
      <w:pPr>
        <w:spacing w:after="0" w:line="240" w:lineRule="auto"/>
        <w:ind w:left="360"/>
        <w:rPr>
          <w:rFonts w:ascii="Myriad Pro" w:hAnsi="Myriad Pro"/>
          <w:lang w:val="hr-HR"/>
        </w:rPr>
      </w:pPr>
    </w:p>
    <w:p w:rsidR="00ED3DD3" w:rsidRPr="00E849DE" w:rsidRDefault="00ED3DD3" w:rsidP="0099322E">
      <w:pPr>
        <w:spacing w:after="0" w:line="240" w:lineRule="auto"/>
        <w:ind w:left="720"/>
        <w:rPr>
          <w:rFonts w:ascii="Myriad Pro" w:hAnsi="Myriad Pro"/>
          <w:lang w:val="hr-HR"/>
        </w:rPr>
      </w:pPr>
      <w:r w:rsidRPr="00E849DE">
        <w:rPr>
          <w:rFonts w:ascii="Myriad Pro" w:hAnsi="Myriad Pro"/>
          <w:lang w:val="hr-HR"/>
        </w:rPr>
        <w:t xml:space="preserve">Svi ovi dokumenti pomoći će timu za praćenje provedbe projekata prilikom izrade izvještaja. </w:t>
      </w:r>
    </w:p>
    <w:p w:rsidR="00ED3DD3" w:rsidRPr="00E849DE" w:rsidRDefault="00ED3DD3" w:rsidP="00FB4C06">
      <w:pPr>
        <w:spacing w:after="0" w:line="240" w:lineRule="auto"/>
        <w:rPr>
          <w:rFonts w:ascii="Myriad Pro" w:hAnsi="Myriad Pro"/>
          <w:lang w:val="hr-HR"/>
        </w:rPr>
      </w:pPr>
    </w:p>
    <w:p w:rsidR="00ED3DD3" w:rsidRPr="00E849DE" w:rsidRDefault="00ED3DD3" w:rsidP="00606ADE">
      <w:pPr>
        <w:spacing w:after="0" w:line="240" w:lineRule="auto"/>
        <w:rPr>
          <w:rFonts w:ascii="Myriad Pro" w:hAnsi="Myriad Pro"/>
          <w:lang w:val="hr-HR"/>
        </w:rPr>
      </w:pPr>
    </w:p>
    <w:p w:rsidR="00ED3DD3" w:rsidRPr="00E849DE" w:rsidRDefault="00ED3DD3" w:rsidP="009506A8">
      <w:pPr>
        <w:pStyle w:val="ListParagraph"/>
        <w:pBdr>
          <w:top w:val="single" w:sz="4" w:space="1" w:color="auto"/>
          <w:left w:val="single" w:sz="4" w:space="4" w:color="auto"/>
          <w:bottom w:val="single" w:sz="4" w:space="1" w:color="auto"/>
          <w:right w:val="single" w:sz="4" w:space="4" w:color="auto"/>
        </w:pBdr>
        <w:shd w:val="clear" w:color="auto" w:fill="8DB3E2"/>
        <w:tabs>
          <w:tab w:val="left" w:pos="284"/>
        </w:tabs>
        <w:spacing w:after="0" w:line="240" w:lineRule="auto"/>
        <w:ind w:left="0"/>
        <w:contextualSpacing w:val="0"/>
        <w:rPr>
          <w:rFonts w:ascii="Myriad Pro" w:hAnsi="Myriad Pro"/>
          <w:b/>
          <w:lang w:val="hr-HR"/>
        </w:rPr>
      </w:pPr>
      <w:r w:rsidRPr="00E849DE">
        <w:rPr>
          <w:rFonts w:ascii="Myriad Pro" w:hAnsi="Myriad Pro"/>
          <w:b/>
          <w:lang w:val="hr-HR"/>
        </w:rPr>
        <w:t>Ko je zadužen za izvođenje praćenja provedbe projekata?</w:t>
      </w:r>
    </w:p>
    <w:p w:rsidR="00ED3DD3" w:rsidRPr="00E849DE" w:rsidRDefault="00ED3DD3" w:rsidP="00606ADE">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r w:rsidRPr="00E849DE">
        <w:rPr>
          <w:rFonts w:ascii="Myriad Pro" w:hAnsi="Myriad Pro"/>
          <w:lang w:val="hr-HR"/>
        </w:rPr>
        <w:t>Općinski timovi za praćenje provedbe projekata pra</w:t>
      </w:r>
      <w:r>
        <w:rPr>
          <w:rFonts w:ascii="Myriad Pro" w:hAnsi="Myriad Pro"/>
          <w:lang w:val="hr-HR"/>
        </w:rPr>
        <w:t>t</w:t>
      </w:r>
      <w:r w:rsidRPr="00E849DE">
        <w:rPr>
          <w:rFonts w:ascii="Myriad Pro" w:hAnsi="Myriad Pro"/>
          <w:lang w:val="hr-HR"/>
        </w:rPr>
        <w:t>e projekt</w:t>
      </w:r>
      <w:r>
        <w:rPr>
          <w:rFonts w:ascii="Myriad Pro" w:hAnsi="Myriad Pro"/>
          <w:lang w:val="hr-HR"/>
        </w:rPr>
        <w:t>e</w:t>
      </w:r>
      <w:r w:rsidRPr="00E849DE">
        <w:rPr>
          <w:rFonts w:ascii="Myriad Pro" w:hAnsi="Myriad Pro"/>
          <w:lang w:val="hr-HR"/>
        </w:rPr>
        <w:t xml:space="preserve"> finansiran</w:t>
      </w:r>
      <w:r>
        <w:rPr>
          <w:rFonts w:ascii="Myriad Pro" w:hAnsi="Myriad Pro"/>
          <w:lang w:val="hr-HR"/>
        </w:rPr>
        <w:t>e</w:t>
      </w:r>
      <w:r w:rsidRPr="00E849DE">
        <w:rPr>
          <w:rFonts w:ascii="Myriad Pro" w:hAnsi="Myriad Pro"/>
          <w:lang w:val="hr-HR"/>
        </w:rPr>
        <w:t xml:space="preserve"> putem ugovora o dodjeli sredstava. </w:t>
      </w:r>
    </w:p>
    <w:p w:rsidR="00ED3DD3" w:rsidRPr="00E849DE" w:rsidRDefault="00ED3DD3" w:rsidP="00694FC5">
      <w:pPr>
        <w:spacing w:after="0" w:line="240" w:lineRule="auto"/>
        <w:jc w:val="both"/>
        <w:rPr>
          <w:rFonts w:ascii="Myriad Pro" w:hAnsi="Myriad Pro"/>
          <w:lang w:val="hr-HR"/>
        </w:rPr>
      </w:pPr>
      <w:r w:rsidRPr="00E849DE">
        <w:rPr>
          <w:rFonts w:ascii="Myriad Pro" w:hAnsi="Myriad Pro"/>
          <w:lang w:val="hr-HR"/>
        </w:rPr>
        <w:t xml:space="preserve">Najmanje dvije (2) osobe vrše posjete; minimum jedan službenik zadužen za saradnju sa OCD-om i jedan službenik sa iskustvom iz oblasti finansija. Preporučuje se uključivanje i osobe zadužene u općini za rodnu ravnopravnost, kao i da se obrati pažnja na rodnu zastupljenost tima. </w:t>
      </w: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b/>
          <w:lang w:val="hr-HR"/>
        </w:rPr>
      </w:pPr>
    </w:p>
    <w:p w:rsidR="00ED3DD3" w:rsidRPr="00E849DE" w:rsidRDefault="00ED3DD3" w:rsidP="00961135">
      <w:pPr>
        <w:pStyle w:val="ListParagraph"/>
        <w:pBdr>
          <w:top w:val="single" w:sz="4" w:space="0" w:color="auto"/>
          <w:left w:val="single" w:sz="4" w:space="4" w:color="auto"/>
          <w:bottom w:val="single" w:sz="4" w:space="1" w:color="auto"/>
          <w:right w:val="single" w:sz="4" w:space="4" w:color="auto"/>
        </w:pBdr>
        <w:shd w:val="clear" w:color="auto" w:fill="8DB3E2"/>
        <w:tabs>
          <w:tab w:val="left" w:pos="284"/>
        </w:tabs>
        <w:spacing w:after="0" w:line="240" w:lineRule="auto"/>
        <w:ind w:left="0"/>
        <w:contextualSpacing w:val="0"/>
        <w:rPr>
          <w:rFonts w:ascii="Myriad Pro" w:hAnsi="Myriad Pro"/>
          <w:b/>
          <w:lang w:val="hr-HR"/>
        </w:rPr>
      </w:pPr>
      <w:r w:rsidRPr="00E849DE">
        <w:rPr>
          <w:rFonts w:ascii="Myriad Pro" w:hAnsi="Myriad Pro"/>
          <w:b/>
          <w:lang w:val="hr-HR"/>
        </w:rPr>
        <w:t>Kada se vrše posjete tima za praćenje provedbe projekata?</w:t>
      </w: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r w:rsidRPr="00E849DE">
        <w:rPr>
          <w:rFonts w:ascii="Myriad Pro" w:hAnsi="Myriad Pro"/>
          <w:lang w:val="hr-HR"/>
        </w:rPr>
        <w:t xml:space="preserve">Kao opće pravilo, posjete tima za praćenje provedbe projekata vrše se za svaki projekt po primitku narativnog izvještaja i prvog odobrenja narativnog i finansijskog izvještaja. </w:t>
      </w:r>
    </w:p>
    <w:p w:rsidR="00ED3DD3" w:rsidRPr="00E849DE" w:rsidRDefault="00ED3DD3" w:rsidP="00606ADE">
      <w:pPr>
        <w:spacing w:after="0" w:line="240" w:lineRule="auto"/>
        <w:jc w:val="both"/>
        <w:rPr>
          <w:rFonts w:ascii="Myriad Pro" w:hAnsi="Myriad Pro"/>
          <w:lang w:val="hr-HR"/>
        </w:rPr>
      </w:pPr>
      <w:r w:rsidRPr="00E849DE">
        <w:rPr>
          <w:rFonts w:ascii="Myriad Pro" w:hAnsi="Myriad Pro"/>
          <w:lang w:val="hr-HR"/>
        </w:rPr>
        <w:t xml:space="preserve">Međutim, posjete ne zavise isključivo od primitka izvještaja. Naprotiv, posjete tima za praćenje provedbe projekata se mogu vršiti na </w:t>
      </w:r>
      <w:r w:rsidRPr="004C203F">
        <w:rPr>
          <w:rFonts w:ascii="Myriad Pro" w:hAnsi="Myriad Pro"/>
          <w:i/>
          <w:lang w:val="hr-HR"/>
        </w:rPr>
        <w:t>ad hoc</w:t>
      </w:r>
      <w:r w:rsidRPr="00E849DE">
        <w:rPr>
          <w:rFonts w:ascii="Myriad Pro" w:hAnsi="Myriad Pro"/>
          <w:lang w:val="hr-HR"/>
        </w:rPr>
        <w:t xml:space="preserve"> osnovi, ovisno o procjeni samih članova tima, u slučaju da se obavlja provedba određenih važnih aktivnosti ili dostizanje određenih rezultata, ili ako postoji visok nivo rizika povezan s provedbom projekta. Preporučuje se da inicijalna monitoring posjeta bude obavljena u prvoj fazi projekta (prije prvog izvještavanja), tako da </w:t>
      </w:r>
      <w:r>
        <w:rPr>
          <w:rFonts w:ascii="Myriad Pro" w:hAnsi="Myriad Pro"/>
          <w:lang w:val="hr-HR"/>
        </w:rPr>
        <w:t xml:space="preserve">se </w:t>
      </w:r>
      <w:r w:rsidRPr="00E849DE">
        <w:rPr>
          <w:rFonts w:ascii="Myriad Pro" w:hAnsi="Myriad Pro"/>
          <w:lang w:val="hr-HR"/>
        </w:rPr>
        <w:t>eventualne korektivne mjere mogu primijen</w:t>
      </w:r>
      <w:r>
        <w:rPr>
          <w:rFonts w:ascii="Myriad Pro" w:hAnsi="Myriad Pro"/>
          <w:lang w:val="hr-HR"/>
        </w:rPr>
        <w:t>iti</w:t>
      </w:r>
      <w:r w:rsidRPr="00E849DE">
        <w:rPr>
          <w:rFonts w:ascii="Myriad Pro" w:hAnsi="Myriad Pro"/>
          <w:lang w:val="hr-HR"/>
        </w:rPr>
        <w:t xml:space="preserve"> u ranoj fazi provedbe projekta. </w:t>
      </w:r>
    </w:p>
    <w:p w:rsidR="00ED3DD3" w:rsidRPr="00E849DE" w:rsidRDefault="00ED3DD3" w:rsidP="00606ADE">
      <w:pPr>
        <w:spacing w:after="0" w:line="240" w:lineRule="auto"/>
        <w:jc w:val="both"/>
        <w:rPr>
          <w:rFonts w:ascii="Myriad Pro" w:hAnsi="Myriad Pro"/>
          <w:lang w:val="hr-HR"/>
        </w:rPr>
      </w:pPr>
    </w:p>
    <w:p w:rsidR="00ED3DD3" w:rsidRPr="00E849DE" w:rsidRDefault="00ED3DD3" w:rsidP="003F69A6">
      <w:pPr>
        <w:spacing w:after="0" w:line="240" w:lineRule="auto"/>
        <w:jc w:val="both"/>
        <w:rPr>
          <w:rFonts w:ascii="Myriad Pro" w:hAnsi="Myriad Pro"/>
          <w:lang w:val="hr-HR"/>
        </w:rPr>
      </w:pPr>
      <w:r w:rsidRPr="00E849DE">
        <w:rPr>
          <w:rFonts w:ascii="Myriad Pro" w:hAnsi="Myriad Pro"/>
          <w:lang w:val="hr-HR"/>
        </w:rPr>
        <w:t>Ipak, ukoliko trajanj</w:t>
      </w:r>
      <w:r>
        <w:rPr>
          <w:rFonts w:ascii="Myriad Pro" w:hAnsi="Myriad Pro"/>
          <w:lang w:val="hr-HR"/>
        </w:rPr>
        <w:t>e</w:t>
      </w:r>
      <w:r w:rsidRPr="00E849DE">
        <w:rPr>
          <w:rFonts w:ascii="Myriad Pro" w:hAnsi="Myriad Pro"/>
          <w:lang w:val="hr-HR"/>
        </w:rPr>
        <w:t xml:space="preserve"> projekata nije duž</w:t>
      </w:r>
      <w:r>
        <w:rPr>
          <w:rFonts w:ascii="Myriad Pro" w:hAnsi="Myriad Pro"/>
          <w:lang w:val="hr-HR"/>
        </w:rPr>
        <w:t>e</w:t>
      </w:r>
      <w:r w:rsidRPr="00E849DE">
        <w:rPr>
          <w:rFonts w:ascii="Myriad Pro" w:hAnsi="Myriad Pro"/>
          <w:lang w:val="hr-HR"/>
        </w:rPr>
        <w:t xml:space="preserve"> od dvanaest mjeseci, obavezne su tri posjete projekt</w:t>
      </w:r>
      <w:r>
        <w:rPr>
          <w:rFonts w:ascii="Myriad Pro" w:hAnsi="Myriad Pro"/>
          <w:lang w:val="hr-HR"/>
        </w:rPr>
        <w:t>u</w:t>
      </w:r>
      <w:r w:rsidRPr="00E849DE">
        <w:rPr>
          <w:rFonts w:ascii="Myriad Pro" w:hAnsi="Myriad Pro"/>
          <w:lang w:val="hr-HR"/>
        </w:rPr>
        <w:t xml:space="preserve"> koji implementira OCD (pod pretpostavkom da su sredstva uplaćena u tri tranše):</w:t>
      </w: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r w:rsidRPr="00E849DE">
        <w:rPr>
          <w:rFonts w:ascii="Myriad Pro" w:hAnsi="Myriad Pro"/>
          <w:b/>
          <w:lang w:val="hr-HR"/>
        </w:rPr>
        <w:t>Prva posjeta tima za praćenje provedbe projekata</w:t>
      </w:r>
      <w:r w:rsidRPr="00E849DE">
        <w:rPr>
          <w:rFonts w:ascii="Myriad Pro" w:hAnsi="Myriad Pro"/>
          <w:lang w:val="hr-HR"/>
        </w:rPr>
        <w:t xml:space="preserve"> zahtijeva podnošenje narativnog i finansijskog izvještaja za prvu fazu projekta i iskorištenost najmanje 80% sredstava prebačenih prilikom prve tranše. Svrha ove posjete je da se verificiraju informacije iz narativnog i finansijskog izvještaja </w:t>
      </w:r>
      <w:r>
        <w:rPr>
          <w:rFonts w:ascii="Myriad Pro" w:hAnsi="Myriad Pro"/>
          <w:lang w:val="hr-HR"/>
        </w:rPr>
        <w:t>i</w:t>
      </w:r>
      <w:r w:rsidRPr="00E849DE">
        <w:rPr>
          <w:rFonts w:ascii="Myriad Pro" w:hAnsi="Myriad Pro"/>
          <w:lang w:val="hr-HR"/>
        </w:rPr>
        <w:t xml:space="preserve"> izvrši uvid u ostvarene rezultate do kraja prve projektne faze. Inicijalna posjeta tima za praćenje provedbe također služi da se potvrdi da je projekt uspostavljen prema projektnom prijedlogu</w:t>
      </w:r>
      <w:r>
        <w:rPr>
          <w:rFonts w:ascii="Myriad Pro" w:hAnsi="Myriad Pro"/>
          <w:lang w:val="hr-HR"/>
        </w:rPr>
        <w:t>,</w:t>
      </w:r>
      <w:r w:rsidRPr="00E849DE">
        <w:rPr>
          <w:rFonts w:ascii="Myriad Pro" w:hAnsi="Myriad Pro"/>
          <w:lang w:val="hr-HR"/>
        </w:rPr>
        <w:t xml:space="preserve"> te da sadrži sve važne tehničke i administrativne elemente koji osiguravaju ispravnu provedbu.</w:t>
      </w: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r w:rsidRPr="00E849DE">
        <w:rPr>
          <w:rFonts w:ascii="Myriad Pro" w:hAnsi="Myriad Pro"/>
          <w:b/>
          <w:lang w:val="hr-HR"/>
        </w:rPr>
        <w:t>Druga posjeta tima za praćenje provedbe projekata</w:t>
      </w:r>
      <w:r w:rsidRPr="00E849DE">
        <w:rPr>
          <w:rFonts w:ascii="Myriad Pro" w:hAnsi="Myriad Pro"/>
          <w:lang w:val="hr-HR"/>
        </w:rPr>
        <w:t xml:space="preserve"> zahtijeva podnošenje narativnog i finansijskog izvještaja za drugu fazu projekta i iskorištenost najmanje 80% sredstava prebačenih u okviru druge tranše. Svrha ove posjete je da se verificiraju informacije iz narativnog i finansijskog izvještaja</w:t>
      </w:r>
      <w:r>
        <w:rPr>
          <w:rFonts w:ascii="Myriad Pro" w:hAnsi="Myriad Pro"/>
          <w:lang w:val="hr-HR"/>
        </w:rPr>
        <w:t>,</w:t>
      </w:r>
      <w:r w:rsidRPr="00E849DE">
        <w:rPr>
          <w:rFonts w:ascii="Myriad Pro" w:hAnsi="Myriad Pro"/>
          <w:lang w:val="hr-HR"/>
        </w:rPr>
        <w:t xml:space="preserve"> te izvrši uvid u ostvarene rezultate do kraja ove faze.</w:t>
      </w: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r w:rsidRPr="00E849DE">
        <w:rPr>
          <w:rFonts w:ascii="Myriad Pro" w:hAnsi="Myriad Pro"/>
          <w:b/>
          <w:lang w:val="hr-HR"/>
        </w:rPr>
        <w:t>Treća posjeta tima za praćenje provedbe projekata</w:t>
      </w:r>
      <w:r>
        <w:rPr>
          <w:rFonts w:ascii="Myriad Pro" w:hAnsi="Myriad Pro"/>
          <w:lang w:val="hr-HR"/>
        </w:rPr>
        <w:t xml:space="preserve"> </w:t>
      </w:r>
      <w:r w:rsidRPr="00E849DE">
        <w:rPr>
          <w:rFonts w:ascii="Myriad Pro" w:hAnsi="Myriad Pro"/>
          <w:lang w:val="hr-HR"/>
        </w:rPr>
        <w:t xml:space="preserve">zahtijeva podnošenje finalnog narativnog i finansijskog izvještaja. Koordinatori za praćenje verificirat će sve informacije sadržane u izvještajima i fizički (ukoliko je moguće) izvršiti uvid u sve rezultate projekta. </w:t>
      </w: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r w:rsidRPr="00E849DE">
        <w:rPr>
          <w:rFonts w:ascii="Myriad Pro" w:hAnsi="Myriad Pro"/>
          <w:lang w:val="hr-HR"/>
        </w:rPr>
        <w:t>Sve terenske posjete moraju biti najavljene partnerima na provedbi, od kojih će se tražiti da adekvatno pripreme svu neophodnu dokumentaciju i opremu koju treba provjeriti.</w:t>
      </w: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r w:rsidRPr="00E849DE">
        <w:rPr>
          <w:rFonts w:ascii="Myriad Pro" w:hAnsi="Myriad Pro"/>
          <w:lang w:val="hr-HR"/>
        </w:rPr>
        <w:t xml:space="preserve">Imajući u vidu broj projekata, neophodno je posvetiti pažnju detaljima prilikom planiranja terenskih posjeta, uzimajući u obzir ostale tekuće aktivnosti. </w:t>
      </w:r>
    </w:p>
    <w:p w:rsidR="00ED3DD3" w:rsidRPr="00E849DE" w:rsidRDefault="00ED3DD3">
      <w:pPr>
        <w:rPr>
          <w:rFonts w:ascii="Myriad Pro" w:hAnsi="Myriad Pro"/>
          <w:lang w:val="hr-HR"/>
        </w:rPr>
      </w:pPr>
      <w:r w:rsidRPr="00E849DE">
        <w:rPr>
          <w:rFonts w:ascii="Myriad Pro" w:hAnsi="Myriad Pro"/>
          <w:lang w:val="hr-HR"/>
        </w:rPr>
        <w:br w:type="page"/>
      </w:r>
    </w:p>
    <w:p w:rsidR="00ED3DD3" w:rsidRPr="00E849DE" w:rsidRDefault="00ED3DD3" w:rsidP="006D3B82">
      <w:pPr>
        <w:pStyle w:val="ListParagraph"/>
        <w:pBdr>
          <w:top w:val="single" w:sz="4" w:space="1" w:color="auto"/>
          <w:left w:val="single" w:sz="4" w:space="4" w:color="auto"/>
          <w:bottom w:val="single" w:sz="4" w:space="1" w:color="auto"/>
          <w:right w:val="single" w:sz="4" w:space="4" w:color="auto"/>
        </w:pBdr>
        <w:shd w:val="clear" w:color="auto" w:fill="8DB3E2"/>
        <w:tabs>
          <w:tab w:val="left" w:pos="284"/>
        </w:tabs>
        <w:spacing w:after="0" w:line="240" w:lineRule="auto"/>
        <w:ind w:left="0"/>
        <w:contextualSpacing w:val="0"/>
        <w:rPr>
          <w:rFonts w:ascii="Myriad Pro" w:hAnsi="Myriad Pro"/>
          <w:b/>
          <w:lang w:val="hr-HR"/>
        </w:rPr>
      </w:pPr>
      <w:r w:rsidRPr="00E849DE">
        <w:rPr>
          <w:rFonts w:ascii="Myriad Pro" w:hAnsi="Myriad Pro"/>
          <w:b/>
          <w:lang w:val="hr-HR"/>
        </w:rPr>
        <w:t>Pristup praćenju provedbe projekata</w:t>
      </w:r>
    </w:p>
    <w:p w:rsidR="00ED3DD3" w:rsidRPr="00E849DE" w:rsidRDefault="00ED3DD3" w:rsidP="006D3B82">
      <w:pPr>
        <w:autoSpaceDE w:val="0"/>
        <w:autoSpaceDN w:val="0"/>
        <w:adjustRightInd w:val="0"/>
        <w:spacing w:after="0" w:line="240" w:lineRule="auto"/>
        <w:jc w:val="both"/>
        <w:rPr>
          <w:rFonts w:ascii="Myriad Pro" w:hAnsi="Myriad Pro" w:cs="TTE17A89C8t00"/>
          <w:sz w:val="20"/>
          <w:lang w:val="hr-HR"/>
        </w:rPr>
      </w:pPr>
    </w:p>
    <w:p w:rsidR="00ED3DD3" w:rsidRPr="00E849DE" w:rsidRDefault="00ED3DD3" w:rsidP="006D3B82">
      <w:pPr>
        <w:autoSpaceDE w:val="0"/>
        <w:autoSpaceDN w:val="0"/>
        <w:adjustRightInd w:val="0"/>
        <w:spacing w:after="0" w:line="240" w:lineRule="auto"/>
        <w:jc w:val="both"/>
        <w:rPr>
          <w:rFonts w:ascii="Myriad Pro" w:hAnsi="Myriad Pro" w:cs="TTE17A89C8t00"/>
          <w:lang w:val="hr-HR"/>
        </w:rPr>
      </w:pPr>
      <w:r w:rsidRPr="00E849DE">
        <w:rPr>
          <w:rFonts w:ascii="Myriad Pro" w:hAnsi="Myriad Pro" w:cs="TTE17A89C8t00"/>
          <w:lang w:val="hr-HR"/>
        </w:rPr>
        <w:t xml:space="preserve">Terenske posjete </w:t>
      </w:r>
      <w:r w:rsidRPr="00E849DE">
        <w:rPr>
          <w:rFonts w:ascii="Myriad Pro" w:hAnsi="Myriad Pro"/>
          <w:lang w:val="hr-HR"/>
        </w:rPr>
        <w:t xml:space="preserve">tima za praćenje provedbe projekata </w:t>
      </w:r>
      <w:r w:rsidRPr="00E849DE">
        <w:rPr>
          <w:rFonts w:ascii="Myriad Pro" w:hAnsi="Myriad Pro" w:cs="TTE17A89C8t00"/>
          <w:lang w:val="hr-HR"/>
        </w:rPr>
        <w:t xml:space="preserve">sastoje </w:t>
      </w:r>
      <w:r>
        <w:rPr>
          <w:rFonts w:ascii="Myriad Pro" w:hAnsi="Myriad Pro" w:cs="TTE17A89C8t00"/>
          <w:lang w:val="hr-HR"/>
        </w:rPr>
        <w:t xml:space="preserve">se </w:t>
      </w:r>
      <w:r w:rsidRPr="00E849DE">
        <w:rPr>
          <w:rFonts w:ascii="Myriad Pro" w:hAnsi="Myriad Pro" w:cs="TTE17A89C8t00"/>
          <w:lang w:val="hr-HR"/>
        </w:rPr>
        <w:t>iz tri faze, kako je opisano u tabeli:</w:t>
      </w:r>
    </w:p>
    <w:p w:rsidR="00ED3DD3" w:rsidRPr="00E849DE" w:rsidRDefault="00ED3DD3" w:rsidP="00606ADE">
      <w:pPr>
        <w:spacing w:after="0" w:line="240" w:lineRule="auto"/>
        <w:rPr>
          <w:rFonts w:ascii="Myriad Pro" w:hAnsi="Myriad Pro"/>
          <w:lang w:val="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5036"/>
      </w:tblGrid>
      <w:tr w:rsidR="00ED3DD3" w:rsidRPr="00E849DE" w:rsidTr="00606ADE">
        <w:tc>
          <w:tcPr>
            <w:tcW w:w="4320" w:type="dxa"/>
          </w:tcPr>
          <w:p w:rsidR="00ED3DD3" w:rsidRPr="00E849DE" w:rsidRDefault="00ED3DD3" w:rsidP="00606ADE">
            <w:pPr>
              <w:autoSpaceDE w:val="0"/>
              <w:autoSpaceDN w:val="0"/>
              <w:adjustRightInd w:val="0"/>
              <w:spacing w:after="0" w:line="240" w:lineRule="auto"/>
              <w:jc w:val="center"/>
              <w:rPr>
                <w:rFonts w:ascii="Myriad Pro" w:hAnsi="Myriad Pro" w:cs="TTE17A8910t00"/>
                <w:sz w:val="19"/>
                <w:szCs w:val="19"/>
                <w:lang w:val="hr-HR"/>
              </w:rPr>
            </w:pPr>
            <w:r w:rsidRPr="00E849DE">
              <w:rPr>
                <w:rFonts w:ascii="Myriad Pro" w:hAnsi="Myriad Pro" w:cs="TTE17A8910t00"/>
                <w:sz w:val="19"/>
                <w:szCs w:val="19"/>
                <w:lang w:val="hr-HR"/>
              </w:rPr>
              <w:t>Faza</w:t>
            </w:r>
          </w:p>
        </w:tc>
        <w:tc>
          <w:tcPr>
            <w:tcW w:w="5036" w:type="dxa"/>
          </w:tcPr>
          <w:p w:rsidR="00ED3DD3" w:rsidRPr="00E849DE" w:rsidRDefault="00ED3DD3" w:rsidP="00606ADE">
            <w:pPr>
              <w:autoSpaceDE w:val="0"/>
              <w:autoSpaceDN w:val="0"/>
              <w:adjustRightInd w:val="0"/>
              <w:spacing w:after="0" w:line="240" w:lineRule="auto"/>
              <w:jc w:val="center"/>
              <w:rPr>
                <w:rFonts w:ascii="Myriad Pro" w:hAnsi="Myriad Pro" w:cs="TTE17A8910t00"/>
                <w:sz w:val="19"/>
                <w:szCs w:val="19"/>
                <w:lang w:val="hr-HR"/>
              </w:rPr>
            </w:pPr>
            <w:r w:rsidRPr="00E849DE">
              <w:rPr>
                <w:rFonts w:ascii="Myriad Pro" w:hAnsi="Myriad Pro" w:cs="TTE17A8910t00"/>
                <w:sz w:val="19"/>
                <w:szCs w:val="19"/>
                <w:lang w:val="hr-HR"/>
              </w:rPr>
              <w:t>Sadržaj</w:t>
            </w:r>
          </w:p>
        </w:tc>
      </w:tr>
      <w:tr w:rsidR="00ED3DD3" w:rsidRPr="00E849DE" w:rsidTr="00606ADE">
        <w:tc>
          <w:tcPr>
            <w:tcW w:w="4320" w:type="dxa"/>
          </w:tcPr>
          <w:p w:rsidR="00ED3DD3" w:rsidRPr="00E849DE" w:rsidRDefault="00ED3DD3" w:rsidP="00606ADE">
            <w:pPr>
              <w:autoSpaceDE w:val="0"/>
              <w:autoSpaceDN w:val="0"/>
              <w:adjustRightInd w:val="0"/>
              <w:spacing w:after="0" w:line="240" w:lineRule="auto"/>
              <w:jc w:val="both"/>
              <w:rPr>
                <w:rFonts w:ascii="Myriad Pro" w:hAnsi="Myriad Pro" w:cs="TTE17A89C8t00"/>
                <w:sz w:val="19"/>
                <w:szCs w:val="19"/>
                <w:lang w:val="hr-HR"/>
              </w:rPr>
            </w:pPr>
            <w:r w:rsidRPr="00E849DE">
              <w:rPr>
                <w:rFonts w:ascii="Myriad Pro" w:hAnsi="Myriad Pro" w:cs="TTE17A89C8t00"/>
                <w:sz w:val="19"/>
                <w:szCs w:val="19"/>
                <w:lang w:val="hr-HR"/>
              </w:rPr>
              <w:t>1.</w:t>
            </w:r>
          </w:p>
          <w:p w:rsidR="00ED3DD3" w:rsidRPr="00E849DE" w:rsidRDefault="00ED3DD3" w:rsidP="00606ADE">
            <w:pPr>
              <w:autoSpaceDE w:val="0"/>
              <w:autoSpaceDN w:val="0"/>
              <w:adjustRightInd w:val="0"/>
              <w:spacing w:after="0" w:line="240" w:lineRule="auto"/>
              <w:jc w:val="both"/>
              <w:rPr>
                <w:rFonts w:ascii="Myriad Pro" w:hAnsi="Myriad Pro" w:cs="TTE17A89C8t00"/>
                <w:sz w:val="19"/>
                <w:szCs w:val="19"/>
                <w:lang w:val="hr-HR"/>
              </w:rPr>
            </w:pPr>
            <w:r w:rsidRPr="00E849DE">
              <w:rPr>
                <w:rFonts w:ascii="Myriad Pro" w:hAnsi="Myriad Pro" w:cs="TTE17A89C8t00"/>
                <w:sz w:val="19"/>
                <w:szCs w:val="19"/>
                <w:lang w:val="hr-HR"/>
              </w:rPr>
              <w:t>Priprema terenske posjete</w:t>
            </w:r>
          </w:p>
          <w:p w:rsidR="00ED3DD3" w:rsidRPr="00E849DE" w:rsidRDefault="00ED3DD3" w:rsidP="00606ADE">
            <w:pPr>
              <w:autoSpaceDE w:val="0"/>
              <w:autoSpaceDN w:val="0"/>
              <w:adjustRightInd w:val="0"/>
              <w:spacing w:after="0" w:line="240" w:lineRule="auto"/>
              <w:jc w:val="both"/>
              <w:rPr>
                <w:rFonts w:ascii="Myriad Pro" w:hAnsi="Myriad Pro" w:cs="TTE17A89C8t00"/>
                <w:sz w:val="19"/>
                <w:szCs w:val="19"/>
                <w:lang w:val="hr-HR"/>
              </w:rPr>
            </w:pPr>
            <w:r w:rsidRPr="00E849DE">
              <w:rPr>
                <w:rFonts w:ascii="Myriad Pro" w:hAnsi="Myriad Pro" w:cs="TTE17A89C8t00"/>
                <w:sz w:val="19"/>
                <w:szCs w:val="19"/>
                <w:lang w:val="hr-HR"/>
              </w:rPr>
              <w:t>(Pregled dokumentacije, izrada rasporeda posjeta, organiziranje sastanaka – zahtijeva upravljanje vremenom)</w:t>
            </w:r>
          </w:p>
          <w:p w:rsidR="00ED3DD3" w:rsidRPr="00E849DE" w:rsidRDefault="00ED3DD3" w:rsidP="00606ADE">
            <w:pPr>
              <w:autoSpaceDE w:val="0"/>
              <w:autoSpaceDN w:val="0"/>
              <w:adjustRightInd w:val="0"/>
              <w:spacing w:after="0" w:line="240" w:lineRule="auto"/>
              <w:jc w:val="both"/>
              <w:rPr>
                <w:rFonts w:ascii="Myriad Pro" w:hAnsi="Myriad Pro" w:cs="TTE17A8910t00"/>
                <w:sz w:val="19"/>
                <w:szCs w:val="19"/>
                <w:lang w:val="hr-HR"/>
              </w:rPr>
            </w:pPr>
          </w:p>
        </w:tc>
        <w:tc>
          <w:tcPr>
            <w:tcW w:w="5036" w:type="dxa"/>
          </w:tcPr>
          <w:p w:rsidR="00ED3DD3" w:rsidRPr="00E849DE" w:rsidRDefault="00ED3DD3" w:rsidP="00606ADE">
            <w:pPr>
              <w:autoSpaceDE w:val="0"/>
              <w:autoSpaceDN w:val="0"/>
              <w:adjustRightInd w:val="0"/>
              <w:spacing w:after="0" w:line="240" w:lineRule="auto"/>
              <w:ind w:left="252"/>
              <w:rPr>
                <w:rFonts w:ascii="Myriad Pro" w:hAnsi="Myriad Pro" w:cs="TTE17A89C8t00"/>
                <w:sz w:val="19"/>
                <w:szCs w:val="19"/>
                <w:lang w:val="hr-HR"/>
              </w:rPr>
            </w:pPr>
          </w:p>
          <w:p w:rsidR="00ED3DD3" w:rsidRPr="00E849DE" w:rsidRDefault="00ED3DD3" w:rsidP="00606ADE">
            <w:pPr>
              <w:numPr>
                <w:ilvl w:val="0"/>
                <w:numId w:val="5"/>
                <w:numberingChange w:id="21"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Pregled projektnog prijedloga, posebno logičkog okvira, plana aktivnosti i budžeta;</w:t>
            </w:r>
          </w:p>
          <w:p w:rsidR="00ED3DD3" w:rsidRPr="00E849DE" w:rsidRDefault="00ED3DD3" w:rsidP="00606ADE">
            <w:pPr>
              <w:numPr>
                <w:ilvl w:val="0"/>
                <w:numId w:val="5"/>
                <w:numberingChange w:id="22"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Pregled izvještaja o napretku (ako je primjenjivo);</w:t>
            </w:r>
          </w:p>
          <w:p w:rsidR="00ED3DD3" w:rsidRPr="00E849DE" w:rsidRDefault="00ED3DD3" w:rsidP="00606ADE">
            <w:pPr>
              <w:numPr>
                <w:ilvl w:val="0"/>
                <w:numId w:val="5"/>
                <w:numberingChange w:id="23"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Pregled ostalih očekivanih rezultata projekta/ izlazni rezultati;</w:t>
            </w:r>
          </w:p>
          <w:p w:rsidR="00ED3DD3" w:rsidRPr="00E849DE" w:rsidRDefault="00ED3DD3" w:rsidP="00606ADE">
            <w:pPr>
              <w:numPr>
                <w:ilvl w:val="0"/>
                <w:numId w:val="5"/>
                <w:numberingChange w:id="24"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Analiza postignutog u odnosu na planirano, priprema bilješki za terenske posjete;</w:t>
            </w:r>
          </w:p>
          <w:p w:rsidR="00ED3DD3" w:rsidRPr="00E849DE" w:rsidRDefault="00ED3DD3" w:rsidP="00606ADE">
            <w:pPr>
              <w:numPr>
                <w:ilvl w:val="0"/>
                <w:numId w:val="5"/>
                <w:numberingChange w:id="25"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Telefonski razgovori sa partnerima na provedbi kako bi se razmotrila eventualna odstupanja;</w:t>
            </w:r>
          </w:p>
          <w:p w:rsidR="00ED3DD3" w:rsidRPr="00E849DE" w:rsidRDefault="00ED3DD3" w:rsidP="00127C09">
            <w:pPr>
              <w:numPr>
                <w:ilvl w:val="0"/>
                <w:numId w:val="5"/>
                <w:numberingChange w:id="26"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Ugovaranje terenskih posjeta.</w:t>
            </w:r>
          </w:p>
          <w:p w:rsidR="00ED3DD3" w:rsidRPr="00E849DE" w:rsidRDefault="00ED3DD3" w:rsidP="00943991">
            <w:pPr>
              <w:autoSpaceDE w:val="0"/>
              <w:autoSpaceDN w:val="0"/>
              <w:adjustRightInd w:val="0"/>
              <w:spacing w:after="0" w:line="240" w:lineRule="auto"/>
              <w:ind w:left="252"/>
              <w:rPr>
                <w:rFonts w:ascii="Myriad Pro" w:hAnsi="Myriad Pro" w:cs="TTE17A89C8t00"/>
                <w:sz w:val="19"/>
                <w:szCs w:val="19"/>
                <w:lang w:val="hr-HR"/>
              </w:rPr>
            </w:pPr>
          </w:p>
        </w:tc>
      </w:tr>
      <w:tr w:rsidR="00ED3DD3" w:rsidRPr="00E849DE" w:rsidTr="00606ADE">
        <w:tc>
          <w:tcPr>
            <w:tcW w:w="4320" w:type="dxa"/>
          </w:tcPr>
          <w:p w:rsidR="00ED3DD3" w:rsidRPr="00E849DE" w:rsidRDefault="00ED3DD3" w:rsidP="00606ADE">
            <w:pPr>
              <w:autoSpaceDE w:val="0"/>
              <w:autoSpaceDN w:val="0"/>
              <w:adjustRightInd w:val="0"/>
              <w:spacing w:after="0" w:line="240" w:lineRule="auto"/>
              <w:jc w:val="both"/>
              <w:rPr>
                <w:rFonts w:ascii="Myriad Pro" w:hAnsi="Myriad Pro" w:cs="TTE17A89C8t00"/>
                <w:sz w:val="19"/>
                <w:szCs w:val="19"/>
                <w:lang w:val="hr-HR"/>
              </w:rPr>
            </w:pPr>
            <w:r w:rsidRPr="00E849DE">
              <w:rPr>
                <w:rFonts w:ascii="Myriad Pro" w:hAnsi="Myriad Pro" w:cs="TTE17A89C8t00"/>
                <w:sz w:val="19"/>
                <w:szCs w:val="19"/>
                <w:lang w:val="hr-HR"/>
              </w:rPr>
              <w:t>2.</w:t>
            </w:r>
          </w:p>
          <w:p w:rsidR="00ED3DD3" w:rsidRPr="00E849DE" w:rsidRDefault="00ED3DD3" w:rsidP="00606ADE">
            <w:pPr>
              <w:autoSpaceDE w:val="0"/>
              <w:autoSpaceDN w:val="0"/>
              <w:adjustRightInd w:val="0"/>
              <w:spacing w:after="0" w:line="240" w:lineRule="auto"/>
              <w:jc w:val="both"/>
              <w:rPr>
                <w:rFonts w:ascii="Myriad Pro" w:hAnsi="Myriad Pro" w:cs="TTE17A89C8t00"/>
                <w:sz w:val="19"/>
                <w:szCs w:val="19"/>
                <w:lang w:val="hr-HR"/>
              </w:rPr>
            </w:pPr>
            <w:r w:rsidRPr="00E849DE">
              <w:rPr>
                <w:rFonts w:ascii="Myriad Pro" w:hAnsi="Myriad Pro" w:cs="TTE17A89C8t00"/>
                <w:sz w:val="19"/>
                <w:szCs w:val="19"/>
                <w:lang w:val="hr-HR"/>
              </w:rPr>
              <w:t>Terenska posjeta</w:t>
            </w:r>
          </w:p>
          <w:p w:rsidR="00ED3DD3" w:rsidRPr="00E849DE" w:rsidRDefault="00ED3DD3" w:rsidP="00606ADE">
            <w:pPr>
              <w:autoSpaceDE w:val="0"/>
              <w:autoSpaceDN w:val="0"/>
              <w:adjustRightInd w:val="0"/>
              <w:spacing w:after="0" w:line="240" w:lineRule="auto"/>
              <w:jc w:val="both"/>
              <w:rPr>
                <w:rFonts w:ascii="Myriad Pro" w:hAnsi="Myriad Pro" w:cs="TTE17A8910t00"/>
                <w:sz w:val="19"/>
                <w:szCs w:val="19"/>
                <w:lang w:val="hr-HR"/>
              </w:rPr>
            </w:pPr>
          </w:p>
        </w:tc>
        <w:tc>
          <w:tcPr>
            <w:tcW w:w="5036" w:type="dxa"/>
          </w:tcPr>
          <w:p w:rsidR="00ED3DD3" w:rsidRPr="00E849DE" w:rsidRDefault="00ED3DD3" w:rsidP="00606ADE">
            <w:pPr>
              <w:autoSpaceDE w:val="0"/>
              <w:autoSpaceDN w:val="0"/>
              <w:adjustRightInd w:val="0"/>
              <w:spacing w:after="0" w:line="240" w:lineRule="auto"/>
              <w:ind w:left="252"/>
              <w:rPr>
                <w:rFonts w:ascii="Myriad Pro" w:hAnsi="Myriad Pro" w:cs="TTE17A89C8t00"/>
                <w:sz w:val="19"/>
                <w:szCs w:val="19"/>
                <w:lang w:val="hr-HR"/>
              </w:rPr>
            </w:pPr>
          </w:p>
          <w:p w:rsidR="00ED3DD3" w:rsidRPr="00E849DE" w:rsidRDefault="00ED3DD3" w:rsidP="00606ADE">
            <w:pPr>
              <w:numPr>
                <w:ilvl w:val="0"/>
                <w:numId w:val="6"/>
                <w:numberingChange w:id="27"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Dva tipa praćenja provedbe: praćenje rezultata i praćenje finansijskih aktivnosti;</w:t>
            </w:r>
          </w:p>
          <w:p w:rsidR="00ED3DD3" w:rsidRPr="00E849DE" w:rsidRDefault="00ED3DD3" w:rsidP="00606ADE">
            <w:pPr>
              <w:numPr>
                <w:ilvl w:val="0"/>
                <w:numId w:val="6"/>
                <w:numberingChange w:id="28"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Za praćenje rezultata važno je izvršiti uvid u stvarni kvalitet svake aktivnosti (posjeta lokaciji gdje se aktivnost odvijala, susret sa akterima) i svaki postignuti rezultat, izvršiti inspekciju nabavljene i instalirane opreme itd.</w:t>
            </w:r>
          </w:p>
          <w:p w:rsidR="00ED3DD3" w:rsidRPr="00E849DE" w:rsidRDefault="00ED3DD3" w:rsidP="00606ADE">
            <w:pPr>
              <w:numPr>
                <w:ilvl w:val="0"/>
                <w:numId w:val="6"/>
                <w:numberingChange w:id="29"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Za praćenje finansijskih aktivnosti</w:t>
            </w:r>
            <w:r>
              <w:rPr>
                <w:rFonts w:ascii="Myriad Pro" w:hAnsi="Myriad Pro" w:cs="TTE17A89C8t00"/>
                <w:sz w:val="19"/>
                <w:szCs w:val="19"/>
                <w:lang w:val="hr-HR"/>
              </w:rPr>
              <w:t>:</w:t>
            </w:r>
            <w:r w:rsidRPr="00E849DE">
              <w:rPr>
                <w:rFonts w:ascii="Myriad Pro" w:hAnsi="Myriad Pro" w:cs="TTE17A89C8t00"/>
                <w:sz w:val="19"/>
                <w:szCs w:val="19"/>
                <w:lang w:val="hr-HR"/>
              </w:rPr>
              <w:t xml:space="preserve"> pregled svih računa pr</w:t>
            </w:r>
            <w:r>
              <w:rPr>
                <w:rFonts w:ascii="Myriad Pro" w:hAnsi="Myriad Pro" w:cs="TTE17A89C8t00"/>
                <w:sz w:val="19"/>
                <w:szCs w:val="19"/>
                <w:lang w:val="hr-HR"/>
              </w:rPr>
              <w:t>e</w:t>
            </w:r>
            <w:r w:rsidRPr="00E849DE">
              <w:rPr>
                <w:rFonts w:ascii="Myriad Pro" w:hAnsi="Myriad Pro" w:cs="TTE17A89C8t00"/>
                <w:sz w:val="19"/>
                <w:szCs w:val="19"/>
                <w:lang w:val="hr-HR"/>
              </w:rPr>
              <w:t>m</w:t>
            </w:r>
            <w:r>
              <w:rPr>
                <w:rFonts w:ascii="Myriad Pro" w:hAnsi="Myriad Pro" w:cs="TTE17A89C8t00"/>
                <w:sz w:val="19"/>
                <w:szCs w:val="19"/>
                <w:lang w:val="hr-HR"/>
              </w:rPr>
              <w:t>a</w:t>
            </w:r>
            <w:r w:rsidRPr="00E849DE">
              <w:rPr>
                <w:rFonts w:ascii="Myriad Pro" w:hAnsi="Myriad Pro" w:cs="TTE17A89C8t00"/>
                <w:sz w:val="19"/>
                <w:szCs w:val="19"/>
                <w:lang w:val="hr-HR"/>
              </w:rPr>
              <w:t xml:space="preserve"> plan</w:t>
            </w:r>
            <w:r>
              <w:rPr>
                <w:rFonts w:ascii="Myriad Pro" w:hAnsi="Myriad Pro" w:cs="TTE17A89C8t00"/>
                <w:sz w:val="19"/>
                <w:szCs w:val="19"/>
                <w:lang w:val="hr-HR"/>
              </w:rPr>
              <w:t>u</w:t>
            </w:r>
            <w:r w:rsidRPr="00E849DE">
              <w:rPr>
                <w:rFonts w:ascii="Myriad Pro" w:hAnsi="Myriad Pro" w:cs="TTE17A89C8t00"/>
                <w:sz w:val="19"/>
                <w:szCs w:val="19"/>
                <w:lang w:val="hr-HR"/>
              </w:rPr>
              <w:t xml:space="preserve"> potrošnje i budžeta. Uporediti sa ugovorenim uslugama i nabavljenom opremom;</w:t>
            </w:r>
          </w:p>
          <w:p w:rsidR="00ED3DD3" w:rsidRPr="00E849DE" w:rsidRDefault="00ED3DD3" w:rsidP="00694FC5">
            <w:pPr>
              <w:numPr>
                <w:ilvl w:val="0"/>
                <w:numId w:val="6"/>
                <w:numberingChange w:id="30" w:author="Unknown" w:date="2014-07-06T16:51:00Z" w:original=""/>
              </w:numPr>
              <w:tabs>
                <w:tab w:val="clear" w:pos="720"/>
                <w:tab w:val="num" w:pos="252"/>
              </w:tabs>
              <w:autoSpaceDE w:val="0"/>
              <w:autoSpaceDN w:val="0"/>
              <w:adjustRightInd w:val="0"/>
              <w:spacing w:after="0" w:line="240" w:lineRule="auto"/>
              <w:ind w:left="252" w:hanging="180"/>
              <w:jc w:val="both"/>
              <w:rPr>
                <w:rFonts w:ascii="Myriad Pro" w:hAnsi="Myriad Pro" w:cs="TTE17A89C8t00"/>
                <w:sz w:val="19"/>
                <w:szCs w:val="19"/>
                <w:lang w:val="hr-HR"/>
              </w:rPr>
            </w:pPr>
            <w:r w:rsidRPr="00E849DE">
              <w:rPr>
                <w:rFonts w:ascii="Myriad Pro" w:hAnsi="Myriad Pro" w:cs="TTE17A89C8t00"/>
                <w:sz w:val="19"/>
                <w:szCs w:val="19"/>
                <w:lang w:val="hr-HR"/>
              </w:rPr>
              <w:t>Obavezno postaviti pitanje o rodnoj ravnopravnosti i osnaživanju žena (koliki je broj muškaraca i žena učestvovao u dosadašnjim aktivnostima, da li su iskorištene sve komunikacijske aktivnosti da se žene u potpunosti uključe u rad, da li se obraćala pažnja i prilagodilo vrijeme mogućnostima prisustvovanja žena i sl</w:t>
            </w:r>
            <w:r>
              <w:rPr>
                <w:rFonts w:ascii="Myriad Pro" w:hAnsi="Myriad Pro" w:cs="TTE17A89C8t00"/>
                <w:sz w:val="19"/>
                <w:szCs w:val="19"/>
                <w:lang w:val="hr-HR"/>
              </w:rPr>
              <w:t>,</w:t>
            </w:r>
            <w:r w:rsidRPr="00E849DE">
              <w:rPr>
                <w:rFonts w:ascii="Myriad Pro" w:hAnsi="Myriad Pro" w:cs="TTE17A89C8t00"/>
                <w:sz w:val="19"/>
                <w:szCs w:val="19"/>
                <w:lang w:val="hr-HR"/>
              </w:rPr>
              <w:t>*</w:t>
            </w:r>
            <w:r w:rsidRPr="00E849DE">
              <w:rPr>
                <w:rStyle w:val="FootnoteReference"/>
                <w:rFonts w:ascii="Myriad Pro" w:hAnsi="Myriad Pro" w:cs="TTE17A89C8t00"/>
                <w:sz w:val="19"/>
                <w:szCs w:val="19"/>
                <w:lang w:val="hr-HR"/>
              </w:rPr>
              <w:footnoteReference w:id="1"/>
            </w:r>
            <w:r w:rsidRPr="00E849DE">
              <w:rPr>
                <w:rFonts w:ascii="Myriad Pro" w:hAnsi="Myriad Pro" w:cs="TTE17A89C8t00"/>
                <w:sz w:val="19"/>
                <w:szCs w:val="19"/>
                <w:lang w:val="hr-HR"/>
              </w:rPr>
              <w:t>);</w:t>
            </w:r>
          </w:p>
          <w:p w:rsidR="00ED3DD3" w:rsidRPr="00E849DE" w:rsidRDefault="00ED3DD3" w:rsidP="001B1CDD">
            <w:pPr>
              <w:numPr>
                <w:ilvl w:val="0"/>
                <w:numId w:val="6"/>
                <w:numberingChange w:id="31"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Zahtijevati dodatna objašnjenja ako je neophodno. Zabilježiti sva odstupanja ili neregularnosti, ako postoje;</w:t>
            </w:r>
          </w:p>
          <w:p w:rsidR="00ED3DD3" w:rsidRPr="00E849DE" w:rsidRDefault="00ED3DD3" w:rsidP="00127C09">
            <w:pPr>
              <w:numPr>
                <w:ilvl w:val="0"/>
                <w:numId w:val="6"/>
                <w:numberingChange w:id="32"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Ustanoviti tačan rok za završetak narednih aktivnosti.</w:t>
            </w:r>
          </w:p>
        </w:tc>
      </w:tr>
      <w:tr w:rsidR="00ED3DD3" w:rsidRPr="00E849DE" w:rsidTr="00606ADE">
        <w:tc>
          <w:tcPr>
            <w:tcW w:w="4320" w:type="dxa"/>
          </w:tcPr>
          <w:p w:rsidR="00ED3DD3" w:rsidRPr="00E849DE" w:rsidRDefault="00ED3DD3" w:rsidP="006D3B82">
            <w:pPr>
              <w:autoSpaceDE w:val="0"/>
              <w:autoSpaceDN w:val="0"/>
              <w:adjustRightInd w:val="0"/>
              <w:spacing w:after="0" w:line="240" w:lineRule="auto"/>
              <w:jc w:val="both"/>
              <w:rPr>
                <w:rFonts w:ascii="Myriad Pro" w:hAnsi="Myriad Pro" w:cs="TTE17A89C8t00"/>
                <w:sz w:val="19"/>
                <w:szCs w:val="19"/>
                <w:lang w:val="hr-HR"/>
              </w:rPr>
            </w:pPr>
            <w:r w:rsidRPr="00E849DE">
              <w:rPr>
                <w:rFonts w:ascii="Myriad Pro" w:hAnsi="Myriad Pro" w:cs="TTE17A89C8t00"/>
                <w:sz w:val="19"/>
                <w:szCs w:val="19"/>
                <w:lang w:val="hr-HR"/>
              </w:rPr>
              <w:t xml:space="preserve">3. </w:t>
            </w:r>
          </w:p>
          <w:p w:rsidR="00ED3DD3" w:rsidRPr="00E849DE" w:rsidRDefault="00ED3DD3" w:rsidP="006D3B82">
            <w:pPr>
              <w:autoSpaceDE w:val="0"/>
              <w:autoSpaceDN w:val="0"/>
              <w:adjustRightInd w:val="0"/>
              <w:spacing w:after="0" w:line="240" w:lineRule="auto"/>
              <w:jc w:val="both"/>
              <w:rPr>
                <w:rFonts w:ascii="Myriad Pro" w:hAnsi="Myriad Pro" w:cs="TTE17A89C8t00"/>
                <w:sz w:val="19"/>
                <w:szCs w:val="19"/>
                <w:lang w:val="hr-HR"/>
              </w:rPr>
            </w:pPr>
            <w:r w:rsidRPr="00E849DE">
              <w:rPr>
                <w:rFonts w:ascii="Myriad Pro" w:hAnsi="Myriad Pro" w:cs="TTE17A89C8t00"/>
                <w:sz w:val="19"/>
                <w:szCs w:val="19"/>
                <w:lang w:val="hr-HR"/>
              </w:rPr>
              <w:t>Izvještavanje s terenskih posjeta</w:t>
            </w:r>
          </w:p>
          <w:p w:rsidR="00ED3DD3" w:rsidRPr="00E849DE" w:rsidRDefault="00ED3DD3" w:rsidP="006D3B82">
            <w:pPr>
              <w:autoSpaceDE w:val="0"/>
              <w:autoSpaceDN w:val="0"/>
              <w:adjustRightInd w:val="0"/>
              <w:spacing w:after="0" w:line="240" w:lineRule="auto"/>
              <w:jc w:val="both"/>
              <w:rPr>
                <w:rFonts w:ascii="Myriad Pro" w:hAnsi="Myriad Pro" w:cs="TTE17A89C8t00"/>
                <w:sz w:val="19"/>
                <w:szCs w:val="19"/>
                <w:lang w:val="hr-HR"/>
              </w:rPr>
            </w:pPr>
          </w:p>
          <w:p w:rsidR="00ED3DD3" w:rsidRPr="00E849DE" w:rsidRDefault="00ED3DD3" w:rsidP="006D3B82">
            <w:pPr>
              <w:autoSpaceDE w:val="0"/>
              <w:autoSpaceDN w:val="0"/>
              <w:adjustRightInd w:val="0"/>
              <w:spacing w:after="0" w:line="240" w:lineRule="auto"/>
              <w:jc w:val="both"/>
              <w:rPr>
                <w:rFonts w:ascii="Myriad Pro" w:hAnsi="Myriad Pro" w:cs="TTE17A89C8t00"/>
                <w:sz w:val="19"/>
                <w:szCs w:val="19"/>
                <w:lang w:val="hr-HR"/>
              </w:rPr>
            </w:pPr>
          </w:p>
          <w:p w:rsidR="00ED3DD3" w:rsidRPr="00E849DE" w:rsidRDefault="00ED3DD3" w:rsidP="006D3B82">
            <w:pPr>
              <w:autoSpaceDE w:val="0"/>
              <w:autoSpaceDN w:val="0"/>
              <w:adjustRightInd w:val="0"/>
              <w:spacing w:after="0" w:line="240" w:lineRule="auto"/>
              <w:jc w:val="both"/>
              <w:rPr>
                <w:rFonts w:ascii="Myriad Pro" w:hAnsi="Myriad Pro" w:cs="TTE17A8910t00"/>
                <w:sz w:val="19"/>
                <w:szCs w:val="19"/>
                <w:lang w:val="hr-HR"/>
              </w:rPr>
            </w:pPr>
          </w:p>
        </w:tc>
        <w:tc>
          <w:tcPr>
            <w:tcW w:w="5036" w:type="dxa"/>
          </w:tcPr>
          <w:p w:rsidR="00ED3DD3" w:rsidRPr="00E849DE" w:rsidRDefault="00ED3DD3" w:rsidP="006D3B82">
            <w:pPr>
              <w:autoSpaceDE w:val="0"/>
              <w:autoSpaceDN w:val="0"/>
              <w:adjustRightInd w:val="0"/>
              <w:spacing w:after="0" w:line="240" w:lineRule="auto"/>
              <w:ind w:left="252"/>
              <w:rPr>
                <w:rFonts w:ascii="Myriad Pro" w:hAnsi="Myriad Pro" w:cs="TTE17A89C8t00"/>
                <w:sz w:val="19"/>
                <w:szCs w:val="19"/>
                <w:lang w:val="hr-HR"/>
              </w:rPr>
            </w:pPr>
          </w:p>
          <w:p w:rsidR="00ED3DD3" w:rsidRPr="00E849DE" w:rsidRDefault="00ED3DD3" w:rsidP="006D3B82">
            <w:pPr>
              <w:numPr>
                <w:ilvl w:val="0"/>
                <w:numId w:val="6"/>
                <w:numberingChange w:id="33"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Popunjavanje terenskog izvještaja o praćenju provedbe (u priloženi obrazac za izvještaj). Dio izvještaja treba biti sekcija sa pitanjima i rizicima;</w:t>
            </w:r>
          </w:p>
          <w:p w:rsidR="00ED3DD3" w:rsidRPr="00E849DE" w:rsidRDefault="00ED3DD3" w:rsidP="006D3B82">
            <w:pPr>
              <w:numPr>
                <w:ilvl w:val="0"/>
                <w:numId w:val="6"/>
                <w:numberingChange w:id="34"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Saopć</w:t>
            </w:r>
            <w:r>
              <w:rPr>
                <w:rFonts w:ascii="Myriad Pro" w:hAnsi="Myriad Pro" w:cs="TTE17A89C8t00"/>
                <w:sz w:val="19"/>
                <w:szCs w:val="19"/>
                <w:lang w:val="hr-HR"/>
              </w:rPr>
              <w:t>e</w:t>
            </w:r>
            <w:r w:rsidRPr="00E849DE">
              <w:rPr>
                <w:rFonts w:ascii="Myriad Pro" w:hAnsi="Myriad Pro" w:cs="TTE17A89C8t00"/>
                <w:sz w:val="19"/>
                <w:szCs w:val="19"/>
                <w:lang w:val="hr-HR"/>
              </w:rPr>
              <w:t xml:space="preserve">nje </w:t>
            </w:r>
            <w:r>
              <w:rPr>
                <w:rFonts w:ascii="Myriad Pro" w:hAnsi="Myriad Pro" w:cs="TTE17A89C8t00"/>
                <w:sz w:val="19"/>
                <w:szCs w:val="19"/>
                <w:lang w:val="hr-HR"/>
              </w:rPr>
              <w:t xml:space="preserve">o </w:t>
            </w:r>
            <w:r w:rsidRPr="00E849DE">
              <w:rPr>
                <w:rFonts w:ascii="Myriad Pro" w:hAnsi="Myriad Pro" w:cs="TTE17A89C8t00"/>
                <w:sz w:val="19"/>
                <w:szCs w:val="19"/>
                <w:lang w:val="hr-HR"/>
              </w:rPr>
              <w:t>registrirano</w:t>
            </w:r>
            <w:r>
              <w:rPr>
                <w:rFonts w:ascii="Myriad Pro" w:hAnsi="Myriad Pro" w:cs="TTE17A89C8t00"/>
                <w:sz w:val="19"/>
                <w:szCs w:val="19"/>
                <w:lang w:val="hr-HR"/>
              </w:rPr>
              <w:t>m</w:t>
            </w:r>
            <w:r w:rsidRPr="00E849DE">
              <w:rPr>
                <w:rFonts w:ascii="Myriad Pro" w:hAnsi="Myriad Pro" w:cs="TTE17A89C8t00"/>
                <w:sz w:val="19"/>
                <w:szCs w:val="19"/>
                <w:lang w:val="hr-HR"/>
              </w:rPr>
              <w:t xml:space="preserve"> nivo</w:t>
            </w:r>
            <w:r>
              <w:rPr>
                <w:rFonts w:ascii="Myriad Pro" w:hAnsi="Myriad Pro" w:cs="TTE17A89C8t00"/>
                <w:sz w:val="19"/>
                <w:szCs w:val="19"/>
                <w:lang w:val="hr-HR"/>
              </w:rPr>
              <w:t>u</w:t>
            </w:r>
            <w:r w:rsidRPr="00E849DE">
              <w:rPr>
                <w:rFonts w:ascii="Myriad Pro" w:hAnsi="Myriad Pro" w:cs="TTE17A89C8t00"/>
                <w:sz w:val="19"/>
                <w:szCs w:val="19"/>
                <w:lang w:val="hr-HR"/>
              </w:rPr>
              <w:t xml:space="preserve"> provedbe organizaciji koja vrši provedbu i bilježenje </w:t>
            </w:r>
            <w:r>
              <w:rPr>
                <w:rFonts w:ascii="Myriad Pro" w:hAnsi="Myriad Pro" w:cs="TTE17A89C8t00"/>
                <w:sz w:val="19"/>
                <w:szCs w:val="19"/>
                <w:lang w:val="hr-HR"/>
              </w:rPr>
              <w:t>sv</w:t>
            </w:r>
            <w:r w:rsidRPr="00E849DE">
              <w:rPr>
                <w:rFonts w:ascii="Myriad Pro" w:hAnsi="Myriad Pro" w:cs="TTE17A89C8t00"/>
                <w:sz w:val="19"/>
                <w:szCs w:val="19"/>
                <w:lang w:val="hr-HR"/>
              </w:rPr>
              <w:t>ih korektivnih mjera koje treba poduzeti;</w:t>
            </w:r>
          </w:p>
          <w:p w:rsidR="00ED3DD3" w:rsidRPr="00E849DE" w:rsidRDefault="00ED3DD3" w:rsidP="006D3B82">
            <w:pPr>
              <w:numPr>
                <w:ilvl w:val="0"/>
                <w:numId w:val="6"/>
                <w:numberingChange w:id="35"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Popunjavanje općeg obrasca terenske posjete (forma koja prati svaku posjetu);</w:t>
            </w:r>
          </w:p>
          <w:p w:rsidR="00ED3DD3" w:rsidRPr="00E849DE" w:rsidRDefault="00ED3DD3" w:rsidP="006D3B82">
            <w:pPr>
              <w:numPr>
                <w:ilvl w:val="0"/>
                <w:numId w:val="6"/>
                <w:numberingChange w:id="36"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Pisanje preporuka za poboljšanje (ukoliko je potrebno);</w:t>
            </w:r>
          </w:p>
          <w:p w:rsidR="00ED3DD3" w:rsidRPr="00E849DE" w:rsidRDefault="00ED3DD3" w:rsidP="006D3B82">
            <w:pPr>
              <w:numPr>
                <w:ilvl w:val="0"/>
                <w:numId w:val="6"/>
                <w:numberingChange w:id="37" w:author="Unknown" w:date="2014-07-06T16:51:00Z" w:original=""/>
              </w:numPr>
              <w:tabs>
                <w:tab w:val="clear" w:pos="720"/>
                <w:tab w:val="num" w:pos="252"/>
              </w:tabs>
              <w:autoSpaceDE w:val="0"/>
              <w:autoSpaceDN w:val="0"/>
              <w:adjustRightInd w:val="0"/>
              <w:spacing w:after="0" w:line="240" w:lineRule="auto"/>
              <w:ind w:left="252" w:hanging="180"/>
              <w:rPr>
                <w:rFonts w:ascii="Myriad Pro" w:hAnsi="Myriad Pro" w:cs="TTE17A89C8t00"/>
                <w:sz w:val="19"/>
                <w:szCs w:val="19"/>
                <w:lang w:val="hr-HR"/>
              </w:rPr>
            </w:pPr>
            <w:r w:rsidRPr="00E849DE">
              <w:rPr>
                <w:rFonts w:ascii="Myriad Pro" w:hAnsi="Myriad Pro" w:cs="TTE17A89C8t00"/>
                <w:sz w:val="19"/>
                <w:szCs w:val="19"/>
                <w:lang w:val="hr-HR"/>
              </w:rPr>
              <w:t>Slanje povratne informacije projektu putem standardnog obrasca.</w:t>
            </w:r>
          </w:p>
          <w:p w:rsidR="00ED3DD3" w:rsidRPr="00E849DE" w:rsidRDefault="00ED3DD3" w:rsidP="006D3B82">
            <w:pPr>
              <w:autoSpaceDE w:val="0"/>
              <w:autoSpaceDN w:val="0"/>
              <w:adjustRightInd w:val="0"/>
              <w:spacing w:after="0" w:line="240" w:lineRule="auto"/>
              <w:ind w:left="252"/>
              <w:rPr>
                <w:rFonts w:ascii="Myriad Pro" w:hAnsi="Myriad Pro" w:cs="TTE17A89C8t00"/>
                <w:sz w:val="19"/>
                <w:szCs w:val="19"/>
                <w:lang w:val="hr-HR"/>
              </w:rPr>
            </w:pPr>
          </w:p>
        </w:tc>
      </w:tr>
    </w:tbl>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r w:rsidRPr="00E849DE">
        <w:rPr>
          <w:rFonts w:ascii="Myriad Pro" w:hAnsi="Myriad Pro"/>
          <w:lang w:val="hr-HR"/>
        </w:rPr>
        <w:t>Za obavljanje terenske posjete tima za praćenje provedbe neophodni su sljedeći koraci:</w:t>
      </w: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spacing w:after="0" w:line="240" w:lineRule="auto"/>
        <w:jc w:val="both"/>
        <w:rPr>
          <w:rFonts w:ascii="Myriad Pro" w:hAnsi="Myriad Pro"/>
          <w:lang w:val="hr-HR"/>
        </w:rPr>
      </w:pPr>
    </w:p>
    <w:p w:rsidR="00ED3DD3" w:rsidRPr="00E849DE" w:rsidRDefault="00ED3DD3" w:rsidP="00606ADE">
      <w:pPr>
        <w:pStyle w:val="Heading2"/>
        <w:spacing w:before="0" w:after="0"/>
        <w:jc w:val="both"/>
        <w:rPr>
          <w:rFonts w:ascii="Myriad Pro" w:hAnsi="Myriad Pro"/>
          <w:b/>
          <w:color w:val="auto"/>
          <w:sz w:val="22"/>
          <w:szCs w:val="22"/>
          <w:lang w:val="hr-HR"/>
        </w:rPr>
      </w:pPr>
      <w:bookmarkStart w:id="38" w:name="_Toc243466847"/>
      <w:r w:rsidRPr="00E849DE">
        <w:rPr>
          <w:rFonts w:ascii="Myriad Pro" w:hAnsi="Myriad Pro"/>
          <w:b/>
          <w:color w:val="auto"/>
          <w:sz w:val="22"/>
          <w:szCs w:val="22"/>
          <w:lang w:val="hr-HR"/>
        </w:rPr>
        <w:t>Preduslov: Izrada baze podataka svih organizacija civilnog društva i alata za monitoring projekata OCD</w:t>
      </w:r>
      <w:bookmarkEnd w:id="38"/>
      <w:r w:rsidRPr="00E849DE">
        <w:rPr>
          <w:rFonts w:ascii="Myriad Pro" w:hAnsi="Myriad Pro"/>
          <w:b/>
          <w:color w:val="auto"/>
          <w:sz w:val="22"/>
          <w:szCs w:val="22"/>
          <w:lang w:val="hr-HR"/>
        </w:rPr>
        <w:t>-a</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6224"/>
        <w:gridCol w:w="1403"/>
      </w:tblGrid>
      <w:tr w:rsidR="00ED3DD3" w:rsidRPr="00E849DE" w:rsidTr="00B5418C">
        <w:trPr>
          <w:trHeight w:val="390"/>
        </w:trPr>
        <w:tc>
          <w:tcPr>
            <w:tcW w:w="1843"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Korak 1</w:t>
            </w:r>
          </w:p>
        </w:tc>
        <w:tc>
          <w:tcPr>
            <w:tcW w:w="6237"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Opis</w:t>
            </w:r>
          </w:p>
        </w:tc>
        <w:tc>
          <w:tcPr>
            <w:tcW w:w="1388"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Odgovoran/a</w:t>
            </w:r>
          </w:p>
        </w:tc>
      </w:tr>
      <w:tr w:rsidR="00ED3DD3" w:rsidRPr="00A96389" w:rsidTr="00B5418C">
        <w:trPr>
          <w:trHeight w:val="330"/>
        </w:trPr>
        <w:tc>
          <w:tcPr>
            <w:tcW w:w="1843" w:type="dxa"/>
            <w:vAlign w:val="center"/>
          </w:tcPr>
          <w:p w:rsidR="00ED3DD3" w:rsidRPr="00E849DE" w:rsidRDefault="00ED3DD3" w:rsidP="00694FC5">
            <w:pPr>
              <w:autoSpaceDE w:val="0"/>
              <w:autoSpaceDN w:val="0"/>
              <w:adjustRightInd w:val="0"/>
              <w:spacing w:after="0" w:line="240" w:lineRule="auto"/>
              <w:rPr>
                <w:rFonts w:ascii="Myriad Pro" w:hAnsi="Myriad Pro" w:cs="ArialNarrow"/>
                <w:sz w:val="20"/>
                <w:szCs w:val="20"/>
                <w:lang w:val="hr-HR"/>
              </w:rPr>
            </w:pPr>
            <w:r w:rsidRPr="00E849DE">
              <w:rPr>
                <w:rFonts w:ascii="Myriad Pro" w:hAnsi="Myriad Pro" w:cs="ArialNarrow"/>
                <w:sz w:val="20"/>
                <w:szCs w:val="20"/>
                <w:lang w:val="hr-HR"/>
              </w:rPr>
              <w:t>Izrada baze podataka korisnika sa kontaktima i alata za monitoring projekata OCD-a</w:t>
            </w:r>
          </w:p>
        </w:tc>
        <w:tc>
          <w:tcPr>
            <w:tcW w:w="6237" w:type="dxa"/>
            <w:vAlign w:val="center"/>
          </w:tcPr>
          <w:p w:rsidR="00ED3DD3" w:rsidRPr="00E849DE" w:rsidRDefault="00ED3DD3" w:rsidP="00606ADE">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Izrada baze podataka sa kontakt informacijama korisnika, kao i zajedničke e-mail grupe, radi lakše komunikacije (uz obavezno rodno opredjeljenje).</w:t>
            </w:r>
          </w:p>
          <w:p w:rsidR="00ED3DD3" w:rsidRPr="00E849DE" w:rsidRDefault="00ED3DD3" w:rsidP="00606ADE">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Izrada zajedničkog elektronskog alata koji prati status plaćanja po svakom projektu i registrira podnošenje narativnih i finansijskih izvještaja.</w:t>
            </w:r>
          </w:p>
          <w:p w:rsidR="00ED3DD3" w:rsidRPr="00E849DE" w:rsidRDefault="00ED3DD3" w:rsidP="00FB29EF">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b/>
                <w:sz w:val="20"/>
                <w:szCs w:val="20"/>
                <w:lang w:val="hr-HR"/>
              </w:rPr>
              <w:t>Izrada Radnog plana koji sadrži projekte po koordinatorima</w:t>
            </w:r>
            <w:r w:rsidRPr="00E849DE">
              <w:rPr>
                <w:rFonts w:ascii="Myriad Pro" w:hAnsi="Myriad Pro" w:cs="ArialNarrow"/>
                <w:sz w:val="20"/>
                <w:szCs w:val="20"/>
                <w:lang w:val="hr-HR"/>
              </w:rPr>
              <w:t xml:space="preserve"> – centraliziran proces – matrica koja prati ko treba biti gdje i kada u projektnom ciklusu – kao i da pruži informaciju o frenkven</w:t>
            </w:r>
            <w:r>
              <w:rPr>
                <w:rFonts w:ascii="Myriad Pro" w:hAnsi="Myriad Pro" w:cs="ArialNarrow"/>
                <w:sz w:val="20"/>
                <w:szCs w:val="20"/>
                <w:lang w:val="hr-HR"/>
              </w:rPr>
              <w:t>cij</w:t>
            </w:r>
            <w:r w:rsidRPr="00E849DE">
              <w:rPr>
                <w:rFonts w:ascii="Myriad Pro" w:hAnsi="Myriad Pro" w:cs="ArialNarrow"/>
                <w:sz w:val="20"/>
                <w:szCs w:val="20"/>
                <w:lang w:val="hr-HR"/>
              </w:rPr>
              <w:t>i posjeta (prva, druga, treća...).</w:t>
            </w:r>
          </w:p>
        </w:tc>
        <w:tc>
          <w:tcPr>
            <w:tcW w:w="1388" w:type="dxa"/>
            <w:vAlign w:val="center"/>
          </w:tcPr>
          <w:p w:rsidR="00ED3DD3" w:rsidRPr="00E849DE" w:rsidRDefault="00ED3DD3" w:rsidP="004F42AC">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Službenik zadužen za OCD u JLS</w:t>
            </w:r>
          </w:p>
        </w:tc>
      </w:tr>
    </w:tbl>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autoSpaceDE w:val="0"/>
        <w:autoSpaceDN w:val="0"/>
        <w:adjustRightInd w:val="0"/>
        <w:spacing w:after="0" w:line="240" w:lineRule="auto"/>
        <w:jc w:val="both"/>
        <w:rPr>
          <w:rFonts w:ascii="Myriad Pro" w:hAnsi="Myriad Pro" w:cs="ArialNarrow"/>
          <w:lang w:val="hr-HR"/>
        </w:rPr>
      </w:pPr>
    </w:p>
    <w:p w:rsidR="00ED3DD3" w:rsidRPr="00E849DE" w:rsidRDefault="00ED3DD3" w:rsidP="00606ADE">
      <w:pPr>
        <w:pStyle w:val="Heading2"/>
        <w:spacing w:before="0" w:after="0"/>
        <w:jc w:val="both"/>
        <w:rPr>
          <w:rFonts w:ascii="Myriad Pro" w:hAnsi="Myriad Pro"/>
          <w:b/>
          <w:color w:val="auto"/>
          <w:sz w:val="22"/>
          <w:szCs w:val="22"/>
          <w:lang w:val="hr-HR"/>
        </w:rPr>
      </w:pPr>
      <w:bookmarkStart w:id="39" w:name="_Toc243466848"/>
      <w:r w:rsidRPr="00E849DE">
        <w:rPr>
          <w:rFonts w:ascii="Myriad Pro" w:hAnsi="Myriad Pro"/>
          <w:b/>
          <w:color w:val="auto"/>
          <w:sz w:val="22"/>
          <w:szCs w:val="22"/>
          <w:lang w:val="hr-HR"/>
        </w:rPr>
        <w:t>Korak 1: Primitak narativnog i finansijskog izvještaja o završenoj fazi projekta</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6217"/>
        <w:gridCol w:w="1410"/>
      </w:tblGrid>
      <w:tr w:rsidR="00ED3DD3" w:rsidRPr="00E849DE" w:rsidTr="00BB4677">
        <w:trPr>
          <w:trHeight w:val="390"/>
        </w:trPr>
        <w:tc>
          <w:tcPr>
            <w:tcW w:w="1841" w:type="dxa"/>
            <w:vAlign w:val="center"/>
          </w:tcPr>
          <w:p w:rsidR="00ED3DD3" w:rsidRPr="00E849DE" w:rsidRDefault="00ED3DD3" w:rsidP="00BB4677">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Korak 1</w:t>
            </w:r>
          </w:p>
        </w:tc>
        <w:tc>
          <w:tcPr>
            <w:tcW w:w="6217"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Opis</w:t>
            </w:r>
          </w:p>
        </w:tc>
        <w:tc>
          <w:tcPr>
            <w:tcW w:w="1410"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Odgovoran/a</w:t>
            </w:r>
          </w:p>
        </w:tc>
      </w:tr>
      <w:tr w:rsidR="00ED3DD3" w:rsidRPr="00E849DE" w:rsidTr="00BB4677">
        <w:trPr>
          <w:trHeight w:val="330"/>
        </w:trPr>
        <w:tc>
          <w:tcPr>
            <w:tcW w:w="1841" w:type="dxa"/>
            <w:vAlign w:val="center"/>
          </w:tcPr>
          <w:p w:rsidR="00ED3DD3" w:rsidRPr="00E849DE" w:rsidRDefault="00ED3DD3" w:rsidP="00BB4677">
            <w:pPr>
              <w:autoSpaceDE w:val="0"/>
              <w:autoSpaceDN w:val="0"/>
              <w:adjustRightInd w:val="0"/>
              <w:spacing w:after="0" w:line="240" w:lineRule="auto"/>
              <w:jc w:val="both"/>
              <w:rPr>
                <w:rFonts w:ascii="Myriad Pro" w:hAnsi="Myriad Pro"/>
                <w:sz w:val="20"/>
                <w:szCs w:val="20"/>
                <w:lang w:val="hr-HR"/>
              </w:rPr>
            </w:pPr>
            <w:r w:rsidRPr="00E849DE">
              <w:rPr>
                <w:rFonts w:ascii="Myriad Pro" w:hAnsi="Myriad Pro"/>
                <w:sz w:val="20"/>
                <w:szCs w:val="20"/>
                <w:lang w:val="hr-HR"/>
              </w:rPr>
              <w:t xml:space="preserve">Korisnici podnose narativni i finansijski izvještaj o završenoj projektnoj fazi </w:t>
            </w:r>
          </w:p>
        </w:tc>
        <w:tc>
          <w:tcPr>
            <w:tcW w:w="6217" w:type="dxa"/>
            <w:vAlign w:val="center"/>
          </w:tcPr>
          <w:p w:rsidR="00ED3DD3" w:rsidRPr="00E849DE" w:rsidRDefault="00ED3DD3" w:rsidP="00606ADE">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Svaki korisnik projekta podnosi svoj finansijski i narativni izvještaj općini nakon što je kompletirano najmanje 80% planiranih projektnih aktivnosti za specifičnu fazu projekta.</w:t>
            </w:r>
          </w:p>
          <w:p w:rsidR="00ED3DD3" w:rsidRPr="00E849DE" w:rsidRDefault="00ED3DD3" w:rsidP="00606ADE">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Tim za praćenje provedbe projekata pregleda i tumači/razjašnjava narativni izvještaj</w:t>
            </w:r>
            <w:r>
              <w:rPr>
                <w:rFonts w:ascii="Myriad Pro" w:hAnsi="Myriad Pro" w:cs="ArialNarrow"/>
                <w:sz w:val="20"/>
                <w:szCs w:val="20"/>
                <w:lang w:val="hr-HR"/>
              </w:rPr>
              <w:t>,</w:t>
            </w:r>
            <w:r w:rsidRPr="00E849DE">
              <w:rPr>
                <w:rFonts w:ascii="Myriad Pro" w:hAnsi="Myriad Pro" w:cs="ArialNarrow"/>
                <w:sz w:val="20"/>
                <w:szCs w:val="20"/>
                <w:lang w:val="hr-HR"/>
              </w:rPr>
              <w:t xml:space="preserve"> te pregleda i analizira finansijski izvještaj sa korisnikom (ako je neophodno). Tim za praćenje provedbe projekata mora biti siguran da su sve navedene informacije zasnovane na rezultatima, mjerljive i povezane sa željenim rezultatima projekta koji su definirani u </w:t>
            </w:r>
            <w:r>
              <w:rPr>
                <w:rFonts w:ascii="Myriad Pro" w:hAnsi="Myriad Pro" w:cs="ArialNarrow"/>
                <w:sz w:val="20"/>
                <w:szCs w:val="20"/>
                <w:lang w:val="hr-HR"/>
              </w:rPr>
              <w:t>u</w:t>
            </w:r>
            <w:r w:rsidRPr="00E849DE">
              <w:rPr>
                <w:rFonts w:ascii="Myriad Pro" w:hAnsi="Myriad Pro" w:cs="ArialNarrow"/>
                <w:sz w:val="20"/>
                <w:szCs w:val="20"/>
                <w:lang w:val="hr-HR"/>
              </w:rPr>
              <w:t xml:space="preserve">govoru o dodjeli sredstava. </w:t>
            </w:r>
          </w:p>
          <w:p w:rsidR="00ED3DD3" w:rsidRPr="00E849DE" w:rsidRDefault="00ED3DD3" w:rsidP="00903662">
            <w:pPr>
              <w:autoSpaceDE w:val="0"/>
              <w:autoSpaceDN w:val="0"/>
              <w:adjustRightInd w:val="0"/>
              <w:spacing w:after="0" w:line="240" w:lineRule="auto"/>
              <w:jc w:val="both"/>
              <w:rPr>
                <w:rFonts w:ascii="Myriad Pro" w:hAnsi="Myriad Pro" w:cs="ArialNarrow"/>
                <w:sz w:val="20"/>
                <w:szCs w:val="20"/>
                <w:lang w:val="hr-HR"/>
              </w:rPr>
            </w:pPr>
          </w:p>
          <w:p w:rsidR="00ED3DD3" w:rsidRPr="00E849DE" w:rsidRDefault="00ED3DD3" w:rsidP="00DF676A">
            <w:pPr>
              <w:autoSpaceDE w:val="0"/>
              <w:autoSpaceDN w:val="0"/>
              <w:adjustRightInd w:val="0"/>
              <w:spacing w:after="0" w:line="240" w:lineRule="auto"/>
              <w:jc w:val="both"/>
              <w:rPr>
                <w:rFonts w:ascii="Myriad Pro" w:hAnsi="Myriad Pro" w:cs="ArialNarrow"/>
                <w:sz w:val="20"/>
                <w:szCs w:val="20"/>
                <w:lang w:val="hr-HR"/>
              </w:rPr>
            </w:pPr>
          </w:p>
        </w:tc>
        <w:tc>
          <w:tcPr>
            <w:tcW w:w="1410" w:type="dxa"/>
            <w:vAlign w:val="center"/>
          </w:tcPr>
          <w:p w:rsidR="00ED3DD3" w:rsidRPr="00E849DE" w:rsidRDefault="00ED3DD3" w:rsidP="006D3B82">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Općinski tim za praćenje provedbe projekata</w:t>
            </w:r>
          </w:p>
        </w:tc>
      </w:tr>
    </w:tbl>
    <w:p w:rsidR="00ED3DD3" w:rsidRPr="00E849DE" w:rsidRDefault="00ED3DD3" w:rsidP="00E222ED">
      <w:pPr>
        <w:rPr>
          <w:lang w:val="hr-HR"/>
        </w:rPr>
      </w:pPr>
    </w:p>
    <w:p w:rsidR="00ED3DD3" w:rsidRPr="00E849DE" w:rsidRDefault="00ED3DD3" w:rsidP="006D72AC">
      <w:pPr>
        <w:rPr>
          <w:lang w:val="hr-HR"/>
        </w:rPr>
      </w:pPr>
    </w:p>
    <w:p w:rsidR="00ED3DD3" w:rsidRPr="00E849DE" w:rsidRDefault="00ED3DD3" w:rsidP="00606ADE">
      <w:pPr>
        <w:pStyle w:val="Heading2"/>
        <w:spacing w:before="0" w:after="0"/>
        <w:jc w:val="both"/>
        <w:rPr>
          <w:rFonts w:ascii="Myriad Pro" w:hAnsi="Myriad Pro"/>
          <w:b/>
          <w:color w:val="auto"/>
          <w:sz w:val="22"/>
          <w:szCs w:val="22"/>
          <w:lang w:val="hr-HR"/>
        </w:rPr>
      </w:pPr>
      <w:bookmarkStart w:id="40" w:name="_Toc243466850"/>
      <w:bookmarkEnd w:id="39"/>
      <w:r w:rsidRPr="00E849DE">
        <w:rPr>
          <w:rFonts w:ascii="Myriad Pro" w:hAnsi="Myriad Pro"/>
          <w:b/>
          <w:color w:val="auto"/>
          <w:sz w:val="22"/>
          <w:szCs w:val="22"/>
          <w:lang w:val="hr-HR"/>
        </w:rPr>
        <w:t>Korak 2: Organiz</w:t>
      </w:r>
      <w:r>
        <w:rPr>
          <w:rFonts w:ascii="Myriad Pro" w:hAnsi="Myriad Pro"/>
          <w:b/>
          <w:color w:val="auto"/>
          <w:sz w:val="22"/>
          <w:szCs w:val="22"/>
          <w:lang w:val="hr-HR"/>
        </w:rPr>
        <w:t>acija</w:t>
      </w:r>
      <w:r w:rsidRPr="00E849DE">
        <w:rPr>
          <w:rFonts w:ascii="Myriad Pro" w:hAnsi="Myriad Pro"/>
          <w:b/>
          <w:color w:val="auto"/>
          <w:sz w:val="22"/>
          <w:szCs w:val="22"/>
          <w:lang w:val="hr-HR"/>
        </w:rPr>
        <w:t xml:space="preserve"> terenske posjete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1"/>
        <w:gridCol w:w="6115"/>
        <w:gridCol w:w="1522"/>
      </w:tblGrid>
      <w:tr w:rsidR="00ED3DD3" w:rsidRPr="00E849DE" w:rsidTr="006D3B82">
        <w:trPr>
          <w:trHeight w:val="390"/>
        </w:trPr>
        <w:tc>
          <w:tcPr>
            <w:tcW w:w="1831" w:type="dxa"/>
            <w:vAlign w:val="center"/>
          </w:tcPr>
          <w:p w:rsidR="00ED3DD3" w:rsidRPr="00E849DE" w:rsidRDefault="00ED3DD3" w:rsidP="00BB4677">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Korak 2</w:t>
            </w:r>
          </w:p>
        </w:tc>
        <w:tc>
          <w:tcPr>
            <w:tcW w:w="6115"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Opis</w:t>
            </w:r>
          </w:p>
        </w:tc>
        <w:tc>
          <w:tcPr>
            <w:tcW w:w="1522"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Odgovoran/a</w:t>
            </w:r>
          </w:p>
        </w:tc>
      </w:tr>
      <w:tr w:rsidR="00ED3DD3" w:rsidRPr="00E849DE" w:rsidTr="006D3B82">
        <w:trPr>
          <w:trHeight w:val="330"/>
        </w:trPr>
        <w:tc>
          <w:tcPr>
            <w:tcW w:w="1831" w:type="dxa"/>
            <w:vAlign w:val="center"/>
          </w:tcPr>
          <w:p w:rsidR="00ED3DD3" w:rsidRPr="00E849DE" w:rsidRDefault="00ED3DD3" w:rsidP="006D3B82">
            <w:pPr>
              <w:autoSpaceDE w:val="0"/>
              <w:autoSpaceDN w:val="0"/>
              <w:adjustRightInd w:val="0"/>
              <w:spacing w:after="0" w:line="240" w:lineRule="auto"/>
              <w:jc w:val="both"/>
              <w:rPr>
                <w:rFonts w:ascii="Myriad Pro" w:hAnsi="Myriad Pro"/>
                <w:sz w:val="20"/>
                <w:szCs w:val="20"/>
                <w:lang w:val="hr-HR"/>
              </w:rPr>
            </w:pPr>
            <w:r w:rsidRPr="00E849DE">
              <w:rPr>
                <w:rFonts w:ascii="Myriad Pro" w:hAnsi="Myriad Pro"/>
                <w:sz w:val="20"/>
                <w:szCs w:val="20"/>
                <w:lang w:val="hr-HR"/>
              </w:rPr>
              <w:t>Organizacija terenske posjete</w:t>
            </w:r>
          </w:p>
        </w:tc>
        <w:tc>
          <w:tcPr>
            <w:tcW w:w="6115" w:type="dxa"/>
            <w:vAlign w:val="center"/>
          </w:tcPr>
          <w:p w:rsidR="00ED3DD3" w:rsidRPr="00E849DE" w:rsidRDefault="00ED3DD3" w:rsidP="006D3B82">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 xml:space="preserve">Nakon što su narativni i finansijski izvještaji interno razjašnjeni, može se organizirati terenska posjeta. </w:t>
            </w:r>
          </w:p>
          <w:p w:rsidR="00ED3DD3" w:rsidRPr="00E849DE" w:rsidRDefault="00ED3DD3" w:rsidP="006D3B82">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 xml:space="preserve">Službeno lice zaduženo za OCD kontaktira svakog od korisnika i ugovora posjetu uzimajući u obzir njihovu dostupnost kao i interna </w:t>
            </w:r>
            <w:r>
              <w:rPr>
                <w:rFonts w:ascii="Myriad Pro" w:hAnsi="Myriad Pro" w:cs="ArialNarrow"/>
                <w:sz w:val="20"/>
                <w:szCs w:val="20"/>
                <w:lang w:val="hr-HR"/>
              </w:rPr>
              <w:t>p</w:t>
            </w:r>
            <w:r w:rsidRPr="00E849DE">
              <w:rPr>
                <w:rFonts w:ascii="Myriad Pro" w:hAnsi="Myriad Pro" w:cs="ArialNarrow"/>
                <w:sz w:val="20"/>
                <w:szCs w:val="20"/>
                <w:lang w:val="hr-HR"/>
              </w:rPr>
              <w:t xml:space="preserve">ravila i regulative za terenske posjete. Terenske posjete potrebno je ugovoriti barem sedmicu unaprijed. </w:t>
            </w:r>
          </w:p>
        </w:tc>
        <w:tc>
          <w:tcPr>
            <w:tcW w:w="1522" w:type="dxa"/>
            <w:vAlign w:val="center"/>
          </w:tcPr>
          <w:p w:rsidR="00ED3DD3" w:rsidRPr="00E849DE" w:rsidRDefault="00ED3DD3" w:rsidP="00694FC5">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Službeno lice zaduženo za OCD u JLS</w:t>
            </w:r>
          </w:p>
        </w:tc>
      </w:tr>
    </w:tbl>
    <w:p w:rsidR="00ED3DD3" w:rsidRPr="00E849DE" w:rsidRDefault="00ED3DD3" w:rsidP="00606ADE">
      <w:pPr>
        <w:pStyle w:val="Heading2"/>
        <w:spacing w:before="0" w:after="0"/>
        <w:rPr>
          <w:rFonts w:ascii="Myriad Pro" w:hAnsi="Myriad Pro"/>
          <w:color w:val="2540B1"/>
          <w:sz w:val="22"/>
          <w:szCs w:val="22"/>
          <w:lang w:val="hr-HR"/>
        </w:rPr>
      </w:pPr>
    </w:p>
    <w:p w:rsidR="00ED3DD3" w:rsidRPr="00E849DE" w:rsidRDefault="00ED3DD3" w:rsidP="006D72AC">
      <w:pPr>
        <w:rPr>
          <w:lang w:val="hr-HR"/>
        </w:rPr>
      </w:pPr>
    </w:p>
    <w:p w:rsidR="00ED3DD3" w:rsidRPr="00E849DE" w:rsidRDefault="00ED3DD3" w:rsidP="006D72AC">
      <w:pPr>
        <w:rPr>
          <w:lang w:val="hr-HR"/>
        </w:rPr>
      </w:pPr>
    </w:p>
    <w:bookmarkEnd w:id="40"/>
    <w:p w:rsidR="00ED3DD3" w:rsidRPr="00E849DE" w:rsidRDefault="00ED3DD3" w:rsidP="00606ADE">
      <w:pPr>
        <w:pStyle w:val="Heading2"/>
        <w:spacing w:before="0" w:after="0"/>
        <w:jc w:val="both"/>
        <w:rPr>
          <w:rFonts w:ascii="Myriad Pro" w:hAnsi="Myriad Pro"/>
          <w:b/>
          <w:color w:val="auto"/>
          <w:sz w:val="22"/>
          <w:szCs w:val="22"/>
          <w:lang w:val="hr-HR"/>
        </w:rPr>
      </w:pPr>
      <w:r w:rsidRPr="00E849DE">
        <w:rPr>
          <w:rFonts w:ascii="Myriad Pro" w:hAnsi="Myriad Pro"/>
          <w:b/>
          <w:color w:val="auto"/>
          <w:sz w:val="22"/>
          <w:szCs w:val="22"/>
          <w:lang w:val="hr-HR"/>
        </w:rPr>
        <w:t>Korak 3: Priprema terenske posjete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1"/>
        <w:gridCol w:w="6217"/>
        <w:gridCol w:w="1410"/>
      </w:tblGrid>
      <w:tr w:rsidR="00ED3DD3" w:rsidRPr="00E849DE" w:rsidTr="00BB4677">
        <w:trPr>
          <w:trHeight w:val="390"/>
        </w:trPr>
        <w:tc>
          <w:tcPr>
            <w:tcW w:w="1841" w:type="dxa"/>
            <w:vAlign w:val="center"/>
          </w:tcPr>
          <w:p w:rsidR="00ED3DD3" w:rsidRPr="00E849DE" w:rsidRDefault="00ED3DD3" w:rsidP="00BB4677">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Korak 3</w:t>
            </w:r>
          </w:p>
        </w:tc>
        <w:tc>
          <w:tcPr>
            <w:tcW w:w="6217"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Opis</w:t>
            </w:r>
          </w:p>
        </w:tc>
        <w:tc>
          <w:tcPr>
            <w:tcW w:w="1410"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Odgovoran/a</w:t>
            </w:r>
          </w:p>
        </w:tc>
      </w:tr>
      <w:tr w:rsidR="00ED3DD3" w:rsidRPr="00A96389" w:rsidTr="00BB4677">
        <w:trPr>
          <w:trHeight w:val="330"/>
        </w:trPr>
        <w:tc>
          <w:tcPr>
            <w:tcW w:w="1841" w:type="dxa"/>
            <w:vAlign w:val="center"/>
          </w:tcPr>
          <w:p w:rsidR="00ED3DD3" w:rsidRPr="00E849DE" w:rsidRDefault="00ED3DD3" w:rsidP="00606ADE">
            <w:pPr>
              <w:autoSpaceDE w:val="0"/>
              <w:autoSpaceDN w:val="0"/>
              <w:adjustRightInd w:val="0"/>
              <w:spacing w:after="0" w:line="240" w:lineRule="auto"/>
              <w:jc w:val="both"/>
              <w:rPr>
                <w:rFonts w:ascii="Myriad Pro" w:hAnsi="Myriad Pro"/>
                <w:sz w:val="20"/>
                <w:szCs w:val="20"/>
                <w:lang w:val="hr-HR"/>
              </w:rPr>
            </w:pPr>
            <w:r w:rsidRPr="00E849DE">
              <w:rPr>
                <w:rFonts w:ascii="Myriad Pro" w:hAnsi="Myriad Pro"/>
                <w:sz w:val="20"/>
                <w:szCs w:val="20"/>
                <w:lang w:val="hr-HR"/>
              </w:rPr>
              <w:t xml:space="preserve">Priprema terenske posjete </w:t>
            </w:r>
          </w:p>
          <w:p w:rsidR="00ED3DD3" w:rsidRPr="00E849DE" w:rsidRDefault="00ED3DD3" w:rsidP="00606ADE">
            <w:pPr>
              <w:autoSpaceDE w:val="0"/>
              <w:autoSpaceDN w:val="0"/>
              <w:adjustRightInd w:val="0"/>
              <w:spacing w:after="0" w:line="240" w:lineRule="auto"/>
              <w:jc w:val="both"/>
              <w:rPr>
                <w:rFonts w:ascii="Myriad Pro" w:hAnsi="Myriad Pro"/>
                <w:sz w:val="20"/>
                <w:szCs w:val="20"/>
                <w:lang w:val="hr-HR"/>
              </w:rPr>
            </w:pPr>
          </w:p>
        </w:tc>
        <w:tc>
          <w:tcPr>
            <w:tcW w:w="6217" w:type="dxa"/>
            <w:vAlign w:val="center"/>
          </w:tcPr>
          <w:p w:rsidR="00ED3DD3" w:rsidRPr="00E849DE" w:rsidRDefault="00ED3DD3" w:rsidP="00606ADE">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Službenik zadužen za OCD u JLS priprema sljedeć</w:t>
            </w:r>
            <w:r>
              <w:rPr>
                <w:rFonts w:ascii="Myriad Pro" w:hAnsi="Myriad Pro" w:cs="ArialNarrow"/>
                <w:sz w:val="20"/>
                <w:szCs w:val="20"/>
                <w:lang w:val="hr-HR"/>
              </w:rPr>
              <w:t>e</w:t>
            </w:r>
            <w:r w:rsidRPr="00E849DE">
              <w:rPr>
                <w:rFonts w:ascii="Myriad Pro" w:hAnsi="Myriad Pro" w:cs="ArialNarrow"/>
                <w:sz w:val="20"/>
                <w:szCs w:val="20"/>
                <w:lang w:val="hr-HR"/>
              </w:rPr>
              <w:t xml:space="preserve"> dokument</w:t>
            </w:r>
            <w:r>
              <w:rPr>
                <w:rFonts w:ascii="Myriad Pro" w:hAnsi="Myriad Pro" w:cs="ArialNarrow"/>
                <w:sz w:val="20"/>
                <w:szCs w:val="20"/>
                <w:lang w:val="hr-HR"/>
              </w:rPr>
              <w:t>e</w:t>
            </w:r>
            <w:r w:rsidRPr="00E849DE">
              <w:rPr>
                <w:rFonts w:ascii="Myriad Pro" w:hAnsi="Myriad Pro" w:cs="ArialNarrow"/>
                <w:sz w:val="20"/>
                <w:szCs w:val="20"/>
                <w:lang w:val="hr-HR"/>
              </w:rPr>
              <w:t xml:space="preserve"> neophodn</w:t>
            </w:r>
            <w:r>
              <w:rPr>
                <w:rFonts w:ascii="Myriad Pro" w:hAnsi="Myriad Pro" w:cs="ArialNarrow"/>
                <w:sz w:val="20"/>
                <w:szCs w:val="20"/>
                <w:lang w:val="hr-HR"/>
              </w:rPr>
              <w:t>e</w:t>
            </w:r>
            <w:r w:rsidRPr="00E849DE">
              <w:rPr>
                <w:rFonts w:ascii="Myriad Pro" w:hAnsi="Myriad Pro" w:cs="ArialNarrow"/>
                <w:sz w:val="20"/>
                <w:szCs w:val="20"/>
                <w:lang w:val="hr-HR"/>
              </w:rPr>
              <w:t xml:space="preserve"> za završetak terenske posjete:</w:t>
            </w:r>
          </w:p>
          <w:p w:rsidR="00ED3DD3" w:rsidRPr="00E849DE" w:rsidRDefault="00ED3DD3" w:rsidP="00606ADE">
            <w:pPr>
              <w:numPr>
                <w:ilvl w:val="0"/>
                <w:numId w:val="4"/>
                <w:numberingChange w:id="41"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o</w:t>
            </w:r>
            <w:r w:rsidRPr="00E849DE">
              <w:rPr>
                <w:rFonts w:ascii="Myriad Pro" w:hAnsi="Myriad Pro" w:cs="ArialNarrow"/>
                <w:sz w:val="20"/>
                <w:szCs w:val="20"/>
                <w:lang w:val="hr-HR"/>
              </w:rPr>
              <w:t>rijedlog projekta korisnika;</w:t>
            </w:r>
          </w:p>
          <w:p w:rsidR="00ED3DD3" w:rsidRPr="00E849DE" w:rsidRDefault="00ED3DD3" w:rsidP="00606ADE">
            <w:pPr>
              <w:numPr>
                <w:ilvl w:val="0"/>
                <w:numId w:val="4"/>
                <w:numberingChange w:id="42"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l</w:t>
            </w:r>
            <w:r w:rsidRPr="00E849DE">
              <w:rPr>
                <w:rFonts w:ascii="Myriad Pro" w:hAnsi="Myriad Pro" w:cs="ArialNarrow"/>
                <w:sz w:val="20"/>
                <w:szCs w:val="20"/>
                <w:lang w:val="hr-HR"/>
              </w:rPr>
              <w:t>ogički okvir;</w:t>
            </w:r>
          </w:p>
          <w:p w:rsidR="00ED3DD3" w:rsidRPr="00E849DE" w:rsidRDefault="00ED3DD3" w:rsidP="00606ADE">
            <w:pPr>
              <w:numPr>
                <w:ilvl w:val="0"/>
                <w:numId w:val="4"/>
                <w:numberingChange w:id="43"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p</w:t>
            </w:r>
            <w:r w:rsidRPr="00E849DE">
              <w:rPr>
                <w:rFonts w:ascii="Myriad Pro" w:hAnsi="Myriad Pro" w:cs="ArialNarrow"/>
                <w:sz w:val="20"/>
                <w:szCs w:val="20"/>
                <w:lang w:val="hr-HR"/>
              </w:rPr>
              <w:t>lan provedbe;</w:t>
            </w:r>
          </w:p>
          <w:p w:rsidR="00ED3DD3" w:rsidRPr="00E849DE" w:rsidRDefault="00ED3DD3" w:rsidP="00606ADE">
            <w:pPr>
              <w:numPr>
                <w:ilvl w:val="0"/>
                <w:numId w:val="4"/>
                <w:numberingChange w:id="44"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n</w:t>
            </w:r>
            <w:r w:rsidRPr="00E849DE">
              <w:rPr>
                <w:rFonts w:ascii="Myriad Pro" w:hAnsi="Myriad Pro" w:cs="ArialNarrow"/>
                <w:sz w:val="20"/>
                <w:szCs w:val="20"/>
                <w:lang w:val="hr-HR"/>
              </w:rPr>
              <w:t>arativni izvještaj korisnika;</w:t>
            </w:r>
          </w:p>
          <w:p w:rsidR="00ED3DD3" w:rsidRPr="00E849DE" w:rsidRDefault="00ED3DD3" w:rsidP="00606ADE">
            <w:pPr>
              <w:numPr>
                <w:ilvl w:val="0"/>
                <w:numId w:val="4"/>
                <w:numberingChange w:id="45"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f</w:t>
            </w:r>
            <w:r w:rsidRPr="00E849DE">
              <w:rPr>
                <w:rFonts w:ascii="Myriad Pro" w:hAnsi="Myriad Pro" w:cs="ArialNarrow"/>
                <w:sz w:val="20"/>
                <w:szCs w:val="20"/>
                <w:lang w:val="hr-HR"/>
              </w:rPr>
              <w:t>inansijski izvještaj korisnika;</w:t>
            </w:r>
          </w:p>
          <w:p w:rsidR="00ED3DD3" w:rsidRPr="00E849DE" w:rsidRDefault="00ED3DD3" w:rsidP="00D36B2F">
            <w:pPr>
              <w:numPr>
                <w:ilvl w:val="0"/>
                <w:numId w:val="4"/>
                <w:numberingChange w:id="46"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n</w:t>
            </w:r>
            <w:r w:rsidRPr="00E849DE">
              <w:rPr>
                <w:rFonts w:ascii="Myriad Pro" w:hAnsi="Myriad Pro" w:cs="ArialNarrow"/>
                <w:sz w:val="20"/>
                <w:szCs w:val="20"/>
                <w:lang w:val="hr-HR"/>
              </w:rPr>
              <w:t>epopunjen izvještaj o terenskoj posjeti.</w:t>
            </w:r>
          </w:p>
          <w:p w:rsidR="00ED3DD3" w:rsidRPr="00E849DE" w:rsidRDefault="00ED3DD3" w:rsidP="00FC3B9B">
            <w:pPr>
              <w:autoSpaceDE w:val="0"/>
              <w:autoSpaceDN w:val="0"/>
              <w:adjustRightInd w:val="0"/>
              <w:spacing w:after="0" w:line="240" w:lineRule="auto"/>
              <w:jc w:val="both"/>
              <w:rPr>
                <w:rFonts w:ascii="Myriad Pro" w:hAnsi="Myriad Pro" w:cs="ArialNarrow"/>
                <w:sz w:val="20"/>
                <w:szCs w:val="20"/>
                <w:lang w:val="hr-HR"/>
              </w:rPr>
            </w:pPr>
          </w:p>
          <w:p w:rsidR="00ED3DD3" w:rsidRPr="00E849DE" w:rsidRDefault="00ED3DD3" w:rsidP="003056DF">
            <w:pPr>
              <w:autoSpaceDE w:val="0"/>
              <w:autoSpaceDN w:val="0"/>
              <w:adjustRightInd w:val="0"/>
              <w:spacing w:after="0" w:line="240" w:lineRule="auto"/>
              <w:jc w:val="both"/>
              <w:rPr>
                <w:rFonts w:ascii="Myriad Pro" w:hAnsi="Myriad Pro" w:cs="ArialNarrow"/>
                <w:sz w:val="20"/>
                <w:szCs w:val="20"/>
                <w:lang w:val="hr-HR"/>
              </w:rPr>
            </w:pPr>
          </w:p>
        </w:tc>
        <w:tc>
          <w:tcPr>
            <w:tcW w:w="1410" w:type="dxa"/>
            <w:vAlign w:val="center"/>
          </w:tcPr>
          <w:p w:rsidR="00ED3DD3" w:rsidRPr="00E849DE" w:rsidRDefault="00ED3DD3" w:rsidP="00B5418C">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Službenik zadužen za OCD u JLS</w:t>
            </w:r>
          </w:p>
        </w:tc>
      </w:tr>
    </w:tbl>
    <w:p w:rsidR="00ED3DD3" w:rsidRPr="00E849DE" w:rsidRDefault="00ED3DD3" w:rsidP="00606ADE">
      <w:pPr>
        <w:pStyle w:val="Heading2"/>
        <w:spacing w:before="0" w:after="0"/>
        <w:jc w:val="both"/>
        <w:rPr>
          <w:rFonts w:ascii="Myriad Pro" w:hAnsi="Myriad Pro"/>
          <w:b/>
          <w:color w:val="auto"/>
          <w:sz w:val="22"/>
          <w:szCs w:val="22"/>
          <w:lang w:val="hr-HR"/>
        </w:rPr>
      </w:pPr>
    </w:p>
    <w:p w:rsidR="00ED3DD3" w:rsidRPr="00E849DE" w:rsidRDefault="00ED3DD3" w:rsidP="00620D76">
      <w:pPr>
        <w:rPr>
          <w:lang w:val="hr-HR"/>
        </w:rPr>
      </w:pPr>
    </w:p>
    <w:p w:rsidR="00ED3DD3" w:rsidRPr="00E849DE" w:rsidRDefault="00ED3DD3" w:rsidP="00606ADE">
      <w:pPr>
        <w:pStyle w:val="Heading2"/>
        <w:spacing w:before="0" w:after="0"/>
        <w:jc w:val="both"/>
        <w:rPr>
          <w:rFonts w:ascii="Myriad Pro" w:hAnsi="Myriad Pro"/>
          <w:b/>
          <w:color w:val="auto"/>
          <w:sz w:val="22"/>
          <w:szCs w:val="22"/>
          <w:lang w:val="hr-HR"/>
        </w:rPr>
      </w:pPr>
      <w:r w:rsidRPr="00E849DE">
        <w:rPr>
          <w:rFonts w:ascii="Myriad Pro" w:hAnsi="Myriad Pro"/>
          <w:b/>
          <w:color w:val="auto"/>
          <w:sz w:val="22"/>
          <w:szCs w:val="22"/>
          <w:lang w:val="hr-HR"/>
        </w:rPr>
        <w:t xml:space="preserve">Korak 4: </w:t>
      </w:r>
      <w:r>
        <w:rPr>
          <w:rFonts w:ascii="Myriad Pro" w:hAnsi="Myriad Pro"/>
          <w:b/>
          <w:color w:val="auto"/>
          <w:sz w:val="22"/>
          <w:szCs w:val="22"/>
          <w:lang w:val="hr-HR"/>
        </w:rPr>
        <w:t>Obavljanje</w:t>
      </w:r>
      <w:r w:rsidRPr="00E849DE">
        <w:rPr>
          <w:rFonts w:ascii="Myriad Pro" w:hAnsi="Myriad Pro"/>
          <w:b/>
          <w:color w:val="auto"/>
          <w:sz w:val="22"/>
          <w:szCs w:val="22"/>
          <w:lang w:val="hr-HR"/>
        </w:rPr>
        <w:t xml:space="preserve"> terenske posjete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5781"/>
        <w:gridCol w:w="1904"/>
      </w:tblGrid>
      <w:tr w:rsidR="00ED3DD3" w:rsidRPr="00E849DE" w:rsidTr="001D11E2">
        <w:trPr>
          <w:trHeight w:val="390"/>
        </w:trPr>
        <w:tc>
          <w:tcPr>
            <w:tcW w:w="1783" w:type="dxa"/>
            <w:vAlign w:val="center"/>
          </w:tcPr>
          <w:p w:rsidR="00ED3DD3" w:rsidRPr="00E849DE" w:rsidRDefault="00ED3DD3" w:rsidP="00BB4677">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Korak 4</w:t>
            </w:r>
          </w:p>
        </w:tc>
        <w:tc>
          <w:tcPr>
            <w:tcW w:w="5781"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Opis</w:t>
            </w:r>
          </w:p>
        </w:tc>
        <w:tc>
          <w:tcPr>
            <w:tcW w:w="1904"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Odgovoran/a</w:t>
            </w:r>
          </w:p>
        </w:tc>
      </w:tr>
      <w:tr w:rsidR="00ED3DD3" w:rsidRPr="00E849DE" w:rsidTr="001D11E2">
        <w:trPr>
          <w:trHeight w:val="1234"/>
        </w:trPr>
        <w:tc>
          <w:tcPr>
            <w:tcW w:w="1783" w:type="dxa"/>
            <w:vAlign w:val="center"/>
          </w:tcPr>
          <w:p w:rsidR="00ED3DD3" w:rsidRPr="00E849DE" w:rsidRDefault="00ED3DD3" w:rsidP="000F1F29">
            <w:pPr>
              <w:autoSpaceDE w:val="0"/>
              <w:autoSpaceDN w:val="0"/>
              <w:adjustRightInd w:val="0"/>
              <w:spacing w:after="0" w:line="240" w:lineRule="auto"/>
              <w:jc w:val="both"/>
              <w:rPr>
                <w:rFonts w:ascii="Myriad Pro" w:hAnsi="Myriad Pro"/>
                <w:sz w:val="20"/>
                <w:szCs w:val="20"/>
                <w:lang w:val="hr-HR"/>
              </w:rPr>
            </w:pPr>
            <w:r w:rsidRPr="00E849DE">
              <w:rPr>
                <w:rFonts w:ascii="Myriad Pro" w:hAnsi="Myriad Pro"/>
                <w:sz w:val="20"/>
                <w:szCs w:val="20"/>
                <w:lang w:val="hr-HR"/>
              </w:rPr>
              <w:t>Izvođenje terenske posjete</w:t>
            </w:r>
          </w:p>
        </w:tc>
        <w:tc>
          <w:tcPr>
            <w:tcW w:w="5781" w:type="dxa"/>
            <w:vAlign w:val="center"/>
          </w:tcPr>
          <w:p w:rsidR="00ED3DD3" w:rsidRPr="00E849DE" w:rsidRDefault="00ED3DD3" w:rsidP="000F1F29">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Stvari koje treba verificirati i provjeriti tokom posjete:</w:t>
            </w:r>
          </w:p>
          <w:p w:rsidR="00ED3DD3" w:rsidRPr="00E849DE" w:rsidRDefault="00ED3DD3" w:rsidP="000F1F29">
            <w:pPr>
              <w:autoSpaceDE w:val="0"/>
              <w:autoSpaceDN w:val="0"/>
              <w:adjustRightInd w:val="0"/>
              <w:spacing w:after="0" w:line="240" w:lineRule="auto"/>
              <w:jc w:val="both"/>
              <w:rPr>
                <w:rFonts w:ascii="Myriad Pro" w:hAnsi="Myriad Pro" w:cs="ArialNarrow"/>
                <w:b/>
                <w:sz w:val="20"/>
                <w:szCs w:val="20"/>
                <w:lang w:val="hr-HR"/>
              </w:rPr>
            </w:pPr>
            <w:r w:rsidRPr="00E849DE">
              <w:rPr>
                <w:rFonts w:ascii="Myriad Pro" w:hAnsi="Myriad Pro" w:cs="ArialNarrow"/>
                <w:b/>
                <w:sz w:val="20"/>
                <w:szCs w:val="20"/>
                <w:lang w:val="hr-HR"/>
              </w:rPr>
              <w:t>Praćenje rezultata:</w:t>
            </w:r>
          </w:p>
          <w:p w:rsidR="00ED3DD3" w:rsidRPr="00E849DE" w:rsidRDefault="00ED3DD3" w:rsidP="000F1F29">
            <w:pPr>
              <w:pStyle w:val="ListParagraph"/>
              <w:numPr>
                <w:ilvl w:val="0"/>
                <w:numId w:val="2"/>
                <w:numberingChange w:id="47"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Kvalitativna i kvantitativna provedba aktivnosti opisana u ugovoru i u skladu s akcionim planom (kalendar, kašnjenja, izlazni rezultati, stepen ispunjenja indikatora i očekivanih rezultata);</w:t>
            </w:r>
          </w:p>
          <w:p w:rsidR="00ED3DD3" w:rsidRPr="00E849DE" w:rsidRDefault="00ED3DD3" w:rsidP="000F1F29">
            <w:pPr>
              <w:pStyle w:val="ListParagraph"/>
              <w:numPr>
                <w:ilvl w:val="0"/>
                <w:numId w:val="2"/>
                <w:numberingChange w:id="48"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Osoblje koje je na raspolaganju i angažirano na provedbi projekta u odnosu na opis projekta i budžet;</w:t>
            </w:r>
          </w:p>
          <w:p w:rsidR="00ED3DD3" w:rsidRPr="00E849DE" w:rsidRDefault="00ED3DD3" w:rsidP="000F1F29">
            <w:pPr>
              <w:pStyle w:val="ListParagraph"/>
              <w:numPr>
                <w:ilvl w:val="0"/>
                <w:numId w:val="2"/>
                <w:numberingChange w:id="49"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 xml:space="preserve">Nabavljena oprema je na predviđenom mjestu i koristi se u </w:t>
            </w:r>
            <w:r>
              <w:rPr>
                <w:rFonts w:ascii="Myriad Pro" w:hAnsi="Myriad Pro" w:cs="ArialNarrow"/>
                <w:sz w:val="20"/>
                <w:szCs w:val="20"/>
                <w:lang w:val="hr-HR"/>
              </w:rPr>
              <w:t>prvobit</w:t>
            </w:r>
            <w:r w:rsidRPr="00E849DE">
              <w:rPr>
                <w:rFonts w:ascii="Myriad Pro" w:hAnsi="Myriad Pro" w:cs="ArialNarrow"/>
                <w:sz w:val="20"/>
                <w:szCs w:val="20"/>
                <w:lang w:val="hr-HR"/>
              </w:rPr>
              <w:t xml:space="preserve">no namijenjene svrhe; </w:t>
            </w:r>
          </w:p>
          <w:p w:rsidR="00ED3DD3" w:rsidRPr="00E849DE" w:rsidRDefault="00ED3DD3" w:rsidP="000F1F29">
            <w:pPr>
              <w:pStyle w:val="ListParagraph"/>
              <w:numPr>
                <w:ilvl w:val="0"/>
                <w:numId w:val="2"/>
                <w:numberingChange w:id="50"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Odgovarajuće arhiviranje projektne dokumentacije (npr. ugovori, korespondencija, računi, priznanice itd.);</w:t>
            </w:r>
          </w:p>
          <w:p w:rsidR="00ED3DD3" w:rsidRPr="00E849DE" w:rsidRDefault="00ED3DD3" w:rsidP="000F1F29">
            <w:pPr>
              <w:pStyle w:val="ListParagraph"/>
              <w:numPr>
                <w:ilvl w:val="0"/>
                <w:numId w:val="2"/>
                <w:numberingChange w:id="51"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Kompletna provjera i pregled svih proizvoda, materijala i dokaza povezanih s projektom;</w:t>
            </w:r>
          </w:p>
          <w:p w:rsidR="00ED3DD3" w:rsidRPr="00E849DE" w:rsidRDefault="00ED3DD3" w:rsidP="000F1F29">
            <w:pPr>
              <w:pStyle w:val="ListParagraph"/>
              <w:numPr>
                <w:ilvl w:val="0"/>
                <w:numId w:val="2"/>
                <w:numberingChange w:id="52"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Pitanja, rizici (unutarnji i vanjski);</w:t>
            </w:r>
          </w:p>
          <w:p w:rsidR="00ED3DD3" w:rsidRPr="00E849DE" w:rsidRDefault="00ED3DD3" w:rsidP="000F1F29">
            <w:pPr>
              <w:pStyle w:val="ListParagraph"/>
              <w:numPr>
                <w:ilvl w:val="0"/>
                <w:numId w:val="2"/>
                <w:numberingChange w:id="53"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Dodatni pozitivni efekti postignuti kao rezultat projekta (postiguća koja su registrirana i nadilaze ono što je planirano projektom).</w:t>
            </w:r>
          </w:p>
          <w:p w:rsidR="00ED3DD3" w:rsidRPr="00E849DE" w:rsidRDefault="00ED3DD3" w:rsidP="00694FC5">
            <w:pPr>
              <w:pStyle w:val="ListParagraph"/>
              <w:numPr>
                <w:ilvl w:val="0"/>
                <w:numId w:val="2"/>
                <w:numberingChange w:id="54"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 xml:space="preserve">Da li </w:t>
            </w:r>
            <w:r>
              <w:rPr>
                <w:rFonts w:ascii="Myriad Pro" w:hAnsi="Myriad Pro" w:cs="ArialNarrow"/>
                <w:sz w:val="20"/>
                <w:szCs w:val="20"/>
                <w:lang w:val="hr-HR"/>
              </w:rPr>
              <w:t>su</w:t>
            </w:r>
            <w:r w:rsidRPr="00E849DE">
              <w:rPr>
                <w:rFonts w:ascii="Myriad Pro" w:hAnsi="Myriad Pro" w:cs="ArialNarrow"/>
                <w:sz w:val="20"/>
                <w:szCs w:val="20"/>
                <w:lang w:val="hr-HR"/>
              </w:rPr>
              <w:t xml:space="preserve"> rodna ravnopravnost i osnaživanje žena uključen</w:t>
            </w:r>
            <w:r>
              <w:rPr>
                <w:rFonts w:ascii="Myriad Pro" w:hAnsi="Myriad Pro" w:cs="ArialNarrow"/>
                <w:sz w:val="20"/>
                <w:szCs w:val="20"/>
                <w:lang w:val="hr-HR"/>
              </w:rPr>
              <w:t>i</w:t>
            </w:r>
            <w:r w:rsidRPr="00E849DE">
              <w:rPr>
                <w:rFonts w:ascii="Myriad Pro" w:hAnsi="Myriad Pro" w:cs="ArialNarrow"/>
                <w:sz w:val="20"/>
                <w:szCs w:val="20"/>
                <w:lang w:val="hr-HR"/>
              </w:rPr>
              <w:t xml:space="preserve"> na pravi način u aktivnosti i implementaciju</w:t>
            </w:r>
          </w:p>
          <w:p w:rsidR="00ED3DD3" w:rsidRPr="00E849DE" w:rsidRDefault="00ED3DD3" w:rsidP="00694FC5">
            <w:pPr>
              <w:pStyle w:val="ListParagraph"/>
              <w:tabs>
                <w:tab w:val="left" w:pos="284"/>
              </w:tabs>
              <w:spacing w:after="0" w:line="240" w:lineRule="auto"/>
              <w:ind w:left="0"/>
              <w:contextualSpacing w:val="0"/>
              <w:jc w:val="both"/>
              <w:rPr>
                <w:rFonts w:ascii="Myriad Pro" w:hAnsi="Myriad Pro" w:cs="ArialNarrow"/>
                <w:sz w:val="20"/>
                <w:szCs w:val="20"/>
                <w:lang w:val="hr-HR"/>
              </w:rPr>
            </w:pPr>
          </w:p>
          <w:p w:rsidR="00ED3DD3" w:rsidRPr="00E849DE" w:rsidRDefault="00ED3DD3" w:rsidP="000F1F29">
            <w:pPr>
              <w:pStyle w:val="ListParagraph"/>
              <w:tabs>
                <w:tab w:val="left" w:pos="284"/>
              </w:tabs>
              <w:spacing w:after="0" w:line="240" w:lineRule="auto"/>
              <w:ind w:left="0"/>
              <w:contextualSpacing w:val="0"/>
              <w:jc w:val="both"/>
              <w:rPr>
                <w:rFonts w:ascii="Myriad Pro" w:hAnsi="Myriad Pro" w:cs="ArialNarrow"/>
                <w:sz w:val="20"/>
                <w:szCs w:val="20"/>
                <w:lang w:val="hr-HR"/>
              </w:rPr>
            </w:pPr>
          </w:p>
          <w:p w:rsidR="00ED3DD3" w:rsidRPr="00E849DE" w:rsidRDefault="00ED3DD3" w:rsidP="000F1F29">
            <w:pPr>
              <w:pStyle w:val="ListParagraph"/>
              <w:tabs>
                <w:tab w:val="left" w:pos="284"/>
              </w:tabs>
              <w:spacing w:after="0" w:line="240" w:lineRule="auto"/>
              <w:ind w:left="0"/>
              <w:contextualSpacing w:val="0"/>
              <w:jc w:val="both"/>
              <w:rPr>
                <w:rFonts w:ascii="Myriad Pro" w:hAnsi="Myriad Pro" w:cs="ArialNarrow"/>
                <w:b/>
                <w:sz w:val="20"/>
                <w:szCs w:val="20"/>
                <w:lang w:val="hr-HR"/>
              </w:rPr>
            </w:pPr>
            <w:r w:rsidRPr="00E849DE">
              <w:rPr>
                <w:rFonts w:ascii="Myriad Pro" w:hAnsi="Myriad Pro" w:cs="ArialNarrow"/>
                <w:b/>
                <w:sz w:val="20"/>
                <w:szCs w:val="20"/>
                <w:lang w:val="hr-HR"/>
              </w:rPr>
              <w:t>Praćenje finansijskih aktivnosti:</w:t>
            </w:r>
          </w:p>
          <w:p w:rsidR="00ED3DD3" w:rsidRPr="00E849DE" w:rsidRDefault="00ED3DD3" w:rsidP="000F1F29">
            <w:pPr>
              <w:pStyle w:val="ListParagraph"/>
              <w:numPr>
                <w:ilvl w:val="0"/>
                <w:numId w:val="2"/>
                <w:numberingChange w:id="55"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 xml:space="preserve">Provjeriti da li troškovi u potpunosti odgovaraju odobrenom budžetu, koji je integralni dio </w:t>
            </w:r>
            <w:r>
              <w:rPr>
                <w:rFonts w:ascii="Myriad Pro" w:hAnsi="Myriad Pro" w:cs="ArialNarrow"/>
                <w:sz w:val="20"/>
                <w:szCs w:val="20"/>
                <w:lang w:val="hr-HR"/>
              </w:rPr>
              <w:t>u</w:t>
            </w:r>
            <w:r w:rsidRPr="00E849DE">
              <w:rPr>
                <w:rFonts w:ascii="Myriad Pro" w:hAnsi="Myriad Pro" w:cs="ArialNarrow"/>
                <w:sz w:val="20"/>
                <w:szCs w:val="20"/>
                <w:lang w:val="hr-HR"/>
              </w:rPr>
              <w:t>govora o dodjeli sredstava;</w:t>
            </w:r>
          </w:p>
          <w:p w:rsidR="00ED3DD3" w:rsidRPr="00E849DE" w:rsidRDefault="00ED3DD3" w:rsidP="000F1F29">
            <w:pPr>
              <w:pStyle w:val="ListParagraph"/>
              <w:numPr>
                <w:ilvl w:val="0"/>
                <w:numId w:val="2"/>
                <w:numberingChange w:id="56"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Provjeriti prihvatljivost troškova (moraju biti dio budžeta);</w:t>
            </w:r>
          </w:p>
          <w:p w:rsidR="00ED3DD3" w:rsidRPr="00E849DE" w:rsidRDefault="00ED3DD3" w:rsidP="000F1F29">
            <w:pPr>
              <w:pStyle w:val="ListParagraph"/>
              <w:numPr>
                <w:ilvl w:val="0"/>
                <w:numId w:val="2"/>
                <w:numberingChange w:id="57"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Provjeriti postojeće dokaze troškova (račune, priznanice itd.);</w:t>
            </w:r>
          </w:p>
          <w:p w:rsidR="00ED3DD3" w:rsidRPr="00E849DE" w:rsidRDefault="00ED3DD3" w:rsidP="00694FC5">
            <w:pPr>
              <w:pStyle w:val="ListParagraph"/>
              <w:numPr>
                <w:ilvl w:val="0"/>
                <w:numId w:val="2"/>
                <w:numberingChange w:id="58"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Provjeriti koliko je sredstava potrošeno na muškarce/dječake, žene/djevojčice.</w:t>
            </w:r>
          </w:p>
          <w:p w:rsidR="00ED3DD3" w:rsidRPr="00E849DE" w:rsidRDefault="00ED3DD3" w:rsidP="000F1F29">
            <w:pPr>
              <w:pStyle w:val="ListParagraph"/>
              <w:numPr>
                <w:ilvl w:val="0"/>
                <w:numId w:val="2"/>
                <w:numberingChange w:id="59"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Provjeriti ispravnost procedura nabavki prema zahtjevima;</w:t>
            </w:r>
          </w:p>
          <w:p w:rsidR="00ED3DD3" w:rsidRPr="00E849DE" w:rsidRDefault="00ED3DD3" w:rsidP="000F1F29">
            <w:pPr>
              <w:pStyle w:val="ListParagraph"/>
              <w:numPr>
                <w:ilvl w:val="0"/>
                <w:numId w:val="2"/>
                <w:numberingChange w:id="60" w:author="Unknown" w:date="2014-07-06T16:51:00Z" w:original=""/>
              </w:numPr>
              <w:tabs>
                <w:tab w:val="left" w:pos="284"/>
              </w:tabs>
              <w:spacing w:after="0" w:line="240" w:lineRule="auto"/>
              <w:ind w:left="0" w:firstLine="0"/>
              <w:contextualSpacing w:val="0"/>
              <w:jc w:val="both"/>
              <w:rPr>
                <w:rFonts w:ascii="Myriad Pro" w:hAnsi="Myriad Pro" w:cs="ArialNarrow"/>
                <w:sz w:val="20"/>
                <w:szCs w:val="20"/>
                <w:lang w:val="hr-HR"/>
              </w:rPr>
            </w:pPr>
            <w:r w:rsidRPr="00E849DE">
              <w:rPr>
                <w:rFonts w:ascii="Myriad Pro" w:hAnsi="Myriad Pro" w:cs="ArialNarrow"/>
                <w:sz w:val="20"/>
                <w:szCs w:val="20"/>
                <w:lang w:val="hr-HR"/>
              </w:rPr>
              <w:t>Zabilježiti sve pozitivne i, ako je relevantno, negativne nalaze i zaključke posjete.</w:t>
            </w:r>
          </w:p>
          <w:p w:rsidR="00ED3DD3" w:rsidRPr="00E849DE" w:rsidRDefault="00ED3DD3" w:rsidP="000F1F29">
            <w:pPr>
              <w:pStyle w:val="ListParagraph"/>
              <w:tabs>
                <w:tab w:val="left" w:pos="284"/>
              </w:tabs>
              <w:spacing w:after="0" w:line="240" w:lineRule="auto"/>
              <w:ind w:left="0"/>
              <w:contextualSpacing w:val="0"/>
              <w:jc w:val="both"/>
              <w:rPr>
                <w:sz w:val="20"/>
                <w:szCs w:val="20"/>
                <w:lang w:val="hr-HR"/>
              </w:rPr>
            </w:pPr>
            <w:r w:rsidRPr="00E849DE">
              <w:rPr>
                <w:rFonts w:ascii="Myriad Pro" w:hAnsi="Myriad Pro" w:cs="ArialNarrow"/>
                <w:b/>
                <w:sz w:val="20"/>
                <w:szCs w:val="20"/>
                <w:lang w:val="hr-HR"/>
              </w:rPr>
              <w:t>Jedna posjeta ne bi trebala trajati duže od 3-4 sata.</w:t>
            </w:r>
          </w:p>
        </w:tc>
        <w:tc>
          <w:tcPr>
            <w:tcW w:w="1904" w:type="dxa"/>
            <w:vAlign w:val="center"/>
          </w:tcPr>
          <w:p w:rsidR="00ED3DD3" w:rsidRPr="00E849DE" w:rsidRDefault="00ED3DD3" w:rsidP="00FB29EF">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Općinski tim za praćenje provedbe projekata</w:t>
            </w:r>
          </w:p>
        </w:tc>
      </w:tr>
    </w:tbl>
    <w:p w:rsidR="00ED3DD3" w:rsidRPr="00E849DE" w:rsidRDefault="00ED3DD3" w:rsidP="00606ADE">
      <w:pPr>
        <w:pStyle w:val="Heading2"/>
        <w:spacing w:before="0" w:after="0"/>
        <w:jc w:val="both"/>
        <w:rPr>
          <w:rFonts w:ascii="Myriad Pro" w:hAnsi="Myriad Pro"/>
          <w:b/>
          <w:color w:val="auto"/>
          <w:sz w:val="22"/>
          <w:szCs w:val="22"/>
          <w:lang w:val="hr-HR"/>
        </w:rPr>
      </w:pPr>
      <w:bookmarkStart w:id="61" w:name="_Toc243466851"/>
      <w:r w:rsidRPr="00E849DE">
        <w:rPr>
          <w:rFonts w:ascii="Myriad Pro" w:hAnsi="Myriad Pro"/>
          <w:b/>
          <w:color w:val="auto"/>
          <w:sz w:val="22"/>
          <w:szCs w:val="22"/>
          <w:lang w:val="hr-HR"/>
        </w:rPr>
        <w:t>Korak 5: Izvještaj s terenske posjete</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8"/>
        <w:gridCol w:w="5786"/>
        <w:gridCol w:w="1904"/>
      </w:tblGrid>
      <w:tr w:rsidR="00ED3DD3" w:rsidRPr="00E849DE" w:rsidTr="001D11E2">
        <w:trPr>
          <w:trHeight w:val="390"/>
        </w:trPr>
        <w:tc>
          <w:tcPr>
            <w:tcW w:w="1778"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Korak 5</w:t>
            </w:r>
          </w:p>
        </w:tc>
        <w:tc>
          <w:tcPr>
            <w:tcW w:w="5786"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Opis</w:t>
            </w:r>
          </w:p>
        </w:tc>
        <w:tc>
          <w:tcPr>
            <w:tcW w:w="1904" w:type="dxa"/>
            <w:vAlign w:val="center"/>
          </w:tcPr>
          <w:p w:rsidR="00ED3DD3" w:rsidRPr="00E849DE" w:rsidRDefault="00ED3DD3" w:rsidP="00606ADE">
            <w:pPr>
              <w:autoSpaceDE w:val="0"/>
              <w:autoSpaceDN w:val="0"/>
              <w:adjustRightInd w:val="0"/>
              <w:spacing w:after="0" w:line="240" w:lineRule="auto"/>
              <w:jc w:val="center"/>
              <w:rPr>
                <w:rFonts w:ascii="Myriad Pro" w:hAnsi="Myriad Pro" w:cs="ArialNarrow"/>
                <w:b/>
                <w:sz w:val="20"/>
                <w:szCs w:val="20"/>
                <w:lang w:val="hr-HR"/>
              </w:rPr>
            </w:pPr>
            <w:r w:rsidRPr="00E849DE">
              <w:rPr>
                <w:rFonts w:ascii="Myriad Pro" w:hAnsi="Myriad Pro" w:cs="ArialNarrow"/>
                <w:b/>
                <w:sz w:val="20"/>
                <w:szCs w:val="20"/>
                <w:lang w:val="hr-HR"/>
              </w:rPr>
              <w:t>Odgovoran/a</w:t>
            </w:r>
          </w:p>
        </w:tc>
      </w:tr>
      <w:tr w:rsidR="00ED3DD3" w:rsidRPr="00A96389" w:rsidTr="001D11E2">
        <w:trPr>
          <w:trHeight w:val="330"/>
        </w:trPr>
        <w:tc>
          <w:tcPr>
            <w:tcW w:w="1778" w:type="dxa"/>
            <w:vAlign w:val="center"/>
          </w:tcPr>
          <w:p w:rsidR="00ED3DD3" w:rsidRPr="00E849DE" w:rsidRDefault="00ED3DD3" w:rsidP="000F1F29">
            <w:pPr>
              <w:autoSpaceDE w:val="0"/>
              <w:autoSpaceDN w:val="0"/>
              <w:adjustRightInd w:val="0"/>
              <w:spacing w:after="0" w:line="240" w:lineRule="auto"/>
              <w:jc w:val="both"/>
              <w:rPr>
                <w:rFonts w:ascii="Myriad Pro" w:hAnsi="Myriad Pro"/>
                <w:sz w:val="20"/>
                <w:szCs w:val="20"/>
                <w:lang w:val="hr-HR"/>
              </w:rPr>
            </w:pPr>
            <w:r w:rsidRPr="00E849DE">
              <w:rPr>
                <w:rFonts w:ascii="Myriad Pro" w:hAnsi="Myriad Pro"/>
                <w:sz w:val="20"/>
                <w:szCs w:val="20"/>
                <w:lang w:val="hr-HR"/>
              </w:rPr>
              <w:t>Priprema izvještaja</w:t>
            </w:r>
          </w:p>
        </w:tc>
        <w:tc>
          <w:tcPr>
            <w:tcW w:w="5786" w:type="dxa"/>
            <w:vAlign w:val="center"/>
          </w:tcPr>
          <w:p w:rsidR="00ED3DD3" w:rsidRPr="00E849DE" w:rsidRDefault="00ED3DD3" w:rsidP="000F1F29">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 xml:space="preserve">Svaka terenska posjeta praćena je pisanjem </w:t>
            </w:r>
            <w:r w:rsidRPr="00E849DE">
              <w:rPr>
                <w:rFonts w:ascii="Myriad Pro" w:hAnsi="Myriad Pro" w:cs="ArialNarrow"/>
                <w:b/>
                <w:sz w:val="20"/>
                <w:szCs w:val="20"/>
                <w:lang w:val="hr-HR"/>
              </w:rPr>
              <w:t>izvještaja terenske posjete</w:t>
            </w:r>
            <w:r w:rsidRPr="00E849DE">
              <w:rPr>
                <w:rFonts w:ascii="Myriad Pro" w:hAnsi="Myriad Pro" w:cs="ArialNarrow"/>
                <w:sz w:val="20"/>
                <w:szCs w:val="20"/>
                <w:lang w:val="hr-HR"/>
              </w:rPr>
              <w:t xml:space="preserve"> na osnovu obrasca koji je priložen uz ovaj dokument.</w:t>
            </w:r>
          </w:p>
          <w:p w:rsidR="00ED3DD3" w:rsidRPr="00E849DE" w:rsidRDefault="00ED3DD3" w:rsidP="000F1F29">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 xml:space="preserve">Svaka sekcija ovog obrasca sadrži objašnjenja i smjernice za popunjavanje. Izvještaj terenske posjete bit će poslan i pregledan od strane svakog korisnika, te će uključivati i probleme koji eventualno nastanu, te strategiju korisnika da uoči i riješi </w:t>
            </w:r>
            <w:r>
              <w:rPr>
                <w:rFonts w:ascii="Myriad Pro" w:hAnsi="Myriad Pro" w:cs="ArialNarrow"/>
                <w:sz w:val="20"/>
                <w:szCs w:val="20"/>
                <w:lang w:val="hr-HR"/>
              </w:rPr>
              <w:t>t</w:t>
            </w:r>
            <w:r w:rsidRPr="00E849DE">
              <w:rPr>
                <w:rFonts w:ascii="Myriad Pro" w:hAnsi="Myriad Pro" w:cs="ArialNarrow"/>
                <w:sz w:val="20"/>
                <w:szCs w:val="20"/>
                <w:lang w:val="hr-HR"/>
              </w:rPr>
              <w:t xml:space="preserve">e probleme. </w:t>
            </w:r>
          </w:p>
          <w:p w:rsidR="00ED3DD3" w:rsidRPr="00E849DE" w:rsidRDefault="00ED3DD3" w:rsidP="000F1F29">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Izvještaj koji potpisuju članovi tima i korisnik odobrava nadležni rukovodi</w:t>
            </w:r>
            <w:r>
              <w:rPr>
                <w:rFonts w:ascii="Myriad Pro" w:hAnsi="Myriad Pro" w:cs="ArialNarrow"/>
                <w:sz w:val="20"/>
                <w:szCs w:val="20"/>
                <w:lang w:val="hr-HR"/>
              </w:rPr>
              <w:t xml:space="preserve">lac </w:t>
            </w:r>
            <w:r w:rsidRPr="00E849DE">
              <w:rPr>
                <w:rFonts w:ascii="Myriad Pro" w:hAnsi="Myriad Pro" w:cs="ArialNarrow"/>
                <w:sz w:val="20"/>
                <w:szCs w:val="20"/>
                <w:lang w:val="hr-HR"/>
              </w:rPr>
              <w:t>odjela/službe u JLS. Odobren izvještaj terenske posjete koristit će se kao propratna dokumentacija za naredno plaćanje, zajedno sa ostalom obaveznom dokumentacijom.</w:t>
            </w:r>
          </w:p>
          <w:p w:rsidR="00ED3DD3" w:rsidRPr="00E849DE" w:rsidRDefault="00ED3DD3" w:rsidP="000F1F29">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Izvještaj je potrebno pripremiti u elektronskoj verziji tokom posjeta, odštampati i dati na potpis svim osobama predviđenim za potpisivanje izvještaja. Ako iz nekog razloga ovo nije moguće, onda će izvještaj biti popunjen ručno prije potpisivanja, dok je obaveza tima za praćenje da pripremi i elektronsku verziju. Ova verzija bit će na raspolaganju za potpisivanje prvom prilikom i ona će zamijeniti onu koja je podnesena u rukopisu.</w:t>
            </w:r>
          </w:p>
          <w:p w:rsidR="00ED3DD3" w:rsidRPr="00E849DE" w:rsidRDefault="00ED3DD3" w:rsidP="000F1F29">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Ista procedura važi i za završnu fazu projekta i pripremu završnog izvještaja.</w:t>
            </w:r>
          </w:p>
          <w:p w:rsidR="00ED3DD3" w:rsidRPr="00E849DE" w:rsidRDefault="00ED3DD3" w:rsidP="000F1F29">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Set dokumenata potreban za odobravanja tranše korisniku:</w:t>
            </w:r>
          </w:p>
          <w:p w:rsidR="00ED3DD3" w:rsidRPr="00E849DE" w:rsidRDefault="00ED3DD3" w:rsidP="000F1F29">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 xml:space="preserve"> </w:t>
            </w:r>
          </w:p>
          <w:p w:rsidR="00ED3DD3" w:rsidRPr="00E849DE" w:rsidRDefault="00ED3DD3" w:rsidP="000F1F29">
            <w:pPr>
              <w:pStyle w:val="ListParagraph"/>
              <w:numPr>
                <w:ilvl w:val="0"/>
                <w:numId w:val="10"/>
                <w:numberingChange w:id="62"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i</w:t>
            </w:r>
            <w:r w:rsidRPr="00E849DE">
              <w:rPr>
                <w:rFonts w:ascii="Myriad Pro" w:hAnsi="Myriad Pro" w:cs="ArialNarrow"/>
                <w:sz w:val="20"/>
                <w:szCs w:val="20"/>
                <w:lang w:val="hr-HR"/>
              </w:rPr>
              <w:t xml:space="preserve">zvještaj </w:t>
            </w:r>
            <w:r>
              <w:rPr>
                <w:rFonts w:ascii="Myriad Pro" w:hAnsi="Myriad Pro" w:cs="ArialNarrow"/>
                <w:sz w:val="20"/>
                <w:szCs w:val="20"/>
                <w:lang w:val="hr-HR"/>
              </w:rPr>
              <w:t xml:space="preserve">s </w:t>
            </w:r>
            <w:r w:rsidRPr="00E849DE">
              <w:rPr>
                <w:rFonts w:ascii="Myriad Pro" w:hAnsi="Myriad Pro" w:cs="ArialNarrow"/>
                <w:sz w:val="20"/>
                <w:szCs w:val="20"/>
                <w:lang w:val="hr-HR"/>
              </w:rPr>
              <w:t>terenske posjete</w:t>
            </w:r>
          </w:p>
          <w:p w:rsidR="00ED3DD3" w:rsidRPr="00E849DE" w:rsidRDefault="00ED3DD3" w:rsidP="000F1F29">
            <w:pPr>
              <w:pStyle w:val="ListParagraph"/>
              <w:numPr>
                <w:ilvl w:val="0"/>
                <w:numId w:val="10"/>
                <w:numberingChange w:id="63"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n</w:t>
            </w:r>
            <w:r w:rsidRPr="00E849DE">
              <w:rPr>
                <w:rFonts w:ascii="Myriad Pro" w:hAnsi="Myriad Pro" w:cs="ArialNarrow"/>
                <w:sz w:val="20"/>
                <w:szCs w:val="20"/>
                <w:lang w:val="hr-HR"/>
              </w:rPr>
              <w:t>arativni izvještaj korisnika</w:t>
            </w:r>
          </w:p>
          <w:p w:rsidR="00ED3DD3" w:rsidRPr="00E849DE" w:rsidRDefault="00ED3DD3" w:rsidP="000F1F29">
            <w:pPr>
              <w:pStyle w:val="ListParagraph"/>
              <w:numPr>
                <w:ilvl w:val="0"/>
                <w:numId w:val="10"/>
                <w:numberingChange w:id="64"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f</w:t>
            </w:r>
            <w:r w:rsidRPr="00E849DE">
              <w:rPr>
                <w:rFonts w:ascii="Myriad Pro" w:hAnsi="Myriad Pro" w:cs="ArialNarrow"/>
                <w:sz w:val="20"/>
                <w:szCs w:val="20"/>
                <w:lang w:val="hr-HR"/>
              </w:rPr>
              <w:t>inansijski izvještaj korisnika (uključujući sumarni obrazac)</w:t>
            </w:r>
          </w:p>
          <w:p w:rsidR="00ED3DD3" w:rsidRPr="00E849DE" w:rsidRDefault="00ED3DD3" w:rsidP="000F1F29">
            <w:pPr>
              <w:pStyle w:val="ListParagraph"/>
              <w:numPr>
                <w:ilvl w:val="0"/>
                <w:numId w:val="10"/>
                <w:numberingChange w:id="65"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k</w:t>
            </w:r>
            <w:r w:rsidRPr="00E849DE">
              <w:rPr>
                <w:rFonts w:ascii="Myriad Pro" w:hAnsi="Myriad Pro" w:cs="ArialNarrow"/>
                <w:sz w:val="20"/>
                <w:szCs w:val="20"/>
                <w:lang w:val="hr-HR"/>
              </w:rPr>
              <w:t xml:space="preserve">opija </w:t>
            </w:r>
            <w:r>
              <w:rPr>
                <w:rFonts w:ascii="Myriad Pro" w:hAnsi="Myriad Pro" w:cs="ArialNarrow"/>
                <w:sz w:val="20"/>
                <w:szCs w:val="20"/>
                <w:lang w:val="hr-HR"/>
              </w:rPr>
              <w:t>u</w:t>
            </w:r>
            <w:r w:rsidRPr="00E849DE">
              <w:rPr>
                <w:rFonts w:ascii="Myriad Pro" w:hAnsi="Myriad Pro" w:cs="ArialNarrow"/>
                <w:sz w:val="20"/>
                <w:szCs w:val="20"/>
                <w:lang w:val="hr-HR"/>
              </w:rPr>
              <w:t>govora o dodjeli sredstava</w:t>
            </w:r>
          </w:p>
          <w:p w:rsidR="00ED3DD3" w:rsidRPr="00E849DE" w:rsidRDefault="00ED3DD3" w:rsidP="000F1F29">
            <w:pPr>
              <w:pStyle w:val="ListParagraph"/>
              <w:numPr>
                <w:ilvl w:val="0"/>
                <w:numId w:val="10"/>
                <w:numberingChange w:id="66" w:author="Unknown" w:date="2014-07-06T16:51:00Z" w:original=""/>
              </w:numPr>
              <w:autoSpaceDE w:val="0"/>
              <w:autoSpaceDN w:val="0"/>
              <w:adjustRightInd w:val="0"/>
              <w:spacing w:after="0" w:line="240" w:lineRule="auto"/>
              <w:jc w:val="both"/>
              <w:rPr>
                <w:rFonts w:ascii="Myriad Pro" w:hAnsi="Myriad Pro" w:cs="ArialNarrow"/>
                <w:sz w:val="20"/>
                <w:szCs w:val="20"/>
                <w:lang w:val="hr-HR"/>
              </w:rPr>
            </w:pPr>
            <w:r>
              <w:rPr>
                <w:rFonts w:ascii="Myriad Pro" w:hAnsi="Myriad Pro" w:cs="ArialNarrow"/>
                <w:sz w:val="20"/>
                <w:szCs w:val="20"/>
                <w:lang w:val="hr-HR"/>
              </w:rPr>
              <w:t>z</w:t>
            </w:r>
            <w:r w:rsidRPr="00E849DE">
              <w:rPr>
                <w:rFonts w:ascii="Myriad Pro" w:hAnsi="Myriad Pro" w:cs="ArialNarrow"/>
                <w:sz w:val="20"/>
                <w:szCs w:val="20"/>
                <w:lang w:val="hr-HR"/>
              </w:rPr>
              <w:t>ahtjev za plaćanje</w:t>
            </w:r>
          </w:p>
        </w:tc>
        <w:tc>
          <w:tcPr>
            <w:tcW w:w="1904" w:type="dxa"/>
            <w:vAlign w:val="center"/>
          </w:tcPr>
          <w:p w:rsidR="00ED3DD3" w:rsidRPr="00E849DE" w:rsidRDefault="00ED3DD3" w:rsidP="001332A4">
            <w:pPr>
              <w:autoSpaceDE w:val="0"/>
              <w:autoSpaceDN w:val="0"/>
              <w:adjustRightInd w:val="0"/>
              <w:spacing w:after="0" w:line="240" w:lineRule="auto"/>
              <w:jc w:val="both"/>
              <w:rPr>
                <w:rFonts w:ascii="Myriad Pro" w:hAnsi="Myriad Pro" w:cs="ArialNarrow"/>
                <w:sz w:val="20"/>
                <w:szCs w:val="20"/>
                <w:lang w:val="hr-HR"/>
              </w:rPr>
            </w:pPr>
            <w:r w:rsidRPr="00E849DE">
              <w:rPr>
                <w:rFonts w:ascii="Myriad Pro" w:hAnsi="Myriad Pro" w:cs="ArialNarrow"/>
                <w:sz w:val="20"/>
                <w:szCs w:val="20"/>
                <w:lang w:val="hr-HR"/>
              </w:rPr>
              <w:t>Općinski tim za praćenje provedbe i rukovoditelj nadležnog odjela/službe u JLS</w:t>
            </w:r>
          </w:p>
        </w:tc>
      </w:tr>
    </w:tbl>
    <w:p w:rsidR="00ED3DD3" w:rsidRPr="00E849DE" w:rsidRDefault="00ED3DD3" w:rsidP="00606ADE">
      <w:pPr>
        <w:pStyle w:val="Heading2"/>
        <w:spacing w:before="0" w:after="0"/>
        <w:rPr>
          <w:rFonts w:ascii="Myriad Pro" w:hAnsi="Myriad Pro"/>
          <w:color w:val="2540B1"/>
          <w:sz w:val="22"/>
          <w:szCs w:val="22"/>
          <w:lang w:val="hr-HR"/>
        </w:rPr>
      </w:pPr>
    </w:p>
    <w:bookmarkEnd w:id="61"/>
    <w:p w:rsidR="00ED3DD3" w:rsidRPr="00E849DE" w:rsidRDefault="00ED3DD3" w:rsidP="00606ADE">
      <w:pPr>
        <w:spacing w:after="0" w:line="240" w:lineRule="auto"/>
        <w:ind w:hanging="720"/>
        <w:jc w:val="both"/>
        <w:rPr>
          <w:rFonts w:ascii="Myriad Pro" w:hAnsi="Myriad Pro"/>
          <w:lang w:val="hr-HR"/>
        </w:rPr>
      </w:pPr>
    </w:p>
    <w:p w:rsidR="00ED3DD3" w:rsidRPr="00E849DE" w:rsidRDefault="00ED3DD3" w:rsidP="00606ADE">
      <w:pPr>
        <w:spacing w:after="0" w:line="240" w:lineRule="auto"/>
        <w:rPr>
          <w:lang w:val="hr-HR"/>
        </w:rPr>
      </w:pPr>
    </w:p>
    <w:sectPr w:rsidR="00ED3DD3" w:rsidRPr="00E849DE" w:rsidSect="000F1F29">
      <w:headerReference w:type="default" r:id="rId7"/>
      <w:footerReference w:type="default" r:id="rId8"/>
      <w:headerReference w:type="first" r:id="rId9"/>
      <w:footerReference w:type="first" r:id="rId10"/>
      <w:pgSz w:w="12240" w:h="15840"/>
      <w:pgMar w:top="1276" w:right="1440" w:bottom="1440" w:left="144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DD3" w:rsidRDefault="00ED3DD3" w:rsidP="00606ADE">
      <w:pPr>
        <w:spacing w:after="0" w:line="240" w:lineRule="auto"/>
      </w:pPr>
      <w:r>
        <w:separator/>
      </w:r>
    </w:p>
  </w:endnote>
  <w:endnote w:type="continuationSeparator" w:id="0">
    <w:p w:rsidR="00ED3DD3" w:rsidRDefault="00ED3DD3" w:rsidP="00606A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Batang">
    <w:altName w:val="©öUAA"/>
    <w:panose1 w:val="02030600000101010101"/>
    <w:charset w:val="81"/>
    <w:family w:val="auto"/>
    <w:notTrueType/>
    <w:pitch w:val="fixed"/>
    <w:sig w:usb0="00000001" w:usb1="09060000" w:usb2="00000010" w:usb3="00000000" w:csb0="00080000"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TTE17A89C8t00">
    <w:panose1 w:val="00000000000000000000"/>
    <w:charset w:val="00"/>
    <w:family w:val="auto"/>
    <w:notTrueType/>
    <w:pitch w:val="default"/>
    <w:sig w:usb0="00000003" w:usb1="00000000" w:usb2="00000000" w:usb3="00000000" w:csb0="00000001" w:csb1="00000000"/>
  </w:font>
  <w:font w:name="TTE17A9C70t00">
    <w:panose1 w:val="00000000000000000000"/>
    <w:charset w:val="00"/>
    <w:family w:val="auto"/>
    <w:notTrueType/>
    <w:pitch w:val="default"/>
    <w:sig w:usb0="00000003" w:usb1="00000000" w:usb2="00000000" w:usb3="00000000" w:csb0="00000001" w:csb1="00000000"/>
  </w:font>
  <w:font w:name="TTE17A8910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D3" w:rsidRDefault="00ED3DD3">
    <w:pPr>
      <w:pStyle w:val="Footer"/>
      <w:jc w:val="center"/>
    </w:pPr>
    <w:fldSimple w:instr=" PAGE   \* MERGEFORMAT ">
      <w:r>
        <w:rPr>
          <w:noProof/>
        </w:rPr>
        <w:t>8</w:t>
      </w:r>
    </w:fldSimple>
  </w:p>
  <w:p w:rsidR="00ED3DD3" w:rsidRDefault="00ED3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D3" w:rsidRDefault="00ED3DD3" w:rsidP="00876844">
    <w:pPr>
      <w:pStyle w:val="Footer"/>
      <w:ind w:left="-142"/>
    </w:pPr>
    <w:r w:rsidRPr="003A4E0A">
      <w:rPr>
        <w:rStyle w:val="PageNumber"/>
        <w:rFonts w:ascii="Myriad Pro" w:hAnsi="Myriad Pro"/>
        <w:i/>
        <w:sz w:val="16"/>
        <w:szCs w:val="16"/>
      </w:rPr>
      <w:t>Ov</w:t>
    </w:r>
    <w:r>
      <w:rPr>
        <w:rStyle w:val="PageNumber"/>
        <w:rFonts w:ascii="Myriad Pro" w:hAnsi="Myriad Pro"/>
        <w:i/>
        <w:sz w:val="16"/>
        <w:szCs w:val="16"/>
      </w:rPr>
      <w:t>e smjernice su</w:t>
    </w:r>
    <w:r w:rsidRPr="003A4E0A">
      <w:rPr>
        <w:rStyle w:val="PageNumber"/>
        <w:rFonts w:ascii="Myriad Pro" w:hAnsi="Myriad Pro"/>
        <w:i/>
        <w:sz w:val="16"/>
        <w:szCs w:val="16"/>
      </w:rPr>
      <w:t xml:space="preserve"> pripremljen</w:t>
    </w:r>
    <w:r>
      <w:rPr>
        <w:rStyle w:val="PageNumber"/>
        <w:rFonts w:ascii="Myriad Pro" w:hAnsi="Myriad Pro"/>
        <w:i/>
        <w:sz w:val="16"/>
        <w:szCs w:val="16"/>
      </w:rPr>
      <w:t>e</w:t>
    </w:r>
    <w:r w:rsidRPr="003A4E0A">
      <w:rPr>
        <w:rStyle w:val="PageNumber"/>
        <w:rFonts w:ascii="Myriad Pro" w:hAnsi="Myriad Pro"/>
        <w:i/>
        <w:sz w:val="16"/>
        <w:szCs w:val="16"/>
      </w:rPr>
      <w:t xml:space="preserve"> prema LOD metodologiji za dodjelu sredst</w:t>
    </w:r>
    <w:r>
      <w:rPr>
        <w:rStyle w:val="PageNumber"/>
        <w:rFonts w:ascii="Myriad Pro" w:hAnsi="Myriad Pro"/>
        <w:i/>
        <w:sz w:val="16"/>
        <w:szCs w:val="16"/>
      </w:rPr>
      <w:t>a</w:t>
    </w:r>
    <w:r w:rsidRPr="003A4E0A">
      <w:rPr>
        <w:rStyle w:val="PageNumber"/>
        <w:rFonts w:ascii="Myriad Pro" w:hAnsi="Myriad Pro"/>
        <w:i/>
        <w:sz w:val="16"/>
        <w:szCs w:val="16"/>
      </w:rPr>
      <w:t>va organi</w:t>
    </w:r>
    <w:r w:rsidRPr="003A4E0A">
      <w:rPr>
        <w:rStyle w:val="PageNumber"/>
        <w:rFonts w:ascii="Myriad Pro" w:hAnsi="Myriad Pro"/>
        <w:i/>
        <w:sz w:val="16"/>
        <w:szCs w:val="16"/>
        <w:lang w:val="hr-HR"/>
      </w:rPr>
      <w:t>zacijama civilnog društva u BiH</w:t>
    </w:r>
    <w:r>
      <w:rPr>
        <w:rStyle w:val="PageNumber"/>
        <w:rFonts w:ascii="Myriad Pro" w:hAnsi="Myriad Pro"/>
        <w:i/>
        <w:sz w:val="16"/>
        <w:szCs w:val="16"/>
        <w:lang w:val="hr-HR"/>
      </w:rPr>
      <w:t xml:space="preserve">        </w:t>
    </w:r>
    <w:r w:rsidRPr="00204689">
      <w:rPr>
        <w:rStyle w:val="PageNumber"/>
        <w:rFonts w:ascii="Myriad Pro" w:hAnsi="Myriad Pro"/>
        <w:i/>
        <w:noProof/>
        <w:sz w:val="1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8.5pt;height:43.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DD3" w:rsidRDefault="00ED3DD3" w:rsidP="00606ADE">
      <w:pPr>
        <w:spacing w:after="0" w:line="240" w:lineRule="auto"/>
      </w:pPr>
      <w:r>
        <w:separator/>
      </w:r>
    </w:p>
  </w:footnote>
  <w:footnote w:type="continuationSeparator" w:id="0">
    <w:p w:rsidR="00ED3DD3" w:rsidRDefault="00ED3DD3" w:rsidP="00606ADE">
      <w:pPr>
        <w:spacing w:after="0" w:line="240" w:lineRule="auto"/>
      </w:pPr>
      <w:r>
        <w:continuationSeparator/>
      </w:r>
    </w:p>
  </w:footnote>
  <w:footnote w:id="1">
    <w:p w:rsidR="00ED3DD3" w:rsidRDefault="00ED3DD3" w:rsidP="00694FC5">
      <w:pPr>
        <w:pStyle w:val="FootnoteText"/>
      </w:pPr>
      <w:r>
        <w:rPr>
          <w:rStyle w:val="FootnoteReference"/>
        </w:rPr>
        <w:footnoteRef/>
      </w:r>
      <w:r>
        <w:t xml:space="preserve"> </w:t>
      </w:r>
      <w:r>
        <w:rPr>
          <w:lang w:val="hr-BA"/>
        </w:rPr>
        <w:t>Set mogućih pitanja se nalazi u prilogu.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D3" w:rsidRDefault="00ED3DD3" w:rsidP="00900D67">
    <w:pPr>
      <w:pStyle w:val="Header"/>
    </w:pPr>
  </w:p>
  <w:p w:rsidR="00ED3DD3" w:rsidRDefault="00ED3D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DD3" w:rsidRDefault="00ED3DD3" w:rsidP="000F1F29">
    <w:pPr>
      <w:pStyle w:val="Header"/>
      <w:jc w:val="center"/>
    </w:pPr>
    <w:r w:rsidRPr="000F1F29">
      <w:rPr>
        <w:highlight w:val="yellow"/>
      </w:rPr>
      <w:t>Grb i zaglavlje općine</w:t>
    </w:r>
  </w:p>
  <w:p w:rsidR="00ED3DD3" w:rsidRDefault="00ED3D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6E9C"/>
    <w:multiLevelType w:val="hybridMultilevel"/>
    <w:tmpl w:val="360E0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4B4D37"/>
    <w:multiLevelType w:val="hybridMultilevel"/>
    <w:tmpl w:val="179288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E86516"/>
    <w:multiLevelType w:val="hybridMultilevel"/>
    <w:tmpl w:val="89C01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4C15BE"/>
    <w:multiLevelType w:val="hybridMultilevel"/>
    <w:tmpl w:val="A640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7463D"/>
    <w:multiLevelType w:val="hybridMultilevel"/>
    <w:tmpl w:val="AF6A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70BDA"/>
    <w:multiLevelType w:val="hybridMultilevel"/>
    <w:tmpl w:val="C35AEF60"/>
    <w:lvl w:ilvl="0" w:tplc="F350D71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E4C2AC2"/>
    <w:multiLevelType w:val="hybridMultilevel"/>
    <w:tmpl w:val="F03CF7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523E8B"/>
    <w:multiLevelType w:val="hybridMultilevel"/>
    <w:tmpl w:val="122C88AC"/>
    <w:lvl w:ilvl="0" w:tplc="6E68ED6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14154D"/>
    <w:multiLevelType w:val="hybridMultilevel"/>
    <w:tmpl w:val="A7D2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E4D07"/>
    <w:multiLevelType w:val="hybridMultilevel"/>
    <w:tmpl w:val="70B41714"/>
    <w:lvl w:ilvl="0" w:tplc="6E68ED6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1"/>
  </w:num>
  <w:num w:numId="6">
    <w:abstractNumId w:val="6"/>
  </w:num>
  <w:num w:numId="7">
    <w:abstractNumId w:val="2"/>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ADE"/>
    <w:rsid w:val="000029ED"/>
    <w:rsid w:val="00002BF3"/>
    <w:rsid w:val="0001590D"/>
    <w:rsid w:val="0002042F"/>
    <w:rsid w:val="00023260"/>
    <w:rsid w:val="00030573"/>
    <w:rsid w:val="00045595"/>
    <w:rsid w:val="000465CE"/>
    <w:rsid w:val="0004660D"/>
    <w:rsid w:val="00046AD1"/>
    <w:rsid w:val="0004788A"/>
    <w:rsid w:val="00047A50"/>
    <w:rsid w:val="00055D0B"/>
    <w:rsid w:val="00066F8D"/>
    <w:rsid w:val="0008306B"/>
    <w:rsid w:val="000B259E"/>
    <w:rsid w:val="000B645A"/>
    <w:rsid w:val="000C2531"/>
    <w:rsid w:val="000C643F"/>
    <w:rsid w:val="000E79C8"/>
    <w:rsid w:val="000F1F29"/>
    <w:rsid w:val="00101BCB"/>
    <w:rsid w:val="00107FF5"/>
    <w:rsid w:val="00111122"/>
    <w:rsid w:val="00127C09"/>
    <w:rsid w:val="001332A4"/>
    <w:rsid w:val="00133765"/>
    <w:rsid w:val="00143D79"/>
    <w:rsid w:val="001569B4"/>
    <w:rsid w:val="001705A9"/>
    <w:rsid w:val="00170CDE"/>
    <w:rsid w:val="00171B23"/>
    <w:rsid w:val="001720EF"/>
    <w:rsid w:val="0017259A"/>
    <w:rsid w:val="00172DE5"/>
    <w:rsid w:val="00180B7D"/>
    <w:rsid w:val="00181608"/>
    <w:rsid w:val="00193AC2"/>
    <w:rsid w:val="001A7DD9"/>
    <w:rsid w:val="001B1CDD"/>
    <w:rsid w:val="001D11E2"/>
    <w:rsid w:val="001D2CEE"/>
    <w:rsid w:val="001D4390"/>
    <w:rsid w:val="001E19E5"/>
    <w:rsid w:val="001F0D8A"/>
    <w:rsid w:val="001F1200"/>
    <w:rsid w:val="001F4709"/>
    <w:rsid w:val="001F63CA"/>
    <w:rsid w:val="00201A92"/>
    <w:rsid w:val="00204689"/>
    <w:rsid w:val="00212C77"/>
    <w:rsid w:val="002154E4"/>
    <w:rsid w:val="002213B4"/>
    <w:rsid w:val="002446D7"/>
    <w:rsid w:val="00252189"/>
    <w:rsid w:val="0025465A"/>
    <w:rsid w:val="00272145"/>
    <w:rsid w:val="002767F2"/>
    <w:rsid w:val="002822F9"/>
    <w:rsid w:val="00285711"/>
    <w:rsid w:val="002A4116"/>
    <w:rsid w:val="002C409A"/>
    <w:rsid w:val="002D295B"/>
    <w:rsid w:val="002E4E0B"/>
    <w:rsid w:val="002E553E"/>
    <w:rsid w:val="002F4792"/>
    <w:rsid w:val="00303420"/>
    <w:rsid w:val="003056DF"/>
    <w:rsid w:val="00317EF8"/>
    <w:rsid w:val="003319A6"/>
    <w:rsid w:val="0036263D"/>
    <w:rsid w:val="00377079"/>
    <w:rsid w:val="00390148"/>
    <w:rsid w:val="00394624"/>
    <w:rsid w:val="00397273"/>
    <w:rsid w:val="003A4E0A"/>
    <w:rsid w:val="003D3CA2"/>
    <w:rsid w:val="003E27CB"/>
    <w:rsid w:val="003E75D5"/>
    <w:rsid w:val="003E7767"/>
    <w:rsid w:val="003F44BA"/>
    <w:rsid w:val="003F69A6"/>
    <w:rsid w:val="00406B3E"/>
    <w:rsid w:val="00421FFD"/>
    <w:rsid w:val="00431DBF"/>
    <w:rsid w:val="0044518E"/>
    <w:rsid w:val="00447CEF"/>
    <w:rsid w:val="00470B66"/>
    <w:rsid w:val="00487428"/>
    <w:rsid w:val="00495FB1"/>
    <w:rsid w:val="004A12B8"/>
    <w:rsid w:val="004A1502"/>
    <w:rsid w:val="004B6E3A"/>
    <w:rsid w:val="004C1621"/>
    <w:rsid w:val="004C203F"/>
    <w:rsid w:val="004C55BC"/>
    <w:rsid w:val="004F42AC"/>
    <w:rsid w:val="00510725"/>
    <w:rsid w:val="005136B4"/>
    <w:rsid w:val="00513B52"/>
    <w:rsid w:val="00520504"/>
    <w:rsid w:val="005219AC"/>
    <w:rsid w:val="005309A1"/>
    <w:rsid w:val="00543BB4"/>
    <w:rsid w:val="00547B98"/>
    <w:rsid w:val="00551379"/>
    <w:rsid w:val="00552FD1"/>
    <w:rsid w:val="005A4C67"/>
    <w:rsid w:val="005A65DA"/>
    <w:rsid w:val="005B0127"/>
    <w:rsid w:val="005C359A"/>
    <w:rsid w:val="005D7511"/>
    <w:rsid w:val="005D7FFE"/>
    <w:rsid w:val="005E2D93"/>
    <w:rsid w:val="00606ADE"/>
    <w:rsid w:val="00620D76"/>
    <w:rsid w:val="00622207"/>
    <w:rsid w:val="006224CD"/>
    <w:rsid w:val="00622626"/>
    <w:rsid w:val="00634270"/>
    <w:rsid w:val="00656C76"/>
    <w:rsid w:val="006776EE"/>
    <w:rsid w:val="00693676"/>
    <w:rsid w:val="00694FC5"/>
    <w:rsid w:val="0069585E"/>
    <w:rsid w:val="006D3B82"/>
    <w:rsid w:val="006D72AC"/>
    <w:rsid w:val="006E7F7F"/>
    <w:rsid w:val="00701F8D"/>
    <w:rsid w:val="00711329"/>
    <w:rsid w:val="00716183"/>
    <w:rsid w:val="0072010F"/>
    <w:rsid w:val="00722A19"/>
    <w:rsid w:val="007314E0"/>
    <w:rsid w:val="007367C9"/>
    <w:rsid w:val="0074108B"/>
    <w:rsid w:val="00745B5A"/>
    <w:rsid w:val="0074772D"/>
    <w:rsid w:val="007544D9"/>
    <w:rsid w:val="00762EA8"/>
    <w:rsid w:val="00776A68"/>
    <w:rsid w:val="007955D5"/>
    <w:rsid w:val="007A5D6A"/>
    <w:rsid w:val="007B0FE5"/>
    <w:rsid w:val="007B1C73"/>
    <w:rsid w:val="007B62AA"/>
    <w:rsid w:val="007C0D94"/>
    <w:rsid w:val="007C6F5E"/>
    <w:rsid w:val="007F1C31"/>
    <w:rsid w:val="008101D7"/>
    <w:rsid w:val="008130FE"/>
    <w:rsid w:val="0081345C"/>
    <w:rsid w:val="00815E03"/>
    <w:rsid w:val="00833A71"/>
    <w:rsid w:val="00836A47"/>
    <w:rsid w:val="00846BEC"/>
    <w:rsid w:val="00872B69"/>
    <w:rsid w:val="008761D4"/>
    <w:rsid w:val="00876844"/>
    <w:rsid w:val="00884343"/>
    <w:rsid w:val="00893A29"/>
    <w:rsid w:val="008A0053"/>
    <w:rsid w:val="008A78AF"/>
    <w:rsid w:val="008D5AA5"/>
    <w:rsid w:val="008E63EA"/>
    <w:rsid w:val="00900D67"/>
    <w:rsid w:val="00903662"/>
    <w:rsid w:val="00913978"/>
    <w:rsid w:val="00943991"/>
    <w:rsid w:val="009506A8"/>
    <w:rsid w:val="00953B79"/>
    <w:rsid w:val="00961135"/>
    <w:rsid w:val="00974E62"/>
    <w:rsid w:val="00982962"/>
    <w:rsid w:val="0098725C"/>
    <w:rsid w:val="0099030F"/>
    <w:rsid w:val="00990598"/>
    <w:rsid w:val="0099322E"/>
    <w:rsid w:val="009B3FF9"/>
    <w:rsid w:val="009D43C4"/>
    <w:rsid w:val="009E4C6C"/>
    <w:rsid w:val="00A1235F"/>
    <w:rsid w:val="00A14E9F"/>
    <w:rsid w:val="00A15AB6"/>
    <w:rsid w:val="00A17382"/>
    <w:rsid w:val="00A17ADD"/>
    <w:rsid w:val="00A17D33"/>
    <w:rsid w:val="00A3252A"/>
    <w:rsid w:val="00A464CD"/>
    <w:rsid w:val="00A7175B"/>
    <w:rsid w:val="00A73C98"/>
    <w:rsid w:val="00A77B5B"/>
    <w:rsid w:val="00A9148A"/>
    <w:rsid w:val="00A96389"/>
    <w:rsid w:val="00AA3B05"/>
    <w:rsid w:val="00AA5A79"/>
    <w:rsid w:val="00AA74A4"/>
    <w:rsid w:val="00B0063A"/>
    <w:rsid w:val="00B1091C"/>
    <w:rsid w:val="00B32C81"/>
    <w:rsid w:val="00B5418C"/>
    <w:rsid w:val="00B5431B"/>
    <w:rsid w:val="00B61C2D"/>
    <w:rsid w:val="00B6333C"/>
    <w:rsid w:val="00B77436"/>
    <w:rsid w:val="00B84B8C"/>
    <w:rsid w:val="00B95169"/>
    <w:rsid w:val="00BA0236"/>
    <w:rsid w:val="00BA607D"/>
    <w:rsid w:val="00BB4677"/>
    <w:rsid w:val="00BD23CF"/>
    <w:rsid w:val="00BE7E7A"/>
    <w:rsid w:val="00C035F6"/>
    <w:rsid w:val="00C155F3"/>
    <w:rsid w:val="00C1765C"/>
    <w:rsid w:val="00C23A00"/>
    <w:rsid w:val="00C308BA"/>
    <w:rsid w:val="00C3183A"/>
    <w:rsid w:val="00C43830"/>
    <w:rsid w:val="00C53341"/>
    <w:rsid w:val="00C6197C"/>
    <w:rsid w:val="00C61AD0"/>
    <w:rsid w:val="00C61F68"/>
    <w:rsid w:val="00CA1CF7"/>
    <w:rsid w:val="00CA5F3F"/>
    <w:rsid w:val="00CB681C"/>
    <w:rsid w:val="00CC4189"/>
    <w:rsid w:val="00CD74DA"/>
    <w:rsid w:val="00CF1232"/>
    <w:rsid w:val="00D11562"/>
    <w:rsid w:val="00D12EF0"/>
    <w:rsid w:val="00D1330B"/>
    <w:rsid w:val="00D16BB2"/>
    <w:rsid w:val="00D17AEF"/>
    <w:rsid w:val="00D22870"/>
    <w:rsid w:val="00D32808"/>
    <w:rsid w:val="00D36B2F"/>
    <w:rsid w:val="00D41DBF"/>
    <w:rsid w:val="00D43C2E"/>
    <w:rsid w:val="00D46BC6"/>
    <w:rsid w:val="00D51E29"/>
    <w:rsid w:val="00D617BE"/>
    <w:rsid w:val="00D753E8"/>
    <w:rsid w:val="00D85ACD"/>
    <w:rsid w:val="00DC19F8"/>
    <w:rsid w:val="00DD1085"/>
    <w:rsid w:val="00DD1BF7"/>
    <w:rsid w:val="00DE6111"/>
    <w:rsid w:val="00DF0276"/>
    <w:rsid w:val="00DF1F23"/>
    <w:rsid w:val="00DF676A"/>
    <w:rsid w:val="00E10330"/>
    <w:rsid w:val="00E222ED"/>
    <w:rsid w:val="00E274E4"/>
    <w:rsid w:val="00E47568"/>
    <w:rsid w:val="00E54533"/>
    <w:rsid w:val="00E627D1"/>
    <w:rsid w:val="00E844B5"/>
    <w:rsid w:val="00E849DE"/>
    <w:rsid w:val="00E84ECF"/>
    <w:rsid w:val="00E862B2"/>
    <w:rsid w:val="00EC1AE3"/>
    <w:rsid w:val="00EC5507"/>
    <w:rsid w:val="00ED3DD3"/>
    <w:rsid w:val="00EE5AEE"/>
    <w:rsid w:val="00F072F1"/>
    <w:rsid w:val="00F36128"/>
    <w:rsid w:val="00F400ED"/>
    <w:rsid w:val="00F47A64"/>
    <w:rsid w:val="00F7021E"/>
    <w:rsid w:val="00F773BE"/>
    <w:rsid w:val="00F96452"/>
    <w:rsid w:val="00FA3000"/>
    <w:rsid w:val="00FB29EF"/>
    <w:rsid w:val="00FB451F"/>
    <w:rsid w:val="00FB4C06"/>
    <w:rsid w:val="00FB7F42"/>
    <w:rsid w:val="00FC3B9B"/>
    <w:rsid w:val="00FD40DC"/>
    <w:rsid w:val="00FF38BD"/>
    <w:rsid w:val="00FF45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ADE"/>
    <w:pPr>
      <w:spacing w:after="200" w:line="276" w:lineRule="auto"/>
    </w:pPr>
    <w:rPr>
      <w:lang w:eastAsia="en-US"/>
    </w:rPr>
  </w:style>
  <w:style w:type="paragraph" w:styleId="Heading2">
    <w:name w:val="heading 2"/>
    <w:basedOn w:val="Normal"/>
    <w:next w:val="Normal"/>
    <w:link w:val="Heading2Char"/>
    <w:uiPriority w:val="99"/>
    <w:qFormat/>
    <w:rsid w:val="00606ADE"/>
    <w:pPr>
      <w:keepNext/>
      <w:spacing w:before="60" w:after="60" w:line="240" w:lineRule="auto"/>
      <w:outlineLvl w:val="1"/>
    </w:pPr>
    <w:rPr>
      <w:rFonts w:ascii="Tahoma" w:eastAsia="Times New Roman" w:hAnsi="Tahoma" w:cs="Arial"/>
      <w:bCs/>
      <w:iCs/>
      <w:color w:val="F09B3C"/>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6ADE"/>
    <w:rPr>
      <w:rFonts w:ascii="Tahoma" w:hAnsi="Tahoma" w:cs="Arial"/>
      <w:bCs/>
      <w:iCs/>
      <w:color w:val="F09B3C"/>
      <w:spacing w:val="4"/>
      <w:sz w:val="28"/>
      <w:szCs w:val="28"/>
    </w:rPr>
  </w:style>
  <w:style w:type="paragraph" w:styleId="ListParagraph">
    <w:name w:val="List Paragraph"/>
    <w:basedOn w:val="Normal"/>
    <w:uiPriority w:val="99"/>
    <w:qFormat/>
    <w:rsid w:val="00606ADE"/>
    <w:pPr>
      <w:ind w:left="720"/>
      <w:contextualSpacing/>
    </w:pPr>
  </w:style>
  <w:style w:type="paragraph" w:styleId="Header">
    <w:name w:val="header"/>
    <w:basedOn w:val="Normal"/>
    <w:link w:val="HeaderChar"/>
    <w:uiPriority w:val="99"/>
    <w:rsid w:val="00606AD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06ADE"/>
    <w:rPr>
      <w:rFonts w:ascii="Calibri" w:hAnsi="Calibri" w:cs="Times New Roman"/>
    </w:rPr>
  </w:style>
  <w:style w:type="paragraph" w:styleId="Footer">
    <w:name w:val="footer"/>
    <w:basedOn w:val="Normal"/>
    <w:link w:val="FooterChar"/>
    <w:uiPriority w:val="99"/>
    <w:rsid w:val="00606AD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06ADE"/>
    <w:rPr>
      <w:rFonts w:ascii="Calibri" w:hAnsi="Calibri" w:cs="Times New Roman"/>
    </w:rPr>
  </w:style>
  <w:style w:type="character" w:styleId="CommentReference">
    <w:name w:val="annotation reference"/>
    <w:basedOn w:val="DefaultParagraphFont"/>
    <w:uiPriority w:val="99"/>
    <w:semiHidden/>
    <w:rsid w:val="00F36128"/>
    <w:rPr>
      <w:rFonts w:cs="Times New Roman"/>
      <w:sz w:val="16"/>
      <w:szCs w:val="16"/>
    </w:rPr>
  </w:style>
  <w:style w:type="paragraph" w:styleId="CommentText">
    <w:name w:val="annotation text"/>
    <w:basedOn w:val="Normal"/>
    <w:link w:val="CommentTextChar"/>
    <w:uiPriority w:val="99"/>
    <w:semiHidden/>
    <w:rsid w:val="00F3612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3612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36128"/>
    <w:rPr>
      <w:b/>
      <w:bCs/>
    </w:rPr>
  </w:style>
  <w:style w:type="character" w:customStyle="1" w:styleId="CommentSubjectChar">
    <w:name w:val="Comment Subject Char"/>
    <w:basedOn w:val="CommentTextChar"/>
    <w:link w:val="CommentSubject"/>
    <w:uiPriority w:val="99"/>
    <w:semiHidden/>
    <w:locked/>
    <w:rsid w:val="00F36128"/>
    <w:rPr>
      <w:b/>
      <w:bCs/>
    </w:rPr>
  </w:style>
  <w:style w:type="paragraph" w:styleId="BalloonText">
    <w:name w:val="Balloon Text"/>
    <w:basedOn w:val="Normal"/>
    <w:link w:val="BalloonTextChar"/>
    <w:uiPriority w:val="99"/>
    <w:semiHidden/>
    <w:rsid w:val="00F3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6128"/>
    <w:rPr>
      <w:rFonts w:ascii="Tahoma" w:hAnsi="Tahoma" w:cs="Tahoma"/>
      <w:sz w:val="16"/>
      <w:szCs w:val="16"/>
    </w:rPr>
  </w:style>
  <w:style w:type="character" w:styleId="PageNumber">
    <w:name w:val="page number"/>
    <w:basedOn w:val="DefaultParagraphFont"/>
    <w:uiPriority w:val="99"/>
    <w:rsid w:val="001D4390"/>
    <w:rPr>
      <w:rFonts w:cs="Times New Roman"/>
    </w:rPr>
  </w:style>
  <w:style w:type="paragraph" w:styleId="FootnoteText">
    <w:name w:val="footnote text"/>
    <w:basedOn w:val="Normal"/>
    <w:link w:val="FootnoteTextChar"/>
    <w:uiPriority w:val="99"/>
    <w:semiHidden/>
    <w:rsid w:val="00694FC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94FC5"/>
    <w:rPr>
      <w:rFonts w:ascii="Calibri" w:hAnsi="Calibri" w:cs="Times New Roman"/>
      <w:sz w:val="20"/>
      <w:szCs w:val="20"/>
    </w:rPr>
  </w:style>
  <w:style w:type="character" w:styleId="FootnoteReference">
    <w:name w:val="footnote reference"/>
    <w:basedOn w:val="DefaultParagraphFont"/>
    <w:uiPriority w:val="99"/>
    <w:semiHidden/>
    <w:rsid w:val="00694FC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2719</Words>
  <Characters>15504</Characters>
  <Application>Microsoft Office Outlook</Application>
  <DocSecurity>0</DocSecurity>
  <Lines>0</Lines>
  <Paragraphs>0</Paragraphs>
  <ScaleCrop>false</ScaleCrop>
  <Company>UNDP Bosnia and Herzegovina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Smjernice: Svrha, obim i pravila za praćenje provedbe projekata OCD</dc:title>
  <dc:subject/>
  <dc:creator>\</dc:creator>
  <cp:keywords/>
  <dc:description/>
  <cp:lastModifiedBy>Ferida^Farah</cp:lastModifiedBy>
  <cp:revision>3</cp:revision>
  <cp:lastPrinted>2011-12-22T07:49:00Z</cp:lastPrinted>
  <dcterms:created xsi:type="dcterms:W3CDTF">2014-07-06T13:24:00Z</dcterms:created>
  <dcterms:modified xsi:type="dcterms:W3CDTF">2014-07-06T14:51:00Z</dcterms:modified>
</cp:coreProperties>
</file>