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B9DC" w14:textId="77777777" w:rsidR="00476B23" w:rsidRPr="00B97C82" w:rsidRDefault="00476B23" w:rsidP="00B97C8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97C82">
        <w:rPr>
          <w:b/>
          <w:bCs/>
          <w:sz w:val="26"/>
          <w:szCs w:val="26"/>
        </w:rPr>
        <w:t>Welcoming Remarks for the Launch of Gender Justice and the Law: Regional Report</w:t>
      </w:r>
    </w:p>
    <w:p w14:paraId="3BC5FDD8" w14:textId="487FD816" w:rsidR="00476B23" w:rsidRPr="00B97C82" w:rsidRDefault="00B97C82" w:rsidP="00B97C82">
      <w:pPr>
        <w:jc w:val="center"/>
        <w:rPr>
          <w:b/>
          <w:bCs/>
          <w:sz w:val="26"/>
          <w:szCs w:val="26"/>
        </w:rPr>
      </w:pPr>
      <w:r w:rsidRPr="00B97C82">
        <w:rPr>
          <w:b/>
          <w:bCs/>
          <w:sz w:val="26"/>
          <w:szCs w:val="26"/>
        </w:rPr>
        <w:t>Talking points for UNFPA ASRO Regional Director</w:t>
      </w:r>
    </w:p>
    <w:p w14:paraId="4C7313BC" w14:textId="75C8F7C6" w:rsidR="00B97C82" w:rsidRPr="00B97C82" w:rsidRDefault="00B97C82" w:rsidP="00476B23">
      <w:pPr>
        <w:rPr>
          <w:sz w:val="26"/>
          <w:szCs w:val="26"/>
        </w:rPr>
      </w:pPr>
    </w:p>
    <w:p w14:paraId="5F4F1225" w14:textId="77780E86" w:rsidR="008830C5" w:rsidRPr="00B97C82" w:rsidRDefault="00476B23" w:rsidP="008830C5">
      <w:pPr>
        <w:spacing w:line="240" w:lineRule="auto"/>
        <w:jc w:val="both"/>
        <w:rPr>
          <w:b/>
          <w:bCs/>
          <w:sz w:val="26"/>
          <w:szCs w:val="26"/>
        </w:rPr>
      </w:pPr>
      <w:r w:rsidRPr="00B97C82">
        <w:rPr>
          <w:b/>
          <w:bCs/>
          <w:sz w:val="26"/>
          <w:szCs w:val="26"/>
        </w:rPr>
        <w:t>Excellencies, Ladies and Gentlemen,</w:t>
      </w:r>
    </w:p>
    <w:p w14:paraId="09075179" w14:textId="53D218E6" w:rsidR="008830C5" w:rsidRPr="00B97C82" w:rsidRDefault="00476B23" w:rsidP="008830C5">
      <w:pPr>
        <w:spacing w:line="240" w:lineRule="auto"/>
        <w:jc w:val="both"/>
        <w:rPr>
          <w:b/>
          <w:bCs/>
          <w:sz w:val="26"/>
          <w:szCs w:val="26"/>
        </w:rPr>
      </w:pPr>
      <w:r w:rsidRPr="00B97C82">
        <w:rPr>
          <w:b/>
          <w:bCs/>
          <w:sz w:val="26"/>
          <w:szCs w:val="26"/>
        </w:rPr>
        <w:t xml:space="preserve">Dear </w:t>
      </w:r>
      <w:r w:rsidR="008830C5">
        <w:rPr>
          <w:b/>
          <w:bCs/>
          <w:sz w:val="26"/>
          <w:szCs w:val="26"/>
        </w:rPr>
        <w:t>C</w:t>
      </w:r>
      <w:r w:rsidRPr="00B97C82">
        <w:rPr>
          <w:b/>
          <w:bCs/>
          <w:sz w:val="26"/>
          <w:szCs w:val="26"/>
        </w:rPr>
        <w:t>olleagues</w:t>
      </w:r>
      <w:r w:rsidR="00B97C82">
        <w:rPr>
          <w:b/>
          <w:bCs/>
          <w:sz w:val="26"/>
          <w:szCs w:val="26"/>
        </w:rPr>
        <w:t>,</w:t>
      </w:r>
    </w:p>
    <w:p w14:paraId="6311A26B" w14:textId="77777777" w:rsidR="008830C5" w:rsidRPr="008830C5" w:rsidRDefault="00B97C82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 xml:space="preserve">I </w:t>
      </w:r>
      <w:r w:rsidR="00476B23" w:rsidRPr="008830C5">
        <w:rPr>
          <w:sz w:val="26"/>
          <w:szCs w:val="26"/>
        </w:rPr>
        <w:t xml:space="preserve">am pleased to welcome you to the </w:t>
      </w:r>
      <w:r w:rsidR="00476B23" w:rsidRPr="008830C5">
        <w:rPr>
          <w:b/>
          <w:bCs/>
          <w:sz w:val="26"/>
          <w:szCs w:val="26"/>
        </w:rPr>
        <w:t>launch of the report on Gender Justice and Equality</w:t>
      </w:r>
      <w:r w:rsidRPr="008830C5">
        <w:rPr>
          <w:b/>
          <w:bCs/>
          <w:sz w:val="26"/>
          <w:szCs w:val="26"/>
        </w:rPr>
        <w:t xml:space="preserve"> </w:t>
      </w:r>
      <w:r w:rsidR="00476B23" w:rsidRPr="008830C5">
        <w:rPr>
          <w:b/>
          <w:bCs/>
          <w:sz w:val="26"/>
          <w:szCs w:val="26"/>
        </w:rPr>
        <w:t>Before the Law in the Arab States Region</w:t>
      </w:r>
      <w:r w:rsidR="00476B23" w:rsidRPr="008830C5">
        <w:rPr>
          <w:sz w:val="26"/>
          <w:szCs w:val="26"/>
        </w:rPr>
        <w:t>.</w:t>
      </w:r>
      <w:r w:rsidR="008830C5" w:rsidRPr="008830C5">
        <w:rPr>
          <w:sz w:val="26"/>
          <w:szCs w:val="26"/>
        </w:rPr>
        <w:t xml:space="preserve"> </w:t>
      </w:r>
    </w:p>
    <w:p w14:paraId="17AE3768" w14:textId="145A30DF" w:rsidR="00B97C82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 xml:space="preserve">This report is the result of </w:t>
      </w:r>
      <w:r w:rsidRPr="008830C5">
        <w:rPr>
          <w:b/>
          <w:bCs/>
          <w:sz w:val="26"/>
          <w:szCs w:val="26"/>
        </w:rPr>
        <w:t>an extensive collaboration between UNFPA, UNDP, UN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Women, and ESCWA</w:t>
      </w:r>
      <w:r w:rsidRPr="008830C5">
        <w:rPr>
          <w:sz w:val="26"/>
          <w:szCs w:val="26"/>
        </w:rPr>
        <w:t xml:space="preserve"> and it is the culmination of an ambitious four-year project that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engaged governments, civil society organizations and UN agencies in 19 Arab States, as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well as regional agencies.</w:t>
      </w:r>
    </w:p>
    <w:p w14:paraId="689152E3" w14:textId="0BFE9FA5" w:rsidR="00B97C82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b/>
          <w:bCs/>
          <w:sz w:val="26"/>
          <w:szCs w:val="26"/>
        </w:rPr>
      </w:pPr>
      <w:r w:rsidRPr="008830C5">
        <w:rPr>
          <w:sz w:val="26"/>
          <w:szCs w:val="26"/>
        </w:rPr>
        <w:t xml:space="preserve">Today is a well-suited day to launch this report, </w:t>
      </w:r>
      <w:r w:rsidRPr="008830C5">
        <w:rPr>
          <w:b/>
          <w:bCs/>
          <w:sz w:val="26"/>
          <w:szCs w:val="26"/>
        </w:rPr>
        <w:t>as we celebrate Human Rights Day</w:t>
      </w:r>
      <w:r w:rsidRPr="008830C5">
        <w:rPr>
          <w:sz w:val="26"/>
          <w:szCs w:val="26"/>
        </w:rPr>
        <w:t xml:space="preserve"> and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as we all know - women’s rights are human rights - </w:t>
      </w:r>
      <w:r w:rsidRPr="008830C5">
        <w:rPr>
          <w:b/>
          <w:bCs/>
          <w:sz w:val="26"/>
          <w:szCs w:val="26"/>
        </w:rPr>
        <w:t>yet gender inequality still globally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prevents women and girls from enjoying the full extent of their fundamental rights.</w:t>
      </w:r>
    </w:p>
    <w:p w14:paraId="78B73E00" w14:textId="77777777" w:rsid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b/>
          <w:bCs/>
          <w:sz w:val="26"/>
          <w:szCs w:val="26"/>
        </w:rPr>
        <w:t>Today also marks the end of the 16 Days of Activism against Gender-Based Violence</w:t>
      </w:r>
      <w:r w:rsidRPr="008830C5">
        <w:rPr>
          <w:sz w:val="26"/>
          <w:szCs w:val="26"/>
        </w:rPr>
        <w:t>.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And again, this is highly topical for the launch of this report, as gender-based violence is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the gravest manifestation of gender inequality and, at the same, contributes to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perpetuating it. </w:t>
      </w:r>
    </w:p>
    <w:p w14:paraId="1171E40B" w14:textId="4BC5A77D" w:rsidR="00476B23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>We know that, globally, one in every three women has experienced physical and/or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sexual violence, mostly by an intimate partner, </w:t>
      </w:r>
      <w:r w:rsidRPr="008830C5">
        <w:rPr>
          <w:b/>
          <w:bCs/>
          <w:sz w:val="26"/>
          <w:szCs w:val="26"/>
        </w:rPr>
        <w:t>and that the rate is slightly higher - at 37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per cent - in the Arab States Region.</w:t>
      </w:r>
    </w:p>
    <w:p w14:paraId="1CF96746" w14:textId="4EC0A9BB" w:rsidR="00B97C82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>In addition to gender-based violence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being an obstacle to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women’s and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girls’ equality, </w:t>
      </w:r>
      <w:r w:rsidRPr="008830C5">
        <w:rPr>
          <w:b/>
          <w:bCs/>
          <w:sz w:val="26"/>
          <w:szCs w:val="26"/>
        </w:rPr>
        <w:t>discriminatory laws and practices shape the lives of women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and girls in many countries.</w:t>
      </w:r>
    </w:p>
    <w:p w14:paraId="48F4745C" w14:textId="0F6A70F1" w:rsidR="00B97C82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b/>
          <w:bCs/>
          <w:sz w:val="26"/>
          <w:szCs w:val="26"/>
        </w:rPr>
        <w:lastRenderedPageBreak/>
        <w:t>UNFPA is working against gender-based violence</w:t>
      </w:r>
      <w:r w:rsidRPr="008830C5">
        <w:rPr>
          <w:sz w:val="26"/>
          <w:szCs w:val="26"/>
        </w:rPr>
        <w:t xml:space="preserve"> as part as our core mandate and we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are taking this matter very serious. In fact, we have set ‘ending gender-based violence’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as one of our transformative goals we are aspiring to achieve by 2030.</w:t>
      </w:r>
    </w:p>
    <w:p w14:paraId="6C78552A" w14:textId="77777777" w:rsid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b/>
          <w:bCs/>
          <w:sz w:val="26"/>
          <w:szCs w:val="26"/>
        </w:rPr>
      </w:pPr>
      <w:r w:rsidRPr="008830C5">
        <w:rPr>
          <w:sz w:val="26"/>
          <w:szCs w:val="26"/>
        </w:rPr>
        <w:t>Th</w:t>
      </w:r>
      <w:r w:rsidR="008830C5">
        <w:rPr>
          <w:sz w:val="26"/>
          <w:szCs w:val="26"/>
        </w:rPr>
        <w:t>e</w:t>
      </w:r>
      <w:r w:rsidRPr="008830C5">
        <w:rPr>
          <w:sz w:val="26"/>
          <w:szCs w:val="26"/>
        </w:rPr>
        <w:t xml:space="preserve"> Gender Justice Report we are launching today</w:t>
      </w:r>
      <w:r w:rsidR="008830C5">
        <w:rPr>
          <w:sz w:val="26"/>
          <w:szCs w:val="26"/>
        </w:rPr>
        <w:t>:</w:t>
      </w:r>
    </w:p>
    <w:p w14:paraId="6996D515" w14:textId="77777777" w:rsidR="008830C5" w:rsidRDefault="00476B23" w:rsidP="008830C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b/>
          <w:bCs/>
          <w:sz w:val="26"/>
          <w:szCs w:val="26"/>
        </w:rPr>
      </w:pPr>
      <w:r w:rsidRPr="008830C5">
        <w:rPr>
          <w:sz w:val="26"/>
          <w:szCs w:val="26"/>
        </w:rPr>
        <w:t xml:space="preserve"> </w:t>
      </w:r>
      <w:proofErr w:type="gramStart"/>
      <w:r w:rsidRPr="008830C5">
        <w:rPr>
          <w:sz w:val="26"/>
          <w:szCs w:val="26"/>
        </w:rPr>
        <w:t>addresses</w:t>
      </w:r>
      <w:proofErr w:type="gramEnd"/>
      <w:r w:rsidRPr="008830C5">
        <w:rPr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four areas in which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women and girls often experience discrimination</w:t>
      </w:r>
      <w:r w:rsidRPr="008830C5">
        <w:rPr>
          <w:sz w:val="26"/>
          <w:szCs w:val="26"/>
        </w:rPr>
        <w:t xml:space="preserve"> and that are therefore of particular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importance for gender justice</w:t>
      </w:r>
      <w:r w:rsidRPr="008830C5">
        <w:rPr>
          <w:b/>
          <w:bCs/>
          <w:sz w:val="26"/>
          <w:szCs w:val="26"/>
        </w:rPr>
        <w:t>: rights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within the family, property rights, rights at work,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and protection from violence.</w:t>
      </w:r>
    </w:p>
    <w:p w14:paraId="74E54A23" w14:textId="77777777" w:rsidR="008830C5" w:rsidRDefault="008830C5" w:rsidP="008830C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</w:t>
      </w:r>
      <w:r w:rsidR="00476B23" w:rsidRPr="008830C5">
        <w:rPr>
          <w:b/>
          <w:bCs/>
          <w:sz w:val="26"/>
          <w:szCs w:val="26"/>
        </w:rPr>
        <w:t>xamines laws and law enforcement practices, as well as the social and economic</w:t>
      </w:r>
      <w:r w:rsidR="00B97C82" w:rsidRPr="008830C5">
        <w:rPr>
          <w:b/>
          <w:bCs/>
          <w:sz w:val="26"/>
          <w:szCs w:val="26"/>
        </w:rPr>
        <w:t xml:space="preserve"> </w:t>
      </w:r>
      <w:r w:rsidR="00476B23" w:rsidRPr="008830C5">
        <w:rPr>
          <w:b/>
          <w:bCs/>
          <w:sz w:val="26"/>
          <w:szCs w:val="26"/>
        </w:rPr>
        <w:t>contexts in which the laws are made and access to justice is exercised.</w:t>
      </w:r>
      <w:r w:rsidR="00B97C82" w:rsidRPr="008830C5">
        <w:rPr>
          <w:b/>
          <w:bCs/>
          <w:sz w:val="26"/>
          <w:szCs w:val="26"/>
        </w:rPr>
        <w:t xml:space="preserve"> </w:t>
      </w:r>
    </w:p>
    <w:p w14:paraId="798B506A" w14:textId="4D0C88B4" w:rsidR="00B97C82" w:rsidRPr="008830C5" w:rsidRDefault="00476B23" w:rsidP="008830C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b/>
          <w:bCs/>
          <w:sz w:val="26"/>
          <w:szCs w:val="26"/>
        </w:rPr>
      </w:pPr>
      <w:r w:rsidRPr="008830C5">
        <w:rPr>
          <w:b/>
          <w:bCs/>
          <w:sz w:val="26"/>
          <w:szCs w:val="26"/>
        </w:rPr>
        <w:t>By highlighting examples of good practice from across the region, the report encourages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the sharing of experiences and cross-fertilization of ideas.</w:t>
      </w:r>
    </w:p>
    <w:p w14:paraId="374ABA5D" w14:textId="2C3C2727" w:rsidR="00B97C82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 xml:space="preserve">I believe that this can be an </w:t>
      </w:r>
      <w:r w:rsidRPr="008830C5">
        <w:rPr>
          <w:b/>
          <w:bCs/>
          <w:sz w:val="26"/>
          <w:szCs w:val="26"/>
        </w:rPr>
        <w:t>immensely valuable resource for Arab States</w:t>
      </w:r>
      <w:r w:rsidRPr="008830C5">
        <w:rPr>
          <w:sz w:val="26"/>
          <w:szCs w:val="26"/>
        </w:rPr>
        <w:t xml:space="preserve"> as it brings a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unique regional lens to the issue of gender justice and highlights what is achievable by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building on the strengths of existing legal frameworks. </w:t>
      </w:r>
    </w:p>
    <w:p w14:paraId="06C0C934" w14:textId="6B4BED83" w:rsidR="00B97C82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>Let me wrap up by saying that in our joint global effort to attain the goals of the 2030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Agenda for Sustainable Development, </w:t>
      </w:r>
      <w:r w:rsidRPr="008830C5">
        <w:rPr>
          <w:b/>
          <w:bCs/>
          <w:sz w:val="26"/>
          <w:szCs w:val="26"/>
        </w:rPr>
        <w:t>achieving gender equality is not only a stand-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alone goal, but indeed necessary to achieve any of those goals</w:t>
      </w:r>
      <w:r w:rsidRPr="008830C5">
        <w:rPr>
          <w:sz w:val="26"/>
          <w:szCs w:val="26"/>
        </w:rPr>
        <w:t>. If we are, as we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committed, to leave “no one behind”, we have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to make sure that women and girls, who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indeed constitute even the majority of today’s population, fully benefit from the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progress made</w:t>
      </w:r>
      <w:r w:rsidR="008830C5">
        <w:rPr>
          <w:sz w:val="26"/>
          <w:szCs w:val="26"/>
        </w:rPr>
        <w:t>.</w:t>
      </w:r>
    </w:p>
    <w:p w14:paraId="5F98A111" w14:textId="2141F867" w:rsidR="00476B23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 xml:space="preserve">A couple of weeks ago, </w:t>
      </w:r>
      <w:r w:rsidRPr="008830C5">
        <w:rPr>
          <w:b/>
          <w:bCs/>
          <w:sz w:val="26"/>
          <w:szCs w:val="26"/>
        </w:rPr>
        <w:t>the Nairobi Summit on ICPD25</w:t>
      </w:r>
      <w:r w:rsidRPr="008830C5">
        <w:rPr>
          <w:sz w:val="26"/>
          <w:szCs w:val="26"/>
        </w:rPr>
        <w:t xml:space="preserve"> concluded in the Kenyan capital,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with </w:t>
      </w:r>
      <w:r w:rsidRPr="008830C5">
        <w:rPr>
          <w:b/>
          <w:bCs/>
          <w:sz w:val="26"/>
          <w:szCs w:val="26"/>
        </w:rPr>
        <w:t>partners making bold commitments to transform the world by ending all maternal</w:t>
      </w:r>
      <w:r w:rsidR="00B97C82" w:rsidRPr="008830C5">
        <w:rPr>
          <w:b/>
          <w:bCs/>
          <w:sz w:val="26"/>
          <w:szCs w:val="26"/>
        </w:rPr>
        <w:t xml:space="preserve"> </w:t>
      </w:r>
      <w:r w:rsidRPr="008830C5">
        <w:rPr>
          <w:b/>
          <w:bCs/>
          <w:sz w:val="26"/>
          <w:szCs w:val="26"/>
        </w:rPr>
        <w:t>deaths, unmet need for family planning and gender-based violence</w:t>
      </w:r>
      <w:r w:rsidRPr="008830C5">
        <w:rPr>
          <w:sz w:val="26"/>
          <w:szCs w:val="26"/>
        </w:rPr>
        <w:t xml:space="preserve"> and harmful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 xml:space="preserve">practices against women and girls by 2030.  </w:t>
      </w:r>
    </w:p>
    <w:p w14:paraId="68FCD66A" w14:textId="03E5FA96" w:rsidR="00476B23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lastRenderedPageBreak/>
        <w:t>Over 9,500 delegates from more than 170 countries took part in this radically inclusive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conference,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uniting behind the Nairobi Statement, which establishes a shared agenda to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complete the ICPD Programme of Action.</w:t>
      </w:r>
    </w:p>
    <w:p w14:paraId="783D2EBA" w14:textId="74F77135" w:rsidR="00476B23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>There should be no ICPD50</w:t>
      </w:r>
      <w:r w:rsidR="008830C5">
        <w:rPr>
          <w:sz w:val="26"/>
          <w:szCs w:val="26"/>
        </w:rPr>
        <w:t xml:space="preserve"> -</w:t>
      </w:r>
      <w:r w:rsidRPr="008830C5">
        <w:rPr>
          <w:sz w:val="26"/>
          <w:szCs w:val="26"/>
        </w:rPr>
        <w:t xml:space="preserve"> Women and girls around the world have waited long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enough to have rights and choices.  Looking towards 2030, we now enter a decade of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delivery during which we will walk the talk and implement the commitments made in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Nairobi.</w:t>
      </w:r>
    </w:p>
    <w:p w14:paraId="1B831169" w14:textId="5621A6F6" w:rsidR="00476B23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>Together, we have to strive for a world in which women can live free of violence and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fear and can reach their full potential in societies free from gender discrimination and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harmful stereotypes, so that all human rights can be enjoyed by all.</w:t>
      </w:r>
    </w:p>
    <w:p w14:paraId="4C326401" w14:textId="313C7FEE" w:rsidR="00476B23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>I am convinced that this report can contribute to reaching this goal in our region and I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sincerely hope that it will be utilized by governments and civil society alike to inform</w:t>
      </w:r>
      <w:r w:rsidR="00B97C82" w:rsidRPr="008830C5">
        <w:rPr>
          <w:sz w:val="26"/>
          <w:szCs w:val="26"/>
        </w:rPr>
        <w:t xml:space="preserve"> </w:t>
      </w:r>
      <w:r w:rsidRPr="008830C5">
        <w:rPr>
          <w:sz w:val="26"/>
          <w:szCs w:val="26"/>
        </w:rPr>
        <w:t>legal and policy change, based on experiences from the region.</w:t>
      </w:r>
    </w:p>
    <w:p w14:paraId="65914422" w14:textId="7863B7C4" w:rsidR="00DD2A76" w:rsidRPr="008830C5" w:rsidRDefault="00476B23" w:rsidP="008830C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 w:rsidRPr="008830C5">
        <w:rPr>
          <w:sz w:val="26"/>
          <w:szCs w:val="26"/>
        </w:rPr>
        <w:t xml:space="preserve">I wish all a fruitful discussion and a successful </w:t>
      </w:r>
      <w:r w:rsidR="00AC1963">
        <w:rPr>
          <w:sz w:val="26"/>
          <w:szCs w:val="26"/>
        </w:rPr>
        <w:t>event.</w:t>
      </w:r>
    </w:p>
    <w:p w14:paraId="05D96EC4" w14:textId="32DB5871" w:rsidR="00476B23" w:rsidRPr="008830C5" w:rsidRDefault="00476B23" w:rsidP="008830C5">
      <w:pPr>
        <w:spacing w:line="480" w:lineRule="auto"/>
        <w:ind w:left="360"/>
        <w:jc w:val="both"/>
        <w:rPr>
          <w:b/>
          <w:bCs/>
          <w:sz w:val="26"/>
          <w:szCs w:val="26"/>
        </w:rPr>
      </w:pPr>
      <w:r w:rsidRPr="008830C5">
        <w:rPr>
          <w:b/>
          <w:bCs/>
          <w:sz w:val="26"/>
          <w:szCs w:val="26"/>
        </w:rPr>
        <w:t>Thank You</w:t>
      </w:r>
    </w:p>
    <w:sectPr w:rsidR="00476B23" w:rsidRPr="0088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F9F"/>
    <w:multiLevelType w:val="hybridMultilevel"/>
    <w:tmpl w:val="9FAC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476B23"/>
    <w:rsid w:val="008830C5"/>
    <w:rsid w:val="00AC1963"/>
    <w:rsid w:val="00B97C82"/>
    <w:rsid w:val="00C914B3"/>
    <w:rsid w:val="00DD2A76"/>
    <w:rsid w:val="00E26EE0"/>
    <w:rsid w:val="00E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DB05"/>
  <w15:chartTrackingRefBased/>
  <w15:docId w15:val="{BB1D664A-5475-4E7B-883D-648287F2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mohamed</dc:creator>
  <cp:keywords/>
  <dc:description/>
  <cp:lastModifiedBy>Noha mohamed</cp:lastModifiedBy>
  <cp:revision>2</cp:revision>
  <dcterms:created xsi:type="dcterms:W3CDTF">2019-12-09T08:27:00Z</dcterms:created>
  <dcterms:modified xsi:type="dcterms:W3CDTF">2019-12-09T08:27:00Z</dcterms:modified>
</cp:coreProperties>
</file>