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36" w:type="dxa"/>
        <w:jc w:val="center"/>
        <w:tblLayout w:type="fixed"/>
        <w:tblCellMar>
          <w:left w:w="0" w:type="dxa"/>
          <w:right w:w="0" w:type="dxa"/>
        </w:tblCellMar>
        <w:tblLook w:val="0000" w:firstRow="0" w:lastRow="0" w:firstColumn="0" w:lastColumn="0" w:noHBand="0" w:noVBand="0"/>
      </w:tblPr>
      <w:tblGrid>
        <w:gridCol w:w="4536"/>
      </w:tblGrid>
      <w:tr w:rsidR="001C49E5" w:rsidRPr="009D370E">
        <w:trPr>
          <w:cantSplit/>
          <w:jc w:val="center"/>
        </w:trPr>
        <w:tc>
          <w:tcPr>
            <w:tcW w:w="4536" w:type="dxa"/>
          </w:tcPr>
          <w:bookmarkStart w:id="0" w:name="CompanyName1" w:colFirst="0" w:colLast="0"/>
          <w:p w:rsidR="00D812D2" w:rsidRPr="00BA5916" w:rsidRDefault="00934053" w:rsidP="00BA5916">
            <w:pPr>
              <w:pStyle w:val="zcompanyname"/>
              <w:rPr>
                <w:noProof w:val="0"/>
                <w:sz w:val="40"/>
                <w:szCs w:val="40"/>
              </w:rPr>
            </w:pPr>
            <w:r w:rsidRPr="00BA5916">
              <w:rPr>
                <w:noProof w:val="0"/>
                <w:sz w:val="40"/>
                <w:szCs w:val="40"/>
              </w:rPr>
              <w:fldChar w:fldCharType="begin"/>
            </w:r>
            <w:r w:rsidR="00283233" w:rsidRPr="00BA5916">
              <w:rPr>
                <w:noProof w:val="0"/>
                <w:sz w:val="40"/>
                <w:szCs w:val="40"/>
              </w:rPr>
              <w:instrText xml:space="preserve"> DocProperty KISClient \* charformat </w:instrText>
            </w:r>
            <w:r w:rsidRPr="00BA5916">
              <w:rPr>
                <w:noProof w:val="0"/>
                <w:sz w:val="40"/>
                <w:szCs w:val="40"/>
              </w:rPr>
              <w:fldChar w:fldCharType="separate"/>
            </w:r>
            <w:r w:rsidR="00701B8F">
              <w:rPr>
                <w:noProof w:val="0"/>
                <w:sz w:val="40"/>
                <w:szCs w:val="40"/>
              </w:rPr>
              <w:t>STAR Project</w:t>
            </w:r>
            <w:r w:rsidRPr="00BA5916">
              <w:rPr>
                <w:noProof w:val="0"/>
                <w:sz w:val="40"/>
                <w:szCs w:val="40"/>
              </w:rPr>
              <w:fldChar w:fldCharType="end"/>
            </w:r>
          </w:p>
        </w:tc>
      </w:tr>
      <w:bookmarkStart w:id="1" w:name="ReportName1" w:colFirst="0" w:colLast="0"/>
      <w:bookmarkEnd w:id="0"/>
      <w:tr w:rsidR="001C49E5" w:rsidRPr="009D370E">
        <w:trPr>
          <w:cantSplit/>
          <w:jc w:val="center"/>
        </w:trPr>
        <w:tc>
          <w:tcPr>
            <w:tcW w:w="4536" w:type="dxa"/>
          </w:tcPr>
          <w:p w:rsidR="001C49E5" w:rsidRDefault="00934053" w:rsidP="00BA5916">
            <w:pPr>
              <w:pStyle w:val="zreportname"/>
            </w:pPr>
            <w:r w:rsidRPr="00F363C1">
              <w:fldChar w:fldCharType="begin"/>
            </w:r>
            <w:r w:rsidR="00283233" w:rsidRPr="009D370E">
              <w:instrText xml:space="preserve"> DocProperty KISSubject  \* CHARFORMAT </w:instrText>
            </w:r>
            <w:r w:rsidRPr="00F363C1">
              <w:fldChar w:fldCharType="separate"/>
            </w:r>
            <w:r w:rsidR="00701B8F">
              <w:t>Due Diligence Questionnaire</w:t>
            </w:r>
            <w:r w:rsidRPr="00F363C1">
              <w:fldChar w:fldCharType="end"/>
            </w:r>
          </w:p>
          <w:p w:rsidR="00D812D2" w:rsidRPr="009D370E" w:rsidRDefault="00D812D2" w:rsidP="00BA5916">
            <w:pPr>
              <w:pStyle w:val="zreportname"/>
            </w:pPr>
          </w:p>
        </w:tc>
      </w:tr>
      <w:bookmarkStart w:id="2" w:name="Subtitle" w:colFirst="0" w:colLast="0"/>
      <w:bookmarkEnd w:id="1"/>
      <w:tr w:rsidR="001C49E5" w:rsidRPr="009D370E">
        <w:trPr>
          <w:cantSplit/>
          <w:jc w:val="center"/>
        </w:trPr>
        <w:tc>
          <w:tcPr>
            <w:tcW w:w="4536" w:type="dxa"/>
          </w:tcPr>
          <w:p w:rsidR="001C49E5" w:rsidRPr="009D370E" w:rsidRDefault="00934053" w:rsidP="00BA5916">
            <w:pPr>
              <w:pStyle w:val="zreportsubtitle"/>
              <w:jc w:val="left"/>
            </w:pPr>
            <w:r w:rsidRPr="005F6CD0">
              <w:fldChar w:fldCharType="begin"/>
            </w:r>
            <w:r w:rsidR="00283233" w:rsidRPr="009D370E">
              <w:instrText xml:space="preserve"> DocProperty KISRepSubTitle  \* CHARFORMAT </w:instrText>
            </w:r>
            <w:r w:rsidRPr="005F6CD0">
              <w:fldChar w:fldCharType="end"/>
            </w:r>
          </w:p>
        </w:tc>
      </w:tr>
    </w:tbl>
    <w:bookmarkEnd w:id="2"/>
    <w:p w:rsidR="001C49E5" w:rsidRPr="009D370E" w:rsidRDefault="007A44D7" w:rsidP="00BA5916">
      <w:pPr>
        <w:rPr>
          <w:szCs w:val="22"/>
        </w:rPr>
      </w:pPr>
      <w:r>
        <w:rPr>
          <w:noProof/>
          <w:szCs w:val="22"/>
        </w:rPr>
        <w:pict>
          <v:shapetype id="_x0000_t202" coordsize="21600,21600" o:spt="202" path="m,l,21600r21600,l21600,xe">
            <v:stroke joinstyle="miter"/>
            <v:path gradientshapeok="t" o:connecttype="rect"/>
          </v:shapetype>
          <v:shape id="KISCvrCopyright" o:spid="_x0000_s1026" type="#_x0000_t202" style="position:absolute;margin-left:0;margin-top:0;width:283.45pt;height:40.8pt;z-index:251657728;visibility:visible;mso-wrap-style:square;mso-width-percent:0;mso-height-percent:0;mso-wrap-distance-left:9pt;mso-wrap-distance-top:0;mso-wrap-distance-right:9pt;mso-wrap-distance-bottom:0;mso-position-horizontal:center;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" filled="f" stroked="f">
            <v:textbox>
              <w:txbxContent>
                <w:p w:rsidR="001C49E5" w:rsidRDefault="001C49E5">
                  <w:pPr>
                    <w:jc w:val="center"/>
                    <w:rPr>
                      <w:rFonts w:ascii="Univers 55" w:hAnsi="Univers 55"/>
                      <w:sz w:val="12"/>
                    </w:rPr>
                  </w:pPr>
                </w:p>
              </w:txbxContent>
            </v:textbox>
            <w10:wrap anchorx="margin" anchory="page"/>
          </v:shape>
        </w:pict>
      </w:r>
    </w:p>
    <w:tbl>
      <w:tblPr>
        <w:tblW w:w="0" w:type="auto"/>
        <w:jc w:val="center"/>
        <w:tblLayout w:type="fixed"/>
        <w:tblCellMar>
          <w:left w:w="80" w:type="dxa"/>
          <w:right w:w="80" w:type="dxa"/>
        </w:tblCellMar>
        <w:tblLook w:val="0000" w:firstRow="0" w:lastRow="0" w:firstColumn="0" w:lastColumn="0" w:noHBand="0" w:noVBand="0"/>
      </w:tblPr>
      <w:tblGrid>
        <w:gridCol w:w="5320"/>
      </w:tblGrid>
      <w:tr w:rsidR="001C49E5" w:rsidRPr="009D370E" w:rsidTr="00701B8F">
        <w:trPr>
          <w:cantSplit/>
          <w:jc w:val="center"/>
        </w:trPr>
        <w:tc>
          <w:tcPr>
            <w:tcW w:w="5320" w:type="dxa"/>
          </w:tcPr>
          <w:bookmarkStart w:id="3" w:name="CoreService1" w:colFirst="0" w:colLast="0"/>
          <w:p w:rsidR="001C49E5" w:rsidRPr="005F6CD0" w:rsidRDefault="00934053" w:rsidP="00785CE2">
            <w:pPr>
              <w:pStyle w:val="zreportaddinfo"/>
              <w:framePr w:wrap="around"/>
              <w:rPr>
                <w:noProof w:val="0"/>
              </w:rPr>
            </w:pPr>
            <w:r w:rsidRPr="005F6CD0">
              <w:rPr>
                <w:noProof w:val="0"/>
              </w:rPr>
              <w:fldChar w:fldCharType="begin"/>
            </w:r>
            <w:r w:rsidR="00283233" w:rsidRPr="005F6CD0">
              <w:rPr>
                <w:noProof w:val="0"/>
              </w:rPr>
              <w:instrText xml:space="preserve"> DocProperty KISHdrInfo \* charformat </w:instrText>
            </w:r>
            <w:r w:rsidRPr="005F6CD0">
              <w:rPr>
                <w:noProof w:val="0"/>
              </w:rPr>
              <w:fldChar w:fldCharType="separate"/>
            </w:r>
            <w:r w:rsidR="00701B8F">
              <w:rPr>
                <w:noProof w:val="0"/>
              </w:rPr>
              <w:t>March 2015</w:t>
            </w:r>
            <w:r w:rsidRPr="005F6CD0">
              <w:rPr>
                <w:noProof w:val="0"/>
              </w:rPr>
              <w:fldChar w:fldCharType="end"/>
            </w:r>
          </w:p>
        </w:tc>
      </w:tr>
      <w:bookmarkEnd w:id="3"/>
      <w:tr w:rsidR="001C49E5" w:rsidRPr="009D370E" w:rsidTr="00701B8F">
        <w:trPr>
          <w:cantSplit/>
          <w:jc w:val="center"/>
        </w:trPr>
        <w:tc>
          <w:tcPr>
            <w:tcW w:w="5320" w:type="dxa"/>
          </w:tcPr>
          <w:p w:rsidR="001C49E5" w:rsidRPr="005F6CD0" w:rsidRDefault="00785CE2" w:rsidP="00785CE2">
            <w:pPr>
              <w:pStyle w:val="zreportaddinfo"/>
              <w:framePr w:wrap="around"/>
              <w:rPr>
                <w:noProof w:val="0"/>
              </w:rPr>
            </w:pPr>
            <w:r>
              <w:rPr>
                <w:noProof w:val="0"/>
              </w:rPr>
              <w:t>This questionnaire contains xx pages</w:t>
            </w:r>
          </w:p>
        </w:tc>
      </w:tr>
      <w:tr w:rsidR="001C49E5" w:rsidRPr="009D370E" w:rsidTr="00701B8F">
        <w:trPr>
          <w:cantSplit/>
          <w:trHeight w:hRule="exact" w:val="20"/>
          <w:jc w:val="center"/>
        </w:trPr>
        <w:tc>
          <w:tcPr>
            <w:tcW w:w="5320" w:type="dxa"/>
          </w:tcPr>
          <w:p w:rsidR="001C49E5" w:rsidRPr="005F6CD0" w:rsidRDefault="001C49E5" w:rsidP="00BA5916">
            <w:pPr>
              <w:pStyle w:val="zreportaddinfo"/>
              <w:framePr w:wrap="around"/>
              <w:jc w:val="left"/>
              <w:rPr>
                <w:noProof w:val="0"/>
              </w:rPr>
            </w:pPr>
            <w:bookmarkStart w:id="4" w:name="AppendPages" w:colFirst="0" w:colLast="0"/>
          </w:p>
        </w:tc>
      </w:tr>
      <w:tr w:rsidR="001C49E5" w:rsidRPr="009D370E" w:rsidTr="00701B8F">
        <w:trPr>
          <w:cantSplit/>
          <w:jc w:val="center"/>
        </w:trPr>
        <w:tc>
          <w:tcPr>
            <w:tcW w:w="5320" w:type="dxa"/>
          </w:tcPr>
          <w:p w:rsidR="001C49E5" w:rsidRPr="005F6CD0" w:rsidRDefault="001C49E5" w:rsidP="00BA5916">
            <w:pPr>
              <w:pStyle w:val="zreportaddinfo"/>
              <w:framePr w:wrap="around"/>
              <w:jc w:val="left"/>
              <w:rPr>
                <w:noProof w:val="0"/>
              </w:rPr>
            </w:pPr>
            <w:bookmarkStart w:id="5" w:name="DocRef1"/>
            <w:bookmarkEnd w:id="4"/>
            <w:bookmarkEnd w:id="5"/>
          </w:p>
        </w:tc>
      </w:tr>
    </w:tbl>
    <w:p w:rsidR="001C49E5" w:rsidRPr="009D370E" w:rsidRDefault="001C49E5" w:rsidP="00BA5916"/>
    <w:p w:rsidR="00387F21" w:rsidRDefault="00387F21" w:rsidP="00BA5916"/>
    <w:p w:rsidR="00387F21" w:rsidRPr="00387F21" w:rsidRDefault="00387F21" w:rsidP="00BA5916"/>
    <w:p w:rsidR="00387F21" w:rsidRPr="00387F21" w:rsidRDefault="00387F21" w:rsidP="00BA5916"/>
    <w:p w:rsidR="00387F21" w:rsidRPr="00387F21" w:rsidRDefault="00387F21" w:rsidP="00BA5916"/>
    <w:p w:rsidR="00387F21" w:rsidRPr="00387F21" w:rsidRDefault="00387F21" w:rsidP="00BA5916"/>
    <w:p w:rsidR="00387F21" w:rsidRPr="00387F21" w:rsidRDefault="00387F21" w:rsidP="00BA5916"/>
    <w:p w:rsidR="00387F21" w:rsidRPr="00387F21" w:rsidRDefault="00387F21" w:rsidP="00BA5916"/>
    <w:p w:rsidR="00387F21" w:rsidRPr="00387F21" w:rsidRDefault="00387F21" w:rsidP="00BA5916"/>
    <w:p w:rsidR="00387F21" w:rsidRPr="00387F21" w:rsidRDefault="00387F21" w:rsidP="00BA5916"/>
    <w:p w:rsidR="00387F21" w:rsidRPr="00387F21" w:rsidRDefault="00387F21" w:rsidP="00BA5916"/>
    <w:p w:rsidR="00387F21" w:rsidRPr="00387F21" w:rsidRDefault="00387F21" w:rsidP="00BA5916"/>
    <w:p w:rsidR="00387F21" w:rsidRPr="00387F21" w:rsidRDefault="00387F21" w:rsidP="00BA5916"/>
    <w:p w:rsidR="00387F21" w:rsidRPr="00387F21" w:rsidRDefault="00387F21" w:rsidP="00BA5916"/>
    <w:p w:rsidR="00387F21" w:rsidRPr="00387F21" w:rsidRDefault="00387F21" w:rsidP="00BA5916"/>
    <w:p w:rsidR="00387F21" w:rsidRPr="00387F21" w:rsidRDefault="00387F21" w:rsidP="00BA5916"/>
    <w:p w:rsidR="00387F21" w:rsidRPr="00387F21" w:rsidRDefault="00387F21" w:rsidP="00BA5916"/>
    <w:p w:rsidR="00387F21" w:rsidRPr="00387F21" w:rsidRDefault="00387F21" w:rsidP="00BA5916"/>
    <w:p w:rsidR="00387F21" w:rsidRPr="00387F21" w:rsidRDefault="00387F21" w:rsidP="00BA5916"/>
    <w:p w:rsidR="00387F21" w:rsidRPr="00387F21" w:rsidRDefault="00387F21" w:rsidP="00BA5916">
      <w:pPr>
        <w:tabs>
          <w:tab w:val="left" w:pos="5595"/>
        </w:tabs>
      </w:pPr>
      <w:r>
        <w:tab/>
      </w:r>
    </w:p>
    <w:p w:rsidR="001C49E5" w:rsidRPr="00387F21" w:rsidRDefault="00387F21" w:rsidP="00BA5916">
      <w:pPr>
        <w:tabs>
          <w:tab w:val="left" w:pos="5595"/>
        </w:tabs>
        <w:sectPr w:rsidR="001C49E5" w:rsidRPr="00387F21">
          <w:headerReference w:type="even" r:id="rId7"/>
          <w:footerReference w:type="even" r:id="rId8"/>
          <w:pgSz w:w="11907" w:h="16840" w:code="9"/>
          <w:pgMar w:top="6464" w:right="1474" w:bottom="1588" w:left="1474" w:header="737" w:footer="737" w:gutter="454"/>
          <w:pgNumType w:start="1"/>
          <w:cols w:space="720"/>
        </w:sectPr>
      </w:pPr>
      <w:r>
        <w:tab/>
      </w:r>
    </w:p>
    <w:p w:rsidR="001C49E5" w:rsidRPr="009D370E" w:rsidRDefault="00283233" w:rsidP="00BA5916">
      <w:pPr>
        <w:pStyle w:val="zcontents"/>
      </w:pPr>
      <w:r w:rsidRPr="009D370E">
        <w:lastRenderedPageBreak/>
        <w:t>Contents</w:t>
      </w:r>
    </w:p>
    <w:p w:rsidR="00D11BCC" w:rsidRDefault="00934053">
      <w:pPr>
        <w:pStyle w:val="TOC1"/>
        <w:rPr>
          <w:rFonts w:asciiTheme="minorHAnsi" w:eastAsiaTheme="minorEastAsia" w:hAnsiTheme="minorHAnsi" w:cstheme="minorBidi"/>
          <w:noProof/>
          <w:sz w:val="22"/>
          <w:szCs w:val="22"/>
        </w:rPr>
      </w:pPr>
      <w:r w:rsidRPr="00F363C1">
        <w:fldChar w:fldCharType="begin"/>
      </w:r>
      <w:r w:rsidR="00283233" w:rsidRPr="009D370E">
        <w:instrText xml:space="preserve"> TOC \o “1-3” \t “Appendix Heading,1,Appendix Heading 2,2” </w:instrText>
      </w:r>
      <w:r w:rsidRPr="00F363C1">
        <w:fldChar w:fldCharType="separate"/>
      </w:r>
      <w:r w:rsidR="00D11BCC">
        <w:rPr>
          <w:noProof/>
        </w:rPr>
        <w:t>1</w:t>
      </w:r>
      <w:r w:rsidR="00D11BCC">
        <w:rPr>
          <w:rFonts w:asciiTheme="minorHAnsi" w:eastAsiaTheme="minorEastAsia" w:hAnsiTheme="minorHAnsi" w:cstheme="minorBidi"/>
          <w:noProof/>
          <w:sz w:val="22"/>
          <w:szCs w:val="22"/>
        </w:rPr>
        <w:tab/>
      </w:r>
      <w:r w:rsidR="00D11BCC">
        <w:rPr>
          <w:noProof/>
        </w:rPr>
        <w:t>Introduction</w:t>
      </w:r>
      <w:r w:rsidR="00D11BCC">
        <w:rPr>
          <w:noProof/>
        </w:rPr>
        <w:tab/>
      </w:r>
      <w:r>
        <w:rPr>
          <w:noProof/>
        </w:rPr>
        <w:fldChar w:fldCharType="begin"/>
      </w:r>
      <w:r w:rsidR="00D11BCC">
        <w:rPr>
          <w:noProof/>
        </w:rPr>
        <w:instrText xml:space="preserve"> PAGEREF _Toc416109306 \h </w:instrText>
      </w:r>
      <w:r>
        <w:rPr>
          <w:noProof/>
        </w:rPr>
      </w:r>
      <w:r>
        <w:rPr>
          <w:noProof/>
        </w:rPr>
        <w:fldChar w:fldCharType="separate"/>
      </w:r>
      <w:r w:rsidR="00701B8F">
        <w:rPr>
          <w:noProof/>
        </w:rPr>
        <w:t>1</w:t>
      </w:r>
      <w:r>
        <w:rPr>
          <w:noProof/>
        </w:rPr>
        <w:fldChar w:fldCharType="end"/>
      </w:r>
    </w:p>
    <w:p w:rsidR="00D11BCC" w:rsidRDefault="00D11BCC">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Organization, Structure and Personnel</w:t>
      </w:r>
      <w:r>
        <w:rPr>
          <w:noProof/>
        </w:rPr>
        <w:tab/>
      </w:r>
      <w:r w:rsidR="00934053">
        <w:rPr>
          <w:noProof/>
        </w:rPr>
        <w:fldChar w:fldCharType="begin"/>
      </w:r>
      <w:r>
        <w:rPr>
          <w:noProof/>
        </w:rPr>
        <w:instrText xml:space="preserve"> PAGEREF _Toc416109307 \h </w:instrText>
      </w:r>
      <w:r w:rsidR="00934053">
        <w:rPr>
          <w:noProof/>
        </w:rPr>
      </w:r>
      <w:r w:rsidR="00934053">
        <w:rPr>
          <w:noProof/>
        </w:rPr>
        <w:fldChar w:fldCharType="separate"/>
      </w:r>
      <w:r w:rsidR="00701B8F">
        <w:rPr>
          <w:noProof/>
        </w:rPr>
        <w:t>2</w:t>
      </w:r>
      <w:r w:rsidR="00934053">
        <w:rPr>
          <w:noProof/>
        </w:rPr>
        <w:fldChar w:fldCharType="end"/>
      </w:r>
    </w:p>
    <w:p w:rsidR="00D11BCC" w:rsidRDefault="00D11BCC">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Information Technology</w:t>
      </w:r>
      <w:r>
        <w:rPr>
          <w:noProof/>
        </w:rPr>
        <w:tab/>
      </w:r>
      <w:r w:rsidR="00934053">
        <w:rPr>
          <w:noProof/>
        </w:rPr>
        <w:fldChar w:fldCharType="begin"/>
      </w:r>
      <w:r>
        <w:rPr>
          <w:noProof/>
        </w:rPr>
        <w:instrText xml:space="preserve"> PAGEREF _Toc416109308 \h </w:instrText>
      </w:r>
      <w:r w:rsidR="00934053">
        <w:rPr>
          <w:noProof/>
        </w:rPr>
      </w:r>
      <w:r w:rsidR="00934053">
        <w:rPr>
          <w:noProof/>
        </w:rPr>
        <w:fldChar w:fldCharType="separate"/>
      </w:r>
      <w:r w:rsidR="00701B8F">
        <w:rPr>
          <w:noProof/>
        </w:rPr>
        <w:t>3</w:t>
      </w:r>
      <w:r w:rsidR="00934053">
        <w:rPr>
          <w:noProof/>
        </w:rPr>
        <w:fldChar w:fldCharType="end"/>
      </w:r>
    </w:p>
    <w:p w:rsidR="00D11BCC" w:rsidRDefault="00D11BCC">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Communication</w:t>
      </w:r>
      <w:r>
        <w:rPr>
          <w:noProof/>
        </w:rPr>
        <w:tab/>
      </w:r>
      <w:r w:rsidR="00934053">
        <w:rPr>
          <w:noProof/>
        </w:rPr>
        <w:fldChar w:fldCharType="begin"/>
      </w:r>
      <w:r>
        <w:rPr>
          <w:noProof/>
        </w:rPr>
        <w:instrText xml:space="preserve"> PAGEREF _Toc416109309 \h </w:instrText>
      </w:r>
      <w:r w:rsidR="00934053">
        <w:rPr>
          <w:noProof/>
        </w:rPr>
      </w:r>
      <w:r w:rsidR="00934053">
        <w:rPr>
          <w:noProof/>
        </w:rPr>
        <w:fldChar w:fldCharType="separate"/>
      </w:r>
      <w:r w:rsidR="00701B8F">
        <w:rPr>
          <w:noProof/>
        </w:rPr>
        <w:t>5</w:t>
      </w:r>
      <w:r w:rsidR="00934053">
        <w:rPr>
          <w:noProof/>
        </w:rPr>
        <w:fldChar w:fldCharType="end"/>
      </w:r>
    </w:p>
    <w:p w:rsidR="00D11BCC" w:rsidRDefault="00D11BCC">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Archiving practices</w:t>
      </w:r>
      <w:r>
        <w:rPr>
          <w:noProof/>
        </w:rPr>
        <w:tab/>
      </w:r>
      <w:r w:rsidR="00934053">
        <w:rPr>
          <w:noProof/>
        </w:rPr>
        <w:fldChar w:fldCharType="begin"/>
      </w:r>
      <w:r>
        <w:rPr>
          <w:noProof/>
        </w:rPr>
        <w:instrText xml:space="preserve"> PAGEREF _Toc416109310 \h </w:instrText>
      </w:r>
      <w:r w:rsidR="00934053">
        <w:rPr>
          <w:noProof/>
        </w:rPr>
      </w:r>
      <w:r w:rsidR="00934053">
        <w:rPr>
          <w:noProof/>
        </w:rPr>
        <w:fldChar w:fldCharType="separate"/>
      </w:r>
      <w:r w:rsidR="00701B8F">
        <w:rPr>
          <w:noProof/>
        </w:rPr>
        <w:t>6</w:t>
      </w:r>
      <w:r w:rsidR="00934053">
        <w:rPr>
          <w:noProof/>
        </w:rPr>
        <w:fldChar w:fldCharType="end"/>
      </w:r>
    </w:p>
    <w:p w:rsidR="00D11BCC" w:rsidRDefault="00D11BCC">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Asset Management practices</w:t>
      </w:r>
      <w:r>
        <w:rPr>
          <w:noProof/>
        </w:rPr>
        <w:tab/>
      </w:r>
      <w:r w:rsidR="00934053">
        <w:rPr>
          <w:noProof/>
        </w:rPr>
        <w:fldChar w:fldCharType="begin"/>
      </w:r>
      <w:r>
        <w:rPr>
          <w:noProof/>
        </w:rPr>
        <w:instrText xml:space="preserve"> PAGEREF _Toc416109311 \h </w:instrText>
      </w:r>
      <w:r w:rsidR="00934053">
        <w:rPr>
          <w:noProof/>
        </w:rPr>
      </w:r>
      <w:r w:rsidR="00934053">
        <w:rPr>
          <w:noProof/>
        </w:rPr>
        <w:fldChar w:fldCharType="separate"/>
      </w:r>
      <w:r w:rsidR="00701B8F">
        <w:rPr>
          <w:noProof/>
        </w:rPr>
        <w:t>6</w:t>
      </w:r>
      <w:r w:rsidR="00934053">
        <w:rPr>
          <w:noProof/>
        </w:rPr>
        <w:fldChar w:fldCharType="end"/>
      </w:r>
    </w:p>
    <w:p w:rsidR="00D11BCC" w:rsidRDefault="00D11BCC">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Investment Projects</w:t>
      </w:r>
      <w:r>
        <w:rPr>
          <w:noProof/>
        </w:rPr>
        <w:tab/>
      </w:r>
      <w:r w:rsidR="00934053">
        <w:rPr>
          <w:noProof/>
        </w:rPr>
        <w:fldChar w:fldCharType="begin"/>
      </w:r>
      <w:r>
        <w:rPr>
          <w:noProof/>
        </w:rPr>
        <w:instrText xml:space="preserve"> PAGEREF _Toc416109312 \h </w:instrText>
      </w:r>
      <w:r w:rsidR="00934053">
        <w:rPr>
          <w:noProof/>
        </w:rPr>
      </w:r>
      <w:r w:rsidR="00934053">
        <w:rPr>
          <w:noProof/>
        </w:rPr>
        <w:fldChar w:fldCharType="separate"/>
      </w:r>
      <w:r w:rsidR="00701B8F">
        <w:rPr>
          <w:noProof/>
        </w:rPr>
        <w:t>6</w:t>
      </w:r>
      <w:r w:rsidR="00934053">
        <w:rPr>
          <w:noProof/>
        </w:rPr>
        <w:fldChar w:fldCharType="end"/>
      </w:r>
    </w:p>
    <w:p w:rsidR="00D11BCC" w:rsidRDefault="00D11BCC">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Legal Matters</w:t>
      </w:r>
      <w:r>
        <w:rPr>
          <w:noProof/>
        </w:rPr>
        <w:tab/>
      </w:r>
      <w:r w:rsidR="00934053">
        <w:rPr>
          <w:noProof/>
        </w:rPr>
        <w:fldChar w:fldCharType="begin"/>
      </w:r>
      <w:r>
        <w:rPr>
          <w:noProof/>
        </w:rPr>
        <w:instrText xml:space="preserve"> PAGEREF _Toc416109313 \h </w:instrText>
      </w:r>
      <w:r w:rsidR="00934053">
        <w:rPr>
          <w:noProof/>
        </w:rPr>
      </w:r>
      <w:r w:rsidR="00934053">
        <w:rPr>
          <w:noProof/>
        </w:rPr>
        <w:fldChar w:fldCharType="separate"/>
      </w:r>
      <w:r w:rsidR="00701B8F">
        <w:rPr>
          <w:noProof/>
        </w:rPr>
        <w:t>7</w:t>
      </w:r>
      <w:r w:rsidR="00934053">
        <w:rPr>
          <w:noProof/>
        </w:rPr>
        <w:fldChar w:fldCharType="end"/>
      </w:r>
    </w:p>
    <w:p w:rsidR="00D11BCC" w:rsidRDefault="00D11BCC">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Financial information</w:t>
      </w:r>
      <w:r>
        <w:rPr>
          <w:noProof/>
        </w:rPr>
        <w:tab/>
      </w:r>
      <w:r w:rsidR="00934053">
        <w:rPr>
          <w:noProof/>
        </w:rPr>
        <w:fldChar w:fldCharType="begin"/>
      </w:r>
      <w:r>
        <w:rPr>
          <w:noProof/>
        </w:rPr>
        <w:instrText xml:space="preserve"> PAGEREF _Toc416109314 \h </w:instrText>
      </w:r>
      <w:r w:rsidR="00934053">
        <w:rPr>
          <w:noProof/>
        </w:rPr>
      </w:r>
      <w:r w:rsidR="00934053">
        <w:rPr>
          <w:noProof/>
        </w:rPr>
        <w:fldChar w:fldCharType="separate"/>
      </w:r>
      <w:r w:rsidR="00701B8F">
        <w:rPr>
          <w:noProof/>
        </w:rPr>
        <w:t>8</w:t>
      </w:r>
      <w:r w:rsidR="00934053">
        <w:rPr>
          <w:noProof/>
        </w:rPr>
        <w:fldChar w:fldCharType="end"/>
      </w:r>
    </w:p>
    <w:p w:rsidR="001C49E5" w:rsidRPr="009D370E" w:rsidRDefault="00934053" w:rsidP="00BA5916">
      <w:pPr>
        <w:sectPr w:rsidR="001C49E5" w:rsidRPr="009D370E">
          <w:headerReference w:type="even" r:id="rId9"/>
          <w:headerReference w:type="default" r:id="rId10"/>
          <w:footerReference w:type="default" r:id="rId11"/>
          <w:headerReference w:type="first" r:id="rId12"/>
          <w:pgSz w:w="11907" w:h="16840" w:code="9"/>
          <w:pgMar w:top="2835" w:right="1474" w:bottom="1588" w:left="1474" w:header="1077" w:footer="709" w:gutter="454"/>
          <w:pgNumType w:fmt="lowerRoman" w:start="1"/>
          <w:cols w:space="737"/>
        </w:sectPr>
      </w:pPr>
      <w:r w:rsidRPr="00F363C1">
        <w:rPr>
          <w:sz w:val="36"/>
        </w:rPr>
        <w:fldChar w:fldCharType="end"/>
      </w:r>
    </w:p>
    <w:p w:rsidR="001C49E5" w:rsidRDefault="00785CE2" w:rsidP="00217349">
      <w:pPr>
        <w:pStyle w:val="Heading1"/>
        <w:ind w:firstLine="0"/>
      </w:pPr>
      <w:bookmarkStart w:id="6" w:name="Text"/>
      <w:bookmarkStart w:id="7" w:name="_Toc416109306"/>
      <w:bookmarkEnd w:id="6"/>
      <w:r>
        <w:lastRenderedPageBreak/>
        <w:t>Introduction</w:t>
      </w:r>
      <w:bookmarkEnd w:id="7"/>
    </w:p>
    <w:p w:rsidR="00785CE2" w:rsidRDefault="00785CE2" w:rsidP="00785CE2">
      <w:pPr>
        <w:pStyle w:val="BodyText"/>
      </w:pPr>
      <w:r>
        <w:t xml:space="preserve">The following documents and information are requested from </w:t>
      </w:r>
      <w:r w:rsidR="004864B6">
        <w:t xml:space="preserve">each LGU for the purposes of performance of operational and financial </w:t>
      </w:r>
      <w:r>
        <w:t>due diligence.</w:t>
      </w:r>
    </w:p>
    <w:p w:rsidR="00785CE2" w:rsidRDefault="00785CE2" w:rsidP="00785CE2">
      <w:pPr>
        <w:pStyle w:val="BodyText"/>
      </w:pPr>
      <w:r>
        <w:t>The information requested should preferably be made available in soft copy, where possible.</w:t>
      </w:r>
    </w:p>
    <w:p w:rsidR="00785CE2" w:rsidRDefault="00785CE2" w:rsidP="00785CE2">
      <w:pPr>
        <w:pStyle w:val="BodyText"/>
      </w:pPr>
      <w:r>
        <w:t xml:space="preserve">Additional information requests may appear in the process of review and analysis of documentation received.  With respect to this, </w:t>
      </w:r>
      <w:r w:rsidR="004864B6">
        <w:t>the due diligence teams</w:t>
      </w:r>
      <w:r>
        <w:t xml:space="preserve"> </w:t>
      </w:r>
      <w:r w:rsidR="00C54AAC">
        <w:t>may</w:t>
      </w:r>
      <w:r>
        <w:t xml:space="preserve"> request the </w:t>
      </w:r>
      <w:r w:rsidR="004864B6">
        <w:t>LGU</w:t>
      </w:r>
      <w:r>
        <w:t xml:space="preserve"> for additional information and documentation not included in the current list.</w:t>
      </w:r>
    </w:p>
    <w:p w:rsidR="00785CE2" w:rsidRDefault="00785CE2" w:rsidP="00785CE2">
      <w:pPr>
        <w:pStyle w:val="BodyText"/>
      </w:pPr>
      <w:r>
        <w:t xml:space="preserve">The information requested for the purpose of the </w:t>
      </w:r>
      <w:r w:rsidRPr="00891CDB">
        <w:t xml:space="preserve">due diligence </w:t>
      </w:r>
      <w:r>
        <w:t>refers to</w:t>
      </w:r>
      <w:r w:rsidR="00AB2D3B">
        <w:t xml:space="preserve"> the year ended 31 December 2014, unless specified otherwise.</w:t>
      </w:r>
    </w:p>
    <w:p w:rsidR="00785CE2" w:rsidRDefault="00785CE2">
      <w:pPr>
        <w:rPr>
          <w:b/>
        </w:rPr>
      </w:pPr>
      <w:bookmarkStart w:id="8" w:name="OLE_LINK1"/>
      <w:bookmarkStart w:id="9" w:name="OLE_LINK2"/>
      <w:r>
        <w:rPr>
          <w:b/>
        </w:rPr>
        <w:br w:type="page"/>
      </w:r>
    </w:p>
    <w:p w:rsidR="00785CE2" w:rsidRDefault="00AB4E20" w:rsidP="00217349">
      <w:pPr>
        <w:pStyle w:val="Heading1"/>
        <w:ind w:firstLine="0"/>
      </w:pPr>
      <w:bookmarkStart w:id="10" w:name="_Toc416109307"/>
      <w:r>
        <w:lastRenderedPageBreak/>
        <w:t xml:space="preserve">Organization, </w:t>
      </w:r>
      <w:r w:rsidR="00785CE2">
        <w:t xml:space="preserve">Structure and </w:t>
      </w:r>
      <w:r w:rsidR="00C54AAC">
        <w:t>Personnel</w:t>
      </w:r>
      <w:bookmarkEnd w:id="10"/>
    </w:p>
    <w:p w:rsidR="00785CE2" w:rsidRPr="00785CE2" w:rsidRDefault="00785CE2" w:rsidP="00785CE2">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6209"/>
        <w:gridCol w:w="1748"/>
        <w:gridCol w:w="1861"/>
      </w:tblGrid>
      <w:tr w:rsidR="00785CE2" w:rsidRPr="009D370E" w:rsidTr="006A5729">
        <w:tc>
          <w:tcPr>
            <w:tcW w:w="405" w:type="pct"/>
          </w:tcPr>
          <w:p w:rsidR="00785CE2" w:rsidRPr="009D370E" w:rsidRDefault="00785CE2" w:rsidP="0023387B">
            <w:pPr>
              <w:pStyle w:val="BodyText"/>
              <w:jc w:val="left"/>
              <w:outlineLvl w:val="0"/>
              <w:rPr>
                <w:b/>
              </w:rPr>
            </w:pPr>
            <w:r w:rsidRPr="009D370E">
              <w:rPr>
                <w:b/>
              </w:rPr>
              <w:t>No.</w:t>
            </w:r>
          </w:p>
        </w:tc>
        <w:tc>
          <w:tcPr>
            <w:tcW w:w="2906" w:type="pct"/>
          </w:tcPr>
          <w:p w:rsidR="00785CE2" w:rsidRPr="005F6CD0" w:rsidRDefault="00EE649E" w:rsidP="0023387B">
            <w:pPr>
              <w:pStyle w:val="BodyText"/>
              <w:jc w:val="left"/>
              <w:rPr>
                <w:b/>
              </w:rPr>
            </w:pPr>
            <w:r w:rsidRPr="00644449">
              <w:rPr>
                <w:b/>
              </w:rPr>
              <w:t>Information/documentation required</w:t>
            </w:r>
          </w:p>
        </w:tc>
        <w:tc>
          <w:tcPr>
            <w:tcW w:w="818" w:type="pct"/>
          </w:tcPr>
          <w:p w:rsidR="00785CE2" w:rsidRPr="009D370E" w:rsidRDefault="00785CE2" w:rsidP="0023387B">
            <w:pPr>
              <w:pStyle w:val="BodyText"/>
              <w:jc w:val="left"/>
              <w:outlineLvl w:val="0"/>
              <w:rPr>
                <w:b/>
              </w:rPr>
            </w:pPr>
            <w:r w:rsidRPr="009D370E">
              <w:rPr>
                <w:b/>
              </w:rPr>
              <w:t xml:space="preserve">Yes/No          and  Date   </w:t>
            </w:r>
          </w:p>
        </w:tc>
        <w:tc>
          <w:tcPr>
            <w:tcW w:w="871" w:type="pct"/>
          </w:tcPr>
          <w:p w:rsidR="00785CE2" w:rsidRPr="00430AE8" w:rsidRDefault="00785CE2" w:rsidP="0023387B">
            <w:pPr>
              <w:pStyle w:val="BodyText"/>
              <w:jc w:val="left"/>
              <w:outlineLvl w:val="0"/>
              <w:rPr>
                <w:b/>
              </w:rPr>
            </w:pPr>
            <w:r w:rsidRPr="00430AE8">
              <w:rPr>
                <w:b/>
              </w:rPr>
              <w:t>Notes</w:t>
            </w:r>
          </w:p>
        </w:tc>
      </w:tr>
      <w:tr w:rsidR="00813BB2" w:rsidRPr="009D370E" w:rsidTr="006A5729">
        <w:tc>
          <w:tcPr>
            <w:tcW w:w="405" w:type="pct"/>
          </w:tcPr>
          <w:p w:rsidR="00813BB2" w:rsidRPr="009D370E" w:rsidRDefault="00813BB2" w:rsidP="00F7699D">
            <w:pPr>
              <w:pStyle w:val="BodyText"/>
              <w:numPr>
                <w:ilvl w:val="0"/>
                <w:numId w:val="8"/>
              </w:numPr>
              <w:spacing w:line="260" w:lineRule="atLeast"/>
              <w:jc w:val="left"/>
              <w:outlineLvl w:val="0"/>
              <w:rPr>
                <w:b/>
              </w:rPr>
            </w:pPr>
          </w:p>
        </w:tc>
        <w:tc>
          <w:tcPr>
            <w:tcW w:w="2906" w:type="pct"/>
          </w:tcPr>
          <w:p w:rsidR="00813BB2" w:rsidRPr="009D370E" w:rsidRDefault="00813BB2" w:rsidP="00BA5916">
            <w:pPr>
              <w:pStyle w:val="Bulletbl"/>
              <w:tabs>
                <w:tab w:val="clear" w:pos="360"/>
              </w:tabs>
              <w:spacing w:before="60" w:after="120" w:line="260" w:lineRule="atLeast"/>
              <w:ind w:left="0" w:firstLine="0"/>
              <w:jc w:val="left"/>
            </w:pPr>
            <w:r w:rsidRPr="005F6CD0">
              <w:t>Approved internal regulation on the organization of the activ</w:t>
            </w:r>
            <w:r w:rsidR="009E25A7">
              <w:t xml:space="preserve">ities of the LGU administration, </w:t>
            </w:r>
            <w:r w:rsidRPr="005F6CD0">
              <w:t xml:space="preserve">administrative structures and </w:t>
            </w:r>
            <w:r w:rsidR="009E25A7">
              <w:t>respective</w:t>
            </w:r>
            <w:r w:rsidRPr="005F6CD0">
              <w:t xml:space="preserve"> responsibilities for the current year </w:t>
            </w:r>
          </w:p>
        </w:tc>
        <w:tc>
          <w:tcPr>
            <w:tcW w:w="818" w:type="pct"/>
          </w:tcPr>
          <w:p w:rsidR="00813BB2" w:rsidRPr="005F6CD0" w:rsidRDefault="00813BB2" w:rsidP="00BA5916">
            <w:pPr>
              <w:pStyle w:val="BodyText"/>
              <w:jc w:val="left"/>
              <w:outlineLvl w:val="0"/>
              <w:rPr>
                <w:b/>
              </w:rPr>
            </w:pPr>
          </w:p>
        </w:tc>
        <w:tc>
          <w:tcPr>
            <w:tcW w:w="871" w:type="pct"/>
          </w:tcPr>
          <w:p w:rsidR="00813BB2" w:rsidRPr="005F6CD0" w:rsidRDefault="00813BB2" w:rsidP="00BA5916">
            <w:pPr>
              <w:pStyle w:val="BodyText"/>
              <w:jc w:val="left"/>
              <w:outlineLvl w:val="0"/>
              <w:rPr>
                <w:b/>
              </w:rPr>
            </w:pPr>
          </w:p>
        </w:tc>
      </w:tr>
      <w:tr w:rsidR="00813BB2" w:rsidRPr="009D370E" w:rsidTr="006A5729">
        <w:tc>
          <w:tcPr>
            <w:tcW w:w="405" w:type="pct"/>
          </w:tcPr>
          <w:p w:rsidR="00813BB2" w:rsidRPr="009D370E" w:rsidRDefault="00813BB2" w:rsidP="00F7699D">
            <w:pPr>
              <w:pStyle w:val="BodyText"/>
              <w:numPr>
                <w:ilvl w:val="0"/>
                <w:numId w:val="8"/>
              </w:numPr>
              <w:spacing w:line="260" w:lineRule="atLeast"/>
              <w:jc w:val="left"/>
              <w:outlineLvl w:val="0"/>
              <w:rPr>
                <w:b/>
              </w:rPr>
            </w:pPr>
          </w:p>
        </w:tc>
        <w:tc>
          <w:tcPr>
            <w:tcW w:w="2906" w:type="pct"/>
          </w:tcPr>
          <w:p w:rsidR="00813BB2" w:rsidRPr="005F6CD0" w:rsidRDefault="00813BB2" w:rsidP="00BA5916">
            <w:pPr>
              <w:pStyle w:val="Bulletbl"/>
              <w:tabs>
                <w:tab w:val="clear" w:pos="360"/>
              </w:tabs>
              <w:spacing w:before="60" w:after="120" w:line="260" w:lineRule="atLeast"/>
              <w:ind w:left="0" w:firstLine="0"/>
              <w:jc w:val="left"/>
            </w:pPr>
            <w:r w:rsidRPr="005F6CD0">
              <w:t>Decision of the LGU Council on ‘Approval of the organic structure, number of employees and salaries of the LGU administration</w:t>
            </w:r>
            <w:r w:rsidR="005D2D21">
              <w:t>”</w:t>
            </w:r>
            <w:r w:rsidRPr="005F6CD0">
              <w:t>, for the current year</w:t>
            </w:r>
          </w:p>
        </w:tc>
        <w:tc>
          <w:tcPr>
            <w:tcW w:w="818" w:type="pct"/>
          </w:tcPr>
          <w:p w:rsidR="00813BB2" w:rsidRPr="005F6CD0" w:rsidRDefault="00813BB2" w:rsidP="00BA5916">
            <w:pPr>
              <w:pStyle w:val="BodyText"/>
              <w:jc w:val="left"/>
              <w:outlineLvl w:val="0"/>
              <w:rPr>
                <w:b/>
              </w:rPr>
            </w:pPr>
          </w:p>
        </w:tc>
        <w:tc>
          <w:tcPr>
            <w:tcW w:w="871" w:type="pct"/>
          </w:tcPr>
          <w:p w:rsidR="00813BB2" w:rsidRPr="005F6CD0" w:rsidRDefault="00813BB2" w:rsidP="00BA5916">
            <w:pPr>
              <w:pStyle w:val="BodyText"/>
              <w:jc w:val="left"/>
              <w:outlineLvl w:val="0"/>
              <w:rPr>
                <w:b/>
              </w:rPr>
            </w:pPr>
          </w:p>
        </w:tc>
      </w:tr>
      <w:tr w:rsidR="00813BB2" w:rsidRPr="009D370E" w:rsidTr="006A5729">
        <w:tc>
          <w:tcPr>
            <w:tcW w:w="405" w:type="pct"/>
          </w:tcPr>
          <w:p w:rsidR="00813BB2" w:rsidRPr="009D370E" w:rsidRDefault="00813BB2" w:rsidP="00F7699D">
            <w:pPr>
              <w:pStyle w:val="BodyText"/>
              <w:numPr>
                <w:ilvl w:val="0"/>
                <w:numId w:val="8"/>
              </w:numPr>
              <w:spacing w:line="260" w:lineRule="atLeast"/>
              <w:jc w:val="left"/>
              <w:outlineLvl w:val="0"/>
              <w:rPr>
                <w:b/>
              </w:rPr>
            </w:pPr>
          </w:p>
        </w:tc>
        <w:tc>
          <w:tcPr>
            <w:tcW w:w="2906" w:type="pct"/>
          </w:tcPr>
          <w:p w:rsidR="00813BB2" w:rsidRPr="005F6CD0" w:rsidRDefault="00813BB2" w:rsidP="00BA5916">
            <w:pPr>
              <w:pStyle w:val="Bulletbl"/>
              <w:tabs>
                <w:tab w:val="clear" w:pos="360"/>
              </w:tabs>
              <w:spacing w:before="60" w:after="120" w:line="260" w:lineRule="atLeast"/>
              <w:ind w:left="0" w:firstLine="0"/>
              <w:jc w:val="left"/>
            </w:pPr>
            <w:r>
              <w:t xml:space="preserve">LGU’s personnel </w:t>
            </w:r>
            <w:r w:rsidRPr="005F6CD0">
              <w:t xml:space="preserve">listing for the current year </w:t>
            </w:r>
          </w:p>
        </w:tc>
        <w:tc>
          <w:tcPr>
            <w:tcW w:w="818" w:type="pct"/>
          </w:tcPr>
          <w:p w:rsidR="00813BB2" w:rsidRPr="005F6CD0" w:rsidRDefault="00813BB2" w:rsidP="00BA5916">
            <w:pPr>
              <w:pStyle w:val="BodyText"/>
              <w:jc w:val="left"/>
              <w:outlineLvl w:val="0"/>
              <w:rPr>
                <w:b/>
              </w:rPr>
            </w:pPr>
          </w:p>
        </w:tc>
        <w:tc>
          <w:tcPr>
            <w:tcW w:w="871" w:type="pct"/>
          </w:tcPr>
          <w:p w:rsidR="00813BB2" w:rsidRPr="005F6CD0" w:rsidRDefault="00813BB2" w:rsidP="00BA5916">
            <w:pPr>
              <w:pStyle w:val="BodyText"/>
              <w:jc w:val="left"/>
              <w:outlineLvl w:val="0"/>
              <w:rPr>
                <w:b/>
              </w:rPr>
            </w:pPr>
          </w:p>
        </w:tc>
      </w:tr>
      <w:tr w:rsidR="00813BB2" w:rsidRPr="009D370E" w:rsidTr="006A5729">
        <w:tc>
          <w:tcPr>
            <w:tcW w:w="405" w:type="pct"/>
          </w:tcPr>
          <w:p w:rsidR="00813BB2" w:rsidRPr="009D370E" w:rsidRDefault="00813BB2" w:rsidP="00F7699D">
            <w:pPr>
              <w:pStyle w:val="BodyText"/>
              <w:numPr>
                <w:ilvl w:val="0"/>
                <w:numId w:val="8"/>
              </w:numPr>
              <w:spacing w:line="260" w:lineRule="atLeast"/>
              <w:jc w:val="left"/>
              <w:outlineLvl w:val="0"/>
              <w:rPr>
                <w:b/>
              </w:rPr>
            </w:pPr>
          </w:p>
        </w:tc>
        <w:tc>
          <w:tcPr>
            <w:tcW w:w="2906" w:type="pct"/>
          </w:tcPr>
          <w:p w:rsidR="00813BB2" w:rsidRDefault="00813BB2" w:rsidP="00BA5916">
            <w:pPr>
              <w:pStyle w:val="Bulletbl"/>
              <w:tabs>
                <w:tab w:val="clear" w:pos="360"/>
              </w:tabs>
              <w:spacing w:before="60" w:after="120" w:line="260" w:lineRule="atLeast"/>
              <w:ind w:left="0" w:firstLine="0"/>
              <w:jc w:val="left"/>
            </w:pPr>
            <w:r>
              <w:t>Full i</w:t>
            </w:r>
            <w:r w:rsidRPr="005F6CD0">
              <w:t xml:space="preserve">nformation on </w:t>
            </w:r>
            <w:r>
              <w:t>personnel</w:t>
            </w:r>
            <w:r w:rsidRPr="005F6CD0">
              <w:t xml:space="preserve"> </w:t>
            </w:r>
            <w:r>
              <w:t>on the following:</w:t>
            </w:r>
          </w:p>
          <w:p w:rsidR="00813BB2" w:rsidRPr="00CE231A" w:rsidRDefault="00813BB2" w:rsidP="00F7699D">
            <w:pPr>
              <w:pStyle w:val="BodyText"/>
              <w:numPr>
                <w:ilvl w:val="0"/>
                <w:numId w:val="9"/>
              </w:numPr>
              <w:spacing w:before="40" w:after="40" w:line="260" w:lineRule="atLeast"/>
              <w:ind w:left="346" w:hanging="346"/>
              <w:jc w:val="left"/>
              <w:outlineLvl w:val="0"/>
              <w:rPr>
                <w:i/>
              </w:rPr>
            </w:pPr>
            <w:r w:rsidRPr="00CE231A">
              <w:rPr>
                <w:i/>
              </w:rPr>
              <w:t>full name</w:t>
            </w:r>
          </w:p>
          <w:p w:rsidR="00813BB2" w:rsidRPr="00CE231A" w:rsidRDefault="00813BB2" w:rsidP="00F7699D">
            <w:pPr>
              <w:pStyle w:val="BodyText"/>
              <w:numPr>
                <w:ilvl w:val="0"/>
                <w:numId w:val="9"/>
              </w:numPr>
              <w:spacing w:before="40" w:after="40" w:line="260" w:lineRule="atLeast"/>
              <w:ind w:left="346" w:hanging="346"/>
              <w:jc w:val="left"/>
              <w:outlineLvl w:val="0"/>
              <w:rPr>
                <w:i/>
              </w:rPr>
            </w:pPr>
            <w:r>
              <w:rPr>
                <w:i/>
              </w:rPr>
              <w:t xml:space="preserve"> </w:t>
            </w:r>
            <w:r w:rsidRPr="00CE231A">
              <w:rPr>
                <w:i/>
              </w:rPr>
              <w:t>job position</w:t>
            </w:r>
          </w:p>
          <w:p w:rsidR="00813BB2" w:rsidRDefault="00813BB2" w:rsidP="00F7699D">
            <w:pPr>
              <w:pStyle w:val="BodyText"/>
              <w:numPr>
                <w:ilvl w:val="0"/>
                <w:numId w:val="9"/>
              </w:numPr>
              <w:spacing w:before="40" w:after="40" w:line="260" w:lineRule="atLeast"/>
              <w:ind w:left="346" w:hanging="346"/>
              <w:jc w:val="left"/>
              <w:outlineLvl w:val="0"/>
              <w:rPr>
                <w:i/>
              </w:rPr>
            </w:pPr>
            <w:r w:rsidRPr="00CE231A">
              <w:rPr>
                <w:i/>
              </w:rPr>
              <w:t xml:space="preserve">administrative structure </w:t>
            </w:r>
            <w:r>
              <w:rPr>
                <w:i/>
              </w:rPr>
              <w:t>where each employee is assigned</w:t>
            </w:r>
          </w:p>
          <w:p w:rsidR="00813BB2" w:rsidRPr="00CE231A" w:rsidRDefault="00813BB2" w:rsidP="00F7699D">
            <w:pPr>
              <w:pStyle w:val="BodyText"/>
              <w:numPr>
                <w:ilvl w:val="0"/>
                <w:numId w:val="9"/>
              </w:numPr>
              <w:spacing w:before="40" w:after="40" w:line="260" w:lineRule="atLeast"/>
              <w:ind w:left="346" w:hanging="346"/>
              <w:jc w:val="left"/>
              <w:outlineLvl w:val="0"/>
              <w:rPr>
                <w:i/>
              </w:rPr>
            </w:pPr>
            <w:r w:rsidRPr="00CE231A">
              <w:rPr>
                <w:i/>
              </w:rPr>
              <w:t>s</w:t>
            </w:r>
            <w:r>
              <w:rPr>
                <w:i/>
              </w:rPr>
              <w:t>tarting date of work in the LGU</w:t>
            </w:r>
          </w:p>
          <w:p w:rsidR="00813BB2" w:rsidRPr="00CE231A" w:rsidRDefault="00813BB2" w:rsidP="00F7699D">
            <w:pPr>
              <w:pStyle w:val="BodyText"/>
              <w:numPr>
                <w:ilvl w:val="0"/>
                <w:numId w:val="9"/>
              </w:numPr>
              <w:spacing w:before="40" w:after="40" w:line="260" w:lineRule="atLeast"/>
              <w:ind w:left="346" w:hanging="346"/>
              <w:jc w:val="left"/>
              <w:outlineLvl w:val="0"/>
              <w:rPr>
                <w:i/>
              </w:rPr>
            </w:pPr>
            <w:r w:rsidRPr="00CE231A">
              <w:rPr>
                <w:i/>
              </w:rPr>
              <w:t>type of relationship (i.e. fixed or indefinite term employment contract or civil servant</w:t>
            </w:r>
            <w:r>
              <w:rPr>
                <w:i/>
              </w:rPr>
              <w:t xml:space="preserve"> status)</w:t>
            </w:r>
            <w:r w:rsidRPr="00CE231A">
              <w:rPr>
                <w:i/>
              </w:rPr>
              <w:t xml:space="preserve"> </w:t>
            </w:r>
          </w:p>
          <w:p w:rsidR="00813BB2" w:rsidRPr="00CE231A" w:rsidRDefault="00813BB2" w:rsidP="00F7699D">
            <w:pPr>
              <w:pStyle w:val="BodyText"/>
              <w:numPr>
                <w:ilvl w:val="0"/>
                <w:numId w:val="9"/>
              </w:numPr>
              <w:spacing w:before="40" w:after="40" w:line="260" w:lineRule="atLeast"/>
              <w:ind w:left="346" w:hanging="346"/>
              <w:jc w:val="left"/>
              <w:outlineLvl w:val="0"/>
              <w:rPr>
                <w:i/>
              </w:rPr>
            </w:pPr>
            <w:r>
              <w:rPr>
                <w:i/>
              </w:rPr>
              <w:t>education</w:t>
            </w:r>
          </w:p>
          <w:p w:rsidR="00813BB2" w:rsidRPr="005F6CD0" w:rsidRDefault="00813BB2" w:rsidP="00F7699D">
            <w:pPr>
              <w:pStyle w:val="BodyText"/>
              <w:numPr>
                <w:ilvl w:val="0"/>
                <w:numId w:val="9"/>
              </w:numPr>
              <w:spacing w:before="40" w:after="40" w:line="260" w:lineRule="atLeast"/>
              <w:ind w:left="346" w:hanging="346"/>
              <w:jc w:val="left"/>
              <w:outlineLvl w:val="0"/>
            </w:pPr>
            <w:r w:rsidRPr="00CE231A">
              <w:rPr>
                <w:i/>
              </w:rPr>
              <w:t>identify whether the employee falls under the protected category or not</w:t>
            </w:r>
          </w:p>
        </w:tc>
        <w:tc>
          <w:tcPr>
            <w:tcW w:w="818" w:type="pct"/>
          </w:tcPr>
          <w:p w:rsidR="00813BB2" w:rsidRPr="005F6CD0" w:rsidRDefault="00813BB2" w:rsidP="00BA5916">
            <w:pPr>
              <w:pStyle w:val="BodyText"/>
              <w:jc w:val="left"/>
              <w:outlineLvl w:val="0"/>
              <w:rPr>
                <w:b/>
              </w:rPr>
            </w:pPr>
          </w:p>
        </w:tc>
        <w:tc>
          <w:tcPr>
            <w:tcW w:w="871" w:type="pct"/>
          </w:tcPr>
          <w:p w:rsidR="00813BB2" w:rsidRPr="005F6CD0" w:rsidRDefault="00813BB2" w:rsidP="00BA5916">
            <w:pPr>
              <w:pStyle w:val="BodyText"/>
              <w:jc w:val="left"/>
              <w:outlineLvl w:val="0"/>
              <w:rPr>
                <w:b/>
              </w:rPr>
            </w:pPr>
          </w:p>
        </w:tc>
      </w:tr>
    </w:tbl>
    <w:p w:rsidR="00785CE2" w:rsidRDefault="00785CE2">
      <w:pPr>
        <w:rPr>
          <w:b/>
        </w:rPr>
      </w:pPr>
      <w:r>
        <w:rPr>
          <w:b/>
        </w:rPr>
        <w:br w:type="page"/>
      </w:r>
    </w:p>
    <w:p w:rsidR="008C1651" w:rsidRDefault="008C1651" w:rsidP="008C1651">
      <w:pPr>
        <w:pStyle w:val="Heading1"/>
        <w:ind w:firstLine="0"/>
      </w:pPr>
      <w:bookmarkStart w:id="11" w:name="_Toc416109308"/>
      <w:r>
        <w:lastRenderedPageBreak/>
        <w:t>Information Technology</w:t>
      </w:r>
      <w:bookmarkEnd w:id="11"/>
    </w:p>
    <w:p w:rsidR="008C1651" w:rsidRPr="00217349" w:rsidRDefault="008C1651" w:rsidP="008C1651">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6209"/>
        <w:gridCol w:w="1748"/>
        <w:gridCol w:w="1861"/>
      </w:tblGrid>
      <w:tr w:rsidR="008C1651" w:rsidRPr="009D370E" w:rsidTr="00B84A3F">
        <w:trPr>
          <w:tblHeader/>
        </w:trPr>
        <w:tc>
          <w:tcPr>
            <w:tcW w:w="405" w:type="pct"/>
          </w:tcPr>
          <w:p w:rsidR="008C1651" w:rsidRPr="009D370E" w:rsidRDefault="008C1651" w:rsidP="00B84A3F">
            <w:pPr>
              <w:pStyle w:val="BodyText"/>
              <w:jc w:val="left"/>
              <w:outlineLvl w:val="0"/>
              <w:rPr>
                <w:b/>
              </w:rPr>
            </w:pPr>
            <w:r w:rsidRPr="009D370E">
              <w:rPr>
                <w:b/>
              </w:rPr>
              <w:t>No.</w:t>
            </w:r>
          </w:p>
        </w:tc>
        <w:tc>
          <w:tcPr>
            <w:tcW w:w="2906" w:type="pct"/>
          </w:tcPr>
          <w:p w:rsidR="008C1651" w:rsidRPr="005F6CD0" w:rsidRDefault="008C1651" w:rsidP="00B84A3F">
            <w:pPr>
              <w:pStyle w:val="BodyText"/>
              <w:jc w:val="left"/>
              <w:rPr>
                <w:b/>
              </w:rPr>
            </w:pPr>
            <w:r w:rsidRPr="00644449">
              <w:rPr>
                <w:b/>
              </w:rPr>
              <w:t>Information/documentation required</w:t>
            </w:r>
          </w:p>
        </w:tc>
        <w:tc>
          <w:tcPr>
            <w:tcW w:w="818" w:type="pct"/>
          </w:tcPr>
          <w:p w:rsidR="008C1651" w:rsidRPr="009D370E" w:rsidRDefault="008C1651" w:rsidP="00B84A3F">
            <w:pPr>
              <w:pStyle w:val="BodyText"/>
              <w:jc w:val="left"/>
              <w:outlineLvl w:val="0"/>
              <w:rPr>
                <w:b/>
              </w:rPr>
            </w:pPr>
            <w:r w:rsidRPr="009D370E">
              <w:rPr>
                <w:b/>
              </w:rPr>
              <w:t xml:space="preserve">Yes/No          and  Date   </w:t>
            </w:r>
          </w:p>
        </w:tc>
        <w:tc>
          <w:tcPr>
            <w:tcW w:w="871" w:type="pct"/>
          </w:tcPr>
          <w:p w:rsidR="008C1651" w:rsidRPr="00430AE8" w:rsidRDefault="008C1651" w:rsidP="00B84A3F">
            <w:pPr>
              <w:pStyle w:val="BodyText"/>
              <w:jc w:val="left"/>
              <w:outlineLvl w:val="0"/>
              <w:rPr>
                <w:b/>
              </w:rPr>
            </w:pPr>
            <w:r w:rsidRPr="00430AE8">
              <w:rPr>
                <w:b/>
              </w:rPr>
              <w:t>Notes</w:t>
            </w:r>
          </w:p>
        </w:tc>
      </w:tr>
      <w:tr w:rsidR="008C1651" w:rsidRPr="009D370E" w:rsidTr="00B84A3F">
        <w:tc>
          <w:tcPr>
            <w:tcW w:w="405" w:type="pct"/>
          </w:tcPr>
          <w:p w:rsidR="008C1651" w:rsidRPr="009D370E" w:rsidRDefault="008C1651" w:rsidP="00B84A3F">
            <w:pPr>
              <w:pStyle w:val="BodyText"/>
              <w:numPr>
                <w:ilvl w:val="0"/>
                <w:numId w:val="8"/>
              </w:numPr>
              <w:spacing w:line="260" w:lineRule="atLeast"/>
              <w:jc w:val="left"/>
              <w:outlineLvl w:val="0"/>
              <w:rPr>
                <w:b/>
              </w:rPr>
            </w:pPr>
          </w:p>
        </w:tc>
        <w:tc>
          <w:tcPr>
            <w:tcW w:w="2906" w:type="pct"/>
          </w:tcPr>
          <w:p w:rsidR="008C1651" w:rsidRDefault="008C1651" w:rsidP="00B84A3F">
            <w:pPr>
              <w:pStyle w:val="BodyText"/>
              <w:jc w:val="left"/>
              <w:outlineLvl w:val="0"/>
            </w:pPr>
            <w:r w:rsidRPr="00B4275A">
              <w:t>Complete the IT inventory table</w:t>
            </w:r>
            <w:r w:rsidR="00DC2F70">
              <w:t>s</w:t>
            </w:r>
            <w:r w:rsidRPr="00B4275A">
              <w:t xml:space="preserve"> enclosed to this questionnaire.</w:t>
            </w:r>
          </w:p>
          <w:p w:rsidR="00DC2F70" w:rsidRDefault="00DC2F70" w:rsidP="00DC2F70">
            <w:pPr>
              <w:pStyle w:val="BodyText"/>
              <w:numPr>
                <w:ilvl w:val="0"/>
                <w:numId w:val="22"/>
              </w:numPr>
              <w:jc w:val="left"/>
              <w:outlineLvl w:val="0"/>
            </w:pPr>
            <w:r>
              <w:t>IT Inventory</w:t>
            </w:r>
          </w:p>
          <w:p w:rsidR="00DC2F70" w:rsidRDefault="00DC2F70" w:rsidP="00DC2F70">
            <w:pPr>
              <w:pStyle w:val="BodyText"/>
              <w:numPr>
                <w:ilvl w:val="0"/>
                <w:numId w:val="22"/>
              </w:numPr>
              <w:jc w:val="left"/>
              <w:outlineLvl w:val="0"/>
            </w:pPr>
            <w:r w:rsidRPr="00DC2F70">
              <w:t>Software inventory</w:t>
            </w:r>
          </w:p>
          <w:p w:rsidR="00DC2F70" w:rsidRPr="009D370E" w:rsidRDefault="00DC2F70" w:rsidP="00DC2F70">
            <w:pPr>
              <w:pStyle w:val="BodyText"/>
              <w:numPr>
                <w:ilvl w:val="0"/>
                <w:numId w:val="22"/>
              </w:numPr>
              <w:jc w:val="left"/>
              <w:outlineLvl w:val="0"/>
            </w:pPr>
            <w:r>
              <w:t>Hardware devices inventory</w:t>
            </w:r>
          </w:p>
        </w:tc>
        <w:tc>
          <w:tcPr>
            <w:tcW w:w="818" w:type="pct"/>
          </w:tcPr>
          <w:p w:rsidR="008C1651" w:rsidRPr="005F6CD0" w:rsidRDefault="008C1651" w:rsidP="00B84A3F">
            <w:pPr>
              <w:pStyle w:val="BodyText"/>
              <w:jc w:val="left"/>
              <w:outlineLvl w:val="0"/>
              <w:rPr>
                <w:b/>
              </w:rPr>
            </w:pPr>
          </w:p>
        </w:tc>
        <w:tc>
          <w:tcPr>
            <w:tcW w:w="871" w:type="pct"/>
          </w:tcPr>
          <w:p w:rsidR="008C1651" w:rsidRPr="005F6CD0" w:rsidRDefault="008C1651" w:rsidP="00B84A3F">
            <w:pPr>
              <w:pStyle w:val="BodyText"/>
              <w:jc w:val="left"/>
              <w:outlineLvl w:val="0"/>
              <w:rPr>
                <w:b/>
              </w:rPr>
            </w:pPr>
          </w:p>
        </w:tc>
      </w:tr>
      <w:tr w:rsidR="008C1651" w:rsidRPr="009D370E" w:rsidTr="00B84A3F">
        <w:tc>
          <w:tcPr>
            <w:tcW w:w="405" w:type="pct"/>
          </w:tcPr>
          <w:p w:rsidR="008C1651" w:rsidRPr="009D370E" w:rsidRDefault="008C1651" w:rsidP="00B84A3F">
            <w:pPr>
              <w:pStyle w:val="BodyText"/>
              <w:numPr>
                <w:ilvl w:val="0"/>
                <w:numId w:val="8"/>
              </w:numPr>
              <w:spacing w:line="260" w:lineRule="atLeast"/>
              <w:jc w:val="left"/>
              <w:outlineLvl w:val="0"/>
              <w:rPr>
                <w:b/>
              </w:rPr>
            </w:pPr>
          </w:p>
        </w:tc>
        <w:tc>
          <w:tcPr>
            <w:tcW w:w="2906" w:type="pct"/>
          </w:tcPr>
          <w:p w:rsidR="008C1651" w:rsidRPr="005F6CD0" w:rsidRDefault="008C1651" w:rsidP="00B84A3F">
            <w:pPr>
              <w:pStyle w:val="BodyText"/>
              <w:jc w:val="left"/>
              <w:outlineLvl w:val="0"/>
            </w:pPr>
            <w:r w:rsidRPr="009D370E">
              <w:t xml:space="preserve">Current IT strategic plan and/or short and long term IT operating plans.   </w:t>
            </w:r>
          </w:p>
        </w:tc>
        <w:tc>
          <w:tcPr>
            <w:tcW w:w="818" w:type="pct"/>
          </w:tcPr>
          <w:p w:rsidR="008C1651" w:rsidRPr="005F6CD0" w:rsidRDefault="008C1651" w:rsidP="00B84A3F">
            <w:pPr>
              <w:pStyle w:val="BodyText"/>
              <w:jc w:val="left"/>
              <w:outlineLvl w:val="0"/>
              <w:rPr>
                <w:b/>
              </w:rPr>
            </w:pPr>
          </w:p>
        </w:tc>
        <w:tc>
          <w:tcPr>
            <w:tcW w:w="871" w:type="pct"/>
          </w:tcPr>
          <w:p w:rsidR="008C1651" w:rsidRPr="005F6CD0" w:rsidRDefault="008C1651" w:rsidP="00B84A3F">
            <w:pPr>
              <w:pStyle w:val="BodyText"/>
              <w:jc w:val="left"/>
              <w:outlineLvl w:val="0"/>
              <w:rPr>
                <w:b/>
              </w:rPr>
            </w:pPr>
          </w:p>
        </w:tc>
      </w:tr>
      <w:tr w:rsidR="008C1651" w:rsidRPr="009D370E" w:rsidTr="00B84A3F">
        <w:tc>
          <w:tcPr>
            <w:tcW w:w="405" w:type="pct"/>
          </w:tcPr>
          <w:p w:rsidR="008C1651" w:rsidRPr="009D370E"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Copies of job descriptions and/or performance reviews for key IT personnel.</w:t>
            </w:r>
          </w:p>
        </w:tc>
        <w:tc>
          <w:tcPr>
            <w:tcW w:w="818" w:type="pct"/>
          </w:tcPr>
          <w:p w:rsidR="008C1651" w:rsidRPr="005F6CD0" w:rsidRDefault="008C1651" w:rsidP="00B84A3F">
            <w:pPr>
              <w:pStyle w:val="BodyText"/>
              <w:jc w:val="left"/>
              <w:outlineLvl w:val="0"/>
              <w:rPr>
                <w:b/>
              </w:rPr>
            </w:pPr>
          </w:p>
        </w:tc>
        <w:tc>
          <w:tcPr>
            <w:tcW w:w="871" w:type="pct"/>
          </w:tcPr>
          <w:p w:rsidR="008C1651" w:rsidRPr="005F6CD0" w:rsidRDefault="008C1651" w:rsidP="00B84A3F">
            <w:pPr>
              <w:pStyle w:val="BodyText"/>
              <w:jc w:val="left"/>
              <w:outlineLvl w:val="0"/>
              <w:rPr>
                <w:b/>
              </w:rPr>
            </w:pPr>
          </w:p>
        </w:tc>
      </w:tr>
      <w:tr w:rsidR="008C1651" w:rsidRPr="009D370E" w:rsidTr="00B84A3F">
        <w:tc>
          <w:tcPr>
            <w:tcW w:w="405" w:type="pct"/>
          </w:tcPr>
          <w:p w:rsidR="008C1651" w:rsidRPr="009D370E"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Details of any existing employment and/or consulting contracts.</w:t>
            </w:r>
          </w:p>
        </w:tc>
        <w:tc>
          <w:tcPr>
            <w:tcW w:w="818" w:type="pct"/>
          </w:tcPr>
          <w:p w:rsidR="008C1651" w:rsidRPr="005F6CD0" w:rsidRDefault="008C1651" w:rsidP="00B84A3F">
            <w:pPr>
              <w:pStyle w:val="BodyText"/>
              <w:jc w:val="left"/>
              <w:outlineLvl w:val="0"/>
              <w:rPr>
                <w:b/>
              </w:rPr>
            </w:pPr>
          </w:p>
        </w:tc>
        <w:tc>
          <w:tcPr>
            <w:tcW w:w="871" w:type="pct"/>
          </w:tcPr>
          <w:p w:rsidR="008C1651" w:rsidRPr="005F6CD0" w:rsidRDefault="008C1651" w:rsidP="00B84A3F">
            <w:pPr>
              <w:pStyle w:val="BodyText"/>
              <w:jc w:val="left"/>
              <w:outlineLvl w:val="0"/>
              <w:rPr>
                <w:b/>
              </w:rPr>
            </w:pPr>
          </w:p>
        </w:tc>
      </w:tr>
      <w:tr w:rsidR="008C1651" w:rsidRPr="009D370E" w:rsidTr="00B84A3F">
        <w:tc>
          <w:tcPr>
            <w:tcW w:w="405" w:type="pct"/>
          </w:tcPr>
          <w:p w:rsidR="008C1651" w:rsidRPr="009D370E" w:rsidRDefault="008C1651" w:rsidP="00B84A3F">
            <w:pPr>
              <w:pStyle w:val="BodyText"/>
              <w:numPr>
                <w:ilvl w:val="0"/>
                <w:numId w:val="8"/>
              </w:numPr>
              <w:spacing w:line="260" w:lineRule="atLeast"/>
              <w:jc w:val="left"/>
              <w:outlineLvl w:val="0"/>
              <w:rPr>
                <w:b/>
              </w:rPr>
            </w:pPr>
          </w:p>
        </w:tc>
        <w:tc>
          <w:tcPr>
            <w:tcW w:w="2906" w:type="pct"/>
          </w:tcPr>
          <w:p w:rsidR="008C1651" w:rsidRPr="005F6CD0" w:rsidRDefault="008C1651" w:rsidP="00B84A3F">
            <w:pPr>
              <w:pStyle w:val="BodyText"/>
              <w:jc w:val="left"/>
              <w:outlineLvl w:val="0"/>
            </w:pPr>
            <w:r w:rsidRPr="009D370E">
              <w:t xml:space="preserve">IT organization chart, including management team and staff, including headcount by function and specify any part-time or contractor positions.   </w:t>
            </w:r>
          </w:p>
        </w:tc>
        <w:tc>
          <w:tcPr>
            <w:tcW w:w="818" w:type="pct"/>
          </w:tcPr>
          <w:p w:rsidR="008C1651" w:rsidRPr="005F6CD0" w:rsidRDefault="008C1651" w:rsidP="00B84A3F">
            <w:pPr>
              <w:pStyle w:val="BodyText"/>
              <w:jc w:val="left"/>
              <w:outlineLvl w:val="0"/>
              <w:rPr>
                <w:b/>
              </w:rPr>
            </w:pPr>
          </w:p>
        </w:tc>
        <w:tc>
          <w:tcPr>
            <w:tcW w:w="871" w:type="pct"/>
          </w:tcPr>
          <w:p w:rsidR="008C1651" w:rsidRPr="005F6CD0" w:rsidRDefault="008C1651" w:rsidP="00B84A3F">
            <w:pPr>
              <w:pStyle w:val="BodyText"/>
              <w:jc w:val="left"/>
              <w:outlineLvl w:val="0"/>
              <w:rPr>
                <w:b/>
              </w:rPr>
            </w:pPr>
          </w:p>
        </w:tc>
      </w:tr>
      <w:tr w:rsidR="008C1651" w:rsidRPr="009D370E" w:rsidTr="00B84A3F">
        <w:tc>
          <w:tcPr>
            <w:tcW w:w="405" w:type="pct"/>
          </w:tcPr>
          <w:p w:rsidR="008C1651" w:rsidRPr="009D370E" w:rsidRDefault="008C1651" w:rsidP="00B84A3F">
            <w:pPr>
              <w:pStyle w:val="BodyText"/>
              <w:numPr>
                <w:ilvl w:val="0"/>
                <w:numId w:val="8"/>
              </w:numPr>
              <w:spacing w:line="260" w:lineRule="atLeast"/>
              <w:jc w:val="left"/>
              <w:outlineLvl w:val="0"/>
              <w:rPr>
                <w:b/>
              </w:rPr>
            </w:pPr>
          </w:p>
        </w:tc>
        <w:tc>
          <w:tcPr>
            <w:tcW w:w="2906" w:type="pct"/>
          </w:tcPr>
          <w:p w:rsidR="008C1651" w:rsidRPr="005F6CD0" w:rsidRDefault="008C1651" w:rsidP="00B84A3F">
            <w:pPr>
              <w:pStyle w:val="BodyText"/>
              <w:jc w:val="left"/>
              <w:outlineLvl w:val="0"/>
            </w:pPr>
            <w:r w:rsidRPr="009D370E">
              <w:t>Staffing levels, budgeted and actual, for previous year and current year to date</w:t>
            </w:r>
          </w:p>
        </w:tc>
        <w:tc>
          <w:tcPr>
            <w:tcW w:w="818" w:type="pct"/>
          </w:tcPr>
          <w:p w:rsidR="008C1651" w:rsidRPr="005F6CD0" w:rsidRDefault="008C1651" w:rsidP="00B84A3F">
            <w:pPr>
              <w:pStyle w:val="BodyText"/>
              <w:jc w:val="left"/>
              <w:outlineLvl w:val="0"/>
              <w:rPr>
                <w:b/>
              </w:rPr>
            </w:pPr>
          </w:p>
        </w:tc>
        <w:tc>
          <w:tcPr>
            <w:tcW w:w="871" w:type="pct"/>
          </w:tcPr>
          <w:p w:rsidR="008C1651" w:rsidRPr="005F6CD0" w:rsidRDefault="008C1651" w:rsidP="00B84A3F">
            <w:pPr>
              <w:pStyle w:val="BodyText"/>
              <w:jc w:val="left"/>
              <w:outlineLvl w:val="0"/>
              <w:rPr>
                <w:b/>
              </w:rPr>
            </w:pPr>
          </w:p>
        </w:tc>
      </w:tr>
      <w:tr w:rsidR="008C1651" w:rsidRPr="009D370E" w:rsidTr="00B84A3F">
        <w:tc>
          <w:tcPr>
            <w:tcW w:w="405" w:type="pct"/>
          </w:tcPr>
          <w:p w:rsidR="008C1651" w:rsidRPr="009D370E" w:rsidRDefault="008C1651" w:rsidP="00B84A3F">
            <w:pPr>
              <w:pStyle w:val="BodyText"/>
              <w:numPr>
                <w:ilvl w:val="0"/>
                <w:numId w:val="8"/>
              </w:numPr>
              <w:spacing w:line="260" w:lineRule="atLeast"/>
              <w:jc w:val="left"/>
              <w:outlineLvl w:val="0"/>
              <w:rPr>
                <w:b/>
              </w:rPr>
            </w:pPr>
          </w:p>
        </w:tc>
        <w:tc>
          <w:tcPr>
            <w:tcW w:w="2906" w:type="pct"/>
          </w:tcPr>
          <w:p w:rsidR="008C1651" w:rsidRPr="005F6CD0" w:rsidRDefault="008C1651" w:rsidP="00B84A3F">
            <w:pPr>
              <w:pStyle w:val="BodyText"/>
              <w:jc w:val="left"/>
              <w:outlineLvl w:val="0"/>
            </w:pPr>
            <w:r w:rsidRPr="009D370E">
              <w:t>Specify use of any consultants, contract programmers, or professional services firms in support of the IT function, including nature of work, annualized or project based fees billed for previous year and current year (projected).</w:t>
            </w:r>
          </w:p>
        </w:tc>
        <w:tc>
          <w:tcPr>
            <w:tcW w:w="818" w:type="pct"/>
          </w:tcPr>
          <w:p w:rsidR="008C1651" w:rsidRPr="005F6CD0" w:rsidRDefault="008C1651" w:rsidP="00B84A3F">
            <w:pPr>
              <w:pStyle w:val="BodyText"/>
              <w:jc w:val="left"/>
              <w:outlineLvl w:val="0"/>
              <w:rPr>
                <w:b/>
              </w:rPr>
            </w:pPr>
          </w:p>
        </w:tc>
        <w:tc>
          <w:tcPr>
            <w:tcW w:w="871" w:type="pct"/>
          </w:tcPr>
          <w:p w:rsidR="008C1651" w:rsidRPr="005F6CD0" w:rsidRDefault="008C1651" w:rsidP="00B84A3F">
            <w:pPr>
              <w:pStyle w:val="BodyText"/>
              <w:jc w:val="left"/>
              <w:outlineLvl w:val="0"/>
              <w:rPr>
                <w:b/>
              </w:rPr>
            </w:pPr>
          </w:p>
        </w:tc>
      </w:tr>
      <w:tr w:rsidR="008C1651" w:rsidRPr="009D370E" w:rsidTr="00B84A3F">
        <w:tc>
          <w:tcPr>
            <w:tcW w:w="405" w:type="pct"/>
          </w:tcPr>
          <w:p w:rsidR="008C1651" w:rsidRPr="009D370E"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Key projects in progress and how they relate to the LGU strategy and plans for growth, including: Description, key benefits to be realized, capital budget, total budget, time and cost incurred to date, anticipated time and cost to complete</w:t>
            </w:r>
          </w:p>
        </w:tc>
        <w:tc>
          <w:tcPr>
            <w:tcW w:w="818" w:type="pct"/>
          </w:tcPr>
          <w:p w:rsidR="008C1651" w:rsidRPr="005F6CD0" w:rsidRDefault="008C1651" w:rsidP="00B84A3F">
            <w:pPr>
              <w:pStyle w:val="BodyText"/>
              <w:jc w:val="left"/>
              <w:outlineLvl w:val="0"/>
              <w:rPr>
                <w:b/>
              </w:rPr>
            </w:pPr>
          </w:p>
        </w:tc>
        <w:tc>
          <w:tcPr>
            <w:tcW w:w="871" w:type="pct"/>
          </w:tcPr>
          <w:p w:rsidR="008C1651" w:rsidRPr="005F6CD0" w:rsidRDefault="008C1651" w:rsidP="00B84A3F">
            <w:pPr>
              <w:pStyle w:val="BodyText"/>
              <w:jc w:val="left"/>
              <w:outlineLvl w:val="0"/>
              <w:rPr>
                <w:b/>
              </w:rPr>
            </w:pPr>
          </w:p>
        </w:tc>
      </w:tr>
      <w:tr w:rsidR="008C1651" w:rsidRPr="009D370E" w:rsidTr="00B84A3F">
        <w:tc>
          <w:tcPr>
            <w:tcW w:w="405" w:type="pct"/>
          </w:tcPr>
          <w:p w:rsidR="008C1651" w:rsidRPr="009D370E"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Current application architecture depicting inbound/outbound interfaces among key applications.</w:t>
            </w:r>
          </w:p>
        </w:tc>
        <w:tc>
          <w:tcPr>
            <w:tcW w:w="818" w:type="pct"/>
          </w:tcPr>
          <w:p w:rsidR="008C1651" w:rsidRPr="005F6CD0" w:rsidRDefault="008C1651" w:rsidP="00B84A3F">
            <w:pPr>
              <w:pStyle w:val="BodyText"/>
              <w:jc w:val="left"/>
              <w:outlineLvl w:val="0"/>
              <w:rPr>
                <w:b/>
              </w:rPr>
            </w:pPr>
          </w:p>
        </w:tc>
        <w:tc>
          <w:tcPr>
            <w:tcW w:w="871" w:type="pct"/>
          </w:tcPr>
          <w:p w:rsidR="008C1651" w:rsidRPr="005F6CD0" w:rsidRDefault="008C1651" w:rsidP="00B84A3F">
            <w:pPr>
              <w:pStyle w:val="BodyText"/>
              <w:jc w:val="left"/>
              <w:outlineLvl w:val="0"/>
              <w:rPr>
                <w:b/>
              </w:rPr>
            </w:pPr>
          </w:p>
        </w:tc>
      </w:tr>
      <w:tr w:rsidR="008C1651" w:rsidRPr="009D370E" w:rsidTr="00B84A3F">
        <w:tc>
          <w:tcPr>
            <w:tcW w:w="405" w:type="pct"/>
          </w:tcPr>
          <w:p w:rsidR="008C1651" w:rsidRPr="009D370E"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Technical architecture diagram including servers, storage devices, operating systems and databases</w:t>
            </w:r>
          </w:p>
        </w:tc>
        <w:tc>
          <w:tcPr>
            <w:tcW w:w="818" w:type="pct"/>
          </w:tcPr>
          <w:p w:rsidR="008C1651" w:rsidRPr="005F6CD0" w:rsidRDefault="008C1651" w:rsidP="00B84A3F">
            <w:pPr>
              <w:pStyle w:val="BodyText"/>
              <w:jc w:val="left"/>
              <w:outlineLvl w:val="0"/>
              <w:rPr>
                <w:b/>
              </w:rPr>
            </w:pPr>
          </w:p>
        </w:tc>
        <w:tc>
          <w:tcPr>
            <w:tcW w:w="871" w:type="pct"/>
          </w:tcPr>
          <w:p w:rsidR="008C1651" w:rsidRPr="005F6CD0" w:rsidRDefault="008C1651" w:rsidP="00B84A3F">
            <w:pPr>
              <w:pStyle w:val="BodyText"/>
              <w:jc w:val="left"/>
              <w:outlineLvl w:val="0"/>
              <w:rPr>
                <w:b/>
              </w:rPr>
            </w:pPr>
          </w:p>
        </w:tc>
      </w:tr>
      <w:tr w:rsidR="008C1651" w:rsidRPr="009D370E" w:rsidTr="00B84A3F">
        <w:tc>
          <w:tcPr>
            <w:tcW w:w="405" w:type="pct"/>
          </w:tcPr>
          <w:p w:rsidR="008C1651" w:rsidRPr="009D370E"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Network topology diagram (may be included in Technical Architecture diagram) illustrating: Wide area network, Local area networks, Internet connections, Virtual private networks and any other point-to-point segments, Firewalls, Routers, Switches</w:t>
            </w:r>
          </w:p>
        </w:tc>
        <w:tc>
          <w:tcPr>
            <w:tcW w:w="818" w:type="pct"/>
          </w:tcPr>
          <w:p w:rsidR="008C1651" w:rsidRPr="005F6CD0" w:rsidRDefault="008C1651" w:rsidP="00B84A3F">
            <w:pPr>
              <w:pStyle w:val="BodyText"/>
              <w:jc w:val="left"/>
              <w:outlineLvl w:val="0"/>
              <w:rPr>
                <w:b/>
              </w:rPr>
            </w:pPr>
          </w:p>
        </w:tc>
        <w:tc>
          <w:tcPr>
            <w:tcW w:w="871" w:type="pct"/>
          </w:tcPr>
          <w:p w:rsidR="008C1651" w:rsidRPr="005F6CD0" w:rsidRDefault="008C1651" w:rsidP="00B84A3F">
            <w:pPr>
              <w:pStyle w:val="BodyText"/>
              <w:jc w:val="left"/>
              <w:outlineLvl w:val="0"/>
              <w:rPr>
                <w:b/>
              </w:rPr>
            </w:pPr>
          </w:p>
        </w:tc>
      </w:tr>
      <w:tr w:rsidR="008C1651" w:rsidRPr="009D370E" w:rsidTr="00B84A3F">
        <w:tc>
          <w:tcPr>
            <w:tcW w:w="405" w:type="pct"/>
          </w:tcPr>
          <w:p w:rsidR="008C1651" w:rsidRPr="009D370E"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Hardware inventory, including item description, vendor, model, age, primary function</w:t>
            </w:r>
          </w:p>
        </w:tc>
        <w:tc>
          <w:tcPr>
            <w:tcW w:w="818" w:type="pct"/>
          </w:tcPr>
          <w:p w:rsidR="008C1651" w:rsidRPr="005F6CD0" w:rsidRDefault="008C1651" w:rsidP="00B84A3F">
            <w:pPr>
              <w:pStyle w:val="BodyText"/>
              <w:jc w:val="left"/>
              <w:outlineLvl w:val="0"/>
              <w:rPr>
                <w:b/>
              </w:rPr>
            </w:pPr>
          </w:p>
        </w:tc>
        <w:tc>
          <w:tcPr>
            <w:tcW w:w="871" w:type="pct"/>
          </w:tcPr>
          <w:p w:rsidR="008C1651" w:rsidRPr="005F6CD0" w:rsidRDefault="008C1651" w:rsidP="00B84A3F">
            <w:pPr>
              <w:pStyle w:val="BodyText"/>
              <w:jc w:val="left"/>
              <w:outlineLvl w:val="0"/>
              <w:rPr>
                <w:b/>
              </w:rPr>
            </w:pPr>
          </w:p>
        </w:tc>
      </w:tr>
      <w:tr w:rsidR="008C1651" w:rsidRPr="009D370E" w:rsidTr="00B84A3F">
        <w:tc>
          <w:tcPr>
            <w:tcW w:w="405" w:type="pct"/>
          </w:tcPr>
          <w:p w:rsidR="008C1651" w:rsidRPr="009D370E"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 xml:space="preserve">Description of server rooms and/or data centers (insourced or </w:t>
            </w:r>
            <w:r w:rsidRPr="009D370E">
              <w:lastRenderedPageBreak/>
              <w:t>outsourced), including locations, security, backup power and environmental equipment and controls in place, and available capacity (e.g., square footage, racks).</w:t>
            </w:r>
          </w:p>
        </w:tc>
        <w:tc>
          <w:tcPr>
            <w:tcW w:w="818" w:type="pct"/>
          </w:tcPr>
          <w:p w:rsidR="008C1651" w:rsidRPr="005F6CD0" w:rsidRDefault="008C1651" w:rsidP="00B84A3F">
            <w:pPr>
              <w:pStyle w:val="BodyText"/>
              <w:jc w:val="left"/>
              <w:outlineLvl w:val="0"/>
              <w:rPr>
                <w:b/>
              </w:rPr>
            </w:pPr>
          </w:p>
        </w:tc>
        <w:tc>
          <w:tcPr>
            <w:tcW w:w="871" w:type="pct"/>
          </w:tcPr>
          <w:p w:rsidR="008C1651" w:rsidRPr="005F6CD0" w:rsidRDefault="008C1651" w:rsidP="00B84A3F">
            <w:pPr>
              <w:pStyle w:val="BodyText"/>
              <w:jc w:val="left"/>
              <w:outlineLvl w:val="0"/>
              <w:rPr>
                <w:b/>
              </w:rPr>
            </w:pPr>
          </w:p>
        </w:tc>
      </w:tr>
      <w:tr w:rsidR="008C1651" w:rsidRPr="009D370E" w:rsidTr="00B84A3F">
        <w:tc>
          <w:tcPr>
            <w:tcW w:w="405" w:type="pct"/>
          </w:tcPr>
          <w:p w:rsidR="008C1651" w:rsidRPr="009D370E"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 xml:space="preserve">Current disaster recovery plan and most recent test results.  Include details on procedures for data backup and recovery, use of testing scenarios. </w:t>
            </w:r>
          </w:p>
        </w:tc>
        <w:tc>
          <w:tcPr>
            <w:tcW w:w="818" w:type="pct"/>
          </w:tcPr>
          <w:p w:rsidR="008C1651" w:rsidRPr="005F6CD0" w:rsidRDefault="008C1651" w:rsidP="00B84A3F">
            <w:pPr>
              <w:pStyle w:val="BodyText"/>
              <w:jc w:val="left"/>
              <w:outlineLvl w:val="0"/>
              <w:rPr>
                <w:b/>
              </w:rPr>
            </w:pPr>
          </w:p>
        </w:tc>
        <w:tc>
          <w:tcPr>
            <w:tcW w:w="871" w:type="pct"/>
          </w:tcPr>
          <w:p w:rsidR="008C1651" w:rsidRPr="005F6CD0" w:rsidRDefault="008C1651" w:rsidP="00B84A3F">
            <w:pPr>
              <w:pStyle w:val="BodyText"/>
              <w:jc w:val="left"/>
              <w:outlineLvl w:val="0"/>
              <w:rPr>
                <w:b/>
              </w:rPr>
            </w:pPr>
          </w:p>
        </w:tc>
      </w:tr>
      <w:tr w:rsidR="008C1651" w:rsidRPr="009D370E" w:rsidTr="00B84A3F">
        <w:tc>
          <w:tcPr>
            <w:tcW w:w="405" w:type="pct"/>
          </w:tcPr>
          <w:p w:rsidR="008C1651" w:rsidRPr="009D370E"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List and short description of the current Applications used in the LGU. Location of the main databases for the respective applications and location of the support/helpdesk team</w:t>
            </w:r>
          </w:p>
        </w:tc>
        <w:tc>
          <w:tcPr>
            <w:tcW w:w="818" w:type="pct"/>
          </w:tcPr>
          <w:p w:rsidR="008C1651" w:rsidRPr="005F6CD0" w:rsidRDefault="008C1651" w:rsidP="00B84A3F">
            <w:pPr>
              <w:pStyle w:val="BodyText"/>
              <w:jc w:val="left"/>
              <w:outlineLvl w:val="0"/>
              <w:rPr>
                <w:b/>
              </w:rPr>
            </w:pPr>
          </w:p>
        </w:tc>
        <w:tc>
          <w:tcPr>
            <w:tcW w:w="871" w:type="pct"/>
          </w:tcPr>
          <w:p w:rsidR="008C1651" w:rsidRPr="005F6CD0" w:rsidRDefault="008C1651" w:rsidP="00B84A3F">
            <w:pPr>
              <w:pStyle w:val="BodyText"/>
              <w:jc w:val="left"/>
              <w:outlineLvl w:val="0"/>
              <w:rPr>
                <w:b/>
              </w:rPr>
            </w:pPr>
          </w:p>
        </w:tc>
      </w:tr>
      <w:tr w:rsidR="008C1651" w:rsidRPr="009D370E" w:rsidTr="00B84A3F">
        <w:tc>
          <w:tcPr>
            <w:tcW w:w="405" w:type="pct"/>
          </w:tcPr>
          <w:p w:rsidR="008C1651" w:rsidRPr="009D370E"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Key enterprise systems description such as ERP, data warehouse, BI etc., including:  Vendor and version, date implemented, number of users, number of licenses acquired, consumed and available (by enterprise application), number of instances, operating system, database and hardware platform</w:t>
            </w:r>
          </w:p>
        </w:tc>
        <w:tc>
          <w:tcPr>
            <w:tcW w:w="818" w:type="pct"/>
          </w:tcPr>
          <w:p w:rsidR="008C1651" w:rsidRPr="005F6CD0" w:rsidRDefault="008C1651" w:rsidP="00B84A3F">
            <w:pPr>
              <w:pStyle w:val="BodyText"/>
              <w:jc w:val="left"/>
              <w:outlineLvl w:val="0"/>
              <w:rPr>
                <w:b/>
              </w:rPr>
            </w:pPr>
          </w:p>
        </w:tc>
        <w:tc>
          <w:tcPr>
            <w:tcW w:w="871" w:type="pct"/>
          </w:tcPr>
          <w:p w:rsidR="008C1651" w:rsidRPr="005F6CD0" w:rsidRDefault="008C1651" w:rsidP="00B84A3F">
            <w:pPr>
              <w:pStyle w:val="BodyText"/>
              <w:jc w:val="left"/>
              <w:outlineLvl w:val="0"/>
              <w:rPr>
                <w:b/>
              </w:rPr>
            </w:pPr>
          </w:p>
        </w:tc>
      </w:tr>
      <w:tr w:rsidR="008C1651" w:rsidRPr="009D370E" w:rsidTr="00B84A3F">
        <w:tc>
          <w:tcPr>
            <w:tcW w:w="5000" w:type="pct"/>
            <w:gridSpan w:val="4"/>
          </w:tcPr>
          <w:p w:rsidR="008C1651" w:rsidRPr="005F6CD0" w:rsidRDefault="007A44D7" w:rsidP="00B84A3F">
            <w:pPr>
              <w:pStyle w:val="BodyText"/>
              <w:jc w:val="left"/>
              <w:outlineLvl w:val="0"/>
              <w:rPr>
                <w:b/>
              </w:rPr>
            </w:pPr>
            <w:r>
              <w:rPr>
                <w:color w:val="000000"/>
              </w:rPr>
              <w:t xml:space="preserve">General IT </w:t>
            </w:r>
            <w:bookmarkStart w:id="12" w:name="_GoBack"/>
            <w:bookmarkEnd w:id="12"/>
            <w:r>
              <w:rPr>
                <w:color w:val="000000"/>
              </w:rPr>
              <w:t>C</w:t>
            </w:r>
            <w:r w:rsidR="008C1651" w:rsidRPr="002568C5">
              <w:rPr>
                <w:color w:val="000000"/>
              </w:rPr>
              <w:t>ontrols applicable items</w:t>
            </w:r>
          </w:p>
        </w:tc>
      </w:tr>
      <w:tr w:rsidR="008C1651" w:rsidRPr="009D370E" w:rsidTr="00B84A3F">
        <w:tc>
          <w:tcPr>
            <w:tcW w:w="405" w:type="pct"/>
            <w:vAlign w:val="center"/>
          </w:tcPr>
          <w:p w:rsidR="008C1651" w:rsidRPr="000C09D0"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Information Security Policy</w:t>
            </w:r>
          </w:p>
        </w:tc>
        <w:tc>
          <w:tcPr>
            <w:tcW w:w="818" w:type="pct"/>
          </w:tcPr>
          <w:p w:rsidR="008C1651" w:rsidRPr="002568C5" w:rsidRDefault="008C1651" w:rsidP="00B84A3F">
            <w:pPr>
              <w:pStyle w:val="BodyText"/>
              <w:jc w:val="left"/>
              <w:outlineLvl w:val="0"/>
              <w:rPr>
                <w:color w:val="000000"/>
              </w:rPr>
            </w:pPr>
          </w:p>
        </w:tc>
        <w:tc>
          <w:tcPr>
            <w:tcW w:w="871" w:type="pct"/>
          </w:tcPr>
          <w:p w:rsidR="008C1651" w:rsidRPr="002568C5" w:rsidRDefault="008C1651" w:rsidP="00B84A3F">
            <w:pPr>
              <w:pStyle w:val="BodyText"/>
              <w:jc w:val="left"/>
              <w:outlineLvl w:val="0"/>
              <w:rPr>
                <w:color w:val="000000"/>
              </w:rPr>
            </w:pPr>
          </w:p>
        </w:tc>
      </w:tr>
      <w:tr w:rsidR="008C1651" w:rsidRPr="009D370E" w:rsidTr="00B84A3F">
        <w:tc>
          <w:tcPr>
            <w:tcW w:w="405" w:type="pct"/>
            <w:vAlign w:val="center"/>
          </w:tcPr>
          <w:p w:rsidR="008C1651" w:rsidRPr="000C09D0"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Current version of procedures for control over the set up/change of user access rights (on application, database, network level) and encryption keys</w:t>
            </w:r>
          </w:p>
        </w:tc>
        <w:tc>
          <w:tcPr>
            <w:tcW w:w="818" w:type="pct"/>
          </w:tcPr>
          <w:p w:rsidR="008C1651" w:rsidRPr="002568C5" w:rsidRDefault="008C1651" w:rsidP="00B84A3F">
            <w:pPr>
              <w:pStyle w:val="BodyText"/>
              <w:jc w:val="left"/>
              <w:outlineLvl w:val="0"/>
              <w:rPr>
                <w:color w:val="000000"/>
              </w:rPr>
            </w:pPr>
          </w:p>
        </w:tc>
        <w:tc>
          <w:tcPr>
            <w:tcW w:w="871" w:type="pct"/>
          </w:tcPr>
          <w:p w:rsidR="008C1651" w:rsidRPr="002568C5" w:rsidRDefault="008C1651" w:rsidP="00B84A3F">
            <w:pPr>
              <w:pStyle w:val="BodyText"/>
              <w:jc w:val="left"/>
              <w:outlineLvl w:val="0"/>
              <w:rPr>
                <w:color w:val="000000"/>
              </w:rPr>
            </w:pPr>
          </w:p>
        </w:tc>
      </w:tr>
      <w:tr w:rsidR="008C1651" w:rsidRPr="009D370E" w:rsidTr="00B84A3F">
        <w:tc>
          <w:tcPr>
            <w:tcW w:w="405" w:type="pct"/>
            <w:vAlign w:val="center"/>
          </w:tcPr>
          <w:p w:rsidR="008C1651" w:rsidRPr="000C09D0"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List (employee names) of the individuals who joined and have left the LGU and those who changed job function during financial year.</w:t>
            </w:r>
          </w:p>
        </w:tc>
        <w:tc>
          <w:tcPr>
            <w:tcW w:w="818" w:type="pct"/>
          </w:tcPr>
          <w:p w:rsidR="008C1651" w:rsidRPr="002568C5" w:rsidRDefault="008C1651" w:rsidP="00B84A3F">
            <w:pPr>
              <w:pStyle w:val="BodyText"/>
              <w:jc w:val="left"/>
              <w:outlineLvl w:val="0"/>
              <w:rPr>
                <w:color w:val="000000"/>
              </w:rPr>
            </w:pPr>
          </w:p>
        </w:tc>
        <w:tc>
          <w:tcPr>
            <w:tcW w:w="871" w:type="pct"/>
          </w:tcPr>
          <w:p w:rsidR="008C1651" w:rsidRPr="002568C5" w:rsidRDefault="008C1651" w:rsidP="00B84A3F">
            <w:pPr>
              <w:pStyle w:val="BodyText"/>
              <w:jc w:val="left"/>
              <w:outlineLvl w:val="0"/>
              <w:rPr>
                <w:color w:val="000000"/>
              </w:rPr>
            </w:pPr>
          </w:p>
        </w:tc>
      </w:tr>
      <w:tr w:rsidR="008C1651" w:rsidRPr="009D370E" w:rsidTr="00B84A3F">
        <w:tc>
          <w:tcPr>
            <w:tcW w:w="405" w:type="pct"/>
            <w:vAlign w:val="center"/>
          </w:tcPr>
          <w:p w:rsidR="008C1651" w:rsidRPr="000C09D0"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Current screenshot with password configuration on application, database and network level</w:t>
            </w:r>
          </w:p>
        </w:tc>
        <w:tc>
          <w:tcPr>
            <w:tcW w:w="818" w:type="pct"/>
          </w:tcPr>
          <w:p w:rsidR="008C1651" w:rsidRPr="002568C5" w:rsidRDefault="008C1651" w:rsidP="00B84A3F">
            <w:pPr>
              <w:pStyle w:val="BodyText"/>
              <w:jc w:val="left"/>
              <w:outlineLvl w:val="0"/>
              <w:rPr>
                <w:color w:val="000000"/>
              </w:rPr>
            </w:pPr>
          </w:p>
        </w:tc>
        <w:tc>
          <w:tcPr>
            <w:tcW w:w="871" w:type="pct"/>
          </w:tcPr>
          <w:p w:rsidR="008C1651" w:rsidRPr="002568C5" w:rsidRDefault="008C1651" w:rsidP="00B84A3F">
            <w:pPr>
              <w:pStyle w:val="BodyText"/>
              <w:jc w:val="left"/>
              <w:outlineLvl w:val="0"/>
              <w:rPr>
                <w:color w:val="000000"/>
              </w:rPr>
            </w:pPr>
          </w:p>
        </w:tc>
      </w:tr>
      <w:tr w:rsidR="008C1651" w:rsidRPr="009D370E" w:rsidTr="00B84A3F">
        <w:tc>
          <w:tcPr>
            <w:tcW w:w="405" w:type="pct"/>
            <w:vAlign w:val="center"/>
          </w:tcPr>
          <w:p w:rsidR="008C1651" w:rsidRPr="000C09D0"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 xml:space="preserve">Copies of any recent (within last 12 months) security, controls or compliance reviews conducted by internal or external parties.  </w:t>
            </w:r>
          </w:p>
        </w:tc>
        <w:tc>
          <w:tcPr>
            <w:tcW w:w="818" w:type="pct"/>
          </w:tcPr>
          <w:p w:rsidR="008C1651" w:rsidRPr="002568C5" w:rsidRDefault="008C1651" w:rsidP="00B84A3F">
            <w:pPr>
              <w:pStyle w:val="BodyText"/>
              <w:jc w:val="left"/>
              <w:outlineLvl w:val="0"/>
              <w:rPr>
                <w:color w:val="000000"/>
              </w:rPr>
            </w:pPr>
          </w:p>
        </w:tc>
        <w:tc>
          <w:tcPr>
            <w:tcW w:w="871" w:type="pct"/>
          </w:tcPr>
          <w:p w:rsidR="008C1651" w:rsidRPr="002568C5" w:rsidRDefault="008C1651" w:rsidP="00B84A3F">
            <w:pPr>
              <w:pStyle w:val="BodyText"/>
              <w:jc w:val="left"/>
              <w:outlineLvl w:val="0"/>
              <w:rPr>
                <w:color w:val="000000"/>
              </w:rPr>
            </w:pPr>
          </w:p>
        </w:tc>
      </w:tr>
      <w:tr w:rsidR="008C1651" w:rsidRPr="009D370E" w:rsidTr="00B84A3F">
        <w:tc>
          <w:tcPr>
            <w:tcW w:w="405" w:type="pct"/>
            <w:vAlign w:val="center"/>
          </w:tcPr>
          <w:p w:rsidR="008C1651" w:rsidRPr="000C09D0"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Current documented change control procedures and emergency changes procedures</w:t>
            </w:r>
          </w:p>
        </w:tc>
        <w:tc>
          <w:tcPr>
            <w:tcW w:w="818" w:type="pct"/>
          </w:tcPr>
          <w:p w:rsidR="008C1651" w:rsidRPr="002568C5" w:rsidRDefault="008C1651" w:rsidP="00B84A3F">
            <w:pPr>
              <w:pStyle w:val="BodyText"/>
              <w:jc w:val="left"/>
              <w:outlineLvl w:val="0"/>
              <w:rPr>
                <w:color w:val="000000"/>
              </w:rPr>
            </w:pPr>
          </w:p>
        </w:tc>
        <w:tc>
          <w:tcPr>
            <w:tcW w:w="871" w:type="pct"/>
          </w:tcPr>
          <w:p w:rsidR="008C1651" w:rsidRPr="002568C5" w:rsidRDefault="008C1651" w:rsidP="00B84A3F">
            <w:pPr>
              <w:pStyle w:val="BodyText"/>
              <w:jc w:val="left"/>
              <w:outlineLvl w:val="0"/>
              <w:rPr>
                <w:color w:val="000000"/>
              </w:rPr>
            </w:pPr>
          </w:p>
        </w:tc>
      </w:tr>
      <w:tr w:rsidR="008C1651" w:rsidRPr="009D370E" w:rsidTr="00B84A3F">
        <w:tc>
          <w:tcPr>
            <w:tcW w:w="405" w:type="pct"/>
            <w:vAlign w:val="bottom"/>
          </w:tcPr>
          <w:p w:rsidR="008C1651" w:rsidRPr="000C09D0"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List of change requests for the financial year by ID number and access to the documentation on requested, developed and implemented changes during the year</w:t>
            </w:r>
          </w:p>
        </w:tc>
        <w:tc>
          <w:tcPr>
            <w:tcW w:w="818" w:type="pct"/>
          </w:tcPr>
          <w:p w:rsidR="008C1651" w:rsidRPr="002568C5" w:rsidRDefault="008C1651" w:rsidP="00B84A3F">
            <w:pPr>
              <w:pStyle w:val="BodyText"/>
              <w:jc w:val="left"/>
              <w:outlineLvl w:val="0"/>
              <w:rPr>
                <w:color w:val="000000"/>
              </w:rPr>
            </w:pPr>
          </w:p>
        </w:tc>
        <w:tc>
          <w:tcPr>
            <w:tcW w:w="871" w:type="pct"/>
          </w:tcPr>
          <w:p w:rsidR="008C1651" w:rsidRPr="002568C5" w:rsidRDefault="008C1651" w:rsidP="00B84A3F">
            <w:pPr>
              <w:pStyle w:val="BodyText"/>
              <w:jc w:val="left"/>
              <w:outlineLvl w:val="0"/>
              <w:rPr>
                <w:color w:val="000000"/>
              </w:rPr>
            </w:pPr>
          </w:p>
        </w:tc>
      </w:tr>
      <w:tr w:rsidR="008C1651" w:rsidRPr="009D370E" w:rsidTr="00B84A3F">
        <w:tc>
          <w:tcPr>
            <w:tcW w:w="405" w:type="pct"/>
            <w:vAlign w:val="bottom"/>
          </w:tcPr>
          <w:p w:rsidR="008C1651" w:rsidRPr="000C09D0"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 xml:space="preserve">Current version of documented system development methodologies and standards. Provide documented testing procedures and policies. </w:t>
            </w:r>
          </w:p>
        </w:tc>
        <w:tc>
          <w:tcPr>
            <w:tcW w:w="818" w:type="pct"/>
          </w:tcPr>
          <w:p w:rsidR="008C1651" w:rsidRPr="002568C5" w:rsidRDefault="008C1651" w:rsidP="00B84A3F">
            <w:pPr>
              <w:pStyle w:val="BodyText"/>
              <w:jc w:val="left"/>
              <w:outlineLvl w:val="0"/>
              <w:rPr>
                <w:color w:val="000000"/>
              </w:rPr>
            </w:pPr>
          </w:p>
        </w:tc>
        <w:tc>
          <w:tcPr>
            <w:tcW w:w="871" w:type="pct"/>
          </w:tcPr>
          <w:p w:rsidR="008C1651" w:rsidRPr="002568C5" w:rsidRDefault="008C1651" w:rsidP="00B84A3F">
            <w:pPr>
              <w:pStyle w:val="BodyText"/>
              <w:jc w:val="left"/>
              <w:outlineLvl w:val="0"/>
              <w:rPr>
                <w:color w:val="000000"/>
              </w:rPr>
            </w:pPr>
          </w:p>
        </w:tc>
      </w:tr>
      <w:tr w:rsidR="008C1651" w:rsidRPr="009D370E" w:rsidTr="00B84A3F">
        <w:tc>
          <w:tcPr>
            <w:tcW w:w="405" w:type="pct"/>
            <w:vAlign w:val="bottom"/>
          </w:tcPr>
          <w:p w:rsidR="008C1651" w:rsidRPr="000C09D0"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Current version of documented procedures for incident and problem management</w:t>
            </w:r>
          </w:p>
        </w:tc>
        <w:tc>
          <w:tcPr>
            <w:tcW w:w="818" w:type="pct"/>
          </w:tcPr>
          <w:p w:rsidR="008C1651" w:rsidRPr="002568C5" w:rsidRDefault="008C1651" w:rsidP="00B84A3F">
            <w:pPr>
              <w:pStyle w:val="BodyText"/>
              <w:jc w:val="left"/>
              <w:outlineLvl w:val="0"/>
              <w:rPr>
                <w:color w:val="000000"/>
              </w:rPr>
            </w:pPr>
          </w:p>
        </w:tc>
        <w:tc>
          <w:tcPr>
            <w:tcW w:w="871" w:type="pct"/>
          </w:tcPr>
          <w:p w:rsidR="008C1651" w:rsidRPr="002568C5" w:rsidRDefault="008C1651" w:rsidP="00B84A3F">
            <w:pPr>
              <w:pStyle w:val="BodyText"/>
              <w:jc w:val="left"/>
              <w:outlineLvl w:val="0"/>
              <w:rPr>
                <w:color w:val="000000"/>
              </w:rPr>
            </w:pPr>
          </w:p>
        </w:tc>
      </w:tr>
      <w:tr w:rsidR="008C1651" w:rsidRPr="009D370E" w:rsidTr="00B84A3F">
        <w:tc>
          <w:tcPr>
            <w:tcW w:w="405" w:type="pct"/>
            <w:vAlign w:val="bottom"/>
          </w:tcPr>
          <w:p w:rsidR="008C1651" w:rsidRPr="000C09D0"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Current version of documented backup and recovery procedures</w:t>
            </w:r>
          </w:p>
        </w:tc>
        <w:tc>
          <w:tcPr>
            <w:tcW w:w="818" w:type="pct"/>
          </w:tcPr>
          <w:p w:rsidR="008C1651" w:rsidRPr="002568C5" w:rsidRDefault="008C1651" w:rsidP="00B84A3F">
            <w:pPr>
              <w:pStyle w:val="BodyText"/>
              <w:jc w:val="left"/>
              <w:outlineLvl w:val="0"/>
              <w:rPr>
                <w:color w:val="000000"/>
              </w:rPr>
            </w:pPr>
          </w:p>
        </w:tc>
        <w:tc>
          <w:tcPr>
            <w:tcW w:w="871" w:type="pct"/>
          </w:tcPr>
          <w:p w:rsidR="008C1651" w:rsidRPr="002568C5" w:rsidRDefault="008C1651" w:rsidP="00B84A3F">
            <w:pPr>
              <w:pStyle w:val="BodyText"/>
              <w:jc w:val="left"/>
              <w:outlineLvl w:val="0"/>
              <w:rPr>
                <w:color w:val="000000"/>
              </w:rPr>
            </w:pPr>
          </w:p>
        </w:tc>
      </w:tr>
      <w:tr w:rsidR="008C1651" w:rsidRPr="009D370E" w:rsidTr="00B84A3F">
        <w:tc>
          <w:tcPr>
            <w:tcW w:w="405" w:type="pct"/>
            <w:vAlign w:val="bottom"/>
          </w:tcPr>
          <w:p w:rsidR="008C1651" w:rsidRPr="000C09D0"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Details on projected IT expenditures for the next 12 months, including: item or project, and description of capitalized expenditure (e.g., capitalized labor, software licenses, hardware, and equipment).</w:t>
            </w:r>
          </w:p>
        </w:tc>
        <w:tc>
          <w:tcPr>
            <w:tcW w:w="818" w:type="pct"/>
          </w:tcPr>
          <w:p w:rsidR="008C1651" w:rsidRPr="002568C5" w:rsidRDefault="008C1651" w:rsidP="00B84A3F">
            <w:pPr>
              <w:pStyle w:val="BodyText"/>
              <w:jc w:val="left"/>
              <w:outlineLvl w:val="0"/>
              <w:rPr>
                <w:color w:val="000000"/>
              </w:rPr>
            </w:pPr>
          </w:p>
        </w:tc>
        <w:tc>
          <w:tcPr>
            <w:tcW w:w="871" w:type="pct"/>
          </w:tcPr>
          <w:p w:rsidR="008C1651" w:rsidRPr="002568C5" w:rsidRDefault="008C1651" w:rsidP="00B84A3F">
            <w:pPr>
              <w:pStyle w:val="BodyText"/>
              <w:jc w:val="left"/>
              <w:outlineLvl w:val="0"/>
              <w:rPr>
                <w:color w:val="000000"/>
              </w:rPr>
            </w:pPr>
          </w:p>
        </w:tc>
      </w:tr>
      <w:tr w:rsidR="008C1651" w:rsidRPr="009D370E" w:rsidTr="00B84A3F">
        <w:tc>
          <w:tcPr>
            <w:tcW w:w="405" w:type="pct"/>
            <w:vAlign w:val="bottom"/>
          </w:tcPr>
          <w:p w:rsidR="008C1651" w:rsidRPr="000C09D0"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 xml:space="preserve">Schedule of existing software license agreements, software and hardware maintenance contracts, and service contracts (e.g., telecom, outsourcing providers).  Copies of agreements/contracts may be provided in lieu of a schedule, but the following information is required:  Vendor, contract authorization and expiration dates: Term of contract, contract provisions for early termination and change of control, license fees, annual maintenance, service fees. </w:t>
            </w:r>
          </w:p>
        </w:tc>
        <w:tc>
          <w:tcPr>
            <w:tcW w:w="818" w:type="pct"/>
          </w:tcPr>
          <w:p w:rsidR="008C1651" w:rsidRPr="002568C5" w:rsidRDefault="008C1651" w:rsidP="00B84A3F">
            <w:pPr>
              <w:pStyle w:val="BodyText"/>
              <w:jc w:val="left"/>
              <w:outlineLvl w:val="0"/>
              <w:rPr>
                <w:color w:val="000000"/>
              </w:rPr>
            </w:pPr>
          </w:p>
        </w:tc>
        <w:tc>
          <w:tcPr>
            <w:tcW w:w="871" w:type="pct"/>
          </w:tcPr>
          <w:p w:rsidR="008C1651" w:rsidRPr="002568C5" w:rsidRDefault="008C1651" w:rsidP="00B84A3F">
            <w:pPr>
              <w:pStyle w:val="BodyText"/>
              <w:jc w:val="left"/>
              <w:outlineLvl w:val="0"/>
              <w:rPr>
                <w:color w:val="000000"/>
              </w:rPr>
            </w:pPr>
          </w:p>
        </w:tc>
      </w:tr>
      <w:tr w:rsidR="008C1651" w:rsidRPr="009D370E" w:rsidTr="00B84A3F">
        <w:tc>
          <w:tcPr>
            <w:tcW w:w="405" w:type="pct"/>
            <w:vAlign w:val="bottom"/>
          </w:tcPr>
          <w:p w:rsidR="008C1651" w:rsidRPr="000C09D0" w:rsidRDefault="008C1651" w:rsidP="00B84A3F">
            <w:pPr>
              <w:pStyle w:val="BodyText"/>
              <w:numPr>
                <w:ilvl w:val="0"/>
                <w:numId w:val="8"/>
              </w:numPr>
              <w:spacing w:line="260" w:lineRule="atLeast"/>
              <w:jc w:val="left"/>
              <w:outlineLvl w:val="0"/>
              <w:rPr>
                <w:b/>
              </w:rPr>
            </w:pPr>
          </w:p>
        </w:tc>
        <w:tc>
          <w:tcPr>
            <w:tcW w:w="2906" w:type="pct"/>
          </w:tcPr>
          <w:p w:rsidR="008C1651" w:rsidRPr="009D370E" w:rsidRDefault="008C1651" w:rsidP="00B84A3F">
            <w:pPr>
              <w:pStyle w:val="BodyText"/>
              <w:jc w:val="left"/>
              <w:outlineLvl w:val="0"/>
            </w:pPr>
            <w:r w:rsidRPr="009D370E">
              <w:t xml:space="preserve">Details on any software compliance audits performed within the last 12 months. </w:t>
            </w:r>
          </w:p>
        </w:tc>
        <w:tc>
          <w:tcPr>
            <w:tcW w:w="818" w:type="pct"/>
          </w:tcPr>
          <w:p w:rsidR="008C1651" w:rsidRPr="002568C5" w:rsidRDefault="008C1651" w:rsidP="00B84A3F">
            <w:pPr>
              <w:pStyle w:val="BodyText"/>
              <w:jc w:val="left"/>
              <w:outlineLvl w:val="0"/>
              <w:rPr>
                <w:color w:val="000000"/>
              </w:rPr>
            </w:pPr>
          </w:p>
        </w:tc>
        <w:tc>
          <w:tcPr>
            <w:tcW w:w="871" w:type="pct"/>
          </w:tcPr>
          <w:p w:rsidR="008C1651" w:rsidRPr="002568C5" w:rsidRDefault="008C1651" w:rsidP="00B84A3F">
            <w:pPr>
              <w:pStyle w:val="BodyText"/>
              <w:jc w:val="left"/>
              <w:outlineLvl w:val="0"/>
              <w:rPr>
                <w:color w:val="000000"/>
              </w:rPr>
            </w:pPr>
          </w:p>
        </w:tc>
      </w:tr>
    </w:tbl>
    <w:p w:rsidR="008C1651" w:rsidRDefault="008C1651" w:rsidP="008C1651">
      <w:pPr>
        <w:rPr>
          <w:b/>
        </w:rPr>
      </w:pPr>
    </w:p>
    <w:p w:rsidR="008C1651" w:rsidRDefault="008C1651" w:rsidP="00217349">
      <w:pPr>
        <w:pStyle w:val="Heading1"/>
        <w:ind w:firstLine="0"/>
      </w:pPr>
      <w:bookmarkStart w:id="13" w:name="_Toc416109309"/>
      <w:r>
        <w:t>Communication</w:t>
      </w:r>
      <w:bookmarkEnd w:id="13"/>
    </w:p>
    <w:p w:rsidR="008C1651" w:rsidRPr="008C1651" w:rsidRDefault="008C1651" w:rsidP="008C1651">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6209"/>
        <w:gridCol w:w="1748"/>
        <w:gridCol w:w="1861"/>
      </w:tblGrid>
      <w:tr w:rsidR="008C1651" w:rsidRPr="00430AE8" w:rsidTr="00B84A3F">
        <w:trPr>
          <w:tblHeader/>
        </w:trPr>
        <w:tc>
          <w:tcPr>
            <w:tcW w:w="405" w:type="pct"/>
          </w:tcPr>
          <w:p w:rsidR="008C1651" w:rsidRPr="009D370E" w:rsidRDefault="008C1651" w:rsidP="00B84A3F">
            <w:pPr>
              <w:pStyle w:val="BodyText"/>
              <w:jc w:val="left"/>
              <w:outlineLvl w:val="0"/>
              <w:rPr>
                <w:b/>
              </w:rPr>
            </w:pPr>
            <w:r w:rsidRPr="009D370E">
              <w:rPr>
                <w:b/>
              </w:rPr>
              <w:t>No.</w:t>
            </w:r>
          </w:p>
        </w:tc>
        <w:tc>
          <w:tcPr>
            <w:tcW w:w="2906" w:type="pct"/>
          </w:tcPr>
          <w:p w:rsidR="008C1651" w:rsidRPr="005F6CD0" w:rsidRDefault="008C1651" w:rsidP="00B84A3F">
            <w:pPr>
              <w:pStyle w:val="BodyText"/>
              <w:jc w:val="left"/>
              <w:rPr>
                <w:b/>
              </w:rPr>
            </w:pPr>
            <w:r w:rsidRPr="00644449">
              <w:rPr>
                <w:b/>
              </w:rPr>
              <w:t>Information/documentation required</w:t>
            </w:r>
          </w:p>
        </w:tc>
        <w:tc>
          <w:tcPr>
            <w:tcW w:w="818" w:type="pct"/>
          </w:tcPr>
          <w:p w:rsidR="008C1651" w:rsidRPr="009D370E" w:rsidRDefault="008C1651" w:rsidP="00B84A3F">
            <w:pPr>
              <w:pStyle w:val="BodyText"/>
              <w:jc w:val="left"/>
              <w:outlineLvl w:val="0"/>
              <w:rPr>
                <w:b/>
              </w:rPr>
            </w:pPr>
            <w:r w:rsidRPr="009D370E">
              <w:rPr>
                <w:b/>
              </w:rPr>
              <w:t xml:space="preserve">Yes/No          and  Date   </w:t>
            </w:r>
          </w:p>
        </w:tc>
        <w:tc>
          <w:tcPr>
            <w:tcW w:w="871" w:type="pct"/>
          </w:tcPr>
          <w:p w:rsidR="008C1651" w:rsidRPr="00430AE8" w:rsidRDefault="008C1651" w:rsidP="00B84A3F">
            <w:pPr>
              <w:pStyle w:val="BodyText"/>
              <w:jc w:val="left"/>
              <w:outlineLvl w:val="0"/>
              <w:rPr>
                <w:b/>
              </w:rPr>
            </w:pPr>
            <w:r w:rsidRPr="00430AE8">
              <w:rPr>
                <w:b/>
              </w:rPr>
              <w:t>Notes</w:t>
            </w:r>
          </w:p>
        </w:tc>
      </w:tr>
      <w:tr w:rsidR="008C1651" w:rsidRPr="00430AE8" w:rsidTr="00B84A3F">
        <w:trPr>
          <w:tblHeader/>
        </w:trPr>
        <w:tc>
          <w:tcPr>
            <w:tcW w:w="405" w:type="pct"/>
          </w:tcPr>
          <w:p w:rsidR="008C1651" w:rsidRPr="009D370E" w:rsidRDefault="008C1651" w:rsidP="008C1651">
            <w:pPr>
              <w:pStyle w:val="BodyText"/>
              <w:numPr>
                <w:ilvl w:val="0"/>
                <w:numId w:val="8"/>
              </w:numPr>
              <w:spacing w:line="260" w:lineRule="atLeast"/>
              <w:jc w:val="left"/>
              <w:outlineLvl w:val="0"/>
              <w:rPr>
                <w:b/>
              </w:rPr>
            </w:pPr>
          </w:p>
        </w:tc>
        <w:tc>
          <w:tcPr>
            <w:tcW w:w="2906" w:type="pct"/>
          </w:tcPr>
          <w:p w:rsidR="0049211F" w:rsidRDefault="0049211F" w:rsidP="0049211F">
            <w:pPr>
              <w:pStyle w:val="BodyText"/>
              <w:jc w:val="left"/>
              <w:outlineLvl w:val="0"/>
            </w:pPr>
            <w:r>
              <w:t xml:space="preserve">Complete the communication </w:t>
            </w:r>
            <w:r w:rsidRPr="00B4275A">
              <w:t>inventory table</w:t>
            </w:r>
            <w:r>
              <w:t>s</w:t>
            </w:r>
            <w:r w:rsidRPr="00B4275A">
              <w:t xml:space="preserve"> enclosed to this questionnaire.</w:t>
            </w:r>
          </w:p>
          <w:p w:rsidR="0049211F" w:rsidRDefault="0049211F" w:rsidP="0049211F">
            <w:pPr>
              <w:pStyle w:val="BodyText"/>
              <w:numPr>
                <w:ilvl w:val="0"/>
                <w:numId w:val="22"/>
              </w:numPr>
              <w:jc w:val="left"/>
              <w:outlineLvl w:val="0"/>
            </w:pPr>
            <w:r>
              <w:t>Communication systems</w:t>
            </w:r>
          </w:p>
          <w:p w:rsidR="008C1651" w:rsidRPr="00644449" w:rsidRDefault="0049211F" w:rsidP="0049211F">
            <w:pPr>
              <w:pStyle w:val="BodyText"/>
              <w:numPr>
                <w:ilvl w:val="0"/>
                <w:numId w:val="22"/>
              </w:numPr>
              <w:jc w:val="left"/>
              <w:outlineLvl w:val="0"/>
              <w:rPr>
                <w:b/>
              </w:rPr>
            </w:pPr>
            <w:r>
              <w:t>Internet/telephony communication  inventory</w:t>
            </w:r>
          </w:p>
        </w:tc>
        <w:tc>
          <w:tcPr>
            <w:tcW w:w="818" w:type="pct"/>
          </w:tcPr>
          <w:p w:rsidR="008C1651" w:rsidRPr="009D370E" w:rsidRDefault="008C1651" w:rsidP="00B84A3F">
            <w:pPr>
              <w:pStyle w:val="BodyText"/>
              <w:jc w:val="left"/>
              <w:outlineLvl w:val="0"/>
              <w:rPr>
                <w:b/>
              </w:rPr>
            </w:pPr>
          </w:p>
        </w:tc>
        <w:tc>
          <w:tcPr>
            <w:tcW w:w="871" w:type="pct"/>
          </w:tcPr>
          <w:p w:rsidR="008C1651" w:rsidRPr="00430AE8" w:rsidRDefault="008C1651" w:rsidP="00B84A3F">
            <w:pPr>
              <w:pStyle w:val="BodyText"/>
              <w:jc w:val="left"/>
              <w:outlineLvl w:val="0"/>
              <w:rPr>
                <w:b/>
              </w:rPr>
            </w:pPr>
          </w:p>
        </w:tc>
      </w:tr>
      <w:tr w:rsidR="0049211F" w:rsidRPr="00430AE8" w:rsidTr="00B84A3F">
        <w:trPr>
          <w:tblHeader/>
        </w:trPr>
        <w:tc>
          <w:tcPr>
            <w:tcW w:w="405" w:type="pct"/>
          </w:tcPr>
          <w:p w:rsidR="0049211F" w:rsidRPr="009D370E" w:rsidRDefault="0049211F" w:rsidP="008C1651">
            <w:pPr>
              <w:pStyle w:val="BodyText"/>
              <w:numPr>
                <w:ilvl w:val="0"/>
                <w:numId w:val="8"/>
              </w:numPr>
              <w:spacing w:line="260" w:lineRule="atLeast"/>
              <w:jc w:val="left"/>
              <w:outlineLvl w:val="0"/>
              <w:rPr>
                <w:b/>
              </w:rPr>
            </w:pPr>
          </w:p>
        </w:tc>
        <w:tc>
          <w:tcPr>
            <w:tcW w:w="2906" w:type="pct"/>
          </w:tcPr>
          <w:p w:rsidR="0049211F" w:rsidRPr="009D370E" w:rsidRDefault="0049211F" w:rsidP="00B84A3F">
            <w:pPr>
              <w:pStyle w:val="BodyText"/>
              <w:jc w:val="left"/>
              <w:rPr>
                <w:szCs w:val="22"/>
              </w:rPr>
            </w:pPr>
            <w:r w:rsidRPr="009D370E">
              <w:rPr>
                <w:szCs w:val="22"/>
              </w:rPr>
              <w:t>A description of the electronic means of communication, such as electronic mail, including any procedures related to its use</w:t>
            </w:r>
            <w:r>
              <w:rPr>
                <w:szCs w:val="22"/>
              </w:rPr>
              <w:t>.</w:t>
            </w:r>
          </w:p>
        </w:tc>
        <w:tc>
          <w:tcPr>
            <w:tcW w:w="818" w:type="pct"/>
          </w:tcPr>
          <w:p w:rsidR="0049211F" w:rsidRPr="009D370E" w:rsidRDefault="0049211F" w:rsidP="00B84A3F">
            <w:pPr>
              <w:pStyle w:val="BodyText"/>
              <w:jc w:val="left"/>
              <w:outlineLvl w:val="0"/>
              <w:rPr>
                <w:b/>
              </w:rPr>
            </w:pPr>
          </w:p>
        </w:tc>
        <w:tc>
          <w:tcPr>
            <w:tcW w:w="871" w:type="pct"/>
          </w:tcPr>
          <w:p w:rsidR="0049211F" w:rsidRPr="00430AE8" w:rsidRDefault="0049211F" w:rsidP="00B84A3F">
            <w:pPr>
              <w:pStyle w:val="BodyText"/>
              <w:jc w:val="left"/>
              <w:outlineLvl w:val="0"/>
              <w:rPr>
                <w:b/>
              </w:rPr>
            </w:pPr>
          </w:p>
        </w:tc>
      </w:tr>
    </w:tbl>
    <w:p w:rsidR="00D11BCC" w:rsidRDefault="00D11BCC" w:rsidP="008C1651">
      <w:pPr>
        <w:pStyle w:val="BodyText"/>
      </w:pPr>
    </w:p>
    <w:p w:rsidR="00D11BCC" w:rsidRDefault="00D11BCC">
      <w:r>
        <w:br w:type="page"/>
      </w:r>
    </w:p>
    <w:p w:rsidR="00C6128C" w:rsidRDefault="00C6128C" w:rsidP="00C6128C">
      <w:pPr>
        <w:pStyle w:val="Heading1"/>
        <w:ind w:firstLine="0"/>
      </w:pPr>
      <w:bookmarkStart w:id="14" w:name="_Toc416109310"/>
      <w:r w:rsidRPr="00813BB2">
        <w:lastRenderedPageBreak/>
        <w:t>Archiving practices</w:t>
      </w:r>
      <w:bookmarkEnd w:id="14"/>
    </w:p>
    <w:p w:rsidR="00C6128C" w:rsidRPr="00C6128C" w:rsidRDefault="00C6128C" w:rsidP="00C6128C">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6209"/>
        <w:gridCol w:w="1748"/>
        <w:gridCol w:w="1861"/>
      </w:tblGrid>
      <w:tr w:rsidR="00C6128C" w:rsidRPr="009D370E" w:rsidTr="00847923">
        <w:tc>
          <w:tcPr>
            <w:tcW w:w="405" w:type="pct"/>
          </w:tcPr>
          <w:p w:rsidR="00C6128C" w:rsidRPr="009D370E" w:rsidRDefault="00C6128C" w:rsidP="0023387B">
            <w:pPr>
              <w:pStyle w:val="BodyText"/>
              <w:jc w:val="left"/>
              <w:outlineLvl w:val="0"/>
              <w:rPr>
                <w:b/>
              </w:rPr>
            </w:pPr>
            <w:r w:rsidRPr="009D370E">
              <w:rPr>
                <w:b/>
              </w:rPr>
              <w:t>No.</w:t>
            </w:r>
          </w:p>
        </w:tc>
        <w:tc>
          <w:tcPr>
            <w:tcW w:w="2906" w:type="pct"/>
          </w:tcPr>
          <w:p w:rsidR="00C6128C" w:rsidRPr="005F6CD0" w:rsidRDefault="00EE649E" w:rsidP="0023387B">
            <w:pPr>
              <w:pStyle w:val="BodyText"/>
              <w:jc w:val="left"/>
              <w:rPr>
                <w:b/>
              </w:rPr>
            </w:pPr>
            <w:r w:rsidRPr="00644449">
              <w:rPr>
                <w:b/>
              </w:rPr>
              <w:t>Information/documentation required</w:t>
            </w:r>
          </w:p>
        </w:tc>
        <w:tc>
          <w:tcPr>
            <w:tcW w:w="818" w:type="pct"/>
          </w:tcPr>
          <w:p w:rsidR="00C6128C" w:rsidRPr="009D370E" w:rsidRDefault="00C6128C" w:rsidP="0023387B">
            <w:pPr>
              <w:pStyle w:val="BodyText"/>
              <w:jc w:val="left"/>
              <w:outlineLvl w:val="0"/>
              <w:rPr>
                <w:b/>
              </w:rPr>
            </w:pPr>
            <w:r w:rsidRPr="009D370E">
              <w:rPr>
                <w:b/>
              </w:rPr>
              <w:t xml:space="preserve">Yes/No          and  Date   </w:t>
            </w:r>
          </w:p>
        </w:tc>
        <w:tc>
          <w:tcPr>
            <w:tcW w:w="871" w:type="pct"/>
          </w:tcPr>
          <w:p w:rsidR="00C6128C" w:rsidRPr="00430AE8" w:rsidRDefault="00C6128C" w:rsidP="0023387B">
            <w:pPr>
              <w:pStyle w:val="BodyText"/>
              <w:jc w:val="left"/>
              <w:outlineLvl w:val="0"/>
              <w:rPr>
                <w:b/>
              </w:rPr>
            </w:pPr>
            <w:r w:rsidRPr="00430AE8">
              <w:rPr>
                <w:b/>
              </w:rPr>
              <w:t>Notes</w:t>
            </w:r>
          </w:p>
        </w:tc>
      </w:tr>
      <w:tr w:rsidR="008936A6" w:rsidRPr="009D370E" w:rsidTr="000C09D0">
        <w:tc>
          <w:tcPr>
            <w:tcW w:w="405" w:type="pct"/>
            <w:vAlign w:val="bottom"/>
          </w:tcPr>
          <w:p w:rsidR="008936A6" w:rsidRPr="000C09D0" w:rsidRDefault="008936A6" w:rsidP="008C1651">
            <w:pPr>
              <w:pStyle w:val="BodyText"/>
              <w:numPr>
                <w:ilvl w:val="0"/>
                <w:numId w:val="8"/>
              </w:numPr>
              <w:spacing w:line="260" w:lineRule="atLeast"/>
              <w:jc w:val="left"/>
              <w:outlineLvl w:val="0"/>
              <w:rPr>
                <w:b/>
              </w:rPr>
            </w:pPr>
          </w:p>
        </w:tc>
        <w:tc>
          <w:tcPr>
            <w:tcW w:w="2906" w:type="pct"/>
          </w:tcPr>
          <w:p w:rsidR="008936A6" w:rsidRPr="00B6373A" w:rsidRDefault="008936A6" w:rsidP="008936A6">
            <w:r w:rsidRPr="00B6373A">
              <w:t xml:space="preserve">Provide rules and procedures on archiving practices in the LGU, in terms of organization, physical premises, procedures for keeping, preserving, processing of physical and electronic documents/information, through </w:t>
            </w:r>
          </w:p>
        </w:tc>
        <w:tc>
          <w:tcPr>
            <w:tcW w:w="818" w:type="pct"/>
          </w:tcPr>
          <w:p w:rsidR="008936A6" w:rsidRPr="002568C5" w:rsidRDefault="008936A6" w:rsidP="008936A6">
            <w:pPr>
              <w:pStyle w:val="BodyText"/>
              <w:jc w:val="left"/>
              <w:outlineLvl w:val="0"/>
              <w:rPr>
                <w:color w:val="000000"/>
              </w:rPr>
            </w:pPr>
          </w:p>
        </w:tc>
        <w:tc>
          <w:tcPr>
            <w:tcW w:w="871" w:type="pct"/>
          </w:tcPr>
          <w:p w:rsidR="008936A6" w:rsidRPr="002568C5" w:rsidRDefault="008936A6" w:rsidP="008936A6">
            <w:pPr>
              <w:pStyle w:val="BodyText"/>
              <w:jc w:val="left"/>
              <w:outlineLvl w:val="0"/>
              <w:rPr>
                <w:color w:val="000000"/>
              </w:rPr>
            </w:pPr>
          </w:p>
        </w:tc>
      </w:tr>
      <w:tr w:rsidR="008936A6" w:rsidRPr="009D370E" w:rsidTr="000C09D0">
        <w:tc>
          <w:tcPr>
            <w:tcW w:w="405" w:type="pct"/>
            <w:vAlign w:val="bottom"/>
          </w:tcPr>
          <w:p w:rsidR="008936A6" w:rsidRPr="000C09D0" w:rsidRDefault="008936A6" w:rsidP="008C1651">
            <w:pPr>
              <w:pStyle w:val="BodyText"/>
              <w:numPr>
                <w:ilvl w:val="0"/>
                <w:numId w:val="8"/>
              </w:numPr>
              <w:spacing w:line="260" w:lineRule="atLeast"/>
              <w:jc w:val="left"/>
              <w:outlineLvl w:val="0"/>
              <w:rPr>
                <w:b/>
              </w:rPr>
            </w:pPr>
          </w:p>
        </w:tc>
        <w:tc>
          <w:tcPr>
            <w:tcW w:w="2906" w:type="pct"/>
          </w:tcPr>
          <w:p w:rsidR="008936A6" w:rsidRPr="00B6373A" w:rsidRDefault="008936A6" w:rsidP="008936A6">
            <w:r w:rsidRPr="00B6373A">
              <w:t xml:space="preserve">Complete the “Technical Requirements checklist” for archiving, enclosed </w:t>
            </w:r>
            <w:r>
              <w:t xml:space="preserve">to </w:t>
            </w:r>
            <w:r w:rsidRPr="00B6373A">
              <w:t>this questionnaire.</w:t>
            </w:r>
          </w:p>
        </w:tc>
        <w:tc>
          <w:tcPr>
            <w:tcW w:w="818" w:type="pct"/>
          </w:tcPr>
          <w:p w:rsidR="008936A6" w:rsidRPr="002568C5" w:rsidRDefault="008936A6" w:rsidP="008936A6">
            <w:pPr>
              <w:pStyle w:val="BodyText"/>
              <w:jc w:val="left"/>
              <w:outlineLvl w:val="0"/>
              <w:rPr>
                <w:color w:val="000000"/>
              </w:rPr>
            </w:pPr>
          </w:p>
        </w:tc>
        <w:tc>
          <w:tcPr>
            <w:tcW w:w="871" w:type="pct"/>
          </w:tcPr>
          <w:p w:rsidR="008936A6" w:rsidRPr="002568C5" w:rsidRDefault="008936A6" w:rsidP="008936A6">
            <w:pPr>
              <w:pStyle w:val="BodyText"/>
              <w:jc w:val="left"/>
              <w:outlineLvl w:val="0"/>
              <w:rPr>
                <w:color w:val="000000"/>
              </w:rPr>
            </w:pPr>
          </w:p>
        </w:tc>
      </w:tr>
      <w:tr w:rsidR="008936A6" w:rsidRPr="009D370E" w:rsidTr="000C09D0">
        <w:tc>
          <w:tcPr>
            <w:tcW w:w="405" w:type="pct"/>
            <w:vAlign w:val="bottom"/>
          </w:tcPr>
          <w:p w:rsidR="008936A6" w:rsidRPr="000C09D0" w:rsidRDefault="008936A6" w:rsidP="008C1651">
            <w:pPr>
              <w:pStyle w:val="BodyText"/>
              <w:numPr>
                <w:ilvl w:val="0"/>
                <w:numId w:val="8"/>
              </w:numPr>
              <w:spacing w:line="260" w:lineRule="atLeast"/>
              <w:jc w:val="left"/>
              <w:outlineLvl w:val="0"/>
              <w:rPr>
                <w:b/>
              </w:rPr>
            </w:pPr>
          </w:p>
        </w:tc>
        <w:tc>
          <w:tcPr>
            <w:tcW w:w="2906" w:type="pct"/>
          </w:tcPr>
          <w:p w:rsidR="008936A6" w:rsidRDefault="008936A6" w:rsidP="008936A6">
            <w:r w:rsidRPr="00B6373A">
              <w:t>Indicate your practice of transfer of documents to regional state archives.</w:t>
            </w:r>
          </w:p>
        </w:tc>
        <w:tc>
          <w:tcPr>
            <w:tcW w:w="818" w:type="pct"/>
          </w:tcPr>
          <w:p w:rsidR="008936A6" w:rsidRPr="002568C5" w:rsidRDefault="008936A6" w:rsidP="008936A6">
            <w:pPr>
              <w:pStyle w:val="BodyText"/>
              <w:jc w:val="left"/>
              <w:outlineLvl w:val="0"/>
              <w:rPr>
                <w:color w:val="000000"/>
              </w:rPr>
            </w:pPr>
          </w:p>
        </w:tc>
        <w:tc>
          <w:tcPr>
            <w:tcW w:w="871" w:type="pct"/>
          </w:tcPr>
          <w:p w:rsidR="008936A6" w:rsidRPr="002568C5" w:rsidRDefault="008936A6" w:rsidP="008936A6">
            <w:pPr>
              <w:pStyle w:val="BodyText"/>
              <w:jc w:val="left"/>
              <w:outlineLvl w:val="0"/>
              <w:rPr>
                <w:color w:val="000000"/>
              </w:rPr>
            </w:pPr>
          </w:p>
        </w:tc>
      </w:tr>
    </w:tbl>
    <w:p w:rsidR="00C54AAC" w:rsidRDefault="00C54AAC" w:rsidP="00C54AAC">
      <w:pPr>
        <w:sectPr w:rsidR="00C54AAC" w:rsidSect="00FB4B15">
          <w:headerReference w:type="even" r:id="rId13"/>
          <w:footerReference w:type="default" r:id="rId14"/>
          <w:headerReference w:type="first" r:id="rId15"/>
          <w:pgSz w:w="11907" w:h="16840" w:code="9"/>
          <w:pgMar w:top="1728" w:right="720" w:bottom="720" w:left="720" w:header="1080" w:footer="706" w:gutter="0"/>
          <w:pgNumType w:start="1"/>
          <w:cols w:space="737"/>
          <w:docGrid w:linePitch="299"/>
        </w:sectPr>
      </w:pPr>
    </w:p>
    <w:p w:rsidR="00C54AAC" w:rsidRDefault="00C54AAC" w:rsidP="00C54AAC">
      <w:pPr>
        <w:pStyle w:val="Heading1"/>
        <w:ind w:firstLine="0"/>
      </w:pPr>
      <w:bookmarkStart w:id="15" w:name="_Toc416109311"/>
      <w:r w:rsidRPr="00813BB2">
        <w:lastRenderedPageBreak/>
        <w:t>Asset Management practices</w:t>
      </w:r>
      <w:bookmarkEnd w:id="15"/>
    </w:p>
    <w:p w:rsidR="00C54AAC" w:rsidRDefault="00C54AA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6209"/>
        <w:gridCol w:w="1748"/>
        <w:gridCol w:w="1861"/>
      </w:tblGrid>
      <w:tr w:rsidR="00C54AAC" w:rsidRPr="009D370E" w:rsidTr="00F95891">
        <w:tc>
          <w:tcPr>
            <w:tcW w:w="405" w:type="pct"/>
          </w:tcPr>
          <w:p w:rsidR="00C54AAC" w:rsidRPr="009D370E" w:rsidRDefault="00C54AAC" w:rsidP="00681224">
            <w:pPr>
              <w:pStyle w:val="BodyText"/>
              <w:jc w:val="left"/>
              <w:outlineLvl w:val="0"/>
              <w:rPr>
                <w:b/>
              </w:rPr>
            </w:pPr>
            <w:r w:rsidRPr="009D370E">
              <w:rPr>
                <w:b/>
              </w:rPr>
              <w:t>No.</w:t>
            </w:r>
          </w:p>
        </w:tc>
        <w:tc>
          <w:tcPr>
            <w:tcW w:w="2906" w:type="pct"/>
          </w:tcPr>
          <w:p w:rsidR="00C54AAC" w:rsidRPr="005F6CD0" w:rsidRDefault="00C54AAC" w:rsidP="00681224">
            <w:pPr>
              <w:pStyle w:val="BodyText"/>
              <w:jc w:val="left"/>
              <w:rPr>
                <w:b/>
              </w:rPr>
            </w:pPr>
            <w:r w:rsidRPr="00644449">
              <w:rPr>
                <w:b/>
              </w:rPr>
              <w:t>Information/documentation required</w:t>
            </w:r>
          </w:p>
        </w:tc>
        <w:tc>
          <w:tcPr>
            <w:tcW w:w="818" w:type="pct"/>
          </w:tcPr>
          <w:p w:rsidR="00C54AAC" w:rsidRPr="009D370E" w:rsidRDefault="00C54AAC" w:rsidP="00681224">
            <w:pPr>
              <w:pStyle w:val="BodyText"/>
              <w:jc w:val="left"/>
              <w:outlineLvl w:val="0"/>
              <w:rPr>
                <w:b/>
              </w:rPr>
            </w:pPr>
            <w:r w:rsidRPr="009D370E">
              <w:rPr>
                <w:b/>
              </w:rPr>
              <w:t xml:space="preserve">Yes/No          and  Date   </w:t>
            </w:r>
          </w:p>
        </w:tc>
        <w:tc>
          <w:tcPr>
            <w:tcW w:w="871" w:type="pct"/>
          </w:tcPr>
          <w:p w:rsidR="00C54AAC" w:rsidRPr="00430AE8" w:rsidRDefault="00C54AAC" w:rsidP="00681224">
            <w:pPr>
              <w:pStyle w:val="BodyText"/>
              <w:jc w:val="left"/>
              <w:outlineLvl w:val="0"/>
              <w:rPr>
                <w:b/>
              </w:rPr>
            </w:pPr>
            <w:r w:rsidRPr="00430AE8">
              <w:rPr>
                <w:b/>
              </w:rPr>
              <w:t>Notes</w:t>
            </w:r>
          </w:p>
        </w:tc>
      </w:tr>
      <w:tr w:rsidR="00813BB2" w:rsidRPr="009D370E" w:rsidTr="000C09D0">
        <w:tc>
          <w:tcPr>
            <w:tcW w:w="405" w:type="pct"/>
            <w:vAlign w:val="bottom"/>
          </w:tcPr>
          <w:p w:rsidR="00813BB2" w:rsidRPr="000C09D0" w:rsidRDefault="00813BB2" w:rsidP="008C1651">
            <w:pPr>
              <w:pStyle w:val="BodyText"/>
              <w:numPr>
                <w:ilvl w:val="0"/>
                <w:numId w:val="8"/>
              </w:numPr>
              <w:spacing w:line="260" w:lineRule="atLeast"/>
              <w:jc w:val="left"/>
              <w:outlineLvl w:val="0"/>
              <w:rPr>
                <w:b/>
              </w:rPr>
            </w:pPr>
          </w:p>
        </w:tc>
        <w:tc>
          <w:tcPr>
            <w:tcW w:w="2906" w:type="pct"/>
          </w:tcPr>
          <w:p w:rsidR="00813BB2" w:rsidRPr="008325CE" w:rsidRDefault="008936A6" w:rsidP="008936A6">
            <w:pPr>
              <w:pStyle w:val="BodyText"/>
              <w:jc w:val="left"/>
              <w:outlineLvl w:val="0"/>
              <w:rPr>
                <w:highlight w:val="yellow"/>
              </w:rPr>
            </w:pPr>
            <w:r>
              <w:t>Complete</w:t>
            </w:r>
            <w:r w:rsidR="008325CE" w:rsidRPr="00B4275A">
              <w:t xml:space="preserve"> the </w:t>
            </w:r>
            <w:r w:rsidRPr="009534CB">
              <w:rPr>
                <w:lang w:val="en-GB"/>
              </w:rPr>
              <w:t>Asset Management Requirements Checklis</w:t>
            </w:r>
            <w:r>
              <w:rPr>
                <w:lang w:val="en-GB"/>
              </w:rPr>
              <w:t xml:space="preserve">t” </w:t>
            </w:r>
            <w:r w:rsidR="008325CE" w:rsidRPr="00B4275A">
              <w:t xml:space="preserve">enclosed </w:t>
            </w:r>
            <w:r>
              <w:t xml:space="preserve">to </w:t>
            </w:r>
            <w:r w:rsidR="008325CE" w:rsidRPr="00B4275A">
              <w:t xml:space="preserve">this questionnaire. </w:t>
            </w:r>
          </w:p>
        </w:tc>
        <w:tc>
          <w:tcPr>
            <w:tcW w:w="818" w:type="pct"/>
          </w:tcPr>
          <w:p w:rsidR="00813BB2" w:rsidRPr="002568C5" w:rsidRDefault="00813BB2" w:rsidP="00BA5916">
            <w:pPr>
              <w:pStyle w:val="BodyText"/>
              <w:jc w:val="left"/>
              <w:outlineLvl w:val="0"/>
              <w:rPr>
                <w:color w:val="000000"/>
              </w:rPr>
            </w:pPr>
          </w:p>
        </w:tc>
        <w:tc>
          <w:tcPr>
            <w:tcW w:w="871" w:type="pct"/>
          </w:tcPr>
          <w:p w:rsidR="00813BB2" w:rsidRPr="002568C5" w:rsidRDefault="00813BB2" w:rsidP="00BA5916">
            <w:pPr>
              <w:pStyle w:val="BodyText"/>
              <w:jc w:val="left"/>
              <w:outlineLvl w:val="0"/>
              <w:rPr>
                <w:color w:val="000000"/>
              </w:rPr>
            </w:pPr>
          </w:p>
        </w:tc>
      </w:tr>
      <w:tr w:rsidR="00D01EFE" w:rsidRPr="009D370E" w:rsidTr="000C09D0">
        <w:tc>
          <w:tcPr>
            <w:tcW w:w="405" w:type="pct"/>
            <w:vAlign w:val="bottom"/>
          </w:tcPr>
          <w:p w:rsidR="00D01EFE" w:rsidRPr="000C09D0" w:rsidRDefault="00D01EFE" w:rsidP="008C1651">
            <w:pPr>
              <w:pStyle w:val="BodyText"/>
              <w:numPr>
                <w:ilvl w:val="0"/>
                <w:numId w:val="8"/>
              </w:numPr>
              <w:spacing w:line="260" w:lineRule="atLeast"/>
              <w:jc w:val="left"/>
              <w:outlineLvl w:val="0"/>
              <w:rPr>
                <w:b/>
              </w:rPr>
            </w:pPr>
          </w:p>
        </w:tc>
        <w:tc>
          <w:tcPr>
            <w:tcW w:w="2906" w:type="pct"/>
          </w:tcPr>
          <w:p w:rsidR="00D01EFE" w:rsidRPr="008325CE" w:rsidRDefault="00D01EFE" w:rsidP="008325CE">
            <w:pPr>
              <w:pStyle w:val="BodyText"/>
              <w:jc w:val="left"/>
              <w:outlineLvl w:val="0"/>
              <w:rPr>
                <w:highlight w:val="yellow"/>
              </w:rPr>
            </w:pPr>
            <w:r w:rsidRPr="00B4275A">
              <w:t xml:space="preserve">Provide a copy of internal policies, registers maintained by the LGU in relation to </w:t>
            </w:r>
            <w:r w:rsidR="008325CE" w:rsidRPr="00B4275A">
              <w:t>asset m</w:t>
            </w:r>
            <w:r w:rsidRPr="00B4275A">
              <w:t>anagement</w:t>
            </w:r>
          </w:p>
        </w:tc>
        <w:tc>
          <w:tcPr>
            <w:tcW w:w="818" w:type="pct"/>
          </w:tcPr>
          <w:p w:rsidR="00D01EFE" w:rsidRPr="002568C5" w:rsidRDefault="00D01EFE" w:rsidP="00BA5916">
            <w:pPr>
              <w:pStyle w:val="BodyText"/>
              <w:jc w:val="left"/>
              <w:outlineLvl w:val="0"/>
              <w:rPr>
                <w:color w:val="000000"/>
              </w:rPr>
            </w:pPr>
          </w:p>
        </w:tc>
        <w:tc>
          <w:tcPr>
            <w:tcW w:w="871" w:type="pct"/>
          </w:tcPr>
          <w:p w:rsidR="00D01EFE" w:rsidRPr="002568C5" w:rsidRDefault="00D01EFE" w:rsidP="00BA5916">
            <w:pPr>
              <w:pStyle w:val="BodyText"/>
              <w:jc w:val="left"/>
              <w:outlineLvl w:val="0"/>
              <w:rPr>
                <w:color w:val="000000"/>
              </w:rPr>
            </w:pPr>
          </w:p>
        </w:tc>
      </w:tr>
    </w:tbl>
    <w:p w:rsidR="00D11BCC" w:rsidRDefault="00D11BCC" w:rsidP="00D11BCC">
      <w:pPr>
        <w:pStyle w:val="Heading1"/>
        <w:numPr>
          <w:ilvl w:val="0"/>
          <w:numId w:val="0"/>
        </w:numPr>
      </w:pPr>
    </w:p>
    <w:p w:rsidR="00C6128C" w:rsidRDefault="00C6128C" w:rsidP="00C6128C">
      <w:pPr>
        <w:pStyle w:val="Heading1"/>
        <w:ind w:firstLine="0"/>
      </w:pPr>
      <w:bookmarkStart w:id="16" w:name="_Toc416109312"/>
      <w:r w:rsidRPr="005D2D21">
        <w:t>Investment Projects</w:t>
      </w:r>
      <w:bookmarkEnd w:id="16"/>
    </w:p>
    <w:p w:rsidR="00C6128C" w:rsidRPr="00C6128C" w:rsidRDefault="00C6128C" w:rsidP="00C6128C">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6209"/>
        <w:gridCol w:w="1748"/>
        <w:gridCol w:w="1861"/>
      </w:tblGrid>
      <w:tr w:rsidR="00C6128C" w:rsidRPr="009D370E" w:rsidTr="003A1EC7">
        <w:tc>
          <w:tcPr>
            <w:tcW w:w="405" w:type="pct"/>
          </w:tcPr>
          <w:p w:rsidR="00C6128C" w:rsidRPr="009D370E" w:rsidRDefault="00C6128C" w:rsidP="0023387B">
            <w:pPr>
              <w:pStyle w:val="BodyText"/>
              <w:jc w:val="left"/>
              <w:outlineLvl w:val="0"/>
              <w:rPr>
                <w:b/>
              </w:rPr>
            </w:pPr>
            <w:r w:rsidRPr="009D370E">
              <w:rPr>
                <w:b/>
              </w:rPr>
              <w:t>No.</w:t>
            </w:r>
          </w:p>
        </w:tc>
        <w:tc>
          <w:tcPr>
            <w:tcW w:w="2906" w:type="pct"/>
          </w:tcPr>
          <w:p w:rsidR="00C6128C" w:rsidRPr="005F6CD0" w:rsidRDefault="00EE649E" w:rsidP="0023387B">
            <w:pPr>
              <w:pStyle w:val="BodyText"/>
              <w:jc w:val="left"/>
              <w:rPr>
                <w:b/>
              </w:rPr>
            </w:pPr>
            <w:r w:rsidRPr="00644449">
              <w:rPr>
                <w:b/>
              </w:rPr>
              <w:t>Information/documentation required</w:t>
            </w:r>
          </w:p>
        </w:tc>
        <w:tc>
          <w:tcPr>
            <w:tcW w:w="818" w:type="pct"/>
          </w:tcPr>
          <w:p w:rsidR="00C6128C" w:rsidRPr="009D370E" w:rsidRDefault="00C6128C" w:rsidP="0023387B">
            <w:pPr>
              <w:pStyle w:val="BodyText"/>
              <w:jc w:val="left"/>
              <w:outlineLvl w:val="0"/>
              <w:rPr>
                <w:b/>
              </w:rPr>
            </w:pPr>
            <w:r w:rsidRPr="009D370E">
              <w:rPr>
                <w:b/>
              </w:rPr>
              <w:t xml:space="preserve">Yes/No          and  Date   </w:t>
            </w:r>
          </w:p>
        </w:tc>
        <w:tc>
          <w:tcPr>
            <w:tcW w:w="871" w:type="pct"/>
          </w:tcPr>
          <w:p w:rsidR="00C6128C" w:rsidRPr="00430AE8" w:rsidRDefault="00C6128C" w:rsidP="0023387B">
            <w:pPr>
              <w:pStyle w:val="BodyText"/>
              <w:jc w:val="left"/>
              <w:outlineLvl w:val="0"/>
              <w:rPr>
                <w:b/>
              </w:rPr>
            </w:pPr>
            <w:r w:rsidRPr="00430AE8">
              <w:rPr>
                <w:b/>
              </w:rPr>
              <w:t>Notes</w:t>
            </w:r>
          </w:p>
        </w:tc>
      </w:tr>
      <w:tr w:rsidR="008325CE" w:rsidRPr="009D370E" w:rsidTr="000C09D0">
        <w:tc>
          <w:tcPr>
            <w:tcW w:w="405" w:type="pct"/>
            <w:vAlign w:val="bottom"/>
          </w:tcPr>
          <w:p w:rsidR="008325CE" w:rsidRPr="000C09D0" w:rsidRDefault="008325CE" w:rsidP="008C1651">
            <w:pPr>
              <w:pStyle w:val="BodyText"/>
              <w:numPr>
                <w:ilvl w:val="0"/>
                <w:numId w:val="8"/>
              </w:numPr>
              <w:spacing w:line="260" w:lineRule="atLeast"/>
              <w:jc w:val="left"/>
              <w:outlineLvl w:val="0"/>
              <w:rPr>
                <w:b/>
              </w:rPr>
            </w:pPr>
          </w:p>
        </w:tc>
        <w:tc>
          <w:tcPr>
            <w:tcW w:w="2906" w:type="pct"/>
          </w:tcPr>
          <w:p w:rsidR="008325CE" w:rsidRDefault="008325CE" w:rsidP="008325CE">
            <w:pPr>
              <w:pStyle w:val="BodyText"/>
              <w:outlineLvl w:val="0"/>
            </w:pPr>
            <w:r>
              <w:t>List of investments projects which have been already funded which are either expecting to start implementation or that are being implemented.</w:t>
            </w:r>
          </w:p>
          <w:p w:rsidR="008325CE" w:rsidRDefault="008325CE" w:rsidP="008325CE">
            <w:pPr>
              <w:pStyle w:val="BodyText"/>
              <w:outlineLvl w:val="0"/>
            </w:pPr>
            <w:r>
              <w:t xml:space="preserve"> The information should include:</w:t>
            </w:r>
          </w:p>
          <w:p w:rsidR="008325CE" w:rsidRDefault="008325CE" w:rsidP="008325CE">
            <w:pPr>
              <w:pStyle w:val="BodyText"/>
              <w:outlineLvl w:val="0"/>
            </w:pPr>
            <w:r>
              <w:t>•</w:t>
            </w:r>
            <w:r>
              <w:tab/>
              <w:t>Project title</w:t>
            </w:r>
          </w:p>
          <w:p w:rsidR="008325CE" w:rsidRDefault="008325CE" w:rsidP="008325CE">
            <w:pPr>
              <w:pStyle w:val="BodyText"/>
              <w:outlineLvl w:val="0"/>
            </w:pPr>
            <w:r>
              <w:t>•</w:t>
            </w:r>
            <w:r>
              <w:tab/>
              <w:t>Current status of project implementation</w:t>
            </w:r>
          </w:p>
          <w:p w:rsidR="008325CE" w:rsidRDefault="008325CE" w:rsidP="008325CE">
            <w:pPr>
              <w:pStyle w:val="BodyText"/>
              <w:outlineLvl w:val="0"/>
            </w:pPr>
            <w:r>
              <w:t>•</w:t>
            </w:r>
            <w:r>
              <w:tab/>
              <w:t>Actual costs incurred to date</w:t>
            </w:r>
          </w:p>
          <w:p w:rsidR="008325CE" w:rsidRPr="008325CE" w:rsidRDefault="008325CE" w:rsidP="008325CE">
            <w:pPr>
              <w:pStyle w:val="BodyText"/>
              <w:jc w:val="left"/>
              <w:outlineLvl w:val="0"/>
              <w:rPr>
                <w:highlight w:val="yellow"/>
              </w:rPr>
            </w:pPr>
            <w:r>
              <w:t>•</w:t>
            </w:r>
            <w:r>
              <w:tab/>
              <w:t>Approved total estimated funding required for the investment</w:t>
            </w:r>
          </w:p>
        </w:tc>
        <w:tc>
          <w:tcPr>
            <w:tcW w:w="818" w:type="pct"/>
          </w:tcPr>
          <w:p w:rsidR="008325CE" w:rsidRPr="002568C5" w:rsidRDefault="008325CE" w:rsidP="00BA5916">
            <w:pPr>
              <w:pStyle w:val="BodyText"/>
              <w:jc w:val="left"/>
              <w:outlineLvl w:val="0"/>
              <w:rPr>
                <w:color w:val="000000"/>
              </w:rPr>
            </w:pPr>
          </w:p>
        </w:tc>
        <w:tc>
          <w:tcPr>
            <w:tcW w:w="871" w:type="pct"/>
          </w:tcPr>
          <w:p w:rsidR="008325CE" w:rsidRPr="002568C5" w:rsidRDefault="008325CE" w:rsidP="00BA5916">
            <w:pPr>
              <w:pStyle w:val="BodyText"/>
              <w:jc w:val="left"/>
              <w:outlineLvl w:val="0"/>
              <w:rPr>
                <w:color w:val="000000"/>
              </w:rPr>
            </w:pPr>
          </w:p>
        </w:tc>
      </w:tr>
    </w:tbl>
    <w:p w:rsidR="00C6128C" w:rsidRDefault="00C6128C">
      <w:pPr>
        <w:rPr>
          <w:b/>
        </w:rPr>
      </w:pPr>
      <w:r>
        <w:rPr>
          <w:b/>
        </w:rPr>
        <w:br w:type="page"/>
      </w:r>
    </w:p>
    <w:p w:rsidR="00C6128C" w:rsidRDefault="00C6128C" w:rsidP="00C6128C">
      <w:pPr>
        <w:pStyle w:val="Heading1"/>
        <w:ind w:firstLine="0"/>
      </w:pPr>
      <w:bookmarkStart w:id="17" w:name="_Toc416109313"/>
      <w:r w:rsidRPr="005F6CD0">
        <w:lastRenderedPageBreak/>
        <w:t>Legal Matters</w:t>
      </w:r>
      <w:bookmarkEnd w:id="17"/>
    </w:p>
    <w:p w:rsidR="00C6128C" w:rsidRPr="00C6128C" w:rsidRDefault="00C6128C" w:rsidP="00C6128C">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6209"/>
        <w:gridCol w:w="1748"/>
        <w:gridCol w:w="1861"/>
      </w:tblGrid>
      <w:tr w:rsidR="00C6128C" w:rsidRPr="009D370E" w:rsidTr="006A5729">
        <w:tc>
          <w:tcPr>
            <w:tcW w:w="405" w:type="pct"/>
          </w:tcPr>
          <w:p w:rsidR="00C6128C" w:rsidRPr="009D370E" w:rsidRDefault="00C6128C" w:rsidP="0023387B">
            <w:pPr>
              <w:pStyle w:val="BodyText"/>
              <w:jc w:val="left"/>
              <w:outlineLvl w:val="0"/>
              <w:rPr>
                <w:b/>
              </w:rPr>
            </w:pPr>
            <w:r w:rsidRPr="009D370E">
              <w:rPr>
                <w:b/>
              </w:rPr>
              <w:t>No.</w:t>
            </w:r>
          </w:p>
        </w:tc>
        <w:tc>
          <w:tcPr>
            <w:tcW w:w="2906" w:type="pct"/>
          </w:tcPr>
          <w:p w:rsidR="00C6128C" w:rsidRPr="005F6CD0" w:rsidRDefault="00EE649E" w:rsidP="0023387B">
            <w:pPr>
              <w:pStyle w:val="BodyText"/>
              <w:jc w:val="left"/>
              <w:rPr>
                <w:b/>
              </w:rPr>
            </w:pPr>
            <w:r w:rsidRPr="00644449">
              <w:rPr>
                <w:b/>
              </w:rPr>
              <w:t>Information/documentation required</w:t>
            </w:r>
          </w:p>
        </w:tc>
        <w:tc>
          <w:tcPr>
            <w:tcW w:w="818" w:type="pct"/>
          </w:tcPr>
          <w:p w:rsidR="00C6128C" w:rsidRPr="009D370E" w:rsidRDefault="00C6128C" w:rsidP="0023387B">
            <w:pPr>
              <w:pStyle w:val="BodyText"/>
              <w:jc w:val="left"/>
              <w:outlineLvl w:val="0"/>
              <w:rPr>
                <w:b/>
              </w:rPr>
            </w:pPr>
            <w:r w:rsidRPr="009D370E">
              <w:rPr>
                <w:b/>
              </w:rPr>
              <w:t xml:space="preserve">Yes/No          and  Date   </w:t>
            </w:r>
          </w:p>
        </w:tc>
        <w:tc>
          <w:tcPr>
            <w:tcW w:w="871" w:type="pct"/>
          </w:tcPr>
          <w:p w:rsidR="00C6128C" w:rsidRPr="00430AE8" w:rsidRDefault="00C6128C" w:rsidP="0023387B">
            <w:pPr>
              <w:pStyle w:val="BodyText"/>
              <w:jc w:val="left"/>
              <w:outlineLvl w:val="0"/>
              <w:rPr>
                <w:b/>
              </w:rPr>
            </w:pPr>
            <w:r w:rsidRPr="00430AE8">
              <w:rPr>
                <w:b/>
              </w:rPr>
              <w:t>Notes</w:t>
            </w:r>
          </w:p>
        </w:tc>
      </w:tr>
      <w:tr w:rsidR="00CC7687" w:rsidRPr="009D370E" w:rsidTr="006A5729">
        <w:tc>
          <w:tcPr>
            <w:tcW w:w="405" w:type="pct"/>
          </w:tcPr>
          <w:p w:rsidR="00CC7687" w:rsidRPr="009D370E" w:rsidRDefault="00CC7687" w:rsidP="008C1651">
            <w:pPr>
              <w:pStyle w:val="BodyText"/>
              <w:numPr>
                <w:ilvl w:val="0"/>
                <w:numId w:val="8"/>
              </w:numPr>
              <w:spacing w:line="260" w:lineRule="atLeast"/>
              <w:jc w:val="left"/>
              <w:outlineLvl w:val="0"/>
              <w:rPr>
                <w:b/>
              </w:rPr>
            </w:pPr>
          </w:p>
        </w:tc>
        <w:tc>
          <w:tcPr>
            <w:tcW w:w="2906" w:type="pct"/>
          </w:tcPr>
          <w:p w:rsidR="00CC7687" w:rsidRPr="00DC1B4B" w:rsidRDefault="00CC7687" w:rsidP="00BA5916">
            <w:r w:rsidRPr="00DC1B4B">
              <w:t xml:space="preserve">Provide all </w:t>
            </w:r>
            <w:r>
              <w:t xml:space="preserve">ongoing </w:t>
            </w:r>
            <w:r w:rsidRPr="00DC1B4B">
              <w:t xml:space="preserve">contracts </w:t>
            </w:r>
            <w:r>
              <w:t>concluded between</w:t>
            </w:r>
            <w:r w:rsidRPr="00DC1B4B">
              <w:t xml:space="preserve"> LGU </w:t>
            </w:r>
            <w:r>
              <w:t>and</w:t>
            </w:r>
            <w:r w:rsidRPr="00DC1B4B">
              <w:t xml:space="preserve"> third parties </w:t>
            </w:r>
            <w:r>
              <w:t>on</w:t>
            </w:r>
            <w:r w:rsidRPr="00DC1B4B">
              <w:t xml:space="preserve"> provision of public services (examples: water and sewage, waste management, cleaning, snow removal and common area maintenance, etc.)  </w:t>
            </w:r>
          </w:p>
        </w:tc>
        <w:tc>
          <w:tcPr>
            <w:tcW w:w="818" w:type="pct"/>
          </w:tcPr>
          <w:p w:rsidR="00CC7687" w:rsidRPr="009D370E" w:rsidRDefault="00CC7687" w:rsidP="00BA5916">
            <w:pPr>
              <w:pStyle w:val="BodyText"/>
              <w:jc w:val="left"/>
              <w:outlineLvl w:val="0"/>
              <w:rPr>
                <w:b/>
                <w:highlight w:val="yellow"/>
              </w:rPr>
            </w:pPr>
          </w:p>
        </w:tc>
        <w:tc>
          <w:tcPr>
            <w:tcW w:w="871" w:type="pct"/>
          </w:tcPr>
          <w:p w:rsidR="00CC7687" w:rsidRPr="009D370E" w:rsidRDefault="00CC7687" w:rsidP="00BA5916">
            <w:pPr>
              <w:pStyle w:val="BodyText"/>
              <w:jc w:val="left"/>
              <w:outlineLvl w:val="0"/>
              <w:rPr>
                <w:b/>
                <w:highlight w:val="yellow"/>
              </w:rPr>
            </w:pPr>
          </w:p>
        </w:tc>
      </w:tr>
      <w:tr w:rsidR="00CC7687" w:rsidRPr="009D370E" w:rsidTr="006A5729">
        <w:tc>
          <w:tcPr>
            <w:tcW w:w="405" w:type="pct"/>
          </w:tcPr>
          <w:p w:rsidR="00CC7687" w:rsidRPr="009D370E" w:rsidRDefault="00CC7687" w:rsidP="008C1651">
            <w:pPr>
              <w:pStyle w:val="BodyText"/>
              <w:numPr>
                <w:ilvl w:val="0"/>
                <w:numId w:val="8"/>
              </w:numPr>
              <w:spacing w:line="260" w:lineRule="atLeast"/>
              <w:jc w:val="left"/>
              <w:outlineLvl w:val="0"/>
              <w:rPr>
                <w:b/>
              </w:rPr>
            </w:pPr>
          </w:p>
        </w:tc>
        <w:tc>
          <w:tcPr>
            <w:tcW w:w="2906" w:type="pct"/>
          </w:tcPr>
          <w:p w:rsidR="00CC7687" w:rsidRDefault="00CC7687" w:rsidP="00BA5916">
            <w:r w:rsidRPr="00DC1B4B">
              <w:t xml:space="preserve">Provide all ongoing contracts </w:t>
            </w:r>
            <w:r>
              <w:t>concluded</w:t>
            </w:r>
            <w:r w:rsidRPr="00DC1B4B">
              <w:t xml:space="preserve"> </w:t>
            </w:r>
            <w:r>
              <w:t xml:space="preserve"> between the LGU and </w:t>
            </w:r>
            <w:r w:rsidRPr="00DC1B4B">
              <w:t xml:space="preserve">third parties, </w:t>
            </w:r>
            <w:r>
              <w:t>such as: lease, purchase, supply etc.</w:t>
            </w:r>
          </w:p>
        </w:tc>
        <w:tc>
          <w:tcPr>
            <w:tcW w:w="818" w:type="pct"/>
          </w:tcPr>
          <w:p w:rsidR="00CC7687" w:rsidRPr="009D370E" w:rsidRDefault="00CC7687" w:rsidP="00BA5916">
            <w:pPr>
              <w:pStyle w:val="BodyText"/>
              <w:jc w:val="left"/>
              <w:outlineLvl w:val="0"/>
              <w:rPr>
                <w:b/>
                <w:highlight w:val="yellow"/>
              </w:rPr>
            </w:pPr>
          </w:p>
        </w:tc>
        <w:tc>
          <w:tcPr>
            <w:tcW w:w="871" w:type="pct"/>
          </w:tcPr>
          <w:p w:rsidR="00CC7687" w:rsidRPr="009D370E" w:rsidRDefault="00CC7687" w:rsidP="00BA5916">
            <w:pPr>
              <w:pStyle w:val="BodyText"/>
              <w:jc w:val="left"/>
              <w:outlineLvl w:val="0"/>
              <w:rPr>
                <w:b/>
                <w:highlight w:val="yellow"/>
              </w:rPr>
            </w:pPr>
          </w:p>
        </w:tc>
      </w:tr>
      <w:tr w:rsidR="00813BB2" w:rsidRPr="009D370E" w:rsidTr="006A5729">
        <w:tc>
          <w:tcPr>
            <w:tcW w:w="405" w:type="pct"/>
          </w:tcPr>
          <w:p w:rsidR="00813BB2" w:rsidRPr="009D370E" w:rsidRDefault="00813BB2" w:rsidP="008C1651">
            <w:pPr>
              <w:pStyle w:val="BodyText"/>
              <w:numPr>
                <w:ilvl w:val="0"/>
                <w:numId w:val="8"/>
              </w:numPr>
              <w:spacing w:line="260" w:lineRule="atLeast"/>
              <w:jc w:val="left"/>
              <w:outlineLvl w:val="0"/>
              <w:rPr>
                <w:b/>
              </w:rPr>
            </w:pPr>
          </w:p>
        </w:tc>
        <w:tc>
          <w:tcPr>
            <w:tcW w:w="2906" w:type="pct"/>
          </w:tcPr>
          <w:p w:rsidR="003E5687" w:rsidRDefault="00813BB2" w:rsidP="00BA5916">
            <w:pPr>
              <w:pStyle w:val="BodyText"/>
              <w:jc w:val="left"/>
            </w:pPr>
            <w:r w:rsidRPr="005F6CD0">
              <w:t xml:space="preserve">Listing of all ongoing court cases </w:t>
            </w:r>
            <w:r w:rsidR="003E5687">
              <w:t>where</w:t>
            </w:r>
            <w:r w:rsidRPr="005F6CD0">
              <w:t xml:space="preserve"> LGU</w:t>
            </w:r>
            <w:r w:rsidR="003E5687">
              <w:t xml:space="preserve"> is involved</w:t>
            </w:r>
            <w:r w:rsidRPr="005F6CD0">
              <w:t>, including</w:t>
            </w:r>
            <w:r w:rsidR="003E5687">
              <w:t>:</w:t>
            </w:r>
          </w:p>
          <w:p w:rsidR="003E5687" w:rsidRDefault="003E5687" w:rsidP="00F7699D">
            <w:pPr>
              <w:pStyle w:val="BodyText"/>
              <w:numPr>
                <w:ilvl w:val="0"/>
                <w:numId w:val="7"/>
              </w:numPr>
              <w:spacing w:before="40" w:after="40" w:line="260" w:lineRule="atLeast"/>
              <w:ind w:left="346" w:hanging="346"/>
              <w:jc w:val="left"/>
              <w:outlineLvl w:val="0"/>
            </w:pPr>
            <w:r>
              <w:t>Court cases</w:t>
            </w:r>
            <w:r w:rsidR="00813BB2" w:rsidRPr="005F6CD0">
              <w:t xml:space="preserve"> for which a final judgment is issued </w:t>
            </w:r>
            <w:r>
              <w:t xml:space="preserve">and </w:t>
            </w:r>
            <w:r w:rsidRPr="009D370E">
              <w:t>enforcement procedures</w:t>
            </w:r>
            <w:r>
              <w:t xml:space="preserve">, </w:t>
            </w:r>
            <w:r w:rsidRPr="009D370E">
              <w:t>either voluntarily or compulsory through bailiff</w:t>
            </w:r>
            <w:r>
              <w:t>,</w:t>
            </w:r>
            <w:r w:rsidRPr="009D370E">
              <w:t xml:space="preserve"> by or against the LGU</w:t>
            </w:r>
            <w:r>
              <w:t xml:space="preserve"> </w:t>
            </w:r>
            <w:r w:rsidRPr="009D370E">
              <w:t xml:space="preserve">has already initiated </w:t>
            </w:r>
          </w:p>
          <w:p w:rsidR="003E5687" w:rsidRDefault="003E5687" w:rsidP="00F7699D">
            <w:pPr>
              <w:pStyle w:val="BodyText"/>
              <w:numPr>
                <w:ilvl w:val="0"/>
                <w:numId w:val="7"/>
              </w:numPr>
              <w:spacing w:before="40" w:after="40" w:line="260" w:lineRule="atLeast"/>
              <w:ind w:left="346" w:hanging="346"/>
              <w:jc w:val="left"/>
              <w:outlineLvl w:val="0"/>
            </w:pPr>
            <w:r>
              <w:t>Court cases</w:t>
            </w:r>
            <w:r w:rsidRPr="005F6CD0">
              <w:t xml:space="preserve"> for which a final judgment is issued </w:t>
            </w:r>
            <w:r w:rsidRPr="009D370E">
              <w:t xml:space="preserve">and </w:t>
            </w:r>
            <w:r>
              <w:t xml:space="preserve">it is expected </w:t>
            </w:r>
            <w:r w:rsidRPr="009D370E">
              <w:t xml:space="preserve"> enforcement procedures</w:t>
            </w:r>
            <w:r>
              <w:t xml:space="preserve">, </w:t>
            </w:r>
            <w:r w:rsidRPr="009D370E">
              <w:t>either voluntarily or compulsory through bailiff</w:t>
            </w:r>
            <w:r>
              <w:t>,</w:t>
            </w:r>
            <w:r w:rsidRPr="009D370E">
              <w:t xml:space="preserve"> </w:t>
            </w:r>
            <w:r>
              <w:t>by or against the LGU to be initiated</w:t>
            </w:r>
          </w:p>
          <w:p w:rsidR="00813BB2" w:rsidRPr="005F6CD0" w:rsidRDefault="00813BB2" w:rsidP="00BA5916">
            <w:pPr>
              <w:pStyle w:val="BodyText"/>
              <w:jc w:val="left"/>
              <w:outlineLvl w:val="0"/>
            </w:pPr>
            <w:r w:rsidRPr="005F6CD0">
              <w:t>The information to specify the following:</w:t>
            </w:r>
          </w:p>
          <w:p w:rsidR="00CC7687" w:rsidRPr="0024547C" w:rsidRDefault="00CC7687" w:rsidP="00F7699D">
            <w:pPr>
              <w:pStyle w:val="BodyText"/>
              <w:numPr>
                <w:ilvl w:val="0"/>
                <w:numId w:val="7"/>
              </w:numPr>
              <w:spacing w:before="40" w:after="40" w:line="260" w:lineRule="atLeast"/>
              <w:ind w:left="346" w:hanging="346"/>
              <w:jc w:val="left"/>
              <w:outlineLvl w:val="0"/>
              <w:rPr>
                <w:i/>
              </w:rPr>
            </w:pPr>
            <w:r w:rsidRPr="0024547C">
              <w:rPr>
                <w:i/>
              </w:rPr>
              <w:t xml:space="preserve">Type of the case </w:t>
            </w:r>
          </w:p>
          <w:p w:rsidR="00CC7687" w:rsidRPr="0024547C" w:rsidRDefault="00CC7687" w:rsidP="00F7699D">
            <w:pPr>
              <w:pStyle w:val="BodyText"/>
              <w:numPr>
                <w:ilvl w:val="0"/>
                <w:numId w:val="7"/>
              </w:numPr>
              <w:spacing w:before="40" w:after="40" w:line="260" w:lineRule="atLeast"/>
              <w:ind w:left="346" w:hanging="346"/>
              <w:jc w:val="left"/>
              <w:outlineLvl w:val="0"/>
              <w:rPr>
                <w:i/>
              </w:rPr>
            </w:pPr>
            <w:r w:rsidRPr="0024547C">
              <w:rPr>
                <w:i/>
              </w:rPr>
              <w:t xml:space="preserve">Description of the legal issue  </w:t>
            </w:r>
          </w:p>
          <w:p w:rsidR="00CC7687" w:rsidRPr="0024547C" w:rsidRDefault="00CC7687" w:rsidP="00F7699D">
            <w:pPr>
              <w:pStyle w:val="BodyText"/>
              <w:numPr>
                <w:ilvl w:val="0"/>
                <w:numId w:val="7"/>
              </w:numPr>
              <w:spacing w:before="40" w:after="40" w:line="260" w:lineRule="atLeast"/>
              <w:ind w:left="346" w:hanging="346"/>
              <w:jc w:val="left"/>
              <w:outlineLvl w:val="0"/>
              <w:rPr>
                <w:i/>
              </w:rPr>
            </w:pPr>
            <w:r w:rsidRPr="0024547C">
              <w:rPr>
                <w:i/>
              </w:rPr>
              <w:t>Capacity of the LGU</w:t>
            </w:r>
          </w:p>
          <w:p w:rsidR="00813BB2" w:rsidRPr="0024547C" w:rsidRDefault="00CC7687" w:rsidP="00F7699D">
            <w:pPr>
              <w:pStyle w:val="BodyText"/>
              <w:numPr>
                <w:ilvl w:val="0"/>
                <w:numId w:val="7"/>
              </w:numPr>
              <w:spacing w:before="40" w:after="40" w:line="260" w:lineRule="atLeast"/>
              <w:ind w:left="346" w:hanging="346"/>
              <w:jc w:val="left"/>
              <w:outlineLvl w:val="0"/>
              <w:rPr>
                <w:i/>
              </w:rPr>
            </w:pPr>
            <w:r w:rsidRPr="0024547C">
              <w:rPr>
                <w:i/>
              </w:rPr>
              <w:t>C</w:t>
            </w:r>
            <w:r w:rsidR="00813BB2" w:rsidRPr="0024547C">
              <w:rPr>
                <w:i/>
              </w:rPr>
              <w:t>ontestant party</w:t>
            </w:r>
          </w:p>
          <w:p w:rsidR="003E5687" w:rsidRPr="0024547C" w:rsidRDefault="00813BB2" w:rsidP="00F7699D">
            <w:pPr>
              <w:pStyle w:val="BodyText"/>
              <w:numPr>
                <w:ilvl w:val="0"/>
                <w:numId w:val="7"/>
              </w:numPr>
              <w:spacing w:before="40" w:after="40" w:line="260" w:lineRule="atLeast"/>
              <w:ind w:left="346" w:hanging="346"/>
              <w:jc w:val="left"/>
              <w:outlineLvl w:val="0"/>
              <w:rPr>
                <w:i/>
              </w:rPr>
            </w:pPr>
            <w:r w:rsidRPr="0024547C">
              <w:rPr>
                <w:i/>
              </w:rPr>
              <w:t>Amount of claim</w:t>
            </w:r>
          </w:p>
          <w:p w:rsidR="00CC7687" w:rsidRPr="0024547C" w:rsidRDefault="00CC7687" w:rsidP="00F7699D">
            <w:pPr>
              <w:pStyle w:val="BodyText"/>
              <w:numPr>
                <w:ilvl w:val="0"/>
                <w:numId w:val="7"/>
              </w:numPr>
              <w:spacing w:before="40" w:after="40" w:line="260" w:lineRule="atLeast"/>
              <w:ind w:left="346" w:hanging="346"/>
              <w:jc w:val="left"/>
              <w:outlineLvl w:val="0"/>
              <w:rPr>
                <w:i/>
              </w:rPr>
            </w:pPr>
            <w:r w:rsidRPr="0024547C">
              <w:rPr>
                <w:i/>
              </w:rPr>
              <w:t>Current status of the case</w:t>
            </w:r>
          </w:p>
          <w:p w:rsidR="00CC7687" w:rsidRPr="009D370E" w:rsidRDefault="003E5687" w:rsidP="00F7699D">
            <w:pPr>
              <w:pStyle w:val="BodyText"/>
              <w:numPr>
                <w:ilvl w:val="0"/>
                <w:numId w:val="7"/>
              </w:numPr>
              <w:spacing w:before="40" w:after="40" w:line="260" w:lineRule="atLeast"/>
              <w:ind w:left="346" w:hanging="346"/>
              <w:jc w:val="left"/>
              <w:outlineLvl w:val="0"/>
            </w:pPr>
            <w:r w:rsidRPr="0024547C">
              <w:rPr>
                <w:i/>
              </w:rPr>
              <w:t>Amount to be paid/received by the LGU</w:t>
            </w:r>
            <w:r w:rsidRPr="00430AE8">
              <w:t xml:space="preserve"> </w:t>
            </w:r>
          </w:p>
        </w:tc>
        <w:tc>
          <w:tcPr>
            <w:tcW w:w="818" w:type="pct"/>
          </w:tcPr>
          <w:p w:rsidR="00813BB2" w:rsidRPr="009D370E" w:rsidRDefault="00813BB2" w:rsidP="00BA5916">
            <w:pPr>
              <w:pStyle w:val="BodyText"/>
              <w:jc w:val="left"/>
              <w:outlineLvl w:val="0"/>
              <w:rPr>
                <w:b/>
                <w:highlight w:val="yellow"/>
              </w:rPr>
            </w:pPr>
          </w:p>
        </w:tc>
        <w:tc>
          <w:tcPr>
            <w:tcW w:w="871" w:type="pct"/>
          </w:tcPr>
          <w:p w:rsidR="00813BB2" w:rsidRPr="009D370E" w:rsidRDefault="00813BB2" w:rsidP="00BA5916">
            <w:pPr>
              <w:pStyle w:val="BodyText"/>
              <w:jc w:val="left"/>
              <w:outlineLvl w:val="0"/>
              <w:rPr>
                <w:b/>
                <w:highlight w:val="yellow"/>
              </w:rPr>
            </w:pPr>
          </w:p>
        </w:tc>
      </w:tr>
    </w:tbl>
    <w:p w:rsidR="004864B6" w:rsidRDefault="004864B6" w:rsidP="00BA5916">
      <w:pPr>
        <w:pStyle w:val="BodyText"/>
        <w:jc w:val="left"/>
      </w:pPr>
      <w:bookmarkStart w:id="18" w:name="_Toc415842548"/>
      <w:bookmarkEnd w:id="8"/>
      <w:bookmarkEnd w:id="9"/>
      <w:bookmarkEnd w:id="18"/>
    </w:p>
    <w:p w:rsidR="004864B6" w:rsidRDefault="004864B6">
      <w:r>
        <w:br w:type="page"/>
      </w:r>
    </w:p>
    <w:p w:rsidR="004864B6" w:rsidRPr="00785CE2" w:rsidRDefault="004864B6" w:rsidP="004864B6">
      <w:pPr>
        <w:pStyle w:val="Heading1"/>
        <w:ind w:firstLine="0"/>
      </w:pPr>
      <w:bookmarkStart w:id="19" w:name="_Toc416109314"/>
      <w:r>
        <w:lastRenderedPageBreak/>
        <w:t>Financial information</w:t>
      </w:r>
      <w:bookmarkEnd w:id="19"/>
    </w:p>
    <w:p w:rsidR="004864B6" w:rsidRPr="005D2D21" w:rsidRDefault="004864B6" w:rsidP="004864B6">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6209"/>
        <w:gridCol w:w="1748"/>
        <w:gridCol w:w="1861"/>
      </w:tblGrid>
      <w:tr w:rsidR="004864B6" w:rsidRPr="009D370E" w:rsidTr="0023387B">
        <w:trPr>
          <w:tblHeader/>
        </w:trPr>
        <w:tc>
          <w:tcPr>
            <w:tcW w:w="405" w:type="pct"/>
          </w:tcPr>
          <w:p w:rsidR="004864B6" w:rsidRPr="009D370E" w:rsidRDefault="004864B6" w:rsidP="0023387B">
            <w:pPr>
              <w:pStyle w:val="BodyText"/>
              <w:jc w:val="left"/>
              <w:outlineLvl w:val="0"/>
              <w:rPr>
                <w:b/>
              </w:rPr>
            </w:pPr>
            <w:r w:rsidRPr="009D370E">
              <w:rPr>
                <w:b/>
              </w:rPr>
              <w:t>No.</w:t>
            </w:r>
          </w:p>
        </w:tc>
        <w:tc>
          <w:tcPr>
            <w:tcW w:w="2906" w:type="pct"/>
          </w:tcPr>
          <w:p w:rsidR="004864B6" w:rsidRPr="005F6CD0" w:rsidRDefault="004864B6" w:rsidP="0023387B">
            <w:pPr>
              <w:pStyle w:val="BodyText"/>
              <w:jc w:val="left"/>
              <w:rPr>
                <w:b/>
              </w:rPr>
            </w:pPr>
            <w:r w:rsidRPr="00644449">
              <w:rPr>
                <w:b/>
              </w:rPr>
              <w:t>Information/documentation required</w:t>
            </w:r>
          </w:p>
        </w:tc>
        <w:tc>
          <w:tcPr>
            <w:tcW w:w="818" w:type="pct"/>
          </w:tcPr>
          <w:p w:rsidR="004864B6" w:rsidRPr="009D370E" w:rsidRDefault="004864B6" w:rsidP="0023387B">
            <w:pPr>
              <w:pStyle w:val="BodyText"/>
              <w:jc w:val="left"/>
              <w:outlineLvl w:val="0"/>
              <w:rPr>
                <w:b/>
              </w:rPr>
            </w:pPr>
            <w:r w:rsidRPr="009D370E">
              <w:rPr>
                <w:b/>
              </w:rPr>
              <w:t xml:space="preserve">Yes/No          and  Date   </w:t>
            </w:r>
          </w:p>
        </w:tc>
        <w:tc>
          <w:tcPr>
            <w:tcW w:w="871" w:type="pct"/>
          </w:tcPr>
          <w:p w:rsidR="004864B6" w:rsidRPr="00430AE8" w:rsidRDefault="004864B6" w:rsidP="0023387B">
            <w:pPr>
              <w:pStyle w:val="BodyText"/>
              <w:jc w:val="left"/>
              <w:outlineLvl w:val="0"/>
              <w:rPr>
                <w:b/>
              </w:rPr>
            </w:pPr>
            <w:r w:rsidRPr="00430AE8">
              <w:rPr>
                <w:b/>
              </w:rPr>
              <w:t>Notes</w:t>
            </w:r>
          </w:p>
        </w:tc>
      </w:tr>
      <w:tr w:rsidR="004864B6" w:rsidRPr="009D370E" w:rsidTr="0023387B">
        <w:trPr>
          <w:trHeight w:val="496"/>
        </w:trPr>
        <w:tc>
          <w:tcPr>
            <w:tcW w:w="405" w:type="pct"/>
          </w:tcPr>
          <w:p w:rsidR="004864B6" w:rsidRPr="009D370E" w:rsidRDefault="004864B6" w:rsidP="0023387B">
            <w:pPr>
              <w:pStyle w:val="BodyText"/>
              <w:numPr>
                <w:ilvl w:val="0"/>
                <w:numId w:val="8"/>
              </w:numPr>
              <w:spacing w:line="260" w:lineRule="atLeast"/>
              <w:jc w:val="left"/>
              <w:outlineLvl w:val="0"/>
              <w:rPr>
                <w:b/>
              </w:rPr>
            </w:pPr>
          </w:p>
        </w:tc>
        <w:tc>
          <w:tcPr>
            <w:tcW w:w="2906" w:type="pct"/>
          </w:tcPr>
          <w:p w:rsidR="004864B6" w:rsidRPr="005F6CD0" w:rsidRDefault="00227F57" w:rsidP="00227F57">
            <w:pPr>
              <w:pStyle w:val="BodyText"/>
              <w:jc w:val="left"/>
              <w:outlineLvl w:val="0"/>
            </w:pPr>
            <w:r>
              <w:t>Stand-alone</w:t>
            </w:r>
            <w:r w:rsidR="004864B6" w:rsidRPr="005F6CD0">
              <w:t xml:space="preserve"> and consolidate</w:t>
            </w:r>
            <w:r>
              <w:t>d</w:t>
            </w:r>
            <w:r w:rsidR="004864B6" w:rsidRPr="005F6CD0">
              <w:t xml:space="preserve"> Financial Stat</w:t>
            </w:r>
            <w:r w:rsidR="004864B6">
              <w:t>e</w:t>
            </w:r>
            <w:r w:rsidR="004864B6" w:rsidRPr="005F6CD0">
              <w:t xml:space="preserve">ments as of 31 December 2014, in the event the LGU has </w:t>
            </w:r>
            <w:r>
              <w:t>subsidiaries</w:t>
            </w:r>
            <w:r w:rsidR="004864B6" w:rsidRPr="005F6CD0">
              <w:t xml:space="preserve">, such as water &amp; sewage or cleaning.  </w:t>
            </w:r>
          </w:p>
        </w:tc>
        <w:tc>
          <w:tcPr>
            <w:tcW w:w="818" w:type="pct"/>
          </w:tcPr>
          <w:p w:rsidR="004864B6" w:rsidRPr="005F6CD0" w:rsidRDefault="004864B6" w:rsidP="0023387B">
            <w:pPr>
              <w:pStyle w:val="BodyText"/>
              <w:jc w:val="left"/>
              <w:outlineLvl w:val="0"/>
              <w:rPr>
                <w:b/>
              </w:rPr>
            </w:pPr>
          </w:p>
        </w:tc>
        <w:tc>
          <w:tcPr>
            <w:tcW w:w="871" w:type="pct"/>
          </w:tcPr>
          <w:p w:rsidR="004864B6" w:rsidRPr="005F6CD0" w:rsidRDefault="004864B6" w:rsidP="0023387B">
            <w:pPr>
              <w:pStyle w:val="BodyText"/>
              <w:jc w:val="left"/>
              <w:outlineLvl w:val="0"/>
              <w:rPr>
                <w:b/>
              </w:rPr>
            </w:pPr>
          </w:p>
        </w:tc>
      </w:tr>
      <w:tr w:rsidR="001D203C" w:rsidRPr="009D370E" w:rsidTr="0023387B">
        <w:tc>
          <w:tcPr>
            <w:tcW w:w="405" w:type="pct"/>
          </w:tcPr>
          <w:p w:rsidR="001D203C" w:rsidRPr="009D370E" w:rsidRDefault="001D203C" w:rsidP="0023387B">
            <w:pPr>
              <w:pStyle w:val="BodyText"/>
              <w:numPr>
                <w:ilvl w:val="0"/>
                <w:numId w:val="8"/>
              </w:numPr>
              <w:spacing w:line="260" w:lineRule="atLeast"/>
              <w:jc w:val="left"/>
              <w:outlineLvl w:val="0"/>
              <w:rPr>
                <w:b/>
              </w:rPr>
            </w:pPr>
          </w:p>
        </w:tc>
        <w:tc>
          <w:tcPr>
            <w:tcW w:w="2906" w:type="pct"/>
          </w:tcPr>
          <w:p w:rsidR="001D203C" w:rsidRPr="009D370E" w:rsidRDefault="001D203C" w:rsidP="0023387B">
            <w:pPr>
              <w:pStyle w:val="BodyText"/>
              <w:jc w:val="left"/>
              <w:outlineLvl w:val="0"/>
            </w:pPr>
            <w:r w:rsidRPr="009D370E">
              <w:t xml:space="preserve">Detailed Chart of accounts, copies of the trial balances and general ledgers for the year ended 31 December 2014 </w:t>
            </w:r>
          </w:p>
        </w:tc>
        <w:tc>
          <w:tcPr>
            <w:tcW w:w="818" w:type="pct"/>
          </w:tcPr>
          <w:p w:rsidR="001D203C" w:rsidRPr="005F6CD0" w:rsidRDefault="001D203C" w:rsidP="0023387B">
            <w:pPr>
              <w:pStyle w:val="BodyText"/>
              <w:jc w:val="left"/>
              <w:outlineLvl w:val="0"/>
              <w:rPr>
                <w:b/>
              </w:rPr>
            </w:pPr>
          </w:p>
        </w:tc>
        <w:tc>
          <w:tcPr>
            <w:tcW w:w="871" w:type="pct"/>
          </w:tcPr>
          <w:p w:rsidR="001D203C" w:rsidRPr="005F6CD0" w:rsidRDefault="001D203C" w:rsidP="0023387B">
            <w:pPr>
              <w:pStyle w:val="BodyText"/>
              <w:jc w:val="left"/>
              <w:outlineLvl w:val="0"/>
              <w:rPr>
                <w:b/>
              </w:rPr>
            </w:pPr>
          </w:p>
        </w:tc>
      </w:tr>
      <w:tr w:rsidR="001D203C" w:rsidRPr="009D370E" w:rsidTr="0023387B">
        <w:tc>
          <w:tcPr>
            <w:tcW w:w="405" w:type="pct"/>
          </w:tcPr>
          <w:p w:rsidR="001D203C" w:rsidRPr="009D370E" w:rsidRDefault="001D203C" w:rsidP="0023387B">
            <w:pPr>
              <w:pStyle w:val="BodyText"/>
              <w:numPr>
                <w:ilvl w:val="0"/>
                <w:numId w:val="8"/>
              </w:numPr>
              <w:spacing w:line="260" w:lineRule="atLeast"/>
              <w:jc w:val="left"/>
              <w:outlineLvl w:val="0"/>
              <w:rPr>
                <w:b/>
              </w:rPr>
            </w:pPr>
          </w:p>
        </w:tc>
        <w:tc>
          <w:tcPr>
            <w:tcW w:w="2906" w:type="pct"/>
          </w:tcPr>
          <w:p w:rsidR="001D203C" w:rsidRPr="009D370E" w:rsidRDefault="001D203C" w:rsidP="0023387B">
            <w:pPr>
              <w:pStyle w:val="Bulletbl"/>
              <w:tabs>
                <w:tab w:val="clear" w:pos="360"/>
              </w:tabs>
              <w:spacing w:before="60" w:after="120" w:line="260" w:lineRule="atLeast"/>
              <w:ind w:left="0" w:firstLine="0"/>
              <w:jc w:val="left"/>
            </w:pPr>
            <w:r w:rsidRPr="009D370E">
              <w:t>Copies of all accounting policies and procedures, internal regulations, manuals and guidelines that detail policies and procedures for the daily activities of the LGU. Copies of all internal control systems manuals and reporting systems manuals</w:t>
            </w:r>
          </w:p>
        </w:tc>
        <w:tc>
          <w:tcPr>
            <w:tcW w:w="818" w:type="pct"/>
          </w:tcPr>
          <w:p w:rsidR="001D203C" w:rsidRPr="005F6CD0" w:rsidRDefault="001D203C" w:rsidP="0023387B">
            <w:pPr>
              <w:pStyle w:val="BodyText"/>
              <w:jc w:val="left"/>
              <w:outlineLvl w:val="0"/>
              <w:rPr>
                <w:b/>
              </w:rPr>
            </w:pPr>
          </w:p>
        </w:tc>
        <w:tc>
          <w:tcPr>
            <w:tcW w:w="871" w:type="pct"/>
          </w:tcPr>
          <w:p w:rsidR="001D203C" w:rsidRPr="005F6CD0" w:rsidRDefault="001D203C" w:rsidP="0023387B">
            <w:pPr>
              <w:pStyle w:val="BodyText"/>
              <w:jc w:val="left"/>
              <w:outlineLvl w:val="0"/>
              <w:rPr>
                <w:b/>
              </w:rPr>
            </w:pPr>
          </w:p>
        </w:tc>
      </w:tr>
      <w:tr w:rsidR="001D203C" w:rsidRPr="009D370E" w:rsidTr="0023387B">
        <w:tc>
          <w:tcPr>
            <w:tcW w:w="405" w:type="pct"/>
          </w:tcPr>
          <w:p w:rsidR="001D203C" w:rsidRPr="009D370E" w:rsidRDefault="001D203C" w:rsidP="0023387B">
            <w:pPr>
              <w:pStyle w:val="BodyText"/>
              <w:numPr>
                <w:ilvl w:val="0"/>
                <w:numId w:val="8"/>
              </w:numPr>
              <w:spacing w:line="260" w:lineRule="atLeast"/>
              <w:jc w:val="left"/>
              <w:outlineLvl w:val="0"/>
              <w:rPr>
                <w:b/>
              </w:rPr>
            </w:pPr>
          </w:p>
        </w:tc>
        <w:tc>
          <w:tcPr>
            <w:tcW w:w="2906" w:type="pct"/>
          </w:tcPr>
          <w:p w:rsidR="001D203C" w:rsidRPr="005F6CD0" w:rsidRDefault="001D203C" w:rsidP="0023387B">
            <w:pPr>
              <w:pStyle w:val="ListBullet"/>
              <w:numPr>
                <w:ilvl w:val="0"/>
                <w:numId w:val="0"/>
              </w:numPr>
              <w:spacing w:before="10"/>
              <w:jc w:val="left"/>
              <w:rPr>
                <w:highlight w:val="yellow"/>
              </w:rPr>
            </w:pPr>
            <w:r w:rsidRPr="009E25A7">
              <w:t>Any internal or external audit reports and/or recommendations for the current year and any communications with governing bodies.</w:t>
            </w:r>
            <w:r w:rsidRPr="005F6CD0">
              <w:t xml:space="preserve"> </w:t>
            </w:r>
          </w:p>
        </w:tc>
        <w:tc>
          <w:tcPr>
            <w:tcW w:w="818" w:type="pct"/>
          </w:tcPr>
          <w:p w:rsidR="001D203C" w:rsidRPr="005F6CD0" w:rsidRDefault="001D203C" w:rsidP="0023387B">
            <w:pPr>
              <w:pStyle w:val="BodyText"/>
              <w:jc w:val="left"/>
              <w:outlineLvl w:val="0"/>
              <w:rPr>
                <w:b/>
              </w:rPr>
            </w:pPr>
          </w:p>
        </w:tc>
        <w:tc>
          <w:tcPr>
            <w:tcW w:w="871" w:type="pct"/>
          </w:tcPr>
          <w:p w:rsidR="001D203C" w:rsidRPr="005F6CD0" w:rsidRDefault="001D203C" w:rsidP="0023387B">
            <w:pPr>
              <w:pStyle w:val="BodyText"/>
              <w:jc w:val="left"/>
              <w:outlineLvl w:val="0"/>
              <w:rPr>
                <w:b/>
              </w:rPr>
            </w:pPr>
          </w:p>
        </w:tc>
      </w:tr>
      <w:tr w:rsidR="001D203C" w:rsidRPr="009D370E" w:rsidTr="0023387B">
        <w:tc>
          <w:tcPr>
            <w:tcW w:w="405" w:type="pct"/>
          </w:tcPr>
          <w:p w:rsidR="001D203C" w:rsidRPr="009D370E" w:rsidRDefault="001D203C" w:rsidP="0023387B">
            <w:pPr>
              <w:pStyle w:val="BodyText"/>
              <w:numPr>
                <w:ilvl w:val="0"/>
                <w:numId w:val="8"/>
              </w:numPr>
              <w:spacing w:line="260" w:lineRule="atLeast"/>
              <w:jc w:val="left"/>
              <w:outlineLvl w:val="0"/>
              <w:rPr>
                <w:b/>
              </w:rPr>
            </w:pPr>
          </w:p>
        </w:tc>
        <w:tc>
          <w:tcPr>
            <w:tcW w:w="2906" w:type="pct"/>
          </w:tcPr>
          <w:p w:rsidR="001D203C" w:rsidRPr="00813BB2" w:rsidRDefault="001D203C" w:rsidP="0023387B">
            <w:pPr>
              <w:pStyle w:val="ListBullet"/>
              <w:numPr>
                <w:ilvl w:val="0"/>
                <w:numId w:val="0"/>
              </w:numPr>
              <w:spacing w:before="10"/>
              <w:jc w:val="left"/>
              <w:rPr>
                <w:highlight w:val="yellow"/>
              </w:rPr>
            </w:pPr>
            <w:r>
              <w:t>A</w:t>
            </w:r>
            <w:r w:rsidRPr="009E25A7">
              <w:t>ll decision</w:t>
            </w:r>
            <w:r w:rsidR="008D3D0B">
              <w:t>s</w:t>
            </w:r>
            <w:r w:rsidRPr="009E25A7">
              <w:t xml:space="preserve"> of LGU Council in relation to budget and local taxes</w:t>
            </w:r>
            <w:r>
              <w:t>.</w:t>
            </w:r>
          </w:p>
        </w:tc>
        <w:tc>
          <w:tcPr>
            <w:tcW w:w="818" w:type="pct"/>
          </w:tcPr>
          <w:p w:rsidR="001D203C" w:rsidRPr="005F6CD0" w:rsidRDefault="001D203C" w:rsidP="0023387B">
            <w:pPr>
              <w:pStyle w:val="BodyText"/>
              <w:jc w:val="left"/>
              <w:outlineLvl w:val="0"/>
              <w:rPr>
                <w:b/>
              </w:rPr>
            </w:pPr>
          </w:p>
        </w:tc>
        <w:tc>
          <w:tcPr>
            <w:tcW w:w="871" w:type="pct"/>
          </w:tcPr>
          <w:p w:rsidR="001D203C" w:rsidRPr="005F6CD0" w:rsidRDefault="001D203C" w:rsidP="0023387B">
            <w:pPr>
              <w:pStyle w:val="BodyText"/>
              <w:jc w:val="left"/>
              <w:outlineLvl w:val="0"/>
              <w:rPr>
                <w:b/>
              </w:rPr>
            </w:pPr>
          </w:p>
        </w:tc>
      </w:tr>
      <w:tr w:rsidR="00227F57" w:rsidRPr="009D370E" w:rsidTr="0023387B">
        <w:tc>
          <w:tcPr>
            <w:tcW w:w="405" w:type="pct"/>
          </w:tcPr>
          <w:p w:rsidR="00227F57" w:rsidRPr="009D370E" w:rsidRDefault="00227F57" w:rsidP="0023387B">
            <w:pPr>
              <w:pStyle w:val="BodyText"/>
              <w:numPr>
                <w:ilvl w:val="0"/>
                <w:numId w:val="8"/>
              </w:numPr>
              <w:spacing w:line="260" w:lineRule="atLeast"/>
              <w:jc w:val="left"/>
              <w:outlineLvl w:val="0"/>
              <w:rPr>
                <w:b/>
              </w:rPr>
            </w:pPr>
          </w:p>
        </w:tc>
        <w:tc>
          <w:tcPr>
            <w:tcW w:w="2906" w:type="pct"/>
          </w:tcPr>
          <w:p w:rsidR="00227F57" w:rsidRPr="005F6CD0" w:rsidRDefault="00227F57" w:rsidP="0023387B">
            <w:pPr>
              <w:pStyle w:val="BodyText"/>
              <w:jc w:val="left"/>
              <w:outlineLvl w:val="0"/>
              <w:rPr>
                <w:i/>
              </w:rPr>
            </w:pPr>
            <w:r w:rsidRPr="005F6CD0">
              <w:t xml:space="preserve">Fixed assets register as at 31 December 2014 in the format provided as </w:t>
            </w:r>
            <w:r w:rsidRPr="005F6CD0">
              <w:rPr>
                <w:i/>
              </w:rPr>
              <w:t>Template N1 Fixed Assets.</w:t>
            </w:r>
          </w:p>
          <w:p w:rsidR="00227F57" w:rsidRPr="005F6CD0" w:rsidRDefault="00227F57" w:rsidP="0023387B">
            <w:pPr>
              <w:pStyle w:val="BodyText"/>
              <w:jc w:val="left"/>
              <w:outlineLvl w:val="0"/>
            </w:pPr>
            <w:r w:rsidRPr="005F6CD0">
              <w:t xml:space="preserve">Detailed list of inventory as at 31 December 2014 in the format provided as </w:t>
            </w:r>
            <w:r w:rsidRPr="005F6CD0">
              <w:rPr>
                <w:i/>
              </w:rPr>
              <w:t>Template N2 Inventory list.</w:t>
            </w:r>
          </w:p>
          <w:p w:rsidR="00227F57" w:rsidRPr="005F6CD0" w:rsidRDefault="00227F57" w:rsidP="0023387B">
            <w:pPr>
              <w:pStyle w:val="BodyText"/>
              <w:jc w:val="left"/>
              <w:outlineLvl w:val="0"/>
            </w:pPr>
            <w:r>
              <w:t>D</w:t>
            </w:r>
            <w:r w:rsidRPr="009D370E">
              <w:t>escription</w:t>
            </w:r>
            <w:r w:rsidRPr="005F6CD0">
              <w:t xml:space="preserve"> of the policy for safekeeping of all assets. </w:t>
            </w:r>
          </w:p>
        </w:tc>
        <w:tc>
          <w:tcPr>
            <w:tcW w:w="818" w:type="pct"/>
          </w:tcPr>
          <w:p w:rsidR="00227F57" w:rsidRPr="005F6CD0" w:rsidRDefault="00227F57" w:rsidP="0023387B">
            <w:pPr>
              <w:pStyle w:val="BodyText"/>
              <w:jc w:val="left"/>
              <w:outlineLvl w:val="0"/>
              <w:rPr>
                <w:b/>
              </w:rPr>
            </w:pPr>
          </w:p>
        </w:tc>
        <w:tc>
          <w:tcPr>
            <w:tcW w:w="871" w:type="pct"/>
          </w:tcPr>
          <w:p w:rsidR="00227F57" w:rsidRPr="005F6CD0" w:rsidRDefault="00227F57" w:rsidP="0023387B">
            <w:pPr>
              <w:pStyle w:val="BodyText"/>
              <w:jc w:val="left"/>
              <w:outlineLvl w:val="0"/>
              <w:rPr>
                <w:b/>
              </w:rPr>
            </w:pPr>
          </w:p>
        </w:tc>
      </w:tr>
      <w:tr w:rsidR="00227F57" w:rsidRPr="009D370E" w:rsidTr="0023387B">
        <w:tc>
          <w:tcPr>
            <w:tcW w:w="405" w:type="pct"/>
          </w:tcPr>
          <w:p w:rsidR="00227F57" w:rsidRPr="009D370E" w:rsidRDefault="00227F57" w:rsidP="0023387B">
            <w:pPr>
              <w:pStyle w:val="BodyText"/>
              <w:numPr>
                <w:ilvl w:val="0"/>
                <w:numId w:val="8"/>
              </w:numPr>
              <w:spacing w:line="260" w:lineRule="atLeast"/>
              <w:jc w:val="left"/>
              <w:outlineLvl w:val="0"/>
              <w:rPr>
                <w:b/>
              </w:rPr>
            </w:pPr>
          </w:p>
        </w:tc>
        <w:tc>
          <w:tcPr>
            <w:tcW w:w="2906" w:type="pct"/>
            <w:shd w:val="clear" w:color="auto" w:fill="auto"/>
          </w:tcPr>
          <w:p w:rsidR="00227F57" w:rsidRPr="009D370E" w:rsidRDefault="00227F57" w:rsidP="0023387B">
            <w:pPr>
              <w:pStyle w:val="BodyText"/>
              <w:jc w:val="left"/>
              <w:outlineLvl w:val="0"/>
              <w:rPr>
                <w:u w:val="single"/>
              </w:rPr>
            </w:pPr>
            <w:r w:rsidRPr="009D370E">
              <w:t>Inventory (stock) as of 31December 2014, including article name, quantity and purchase price.</w:t>
            </w:r>
          </w:p>
          <w:p w:rsidR="00227F57" w:rsidRPr="005F6CD0" w:rsidRDefault="00227F57" w:rsidP="0023387B">
            <w:pPr>
              <w:pStyle w:val="BodyText"/>
              <w:jc w:val="left"/>
              <w:outlineLvl w:val="0"/>
            </w:pPr>
            <w:r w:rsidRPr="005F6CD0">
              <w:t xml:space="preserve">A listing of damaged, as well as expired goods.  </w:t>
            </w:r>
          </w:p>
          <w:p w:rsidR="00227F57" w:rsidRPr="005F6CD0" w:rsidRDefault="00227F57" w:rsidP="0023387B">
            <w:pPr>
              <w:pStyle w:val="BodyText"/>
              <w:jc w:val="left"/>
              <w:outlineLvl w:val="0"/>
            </w:pPr>
            <w:r w:rsidRPr="005F6CD0">
              <w:t xml:space="preserve">A list of goods purchased with funds from grants or donations. </w:t>
            </w:r>
          </w:p>
        </w:tc>
        <w:tc>
          <w:tcPr>
            <w:tcW w:w="818" w:type="pct"/>
          </w:tcPr>
          <w:p w:rsidR="00227F57" w:rsidRPr="005F6CD0" w:rsidRDefault="00227F57" w:rsidP="0023387B">
            <w:pPr>
              <w:pStyle w:val="BodyText"/>
              <w:jc w:val="left"/>
              <w:outlineLvl w:val="0"/>
              <w:rPr>
                <w:b/>
              </w:rPr>
            </w:pPr>
          </w:p>
        </w:tc>
        <w:tc>
          <w:tcPr>
            <w:tcW w:w="871" w:type="pct"/>
          </w:tcPr>
          <w:p w:rsidR="00227F57" w:rsidRPr="005F6CD0" w:rsidRDefault="00227F57" w:rsidP="0023387B">
            <w:pPr>
              <w:pStyle w:val="BodyText"/>
              <w:jc w:val="left"/>
              <w:outlineLvl w:val="0"/>
              <w:rPr>
                <w:b/>
              </w:rPr>
            </w:pPr>
          </w:p>
        </w:tc>
      </w:tr>
      <w:tr w:rsidR="004864B6" w:rsidRPr="009D370E" w:rsidTr="0023387B">
        <w:trPr>
          <w:trHeight w:val="496"/>
        </w:trPr>
        <w:tc>
          <w:tcPr>
            <w:tcW w:w="405" w:type="pct"/>
          </w:tcPr>
          <w:p w:rsidR="004864B6" w:rsidRPr="009D370E" w:rsidRDefault="004864B6" w:rsidP="0023387B">
            <w:pPr>
              <w:pStyle w:val="BodyText"/>
              <w:numPr>
                <w:ilvl w:val="0"/>
                <w:numId w:val="8"/>
              </w:numPr>
              <w:spacing w:line="260" w:lineRule="atLeast"/>
              <w:jc w:val="left"/>
              <w:outlineLvl w:val="0"/>
              <w:rPr>
                <w:b/>
              </w:rPr>
            </w:pPr>
          </w:p>
        </w:tc>
        <w:tc>
          <w:tcPr>
            <w:tcW w:w="2906" w:type="pct"/>
          </w:tcPr>
          <w:p w:rsidR="004864B6" w:rsidRPr="009D370E" w:rsidRDefault="004864B6" w:rsidP="0023387B">
            <w:pPr>
              <w:pStyle w:val="BodyText"/>
              <w:jc w:val="left"/>
              <w:outlineLvl w:val="0"/>
              <w:rPr>
                <w:color w:val="FF0000"/>
              </w:rPr>
            </w:pPr>
            <w:r w:rsidRPr="005F6CD0">
              <w:t xml:space="preserve">List of outstanding accounts receivable, including debtor name, category (e.g. sales of goods, tax, advances, etc.) and amount as of 31 December 2014, in the format Provided as </w:t>
            </w:r>
            <w:r w:rsidRPr="005F6CD0">
              <w:rPr>
                <w:i/>
              </w:rPr>
              <w:t xml:space="preserve">Templates N3 </w:t>
            </w:r>
            <w:r w:rsidRPr="009D370E">
              <w:rPr>
                <w:i/>
              </w:rPr>
              <w:t>Receivables</w:t>
            </w:r>
            <w:r w:rsidRPr="005F6CD0">
              <w:rPr>
                <w:i/>
              </w:rPr>
              <w:t xml:space="preserve"> from employees, Prepayments and Penalties and Template N4 Different Debtors</w:t>
            </w:r>
            <w:r w:rsidRPr="005F6CD0">
              <w:t>.</w:t>
            </w:r>
          </w:p>
        </w:tc>
        <w:tc>
          <w:tcPr>
            <w:tcW w:w="818" w:type="pct"/>
          </w:tcPr>
          <w:p w:rsidR="004864B6" w:rsidRPr="00430AE8" w:rsidRDefault="004864B6" w:rsidP="0023387B">
            <w:pPr>
              <w:pStyle w:val="BodyText"/>
              <w:jc w:val="left"/>
              <w:outlineLvl w:val="0"/>
              <w:rPr>
                <w:b/>
              </w:rPr>
            </w:pPr>
            <w:r w:rsidRPr="009D370E">
              <w:rPr>
                <w:b/>
              </w:rPr>
              <w:t xml:space="preserve"> </w:t>
            </w:r>
          </w:p>
        </w:tc>
        <w:tc>
          <w:tcPr>
            <w:tcW w:w="871" w:type="pct"/>
          </w:tcPr>
          <w:p w:rsidR="004864B6" w:rsidRPr="00430AE8" w:rsidRDefault="004864B6" w:rsidP="0023387B">
            <w:pPr>
              <w:pStyle w:val="BodyText"/>
              <w:jc w:val="left"/>
              <w:outlineLvl w:val="0"/>
              <w:rPr>
                <w:b/>
              </w:rPr>
            </w:pPr>
          </w:p>
        </w:tc>
      </w:tr>
      <w:tr w:rsidR="004864B6" w:rsidRPr="009D370E" w:rsidTr="0023387B">
        <w:tc>
          <w:tcPr>
            <w:tcW w:w="405" w:type="pct"/>
          </w:tcPr>
          <w:p w:rsidR="004864B6" w:rsidRPr="009D370E" w:rsidRDefault="004864B6" w:rsidP="0023387B">
            <w:pPr>
              <w:pStyle w:val="BodyText"/>
              <w:numPr>
                <w:ilvl w:val="0"/>
                <w:numId w:val="8"/>
              </w:numPr>
              <w:spacing w:line="260" w:lineRule="atLeast"/>
              <w:jc w:val="left"/>
              <w:outlineLvl w:val="0"/>
              <w:rPr>
                <w:b/>
              </w:rPr>
            </w:pPr>
          </w:p>
        </w:tc>
        <w:tc>
          <w:tcPr>
            <w:tcW w:w="2906" w:type="pct"/>
          </w:tcPr>
          <w:p w:rsidR="004864B6" w:rsidRPr="009D370E" w:rsidRDefault="004864B6" w:rsidP="0023387B">
            <w:pPr>
              <w:pStyle w:val="BodyText"/>
              <w:jc w:val="left"/>
              <w:outlineLvl w:val="0"/>
            </w:pPr>
            <w:r w:rsidRPr="009D370E">
              <w:t xml:space="preserve">Signed inheritance act for the year ended 31 December 2014 in the format Provided as </w:t>
            </w:r>
            <w:r w:rsidRPr="009D370E">
              <w:rPr>
                <w:i/>
              </w:rPr>
              <w:t>Template N5 Inheritance act.</w:t>
            </w:r>
          </w:p>
        </w:tc>
        <w:tc>
          <w:tcPr>
            <w:tcW w:w="818" w:type="pct"/>
          </w:tcPr>
          <w:p w:rsidR="004864B6" w:rsidRPr="009D370E" w:rsidRDefault="004864B6" w:rsidP="0023387B">
            <w:pPr>
              <w:pStyle w:val="BodyText"/>
              <w:jc w:val="left"/>
              <w:outlineLvl w:val="0"/>
              <w:rPr>
                <w:b/>
              </w:rPr>
            </w:pPr>
          </w:p>
        </w:tc>
        <w:tc>
          <w:tcPr>
            <w:tcW w:w="871" w:type="pct"/>
          </w:tcPr>
          <w:p w:rsidR="004864B6" w:rsidRPr="009D370E" w:rsidRDefault="004864B6" w:rsidP="0023387B">
            <w:pPr>
              <w:pStyle w:val="BodyText"/>
              <w:jc w:val="left"/>
              <w:outlineLvl w:val="0"/>
              <w:rPr>
                <w:b/>
              </w:rPr>
            </w:pPr>
          </w:p>
        </w:tc>
      </w:tr>
      <w:tr w:rsidR="004864B6" w:rsidRPr="009D370E" w:rsidTr="0023387B">
        <w:tc>
          <w:tcPr>
            <w:tcW w:w="405" w:type="pct"/>
            <w:tcBorders>
              <w:top w:val="single" w:sz="4" w:space="0" w:color="auto"/>
              <w:left w:val="single" w:sz="4" w:space="0" w:color="auto"/>
              <w:bottom w:val="single" w:sz="4" w:space="0" w:color="auto"/>
              <w:right w:val="single" w:sz="4" w:space="0" w:color="auto"/>
            </w:tcBorders>
          </w:tcPr>
          <w:p w:rsidR="004864B6" w:rsidRPr="009D370E" w:rsidRDefault="004864B6" w:rsidP="0023387B">
            <w:pPr>
              <w:pStyle w:val="BodyText"/>
              <w:numPr>
                <w:ilvl w:val="0"/>
                <w:numId w:val="8"/>
              </w:numPr>
              <w:spacing w:line="260" w:lineRule="atLeast"/>
              <w:jc w:val="left"/>
              <w:outlineLvl w:val="0"/>
              <w:rPr>
                <w:b/>
              </w:rPr>
            </w:pPr>
          </w:p>
        </w:tc>
        <w:tc>
          <w:tcPr>
            <w:tcW w:w="2906" w:type="pct"/>
            <w:tcBorders>
              <w:top w:val="single" w:sz="4" w:space="0" w:color="auto"/>
              <w:left w:val="single" w:sz="4" w:space="0" w:color="auto"/>
              <w:bottom w:val="single" w:sz="4" w:space="0" w:color="auto"/>
              <w:right w:val="single" w:sz="4" w:space="0" w:color="auto"/>
            </w:tcBorders>
          </w:tcPr>
          <w:p w:rsidR="004864B6" w:rsidRPr="009D370E" w:rsidRDefault="004864B6" w:rsidP="0023387B">
            <w:pPr>
              <w:pStyle w:val="BodyText"/>
              <w:jc w:val="left"/>
              <w:outlineLvl w:val="0"/>
            </w:pPr>
            <w:r w:rsidRPr="009D370E">
              <w:t>A description of the cash collection procedures, its deposit in the bank accounts and internal controls relating to the safekeeping of cash.</w:t>
            </w:r>
          </w:p>
        </w:tc>
        <w:tc>
          <w:tcPr>
            <w:tcW w:w="818" w:type="pct"/>
            <w:tcBorders>
              <w:top w:val="single" w:sz="4" w:space="0" w:color="auto"/>
              <w:left w:val="single" w:sz="4" w:space="0" w:color="auto"/>
              <w:bottom w:val="single" w:sz="4" w:space="0" w:color="auto"/>
              <w:right w:val="single" w:sz="4" w:space="0" w:color="auto"/>
            </w:tcBorders>
          </w:tcPr>
          <w:p w:rsidR="004864B6" w:rsidRPr="009D370E" w:rsidRDefault="004864B6" w:rsidP="0023387B">
            <w:pPr>
              <w:pStyle w:val="BodyText"/>
              <w:jc w:val="left"/>
              <w:outlineLvl w:val="0"/>
              <w:rPr>
                <w:b/>
              </w:rPr>
            </w:pPr>
          </w:p>
        </w:tc>
        <w:tc>
          <w:tcPr>
            <w:tcW w:w="871" w:type="pct"/>
            <w:tcBorders>
              <w:top w:val="single" w:sz="4" w:space="0" w:color="auto"/>
              <w:left w:val="single" w:sz="4" w:space="0" w:color="auto"/>
              <w:bottom w:val="single" w:sz="4" w:space="0" w:color="auto"/>
              <w:right w:val="single" w:sz="4" w:space="0" w:color="auto"/>
            </w:tcBorders>
          </w:tcPr>
          <w:p w:rsidR="004864B6" w:rsidRPr="009D370E" w:rsidRDefault="004864B6" w:rsidP="0023387B">
            <w:pPr>
              <w:pStyle w:val="BodyText"/>
              <w:jc w:val="left"/>
              <w:outlineLvl w:val="0"/>
              <w:rPr>
                <w:b/>
              </w:rPr>
            </w:pPr>
          </w:p>
        </w:tc>
      </w:tr>
      <w:tr w:rsidR="004864B6" w:rsidRPr="009D370E" w:rsidTr="0023387B">
        <w:tc>
          <w:tcPr>
            <w:tcW w:w="405" w:type="pct"/>
            <w:tcBorders>
              <w:top w:val="single" w:sz="4" w:space="0" w:color="auto"/>
              <w:left w:val="single" w:sz="4" w:space="0" w:color="auto"/>
              <w:bottom w:val="single" w:sz="4" w:space="0" w:color="auto"/>
              <w:right w:val="single" w:sz="4" w:space="0" w:color="auto"/>
            </w:tcBorders>
          </w:tcPr>
          <w:p w:rsidR="004864B6" w:rsidRPr="009D370E" w:rsidRDefault="004864B6" w:rsidP="0023387B">
            <w:pPr>
              <w:pStyle w:val="BodyText"/>
              <w:numPr>
                <w:ilvl w:val="0"/>
                <w:numId w:val="8"/>
              </w:numPr>
              <w:spacing w:line="260" w:lineRule="atLeast"/>
              <w:jc w:val="left"/>
              <w:outlineLvl w:val="0"/>
              <w:rPr>
                <w:b/>
              </w:rPr>
            </w:pPr>
          </w:p>
        </w:tc>
        <w:tc>
          <w:tcPr>
            <w:tcW w:w="2906" w:type="pct"/>
            <w:tcBorders>
              <w:top w:val="single" w:sz="4" w:space="0" w:color="auto"/>
              <w:left w:val="single" w:sz="4" w:space="0" w:color="auto"/>
              <w:bottom w:val="single" w:sz="4" w:space="0" w:color="auto"/>
              <w:right w:val="single" w:sz="4" w:space="0" w:color="auto"/>
            </w:tcBorders>
          </w:tcPr>
          <w:p w:rsidR="004864B6" w:rsidRPr="009D370E" w:rsidRDefault="004864B6" w:rsidP="0023387B">
            <w:pPr>
              <w:pStyle w:val="BodyText"/>
              <w:jc w:val="left"/>
              <w:outlineLvl w:val="0"/>
            </w:pPr>
            <w:r w:rsidRPr="009D370E">
              <w:t xml:space="preserve">List of accounts payable to suppliers and other parties specifying supplier name, category (e.g. goods, services, etc.), purchase date, as well as aging of the accounts payable as of 31 December 2014, in the format Provided as </w:t>
            </w:r>
            <w:r w:rsidRPr="009D370E">
              <w:rPr>
                <w:i/>
              </w:rPr>
              <w:t>Template N6 Creditors.</w:t>
            </w:r>
          </w:p>
        </w:tc>
        <w:tc>
          <w:tcPr>
            <w:tcW w:w="818" w:type="pct"/>
            <w:tcBorders>
              <w:top w:val="single" w:sz="4" w:space="0" w:color="auto"/>
              <w:left w:val="single" w:sz="4" w:space="0" w:color="auto"/>
              <w:bottom w:val="single" w:sz="4" w:space="0" w:color="auto"/>
              <w:right w:val="single" w:sz="4" w:space="0" w:color="auto"/>
            </w:tcBorders>
          </w:tcPr>
          <w:p w:rsidR="004864B6" w:rsidRPr="009D370E" w:rsidRDefault="004864B6" w:rsidP="0023387B">
            <w:pPr>
              <w:pStyle w:val="BodyText"/>
              <w:jc w:val="left"/>
              <w:outlineLvl w:val="0"/>
              <w:rPr>
                <w:b/>
              </w:rPr>
            </w:pPr>
          </w:p>
        </w:tc>
        <w:tc>
          <w:tcPr>
            <w:tcW w:w="871" w:type="pct"/>
            <w:tcBorders>
              <w:top w:val="single" w:sz="4" w:space="0" w:color="auto"/>
              <w:left w:val="single" w:sz="4" w:space="0" w:color="auto"/>
              <w:bottom w:val="single" w:sz="4" w:space="0" w:color="auto"/>
              <w:right w:val="single" w:sz="4" w:space="0" w:color="auto"/>
            </w:tcBorders>
          </w:tcPr>
          <w:p w:rsidR="004864B6" w:rsidRPr="009D370E" w:rsidRDefault="004864B6" w:rsidP="0023387B">
            <w:pPr>
              <w:pStyle w:val="BodyText"/>
              <w:jc w:val="left"/>
              <w:outlineLvl w:val="0"/>
              <w:rPr>
                <w:b/>
              </w:rPr>
            </w:pPr>
          </w:p>
        </w:tc>
      </w:tr>
      <w:tr w:rsidR="00227F57" w:rsidRPr="009D370E" w:rsidTr="0023387B">
        <w:tc>
          <w:tcPr>
            <w:tcW w:w="405" w:type="pct"/>
          </w:tcPr>
          <w:p w:rsidR="00227F57" w:rsidRPr="009D370E" w:rsidRDefault="00227F57" w:rsidP="0023387B">
            <w:pPr>
              <w:pStyle w:val="BodyText"/>
              <w:numPr>
                <w:ilvl w:val="0"/>
                <w:numId w:val="8"/>
              </w:numPr>
              <w:spacing w:line="260" w:lineRule="atLeast"/>
              <w:jc w:val="left"/>
              <w:outlineLvl w:val="0"/>
              <w:rPr>
                <w:b/>
              </w:rPr>
            </w:pPr>
          </w:p>
        </w:tc>
        <w:tc>
          <w:tcPr>
            <w:tcW w:w="2906" w:type="pct"/>
          </w:tcPr>
          <w:p w:rsidR="00227F57" w:rsidRPr="005F6CD0" w:rsidRDefault="00227F57" w:rsidP="0023387B">
            <w:pPr>
              <w:pStyle w:val="BodyText"/>
              <w:jc w:val="left"/>
              <w:outlineLvl w:val="0"/>
            </w:pPr>
            <w:r w:rsidRPr="005F6CD0">
              <w:t xml:space="preserve">List of other liabilities, such as salaries, social security </w:t>
            </w:r>
            <w:r w:rsidRPr="009D370E">
              <w:t>contributions</w:t>
            </w:r>
            <w:r w:rsidRPr="005F6CD0">
              <w:t xml:space="preserve">, personal income tax, VAT, </w:t>
            </w:r>
            <w:r w:rsidRPr="009D370E">
              <w:t>etc.</w:t>
            </w:r>
            <w:r w:rsidRPr="005F6CD0">
              <w:t xml:space="preserve"> as of 31 December 2014.</w:t>
            </w:r>
          </w:p>
        </w:tc>
        <w:tc>
          <w:tcPr>
            <w:tcW w:w="818" w:type="pct"/>
          </w:tcPr>
          <w:p w:rsidR="00227F57" w:rsidRPr="005F6CD0" w:rsidRDefault="00227F57" w:rsidP="0023387B">
            <w:pPr>
              <w:pStyle w:val="BodyText"/>
              <w:jc w:val="left"/>
              <w:outlineLvl w:val="0"/>
              <w:rPr>
                <w:b/>
              </w:rPr>
            </w:pPr>
          </w:p>
        </w:tc>
        <w:tc>
          <w:tcPr>
            <w:tcW w:w="871" w:type="pct"/>
          </w:tcPr>
          <w:p w:rsidR="00227F57" w:rsidRPr="005F6CD0" w:rsidRDefault="00227F57" w:rsidP="0023387B">
            <w:pPr>
              <w:pStyle w:val="BodyText"/>
              <w:jc w:val="left"/>
              <w:outlineLvl w:val="0"/>
              <w:rPr>
                <w:b/>
              </w:rPr>
            </w:pPr>
          </w:p>
        </w:tc>
      </w:tr>
      <w:tr w:rsidR="00227F57" w:rsidRPr="009D370E" w:rsidTr="0023387B">
        <w:trPr>
          <w:trHeight w:val="496"/>
        </w:trPr>
        <w:tc>
          <w:tcPr>
            <w:tcW w:w="405" w:type="pct"/>
          </w:tcPr>
          <w:p w:rsidR="00227F57" w:rsidRPr="009D370E" w:rsidRDefault="00227F57" w:rsidP="0023387B">
            <w:pPr>
              <w:pStyle w:val="BodyText"/>
              <w:numPr>
                <w:ilvl w:val="0"/>
                <w:numId w:val="8"/>
              </w:numPr>
              <w:spacing w:line="260" w:lineRule="atLeast"/>
              <w:jc w:val="left"/>
              <w:outlineLvl w:val="0"/>
              <w:rPr>
                <w:b/>
              </w:rPr>
            </w:pPr>
          </w:p>
        </w:tc>
        <w:tc>
          <w:tcPr>
            <w:tcW w:w="2906" w:type="pct"/>
          </w:tcPr>
          <w:p w:rsidR="00227F57" w:rsidRPr="009D370E" w:rsidRDefault="00227F57" w:rsidP="0023387B">
            <w:r w:rsidRPr="009D370E">
              <w:t xml:space="preserve">Reconciliations with the Treasury Department of the Ministry of Finance for the year 2014, in the formats provided as </w:t>
            </w:r>
            <w:r w:rsidRPr="009D370E">
              <w:rPr>
                <w:i/>
              </w:rPr>
              <w:t>Template N7 Expense Reconciliations and Template N8 Revenue Reconciliation.</w:t>
            </w:r>
          </w:p>
        </w:tc>
        <w:tc>
          <w:tcPr>
            <w:tcW w:w="818" w:type="pct"/>
          </w:tcPr>
          <w:p w:rsidR="00227F57" w:rsidRPr="009D370E" w:rsidRDefault="00227F57" w:rsidP="0023387B">
            <w:pPr>
              <w:pStyle w:val="BodyText"/>
              <w:jc w:val="left"/>
              <w:outlineLvl w:val="0"/>
              <w:rPr>
                <w:b/>
              </w:rPr>
            </w:pPr>
          </w:p>
        </w:tc>
        <w:tc>
          <w:tcPr>
            <w:tcW w:w="871" w:type="pct"/>
          </w:tcPr>
          <w:p w:rsidR="00227F57" w:rsidRPr="009D370E" w:rsidRDefault="00227F57" w:rsidP="0023387B">
            <w:pPr>
              <w:pStyle w:val="BodyText"/>
              <w:jc w:val="left"/>
              <w:outlineLvl w:val="0"/>
              <w:rPr>
                <w:b/>
              </w:rPr>
            </w:pPr>
          </w:p>
        </w:tc>
      </w:tr>
      <w:tr w:rsidR="004864B6" w:rsidRPr="009D370E" w:rsidTr="0023387B">
        <w:tc>
          <w:tcPr>
            <w:tcW w:w="405" w:type="pct"/>
          </w:tcPr>
          <w:p w:rsidR="004864B6" w:rsidRPr="009D370E" w:rsidRDefault="004864B6" w:rsidP="0023387B">
            <w:pPr>
              <w:pStyle w:val="BodyText"/>
              <w:numPr>
                <w:ilvl w:val="0"/>
                <w:numId w:val="8"/>
              </w:numPr>
              <w:spacing w:line="260" w:lineRule="atLeast"/>
              <w:jc w:val="left"/>
              <w:outlineLvl w:val="0"/>
              <w:rPr>
                <w:b/>
              </w:rPr>
            </w:pPr>
          </w:p>
        </w:tc>
        <w:tc>
          <w:tcPr>
            <w:tcW w:w="2906" w:type="pct"/>
          </w:tcPr>
          <w:p w:rsidR="004864B6" w:rsidRPr="005F6CD0" w:rsidRDefault="004864B6" w:rsidP="0023387B">
            <w:pPr>
              <w:pStyle w:val="BodyText"/>
              <w:jc w:val="left"/>
              <w:outlineLvl w:val="0"/>
            </w:pPr>
            <w:r w:rsidRPr="005F6CD0">
              <w:t xml:space="preserve">List of investments in </w:t>
            </w:r>
            <w:r w:rsidRPr="009D370E">
              <w:t>subsidiaries</w:t>
            </w:r>
            <w:r w:rsidRPr="005F6CD0">
              <w:t xml:space="preserve"> in the format provided as </w:t>
            </w:r>
            <w:r w:rsidRPr="005F6CD0">
              <w:rPr>
                <w:i/>
              </w:rPr>
              <w:t>Template N9 Investments in Subsidiaries</w:t>
            </w:r>
          </w:p>
        </w:tc>
        <w:tc>
          <w:tcPr>
            <w:tcW w:w="818" w:type="pct"/>
          </w:tcPr>
          <w:p w:rsidR="004864B6" w:rsidRPr="005F6CD0" w:rsidRDefault="004864B6" w:rsidP="0023387B">
            <w:pPr>
              <w:pStyle w:val="BodyText"/>
              <w:jc w:val="left"/>
              <w:outlineLvl w:val="0"/>
              <w:rPr>
                <w:b/>
              </w:rPr>
            </w:pPr>
          </w:p>
        </w:tc>
        <w:tc>
          <w:tcPr>
            <w:tcW w:w="871" w:type="pct"/>
          </w:tcPr>
          <w:p w:rsidR="004864B6" w:rsidRPr="005F6CD0" w:rsidRDefault="004864B6" w:rsidP="0023387B">
            <w:pPr>
              <w:pStyle w:val="BodyText"/>
              <w:jc w:val="left"/>
              <w:outlineLvl w:val="0"/>
              <w:rPr>
                <w:b/>
              </w:rPr>
            </w:pPr>
          </w:p>
        </w:tc>
      </w:tr>
      <w:tr w:rsidR="004864B6" w:rsidRPr="009D370E" w:rsidTr="0023387B">
        <w:tc>
          <w:tcPr>
            <w:tcW w:w="405" w:type="pct"/>
          </w:tcPr>
          <w:p w:rsidR="004864B6" w:rsidRPr="009D370E" w:rsidRDefault="004864B6" w:rsidP="0023387B">
            <w:pPr>
              <w:pStyle w:val="BodyText"/>
              <w:numPr>
                <w:ilvl w:val="0"/>
                <w:numId w:val="8"/>
              </w:numPr>
              <w:spacing w:line="260" w:lineRule="atLeast"/>
              <w:jc w:val="left"/>
              <w:outlineLvl w:val="0"/>
              <w:rPr>
                <w:b/>
              </w:rPr>
            </w:pPr>
          </w:p>
        </w:tc>
        <w:tc>
          <w:tcPr>
            <w:tcW w:w="2906" w:type="pct"/>
          </w:tcPr>
          <w:p w:rsidR="004864B6" w:rsidRPr="009D370E" w:rsidRDefault="004864B6" w:rsidP="0023387B">
            <w:pPr>
              <w:pStyle w:val="BodyText"/>
              <w:jc w:val="left"/>
              <w:outlineLvl w:val="0"/>
            </w:pPr>
            <w:r w:rsidRPr="009D370E">
              <w:t xml:space="preserve">List of loans and borrowing as of 31 December 2014 in the format provided as </w:t>
            </w:r>
            <w:r w:rsidRPr="009D370E">
              <w:rPr>
                <w:i/>
              </w:rPr>
              <w:t>Template N10 Loans and borrowings.</w:t>
            </w:r>
          </w:p>
        </w:tc>
        <w:tc>
          <w:tcPr>
            <w:tcW w:w="818" w:type="pct"/>
          </w:tcPr>
          <w:p w:rsidR="004864B6" w:rsidRPr="009D370E" w:rsidRDefault="004864B6" w:rsidP="0023387B">
            <w:pPr>
              <w:pStyle w:val="BodyText"/>
              <w:jc w:val="left"/>
              <w:outlineLvl w:val="0"/>
              <w:rPr>
                <w:b/>
              </w:rPr>
            </w:pPr>
          </w:p>
        </w:tc>
        <w:tc>
          <w:tcPr>
            <w:tcW w:w="871" w:type="pct"/>
          </w:tcPr>
          <w:p w:rsidR="004864B6" w:rsidRPr="009D370E" w:rsidRDefault="004864B6" w:rsidP="0023387B">
            <w:pPr>
              <w:pStyle w:val="BodyText"/>
              <w:jc w:val="left"/>
              <w:outlineLvl w:val="0"/>
              <w:rPr>
                <w:b/>
              </w:rPr>
            </w:pPr>
          </w:p>
        </w:tc>
      </w:tr>
      <w:tr w:rsidR="004864B6" w:rsidRPr="009D370E" w:rsidTr="0023387B">
        <w:tc>
          <w:tcPr>
            <w:tcW w:w="405" w:type="pct"/>
          </w:tcPr>
          <w:p w:rsidR="004864B6" w:rsidRPr="009D370E" w:rsidRDefault="004864B6" w:rsidP="0023387B">
            <w:pPr>
              <w:pStyle w:val="BodyText"/>
              <w:numPr>
                <w:ilvl w:val="0"/>
                <w:numId w:val="8"/>
              </w:numPr>
              <w:spacing w:line="260" w:lineRule="atLeast"/>
              <w:jc w:val="left"/>
              <w:outlineLvl w:val="0"/>
              <w:rPr>
                <w:b/>
              </w:rPr>
            </w:pPr>
          </w:p>
        </w:tc>
        <w:tc>
          <w:tcPr>
            <w:tcW w:w="2906" w:type="pct"/>
          </w:tcPr>
          <w:p w:rsidR="004864B6" w:rsidRPr="005F6CD0" w:rsidRDefault="004864B6" w:rsidP="0023387B">
            <w:pPr>
              <w:pStyle w:val="BodyText"/>
              <w:jc w:val="left"/>
              <w:outlineLvl w:val="0"/>
            </w:pPr>
            <w:r w:rsidRPr="005F6CD0">
              <w:t xml:space="preserve">Grants received during 2014, in the formal provided as </w:t>
            </w:r>
            <w:r w:rsidRPr="005F6CD0">
              <w:rPr>
                <w:i/>
              </w:rPr>
              <w:t xml:space="preserve">Template 11 Donor Grants. </w:t>
            </w:r>
          </w:p>
        </w:tc>
        <w:tc>
          <w:tcPr>
            <w:tcW w:w="818" w:type="pct"/>
          </w:tcPr>
          <w:p w:rsidR="004864B6" w:rsidRPr="005F6CD0" w:rsidRDefault="004864B6" w:rsidP="0023387B">
            <w:pPr>
              <w:pStyle w:val="BodyText"/>
              <w:jc w:val="left"/>
              <w:outlineLvl w:val="0"/>
              <w:rPr>
                <w:b/>
              </w:rPr>
            </w:pPr>
          </w:p>
        </w:tc>
        <w:tc>
          <w:tcPr>
            <w:tcW w:w="871" w:type="pct"/>
          </w:tcPr>
          <w:p w:rsidR="004864B6" w:rsidRPr="005F6CD0" w:rsidRDefault="004864B6" w:rsidP="0023387B">
            <w:pPr>
              <w:pStyle w:val="BodyText"/>
              <w:jc w:val="left"/>
              <w:outlineLvl w:val="0"/>
              <w:rPr>
                <w:b/>
              </w:rPr>
            </w:pPr>
          </w:p>
        </w:tc>
      </w:tr>
      <w:tr w:rsidR="004864B6" w:rsidRPr="009D370E" w:rsidTr="0023387B">
        <w:tc>
          <w:tcPr>
            <w:tcW w:w="405" w:type="pct"/>
          </w:tcPr>
          <w:p w:rsidR="004864B6" w:rsidRPr="009D370E" w:rsidRDefault="004864B6" w:rsidP="0023387B">
            <w:pPr>
              <w:pStyle w:val="BodyText"/>
              <w:numPr>
                <w:ilvl w:val="0"/>
                <w:numId w:val="8"/>
              </w:numPr>
              <w:spacing w:line="260" w:lineRule="atLeast"/>
              <w:jc w:val="left"/>
              <w:outlineLvl w:val="0"/>
              <w:rPr>
                <w:b/>
              </w:rPr>
            </w:pPr>
          </w:p>
        </w:tc>
        <w:tc>
          <w:tcPr>
            <w:tcW w:w="2906" w:type="pct"/>
          </w:tcPr>
          <w:p w:rsidR="004864B6" w:rsidRPr="005F6CD0" w:rsidRDefault="004864B6" w:rsidP="0023387B">
            <w:pPr>
              <w:pStyle w:val="Bulletbl"/>
              <w:tabs>
                <w:tab w:val="clear" w:pos="360"/>
              </w:tabs>
              <w:spacing w:before="60" w:after="120" w:line="260" w:lineRule="atLeast"/>
              <w:ind w:left="0" w:firstLine="0"/>
              <w:jc w:val="left"/>
            </w:pPr>
            <w:r w:rsidRPr="005F6CD0">
              <w:t>Annual budget for the years 2014 and 2015 for revenue from own sources, as well as central government conditional and unconditional grants.</w:t>
            </w:r>
          </w:p>
        </w:tc>
        <w:tc>
          <w:tcPr>
            <w:tcW w:w="818" w:type="pct"/>
          </w:tcPr>
          <w:p w:rsidR="004864B6" w:rsidRPr="005F6CD0" w:rsidRDefault="004864B6" w:rsidP="0023387B">
            <w:pPr>
              <w:pStyle w:val="BodyText"/>
              <w:jc w:val="left"/>
              <w:outlineLvl w:val="0"/>
              <w:rPr>
                <w:b/>
              </w:rPr>
            </w:pPr>
          </w:p>
        </w:tc>
        <w:tc>
          <w:tcPr>
            <w:tcW w:w="871" w:type="pct"/>
          </w:tcPr>
          <w:p w:rsidR="004864B6" w:rsidRPr="005F6CD0" w:rsidRDefault="004864B6" w:rsidP="0023387B">
            <w:pPr>
              <w:pStyle w:val="BodyText"/>
              <w:jc w:val="left"/>
              <w:outlineLvl w:val="0"/>
              <w:rPr>
                <w:b/>
              </w:rPr>
            </w:pPr>
          </w:p>
        </w:tc>
      </w:tr>
      <w:tr w:rsidR="004864B6" w:rsidRPr="009D370E" w:rsidTr="0023387B">
        <w:tc>
          <w:tcPr>
            <w:tcW w:w="405" w:type="pct"/>
          </w:tcPr>
          <w:p w:rsidR="004864B6" w:rsidRPr="009D370E" w:rsidRDefault="004864B6" w:rsidP="0023387B">
            <w:pPr>
              <w:pStyle w:val="BodyText"/>
              <w:numPr>
                <w:ilvl w:val="0"/>
                <w:numId w:val="8"/>
              </w:numPr>
              <w:spacing w:line="260" w:lineRule="atLeast"/>
              <w:jc w:val="left"/>
              <w:outlineLvl w:val="0"/>
              <w:rPr>
                <w:b/>
              </w:rPr>
            </w:pPr>
          </w:p>
        </w:tc>
        <w:tc>
          <w:tcPr>
            <w:tcW w:w="2906" w:type="pct"/>
          </w:tcPr>
          <w:p w:rsidR="004864B6" w:rsidRPr="009D370E" w:rsidRDefault="004864B6" w:rsidP="0023387B">
            <w:pPr>
              <w:pStyle w:val="Bulletbl"/>
              <w:tabs>
                <w:tab w:val="clear" w:pos="360"/>
              </w:tabs>
              <w:spacing w:before="60" w:after="120" w:line="260" w:lineRule="atLeast"/>
              <w:ind w:left="0" w:firstLine="0"/>
              <w:jc w:val="left"/>
            </w:pPr>
            <w:r w:rsidRPr="009D370E">
              <w:t>Actual vs. budget reports for the year 2014, for all revenue and expense (capital and operational) accounts, including explanations for large variances from approved budgeted amounts.</w:t>
            </w:r>
          </w:p>
        </w:tc>
        <w:tc>
          <w:tcPr>
            <w:tcW w:w="818" w:type="pct"/>
          </w:tcPr>
          <w:p w:rsidR="004864B6" w:rsidRPr="009D370E" w:rsidRDefault="004864B6" w:rsidP="0023387B">
            <w:pPr>
              <w:pStyle w:val="BodyText"/>
              <w:jc w:val="left"/>
              <w:outlineLvl w:val="0"/>
              <w:rPr>
                <w:b/>
              </w:rPr>
            </w:pPr>
          </w:p>
        </w:tc>
        <w:tc>
          <w:tcPr>
            <w:tcW w:w="871" w:type="pct"/>
          </w:tcPr>
          <w:p w:rsidR="004864B6" w:rsidRPr="009D370E" w:rsidRDefault="004864B6" w:rsidP="0023387B">
            <w:pPr>
              <w:pStyle w:val="BodyText"/>
              <w:jc w:val="left"/>
              <w:outlineLvl w:val="0"/>
              <w:rPr>
                <w:b/>
              </w:rPr>
            </w:pPr>
          </w:p>
        </w:tc>
      </w:tr>
      <w:tr w:rsidR="004864B6" w:rsidRPr="009D370E" w:rsidTr="0023387B">
        <w:tc>
          <w:tcPr>
            <w:tcW w:w="405" w:type="pct"/>
          </w:tcPr>
          <w:p w:rsidR="004864B6" w:rsidRPr="009D370E" w:rsidRDefault="004864B6" w:rsidP="0023387B">
            <w:pPr>
              <w:pStyle w:val="BodyText"/>
              <w:numPr>
                <w:ilvl w:val="0"/>
                <w:numId w:val="8"/>
              </w:numPr>
              <w:spacing w:line="260" w:lineRule="atLeast"/>
              <w:jc w:val="left"/>
              <w:outlineLvl w:val="0"/>
              <w:rPr>
                <w:b/>
              </w:rPr>
            </w:pPr>
          </w:p>
        </w:tc>
        <w:tc>
          <w:tcPr>
            <w:tcW w:w="2906" w:type="pct"/>
          </w:tcPr>
          <w:p w:rsidR="004864B6" w:rsidRPr="005F6CD0" w:rsidRDefault="004864B6" w:rsidP="0023387B">
            <w:pPr>
              <w:pStyle w:val="Bulletbl"/>
              <w:tabs>
                <w:tab w:val="clear" w:pos="360"/>
              </w:tabs>
              <w:spacing w:before="60" w:after="120" w:line="260" w:lineRule="atLeast"/>
              <w:ind w:left="0" w:firstLine="0"/>
              <w:jc w:val="left"/>
            </w:pPr>
            <w:r w:rsidRPr="005F6CD0">
              <w:t xml:space="preserve">Detailed list of LGU own source revenues from local taxes and other sources for the year 2014. </w:t>
            </w:r>
          </w:p>
        </w:tc>
        <w:tc>
          <w:tcPr>
            <w:tcW w:w="818" w:type="pct"/>
          </w:tcPr>
          <w:p w:rsidR="004864B6" w:rsidRPr="005F6CD0" w:rsidRDefault="004864B6" w:rsidP="0023387B">
            <w:pPr>
              <w:pStyle w:val="BodyText"/>
              <w:jc w:val="left"/>
              <w:outlineLvl w:val="0"/>
              <w:rPr>
                <w:b/>
              </w:rPr>
            </w:pPr>
          </w:p>
        </w:tc>
        <w:tc>
          <w:tcPr>
            <w:tcW w:w="871" w:type="pct"/>
          </w:tcPr>
          <w:p w:rsidR="004864B6" w:rsidRPr="005F6CD0" w:rsidRDefault="004864B6" w:rsidP="0023387B">
            <w:pPr>
              <w:pStyle w:val="BodyText"/>
              <w:jc w:val="left"/>
              <w:outlineLvl w:val="0"/>
              <w:rPr>
                <w:b/>
              </w:rPr>
            </w:pPr>
          </w:p>
        </w:tc>
      </w:tr>
      <w:tr w:rsidR="004864B6" w:rsidRPr="009D370E" w:rsidTr="0023387B">
        <w:tc>
          <w:tcPr>
            <w:tcW w:w="405" w:type="pct"/>
          </w:tcPr>
          <w:p w:rsidR="004864B6" w:rsidRPr="009D370E" w:rsidRDefault="004864B6" w:rsidP="0023387B">
            <w:pPr>
              <w:pStyle w:val="BodyText"/>
              <w:numPr>
                <w:ilvl w:val="0"/>
                <w:numId w:val="8"/>
              </w:numPr>
              <w:spacing w:line="260" w:lineRule="atLeast"/>
              <w:jc w:val="left"/>
              <w:outlineLvl w:val="0"/>
              <w:rPr>
                <w:b/>
              </w:rPr>
            </w:pPr>
          </w:p>
        </w:tc>
        <w:tc>
          <w:tcPr>
            <w:tcW w:w="2906" w:type="pct"/>
          </w:tcPr>
          <w:p w:rsidR="004864B6" w:rsidRPr="0024547C" w:rsidRDefault="004864B6" w:rsidP="0023387B">
            <w:pPr>
              <w:pStyle w:val="BodyText"/>
              <w:jc w:val="left"/>
              <w:outlineLvl w:val="0"/>
            </w:pPr>
            <w:r w:rsidRPr="0024547C">
              <w:t>A list of all LGU properties leased out/rented out to third parties, including details as follows:</w:t>
            </w:r>
          </w:p>
          <w:p w:rsidR="004864B6" w:rsidRPr="0024547C" w:rsidRDefault="004864B6" w:rsidP="0023387B">
            <w:pPr>
              <w:pStyle w:val="BodyText"/>
              <w:numPr>
                <w:ilvl w:val="0"/>
                <w:numId w:val="9"/>
              </w:numPr>
              <w:spacing w:before="40" w:after="40" w:line="260" w:lineRule="atLeast"/>
              <w:ind w:left="346" w:hanging="346"/>
              <w:jc w:val="left"/>
              <w:outlineLvl w:val="0"/>
            </w:pPr>
            <w:r w:rsidRPr="0024547C">
              <w:rPr>
                <w:i/>
              </w:rPr>
              <w:t>A description of the property</w:t>
            </w:r>
          </w:p>
          <w:p w:rsidR="004864B6" w:rsidRPr="0024547C" w:rsidRDefault="004864B6" w:rsidP="0023387B">
            <w:pPr>
              <w:pStyle w:val="BodyText"/>
              <w:numPr>
                <w:ilvl w:val="0"/>
                <w:numId w:val="9"/>
              </w:numPr>
              <w:spacing w:before="40" w:after="40" w:line="260" w:lineRule="atLeast"/>
              <w:ind w:left="346" w:hanging="346"/>
              <w:jc w:val="left"/>
              <w:outlineLvl w:val="0"/>
            </w:pPr>
            <w:r w:rsidRPr="0024547C">
              <w:rPr>
                <w:i/>
              </w:rPr>
              <w:t>The rent amount</w:t>
            </w:r>
          </w:p>
          <w:p w:rsidR="004864B6" w:rsidRPr="0024547C" w:rsidRDefault="004864B6" w:rsidP="0023387B">
            <w:pPr>
              <w:pStyle w:val="BodyText"/>
              <w:numPr>
                <w:ilvl w:val="0"/>
                <w:numId w:val="9"/>
              </w:numPr>
              <w:spacing w:before="40" w:after="40" w:line="260" w:lineRule="atLeast"/>
              <w:ind w:left="346" w:hanging="346"/>
              <w:jc w:val="left"/>
              <w:outlineLvl w:val="0"/>
            </w:pPr>
            <w:r w:rsidRPr="0024547C">
              <w:rPr>
                <w:i/>
              </w:rPr>
              <w:t>Renting party</w:t>
            </w:r>
          </w:p>
          <w:p w:rsidR="004864B6" w:rsidRPr="009D370E" w:rsidRDefault="004864B6" w:rsidP="0023387B">
            <w:pPr>
              <w:pStyle w:val="BodyText"/>
              <w:numPr>
                <w:ilvl w:val="0"/>
                <w:numId w:val="9"/>
              </w:numPr>
              <w:spacing w:before="40" w:after="40" w:line="260" w:lineRule="atLeast"/>
              <w:ind w:left="346" w:hanging="346"/>
              <w:jc w:val="left"/>
              <w:outlineLvl w:val="0"/>
            </w:pPr>
            <w:r w:rsidRPr="0024547C">
              <w:rPr>
                <w:i/>
              </w:rPr>
              <w:t>Length</w:t>
            </w:r>
          </w:p>
        </w:tc>
        <w:tc>
          <w:tcPr>
            <w:tcW w:w="818" w:type="pct"/>
          </w:tcPr>
          <w:p w:rsidR="004864B6" w:rsidRPr="005F6CD0" w:rsidRDefault="004864B6" w:rsidP="0023387B">
            <w:pPr>
              <w:pStyle w:val="BodyText"/>
              <w:jc w:val="left"/>
              <w:outlineLvl w:val="0"/>
              <w:rPr>
                <w:b/>
              </w:rPr>
            </w:pPr>
          </w:p>
        </w:tc>
        <w:tc>
          <w:tcPr>
            <w:tcW w:w="871" w:type="pct"/>
          </w:tcPr>
          <w:p w:rsidR="004864B6" w:rsidRPr="005F6CD0" w:rsidRDefault="004864B6" w:rsidP="0023387B">
            <w:pPr>
              <w:pStyle w:val="BodyText"/>
              <w:jc w:val="left"/>
              <w:outlineLvl w:val="0"/>
              <w:rPr>
                <w:b/>
              </w:rPr>
            </w:pPr>
          </w:p>
        </w:tc>
      </w:tr>
      <w:tr w:rsidR="004864B6" w:rsidRPr="009D370E" w:rsidTr="0023387B">
        <w:tc>
          <w:tcPr>
            <w:tcW w:w="405" w:type="pct"/>
          </w:tcPr>
          <w:p w:rsidR="004864B6" w:rsidRPr="009D370E" w:rsidRDefault="004864B6" w:rsidP="0023387B">
            <w:pPr>
              <w:pStyle w:val="BodyText"/>
              <w:numPr>
                <w:ilvl w:val="0"/>
                <w:numId w:val="8"/>
              </w:numPr>
              <w:spacing w:line="260" w:lineRule="atLeast"/>
              <w:jc w:val="left"/>
              <w:outlineLvl w:val="0"/>
              <w:rPr>
                <w:b/>
              </w:rPr>
            </w:pPr>
          </w:p>
        </w:tc>
        <w:tc>
          <w:tcPr>
            <w:tcW w:w="2906" w:type="pct"/>
          </w:tcPr>
          <w:p w:rsidR="004864B6" w:rsidRPr="009D370E" w:rsidRDefault="004864B6" w:rsidP="0023387B">
            <w:pPr>
              <w:pStyle w:val="BodyText"/>
              <w:jc w:val="left"/>
              <w:outlineLvl w:val="0"/>
            </w:pPr>
            <w:r w:rsidRPr="009D370E">
              <w:t xml:space="preserve">Any other invoices, contracts, central and local government decisions that may have an effect on the financial statements, as at 31 December 2014. </w:t>
            </w:r>
          </w:p>
        </w:tc>
        <w:tc>
          <w:tcPr>
            <w:tcW w:w="818" w:type="pct"/>
          </w:tcPr>
          <w:p w:rsidR="004864B6" w:rsidRPr="005F6CD0" w:rsidRDefault="004864B6" w:rsidP="0023387B">
            <w:pPr>
              <w:pStyle w:val="BodyText"/>
              <w:jc w:val="left"/>
              <w:outlineLvl w:val="0"/>
              <w:rPr>
                <w:b/>
              </w:rPr>
            </w:pPr>
          </w:p>
        </w:tc>
        <w:tc>
          <w:tcPr>
            <w:tcW w:w="871" w:type="pct"/>
          </w:tcPr>
          <w:p w:rsidR="004864B6" w:rsidRPr="005F6CD0" w:rsidRDefault="004864B6" w:rsidP="0023387B">
            <w:pPr>
              <w:pStyle w:val="BodyText"/>
              <w:jc w:val="left"/>
              <w:outlineLvl w:val="0"/>
              <w:rPr>
                <w:b/>
              </w:rPr>
            </w:pPr>
          </w:p>
        </w:tc>
      </w:tr>
    </w:tbl>
    <w:p w:rsidR="00020C85" w:rsidRPr="009D370E" w:rsidRDefault="00020C85" w:rsidP="00BA5916">
      <w:pPr>
        <w:pStyle w:val="BodyText"/>
        <w:jc w:val="left"/>
      </w:pPr>
    </w:p>
    <w:sectPr w:rsidR="00020C85" w:rsidRPr="009D370E" w:rsidSect="00D11BCC">
      <w:type w:val="continuous"/>
      <w:pgSz w:w="11907" w:h="16840" w:code="9"/>
      <w:pgMar w:top="1728" w:right="720" w:bottom="720" w:left="720" w:header="1080" w:footer="706" w:gutter="0"/>
      <w:cols w:space="737"/>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739" w:rsidRDefault="00AB7739">
      <w:r>
        <w:separator/>
      </w:r>
    </w:p>
  </w:endnote>
  <w:endnote w:type="continuationSeparator" w:id="0">
    <w:p w:rsidR="00AB7739" w:rsidRDefault="00AB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Univers 55">
    <w:panose1 w:val="02000000000000000000"/>
    <w:charset w:val="00"/>
    <w:family w:val="auto"/>
    <w:pitch w:val="variable"/>
    <w:sig w:usb0="80000023" w:usb1="00000000" w:usb2="00000000" w:usb3="00000000" w:csb0="00000001" w:csb1="00000000"/>
  </w:font>
  <w:font w:name="KPMG Logo">
    <w:panose1 w:val="05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E5" w:rsidRDefault="00934053">
    <w:pPr>
      <w:pStyle w:val="Footer"/>
      <w:framePr w:hSpace="181" w:wrap="around" w:vAnchor="text" w:hAnchor="text" w:xAlign="right" w:y="1"/>
    </w:pPr>
    <w:r>
      <w:fldChar w:fldCharType="begin"/>
    </w:r>
    <w:r w:rsidR="00283233">
      <w:instrText xml:space="preserve"> FILENAME </w:instrText>
    </w:r>
    <w:r>
      <w:fldChar w:fldCharType="separate"/>
    </w:r>
    <w:r w:rsidR="00701B8F">
      <w:rPr>
        <w:noProof/>
      </w:rPr>
      <w:t>Questionnaire _Financial_ENG.docx</w:t>
    </w:r>
    <w:r>
      <w:fldChar w:fldCharType="end"/>
    </w:r>
    <w:r w:rsidR="00283233">
      <w:t xml:space="preserve"> - </w:t>
    </w:r>
    <w:r>
      <w:fldChar w:fldCharType="begin"/>
    </w:r>
    <w:r w:rsidR="00283233">
      <w:instrText xml:space="preserve"> SAVEDATE  \@ </w:instrText>
    </w:r>
    <w:r>
      <w:fldChar w:fldCharType="begin"/>
    </w:r>
    <w:r w:rsidR="00283233">
      <w:instrText xml:space="preserve"> DOCPROPERTY "KISDateFmt" </w:instrText>
    </w:r>
    <w:r>
      <w:fldChar w:fldCharType="separate"/>
    </w:r>
    <w:r w:rsidR="00701B8F">
      <w:instrText>d MMMM yyyy</w:instrText>
    </w:r>
    <w:r>
      <w:fldChar w:fldCharType="end"/>
    </w:r>
    <w:r w:rsidR="00283233">
      <w:instrText xml:space="preserve"> </w:instrText>
    </w:r>
    <w:r>
      <w:fldChar w:fldCharType="separate"/>
    </w:r>
    <w:r w:rsidR="007A44D7">
      <w:rPr>
        <w:noProof/>
      </w:rPr>
      <w:t>6 April 2015</w:t>
    </w:r>
    <w:r>
      <w:fldChar w:fldCharType="end"/>
    </w:r>
  </w:p>
  <w:p w:rsidR="001C49E5" w:rsidRDefault="007A44D7">
    <w:pPr>
      <w:pStyle w:val="Footer"/>
    </w:pPr>
    <w:r>
      <w:rPr>
        <w:noProof/>
        <w:sz w:val="20"/>
      </w:rPr>
      <w:pict>
        <v:shapetype id="_x0000_t202" coordsize="21600,21600" o:spt="202" path="m,l,21600r21600,l21600,xe">
          <v:stroke joinstyle="miter"/>
          <v:path gradientshapeok="t" o:connecttype="rect"/>
        </v:shapetype>
        <v:shape id="Text Box 1" o:spid="_x0000_s6146" type="#_x0000_t202" style="position:absolute;margin-left:0;margin-top:0;width:190.85pt;height:31.8pt;z-index:251656704;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dTtgIAALk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" filled="f" stroked="f">
          <v:textbox>
            <w:txbxContent>
              <w:p w:rsidR="001C49E5" w:rsidRDefault="00283233">
                <w:pPr>
                  <w:jc w:val="center"/>
                  <w:rPr>
                    <w:rFonts w:ascii="Univers 55" w:hAnsi="Univers 55"/>
                    <w:sz w:val="12"/>
                  </w:rPr>
                </w:pPr>
                <w:r>
                  <w:rPr>
                    <w:rFonts w:ascii="Univers 55" w:hAnsi="Univers 55" w:cs="Arial"/>
                    <w:sz w:val="12"/>
                  </w:rPr>
                  <w:t xml:space="preserve">© </w:t>
                </w:r>
                <w:r w:rsidR="00934053">
                  <w:rPr>
                    <w:rFonts w:ascii="Univers 55" w:hAnsi="Univers 55" w:cs="Arial"/>
                    <w:sz w:val="12"/>
                  </w:rPr>
                  <w:fldChar w:fldCharType="begin"/>
                </w:r>
                <w:r>
                  <w:rPr>
                    <w:rFonts w:ascii="Univers 55" w:hAnsi="Univers 55" w:cs="Arial"/>
                    <w:sz w:val="12"/>
                  </w:rPr>
                  <w:instrText xml:space="preserve"> SAVEDATE \@ "yyyy" </w:instrText>
                </w:r>
                <w:r w:rsidR="00934053">
                  <w:rPr>
                    <w:rFonts w:ascii="Univers 55" w:hAnsi="Univers 55" w:cs="Arial"/>
                    <w:sz w:val="12"/>
                  </w:rPr>
                  <w:fldChar w:fldCharType="separate"/>
                </w:r>
                <w:r w:rsidR="007A44D7">
                  <w:rPr>
                    <w:rFonts w:ascii="Univers 55" w:hAnsi="Univers 55" w:cs="Arial"/>
                    <w:noProof/>
                    <w:sz w:val="12"/>
                  </w:rPr>
                  <w:t>2015</w:t>
                </w:r>
                <w:r w:rsidR="00934053">
                  <w:rPr>
                    <w:rFonts w:ascii="Univers 55" w:hAnsi="Univers 55" w:cs="Arial"/>
                    <w:sz w:val="12"/>
                  </w:rPr>
                  <w:fldChar w:fldCharType="end"/>
                </w:r>
                <w:r>
                  <w:rPr>
                    <w:rFonts w:ascii="Univers 55" w:hAnsi="Univers 55" w:cs="Arial"/>
                    <w:sz w:val="12"/>
                  </w:rPr>
                  <w:t xml:space="preserve"> </w:t>
                </w:r>
                <w:r w:rsidR="00934053">
                  <w:rPr>
                    <w:rFonts w:ascii="Univers 55" w:hAnsi="Univers 55" w:cs="Arial"/>
                    <w:sz w:val="12"/>
                  </w:rPr>
                  <w:fldChar w:fldCharType="begin"/>
                </w:r>
                <w:r>
                  <w:rPr>
                    <w:rFonts w:ascii="Univers 55" w:hAnsi="Univers 55" w:cs="Arial"/>
                    <w:sz w:val="12"/>
                  </w:rPr>
                  <w:instrText xml:space="preserve"> if </w:instrText>
                </w:r>
                <w:r w:rsidR="00934053">
                  <w:rPr>
                    <w:rFonts w:ascii="Univers 55" w:hAnsi="Univers 55" w:cs="Arial"/>
                    <w:sz w:val="12"/>
                  </w:rPr>
                  <w:fldChar w:fldCharType="begin"/>
                </w:r>
                <w:r>
                  <w:rPr>
                    <w:rFonts w:ascii="Univers 55" w:hAnsi="Univers 55" w:cs="Arial"/>
                    <w:sz w:val="12"/>
                  </w:rPr>
                  <w:instrText xml:space="preserve"> DOCPROPERTY "KISFirmPrtName" </w:instrText>
                </w:r>
                <w:r w:rsidR="00934053">
                  <w:rPr>
                    <w:rFonts w:ascii="Univers 55" w:hAnsi="Univers 55" w:cs="Arial"/>
                    <w:sz w:val="12"/>
                  </w:rPr>
                  <w:fldChar w:fldCharType="separate"/>
                </w:r>
                <w:r w:rsidR="00701B8F">
                  <w:rPr>
                    <w:rFonts w:ascii="Univers 55" w:hAnsi="Univers 55" w:cs="Arial"/>
                    <w:sz w:val="12"/>
                  </w:rPr>
                  <w:instrText>KPMG Bulgaria OOD</w:instrText>
                </w:r>
                <w:r w:rsidR="00934053">
                  <w:rPr>
                    <w:rFonts w:ascii="Univers 55" w:hAnsi="Univers 55" w:cs="Arial"/>
                    <w:sz w:val="12"/>
                  </w:rPr>
                  <w:fldChar w:fldCharType="end"/>
                </w:r>
                <w:r>
                  <w:rPr>
                    <w:rFonts w:ascii="Univers 55" w:hAnsi="Univers 55" w:cs="Arial"/>
                    <w:sz w:val="12"/>
                  </w:rPr>
                  <w:instrText xml:space="preserve"> &lt;&gt; "" "</w:instrText>
                </w:r>
                <w:r w:rsidR="00934053">
                  <w:rPr>
                    <w:rFonts w:ascii="Univers 55" w:hAnsi="Univers 55" w:cs="Arial"/>
                    <w:sz w:val="12"/>
                  </w:rPr>
                  <w:fldChar w:fldCharType="begin"/>
                </w:r>
                <w:r>
                  <w:rPr>
                    <w:rFonts w:ascii="Univers 55" w:hAnsi="Univers 55" w:cs="Arial"/>
                    <w:sz w:val="12"/>
                  </w:rPr>
                  <w:instrText xml:space="preserve"> DOCPROPERTY "KISFirmPrtName" </w:instrText>
                </w:r>
                <w:r w:rsidR="00934053">
                  <w:rPr>
                    <w:rFonts w:ascii="Univers 55" w:hAnsi="Univers 55" w:cs="Arial"/>
                    <w:sz w:val="12"/>
                  </w:rPr>
                  <w:fldChar w:fldCharType="separate"/>
                </w:r>
                <w:r w:rsidR="00701B8F">
                  <w:rPr>
                    <w:rFonts w:ascii="Univers 55" w:hAnsi="Univers 55" w:cs="Arial"/>
                    <w:sz w:val="12"/>
                  </w:rPr>
                  <w:instrText>KPMG Bulgaria OOD</w:instrText>
                </w:r>
                <w:r w:rsidR="00934053">
                  <w:rPr>
                    <w:rFonts w:ascii="Univers 55" w:hAnsi="Univers 55" w:cs="Arial"/>
                    <w:sz w:val="12"/>
                  </w:rPr>
                  <w:fldChar w:fldCharType="end"/>
                </w:r>
                <w:r>
                  <w:rPr>
                    <w:rFonts w:ascii="Univers 55" w:hAnsi="Univers 55" w:cs="Arial"/>
                    <w:sz w:val="12"/>
                  </w:rPr>
                  <w:instrText xml:space="preserve">" "KPMG </w:instrText>
                </w:r>
                <w:r w:rsidR="00934053">
                  <w:rPr>
                    <w:rFonts w:ascii="Univers 55" w:hAnsi="Univers 55" w:cs="Arial"/>
                    <w:sz w:val="12"/>
                  </w:rPr>
                  <w:fldChar w:fldCharType="begin"/>
                </w:r>
                <w:r>
                  <w:rPr>
                    <w:rFonts w:ascii="Univers 55" w:hAnsi="Univers 55" w:cs="Arial"/>
                    <w:sz w:val="12"/>
                  </w:rPr>
                  <w:instrText xml:space="preserve"> DOCPROPERTY "KISSvcPrtName" </w:instrText>
                </w:r>
                <w:r w:rsidR="00934053">
                  <w:rPr>
                    <w:rFonts w:ascii="Univers 55" w:hAnsi="Univers 55" w:cs="Arial"/>
                    <w:sz w:val="12"/>
                  </w:rPr>
                  <w:fldChar w:fldCharType="separate"/>
                </w:r>
                <w:r>
                  <w:rPr>
                    <w:rFonts w:ascii="Univers 55" w:hAnsi="Univers 55" w:cs="Arial"/>
                    <w:sz w:val="12"/>
                  </w:rPr>
                  <w:instrText>Core service or market</w:instrText>
                </w:r>
                <w:r w:rsidR="00934053">
                  <w:rPr>
                    <w:rFonts w:ascii="Univers 55" w:hAnsi="Univers 55" w:cs="Arial"/>
                    <w:sz w:val="12"/>
                  </w:rPr>
                  <w:fldChar w:fldCharType="end"/>
                </w:r>
                <w:r>
                  <w:rPr>
                    <w:rFonts w:ascii="Univers 55" w:hAnsi="Univers 55" w:cs="Arial"/>
                    <w:sz w:val="12"/>
                  </w:rPr>
                  <w:instrText xml:space="preserve">" </w:instrText>
                </w:r>
                <w:r w:rsidR="00934053">
                  <w:rPr>
                    <w:rFonts w:ascii="Univers 55" w:hAnsi="Univers 55" w:cs="Arial"/>
                    <w:sz w:val="12"/>
                  </w:rPr>
                  <w:fldChar w:fldCharType="separate"/>
                </w:r>
                <w:r w:rsidR="007A44D7">
                  <w:rPr>
                    <w:rFonts w:ascii="Univers 55" w:hAnsi="Univers 55" w:cs="Arial"/>
                    <w:noProof/>
                    <w:sz w:val="12"/>
                  </w:rPr>
                  <w:t>KPMG Bulgaria OOD</w:t>
                </w:r>
                <w:r w:rsidR="00934053">
                  <w:rPr>
                    <w:rFonts w:ascii="Univers 55" w:hAnsi="Univers 55" w:cs="Arial"/>
                    <w:sz w:val="12"/>
                  </w:rPr>
                  <w:fldChar w:fldCharType="end"/>
                </w:r>
                <w:r>
                  <w:rPr>
                    <w:rFonts w:ascii="Univers 55" w:hAnsi="Univers 55" w:cs="Arial"/>
                    <w:sz w:val="12"/>
                  </w:rPr>
                  <w:t>. All rights reserved.</w:t>
                </w:r>
              </w:p>
            </w:txbxContent>
          </v:textbox>
          <w10:wrap anchory="page"/>
        </v:shape>
      </w:pict>
    </w:r>
    <w:r w:rsidR="00934053">
      <w:rPr>
        <w:rStyle w:val="PageNumber"/>
      </w:rPr>
      <w:fldChar w:fldCharType="begin"/>
    </w:r>
    <w:r w:rsidR="00283233">
      <w:rPr>
        <w:rStyle w:val="PageNumber"/>
      </w:rPr>
      <w:instrText xml:space="preserve"> PAGE </w:instrText>
    </w:r>
    <w:r w:rsidR="00934053">
      <w:rPr>
        <w:rStyle w:val="PageNumber"/>
      </w:rPr>
      <w:fldChar w:fldCharType="separate"/>
    </w:r>
    <w:r w:rsidR="00701B8F">
      <w:rPr>
        <w:rStyle w:val="PageNumber"/>
        <w:noProof/>
      </w:rPr>
      <w:t>1</w:t>
    </w:r>
    <w:r w:rsidR="0093405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E5" w:rsidRDefault="00934053">
    <w:pPr>
      <w:pStyle w:val="Footer"/>
      <w:framePr w:hSpace="181" w:wrap="around" w:vAnchor="text" w:hAnchor="text" w:xAlign="right" w:y="1"/>
    </w:pPr>
    <w:r>
      <w:rPr>
        <w:rStyle w:val="PageNumber"/>
      </w:rPr>
      <w:fldChar w:fldCharType="begin"/>
    </w:r>
    <w:r w:rsidR="00283233">
      <w:rPr>
        <w:rStyle w:val="PageNumber"/>
      </w:rPr>
      <w:instrText xml:space="preserve"> PAGE </w:instrText>
    </w:r>
    <w:r>
      <w:rPr>
        <w:rStyle w:val="PageNumber"/>
      </w:rPr>
      <w:fldChar w:fldCharType="separate"/>
    </w:r>
    <w:r w:rsidR="007A44D7">
      <w:rPr>
        <w:rStyle w:val="PageNumber"/>
        <w:noProof/>
      </w:rPr>
      <w:t>i</w:t>
    </w:r>
    <w:r>
      <w:rPr>
        <w:rStyle w:val="PageNumber"/>
      </w:rPr>
      <w:fldChar w:fldCharType="end"/>
    </w:r>
  </w:p>
  <w:p w:rsidR="001C49E5" w:rsidRDefault="007A44D7">
    <w:pPr>
      <w:pStyle w:val="Footer"/>
    </w:pPr>
    <w:r>
      <w:rPr>
        <w:noProof/>
        <w:sz w:val="20"/>
      </w:rPr>
      <w:pict>
        <v:shapetype id="_x0000_t202" coordsize="21600,21600" o:spt="202" path="m,l,21600r21600,l21600,xe">
          <v:stroke joinstyle="miter"/>
          <v:path gradientshapeok="t" o:connecttype="rect"/>
        </v:shapetype>
        <v:shape id="Text Box 3" o:spid="_x0000_s6145" type="#_x0000_t202" style="position:absolute;margin-left:0;margin-top:0;width:190.85pt;height:31.8pt;z-index:251658752;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4uugIAAMA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" filled="f" stroked="f">
          <v:textbox>
            <w:txbxContent>
              <w:p w:rsidR="001C49E5" w:rsidRDefault="001C49E5">
                <w:pPr>
                  <w:jc w:val="center"/>
                  <w:rPr>
                    <w:rFonts w:ascii="Univers 55" w:hAnsi="Univers 55"/>
                    <w:sz w:val="12"/>
                  </w:rPr>
                </w:pPr>
              </w:p>
            </w:txbxContent>
          </v:textbox>
          <w10:wrap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474663"/>
      <w:docPartObj>
        <w:docPartGallery w:val="Page Numbers (Bottom of Page)"/>
        <w:docPartUnique/>
      </w:docPartObj>
    </w:sdtPr>
    <w:sdtEndPr>
      <w:rPr>
        <w:noProof/>
      </w:rPr>
    </w:sdtEndPr>
    <w:sdtContent>
      <w:p w:rsidR="00D11BCC" w:rsidRDefault="00934053">
        <w:pPr>
          <w:pStyle w:val="Footer"/>
          <w:jc w:val="right"/>
        </w:pPr>
        <w:r>
          <w:fldChar w:fldCharType="begin"/>
        </w:r>
        <w:r w:rsidR="00D11BCC">
          <w:instrText xml:space="preserve"> PAGE   \* MERGEFORMAT </w:instrText>
        </w:r>
        <w:r>
          <w:fldChar w:fldCharType="separate"/>
        </w:r>
        <w:r w:rsidR="007A44D7">
          <w:rPr>
            <w:noProof/>
          </w:rPr>
          <w:t>4</w:t>
        </w:r>
        <w:r>
          <w:rPr>
            <w:noProof/>
          </w:rPr>
          <w:fldChar w:fldCharType="end"/>
        </w:r>
      </w:p>
    </w:sdtContent>
  </w:sdt>
  <w:p w:rsidR="001C49E5" w:rsidRDefault="001C4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739" w:rsidRDefault="00AB7739">
      <w:r>
        <w:separator/>
      </w:r>
    </w:p>
  </w:footnote>
  <w:footnote w:type="continuationSeparator" w:id="0">
    <w:p w:rsidR="00AB7739" w:rsidRDefault="00AB7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E5" w:rsidRDefault="00283233">
    <w:pPr>
      <w:pStyle w:val="Header"/>
      <w:framePr w:hSpace="181" w:wrap="around" w:vAnchor="text" w:hAnchor="margin" w:y="-407"/>
      <w:jc w:val="left"/>
      <w:rPr>
        <w:i w:val="0"/>
        <w:sz w:val="26"/>
        <w:szCs w:val="26"/>
      </w:rPr>
    </w:pPr>
    <w:r>
      <w:rPr>
        <w:rFonts w:ascii="KPMG Logo" w:hAnsi="KPMG Logo"/>
        <w:i w:val="0"/>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1C49E5">
      <w:trPr>
        <w:trHeight w:hRule="exact" w:val="220"/>
      </w:trPr>
      <w:tc>
        <w:tcPr>
          <w:tcW w:w="4111" w:type="dxa"/>
        </w:tcPr>
        <w:p w:rsidR="001C49E5" w:rsidRDefault="00934053">
          <w:pPr>
            <w:pStyle w:val="Header"/>
            <w:framePr w:hSpace="181" w:wrap="around" w:vAnchor="text" w:hAnchor="text" w:xAlign="right" w:y="1"/>
            <w:rPr>
              <w:b/>
            </w:rPr>
          </w:pPr>
          <w:r>
            <w:rPr>
              <w:b/>
            </w:rPr>
            <w:fldChar w:fldCharType="begin"/>
          </w:r>
          <w:r w:rsidR="00283233">
            <w:rPr>
              <w:b/>
            </w:rPr>
            <w:instrText xml:space="preserve"> DocProperty KISClient \* charformat </w:instrText>
          </w:r>
          <w:r>
            <w:rPr>
              <w:b/>
            </w:rPr>
            <w:fldChar w:fldCharType="separate"/>
          </w:r>
          <w:r w:rsidR="00701B8F">
            <w:rPr>
              <w:b/>
            </w:rPr>
            <w:t>STAR Project</w:t>
          </w:r>
          <w:r>
            <w:rPr>
              <w:b/>
            </w:rPr>
            <w:fldChar w:fldCharType="end"/>
          </w:r>
        </w:p>
      </w:tc>
    </w:tr>
    <w:tr w:rsidR="001C49E5">
      <w:trPr>
        <w:trHeight w:hRule="exact" w:val="220"/>
      </w:trPr>
      <w:tc>
        <w:tcPr>
          <w:tcW w:w="4111" w:type="dxa"/>
        </w:tcPr>
        <w:p w:rsidR="001C49E5" w:rsidRDefault="00934053">
          <w:pPr>
            <w:pStyle w:val="Header"/>
            <w:framePr w:hSpace="181" w:wrap="around" w:vAnchor="text" w:hAnchor="text" w:xAlign="right" w:y="1"/>
          </w:pPr>
          <w:r>
            <w:fldChar w:fldCharType="begin"/>
          </w:r>
          <w:r w:rsidR="00283233">
            <w:instrText xml:space="preserve"> DocProperty KISSubject  \* charformat </w:instrText>
          </w:r>
          <w:r>
            <w:fldChar w:fldCharType="separate"/>
          </w:r>
          <w:r w:rsidR="00701B8F">
            <w:t>Due Diligence Questionnaire</w:t>
          </w:r>
          <w:r>
            <w:fldChar w:fldCharType="end"/>
          </w:r>
        </w:p>
      </w:tc>
    </w:tr>
    <w:tr w:rsidR="001C49E5">
      <w:tc>
        <w:tcPr>
          <w:tcW w:w="4111" w:type="dxa"/>
        </w:tcPr>
        <w:p w:rsidR="001C49E5" w:rsidRDefault="00934053">
          <w:pPr>
            <w:pStyle w:val="Header"/>
            <w:framePr w:hSpace="181" w:wrap="around" w:vAnchor="text" w:hAnchor="text" w:xAlign="right" w:y="1"/>
          </w:pPr>
          <w:r>
            <w:fldChar w:fldCharType="begin"/>
          </w:r>
          <w:r w:rsidR="00283233">
            <w:instrText xml:space="preserve"> DocProperty KISHdrInfo \* charformat </w:instrText>
          </w:r>
          <w:r>
            <w:fldChar w:fldCharType="separate"/>
          </w:r>
          <w:r w:rsidR="00701B8F">
            <w:t>March 2015</w:t>
          </w:r>
          <w:r>
            <w:fldChar w:fldCharType="end"/>
          </w:r>
        </w:p>
      </w:tc>
    </w:tr>
  </w:tbl>
  <w:p w:rsidR="001C49E5" w:rsidRDefault="001C4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C8E" w:rsidRDefault="008D7C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1" w:type="dxa"/>
        <w:right w:w="71" w:type="dxa"/>
      </w:tblCellMar>
      <w:tblLook w:val="0000" w:firstRow="0" w:lastRow="0" w:firstColumn="0" w:lastColumn="0" w:noHBand="0" w:noVBand="0"/>
    </w:tblPr>
    <w:tblGrid>
      <w:gridCol w:w="4111"/>
    </w:tblGrid>
    <w:tr w:rsidR="001C49E5">
      <w:trPr>
        <w:trHeight w:hRule="exact" w:val="220"/>
      </w:trPr>
      <w:tc>
        <w:tcPr>
          <w:tcW w:w="4111" w:type="dxa"/>
        </w:tcPr>
        <w:p w:rsidR="001C49E5" w:rsidRDefault="00934053" w:rsidP="00FB4B15">
          <w:pPr>
            <w:pStyle w:val="Header"/>
            <w:framePr w:hSpace="181" w:wrap="around" w:vAnchor="text" w:hAnchor="page" w:x="7035" w:y="-434"/>
            <w:rPr>
              <w:b/>
            </w:rPr>
          </w:pPr>
          <w:r>
            <w:rPr>
              <w:b/>
            </w:rPr>
            <w:fldChar w:fldCharType="begin"/>
          </w:r>
          <w:r w:rsidR="00283233">
            <w:rPr>
              <w:b/>
            </w:rPr>
            <w:instrText xml:space="preserve"> DocProperty KISClient \* charformat </w:instrText>
          </w:r>
          <w:r>
            <w:rPr>
              <w:b/>
            </w:rPr>
            <w:fldChar w:fldCharType="separate"/>
          </w:r>
          <w:r w:rsidR="00701B8F">
            <w:rPr>
              <w:b/>
            </w:rPr>
            <w:t>STAR Project</w:t>
          </w:r>
          <w:r>
            <w:rPr>
              <w:b/>
            </w:rPr>
            <w:fldChar w:fldCharType="end"/>
          </w:r>
        </w:p>
      </w:tc>
    </w:tr>
    <w:tr w:rsidR="001C49E5">
      <w:trPr>
        <w:trHeight w:hRule="exact" w:val="220"/>
      </w:trPr>
      <w:tc>
        <w:tcPr>
          <w:tcW w:w="4111" w:type="dxa"/>
        </w:tcPr>
        <w:p w:rsidR="001C49E5" w:rsidRDefault="00934053" w:rsidP="00FB4B15">
          <w:pPr>
            <w:pStyle w:val="Header"/>
            <w:framePr w:hSpace="181" w:wrap="around" w:vAnchor="text" w:hAnchor="page" w:x="7035" w:y="-434"/>
          </w:pPr>
          <w:r>
            <w:fldChar w:fldCharType="begin"/>
          </w:r>
          <w:r w:rsidR="00283233">
            <w:instrText xml:space="preserve"> DocProperty KISSubject  \* charformat </w:instrText>
          </w:r>
          <w:r>
            <w:fldChar w:fldCharType="separate"/>
          </w:r>
          <w:r w:rsidR="00701B8F">
            <w:t>Due Diligence Questionnaire</w:t>
          </w:r>
          <w:r>
            <w:fldChar w:fldCharType="end"/>
          </w:r>
        </w:p>
      </w:tc>
    </w:tr>
    <w:tr w:rsidR="001C49E5">
      <w:tc>
        <w:tcPr>
          <w:tcW w:w="4111" w:type="dxa"/>
        </w:tcPr>
        <w:p w:rsidR="001C49E5" w:rsidRDefault="00934053" w:rsidP="00785CE2">
          <w:pPr>
            <w:pStyle w:val="Header"/>
            <w:framePr w:hSpace="181" w:wrap="around" w:vAnchor="text" w:hAnchor="page" w:x="7035" w:y="-434"/>
          </w:pPr>
          <w:r>
            <w:fldChar w:fldCharType="begin"/>
          </w:r>
          <w:r w:rsidR="00283233">
            <w:instrText xml:space="preserve"> DOCPROPERTY "KISHdrInfoA" </w:instrText>
          </w:r>
          <w:r>
            <w:fldChar w:fldCharType="end"/>
          </w:r>
          <w:r>
            <w:fldChar w:fldCharType="begin"/>
          </w:r>
          <w:r w:rsidR="00283233">
            <w:instrText xml:space="preserve"> DocProperty KISHdrInfo \* charformat </w:instrText>
          </w:r>
          <w:r>
            <w:fldChar w:fldCharType="separate"/>
          </w:r>
          <w:r w:rsidR="00701B8F">
            <w:t>March 2015</w:t>
          </w:r>
          <w:r>
            <w:fldChar w:fldCharType="end"/>
          </w:r>
        </w:p>
      </w:tc>
    </w:tr>
  </w:tbl>
  <w:p w:rsidR="001C49E5" w:rsidRDefault="001C49E5" w:rsidP="00652706">
    <w:pPr>
      <w:pStyle w:val="Header"/>
    </w:pPr>
  </w:p>
  <w:p w:rsidR="00652706" w:rsidRDefault="00652706" w:rsidP="00652706">
    <w:pPr>
      <w:pStyle w:val="Header"/>
    </w:pPr>
  </w:p>
  <w:p w:rsidR="00652706" w:rsidRDefault="00652706" w:rsidP="006527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C8E" w:rsidRDefault="008D7C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C8E" w:rsidRDefault="008D7C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C8E" w:rsidRDefault="008D7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C0E3BDA"/>
    <w:lvl w:ilvl="0">
      <w:start w:val="1"/>
      <w:numFmt w:val="bullet"/>
      <w:pStyle w:val="ListBullet4"/>
      <w:lvlText w:val="-"/>
      <w:lvlJc w:val="left"/>
      <w:pPr>
        <w:tabs>
          <w:tab w:val="num" w:pos="680"/>
        </w:tabs>
        <w:ind w:left="680" w:hanging="340"/>
      </w:pPr>
      <w:rPr>
        <w:rFonts w:ascii="9999999" w:hAnsi="9999999" w:cs="Courier New" w:hint="default"/>
      </w:rPr>
    </w:lvl>
  </w:abstractNum>
  <w:abstractNum w:abstractNumId="1">
    <w:nsid w:val="FFFFFF82"/>
    <w:multiLevelType w:val="singleLevel"/>
    <w:tmpl w:val="09DC7A00"/>
    <w:lvl w:ilvl="0">
      <w:start w:val="1"/>
      <w:numFmt w:val="bullet"/>
      <w:pStyle w:val="ListBullet3"/>
      <w:lvlText w:val=""/>
      <w:lvlJc w:val="left"/>
      <w:pPr>
        <w:tabs>
          <w:tab w:val="num" w:pos="340"/>
        </w:tabs>
        <w:ind w:left="340" w:hanging="340"/>
      </w:pPr>
      <w:rPr>
        <w:rFonts w:ascii="Symbol" w:hAnsi="Symbol" w:hint="default"/>
        <w:color w:val="auto"/>
        <w:sz w:val="18"/>
        <w:szCs w:val="18"/>
      </w:rPr>
    </w:lvl>
  </w:abstractNum>
  <w:abstractNum w:abstractNumId="2">
    <w:nsid w:val="02AD6666"/>
    <w:multiLevelType w:val="hybridMultilevel"/>
    <w:tmpl w:val="8946AFDE"/>
    <w:lvl w:ilvl="0" w:tplc="62B893BE">
      <w:start w:val="1"/>
      <w:numFmt w:val="bullet"/>
      <w:pStyle w:val="ListBullet"/>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027582"/>
    <w:multiLevelType w:val="singleLevel"/>
    <w:tmpl w:val="8A30E52A"/>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249773D7"/>
    <w:multiLevelType w:val="singleLevel"/>
    <w:tmpl w:val="FF2A75DE"/>
    <w:lvl w:ilvl="0">
      <w:start w:val="1"/>
      <w:numFmt w:val="bullet"/>
      <w:lvlText w:val=""/>
      <w:lvlJc w:val="left"/>
      <w:pPr>
        <w:tabs>
          <w:tab w:val="num" w:pos="340"/>
        </w:tabs>
        <w:ind w:left="340" w:hanging="340"/>
      </w:pPr>
      <w:rPr>
        <w:rFonts w:ascii="Symbol" w:hAnsi="Symbol" w:hint="default"/>
        <w:color w:val="auto"/>
        <w:sz w:val="22"/>
      </w:rPr>
    </w:lvl>
  </w:abstractNum>
  <w:abstractNum w:abstractNumId="5">
    <w:nsid w:val="3C3B60EA"/>
    <w:multiLevelType w:val="multilevel"/>
    <w:tmpl w:val="70A86B60"/>
    <w:lvl w:ilvl="0">
      <w:start w:val="1"/>
      <w:numFmt w:val="decimal"/>
      <w:pStyle w:val="Heading1"/>
      <w:lvlText w:val="%1"/>
      <w:lvlJc w:val="left"/>
      <w:pPr>
        <w:tabs>
          <w:tab w:val="num" w:pos="0"/>
        </w:tabs>
        <w:ind w:left="0" w:hanging="964"/>
      </w:pPr>
    </w:lvl>
    <w:lvl w:ilvl="1">
      <w:start w:val="1"/>
      <w:numFmt w:val="decimal"/>
      <w:pStyle w:val="Heading2"/>
      <w:lvlText w:val="%1.%2"/>
      <w:lvlJc w:val="left"/>
      <w:pPr>
        <w:tabs>
          <w:tab w:val="num" w:pos="0"/>
        </w:tabs>
        <w:ind w:left="0" w:hanging="964"/>
      </w:pPr>
    </w:lvl>
    <w:lvl w:ilvl="2">
      <w:start w:val="1"/>
      <w:numFmt w:val="decimal"/>
      <w:pStyle w:val="Heading3"/>
      <w:lvlText w:val="%1.%2.%3"/>
      <w:lvlJc w:val="left"/>
      <w:pPr>
        <w:tabs>
          <w:tab w:val="num" w:pos="0"/>
        </w:tabs>
        <w:ind w:left="0" w:hanging="964"/>
      </w:pPr>
    </w:lvl>
    <w:lvl w:ilvl="3">
      <w:start w:val="1"/>
      <w:numFmt w:val="decimal"/>
      <w:pStyle w:val="Heading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62373479"/>
    <w:multiLevelType w:val="hybridMultilevel"/>
    <w:tmpl w:val="8A80D3E8"/>
    <w:lvl w:ilvl="0" w:tplc="B8C27496">
      <w:start w:val="4"/>
      <w:numFmt w:val="bullet"/>
      <w:lvlText w:val="-"/>
      <w:lvlJc w:val="left"/>
      <w:pPr>
        <w:ind w:left="720" w:hanging="360"/>
      </w:pPr>
      <w:rPr>
        <w:rFonts w:ascii="Times New Roman" w:eastAsia="Times New Roman" w:hAnsi="Times New Roman" w:cs="Times New Roman"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4030FF"/>
    <w:multiLevelType w:val="singleLevel"/>
    <w:tmpl w:val="E6E43430"/>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8">
    <w:nsid w:val="6E644F42"/>
    <w:multiLevelType w:val="multilevel"/>
    <w:tmpl w:val="3C0AD084"/>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7"/>
  </w:num>
  <w:num w:numId="2">
    <w:abstractNumId w:val="5"/>
  </w:num>
  <w:num w:numId="3">
    <w:abstractNumId w:val="9"/>
  </w:num>
  <w:num w:numId="4">
    <w:abstractNumId w:val="1"/>
  </w:num>
  <w:num w:numId="5">
    <w:abstractNumId w:val="0"/>
  </w:num>
  <w:num w:numId="6">
    <w:abstractNumId w:val="2"/>
  </w:num>
  <w:num w:numId="7">
    <w:abstractNumId w:val="4"/>
  </w:num>
  <w:num w:numId="8">
    <w:abstractNumId w:val="8"/>
  </w:num>
  <w:num w:numId="9">
    <w:abstractNumId w:val="3"/>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ttachedTemplate r:id="rId1"/>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docVars>
    <w:docVar w:name="CoName" w:val="STAR Project"/>
    <w:docVar w:name="FirmName" w:val="KPMG Bulgaria OOD"/>
    <w:docVar w:name="HdrInfo" w:val="March 2015"/>
    <w:docVar w:name="KISDocType" w:val="Report"/>
    <w:docVar w:name="KISFilledIn" w:val="Y"/>
    <w:docVar w:name="KISVer" w:val="3.0"/>
    <w:docVar w:name="Num3Paras" w:val="No"/>
    <w:docVar w:name="OffIndex" w:val=" 0"/>
    <w:docVar w:name="OffName" w:val="Office Sofia"/>
    <w:docVar w:name="Orientation" w:val="Portrait"/>
    <w:docVar w:name="PrLangInserted" w:val="1"/>
    <w:docVar w:name="ReportName" w:val="Due Diligence Questionnaire"/>
    <w:docVar w:name="ReptStyle" w:val=" 0"/>
  </w:docVars>
  <w:rsids>
    <w:rsidRoot w:val="00C627FD"/>
    <w:rsid w:val="00015A56"/>
    <w:rsid w:val="00020C85"/>
    <w:rsid w:val="000256F7"/>
    <w:rsid w:val="00057085"/>
    <w:rsid w:val="000C09D0"/>
    <w:rsid w:val="00165F0C"/>
    <w:rsid w:val="001666B9"/>
    <w:rsid w:val="00180E02"/>
    <w:rsid w:val="001814A0"/>
    <w:rsid w:val="001A4CAF"/>
    <w:rsid w:val="001B22D3"/>
    <w:rsid w:val="001C49E5"/>
    <w:rsid w:val="001D203C"/>
    <w:rsid w:val="001E0BDB"/>
    <w:rsid w:val="001F240E"/>
    <w:rsid w:val="00217349"/>
    <w:rsid w:val="00227F57"/>
    <w:rsid w:val="0024547C"/>
    <w:rsid w:val="002568C5"/>
    <w:rsid w:val="00283233"/>
    <w:rsid w:val="002836DE"/>
    <w:rsid w:val="00296DD7"/>
    <w:rsid w:val="002C4599"/>
    <w:rsid w:val="00374987"/>
    <w:rsid w:val="00387F21"/>
    <w:rsid w:val="003B6781"/>
    <w:rsid w:val="003D3C56"/>
    <w:rsid w:val="003E5687"/>
    <w:rsid w:val="003E5C52"/>
    <w:rsid w:val="00430AE8"/>
    <w:rsid w:val="004355A1"/>
    <w:rsid w:val="0045340D"/>
    <w:rsid w:val="00455927"/>
    <w:rsid w:val="0048485E"/>
    <w:rsid w:val="004864B6"/>
    <w:rsid w:val="0049211F"/>
    <w:rsid w:val="004C70E2"/>
    <w:rsid w:val="004D6990"/>
    <w:rsid w:val="004E3028"/>
    <w:rsid w:val="004F3E33"/>
    <w:rsid w:val="0050697D"/>
    <w:rsid w:val="0054573E"/>
    <w:rsid w:val="00583569"/>
    <w:rsid w:val="005A3E0A"/>
    <w:rsid w:val="005D286B"/>
    <w:rsid w:val="005D2D21"/>
    <w:rsid w:val="005E745F"/>
    <w:rsid w:val="005F6CD0"/>
    <w:rsid w:val="00611945"/>
    <w:rsid w:val="00612003"/>
    <w:rsid w:val="00632034"/>
    <w:rsid w:val="00652706"/>
    <w:rsid w:val="006660AF"/>
    <w:rsid w:val="006A5729"/>
    <w:rsid w:val="006B4575"/>
    <w:rsid w:val="006B6C01"/>
    <w:rsid w:val="006C5BC7"/>
    <w:rsid w:val="00701B8F"/>
    <w:rsid w:val="00707A05"/>
    <w:rsid w:val="0076555B"/>
    <w:rsid w:val="00770BE8"/>
    <w:rsid w:val="00773C05"/>
    <w:rsid w:val="00785CE2"/>
    <w:rsid w:val="007A44D7"/>
    <w:rsid w:val="007C004D"/>
    <w:rsid w:val="00805942"/>
    <w:rsid w:val="008060CE"/>
    <w:rsid w:val="00813BB2"/>
    <w:rsid w:val="00826699"/>
    <w:rsid w:val="00830A44"/>
    <w:rsid w:val="008325CE"/>
    <w:rsid w:val="0084746A"/>
    <w:rsid w:val="00880407"/>
    <w:rsid w:val="008936A6"/>
    <w:rsid w:val="008C1651"/>
    <w:rsid w:val="008D3D0B"/>
    <w:rsid w:val="008D7C8E"/>
    <w:rsid w:val="008E1EE7"/>
    <w:rsid w:val="0093280D"/>
    <w:rsid w:val="00934053"/>
    <w:rsid w:val="00944ACB"/>
    <w:rsid w:val="00960DD6"/>
    <w:rsid w:val="00970B0B"/>
    <w:rsid w:val="00972B0F"/>
    <w:rsid w:val="00976EB5"/>
    <w:rsid w:val="00980F65"/>
    <w:rsid w:val="009B633E"/>
    <w:rsid w:val="009D3584"/>
    <w:rsid w:val="009D370E"/>
    <w:rsid w:val="009E25A7"/>
    <w:rsid w:val="009E43D5"/>
    <w:rsid w:val="009F23B7"/>
    <w:rsid w:val="00A34869"/>
    <w:rsid w:val="00A95D9F"/>
    <w:rsid w:val="00AA39F0"/>
    <w:rsid w:val="00AB2D3B"/>
    <w:rsid w:val="00AB4E20"/>
    <w:rsid w:val="00AB7739"/>
    <w:rsid w:val="00AD42BD"/>
    <w:rsid w:val="00AE0E89"/>
    <w:rsid w:val="00AF6E40"/>
    <w:rsid w:val="00B03E70"/>
    <w:rsid w:val="00B20775"/>
    <w:rsid w:val="00B4275A"/>
    <w:rsid w:val="00BA5916"/>
    <w:rsid w:val="00BA5E76"/>
    <w:rsid w:val="00BC0543"/>
    <w:rsid w:val="00C20FA7"/>
    <w:rsid w:val="00C45001"/>
    <w:rsid w:val="00C51203"/>
    <w:rsid w:val="00C54AAC"/>
    <w:rsid w:val="00C6128C"/>
    <w:rsid w:val="00C627FD"/>
    <w:rsid w:val="00CA3737"/>
    <w:rsid w:val="00CB07DF"/>
    <w:rsid w:val="00CB2B12"/>
    <w:rsid w:val="00CC7687"/>
    <w:rsid w:val="00CE231A"/>
    <w:rsid w:val="00CE38D1"/>
    <w:rsid w:val="00CF3ACC"/>
    <w:rsid w:val="00CF3D73"/>
    <w:rsid w:val="00D01EFE"/>
    <w:rsid w:val="00D10D53"/>
    <w:rsid w:val="00D11BCC"/>
    <w:rsid w:val="00D812D2"/>
    <w:rsid w:val="00DA1F47"/>
    <w:rsid w:val="00DA40AB"/>
    <w:rsid w:val="00DC2F70"/>
    <w:rsid w:val="00E051B9"/>
    <w:rsid w:val="00E240F7"/>
    <w:rsid w:val="00E3312E"/>
    <w:rsid w:val="00E672D8"/>
    <w:rsid w:val="00E86CA5"/>
    <w:rsid w:val="00EE649E"/>
    <w:rsid w:val="00F2406C"/>
    <w:rsid w:val="00F363C1"/>
    <w:rsid w:val="00F434D0"/>
    <w:rsid w:val="00F518BB"/>
    <w:rsid w:val="00F54DF6"/>
    <w:rsid w:val="00F75A1F"/>
    <w:rsid w:val="00F7699D"/>
    <w:rsid w:val="00FB4B15"/>
    <w:rsid w:val="00FC4991"/>
    <w:rsid w:val="00FE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9"/>
    <o:shapelayout v:ext="edit">
      <o:idmap v:ext="edit" data="1"/>
    </o:shapelayout>
  </w:shapeDefaults>
  <w:decimalSymbol w:val="."/>
  <w:listSeparator w:val=","/>
  <w15:docId w15:val="{0736B387-9DC6-4C73-A515-84DA7364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33E"/>
    <w:rPr>
      <w:rFonts w:ascii="Times New Roman" w:hAnsi="Times New Roman"/>
      <w:sz w:val="22"/>
      <w:lang w:val="en-US" w:eastAsia="en-US"/>
    </w:rPr>
  </w:style>
  <w:style w:type="paragraph" w:styleId="Heading1">
    <w:name w:val="heading 1"/>
    <w:basedOn w:val="Heading2"/>
    <w:next w:val="BodyText"/>
    <w:autoRedefine/>
    <w:qFormat/>
    <w:rsid w:val="00D11BCC"/>
    <w:pPr>
      <w:numPr>
        <w:ilvl w:val="0"/>
      </w:numPr>
      <w:spacing w:before="0" w:line="360" w:lineRule="exact"/>
      <w:ind w:hanging="965"/>
      <w:outlineLvl w:val="0"/>
    </w:pPr>
    <w:rPr>
      <w:sz w:val="32"/>
    </w:rPr>
  </w:style>
  <w:style w:type="paragraph" w:styleId="Heading2">
    <w:name w:val="heading 2"/>
    <w:basedOn w:val="BodyText"/>
    <w:next w:val="BodyText"/>
    <w:qFormat/>
    <w:rsid w:val="001C49E5"/>
    <w:pPr>
      <w:keepNext/>
      <w:numPr>
        <w:ilvl w:val="1"/>
        <w:numId w:val="2"/>
      </w:numPr>
      <w:spacing w:before="400" w:after="0" w:line="320" w:lineRule="exact"/>
      <w:jc w:val="left"/>
      <w:outlineLvl w:val="1"/>
    </w:pPr>
    <w:rPr>
      <w:b/>
      <w:sz w:val="28"/>
    </w:rPr>
  </w:style>
  <w:style w:type="paragraph" w:styleId="Heading3">
    <w:name w:val="heading 3"/>
    <w:basedOn w:val="Heading4"/>
    <w:next w:val="BodyText"/>
    <w:qFormat/>
    <w:rsid w:val="001C49E5"/>
    <w:pPr>
      <w:numPr>
        <w:ilvl w:val="2"/>
      </w:numPr>
      <w:outlineLvl w:val="2"/>
    </w:pPr>
    <w:rPr>
      <w:i w:val="0"/>
    </w:rPr>
  </w:style>
  <w:style w:type="paragraph" w:styleId="Heading4">
    <w:name w:val="heading 4"/>
    <w:basedOn w:val="Heading5"/>
    <w:next w:val="BodyText"/>
    <w:qFormat/>
    <w:rsid w:val="001C49E5"/>
    <w:pPr>
      <w:numPr>
        <w:ilvl w:val="3"/>
        <w:numId w:val="2"/>
      </w:numPr>
      <w:tabs>
        <w:tab w:val="clear" w:pos="20"/>
        <w:tab w:val="left" w:pos="0"/>
      </w:tabs>
      <w:spacing w:line="280" w:lineRule="exact"/>
      <w:outlineLvl w:val="3"/>
    </w:pPr>
    <w:rPr>
      <w:b/>
      <w:sz w:val="24"/>
    </w:rPr>
  </w:style>
  <w:style w:type="paragraph" w:styleId="Heading5">
    <w:name w:val="heading 5"/>
    <w:basedOn w:val="BodyText"/>
    <w:next w:val="BodyText"/>
    <w:qFormat/>
    <w:rsid w:val="001C49E5"/>
    <w:pPr>
      <w:keepNext/>
      <w:spacing w:before="400" w:after="0" w:line="260" w:lineRule="exact"/>
      <w:jc w:val="left"/>
      <w:outlineLvl w:val="4"/>
    </w:pPr>
    <w:rPr>
      <w:i/>
    </w:rPr>
  </w:style>
  <w:style w:type="paragraph" w:styleId="Heading6">
    <w:name w:val="heading 6"/>
    <w:basedOn w:val="Normal"/>
    <w:next w:val="Normal"/>
    <w:rsid w:val="001C49E5"/>
    <w:pPr>
      <w:outlineLvl w:val="5"/>
    </w:pPr>
  </w:style>
  <w:style w:type="paragraph" w:styleId="Heading7">
    <w:name w:val="heading 7"/>
    <w:basedOn w:val="Normal"/>
    <w:next w:val="Normal"/>
    <w:rsid w:val="001C49E5"/>
    <w:pPr>
      <w:outlineLvl w:val="6"/>
    </w:pPr>
  </w:style>
  <w:style w:type="paragraph" w:styleId="Heading8">
    <w:name w:val="heading 8"/>
    <w:basedOn w:val="Normal"/>
    <w:next w:val="Normal"/>
    <w:rsid w:val="001C49E5"/>
    <w:pPr>
      <w:outlineLvl w:val="7"/>
    </w:pPr>
  </w:style>
  <w:style w:type="paragraph" w:styleId="Heading9">
    <w:name w:val="heading 9"/>
    <w:basedOn w:val="Normal"/>
    <w:next w:val="Normal"/>
    <w:rsid w:val="001C49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1C49E5"/>
    <w:pPr>
      <w:spacing w:before="130" w:after="130"/>
      <w:jc w:val="both"/>
    </w:pPr>
  </w:style>
  <w:style w:type="paragraph" w:styleId="TOC4">
    <w:name w:val="toc 4"/>
    <w:basedOn w:val="TOC3"/>
    <w:semiHidden/>
    <w:rsid w:val="001C49E5"/>
  </w:style>
  <w:style w:type="paragraph" w:styleId="TOC3">
    <w:name w:val="toc 3"/>
    <w:basedOn w:val="TOC2"/>
    <w:semiHidden/>
    <w:rsid w:val="001C49E5"/>
    <w:pPr>
      <w:tabs>
        <w:tab w:val="left" w:pos="1418"/>
      </w:tabs>
      <w:ind w:left="1418" w:hanging="1418"/>
    </w:pPr>
  </w:style>
  <w:style w:type="paragraph" w:styleId="TOC2">
    <w:name w:val="toc 2"/>
    <w:basedOn w:val="TOC1"/>
    <w:uiPriority w:val="39"/>
    <w:rsid w:val="001C49E5"/>
    <w:pPr>
      <w:spacing w:before="0"/>
    </w:pPr>
    <w:rPr>
      <w:sz w:val="24"/>
    </w:rPr>
  </w:style>
  <w:style w:type="paragraph" w:styleId="TOC1">
    <w:name w:val="toc 1"/>
    <w:basedOn w:val="Normal"/>
    <w:uiPriority w:val="39"/>
    <w:rsid w:val="001C49E5"/>
    <w:pPr>
      <w:tabs>
        <w:tab w:val="right" w:pos="8505"/>
      </w:tabs>
      <w:spacing w:before="260"/>
      <w:ind w:left="850" w:right="567" w:hanging="850"/>
    </w:pPr>
    <w:rPr>
      <w:sz w:val="28"/>
    </w:rPr>
  </w:style>
  <w:style w:type="paragraph" w:styleId="Footer">
    <w:name w:val="footer"/>
    <w:basedOn w:val="Normal"/>
    <w:link w:val="FooterChar"/>
    <w:uiPriority w:val="99"/>
    <w:rsid w:val="001C49E5"/>
    <w:pPr>
      <w:tabs>
        <w:tab w:val="right" w:pos="8222"/>
      </w:tabs>
    </w:pPr>
    <w:rPr>
      <w:sz w:val="18"/>
    </w:rPr>
  </w:style>
  <w:style w:type="paragraph" w:styleId="Header">
    <w:name w:val="header"/>
    <w:basedOn w:val="Normal"/>
    <w:semiHidden/>
    <w:rsid w:val="001C49E5"/>
    <w:pPr>
      <w:spacing w:line="220" w:lineRule="atLeast"/>
      <w:jc w:val="right"/>
    </w:pPr>
    <w:rPr>
      <w:i/>
      <w:sz w:val="18"/>
    </w:rPr>
  </w:style>
  <w:style w:type="paragraph" w:styleId="ListBullet">
    <w:name w:val="List Bullet"/>
    <w:basedOn w:val="BodyText"/>
    <w:qFormat/>
    <w:rsid w:val="001C49E5"/>
    <w:pPr>
      <w:numPr>
        <w:numId w:val="6"/>
      </w:numPr>
    </w:pPr>
  </w:style>
  <w:style w:type="paragraph" w:styleId="ListBullet2">
    <w:name w:val="List Bullet 2"/>
    <w:basedOn w:val="ListBullet"/>
    <w:qFormat/>
    <w:rsid w:val="001C49E5"/>
    <w:pPr>
      <w:numPr>
        <w:numId w:val="1"/>
      </w:numPr>
    </w:pPr>
  </w:style>
  <w:style w:type="paragraph" w:customStyle="1" w:styleId="zreportname">
    <w:name w:val="zreport name"/>
    <w:basedOn w:val="Normal"/>
    <w:semiHidden/>
    <w:rsid w:val="001C49E5"/>
    <w:pPr>
      <w:keepLines/>
      <w:spacing w:line="440" w:lineRule="exact"/>
      <w:jc w:val="center"/>
    </w:pPr>
    <w:rPr>
      <w:sz w:val="36"/>
    </w:rPr>
  </w:style>
  <w:style w:type="paragraph" w:customStyle="1" w:styleId="zcontents">
    <w:name w:val="zcontents"/>
    <w:basedOn w:val="Normal"/>
    <w:semiHidden/>
    <w:rsid w:val="001C49E5"/>
    <w:pPr>
      <w:spacing w:after="260"/>
    </w:pPr>
    <w:rPr>
      <w:b/>
      <w:sz w:val="32"/>
    </w:rPr>
  </w:style>
  <w:style w:type="paragraph" w:customStyle="1" w:styleId="zcompanyname">
    <w:name w:val="zcompany name"/>
    <w:basedOn w:val="Normal"/>
    <w:semiHidden/>
    <w:rsid w:val="001C49E5"/>
    <w:pPr>
      <w:spacing w:after="400" w:line="440" w:lineRule="exact"/>
      <w:jc w:val="center"/>
    </w:pPr>
    <w:rPr>
      <w:b/>
      <w:noProof/>
      <w:sz w:val="26"/>
    </w:rPr>
  </w:style>
  <w:style w:type="paragraph" w:styleId="FootnoteText">
    <w:name w:val="footnote text"/>
    <w:basedOn w:val="Normal"/>
    <w:semiHidden/>
    <w:rsid w:val="001C49E5"/>
    <w:rPr>
      <w:sz w:val="18"/>
    </w:rPr>
  </w:style>
  <w:style w:type="paragraph" w:customStyle="1" w:styleId="zreportsubtitle">
    <w:name w:val="zreport subtitle"/>
    <w:basedOn w:val="zreportname"/>
    <w:semiHidden/>
    <w:rsid w:val="001C49E5"/>
    <w:rPr>
      <w:sz w:val="32"/>
    </w:rPr>
  </w:style>
  <w:style w:type="paragraph" w:styleId="BodyTextIndent">
    <w:name w:val="Body Text Indent"/>
    <w:basedOn w:val="BodyText"/>
    <w:semiHidden/>
    <w:rsid w:val="001C49E5"/>
    <w:pPr>
      <w:ind w:left="340"/>
    </w:pPr>
  </w:style>
  <w:style w:type="paragraph" w:styleId="Index1">
    <w:name w:val="index 1"/>
    <w:basedOn w:val="Normal"/>
    <w:next w:val="Normal"/>
    <w:semiHidden/>
    <w:rsid w:val="001C49E5"/>
    <w:pPr>
      <w:keepNext/>
      <w:spacing w:before="260" w:line="280" w:lineRule="exact"/>
      <w:ind w:right="851"/>
    </w:pPr>
    <w:rPr>
      <w:b/>
      <w:sz w:val="24"/>
    </w:rPr>
  </w:style>
  <w:style w:type="paragraph" w:customStyle="1" w:styleId="Graphic">
    <w:name w:val="Graphic"/>
    <w:basedOn w:val="Signature"/>
    <w:next w:val="Caption"/>
    <w:qFormat/>
    <w:rsid w:val="001C49E5"/>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semiHidden/>
    <w:rsid w:val="001C49E5"/>
  </w:style>
  <w:style w:type="character" w:styleId="PageNumber">
    <w:name w:val="page number"/>
    <w:basedOn w:val="DefaultParagraphFont"/>
    <w:semiHidden/>
    <w:rsid w:val="001C49E5"/>
    <w:rPr>
      <w:sz w:val="22"/>
    </w:rPr>
  </w:style>
  <w:style w:type="paragraph" w:styleId="Index2">
    <w:name w:val="index 2"/>
    <w:basedOn w:val="Normal"/>
    <w:next w:val="Normal"/>
    <w:semiHidden/>
    <w:rsid w:val="001C49E5"/>
    <w:pPr>
      <w:ind w:left="340" w:right="851"/>
    </w:pPr>
  </w:style>
  <w:style w:type="paragraph" w:customStyle="1" w:styleId="zreportaddinfo">
    <w:name w:val="zreport addinfo"/>
    <w:basedOn w:val="Normal"/>
    <w:semiHidden/>
    <w:rsid w:val="001C49E5"/>
    <w:pPr>
      <w:framePr w:wrap="around" w:hAnchor="margin" w:xAlign="center" w:yAlign="bottom"/>
      <w:spacing w:line="240" w:lineRule="exact"/>
      <w:jc w:val="center"/>
    </w:pPr>
    <w:rPr>
      <w:noProof/>
      <w:sz w:val="20"/>
    </w:rPr>
  </w:style>
  <w:style w:type="character" w:styleId="Emphasis">
    <w:name w:val="Emphasis"/>
    <w:basedOn w:val="DefaultParagraphFont"/>
    <w:uiPriority w:val="20"/>
    <w:rsid w:val="00283233"/>
    <w:rPr>
      <w:i/>
      <w:iCs/>
    </w:rPr>
  </w:style>
  <w:style w:type="paragraph" w:customStyle="1" w:styleId="AppendixHeading">
    <w:name w:val="Appendix Heading"/>
    <w:basedOn w:val="Heading1"/>
    <w:next w:val="BodyText"/>
    <w:qFormat/>
    <w:rsid w:val="001C49E5"/>
    <w:pPr>
      <w:numPr>
        <w:numId w:val="3"/>
      </w:numPr>
      <w:outlineLvl w:val="9"/>
    </w:pPr>
  </w:style>
  <w:style w:type="paragraph" w:styleId="ListBullet3">
    <w:name w:val="List Bullet 3"/>
    <w:basedOn w:val="ListBullet"/>
    <w:qFormat/>
    <w:rsid w:val="001C49E5"/>
    <w:pPr>
      <w:numPr>
        <w:numId w:val="4"/>
      </w:numPr>
      <w:jc w:val="left"/>
    </w:pPr>
    <w:rPr>
      <w:sz w:val="18"/>
    </w:rPr>
  </w:style>
  <w:style w:type="paragraph" w:customStyle="1" w:styleId="AppendixHeading2">
    <w:name w:val="Appendix Heading 2"/>
    <w:basedOn w:val="Heading2"/>
    <w:next w:val="BodyText"/>
    <w:qFormat/>
    <w:rsid w:val="001C49E5"/>
    <w:pPr>
      <w:numPr>
        <w:numId w:val="3"/>
      </w:numPr>
      <w:outlineLvl w:val="9"/>
    </w:pPr>
  </w:style>
  <w:style w:type="paragraph" w:customStyle="1" w:styleId="AppendixHeading3">
    <w:name w:val="Appendix Heading 3"/>
    <w:basedOn w:val="Heading3"/>
    <w:next w:val="BodyText"/>
    <w:qFormat/>
    <w:rsid w:val="001C49E5"/>
    <w:pPr>
      <w:numPr>
        <w:numId w:val="3"/>
      </w:numPr>
      <w:outlineLvl w:val="9"/>
    </w:pPr>
  </w:style>
  <w:style w:type="paragraph" w:customStyle="1" w:styleId="AppendixHeading4">
    <w:name w:val="Appendix Heading 4"/>
    <w:basedOn w:val="Heading4"/>
    <w:next w:val="BodyText"/>
    <w:qFormat/>
    <w:rsid w:val="001C49E5"/>
    <w:pPr>
      <w:numPr>
        <w:numId w:val="3"/>
      </w:numPr>
      <w:outlineLvl w:val="9"/>
    </w:pPr>
  </w:style>
  <w:style w:type="paragraph" w:customStyle="1" w:styleId="AppendixHeading5">
    <w:name w:val="Appendix Heading 5"/>
    <w:basedOn w:val="Heading5"/>
    <w:next w:val="BodyText"/>
    <w:qFormat/>
    <w:rsid w:val="001C49E5"/>
    <w:pPr>
      <w:outlineLvl w:val="9"/>
    </w:pPr>
  </w:style>
  <w:style w:type="paragraph" w:styleId="BodyText3">
    <w:name w:val="Body Text 3"/>
    <w:basedOn w:val="Normal"/>
    <w:qFormat/>
    <w:rsid w:val="001C49E5"/>
    <w:pPr>
      <w:ind w:left="142" w:hanging="142"/>
    </w:pPr>
    <w:rPr>
      <w:sz w:val="18"/>
      <w:szCs w:val="16"/>
    </w:rPr>
  </w:style>
  <w:style w:type="paragraph" w:styleId="Caption">
    <w:name w:val="caption"/>
    <w:basedOn w:val="Normal"/>
    <w:next w:val="BodyText"/>
    <w:qFormat/>
    <w:rsid w:val="001C49E5"/>
    <w:rPr>
      <w:bCs/>
      <w:i/>
      <w:sz w:val="14"/>
    </w:rPr>
  </w:style>
  <w:style w:type="paragraph" w:styleId="ListBullet4">
    <w:name w:val="List Bullet 4"/>
    <w:basedOn w:val="ListBullet2"/>
    <w:rsid w:val="001C49E5"/>
    <w:pPr>
      <w:numPr>
        <w:numId w:val="5"/>
      </w:numPr>
      <w:jc w:val="left"/>
    </w:pPr>
    <w:rPr>
      <w:sz w:val="18"/>
    </w:rPr>
  </w:style>
  <w:style w:type="paragraph" w:customStyle="1" w:styleId="zDocRevwH2">
    <w:name w:val="zDocRevwH2"/>
    <w:basedOn w:val="Normal"/>
    <w:semiHidden/>
    <w:rsid w:val="001C49E5"/>
    <w:pPr>
      <w:spacing w:before="130" w:after="130"/>
    </w:pPr>
    <w:rPr>
      <w:b/>
      <w:sz w:val="28"/>
    </w:rPr>
  </w:style>
  <w:style w:type="paragraph" w:customStyle="1" w:styleId="zDocRevwH1">
    <w:name w:val="zDocRevwH1"/>
    <w:basedOn w:val="Normal"/>
    <w:semiHidden/>
    <w:rsid w:val="001C49E5"/>
    <w:pPr>
      <w:spacing w:before="130" w:after="130"/>
    </w:pPr>
    <w:rPr>
      <w:b/>
      <w:sz w:val="32"/>
    </w:rPr>
  </w:style>
  <w:style w:type="paragraph" w:styleId="BalloonText">
    <w:name w:val="Balloon Text"/>
    <w:basedOn w:val="Normal"/>
    <w:semiHidden/>
    <w:rsid w:val="001C49E5"/>
    <w:rPr>
      <w:rFonts w:ascii="Tahoma" w:hAnsi="Tahoma" w:cs="Tahoma"/>
      <w:sz w:val="16"/>
      <w:szCs w:val="16"/>
    </w:rPr>
  </w:style>
  <w:style w:type="character" w:styleId="Strong">
    <w:name w:val="Strong"/>
    <w:basedOn w:val="DefaultParagraphFont"/>
    <w:uiPriority w:val="22"/>
    <w:rsid w:val="00283233"/>
    <w:rPr>
      <w:b/>
      <w:bCs/>
    </w:rPr>
  </w:style>
  <w:style w:type="paragraph" w:styleId="Title">
    <w:name w:val="Title"/>
    <w:basedOn w:val="Normal"/>
    <w:next w:val="Normal"/>
    <w:link w:val="Title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Subtitle">
    <w:name w:val="Subtitle"/>
    <w:basedOn w:val="Normal"/>
    <w:next w:val="Normal"/>
    <w:link w:val="Subtitle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SubtleEmphasis">
    <w:name w:val="Subtle Emphasis"/>
    <w:basedOn w:val="DefaultParagraphFont"/>
    <w:uiPriority w:val="19"/>
    <w:rsid w:val="00283233"/>
    <w:rPr>
      <w:i/>
      <w:iCs/>
      <w:color w:val="808080" w:themeColor="text1" w:themeTint="7F"/>
    </w:rPr>
  </w:style>
  <w:style w:type="character" w:styleId="IntenseEmphasis">
    <w:name w:val="Intense Emphasis"/>
    <w:basedOn w:val="DefaultParagraphFont"/>
    <w:uiPriority w:val="21"/>
    <w:rsid w:val="00283233"/>
    <w:rPr>
      <w:b/>
      <w:bCs/>
      <w:i/>
      <w:iCs/>
      <w:color w:val="4F81BD" w:themeColor="accent1"/>
    </w:rPr>
  </w:style>
  <w:style w:type="paragraph" w:styleId="Quote">
    <w:name w:val="Quote"/>
    <w:basedOn w:val="Normal"/>
    <w:next w:val="Normal"/>
    <w:link w:val="QuoteChar"/>
    <w:uiPriority w:val="29"/>
    <w:rsid w:val="00283233"/>
    <w:rPr>
      <w:i/>
      <w:iCs/>
      <w:color w:val="000000" w:themeColor="text1"/>
    </w:rPr>
  </w:style>
  <w:style w:type="character" w:customStyle="1" w:styleId="QuoteChar">
    <w:name w:val="Quote Char"/>
    <w:basedOn w:val="DefaultParagraphFont"/>
    <w:link w:val="Quote"/>
    <w:uiPriority w:val="29"/>
    <w:rsid w:val="00283233"/>
    <w:rPr>
      <w:rFonts w:ascii="Times New Roman" w:hAnsi="Times New Roman"/>
      <w:i/>
      <w:iCs/>
      <w:color w:val="000000" w:themeColor="text1"/>
      <w:sz w:val="22"/>
      <w:lang w:val="en-US" w:eastAsia="en-US"/>
    </w:rPr>
  </w:style>
  <w:style w:type="paragraph" w:styleId="IntenseQuote">
    <w:name w:val="Intense Quote"/>
    <w:basedOn w:val="Normal"/>
    <w:next w:val="Normal"/>
    <w:link w:val="IntenseQuote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3233"/>
    <w:rPr>
      <w:rFonts w:ascii="Times New Roman" w:hAnsi="Times New Roman"/>
      <w:b/>
      <w:bCs/>
      <w:i/>
      <w:iCs/>
      <w:color w:val="4F81BD" w:themeColor="accent1"/>
      <w:sz w:val="22"/>
      <w:lang w:val="en-US" w:eastAsia="en-US"/>
    </w:rPr>
  </w:style>
  <w:style w:type="character" w:styleId="SubtleReference">
    <w:name w:val="Subtle Reference"/>
    <w:basedOn w:val="DefaultParagraphFont"/>
    <w:uiPriority w:val="31"/>
    <w:rsid w:val="00283233"/>
    <w:rPr>
      <w:smallCaps/>
      <w:color w:val="C0504D" w:themeColor="accent2"/>
      <w:u w:val="single"/>
    </w:rPr>
  </w:style>
  <w:style w:type="character" w:styleId="IntenseReference">
    <w:name w:val="Intense Reference"/>
    <w:basedOn w:val="DefaultParagraphFont"/>
    <w:uiPriority w:val="32"/>
    <w:rsid w:val="00283233"/>
    <w:rPr>
      <w:b/>
      <w:bCs/>
      <w:smallCaps/>
      <w:color w:val="C0504D" w:themeColor="accent2"/>
      <w:spacing w:val="5"/>
      <w:u w:val="single"/>
    </w:rPr>
  </w:style>
  <w:style w:type="character" w:styleId="BookTitle">
    <w:name w:val="Book Title"/>
    <w:basedOn w:val="DefaultParagraphFont"/>
    <w:uiPriority w:val="33"/>
    <w:rsid w:val="00283233"/>
    <w:rPr>
      <w:b/>
      <w:bCs/>
      <w:smallCaps/>
      <w:spacing w:val="5"/>
    </w:rPr>
  </w:style>
  <w:style w:type="paragraph" w:styleId="ListParagraph">
    <w:name w:val="List Paragraph"/>
    <w:basedOn w:val="Normal"/>
    <w:uiPriority w:val="34"/>
    <w:rsid w:val="00283233"/>
    <w:pPr>
      <w:ind w:left="720"/>
      <w:contextualSpacing/>
    </w:pPr>
  </w:style>
  <w:style w:type="paragraph" w:styleId="NoSpacing">
    <w:name w:val="No Spacing"/>
    <w:uiPriority w:val="1"/>
    <w:rsid w:val="00283233"/>
    <w:rPr>
      <w:rFonts w:ascii="Times New Roman" w:hAnsi="Times New Roman"/>
      <w:sz w:val="22"/>
      <w:lang w:val="en-US" w:eastAsia="en-US"/>
    </w:rPr>
  </w:style>
  <w:style w:type="paragraph" w:customStyle="1" w:styleId="Bulletbl">
    <w:name w:val="Bullet.bl"/>
    <w:basedOn w:val="Normal"/>
    <w:rsid w:val="00020C85"/>
    <w:pPr>
      <w:tabs>
        <w:tab w:val="left" w:pos="360"/>
      </w:tabs>
      <w:autoSpaceDE w:val="0"/>
      <w:autoSpaceDN w:val="0"/>
      <w:spacing w:after="130" w:line="260" w:lineRule="exact"/>
      <w:ind w:left="360" w:hanging="360"/>
      <w:jc w:val="both"/>
    </w:pPr>
    <w:rPr>
      <w:rFonts w:ascii="Times" w:hAnsi="Times" w:cs="Times"/>
      <w:szCs w:val="22"/>
    </w:rPr>
  </w:style>
  <w:style w:type="character" w:styleId="CommentReference">
    <w:name w:val="annotation reference"/>
    <w:basedOn w:val="DefaultParagraphFont"/>
    <w:uiPriority w:val="99"/>
    <w:semiHidden/>
    <w:unhideWhenUsed/>
    <w:rsid w:val="00430AE8"/>
    <w:rPr>
      <w:sz w:val="16"/>
      <w:szCs w:val="16"/>
    </w:rPr>
  </w:style>
  <w:style w:type="paragraph" w:styleId="CommentText">
    <w:name w:val="annotation text"/>
    <w:basedOn w:val="Normal"/>
    <w:link w:val="CommentTextChar"/>
    <w:uiPriority w:val="99"/>
    <w:semiHidden/>
    <w:unhideWhenUsed/>
    <w:rsid w:val="00430AE8"/>
    <w:rPr>
      <w:sz w:val="20"/>
    </w:rPr>
  </w:style>
  <w:style w:type="character" w:customStyle="1" w:styleId="CommentTextChar">
    <w:name w:val="Comment Text Char"/>
    <w:basedOn w:val="DefaultParagraphFont"/>
    <w:link w:val="CommentText"/>
    <w:uiPriority w:val="99"/>
    <w:semiHidden/>
    <w:rsid w:val="00430AE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30AE8"/>
    <w:rPr>
      <w:b/>
      <w:bCs/>
    </w:rPr>
  </w:style>
  <w:style w:type="character" w:customStyle="1" w:styleId="CommentSubjectChar">
    <w:name w:val="Comment Subject Char"/>
    <w:basedOn w:val="CommentTextChar"/>
    <w:link w:val="CommentSubject"/>
    <w:uiPriority w:val="99"/>
    <w:semiHidden/>
    <w:rsid w:val="00430AE8"/>
    <w:rPr>
      <w:rFonts w:ascii="Times New Roman" w:hAnsi="Times New Roman"/>
      <w:b/>
      <w:bCs/>
      <w:lang w:val="en-US" w:eastAsia="en-US"/>
    </w:rPr>
  </w:style>
  <w:style w:type="character" w:customStyle="1" w:styleId="FooterChar">
    <w:name w:val="Footer Char"/>
    <w:basedOn w:val="DefaultParagraphFont"/>
    <w:link w:val="Footer"/>
    <w:uiPriority w:val="99"/>
    <w:rsid w:val="00D11BCC"/>
    <w:rPr>
      <w:rFonts w:ascii="Times New Roman" w:hAnsi="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2227">
      <w:bodyDiv w:val="1"/>
      <w:marLeft w:val="0"/>
      <w:marRight w:val="0"/>
      <w:marTop w:val="0"/>
      <w:marBottom w:val="0"/>
      <w:divBdr>
        <w:top w:val="none" w:sz="0" w:space="0" w:color="auto"/>
        <w:left w:val="none" w:sz="0" w:space="0" w:color="auto"/>
        <w:bottom w:val="none" w:sz="0" w:space="0" w:color="auto"/>
        <w:right w:val="none" w:sz="0" w:space="0" w:color="auto"/>
      </w:divBdr>
    </w:div>
    <w:div w:id="1994212045">
      <w:bodyDiv w:val="1"/>
      <w:marLeft w:val="0"/>
      <w:marRight w:val="0"/>
      <w:marTop w:val="0"/>
      <w:marBottom w:val="0"/>
      <w:divBdr>
        <w:top w:val="none" w:sz="0" w:space="0" w:color="auto"/>
        <w:left w:val="none" w:sz="0" w:space="0" w:color="auto"/>
        <w:bottom w:val="none" w:sz="0" w:space="0" w:color="auto"/>
        <w:right w:val="none" w:sz="0" w:space="0" w:color="auto"/>
      </w:divBdr>
    </w:div>
    <w:div w:id="207704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20</TotalTime>
  <Pages>11</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Due Diligence Questionnaire</vt:lpstr>
    </vt:vector>
  </TitlesOfParts>
  <Company>KPMG</Company>
  <LinksUpToDate>false</LinksUpToDate>
  <CharactersWithSpaces>12904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Diligence Questionnaire</dc:title>
  <dc:subject>STAR Project </dc:subject>
  <dc:creator>KPMG</dc:creator>
  <cp:keywords/>
  <dc:description/>
  <cp:lastModifiedBy>KPMG</cp:lastModifiedBy>
  <cp:revision>10</cp:revision>
  <cp:lastPrinted>2015-04-06T12:46:00Z</cp:lastPrinted>
  <dcterms:created xsi:type="dcterms:W3CDTF">2015-04-06T14:58:00Z</dcterms:created>
  <dcterms:modified xsi:type="dcterms:W3CDTF">2015-04-16T15:31:00Z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Bulgaria OOD</vt:lpwstr>
  </property>
  <property fmtid="{D5CDD505-2E9C-101B-9397-08002B2CF9AE}" pid="4" name="KISFirmPrtName">
    <vt:lpwstr>KPMG Bulgaria OOD</vt:lpwstr>
  </property>
  <property fmtid="{D5CDD505-2E9C-101B-9397-08002B2CF9AE}" pid="5" name="KISFirmInfoA">
    <vt:lpwstr>Registered with the Commercial Register at the Bulgarian Registry Agency Identity Code 040595851</vt:lpwstr>
  </property>
  <property fmtid="{D5CDD505-2E9C-101B-9397-08002B2CF9AE}" pid="6" name="KISFirmInfoB">
    <vt:lpwstr/>
  </property>
  <property fmtid="{D5CDD505-2E9C-101B-9397-08002B2CF9AE}" pid="7" name="KISFirmInfoC">
    <vt:lpwstr>IBAN BG06 RZBB 9155 1060 2664 18 BIC RZBBBGSF                     RaiffeisenBank (Bulgaria) EAD</vt:lpwstr>
  </property>
  <property fmtid="{D5CDD505-2E9C-101B-9397-08002B2CF9AE}" pid="8" name="KISFirmDesc">
    <vt:lpwstr>KPMG Bulgaria OOD, a Bulgarian limited liability company and a member firm of the KPMG network of independent member firms affiliated with KPMG International Cooperative ("KPMG International"), a Swiss entity.</vt:lpwstr>
  </property>
  <property fmtid="{D5CDD505-2E9C-101B-9397-08002B2CF9AE}" pid="9" name="KISSvcDispName">
    <vt:lpwstr/>
  </property>
  <property fmtid="{D5CDD505-2E9C-101B-9397-08002B2CF9AE}" pid="10" name="KISSvcPrtName">
    <vt:lpwstr/>
  </property>
  <property fmtid="{D5CDD505-2E9C-101B-9397-08002B2CF9AE}" pid="11" name="KISSvcInfoA">
    <vt:lpwstr/>
  </property>
  <property fmtid="{D5CDD505-2E9C-101B-9397-08002B2CF9AE}" pid="12" name="KISSvcInfoB">
    <vt:lpwstr/>
  </property>
  <property fmtid="{D5CDD505-2E9C-101B-9397-08002B2CF9AE}" pid="13" name="KISSvcInfoC">
    <vt:lpwstr/>
  </property>
  <property fmtid="{D5CDD505-2E9C-101B-9397-08002B2CF9AE}" pid="14" name="KISOffName">
    <vt:lpwstr>Office Sofia</vt:lpwstr>
  </property>
  <property fmtid="{D5CDD505-2E9C-101B-9397-08002B2CF9AE}" pid="15" name="KISOffCity">
    <vt:lpwstr>Sofia</vt:lpwstr>
  </property>
  <property fmtid="{D5CDD505-2E9C-101B-9397-08002B2CF9AE}" pid="16" name="KISOffInfoA">
    <vt:lpwstr/>
  </property>
  <property fmtid="{D5CDD505-2E9C-101B-9397-08002B2CF9AE}" pid="17" name="KISOff1Addr">
    <vt:lpwstr>45/A Bulgaria Boulevard_x000b_Sofia 1404_x000b_Bulgaria</vt:lpwstr>
  </property>
  <property fmtid="{D5CDD505-2E9C-101B-9397-08002B2CF9AE}" pid="18" name="KISOff2Addr">
    <vt:lpwstr/>
  </property>
  <property fmtid="{D5CDD505-2E9C-101B-9397-08002B2CF9AE}" pid="19" name="KISOff3Addr">
    <vt:lpwstr>Telephone	+359 (2) 9697 300_x000b_Fax	+359 (2) 9697 878_x000b_Email	bg-office@kpmg.com_x000b_Internet	kpmg.com/bg</vt:lpwstr>
  </property>
  <property fmtid="{D5CDD505-2E9C-101B-9397-08002B2CF9AE}" pid="20" name="KISClient">
    <vt:lpwstr>STAR Project</vt:lpwstr>
  </property>
  <property fmtid="{D5CDD505-2E9C-101B-9397-08002B2CF9AE}" pid="21" name="KISSubject">
    <vt:lpwstr>Due Diligence Questionnaire</vt:lpwstr>
  </property>
  <property fmtid="{D5CDD505-2E9C-101B-9397-08002B2CF9AE}" pid="22" name="KISRepSubTitle">
    <vt:lpwstr/>
  </property>
  <property fmtid="{D5CDD505-2E9C-101B-9397-08002B2CF9AE}" pid="23" name="KISHdrInfo">
    <vt:lpwstr>March 2015</vt:lpwstr>
  </property>
  <property fmtid="{D5CDD505-2E9C-101B-9397-08002B2CF9AE}" pid="24" name="KISTmpltVer">
    <vt:lpwstr>3.0</vt:lpwstr>
  </property>
  <property fmtid="{D5CDD505-2E9C-101B-9397-08002B2CF9AE}" pid="25" name="KISFirmCopyright">
    <vt:lpwstr>© 2015 KPMG Bulgaria OOD, a Bulgarian limited liability company and a member firm of the KPMG network of independent member firms affiliated with KPMG International Cooperative ("KPMG International"), a Swiss entity. All rights reserved. Printed in </vt:lpwstr>
  </property>
  <property fmtid="{D5CDD505-2E9C-101B-9397-08002B2CF9AE}" pid="26" name="KISFirmCopyright2">
    <vt:lpwstr>Bulgaria.</vt:lpwstr>
  </property>
  <property fmtid="{D5CDD505-2E9C-101B-9397-08002B2CF9AE}" pid="27" name="KISHdrInfoA">
    <vt:lpwstr/>
  </property>
</Properties>
</file>