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BBF3" w14:textId="0A224AA2" w:rsidR="00B26DE5" w:rsidRDefault="00C656CF" w:rsidP="00C656CF">
      <w:pPr>
        <w:spacing w:after="0" w:line="240" w:lineRule="auto"/>
        <w:rPr>
          <w:b/>
          <w:sz w:val="30"/>
          <w:szCs w:val="30"/>
          <w:lang w:val="en-GB"/>
        </w:rPr>
      </w:pPr>
      <w:r w:rsidRPr="00D47769">
        <w:rPr>
          <w:b/>
          <w:sz w:val="30"/>
          <w:szCs w:val="30"/>
          <w:lang w:val="en-GB"/>
        </w:rPr>
        <w:t>Annex</w:t>
      </w:r>
      <w:r w:rsidR="00CF41E0">
        <w:rPr>
          <w:b/>
          <w:sz w:val="30"/>
          <w:szCs w:val="30"/>
          <w:lang w:val="en-GB"/>
        </w:rPr>
        <w:t xml:space="preserve"> 1</w:t>
      </w:r>
      <w:r w:rsidRPr="00D47769">
        <w:rPr>
          <w:b/>
          <w:sz w:val="30"/>
          <w:szCs w:val="30"/>
          <w:lang w:val="en-GB"/>
        </w:rPr>
        <w:t xml:space="preserve">: </w:t>
      </w:r>
      <w:r w:rsidR="003F686E">
        <w:rPr>
          <w:b/>
          <w:sz w:val="30"/>
          <w:szCs w:val="30"/>
          <w:lang w:val="en-GB"/>
        </w:rPr>
        <w:t xml:space="preserve">UNCDF </w:t>
      </w:r>
      <w:r w:rsidR="000D4B12" w:rsidRPr="00D47769">
        <w:rPr>
          <w:b/>
          <w:sz w:val="30"/>
          <w:szCs w:val="30"/>
          <w:lang w:val="en-GB"/>
        </w:rPr>
        <w:t>Integrated Results and Resources Matrix (</w:t>
      </w:r>
      <w:r w:rsidRPr="00D47769">
        <w:rPr>
          <w:b/>
          <w:sz w:val="30"/>
          <w:szCs w:val="30"/>
          <w:lang w:val="en-GB"/>
        </w:rPr>
        <w:t>IRRM</w:t>
      </w:r>
      <w:r w:rsidR="000D4B12" w:rsidRPr="00D47769">
        <w:rPr>
          <w:b/>
          <w:sz w:val="30"/>
          <w:szCs w:val="30"/>
          <w:lang w:val="en-GB"/>
        </w:rPr>
        <w:t>)</w:t>
      </w:r>
      <w:r w:rsidRPr="00D47769">
        <w:rPr>
          <w:b/>
          <w:sz w:val="30"/>
          <w:szCs w:val="30"/>
          <w:lang w:val="en-GB"/>
        </w:rPr>
        <w:t xml:space="preserve"> </w:t>
      </w:r>
      <w:r w:rsidR="007858C2" w:rsidRPr="00D47769">
        <w:rPr>
          <w:b/>
          <w:sz w:val="30"/>
          <w:szCs w:val="30"/>
          <w:lang w:val="en-GB"/>
        </w:rPr>
        <w:t>20</w:t>
      </w:r>
      <w:r w:rsidR="009A6ADD">
        <w:rPr>
          <w:b/>
          <w:sz w:val="30"/>
          <w:szCs w:val="30"/>
          <w:lang w:val="en-GB"/>
        </w:rPr>
        <w:t>2</w:t>
      </w:r>
      <w:r w:rsidR="0081310A">
        <w:rPr>
          <w:b/>
          <w:sz w:val="30"/>
          <w:szCs w:val="30"/>
          <w:lang w:val="en-GB"/>
        </w:rPr>
        <w:t>1</w:t>
      </w:r>
    </w:p>
    <w:p w14:paraId="39C26751" w14:textId="77777777" w:rsidR="00B26DE5" w:rsidRDefault="00B26DE5" w:rsidP="00C656CF">
      <w:pPr>
        <w:spacing w:after="0" w:line="240" w:lineRule="auto"/>
        <w:rPr>
          <w:b/>
          <w:sz w:val="30"/>
          <w:szCs w:val="30"/>
          <w:lang w:val="en-GB"/>
        </w:rPr>
      </w:pPr>
    </w:p>
    <w:p w14:paraId="71FF0A89" w14:textId="6925B241" w:rsidR="00873BD2" w:rsidRPr="00D47769" w:rsidRDefault="00B26DE5" w:rsidP="00C656CF">
      <w:pPr>
        <w:spacing w:after="0" w:line="240" w:lineRule="auto"/>
        <w:rPr>
          <w:b/>
          <w:sz w:val="30"/>
          <w:szCs w:val="30"/>
          <w:lang w:val="en-GB"/>
        </w:rPr>
      </w:pPr>
      <w:r w:rsidRPr="0083254F">
        <w:rPr>
          <w:b/>
          <w:sz w:val="26"/>
          <w:szCs w:val="26"/>
          <w:lang w:val="en-GB"/>
        </w:rPr>
        <w:t>Tier One: Impact</w:t>
      </w:r>
      <w:r>
        <w:rPr>
          <w:rStyle w:val="FootnoteReference"/>
          <w:b/>
          <w:szCs w:val="26"/>
          <w:lang w:val="en-GB"/>
        </w:rPr>
        <w:t xml:space="preserve"> </w:t>
      </w:r>
      <w:r w:rsidR="005375A4">
        <w:rPr>
          <w:rStyle w:val="FootnoteReference"/>
          <w:b/>
          <w:szCs w:val="26"/>
          <w:lang w:val="en-GB"/>
        </w:rPr>
        <w:footnoteReference w:id="2"/>
      </w:r>
    </w:p>
    <w:tbl>
      <w:tblPr>
        <w:tblStyle w:val="TableGrid"/>
        <w:tblW w:w="0" w:type="auto"/>
        <w:tblLook w:val="04A0" w:firstRow="1" w:lastRow="0" w:firstColumn="1" w:lastColumn="0" w:noHBand="0" w:noVBand="1"/>
      </w:tblPr>
      <w:tblGrid>
        <w:gridCol w:w="483"/>
        <w:gridCol w:w="1000"/>
        <w:gridCol w:w="2911"/>
        <w:gridCol w:w="1580"/>
        <w:gridCol w:w="1661"/>
        <w:gridCol w:w="1441"/>
        <w:gridCol w:w="1502"/>
        <w:gridCol w:w="2372"/>
      </w:tblGrid>
      <w:tr w:rsidR="00985885" w:rsidRPr="00D47769" w14:paraId="4DE8971E" w14:textId="77777777" w:rsidTr="00985885">
        <w:tc>
          <w:tcPr>
            <w:tcW w:w="1483" w:type="dxa"/>
            <w:gridSpan w:val="2"/>
            <w:shd w:val="clear" w:color="auto" w:fill="002060"/>
          </w:tcPr>
          <w:p w14:paraId="3C037B46" w14:textId="77777777" w:rsidR="00985885" w:rsidRPr="0083254F" w:rsidRDefault="00985885" w:rsidP="00FE7F65">
            <w:pPr>
              <w:rPr>
                <w:b/>
                <w:color w:val="FFFF00"/>
                <w:sz w:val="24"/>
                <w:szCs w:val="24"/>
                <w:u w:val="single"/>
                <w:lang w:val="en-GB"/>
              </w:rPr>
            </w:pPr>
          </w:p>
        </w:tc>
        <w:tc>
          <w:tcPr>
            <w:tcW w:w="11467" w:type="dxa"/>
            <w:gridSpan w:val="6"/>
            <w:shd w:val="clear" w:color="auto" w:fill="002060"/>
          </w:tcPr>
          <w:p w14:paraId="36B16125" w14:textId="54DCF72E" w:rsidR="00985885" w:rsidRPr="00D47769" w:rsidRDefault="00985885" w:rsidP="00FE7F65">
            <w:pPr>
              <w:rPr>
                <w:lang w:val="en-GB"/>
              </w:rPr>
            </w:pPr>
            <w:r w:rsidRPr="0083254F">
              <w:rPr>
                <w:b/>
                <w:color w:val="FFFF00"/>
                <w:sz w:val="24"/>
                <w:szCs w:val="24"/>
                <w:u w:val="single"/>
                <w:lang w:val="en-GB"/>
              </w:rPr>
              <w:t>Impact</w:t>
            </w:r>
            <w:r w:rsidRPr="0083254F">
              <w:rPr>
                <w:b/>
                <w:color w:val="FFFF00"/>
                <w:sz w:val="24"/>
                <w:szCs w:val="24"/>
                <w:lang w:val="en-GB"/>
              </w:rPr>
              <w:t xml:space="preserve">: Making </w:t>
            </w:r>
            <w:r>
              <w:rPr>
                <w:b/>
                <w:color w:val="FFFF00"/>
                <w:sz w:val="24"/>
                <w:szCs w:val="24"/>
                <w:lang w:val="en-GB"/>
              </w:rPr>
              <w:t>f</w:t>
            </w:r>
            <w:r w:rsidRPr="0083254F">
              <w:rPr>
                <w:b/>
                <w:color w:val="FFFF00"/>
                <w:sz w:val="24"/>
                <w:szCs w:val="24"/>
                <w:lang w:val="en-GB"/>
              </w:rPr>
              <w:t xml:space="preserve">inance </w:t>
            </w:r>
            <w:r>
              <w:rPr>
                <w:b/>
                <w:color w:val="FFFF00"/>
                <w:sz w:val="24"/>
                <w:szCs w:val="24"/>
                <w:lang w:val="en-GB"/>
              </w:rPr>
              <w:t>w</w:t>
            </w:r>
            <w:r w:rsidRPr="0083254F">
              <w:rPr>
                <w:b/>
                <w:color w:val="FFFF00"/>
                <w:sz w:val="24"/>
                <w:szCs w:val="24"/>
                <w:lang w:val="en-GB"/>
              </w:rPr>
              <w:t xml:space="preserve">ork for </w:t>
            </w:r>
            <w:r>
              <w:rPr>
                <w:b/>
                <w:color w:val="FFFF00"/>
                <w:sz w:val="24"/>
                <w:szCs w:val="24"/>
                <w:lang w:val="en-GB"/>
              </w:rPr>
              <w:t>p</w:t>
            </w:r>
            <w:r w:rsidRPr="0083254F">
              <w:rPr>
                <w:b/>
                <w:color w:val="FFFF00"/>
                <w:sz w:val="24"/>
                <w:szCs w:val="24"/>
                <w:lang w:val="en-GB"/>
              </w:rPr>
              <w:t xml:space="preserve">oor </w:t>
            </w:r>
            <w:r>
              <w:rPr>
                <w:b/>
                <w:color w:val="FFFF00"/>
                <w:sz w:val="24"/>
                <w:szCs w:val="24"/>
                <w:lang w:val="en-GB"/>
              </w:rPr>
              <w:t>m</w:t>
            </w:r>
            <w:r w:rsidRPr="0083254F">
              <w:rPr>
                <w:b/>
                <w:color w:val="FFFF00"/>
                <w:sz w:val="24"/>
                <w:szCs w:val="24"/>
                <w:lang w:val="en-GB"/>
              </w:rPr>
              <w:t xml:space="preserve">en </w:t>
            </w:r>
            <w:r>
              <w:rPr>
                <w:b/>
                <w:color w:val="FFFF00"/>
                <w:sz w:val="24"/>
                <w:szCs w:val="24"/>
                <w:lang w:val="en-GB"/>
              </w:rPr>
              <w:t>and</w:t>
            </w:r>
            <w:r w:rsidRPr="0083254F">
              <w:rPr>
                <w:b/>
                <w:color w:val="FFFF00"/>
                <w:sz w:val="24"/>
                <w:szCs w:val="24"/>
                <w:lang w:val="en-GB"/>
              </w:rPr>
              <w:t xml:space="preserve"> </w:t>
            </w:r>
            <w:r>
              <w:rPr>
                <w:b/>
                <w:color w:val="FFFF00"/>
                <w:sz w:val="24"/>
                <w:szCs w:val="24"/>
                <w:lang w:val="en-GB"/>
              </w:rPr>
              <w:t>w</w:t>
            </w:r>
            <w:r w:rsidRPr="0083254F">
              <w:rPr>
                <w:b/>
                <w:color w:val="FFFF00"/>
                <w:sz w:val="24"/>
                <w:szCs w:val="24"/>
                <w:lang w:val="en-GB"/>
              </w:rPr>
              <w:t xml:space="preserve">omen, SMEs, and </w:t>
            </w:r>
            <w:r>
              <w:rPr>
                <w:b/>
                <w:color w:val="FFFF00"/>
                <w:sz w:val="24"/>
                <w:szCs w:val="24"/>
                <w:lang w:val="en-GB"/>
              </w:rPr>
              <w:t>l</w:t>
            </w:r>
            <w:r w:rsidRPr="0083254F">
              <w:rPr>
                <w:b/>
                <w:color w:val="FFFF00"/>
                <w:sz w:val="24"/>
                <w:szCs w:val="24"/>
                <w:lang w:val="en-GB"/>
              </w:rPr>
              <w:t xml:space="preserve">ocal </w:t>
            </w:r>
            <w:r>
              <w:rPr>
                <w:b/>
                <w:color w:val="FFFF00"/>
                <w:sz w:val="24"/>
                <w:szCs w:val="24"/>
                <w:lang w:val="en-GB"/>
              </w:rPr>
              <w:t>g</w:t>
            </w:r>
            <w:r w:rsidRPr="0083254F">
              <w:rPr>
                <w:b/>
                <w:color w:val="FFFF00"/>
                <w:sz w:val="24"/>
                <w:szCs w:val="24"/>
                <w:lang w:val="en-GB"/>
              </w:rPr>
              <w:t>overnments</w:t>
            </w:r>
          </w:p>
        </w:tc>
      </w:tr>
      <w:tr w:rsidR="00985885" w:rsidRPr="00D47769" w14:paraId="03FA0FC6" w14:textId="77777777" w:rsidTr="00985885">
        <w:tc>
          <w:tcPr>
            <w:tcW w:w="483" w:type="dxa"/>
            <w:shd w:val="clear" w:color="auto" w:fill="D9D9D9" w:themeFill="background1" w:themeFillShade="D9"/>
          </w:tcPr>
          <w:p w14:paraId="6EFA2918" w14:textId="77777777" w:rsidR="00985885" w:rsidRPr="00D47769" w:rsidRDefault="00985885" w:rsidP="00FE7F65">
            <w:pPr>
              <w:rPr>
                <w:lang w:val="en-GB"/>
              </w:rPr>
            </w:pPr>
            <w:r w:rsidRPr="00D47769">
              <w:rPr>
                <w:lang w:val="en-GB"/>
              </w:rPr>
              <w:t>#</w:t>
            </w:r>
          </w:p>
        </w:tc>
        <w:tc>
          <w:tcPr>
            <w:tcW w:w="3911" w:type="dxa"/>
            <w:gridSpan w:val="2"/>
            <w:shd w:val="clear" w:color="auto" w:fill="D9D9D9" w:themeFill="background1" w:themeFillShade="D9"/>
          </w:tcPr>
          <w:p w14:paraId="0E077DB3" w14:textId="77777777" w:rsidR="00985885" w:rsidRPr="00D47769" w:rsidRDefault="00985885" w:rsidP="00FE7F65">
            <w:pPr>
              <w:rPr>
                <w:lang w:val="en-GB"/>
              </w:rPr>
            </w:pPr>
            <w:r w:rsidRPr="00D47769">
              <w:rPr>
                <w:lang w:val="en-GB"/>
              </w:rPr>
              <w:t>Indicators</w:t>
            </w:r>
          </w:p>
        </w:tc>
        <w:tc>
          <w:tcPr>
            <w:tcW w:w="1580" w:type="dxa"/>
            <w:shd w:val="clear" w:color="auto" w:fill="D9D9D9" w:themeFill="background1" w:themeFillShade="D9"/>
          </w:tcPr>
          <w:p w14:paraId="506DF8CB" w14:textId="77777777" w:rsidR="00985885" w:rsidRPr="00D47769" w:rsidRDefault="00985885" w:rsidP="00FE7F65">
            <w:pPr>
              <w:rPr>
                <w:lang w:val="en-GB"/>
              </w:rPr>
            </w:pPr>
            <w:r w:rsidRPr="00D47769">
              <w:rPr>
                <w:lang w:val="en-GB"/>
              </w:rPr>
              <w:t>Baseline</w:t>
            </w:r>
            <w:r>
              <w:rPr>
                <w:rStyle w:val="FootnoteReference"/>
                <w:lang w:val="en-GB"/>
              </w:rPr>
              <w:footnoteReference w:id="3"/>
            </w:r>
          </w:p>
        </w:tc>
        <w:tc>
          <w:tcPr>
            <w:tcW w:w="1661" w:type="dxa"/>
            <w:shd w:val="clear" w:color="auto" w:fill="D9D9D9" w:themeFill="background1" w:themeFillShade="D9"/>
          </w:tcPr>
          <w:p w14:paraId="25EE6980" w14:textId="77777777" w:rsidR="00985885" w:rsidRPr="00D47769" w:rsidRDefault="00985885" w:rsidP="00FE7F65">
            <w:pPr>
              <w:rPr>
                <w:lang w:val="en-GB"/>
              </w:rPr>
            </w:pPr>
            <w:r w:rsidRPr="00D47769">
              <w:rPr>
                <w:lang w:val="en-GB"/>
              </w:rPr>
              <w:t>201</w:t>
            </w:r>
            <w:r>
              <w:rPr>
                <w:lang w:val="en-GB"/>
              </w:rPr>
              <w:t>9 Actual</w:t>
            </w:r>
            <w:r>
              <w:rPr>
                <w:rStyle w:val="FootnoteReference"/>
                <w:lang w:val="en-GB"/>
              </w:rPr>
              <w:footnoteReference w:id="4"/>
            </w:r>
          </w:p>
        </w:tc>
        <w:tc>
          <w:tcPr>
            <w:tcW w:w="1441" w:type="dxa"/>
            <w:shd w:val="clear" w:color="auto" w:fill="D9D9D9" w:themeFill="background1" w:themeFillShade="D9"/>
          </w:tcPr>
          <w:p w14:paraId="4DA59F4C" w14:textId="3C3E136B" w:rsidR="00985885" w:rsidRDefault="00985885" w:rsidP="00FE7F65">
            <w:pPr>
              <w:rPr>
                <w:lang w:val="en-GB"/>
              </w:rPr>
            </w:pPr>
            <w:r>
              <w:rPr>
                <w:lang w:val="en-GB"/>
              </w:rPr>
              <w:t>2021 Actual</w:t>
            </w:r>
          </w:p>
        </w:tc>
        <w:tc>
          <w:tcPr>
            <w:tcW w:w="1502" w:type="dxa"/>
            <w:shd w:val="clear" w:color="auto" w:fill="D9D9D9" w:themeFill="background1" w:themeFillShade="D9"/>
          </w:tcPr>
          <w:p w14:paraId="4652209A" w14:textId="5046F804" w:rsidR="00985885" w:rsidRPr="00D47769" w:rsidRDefault="00985885" w:rsidP="00FE7F65">
            <w:pPr>
              <w:rPr>
                <w:lang w:val="en-GB"/>
              </w:rPr>
            </w:pPr>
            <w:r>
              <w:rPr>
                <w:lang w:val="en-GB"/>
              </w:rPr>
              <w:t>Milestone (2021)</w:t>
            </w:r>
          </w:p>
        </w:tc>
        <w:tc>
          <w:tcPr>
            <w:tcW w:w="2372" w:type="dxa"/>
            <w:shd w:val="clear" w:color="auto" w:fill="D9D9D9" w:themeFill="background1" w:themeFillShade="D9"/>
          </w:tcPr>
          <w:p w14:paraId="57B98A43" w14:textId="6128C4A7" w:rsidR="00985885" w:rsidRPr="00E630B6" w:rsidRDefault="00985885" w:rsidP="00FE7F65">
            <w:pPr>
              <w:rPr>
                <w:lang w:val="en-GB"/>
              </w:rPr>
            </w:pPr>
            <w:r>
              <w:rPr>
                <w:lang w:val="en-GB"/>
              </w:rPr>
              <w:t>UNCDF Direct Progress 2021</w:t>
            </w:r>
          </w:p>
        </w:tc>
      </w:tr>
      <w:tr w:rsidR="00985885" w:rsidRPr="00D47769" w14:paraId="0982BDB9" w14:textId="77777777" w:rsidTr="00985885">
        <w:tc>
          <w:tcPr>
            <w:tcW w:w="483" w:type="dxa"/>
          </w:tcPr>
          <w:p w14:paraId="2B3BD3D5" w14:textId="77777777" w:rsidR="00985885" w:rsidRPr="00D47769" w:rsidRDefault="00985885" w:rsidP="00FE7F65">
            <w:pPr>
              <w:rPr>
                <w:lang w:val="en-GB"/>
              </w:rPr>
            </w:pPr>
            <w:r>
              <w:rPr>
                <w:lang w:val="en-GB"/>
              </w:rPr>
              <w:t>1</w:t>
            </w:r>
          </w:p>
        </w:tc>
        <w:tc>
          <w:tcPr>
            <w:tcW w:w="3911" w:type="dxa"/>
            <w:gridSpan w:val="2"/>
          </w:tcPr>
          <w:p w14:paraId="313A4EFF" w14:textId="77777777" w:rsidR="00985885" w:rsidRPr="00D47769" w:rsidRDefault="00985885" w:rsidP="00FE7F65">
            <w:pPr>
              <w:rPr>
                <w:lang w:val="en-GB"/>
              </w:rPr>
            </w:pPr>
            <w:r>
              <w:rPr>
                <w:noProof/>
                <w:lang w:val="en-GB"/>
              </w:rPr>
              <w:drawing>
                <wp:anchor distT="0" distB="0" distL="114300" distR="114300" simplePos="0" relativeHeight="251658240" behindDoc="0" locked="0" layoutInCell="1" allowOverlap="1" wp14:anchorId="0F1E064F" wp14:editId="0DE4B52E">
                  <wp:simplePos x="0" y="0"/>
                  <wp:positionH relativeFrom="margin">
                    <wp:posOffset>-635</wp:posOffset>
                  </wp:positionH>
                  <wp:positionV relativeFrom="margin">
                    <wp:posOffset>72390</wp:posOffset>
                  </wp:positionV>
                  <wp:extent cx="411480" cy="411480"/>
                  <wp:effectExtent l="0" t="0" r="7620" b="7620"/>
                  <wp:wrapSquare wrapText="bothSides"/>
                  <wp:docPr id="1" name="Picture 1" descr="C:\Users\heewoong.kim\AppData\Local\Microsoft\Windows\INetCache\Content.MSO\71500F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ewoong.kim\AppData\Local\Microsoft\Windows\INetCache\Content.MSO\71500F2A.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54F">
              <w:rPr>
                <w:lang w:val="en-GB"/>
              </w:rPr>
              <w:t xml:space="preserve"> Proportion of population below the international poverty line ($1.90 a day), by sex, age, employment status and geographical location in LDCs</w:t>
            </w:r>
            <w:r>
              <w:rPr>
                <w:lang w:val="en-GB"/>
              </w:rPr>
              <w:t xml:space="preserve"> (SDG 1.1.1) </w:t>
            </w:r>
          </w:p>
        </w:tc>
        <w:tc>
          <w:tcPr>
            <w:tcW w:w="1580" w:type="dxa"/>
          </w:tcPr>
          <w:p w14:paraId="24F56474" w14:textId="77777777" w:rsidR="00985885" w:rsidRPr="0083254F" w:rsidRDefault="00985885" w:rsidP="00FE7F65">
            <w:pPr>
              <w:rPr>
                <w:lang w:val="en-GB"/>
              </w:rPr>
            </w:pPr>
            <w:r w:rsidRPr="0083254F">
              <w:rPr>
                <w:lang w:val="en-GB"/>
              </w:rPr>
              <w:t xml:space="preserve">Overall: </w:t>
            </w:r>
            <w:r>
              <w:rPr>
                <w:lang w:val="en-GB"/>
              </w:rPr>
              <w:t>30.9%</w:t>
            </w:r>
          </w:p>
          <w:p w14:paraId="751B8B7B" w14:textId="77777777" w:rsidR="00985885" w:rsidRDefault="00985885" w:rsidP="00FE7F65">
            <w:pPr>
              <w:rPr>
                <w:lang w:val="en-GB"/>
              </w:rPr>
            </w:pPr>
            <w:r w:rsidRPr="0083254F">
              <w:rPr>
                <w:lang w:val="en-GB"/>
              </w:rPr>
              <w:t>Female:</w:t>
            </w:r>
            <w:r>
              <w:rPr>
                <w:lang w:val="en-GB"/>
              </w:rPr>
              <w:t xml:space="preserve"> 34.5%</w:t>
            </w:r>
          </w:p>
          <w:p w14:paraId="3CC2E99E" w14:textId="77777777" w:rsidR="00985885" w:rsidRPr="00D47769" w:rsidRDefault="00985885" w:rsidP="00FE7F65">
            <w:pPr>
              <w:rPr>
                <w:lang w:val="en-GB"/>
              </w:rPr>
            </w:pPr>
            <w:r w:rsidRPr="00FA5E9F">
              <w:rPr>
                <w:lang w:val="en-GB"/>
              </w:rPr>
              <w:t>(</w:t>
            </w:r>
            <w:r>
              <w:rPr>
                <w:lang w:val="en-GB"/>
              </w:rPr>
              <w:t>f</w:t>
            </w:r>
            <w:r w:rsidRPr="00FA5E9F">
              <w:rPr>
                <w:lang w:val="en-GB"/>
              </w:rPr>
              <w:t>or 25 years</w:t>
            </w:r>
            <w:r>
              <w:rPr>
                <w:lang w:val="en-GB"/>
              </w:rPr>
              <w:t>+</w:t>
            </w:r>
            <w:r w:rsidRPr="00FA5E9F">
              <w:rPr>
                <w:lang w:val="en-GB"/>
              </w:rPr>
              <w:t xml:space="preserve"> in 201</w:t>
            </w:r>
            <w:r>
              <w:rPr>
                <w:lang w:val="en-GB"/>
              </w:rPr>
              <w:t>7</w:t>
            </w:r>
            <w:r w:rsidRPr="00FA5E9F">
              <w:rPr>
                <w:lang w:val="en-GB"/>
              </w:rPr>
              <w:t>)</w:t>
            </w:r>
          </w:p>
        </w:tc>
        <w:tc>
          <w:tcPr>
            <w:tcW w:w="1661" w:type="dxa"/>
          </w:tcPr>
          <w:p w14:paraId="1C8916A9" w14:textId="77777777" w:rsidR="00985885" w:rsidRDefault="00985885" w:rsidP="00FE7F65">
            <w:pPr>
              <w:rPr>
                <w:lang w:val="en-GB"/>
              </w:rPr>
            </w:pPr>
            <w:r>
              <w:rPr>
                <w:lang w:val="en-GB"/>
              </w:rPr>
              <w:t>Overall: 30.2%</w:t>
            </w:r>
          </w:p>
          <w:p w14:paraId="52371714" w14:textId="77777777" w:rsidR="00985885" w:rsidRPr="00D47769" w:rsidRDefault="00985885" w:rsidP="00FE7F65">
            <w:pPr>
              <w:rPr>
                <w:lang w:val="en-GB"/>
              </w:rPr>
            </w:pPr>
            <w:r>
              <w:rPr>
                <w:lang w:val="en-GB"/>
              </w:rPr>
              <w:t>Female: 33.7% (for 25 years+ in 2018)</w:t>
            </w:r>
          </w:p>
        </w:tc>
        <w:tc>
          <w:tcPr>
            <w:tcW w:w="1441" w:type="dxa"/>
          </w:tcPr>
          <w:p w14:paraId="08771A3B" w14:textId="77777777" w:rsidR="00C922F3" w:rsidRPr="00837F15" w:rsidRDefault="00C922F3" w:rsidP="00C922F3">
            <w:pPr>
              <w:rPr>
                <w:lang w:val="en-GB"/>
              </w:rPr>
            </w:pPr>
            <w:r w:rsidRPr="00837F15">
              <w:rPr>
                <w:lang w:val="en-GB"/>
              </w:rPr>
              <w:t>Overall: 30.1%</w:t>
            </w:r>
          </w:p>
          <w:p w14:paraId="2026D387" w14:textId="254522BA" w:rsidR="00985885" w:rsidRDefault="00C922F3" w:rsidP="00C922F3">
            <w:pPr>
              <w:rPr>
                <w:lang w:val="en-GB"/>
              </w:rPr>
            </w:pPr>
            <w:r w:rsidRPr="00837F15">
              <w:rPr>
                <w:lang w:val="en-GB"/>
              </w:rPr>
              <w:t>Female: 32.9% (for 25 years+ in 2019)</w:t>
            </w:r>
          </w:p>
        </w:tc>
        <w:tc>
          <w:tcPr>
            <w:tcW w:w="1502" w:type="dxa"/>
          </w:tcPr>
          <w:p w14:paraId="267D3142" w14:textId="72A43233" w:rsidR="00985885" w:rsidRPr="00D47769" w:rsidRDefault="00985885" w:rsidP="00FE7F65">
            <w:pPr>
              <w:rPr>
                <w:lang w:val="en-GB"/>
              </w:rPr>
            </w:pPr>
            <w:r>
              <w:rPr>
                <w:lang w:val="en-GB"/>
              </w:rPr>
              <w:t xml:space="preserve">Direction of travel: Reduction in value </w:t>
            </w:r>
          </w:p>
        </w:tc>
        <w:tc>
          <w:tcPr>
            <w:tcW w:w="2372" w:type="dxa"/>
          </w:tcPr>
          <w:p w14:paraId="2BD78665" w14:textId="2103C1B4" w:rsidR="00985885" w:rsidRPr="00B16B18" w:rsidRDefault="00985885" w:rsidP="00FE7F65">
            <w:pPr>
              <w:pStyle w:val="ListParagraph"/>
              <w:numPr>
                <w:ilvl w:val="0"/>
                <w:numId w:val="13"/>
              </w:numPr>
              <w:ind w:left="159" w:hanging="159"/>
              <w:rPr>
                <w:lang w:val="en-GB"/>
              </w:rPr>
            </w:pPr>
            <w:r w:rsidRPr="00B16B18">
              <w:rPr>
                <w:lang w:val="en-GB"/>
              </w:rPr>
              <w:t xml:space="preserve">Supported mobilization of $ </w:t>
            </w:r>
            <w:r w:rsidR="00E95BE5">
              <w:rPr>
                <w:lang w:val="en-GB"/>
              </w:rPr>
              <w:t>4</w:t>
            </w:r>
            <w:r w:rsidR="00055EAE">
              <w:rPr>
                <w:lang w:val="en-GB"/>
              </w:rPr>
              <w:t>35m</w:t>
            </w:r>
            <w:r w:rsidR="007E66C4">
              <w:rPr>
                <w:lang w:val="en-GB"/>
              </w:rPr>
              <w:t xml:space="preserve"> </w:t>
            </w:r>
            <w:r w:rsidRPr="00B16B18">
              <w:rPr>
                <w:lang w:val="en-GB"/>
              </w:rPr>
              <w:t>in savings and $</w:t>
            </w:r>
            <w:r w:rsidR="00055EAE">
              <w:rPr>
                <w:lang w:val="en-GB"/>
              </w:rPr>
              <w:t>1.1</w:t>
            </w:r>
            <w:r w:rsidR="008B1416">
              <w:rPr>
                <w:lang w:val="en-GB"/>
              </w:rPr>
              <w:t>bn</w:t>
            </w:r>
            <w:r w:rsidRPr="00B16B18">
              <w:rPr>
                <w:lang w:val="en-GB"/>
              </w:rPr>
              <w:t xml:space="preserve"> in </w:t>
            </w:r>
            <w:r w:rsidR="008B1416">
              <w:rPr>
                <w:lang w:val="en-GB"/>
              </w:rPr>
              <w:t>loan value of its partners,</w:t>
            </w:r>
            <w:r w:rsidRPr="00B16B18">
              <w:rPr>
                <w:lang w:val="en-GB"/>
              </w:rPr>
              <w:t xml:space="preserve"> mainly in LDCs </w:t>
            </w:r>
          </w:p>
          <w:p w14:paraId="2041706D" w14:textId="2D9AF220" w:rsidR="00985885" w:rsidRPr="00837F15" w:rsidRDefault="00985885" w:rsidP="00837F15">
            <w:pPr>
              <w:pStyle w:val="ListParagraph"/>
              <w:numPr>
                <w:ilvl w:val="0"/>
                <w:numId w:val="13"/>
              </w:numPr>
              <w:ind w:left="159" w:hanging="159"/>
              <w:rPr>
                <w:lang w:val="en-GB"/>
              </w:rPr>
            </w:pPr>
            <w:r w:rsidRPr="00B16B18">
              <w:rPr>
                <w:lang w:val="en-GB"/>
              </w:rPr>
              <w:t xml:space="preserve">Supported </w:t>
            </w:r>
            <w:r w:rsidR="00252829">
              <w:rPr>
                <w:lang w:val="en-GB"/>
              </w:rPr>
              <w:t>588</w:t>
            </w:r>
            <w:r w:rsidR="00252829" w:rsidRPr="00B16B18">
              <w:rPr>
                <w:lang w:val="en-GB"/>
              </w:rPr>
              <w:t xml:space="preserve"> </w:t>
            </w:r>
            <w:r w:rsidRPr="00B16B18">
              <w:rPr>
                <w:lang w:val="en-GB"/>
              </w:rPr>
              <w:t>local governments to increase fiscal space and deploy financing for SDGs</w:t>
            </w:r>
          </w:p>
        </w:tc>
      </w:tr>
      <w:tr w:rsidR="00985885" w:rsidRPr="00D47769" w14:paraId="378B98E3" w14:textId="77777777" w:rsidTr="00985885">
        <w:tc>
          <w:tcPr>
            <w:tcW w:w="483" w:type="dxa"/>
          </w:tcPr>
          <w:p w14:paraId="77B5178E" w14:textId="77777777" w:rsidR="00985885" w:rsidRPr="00D47769" w:rsidRDefault="00985885" w:rsidP="00FE7F65">
            <w:pPr>
              <w:rPr>
                <w:lang w:val="en-GB"/>
              </w:rPr>
            </w:pPr>
            <w:r w:rsidRPr="00D47769">
              <w:rPr>
                <w:lang w:val="en-GB"/>
              </w:rPr>
              <w:t>2</w:t>
            </w:r>
          </w:p>
        </w:tc>
        <w:tc>
          <w:tcPr>
            <w:tcW w:w="3911" w:type="dxa"/>
            <w:gridSpan w:val="2"/>
          </w:tcPr>
          <w:p w14:paraId="79558902" w14:textId="77777777" w:rsidR="00985885" w:rsidRPr="00D47769" w:rsidRDefault="00985885" w:rsidP="00FE7F65">
            <w:pPr>
              <w:rPr>
                <w:lang w:val="en-GB"/>
              </w:rPr>
            </w:pPr>
            <w:r>
              <w:rPr>
                <w:noProof/>
                <w:lang w:val="en-GB"/>
              </w:rPr>
              <w:drawing>
                <wp:anchor distT="0" distB="0" distL="114300" distR="114300" simplePos="0" relativeHeight="251657216" behindDoc="0" locked="0" layoutInCell="1" allowOverlap="1" wp14:anchorId="1A076D32" wp14:editId="29F4D595">
                  <wp:simplePos x="0" y="0"/>
                  <wp:positionH relativeFrom="margin">
                    <wp:posOffset>5938</wp:posOffset>
                  </wp:positionH>
                  <wp:positionV relativeFrom="margin">
                    <wp:posOffset>64770</wp:posOffset>
                  </wp:positionV>
                  <wp:extent cx="411480" cy="411480"/>
                  <wp:effectExtent l="0" t="0" r="7620" b="7620"/>
                  <wp:wrapSquare wrapText="bothSides"/>
                  <wp:docPr id="2" name="Picture 2" descr="C:\Users\heewoong.kim\AppData\Local\Microsoft\Windows\INetCache\Content.MSO\AA9680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ewoong.kim\AppData\Local\Microsoft\Windows\INetCache\Content.MSO\AA9680C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anchor>
              </w:drawing>
            </w:r>
            <w:r w:rsidRPr="0083254F">
              <w:rPr>
                <w:lang w:val="en-GB"/>
              </w:rPr>
              <w:t xml:space="preserve"> Proportion of adults (15 years and older) with an</w:t>
            </w:r>
            <w:r>
              <w:rPr>
                <w:lang w:val="en-GB"/>
              </w:rPr>
              <w:t xml:space="preserve"> </w:t>
            </w:r>
            <w:r w:rsidRPr="0083254F">
              <w:rPr>
                <w:lang w:val="en-GB"/>
              </w:rPr>
              <w:t>account at a bank or other financial institution or with a mobile-money-service provider, disaggregated by sex</w:t>
            </w:r>
            <w:r>
              <w:rPr>
                <w:lang w:val="en-GB"/>
              </w:rPr>
              <w:t>,</w:t>
            </w:r>
            <w:r w:rsidRPr="0083254F">
              <w:rPr>
                <w:lang w:val="en-GB"/>
              </w:rPr>
              <w:t xml:space="preserve"> in LDCs</w:t>
            </w:r>
            <w:r>
              <w:rPr>
                <w:lang w:val="en-GB"/>
              </w:rPr>
              <w:t xml:space="preserve"> (SDG 8.10.2)</w:t>
            </w:r>
          </w:p>
        </w:tc>
        <w:tc>
          <w:tcPr>
            <w:tcW w:w="1580" w:type="dxa"/>
          </w:tcPr>
          <w:p w14:paraId="61761D9E" w14:textId="77777777" w:rsidR="00985885" w:rsidRDefault="00985885" w:rsidP="00FE7F65">
            <w:pPr>
              <w:rPr>
                <w:lang w:val="en-GB"/>
              </w:rPr>
            </w:pPr>
            <w:r>
              <w:rPr>
                <w:lang w:val="en-GB"/>
              </w:rPr>
              <w:t xml:space="preserve">Overall: 24% </w:t>
            </w:r>
          </w:p>
          <w:p w14:paraId="0B5B1509" w14:textId="77777777" w:rsidR="00985885" w:rsidRDefault="00985885" w:rsidP="00FE7F65">
            <w:pPr>
              <w:rPr>
                <w:lang w:val="en-GB"/>
              </w:rPr>
            </w:pPr>
            <w:r>
              <w:rPr>
                <w:lang w:val="en-GB"/>
              </w:rPr>
              <w:t>Female: 20%</w:t>
            </w:r>
          </w:p>
          <w:p w14:paraId="4042BD8E" w14:textId="77777777" w:rsidR="00985885" w:rsidRPr="00136C8A" w:rsidRDefault="00985885" w:rsidP="00FE7F65">
            <w:pPr>
              <w:rPr>
                <w:lang w:val="en-GB"/>
              </w:rPr>
            </w:pPr>
            <w:r>
              <w:rPr>
                <w:lang w:val="en-GB"/>
              </w:rPr>
              <w:t xml:space="preserve">(for 15 year+ in </w:t>
            </w:r>
            <w:r w:rsidRPr="00C10384">
              <w:rPr>
                <w:lang w:val="en-GB"/>
              </w:rPr>
              <w:t>2014)</w:t>
            </w:r>
          </w:p>
          <w:p w14:paraId="5B6ECEC5" w14:textId="77777777" w:rsidR="00985885" w:rsidRPr="00D47769" w:rsidRDefault="00985885" w:rsidP="00FE7F65">
            <w:pPr>
              <w:rPr>
                <w:lang w:val="en-GB"/>
              </w:rPr>
            </w:pPr>
            <w:r w:rsidRPr="0083254F">
              <w:rPr>
                <w:lang w:val="en-GB"/>
              </w:rPr>
              <w:t xml:space="preserve"> </w:t>
            </w:r>
          </w:p>
        </w:tc>
        <w:tc>
          <w:tcPr>
            <w:tcW w:w="1661" w:type="dxa"/>
          </w:tcPr>
          <w:p w14:paraId="44FF41C5" w14:textId="77777777" w:rsidR="00985885" w:rsidRDefault="00985885" w:rsidP="00FE7F65">
            <w:pPr>
              <w:rPr>
                <w:lang w:val="en-GB"/>
              </w:rPr>
            </w:pPr>
            <w:r>
              <w:rPr>
                <w:lang w:val="en-GB"/>
              </w:rPr>
              <w:t>Overall: 37.1%</w:t>
            </w:r>
          </w:p>
          <w:p w14:paraId="0F8AF31E" w14:textId="77777777" w:rsidR="00985885" w:rsidRDefault="00985885" w:rsidP="00FE7F65">
            <w:pPr>
              <w:rPr>
                <w:lang w:val="en-GB"/>
              </w:rPr>
            </w:pPr>
            <w:r>
              <w:rPr>
                <w:lang w:val="en-GB"/>
              </w:rPr>
              <w:t>Female: 30.5%</w:t>
            </w:r>
          </w:p>
          <w:p w14:paraId="609D837D" w14:textId="77777777" w:rsidR="00985885" w:rsidRPr="00D47769" w:rsidRDefault="00985885" w:rsidP="00FE7F65">
            <w:pPr>
              <w:rPr>
                <w:lang w:val="en-GB"/>
              </w:rPr>
            </w:pPr>
            <w:r>
              <w:rPr>
                <w:lang w:val="en-GB"/>
              </w:rPr>
              <w:t>(for 15 years+ in 2017)</w:t>
            </w:r>
          </w:p>
        </w:tc>
        <w:tc>
          <w:tcPr>
            <w:tcW w:w="1441" w:type="dxa"/>
          </w:tcPr>
          <w:p w14:paraId="65927A2F" w14:textId="2C47898C" w:rsidR="00985885" w:rsidRDefault="00934724" w:rsidP="00FE7F65">
            <w:pPr>
              <w:rPr>
                <w:lang w:val="en-GB"/>
              </w:rPr>
            </w:pPr>
            <w:r w:rsidRPr="00837F15">
              <w:rPr>
                <w:lang w:val="en-GB"/>
              </w:rPr>
              <w:t>Latest data from 2017</w:t>
            </w:r>
          </w:p>
        </w:tc>
        <w:tc>
          <w:tcPr>
            <w:tcW w:w="1502" w:type="dxa"/>
          </w:tcPr>
          <w:p w14:paraId="15CA3817" w14:textId="31ECD41F" w:rsidR="00985885" w:rsidRPr="00D47769" w:rsidRDefault="00985885" w:rsidP="00FE7F65">
            <w:pPr>
              <w:rPr>
                <w:lang w:val="en-GB"/>
              </w:rPr>
            </w:pPr>
            <w:r>
              <w:rPr>
                <w:lang w:val="en-GB"/>
              </w:rPr>
              <w:t>Direction of travel: Increase</w:t>
            </w:r>
          </w:p>
        </w:tc>
        <w:tc>
          <w:tcPr>
            <w:tcW w:w="2372" w:type="dxa"/>
          </w:tcPr>
          <w:p w14:paraId="0771E5DA" w14:textId="6A3040E7" w:rsidR="00985885" w:rsidRPr="00837F15" w:rsidRDefault="00985885" w:rsidP="00837F15">
            <w:pPr>
              <w:pStyle w:val="ListParagraph"/>
              <w:numPr>
                <w:ilvl w:val="0"/>
                <w:numId w:val="15"/>
              </w:numPr>
              <w:ind w:left="165" w:hanging="180"/>
              <w:rPr>
                <w:lang w:val="en-GB"/>
              </w:rPr>
            </w:pPr>
            <w:r w:rsidRPr="00B16B18">
              <w:rPr>
                <w:lang w:val="en-GB"/>
              </w:rPr>
              <w:t xml:space="preserve">3 million unbanked and underbanked clients </w:t>
            </w:r>
            <w:r>
              <w:rPr>
                <w:lang w:val="en-GB"/>
              </w:rPr>
              <w:t xml:space="preserve">directly </w:t>
            </w:r>
            <w:r w:rsidRPr="00B16B18">
              <w:rPr>
                <w:lang w:val="en-GB"/>
              </w:rPr>
              <w:t>reached to</w:t>
            </w:r>
            <w:r>
              <w:rPr>
                <w:lang w:val="en-GB"/>
              </w:rPr>
              <w:t xml:space="preserve"> access and</w:t>
            </w:r>
            <w:r w:rsidRPr="00B16B18">
              <w:rPr>
                <w:lang w:val="en-GB"/>
              </w:rPr>
              <w:t xml:space="preserve"> use financial services  </w:t>
            </w:r>
          </w:p>
        </w:tc>
      </w:tr>
      <w:tr w:rsidR="00985885" w:rsidRPr="00D47769" w14:paraId="0BB7394D" w14:textId="77777777" w:rsidTr="00985885">
        <w:tc>
          <w:tcPr>
            <w:tcW w:w="483" w:type="dxa"/>
          </w:tcPr>
          <w:p w14:paraId="01751B41" w14:textId="77777777" w:rsidR="00985885" w:rsidRPr="00D47769" w:rsidRDefault="00985885" w:rsidP="00FE7F65">
            <w:pPr>
              <w:rPr>
                <w:lang w:val="en-GB"/>
              </w:rPr>
            </w:pPr>
            <w:r w:rsidRPr="00D47769">
              <w:rPr>
                <w:lang w:val="en-GB"/>
              </w:rPr>
              <w:t>3</w:t>
            </w:r>
          </w:p>
        </w:tc>
        <w:tc>
          <w:tcPr>
            <w:tcW w:w="3911" w:type="dxa"/>
            <w:gridSpan w:val="2"/>
          </w:tcPr>
          <w:p w14:paraId="04A3377A" w14:textId="77777777" w:rsidR="00985885" w:rsidRPr="00D47769" w:rsidRDefault="00985885" w:rsidP="00FE7F65">
            <w:pPr>
              <w:rPr>
                <w:lang w:val="en-GB"/>
              </w:rPr>
            </w:pPr>
            <w:r>
              <w:rPr>
                <w:noProof/>
              </w:rPr>
              <w:drawing>
                <wp:anchor distT="0" distB="0" distL="114300" distR="114300" simplePos="0" relativeHeight="251659264" behindDoc="0" locked="0" layoutInCell="1" allowOverlap="1" wp14:anchorId="30B2745F" wp14:editId="49271FAD">
                  <wp:simplePos x="0" y="0"/>
                  <wp:positionH relativeFrom="margin">
                    <wp:posOffset>0</wp:posOffset>
                  </wp:positionH>
                  <wp:positionV relativeFrom="margin">
                    <wp:posOffset>74518</wp:posOffset>
                  </wp:positionV>
                  <wp:extent cx="411480" cy="411480"/>
                  <wp:effectExtent l="0" t="0" r="7620" b="7620"/>
                  <wp:wrapSquare wrapText="bothSides"/>
                  <wp:docPr id="4" name="Picture 4" descr="Image result for sd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dg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anchor>
              </w:drawing>
            </w:r>
            <w:r w:rsidRPr="0083254F">
              <w:rPr>
                <w:lang w:val="en-GB"/>
              </w:rPr>
              <w:t xml:space="preserve">Dollar value of financial and technical assistance (including through North-South, South-South and triangular cooperation) committed to </w:t>
            </w:r>
            <w:r>
              <w:rPr>
                <w:lang w:val="en-GB"/>
              </w:rPr>
              <w:t>LDCs (SDG 17.9.1)</w:t>
            </w:r>
          </w:p>
        </w:tc>
        <w:tc>
          <w:tcPr>
            <w:tcW w:w="1580" w:type="dxa"/>
          </w:tcPr>
          <w:p w14:paraId="0493F2E8" w14:textId="77777777" w:rsidR="00985885" w:rsidRPr="00D47769" w:rsidRDefault="00985885" w:rsidP="00FE7F65">
            <w:pPr>
              <w:rPr>
                <w:lang w:val="en-GB"/>
              </w:rPr>
            </w:pPr>
            <w:r>
              <w:rPr>
                <w:lang w:val="en-GB"/>
              </w:rPr>
              <w:t>$5,847.5 million (in 2016)</w:t>
            </w:r>
          </w:p>
        </w:tc>
        <w:tc>
          <w:tcPr>
            <w:tcW w:w="1661" w:type="dxa"/>
          </w:tcPr>
          <w:p w14:paraId="3ADA5401" w14:textId="77777777" w:rsidR="00985885" w:rsidRDefault="00985885" w:rsidP="00FE7F65">
            <w:pPr>
              <w:rPr>
                <w:lang w:val="fr-FR"/>
              </w:rPr>
            </w:pPr>
            <w:r>
              <w:rPr>
                <w:lang w:val="fr-FR"/>
              </w:rPr>
              <w:t xml:space="preserve">$5,976.4 millions </w:t>
            </w:r>
          </w:p>
          <w:p w14:paraId="64D57AE3" w14:textId="77777777" w:rsidR="00985885" w:rsidRPr="00DB1C4C" w:rsidRDefault="00985885" w:rsidP="00FE7F65">
            <w:pPr>
              <w:rPr>
                <w:lang w:val="fr-FR"/>
              </w:rPr>
            </w:pPr>
            <w:r>
              <w:rPr>
                <w:lang w:val="fr-FR"/>
              </w:rPr>
              <w:t>(</w:t>
            </w:r>
            <w:proofErr w:type="gramStart"/>
            <w:r>
              <w:rPr>
                <w:lang w:val="fr-FR"/>
              </w:rPr>
              <w:t>in</w:t>
            </w:r>
            <w:proofErr w:type="gramEnd"/>
            <w:r>
              <w:rPr>
                <w:lang w:val="fr-FR"/>
              </w:rPr>
              <w:t xml:space="preserve"> 2017)</w:t>
            </w:r>
          </w:p>
        </w:tc>
        <w:tc>
          <w:tcPr>
            <w:tcW w:w="1441" w:type="dxa"/>
          </w:tcPr>
          <w:p w14:paraId="4B2CB003" w14:textId="5836D9B3" w:rsidR="00985885" w:rsidRDefault="009A6EA3" w:rsidP="00FE7F65">
            <w:pPr>
              <w:rPr>
                <w:lang w:val="en-GB"/>
              </w:rPr>
            </w:pPr>
            <w:r w:rsidRPr="00837F15">
              <w:rPr>
                <w:lang w:val="en-GB"/>
              </w:rPr>
              <w:t>$7,966.1 millions (in 2019)</w:t>
            </w:r>
          </w:p>
        </w:tc>
        <w:tc>
          <w:tcPr>
            <w:tcW w:w="1502" w:type="dxa"/>
          </w:tcPr>
          <w:p w14:paraId="6CD83AA4" w14:textId="066AD2FC" w:rsidR="00985885" w:rsidRPr="00D47769" w:rsidRDefault="00985885" w:rsidP="00FE7F65">
            <w:pPr>
              <w:rPr>
                <w:lang w:val="en-GB"/>
              </w:rPr>
            </w:pPr>
            <w:r>
              <w:rPr>
                <w:lang w:val="en-GB"/>
              </w:rPr>
              <w:t>Direction of travel: Increase</w:t>
            </w:r>
          </w:p>
        </w:tc>
        <w:tc>
          <w:tcPr>
            <w:tcW w:w="2372" w:type="dxa"/>
          </w:tcPr>
          <w:p w14:paraId="3E4EA029" w14:textId="1D0A68CF" w:rsidR="00985885" w:rsidRPr="00B16B18" w:rsidRDefault="00985885" w:rsidP="00FE7F65">
            <w:pPr>
              <w:pStyle w:val="ListParagraph"/>
              <w:numPr>
                <w:ilvl w:val="0"/>
                <w:numId w:val="13"/>
              </w:numPr>
              <w:ind w:left="159" w:hanging="159"/>
              <w:rPr>
                <w:lang w:val="en-GB"/>
              </w:rPr>
            </w:pPr>
            <w:r w:rsidRPr="00B16B18">
              <w:rPr>
                <w:lang w:val="en-GB"/>
              </w:rPr>
              <w:t>$</w:t>
            </w:r>
            <w:r w:rsidR="00184452">
              <w:rPr>
                <w:lang w:val="en-GB"/>
              </w:rPr>
              <w:t>6</w:t>
            </w:r>
            <w:r w:rsidR="00184452">
              <w:t>1.3</w:t>
            </w:r>
            <w:r w:rsidRPr="00B16B18">
              <w:rPr>
                <w:lang w:val="en-GB"/>
              </w:rPr>
              <w:t xml:space="preserve">m in investments made </w:t>
            </w:r>
          </w:p>
          <w:p w14:paraId="69632506" w14:textId="5DB31D09" w:rsidR="00985885" w:rsidRPr="00B16B18" w:rsidRDefault="00985885" w:rsidP="00FE7F65">
            <w:pPr>
              <w:pStyle w:val="ListParagraph"/>
              <w:numPr>
                <w:ilvl w:val="0"/>
                <w:numId w:val="13"/>
              </w:numPr>
              <w:ind w:left="159" w:hanging="159"/>
            </w:pPr>
            <w:r w:rsidRPr="00B16B18">
              <w:rPr>
                <w:lang w:val="en-GB"/>
              </w:rPr>
              <w:t>$</w:t>
            </w:r>
            <w:r w:rsidR="003B5CB0">
              <w:rPr>
                <w:lang w:val="en-GB"/>
              </w:rPr>
              <w:t>89</w:t>
            </w:r>
            <w:r w:rsidR="003B5CB0" w:rsidRPr="00B16B18">
              <w:rPr>
                <w:lang w:val="en-GB"/>
              </w:rPr>
              <w:t xml:space="preserve">m </w:t>
            </w:r>
            <w:r w:rsidRPr="00B16B18">
              <w:rPr>
                <w:lang w:val="en-GB"/>
              </w:rPr>
              <w:t xml:space="preserve">of financial leverage unlocked from public and private partners </w:t>
            </w:r>
          </w:p>
          <w:p w14:paraId="1B90591C" w14:textId="77777777" w:rsidR="00985885" w:rsidRPr="00B16B18" w:rsidRDefault="00985885" w:rsidP="00FE7F65">
            <w:pPr>
              <w:pStyle w:val="ListParagraph"/>
              <w:numPr>
                <w:ilvl w:val="0"/>
                <w:numId w:val="13"/>
              </w:numPr>
              <w:ind w:left="159" w:hanging="159"/>
            </w:pPr>
            <w:r w:rsidRPr="00B16B18">
              <w:lastRenderedPageBreak/>
              <w:t>Deployed blended last mile financing mechanisms for LDCs</w:t>
            </w:r>
          </w:p>
        </w:tc>
      </w:tr>
    </w:tbl>
    <w:p w14:paraId="124D8B64" w14:textId="5A7F88FB" w:rsidR="002E07E6" w:rsidRPr="002E07E6" w:rsidRDefault="002E07E6" w:rsidP="008C5911">
      <w:pPr>
        <w:spacing w:after="0" w:line="240" w:lineRule="auto"/>
      </w:pPr>
    </w:p>
    <w:p w14:paraId="69B6E29E" w14:textId="2820B4A5" w:rsidR="002E07E6" w:rsidRDefault="002E07E6" w:rsidP="008C5911">
      <w:pPr>
        <w:spacing w:after="0" w:line="240" w:lineRule="auto"/>
        <w:rPr>
          <w:lang w:val="en-GB"/>
        </w:rPr>
      </w:pPr>
    </w:p>
    <w:p w14:paraId="34442E4F" w14:textId="77777777" w:rsidR="002E07E6" w:rsidRDefault="002E07E6" w:rsidP="008C5911">
      <w:pPr>
        <w:spacing w:after="0" w:line="240" w:lineRule="auto"/>
        <w:rPr>
          <w:lang w:val="en-GB"/>
        </w:rPr>
      </w:pPr>
    </w:p>
    <w:p w14:paraId="16576873" w14:textId="6239F74E" w:rsidR="00AF6F62" w:rsidRPr="00D47769" w:rsidRDefault="00AF6F62" w:rsidP="00AF6F62">
      <w:pPr>
        <w:spacing w:after="0" w:line="240" w:lineRule="auto"/>
        <w:rPr>
          <w:b/>
          <w:sz w:val="26"/>
          <w:szCs w:val="26"/>
          <w:lang w:val="en-GB"/>
        </w:rPr>
      </w:pPr>
      <w:r w:rsidRPr="00D47769">
        <w:rPr>
          <w:b/>
          <w:sz w:val="26"/>
          <w:szCs w:val="26"/>
          <w:lang w:val="en-GB"/>
        </w:rPr>
        <w:t>Tier Two: Outcome</w:t>
      </w:r>
    </w:p>
    <w:tbl>
      <w:tblPr>
        <w:tblStyle w:val="TableGrid"/>
        <w:tblW w:w="13495" w:type="dxa"/>
        <w:tblLayout w:type="fixed"/>
        <w:tblLook w:val="04A0" w:firstRow="1" w:lastRow="0" w:firstColumn="1" w:lastColumn="0" w:noHBand="0" w:noVBand="1"/>
      </w:tblPr>
      <w:tblGrid>
        <w:gridCol w:w="535"/>
        <w:gridCol w:w="905"/>
        <w:gridCol w:w="1435"/>
        <w:gridCol w:w="1620"/>
        <w:gridCol w:w="1620"/>
        <w:gridCol w:w="1800"/>
        <w:gridCol w:w="1530"/>
        <w:gridCol w:w="1440"/>
        <w:gridCol w:w="1440"/>
        <w:gridCol w:w="1170"/>
      </w:tblGrid>
      <w:tr w:rsidR="0081310A" w:rsidRPr="00D47769" w14:paraId="10BF2B74" w14:textId="77777777" w:rsidTr="0081310A">
        <w:trPr>
          <w:trHeight w:val="586"/>
        </w:trPr>
        <w:tc>
          <w:tcPr>
            <w:tcW w:w="1440" w:type="dxa"/>
            <w:gridSpan w:val="2"/>
            <w:shd w:val="clear" w:color="auto" w:fill="002060"/>
          </w:tcPr>
          <w:p w14:paraId="7F255F01" w14:textId="77777777" w:rsidR="0081310A" w:rsidRPr="00D47769" w:rsidRDefault="0081310A" w:rsidP="00336F48">
            <w:pPr>
              <w:rPr>
                <w:b/>
                <w:color w:val="FFFF00"/>
                <w:sz w:val="24"/>
                <w:szCs w:val="24"/>
                <w:u w:val="single"/>
                <w:lang w:val="en-GB"/>
              </w:rPr>
            </w:pPr>
          </w:p>
        </w:tc>
        <w:tc>
          <w:tcPr>
            <w:tcW w:w="12055" w:type="dxa"/>
            <w:gridSpan w:val="8"/>
            <w:shd w:val="clear" w:color="auto" w:fill="002060"/>
          </w:tcPr>
          <w:p w14:paraId="324EB694" w14:textId="46BDEC77" w:rsidR="0081310A" w:rsidRPr="00D47769" w:rsidRDefault="0081310A" w:rsidP="00336F48">
            <w:pPr>
              <w:rPr>
                <w:lang w:val="en-GB"/>
              </w:rPr>
            </w:pPr>
            <w:r w:rsidRPr="00D47769">
              <w:rPr>
                <w:b/>
                <w:color w:val="FFFF00"/>
                <w:sz w:val="24"/>
                <w:szCs w:val="24"/>
                <w:u w:val="single"/>
                <w:lang w:val="en-GB"/>
              </w:rPr>
              <w:t>Outcome 1:</w:t>
            </w:r>
            <w:r w:rsidRPr="00D47769">
              <w:rPr>
                <w:b/>
                <w:color w:val="FFFF00"/>
                <w:sz w:val="24"/>
                <w:szCs w:val="24"/>
                <w:lang w:val="en-GB"/>
              </w:rPr>
              <w:t xml:space="preserve"> Enhanced inclusive financial markets and local development finance systems that benefit poor and vulnerable populations</w:t>
            </w:r>
          </w:p>
        </w:tc>
      </w:tr>
      <w:tr w:rsidR="0081310A" w:rsidRPr="00D47769" w14:paraId="357FC820" w14:textId="77777777" w:rsidTr="0081310A">
        <w:trPr>
          <w:trHeight w:val="274"/>
        </w:trPr>
        <w:tc>
          <w:tcPr>
            <w:tcW w:w="535" w:type="dxa"/>
            <w:shd w:val="clear" w:color="auto" w:fill="D9D9D9" w:themeFill="background1" w:themeFillShade="D9"/>
            <w:tcMar>
              <w:left w:w="72" w:type="dxa"/>
              <w:right w:w="0" w:type="dxa"/>
            </w:tcMar>
          </w:tcPr>
          <w:p w14:paraId="10F2B2E5" w14:textId="77777777" w:rsidR="0081310A" w:rsidRPr="00D47769" w:rsidRDefault="0081310A" w:rsidP="00CE1F10">
            <w:pPr>
              <w:rPr>
                <w:lang w:val="en-GB"/>
              </w:rPr>
            </w:pPr>
            <w:r w:rsidRPr="00D47769">
              <w:rPr>
                <w:lang w:val="en-GB"/>
              </w:rPr>
              <w:t>#</w:t>
            </w:r>
          </w:p>
        </w:tc>
        <w:tc>
          <w:tcPr>
            <w:tcW w:w="2340" w:type="dxa"/>
            <w:gridSpan w:val="2"/>
            <w:shd w:val="clear" w:color="auto" w:fill="D9D9D9" w:themeFill="background1" w:themeFillShade="D9"/>
            <w:tcMar>
              <w:left w:w="72" w:type="dxa"/>
              <w:right w:w="0" w:type="dxa"/>
            </w:tcMar>
          </w:tcPr>
          <w:p w14:paraId="49C5C60B" w14:textId="77777777" w:rsidR="0081310A" w:rsidRPr="00D47769" w:rsidRDefault="0081310A" w:rsidP="00CE1F10">
            <w:pPr>
              <w:rPr>
                <w:lang w:val="en-GB"/>
              </w:rPr>
            </w:pPr>
            <w:r w:rsidRPr="00D47769">
              <w:rPr>
                <w:lang w:val="en-GB"/>
              </w:rPr>
              <w:t>Indicators</w:t>
            </w:r>
          </w:p>
        </w:tc>
        <w:tc>
          <w:tcPr>
            <w:tcW w:w="1620" w:type="dxa"/>
            <w:shd w:val="clear" w:color="auto" w:fill="D9D9D9" w:themeFill="background1" w:themeFillShade="D9"/>
            <w:tcMar>
              <w:left w:w="72" w:type="dxa"/>
              <w:right w:w="0" w:type="dxa"/>
            </w:tcMar>
          </w:tcPr>
          <w:p w14:paraId="434B7F72" w14:textId="77777777" w:rsidR="0081310A" w:rsidRPr="00D47769" w:rsidRDefault="0081310A" w:rsidP="00CE1F10">
            <w:pPr>
              <w:rPr>
                <w:lang w:val="en-GB"/>
              </w:rPr>
            </w:pPr>
            <w:r w:rsidRPr="00D47769">
              <w:rPr>
                <w:lang w:val="en-GB"/>
              </w:rPr>
              <w:t>Baseline</w:t>
            </w:r>
          </w:p>
        </w:tc>
        <w:tc>
          <w:tcPr>
            <w:tcW w:w="1620" w:type="dxa"/>
            <w:shd w:val="clear" w:color="auto" w:fill="D9D9D9" w:themeFill="background1" w:themeFillShade="D9"/>
            <w:tcMar>
              <w:left w:w="72" w:type="dxa"/>
              <w:right w:w="0" w:type="dxa"/>
            </w:tcMar>
          </w:tcPr>
          <w:p w14:paraId="4264FE06" w14:textId="77777777" w:rsidR="0081310A" w:rsidRPr="00D47769" w:rsidRDefault="0081310A" w:rsidP="00CE1F10">
            <w:pPr>
              <w:rPr>
                <w:lang w:val="en-GB"/>
              </w:rPr>
            </w:pPr>
            <w:r w:rsidRPr="00D47769">
              <w:rPr>
                <w:lang w:val="en-GB"/>
              </w:rPr>
              <w:t>2018 Actual</w:t>
            </w:r>
          </w:p>
        </w:tc>
        <w:tc>
          <w:tcPr>
            <w:tcW w:w="1800" w:type="dxa"/>
            <w:shd w:val="clear" w:color="auto" w:fill="D9D9D9" w:themeFill="background1" w:themeFillShade="D9"/>
            <w:tcMar>
              <w:left w:w="72" w:type="dxa"/>
              <w:right w:w="0" w:type="dxa"/>
            </w:tcMar>
          </w:tcPr>
          <w:p w14:paraId="3771FC34" w14:textId="60D6504D" w:rsidR="0081310A" w:rsidRPr="00D47769" w:rsidRDefault="0081310A" w:rsidP="00CE1F10">
            <w:pPr>
              <w:rPr>
                <w:lang w:val="en-GB"/>
              </w:rPr>
            </w:pPr>
            <w:r w:rsidRPr="00D47769">
              <w:rPr>
                <w:lang w:val="en-GB"/>
              </w:rPr>
              <w:t>201</w:t>
            </w:r>
            <w:r>
              <w:rPr>
                <w:lang w:val="en-GB"/>
              </w:rPr>
              <w:t>9 Actual</w:t>
            </w:r>
          </w:p>
        </w:tc>
        <w:tc>
          <w:tcPr>
            <w:tcW w:w="1530" w:type="dxa"/>
            <w:shd w:val="clear" w:color="auto" w:fill="D9D9D9" w:themeFill="background1" w:themeFillShade="D9"/>
          </w:tcPr>
          <w:p w14:paraId="7CAAABBA" w14:textId="69C8A2B5" w:rsidR="0081310A" w:rsidRPr="00D47769" w:rsidRDefault="0081310A" w:rsidP="00CE1F10">
            <w:pPr>
              <w:rPr>
                <w:lang w:val="en-GB"/>
              </w:rPr>
            </w:pPr>
            <w:r>
              <w:rPr>
                <w:lang w:val="en-GB"/>
              </w:rPr>
              <w:t xml:space="preserve">2020 Actual </w:t>
            </w:r>
          </w:p>
        </w:tc>
        <w:tc>
          <w:tcPr>
            <w:tcW w:w="1440" w:type="dxa"/>
            <w:shd w:val="clear" w:color="auto" w:fill="D9D9D9" w:themeFill="background1" w:themeFillShade="D9"/>
          </w:tcPr>
          <w:p w14:paraId="5A53EDE0" w14:textId="384B7684" w:rsidR="0081310A" w:rsidRPr="00D47769" w:rsidRDefault="0081310A" w:rsidP="00CE1F10">
            <w:pPr>
              <w:rPr>
                <w:lang w:val="en-GB"/>
              </w:rPr>
            </w:pPr>
            <w:r>
              <w:rPr>
                <w:lang w:val="en-GB"/>
              </w:rPr>
              <w:t>2021 Actual</w:t>
            </w:r>
          </w:p>
        </w:tc>
        <w:tc>
          <w:tcPr>
            <w:tcW w:w="1440" w:type="dxa"/>
            <w:shd w:val="clear" w:color="auto" w:fill="D9D9D9" w:themeFill="background1" w:themeFillShade="D9"/>
            <w:tcMar>
              <w:left w:w="72" w:type="dxa"/>
              <w:right w:w="0" w:type="dxa"/>
            </w:tcMar>
          </w:tcPr>
          <w:p w14:paraId="171CD304" w14:textId="1268D22E" w:rsidR="0081310A" w:rsidRPr="00D47769" w:rsidRDefault="0081310A" w:rsidP="00CE1F10">
            <w:pPr>
              <w:rPr>
                <w:lang w:val="en-GB"/>
              </w:rPr>
            </w:pPr>
            <w:r w:rsidRPr="00D47769">
              <w:rPr>
                <w:lang w:val="en-GB"/>
              </w:rPr>
              <w:t>20</w:t>
            </w:r>
            <w:r>
              <w:rPr>
                <w:lang w:val="en-GB"/>
              </w:rPr>
              <w:t>21</w:t>
            </w:r>
            <w:r w:rsidRPr="00D47769">
              <w:rPr>
                <w:lang w:val="en-GB"/>
              </w:rPr>
              <w:t xml:space="preserve"> Target</w:t>
            </w:r>
          </w:p>
        </w:tc>
        <w:tc>
          <w:tcPr>
            <w:tcW w:w="1170" w:type="dxa"/>
            <w:shd w:val="clear" w:color="auto" w:fill="D9D9D9" w:themeFill="background1" w:themeFillShade="D9"/>
            <w:tcMar>
              <w:left w:w="72" w:type="dxa"/>
              <w:right w:w="0" w:type="dxa"/>
            </w:tcMar>
          </w:tcPr>
          <w:p w14:paraId="2AE5306E" w14:textId="0247C9FE" w:rsidR="0081310A" w:rsidRPr="00D47769" w:rsidRDefault="0081310A" w:rsidP="00CE1F10">
            <w:pPr>
              <w:rPr>
                <w:lang w:val="en-GB"/>
              </w:rPr>
            </w:pPr>
            <w:r w:rsidRPr="00D47769">
              <w:rPr>
                <w:lang w:val="en-GB"/>
              </w:rPr>
              <w:t>Delivery</w:t>
            </w:r>
            <w:r w:rsidRPr="00D47769">
              <w:rPr>
                <w:rStyle w:val="FootnoteReference"/>
                <w:color w:val="000000" w:themeColor="text1"/>
                <w:lang w:val="en-GB"/>
              </w:rPr>
              <w:footnoteReference w:id="5"/>
            </w:r>
          </w:p>
        </w:tc>
      </w:tr>
      <w:tr w:rsidR="0081310A" w:rsidRPr="00D47769" w14:paraId="55D38911" w14:textId="77777777" w:rsidTr="0081310A">
        <w:trPr>
          <w:trHeight w:val="807"/>
        </w:trPr>
        <w:tc>
          <w:tcPr>
            <w:tcW w:w="535" w:type="dxa"/>
          </w:tcPr>
          <w:p w14:paraId="022D3724" w14:textId="006BB3C2" w:rsidR="0081310A" w:rsidRPr="00D47769" w:rsidRDefault="0081310A" w:rsidP="00907566">
            <w:pPr>
              <w:rPr>
                <w:lang w:val="en-GB"/>
              </w:rPr>
            </w:pPr>
            <w:r w:rsidRPr="00D47769">
              <w:rPr>
                <w:lang w:val="en-GB"/>
              </w:rPr>
              <w:t>1.1</w:t>
            </w:r>
          </w:p>
        </w:tc>
        <w:tc>
          <w:tcPr>
            <w:tcW w:w="2340" w:type="dxa"/>
            <w:gridSpan w:val="2"/>
          </w:tcPr>
          <w:p w14:paraId="1BA90672" w14:textId="259CC0B0" w:rsidR="0081310A" w:rsidRPr="00722562" w:rsidRDefault="0081310A" w:rsidP="00907566">
            <w:pPr>
              <w:rPr>
                <w:lang w:val="en-GB"/>
              </w:rPr>
            </w:pPr>
            <w:r w:rsidRPr="00AC474B">
              <w:rPr>
                <w:lang w:val="en-GB"/>
              </w:rPr>
              <w:t xml:space="preserve">New or improved financial products a) piloted and b) scaled up by UNCDF-supported FSPs </w:t>
            </w:r>
          </w:p>
        </w:tc>
        <w:tc>
          <w:tcPr>
            <w:tcW w:w="1620" w:type="dxa"/>
          </w:tcPr>
          <w:p w14:paraId="478E9432" w14:textId="691AD08F" w:rsidR="0081310A" w:rsidRPr="00837F15" w:rsidRDefault="0081310A" w:rsidP="00907566">
            <w:pPr>
              <w:rPr>
                <w:rFonts w:cstheme="minorHAnsi"/>
                <w:sz w:val="20"/>
                <w:szCs w:val="20"/>
                <w:lang w:val="en-GB"/>
              </w:rPr>
            </w:pPr>
            <w:r w:rsidRPr="00837F15">
              <w:rPr>
                <w:rFonts w:cstheme="minorHAnsi"/>
                <w:sz w:val="20"/>
                <w:szCs w:val="20"/>
                <w:lang w:val="en-GB"/>
              </w:rPr>
              <w:t>a) 32;</w:t>
            </w:r>
          </w:p>
          <w:p w14:paraId="00133231" w14:textId="180F972D" w:rsidR="0081310A" w:rsidRPr="00837F15" w:rsidRDefault="0081310A" w:rsidP="00907566">
            <w:pPr>
              <w:rPr>
                <w:rFonts w:cstheme="minorHAnsi"/>
                <w:sz w:val="20"/>
                <w:szCs w:val="20"/>
                <w:lang w:val="en-GB"/>
              </w:rPr>
            </w:pPr>
            <w:r w:rsidRPr="00837F15">
              <w:rPr>
                <w:rFonts w:cstheme="minorHAnsi"/>
                <w:sz w:val="20"/>
                <w:szCs w:val="20"/>
                <w:lang w:val="en-GB"/>
              </w:rPr>
              <w:t>b) 30</w:t>
            </w:r>
          </w:p>
        </w:tc>
        <w:tc>
          <w:tcPr>
            <w:tcW w:w="1620" w:type="dxa"/>
          </w:tcPr>
          <w:p w14:paraId="0A695391" w14:textId="67EF79A6" w:rsidR="0081310A" w:rsidRPr="00837F15" w:rsidRDefault="0081310A" w:rsidP="00907566">
            <w:pPr>
              <w:rPr>
                <w:rFonts w:cstheme="minorHAnsi"/>
                <w:sz w:val="20"/>
                <w:szCs w:val="20"/>
                <w:lang w:val="en-GB"/>
              </w:rPr>
            </w:pPr>
            <w:r w:rsidRPr="00837F15">
              <w:rPr>
                <w:rFonts w:cstheme="minorHAnsi"/>
                <w:sz w:val="20"/>
                <w:szCs w:val="20"/>
                <w:lang w:val="en-GB"/>
              </w:rPr>
              <w:t>a) 64;</w:t>
            </w:r>
          </w:p>
          <w:p w14:paraId="7B792A7C" w14:textId="34F08401" w:rsidR="0081310A" w:rsidRPr="00837F15" w:rsidRDefault="0081310A" w:rsidP="00907566">
            <w:pPr>
              <w:rPr>
                <w:rFonts w:cstheme="minorHAnsi"/>
                <w:sz w:val="20"/>
                <w:szCs w:val="20"/>
                <w:lang w:val="en-GB"/>
              </w:rPr>
            </w:pPr>
            <w:r w:rsidRPr="00837F15">
              <w:rPr>
                <w:rFonts w:cstheme="minorHAnsi"/>
                <w:sz w:val="20"/>
                <w:szCs w:val="20"/>
                <w:lang w:val="en-GB"/>
              </w:rPr>
              <w:t>b) 45</w:t>
            </w:r>
          </w:p>
        </w:tc>
        <w:tc>
          <w:tcPr>
            <w:tcW w:w="1800" w:type="dxa"/>
          </w:tcPr>
          <w:p w14:paraId="4541F773" w14:textId="6E0345BF" w:rsidR="0081310A" w:rsidRPr="00837F15" w:rsidRDefault="0081310A" w:rsidP="00907566">
            <w:pPr>
              <w:rPr>
                <w:rFonts w:cstheme="minorHAnsi"/>
                <w:sz w:val="20"/>
                <w:szCs w:val="20"/>
                <w:lang w:val="en-GB"/>
              </w:rPr>
            </w:pPr>
            <w:r w:rsidRPr="00837F15">
              <w:rPr>
                <w:rFonts w:cstheme="minorHAnsi"/>
                <w:sz w:val="20"/>
                <w:szCs w:val="20"/>
                <w:lang w:val="en-GB"/>
              </w:rPr>
              <w:t>a) 69 (di: 62%)</w:t>
            </w:r>
          </w:p>
          <w:p w14:paraId="725FC916" w14:textId="46D1EF97" w:rsidR="0081310A" w:rsidRPr="00837F15" w:rsidRDefault="0081310A" w:rsidP="00907566">
            <w:pPr>
              <w:rPr>
                <w:rFonts w:cstheme="minorHAnsi"/>
                <w:sz w:val="20"/>
                <w:szCs w:val="20"/>
                <w:lang w:val="en-GB"/>
              </w:rPr>
            </w:pPr>
            <w:r w:rsidRPr="00837F15">
              <w:rPr>
                <w:rFonts w:cstheme="minorHAnsi"/>
                <w:sz w:val="20"/>
                <w:szCs w:val="20"/>
                <w:lang w:val="en-GB"/>
              </w:rPr>
              <w:t>b) 20 (di:50%)</w:t>
            </w:r>
          </w:p>
        </w:tc>
        <w:tc>
          <w:tcPr>
            <w:tcW w:w="1530" w:type="dxa"/>
          </w:tcPr>
          <w:p w14:paraId="65675843" w14:textId="39CD2698" w:rsidR="0081310A" w:rsidRPr="00837F15" w:rsidRDefault="0081310A" w:rsidP="00907566">
            <w:pPr>
              <w:rPr>
                <w:rFonts w:cstheme="minorHAnsi"/>
                <w:sz w:val="20"/>
                <w:szCs w:val="20"/>
                <w:lang w:val="en-GB"/>
              </w:rPr>
            </w:pPr>
            <w:r w:rsidRPr="00837F15">
              <w:rPr>
                <w:rFonts w:cstheme="minorHAnsi"/>
                <w:sz w:val="20"/>
                <w:szCs w:val="20"/>
                <w:lang w:val="en-GB"/>
              </w:rPr>
              <w:t>a) 182 (digital: 82%, Covid: 9%)</w:t>
            </w:r>
          </w:p>
          <w:p w14:paraId="7257AD1A" w14:textId="2A005F34" w:rsidR="0081310A" w:rsidRPr="00837F15" w:rsidRDefault="0081310A" w:rsidP="00907566">
            <w:pPr>
              <w:rPr>
                <w:rFonts w:cstheme="minorHAnsi"/>
                <w:sz w:val="20"/>
                <w:szCs w:val="20"/>
                <w:lang w:val="en-GB"/>
              </w:rPr>
            </w:pPr>
            <w:r w:rsidRPr="00837F15">
              <w:rPr>
                <w:rFonts w:cstheme="minorHAnsi"/>
                <w:sz w:val="20"/>
                <w:szCs w:val="20"/>
                <w:lang w:val="en-GB"/>
              </w:rPr>
              <w:t>b) 49 (digital: 63%, Covid: 4%)</w:t>
            </w:r>
          </w:p>
        </w:tc>
        <w:tc>
          <w:tcPr>
            <w:tcW w:w="1440" w:type="dxa"/>
          </w:tcPr>
          <w:p w14:paraId="7EA03DA5" w14:textId="208E805E" w:rsidR="0081310A" w:rsidRPr="00837F15" w:rsidRDefault="00F21787" w:rsidP="00907566">
            <w:pPr>
              <w:rPr>
                <w:rFonts w:cstheme="minorHAnsi"/>
                <w:sz w:val="20"/>
                <w:szCs w:val="20"/>
              </w:rPr>
            </w:pPr>
            <w:r w:rsidRPr="00837F15">
              <w:rPr>
                <w:rFonts w:cstheme="minorHAnsi"/>
                <w:sz w:val="20"/>
                <w:szCs w:val="20"/>
                <w:lang w:val="en-GB"/>
              </w:rPr>
              <w:t xml:space="preserve">a) </w:t>
            </w:r>
            <w:r w:rsidRPr="00837F15">
              <w:rPr>
                <w:rFonts w:cstheme="minorHAnsi"/>
                <w:sz w:val="20"/>
                <w:szCs w:val="20"/>
              </w:rPr>
              <w:t xml:space="preserve">99 </w:t>
            </w:r>
            <w:r w:rsidR="00B9238A" w:rsidRPr="00837F15">
              <w:rPr>
                <w:rFonts w:cstheme="minorHAnsi"/>
                <w:sz w:val="20"/>
                <w:szCs w:val="20"/>
              </w:rPr>
              <w:t>(</w:t>
            </w:r>
            <w:r w:rsidR="00353353" w:rsidRPr="00837F15">
              <w:rPr>
                <w:rFonts w:cstheme="minorHAnsi"/>
                <w:sz w:val="20"/>
                <w:szCs w:val="20"/>
              </w:rPr>
              <w:t xml:space="preserve">piloted </w:t>
            </w:r>
            <w:r w:rsidR="00B9238A" w:rsidRPr="00837F15">
              <w:rPr>
                <w:rFonts w:cstheme="minorHAnsi"/>
                <w:sz w:val="20"/>
                <w:szCs w:val="20"/>
              </w:rPr>
              <w:t xml:space="preserve">digital: </w:t>
            </w:r>
            <w:r w:rsidR="00B40DC4" w:rsidRPr="00837F15">
              <w:rPr>
                <w:rFonts w:cstheme="minorHAnsi"/>
                <w:sz w:val="20"/>
                <w:szCs w:val="20"/>
              </w:rPr>
              <w:t>108</w:t>
            </w:r>
            <w:r w:rsidR="00764A54" w:rsidRPr="00837F15">
              <w:rPr>
                <w:rFonts w:cstheme="minorHAnsi"/>
                <w:sz w:val="20"/>
                <w:szCs w:val="20"/>
              </w:rPr>
              <w:t xml:space="preserve"> </w:t>
            </w:r>
            <w:r w:rsidR="00776931" w:rsidRPr="00837F15">
              <w:rPr>
                <w:rFonts w:cstheme="minorHAnsi"/>
                <w:sz w:val="20"/>
                <w:szCs w:val="20"/>
              </w:rPr>
              <w:t>-</w:t>
            </w:r>
            <w:r w:rsidR="00764A54" w:rsidRPr="00837F15">
              <w:rPr>
                <w:rFonts w:cstheme="minorHAnsi"/>
                <w:sz w:val="20"/>
                <w:szCs w:val="20"/>
              </w:rPr>
              <w:t xml:space="preserve">includes </w:t>
            </w:r>
            <w:r w:rsidR="00EC580B" w:rsidRPr="00837F15">
              <w:rPr>
                <w:rFonts w:cstheme="minorHAnsi"/>
                <w:sz w:val="20"/>
                <w:szCs w:val="20"/>
              </w:rPr>
              <w:t>non-financial</w:t>
            </w:r>
            <w:r w:rsidR="00761A7C" w:rsidRPr="00837F15">
              <w:rPr>
                <w:rFonts w:cstheme="minorHAnsi"/>
                <w:sz w:val="20"/>
                <w:szCs w:val="20"/>
              </w:rPr>
              <w:t xml:space="preserve"> </w:t>
            </w:r>
            <w:r w:rsidR="00A62155" w:rsidRPr="00837F15">
              <w:rPr>
                <w:rFonts w:cstheme="minorHAnsi"/>
                <w:sz w:val="20"/>
                <w:szCs w:val="20"/>
              </w:rPr>
              <w:t>products</w:t>
            </w:r>
            <w:r w:rsidR="009A5C50" w:rsidRPr="00837F15">
              <w:rPr>
                <w:rFonts w:cstheme="minorHAnsi"/>
                <w:sz w:val="20"/>
                <w:szCs w:val="20"/>
              </w:rPr>
              <w:t xml:space="preserve">; COVID: </w:t>
            </w:r>
            <w:r w:rsidR="00B40DC4" w:rsidRPr="00837F15">
              <w:rPr>
                <w:rFonts w:cstheme="minorHAnsi"/>
                <w:sz w:val="20"/>
                <w:szCs w:val="20"/>
              </w:rPr>
              <w:t>20</w:t>
            </w:r>
            <w:r w:rsidR="00D30E7F" w:rsidRPr="00837F15">
              <w:rPr>
                <w:rFonts w:cstheme="minorHAnsi"/>
                <w:sz w:val="20"/>
                <w:szCs w:val="20"/>
              </w:rPr>
              <w:t>)</w:t>
            </w:r>
          </w:p>
          <w:p w14:paraId="06D48574" w14:textId="4C1E8EA3" w:rsidR="0081310A" w:rsidRPr="00837F15" w:rsidRDefault="00D30E7F" w:rsidP="00907566">
            <w:pPr>
              <w:rPr>
                <w:rFonts w:cstheme="minorHAnsi"/>
                <w:sz w:val="20"/>
                <w:szCs w:val="20"/>
                <w:lang w:val="en-GB"/>
              </w:rPr>
            </w:pPr>
            <w:r w:rsidRPr="00837F15">
              <w:rPr>
                <w:rFonts w:cstheme="minorHAnsi"/>
                <w:sz w:val="20"/>
                <w:szCs w:val="20"/>
              </w:rPr>
              <w:t xml:space="preserve">b) 49 </w:t>
            </w:r>
            <w:r w:rsidR="004A2786" w:rsidRPr="00837F15">
              <w:rPr>
                <w:rFonts w:cstheme="minorHAnsi"/>
                <w:sz w:val="20"/>
                <w:szCs w:val="20"/>
              </w:rPr>
              <w:t xml:space="preserve">(digital: </w:t>
            </w:r>
            <w:r w:rsidR="00BD25CD" w:rsidRPr="00837F15">
              <w:rPr>
                <w:rFonts w:cstheme="minorHAnsi"/>
                <w:sz w:val="20"/>
                <w:szCs w:val="20"/>
              </w:rPr>
              <w:t>37</w:t>
            </w:r>
            <w:r w:rsidR="00C53070" w:rsidRPr="00837F15">
              <w:rPr>
                <w:rFonts w:cstheme="minorHAnsi"/>
                <w:sz w:val="20"/>
                <w:szCs w:val="20"/>
              </w:rPr>
              <w:t xml:space="preserve"> / 75%</w:t>
            </w:r>
            <w:r w:rsidR="00BD25CD" w:rsidRPr="00837F15">
              <w:rPr>
                <w:rFonts w:cstheme="minorHAnsi"/>
                <w:sz w:val="20"/>
                <w:szCs w:val="20"/>
              </w:rPr>
              <w:t>)</w:t>
            </w:r>
          </w:p>
        </w:tc>
        <w:tc>
          <w:tcPr>
            <w:tcW w:w="1440" w:type="dxa"/>
          </w:tcPr>
          <w:p w14:paraId="3EC45B80" w14:textId="5B6F9BDB" w:rsidR="00085B6C" w:rsidRPr="00837F15" w:rsidRDefault="00085B6C" w:rsidP="00085B6C">
            <w:pPr>
              <w:rPr>
                <w:rFonts w:cstheme="minorHAnsi"/>
                <w:sz w:val="20"/>
                <w:szCs w:val="20"/>
                <w:lang w:val="en-GB"/>
              </w:rPr>
            </w:pPr>
            <w:r w:rsidRPr="00837F15">
              <w:rPr>
                <w:rFonts w:cstheme="minorHAnsi"/>
                <w:sz w:val="20"/>
                <w:szCs w:val="20"/>
                <w:lang w:val="en-GB"/>
              </w:rPr>
              <w:t>a) 42</w:t>
            </w:r>
          </w:p>
          <w:p w14:paraId="561DB16F" w14:textId="479287C6" w:rsidR="0081310A" w:rsidRPr="00837F15" w:rsidRDefault="00085B6C" w:rsidP="00085B6C">
            <w:pPr>
              <w:rPr>
                <w:rFonts w:cstheme="minorHAnsi"/>
                <w:color w:val="00B050"/>
                <w:sz w:val="20"/>
                <w:szCs w:val="20"/>
                <w:lang w:val="en-GB"/>
              </w:rPr>
            </w:pPr>
            <w:r w:rsidRPr="00837F15">
              <w:rPr>
                <w:rFonts w:cstheme="minorHAnsi"/>
                <w:sz w:val="20"/>
                <w:szCs w:val="20"/>
                <w:lang w:val="en-GB"/>
              </w:rPr>
              <w:t>b) 21</w:t>
            </w:r>
          </w:p>
        </w:tc>
        <w:tc>
          <w:tcPr>
            <w:tcW w:w="1170" w:type="dxa"/>
          </w:tcPr>
          <w:p w14:paraId="5FB24A26" w14:textId="041C8B6E" w:rsidR="0081310A" w:rsidRPr="00D47769" w:rsidRDefault="0081310A" w:rsidP="00907566">
            <w:pPr>
              <w:jc w:val="center"/>
              <w:rPr>
                <w:lang w:val="en-GB"/>
              </w:rPr>
            </w:pPr>
            <w:r w:rsidRPr="00D47769">
              <w:rPr>
                <w:rFonts w:cstheme="minorHAnsi"/>
                <w:color w:val="00B050"/>
                <w:sz w:val="50"/>
                <w:szCs w:val="50"/>
                <w:lang w:val="en-GB"/>
              </w:rPr>
              <w:t>●</w:t>
            </w:r>
          </w:p>
        </w:tc>
      </w:tr>
      <w:tr w:rsidR="0081310A" w:rsidRPr="00D47769" w14:paraId="6DA7CAD5" w14:textId="77777777" w:rsidTr="0081310A">
        <w:trPr>
          <w:trHeight w:val="2221"/>
        </w:trPr>
        <w:tc>
          <w:tcPr>
            <w:tcW w:w="535" w:type="dxa"/>
          </w:tcPr>
          <w:p w14:paraId="2F3E3548" w14:textId="698C254C" w:rsidR="0081310A" w:rsidRPr="00D47769" w:rsidRDefault="0081310A" w:rsidP="00907566">
            <w:pPr>
              <w:rPr>
                <w:lang w:val="en-GB"/>
              </w:rPr>
            </w:pPr>
            <w:r w:rsidRPr="00D47769">
              <w:rPr>
                <w:lang w:val="en-GB"/>
              </w:rPr>
              <w:t>1.2</w:t>
            </w:r>
          </w:p>
        </w:tc>
        <w:tc>
          <w:tcPr>
            <w:tcW w:w="2340" w:type="dxa"/>
            <w:gridSpan w:val="2"/>
          </w:tcPr>
          <w:p w14:paraId="008ED869" w14:textId="67F6F856" w:rsidR="0081310A" w:rsidRPr="00AC474B" w:rsidRDefault="0081310A" w:rsidP="00907566">
            <w:pPr>
              <w:rPr>
                <w:lang w:val="en-GB"/>
              </w:rPr>
            </w:pPr>
            <w:r w:rsidRPr="00AC474B">
              <w:rPr>
                <w:lang w:val="en-GB"/>
              </w:rPr>
              <w:t xml:space="preserve">Active clients reached by UNCDF-supported FSPs disaggregated by products and sex </w:t>
            </w:r>
          </w:p>
        </w:tc>
        <w:tc>
          <w:tcPr>
            <w:tcW w:w="1620" w:type="dxa"/>
          </w:tcPr>
          <w:p w14:paraId="38BC5C25" w14:textId="5F7541FD" w:rsidR="0081310A" w:rsidRPr="00837F15" w:rsidRDefault="0081310A" w:rsidP="00907566">
            <w:pPr>
              <w:rPr>
                <w:rFonts w:cstheme="minorHAnsi"/>
                <w:sz w:val="20"/>
                <w:szCs w:val="20"/>
                <w:lang w:val="en-GB"/>
              </w:rPr>
            </w:pPr>
            <w:r w:rsidRPr="00837F15">
              <w:rPr>
                <w:rFonts w:cstheme="minorHAnsi"/>
                <w:sz w:val="20"/>
                <w:szCs w:val="20"/>
                <w:lang w:val="en-GB"/>
              </w:rPr>
              <w:t>Total: 16.06m</w:t>
            </w:r>
          </w:p>
          <w:p w14:paraId="68E587BC" w14:textId="77777777" w:rsidR="0081310A" w:rsidRPr="00837F15" w:rsidRDefault="0081310A" w:rsidP="00907566">
            <w:pPr>
              <w:rPr>
                <w:rFonts w:cstheme="minorHAnsi"/>
                <w:sz w:val="20"/>
                <w:szCs w:val="20"/>
                <w:lang w:val="en-GB"/>
              </w:rPr>
            </w:pPr>
          </w:p>
          <w:p w14:paraId="480D2389" w14:textId="33392940" w:rsidR="0081310A" w:rsidRPr="00837F15" w:rsidRDefault="0081310A" w:rsidP="00907566">
            <w:pPr>
              <w:rPr>
                <w:rFonts w:cstheme="minorHAnsi"/>
                <w:sz w:val="20"/>
                <w:szCs w:val="20"/>
                <w:lang w:val="en-GB"/>
              </w:rPr>
            </w:pPr>
            <w:r w:rsidRPr="00837F15">
              <w:rPr>
                <w:rFonts w:cstheme="minorHAnsi"/>
                <w:sz w:val="20"/>
                <w:szCs w:val="20"/>
                <w:lang w:val="en-GB"/>
              </w:rPr>
              <w:t>a) savings: 3.1m (44%)</w:t>
            </w:r>
          </w:p>
          <w:p w14:paraId="3B191EC1" w14:textId="77777777" w:rsidR="0081310A" w:rsidRPr="00837F15" w:rsidRDefault="0081310A" w:rsidP="00907566">
            <w:pPr>
              <w:rPr>
                <w:rFonts w:cstheme="minorHAnsi"/>
                <w:sz w:val="20"/>
                <w:szCs w:val="20"/>
                <w:lang w:val="en-GB"/>
              </w:rPr>
            </w:pPr>
            <w:r w:rsidRPr="00837F15">
              <w:rPr>
                <w:rFonts w:cstheme="minorHAnsi"/>
                <w:sz w:val="20"/>
                <w:szCs w:val="20"/>
                <w:lang w:val="en-GB"/>
              </w:rPr>
              <w:t>b) loans: 1.7m (54%)</w:t>
            </w:r>
          </w:p>
          <w:p w14:paraId="4DBD9FBD" w14:textId="77777777" w:rsidR="0081310A" w:rsidRPr="00837F15" w:rsidRDefault="0081310A" w:rsidP="00907566">
            <w:pPr>
              <w:rPr>
                <w:rFonts w:cstheme="minorHAnsi"/>
                <w:sz w:val="20"/>
                <w:szCs w:val="20"/>
                <w:lang w:val="en-GB"/>
              </w:rPr>
            </w:pPr>
            <w:r w:rsidRPr="00837F15">
              <w:rPr>
                <w:rFonts w:cstheme="minorHAnsi"/>
                <w:sz w:val="20"/>
                <w:szCs w:val="20"/>
                <w:lang w:val="en-GB"/>
              </w:rPr>
              <w:t>c) payment: 11m (37%)</w:t>
            </w:r>
          </w:p>
          <w:p w14:paraId="3C221E76" w14:textId="7EA5F664" w:rsidR="0081310A" w:rsidRPr="00837F15" w:rsidRDefault="0081310A" w:rsidP="00907566">
            <w:pPr>
              <w:rPr>
                <w:rFonts w:cstheme="minorHAnsi"/>
                <w:sz w:val="20"/>
                <w:szCs w:val="20"/>
                <w:lang w:val="en-GB"/>
              </w:rPr>
            </w:pPr>
            <w:r w:rsidRPr="00837F15">
              <w:rPr>
                <w:rFonts w:cstheme="minorHAnsi"/>
                <w:sz w:val="20"/>
                <w:szCs w:val="20"/>
                <w:lang w:val="en-GB"/>
              </w:rPr>
              <w:t>d) insurance: 0.26m (35%)</w:t>
            </w:r>
          </w:p>
        </w:tc>
        <w:tc>
          <w:tcPr>
            <w:tcW w:w="1620" w:type="dxa"/>
          </w:tcPr>
          <w:p w14:paraId="27F79907" w14:textId="16EF5DA1" w:rsidR="0081310A" w:rsidRPr="00837F15" w:rsidRDefault="0081310A" w:rsidP="00907566">
            <w:pPr>
              <w:rPr>
                <w:rFonts w:cstheme="minorHAnsi"/>
                <w:sz w:val="20"/>
                <w:szCs w:val="20"/>
                <w:lang w:val="en-GB"/>
              </w:rPr>
            </w:pPr>
            <w:r w:rsidRPr="00837F15">
              <w:rPr>
                <w:rFonts w:cstheme="minorHAnsi"/>
                <w:sz w:val="20"/>
                <w:szCs w:val="20"/>
                <w:lang w:val="en-GB"/>
              </w:rPr>
              <w:t>Total: 32.2m</w:t>
            </w:r>
          </w:p>
          <w:p w14:paraId="4F6F60E6" w14:textId="77777777" w:rsidR="0081310A" w:rsidRPr="00837F15" w:rsidRDefault="0081310A" w:rsidP="00907566">
            <w:pPr>
              <w:rPr>
                <w:rFonts w:cstheme="minorHAnsi"/>
                <w:sz w:val="20"/>
                <w:szCs w:val="20"/>
                <w:lang w:val="en-GB"/>
              </w:rPr>
            </w:pPr>
          </w:p>
          <w:p w14:paraId="619F673C" w14:textId="377EF429" w:rsidR="0081310A" w:rsidRPr="00837F15" w:rsidRDefault="0081310A" w:rsidP="00907566">
            <w:pPr>
              <w:rPr>
                <w:rFonts w:cstheme="minorHAnsi"/>
                <w:sz w:val="20"/>
                <w:szCs w:val="20"/>
                <w:lang w:val="en-GB"/>
              </w:rPr>
            </w:pPr>
            <w:r w:rsidRPr="00837F15">
              <w:rPr>
                <w:rFonts w:cstheme="minorHAnsi"/>
                <w:sz w:val="20"/>
                <w:szCs w:val="20"/>
                <w:lang w:val="en-GB"/>
              </w:rPr>
              <w:t>a) 9.1m (41%)</w:t>
            </w:r>
          </w:p>
          <w:p w14:paraId="6CA0D956" w14:textId="46A9C055" w:rsidR="0081310A" w:rsidRPr="00837F15" w:rsidRDefault="0081310A" w:rsidP="00907566">
            <w:pPr>
              <w:rPr>
                <w:rFonts w:cstheme="minorHAnsi"/>
                <w:sz w:val="20"/>
                <w:szCs w:val="20"/>
                <w:lang w:val="en-GB"/>
              </w:rPr>
            </w:pPr>
            <w:r w:rsidRPr="00837F15">
              <w:rPr>
                <w:rFonts w:cstheme="minorHAnsi"/>
                <w:sz w:val="20"/>
                <w:szCs w:val="20"/>
                <w:lang w:val="en-GB"/>
              </w:rPr>
              <w:t>b) 3.0m (42%)</w:t>
            </w:r>
          </w:p>
          <w:p w14:paraId="75795EB3" w14:textId="314D5528" w:rsidR="0081310A" w:rsidRPr="00837F15" w:rsidRDefault="0081310A" w:rsidP="00907566">
            <w:pPr>
              <w:rPr>
                <w:rFonts w:cstheme="minorHAnsi"/>
                <w:sz w:val="20"/>
                <w:szCs w:val="20"/>
                <w:lang w:val="it-IT"/>
              </w:rPr>
            </w:pPr>
            <w:r w:rsidRPr="00837F15">
              <w:rPr>
                <w:rFonts w:cstheme="minorHAnsi"/>
                <w:sz w:val="20"/>
                <w:szCs w:val="20"/>
                <w:lang w:val="it-IT"/>
              </w:rPr>
              <w:t>c) 18.4m (32%)</w:t>
            </w:r>
          </w:p>
          <w:p w14:paraId="2FAA406B" w14:textId="59646113" w:rsidR="0081310A" w:rsidRPr="00837F15" w:rsidRDefault="0081310A" w:rsidP="00907566">
            <w:pPr>
              <w:rPr>
                <w:rFonts w:cstheme="minorHAnsi"/>
                <w:sz w:val="20"/>
                <w:szCs w:val="20"/>
                <w:lang w:val="it-IT"/>
              </w:rPr>
            </w:pPr>
            <w:r w:rsidRPr="00837F15">
              <w:rPr>
                <w:rFonts w:cstheme="minorHAnsi"/>
                <w:sz w:val="20"/>
                <w:szCs w:val="20"/>
                <w:lang w:val="it-IT"/>
              </w:rPr>
              <w:t>d) 1.2m (31%)</w:t>
            </w:r>
          </w:p>
          <w:p w14:paraId="03F75605" w14:textId="15BB229E" w:rsidR="0081310A" w:rsidRPr="00837F15" w:rsidRDefault="0081310A" w:rsidP="00907566">
            <w:pPr>
              <w:rPr>
                <w:rFonts w:cstheme="minorHAnsi"/>
                <w:sz w:val="20"/>
                <w:szCs w:val="20"/>
                <w:lang w:val="it-IT"/>
              </w:rPr>
            </w:pPr>
            <w:r w:rsidRPr="00837F15">
              <w:rPr>
                <w:rFonts w:cstheme="minorHAnsi"/>
                <w:sz w:val="20"/>
                <w:szCs w:val="20"/>
                <w:lang w:val="it-IT"/>
              </w:rPr>
              <w:t>e) remittance: 0.5m (N/A)</w:t>
            </w:r>
          </w:p>
        </w:tc>
        <w:tc>
          <w:tcPr>
            <w:tcW w:w="1800" w:type="dxa"/>
          </w:tcPr>
          <w:p w14:paraId="2C35DDB7" w14:textId="62315D7A" w:rsidR="0081310A" w:rsidRPr="00837F15" w:rsidRDefault="0081310A" w:rsidP="00907566">
            <w:pPr>
              <w:rPr>
                <w:rFonts w:cstheme="minorHAnsi"/>
                <w:sz w:val="20"/>
                <w:szCs w:val="20"/>
                <w:lang w:val="en-GB"/>
              </w:rPr>
            </w:pPr>
            <w:r w:rsidRPr="00837F15">
              <w:rPr>
                <w:rFonts w:cstheme="minorHAnsi"/>
                <w:sz w:val="20"/>
                <w:szCs w:val="20"/>
                <w:lang w:val="en-GB"/>
              </w:rPr>
              <w:t xml:space="preserve">Total: 38.8m </w:t>
            </w:r>
          </w:p>
          <w:p w14:paraId="1ADBFB1F" w14:textId="77777777" w:rsidR="0081310A" w:rsidRPr="00837F15" w:rsidRDefault="0081310A" w:rsidP="00907566">
            <w:pPr>
              <w:rPr>
                <w:rFonts w:cstheme="minorHAnsi"/>
                <w:sz w:val="20"/>
                <w:szCs w:val="20"/>
                <w:lang w:val="en-GB"/>
              </w:rPr>
            </w:pPr>
          </w:p>
          <w:p w14:paraId="242C3E5A" w14:textId="0F2E8C29" w:rsidR="0081310A" w:rsidRPr="00837F15" w:rsidRDefault="0081310A" w:rsidP="00907566">
            <w:pPr>
              <w:rPr>
                <w:rFonts w:cstheme="minorHAnsi"/>
                <w:sz w:val="20"/>
                <w:szCs w:val="20"/>
                <w:lang w:val="en-GB"/>
              </w:rPr>
            </w:pPr>
            <w:r w:rsidRPr="00837F15">
              <w:rPr>
                <w:rFonts w:cstheme="minorHAnsi"/>
                <w:sz w:val="20"/>
                <w:szCs w:val="20"/>
                <w:lang w:val="en-GB"/>
              </w:rPr>
              <w:t xml:space="preserve">a) 10.6m (f:40%) </w:t>
            </w:r>
          </w:p>
          <w:p w14:paraId="52463B00" w14:textId="3D4A0C51" w:rsidR="0081310A" w:rsidRPr="00837F15" w:rsidRDefault="0081310A" w:rsidP="00907566">
            <w:pPr>
              <w:rPr>
                <w:rFonts w:cstheme="minorHAnsi"/>
                <w:sz w:val="20"/>
                <w:szCs w:val="20"/>
                <w:lang w:val="en-GB"/>
              </w:rPr>
            </w:pPr>
            <w:r w:rsidRPr="00837F15">
              <w:rPr>
                <w:rFonts w:cstheme="minorHAnsi"/>
                <w:sz w:val="20"/>
                <w:szCs w:val="20"/>
                <w:lang w:val="en-GB"/>
              </w:rPr>
              <w:t>b) 4.4m (f:58%)</w:t>
            </w:r>
          </w:p>
          <w:p w14:paraId="19609957" w14:textId="19B18FB0" w:rsidR="0081310A" w:rsidRPr="00837F15" w:rsidRDefault="0081310A" w:rsidP="00907566">
            <w:pPr>
              <w:rPr>
                <w:rFonts w:cstheme="minorHAnsi"/>
                <w:sz w:val="20"/>
                <w:szCs w:val="20"/>
                <w:lang w:val="en-GB"/>
              </w:rPr>
            </w:pPr>
            <w:r w:rsidRPr="00837F15">
              <w:rPr>
                <w:rFonts w:cstheme="minorHAnsi"/>
                <w:sz w:val="20"/>
                <w:szCs w:val="20"/>
                <w:lang w:val="en-GB"/>
              </w:rPr>
              <w:t>c) 23.2m (f:36%)</w:t>
            </w:r>
          </w:p>
          <w:p w14:paraId="62E29602" w14:textId="4F79AADB" w:rsidR="0081310A" w:rsidRPr="00837F15" w:rsidRDefault="0081310A" w:rsidP="00907566">
            <w:pPr>
              <w:rPr>
                <w:rFonts w:cstheme="minorHAnsi"/>
                <w:sz w:val="20"/>
                <w:szCs w:val="20"/>
                <w:lang w:val="en-GB"/>
              </w:rPr>
            </w:pPr>
            <w:r w:rsidRPr="00837F15">
              <w:rPr>
                <w:rFonts w:cstheme="minorHAnsi"/>
                <w:sz w:val="20"/>
                <w:szCs w:val="20"/>
                <w:lang w:val="en-GB"/>
              </w:rPr>
              <w:t>d) 0.4m (f:65%)</w:t>
            </w:r>
          </w:p>
          <w:p w14:paraId="42ABAB13" w14:textId="5BA54B66" w:rsidR="0081310A" w:rsidRPr="00837F15" w:rsidRDefault="0081310A" w:rsidP="00907566">
            <w:pPr>
              <w:rPr>
                <w:rFonts w:cstheme="minorHAnsi"/>
                <w:sz w:val="20"/>
                <w:szCs w:val="20"/>
                <w:lang w:val="en-GB"/>
              </w:rPr>
            </w:pPr>
            <w:r w:rsidRPr="00837F15">
              <w:rPr>
                <w:rFonts w:cstheme="minorHAnsi"/>
                <w:sz w:val="20"/>
                <w:szCs w:val="20"/>
                <w:lang w:val="en-GB"/>
              </w:rPr>
              <w:t>e) 0.2m (f:42%)</w:t>
            </w:r>
          </w:p>
        </w:tc>
        <w:tc>
          <w:tcPr>
            <w:tcW w:w="1530" w:type="dxa"/>
          </w:tcPr>
          <w:p w14:paraId="22DB6934" w14:textId="7E651155" w:rsidR="0081310A" w:rsidRPr="00837F15" w:rsidRDefault="0081310A" w:rsidP="00907566">
            <w:pPr>
              <w:rPr>
                <w:rFonts w:cstheme="minorHAnsi"/>
                <w:sz w:val="20"/>
                <w:szCs w:val="20"/>
                <w:lang w:val="en-GB"/>
              </w:rPr>
            </w:pPr>
            <w:r w:rsidRPr="00837F15">
              <w:rPr>
                <w:rFonts w:cstheme="minorHAnsi"/>
                <w:sz w:val="20"/>
                <w:szCs w:val="20"/>
                <w:lang w:val="en-GB"/>
              </w:rPr>
              <w:t>Total: 35.3m</w:t>
            </w:r>
          </w:p>
          <w:p w14:paraId="30BCFFC9" w14:textId="77777777" w:rsidR="0081310A" w:rsidRPr="00837F15" w:rsidRDefault="0081310A" w:rsidP="00907566">
            <w:pPr>
              <w:rPr>
                <w:rFonts w:cstheme="minorHAnsi"/>
                <w:sz w:val="20"/>
                <w:szCs w:val="20"/>
                <w:lang w:val="en-GB"/>
              </w:rPr>
            </w:pPr>
          </w:p>
          <w:p w14:paraId="3B9B85DC" w14:textId="77777777" w:rsidR="0081310A" w:rsidRPr="00837F15" w:rsidRDefault="0081310A" w:rsidP="00907566">
            <w:pPr>
              <w:rPr>
                <w:rFonts w:cstheme="minorHAnsi"/>
                <w:sz w:val="20"/>
                <w:szCs w:val="20"/>
                <w:lang w:val="en-GB"/>
              </w:rPr>
            </w:pPr>
            <w:r w:rsidRPr="00837F15">
              <w:rPr>
                <w:rFonts w:cstheme="minorHAnsi"/>
                <w:sz w:val="20"/>
                <w:szCs w:val="20"/>
                <w:lang w:val="en-GB"/>
              </w:rPr>
              <w:t>a) 18.5m (f:35%)</w:t>
            </w:r>
          </w:p>
          <w:p w14:paraId="1646A180" w14:textId="77777777" w:rsidR="0081310A" w:rsidRPr="00837F15" w:rsidRDefault="0081310A" w:rsidP="00907566">
            <w:pPr>
              <w:rPr>
                <w:rFonts w:cstheme="minorHAnsi"/>
                <w:sz w:val="20"/>
                <w:szCs w:val="20"/>
                <w:lang w:val="en-GB"/>
              </w:rPr>
            </w:pPr>
            <w:r w:rsidRPr="00837F15">
              <w:rPr>
                <w:rFonts w:cstheme="minorHAnsi"/>
                <w:sz w:val="20"/>
                <w:szCs w:val="20"/>
                <w:lang w:val="en-GB"/>
              </w:rPr>
              <w:t>b) 3.1m(f:47%)</w:t>
            </w:r>
          </w:p>
          <w:p w14:paraId="58C77A34" w14:textId="0231F7B7" w:rsidR="0081310A" w:rsidRPr="00837F15" w:rsidRDefault="0081310A" w:rsidP="00907566">
            <w:pPr>
              <w:rPr>
                <w:rFonts w:cstheme="minorHAnsi"/>
                <w:sz w:val="20"/>
                <w:szCs w:val="20"/>
                <w:lang w:val="en-GB"/>
              </w:rPr>
            </w:pPr>
            <w:r w:rsidRPr="00837F15">
              <w:rPr>
                <w:rFonts w:cstheme="minorHAnsi"/>
                <w:sz w:val="20"/>
                <w:szCs w:val="20"/>
                <w:lang w:val="en-GB"/>
              </w:rPr>
              <w:t>c) 8.8m(f:30%)</w:t>
            </w:r>
          </w:p>
          <w:p w14:paraId="60699D6A" w14:textId="2C32E91F" w:rsidR="0081310A" w:rsidRPr="00837F15" w:rsidRDefault="0081310A" w:rsidP="00907566">
            <w:pPr>
              <w:rPr>
                <w:rFonts w:cstheme="minorHAnsi"/>
                <w:sz w:val="20"/>
                <w:szCs w:val="20"/>
                <w:lang w:val="en-GB"/>
              </w:rPr>
            </w:pPr>
            <w:r w:rsidRPr="00837F15">
              <w:rPr>
                <w:rFonts w:cstheme="minorHAnsi"/>
                <w:sz w:val="20"/>
                <w:szCs w:val="20"/>
                <w:lang w:val="en-GB"/>
              </w:rPr>
              <w:t>d) 0.5m(f:57%)</w:t>
            </w:r>
          </w:p>
          <w:p w14:paraId="1EAECF92" w14:textId="036261DA" w:rsidR="0081310A" w:rsidRPr="00837F15" w:rsidRDefault="0081310A" w:rsidP="00907566">
            <w:pPr>
              <w:rPr>
                <w:rFonts w:cstheme="minorHAnsi"/>
                <w:sz w:val="20"/>
                <w:szCs w:val="20"/>
                <w:lang w:val="en-GB"/>
              </w:rPr>
            </w:pPr>
            <w:r w:rsidRPr="00837F15">
              <w:rPr>
                <w:rFonts w:cstheme="minorHAnsi"/>
                <w:sz w:val="20"/>
                <w:szCs w:val="20"/>
                <w:lang w:val="en-GB"/>
              </w:rPr>
              <w:t>e) 4.4m(f:45%)</w:t>
            </w:r>
          </w:p>
        </w:tc>
        <w:tc>
          <w:tcPr>
            <w:tcW w:w="1440" w:type="dxa"/>
          </w:tcPr>
          <w:p w14:paraId="2A28A7FF" w14:textId="77777777" w:rsidR="0081310A" w:rsidRPr="00837F15" w:rsidRDefault="002942B8" w:rsidP="002127D4">
            <w:pPr>
              <w:rPr>
                <w:rFonts w:cstheme="minorHAnsi"/>
                <w:sz w:val="20"/>
                <w:szCs w:val="20"/>
                <w:lang w:val="en-GB"/>
              </w:rPr>
            </w:pPr>
            <w:r w:rsidRPr="00837F15">
              <w:rPr>
                <w:rFonts w:cstheme="minorHAnsi"/>
                <w:sz w:val="20"/>
                <w:szCs w:val="20"/>
                <w:lang w:val="en-GB"/>
              </w:rPr>
              <w:t xml:space="preserve">Total: </w:t>
            </w:r>
            <w:r w:rsidR="004622A5" w:rsidRPr="00837F15">
              <w:rPr>
                <w:rFonts w:cstheme="minorHAnsi"/>
                <w:sz w:val="20"/>
                <w:szCs w:val="20"/>
                <w:lang w:val="en-GB"/>
              </w:rPr>
              <w:t>63.3m</w:t>
            </w:r>
          </w:p>
          <w:p w14:paraId="421D8439" w14:textId="77777777" w:rsidR="004622A5" w:rsidRPr="00837F15" w:rsidRDefault="004622A5" w:rsidP="002127D4">
            <w:pPr>
              <w:rPr>
                <w:rFonts w:cstheme="minorHAnsi"/>
                <w:sz w:val="20"/>
                <w:szCs w:val="20"/>
                <w:lang w:val="en-GB"/>
              </w:rPr>
            </w:pPr>
          </w:p>
          <w:p w14:paraId="108252F2" w14:textId="5CBB10A3" w:rsidR="004622A5" w:rsidRPr="00837F15" w:rsidRDefault="004622A5" w:rsidP="002127D4">
            <w:pPr>
              <w:rPr>
                <w:rFonts w:cstheme="minorHAnsi"/>
                <w:sz w:val="20"/>
                <w:szCs w:val="20"/>
                <w:lang w:val="en-GB"/>
              </w:rPr>
            </w:pPr>
            <w:r w:rsidRPr="00837F15">
              <w:rPr>
                <w:rFonts w:cstheme="minorHAnsi"/>
                <w:sz w:val="20"/>
                <w:szCs w:val="20"/>
                <w:lang w:val="en-GB"/>
              </w:rPr>
              <w:t>a) 24.8</w:t>
            </w:r>
            <w:r w:rsidR="00A45DDB" w:rsidRPr="00837F15">
              <w:rPr>
                <w:rFonts w:cstheme="minorHAnsi"/>
                <w:sz w:val="20"/>
                <w:szCs w:val="20"/>
                <w:lang w:val="en-GB"/>
              </w:rPr>
              <w:t>m</w:t>
            </w:r>
            <w:r w:rsidR="00B445E2" w:rsidRPr="00837F15">
              <w:rPr>
                <w:rFonts w:cstheme="minorHAnsi"/>
                <w:sz w:val="20"/>
                <w:szCs w:val="20"/>
                <w:lang w:val="en-GB"/>
              </w:rPr>
              <w:t xml:space="preserve"> (f:</w:t>
            </w:r>
            <w:r w:rsidR="00C04234" w:rsidRPr="00837F15">
              <w:rPr>
                <w:rFonts w:cstheme="minorHAnsi"/>
                <w:sz w:val="20"/>
                <w:szCs w:val="20"/>
                <w:lang w:val="en-GB"/>
              </w:rPr>
              <w:t>39%)</w:t>
            </w:r>
          </w:p>
          <w:p w14:paraId="7C7260BD" w14:textId="77777777" w:rsidR="004622A5" w:rsidRPr="00837F15" w:rsidRDefault="004622A5" w:rsidP="002127D4">
            <w:pPr>
              <w:rPr>
                <w:rFonts w:cstheme="minorHAnsi"/>
                <w:sz w:val="20"/>
                <w:szCs w:val="20"/>
                <w:lang w:val="en-GB"/>
              </w:rPr>
            </w:pPr>
            <w:r w:rsidRPr="00837F15">
              <w:rPr>
                <w:rFonts w:cstheme="minorHAnsi"/>
                <w:sz w:val="20"/>
                <w:szCs w:val="20"/>
                <w:lang w:val="en-GB"/>
              </w:rPr>
              <w:t xml:space="preserve">b) </w:t>
            </w:r>
            <w:r w:rsidR="00A45DDB" w:rsidRPr="00837F15">
              <w:rPr>
                <w:rFonts w:cstheme="minorHAnsi"/>
                <w:sz w:val="20"/>
                <w:szCs w:val="20"/>
                <w:lang w:val="en-GB"/>
              </w:rPr>
              <w:t>2.82m (f:</w:t>
            </w:r>
            <w:r w:rsidR="00901375" w:rsidRPr="00837F15">
              <w:rPr>
                <w:rFonts w:cstheme="minorHAnsi"/>
                <w:sz w:val="20"/>
                <w:szCs w:val="20"/>
                <w:lang w:val="en-GB"/>
              </w:rPr>
              <w:t>41%)</w:t>
            </w:r>
          </w:p>
          <w:p w14:paraId="5A5D4015" w14:textId="77777777" w:rsidR="00901375" w:rsidRPr="00837F15" w:rsidRDefault="00901375" w:rsidP="002127D4">
            <w:pPr>
              <w:rPr>
                <w:rFonts w:cstheme="minorHAnsi"/>
                <w:sz w:val="20"/>
                <w:szCs w:val="20"/>
                <w:lang w:val="en-GB"/>
              </w:rPr>
            </w:pPr>
            <w:r w:rsidRPr="00837F15">
              <w:rPr>
                <w:rFonts w:cstheme="minorHAnsi"/>
                <w:sz w:val="20"/>
                <w:szCs w:val="20"/>
                <w:lang w:val="en-GB"/>
              </w:rPr>
              <w:t>c)</w:t>
            </w:r>
            <w:r w:rsidR="001C1D83" w:rsidRPr="00837F15">
              <w:rPr>
                <w:rFonts w:cstheme="minorHAnsi"/>
                <w:sz w:val="20"/>
                <w:szCs w:val="20"/>
                <w:lang w:val="en-GB"/>
              </w:rPr>
              <w:t xml:space="preserve"> 19.5m (f:</w:t>
            </w:r>
            <w:r w:rsidR="00210CE6" w:rsidRPr="00837F15">
              <w:rPr>
                <w:rFonts w:cstheme="minorHAnsi"/>
                <w:sz w:val="20"/>
                <w:szCs w:val="20"/>
                <w:lang w:val="en-GB"/>
              </w:rPr>
              <w:t>28%)</w:t>
            </w:r>
          </w:p>
          <w:p w14:paraId="375482D2" w14:textId="77777777" w:rsidR="00210CE6" w:rsidRPr="00837F15" w:rsidRDefault="00210CE6" w:rsidP="002127D4">
            <w:pPr>
              <w:rPr>
                <w:rFonts w:cstheme="minorHAnsi"/>
                <w:sz w:val="20"/>
                <w:szCs w:val="20"/>
                <w:lang w:val="en-GB"/>
              </w:rPr>
            </w:pPr>
            <w:r w:rsidRPr="00837F15">
              <w:rPr>
                <w:rFonts w:cstheme="minorHAnsi"/>
                <w:sz w:val="20"/>
                <w:szCs w:val="20"/>
                <w:lang w:val="en-GB"/>
              </w:rPr>
              <w:t>d) 0.7m (</w:t>
            </w:r>
            <w:r w:rsidR="002166FB" w:rsidRPr="00837F15">
              <w:rPr>
                <w:rFonts w:cstheme="minorHAnsi"/>
                <w:sz w:val="20"/>
                <w:szCs w:val="20"/>
                <w:lang w:val="en-GB"/>
              </w:rPr>
              <w:t>f:19%)</w:t>
            </w:r>
          </w:p>
          <w:p w14:paraId="4EF08D13" w14:textId="03116479" w:rsidR="0081310A" w:rsidRPr="00837F15" w:rsidRDefault="002166FB" w:rsidP="002127D4">
            <w:pPr>
              <w:rPr>
                <w:rFonts w:cstheme="minorHAnsi"/>
                <w:sz w:val="20"/>
                <w:szCs w:val="20"/>
                <w:lang w:val="en-GB"/>
              </w:rPr>
            </w:pPr>
            <w:r w:rsidRPr="00837F15">
              <w:rPr>
                <w:rFonts w:cstheme="minorHAnsi"/>
                <w:sz w:val="20"/>
                <w:szCs w:val="20"/>
                <w:lang w:val="en-GB"/>
              </w:rPr>
              <w:t>e) 15.5m (f:</w:t>
            </w:r>
            <w:r w:rsidR="00C63326" w:rsidRPr="00837F15">
              <w:rPr>
                <w:rFonts w:cstheme="minorHAnsi"/>
                <w:sz w:val="20"/>
                <w:szCs w:val="20"/>
                <w:lang w:val="en-GB"/>
              </w:rPr>
              <w:t>45%)</w:t>
            </w:r>
          </w:p>
        </w:tc>
        <w:tc>
          <w:tcPr>
            <w:tcW w:w="1440" w:type="dxa"/>
          </w:tcPr>
          <w:p w14:paraId="2A662934" w14:textId="77777777" w:rsidR="004D2F06" w:rsidRPr="00837F15" w:rsidRDefault="004D2F06" w:rsidP="004D2F06">
            <w:pPr>
              <w:rPr>
                <w:rFonts w:cstheme="minorHAnsi"/>
                <w:sz w:val="20"/>
                <w:szCs w:val="20"/>
                <w:lang w:val="en-GB"/>
              </w:rPr>
            </w:pPr>
            <w:r w:rsidRPr="00837F15">
              <w:rPr>
                <w:rFonts w:cstheme="minorHAnsi"/>
                <w:sz w:val="20"/>
                <w:szCs w:val="20"/>
                <w:lang w:val="en-GB"/>
              </w:rPr>
              <w:t>Total: 29.8m</w:t>
            </w:r>
          </w:p>
          <w:p w14:paraId="2C478336" w14:textId="77777777" w:rsidR="004D2F06" w:rsidRPr="00837F15" w:rsidRDefault="004D2F06" w:rsidP="004D2F06">
            <w:pPr>
              <w:rPr>
                <w:rFonts w:cstheme="minorHAnsi"/>
                <w:sz w:val="20"/>
                <w:szCs w:val="20"/>
                <w:lang w:val="en-GB"/>
              </w:rPr>
            </w:pPr>
            <w:r w:rsidRPr="00837F15">
              <w:rPr>
                <w:rFonts w:cstheme="minorHAnsi"/>
                <w:sz w:val="20"/>
                <w:szCs w:val="20"/>
                <w:lang w:val="en-GB"/>
              </w:rPr>
              <w:t>a) saving: 6.2m (50%)</w:t>
            </w:r>
          </w:p>
          <w:p w14:paraId="4E8187DB" w14:textId="77777777" w:rsidR="004D2F06" w:rsidRPr="00837F15" w:rsidRDefault="004D2F06" w:rsidP="004D2F06">
            <w:pPr>
              <w:rPr>
                <w:rFonts w:cstheme="minorHAnsi"/>
                <w:sz w:val="20"/>
                <w:szCs w:val="20"/>
                <w:lang w:val="en-GB"/>
              </w:rPr>
            </w:pPr>
            <w:r w:rsidRPr="00837F15">
              <w:rPr>
                <w:rFonts w:cstheme="minorHAnsi"/>
                <w:sz w:val="20"/>
                <w:szCs w:val="20"/>
                <w:lang w:val="en-GB"/>
              </w:rPr>
              <w:t>b) loans: 2.8m (50%)</w:t>
            </w:r>
          </w:p>
          <w:p w14:paraId="5A45C336" w14:textId="77777777" w:rsidR="004D2F06" w:rsidRPr="00837F15" w:rsidRDefault="004D2F06" w:rsidP="004D2F06">
            <w:pPr>
              <w:rPr>
                <w:rFonts w:cstheme="minorHAnsi"/>
                <w:sz w:val="20"/>
                <w:szCs w:val="20"/>
                <w:lang w:val="en-GB"/>
              </w:rPr>
            </w:pPr>
            <w:r w:rsidRPr="00837F15">
              <w:rPr>
                <w:rFonts w:cstheme="minorHAnsi"/>
                <w:sz w:val="20"/>
                <w:szCs w:val="20"/>
                <w:lang w:val="en-GB"/>
              </w:rPr>
              <w:t>c) digital: 20m (40%)</w:t>
            </w:r>
          </w:p>
          <w:p w14:paraId="6EE06EE5" w14:textId="415EC29D" w:rsidR="0081310A" w:rsidRPr="00837F15" w:rsidRDefault="004D2F06" w:rsidP="004D2F06">
            <w:pPr>
              <w:tabs>
                <w:tab w:val="center" w:pos="719"/>
              </w:tabs>
              <w:rPr>
                <w:rFonts w:cstheme="minorHAnsi"/>
                <w:color w:val="00B050"/>
                <w:sz w:val="20"/>
                <w:szCs w:val="20"/>
                <w:lang w:val="en-GB"/>
              </w:rPr>
            </w:pPr>
            <w:r w:rsidRPr="00837F15">
              <w:rPr>
                <w:rFonts w:cstheme="minorHAnsi"/>
                <w:sz w:val="20"/>
                <w:szCs w:val="20"/>
                <w:lang w:val="en-GB"/>
              </w:rPr>
              <w:t>d) others: 0.75m (48%)</w:t>
            </w:r>
          </w:p>
        </w:tc>
        <w:tc>
          <w:tcPr>
            <w:tcW w:w="1170" w:type="dxa"/>
          </w:tcPr>
          <w:p w14:paraId="4ECEC6A7" w14:textId="3F45ABE6" w:rsidR="0081310A" w:rsidRPr="00D47769" w:rsidRDefault="0081310A" w:rsidP="00907566">
            <w:pPr>
              <w:jc w:val="center"/>
              <w:rPr>
                <w:lang w:val="en-GB"/>
              </w:rPr>
            </w:pPr>
            <w:r w:rsidRPr="00D47769">
              <w:rPr>
                <w:rFonts w:cstheme="minorHAnsi"/>
                <w:color w:val="00B050"/>
                <w:sz w:val="50"/>
                <w:szCs w:val="50"/>
                <w:lang w:val="en-GB"/>
              </w:rPr>
              <w:t>●</w:t>
            </w:r>
          </w:p>
        </w:tc>
      </w:tr>
      <w:tr w:rsidR="0081310A" w:rsidRPr="00D47769" w14:paraId="1ED465BF" w14:textId="77777777" w:rsidTr="0081310A">
        <w:trPr>
          <w:trHeight w:val="2459"/>
        </w:trPr>
        <w:tc>
          <w:tcPr>
            <w:tcW w:w="535" w:type="dxa"/>
          </w:tcPr>
          <w:p w14:paraId="591D493C" w14:textId="7E4E5832" w:rsidR="0081310A" w:rsidRPr="00D47769" w:rsidRDefault="0081310A" w:rsidP="00907566">
            <w:pPr>
              <w:rPr>
                <w:lang w:val="en-GB"/>
              </w:rPr>
            </w:pPr>
            <w:r w:rsidRPr="00D47769">
              <w:rPr>
                <w:lang w:val="en-GB"/>
              </w:rPr>
              <w:lastRenderedPageBreak/>
              <w:t>1.3</w:t>
            </w:r>
          </w:p>
        </w:tc>
        <w:tc>
          <w:tcPr>
            <w:tcW w:w="2340" w:type="dxa"/>
            <w:gridSpan w:val="2"/>
          </w:tcPr>
          <w:p w14:paraId="538F6660" w14:textId="3735B57B" w:rsidR="0081310A" w:rsidRPr="00D47769" w:rsidRDefault="0081310A" w:rsidP="00907566">
            <w:pPr>
              <w:rPr>
                <w:lang w:val="en-GB"/>
              </w:rPr>
            </w:pPr>
            <w:r w:rsidRPr="00D47769">
              <w:rPr>
                <w:lang w:val="en-GB"/>
              </w:rPr>
              <w:t xml:space="preserve">Clients served by financial products developed with UNCDF support, disaggregated by sex </w:t>
            </w:r>
          </w:p>
        </w:tc>
        <w:tc>
          <w:tcPr>
            <w:tcW w:w="1620" w:type="dxa"/>
          </w:tcPr>
          <w:p w14:paraId="37DF444E" w14:textId="78804C7E" w:rsidR="0081310A" w:rsidRPr="00837F15" w:rsidRDefault="0081310A" w:rsidP="00907566">
            <w:pPr>
              <w:rPr>
                <w:rFonts w:cstheme="minorHAnsi"/>
                <w:sz w:val="20"/>
                <w:szCs w:val="20"/>
                <w:lang w:val="en-GB"/>
              </w:rPr>
            </w:pPr>
            <w:r w:rsidRPr="00837F15">
              <w:rPr>
                <w:rFonts w:cstheme="minorHAnsi"/>
                <w:sz w:val="20"/>
                <w:szCs w:val="20"/>
                <w:lang w:val="en-GB"/>
              </w:rPr>
              <w:t>Total: 3.07m</w:t>
            </w:r>
          </w:p>
          <w:p w14:paraId="0647DE0B" w14:textId="77777777" w:rsidR="0081310A" w:rsidRPr="00837F15" w:rsidRDefault="0081310A" w:rsidP="00907566">
            <w:pPr>
              <w:rPr>
                <w:rFonts w:cstheme="minorHAnsi"/>
                <w:sz w:val="20"/>
                <w:szCs w:val="20"/>
                <w:lang w:val="en-GB"/>
              </w:rPr>
            </w:pPr>
          </w:p>
          <w:p w14:paraId="35AADBA0" w14:textId="32F03D37" w:rsidR="0081310A" w:rsidRPr="00837F15" w:rsidRDefault="0081310A" w:rsidP="00907566">
            <w:pPr>
              <w:rPr>
                <w:rFonts w:cstheme="minorHAnsi"/>
                <w:sz w:val="20"/>
                <w:szCs w:val="20"/>
                <w:lang w:val="en-GB"/>
              </w:rPr>
            </w:pPr>
            <w:r w:rsidRPr="00837F15">
              <w:rPr>
                <w:rFonts w:cstheme="minorHAnsi"/>
                <w:sz w:val="20"/>
                <w:szCs w:val="20"/>
                <w:lang w:val="en-GB"/>
              </w:rPr>
              <w:t>a) savings: 0.96m (67%)</w:t>
            </w:r>
          </w:p>
          <w:p w14:paraId="76B84F2E" w14:textId="77777777" w:rsidR="0081310A" w:rsidRPr="00837F15" w:rsidRDefault="0081310A" w:rsidP="00907566">
            <w:pPr>
              <w:rPr>
                <w:rFonts w:cstheme="minorHAnsi"/>
                <w:sz w:val="20"/>
                <w:szCs w:val="20"/>
                <w:lang w:val="en-GB"/>
              </w:rPr>
            </w:pPr>
            <w:r w:rsidRPr="00837F15">
              <w:rPr>
                <w:rFonts w:cstheme="minorHAnsi"/>
                <w:sz w:val="20"/>
                <w:szCs w:val="20"/>
                <w:lang w:val="en-GB"/>
              </w:rPr>
              <w:t>b) loans: 0.85m (56%)</w:t>
            </w:r>
          </w:p>
          <w:p w14:paraId="17C2918C" w14:textId="77777777" w:rsidR="0081310A" w:rsidRPr="00837F15" w:rsidRDefault="0081310A" w:rsidP="00907566">
            <w:pPr>
              <w:rPr>
                <w:rFonts w:cstheme="minorHAnsi"/>
                <w:sz w:val="20"/>
                <w:szCs w:val="20"/>
                <w:lang w:val="en-GB"/>
              </w:rPr>
            </w:pPr>
            <w:r w:rsidRPr="00837F15">
              <w:rPr>
                <w:rFonts w:cstheme="minorHAnsi"/>
                <w:sz w:val="20"/>
                <w:szCs w:val="20"/>
                <w:lang w:val="en-GB"/>
              </w:rPr>
              <w:t>c) payment:  1m (46%)</w:t>
            </w:r>
          </w:p>
          <w:p w14:paraId="3F575A13" w14:textId="1E5668D3" w:rsidR="0081310A" w:rsidRPr="00837F15" w:rsidRDefault="0081310A" w:rsidP="00907566">
            <w:pPr>
              <w:rPr>
                <w:rFonts w:cstheme="minorHAnsi"/>
                <w:sz w:val="20"/>
                <w:szCs w:val="20"/>
                <w:lang w:val="en-GB"/>
              </w:rPr>
            </w:pPr>
            <w:r w:rsidRPr="00837F15">
              <w:rPr>
                <w:rFonts w:cstheme="minorHAnsi"/>
                <w:sz w:val="20"/>
                <w:szCs w:val="20"/>
                <w:lang w:val="en-GB"/>
              </w:rPr>
              <w:t>d) insurance: 0.26m (35%)</w:t>
            </w:r>
          </w:p>
        </w:tc>
        <w:tc>
          <w:tcPr>
            <w:tcW w:w="1620" w:type="dxa"/>
          </w:tcPr>
          <w:p w14:paraId="369AD8E2" w14:textId="63B0063E" w:rsidR="0081310A" w:rsidRPr="00837F15" w:rsidRDefault="0081310A" w:rsidP="00907566">
            <w:pPr>
              <w:rPr>
                <w:rFonts w:cstheme="minorHAnsi"/>
                <w:sz w:val="20"/>
                <w:szCs w:val="20"/>
                <w:lang w:val="en-GB"/>
              </w:rPr>
            </w:pPr>
            <w:r w:rsidRPr="00837F15">
              <w:rPr>
                <w:rFonts w:cstheme="minorHAnsi"/>
                <w:sz w:val="20"/>
                <w:szCs w:val="20"/>
                <w:lang w:val="en-GB"/>
              </w:rPr>
              <w:t>Total: 4m</w:t>
            </w:r>
          </w:p>
          <w:p w14:paraId="42620D9A" w14:textId="77777777" w:rsidR="0081310A" w:rsidRPr="00837F15" w:rsidRDefault="0081310A" w:rsidP="00907566">
            <w:pPr>
              <w:rPr>
                <w:rFonts w:cstheme="minorHAnsi"/>
                <w:sz w:val="20"/>
                <w:szCs w:val="20"/>
                <w:lang w:val="en-GB"/>
              </w:rPr>
            </w:pPr>
          </w:p>
          <w:p w14:paraId="20F59623" w14:textId="24B4F3BF" w:rsidR="0081310A" w:rsidRPr="00837F15" w:rsidRDefault="0081310A" w:rsidP="00907566">
            <w:pPr>
              <w:rPr>
                <w:rFonts w:cstheme="minorHAnsi"/>
                <w:sz w:val="20"/>
                <w:szCs w:val="20"/>
                <w:lang w:val="en-GB"/>
              </w:rPr>
            </w:pPr>
            <w:r w:rsidRPr="00837F15">
              <w:rPr>
                <w:rFonts w:cstheme="minorHAnsi"/>
                <w:sz w:val="20"/>
                <w:szCs w:val="20"/>
                <w:lang w:val="en-GB"/>
              </w:rPr>
              <w:t>a) 0.6m (59%)</w:t>
            </w:r>
          </w:p>
          <w:p w14:paraId="0584BC19" w14:textId="23997E8B" w:rsidR="0081310A" w:rsidRPr="00837F15" w:rsidRDefault="0081310A" w:rsidP="00907566">
            <w:pPr>
              <w:rPr>
                <w:rFonts w:cstheme="minorHAnsi"/>
                <w:sz w:val="20"/>
                <w:szCs w:val="20"/>
                <w:lang w:val="en-GB"/>
              </w:rPr>
            </w:pPr>
            <w:r w:rsidRPr="00837F15">
              <w:rPr>
                <w:rFonts w:cstheme="minorHAnsi"/>
                <w:sz w:val="20"/>
                <w:szCs w:val="20"/>
                <w:lang w:val="en-GB"/>
              </w:rPr>
              <w:t>b) 0.4m (66%)</w:t>
            </w:r>
          </w:p>
          <w:p w14:paraId="4C26C573" w14:textId="389AD3A1" w:rsidR="0081310A" w:rsidRPr="00837F15" w:rsidRDefault="0081310A" w:rsidP="00907566">
            <w:pPr>
              <w:rPr>
                <w:rFonts w:cstheme="minorHAnsi"/>
                <w:sz w:val="20"/>
                <w:szCs w:val="20"/>
                <w:lang w:val="it-IT"/>
              </w:rPr>
            </w:pPr>
            <w:r w:rsidRPr="00837F15">
              <w:rPr>
                <w:rFonts w:cstheme="minorHAnsi"/>
                <w:sz w:val="20"/>
                <w:szCs w:val="20"/>
                <w:lang w:val="it-IT"/>
              </w:rPr>
              <w:t>c) 1.9m (41%)</w:t>
            </w:r>
          </w:p>
          <w:p w14:paraId="70C4C70E" w14:textId="7E3E538C" w:rsidR="0081310A" w:rsidRPr="00837F15" w:rsidRDefault="0081310A" w:rsidP="00907566">
            <w:pPr>
              <w:rPr>
                <w:rFonts w:cstheme="minorHAnsi"/>
                <w:sz w:val="20"/>
                <w:szCs w:val="20"/>
                <w:lang w:val="it-IT"/>
              </w:rPr>
            </w:pPr>
            <w:r w:rsidRPr="00837F15">
              <w:rPr>
                <w:rFonts w:cstheme="minorHAnsi"/>
                <w:sz w:val="20"/>
                <w:szCs w:val="20"/>
                <w:lang w:val="it-IT"/>
              </w:rPr>
              <w:t>d) 1m (31%)</w:t>
            </w:r>
          </w:p>
          <w:p w14:paraId="152765A5" w14:textId="7ADEF2F4" w:rsidR="0081310A" w:rsidRPr="00837F15" w:rsidRDefault="0081310A" w:rsidP="00907566">
            <w:pPr>
              <w:rPr>
                <w:rFonts w:cstheme="minorHAnsi"/>
                <w:sz w:val="20"/>
                <w:szCs w:val="20"/>
                <w:lang w:val="it-IT"/>
              </w:rPr>
            </w:pPr>
            <w:r w:rsidRPr="00837F15">
              <w:rPr>
                <w:rFonts w:cstheme="minorHAnsi"/>
                <w:sz w:val="20"/>
                <w:szCs w:val="20"/>
                <w:lang w:val="it-IT"/>
              </w:rPr>
              <w:t xml:space="preserve">e) remittance: 0.1m (56%) </w:t>
            </w:r>
          </w:p>
        </w:tc>
        <w:tc>
          <w:tcPr>
            <w:tcW w:w="1800" w:type="dxa"/>
          </w:tcPr>
          <w:p w14:paraId="72D72E6A" w14:textId="5CEBEAC0" w:rsidR="0081310A" w:rsidRPr="00837F15" w:rsidRDefault="0081310A" w:rsidP="00907566">
            <w:pPr>
              <w:rPr>
                <w:rFonts w:cstheme="minorHAnsi"/>
                <w:sz w:val="20"/>
                <w:szCs w:val="20"/>
                <w:lang w:val="en-GB"/>
              </w:rPr>
            </w:pPr>
            <w:r w:rsidRPr="00837F15">
              <w:rPr>
                <w:rFonts w:cstheme="minorHAnsi"/>
                <w:sz w:val="20"/>
                <w:szCs w:val="20"/>
                <w:lang w:val="en-GB"/>
              </w:rPr>
              <w:t xml:space="preserve">Total: 3m </w:t>
            </w:r>
          </w:p>
          <w:p w14:paraId="156F2EA5" w14:textId="77777777" w:rsidR="0081310A" w:rsidRPr="00837F15" w:rsidRDefault="0081310A" w:rsidP="00907566">
            <w:pPr>
              <w:rPr>
                <w:rFonts w:cstheme="minorHAnsi"/>
                <w:sz w:val="20"/>
                <w:szCs w:val="20"/>
                <w:lang w:val="en-GB"/>
              </w:rPr>
            </w:pPr>
          </w:p>
          <w:p w14:paraId="5031CCC3" w14:textId="3A8230FE" w:rsidR="0081310A" w:rsidRPr="00837F15" w:rsidRDefault="0081310A" w:rsidP="00907566">
            <w:pPr>
              <w:rPr>
                <w:rFonts w:cstheme="minorHAnsi"/>
                <w:sz w:val="20"/>
                <w:szCs w:val="20"/>
                <w:lang w:val="en-GB"/>
              </w:rPr>
            </w:pPr>
            <w:r w:rsidRPr="00837F15">
              <w:rPr>
                <w:rFonts w:cstheme="minorHAnsi"/>
                <w:sz w:val="20"/>
                <w:szCs w:val="20"/>
                <w:lang w:val="en-GB"/>
              </w:rPr>
              <w:t>a) 0.3m (f:42%)</w:t>
            </w:r>
          </w:p>
          <w:p w14:paraId="2E39BE69" w14:textId="1D9A2D66" w:rsidR="0081310A" w:rsidRPr="00837F15" w:rsidRDefault="0081310A" w:rsidP="00907566">
            <w:pPr>
              <w:rPr>
                <w:rFonts w:cstheme="minorHAnsi"/>
                <w:sz w:val="20"/>
                <w:szCs w:val="20"/>
                <w:lang w:val="en-GB"/>
              </w:rPr>
            </w:pPr>
            <w:r w:rsidRPr="00837F15">
              <w:rPr>
                <w:rFonts w:cstheme="minorHAnsi"/>
                <w:sz w:val="20"/>
                <w:szCs w:val="20"/>
                <w:lang w:val="en-GB"/>
              </w:rPr>
              <w:t>b) 0.2m (f:50%)</w:t>
            </w:r>
          </w:p>
          <w:p w14:paraId="72E3CA72" w14:textId="16FBBC9C" w:rsidR="0081310A" w:rsidRPr="00837F15" w:rsidRDefault="0081310A" w:rsidP="00907566">
            <w:pPr>
              <w:rPr>
                <w:rFonts w:cstheme="minorHAnsi"/>
                <w:sz w:val="20"/>
                <w:szCs w:val="20"/>
                <w:lang w:val="en-GB"/>
              </w:rPr>
            </w:pPr>
            <w:r w:rsidRPr="00837F15">
              <w:rPr>
                <w:rFonts w:cstheme="minorHAnsi"/>
                <w:sz w:val="20"/>
                <w:szCs w:val="20"/>
                <w:lang w:val="en-GB"/>
              </w:rPr>
              <w:t>c) 2.3m (f:35%)</w:t>
            </w:r>
          </w:p>
          <w:p w14:paraId="36558CB9" w14:textId="68FAD54B" w:rsidR="0081310A" w:rsidRPr="00837F15" w:rsidRDefault="0081310A" w:rsidP="00907566">
            <w:pPr>
              <w:rPr>
                <w:rFonts w:cstheme="minorHAnsi"/>
                <w:sz w:val="20"/>
                <w:szCs w:val="20"/>
                <w:lang w:val="en-GB"/>
              </w:rPr>
            </w:pPr>
            <w:r w:rsidRPr="00837F15">
              <w:rPr>
                <w:rFonts w:cstheme="minorHAnsi"/>
                <w:sz w:val="20"/>
                <w:szCs w:val="20"/>
                <w:lang w:val="en-GB"/>
              </w:rPr>
              <w:t>d) 0.02m (f:46%)</w:t>
            </w:r>
          </w:p>
          <w:p w14:paraId="23731D25" w14:textId="7426BEAA" w:rsidR="0081310A" w:rsidRPr="00837F15" w:rsidRDefault="0081310A" w:rsidP="00907566">
            <w:pPr>
              <w:rPr>
                <w:rFonts w:cstheme="minorHAnsi"/>
                <w:sz w:val="20"/>
                <w:szCs w:val="20"/>
                <w:lang w:val="en-GB"/>
              </w:rPr>
            </w:pPr>
            <w:r w:rsidRPr="00837F15">
              <w:rPr>
                <w:rFonts w:cstheme="minorHAnsi"/>
                <w:sz w:val="20"/>
                <w:szCs w:val="20"/>
                <w:lang w:val="en-GB"/>
              </w:rPr>
              <w:t>e) 0.2m (f:60%)</w:t>
            </w:r>
          </w:p>
        </w:tc>
        <w:tc>
          <w:tcPr>
            <w:tcW w:w="1530" w:type="dxa"/>
          </w:tcPr>
          <w:p w14:paraId="7D5ECD92" w14:textId="28DC505E" w:rsidR="0081310A" w:rsidRPr="00837F15" w:rsidRDefault="0081310A" w:rsidP="00907566">
            <w:pPr>
              <w:rPr>
                <w:rFonts w:cstheme="minorHAnsi"/>
                <w:sz w:val="20"/>
                <w:szCs w:val="20"/>
                <w:lang w:val="en-GB"/>
              </w:rPr>
            </w:pPr>
            <w:r w:rsidRPr="00837F15">
              <w:rPr>
                <w:rFonts w:cstheme="minorHAnsi"/>
                <w:sz w:val="20"/>
                <w:szCs w:val="20"/>
                <w:lang w:val="en-GB"/>
              </w:rPr>
              <w:t>Total: 2.2m</w:t>
            </w:r>
          </w:p>
          <w:p w14:paraId="0240A1AC" w14:textId="77777777" w:rsidR="0081310A" w:rsidRPr="00837F15" w:rsidRDefault="0081310A" w:rsidP="00907566">
            <w:pPr>
              <w:rPr>
                <w:rFonts w:cstheme="minorHAnsi"/>
                <w:sz w:val="20"/>
                <w:szCs w:val="20"/>
                <w:lang w:val="en-GB"/>
              </w:rPr>
            </w:pPr>
          </w:p>
          <w:p w14:paraId="71D3C160" w14:textId="2F179105" w:rsidR="0081310A" w:rsidRPr="00837F15" w:rsidRDefault="0081310A" w:rsidP="00907566">
            <w:pPr>
              <w:rPr>
                <w:rFonts w:cstheme="minorHAnsi"/>
                <w:sz w:val="20"/>
                <w:szCs w:val="20"/>
                <w:lang w:val="en-GB"/>
              </w:rPr>
            </w:pPr>
            <w:r w:rsidRPr="00837F15">
              <w:rPr>
                <w:rFonts w:cstheme="minorHAnsi"/>
                <w:sz w:val="20"/>
                <w:szCs w:val="20"/>
                <w:lang w:val="en-GB"/>
              </w:rPr>
              <w:t>a) 0.15m (f:57%)</w:t>
            </w:r>
          </w:p>
          <w:p w14:paraId="103E2E54" w14:textId="077863AD" w:rsidR="0081310A" w:rsidRPr="00837F15" w:rsidRDefault="0081310A" w:rsidP="00907566">
            <w:pPr>
              <w:rPr>
                <w:rFonts w:cstheme="minorHAnsi"/>
                <w:sz w:val="20"/>
                <w:szCs w:val="20"/>
                <w:lang w:val="en-GB"/>
              </w:rPr>
            </w:pPr>
            <w:r w:rsidRPr="00837F15">
              <w:rPr>
                <w:rFonts w:cstheme="minorHAnsi"/>
                <w:sz w:val="20"/>
                <w:szCs w:val="20"/>
                <w:lang w:val="en-GB"/>
              </w:rPr>
              <w:t>b) 0.09m (f:77%)</w:t>
            </w:r>
          </w:p>
          <w:p w14:paraId="2694E2D1" w14:textId="7F05EC56" w:rsidR="0081310A" w:rsidRPr="00837F15" w:rsidRDefault="0081310A" w:rsidP="00907566">
            <w:pPr>
              <w:rPr>
                <w:rFonts w:cstheme="minorHAnsi"/>
                <w:sz w:val="20"/>
                <w:szCs w:val="20"/>
                <w:lang w:val="en-GB"/>
              </w:rPr>
            </w:pPr>
            <w:r w:rsidRPr="00837F15">
              <w:rPr>
                <w:rFonts w:cstheme="minorHAnsi"/>
                <w:sz w:val="20"/>
                <w:szCs w:val="20"/>
                <w:lang w:val="en-GB"/>
              </w:rPr>
              <w:t>c) 1.7m (f:24%)</w:t>
            </w:r>
          </w:p>
          <w:p w14:paraId="18407348" w14:textId="3399B956" w:rsidR="0081310A" w:rsidRPr="00837F15" w:rsidRDefault="0081310A" w:rsidP="00907566">
            <w:pPr>
              <w:rPr>
                <w:rFonts w:cstheme="minorHAnsi"/>
                <w:sz w:val="20"/>
                <w:szCs w:val="20"/>
                <w:lang w:val="en-GB"/>
              </w:rPr>
            </w:pPr>
            <w:r w:rsidRPr="00837F15">
              <w:rPr>
                <w:rFonts w:cstheme="minorHAnsi"/>
                <w:sz w:val="20"/>
                <w:szCs w:val="20"/>
                <w:lang w:val="en-GB"/>
              </w:rPr>
              <w:t>d) 0.07m (f:27%)</w:t>
            </w:r>
          </w:p>
          <w:p w14:paraId="47073108" w14:textId="18265A86" w:rsidR="0081310A" w:rsidRPr="00837F15" w:rsidRDefault="0081310A" w:rsidP="00907566">
            <w:pPr>
              <w:rPr>
                <w:rFonts w:cstheme="minorHAnsi"/>
                <w:sz w:val="20"/>
                <w:szCs w:val="20"/>
                <w:lang w:val="en-GB"/>
              </w:rPr>
            </w:pPr>
            <w:r w:rsidRPr="00837F15">
              <w:rPr>
                <w:rFonts w:cstheme="minorHAnsi"/>
                <w:sz w:val="20"/>
                <w:szCs w:val="20"/>
                <w:lang w:val="en-GB"/>
              </w:rPr>
              <w:t>e) 0.16m (f:57%)</w:t>
            </w:r>
          </w:p>
        </w:tc>
        <w:tc>
          <w:tcPr>
            <w:tcW w:w="1440" w:type="dxa"/>
          </w:tcPr>
          <w:p w14:paraId="5086D53D" w14:textId="190BCADF" w:rsidR="0081310A" w:rsidRPr="00837F15" w:rsidRDefault="00D873A6" w:rsidP="00777BE7">
            <w:pPr>
              <w:rPr>
                <w:rFonts w:cstheme="minorHAnsi"/>
                <w:sz w:val="20"/>
                <w:szCs w:val="20"/>
                <w:lang w:val="en-GB"/>
              </w:rPr>
            </w:pPr>
            <w:r w:rsidRPr="00837F15">
              <w:rPr>
                <w:rFonts w:cstheme="minorHAnsi"/>
                <w:sz w:val="20"/>
                <w:szCs w:val="20"/>
                <w:lang w:val="en-GB"/>
              </w:rPr>
              <w:t>Total</w:t>
            </w:r>
            <w:r w:rsidR="00CC1979" w:rsidRPr="00837F15">
              <w:rPr>
                <w:rFonts w:cstheme="minorHAnsi"/>
                <w:sz w:val="20"/>
                <w:szCs w:val="20"/>
                <w:lang w:val="en-GB"/>
              </w:rPr>
              <w:t>:</w:t>
            </w:r>
            <w:r w:rsidR="00AE536A" w:rsidRPr="00837F15">
              <w:rPr>
                <w:rFonts w:cstheme="minorHAnsi"/>
                <w:sz w:val="20"/>
                <w:szCs w:val="20"/>
                <w:lang w:val="en-GB"/>
              </w:rPr>
              <w:t xml:space="preserve"> </w:t>
            </w:r>
            <w:r w:rsidR="003C6C51" w:rsidRPr="00837F15">
              <w:rPr>
                <w:rFonts w:cstheme="minorHAnsi"/>
                <w:sz w:val="20"/>
                <w:szCs w:val="20"/>
                <w:lang w:val="en-GB"/>
              </w:rPr>
              <w:t>3.</w:t>
            </w:r>
            <w:r w:rsidR="00280438" w:rsidRPr="00837F15">
              <w:rPr>
                <w:rFonts w:cstheme="minorHAnsi"/>
                <w:sz w:val="20"/>
                <w:szCs w:val="20"/>
                <w:lang w:val="en-GB"/>
              </w:rPr>
              <w:t>6</w:t>
            </w:r>
            <w:r w:rsidR="003C6C51" w:rsidRPr="00837F15">
              <w:rPr>
                <w:rFonts w:cstheme="minorHAnsi"/>
                <w:sz w:val="20"/>
                <w:szCs w:val="20"/>
                <w:lang w:val="en-GB"/>
              </w:rPr>
              <w:t>m</w:t>
            </w:r>
          </w:p>
          <w:p w14:paraId="69462D5B" w14:textId="77777777" w:rsidR="008A6D3A" w:rsidRPr="00837F15" w:rsidRDefault="008A6D3A" w:rsidP="00777BE7">
            <w:pPr>
              <w:rPr>
                <w:rFonts w:cstheme="minorHAnsi"/>
                <w:sz w:val="20"/>
                <w:szCs w:val="20"/>
                <w:lang w:val="en-GB"/>
              </w:rPr>
            </w:pPr>
          </w:p>
          <w:p w14:paraId="737584D3" w14:textId="77777777" w:rsidR="008A6D3A" w:rsidRPr="00837F15" w:rsidRDefault="007A0F47" w:rsidP="00777BE7">
            <w:pPr>
              <w:rPr>
                <w:rFonts w:cstheme="minorHAnsi"/>
                <w:sz w:val="20"/>
                <w:szCs w:val="20"/>
                <w:lang w:val="en-GB"/>
              </w:rPr>
            </w:pPr>
            <w:r w:rsidRPr="00837F15">
              <w:rPr>
                <w:rFonts w:cstheme="minorHAnsi"/>
                <w:sz w:val="20"/>
                <w:szCs w:val="20"/>
                <w:lang w:val="en-GB"/>
              </w:rPr>
              <w:t>a) 0.23m (f:</w:t>
            </w:r>
            <w:r w:rsidR="006D4375" w:rsidRPr="00837F15">
              <w:rPr>
                <w:rFonts w:cstheme="minorHAnsi"/>
                <w:sz w:val="20"/>
                <w:szCs w:val="20"/>
                <w:lang w:val="en-GB"/>
              </w:rPr>
              <w:t>65%)</w:t>
            </w:r>
          </w:p>
          <w:p w14:paraId="13A04CE5" w14:textId="77777777" w:rsidR="006D4375" w:rsidRPr="00837F15" w:rsidRDefault="006D4375" w:rsidP="00777BE7">
            <w:pPr>
              <w:rPr>
                <w:rFonts w:cstheme="minorHAnsi"/>
                <w:sz w:val="20"/>
                <w:szCs w:val="20"/>
                <w:lang w:val="en-GB"/>
              </w:rPr>
            </w:pPr>
            <w:r w:rsidRPr="00837F15">
              <w:rPr>
                <w:rFonts w:cstheme="minorHAnsi"/>
                <w:sz w:val="20"/>
                <w:szCs w:val="20"/>
                <w:lang w:val="en-GB"/>
              </w:rPr>
              <w:t xml:space="preserve">b) </w:t>
            </w:r>
            <w:r w:rsidR="00B70A58" w:rsidRPr="00837F15">
              <w:rPr>
                <w:rFonts w:cstheme="minorHAnsi"/>
                <w:sz w:val="20"/>
                <w:szCs w:val="20"/>
                <w:lang w:val="en-GB"/>
              </w:rPr>
              <w:t>0.12m (f:</w:t>
            </w:r>
            <w:r w:rsidR="00C46A6B" w:rsidRPr="00837F15">
              <w:rPr>
                <w:rFonts w:cstheme="minorHAnsi"/>
                <w:sz w:val="20"/>
                <w:szCs w:val="20"/>
                <w:lang w:val="en-GB"/>
              </w:rPr>
              <w:t>74%)</w:t>
            </w:r>
          </w:p>
          <w:p w14:paraId="3BA87324" w14:textId="77777777" w:rsidR="00C46A6B" w:rsidRPr="00837F15" w:rsidRDefault="00C46A6B" w:rsidP="00777BE7">
            <w:pPr>
              <w:rPr>
                <w:rFonts w:cstheme="minorHAnsi"/>
                <w:sz w:val="20"/>
                <w:szCs w:val="20"/>
                <w:lang w:val="en-GB"/>
              </w:rPr>
            </w:pPr>
            <w:r w:rsidRPr="00837F15">
              <w:rPr>
                <w:rFonts w:cstheme="minorHAnsi"/>
                <w:sz w:val="20"/>
                <w:szCs w:val="20"/>
                <w:lang w:val="en-GB"/>
              </w:rPr>
              <w:t>c) 2.8m (f:</w:t>
            </w:r>
            <w:r w:rsidR="00204049" w:rsidRPr="00837F15">
              <w:rPr>
                <w:rFonts w:cstheme="minorHAnsi"/>
                <w:sz w:val="20"/>
                <w:szCs w:val="20"/>
                <w:lang w:val="en-GB"/>
              </w:rPr>
              <w:t>13%)</w:t>
            </w:r>
          </w:p>
          <w:p w14:paraId="6C686675" w14:textId="77777777" w:rsidR="004176B9" w:rsidRPr="00837F15" w:rsidRDefault="00280438" w:rsidP="00777BE7">
            <w:pPr>
              <w:rPr>
                <w:rFonts w:cstheme="minorHAnsi"/>
                <w:sz w:val="20"/>
                <w:szCs w:val="20"/>
                <w:lang w:val="en-GB"/>
              </w:rPr>
            </w:pPr>
            <w:r w:rsidRPr="00837F15">
              <w:rPr>
                <w:rFonts w:cstheme="minorHAnsi"/>
                <w:sz w:val="20"/>
                <w:szCs w:val="20"/>
                <w:lang w:val="en-GB"/>
              </w:rPr>
              <w:t>d)</w:t>
            </w:r>
            <w:r w:rsidR="00212DE8" w:rsidRPr="00837F15">
              <w:rPr>
                <w:rFonts w:cstheme="minorHAnsi"/>
                <w:sz w:val="20"/>
                <w:szCs w:val="20"/>
                <w:lang w:val="en-GB"/>
              </w:rPr>
              <w:t xml:space="preserve"> 0.4m (f:</w:t>
            </w:r>
            <w:r w:rsidR="006D2563" w:rsidRPr="00837F15">
              <w:rPr>
                <w:rFonts w:cstheme="minorHAnsi"/>
                <w:sz w:val="20"/>
                <w:szCs w:val="20"/>
                <w:lang w:val="en-GB"/>
              </w:rPr>
              <w:t>30%)</w:t>
            </w:r>
          </w:p>
          <w:p w14:paraId="3E3F3729" w14:textId="0B73F9A3" w:rsidR="0081310A" w:rsidRPr="00837F15" w:rsidRDefault="006D2563" w:rsidP="00777BE7">
            <w:pPr>
              <w:rPr>
                <w:rFonts w:cstheme="minorHAnsi"/>
                <w:sz w:val="20"/>
                <w:szCs w:val="20"/>
                <w:lang w:val="en-GB"/>
              </w:rPr>
            </w:pPr>
            <w:r w:rsidRPr="00837F15">
              <w:rPr>
                <w:rFonts w:cstheme="minorHAnsi"/>
                <w:sz w:val="20"/>
                <w:szCs w:val="20"/>
                <w:lang w:val="en-GB"/>
              </w:rPr>
              <w:t xml:space="preserve">e) 0.03m (f: </w:t>
            </w:r>
            <w:r w:rsidR="004233AC" w:rsidRPr="00837F15">
              <w:rPr>
                <w:rFonts w:cstheme="minorHAnsi"/>
                <w:sz w:val="20"/>
                <w:szCs w:val="20"/>
                <w:lang w:val="en-GB"/>
              </w:rPr>
              <w:t>81%)</w:t>
            </w:r>
          </w:p>
        </w:tc>
        <w:tc>
          <w:tcPr>
            <w:tcW w:w="1440" w:type="dxa"/>
          </w:tcPr>
          <w:p w14:paraId="0A718223" w14:textId="77777777" w:rsidR="009C1367" w:rsidRPr="00837F15" w:rsidRDefault="009C1367" w:rsidP="009C1367">
            <w:pPr>
              <w:rPr>
                <w:rFonts w:cstheme="minorHAnsi"/>
                <w:sz w:val="20"/>
                <w:szCs w:val="20"/>
                <w:lang w:val="en-GB"/>
              </w:rPr>
            </w:pPr>
            <w:r w:rsidRPr="00837F15">
              <w:rPr>
                <w:rFonts w:cstheme="minorHAnsi"/>
                <w:sz w:val="20"/>
                <w:szCs w:val="20"/>
                <w:lang w:val="en-GB"/>
              </w:rPr>
              <w:t>Total: 3.9m</w:t>
            </w:r>
          </w:p>
          <w:p w14:paraId="3F9A418C" w14:textId="77777777" w:rsidR="009C1367" w:rsidRPr="00837F15" w:rsidRDefault="009C1367" w:rsidP="009C1367">
            <w:pPr>
              <w:rPr>
                <w:rFonts w:cstheme="minorHAnsi"/>
                <w:sz w:val="20"/>
                <w:szCs w:val="20"/>
                <w:lang w:val="en-GB"/>
              </w:rPr>
            </w:pPr>
            <w:r w:rsidRPr="00837F15">
              <w:rPr>
                <w:rFonts w:cstheme="minorHAnsi"/>
                <w:sz w:val="20"/>
                <w:szCs w:val="20"/>
                <w:lang w:val="en-GB"/>
              </w:rPr>
              <w:t>a) 0.35m (50%)</w:t>
            </w:r>
          </w:p>
          <w:p w14:paraId="1BD1609E" w14:textId="77777777" w:rsidR="009C1367" w:rsidRPr="00837F15" w:rsidRDefault="009C1367" w:rsidP="009C1367">
            <w:pPr>
              <w:rPr>
                <w:rFonts w:cstheme="minorHAnsi"/>
                <w:sz w:val="20"/>
                <w:szCs w:val="20"/>
                <w:lang w:val="en-GB"/>
              </w:rPr>
            </w:pPr>
            <w:r w:rsidRPr="00837F15">
              <w:rPr>
                <w:rFonts w:cstheme="minorHAnsi"/>
                <w:sz w:val="20"/>
                <w:szCs w:val="20"/>
                <w:lang w:val="en-GB"/>
              </w:rPr>
              <w:t>b) 0.35m (50%)</w:t>
            </w:r>
          </w:p>
          <w:p w14:paraId="4A744F2F" w14:textId="77777777" w:rsidR="009C1367" w:rsidRPr="00837F15" w:rsidRDefault="009C1367" w:rsidP="009C1367">
            <w:pPr>
              <w:rPr>
                <w:rFonts w:cstheme="minorHAnsi"/>
                <w:sz w:val="20"/>
                <w:szCs w:val="20"/>
                <w:lang w:val="en-GB"/>
              </w:rPr>
            </w:pPr>
            <w:r w:rsidRPr="00837F15">
              <w:rPr>
                <w:rFonts w:cstheme="minorHAnsi"/>
                <w:sz w:val="20"/>
                <w:szCs w:val="20"/>
                <w:lang w:val="en-GB"/>
              </w:rPr>
              <w:t>c) 2.6m (50%)</w:t>
            </w:r>
          </w:p>
          <w:p w14:paraId="01E4B48F" w14:textId="6B0EAA58" w:rsidR="0081310A" w:rsidRPr="00837F15" w:rsidRDefault="009C1367" w:rsidP="009C1367">
            <w:pPr>
              <w:rPr>
                <w:rFonts w:cstheme="minorHAnsi"/>
                <w:color w:val="00B050"/>
                <w:sz w:val="20"/>
                <w:szCs w:val="20"/>
                <w:lang w:val="en-GB"/>
              </w:rPr>
            </w:pPr>
            <w:r w:rsidRPr="00837F15">
              <w:rPr>
                <w:rFonts w:cstheme="minorHAnsi"/>
                <w:sz w:val="20"/>
                <w:szCs w:val="20"/>
                <w:lang w:val="en-GB"/>
              </w:rPr>
              <w:t>d) 0.6m (50%)</w:t>
            </w:r>
          </w:p>
        </w:tc>
        <w:tc>
          <w:tcPr>
            <w:tcW w:w="1170" w:type="dxa"/>
          </w:tcPr>
          <w:p w14:paraId="1231E2BF" w14:textId="26022428" w:rsidR="0081310A" w:rsidRPr="00D47769" w:rsidRDefault="0014738F" w:rsidP="00907566">
            <w:pPr>
              <w:jc w:val="center"/>
              <w:rPr>
                <w:lang w:val="en-GB"/>
              </w:rPr>
            </w:pPr>
            <w:r w:rsidRPr="00D47769">
              <w:rPr>
                <w:rFonts w:cstheme="minorHAnsi"/>
                <w:color w:val="00B050"/>
                <w:sz w:val="50"/>
                <w:szCs w:val="50"/>
                <w:lang w:val="en-GB"/>
              </w:rPr>
              <w:t>●</w:t>
            </w:r>
          </w:p>
        </w:tc>
      </w:tr>
      <w:tr w:rsidR="0081310A" w:rsidRPr="00D47769" w14:paraId="6AF0730A" w14:textId="77777777" w:rsidTr="0081310A">
        <w:trPr>
          <w:trHeight w:val="807"/>
        </w:trPr>
        <w:tc>
          <w:tcPr>
            <w:tcW w:w="535" w:type="dxa"/>
          </w:tcPr>
          <w:p w14:paraId="5550183E" w14:textId="384B30B0" w:rsidR="0081310A" w:rsidRPr="00D47769" w:rsidRDefault="0081310A" w:rsidP="00907566">
            <w:pPr>
              <w:rPr>
                <w:lang w:val="en-GB"/>
              </w:rPr>
            </w:pPr>
            <w:r w:rsidRPr="00D47769">
              <w:rPr>
                <w:lang w:val="en-GB"/>
              </w:rPr>
              <w:t>1.4</w:t>
            </w:r>
          </w:p>
        </w:tc>
        <w:tc>
          <w:tcPr>
            <w:tcW w:w="2340" w:type="dxa"/>
            <w:gridSpan w:val="2"/>
          </w:tcPr>
          <w:p w14:paraId="7CBEE3C7" w14:textId="480804C4" w:rsidR="0081310A" w:rsidRPr="00D47769" w:rsidRDefault="0081310A" w:rsidP="00907566">
            <w:pPr>
              <w:rPr>
                <w:lang w:val="en-GB"/>
              </w:rPr>
            </w:pPr>
            <w:r w:rsidRPr="00D47769">
              <w:rPr>
                <w:lang w:val="en-GB"/>
              </w:rPr>
              <w:t>Implementation rate of national inclusive finance road maps, action plans and national strategies adopted by host government based on UNCDF support</w:t>
            </w:r>
          </w:p>
        </w:tc>
        <w:tc>
          <w:tcPr>
            <w:tcW w:w="1620" w:type="dxa"/>
          </w:tcPr>
          <w:p w14:paraId="423540A7" w14:textId="7BF61DE1" w:rsidR="0081310A" w:rsidRPr="00837F15" w:rsidRDefault="0081310A" w:rsidP="00907566">
            <w:pPr>
              <w:rPr>
                <w:rFonts w:cstheme="minorHAnsi"/>
                <w:sz w:val="20"/>
                <w:szCs w:val="20"/>
                <w:lang w:val="en-GB"/>
              </w:rPr>
            </w:pPr>
            <w:r w:rsidRPr="00837F15">
              <w:rPr>
                <w:rFonts w:cstheme="minorHAnsi"/>
                <w:sz w:val="20"/>
                <w:szCs w:val="20"/>
                <w:lang w:val="en-GB"/>
              </w:rPr>
              <w:t>N/A</w:t>
            </w:r>
          </w:p>
        </w:tc>
        <w:tc>
          <w:tcPr>
            <w:tcW w:w="1620" w:type="dxa"/>
          </w:tcPr>
          <w:p w14:paraId="0FFE2E26" w14:textId="7DBEE412" w:rsidR="0081310A" w:rsidRPr="00837F15" w:rsidRDefault="0081310A" w:rsidP="00907566">
            <w:pPr>
              <w:rPr>
                <w:rFonts w:cstheme="minorHAnsi"/>
                <w:sz w:val="20"/>
                <w:szCs w:val="20"/>
                <w:lang w:val="en-GB"/>
              </w:rPr>
            </w:pPr>
            <w:r w:rsidRPr="00837F15">
              <w:rPr>
                <w:rFonts w:cstheme="minorHAnsi"/>
                <w:sz w:val="20"/>
                <w:szCs w:val="20"/>
                <w:lang w:val="en-GB"/>
              </w:rPr>
              <w:t xml:space="preserve">9 implemented, 4 institutional arrangements, 2 coordination and evidence base stages </w:t>
            </w:r>
          </w:p>
        </w:tc>
        <w:tc>
          <w:tcPr>
            <w:tcW w:w="1800" w:type="dxa"/>
          </w:tcPr>
          <w:p w14:paraId="253D155D" w14:textId="3F667FA8" w:rsidR="0081310A" w:rsidRPr="00837F15" w:rsidRDefault="0081310A" w:rsidP="00907566">
            <w:pPr>
              <w:rPr>
                <w:rFonts w:cstheme="minorHAnsi"/>
                <w:sz w:val="20"/>
                <w:szCs w:val="20"/>
                <w:lang w:val="en-GB"/>
              </w:rPr>
            </w:pPr>
            <w:r w:rsidRPr="00837F15">
              <w:rPr>
                <w:rFonts w:cstheme="minorHAnsi"/>
                <w:sz w:val="20"/>
                <w:szCs w:val="20"/>
                <w:lang w:val="en-GB"/>
              </w:rPr>
              <w:t xml:space="preserve">10 implementation, 3 institutional arrangement, 2 coordination and evidence base stages </w:t>
            </w:r>
          </w:p>
        </w:tc>
        <w:tc>
          <w:tcPr>
            <w:tcW w:w="1530" w:type="dxa"/>
          </w:tcPr>
          <w:p w14:paraId="19AC70D5" w14:textId="4B4A8490" w:rsidR="0081310A" w:rsidRPr="00837F15" w:rsidRDefault="0081310A" w:rsidP="00907566">
            <w:pPr>
              <w:rPr>
                <w:rFonts w:cstheme="minorHAnsi"/>
                <w:sz w:val="20"/>
                <w:szCs w:val="20"/>
                <w:lang w:val="en-GB"/>
              </w:rPr>
            </w:pPr>
            <w:r w:rsidRPr="00837F15">
              <w:rPr>
                <w:rFonts w:cstheme="minorHAnsi"/>
                <w:sz w:val="20"/>
                <w:szCs w:val="20"/>
                <w:lang w:val="en-GB"/>
              </w:rPr>
              <w:t xml:space="preserve">13 implementation, 1 institutional arrangement stages </w:t>
            </w:r>
          </w:p>
        </w:tc>
        <w:tc>
          <w:tcPr>
            <w:tcW w:w="1440" w:type="dxa"/>
          </w:tcPr>
          <w:p w14:paraId="32AD60F0" w14:textId="04CC6EAB" w:rsidR="00A06ABA" w:rsidRPr="00837F15" w:rsidRDefault="00A06ABA" w:rsidP="00907566">
            <w:pPr>
              <w:rPr>
                <w:rFonts w:cstheme="minorHAnsi"/>
                <w:sz w:val="20"/>
                <w:szCs w:val="20"/>
                <w:lang w:val="en-GB"/>
              </w:rPr>
            </w:pPr>
            <w:r w:rsidRPr="00837F15">
              <w:rPr>
                <w:rFonts w:cstheme="minorHAnsi"/>
                <w:sz w:val="20"/>
                <w:szCs w:val="20"/>
                <w:lang w:val="en-GB"/>
              </w:rPr>
              <w:t>1</w:t>
            </w:r>
            <w:r w:rsidR="00E638A5" w:rsidRPr="00837F15">
              <w:rPr>
                <w:rFonts w:cstheme="minorHAnsi"/>
                <w:sz w:val="20"/>
                <w:szCs w:val="20"/>
                <w:lang w:val="en-GB"/>
              </w:rPr>
              <w:t>3</w:t>
            </w:r>
          </w:p>
          <w:p w14:paraId="46942829" w14:textId="2073DF54" w:rsidR="00542E85" w:rsidRPr="00837F15" w:rsidRDefault="00FF4B18" w:rsidP="00907566">
            <w:pPr>
              <w:rPr>
                <w:rFonts w:cstheme="minorHAnsi"/>
                <w:sz w:val="20"/>
                <w:szCs w:val="20"/>
                <w:lang w:val="en-GB"/>
              </w:rPr>
            </w:pPr>
            <w:r w:rsidRPr="00837F15">
              <w:rPr>
                <w:rFonts w:cstheme="minorHAnsi"/>
                <w:sz w:val="20"/>
                <w:szCs w:val="20"/>
                <w:lang w:val="en-GB"/>
              </w:rPr>
              <w:t>implementation</w:t>
            </w:r>
            <w:r w:rsidR="008476D4" w:rsidRPr="00837F15">
              <w:rPr>
                <w:rFonts w:cstheme="minorHAnsi"/>
                <w:sz w:val="20"/>
                <w:szCs w:val="20"/>
                <w:lang w:val="en-GB"/>
              </w:rPr>
              <w:t xml:space="preserve">, 1 institutional </w:t>
            </w:r>
            <w:r w:rsidR="00F36DC3" w:rsidRPr="00837F15">
              <w:rPr>
                <w:rFonts w:cstheme="minorHAnsi"/>
                <w:sz w:val="20"/>
                <w:szCs w:val="20"/>
                <w:lang w:val="en-GB"/>
              </w:rPr>
              <w:t>arrangement stages</w:t>
            </w:r>
          </w:p>
          <w:p w14:paraId="44AB0FAA" w14:textId="7275871C" w:rsidR="0081310A" w:rsidRPr="00837F15" w:rsidRDefault="0081310A" w:rsidP="00907566">
            <w:pPr>
              <w:rPr>
                <w:rFonts w:cstheme="minorHAnsi"/>
                <w:sz w:val="20"/>
                <w:szCs w:val="20"/>
                <w:lang w:val="en-GB"/>
              </w:rPr>
            </w:pPr>
          </w:p>
        </w:tc>
        <w:tc>
          <w:tcPr>
            <w:tcW w:w="1440" w:type="dxa"/>
          </w:tcPr>
          <w:p w14:paraId="6BCA00CB" w14:textId="05B4C0F6" w:rsidR="0081310A" w:rsidRPr="00837F15" w:rsidRDefault="0081310A" w:rsidP="00907566">
            <w:pPr>
              <w:rPr>
                <w:rFonts w:cstheme="minorHAnsi"/>
                <w:color w:val="00B050"/>
                <w:sz w:val="20"/>
                <w:szCs w:val="20"/>
                <w:lang w:val="en-GB"/>
              </w:rPr>
            </w:pPr>
            <w:r w:rsidRPr="00837F15">
              <w:rPr>
                <w:rFonts w:cstheme="minorHAnsi"/>
                <w:sz w:val="20"/>
                <w:szCs w:val="20"/>
                <w:lang w:val="en-GB"/>
              </w:rPr>
              <w:t>1</w:t>
            </w:r>
            <w:r w:rsidR="00197D54" w:rsidRPr="00837F15">
              <w:rPr>
                <w:rFonts w:cstheme="minorHAnsi"/>
                <w:sz w:val="20"/>
                <w:szCs w:val="20"/>
                <w:lang w:val="en-GB"/>
              </w:rPr>
              <w:t>2</w:t>
            </w:r>
            <w:r w:rsidRPr="00837F15">
              <w:rPr>
                <w:rFonts w:cstheme="minorHAnsi"/>
                <w:sz w:val="20"/>
                <w:szCs w:val="20"/>
                <w:lang w:val="en-GB"/>
              </w:rPr>
              <w:t xml:space="preserve"> countries at institutional arrangement or implementation stage</w:t>
            </w:r>
          </w:p>
        </w:tc>
        <w:tc>
          <w:tcPr>
            <w:tcW w:w="1170" w:type="dxa"/>
          </w:tcPr>
          <w:p w14:paraId="3369550C" w14:textId="366214F0" w:rsidR="0081310A" w:rsidRPr="00D47769" w:rsidRDefault="0081310A" w:rsidP="00907566">
            <w:pPr>
              <w:jc w:val="center"/>
              <w:rPr>
                <w:lang w:val="en-GB"/>
              </w:rPr>
            </w:pPr>
            <w:bookmarkStart w:id="0" w:name="_Hlk536459433"/>
            <w:r w:rsidRPr="00D47769">
              <w:rPr>
                <w:rFonts w:cstheme="minorHAnsi"/>
                <w:color w:val="00B050"/>
                <w:sz w:val="50"/>
                <w:szCs w:val="50"/>
                <w:lang w:val="en-GB"/>
              </w:rPr>
              <w:t>●</w:t>
            </w:r>
            <w:bookmarkEnd w:id="0"/>
          </w:p>
        </w:tc>
      </w:tr>
      <w:tr w:rsidR="0081310A" w:rsidRPr="00D47769" w14:paraId="06D74FED" w14:textId="77777777" w:rsidTr="00837F15">
        <w:trPr>
          <w:trHeight w:val="1070"/>
        </w:trPr>
        <w:tc>
          <w:tcPr>
            <w:tcW w:w="535" w:type="dxa"/>
          </w:tcPr>
          <w:p w14:paraId="257A43FD" w14:textId="3212BE27" w:rsidR="0081310A" w:rsidRPr="00D47769" w:rsidRDefault="0081310A" w:rsidP="00907566">
            <w:pPr>
              <w:rPr>
                <w:lang w:val="en-GB"/>
              </w:rPr>
            </w:pPr>
            <w:r w:rsidRPr="00D47769">
              <w:rPr>
                <w:lang w:val="en-GB"/>
              </w:rPr>
              <w:t>1.5</w:t>
            </w:r>
          </w:p>
        </w:tc>
        <w:tc>
          <w:tcPr>
            <w:tcW w:w="2340" w:type="dxa"/>
            <w:gridSpan w:val="2"/>
          </w:tcPr>
          <w:p w14:paraId="158DFF62" w14:textId="0DCB4DDF" w:rsidR="0081310A" w:rsidRPr="00D47769" w:rsidRDefault="0081310A" w:rsidP="00907566">
            <w:pPr>
              <w:rPr>
                <w:lang w:val="en-GB"/>
              </w:rPr>
            </w:pPr>
            <w:r w:rsidRPr="00D47769">
              <w:rPr>
                <w:lang w:val="en-GB"/>
              </w:rPr>
              <w:t>Percentage of targeted countries shifting market development stage in Digital Financial Service (DFS) market systems measured by supply, demand, policy and regulations and ecosystems, disaggregated by market development stage</w:t>
            </w:r>
          </w:p>
          <w:p w14:paraId="5E8F1667" w14:textId="77777777" w:rsidR="0081310A" w:rsidRPr="00D47769" w:rsidRDefault="0081310A" w:rsidP="00907566">
            <w:pPr>
              <w:rPr>
                <w:lang w:val="en-GB"/>
              </w:rPr>
            </w:pPr>
          </w:p>
        </w:tc>
        <w:tc>
          <w:tcPr>
            <w:tcW w:w="1620" w:type="dxa"/>
          </w:tcPr>
          <w:p w14:paraId="3AFA2E3F" w14:textId="28B08B25" w:rsidR="0081310A" w:rsidRPr="00837F15" w:rsidRDefault="0081310A" w:rsidP="00907566">
            <w:pPr>
              <w:rPr>
                <w:rFonts w:cstheme="minorHAnsi"/>
                <w:sz w:val="20"/>
                <w:szCs w:val="20"/>
                <w:lang w:val="en-GB"/>
              </w:rPr>
            </w:pPr>
            <w:r w:rsidRPr="00837F15">
              <w:rPr>
                <w:rFonts w:cstheme="minorHAnsi"/>
                <w:sz w:val="20"/>
                <w:szCs w:val="20"/>
                <w:lang w:val="en-GB"/>
              </w:rPr>
              <w:t>a) Inception: 3</w:t>
            </w:r>
          </w:p>
          <w:p w14:paraId="0251A397" w14:textId="7697BC60" w:rsidR="0081310A" w:rsidRPr="00837F15" w:rsidRDefault="0081310A" w:rsidP="00907566">
            <w:pPr>
              <w:rPr>
                <w:rFonts w:cstheme="minorHAnsi"/>
                <w:sz w:val="20"/>
                <w:szCs w:val="20"/>
                <w:lang w:val="en-GB"/>
              </w:rPr>
            </w:pPr>
            <w:r w:rsidRPr="00837F15">
              <w:rPr>
                <w:rFonts w:cstheme="minorHAnsi"/>
                <w:sz w:val="20"/>
                <w:szCs w:val="20"/>
                <w:lang w:val="en-GB"/>
              </w:rPr>
              <w:t>b) Start-up: 4</w:t>
            </w:r>
          </w:p>
          <w:p w14:paraId="7CC3CAAD" w14:textId="5F6F2402" w:rsidR="0081310A" w:rsidRPr="00837F15" w:rsidRDefault="0081310A" w:rsidP="00907566">
            <w:pPr>
              <w:rPr>
                <w:rFonts w:cstheme="minorHAnsi"/>
                <w:sz w:val="20"/>
                <w:szCs w:val="20"/>
                <w:lang w:val="en-GB"/>
              </w:rPr>
            </w:pPr>
            <w:r w:rsidRPr="00837F15">
              <w:rPr>
                <w:rFonts w:cstheme="minorHAnsi"/>
                <w:sz w:val="20"/>
                <w:szCs w:val="20"/>
                <w:lang w:val="en-GB"/>
              </w:rPr>
              <w:t>c) Expansion: 0</w:t>
            </w:r>
          </w:p>
          <w:p w14:paraId="325B50ED" w14:textId="230049FD" w:rsidR="0081310A" w:rsidRPr="00837F15" w:rsidRDefault="0081310A" w:rsidP="00907566">
            <w:pPr>
              <w:rPr>
                <w:rFonts w:cstheme="minorHAnsi"/>
                <w:sz w:val="20"/>
                <w:szCs w:val="20"/>
                <w:lang w:val="en-GB"/>
              </w:rPr>
            </w:pPr>
            <w:r w:rsidRPr="00837F15">
              <w:rPr>
                <w:rFonts w:cstheme="minorHAnsi"/>
                <w:sz w:val="20"/>
                <w:szCs w:val="20"/>
                <w:lang w:val="en-GB"/>
              </w:rPr>
              <w:t>d) Consolidation: 1</w:t>
            </w:r>
          </w:p>
        </w:tc>
        <w:tc>
          <w:tcPr>
            <w:tcW w:w="1620" w:type="dxa"/>
          </w:tcPr>
          <w:p w14:paraId="49B81B16" w14:textId="77777777" w:rsidR="0081310A" w:rsidRPr="00837F15" w:rsidRDefault="0081310A" w:rsidP="00907566">
            <w:pPr>
              <w:rPr>
                <w:rFonts w:cstheme="minorHAnsi"/>
                <w:sz w:val="20"/>
                <w:szCs w:val="20"/>
                <w:lang w:val="en-GB"/>
              </w:rPr>
            </w:pPr>
            <w:r w:rsidRPr="00837F15">
              <w:rPr>
                <w:rFonts w:cstheme="minorHAnsi"/>
                <w:sz w:val="20"/>
                <w:szCs w:val="20"/>
                <w:lang w:val="en-GB"/>
              </w:rPr>
              <w:t>a) 0</w:t>
            </w:r>
          </w:p>
          <w:p w14:paraId="6C747EEB" w14:textId="77777777" w:rsidR="0081310A" w:rsidRPr="00837F15" w:rsidRDefault="0081310A" w:rsidP="00907566">
            <w:pPr>
              <w:rPr>
                <w:rFonts w:cstheme="minorHAnsi"/>
                <w:sz w:val="20"/>
                <w:szCs w:val="20"/>
                <w:lang w:val="en-GB"/>
              </w:rPr>
            </w:pPr>
            <w:r w:rsidRPr="00837F15">
              <w:rPr>
                <w:rFonts w:cstheme="minorHAnsi"/>
                <w:sz w:val="20"/>
                <w:szCs w:val="20"/>
                <w:lang w:val="en-GB"/>
              </w:rPr>
              <w:t>b) 3</w:t>
            </w:r>
          </w:p>
          <w:p w14:paraId="17A1595C" w14:textId="77777777" w:rsidR="0081310A" w:rsidRPr="00837F15" w:rsidRDefault="0081310A" w:rsidP="00907566">
            <w:pPr>
              <w:rPr>
                <w:rFonts w:cstheme="minorHAnsi"/>
                <w:sz w:val="20"/>
                <w:szCs w:val="20"/>
                <w:lang w:val="en-GB"/>
              </w:rPr>
            </w:pPr>
            <w:r w:rsidRPr="00837F15">
              <w:rPr>
                <w:rFonts w:cstheme="minorHAnsi"/>
                <w:sz w:val="20"/>
                <w:szCs w:val="20"/>
                <w:lang w:val="en-GB"/>
              </w:rPr>
              <w:t>c) 4</w:t>
            </w:r>
          </w:p>
          <w:p w14:paraId="3EC2CC0A" w14:textId="77777777" w:rsidR="0081310A" w:rsidRPr="00837F15" w:rsidRDefault="0081310A" w:rsidP="00907566">
            <w:pPr>
              <w:rPr>
                <w:rFonts w:cstheme="minorHAnsi"/>
                <w:sz w:val="20"/>
                <w:szCs w:val="20"/>
                <w:lang w:val="en-GB"/>
              </w:rPr>
            </w:pPr>
            <w:r w:rsidRPr="00837F15">
              <w:rPr>
                <w:rFonts w:cstheme="minorHAnsi"/>
                <w:sz w:val="20"/>
                <w:szCs w:val="20"/>
                <w:lang w:val="en-GB"/>
              </w:rPr>
              <w:t>d) 2</w:t>
            </w:r>
          </w:p>
          <w:p w14:paraId="743C4FF6" w14:textId="4241403A" w:rsidR="0081310A" w:rsidRPr="00837F15" w:rsidRDefault="0081310A" w:rsidP="00907566">
            <w:pPr>
              <w:rPr>
                <w:rFonts w:cstheme="minorHAnsi"/>
                <w:sz w:val="20"/>
                <w:szCs w:val="20"/>
                <w:lang w:val="en-GB"/>
              </w:rPr>
            </w:pPr>
          </w:p>
        </w:tc>
        <w:tc>
          <w:tcPr>
            <w:tcW w:w="1800" w:type="dxa"/>
          </w:tcPr>
          <w:p w14:paraId="41C99086" w14:textId="3FD149F9" w:rsidR="0081310A" w:rsidRPr="00837F15" w:rsidRDefault="0081310A" w:rsidP="00907566">
            <w:pPr>
              <w:rPr>
                <w:rFonts w:cstheme="minorHAnsi"/>
                <w:sz w:val="20"/>
                <w:szCs w:val="20"/>
                <w:lang w:val="en-GB"/>
              </w:rPr>
            </w:pPr>
            <w:r w:rsidRPr="00837F15">
              <w:rPr>
                <w:rFonts w:cstheme="minorHAnsi"/>
                <w:sz w:val="20"/>
                <w:szCs w:val="20"/>
                <w:lang w:val="en-GB"/>
              </w:rPr>
              <w:t>a) 0</w:t>
            </w:r>
          </w:p>
          <w:p w14:paraId="0F3EF0C6" w14:textId="46CE27FC" w:rsidR="0081310A" w:rsidRPr="00837F15" w:rsidRDefault="0081310A" w:rsidP="00907566">
            <w:pPr>
              <w:rPr>
                <w:rFonts w:cstheme="minorHAnsi"/>
                <w:sz w:val="20"/>
                <w:szCs w:val="20"/>
                <w:lang w:val="en-GB"/>
              </w:rPr>
            </w:pPr>
            <w:r w:rsidRPr="00837F15">
              <w:rPr>
                <w:rFonts w:cstheme="minorHAnsi"/>
                <w:sz w:val="20"/>
                <w:szCs w:val="20"/>
                <w:lang w:val="en-GB"/>
              </w:rPr>
              <w:t>b) 3 (33%)</w:t>
            </w:r>
          </w:p>
          <w:p w14:paraId="7FEC87A0" w14:textId="49129299" w:rsidR="0081310A" w:rsidRPr="00837F15" w:rsidRDefault="0081310A" w:rsidP="00907566">
            <w:pPr>
              <w:rPr>
                <w:rFonts w:cstheme="minorHAnsi"/>
                <w:sz w:val="20"/>
                <w:szCs w:val="20"/>
                <w:lang w:val="en-GB"/>
              </w:rPr>
            </w:pPr>
            <w:r w:rsidRPr="00837F15">
              <w:rPr>
                <w:rFonts w:cstheme="minorHAnsi"/>
                <w:sz w:val="20"/>
                <w:szCs w:val="20"/>
                <w:lang w:val="en-GB"/>
              </w:rPr>
              <w:t>c) 4 (44%)</w:t>
            </w:r>
          </w:p>
          <w:p w14:paraId="770E5C96" w14:textId="13A7A453" w:rsidR="0081310A" w:rsidRPr="00837F15" w:rsidRDefault="0081310A" w:rsidP="00907566">
            <w:pPr>
              <w:rPr>
                <w:rFonts w:cstheme="minorHAnsi"/>
                <w:sz w:val="20"/>
                <w:szCs w:val="20"/>
                <w:lang w:val="en-GB"/>
              </w:rPr>
            </w:pPr>
            <w:r w:rsidRPr="00837F15">
              <w:rPr>
                <w:rFonts w:cstheme="minorHAnsi"/>
                <w:sz w:val="20"/>
                <w:szCs w:val="20"/>
                <w:lang w:val="en-GB"/>
              </w:rPr>
              <w:t>d) 2 (23%)</w:t>
            </w:r>
          </w:p>
          <w:p w14:paraId="48D49597" w14:textId="4B711299" w:rsidR="0081310A" w:rsidRPr="00837F15" w:rsidRDefault="0081310A" w:rsidP="00907566">
            <w:pPr>
              <w:rPr>
                <w:rFonts w:cstheme="minorHAnsi"/>
                <w:sz w:val="20"/>
                <w:szCs w:val="20"/>
                <w:lang w:val="en-GB"/>
              </w:rPr>
            </w:pPr>
            <w:r w:rsidRPr="00837F15">
              <w:rPr>
                <w:rFonts w:cstheme="minorHAnsi"/>
                <w:sz w:val="20"/>
                <w:szCs w:val="20"/>
                <w:lang w:val="en-GB"/>
              </w:rPr>
              <w:t>(see Appendix 1)</w:t>
            </w:r>
          </w:p>
        </w:tc>
        <w:tc>
          <w:tcPr>
            <w:tcW w:w="1530" w:type="dxa"/>
          </w:tcPr>
          <w:p w14:paraId="0435B21F" w14:textId="010E9FFC" w:rsidR="0081310A" w:rsidRPr="00837F15" w:rsidRDefault="0081310A" w:rsidP="00907566">
            <w:pPr>
              <w:rPr>
                <w:rFonts w:cstheme="minorHAnsi"/>
                <w:sz w:val="20"/>
                <w:szCs w:val="20"/>
                <w:lang w:val="en-GB"/>
              </w:rPr>
            </w:pPr>
            <w:r w:rsidRPr="00837F15">
              <w:rPr>
                <w:rFonts w:cstheme="minorHAnsi"/>
                <w:sz w:val="20"/>
                <w:szCs w:val="20"/>
                <w:lang w:val="en-GB"/>
              </w:rPr>
              <w:t>To be reported in 2021</w:t>
            </w:r>
          </w:p>
        </w:tc>
        <w:tc>
          <w:tcPr>
            <w:tcW w:w="1440" w:type="dxa"/>
          </w:tcPr>
          <w:p w14:paraId="3D6757B3" w14:textId="3FA68D14" w:rsidR="00AE61E5" w:rsidRPr="00837F15" w:rsidRDefault="001E17AA" w:rsidP="00D3311B">
            <w:pPr>
              <w:rPr>
                <w:rFonts w:cstheme="minorHAnsi"/>
                <w:i/>
                <w:iCs/>
                <w:sz w:val="20"/>
                <w:szCs w:val="20"/>
                <w:lang w:val="en-GB"/>
              </w:rPr>
            </w:pPr>
            <w:r w:rsidRPr="00837F15">
              <w:rPr>
                <w:rFonts w:cstheme="minorHAnsi"/>
                <w:i/>
                <w:iCs/>
                <w:sz w:val="20"/>
                <w:szCs w:val="20"/>
                <w:lang w:val="en-GB"/>
              </w:rPr>
              <w:t>Indicator dis</w:t>
            </w:r>
            <w:r w:rsidR="0014738F" w:rsidRPr="00837F15">
              <w:rPr>
                <w:rFonts w:cstheme="minorHAnsi"/>
                <w:i/>
                <w:iCs/>
                <w:sz w:val="20"/>
                <w:szCs w:val="20"/>
                <w:lang w:val="en-GB"/>
              </w:rPr>
              <w:t>continued</w:t>
            </w:r>
            <w:r w:rsidR="000E64A1" w:rsidRPr="00837F15">
              <w:rPr>
                <w:rFonts w:cstheme="minorHAnsi"/>
                <w:i/>
                <w:iCs/>
                <w:sz w:val="20"/>
                <w:szCs w:val="20"/>
                <w:lang w:val="en-GB"/>
              </w:rPr>
              <w:t>.</w:t>
            </w:r>
            <w:r w:rsidRPr="00837F15">
              <w:rPr>
                <w:rFonts w:cstheme="minorHAnsi"/>
                <w:i/>
                <w:iCs/>
                <w:sz w:val="20"/>
                <w:szCs w:val="20"/>
                <w:lang w:val="en-GB"/>
              </w:rPr>
              <w:t xml:space="preserve"> </w:t>
            </w:r>
          </w:p>
          <w:p w14:paraId="13C95D83" w14:textId="748F6203" w:rsidR="001E17AA" w:rsidRPr="00837F15" w:rsidRDefault="001E17AA" w:rsidP="00D3311B">
            <w:pPr>
              <w:rPr>
                <w:rFonts w:cstheme="minorHAnsi"/>
                <w:sz w:val="20"/>
                <w:szCs w:val="20"/>
                <w:lang w:val="en-GB"/>
              </w:rPr>
            </w:pPr>
            <w:r w:rsidRPr="00837F15">
              <w:rPr>
                <w:rFonts w:cstheme="minorHAnsi"/>
                <w:i/>
                <w:iCs/>
                <w:sz w:val="20"/>
                <w:szCs w:val="20"/>
                <w:lang w:val="en-GB"/>
              </w:rPr>
              <w:t>New</w:t>
            </w:r>
            <w:r w:rsidR="00197B35">
              <w:rPr>
                <w:rFonts w:cstheme="minorHAnsi"/>
                <w:i/>
                <w:iCs/>
                <w:sz w:val="20"/>
                <w:szCs w:val="20"/>
                <w:lang w:val="en-GB"/>
              </w:rPr>
              <w:t xml:space="preserve"> one-time</w:t>
            </w:r>
            <w:r w:rsidRPr="00837F15">
              <w:rPr>
                <w:rFonts w:cstheme="minorHAnsi"/>
                <w:i/>
                <w:iCs/>
                <w:sz w:val="20"/>
                <w:szCs w:val="20"/>
                <w:lang w:val="en-GB"/>
              </w:rPr>
              <w:t xml:space="preserve"> indicator:</w:t>
            </w:r>
            <w:r w:rsidRPr="00837F15">
              <w:rPr>
                <w:rFonts w:cstheme="minorHAnsi"/>
                <w:sz w:val="20"/>
                <w:szCs w:val="20"/>
                <w:lang w:val="en-GB"/>
              </w:rPr>
              <w:t xml:space="preserve"> </w:t>
            </w:r>
            <w:r w:rsidR="00556B5F">
              <w:rPr>
                <w:rFonts w:cstheme="minorHAnsi"/>
                <w:sz w:val="20"/>
                <w:szCs w:val="20"/>
                <w:lang w:val="en-GB"/>
              </w:rPr>
              <w:t>“</w:t>
            </w:r>
            <w:r w:rsidRPr="00837F15">
              <w:rPr>
                <w:rFonts w:cstheme="minorHAnsi"/>
                <w:sz w:val="20"/>
                <w:szCs w:val="20"/>
                <w:lang w:val="en-GB"/>
              </w:rPr>
              <w:t>Number of countries implementing Inclusive Digital Economies Scorecard</w:t>
            </w:r>
            <w:r w:rsidR="00F5102A" w:rsidRPr="00837F15">
              <w:rPr>
                <w:rFonts w:cstheme="minorHAnsi"/>
                <w:sz w:val="20"/>
                <w:szCs w:val="20"/>
                <w:lang w:val="en-GB"/>
              </w:rPr>
              <w:t xml:space="preserve"> </w:t>
            </w:r>
            <w:r w:rsidR="007351D0" w:rsidRPr="00837F15">
              <w:rPr>
                <w:rFonts w:cstheme="minorHAnsi"/>
                <w:sz w:val="20"/>
                <w:szCs w:val="20"/>
                <w:lang w:val="en-GB"/>
              </w:rPr>
              <w:t xml:space="preserve">in </w:t>
            </w:r>
            <w:r w:rsidR="007351D0" w:rsidRPr="00837F15">
              <w:rPr>
                <w:rFonts w:cstheme="minorHAnsi"/>
                <w:sz w:val="20"/>
                <w:szCs w:val="20"/>
              </w:rPr>
              <w:t xml:space="preserve">market stages – a) </w:t>
            </w:r>
            <w:r w:rsidR="00B0075E" w:rsidRPr="00837F15">
              <w:rPr>
                <w:rFonts w:cstheme="minorHAnsi"/>
                <w:sz w:val="20"/>
                <w:szCs w:val="20"/>
              </w:rPr>
              <w:t xml:space="preserve">inception, b) </w:t>
            </w:r>
            <w:r w:rsidR="007351D0" w:rsidRPr="00837F15">
              <w:rPr>
                <w:rFonts w:cstheme="minorHAnsi"/>
                <w:sz w:val="20"/>
                <w:szCs w:val="20"/>
              </w:rPr>
              <w:t>start-up, c) expansion, d) consolidation</w:t>
            </w:r>
            <w:r w:rsidR="00556B5F">
              <w:rPr>
                <w:rFonts w:cstheme="minorHAnsi"/>
                <w:sz w:val="20"/>
                <w:szCs w:val="20"/>
              </w:rPr>
              <w:t>”</w:t>
            </w:r>
          </w:p>
          <w:p w14:paraId="08547CD8" w14:textId="77777777" w:rsidR="001E17AA" w:rsidRPr="00837F15" w:rsidRDefault="001E17AA" w:rsidP="00D3311B">
            <w:pPr>
              <w:rPr>
                <w:rFonts w:cstheme="minorHAnsi"/>
                <w:sz w:val="20"/>
                <w:szCs w:val="20"/>
                <w:highlight w:val="yellow"/>
                <w:lang w:val="en-GB"/>
              </w:rPr>
            </w:pPr>
          </w:p>
          <w:p w14:paraId="413FEF0D" w14:textId="6948E707" w:rsidR="0081310A" w:rsidRPr="00837F15" w:rsidRDefault="00196431" w:rsidP="00D3311B">
            <w:pPr>
              <w:rPr>
                <w:rFonts w:cstheme="minorHAnsi"/>
                <w:sz w:val="20"/>
                <w:szCs w:val="20"/>
                <w:lang w:val="en-GB"/>
              </w:rPr>
            </w:pPr>
            <w:r w:rsidRPr="00837F15">
              <w:rPr>
                <w:rFonts w:cstheme="minorHAnsi"/>
                <w:sz w:val="20"/>
                <w:szCs w:val="20"/>
                <w:lang w:val="en-GB"/>
              </w:rPr>
              <w:lastRenderedPageBreak/>
              <w:t xml:space="preserve">-  </w:t>
            </w:r>
            <w:r w:rsidR="0069518B" w:rsidRPr="00837F15">
              <w:rPr>
                <w:rFonts w:cstheme="minorHAnsi"/>
                <w:sz w:val="20"/>
                <w:szCs w:val="20"/>
                <w:lang w:val="en-GB"/>
              </w:rPr>
              <w:t>2</w:t>
            </w:r>
            <w:r w:rsidR="00134BC3" w:rsidRPr="00837F15">
              <w:rPr>
                <w:rFonts w:cstheme="minorHAnsi"/>
                <w:sz w:val="20"/>
                <w:szCs w:val="20"/>
                <w:lang w:val="en-GB"/>
              </w:rPr>
              <w:t>4</w:t>
            </w:r>
            <w:r w:rsidR="00C00571" w:rsidRPr="00837F15">
              <w:rPr>
                <w:rFonts w:cstheme="minorHAnsi"/>
                <w:sz w:val="20"/>
                <w:szCs w:val="20"/>
                <w:lang w:val="en-GB"/>
              </w:rPr>
              <w:t xml:space="preserve"> countries</w:t>
            </w:r>
            <w:r w:rsidR="00FE68E5" w:rsidRPr="00837F15">
              <w:rPr>
                <w:rFonts w:cstheme="minorHAnsi"/>
                <w:sz w:val="20"/>
                <w:szCs w:val="20"/>
                <w:lang w:val="en-GB"/>
              </w:rPr>
              <w:t xml:space="preserve">; a) </w:t>
            </w:r>
            <w:r w:rsidR="00872611" w:rsidRPr="00837F15">
              <w:rPr>
                <w:rFonts w:cstheme="minorHAnsi"/>
                <w:sz w:val="20"/>
                <w:szCs w:val="20"/>
                <w:lang w:val="en-GB"/>
              </w:rPr>
              <w:t>1</w:t>
            </w:r>
            <w:r w:rsidR="00FE68E5" w:rsidRPr="00837F15">
              <w:rPr>
                <w:rFonts w:cstheme="minorHAnsi"/>
                <w:sz w:val="20"/>
                <w:szCs w:val="20"/>
                <w:lang w:val="en-GB"/>
              </w:rPr>
              <w:t xml:space="preserve">; b) </w:t>
            </w:r>
            <w:r w:rsidR="00872611" w:rsidRPr="00837F15">
              <w:rPr>
                <w:rFonts w:cstheme="minorHAnsi"/>
                <w:sz w:val="20"/>
                <w:szCs w:val="20"/>
                <w:lang w:val="en-GB"/>
              </w:rPr>
              <w:t>16</w:t>
            </w:r>
            <w:r w:rsidR="008C116A" w:rsidRPr="00837F15">
              <w:rPr>
                <w:rFonts w:cstheme="minorHAnsi"/>
                <w:sz w:val="20"/>
                <w:szCs w:val="20"/>
                <w:lang w:val="en-GB"/>
              </w:rPr>
              <w:t xml:space="preserve">; c) </w:t>
            </w:r>
            <w:r w:rsidR="00F970A7" w:rsidRPr="00837F15">
              <w:rPr>
                <w:rFonts w:cstheme="minorHAnsi"/>
                <w:sz w:val="20"/>
                <w:szCs w:val="20"/>
                <w:lang w:val="en-GB"/>
              </w:rPr>
              <w:t>6</w:t>
            </w:r>
            <w:r w:rsidR="008C116A" w:rsidRPr="00837F15">
              <w:rPr>
                <w:rFonts w:cstheme="minorHAnsi"/>
                <w:sz w:val="20"/>
                <w:szCs w:val="20"/>
                <w:lang w:val="en-GB"/>
              </w:rPr>
              <w:t xml:space="preserve">; d) </w:t>
            </w:r>
            <w:r w:rsidR="005561AD" w:rsidRPr="00837F15">
              <w:rPr>
                <w:rFonts w:cstheme="minorHAnsi"/>
                <w:sz w:val="20"/>
                <w:szCs w:val="20"/>
                <w:lang w:val="en-GB"/>
              </w:rPr>
              <w:t>1</w:t>
            </w:r>
            <w:r w:rsidR="00C00571" w:rsidRPr="00837F15">
              <w:rPr>
                <w:rFonts w:cstheme="minorHAnsi"/>
                <w:sz w:val="20"/>
                <w:szCs w:val="20"/>
                <w:lang w:val="en-GB"/>
              </w:rPr>
              <w:t xml:space="preserve"> </w:t>
            </w:r>
          </w:p>
        </w:tc>
        <w:tc>
          <w:tcPr>
            <w:tcW w:w="1440" w:type="dxa"/>
          </w:tcPr>
          <w:p w14:paraId="259AD89B" w14:textId="585E0C2B" w:rsidR="00F970A7" w:rsidRPr="00837F15" w:rsidRDefault="00D15756" w:rsidP="00D15756">
            <w:pPr>
              <w:rPr>
                <w:rFonts w:cstheme="minorHAnsi"/>
                <w:sz w:val="20"/>
                <w:szCs w:val="20"/>
                <w:lang w:val="en-GB"/>
              </w:rPr>
            </w:pPr>
            <w:r w:rsidRPr="00837F15">
              <w:rPr>
                <w:rFonts w:cstheme="minorHAnsi"/>
                <w:sz w:val="20"/>
                <w:szCs w:val="20"/>
                <w:lang w:val="en-GB"/>
              </w:rPr>
              <w:lastRenderedPageBreak/>
              <w:t>2</w:t>
            </w:r>
            <w:r w:rsidR="00CA6B4C" w:rsidRPr="00837F15">
              <w:rPr>
                <w:rFonts w:cstheme="minorHAnsi"/>
                <w:sz w:val="20"/>
                <w:szCs w:val="20"/>
                <w:lang w:val="en-GB"/>
              </w:rPr>
              <w:t>4</w:t>
            </w:r>
            <w:r w:rsidR="00F970A7" w:rsidRPr="00837F15">
              <w:rPr>
                <w:rFonts w:cstheme="minorHAnsi"/>
                <w:sz w:val="20"/>
                <w:szCs w:val="20"/>
                <w:lang w:val="en-GB"/>
              </w:rPr>
              <w:t xml:space="preserve"> countries; a) 1; b) 16; c) 6; d) 1</w:t>
            </w:r>
          </w:p>
          <w:p w14:paraId="3D8224C9" w14:textId="4A39EB3F" w:rsidR="0081310A" w:rsidRPr="00837F15" w:rsidRDefault="0081310A" w:rsidP="004F4777">
            <w:pPr>
              <w:rPr>
                <w:rFonts w:cstheme="minorHAnsi"/>
                <w:sz w:val="20"/>
                <w:szCs w:val="20"/>
                <w:lang w:val="en-GB"/>
              </w:rPr>
            </w:pPr>
          </w:p>
        </w:tc>
        <w:tc>
          <w:tcPr>
            <w:tcW w:w="1170" w:type="dxa"/>
          </w:tcPr>
          <w:p w14:paraId="1E7B9A33" w14:textId="27A43B7B" w:rsidR="0081310A" w:rsidRPr="00D47769" w:rsidRDefault="00CC2DBD" w:rsidP="00907566">
            <w:pPr>
              <w:jc w:val="center"/>
              <w:rPr>
                <w:lang w:val="en-GB"/>
              </w:rPr>
            </w:pPr>
            <w:r w:rsidRPr="00D47769">
              <w:rPr>
                <w:rFonts w:cstheme="minorHAnsi"/>
                <w:color w:val="00B050"/>
                <w:sz w:val="50"/>
                <w:szCs w:val="50"/>
                <w:lang w:val="en-GB"/>
              </w:rPr>
              <w:t>●</w:t>
            </w:r>
          </w:p>
        </w:tc>
      </w:tr>
      <w:tr w:rsidR="0081310A" w:rsidRPr="00D47769" w14:paraId="0D32B3B1" w14:textId="77777777" w:rsidTr="0081310A">
        <w:trPr>
          <w:trHeight w:val="261"/>
        </w:trPr>
        <w:tc>
          <w:tcPr>
            <w:tcW w:w="535" w:type="dxa"/>
          </w:tcPr>
          <w:p w14:paraId="2FCAFCA2" w14:textId="1F54408B" w:rsidR="0081310A" w:rsidRPr="00D47769" w:rsidRDefault="0081310A" w:rsidP="00907566">
            <w:pPr>
              <w:rPr>
                <w:lang w:val="en-GB"/>
              </w:rPr>
            </w:pPr>
            <w:r w:rsidRPr="00D47769">
              <w:rPr>
                <w:lang w:val="en-GB"/>
              </w:rPr>
              <w:t>1.6</w:t>
            </w:r>
          </w:p>
        </w:tc>
        <w:tc>
          <w:tcPr>
            <w:tcW w:w="2340" w:type="dxa"/>
            <w:gridSpan w:val="2"/>
          </w:tcPr>
          <w:p w14:paraId="1A549818" w14:textId="77777777" w:rsidR="0081310A" w:rsidRPr="00D47769" w:rsidRDefault="0081310A" w:rsidP="00907566">
            <w:pPr>
              <w:rPr>
                <w:lang w:val="en-GB"/>
              </w:rPr>
            </w:pPr>
            <w:r w:rsidRPr="00D47769">
              <w:rPr>
                <w:lang w:val="en-GB"/>
              </w:rPr>
              <w:t>Percentage of targeted local governments enhancing local development finance systems measured by areas mobilisation, allocation, investment and transparency</w:t>
            </w:r>
          </w:p>
          <w:p w14:paraId="194AAF3E" w14:textId="77777777" w:rsidR="0081310A" w:rsidRPr="00D47769" w:rsidRDefault="0081310A" w:rsidP="00907566">
            <w:pPr>
              <w:rPr>
                <w:lang w:val="en-GB"/>
              </w:rPr>
            </w:pPr>
          </w:p>
        </w:tc>
        <w:tc>
          <w:tcPr>
            <w:tcW w:w="1620" w:type="dxa"/>
          </w:tcPr>
          <w:p w14:paraId="61318F93" w14:textId="3A5B9282" w:rsidR="0081310A" w:rsidRPr="00837F15" w:rsidRDefault="0081310A" w:rsidP="00907566">
            <w:pPr>
              <w:rPr>
                <w:rFonts w:cstheme="minorHAnsi"/>
                <w:sz w:val="20"/>
                <w:szCs w:val="20"/>
                <w:lang w:val="en-GB"/>
              </w:rPr>
            </w:pPr>
            <w:r w:rsidRPr="00837F15">
              <w:rPr>
                <w:rFonts w:cstheme="minorHAnsi"/>
                <w:sz w:val="20"/>
                <w:szCs w:val="20"/>
                <w:lang w:val="en-GB"/>
              </w:rPr>
              <w:t>0</w:t>
            </w:r>
          </w:p>
        </w:tc>
        <w:tc>
          <w:tcPr>
            <w:tcW w:w="1620" w:type="dxa"/>
          </w:tcPr>
          <w:p w14:paraId="455DE121" w14:textId="27E6E7EE" w:rsidR="0081310A" w:rsidRPr="00837F15" w:rsidRDefault="0081310A" w:rsidP="00907566">
            <w:pPr>
              <w:rPr>
                <w:rFonts w:cstheme="minorHAnsi"/>
                <w:sz w:val="20"/>
                <w:szCs w:val="20"/>
                <w:lang w:val="en-GB"/>
              </w:rPr>
            </w:pPr>
            <w:r w:rsidRPr="00837F15">
              <w:rPr>
                <w:rFonts w:cstheme="minorHAnsi"/>
                <w:sz w:val="20"/>
                <w:szCs w:val="20"/>
                <w:lang w:val="en-GB"/>
              </w:rPr>
              <w:t>To be reported in 2019</w:t>
            </w:r>
          </w:p>
        </w:tc>
        <w:tc>
          <w:tcPr>
            <w:tcW w:w="1800" w:type="dxa"/>
          </w:tcPr>
          <w:p w14:paraId="3D9289F4" w14:textId="5AC77CC9" w:rsidR="0081310A" w:rsidRPr="00837F15" w:rsidRDefault="0081310A" w:rsidP="00907566">
            <w:pPr>
              <w:rPr>
                <w:rFonts w:cstheme="minorHAnsi"/>
                <w:sz w:val="20"/>
                <w:szCs w:val="20"/>
                <w:lang w:val="en-GB"/>
              </w:rPr>
            </w:pPr>
            <w:r w:rsidRPr="00837F15">
              <w:rPr>
                <w:rFonts w:cstheme="minorHAnsi"/>
                <w:sz w:val="20"/>
                <w:szCs w:val="20"/>
                <w:lang w:val="en-GB"/>
              </w:rPr>
              <w:t>3 countries enhancing, 1 maintaining, 1 decreasing + 7 countries with baseline data (see Appendix 1)</w:t>
            </w:r>
          </w:p>
        </w:tc>
        <w:tc>
          <w:tcPr>
            <w:tcW w:w="1530" w:type="dxa"/>
          </w:tcPr>
          <w:p w14:paraId="731CAD3C" w14:textId="519539F0" w:rsidR="0081310A" w:rsidRPr="00837F15" w:rsidRDefault="0081310A" w:rsidP="00907566">
            <w:pPr>
              <w:rPr>
                <w:rFonts w:cstheme="minorHAnsi"/>
                <w:sz w:val="20"/>
                <w:szCs w:val="20"/>
                <w:lang w:val="en-GB"/>
              </w:rPr>
            </w:pPr>
            <w:r w:rsidRPr="00837F15">
              <w:rPr>
                <w:rFonts w:cstheme="minorHAnsi"/>
                <w:sz w:val="20"/>
                <w:szCs w:val="20"/>
                <w:lang w:val="en-GB"/>
              </w:rPr>
              <w:t>To be reported in 2021</w:t>
            </w:r>
          </w:p>
        </w:tc>
        <w:tc>
          <w:tcPr>
            <w:tcW w:w="1440" w:type="dxa"/>
          </w:tcPr>
          <w:p w14:paraId="07B0550B" w14:textId="6E22ABF0" w:rsidR="007637F8" w:rsidRPr="00837F15" w:rsidRDefault="00C84A2C" w:rsidP="00907566">
            <w:pPr>
              <w:rPr>
                <w:rFonts w:cstheme="minorHAnsi"/>
                <w:sz w:val="20"/>
                <w:szCs w:val="20"/>
                <w:lang w:eastAsia="zh-CN"/>
              </w:rPr>
            </w:pPr>
            <w:r w:rsidRPr="00837F15">
              <w:rPr>
                <w:rFonts w:cstheme="minorHAnsi"/>
                <w:i/>
                <w:iCs/>
                <w:sz w:val="20"/>
                <w:szCs w:val="20"/>
                <w:lang w:eastAsia="zh-CN"/>
              </w:rPr>
              <w:t>I</w:t>
            </w:r>
            <w:r w:rsidR="00D22FBB" w:rsidRPr="00837F15">
              <w:rPr>
                <w:rFonts w:cstheme="minorHAnsi"/>
                <w:i/>
                <w:iCs/>
                <w:sz w:val="20"/>
                <w:szCs w:val="20"/>
                <w:lang w:eastAsia="zh-CN"/>
              </w:rPr>
              <w:t xml:space="preserve">ndicator </w:t>
            </w:r>
            <w:r w:rsidRPr="00837F15">
              <w:rPr>
                <w:rFonts w:cstheme="minorHAnsi"/>
                <w:i/>
                <w:iCs/>
                <w:sz w:val="20"/>
                <w:szCs w:val="20"/>
                <w:lang w:eastAsia="zh-CN"/>
              </w:rPr>
              <w:t xml:space="preserve">discontinued </w:t>
            </w:r>
            <w:r w:rsidR="00D22FBB" w:rsidRPr="00837F15">
              <w:rPr>
                <w:rFonts w:cstheme="minorHAnsi"/>
                <w:i/>
                <w:iCs/>
                <w:sz w:val="20"/>
                <w:szCs w:val="20"/>
                <w:lang w:eastAsia="zh-CN"/>
              </w:rPr>
              <w:t>due to unavailable data</w:t>
            </w:r>
            <w:r w:rsidR="00AD2E51" w:rsidRPr="00837F15">
              <w:rPr>
                <w:rFonts w:cstheme="minorHAnsi"/>
                <w:i/>
                <w:iCs/>
                <w:sz w:val="20"/>
                <w:szCs w:val="20"/>
                <w:lang w:eastAsia="zh-CN"/>
              </w:rPr>
              <w:t xml:space="preserve">. </w:t>
            </w:r>
            <w:r w:rsidR="00197B35">
              <w:rPr>
                <w:rFonts w:cstheme="minorHAnsi"/>
                <w:i/>
                <w:iCs/>
                <w:sz w:val="20"/>
                <w:szCs w:val="20"/>
                <w:lang w:eastAsia="zh-CN"/>
              </w:rPr>
              <w:t>New o</w:t>
            </w:r>
            <w:r w:rsidRPr="00837F15">
              <w:rPr>
                <w:rFonts w:cstheme="minorHAnsi"/>
                <w:i/>
                <w:iCs/>
                <w:sz w:val="20"/>
                <w:szCs w:val="20"/>
                <w:lang w:eastAsia="zh-CN"/>
              </w:rPr>
              <w:t xml:space="preserve">ne-time </w:t>
            </w:r>
            <w:r w:rsidR="00AD2E51" w:rsidRPr="00837F15">
              <w:rPr>
                <w:rFonts w:cstheme="minorHAnsi"/>
                <w:i/>
                <w:iCs/>
                <w:sz w:val="20"/>
                <w:szCs w:val="20"/>
                <w:lang w:eastAsia="zh-CN"/>
              </w:rPr>
              <w:t>indicator:</w:t>
            </w:r>
            <w:r w:rsidR="00AD2E51" w:rsidRPr="00837F15">
              <w:rPr>
                <w:rFonts w:cstheme="minorHAnsi"/>
                <w:sz w:val="20"/>
                <w:szCs w:val="20"/>
                <w:lang w:eastAsia="zh-CN"/>
              </w:rPr>
              <w:t xml:space="preserve"> “N</w:t>
            </w:r>
            <w:r w:rsidR="002D1BD2" w:rsidRPr="00837F15">
              <w:rPr>
                <w:rFonts w:cstheme="minorHAnsi"/>
                <w:sz w:val="20"/>
                <w:szCs w:val="20"/>
                <w:lang w:eastAsia="zh-CN"/>
              </w:rPr>
              <w:t>umber of  supported L</w:t>
            </w:r>
            <w:r w:rsidR="008F184E" w:rsidRPr="00837F15">
              <w:rPr>
                <w:rFonts w:cstheme="minorHAnsi"/>
                <w:sz w:val="20"/>
                <w:szCs w:val="20"/>
                <w:lang w:eastAsia="zh-CN"/>
              </w:rPr>
              <w:t xml:space="preserve">ocal </w:t>
            </w:r>
            <w:r w:rsidR="002D1BD2" w:rsidRPr="00837F15">
              <w:rPr>
                <w:rFonts w:cstheme="minorHAnsi"/>
                <w:sz w:val="20"/>
                <w:szCs w:val="20"/>
                <w:lang w:eastAsia="zh-CN"/>
              </w:rPr>
              <w:t>G</w:t>
            </w:r>
            <w:r w:rsidR="008F184E" w:rsidRPr="00837F15">
              <w:rPr>
                <w:rFonts w:cstheme="minorHAnsi"/>
                <w:sz w:val="20"/>
                <w:szCs w:val="20"/>
                <w:lang w:eastAsia="zh-CN"/>
              </w:rPr>
              <w:t>overnment</w:t>
            </w:r>
            <w:r w:rsidR="0027262C" w:rsidRPr="00837F15">
              <w:rPr>
                <w:rFonts w:cstheme="minorHAnsi"/>
                <w:sz w:val="20"/>
                <w:szCs w:val="20"/>
                <w:lang w:eastAsia="zh-CN"/>
              </w:rPr>
              <w:t>s</w:t>
            </w:r>
            <w:r w:rsidR="008F184E" w:rsidRPr="00837F15">
              <w:rPr>
                <w:rFonts w:cstheme="minorHAnsi"/>
                <w:sz w:val="20"/>
                <w:szCs w:val="20"/>
                <w:lang w:eastAsia="zh-CN"/>
              </w:rPr>
              <w:t>”</w:t>
            </w:r>
          </w:p>
          <w:p w14:paraId="3EF833BE" w14:textId="570576ED" w:rsidR="008F184E" w:rsidRPr="00837F15" w:rsidRDefault="002D1BD2" w:rsidP="00907566">
            <w:pPr>
              <w:rPr>
                <w:rFonts w:cstheme="minorHAnsi"/>
                <w:sz w:val="20"/>
                <w:szCs w:val="20"/>
                <w:lang w:eastAsia="zh-CN"/>
              </w:rPr>
            </w:pPr>
            <w:r w:rsidRPr="00837F15">
              <w:rPr>
                <w:rFonts w:cstheme="minorHAnsi"/>
                <w:sz w:val="20"/>
                <w:szCs w:val="20"/>
                <w:lang w:eastAsia="zh-CN"/>
              </w:rPr>
              <w:t xml:space="preserve"> </w:t>
            </w:r>
          </w:p>
          <w:p w14:paraId="002ED5B8" w14:textId="77777777" w:rsidR="0081310A" w:rsidRPr="00837F15" w:rsidRDefault="008F184E" w:rsidP="00907566">
            <w:pPr>
              <w:rPr>
                <w:rFonts w:cstheme="minorHAnsi"/>
                <w:sz w:val="20"/>
                <w:szCs w:val="20"/>
                <w:lang w:eastAsia="zh-CN"/>
              </w:rPr>
            </w:pPr>
            <w:r w:rsidRPr="00837F15">
              <w:rPr>
                <w:rFonts w:cstheme="minorHAnsi"/>
                <w:sz w:val="20"/>
                <w:szCs w:val="20"/>
                <w:lang w:eastAsia="zh-CN"/>
              </w:rPr>
              <w:t xml:space="preserve">- </w:t>
            </w:r>
            <w:r w:rsidR="002D1BD2" w:rsidRPr="00837F15">
              <w:rPr>
                <w:rFonts w:cstheme="minorHAnsi"/>
                <w:sz w:val="20"/>
                <w:szCs w:val="20"/>
                <w:lang w:eastAsia="zh-CN"/>
              </w:rPr>
              <w:t>588</w:t>
            </w:r>
          </w:p>
          <w:p w14:paraId="0582F00D" w14:textId="1E4CB7AB" w:rsidR="008F184E" w:rsidRPr="00837F15" w:rsidRDefault="008F184E" w:rsidP="00907566">
            <w:pPr>
              <w:rPr>
                <w:rFonts w:cstheme="minorHAnsi"/>
                <w:sz w:val="20"/>
                <w:szCs w:val="20"/>
                <w:lang w:val="en-GB"/>
              </w:rPr>
            </w:pPr>
          </w:p>
        </w:tc>
        <w:tc>
          <w:tcPr>
            <w:tcW w:w="1440" w:type="dxa"/>
          </w:tcPr>
          <w:p w14:paraId="33A0D89E" w14:textId="6690F173" w:rsidR="0081310A" w:rsidRPr="00837F15" w:rsidRDefault="007637F8" w:rsidP="00907566">
            <w:pPr>
              <w:rPr>
                <w:rFonts w:cstheme="minorHAnsi"/>
                <w:sz w:val="20"/>
                <w:szCs w:val="20"/>
                <w:lang w:val="en-GB"/>
              </w:rPr>
            </w:pPr>
            <w:r w:rsidRPr="00837F15">
              <w:rPr>
                <w:rFonts w:cstheme="minorHAnsi"/>
                <w:sz w:val="20"/>
                <w:szCs w:val="20"/>
                <w:lang w:val="en-GB"/>
              </w:rPr>
              <w:t>588</w:t>
            </w:r>
          </w:p>
        </w:tc>
        <w:tc>
          <w:tcPr>
            <w:tcW w:w="1170" w:type="dxa"/>
          </w:tcPr>
          <w:p w14:paraId="39C31CC0" w14:textId="7F6A5133" w:rsidR="0081310A" w:rsidRPr="00D47769" w:rsidRDefault="007637F8" w:rsidP="00907566">
            <w:pPr>
              <w:jc w:val="center"/>
              <w:rPr>
                <w:lang w:val="en-GB"/>
              </w:rPr>
            </w:pPr>
            <w:r w:rsidRPr="00D47769">
              <w:rPr>
                <w:rFonts w:cstheme="minorHAnsi"/>
                <w:color w:val="00B050"/>
                <w:sz w:val="50"/>
                <w:szCs w:val="50"/>
                <w:lang w:val="en-GB"/>
              </w:rPr>
              <w:t>●</w:t>
            </w:r>
          </w:p>
        </w:tc>
      </w:tr>
      <w:tr w:rsidR="0081310A" w:rsidRPr="00D47769" w14:paraId="1B2A8DEF" w14:textId="77777777" w:rsidTr="0081310A">
        <w:trPr>
          <w:trHeight w:val="3514"/>
        </w:trPr>
        <w:tc>
          <w:tcPr>
            <w:tcW w:w="535" w:type="dxa"/>
          </w:tcPr>
          <w:p w14:paraId="6D243AC8" w14:textId="1A2A2807" w:rsidR="0081310A" w:rsidRPr="00D47769" w:rsidRDefault="0081310A" w:rsidP="00907566">
            <w:pPr>
              <w:rPr>
                <w:lang w:val="en-GB"/>
              </w:rPr>
            </w:pPr>
            <w:r w:rsidRPr="00D47769">
              <w:rPr>
                <w:lang w:val="en-GB"/>
              </w:rPr>
              <w:t>1.7</w:t>
            </w:r>
          </w:p>
        </w:tc>
        <w:tc>
          <w:tcPr>
            <w:tcW w:w="2340" w:type="dxa"/>
            <w:gridSpan w:val="2"/>
          </w:tcPr>
          <w:p w14:paraId="21EFEE50" w14:textId="7E8ECECD" w:rsidR="0081310A" w:rsidRPr="00D47769" w:rsidRDefault="0081310A" w:rsidP="00907566">
            <w:pPr>
              <w:rPr>
                <w:lang w:val="en-GB"/>
              </w:rPr>
            </w:pPr>
            <w:r w:rsidRPr="00D47769">
              <w:rPr>
                <w:lang w:val="en-GB"/>
              </w:rPr>
              <w:t>Number of UNCDF-supported localized investments completed and in use, disaggregated by sector</w:t>
            </w:r>
          </w:p>
        </w:tc>
        <w:tc>
          <w:tcPr>
            <w:tcW w:w="1620" w:type="dxa"/>
          </w:tcPr>
          <w:p w14:paraId="0C963D05" w14:textId="45692CF7" w:rsidR="0081310A" w:rsidRPr="00837F15" w:rsidRDefault="0081310A" w:rsidP="00907566">
            <w:pPr>
              <w:rPr>
                <w:rFonts w:cstheme="minorHAnsi"/>
                <w:sz w:val="20"/>
                <w:szCs w:val="20"/>
                <w:lang w:val="en-GB"/>
              </w:rPr>
            </w:pPr>
            <w:r w:rsidRPr="00837F15">
              <w:rPr>
                <w:rFonts w:cstheme="minorHAnsi"/>
                <w:sz w:val="20"/>
                <w:szCs w:val="20"/>
                <w:lang w:val="en-GB"/>
              </w:rPr>
              <w:t>286</w:t>
            </w:r>
          </w:p>
        </w:tc>
        <w:tc>
          <w:tcPr>
            <w:tcW w:w="1620" w:type="dxa"/>
          </w:tcPr>
          <w:p w14:paraId="1A49C141" w14:textId="77777777" w:rsidR="0081310A" w:rsidRPr="00837F15" w:rsidRDefault="0081310A" w:rsidP="00907566">
            <w:pPr>
              <w:rPr>
                <w:rFonts w:cstheme="minorHAnsi"/>
                <w:sz w:val="20"/>
                <w:szCs w:val="20"/>
                <w:lang w:val="en-GB"/>
              </w:rPr>
            </w:pPr>
            <w:r w:rsidRPr="00837F15">
              <w:rPr>
                <w:rFonts w:cstheme="minorHAnsi"/>
                <w:sz w:val="20"/>
                <w:szCs w:val="20"/>
                <w:lang w:val="en-GB"/>
              </w:rPr>
              <w:t>294</w:t>
            </w:r>
          </w:p>
          <w:p w14:paraId="4BD118D3" w14:textId="1DA3B623"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Climate: 100 ($14k)</w:t>
            </w:r>
            <w:r w:rsidRPr="00837F15">
              <w:rPr>
                <w:rStyle w:val="FootnoteReference"/>
                <w:rFonts w:asciiTheme="minorHAnsi" w:hAnsiTheme="minorHAnsi" w:cstheme="minorHAnsi"/>
                <w:sz w:val="20"/>
                <w:szCs w:val="20"/>
                <w:lang w:val="en-GB"/>
              </w:rPr>
              <w:footnoteReference w:id="6"/>
            </w:r>
          </w:p>
          <w:p w14:paraId="155E9D21" w14:textId="6DD81423"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Youth: 7 ($24k)</w:t>
            </w:r>
          </w:p>
          <w:p w14:paraId="1B60FE12" w14:textId="4F70250F"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Food/Agri: 44 ($30k)</w:t>
            </w:r>
          </w:p>
          <w:p w14:paraId="44222CFC" w14:textId="4831FE13"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Gov/Social: 21 ($109k)</w:t>
            </w:r>
          </w:p>
          <w:p w14:paraId="5233DF9E" w14:textId="0019D99C"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Health/WASH: 36 ($54k)</w:t>
            </w:r>
          </w:p>
          <w:p w14:paraId="524DEC6C" w14:textId="70CCE92A"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Transport: 60 ($91k)</w:t>
            </w:r>
          </w:p>
          <w:p w14:paraId="6A9A128D" w14:textId="4EB22474"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Women: 23 ($52k)</w:t>
            </w:r>
          </w:p>
          <w:p w14:paraId="392AA055" w14:textId="77777777" w:rsidR="0081310A" w:rsidRPr="00837F15" w:rsidRDefault="0081310A" w:rsidP="00907566">
            <w:pPr>
              <w:ind w:left="230" w:hanging="180"/>
              <w:rPr>
                <w:rFonts w:cstheme="minorHAnsi"/>
                <w:sz w:val="20"/>
                <w:szCs w:val="20"/>
                <w:lang w:val="en-GB"/>
              </w:rPr>
            </w:pPr>
            <w:r w:rsidRPr="00837F15">
              <w:rPr>
                <w:rFonts w:cstheme="minorHAnsi"/>
                <w:sz w:val="20"/>
                <w:szCs w:val="20"/>
                <w:lang w:val="en-GB"/>
              </w:rPr>
              <w:t>- Commerce: 3 ($251k)</w:t>
            </w:r>
          </w:p>
          <w:p w14:paraId="7AAFA701" w14:textId="0F2C7FAC" w:rsidR="0081310A" w:rsidRPr="00837F15" w:rsidRDefault="0081310A" w:rsidP="00907566">
            <w:pPr>
              <w:ind w:left="230" w:hanging="180"/>
              <w:rPr>
                <w:rFonts w:cstheme="minorHAnsi"/>
                <w:sz w:val="20"/>
                <w:szCs w:val="20"/>
                <w:lang w:val="en-GB"/>
              </w:rPr>
            </w:pPr>
          </w:p>
        </w:tc>
        <w:tc>
          <w:tcPr>
            <w:tcW w:w="1800" w:type="dxa"/>
          </w:tcPr>
          <w:p w14:paraId="40C8D792" w14:textId="77777777" w:rsidR="0081310A" w:rsidRPr="00837F15" w:rsidRDefault="0081310A" w:rsidP="00907566">
            <w:pPr>
              <w:rPr>
                <w:rFonts w:cstheme="minorHAnsi"/>
                <w:sz w:val="20"/>
                <w:szCs w:val="20"/>
                <w:lang w:val="en-GB"/>
              </w:rPr>
            </w:pPr>
            <w:r w:rsidRPr="00837F15">
              <w:rPr>
                <w:rFonts w:cstheme="minorHAnsi"/>
                <w:sz w:val="20"/>
                <w:szCs w:val="20"/>
                <w:lang w:val="en-GB"/>
              </w:rPr>
              <w:t>363</w:t>
            </w:r>
          </w:p>
          <w:p w14:paraId="4F7F74DA" w14:textId="3A2C69F4" w:rsidR="0081310A" w:rsidRPr="00837F15" w:rsidRDefault="0081310A" w:rsidP="00907566">
            <w:pPr>
              <w:ind w:left="219" w:hanging="219"/>
              <w:rPr>
                <w:rFonts w:cstheme="minorHAnsi"/>
                <w:sz w:val="20"/>
                <w:szCs w:val="20"/>
                <w:lang w:val="en-GB"/>
              </w:rPr>
            </w:pPr>
            <w:r w:rsidRPr="00837F15">
              <w:rPr>
                <w:rFonts w:cstheme="minorHAnsi"/>
                <w:sz w:val="20"/>
                <w:szCs w:val="20"/>
                <w:lang w:val="en-GB"/>
              </w:rPr>
              <w:t>- Climate: 246 ($9k)</w:t>
            </w:r>
          </w:p>
          <w:p w14:paraId="735D07FB" w14:textId="5D9C9941" w:rsidR="0081310A" w:rsidRPr="00837F15" w:rsidRDefault="0081310A" w:rsidP="00907566">
            <w:pPr>
              <w:ind w:left="219" w:hanging="219"/>
              <w:rPr>
                <w:rFonts w:cstheme="minorHAnsi"/>
                <w:sz w:val="20"/>
                <w:szCs w:val="20"/>
                <w:lang w:val="en-GB"/>
              </w:rPr>
            </w:pPr>
            <w:r w:rsidRPr="00837F15">
              <w:rPr>
                <w:rFonts w:cstheme="minorHAnsi"/>
                <w:sz w:val="20"/>
                <w:szCs w:val="20"/>
                <w:lang w:val="en-GB"/>
              </w:rPr>
              <w:t>- Food/Agri: 17 ($50k)</w:t>
            </w:r>
          </w:p>
          <w:p w14:paraId="28A4B8C5" w14:textId="3014CCAD" w:rsidR="0081310A" w:rsidRPr="00837F15" w:rsidRDefault="0081310A" w:rsidP="00907566">
            <w:pPr>
              <w:ind w:left="219" w:hanging="219"/>
              <w:rPr>
                <w:rFonts w:cstheme="minorHAnsi"/>
                <w:sz w:val="20"/>
                <w:szCs w:val="20"/>
                <w:lang w:val="en-GB"/>
              </w:rPr>
            </w:pPr>
            <w:r w:rsidRPr="00837F15">
              <w:rPr>
                <w:rFonts w:cstheme="minorHAnsi"/>
                <w:sz w:val="20"/>
                <w:szCs w:val="20"/>
                <w:lang w:val="en-GB"/>
              </w:rPr>
              <w:t>- Transport/LED: 76 ($42k)</w:t>
            </w:r>
          </w:p>
          <w:p w14:paraId="23BCC0C1" w14:textId="5CC6CE71" w:rsidR="0081310A" w:rsidRPr="00837F15" w:rsidRDefault="0081310A" w:rsidP="00907566">
            <w:pPr>
              <w:ind w:left="219" w:hanging="219"/>
              <w:rPr>
                <w:rFonts w:cstheme="minorHAnsi"/>
                <w:sz w:val="20"/>
                <w:szCs w:val="20"/>
                <w:lang w:val="en-GB"/>
              </w:rPr>
            </w:pPr>
            <w:r w:rsidRPr="00837F15">
              <w:rPr>
                <w:rFonts w:cstheme="minorHAnsi"/>
                <w:sz w:val="20"/>
                <w:szCs w:val="20"/>
                <w:lang w:val="en-GB"/>
              </w:rPr>
              <w:t>- Women: 12 ($152k)</w:t>
            </w:r>
          </w:p>
          <w:p w14:paraId="3FA6C86D" w14:textId="23E2AEFA" w:rsidR="0081310A" w:rsidRPr="00837F15" w:rsidRDefault="0081310A" w:rsidP="00907566">
            <w:pPr>
              <w:ind w:left="219" w:hanging="219"/>
              <w:rPr>
                <w:rFonts w:cstheme="minorHAnsi"/>
                <w:sz w:val="20"/>
                <w:szCs w:val="20"/>
                <w:lang w:val="en-GB"/>
              </w:rPr>
            </w:pPr>
            <w:r w:rsidRPr="00837F15">
              <w:rPr>
                <w:rFonts w:cstheme="minorHAnsi"/>
                <w:sz w:val="20"/>
                <w:szCs w:val="20"/>
                <w:lang w:val="en-GB"/>
              </w:rPr>
              <w:t>- Health/WASH: 12 ($65k)</w:t>
            </w:r>
          </w:p>
        </w:tc>
        <w:tc>
          <w:tcPr>
            <w:tcW w:w="1530" w:type="dxa"/>
          </w:tcPr>
          <w:p w14:paraId="3372A3EF" w14:textId="17DF5A2B" w:rsidR="0081310A" w:rsidRPr="00837F15" w:rsidRDefault="0081310A" w:rsidP="00907566">
            <w:pPr>
              <w:rPr>
                <w:rFonts w:cstheme="minorHAnsi"/>
                <w:sz w:val="20"/>
                <w:szCs w:val="20"/>
                <w:lang w:val="en-GB"/>
              </w:rPr>
            </w:pPr>
            <w:r w:rsidRPr="00837F15">
              <w:rPr>
                <w:rFonts w:cstheme="minorHAnsi"/>
                <w:sz w:val="20"/>
                <w:szCs w:val="20"/>
                <w:lang w:val="en-GB"/>
              </w:rPr>
              <w:t>674</w:t>
            </w:r>
          </w:p>
          <w:p w14:paraId="25D26339" w14:textId="0E8E9CB1" w:rsidR="0081310A" w:rsidRPr="00837F15" w:rsidRDefault="0081310A" w:rsidP="00907566">
            <w:pPr>
              <w:rPr>
                <w:rFonts w:cstheme="minorHAnsi"/>
                <w:sz w:val="20"/>
                <w:szCs w:val="20"/>
                <w:lang w:val="en-GB"/>
              </w:rPr>
            </w:pPr>
            <w:r w:rsidRPr="00837F15">
              <w:rPr>
                <w:rFonts w:cstheme="minorHAnsi"/>
                <w:sz w:val="20"/>
                <w:szCs w:val="20"/>
                <w:lang w:val="en-GB"/>
              </w:rPr>
              <w:t>- Climate: 595</w:t>
            </w:r>
          </w:p>
          <w:p w14:paraId="6603BF25" w14:textId="77777777" w:rsidR="0081310A" w:rsidRPr="00837F15" w:rsidRDefault="0081310A" w:rsidP="00907566">
            <w:pPr>
              <w:rPr>
                <w:rFonts w:cstheme="minorHAnsi"/>
                <w:sz w:val="20"/>
                <w:szCs w:val="20"/>
                <w:lang w:val="en-GB"/>
              </w:rPr>
            </w:pPr>
            <w:r w:rsidRPr="00837F15">
              <w:rPr>
                <w:rFonts w:cstheme="minorHAnsi"/>
                <w:sz w:val="20"/>
                <w:szCs w:val="20"/>
                <w:lang w:val="en-GB"/>
              </w:rPr>
              <w:t>- Clean Energy: 8</w:t>
            </w:r>
          </w:p>
          <w:p w14:paraId="0906954A" w14:textId="77777777" w:rsidR="0081310A" w:rsidRPr="00837F15" w:rsidRDefault="0081310A" w:rsidP="00907566">
            <w:pPr>
              <w:rPr>
                <w:rFonts w:cstheme="minorHAnsi"/>
                <w:sz w:val="20"/>
                <w:szCs w:val="20"/>
                <w:lang w:val="en-GB"/>
              </w:rPr>
            </w:pPr>
            <w:r w:rsidRPr="00837F15">
              <w:rPr>
                <w:rFonts w:cstheme="minorHAnsi"/>
                <w:sz w:val="20"/>
                <w:szCs w:val="20"/>
                <w:lang w:val="en-GB"/>
              </w:rPr>
              <w:t>- Food/Agri: 26</w:t>
            </w:r>
          </w:p>
          <w:p w14:paraId="650A9C52" w14:textId="77777777" w:rsidR="0081310A" w:rsidRPr="00837F15" w:rsidRDefault="0081310A" w:rsidP="00907566">
            <w:pPr>
              <w:rPr>
                <w:rFonts w:cstheme="minorHAnsi"/>
                <w:sz w:val="20"/>
                <w:szCs w:val="20"/>
                <w:lang w:val="en-GB"/>
              </w:rPr>
            </w:pPr>
            <w:r w:rsidRPr="00837F15">
              <w:rPr>
                <w:rFonts w:cstheme="minorHAnsi"/>
                <w:sz w:val="20"/>
                <w:szCs w:val="20"/>
                <w:lang w:val="en-GB"/>
              </w:rPr>
              <w:t>- Health/WASH: 20</w:t>
            </w:r>
          </w:p>
          <w:p w14:paraId="40BC43D3" w14:textId="77777777" w:rsidR="0081310A" w:rsidRPr="00837F15" w:rsidRDefault="0081310A" w:rsidP="00907566">
            <w:pPr>
              <w:rPr>
                <w:rFonts w:cstheme="minorHAnsi"/>
                <w:sz w:val="20"/>
                <w:szCs w:val="20"/>
                <w:lang w:val="en-GB"/>
              </w:rPr>
            </w:pPr>
            <w:r w:rsidRPr="00837F15">
              <w:rPr>
                <w:rFonts w:cstheme="minorHAnsi"/>
                <w:sz w:val="20"/>
                <w:szCs w:val="20"/>
                <w:lang w:val="en-GB"/>
              </w:rPr>
              <w:t>- Women: 10</w:t>
            </w:r>
          </w:p>
          <w:p w14:paraId="7740A156" w14:textId="01F3D0E3" w:rsidR="0081310A" w:rsidRPr="00837F15" w:rsidRDefault="0081310A" w:rsidP="00907566">
            <w:pPr>
              <w:rPr>
                <w:rFonts w:cstheme="minorHAnsi"/>
                <w:sz w:val="20"/>
                <w:szCs w:val="20"/>
                <w:lang w:val="en-GB"/>
              </w:rPr>
            </w:pPr>
            <w:r w:rsidRPr="00837F15">
              <w:rPr>
                <w:rFonts w:cstheme="minorHAnsi"/>
                <w:sz w:val="20"/>
                <w:szCs w:val="20"/>
                <w:lang w:val="en-GB"/>
              </w:rPr>
              <w:t>- Others: 15</w:t>
            </w:r>
          </w:p>
        </w:tc>
        <w:tc>
          <w:tcPr>
            <w:tcW w:w="1440" w:type="dxa"/>
          </w:tcPr>
          <w:p w14:paraId="422CDA28" w14:textId="7B6A4CB4" w:rsidR="00612C61" w:rsidRPr="00837F15" w:rsidRDefault="00B37FD3" w:rsidP="00907566">
            <w:pPr>
              <w:rPr>
                <w:rFonts w:cstheme="minorHAnsi"/>
                <w:sz w:val="20"/>
                <w:szCs w:val="20"/>
                <w:lang w:val="en-GB"/>
              </w:rPr>
            </w:pPr>
            <w:r w:rsidRPr="00837F15">
              <w:rPr>
                <w:rFonts w:cstheme="minorHAnsi"/>
                <w:sz w:val="20"/>
                <w:szCs w:val="20"/>
                <w:lang w:val="en-GB"/>
              </w:rPr>
              <w:t>390</w:t>
            </w:r>
          </w:p>
          <w:p w14:paraId="28AB1002" w14:textId="77777777" w:rsidR="00F2304E" w:rsidRDefault="00F2304E" w:rsidP="00907566">
            <w:pPr>
              <w:rPr>
                <w:rFonts w:cstheme="minorHAnsi"/>
                <w:sz w:val="20"/>
                <w:szCs w:val="20"/>
                <w:lang w:val="en-GB"/>
              </w:rPr>
            </w:pPr>
          </w:p>
          <w:p w14:paraId="3CA6E7E8" w14:textId="0E09CA85" w:rsidR="0081310A" w:rsidRPr="00837F15" w:rsidRDefault="00E23D32" w:rsidP="00907566">
            <w:pPr>
              <w:rPr>
                <w:rFonts w:cstheme="minorHAnsi"/>
                <w:sz w:val="20"/>
                <w:szCs w:val="20"/>
                <w:lang w:val="en-GB"/>
              </w:rPr>
            </w:pPr>
            <w:r>
              <w:rPr>
                <w:rFonts w:cstheme="minorHAnsi"/>
                <w:sz w:val="20"/>
                <w:szCs w:val="20"/>
                <w:lang w:val="en-GB"/>
              </w:rPr>
              <w:t>(dis</w:t>
            </w:r>
            <w:r w:rsidR="00F2304E">
              <w:rPr>
                <w:rFonts w:cstheme="minorHAnsi"/>
                <w:sz w:val="20"/>
                <w:szCs w:val="20"/>
                <w:lang w:val="en-GB"/>
              </w:rPr>
              <w:t>-</w:t>
            </w:r>
            <w:r>
              <w:rPr>
                <w:rFonts w:cstheme="minorHAnsi"/>
                <w:sz w:val="20"/>
                <w:szCs w:val="20"/>
                <w:lang w:val="en-GB"/>
              </w:rPr>
              <w:t>aggregation not available)</w:t>
            </w:r>
          </w:p>
        </w:tc>
        <w:tc>
          <w:tcPr>
            <w:tcW w:w="1440" w:type="dxa"/>
          </w:tcPr>
          <w:p w14:paraId="046C373E" w14:textId="33E8F690" w:rsidR="0081310A" w:rsidRPr="00837F15" w:rsidRDefault="0081310A" w:rsidP="00907566">
            <w:pPr>
              <w:rPr>
                <w:rFonts w:cstheme="minorHAnsi"/>
                <w:color w:val="00B050"/>
                <w:sz w:val="20"/>
                <w:szCs w:val="20"/>
                <w:lang w:val="en-GB"/>
              </w:rPr>
            </w:pPr>
            <w:r w:rsidRPr="00837F15">
              <w:rPr>
                <w:rFonts w:cstheme="minorHAnsi"/>
                <w:sz w:val="20"/>
                <w:szCs w:val="20"/>
                <w:lang w:val="en-GB"/>
              </w:rPr>
              <w:t>3</w:t>
            </w:r>
            <w:r w:rsidR="00A5597D" w:rsidRPr="00837F15">
              <w:rPr>
                <w:rFonts w:cstheme="minorHAnsi"/>
                <w:sz w:val="20"/>
                <w:szCs w:val="20"/>
                <w:lang w:val="en-GB"/>
              </w:rPr>
              <w:t>70</w:t>
            </w:r>
          </w:p>
        </w:tc>
        <w:tc>
          <w:tcPr>
            <w:tcW w:w="1170" w:type="dxa"/>
          </w:tcPr>
          <w:p w14:paraId="7C63C932" w14:textId="40BF42A3" w:rsidR="0081310A" w:rsidRPr="00D47769" w:rsidRDefault="0081310A" w:rsidP="00907566">
            <w:pPr>
              <w:jc w:val="center"/>
              <w:rPr>
                <w:lang w:val="en-GB"/>
              </w:rPr>
            </w:pPr>
            <w:r w:rsidRPr="00D47769">
              <w:rPr>
                <w:rFonts w:cstheme="minorHAnsi"/>
                <w:color w:val="00B050"/>
                <w:sz w:val="50"/>
                <w:szCs w:val="50"/>
                <w:lang w:val="en-GB"/>
              </w:rPr>
              <w:t>●</w:t>
            </w:r>
          </w:p>
        </w:tc>
      </w:tr>
    </w:tbl>
    <w:p w14:paraId="35034A70" w14:textId="3355B538" w:rsidR="00AF6F62" w:rsidRDefault="00AF6F62" w:rsidP="00AF6F62">
      <w:pPr>
        <w:spacing w:after="0" w:line="240" w:lineRule="auto"/>
        <w:rPr>
          <w:b/>
          <w:sz w:val="26"/>
          <w:szCs w:val="26"/>
          <w:lang w:val="en-GB"/>
        </w:rPr>
      </w:pPr>
    </w:p>
    <w:p w14:paraId="7A160519" w14:textId="39CE9588" w:rsidR="00C91700" w:rsidRDefault="00C91700" w:rsidP="00AF6F62">
      <w:pPr>
        <w:spacing w:after="0" w:line="240" w:lineRule="auto"/>
        <w:rPr>
          <w:b/>
          <w:sz w:val="26"/>
          <w:szCs w:val="26"/>
          <w:lang w:val="en-GB"/>
        </w:rPr>
      </w:pPr>
    </w:p>
    <w:p w14:paraId="454B4937" w14:textId="77777777" w:rsidR="00C91700" w:rsidRPr="00D47769" w:rsidRDefault="00C91700" w:rsidP="00AF6F62">
      <w:pPr>
        <w:spacing w:after="0" w:line="240" w:lineRule="auto"/>
        <w:rPr>
          <w:b/>
          <w:sz w:val="26"/>
          <w:szCs w:val="26"/>
          <w:lang w:val="en-GB"/>
        </w:rPr>
      </w:pPr>
    </w:p>
    <w:tbl>
      <w:tblPr>
        <w:tblStyle w:val="TableGrid"/>
        <w:tblW w:w="13765" w:type="dxa"/>
        <w:tblLayout w:type="fixed"/>
        <w:tblLook w:val="04A0" w:firstRow="1" w:lastRow="0" w:firstColumn="1" w:lastColumn="0" w:noHBand="0" w:noVBand="1"/>
      </w:tblPr>
      <w:tblGrid>
        <w:gridCol w:w="535"/>
        <w:gridCol w:w="905"/>
        <w:gridCol w:w="1435"/>
        <w:gridCol w:w="1620"/>
        <w:gridCol w:w="1620"/>
        <w:gridCol w:w="1800"/>
        <w:gridCol w:w="1530"/>
        <w:gridCol w:w="1440"/>
        <w:gridCol w:w="1440"/>
        <w:gridCol w:w="1440"/>
      </w:tblGrid>
      <w:tr w:rsidR="00C06650" w:rsidRPr="00D47769" w14:paraId="1F3074D2" w14:textId="77777777" w:rsidTr="00C06650">
        <w:trPr>
          <w:trHeight w:val="285"/>
        </w:trPr>
        <w:tc>
          <w:tcPr>
            <w:tcW w:w="1440" w:type="dxa"/>
            <w:gridSpan w:val="2"/>
            <w:shd w:val="clear" w:color="auto" w:fill="002060"/>
          </w:tcPr>
          <w:p w14:paraId="320E9495" w14:textId="77777777" w:rsidR="00C06650" w:rsidRPr="00D47769" w:rsidRDefault="00C06650" w:rsidP="00AF6F62">
            <w:pPr>
              <w:rPr>
                <w:b/>
                <w:color w:val="FFFF00"/>
                <w:sz w:val="24"/>
                <w:szCs w:val="24"/>
                <w:u w:val="single"/>
                <w:lang w:val="en-GB"/>
              </w:rPr>
            </w:pPr>
          </w:p>
        </w:tc>
        <w:tc>
          <w:tcPr>
            <w:tcW w:w="12325" w:type="dxa"/>
            <w:gridSpan w:val="8"/>
            <w:shd w:val="clear" w:color="auto" w:fill="002060"/>
          </w:tcPr>
          <w:p w14:paraId="5A4B8B6B" w14:textId="6B0ECE55" w:rsidR="00C06650" w:rsidRPr="00D47769" w:rsidRDefault="00C06650" w:rsidP="00AF6F62">
            <w:pPr>
              <w:rPr>
                <w:lang w:val="en-GB"/>
              </w:rPr>
            </w:pPr>
            <w:r w:rsidRPr="00D47769">
              <w:rPr>
                <w:b/>
                <w:color w:val="FFFF00"/>
                <w:sz w:val="24"/>
                <w:szCs w:val="24"/>
                <w:u w:val="single"/>
                <w:lang w:val="en-GB"/>
              </w:rPr>
              <w:t>Outcome 2:</w:t>
            </w:r>
            <w:r w:rsidRPr="00D47769">
              <w:rPr>
                <w:b/>
                <w:color w:val="FFFF00"/>
                <w:sz w:val="24"/>
                <w:szCs w:val="24"/>
                <w:lang w:val="en-GB"/>
              </w:rPr>
              <w:t xml:space="preserve"> Unlocked public and private finance for the poor</w:t>
            </w:r>
          </w:p>
        </w:tc>
      </w:tr>
      <w:tr w:rsidR="00C06650" w:rsidRPr="00D47769" w14:paraId="1CAC9ABB" w14:textId="77777777" w:rsidTr="00C06650">
        <w:trPr>
          <w:trHeight w:val="267"/>
        </w:trPr>
        <w:tc>
          <w:tcPr>
            <w:tcW w:w="535" w:type="dxa"/>
            <w:shd w:val="clear" w:color="auto" w:fill="D9D9D9" w:themeFill="background1" w:themeFillShade="D9"/>
          </w:tcPr>
          <w:p w14:paraId="20FE53D0" w14:textId="77777777" w:rsidR="00C06650" w:rsidRPr="00D47769" w:rsidRDefault="00C06650" w:rsidP="00C41B3C">
            <w:pPr>
              <w:rPr>
                <w:lang w:val="en-GB"/>
              </w:rPr>
            </w:pPr>
            <w:r w:rsidRPr="00D47769">
              <w:rPr>
                <w:lang w:val="en-GB"/>
              </w:rPr>
              <w:t>#</w:t>
            </w:r>
          </w:p>
        </w:tc>
        <w:tc>
          <w:tcPr>
            <w:tcW w:w="2340" w:type="dxa"/>
            <w:gridSpan w:val="2"/>
            <w:shd w:val="clear" w:color="auto" w:fill="D9D9D9" w:themeFill="background1" w:themeFillShade="D9"/>
          </w:tcPr>
          <w:p w14:paraId="57E21CE4" w14:textId="77777777" w:rsidR="00C06650" w:rsidRPr="00D47769" w:rsidRDefault="00C06650" w:rsidP="00C41B3C">
            <w:pPr>
              <w:rPr>
                <w:lang w:val="en-GB"/>
              </w:rPr>
            </w:pPr>
            <w:r w:rsidRPr="00D47769">
              <w:rPr>
                <w:lang w:val="en-GB"/>
              </w:rPr>
              <w:t>Indicators</w:t>
            </w:r>
          </w:p>
        </w:tc>
        <w:tc>
          <w:tcPr>
            <w:tcW w:w="1620" w:type="dxa"/>
            <w:shd w:val="clear" w:color="auto" w:fill="D9D9D9" w:themeFill="background1" w:themeFillShade="D9"/>
          </w:tcPr>
          <w:p w14:paraId="187B37DD" w14:textId="77777777" w:rsidR="00C06650" w:rsidRPr="00D47769" w:rsidRDefault="00C06650" w:rsidP="00C41B3C">
            <w:pPr>
              <w:rPr>
                <w:lang w:val="en-GB"/>
              </w:rPr>
            </w:pPr>
            <w:r w:rsidRPr="00D47769">
              <w:rPr>
                <w:lang w:val="en-GB"/>
              </w:rPr>
              <w:t>Baseline</w:t>
            </w:r>
          </w:p>
        </w:tc>
        <w:tc>
          <w:tcPr>
            <w:tcW w:w="1620" w:type="dxa"/>
            <w:shd w:val="clear" w:color="auto" w:fill="D9D9D9" w:themeFill="background1" w:themeFillShade="D9"/>
          </w:tcPr>
          <w:p w14:paraId="4A1AD561" w14:textId="77777777" w:rsidR="00C06650" w:rsidRPr="00D47769" w:rsidRDefault="00C06650" w:rsidP="00C41B3C">
            <w:pPr>
              <w:rPr>
                <w:lang w:val="en-GB"/>
              </w:rPr>
            </w:pPr>
            <w:r w:rsidRPr="00D47769">
              <w:rPr>
                <w:lang w:val="en-GB"/>
              </w:rPr>
              <w:t>2018 Actual</w:t>
            </w:r>
          </w:p>
        </w:tc>
        <w:tc>
          <w:tcPr>
            <w:tcW w:w="1800" w:type="dxa"/>
            <w:shd w:val="clear" w:color="auto" w:fill="D9D9D9" w:themeFill="background1" w:themeFillShade="D9"/>
          </w:tcPr>
          <w:p w14:paraId="0278B7A5" w14:textId="7561ECB9" w:rsidR="00C06650" w:rsidRPr="00D47769" w:rsidRDefault="00C06650" w:rsidP="00C41B3C">
            <w:pPr>
              <w:rPr>
                <w:lang w:val="en-GB"/>
              </w:rPr>
            </w:pPr>
            <w:r w:rsidRPr="00D47769">
              <w:rPr>
                <w:lang w:val="en-GB"/>
              </w:rPr>
              <w:t>201</w:t>
            </w:r>
            <w:r>
              <w:rPr>
                <w:lang w:val="en-GB"/>
              </w:rPr>
              <w:t>9 Actual</w:t>
            </w:r>
            <w:r w:rsidRPr="00D47769">
              <w:rPr>
                <w:lang w:val="en-GB"/>
              </w:rPr>
              <w:t xml:space="preserve"> </w:t>
            </w:r>
          </w:p>
        </w:tc>
        <w:tc>
          <w:tcPr>
            <w:tcW w:w="1530" w:type="dxa"/>
            <w:shd w:val="clear" w:color="auto" w:fill="D9D9D9" w:themeFill="background1" w:themeFillShade="D9"/>
          </w:tcPr>
          <w:p w14:paraId="16BD47B5" w14:textId="49EFD091" w:rsidR="00C06650" w:rsidRPr="00D47769" w:rsidRDefault="00C06650" w:rsidP="00C41B3C">
            <w:pPr>
              <w:rPr>
                <w:lang w:val="en-GB"/>
              </w:rPr>
            </w:pPr>
            <w:r>
              <w:rPr>
                <w:lang w:val="en-GB"/>
              </w:rPr>
              <w:t>2020 Actual</w:t>
            </w:r>
          </w:p>
        </w:tc>
        <w:tc>
          <w:tcPr>
            <w:tcW w:w="1440" w:type="dxa"/>
            <w:shd w:val="clear" w:color="auto" w:fill="D9D9D9" w:themeFill="background1" w:themeFillShade="D9"/>
          </w:tcPr>
          <w:p w14:paraId="486AB92B" w14:textId="6E249665" w:rsidR="00C06650" w:rsidRPr="00D47769" w:rsidRDefault="00C06650" w:rsidP="00C41B3C">
            <w:pPr>
              <w:rPr>
                <w:lang w:val="en-GB"/>
              </w:rPr>
            </w:pPr>
            <w:r>
              <w:rPr>
                <w:lang w:val="en-GB"/>
              </w:rPr>
              <w:t>2021 Actual</w:t>
            </w:r>
          </w:p>
        </w:tc>
        <w:tc>
          <w:tcPr>
            <w:tcW w:w="1440" w:type="dxa"/>
            <w:shd w:val="clear" w:color="auto" w:fill="D9D9D9" w:themeFill="background1" w:themeFillShade="D9"/>
          </w:tcPr>
          <w:p w14:paraId="7D6AE6BE" w14:textId="19EA311C" w:rsidR="00C06650" w:rsidRPr="00D47769" w:rsidRDefault="00C06650" w:rsidP="00C41B3C">
            <w:pPr>
              <w:rPr>
                <w:lang w:val="en-GB"/>
              </w:rPr>
            </w:pPr>
            <w:r w:rsidRPr="00D47769">
              <w:rPr>
                <w:lang w:val="en-GB"/>
              </w:rPr>
              <w:t>20</w:t>
            </w:r>
            <w:r>
              <w:rPr>
                <w:lang w:val="en-GB"/>
              </w:rPr>
              <w:t>21 Target</w:t>
            </w:r>
          </w:p>
        </w:tc>
        <w:tc>
          <w:tcPr>
            <w:tcW w:w="1440" w:type="dxa"/>
            <w:shd w:val="clear" w:color="auto" w:fill="D9D9D9" w:themeFill="background1" w:themeFillShade="D9"/>
          </w:tcPr>
          <w:p w14:paraId="6C29DA67" w14:textId="058293C0" w:rsidR="00C06650" w:rsidRPr="00D47769" w:rsidRDefault="00C06650" w:rsidP="00C41B3C">
            <w:pPr>
              <w:rPr>
                <w:lang w:val="en-GB"/>
              </w:rPr>
            </w:pPr>
            <w:r w:rsidRPr="00D47769">
              <w:rPr>
                <w:lang w:val="en-GB"/>
              </w:rPr>
              <w:t>Delivery</w:t>
            </w:r>
          </w:p>
        </w:tc>
      </w:tr>
      <w:tr w:rsidR="00C06650" w:rsidRPr="00D47769" w14:paraId="23727E31" w14:textId="77777777" w:rsidTr="00C06650">
        <w:trPr>
          <w:trHeight w:val="2631"/>
        </w:trPr>
        <w:tc>
          <w:tcPr>
            <w:tcW w:w="535" w:type="dxa"/>
          </w:tcPr>
          <w:p w14:paraId="24B8C556" w14:textId="07CA7369" w:rsidR="00C06650" w:rsidRPr="00D47769" w:rsidRDefault="00C06650" w:rsidP="00C41B3C">
            <w:pPr>
              <w:rPr>
                <w:lang w:val="en-GB"/>
              </w:rPr>
            </w:pPr>
            <w:r w:rsidRPr="00D47769">
              <w:rPr>
                <w:lang w:val="en-GB"/>
              </w:rPr>
              <w:t>2.1</w:t>
            </w:r>
          </w:p>
        </w:tc>
        <w:tc>
          <w:tcPr>
            <w:tcW w:w="2340" w:type="dxa"/>
            <w:gridSpan w:val="2"/>
          </w:tcPr>
          <w:p w14:paraId="5F774011" w14:textId="7D031BC3" w:rsidR="00C06650" w:rsidRPr="00D47769" w:rsidRDefault="00C06650" w:rsidP="00C41B3C">
            <w:pPr>
              <w:rPr>
                <w:lang w:val="en-GB"/>
              </w:rPr>
            </w:pPr>
            <w:r w:rsidRPr="00417BF4">
              <w:rPr>
                <w:lang w:val="en-GB"/>
              </w:rPr>
              <w:t>Total US$ value of portfolios of UNCDF-supported FSPs disaggregated by product and sex</w:t>
            </w:r>
          </w:p>
        </w:tc>
        <w:tc>
          <w:tcPr>
            <w:tcW w:w="1620" w:type="dxa"/>
          </w:tcPr>
          <w:p w14:paraId="2BFDE38B" w14:textId="47F1B270" w:rsidR="00C06650" w:rsidRPr="00837F15" w:rsidRDefault="00C06650" w:rsidP="00C41B3C">
            <w:pPr>
              <w:rPr>
                <w:sz w:val="20"/>
                <w:szCs w:val="20"/>
                <w:lang w:val="en-GB"/>
              </w:rPr>
            </w:pPr>
            <w:r w:rsidRPr="00837F15">
              <w:rPr>
                <w:sz w:val="20"/>
                <w:szCs w:val="20"/>
                <w:lang w:val="en-GB"/>
              </w:rPr>
              <w:t>Savings: $473m;</w:t>
            </w:r>
          </w:p>
          <w:p w14:paraId="322EC96A" w14:textId="77777777" w:rsidR="00C06650" w:rsidRPr="00837F15" w:rsidRDefault="00C06650" w:rsidP="00C41B3C">
            <w:pPr>
              <w:rPr>
                <w:sz w:val="20"/>
                <w:szCs w:val="20"/>
                <w:lang w:val="en-GB"/>
              </w:rPr>
            </w:pPr>
          </w:p>
          <w:p w14:paraId="533756D8" w14:textId="4BC07AAB" w:rsidR="00C06650" w:rsidRPr="00837F15" w:rsidRDefault="00C06650" w:rsidP="00C41B3C">
            <w:pPr>
              <w:rPr>
                <w:sz w:val="20"/>
                <w:szCs w:val="20"/>
                <w:lang w:val="en-GB"/>
              </w:rPr>
            </w:pPr>
            <w:r w:rsidRPr="00837F15">
              <w:rPr>
                <w:sz w:val="20"/>
                <w:szCs w:val="20"/>
                <w:lang w:val="en-GB"/>
              </w:rPr>
              <w:t xml:space="preserve">Loans: </w:t>
            </w:r>
          </w:p>
          <w:p w14:paraId="7B589943" w14:textId="74C8B792" w:rsidR="00C06650" w:rsidRPr="00837F15" w:rsidRDefault="00C06650" w:rsidP="00C41B3C">
            <w:pPr>
              <w:rPr>
                <w:sz w:val="20"/>
                <w:szCs w:val="20"/>
                <w:lang w:val="en-GB"/>
              </w:rPr>
            </w:pPr>
            <w:r w:rsidRPr="00837F15">
              <w:rPr>
                <w:sz w:val="20"/>
                <w:szCs w:val="20"/>
                <w:lang w:val="en-GB"/>
              </w:rPr>
              <w:t>$689m</w:t>
            </w:r>
          </w:p>
          <w:p w14:paraId="7C6202CE" w14:textId="1C3A0FF1" w:rsidR="00C06650" w:rsidRPr="00837F15" w:rsidRDefault="00C06650" w:rsidP="00C41B3C">
            <w:pPr>
              <w:rPr>
                <w:sz w:val="20"/>
                <w:szCs w:val="20"/>
                <w:lang w:val="en-GB"/>
              </w:rPr>
            </w:pPr>
          </w:p>
        </w:tc>
        <w:tc>
          <w:tcPr>
            <w:tcW w:w="1620" w:type="dxa"/>
          </w:tcPr>
          <w:p w14:paraId="1F380755" w14:textId="140EC084" w:rsidR="00C06650" w:rsidRPr="00837F15" w:rsidRDefault="00C06650" w:rsidP="00C41B3C">
            <w:pPr>
              <w:rPr>
                <w:sz w:val="20"/>
                <w:szCs w:val="20"/>
                <w:lang w:val="en-GB"/>
              </w:rPr>
            </w:pPr>
            <w:r w:rsidRPr="00837F15">
              <w:rPr>
                <w:sz w:val="20"/>
                <w:szCs w:val="20"/>
                <w:lang w:val="en-GB"/>
              </w:rPr>
              <w:t>Saving: $409m;</w:t>
            </w:r>
          </w:p>
          <w:p w14:paraId="14FC31FE" w14:textId="77777777" w:rsidR="00C06650" w:rsidRPr="00837F15" w:rsidRDefault="00C06650" w:rsidP="00C41B3C">
            <w:pPr>
              <w:rPr>
                <w:sz w:val="20"/>
                <w:szCs w:val="20"/>
                <w:lang w:val="en-GB"/>
              </w:rPr>
            </w:pPr>
          </w:p>
          <w:p w14:paraId="33C8C3DC" w14:textId="2AF54AA7" w:rsidR="00C06650" w:rsidRPr="00837F15" w:rsidRDefault="00C06650" w:rsidP="00C41B3C">
            <w:pPr>
              <w:rPr>
                <w:sz w:val="20"/>
                <w:szCs w:val="20"/>
                <w:lang w:val="en-GB"/>
              </w:rPr>
            </w:pPr>
            <w:r w:rsidRPr="00837F15">
              <w:rPr>
                <w:sz w:val="20"/>
                <w:szCs w:val="20"/>
                <w:lang w:val="en-GB"/>
              </w:rPr>
              <w:t>Loans: $1,155m</w:t>
            </w:r>
          </w:p>
          <w:p w14:paraId="5712943E" w14:textId="27ECE2B9" w:rsidR="00C06650" w:rsidRPr="00837F15" w:rsidRDefault="00C06650" w:rsidP="00C41B3C">
            <w:pPr>
              <w:rPr>
                <w:sz w:val="20"/>
                <w:szCs w:val="20"/>
                <w:lang w:val="en-GB"/>
              </w:rPr>
            </w:pPr>
          </w:p>
        </w:tc>
        <w:tc>
          <w:tcPr>
            <w:tcW w:w="1800" w:type="dxa"/>
          </w:tcPr>
          <w:p w14:paraId="0738412F" w14:textId="78A264A5" w:rsidR="00C06650" w:rsidRPr="00837F15" w:rsidRDefault="00C06650" w:rsidP="00C41B3C">
            <w:pPr>
              <w:rPr>
                <w:sz w:val="20"/>
                <w:szCs w:val="20"/>
                <w:lang w:val="en-GB"/>
              </w:rPr>
            </w:pPr>
            <w:r w:rsidRPr="00837F15">
              <w:rPr>
                <w:sz w:val="20"/>
                <w:szCs w:val="20"/>
                <w:lang w:val="en-GB"/>
              </w:rPr>
              <w:t>Saving: $237m</w:t>
            </w:r>
          </w:p>
          <w:p w14:paraId="08FBFDF7" w14:textId="60943243" w:rsidR="00C06650" w:rsidRPr="00837F15" w:rsidRDefault="00C06650" w:rsidP="00C41B3C">
            <w:pPr>
              <w:rPr>
                <w:sz w:val="20"/>
                <w:szCs w:val="20"/>
                <w:lang w:val="en-GB"/>
              </w:rPr>
            </w:pPr>
            <w:r w:rsidRPr="00837F15">
              <w:rPr>
                <w:sz w:val="20"/>
                <w:szCs w:val="20"/>
                <w:lang w:val="en-GB"/>
              </w:rPr>
              <w:t>(f: 100m)</w:t>
            </w:r>
          </w:p>
          <w:p w14:paraId="7666DEF1" w14:textId="77777777" w:rsidR="00C06650" w:rsidRPr="00837F15" w:rsidRDefault="00C06650" w:rsidP="00C41B3C">
            <w:pPr>
              <w:rPr>
                <w:sz w:val="20"/>
                <w:szCs w:val="20"/>
                <w:lang w:val="en-GB"/>
              </w:rPr>
            </w:pPr>
          </w:p>
          <w:p w14:paraId="01AD6F25" w14:textId="73AF4DEF" w:rsidR="00C06650" w:rsidRPr="00837F15" w:rsidRDefault="00C06650" w:rsidP="00C41B3C">
            <w:pPr>
              <w:rPr>
                <w:sz w:val="20"/>
                <w:szCs w:val="20"/>
                <w:lang w:val="en-GB"/>
              </w:rPr>
            </w:pPr>
            <w:r w:rsidRPr="00837F15">
              <w:rPr>
                <w:sz w:val="20"/>
                <w:szCs w:val="20"/>
                <w:lang w:val="en-GB"/>
              </w:rPr>
              <w:t>Loans: $703m</w:t>
            </w:r>
          </w:p>
          <w:p w14:paraId="274DC708" w14:textId="217544BE" w:rsidR="00C06650" w:rsidRPr="00837F15" w:rsidRDefault="00C06650" w:rsidP="00C41B3C">
            <w:pPr>
              <w:rPr>
                <w:sz w:val="20"/>
                <w:szCs w:val="20"/>
                <w:lang w:val="en-GB"/>
              </w:rPr>
            </w:pPr>
            <w:r w:rsidRPr="00837F15">
              <w:rPr>
                <w:sz w:val="20"/>
                <w:szCs w:val="20"/>
                <w:lang w:val="en-GB"/>
              </w:rPr>
              <w:t>(f: $352m)</w:t>
            </w:r>
          </w:p>
          <w:p w14:paraId="55401DBB" w14:textId="77777777" w:rsidR="00C06650" w:rsidRPr="00837F15" w:rsidRDefault="00C06650" w:rsidP="00C41B3C">
            <w:pPr>
              <w:rPr>
                <w:sz w:val="20"/>
                <w:szCs w:val="20"/>
                <w:lang w:val="en-GB"/>
              </w:rPr>
            </w:pPr>
          </w:p>
          <w:p w14:paraId="2EB897C6" w14:textId="77777777" w:rsidR="00C06650" w:rsidRPr="00837F15" w:rsidRDefault="00C06650" w:rsidP="00C41B3C">
            <w:pPr>
              <w:rPr>
                <w:sz w:val="20"/>
                <w:szCs w:val="20"/>
                <w:lang w:val="en-GB"/>
              </w:rPr>
            </w:pPr>
            <w:r w:rsidRPr="00837F15">
              <w:rPr>
                <w:sz w:val="20"/>
                <w:szCs w:val="20"/>
                <w:lang w:val="en-GB"/>
              </w:rPr>
              <w:t xml:space="preserve">Digital payments: $3,315m </w:t>
            </w:r>
          </w:p>
          <w:p w14:paraId="3D497E98" w14:textId="6502926F" w:rsidR="00C06650" w:rsidRPr="00837F15" w:rsidRDefault="00C06650" w:rsidP="00C41B3C">
            <w:pPr>
              <w:rPr>
                <w:sz w:val="20"/>
                <w:szCs w:val="20"/>
                <w:highlight w:val="yellow"/>
                <w:lang w:val="en-GB"/>
              </w:rPr>
            </w:pPr>
            <w:r w:rsidRPr="00837F15">
              <w:rPr>
                <w:sz w:val="20"/>
                <w:szCs w:val="20"/>
                <w:lang w:val="en-GB"/>
              </w:rPr>
              <w:t>(f: $1,131m)</w:t>
            </w:r>
          </w:p>
        </w:tc>
        <w:tc>
          <w:tcPr>
            <w:tcW w:w="1530" w:type="dxa"/>
          </w:tcPr>
          <w:p w14:paraId="78C6785D" w14:textId="77777777" w:rsidR="00C06650" w:rsidRPr="00837F15" w:rsidRDefault="00C06650" w:rsidP="00C068BC">
            <w:pPr>
              <w:rPr>
                <w:sz w:val="20"/>
                <w:szCs w:val="20"/>
                <w:lang w:val="en-GB"/>
              </w:rPr>
            </w:pPr>
            <w:r w:rsidRPr="00837F15">
              <w:rPr>
                <w:sz w:val="20"/>
                <w:szCs w:val="20"/>
                <w:lang w:val="en-GB"/>
              </w:rPr>
              <w:t>Saving: $324m</w:t>
            </w:r>
          </w:p>
          <w:p w14:paraId="53E21DAD" w14:textId="77777777" w:rsidR="00C06650" w:rsidRPr="00837F15" w:rsidRDefault="00C06650" w:rsidP="00C068BC">
            <w:pPr>
              <w:rPr>
                <w:sz w:val="20"/>
                <w:szCs w:val="20"/>
                <w:lang w:val="en-GB"/>
              </w:rPr>
            </w:pPr>
          </w:p>
          <w:p w14:paraId="07C58D75" w14:textId="0F6A2FC5" w:rsidR="00C06650" w:rsidRPr="00837F15" w:rsidRDefault="00C06650" w:rsidP="00C068BC">
            <w:pPr>
              <w:rPr>
                <w:sz w:val="20"/>
                <w:szCs w:val="20"/>
                <w:lang w:val="en-GB"/>
              </w:rPr>
            </w:pPr>
            <w:r w:rsidRPr="00837F15">
              <w:rPr>
                <w:sz w:val="20"/>
                <w:szCs w:val="20"/>
                <w:lang w:val="en-GB"/>
              </w:rPr>
              <w:t>Loan</w:t>
            </w:r>
            <w:r w:rsidR="00693198">
              <w:rPr>
                <w:sz w:val="20"/>
                <w:szCs w:val="20"/>
                <w:lang w:val="en-GB"/>
              </w:rPr>
              <w:t>s</w:t>
            </w:r>
            <w:r w:rsidRPr="00837F15">
              <w:rPr>
                <w:sz w:val="20"/>
                <w:szCs w:val="20"/>
                <w:lang w:val="en-GB"/>
              </w:rPr>
              <w:t>: $995m</w:t>
            </w:r>
          </w:p>
          <w:p w14:paraId="18808EB8" w14:textId="77777777" w:rsidR="00C06650" w:rsidRPr="00837F15" w:rsidRDefault="00C06650" w:rsidP="00C068BC">
            <w:pPr>
              <w:rPr>
                <w:sz w:val="20"/>
                <w:szCs w:val="20"/>
                <w:lang w:val="en-GB"/>
              </w:rPr>
            </w:pPr>
          </w:p>
          <w:p w14:paraId="6BBF470A" w14:textId="17EC3C87" w:rsidR="00C06650" w:rsidRPr="00837F15" w:rsidRDefault="00C06650" w:rsidP="00C068BC">
            <w:pPr>
              <w:rPr>
                <w:sz w:val="20"/>
                <w:szCs w:val="20"/>
                <w:lang w:val="en-GB"/>
              </w:rPr>
            </w:pPr>
            <w:r w:rsidRPr="00837F15">
              <w:rPr>
                <w:sz w:val="20"/>
                <w:szCs w:val="20"/>
                <w:lang w:val="en-GB"/>
              </w:rPr>
              <w:t xml:space="preserve">Digital payments: $1,744m </w:t>
            </w:r>
          </w:p>
          <w:p w14:paraId="236F6D8F" w14:textId="01C7DEE9" w:rsidR="00C06650" w:rsidRPr="00837F15" w:rsidRDefault="00C06650" w:rsidP="00C068BC">
            <w:pPr>
              <w:rPr>
                <w:sz w:val="20"/>
                <w:szCs w:val="20"/>
                <w:lang w:val="en-GB"/>
              </w:rPr>
            </w:pPr>
          </w:p>
        </w:tc>
        <w:tc>
          <w:tcPr>
            <w:tcW w:w="1440" w:type="dxa"/>
          </w:tcPr>
          <w:p w14:paraId="61C7C1DB" w14:textId="21D9F49E" w:rsidR="00C06650" w:rsidRPr="00837F15" w:rsidRDefault="00D21F93" w:rsidP="00C068BC">
            <w:pPr>
              <w:rPr>
                <w:sz w:val="20"/>
                <w:szCs w:val="20"/>
                <w:lang w:val="en-GB"/>
              </w:rPr>
            </w:pPr>
            <w:r w:rsidRPr="00837F15">
              <w:rPr>
                <w:sz w:val="20"/>
                <w:szCs w:val="20"/>
                <w:lang w:val="en-GB"/>
              </w:rPr>
              <w:t>Savings: $</w:t>
            </w:r>
            <w:r w:rsidR="00197B35" w:rsidRPr="00837F15">
              <w:rPr>
                <w:sz w:val="20"/>
                <w:szCs w:val="20"/>
                <w:lang w:val="en-GB"/>
              </w:rPr>
              <w:t>435m</w:t>
            </w:r>
          </w:p>
          <w:p w14:paraId="059BA6DA" w14:textId="77777777" w:rsidR="00CE7348" w:rsidRPr="00837F15" w:rsidRDefault="00CE7348" w:rsidP="00C068BC">
            <w:pPr>
              <w:rPr>
                <w:sz w:val="20"/>
                <w:szCs w:val="20"/>
                <w:lang w:val="en-GB"/>
              </w:rPr>
            </w:pPr>
          </w:p>
          <w:p w14:paraId="395F4F2D" w14:textId="57A5D1B0" w:rsidR="001B58CA" w:rsidRPr="00837F15" w:rsidRDefault="00CE7348" w:rsidP="00C068BC">
            <w:pPr>
              <w:rPr>
                <w:sz w:val="20"/>
                <w:szCs w:val="20"/>
                <w:lang w:val="en-GB"/>
              </w:rPr>
            </w:pPr>
            <w:r w:rsidRPr="00837F15">
              <w:rPr>
                <w:sz w:val="20"/>
                <w:szCs w:val="20"/>
                <w:lang w:val="en-GB"/>
              </w:rPr>
              <w:t>Loan</w:t>
            </w:r>
            <w:r w:rsidR="00693198">
              <w:rPr>
                <w:sz w:val="20"/>
                <w:szCs w:val="20"/>
                <w:lang w:val="en-GB"/>
              </w:rPr>
              <w:t>s</w:t>
            </w:r>
            <w:r w:rsidRPr="00837F15">
              <w:rPr>
                <w:sz w:val="20"/>
                <w:szCs w:val="20"/>
                <w:lang w:val="en-GB"/>
              </w:rPr>
              <w:t xml:space="preserve">: </w:t>
            </w:r>
          </w:p>
          <w:p w14:paraId="25BA2367" w14:textId="69A7377D" w:rsidR="00CE7348" w:rsidRPr="00837F15" w:rsidRDefault="001B58CA" w:rsidP="00C068BC">
            <w:pPr>
              <w:rPr>
                <w:sz w:val="20"/>
                <w:szCs w:val="20"/>
                <w:lang w:val="en-GB"/>
              </w:rPr>
            </w:pPr>
            <w:r w:rsidRPr="00837F15">
              <w:rPr>
                <w:sz w:val="20"/>
                <w:szCs w:val="20"/>
                <w:lang w:val="en-GB"/>
              </w:rPr>
              <w:t>$</w:t>
            </w:r>
            <w:r w:rsidR="00197B35" w:rsidRPr="00837F15">
              <w:rPr>
                <w:sz w:val="20"/>
                <w:szCs w:val="20"/>
                <w:lang w:val="en-GB"/>
              </w:rPr>
              <w:t>1.1</w:t>
            </w:r>
            <w:r w:rsidR="00CE7348" w:rsidRPr="00837F15">
              <w:rPr>
                <w:sz w:val="20"/>
                <w:szCs w:val="20"/>
                <w:lang w:val="en-GB"/>
              </w:rPr>
              <w:t>bn</w:t>
            </w:r>
          </w:p>
        </w:tc>
        <w:tc>
          <w:tcPr>
            <w:tcW w:w="1440" w:type="dxa"/>
          </w:tcPr>
          <w:p w14:paraId="2A9DCD30" w14:textId="77777777" w:rsidR="002C5E2E" w:rsidRPr="00837F15" w:rsidRDefault="002C5E2E" w:rsidP="002C5E2E">
            <w:pPr>
              <w:rPr>
                <w:sz w:val="20"/>
                <w:szCs w:val="20"/>
                <w:lang w:val="en-GB"/>
              </w:rPr>
            </w:pPr>
            <w:r w:rsidRPr="00837F15">
              <w:rPr>
                <w:sz w:val="20"/>
                <w:szCs w:val="20"/>
                <w:lang w:val="en-GB"/>
              </w:rPr>
              <w:t xml:space="preserve">Savings: </w:t>
            </w:r>
          </w:p>
          <w:p w14:paraId="02D58388" w14:textId="4C63176C" w:rsidR="002C5E2E" w:rsidRPr="00837F15" w:rsidRDefault="002C5E2E" w:rsidP="002C5E2E">
            <w:pPr>
              <w:rPr>
                <w:sz w:val="20"/>
                <w:szCs w:val="20"/>
                <w:lang w:val="en-GB"/>
              </w:rPr>
            </w:pPr>
            <w:r w:rsidRPr="00837F15">
              <w:rPr>
                <w:sz w:val="20"/>
                <w:szCs w:val="20"/>
                <w:lang w:val="en-GB"/>
              </w:rPr>
              <w:t>$835m</w:t>
            </w:r>
          </w:p>
          <w:p w14:paraId="61637AAE" w14:textId="77777777" w:rsidR="00133350" w:rsidRPr="00837F15" w:rsidRDefault="00133350" w:rsidP="002C5E2E">
            <w:pPr>
              <w:rPr>
                <w:sz w:val="20"/>
                <w:szCs w:val="20"/>
                <w:lang w:val="en-GB"/>
              </w:rPr>
            </w:pPr>
          </w:p>
          <w:p w14:paraId="6D3A3DF6" w14:textId="77777777" w:rsidR="002C5E2E" w:rsidRPr="00837F15" w:rsidRDefault="002C5E2E" w:rsidP="002C5E2E">
            <w:pPr>
              <w:rPr>
                <w:sz w:val="20"/>
                <w:szCs w:val="20"/>
                <w:lang w:val="en-GB"/>
              </w:rPr>
            </w:pPr>
            <w:r w:rsidRPr="00837F15">
              <w:rPr>
                <w:sz w:val="20"/>
                <w:szCs w:val="20"/>
                <w:lang w:val="en-GB"/>
              </w:rPr>
              <w:t xml:space="preserve">Loans: </w:t>
            </w:r>
          </w:p>
          <w:p w14:paraId="6E67EC58" w14:textId="63728640" w:rsidR="002C5E2E" w:rsidRPr="00837F15" w:rsidRDefault="002C5E2E" w:rsidP="002C5E2E">
            <w:pPr>
              <w:rPr>
                <w:sz w:val="20"/>
                <w:szCs w:val="20"/>
                <w:lang w:val="en-GB"/>
              </w:rPr>
            </w:pPr>
            <w:r w:rsidRPr="00837F15">
              <w:rPr>
                <w:sz w:val="20"/>
                <w:szCs w:val="20"/>
                <w:lang w:val="en-GB"/>
              </w:rPr>
              <w:t>$1.1b</w:t>
            </w:r>
          </w:p>
          <w:p w14:paraId="47FC4F0B" w14:textId="3B9543E1" w:rsidR="00C06650" w:rsidRPr="00837F15" w:rsidRDefault="00C06650" w:rsidP="002C5E2E">
            <w:pPr>
              <w:rPr>
                <w:sz w:val="20"/>
                <w:szCs w:val="20"/>
                <w:lang w:val="en-GB"/>
              </w:rPr>
            </w:pPr>
          </w:p>
        </w:tc>
        <w:tc>
          <w:tcPr>
            <w:tcW w:w="1440" w:type="dxa"/>
          </w:tcPr>
          <w:p w14:paraId="478A65DC" w14:textId="6F310E3E" w:rsidR="00C06650" w:rsidRPr="00D47769" w:rsidRDefault="00C06650" w:rsidP="00C41B3C">
            <w:pPr>
              <w:jc w:val="center"/>
              <w:rPr>
                <w:lang w:val="en-GB"/>
              </w:rPr>
            </w:pPr>
            <w:r w:rsidRPr="00D47769">
              <w:rPr>
                <w:rFonts w:cstheme="minorHAnsi"/>
                <w:color w:val="00B050"/>
                <w:sz w:val="50"/>
                <w:szCs w:val="50"/>
                <w:lang w:val="en-GB"/>
              </w:rPr>
              <w:t>●</w:t>
            </w:r>
          </w:p>
        </w:tc>
      </w:tr>
      <w:tr w:rsidR="00C06650" w:rsidRPr="00D47769" w14:paraId="4B9BF67B" w14:textId="77777777" w:rsidTr="00C06650">
        <w:trPr>
          <w:trHeight w:val="835"/>
        </w:trPr>
        <w:tc>
          <w:tcPr>
            <w:tcW w:w="535" w:type="dxa"/>
          </w:tcPr>
          <w:p w14:paraId="7A5FEC66" w14:textId="3F961D5C" w:rsidR="00C06650" w:rsidRPr="00D47769" w:rsidRDefault="00C06650" w:rsidP="009C22BD">
            <w:pPr>
              <w:rPr>
                <w:lang w:val="en-GB"/>
              </w:rPr>
            </w:pPr>
            <w:r w:rsidRPr="00D47769">
              <w:rPr>
                <w:lang w:val="en-GB"/>
              </w:rPr>
              <w:t>2.2</w:t>
            </w:r>
          </w:p>
        </w:tc>
        <w:tc>
          <w:tcPr>
            <w:tcW w:w="2340" w:type="dxa"/>
            <w:gridSpan w:val="2"/>
          </w:tcPr>
          <w:p w14:paraId="5B450132" w14:textId="77777777" w:rsidR="00C06650" w:rsidRPr="00D47769" w:rsidRDefault="00C06650" w:rsidP="009C22BD">
            <w:pPr>
              <w:tabs>
                <w:tab w:val="left" w:pos="2278"/>
              </w:tabs>
              <w:rPr>
                <w:lang w:val="en-GB"/>
              </w:rPr>
            </w:pPr>
            <w:r w:rsidRPr="00D47769">
              <w:rPr>
                <w:lang w:val="en-GB"/>
              </w:rPr>
              <w:t xml:space="preserve">Percentage of UNCDF-supported local governments increasing percentage of own resource mobilization </w:t>
            </w:r>
          </w:p>
          <w:p w14:paraId="4CFCF3A6" w14:textId="1ABB8438" w:rsidR="00C06650" w:rsidRPr="00D47769" w:rsidRDefault="00C06650" w:rsidP="009C22BD">
            <w:pPr>
              <w:rPr>
                <w:lang w:val="en-GB"/>
              </w:rPr>
            </w:pPr>
          </w:p>
        </w:tc>
        <w:tc>
          <w:tcPr>
            <w:tcW w:w="1620" w:type="dxa"/>
          </w:tcPr>
          <w:p w14:paraId="2B9D73DE" w14:textId="53CA123D" w:rsidR="00C06650" w:rsidRPr="00837F15" w:rsidRDefault="00C06650" w:rsidP="009C22BD">
            <w:pPr>
              <w:rPr>
                <w:rFonts w:cstheme="minorHAnsi"/>
                <w:sz w:val="20"/>
                <w:szCs w:val="20"/>
                <w:lang w:val="en-GB"/>
              </w:rPr>
            </w:pPr>
            <w:r w:rsidRPr="00837F15">
              <w:rPr>
                <w:rFonts w:cstheme="minorHAnsi"/>
                <w:sz w:val="20"/>
                <w:szCs w:val="20"/>
                <w:lang w:val="en-GB"/>
              </w:rPr>
              <w:t>58% (of sampled local governments)</w:t>
            </w:r>
          </w:p>
        </w:tc>
        <w:tc>
          <w:tcPr>
            <w:tcW w:w="1620" w:type="dxa"/>
          </w:tcPr>
          <w:p w14:paraId="5272E018" w14:textId="3F343839" w:rsidR="00C06650" w:rsidRPr="00837F15" w:rsidRDefault="00C06650" w:rsidP="009C22BD">
            <w:pPr>
              <w:rPr>
                <w:rFonts w:cstheme="minorHAnsi"/>
                <w:sz w:val="20"/>
                <w:szCs w:val="20"/>
                <w:lang w:val="en-GB"/>
              </w:rPr>
            </w:pPr>
            <w:r w:rsidRPr="00837F15">
              <w:rPr>
                <w:rFonts w:cstheme="minorHAnsi"/>
                <w:sz w:val="20"/>
                <w:szCs w:val="20"/>
                <w:lang w:val="en-GB"/>
              </w:rPr>
              <w:t>To be reported in 2019</w:t>
            </w:r>
          </w:p>
        </w:tc>
        <w:tc>
          <w:tcPr>
            <w:tcW w:w="1800" w:type="dxa"/>
          </w:tcPr>
          <w:p w14:paraId="735A622E" w14:textId="0A266623" w:rsidR="00C06650" w:rsidRPr="00837F15" w:rsidRDefault="00C06650" w:rsidP="009C22BD">
            <w:pPr>
              <w:rPr>
                <w:rFonts w:cstheme="minorHAnsi"/>
                <w:sz w:val="20"/>
                <w:szCs w:val="20"/>
                <w:lang w:val="en-GB"/>
              </w:rPr>
            </w:pPr>
            <w:r w:rsidRPr="00837F15">
              <w:rPr>
                <w:rFonts w:cstheme="minorHAnsi"/>
                <w:sz w:val="20"/>
                <w:szCs w:val="20"/>
                <w:lang w:val="en-GB"/>
              </w:rPr>
              <w:t>60% of sample (Based on World Observatory database)</w:t>
            </w:r>
          </w:p>
        </w:tc>
        <w:tc>
          <w:tcPr>
            <w:tcW w:w="1530" w:type="dxa"/>
          </w:tcPr>
          <w:p w14:paraId="328E495F" w14:textId="426E394B" w:rsidR="00C06650" w:rsidRPr="00837F15" w:rsidRDefault="00C06650" w:rsidP="009C22BD">
            <w:pPr>
              <w:rPr>
                <w:rFonts w:cstheme="minorHAnsi"/>
                <w:sz w:val="20"/>
                <w:szCs w:val="20"/>
                <w:lang w:val="en-GB"/>
              </w:rPr>
            </w:pPr>
            <w:r w:rsidRPr="00837F15">
              <w:rPr>
                <w:rFonts w:cstheme="minorHAnsi"/>
                <w:sz w:val="20"/>
                <w:szCs w:val="20"/>
                <w:lang w:val="en-GB"/>
              </w:rPr>
              <w:t>To be reported in 2021</w:t>
            </w:r>
          </w:p>
        </w:tc>
        <w:tc>
          <w:tcPr>
            <w:tcW w:w="1440" w:type="dxa"/>
          </w:tcPr>
          <w:p w14:paraId="03CCFE7A" w14:textId="280F8995" w:rsidR="00C06650" w:rsidRPr="00837F15" w:rsidRDefault="001C3450" w:rsidP="009C22BD">
            <w:pPr>
              <w:rPr>
                <w:rFonts w:cstheme="minorHAnsi"/>
                <w:sz w:val="20"/>
                <w:szCs w:val="20"/>
                <w:lang w:val="en-GB"/>
              </w:rPr>
            </w:pPr>
            <w:r w:rsidRPr="00837F15">
              <w:rPr>
                <w:rFonts w:cstheme="minorHAnsi"/>
                <w:sz w:val="20"/>
                <w:szCs w:val="20"/>
                <w:lang w:val="en-GB"/>
              </w:rPr>
              <w:t>60% of sample (preliminary</w:t>
            </w:r>
            <w:r w:rsidR="001E2B83" w:rsidRPr="00837F15">
              <w:rPr>
                <w:rFonts w:cstheme="minorHAnsi"/>
                <w:sz w:val="20"/>
                <w:szCs w:val="20"/>
                <w:lang w:val="en-GB"/>
              </w:rPr>
              <w:t>,</w:t>
            </w:r>
            <w:r w:rsidRPr="00837F15">
              <w:rPr>
                <w:rFonts w:cstheme="minorHAnsi"/>
                <w:sz w:val="20"/>
                <w:szCs w:val="20"/>
                <w:lang w:val="en-GB"/>
              </w:rPr>
              <w:t xml:space="preserve"> based on World Observatory</w:t>
            </w:r>
            <w:r w:rsidR="0026780F" w:rsidRPr="00837F15">
              <w:rPr>
                <w:rFonts w:cstheme="minorHAnsi"/>
                <w:sz w:val="20"/>
                <w:szCs w:val="20"/>
                <w:lang w:val="en-GB"/>
              </w:rPr>
              <w:t xml:space="preserve"> </w:t>
            </w:r>
            <w:r w:rsidRPr="00837F15">
              <w:rPr>
                <w:rFonts w:cstheme="minorHAnsi"/>
                <w:sz w:val="20"/>
                <w:szCs w:val="20"/>
                <w:lang w:val="en-GB"/>
              </w:rPr>
              <w:t xml:space="preserve"> </w:t>
            </w:r>
            <w:r w:rsidR="001E2B83" w:rsidRPr="00837F15">
              <w:rPr>
                <w:rFonts w:cstheme="minorHAnsi"/>
                <w:sz w:val="20"/>
                <w:szCs w:val="20"/>
                <w:lang w:val="en-GB"/>
              </w:rPr>
              <w:t>database</w:t>
            </w:r>
            <w:r w:rsidR="004B0408" w:rsidRPr="00837F15">
              <w:rPr>
                <w:rFonts w:cstheme="minorHAnsi"/>
                <w:sz w:val="20"/>
                <w:szCs w:val="20"/>
                <w:lang w:val="en-GB"/>
              </w:rPr>
              <w:t xml:space="preserve"> 2022</w:t>
            </w:r>
            <w:r w:rsidR="004B0408" w:rsidRPr="00837F15">
              <w:rPr>
                <w:rStyle w:val="FootnoteReference"/>
                <w:rFonts w:asciiTheme="minorHAnsi" w:hAnsiTheme="minorHAnsi" w:cstheme="minorHAnsi"/>
                <w:sz w:val="20"/>
                <w:szCs w:val="20"/>
                <w:lang w:val="en-GB"/>
              </w:rPr>
              <w:footnoteReference w:id="7"/>
            </w:r>
            <w:r w:rsidR="00BB4621" w:rsidRPr="00837F15">
              <w:rPr>
                <w:rFonts w:cstheme="minorHAnsi"/>
                <w:sz w:val="20"/>
                <w:szCs w:val="20"/>
                <w:lang w:val="en-GB"/>
              </w:rPr>
              <w:t>)</w:t>
            </w:r>
          </w:p>
        </w:tc>
        <w:tc>
          <w:tcPr>
            <w:tcW w:w="1440" w:type="dxa"/>
          </w:tcPr>
          <w:p w14:paraId="3B8FE1AB" w14:textId="50764CB8" w:rsidR="00C06650" w:rsidRPr="00837F15" w:rsidRDefault="003C0FFE" w:rsidP="009C22BD">
            <w:pPr>
              <w:rPr>
                <w:rFonts w:cstheme="minorHAnsi"/>
                <w:sz w:val="20"/>
                <w:szCs w:val="20"/>
                <w:lang w:val="en-GB"/>
              </w:rPr>
            </w:pPr>
            <w:r w:rsidRPr="00837F15">
              <w:rPr>
                <w:rFonts w:cstheme="minorHAnsi"/>
                <w:sz w:val="20"/>
                <w:szCs w:val="20"/>
                <w:lang w:val="en-GB"/>
              </w:rPr>
              <w:t>65% of sample</w:t>
            </w:r>
          </w:p>
        </w:tc>
        <w:tc>
          <w:tcPr>
            <w:tcW w:w="1440" w:type="dxa"/>
          </w:tcPr>
          <w:p w14:paraId="6D756476" w14:textId="79B43166" w:rsidR="00C06650" w:rsidRPr="00D47769" w:rsidRDefault="009219F2" w:rsidP="009C22BD">
            <w:pPr>
              <w:jc w:val="center"/>
              <w:rPr>
                <w:lang w:val="en-GB"/>
              </w:rPr>
            </w:pPr>
            <w:r w:rsidRPr="00D47769">
              <w:rPr>
                <w:rFonts w:cstheme="minorHAnsi"/>
                <w:color w:val="00B050"/>
                <w:sz w:val="50"/>
                <w:szCs w:val="50"/>
                <w:lang w:val="en-GB"/>
              </w:rPr>
              <w:t>●</w:t>
            </w:r>
          </w:p>
        </w:tc>
      </w:tr>
      <w:tr w:rsidR="00C06650" w:rsidRPr="00D47769" w14:paraId="5846DEF7" w14:textId="77777777" w:rsidTr="00C06650">
        <w:trPr>
          <w:trHeight w:val="1052"/>
        </w:trPr>
        <w:tc>
          <w:tcPr>
            <w:tcW w:w="535" w:type="dxa"/>
          </w:tcPr>
          <w:p w14:paraId="394BB103" w14:textId="752ED3AA" w:rsidR="00C06650" w:rsidRPr="00D47769" w:rsidRDefault="00C06650" w:rsidP="009C22BD">
            <w:pPr>
              <w:rPr>
                <w:lang w:val="en-GB"/>
              </w:rPr>
            </w:pPr>
            <w:r w:rsidRPr="00D47769">
              <w:rPr>
                <w:lang w:val="en-GB"/>
              </w:rPr>
              <w:t>2.3</w:t>
            </w:r>
          </w:p>
        </w:tc>
        <w:tc>
          <w:tcPr>
            <w:tcW w:w="2340" w:type="dxa"/>
            <w:gridSpan w:val="2"/>
          </w:tcPr>
          <w:p w14:paraId="27D2A23F" w14:textId="1CA9C6CC" w:rsidR="00C06650" w:rsidRPr="00D47769" w:rsidRDefault="00C06650" w:rsidP="009C22BD">
            <w:pPr>
              <w:rPr>
                <w:lang w:val="en-GB"/>
              </w:rPr>
            </w:pPr>
            <w:r w:rsidRPr="00D47769">
              <w:rPr>
                <w:lang w:val="en-GB"/>
              </w:rPr>
              <w:t>US$ volume of non-UNCDF funds channelled through local, decentralized public and private financing systems supported by UNCDF</w:t>
            </w:r>
          </w:p>
        </w:tc>
        <w:tc>
          <w:tcPr>
            <w:tcW w:w="1620" w:type="dxa"/>
          </w:tcPr>
          <w:p w14:paraId="43B01DF6" w14:textId="33FBA497" w:rsidR="00C06650" w:rsidRPr="00837F15" w:rsidRDefault="00C06650" w:rsidP="009C22BD">
            <w:pPr>
              <w:rPr>
                <w:rFonts w:cstheme="minorHAnsi"/>
                <w:sz w:val="20"/>
                <w:szCs w:val="20"/>
                <w:lang w:val="en-GB"/>
              </w:rPr>
            </w:pPr>
            <w:r w:rsidRPr="00837F15">
              <w:rPr>
                <w:rFonts w:cstheme="minorHAnsi"/>
                <w:sz w:val="20"/>
                <w:szCs w:val="20"/>
                <w:lang w:val="en-GB"/>
              </w:rPr>
              <w:t xml:space="preserve">$9m </w:t>
            </w:r>
          </w:p>
        </w:tc>
        <w:tc>
          <w:tcPr>
            <w:tcW w:w="1620" w:type="dxa"/>
          </w:tcPr>
          <w:p w14:paraId="567A40F4" w14:textId="58A7E244" w:rsidR="00C06650" w:rsidRPr="00837F15" w:rsidRDefault="00C06650" w:rsidP="009C22BD">
            <w:pPr>
              <w:rPr>
                <w:rFonts w:cstheme="minorHAnsi"/>
                <w:sz w:val="20"/>
                <w:szCs w:val="20"/>
                <w:lang w:val="en-GB"/>
              </w:rPr>
            </w:pPr>
            <w:r w:rsidRPr="00837F15">
              <w:rPr>
                <w:rFonts w:cstheme="minorHAnsi"/>
                <w:sz w:val="20"/>
                <w:szCs w:val="20"/>
                <w:lang w:val="en-GB"/>
              </w:rPr>
              <w:t>$9.12m</w:t>
            </w:r>
          </w:p>
        </w:tc>
        <w:tc>
          <w:tcPr>
            <w:tcW w:w="1800" w:type="dxa"/>
          </w:tcPr>
          <w:p w14:paraId="456076A8" w14:textId="6877505E" w:rsidR="00C06650" w:rsidRPr="00837F15" w:rsidRDefault="00C06650" w:rsidP="009C22BD">
            <w:pPr>
              <w:rPr>
                <w:rFonts w:cstheme="minorHAnsi"/>
                <w:sz w:val="20"/>
                <w:szCs w:val="20"/>
                <w:lang w:val="en-GB"/>
              </w:rPr>
            </w:pPr>
            <w:r w:rsidRPr="00837F15">
              <w:rPr>
                <w:rFonts w:cstheme="minorHAnsi"/>
                <w:sz w:val="20"/>
                <w:szCs w:val="20"/>
                <w:lang w:val="en-GB"/>
              </w:rPr>
              <w:t>$16.97m</w:t>
            </w:r>
          </w:p>
        </w:tc>
        <w:tc>
          <w:tcPr>
            <w:tcW w:w="1530" w:type="dxa"/>
          </w:tcPr>
          <w:p w14:paraId="7F392FDB" w14:textId="4F58E819" w:rsidR="00C06650" w:rsidRPr="00837F15" w:rsidRDefault="00C06650" w:rsidP="009C22BD">
            <w:pPr>
              <w:rPr>
                <w:rFonts w:cstheme="minorHAnsi"/>
                <w:sz w:val="20"/>
                <w:szCs w:val="20"/>
                <w:lang w:val="en-GB"/>
              </w:rPr>
            </w:pPr>
            <w:r w:rsidRPr="00837F15">
              <w:rPr>
                <w:rFonts w:cstheme="minorHAnsi"/>
                <w:sz w:val="20"/>
                <w:szCs w:val="20"/>
                <w:lang w:val="en-GB"/>
              </w:rPr>
              <w:t>$47.9m</w:t>
            </w:r>
          </w:p>
        </w:tc>
        <w:tc>
          <w:tcPr>
            <w:tcW w:w="1440" w:type="dxa"/>
          </w:tcPr>
          <w:p w14:paraId="6462BA7B" w14:textId="275D909F" w:rsidR="00C06650" w:rsidRPr="00837F15" w:rsidRDefault="00A40839" w:rsidP="009C22BD">
            <w:pPr>
              <w:rPr>
                <w:rFonts w:cstheme="minorHAnsi"/>
                <w:sz w:val="20"/>
                <w:szCs w:val="20"/>
                <w:lang w:val="en-GB"/>
              </w:rPr>
            </w:pPr>
            <w:r w:rsidRPr="00837F15">
              <w:rPr>
                <w:rFonts w:cstheme="minorHAnsi"/>
                <w:sz w:val="20"/>
                <w:szCs w:val="20"/>
                <w:lang w:val="en-GB"/>
              </w:rPr>
              <w:t>$37.5</w:t>
            </w:r>
            <w:r w:rsidR="00E36C51" w:rsidRPr="00837F15">
              <w:rPr>
                <w:rFonts w:cstheme="minorHAnsi"/>
                <w:sz w:val="20"/>
                <w:szCs w:val="20"/>
                <w:lang w:val="en-GB"/>
              </w:rPr>
              <w:t>m</w:t>
            </w:r>
          </w:p>
        </w:tc>
        <w:tc>
          <w:tcPr>
            <w:tcW w:w="1440" w:type="dxa"/>
          </w:tcPr>
          <w:p w14:paraId="21765E0A" w14:textId="1CAB09B4" w:rsidR="00C06650" w:rsidRPr="00837F15" w:rsidRDefault="00E725C7" w:rsidP="009C22BD">
            <w:pPr>
              <w:rPr>
                <w:rFonts w:cstheme="minorHAnsi"/>
                <w:color w:val="00B050"/>
                <w:sz w:val="20"/>
                <w:szCs w:val="20"/>
                <w:lang w:val="en-GB"/>
              </w:rPr>
            </w:pPr>
            <w:r w:rsidRPr="00837F15">
              <w:rPr>
                <w:rFonts w:cstheme="minorHAnsi"/>
                <w:sz w:val="20"/>
                <w:szCs w:val="20"/>
                <w:lang w:val="en-GB"/>
              </w:rPr>
              <w:t>$21m</w:t>
            </w:r>
          </w:p>
        </w:tc>
        <w:tc>
          <w:tcPr>
            <w:tcW w:w="1440" w:type="dxa"/>
          </w:tcPr>
          <w:p w14:paraId="20B4EF23" w14:textId="131ED8F8" w:rsidR="00C06650" w:rsidRPr="00D47769" w:rsidRDefault="00C06650" w:rsidP="009C22BD">
            <w:pPr>
              <w:jc w:val="center"/>
              <w:rPr>
                <w:lang w:val="en-GB"/>
              </w:rPr>
            </w:pPr>
            <w:r w:rsidRPr="00D47769">
              <w:rPr>
                <w:rFonts w:cstheme="minorHAnsi"/>
                <w:color w:val="00B050"/>
                <w:sz w:val="50"/>
                <w:szCs w:val="50"/>
                <w:lang w:val="en-GB"/>
              </w:rPr>
              <w:t>●</w:t>
            </w:r>
          </w:p>
        </w:tc>
      </w:tr>
      <w:tr w:rsidR="004F10C3" w:rsidRPr="00D47769" w14:paraId="3D28D6F9" w14:textId="77777777" w:rsidTr="00C06650">
        <w:trPr>
          <w:trHeight w:val="2363"/>
        </w:trPr>
        <w:tc>
          <w:tcPr>
            <w:tcW w:w="535" w:type="dxa"/>
          </w:tcPr>
          <w:p w14:paraId="31E48DFC" w14:textId="1223EA58" w:rsidR="004F10C3" w:rsidRPr="00D47769" w:rsidRDefault="004F10C3" w:rsidP="004F10C3">
            <w:pPr>
              <w:rPr>
                <w:lang w:val="en-GB"/>
              </w:rPr>
            </w:pPr>
            <w:r w:rsidRPr="00D47769">
              <w:rPr>
                <w:lang w:val="en-GB"/>
              </w:rPr>
              <w:lastRenderedPageBreak/>
              <w:t>2.4</w:t>
            </w:r>
          </w:p>
        </w:tc>
        <w:tc>
          <w:tcPr>
            <w:tcW w:w="2340" w:type="dxa"/>
            <w:gridSpan w:val="2"/>
          </w:tcPr>
          <w:p w14:paraId="2827D7BD" w14:textId="5E2AACF4" w:rsidR="004F10C3" w:rsidRPr="00D47769" w:rsidRDefault="004F10C3" w:rsidP="004F10C3">
            <w:pPr>
              <w:rPr>
                <w:lang w:val="en-GB"/>
              </w:rPr>
            </w:pPr>
            <w:r w:rsidRPr="00D47769">
              <w:rPr>
                <w:lang w:val="en-GB"/>
              </w:rPr>
              <w:t>US$ value of non-UNCDF investments mobilized using UNCDF finance mechanisms, disaggregated by type and theme</w:t>
            </w:r>
          </w:p>
        </w:tc>
        <w:tc>
          <w:tcPr>
            <w:tcW w:w="1620" w:type="dxa"/>
          </w:tcPr>
          <w:p w14:paraId="161DD06D" w14:textId="77777777" w:rsidR="004F10C3" w:rsidRPr="00837F15" w:rsidRDefault="004F10C3" w:rsidP="004F10C3">
            <w:pPr>
              <w:rPr>
                <w:rFonts w:cstheme="minorHAnsi"/>
                <w:sz w:val="20"/>
                <w:szCs w:val="20"/>
                <w:lang w:val="en-GB"/>
              </w:rPr>
            </w:pPr>
            <w:r w:rsidRPr="00837F15">
              <w:rPr>
                <w:rFonts w:cstheme="minorHAnsi"/>
                <w:sz w:val="20"/>
                <w:szCs w:val="20"/>
                <w:lang w:val="en-GB"/>
              </w:rPr>
              <w:t>a) Grant: NA</w:t>
            </w:r>
          </w:p>
          <w:p w14:paraId="10D1B433" w14:textId="77777777" w:rsidR="004F10C3" w:rsidRPr="00837F15" w:rsidRDefault="004F10C3" w:rsidP="004F10C3">
            <w:pPr>
              <w:rPr>
                <w:rFonts w:cstheme="minorHAnsi"/>
                <w:sz w:val="20"/>
                <w:szCs w:val="20"/>
                <w:lang w:val="en-GB"/>
              </w:rPr>
            </w:pPr>
            <w:r w:rsidRPr="00837F15">
              <w:rPr>
                <w:rFonts w:cstheme="minorHAnsi"/>
                <w:sz w:val="20"/>
                <w:szCs w:val="20"/>
                <w:lang w:val="en-GB"/>
              </w:rPr>
              <w:t>b) Loans NA</w:t>
            </w:r>
          </w:p>
          <w:p w14:paraId="1B8C2350" w14:textId="57FAD0C2" w:rsidR="004F10C3" w:rsidRPr="00837F15" w:rsidRDefault="004F10C3" w:rsidP="004F10C3">
            <w:pPr>
              <w:rPr>
                <w:rFonts w:cstheme="minorHAnsi"/>
                <w:sz w:val="20"/>
                <w:szCs w:val="20"/>
                <w:lang w:val="en-GB"/>
              </w:rPr>
            </w:pPr>
            <w:r w:rsidRPr="00837F15">
              <w:rPr>
                <w:rFonts w:cstheme="minorHAnsi"/>
                <w:sz w:val="20"/>
                <w:szCs w:val="20"/>
                <w:lang w:val="en-GB"/>
              </w:rPr>
              <w:t>c) Guarantee: NA</w:t>
            </w:r>
          </w:p>
        </w:tc>
        <w:tc>
          <w:tcPr>
            <w:tcW w:w="1620" w:type="dxa"/>
          </w:tcPr>
          <w:p w14:paraId="0F1D87D5" w14:textId="3B7FDD09" w:rsidR="004F10C3" w:rsidRPr="00837F15" w:rsidRDefault="004F10C3" w:rsidP="004F10C3">
            <w:pPr>
              <w:rPr>
                <w:rFonts w:cstheme="minorHAnsi"/>
                <w:sz w:val="20"/>
                <w:szCs w:val="20"/>
                <w:lang w:val="en-GB"/>
              </w:rPr>
            </w:pPr>
            <w:r w:rsidRPr="00837F15">
              <w:rPr>
                <w:rFonts w:cstheme="minorHAnsi"/>
                <w:sz w:val="20"/>
                <w:szCs w:val="20"/>
                <w:lang w:val="en-GB"/>
              </w:rPr>
              <w:t>Total: $24.1m</w:t>
            </w:r>
          </w:p>
          <w:p w14:paraId="364FDDD5" w14:textId="77777777" w:rsidR="004F10C3" w:rsidRPr="00837F15" w:rsidRDefault="004F10C3" w:rsidP="004F10C3">
            <w:pPr>
              <w:rPr>
                <w:rFonts w:cstheme="minorHAnsi"/>
                <w:sz w:val="20"/>
                <w:szCs w:val="20"/>
                <w:lang w:val="en-GB"/>
              </w:rPr>
            </w:pPr>
          </w:p>
          <w:p w14:paraId="0473ECBD" w14:textId="091AE60B" w:rsidR="004F10C3" w:rsidRPr="00837F15" w:rsidRDefault="004F10C3" w:rsidP="004F10C3">
            <w:pPr>
              <w:rPr>
                <w:rFonts w:cstheme="minorHAnsi"/>
                <w:color w:val="000000" w:themeColor="text1"/>
                <w:sz w:val="20"/>
                <w:szCs w:val="20"/>
              </w:rPr>
            </w:pPr>
            <w:r w:rsidRPr="00837F15">
              <w:rPr>
                <w:rFonts w:cstheme="minorHAnsi"/>
                <w:sz w:val="20"/>
                <w:szCs w:val="20"/>
                <w:lang w:val="en-GB"/>
              </w:rPr>
              <w:t>a) Grants: $23.2m</w:t>
            </w:r>
          </w:p>
          <w:p w14:paraId="67F7E90B" w14:textId="77777777" w:rsidR="004F10C3" w:rsidRPr="00837F15" w:rsidRDefault="004F10C3" w:rsidP="004F10C3">
            <w:pPr>
              <w:rPr>
                <w:rFonts w:cstheme="minorHAnsi"/>
                <w:color w:val="000000" w:themeColor="text1"/>
                <w:sz w:val="20"/>
                <w:szCs w:val="20"/>
                <w:lang w:val="en-GB"/>
              </w:rPr>
            </w:pPr>
          </w:p>
          <w:p w14:paraId="6A3369A2" w14:textId="6614EC85" w:rsidR="004F10C3" w:rsidRPr="00837F15" w:rsidRDefault="004F10C3" w:rsidP="004F10C3">
            <w:pPr>
              <w:rPr>
                <w:rFonts w:cstheme="minorHAnsi"/>
                <w:sz w:val="20"/>
                <w:szCs w:val="20"/>
                <w:lang w:val="en-GB"/>
              </w:rPr>
            </w:pPr>
            <w:r w:rsidRPr="00837F15">
              <w:rPr>
                <w:rFonts w:cstheme="minorHAnsi"/>
                <w:sz w:val="20"/>
                <w:szCs w:val="20"/>
                <w:lang w:val="en-GB"/>
              </w:rPr>
              <w:t>b) Loan/ Guarantee: $0.9m</w:t>
            </w:r>
          </w:p>
        </w:tc>
        <w:tc>
          <w:tcPr>
            <w:tcW w:w="1800" w:type="dxa"/>
            <w:shd w:val="clear" w:color="auto" w:fill="auto"/>
          </w:tcPr>
          <w:p w14:paraId="6E25C64C" w14:textId="407B4E07" w:rsidR="004F10C3" w:rsidRPr="00837F15" w:rsidRDefault="004F10C3" w:rsidP="004F10C3">
            <w:pPr>
              <w:rPr>
                <w:rFonts w:cstheme="minorHAnsi"/>
                <w:sz w:val="20"/>
                <w:szCs w:val="20"/>
                <w:lang w:val="en-GB"/>
              </w:rPr>
            </w:pPr>
            <w:r w:rsidRPr="00837F15">
              <w:rPr>
                <w:rFonts w:cstheme="minorHAnsi"/>
                <w:sz w:val="20"/>
                <w:szCs w:val="20"/>
                <w:lang w:val="en-GB"/>
              </w:rPr>
              <w:t>Total: $24.2m</w:t>
            </w:r>
          </w:p>
          <w:p w14:paraId="53553799" w14:textId="77777777" w:rsidR="004F10C3" w:rsidRPr="00837F15" w:rsidRDefault="004F10C3" w:rsidP="004F10C3">
            <w:pPr>
              <w:rPr>
                <w:rFonts w:cstheme="minorHAnsi"/>
                <w:sz w:val="20"/>
                <w:szCs w:val="20"/>
                <w:lang w:val="en-GB"/>
              </w:rPr>
            </w:pPr>
          </w:p>
          <w:p w14:paraId="2A6B0C11" w14:textId="75B04D01" w:rsidR="004F10C3" w:rsidRPr="00837F15" w:rsidRDefault="004F10C3" w:rsidP="004F10C3">
            <w:pPr>
              <w:rPr>
                <w:rFonts w:cstheme="minorHAnsi"/>
                <w:sz w:val="20"/>
                <w:szCs w:val="20"/>
                <w:lang w:val="en-GB"/>
              </w:rPr>
            </w:pPr>
            <w:r w:rsidRPr="00837F15">
              <w:rPr>
                <w:rFonts w:cstheme="minorHAnsi"/>
                <w:sz w:val="20"/>
                <w:szCs w:val="20"/>
                <w:lang w:val="en-GB"/>
              </w:rPr>
              <w:t>a) Grants: $21.6m</w:t>
            </w:r>
          </w:p>
          <w:p w14:paraId="0787214B" w14:textId="77777777" w:rsidR="004F10C3" w:rsidRPr="00837F15" w:rsidRDefault="004F10C3" w:rsidP="004F10C3">
            <w:pPr>
              <w:rPr>
                <w:rFonts w:cstheme="minorHAnsi"/>
                <w:sz w:val="20"/>
                <w:szCs w:val="20"/>
                <w:lang w:val="en-GB"/>
              </w:rPr>
            </w:pPr>
          </w:p>
          <w:p w14:paraId="5168672F" w14:textId="5A6DC67C" w:rsidR="004F10C3" w:rsidRPr="00837F15" w:rsidRDefault="004F10C3" w:rsidP="004F10C3">
            <w:pPr>
              <w:rPr>
                <w:rFonts w:cstheme="minorHAnsi"/>
                <w:sz w:val="20"/>
                <w:szCs w:val="20"/>
                <w:lang w:val="en-GB"/>
              </w:rPr>
            </w:pPr>
            <w:r w:rsidRPr="00837F15">
              <w:rPr>
                <w:rFonts w:cstheme="minorHAnsi"/>
                <w:sz w:val="20"/>
                <w:szCs w:val="20"/>
                <w:lang w:val="en-GB"/>
              </w:rPr>
              <w:t>b) Loan/ Guarantee: $2.6m</w:t>
            </w:r>
          </w:p>
        </w:tc>
        <w:tc>
          <w:tcPr>
            <w:tcW w:w="1530" w:type="dxa"/>
          </w:tcPr>
          <w:p w14:paraId="3EA13763" w14:textId="6216871C" w:rsidR="004F10C3" w:rsidRPr="00837F15" w:rsidRDefault="004F10C3" w:rsidP="004F10C3">
            <w:pPr>
              <w:rPr>
                <w:rFonts w:cstheme="minorHAnsi"/>
                <w:sz w:val="20"/>
                <w:szCs w:val="20"/>
                <w:lang w:val="en-GB"/>
              </w:rPr>
            </w:pPr>
            <w:r w:rsidRPr="00837F15">
              <w:rPr>
                <w:rFonts w:cstheme="minorHAnsi"/>
                <w:sz w:val="20"/>
                <w:szCs w:val="20"/>
                <w:lang w:val="en-GB"/>
              </w:rPr>
              <w:t>Total: $87.9</w:t>
            </w:r>
          </w:p>
          <w:p w14:paraId="49ABA64B" w14:textId="77777777" w:rsidR="004F10C3" w:rsidRPr="00837F15" w:rsidRDefault="004F10C3" w:rsidP="004F10C3">
            <w:pPr>
              <w:rPr>
                <w:rFonts w:cstheme="minorHAnsi"/>
                <w:sz w:val="20"/>
                <w:szCs w:val="20"/>
                <w:lang w:val="en-GB"/>
              </w:rPr>
            </w:pPr>
          </w:p>
          <w:p w14:paraId="6A7E6784" w14:textId="154A38A8" w:rsidR="004F10C3" w:rsidRPr="00837F15" w:rsidRDefault="004F10C3" w:rsidP="004F10C3">
            <w:pPr>
              <w:rPr>
                <w:rFonts w:cstheme="minorHAnsi"/>
                <w:sz w:val="20"/>
                <w:szCs w:val="20"/>
                <w:lang w:val="en-GB"/>
              </w:rPr>
            </w:pPr>
            <w:r w:rsidRPr="00837F15">
              <w:rPr>
                <w:rFonts w:cstheme="minorHAnsi"/>
                <w:sz w:val="20"/>
                <w:szCs w:val="20"/>
                <w:lang w:val="en-GB"/>
              </w:rPr>
              <w:t>a) Grants: $85.1m</w:t>
            </w:r>
          </w:p>
          <w:p w14:paraId="7017348C" w14:textId="77777777" w:rsidR="004F10C3" w:rsidRPr="00837F15" w:rsidRDefault="004F10C3" w:rsidP="004F10C3">
            <w:pPr>
              <w:rPr>
                <w:rFonts w:cstheme="minorHAnsi"/>
                <w:sz w:val="20"/>
                <w:szCs w:val="20"/>
                <w:lang w:val="en-GB"/>
              </w:rPr>
            </w:pPr>
          </w:p>
          <w:p w14:paraId="5B1C3E09" w14:textId="77777777" w:rsidR="004F10C3" w:rsidRPr="00837F15" w:rsidRDefault="004F10C3" w:rsidP="004F10C3">
            <w:pPr>
              <w:rPr>
                <w:rFonts w:cstheme="minorHAnsi"/>
                <w:sz w:val="20"/>
                <w:szCs w:val="20"/>
                <w:lang w:val="en-GB"/>
              </w:rPr>
            </w:pPr>
            <w:r w:rsidRPr="00837F15">
              <w:rPr>
                <w:rFonts w:cstheme="minorHAnsi"/>
                <w:sz w:val="20"/>
                <w:szCs w:val="20"/>
                <w:lang w:val="en-GB"/>
              </w:rPr>
              <w:t>b) Loan/</w:t>
            </w:r>
          </w:p>
          <w:p w14:paraId="589A2046" w14:textId="77777777" w:rsidR="004F10C3" w:rsidRPr="00837F15" w:rsidRDefault="004F10C3" w:rsidP="004F10C3">
            <w:pPr>
              <w:rPr>
                <w:rFonts w:cstheme="minorHAnsi"/>
                <w:sz w:val="20"/>
                <w:szCs w:val="20"/>
                <w:lang w:val="en-GB"/>
              </w:rPr>
            </w:pPr>
            <w:r w:rsidRPr="00837F15">
              <w:rPr>
                <w:rFonts w:cstheme="minorHAnsi"/>
                <w:sz w:val="20"/>
                <w:szCs w:val="20"/>
                <w:lang w:val="en-GB"/>
              </w:rPr>
              <w:t>Guarantee:</w:t>
            </w:r>
          </w:p>
          <w:p w14:paraId="4E12ABA2" w14:textId="0745AF9D" w:rsidR="004F10C3" w:rsidRPr="00837F15" w:rsidRDefault="004F10C3" w:rsidP="004F10C3">
            <w:pPr>
              <w:rPr>
                <w:rFonts w:cstheme="minorHAnsi"/>
                <w:sz w:val="20"/>
                <w:szCs w:val="20"/>
                <w:lang w:val="en-GB"/>
              </w:rPr>
            </w:pPr>
            <w:r w:rsidRPr="00837F15">
              <w:rPr>
                <w:rFonts w:cstheme="minorHAnsi"/>
                <w:sz w:val="20"/>
                <w:szCs w:val="20"/>
                <w:lang w:val="en-GB"/>
              </w:rPr>
              <w:t>$2.86m</w:t>
            </w:r>
          </w:p>
          <w:p w14:paraId="676385AB" w14:textId="17811516" w:rsidR="004F10C3" w:rsidRPr="00837F15" w:rsidRDefault="004F10C3" w:rsidP="004F10C3">
            <w:pPr>
              <w:rPr>
                <w:rFonts w:cstheme="minorHAnsi"/>
                <w:sz w:val="20"/>
                <w:szCs w:val="20"/>
                <w:lang w:val="en-GB"/>
              </w:rPr>
            </w:pPr>
          </w:p>
        </w:tc>
        <w:tc>
          <w:tcPr>
            <w:tcW w:w="1440" w:type="dxa"/>
          </w:tcPr>
          <w:p w14:paraId="2370C4CE" w14:textId="77777777" w:rsidR="004F10C3" w:rsidRPr="00837F15" w:rsidRDefault="00755D95" w:rsidP="004F10C3">
            <w:pPr>
              <w:rPr>
                <w:rFonts w:cstheme="minorHAnsi"/>
                <w:sz w:val="20"/>
                <w:szCs w:val="20"/>
                <w:lang w:val="en-GB"/>
              </w:rPr>
            </w:pPr>
            <w:r w:rsidRPr="00837F15">
              <w:rPr>
                <w:rFonts w:cstheme="minorHAnsi"/>
                <w:sz w:val="20"/>
                <w:szCs w:val="20"/>
                <w:lang w:val="en-GB"/>
              </w:rPr>
              <w:t xml:space="preserve">Total: </w:t>
            </w:r>
            <w:r w:rsidR="00612280" w:rsidRPr="00837F15">
              <w:rPr>
                <w:rFonts w:cstheme="minorHAnsi"/>
                <w:sz w:val="20"/>
                <w:szCs w:val="20"/>
                <w:lang w:val="en-GB"/>
              </w:rPr>
              <w:t>$89.9</w:t>
            </w:r>
          </w:p>
          <w:p w14:paraId="21A98C50" w14:textId="77777777" w:rsidR="008C0E23" w:rsidRPr="00837F15" w:rsidRDefault="008C0E23" w:rsidP="008C0E23">
            <w:pPr>
              <w:rPr>
                <w:rFonts w:cstheme="minorHAnsi"/>
                <w:sz w:val="20"/>
                <w:szCs w:val="20"/>
                <w:lang w:val="en-GB"/>
              </w:rPr>
            </w:pPr>
          </w:p>
          <w:p w14:paraId="09034861" w14:textId="6214F109" w:rsidR="008C0E23" w:rsidRPr="00837F15" w:rsidRDefault="008C0E23" w:rsidP="008C0E23">
            <w:pPr>
              <w:rPr>
                <w:rFonts w:cstheme="minorHAnsi"/>
                <w:sz w:val="20"/>
                <w:szCs w:val="20"/>
                <w:lang w:val="en-GB"/>
              </w:rPr>
            </w:pPr>
            <w:r w:rsidRPr="00837F15">
              <w:rPr>
                <w:rFonts w:cstheme="minorHAnsi"/>
                <w:sz w:val="20"/>
                <w:szCs w:val="20"/>
                <w:lang w:val="en-GB"/>
              </w:rPr>
              <w:t>a) Grants:</w:t>
            </w:r>
            <w:r w:rsidR="006363D5" w:rsidRPr="00837F15">
              <w:rPr>
                <w:rFonts w:cstheme="minorHAnsi"/>
                <w:sz w:val="20"/>
                <w:szCs w:val="20"/>
                <w:lang w:val="en-GB"/>
              </w:rPr>
              <w:t xml:space="preserve"> 85.1</w:t>
            </w:r>
          </w:p>
          <w:p w14:paraId="3A84E54A" w14:textId="77777777" w:rsidR="00960F15" w:rsidRPr="00837F15" w:rsidRDefault="00960F15" w:rsidP="008C0E23">
            <w:pPr>
              <w:rPr>
                <w:rFonts w:cstheme="minorHAnsi"/>
                <w:sz w:val="20"/>
                <w:szCs w:val="20"/>
                <w:lang w:val="en-GB"/>
              </w:rPr>
            </w:pPr>
          </w:p>
          <w:p w14:paraId="794D0474" w14:textId="45AB47C2" w:rsidR="004F10C3" w:rsidRPr="00837F15" w:rsidRDefault="0095574A" w:rsidP="004F10C3">
            <w:pPr>
              <w:rPr>
                <w:rFonts w:cstheme="minorHAnsi"/>
                <w:sz w:val="20"/>
                <w:szCs w:val="20"/>
                <w:lang w:val="en-GB"/>
              </w:rPr>
            </w:pPr>
            <w:r w:rsidRPr="00837F15">
              <w:rPr>
                <w:rFonts w:cstheme="minorHAnsi"/>
                <w:sz w:val="20"/>
                <w:szCs w:val="20"/>
                <w:lang w:val="en-GB"/>
              </w:rPr>
              <w:t>b)</w:t>
            </w:r>
            <w:r w:rsidR="00960F15" w:rsidRPr="00837F15">
              <w:rPr>
                <w:rFonts w:cstheme="minorHAnsi"/>
                <w:sz w:val="20"/>
                <w:szCs w:val="20"/>
                <w:lang w:val="en-GB"/>
              </w:rPr>
              <w:t>Loa</w:t>
            </w:r>
            <w:r w:rsidRPr="00837F15">
              <w:rPr>
                <w:rFonts w:cstheme="minorHAnsi"/>
                <w:sz w:val="20"/>
                <w:szCs w:val="20"/>
                <w:lang w:val="en-GB"/>
              </w:rPr>
              <w:t>n / guarantee</w:t>
            </w:r>
            <w:r w:rsidR="00576EB3" w:rsidRPr="00837F15">
              <w:rPr>
                <w:rFonts w:cstheme="minorHAnsi"/>
                <w:sz w:val="20"/>
                <w:szCs w:val="20"/>
                <w:lang w:val="en-GB"/>
              </w:rPr>
              <w:t>: $4.76m</w:t>
            </w:r>
            <w:r w:rsidR="00993A26" w:rsidRPr="00837F15">
              <w:rPr>
                <w:rStyle w:val="FootnoteReference"/>
                <w:rFonts w:asciiTheme="minorHAnsi" w:hAnsiTheme="minorHAnsi" w:cstheme="minorHAnsi"/>
                <w:sz w:val="20"/>
                <w:szCs w:val="20"/>
                <w:lang w:val="en-GB"/>
              </w:rPr>
              <w:footnoteReference w:id="8"/>
            </w:r>
          </w:p>
          <w:p w14:paraId="08077AD7" w14:textId="25C479E2" w:rsidR="007F6166" w:rsidRPr="00837F15" w:rsidRDefault="007F6166" w:rsidP="004F10C3">
            <w:pPr>
              <w:rPr>
                <w:rFonts w:cstheme="minorHAnsi"/>
                <w:sz w:val="20"/>
                <w:szCs w:val="20"/>
                <w:lang w:val="en-GB"/>
              </w:rPr>
            </w:pPr>
          </w:p>
        </w:tc>
        <w:tc>
          <w:tcPr>
            <w:tcW w:w="1440" w:type="dxa"/>
          </w:tcPr>
          <w:p w14:paraId="71E8B092" w14:textId="07FB8073" w:rsidR="004F10C3" w:rsidRPr="00837F15" w:rsidRDefault="004F10C3" w:rsidP="004F10C3">
            <w:pPr>
              <w:rPr>
                <w:rFonts w:cstheme="minorHAnsi"/>
                <w:sz w:val="20"/>
                <w:szCs w:val="20"/>
                <w:lang w:val="en-GB"/>
              </w:rPr>
            </w:pPr>
            <w:r w:rsidRPr="00837F15">
              <w:rPr>
                <w:rFonts w:cstheme="minorHAnsi"/>
                <w:sz w:val="20"/>
                <w:szCs w:val="20"/>
                <w:lang w:val="en-GB"/>
              </w:rPr>
              <w:t>Total: $</w:t>
            </w:r>
            <w:r w:rsidR="00E133AF" w:rsidRPr="00837F15">
              <w:rPr>
                <w:rFonts w:cstheme="minorHAnsi"/>
                <w:sz w:val="20"/>
                <w:szCs w:val="20"/>
                <w:lang w:val="en-GB"/>
              </w:rPr>
              <w:t>36m</w:t>
            </w:r>
          </w:p>
          <w:p w14:paraId="5B72DF3D" w14:textId="77777777" w:rsidR="00E133AF" w:rsidRPr="00837F15" w:rsidRDefault="00E133AF" w:rsidP="004F10C3">
            <w:pPr>
              <w:rPr>
                <w:rFonts w:cstheme="minorHAnsi"/>
                <w:sz w:val="20"/>
                <w:szCs w:val="20"/>
                <w:lang w:val="en-GB"/>
              </w:rPr>
            </w:pPr>
          </w:p>
          <w:p w14:paraId="492AD614" w14:textId="567B838F" w:rsidR="004F10C3" w:rsidRPr="00837F15" w:rsidRDefault="004F10C3" w:rsidP="004F10C3">
            <w:pPr>
              <w:rPr>
                <w:rFonts w:cstheme="minorHAnsi"/>
                <w:sz w:val="20"/>
                <w:szCs w:val="20"/>
                <w:lang w:val="en-GB"/>
              </w:rPr>
            </w:pPr>
            <w:r w:rsidRPr="00837F15">
              <w:rPr>
                <w:rFonts w:cstheme="minorHAnsi"/>
                <w:sz w:val="20"/>
                <w:szCs w:val="20"/>
                <w:lang w:val="en-GB"/>
              </w:rPr>
              <w:t>a) $8m</w:t>
            </w:r>
          </w:p>
          <w:p w14:paraId="31DD16D2" w14:textId="77777777" w:rsidR="00E133AF" w:rsidRPr="00837F15" w:rsidRDefault="00E133AF" w:rsidP="004F10C3">
            <w:pPr>
              <w:rPr>
                <w:rFonts w:cstheme="minorHAnsi"/>
                <w:sz w:val="20"/>
                <w:szCs w:val="20"/>
                <w:lang w:val="en-GB"/>
              </w:rPr>
            </w:pPr>
          </w:p>
          <w:p w14:paraId="0B638846" w14:textId="761CD524" w:rsidR="004F10C3" w:rsidRPr="00837F15" w:rsidRDefault="004F10C3" w:rsidP="004F10C3">
            <w:pPr>
              <w:rPr>
                <w:rFonts w:cstheme="minorHAnsi"/>
                <w:sz w:val="20"/>
                <w:szCs w:val="20"/>
                <w:lang w:val="en-GB"/>
              </w:rPr>
            </w:pPr>
            <w:r w:rsidRPr="00837F15">
              <w:rPr>
                <w:rFonts w:cstheme="minorHAnsi"/>
                <w:sz w:val="20"/>
                <w:szCs w:val="20"/>
                <w:lang w:val="en-GB"/>
              </w:rPr>
              <w:t xml:space="preserve">b) </w:t>
            </w:r>
            <w:r w:rsidR="00830064" w:rsidRPr="00837F15">
              <w:rPr>
                <w:rFonts w:cstheme="minorHAnsi"/>
                <w:sz w:val="20"/>
                <w:szCs w:val="20"/>
                <w:lang w:val="en-GB"/>
              </w:rPr>
              <w:t>Loans:</w:t>
            </w:r>
            <w:r w:rsidRPr="00837F15">
              <w:rPr>
                <w:rFonts w:cstheme="minorHAnsi"/>
                <w:sz w:val="20"/>
                <w:szCs w:val="20"/>
                <w:lang w:val="en-GB"/>
              </w:rPr>
              <w:t>$8m</w:t>
            </w:r>
          </w:p>
          <w:p w14:paraId="269CF997" w14:textId="377B8150" w:rsidR="004F10C3" w:rsidRPr="00837F15" w:rsidRDefault="004F10C3" w:rsidP="004F10C3">
            <w:pPr>
              <w:rPr>
                <w:rFonts w:cstheme="minorHAnsi"/>
                <w:color w:val="00B050"/>
                <w:sz w:val="20"/>
                <w:szCs w:val="20"/>
                <w:lang w:val="en-GB"/>
              </w:rPr>
            </w:pPr>
            <w:r w:rsidRPr="00837F15">
              <w:rPr>
                <w:rFonts w:cstheme="minorHAnsi"/>
                <w:sz w:val="20"/>
                <w:szCs w:val="20"/>
                <w:lang w:val="en-GB"/>
              </w:rPr>
              <w:t xml:space="preserve">c) </w:t>
            </w:r>
            <w:r w:rsidR="00830064" w:rsidRPr="00837F15">
              <w:rPr>
                <w:rFonts w:cstheme="minorHAnsi"/>
                <w:sz w:val="20"/>
                <w:szCs w:val="20"/>
                <w:lang w:val="en-GB"/>
              </w:rPr>
              <w:t xml:space="preserve">Guarantee: </w:t>
            </w:r>
            <w:r w:rsidRPr="00837F15">
              <w:rPr>
                <w:rFonts w:cstheme="minorHAnsi"/>
                <w:sz w:val="20"/>
                <w:szCs w:val="20"/>
                <w:lang w:val="en-GB"/>
              </w:rPr>
              <w:t>$20m</w:t>
            </w:r>
            <w:r w:rsidRPr="00837F15" w:rsidDel="005C139E">
              <w:rPr>
                <w:rFonts w:cstheme="minorHAnsi"/>
                <w:sz w:val="20"/>
                <w:szCs w:val="20"/>
                <w:lang w:val="en-GB"/>
              </w:rPr>
              <w:t xml:space="preserve"> </w:t>
            </w:r>
          </w:p>
        </w:tc>
        <w:tc>
          <w:tcPr>
            <w:tcW w:w="1440" w:type="dxa"/>
          </w:tcPr>
          <w:p w14:paraId="2D4B4F2A" w14:textId="445C5E5D" w:rsidR="004F10C3" w:rsidRPr="00D47769" w:rsidRDefault="004F10C3" w:rsidP="004F10C3">
            <w:pPr>
              <w:jc w:val="center"/>
              <w:rPr>
                <w:lang w:val="en-GB"/>
              </w:rPr>
            </w:pPr>
            <w:r w:rsidRPr="00D47769">
              <w:rPr>
                <w:rFonts w:cstheme="minorHAnsi"/>
                <w:color w:val="00B050"/>
                <w:sz w:val="50"/>
                <w:szCs w:val="50"/>
                <w:lang w:val="en-GB"/>
              </w:rPr>
              <w:t>●</w:t>
            </w:r>
          </w:p>
        </w:tc>
      </w:tr>
    </w:tbl>
    <w:p w14:paraId="731C1CED" w14:textId="77777777" w:rsidR="008F66A8" w:rsidRDefault="008F66A8" w:rsidP="00CB61FF">
      <w:pPr>
        <w:rPr>
          <w:b/>
          <w:sz w:val="26"/>
          <w:szCs w:val="26"/>
          <w:lang w:val="en-GB"/>
        </w:rPr>
      </w:pPr>
    </w:p>
    <w:p w14:paraId="2E3CB024" w14:textId="086A5A70" w:rsidR="00AF6F62" w:rsidRPr="00D47769" w:rsidRDefault="00AF6F62" w:rsidP="00CB61FF">
      <w:pPr>
        <w:rPr>
          <w:b/>
          <w:sz w:val="26"/>
          <w:szCs w:val="26"/>
          <w:lang w:val="en-GB"/>
        </w:rPr>
      </w:pPr>
      <w:r w:rsidRPr="00D47769">
        <w:rPr>
          <w:b/>
          <w:sz w:val="26"/>
          <w:szCs w:val="26"/>
          <w:lang w:val="en-GB"/>
        </w:rPr>
        <w:t>Tier Three: Output</w:t>
      </w:r>
    </w:p>
    <w:tbl>
      <w:tblPr>
        <w:tblStyle w:val="TableGrid"/>
        <w:tblW w:w="13765" w:type="dxa"/>
        <w:tblLook w:val="04A0" w:firstRow="1" w:lastRow="0" w:firstColumn="1" w:lastColumn="0" w:noHBand="0" w:noVBand="1"/>
      </w:tblPr>
      <w:tblGrid>
        <w:gridCol w:w="663"/>
        <w:gridCol w:w="673"/>
        <w:gridCol w:w="1528"/>
        <w:gridCol w:w="1613"/>
        <w:gridCol w:w="1614"/>
        <w:gridCol w:w="1756"/>
        <w:gridCol w:w="1597"/>
        <w:gridCol w:w="1474"/>
        <w:gridCol w:w="1425"/>
        <w:gridCol w:w="1422"/>
      </w:tblGrid>
      <w:tr w:rsidR="008F66A8" w:rsidRPr="00D47769" w14:paraId="0CF79475" w14:textId="77777777" w:rsidTr="000D4A75">
        <w:tc>
          <w:tcPr>
            <w:tcW w:w="1336" w:type="dxa"/>
            <w:gridSpan w:val="2"/>
            <w:shd w:val="clear" w:color="auto" w:fill="002060"/>
          </w:tcPr>
          <w:p w14:paraId="74D8DAB9" w14:textId="77777777" w:rsidR="008F66A8" w:rsidRPr="00D47769" w:rsidRDefault="008F66A8" w:rsidP="00336F48">
            <w:pPr>
              <w:rPr>
                <w:b/>
                <w:color w:val="FFFF00"/>
                <w:sz w:val="24"/>
                <w:szCs w:val="24"/>
                <w:u w:val="single"/>
                <w:lang w:val="en-GB"/>
              </w:rPr>
            </w:pPr>
          </w:p>
        </w:tc>
        <w:tc>
          <w:tcPr>
            <w:tcW w:w="12429" w:type="dxa"/>
            <w:gridSpan w:val="8"/>
            <w:shd w:val="clear" w:color="auto" w:fill="002060"/>
          </w:tcPr>
          <w:p w14:paraId="693E0FF8" w14:textId="67E91BB5" w:rsidR="008F66A8" w:rsidRPr="00D47769" w:rsidRDefault="008F66A8" w:rsidP="00336F48">
            <w:pPr>
              <w:rPr>
                <w:lang w:val="en-GB"/>
              </w:rPr>
            </w:pPr>
            <w:r w:rsidRPr="00D47769">
              <w:rPr>
                <w:b/>
                <w:color w:val="FFFF00"/>
                <w:sz w:val="24"/>
                <w:szCs w:val="24"/>
                <w:u w:val="single"/>
                <w:lang w:val="en-GB"/>
              </w:rPr>
              <w:t>Output 1:</w:t>
            </w:r>
            <w:r w:rsidRPr="00D47769">
              <w:rPr>
                <w:b/>
                <w:color w:val="FFFF00"/>
                <w:sz w:val="24"/>
                <w:szCs w:val="24"/>
                <w:lang w:val="en-GB"/>
              </w:rPr>
              <w:t xml:space="preserve">  UNCDF’s capital tools utilized to provide seed capital and incentivize innovation; de-risk and crowd-in new partners and to demonstrate proof of concept</w:t>
            </w:r>
          </w:p>
        </w:tc>
      </w:tr>
      <w:tr w:rsidR="000D4A75" w:rsidRPr="00D47769" w14:paraId="0C90D3B8" w14:textId="77777777" w:rsidTr="000D4A75">
        <w:tc>
          <w:tcPr>
            <w:tcW w:w="662" w:type="dxa"/>
            <w:shd w:val="clear" w:color="auto" w:fill="D9D9D9" w:themeFill="background1" w:themeFillShade="D9"/>
          </w:tcPr>
          <w:p w14:paraId="11070D8B" w14:textId="77777777" w:rsidR="008F66A8" w:rsidRPr="00D47769" w:rsidRDefault="008F66A8" w:rsidP="00F51198">
            <w:pPr>
              <w:rPr>
                <w:lang w:val="en-GB"/>
              </w:rPr>
            </w:pPr>
            <w:bookmarkStart w:id="1" w:name="_Hlk536537405"/>
            <w:r w:rsidRPr="00D47769">
              <w:rPr>
                <w:lang w:val="en-GB"/>
              </w:rPr>
              <w:t>#</w:t>
            </w:r>
          </w:p>
        </w:tc>
        <w:tc>
          <w:tcPr>
            <w:tcW w:w="2213" w:type="dxa"/>
            <w:gridSpan w:val="2"/>
            <w:shd w:val="clear" w:color="auto" w:fill="D9D9D9" w:themeFill="background1" w:themeFillShade="D9"/>
          </w:tcPr>
          <w:p w14:paraId="569F5A72" w14:textId="77777777" w:rsidR="008F66A8" w:rsidRPr="00D47769" w:rsidRDefault="008F66A8" w:rsidP="00F51198">
            <w:pPr>
              <w:rPr>
                <w:lang w:val="en-GB"/>
              </w:rPr>
            </w:pPr>
            <w:r w:rsidRPr="00D47769">
              <w:rPr>
                <w:lang w:val="en-GB"/>
              </w:rPr>
              <w:t>Indicators</w:t>
            </w:r>
          </w:p>
        </w:tc>
        <w:tc>
          <w:tcPr>
            <w:tcW w:w="1620" w:type="dxa"/>
            <w:shd w:val="clear" w:color="auto" w:fill="D9D9D9" w:themeFill="background1" w:themeFillShade="D9"/>
          </w:tcPr>
          <w:p w14:paraId="3A5DB629" w14:textId="77777777" w:rsidR="008F66A8" w:rsidRPr="00D47769" w:rsidRDefault="008F66A8" w:rsidP="00F51198">
            <w:pPr>
              <w:rPr>
                <w:lang w:val="en-GB"/>
              </w:rPr>
            </w:pPr>
            <w:r w:rsidRPr="00D47769">
              <w:rPr>
                <w:lang w:val="en-GB"/>
              </w:rPr>
              <w:t>Baseline</w:t>
            </w:r>
          </w:p>
        </w:tc>
        <w:tc>
          <w:tcPr>
            <w:tcW w:w="1620" w:type="dxa"/>
            <w:shd w:val="clear" w:color="auto" w:fill="D9D9D9" w:themeFill="background1" w:themeFillShade="D9"/>
          </w:tcPr>
          <w:p w14:paraId="38220834" w14:textId="77777777" w:rsidR="008F66A8" w:rsidRPr="00D47769" w:rsidRDefault="008F66A8" w:rsidP="00F51198">
            <w:pPr>
              <w:rPr>
                <w:lang w:val="en-GB"/>
              </w:rPr>
            </w:pPr>
            <w:r w:rsidRPr="00D47769">
              <w:rPr>
                <w:lang w:val="en-GB"/>
              </w:rPr>
              <w:t>2018 Actual</w:t>
            </w:r>
          </w:p>
        </w:tc>
        <w:tc>
          <w:tcPr>
            <w:tcW w:w="1765" w:type="dxa"/>
            <w:shd w:val="clear" w:color="auto" w:fill="D9D9D9" w:themeFill="background1" w:themeFillShade="D9"/>
          </w:tcPr>
          <w:p w14:paraId="0CA18D68" w14:textId="36E3D957" w:rsidR="008F66A8" w:rsidRPr="00D47769" w:rsidRDefault="008F66A8" w:rsidP="00F51198">
            <w:pPr>
              <w:rPr>
                <w:lang w:val="en-GB"/>
              </w:rPr>
            </w:pPr>
            <w:r w:rsidRPr="00D47769">
              <w:rPr>
                <w:lang w:val="en-GB"/>
              </w:rPr>
              <w:t>201</w:t>
            </w:r>
            <w:r>
              <w:rPr>
                <w:lang w:val="en-GB"/>
              </w:rPr>
              <w:t>9 Actual</w:t>
            </w:r>
          </w:p>
        </w:tc>
        <w:tc>
          <w:tcPr>
            <w:tcW w:w="1599" w:type="dxa"/>
            <w:shd w:val="clear" w:color="auto" w:fill="D9D9D9" w:themeFill="background1" w:themeFillShade="D9"/>
          </w:tcPr>
          <w:p w14:paraId="5A68C076" w14:textId="66CB5205" w:rsidR="008F66A8" w:rsidRPr="00D47769" w:rsidRDefault="008F66A8" w:rsidP="00F51198">
            <w:pPr>
              <w:rPr>
                <w:lang w:val="en-GB"/>
              </w:rPr>
            </w:pPr>
            <w:r>
              <w:rPr>
                <w:lang w:val="en-GB"/>
              </w:rPr>
              <w:t>2020 Actual</w:t>
            </w:r>
          </w:p>
        </w:tc>
        <w:tc>
          <w:tcPr>
            <w:tcW w:w="1427" w:type="dxa"/>
            <w:shd w:val="clear" w:color="auto" w:fill="D9D9D9" w:themeFill="background1" w:themeFillShade="D9"/>
          </w:tcPr>
          <w:p w14:paraId="2110D218" w14:textId="50514197" w:rsidR="008F66A8" w:rsidRPr="00D47769" w:rsidRDefault="008F66A8" w:rsidP="00F51198">
            <w:pPr>
              <w:rPr>
                <w:lang w:val="en-GB"/>
              </w:rPr>
            </w:pPr>
            <w:r>
              <w:rPr>
                <w:lang w:val="en-GB"/>
              </w:rPr>
              <w:t>2021 Actual</w:t>
            </w:r>
          </w:p>
        </w:tc>
        <w:tc>
          <w:tcPr>
            <w:tcW w:w="1429" w:type="dxa"/>
            <w:shd w:val="clear" w:color="auto" w:fill="D9D9D9" w:themeFill="background1" w:themeFillShade="D9"/>
          </w:tcPr>
          <w:p w14:paraId="262E7613" w14:textId="0E8BB7A4" w:rsidR="008F66A8" w:rsidRPr="00D47769" w:rsidRDefault="008F66A8" w:rsidP="00F51198">
            <w:pPr>
              <w:rPr>
                <w:lang w:val="en-GB"/>
              </w:rPr>
            </w:pPr>
            <w:r w:rsidRPr="00D47769">
              <w:rPr>
                <w:lang w:val="en-GB"/>
              </w:rPr>
              <w:t>20</w:t>
            </w:r>
            <w:r>
              <w:rPr>
                <w:lang w:val="en-GB"/>
              </w:rPr>
              <w:t>21 Target</w:t>
            </w:r>
          </w:p>
        </w:tc>
        <w:tc>
          <w:tcPr>
            <w:tcW w:w="1430" w:type="dxa"/>
            <w:shd w:val="clear" w:color="auto" w:fill="D9D9D9" w:themeFill="background1" w:themeFillShade="D9"/>
          </w:tcPr>
          <w:p w14:paraId="2CBA9271" w14:textId="4B2A05D4" w:rsidR="008F66A8" w:rsidRPr="00D47769" w:rsidRDefault="008F66A8" w:rsidP="00F51198">
            <w:pPr>
              <w:rPr>
                <w:lang w:val="en-GB"/>
              </w:rPr>
            </w:pPr>
            <w:r w:rsidRPr="00D47769">
              <w:rPr>
                <w:lang w:val="en-GB"/>
              </w:rPr>
              <w:t>Delivery</w:t>
            </w:r>
          </w:p>
        </w:tc>
      </w:tr>
      <w:tr w:rsidR="000D4A75" w:rsidRPr="00D47769" w14:paraId="574A773B" w14:textId="77777777" w:rsidTr="00837F15">
        <w:trPr>
          <w:trHeight w:val="530"/>
        </w:trPr>
        <w:tc>
          <w:tcPr>
            <w:tcW w:w="662" w:type="dxa"/>
          </w:tcPr>
          <w:p w14:paraId="2B16E514" w14:textId="3F52D35F" w:rsidR="008F66A8" w:rsidRPr="00D47769" w:rsidRDefault="008F66A8" w:rsidP="00F51198">
            <w:pPr>
              <w:rPr>
                <w:lang w:val="en-GB"/>
              </w:rPr>
            </w:pPr>
            <w:r w:rsidRPr="00D47769">
              <w:rPr>
                <w:lang w:val="en-GB"/>
              </w:rPr>
              <w:t>1.1.1</w:t>
            </w:r>
          </w:p>
        </w:tc>
        <w:tc>
          <w:tcPr>
            <w:tcW w:w="2213" w:type="dxa"/>
            <w:gridSpan w:val="2"/>
          </w:tcPr>
          <w:p w14:paraId="285F02B0" w14:textId="766467D2" w:rsidR="008F66A8" w:rsidRPr="00D47769" w:rsidRDefault="008F66A8" w:rsidP="00F51198">
            <w:pPr>
              <w:rPr>
                <w:lang w:val="en-GB"/>
              </w:rPr>
            </w:pPr>
            <w:r w:rsidRPr="00D47769">
              <w:rPr>
                <w:lang w:val="en-GB"/>
              </w:rPr>
              <w:t>US$ volume of UNCDF investments disaggregated by partner, UNCDF finance mechanism, and pipeline origination</w:t>
            </w:r>
          </w:p>
        </w:tc>
        <w:tc>
          <w:tcPr>
            <w:tcW w:w="1620" w:type="dxa"/>
          </w:tcPr>
          <w:p w14:paraId="141C7A28" w14:textId="7CD7DB2B" w:rsidR="008F66A8" w:rsidRPr="00837F15" w:rsidRDefault="008F66A8" w:rsidP="00F51198">
            <w:pPr>
              <w:rPr>
                <w:rFonts w:cstheme="minorHAnsi"/>
                <w:sz w:val="20"/>
                <w:szCs w:val="20"/>
                <w:lang w:val="fr-FR"/>
              </w:rPr>
            </w:pPr>
            <w:r w:rsidRPr="00837F15">
              <w:rPr>
                <w:rFonts w:cstheme="minorHAnsi"/>
                <w:sz w:val="20"/>
                <w:szCs w:val="20"/>
                <w:lang w:val="fr-FR"/>
              </w:rPr>
              <w:t>Total: $32.7m</w:t>
            </w:r>
          </w:p>
          <w:p w14:paraId="0FDF3950" w14:textId="77777777" w:rsidR="008F66A8" w:rsidRPr="00837F15" w:rsidRDefault="008F66A8" w:rsidP="00F51198">
            <w:pPr>
              <w:rPr>
                <w:rFonts w:cstheme="minorHAnsi"/>
                <w:sz w:val="20"/>
                <w:szCs w:val="20"/>
                <w:lang w:val="fr-FR"/>
              </w:rPr>
            </w:pPr>
          </w:p>
          <w:p w14:paraId="04EFCD3E" w14:textId="2387128C" w:rsidR="008F66A8" w:rsidRPr="00837F15" w:rsidRDefault="008F66A8" w:rsidP="00F51198">
            <w:pPr>
              <w:rPr>
                <w:rFonts w:cstheme="minorHAnsi"/>
                <w:sz w:val="20"/>
                <w:szCs w:val="20"/>
                <w:lang w:val="fr-FR"/>
              </w:rPr>
            </w:pPr>
            <w:r w:rsidRPr="00837F15">
              <w:rPr>
                <w:rFonts w:cstheme="minorHAnsi"/>
                <w:sz w:val="20"/>
                <w:szCs w:val="20"/>
                <w:lang w:val="fr-FR"/>
              </w:rPr>
              <w:t>a) Grant</w:t>
            </w:r>
          </w:p>
          <w:p w14:paraId="7EA17100" w14:textId="48AA74BF" w:rsidR="008F66A8" w:rsidRPr="00837F15" w:rsidRDefault="008F66A8" w:rsidP="00F51198">
            <w:pPr>
              <w:rPr>
                <w:rFonts w:cstheme="minorHAnsi"/>
                <w:sz w:val="20"/>
                <w:szCs w:val="20"/>
                <w:lang w:val="fr-FR"/>
              </w:rPr>
            </w:pPr>
            <w:r w:rsidRPr="00837F15">
              <w:rPr>
                <w:rFonts w:cstheme="minorHAnsi"/>
                <w:sz w:val="20"/>
                <w:szCs w:val="20"/>
                <w:lang w:val="fr-FR"/>
              </w:rPr>
              <w:t>- FI: $10.7m ;</w:t>
            </w:r>
          </w:p>
          <w:p w14:paraId="12791705" w14:textId="5AFC729A" w:rsidR="008F66A8" w:rsidRPr="00837F15" w:rsidRDefault="008F66A8" w:rsidP="00F51198">
            <w:pPr>
              <w:rPr>
                <w:rFonts w:cstheme="minorHAnsi"/>
                <w:sz w:val="20"/>
                <w:szCs w:val="20"/>
                <w:lang w:val="fr-FR"/>
              </w:rPr>
            </w:pPr>
            <w:r w:rsidRPr="00837F15">
              <w:rPr>
                <w:rFonts w:cstheme="minorHAnsi"/>
                <w:sz w:val="20"/>
                <w:szCs w:val="20"/>
                <w:lang w:val="fr-FR"/>
              </w:rPr>
              <w:t>- LD: $7.9m</w:t>
            </w:r>
          </w:p>
          <w:p w14:paraId="4A74E4C5" w14:textId="77777777" w:rsidR="008F66A8" w:rsidRPr="00837F15" w:rsidRDefault="008F66A8" w:rsidP="00F51198">
            <w:pPr>
              <w:rPr>
                <w:rFonts w:cstheme="minorHAnsi"/>
                <w:sz w:val="20"/>
                <w:szCs w:val="20"/>
                <w:lang w:val="fr-FR"/>
              </w:rPr>
            </w:pPr>
          </w:p>
          <w:p w14:paraId="01793E20" w14:textId="77777777" w:rsidR="008F66A8" w:rsidRPr="00837F15" w:rsidRDefault="008F66A8" w:rsidP="00F51198">
            <w:pPr>
              <w:rPr>
                <w:rFonts w:cstheme="minorHAnsi"/>
                <w:sz w:val="20"/>
                <w:szCs w:val="20"/>
                <w:lang w:val="fr-FR"/>
              </w:rPr>
            </w:pPr>
            <w:r w:rsidRPr="00837F15">
              <w:rPr>
                <w:rFonts w:cstheme="minorHAnsi"/>
                <w:sz w:val="20"/>
                <w:szCs w:val="20"/>
                <w:lang w:val="fr-FR"/>
              </w:rPr>
              <w:t>b) TA</w:t>
            </w:r>
          </w:p>
          <w:p w14:paraId="2350FBF6" w14:textId="4521F28B" w:rsidR="008F66A8" w:rsidRPr="00837F15" w:rsidRDefault="008F66A8" w:rsidP="00F51198">
            <w:pPr>
              <w:rPr>
                <w:rFonts w:cstheme="minorHAnsi"/>
                <w:sz w:val="20"/>
                <w:szCs w:val="20"/>
                <w:lang w:val="sv-SE"/>
              </w:rPr>
            </w:pPr>
            <w:r w:rsidRPr="00837F15">
              <w:rPr>
                <w:rFonts w:cstheme="minorHAnsi"/>
                <w:sz w:val="20"/>
                <w:szCs w:val="20"/>
                <w:lang w:val="sv-SE"/>
              </w:rPr>
              <w:t>- FI: $10.2m;</w:t>
            </w:r>
          </w:p>
          <w:p w14:paraId="74DED7E5" w14:textId="1B2A8257" w:rsidR="008F66A8" w:rsidRPr="00837F15" w:rsidRDefault="008F66A8" w:rsidP="00F51198">
            <w:pPr>
              <w:rPr>
                <w:rFonts w:cstheme="minorHAnsi"/>
                <w:sz w:val="20"/>
                <w:szCs w:val="20"/>
                <w:lang w:val="sv-SE"/>
              </w:rPr>
            </w:pPr>
            <w:r w:rsidRPr="00837F15">
              <w:rPr>
                <w:rFonts w:cstheme="minorHAnsi"/>
                <w:sz w:val="20"/>
                <w:szCs w:val="20"/>
                <w:lang w:val="sv-SE"/>
              </w:rPr>
              <w:t>- LD: $3.7m</w:t>
            </w:r>
          </w:p>
          <w:p w14:paraId="240D5521" w14:textId="77777777" w:rsidR="008F66A8" w:rsidRPr="00837F15" w:rsidRDefault="008F66A8" w:rsidP="00F51198">
            <w:pPr>
              <w:rPr>
                <w:rFonts w:cstheme="minorHAnsi"/>
                <w:sz w:val="20"/>
                <w:szCs w:val="20"/>
                <w:lang w:val="sv-SE"/>
              </w:rPr>
            </w:pPr>
          </w:p>
          <w:p w14:paraId="1ED377E6" w14:textId="2E87A8A2" w:rsidR="008F66A8" w:rsidRPr="00837F15" w:rsidRDefault="008F66A8" w:rsidP="00F51198">
            <w:pPr>
              <w:rPr>
                <w:rFonts w:cstheme="minorHAnsi"/>
                <w:sz w:val="20"/>
                <w:szCs w:val="20"/>
                <w:lang w:val="en-GB"/>
              </w:rPr>
            </w:pPr>
            <w:r w:rsidRPr="00837F15">
              <w:rPr>
                <w:rFonts w:cstheme="minorHAnsi"/>
                <w:sz w:val="20"/>
                <w:szCs w:val="20"/>
                <w:lang w:val="en-GB"/>
              </w:rPr>
              <w:t>c) Loans &amp; Guarantees: $250k</w:t>
            </w:r>
          </w:p>
        </w:tc>
        <w:tc>
          <w:tcPr>
            <w:tcW w:w="1620" w:type="dxa"/>
            <w:shd w:val="clear" w:color="auto" w:fill="auto"/>
          </w:tcPr>
          <w:p w14:paraId="15427993" w14:textId="3C1F09E1" w:rsidR="008F66A8" w:rsidRPr="00837F15" w:rsidRDefault="008F66A8" w:rsidP="00F51198">
            <w:pPr>
              <w:rPr>
                <w:rFonts w:cstheme="minorHAnsi"/>
                <w:sz w:val="20"/>
                <w:szCs w:val="20"/>
                <w:lang w:val="fr-FR"/>
              </w:rPr>
            </w:pPr>
            <w:r w:rsidRPr="00837F15">
              <w:rPr>
                <w:rFonts w:cstheme="minorHAnsi"/>
                <w:sz w:val="20"/>
                <w:szCs w:val="20"/>
                <w:lang w:val="fr-FR"/>
              </w:rPr>
              <w:t>Total: $30.9m</w:t>
            </w:r>
          </w:p>
          <w:p w14:paraId="2D3296C7" w14:textId="77777777" w:rsidR="008F66A8" w:rsidRPr="00837F15" w:rsidRDefault="008F66A8" w:rsidP="00F51198">
            <w:pPr>
              <w:rPr>
                <w:rFonts w:cstheme="minorHAnsi"/>
                <w:sz w:val="20"/>
                <w:szCs w:val="20"/>
                <w:lang w:val="fr-FR"/>
              </w:rPr>
            </w:pPr>
          </w:p>
          <w:p w14:paraId="46069BFD" w14:textId="323EC5AF" w:rsidR="008F66A8" w:rsidRPr="00837F15" w:rsidRDefault="008F66A8" w:rsidP="00F51198">
            <w:pPr>
              <w:rPr>
                <w:rFonts w:cstheme="minorHAnsi"/>
                <w:sz w:val="20"/>
                <w:szCs w:val="20"/>
                <w:lang w:val="fr-FR"/>
              </w:rPr>
            </w:pPr>
            <w:r w:rsidRPr="00837F15">
              <w:rPr>
                <w:rFonts w:cstheme="minorHAnsi"/>
                <w:sz w:val="20"/>
                <w:szCs w:val="20"/>
                <w:lang w:val="fr-FR"/>
              </w:rPr>
              <w:t xml:space="preserve">a) Grants: </w:t>
            </w:r>
          </w:p>
          <w:p w14:paraId="021D589C" w14:textId="79EE621C" w:rsidR="008F66A8" w:rsidRPr="00837F15" w:rsidRDefault="008F66A8" w:rsidP="00F51198">
            <w:pPr>
              <w:rPr>
                <w:rFonts w:cstheme="minorHAnsi"/>
                <w:sz w:val="20"/>
                <w:szCs w:val="20"/>
                <w:lang w:val="fr-FR"/>
              </w:rPr>
            </w:pPr>
            <w:r w:rsidRPr="00837F15">
              <w:rPr>
                <w:rFonts w:cstheme="minorHAnsi"/>
                <w:sz w:val="20"/>
                <w:szCs w:val="20"/>
                <w:lang w:val="fr-FR"/>
              </w:rPr>
              <w:t>- FI: $9.3m;</w:t>
            </w:r>
          </w:p>
          <w:p w14:paraId="023F7450" w14:textId="6FA834BB" w:rsidR="008F66A8" w:rsidRPr="00837F15" w:rsidRDefault="008F66A8" w:rsidP="00F51198">
            <w:pPr>
              <w:rPr>
                <w:rFonts w:cstheme="minorHAnsi"/>
                <w:sz w:val="20"/>
                <w:szCs w:val="20"/>
                <w:lang w:val="sv-SE"/>
              </w:rPr>
            </w:pPr>
            <w:r w:rsidRPr="00837F15">
              <w:rPr>
                <w:rFonts w:cstheme="minorHAnsi"/>
                <w:sz w:val="20"/>
                <w:szCs w:val="20"/>
                <w:lang w:val="sv-SE"/>
              </w:rPr>
              <w:t>-LD: $5.6m</w:t>
            </w:r>
          </w:p>
          <w:p w14:paraId="22FBCF9D" w14:textId="77777777" w:rsidR="008F66A8" w:rsidRPr="00837F15" w:rsidRDefault="008F66A8" w:rsidP="00F51198">
            <w:pPr>
              <w:rPr>
                <w:rFonts w:cstheme="minorHAnsi"/>
                <w:sz w:val="20"/>
                <w:szCs w:val="20"/>
                <w:lang w:val="sv-SE"/>
              </w:rPr>
            </w:pPr>
          </w:p>
          <w:p w14:paraId="27F05AF5" w14:textId="50E378AB" w:rsidR="008F66A8" w:rsidRPr="00837F15" w:rsidRDefault="008F66A8" w:rsidP="00F51198">
            <w:pPr>
              <w:rPr>
                <w:rFonts w:cstheme="minorHAnsi"/>
                <w:sz w:val="20"/>
                <w:szCs w:val="20"/>
                <w:lang w:val="sv-SE"/>
              </w:rPr>
            </w:pPr>
            <w:r w:rsidRPr="00837F15">
              <w:rPr>
                <w:rFonts w:cstheme="minorHAnsi"/>
                <w:sz w:val="20"/>
                <w:szCs w:val="20"/>
                <w:lang w:val="sv-SE"/>
              </w:rPr>
              <w:t>b) TA:</w:t>
            </w:r>
          </w:p>
          <w:p w14:paraId="339230C1" w14:textId="4EE94CFA" w:rsidR="008F66A8" w:rsidRPr="00837F15" w:rsidRDefault="008F66A8" w:rsidP="00F51198">
            <w:pPr>
              <w:rPr>
                <w:rFonts w:cstheme="minorHAnsi"/>
                <w:sz w:val="20"/>
                <w:szCs w:val="20"/>
                <w:lang w:val="sv-SE"/>
              </w:rPr>
            </w:pPr>
            <w:r w:rsidRPr="00837F15">
              <w:rPr>
                <w:rFonts w:cstheme="minorHAnsi"/>
                <w:sz w:val="20"/>
                <w:szCs w:val="20"/>
                <w:lang w:val="sv-SE"/>
              </w:rPr>
              <w:t>- FI: $ 10.4m;</w:t>
            </w:r>
          </w:p>
          <w:p w14:paraId="673AEA56" w14:textId="407269F1" w:rsidR="008F66A8" w:rsidRPr="00837F15" w:rsidRDefault="008F66A8" w:rsidP="00F51198">
            <w:pPr>
              <w:rPr>
                <w:rFonts w:cstheme="minorHAnsi"/>
                <w:sz w:val="20"/>
                <w:szCs w:val="20"/>
                <w:lang w:val="sv-SE"/>
              </w:rPr>
            </w:pPr>
            <w:r w:rsidRPr="00837F15">
              <w:rPr>
                <w:rFonts w:cstheme="minorHAnsi"/>
                <w:sz w:val="20"/>
                <w:szCs w:val="20"/>
                <w:lang w:val="sv-SE"/>
              </w:rPr>
              <w:t>- LD: $2.8m</w:t>
            </w:r>
          </w:p>
          <w:p w14:paraId="2B3CABEF" w14:textId="77777777" w:rsidR="008F66A8" w:rsidRPr="00837F15" w:rsidRDefault="008F66A8" w:rsidP="00F51198">
            <w:pPr>
              <w:rPr>
                <w:rFonts w:cstheme="minorHAnsi"/>
                <w:sz w:val="20"/>
                <w:szCs w:val="20"/>
                <w:lang w:val="sv-SE"/>
              </w:rPr>
            </w:pPr>
          </w:p>
          <w:p w14:paraId="31AB820E" w14:textId="295B0608" w:rsidR="008F66A8" w:rsidRPr="00837F15" w:rsidRDefault="008F66A8" w:rsidP="00F51198">
            <w:pPr>
              <w:rPr>
                <w:rFonts w:cstheme="minorHAnsi"/>
                <w:sz w:val="20"/>
                <w:szCs w:val="20"/>
                <w:lang w:val="en-GB"/>
              </w:rPr>
            </w:pPr>
            <w:r w:rsidRPr="00837F15">
              <w:rPr>
                <w:rFonts w:cstheme="minorHAnsi"/>
                <w:sz w:val="20"/>
                <w:szCs w:val="20"/>
                <w:lang w:val="en-GB"/>
              </w:rPr>
              <w:t>c) Loans &amp; Guarantees: $1.6m (cumulative)</w:t>
            </w:r>
          </w:p>
        </w:tc>
        <w:tc>
          <w:tcPr>
            <w:tcW w:w="1765" w:type="dxa"/>
            <w:shd w:val="clear" w:color="auto" w:fill="auto"/>
          </w:tcPr>
          <w:p w14:paraId="17408AAC" w14:textId="0A08845E" w:rsidR="008F66A8" w:rsidRPr="00837F15" w:rsidRDefault="008F66A8" w:rsidP="00F51198">
            <w:pPr>
              <w:rPr>
                <w:rFonts w:cstheme="minorHAnsi"/>
                <w:sz w:val="20"/>
                <w:szCs w:val="20"/>
                <w:lang w:val="fr-FR"/>
              </w:rPr>
            </w:pPr>
            <w:r w:rsidRPr="00837F15">
              <w:rPr>
                <w:rFonts w:cstheme="minorHAnsi"/>
                <w:sz w:val="20"/>
                <w:szCs w:val="20"/>
                <w:lang w:val="fr-FR"/>
              </w:rPr>
              <w:t>Total: $43m</w:t>
            </w:r>
          </w:p>
          <w:p w14:paraId="0EDA9993" w14:textId="77777777" w:rsidR="008F66A8" w:rsidRPr="00837F15" w:rsidRDefault="008F66A8" w:rsidP="00F51198">
            <w:pPr>
              <w:rPr>
                <w:rFonts w:cstheme="minorHAnsi"/>
                <w:sz w:val="20"/>
                <w:szCs w:val="20"/>
                <w:lang w:val="fr-FR"/>
              </w:rPr>
            </w:pPr>
          </w:p>
          <w:p w14:paraId="2D6DDDD0" w14:textId="77777777" w:rsidR="008F66A8" w:rsidRPr="00837F15" w:rsidRDefault="008F66A8" w:rsidP="00F51198">
            <w:pPr>
              <w:rPr>
                <w:rFonts w:cstheme="minorHAnsi"/>
                <w:sz w:val="20"/>
                <w:szCs w:val="20"/>
                <w:lang w:val="fr-FR"/>
              </w:rPr>
            </w:pPr>
            <w:r w:rsidRPr="00837F15">
              <w:rPr>
                <w:rFonts w:cstheme="minorHAnsi"/>
                <w:sz w:val="20"/>
                <w:szCs w:val="20"/>
                <w:lang w:val="fr-FR"/>
              </w:rPr>
              <w:t xml:space="preserve">a) Grants: </w:t>
            </w:r>
          </w:p>
          <w:p w14:paraId="7482C331" w14:textId="48024B58" w:rsidR="008F66A8" w:rsidRPr="00837F15" w:rsidRDefault="008F66A8" w:rsidP="00F51198">
            <w:pPr>
              <w:rPr>
                <w:rFonts w:cstheme="minorHAnsi"/>
                <w:sz w:val="20"/>
                <w:szCs w:val="20"/>
                <w:lang w:val="fr-FR"/>
              </w:rPr>
            </w:pPr>
            <w:r w:rsidRPr="00837F15">
              <w:rPr>
                <w:rFonts w:cstheme="minorHAnsi"/>
                <w:sz w:val="20"/>
                <w:szCs w:val="20"/>
                <w:lang w:val="fr-FR"/>
              </w:rPr>
              <w:t>- FI: $10.4m;</w:t>
            </w:r>
          </w:p>
          <w:p w14:paraId="682FEAFC" w14:textId="03970EB8" w:rsidR="008F66A8" w:rsidRPr="00837F15" w:rsidRDefault="008F66A8" w:rsidP="00F51198">
            <w:pPr>
              <w:rPr>
                <w:rFonts w:cstheme="minorHAnsi"/>
                <w:sz w:val="20"/>
                <w:szCs w:val="20"/>
                <w:lang w:val="sv-SE"/>
              </w:rPr>
            </w:pPr>
            <w:r w:rsidRPr="00837F15">
              <w:rPr>
                <w:rFonts w:cstheme="minorHAnsi"/>
                <w:sz w:val="20"/>
                <w:szCs w:val="20"/>
                <w:lang w:val="sv-SE"/>
              </w:rPr>
              <w:t>- LD: $20.5m;</w:t>
            </w:r>
          </w:p>
          <w:p w14:paraId="5B61F62F" w14:textId="77777777" w:rsidR="008F66A8" w:rsidRPr="00837F15" w:rsidRDefault="008F66A8" w:rsidP="00F51198">
            <w:pPr>
              <w:rPr>
                <w:rFonts w:cstheme="minorHAnsi"/>
                <w:sz w:val="20"/>
                <w:szCs w:val="20"/>
                <w:lang w:val="sv-SE"/>
              </w:rPr>
            </w:pPr>
          </w:p>
          <w:p w14:paraId="2B49B9E6" w14:textId="77777777" w:rsidR="008F66A8" w:rsidRPr="00837F15" w:rsidRDefault="008F66A8" w:rsidP="00F51198">
            <w:pPr>
              <w:rPr>
                <w:rFonts w:cstheme="minorHAnsi"/>
                <w:sz w:val="20"/>
                <w:szCs w:val="20"/>
                <w:lang w:val="sv-SE"/>
              </w:rPr>
            </w:pPr>
            <w:r w:rsidRPr="00837F15">
              <w:rPr>
                <w:rFonts w:cstheme="minorHAnsi"/>
                <w:sz w:val="20"/>
                <w:szCs w:val="20"/>
                <w:lang w:val="sv-SE"/>
              </w:rPr>
              <w:t xml:space="preserve">b) TA:  </w:t>
            </w:r>
          </w:p>
          <w:p w14:paraId="6529EDC3" w14:textId="77777777" w:rsidR="008F66A8" w:rsidRPr="00837F15" w:rsidRDefault="008F66A8" w:rsidP="00F51198">
            <w:pPr>
              <w:rPr>
                <w:rFonts w:cstheme="minorHAnsi"/>
                <w:sz w:val="20"/>
                <w:szCs w:val="20"/>
                <w:lang w:val="sv-SE"/>
              </w:rPr>
            </w:pPr>
            <w:r w:rsidRPr="00837F15">
              <w:rPr>
                <w:rFonts w:cstheme="minorHAnsi"/>
                <w:sz w:val="20"/>
                <w:szCs w:val="20"/>
                <w:lang w:val="sv-SE"/>
              </w:rPr>
              <w:t>- FI: $10.8m;</w:t>
            </w:r>
          </w:p>
          <w:p w14:paraId="01E1293A" w14:textId="77777777" w:rsidR="008F66A8" w:rsidRPr="00837F15" w:rsidRDefault="008F66A8" w:rsidP="00F51198">
            <w:pPr>
              <w:rPr>
                <w:rFonts w:cstheme="minorHAnsi"/>
                <w:sz w:val="20"/>
                <w:szCs w:val="20"/>
                <w:lang w:val="sv-SE"/>
              </w:rPr>
            </w:pPr>
            <w:r w:rsidRPr="00837F15">
              <w:rPr>
                <w:rFonts w:cstheme="minorHAnsi"/>
                <w:sz w:val="20"/>
                <w:szCs w:val="20"/>
                <w:lang w:val="sv-SE"/>
              </w:rPr>
              <w:t>- LD: $3.3m</w:t>
            </w:r>
          </w:p>
          <w:p w14:paraId="6C685F0A" w14:textId="77777777" w:rsidR="008F66A8" w:rsidRPr="00837F15" w:rsidRDefault="008F66A8" w:rsidP="00F51198">
            <w:pPr>
              <w:rPr>
                <w:rFonts w:cstheme="minorHAnsi"/>
                <w:sz w:val="20"/>
                <w:szCs w:val="20"/>
                <w:lang w:val="sv-SE"/>
              </w:rPr>
            </w:pPr>
          </w:p>
          <w:p w14:paraId="53659B11" w14:textId="77777777" w:rsidR="008F66A8" w:rsidRPr="00837F15" w:rsidRDefault="008F66A8" w:rsidP="00F51198">
            <w:pPr>
              <w:rPr>
                <w:rFonts w:cstheme="minorHAnsi"/>
                <w:sz w:val="20"/>
                <w:szCs w:val="20"/>
                <w:lang w:val="en-GB"/>
              </w:rPr>
            </w:pPr>
            <w:r w:rsidRPr="00837F15">
              <w:rPr>
                <w:rFonts w:cstheme="minorHAnsi"/>
                <w:sz w:val="20"/>
                <w:szCs w:val="20"/>
                <w:lang w:val="en-GB"/>
              </w:rPr>
              <w:t xml:space="preserve">c) Loans &amp; Guarantees: </w:t>
            </w:r>
          </w:p>
          <w:p w14:paraId="42924443" w14:textId="5A74BABF" w:rsidR="008F66A8" w:rsidRPr="00837F15" w:rsidRDefault="008F66A8" w:rsidP="00F51198">
            <w:pPr>
              <w:rPr>
                <w:rFonts w:cstheme="minorHAnsi"/>
                <w:sz w:val="20"/>
                <w:szCs w:val="20"/>
                <w:lang w:val="en-GB"/>
              </w:rPr>
            </w:pPr>
            <w:r w:rsidRPr="00837F15">
              <w:rPr>
                <w:rFonts w:cstheme="minorHAnsi"/>
                <w:sz w:val="20"/>
                <w:szCs w:val="20"/>
                <w:lang w:val="en-GB"/>
              </w:rPr>
              <w:t xml:space="preserve">$2.7m (cumulative) </w:t>
            </w:r>
          </w:p>
        </w:tc>
        <w:tc>
          <w:tcPr>
            <w:tcW w:w="1599" w:type="dxa"/>
          </w:tcPr>
          <w:p w14:paraId="3D5349C5" w14:textId="6E6B8855" w:rsidR="008F66A8" w:rsidRPr="00837F15" w:rsidRDefault="008F66A8" w:rsidP="00F51198">
            <w:pPr>
              <w:rPr>
                <w:rFonts w:cstheme="minorHAnsi"/>
                <w:sz w:val="20"/>
                <w:szCs w:val="20"/>
                <w:lang w:val="fr-FR"/>
              </w:rPr>
            </w:pPr>
            <w:r w:rsidRPr="00837F15">
              <w:rPr>
                <w:rFonts w:cstheme="minorHAnsi"/>
                <w:sz w:val="20"/>
                <w:szCs w:val="20"/>
                <w:lang w:val="fr-FR"/>
              </w:rPr>
              <w:t>Total : $49.1m</w:t>
            </w:r>
          </w:p>
          <w:p w14:paraId="5C93EA95" w14:textId="77777777" w:rsidR="008F66A8" w:rsidRPr="00837F15" w:rsidRDefault="008F66A8" w:rsidP="00F51198">
            <w:pPr>
              <w:rPr>
                <w:rFonts w:cstheme="minorHAnsi"/>
                <w:sz w:val="20"/>
                <w:szCs w:val="20"/>
                <w:lang w:val="fr-FR"/>
              </w:rPr>
            </w:pPr>
          </w:p>
          <w:p w14:paraId="7965CD7E" w14:textId="77777777" w:rsidR="008F66A8" w:rsidRPr="00837F15" w:rsidRDefault="008F66A8" w:rsidP="00F51198">
            <w:pPr>
              <w:rPr>
                <w:rFonts w:cstheme="minorHAnsi"/>
                <w:sz w:val="20"/>
                <w:szCs w:val="20"/>
                <w:lang w:val="fr-FR"/>
              </w:rPr>
            </w:pPr>
            <w:r w:rsidRPr="00837F15">
              <w:rPr>
                <w:rFonts w:cstheme="minorHAnsi"/>
                <w:sz w:val="20"/>
                <w:szCs w:val="20"/>
                <w:lang w:val="fr-FR"/>
              </w:rPr>
              <w:t xml:space="preserve">a) Grants: </w:t>
            </w:r>
          </w:p>
          <w:p w14:paraId="593A4218" w14:textId="4C9A0811" w:rsidR="008F66A8" w:rsidRPr="00837F15" w:rsidRDefault="008F66A8" w:rsidP="00F51198">
            <w:pPr>
              <w:rPr>
                <w:rFonts w:cstheme="minorHAnsi"/>
                <w:sz w:val="20"/>
                <w:szCs w:val="20"/>
                <w:lang w:val="fr-FR"/>
              </w:rPr>
            </w:pPr>
            <w:r w:rsidRPr="00837F15">
              <w:rPr>
                <w:rFonts w:cstheme="minorHAnsi"/>
                <w:sz w:val="20"/>
                <w:szCs w:val="20"/>
                <w:lang w:val="fr-FR"/>
              </w:rPr>
              <w:t>- FI: $9.4m</w:t>
            </w:r>
          </w:p>
          <w:p w14:paraId="4AC123EB" w14:textId="74760EEA" w:rsidR="008F66A8" w:rsidRPr="00837F15" w:rsidRDefault="008F66A8" w:rsidP="00F51198">
            <w:pPr>
              <w:rPr>
                <w:rFonts w:cstheme="minorHAnsi"/>
                <w:sz w:val="20"/>
                <w:szCs w:val="20"/>
                <w:lang w:val="fr-FR"/>
              </w:rPr>
            </w:pPr>
            <w:r w:rsidRPr="00837F15">
              <w:rPr>
                <w:rFonts w:cstheme="minorHAnsi"/>
                <w:sz w:val="20"/>
                <w:szCs w:val="20"/>
                <w:lang w:val="fr-FR"/>
              </w:rPr>
              <w:t>- LD: $20.5m</w:t>
            </w:r>
          </w:p>
          <w:p w14:paraId="0452E85F" w14:textId="77777777" w:rsidR="008F66A8" w:rsidRPr="00837F15" w:rsidRDefault="008F66A8" w:rsidP="00F51198">
            <w:pPr>
              <w:rPr>
                <w:rFonts w:cstheme="minorHAnsi"/>
                <w:sz w:val="20"/>
                <w:szCs w:val="20"/>
                <w:lang w:val="fr-FR"/>
              </w:rPr>
            </w:pPr>
          </w:p>
          <w:p w14:paraId="6BD1FAD2" w14:textId="77777777" w:rsidR="008F66A8" w:rsidRPr="00837F15" w:rsidRDefault="008F66A8" w:rsidP="00F51198">
            <w:pPr>
              <w:rPr>
                <w:rFonts w:cstheme="minorHAnsi"/>
                <w:sz w:val="20"/>
                <w:szCs w:val="20"/>
                <w:lang w:val="fr-FR"/>
              </w:rPr>
            </w:pPr>
            <w:r w:rsidRPr="00837F15">
              <w:rPr>
                <w:rFonts w:cstheme="minorHAnsi"/>
                <w:sz w:val="20"/>
                <w:szCs w:val="20"/>
                <w:lang w:val="fr-FR"/>
              </w:rPr>
              <w:t xml:space="preserve">b) TA: </w:t>
            </w:r>
          </w:p>
          <w:p w14:paraId="7CD11876" w14:textId="478FD1B3" w:rsidR="008F66A8" w:rsidRPr="00837F15" w:rsidRDefault="008F66A8" w:rsidP="00F51198">
            <w:pPr>
              <w:rPr>
                <w:rFonts w:cstheme="minorHAnsi"/>
                <w:sz w:val="20"/>
                <w:szCs w:val="20"/>
                <w:lang w:val="sv-SE"/>
              </w:rPr>
            </w:pPr>
            <w:r w:rsidRPr="00837F15">
              <w:rPr>
                <w:rFonts w:cstheme="minorHAnsi"/>
                <w:sz w:val="20"/>
                <w:szCs w:val="20"/>
                <w:lang w:val="sv-SE"/>
              </w:rPr>
              <w:t>- FI: $9.9m</w:t>
            </w:r>
          </w:p>
          <w:p w14:paraId="2A181726" w14:textId="77777777" w:rsidR="008F66A8" w:rsidRPr="00837F15" w:rsidRDefault="008F66A8" w:rsidP="00F51198">
            <w:pPr>
              <w:rPr>
                <w:rFonts w:cstheme="minorHAnsi"/>
                <w:sz w:val="20"/>
                <w:szCs w:val="20"/>
                <w:lang w:val="sv-SE"/>
              </w:rPr>
            </w:pPr>
            <w:r w:rsidRPr="00837F15">
              <w:rPr>
                <w:rFonts w:cstheme="minorHAnsi"/>
                <w:sz w:val="20"/>
                <w:szCs w:val="20"/>
                <w:lang w:val="sv-SE"/>
              </w:rPr>
              <w:t>- LD: $5.2m</w:t>
            </w:r>
          </w:p>
          <w:p w14:paraId="2C024C4F" w14:textId="77777777" w:rsidR="008F66A8" w:rsidRPr="00837F15" w:rsidRDefault="008F66A8" w:rsidP="00F51198">
            <w:pPr>
              <w:rPr>
                <w:rFonts w:cstheme="minorHAnsi"/>
                <w:sz w:val="20"/>
                <w:szCs w:val="20"/>
                <w:lang w:val="sv-SE"/>
              </w:rPr>
            </w:pPr>
          </w:p>
          <w:p w14:paraId="495AEF9B" w14:textId="77777777" w:rsidR="008F66A8" w:rsidRPr="00837F15" w:rsidRDefault="008F66A8" w:rsidP="00F51198">
            <w:pPr>
              <w:rPr>
                <w:rFonts w:cstheme="minorHAnsi"/>
                <w:sz w:val="20"/>
                <w:szCs w:val="20"/>
                <w:lang w:val="en-GB"/>
              </w:rPr>
            </w:pPr>
            <w:r w:rsidRPr="00837F15">
              <w:rPr>
                <w:rFonts w:cstheme="minorHAnsi"/>
                <w:sz w:val="20"/>
                <w:szCs w:val="20"/>
                <w:lang w:val="en-GB"/>
              </w:rPr>
              <w:t xml:space="preserve">c) Loan &amp; Guarantees: </w:t>
            </w:r>
          </w:p>
          <w:p w14:paraId="15ABC1FA" w14:textId="39C87672" w:rsidR="008F66A8" w:rsidRPr="00837F15" w:rsidRDefault="008F66A8" w:rsidP="00F51198">
            <w:pPr>
              <w:rPr>
                <w:rFonts w:cstheme="minorHAnsi"/>
                <w:sz w:val="20"/>
                <w:szCs w:val="20"/>
                <w:lang w:val="en-GB"/>
              </w:rPr>
            </w:pPr>
            <w:r w:rsidRPr="00837F15">
              <w:rPr>
                <w:rFonts w:cstheme="minorHAnsi"/>
                <w:sz w:val="20"/>
                <w:szCs w:val="20"/>
                <w:lang w:val="en-GB"/>
              </w:rPr>
              <w:t>$4.1m (cumulative based on disbursements)</w:t>
            </w:r>
          </w:p>
        </w:tc>
        <w:tc>
          <w:tcPr>
            <w:tcW w:w="1427" w:type="dxa"/>
          </w:tcPr>
          <w:p w14:paraId="72303317" w14:textId="77777777" w:rsidR="00420829" w:rsidRPr="00837F15" w:rsidRDefault="00420829" w:rsidP="00420829">
            <w:pPr>
              <w:rPr>
                <w:rFonts w:cstheme="minorHAnsi"/>
                <w:sz w:val="20"/>
                <w:szCs w:val="20"/>
                <w:lang w:val="fr-FR"/>
              </w:rPr>
            </w:pPr>
            <w:r w:rsidRPr="00837F15">
              <w:rPr>
                <w:rFonts w:cstheme="minorHAnsi"/>
                <w:sz w:val="20"/>
                <w:szCs w:val="20"/>
                <w:lang w:val="fr-FR"/>
              </w:rPr>
              <w:t>Total : $ 61.3m</w:t>
            </w:r>
          </w:p>
          <w:p w14:paraId="3E24FAAF" w14:textId="77777777" w:rsidR="00420829" w:rsidRPr="00837F15" w:rsidRDefault="00420829" w:rsidP="00420829">
            <w:pPr>
              <w:rPr>
                <w:rFonts w:cstheme="minorHAnsi"/>
                <w:sz w:val="20"/>
                <w:szCs w:val="20"/>
                <w:lang w:val="fr-FR"/>
              </w:rPr>
            </w:pPr>
          </w:p>
          <w:p w14:paraId="2BB1D2D5" w14:textId="77777777" w:rsidR="00420829" w:rsidRPr="00837F15" w:rsidRDefault="00420829" w:rsidP="00420829">
            <w:pPr>
              <w:rPr>
                <w:rFonts w:cstheme="minorHAnsi"/>
                <w:sz w:val="20"/>
                <w:szCs w:val="20"/>
                <w:lang w:val="fr-FR"/>
              </w:rPr>
            </w:pPr>
            <w:r w:rsidRPr="00837F15">
              <w:rPr>
                <w:rFonts w:cstheme="minorHAnsi"/>
                <w:sz w:val="20"/>
                <w:szCs w:val="20"/>
                <w:lang w:val="fr-FR"/>
              </w:rPr>
              <w:t xml:space="preserve">a) Grants: </w:t>
            </w:r>
          </w:p>
          <w:p w14:paraId="5FF20540" w14:textId="15CF42BC" w:rsidR="00420829" w:rsidRPr="00837F15" w:rsidRDefault="00420829" w:rsidP="00420829">
            <w:pPr>
              <w:rPr>
                <w:rFonts w:cstheme="minorHAnsi"/>
                <w:sz w:val="20"/>
                <w:szCs w:val="20"/>
                <w:lang w:val="fr-FR"/>
              </w:rPr>
            </w:pPr>
            <w:r w:rsidRPr="00837F15">
              <w:rPr>
                <w:rFonts w:cstheme="minorHAnsi"/>
                <w:sz w:val="20"/>
                <w:szCs w:val="20"/>
                <w:lang w:val="fr-FR"/>
              </w:rPr>
              <w:t xml:space="preserve">- FI: $12m </w:t>
            </w:r>
          </w:p>
          <w:p w14:paraId="62C05A37" w14:textId="77777777" w:rsidR="00420829" w:rsidRPr="00837F15" w:rsidRDefault="00420829" w:rsidP="00420829">
            <w:pPr>
              <w:rPr>
                <w:rFonts w:cstheme="minorHAnsi"/>
                <w:sz w:val="20"/>
                <w:szCs w:val="20"/>
                <w:lang w:val="fr-FR"/>
              </w:rPr>
            </w:pPr>
            <w:r w:rsidRPr="00837F15">
              <w:rPr>
                <w:rFonts w:cstheme="minorHAnsi"/>
                <w:sz w:val="20"/>
                <w:szCs w:val="20"/>
                <w:lang w:val="fr-FR"/>
              </w:rPr>
              <w:t>- LD: $24.7m</w:t>
            </w:r>
          </w:p>
          <w:p w14:paraId="0851D463" w14:textId="77777777" w:rsidR="00420829" w:rsidRPr="00837F15" w:rsidRDefault="00420829" w:rsidP="00420829">
            <w:pPr>
              <w:rPr>
                <w:rFonts w:cstheme="minorHAnsi"/>
                <w:sz w:val="20"/>
                <w:szCs w:val="20"/>
                <w:lang w:val="fr-FR"/>
              </w:rPr>
            </w:pPr>
          </w:p>
          <w:p w14:paraId="464D9CBA" w14:textId="77777777" w:rsidR="00420829" w:rsidRPr="00837F15" w:rsidRDefault="00420829" w:rsidP="00420829">
            <w:pPr>
              <w:rPr>
                <w:rFonts w:cstheme="minorHAnsi"/>
                <w:sz w:val="20"/>
                <w:szCs w:val="20"/>
                <w:lang w:val="sv-SE"/>
              </w:rPr>
            </w:pPr>
            <w:r w:rsidRPr="00837F15">
              <w:rPr>
                <w:rFonts w:cstheme="minorHAnsi"/>
                <w:sz w:val="20"/>
                <w:szCs w:val="20"/>
                <w:lang w:val="sv-SE"/>
              </w:rPr>
              <w:t xml:space="preserve">b) TA: </w:t>
            </w:r>
          </w:p>
          <w:p w14:paraId="2A825F57" w14:textId="77777777" w:rsidR="00420829" w:rsidRPr="00837F15" w:rsidRDefault="00420829" w:rsidP="00420829">
            <w:pPr>
              <w:rPr>
                <w:rFonts w:cstheme="minorHAnsi"/>
                <w:sz w:val="20"/>
                <w:szCs w:val="20"/>
                <w:lang w:val="sv-SE"/>
              </w:rPr>
            </w:pPr>
            <w:r w:rsidRPr="00837F15">
              <w:rPr>
                <w:rFonts w:cstheme="minorHAnsi"/>
                <w:sz w:val="20"/>
                <w:szCs w:val="20"/>
                <w:lang w:val="sv-SE"/>
              </w:rPr>
              <w:t>- FI: $12.9m</w:t>
            </w:r>
          </w:p>
          <w:p w14:paraId="6690694A" w14:textId="77777777" w:rsidR="00420829" w:rsidRPr="00837F15" w:rsidRDefault="00420829" w:rsidP="00420829">
            <w:pPr>
              <w:rPr>
                <w:rFonts w:cstheme="minorHAnsi"/>
                <w:sz w:val="20"/>
                <w:szCs w:val="20"/>
                <w:lang w:val="sv-SE"/>
              </w:rPr>
            </w:pPr>
            <w:r w:rsidRPr="00837F15">
              <w:rPr>
                <w:rFonts w:cstheme="minorHAnsi"/>
                <w:sz w:val="20"/>
                <w:szCs w:val="20"/>
                <w:lang w:val="sv-SE"/>
              </w:rPr>
              <w:t>- LD: $5.9m</w:t>
            </w:r>
          </w:p>
          <w:p w14:paraId="4D24302C" w14:textId="77777777" w:rsidR="00420829" w:rsidRPr="00837F15" w:rsidRDefault="00420829" w:rsidP="00420829">
            <w:pPr>
              <w:rPr>
                <w:rFonts w:cstheme="minorHAnsi"/>
                <w:sz w:val="20"/>
                <w:szCs w:val="20"/>
                <w:lang w:val="sv-SE"/>
              </w:rPr>
            </w:pPr>
          </w:p>
          <w:p w14:paraId="0058DE3B" w14:textId="77777777" w:rsidR="00420829" w:rsidRPr="00837F15" w:rsidRDefault="00420829" w:rsidP="00420829">
            <w:pPr>
              <w:rPr>
                <w:rFonts w:cstheme="minorHAnsi"/>
                <w:sz w:val="20"/>
                <w:szCs w:val="20"/>
              </w:rPr>
            </w:pPr>
            <w:r w:rsidRPr="00837F15">
              <w:rPr>
                <w:rFonts w:cstheme="minorHAnsi"/>
                <w:sz w:val="20"/>
                <w:szCs w:val="20"/>
              </w:rPr>
              <w:t xml:space="preserve">c) Loan &amp; Guarantees: </w:t>
            </w:r>
          </w:p>
          <w:p w14:paraId="6C523388" w14:textId="77777777" w:rsidR="00420829" w:rsidRPr="00837F15" w:rsidRDefault="00420829" w:rsidP="00420829">
            <w:pPr>
              <w:rPr>
                <w:rFonts w:cstheme="minorHAnsi"/>
                <w:sz w:val="20"/>
                <w:szCs w:val="20"/>
              </w:rPr>
            </w:pPr>
            <w:r w:rsidRPr="00837F15">
              <w:rPr>
                <w:rFonts w:cstheme="minorHAnsi"/>
                <w:sz w:val="20"/>
                <w:szCs w:val="20"/>
              </w:rPr>
              <w:t>$5.8m (cumulative based on disbursements)</w:t>
            </w:r>
          </w:p>
          <w:p w14:paraId="74451471" w14:textId="4A00F0AF" w:rsidR="008F66A8" w:rsidRPr="00837F15" w:rsidRDefault="008F66A8" w:rsidP="00F51198">
            <w:pPr>
              <w:rPr>
                <w:rFonts w:cstheme="minorHAnsi"/>
                <w:sz w:val="20"/>
                <w:szCs w:val="20"/>
                <w:lang w:val="fr-FR"/>
              </w:rPr>
            </w:pPr>
          </w:p>
        </w:tc>
        <w:tc>
          <w:tcPr>
            <w:tcW w:w="1429" w:type="dxa"/>
          </w:tcPr>
          <w:p w14:paraId="16B4F67A" w14:textId="051B2738" w:rsidR="008F66A8" w:rsidRPr="00837F15" w:rsidRDefault="008F66A8" w:rsidP="00F51198">
            <w:pPr>
              <w:rPr>
                <w:rFonts w:cstheme="minorHAnsi"/>
                <w:sz w:val="20"/>
                <w:szCs w:val="20"/>
                <w:lang w:val="fr-FR"/>
              </w:rPr>
            </w:pPr>
            <w:r w:rsidRPr="00837F15">
              <w:rPr>
                <w:rFonts w:cstheme="minorHAnsi"/>
                <w:sz w:val="20"/>
                <w:szCs w:val="20"/>
                <w:lang w:val="fr-FR"/>
              </w:rPr>
              <w:t>Total: $</w:t>
            </w:r>
            <w:r w:rsidR="00632CA1" w:rsidRPr="00837F15">
              <w:rPr>
                <w:rFonts w:cstheme="minorHAnsi"/>
                <w:sz w:val="20"/>
                <w:szCs w:val="20"/>
                <w:lang w:val="fr-FR"/>
              </w:rPr>
              <w:t>43.6</w:t>
            </w:r>
          </w:p>
          <w:p w14:paraId="37606BC8" w14:textId="77777777" w:rsidR="008F66A8" w:rsidRPr="00837F15" w:rsidRDefault="008F66A8" w:rsidP="00CD1FCE">
            <w:pPr>
              <w:rPr>
                <w:rFonts w:cstheme="minorHAnsi"/>
                <w:sz w:val="20"/>
                <w:szCs w:val="20"/>
                <w:lang w:val="fr-FR"/>
              </w:rPr>
            </w:pPr>
          </w:p>
          <w:p w14:paraId="6EC17D09" w14:textId="52D7253E" w:rsidR="009F2978" w:rsidRPr="00837F15" w:rsidRDefault="009F2978" w:rsidP="009F2978">
            <w:pPr>
              <w:rPr>
                <w:rFonts w:cstheme="minorHAnsi"/>
                <w:sz w:val="20"/>
                <w:szCs w:val="20"/>
                <w:lang w:val="fr-FR"/>
              </w:rPr>
            </w:pPr>
            <w:r w:rsidRPr="00837F15">
              <w:rPr>
                <w:rFonts w:cstheme="minorHAnsi"/>
                <w:sz w:val="20"/>
                <w:szCs w:val="20"/>
                <w:lang w:val="fr-FR"/>
              </w:rPr>
              <w:t>a) Grants:</w:t>
            </w:r>
          </w:p>
          <w:p w14:paraId="0FE6ACD2" w14:textId="77777777" w:rsidR="009F2978" w:rsidRPr="00837F15" w:rsidRDefault="009F2978" w:rsidP="009F2978">
            <w:pPr>
              <w:rPr>
                <w:rFonts w:cstheme="minorHAnsi"/>
                <w:sz w:val="20"/>
                <w:szCs w:val="20"/>
                <w:lang w:val="fr-FR"/>
              </w:rPr>
            </w:pPr>
            <w:r w:rsidRPr="00837F15">
              <w:rPr>
                <w:rFonts w:cstheme="minorHAnsi"/>
                <w:sz w:val="20"/>
                <w:szCs w:val="20"/>
                <w:lang w:val="fr-FR"/>
              </w:rPr>
              <w:t xml:space="preserve">FI: $10.7m; </w:t>
            </w:r>
          </w:p>
          <w:p w14:paraId="1F80B328" w14:textId="77777777" w:rsidR="009F2978" w:rsidRPr="00837F15" w:rsidRDefault="009F2978" w:rsidP="009F2978">
            <w:pPr>
              <w:rPr>
                <w:rFonts w:cstheme="minorHAnsi"/>
                <w:sz w:val="20"/>
                <w:szCs w:val="20"/>
                <w:lang w:val="fr-FR"/>
              </w:rPr>
            </w:pPr>
            <w:r w:rsidRPr="00837F15">
              <w:rPr>
                <w:rFonts w:cstheme="minorHAnsi"/>
                <w:sz w:val="20"/>
                <w:szCs w:val="20"/>
                <w:lang w:val="fr-FR"/>
              </w:rPr>
              <w:t>LD: $10m</w:t>
            </w:r>
          </w:p>
          <w:p w14:paraId="2765C838" w14:textId="77777777" w:rsidR="009F2978" w:rsidRPr="00837F15" w:rsidRDefault="009F2978" w:rsidP="009F2978">
            <w:pPr>
              <w:rPr>
                <w:rFonts w:cstheme="minorHAnsi"/>
                <w:sz w:val="20"/>
                <w:szCs w:val="20"/>
                <w:lang w:val="fr-FR"/>
              </w:rPr>
            </w:pPr>
          </w:p>
          <w:p w14:paraId="06BED926" w14:textId="54189443" w:rsidR="009F2978" w:rsidRPr="00837F15" w:rsidRDefault="009F2978" w:rsidP="009F2978">
            <w:pPr>
              <w:rPr>
                <w:rFonts w:cstheme="minorHAnsi"/>
                <w:sz w:val="20"/>
                <w:szCs w:val="20"/>
                <w:lang w:val="fr-FR"/>
              </w:rPr>
            </w:pPr>
            <w:r w:rsidRPr="00837F15">
              <w:rPr>
                <w:rFonts w:cstheme="minorHAnsi"/>
                <w:sz w:val="20"/>
                <w:szCs w:val="20"/>
                <w:lang w:val="fr-FR"/>
              </w:rPr>
              <w:t>b) TA:</w:t>
            </w:r>
          </w:p>
          <w:p w14:paraId="629D413F" w14:textId="77777777" w:rsidR="009F2978" w:rsidRPr="00837F15" w:rsidRDefault="009F2978" w:rsidP="009F2978">
            <w:pPr>
              <w:rPr>
                <w:rFonts w:cstheme="minorHAnsi"/>
                <w:sz w:val="20"/>
                <w:szCs w:val="20"/>
                <w:lang w:val="sv-SE"/>
              </w:rPr>
            </w:pPr>
            <w:r w:rsidRPr="00837F15">
              <w:rPr>
                <w:rFonts w:cstheme="minorHAnsi"/>
                <w:sz w:val="20"/>
                <w:szCs w:val="20"/>
                <w:lang w:val="sv-SE"/>
              </w:rPr>
              <w:t>FI: $10.2m; LD: $4.7m</w:t>
            </w:r>
          </w:p>
          <w:p w14:paraId="45DD01CD" w14:textId="77777777" w:rsidR="009F2978" w:rsidRPr="00837F15" w:rsidRDefault="009F2978" w:rsidP="009F2978">
            <w:pPr>
              <w:rPr>
                <w:rFonts w:cstheme="minorHAnsi"/>
                <w:sz w:val="20"/>
                <w:szCs w:val="20"/>
                <w:lang w:val="sv-SE"/>
              </w:rPr>
            </w:pPr>
          </w:p>
          <w:p w14:paraId="72C6A79E" w14:textId="1DD15428" w:rsidR="009F2978" w:rsidRPr="00837F15" w:rsidRDefault="009F2978" w:rsidP="009F2978">
            <w:pPr>
              <w:rPr>
                <w:rFonts w:cstheme="minorHAnsi"/>
                <w:sz w:val="20"/>
                <w:szCs w:val="20"/>
                <w:lang w:val="sv-SE"/>
              </w:rPr>
            </w:pPr>
            <w:r w:rsidRPr="00837F15">
              <w:rPr>
                <w:rFonts w:cstheme="minorHAnsi"/>
                <w:sz w:val="20"/>
                <w:szCs w:val="20"/>
                <w:lang w:val="sv-SE"/>
              </w:rPr>
              <w:t>c) L</w:t>
            </w:r>
            <w:r w:rsidR="00145547" w:rsidRPr="00837F15">
              <w:rPr>
                <w:rFonts w:cstheme="minorHAnsi"/>
                <w:sz w:val="20"/>
                <w:szCs w:val="20"/>
                <w:lang w:val="sv-SE"/>
              </w:rPr>
              <w:t>oans</w:t>
            </w:r>
            <w:r w:rsidR="007D08F2" w:rsidRPr="00837F15">
              <w:rPr>
                <w:rFonts w:cstheme="minorHAnsi"/>
                <w:sz w:val="20"/>
                <w:szCs w:val="20"/>
                <w:lang w:val="sv-SE"/>
              </w:rPr>
              <w:t xml:space="preserve"> &amp; Guarantees</w:t>
            </w:r>
          </w:p>
          <w:p w14:paraId="1244911F" w14:textId="4DFCB55E" w:rsidR="008F66A8" w:rsidRPr="00837F15" w:rsidRDefault="009F2978" w:rsidP="009F2978">
            <w:pPr>
              <w:rPr>
                <w:rFonts w:cstheme="minorHAnsi"/>
                <w:color w:val="00B050"/>
                <w:sz w:val="20"/>
                <w:szCs w:val="20"/>
                <w:lang w:val="en-GB"/>
              </w:rPr>
            </w:pPr>
            <w:r w:rsidRPr="00837F15">
              <w:rPr>
                <w:rFonts w:cstheme="minorHAnsi"/>
                <w:sz w:val="20"/>
                <w:szCs w:val="20"/>
                <w:lang w:val="en-GB"/>
              </w:rPr>
              <w:t>$8m</w:t>
            </w:r>
          </w:p>
        </w:tc>
        <w:tc>
          <w:tcPr>
            <w:tcW w:w="1430" w:type="dxa"/>
          </w:tcPr>
          <w:p w14:paraId="0051A598" w14:textId="63B783B5" w:rsidR="008F66A8" w:rsidRPr="00D47769" w:rsidRDefault="008F66A8" w:rsidP="00F51198">
            <w:pPr>
              <w:jc w:val="center"/>
              <w:rPr>
                <w:lang w:val="en-GB"/>
              </w:rPr>
            </w:pPr>
            <w:r w:rsidRPr="00D47769">
              <w:rPr>
                <w:rFonts w:cstheme="minorHAnsi"/>
                <w:color w:val="00B050"/>
                <w:sz w:val="50"/>
                <w:szCs w:val="50"/>
                <w:lang w:val="en-GB"/>
              </w:rPr>
              <w:t>●</w:t>
            </w:r>
          </w:p>
        </w:tc>
      </w:tr>
      <w:tr w:rsidR="000D4A75" w:rsidRPr="00D47769" w14:paraId="438F1EC0" w14:textId="77777777" w:rsidTr="000D4A75">
        <w:tc>
          <w:tcPr>
            <w:tcW w:w="662" w:type="dxa"/>
          </w:tcPr>
          <w:p w14:paraId="5ECD096B" w14:textId="43829D30" w:rsidR="008F66A8" w:rsidRPr="00D47769" w:rsidRDefault="008F66A8" w:rsidP="005B4825">
            <w:pPr>
              <w:rPr>
                <w:lang w:val="en-GB"/>
              </w:rPr>
            </w:pPr>
            <w:r w:rsidRPr="00D47769">
              <w:rPr>
                <w:lang w:val="en-GB"/>
              </w:rPr>
              <w:lastRenderedPageBreak/>
              <w:t>1.1.2</w:t>
            </w:r>
          </w:p>
        </w:tc>
        <w:tc>
          <w:tcPr>
            <w:tcW w:w="2213" w:type="dxa"/>
            <w:gridSpan w:val="2"/>
          </w:tcPr>
          <w:p w14:paraId="7AEF472D" w14:textId="1E08362C" w:rsidR="008F66A8" w:rsidRPr="00D47769" w:rsidRDefault="008F66A8" w:rsidP="005B4825">
            <w:pPr>
              <w:rPr>
                <w:lang w:val="en-GB"/>
              </w:rPr>
            </w:pPr>
            <w:r w:rsidRPr="00D47769">
              <w:rPr>
                <w:lang w:val="en-GB"/>
              </w:rPr>
              <w:t>Performance rate of UNCDF investments disaggregated by finance mechanism</w:t>
            </w:r>
          </w:p>
        </w:tc>
        <w:tc>
          <w:tcPr>
            <w:tcW w:w="1620" w:type="dxa"/>
          </w:tcPr>
          <w:p w14:paraId="3C12E783" w14:textId="77777777" w:rsidR="008F66A8" w:rsidRPr="00837F15" w:rsidRDefault="008F66A8" w:rsidP="005B4825">
            <w:pPr>
              <w:rPr>
                <w:rFonts w:cstheme="minorHAnsi"/>
                <w:sz w:val="20"/>
                <w:szCs w:val="20"/>
                <w:lang w:val="en-GB"/>
              </w:rPr>
            </w:pPr>
            <w:r w:rsidRPr="00837F15">
              <w:rPr>
                <w:rFonts w:cstheme="minorHAnsi"/>
                <w:sz w:val="20"/>
                <w:szCs w:val="20"/>
                <w:lang w:val="en-GB"/>
              </w:rPr>
              <w:t>a) Grants: 97%</w:t>
            </w:r>
          </w:p>
          <w:p w14:paraId="54BC1F0B" w14:textId="3C4868E7" w:rsidR="008F66A8" w:rsidRPr="00837F15" w:rsidRDefault="008F66A8" w:rsidP="005B4825">
            <w:pPr>
              <w:rPr>
                <w:rFonts w:cstheme="minorHAnsi"/>
                <w:sz w:val="20"/>
                <w:szCs w:val="20"/>
                <w:lang w:val="en-GB"/>
              </w:rPr>
            </w:pPr>
            <w:r w:rsidRPr="00837F15">
              <w:rPr>
                <w:rFonts w:cstheme="minorHAnsi"/>
                <w:sz w:val="20"/>
                <w:szCs w:val="20"/>
                <w:lang w:val="en-GB"/>
              </w:rPr>
              <w:t>b) Loan &amp; Guarantees: NA</w:t>
            </w:r>
          </w:p>
        </w:tc>
        <w:tc>
          <w:tcPr>
            <w:tcW w:w="1620" w:type="dxa"/>
          </w:tcPr>
          <w:p w14:paraId="4FFFC59B" w14:textId="0A86013D" w:rsidR="008F66A8" w:rsidRPr="00837F15" w:rsidRDefault="008F66A8" w:rsidP="005B4825">
            <w:pPr>
              <w:rPr>
                <w:rFonts w:cstheme="minorHAnsi"/>
                <w:sz w:val="20"/>
                <w:szCs w:val="20"/>
                <w:lang w:val="en-GB"/>
              </w:rPr>
            </w:pPr>
            <w:r w:rsidRPr="00837F15">
              <w:rPr>
                <w:rFonts w:cstheme="minorHAnsi"/>
                <w:sz w:val="20"/>
                <w:szCs w:val="20"/>
                <w:lang w:val="en-GB"/>
              </w:rPr>
              <w:t>To be reported in 2019</w:t>
            </w:r>
          </w:p>
        </w:tc>
        <w:tc>
          <w:tcPr>
            <w:tcW w:w="1765" w:type="dxa"/>
          </w:tcPr>
          <w:p w14:paraId="3874C302" w14:textId="6C914D74" w:rsidR="008F66A8" w:rsidRPr="00837F15" w:rsidRDefault="008F66A8" w:rsidP="005B4825">
            <w:pPr>
              <w:rPr>
                <w:rFonts w:cstheme="minorHAnsi"/>
                <w:sz w:val="20"/>
                <w:szCs w:val="20"/>
                <w:lang w:val="en-GB"/>
              </w:rPr>
            </w:pPr>
            <w:r w:rsidRPr="00837F15">
              <w:rPr>
                <w:rFonts w:cstheme="minorHAnsi"/>
                <w:sz w:val="20"/>
                <w:szCs w:val="20"/>
                <w:lang w:val="en-GB"/>
              </w:rPr>
              <w:t>a) 96%</w:t>
            </w:r>
          </w:p>
          <w:p w14:paraId="22859A23" w14:textId="01C5BD13" w:rsidR="008F66A8" w:rsidRPr="00837F15" w:rsidRDefault="008F66A8" w:rsidP="005B4825">
            <w:pPr>
              <w:rPr>
                <w:rFonts w:cstheme="minorHAnsi"/>
                <w:sz w:val="20"/>
                <w:szCs w:val="20"/>
                <w:lang w:val="en-GB"/>
              </w:rPr>
            </w:pPr>
            <w:r w:rsidRPr="00837F15">
              <w:rPr>
                <w:rFonts w:cstheme="minorHAnsi"/>
                <w:sz w:val="20"/>
                <w:szCs w:val="20"/>
                <w:lang w:val="en-GB"/>
              </w:rPr>
              <w:t>b) 94%</w:t>
            </w:r>
          </w:p>
        </w:tc>
        <w:tc>
          <w:tcPr>
            <w:tcW w:w="1599" w:type="dxa"/>
          </w:tcPr>
          <w:p w14:paraId="1C18966F" w14:textId="16B27F17" w:rsidR="008F66A8" w:rsidRPr="00837F15" w:rsidRDefault="008F66A8" w:rsidP="005B4825">
            <w:pPr>
              <w:rPr>
                <w:rFonts w:cstheme="minorHAnsi"/>
                <w:sz w:val="20"/>
                <w:szCs w:val="20"/>
                <w:lang w:val="en-GB"/>
              </w:rPr>
            </w:pPr>
            <w:r w:rsidRPr="00837F15">
              <w:rPr>
                <w:rFonts w:cstheme="minorHAnsi"/>
                <w:sz w:val="20"/>
                <w:szCs w:val="20"/>
                <w:lang w:val="en-GB"/>
              </w:rPr>
              <w:t>a) 98%</w:t>
            </w:r>
          </w:p>
          <w:p w14:paraId="493CBDB0" w14:textId="1DA02A0D" w:rsidR="008F66A8" w:rsidRPr="00837F15" w:rsidRDefault="008F66A8" w:rsidP="005B4825">
            <w:pPr>
              <w:rPr>
                <w:rFonts w:cstheme="minorHAnsi"/>
                <w:sz w:val="20"/>
                <w:szCs w:val="20"/>
                <w:lang w:val="en-GB"/>
              </w:rPr>
            </w:pPr>
            <w:r w:rsidRPr="00837F15">
              <w:rPr>
                <w:rFonts w:cstheme="minorHAnsi"/>
                <w:sz w:val="20"/>
                <w:szCs w:val="20"/>
                <w:lang w:val="en-GB"/>
              </w:rPr>
              <w:t>b) 100%</w:t>
            </w:r>
          </w:p>
        </w:tc>
        <w:tc>
          <w:tcPr>
            <w:tcW w:w="1427" w:type="dxa"/>
          </w:tcPr>
          <w:p w14:paraId="3CA0E614" w14:textId="159E9CF7" w:rsidR="00187576" w:rsidRPr="00837F15" w:rsidRDefault="00233208" w:rsidP="00187576">
            <w:pPr>
              <w:pStyle w:val="NormalWeb"/>
              <w:shd w:val="clear" w:color="auto" w:fill="FFFFFF"/>
              <w:spacing w:before="0" w:beforeAutospacing="0" w:after="0" w:afterAutospacing="0"/>
              <w:rPr>
                <w:rFonts w:asciiTheme="minorHAnsi" w:hAnsiTheme="minorHAnsi" w:cstheme="minorHAnsi"/>
                <w:sz w:val="20"/>
                <w:szCs w:val="20"/>
              </w:rPr>
            </w:pPr>
            <w:r w:rsidRPr="00837F15">
              <w:rPr>
                <w:rFonts w:asciiTheme="minorHAnsi" w:hAnsiTheme="minorHAnsi" w:cstheme="minorHAnsi"/>
                <w:sz w:val="20"/>
                <w:szCs w:val="20"/>
              </w:rPr>
              <w:t>a) 96</w:t>
            </w:r>
            <w:r w:rsidR="00720BF5" w:rsidRPr="00837F15">
              <w:rPr>
                <w:rFonts w:asciiTheme="minorHAnsi" w:hAnsiTheme="minorHAnsi" w:cstheme="minorHAnsi"/>
                <w:sz w:val="20"/>
                <w:szCs w:val="20"/>
              </w:rPr>
              <w:t>%</w:t>
            </w:r>
          </w:p>
          <w:p w14:paraId="49E017E6" w14:textId="76B6854E" w:rsidR="008F66A8" w:rsidRPr="00837F15" w:rsidRDefault="006A3AE6" w:rsidP="00837F15">
            <w:pPr>
              <w:pStyle w:val="NormalWeb"/>
              <w:shd w:val="clear" w:color="auto" w:fill="FFFFFF"/>
              <w:spacing w:before="0" w:beforeAutospacing="0" w:after="0" w:afterAutospacing="0"/>
              <w:rPr>
                <w:rFonts w:asciiTheme="minorHAnsi" w:hAnsiTheme="minorHAnsi" w:cstheme="minorHAnsi"/>
                <w:sz w:val="20"/>
                <w:szCs w:val="20"/>
                <w:lang w:val="en-GB"/>
              </w:rPr>
            </w:pPr>
            <w:r w:rsidRPr="00837F15">
              <w:rPr>
                <w:rFonts w:asciiTheme="minorHAnsi" w:hAnsiTheme="minorHAnsi" w:cstheme="minorHAnsi"/>
                <w:sz w:val="20"/>
                <w:szCs w:val="20"/>
              </w:rPr>
              <w:t xml:space="preserve">b) </w:t>
            </w:r>
            <w:r w:rsidR="00896799" w:rsidRPr="00837F15">
              <w:rPr>
                <w:rFonts w:asciiTheme="minorHAnsi" w:hAnsiTheme="minorHAnsi" w:cstheme="minorHAnsi"/>
                <w:sz w:val="20"/>
                <w:szCs w:val="20"/>
              </w:rPr>
              <w:t>95%</w:t>
            </w:r>
            <w:r w:rsidR="00896799" w:rsidRPr="00837F15">
              <w:rPr>
                <w:rStyle w:val="FootnoteReference"/>
                <w:rFonts w:asciiTheme="minorHAnsi" w:hAnsiTheme="minorHAnsi" w:cstheme="minorHAnsi"/>
                <w:sz w:val="20"/>
                <w:szCs w:val="20"/>
              </w:rPr>
              <w:footnoteReference w:id="9"/>
            </w:r>
          </w:p>
        </w:tc>
        <w:tc>
          <w:tcPr>
            <w:tcW w:w="1429" w:type="dxa"/>
          </w:tcPr>
          <w:p w14:paraId="6DA834FB" w14:textId="43345650" w:rsidR="008F66A8" w:rsidRPr="00837F15" w:rsidRDefault="008F66A8" w:rsidP="005B4825">
            <w:pPr>
              <w:rPr>
                <w:rFonts w:cstheme="minorHAnsi"/>
                <w:sz w:val="20"/>
                <w:szCs w:val="20"/>
                <w:lang w:val="en-GB"/>
              </w:rPr>
            </w:pPr>
            <w:r w:rsidRPr="00837F15">
              <w:rPr>
                <w:rFonts w:cstheme="minorHAnsi"/>
                <w:sz w:val="20"/>
                <w:szCs w:val="20"/>
                <w:lang w:val="en-GB"/>
              </w:rPr>
              <w:t>a) 95%</w:t>
            </w:r>
          </w:p>
          <w:p w14:paraId="6DE1665F" w14:textId="69056DFA" w:rsidR="008F66A8" w:rsidRPr="00837F15" w:rsidRDefault="008F66A8" w:rsidP="005B4825">
            <w:pPr>
              <w:rPr>
                <w:rFonts w:cstheme="minorHAnsi"/>
                <w:sz w:val="20"/>
                <w:szCs w:val="20"/>
                <w:lang w:val="en-GB"/>
              </w:rPr>
            </w:pPr>
            <w:r w:rsidRPr="00837F15">
              <w:rPr>
                <w:rFonts w:cstheme="minorHAnsi"/>
                <w:sz w:val="20"/>
                <w:szCs w:val="20"/>
                <w:lang w:val="en-GB"/>
              </w:rPr>
              <w:t>b) 95%</w:t>
            </w:r>
          </w:p>
        </w:tc>
        <w:tc>
          <w:tcPr>
            <w:tcW w:w="1430" w:type="dxa"/>
          </w:tcPr>
          <w:p w14:paraId="7A770887" w14:textId="6D6D5E6C" w:rsidR="008F66A8" w:rsidRPr="00D47769" w:rsidRDefault="008F66A8" w:rsidP="005B4825">
            <w:pPr>
              <w:jc w:val="center"/>
              <w:rPr>
                <w:lang w:val="en-GB"/>
              </w:rPr>
            </w:pPr>
            <w:r w:rsidRPr="00D47769">
              <w:rPr>
                <w:rFonts w:cstheme="minorHAnsi"/>
                <w:color w:val="00B050"/>
                <w:sz w:val="50"/>
                <w:szCs w:val="50"/>
                <w:lang w:val="en-GB"/>
              </w:rPr>
              <w:t>●</w:t>
            </w:r>
          </w:p>
        </w:tc>
      </w:tr>
      <w:tr w:rsidR="000D4A75" w:rsidRPr="00D47769" w14:paraId="00D10882" w14:textId="77777777" w:rsidTr="000D4A75">
        <w:tc>
          <w:tcPr>
            <w:tcW w:w="662" w:type="dxa"/>
          </w:tcPr>
          <w:p w14:paraId="649B8164" w14:textId="7C72253B" w:rsidR="008F66A8" w:rsidRPr="00D47769" w:rsidRDefault="008F66A8" w:rsidP="005B4825">
            <w:pPr>
              <w:rPr>
                <w:lang w:val="en-GB"/>
              </w:rPr>
            </w:pPr>
            <w:r w:rsidRPr="00D47769">
              <w:rPr>
                <w:lang w:val="en-GB"/>
              </w:rPr>
              <w:t>1.1.3</w:t>
            </w:r>
          </w:p>
        </w:tc>
        <w:tc>
          <w:tcPr>
            <w:tcW w:w="2213" w:type="dxa"/>
            <w:gridSpan w:val="2"/>
          </w:tcPr>
          <w:p w14:paraId="3CBFCAC5" w14:textId="314BB44F" w:rsidR="008F66A8" w:rsidRPr="00D47769" w:rsidRDefault="008F66A8" w:rsidP="005B4825">
            <w:pPr>
              <w:rPr>
                <w:lang w:val="en-GB"/>
              </w:rPr>
            </w:pPr>
            <w:r w:rsidRPr="00D47769">
              <w:rPr>
                <w:lang w:val="en-GB"/>
              </w:rPr>
              <w:t xml:space="preserve">Number of local blended finance projects that are a) investment-ready, b) received initial offers from an investor and c) reached initial fund disbursement. </w:t>
            </w:r>
          </w:p>
        </w:tc>
        <w:tc>
          <w:tcPr>
            <w:tcW w:w="1620" w:type="dxa"/>
          </w:tcPr>
          <w:p w14:paraId="4050FEF6" w14:textId="77777777" w:rsidR="008F66A8" w:rsidRPr="00837F15" w:rsidRDefault="008F66A8" w:rsidP="005B4825">
            <w:pPr>
              <w:rPr>
                <w:rFonts w:cstheme="minorHAnsi"/>
                <w:sz w:val="20"/>
                <w:szCs w:val="20"/>
                <w:lang w:val="en-GB"/>
              </w:rPr>
            </w:pPr>
            <w:r w:rsidRPr="00837F15">
              <w:rPr>
                <w:rFonts w:cstheme="minorHAnsi"/>
                <w:sz w:val="20"/>
                <w:szCs w:val="20"/>
                <w:lang w:val="en-GB"/>
              </w:rPr>
              <w:t>a) 20</w:t>
            </w:r>
          </w:p>
          <w:p w14:paraId="7E51E90C" w14:textId="77777777" w:rsidR="008F66A8" w:rsidRPr="00837F15" w:rsidRDefault="008F66A8" w:rsidP="005B4825">
            <w:pPr>
              <w:rPr>
                <w:rFonts w:cstheme="minorHAnsi"/>
                <w:sz w:val="20"/>
                <w:szCs w:val="20"/>
                <w:lang w:val="en-GB"/>
              </w:rPr>
            </w:pPr>
            <w:r w:rsidRPr="00837F15">
              <w:rPr>
                <w:rFonts w:cstheme="minorHAnsi"/>
                <w:sz w:val="20"/>
                <w:szCs w:val="20"/>
                <w:lang w:val="en-GB"/>
              </w:rPr>
              <w:t>b) 9</w:t>
            </w:r>
          </w:p>
          <w:p w14:paraId="04B4E30A" w14:textId="27666EB7" w:rsidR="008F66A8" w:rsidRPr="00837F15" w:rsidRDefault="008F66A8" w:rsidP="005B4825">
            <w:pPr>
              <w:rPr>
                <w:rFonts w:cstheme="minorHAnsi"/>
                <w:sz w:val="20"/>
                <w:szCs w:val="20"/>
                <w:lang w:val="en-GB"/>
              </w:rPr>
            </w:pPr>
            <w:r w:rsidRPr="00837F15">
              <w:rPr>
                <w:rFonts w:cstheme="minorHAnsi"/>
                <w:sz w:val="20"/>
                <w:szCs w:val="20"/>
                <w:lang w:val="en-GB"/>
              </w:rPr>
              <w:t>c) 5</w:t>
            </w:r>
          </w:p>
        </w:tc>
        <w:tc>
          <w:tcPr>
            <w:tcW w:w="1620" w:type="dxa"/>
          </w:tcPr>
          <w:p w14:paraId="201F45F1" w14:textId="6ACAF6B4" w:rsidR="008F66A8" w:rsidRPr="00837F15" w:rsidRDefault="008F66A8" w:rsidP="005B4825">
            <w:pPr>
              <w:rPr>
                <w:rFonts w:cstheme="minorHAnsi"/>
                <w:sz w:val="20"/>
                <w:szCs w:val="20"/>
                <w:lang w:val="en-GB"/>
              </w:rPr>
            </w:pPr>
            <w:r w:rsidRPr="00837F15">
              <w:rPr>
                <w:rFonts w:cstheme="minorHAnsi"/>
                <w:sz w:val="20"/>
                <w:szCs w:val="20"/>
                <w:lang w:val="en-GB"/>
              </w:rPr>
              <w:t xml:space="preserve">a) 37 </w:t>
            </w:r>
          </w:p>
          <w:p w14:paraId="2FD95E02" w14:textId="07675486" w:rsidR="008F66A8" w:rsidRPr="00837F15" w:rsidRDefault="008F66A8" w:rsidP="005B4825">
            <w:pPr>
              <w:rPr>
                <w:rFonts w:cstheme="minorHAnsi"/>
                <w:sz w:val="20"/>
                <w:szCs w:val="20"/>
                <w:lang w:val="en-GB"/>
              </w:rPr>
            </w:pPr>
            <w:r w:rsidRPr="00837F15">
              <w:rPr>
                <w:rFonts w:cstheme="minorHAnsi"/>
                <w:sz w:val="20"/>
                <w:szCs w:val="20"/>
                <w:lang w:val="en-GB"/>
              </w:rPr>
              <w:t xml:space="preserve">b) 24 </w:t>
            </w:r>
          </w:p>
          <w:p w14:paraId="106D4A8D" w14:textId="77777777" w:rsidR="008F66A8" w:rsidRPr="00837F15" w:rsidRDefault="008F66A8" w:rsidP="005B4825">
            <w:pPr>
              <w:rPr>
                <w:rFonts w:cstheme="minorHAnsi"/>
                <w:sz w:val="20"/>
                <w:szCs w:val="20"/>
                <w:lang w:val="en-GB"/>
              </w:rPr>
            </w:pPr>
            <w:r w:rsidRPr="00837F15">
              <w:rPr>
                <w:rFonts w:cstheme="minorHAnsi"/>
                <w:sz w:val="20"/>
                <w:szCs w:val="20"/>
                <w:lang w:val="en-GB"/>
              </w:rPr>
              <w:t xml:space="preserve">c) 20 </w:t>
            </w:r>
          </w:p>
          <w:p w14:paraId="2A76BB58" w14:textId="4BD1AF94" w:rsidR="008F66A8" w:rsidRPr="00837F15" w:rsidRDefault="008F66A8" w:rsidP="005B4825">
            <w:pPr>
              <w:rPr>
                <w:rFonts w:cstheme="minorHAnsi"/>
                <w:sz w:val="20"/>
                <w:szCs w:val="20"/>
                <w:lang w:val="en-GB"/>
              </w:rPr>
            </w:pPr>
          </w:p>
        </w:tc>
        <w:tc>
          <w:tcPr>
            <w:tcW w:w="1765" w:type="dxa"/>
          </w:tcPr>
          <w:p w14:paraId="450C222F" w14:textId="77777777" w:rsidR="008F66A8" w:rsidRPr="00837F15" w:rsidRDefault="008F66A8" w:rsidP="005B4825">
            <w:pPr>
              <w:rPr>
                <w:rFonts w:cstheme="minorHAnsi"/>
                <w:sz w:val="20"/>
                <w:szCs w:val="20"/>
                <w:lang w:val="en-GB"/>
              </w:rPr>
            </w:pPr>
            <w:r w:rsidRPr="00837F15">
              <w:rPr>
                <w:rFonts w:cstheme="minorHAnsi"/>
                <w:sz w:val="20"/>
                <w:szCs w:val="20"/>
                <w:lang w:val="en-GB"/>
              </w:rPr>
              <w:t>a) 43</w:t>
            </w:r>
          </w:p>
          <w:p w14:paraId="35109856" w14:textId="77777777" w:rsidR="008F66A8" w:rsidRPr="00837F15" w:rsidRDefault="008F66A8" w:rsidP="005B4825">
            <w:pPr>
              <w:rPr>
                <w:rFonts w:cstheme="minorHAnsi"/>
                <w:sz w:val="20"/>
                <w:szCs w:val="20"/>
                <w:lang w:val="en-GB"/>
              </w:rPr>
            </w:pPr>
            <w:r w:rsidRPr="00837F15">
              <w:rPr>
                <w:rFonts w:cstheme="minorHAnsi"/>
                <w:sz w:val="20"/>
                <w:szCs w:val="20"/>
                <w:lang w:val="en-GB"/>
              </w:rPr>
              <w:t>b) 33</w:t>
            </w:r>
          </w:p>
          <w:p w14:paraId="6FA7F26C" w14:textId="39A4626F" w:rsidR="008F66A8" w:rsidRPr="00837F15" w:rsidRDefault="008F66A8" w:rsidP="005B4825">
            <w:pPr>
              <w:rPr>
                <w:rFonts w:cstheme="minorHAnsi"/>
                <w:sz w:val="20"/>
                <w:szCs w:val="20"/>
                <w:lang w:val="en-GB"/>
              </w:rPr>
            </w:pPr>
            <w:r w:rsidRPr="00837F15">
              <w:rPr>
                <w:rFonts w:cstheme="minorHAnsi"/>
                <w:sz w:val="20"/>
                <w:szCs w:val="20"/>
                <w:lang w:val="en-GB"/>
              </w:rPr>
              <w:t>c) 24</w:t>
            </w:r>
          </w:p>
        </w:tc>
        <w:tc>
          <w:tcPr>
            <w:tcW w:w="1599" w:type="dxa"/>
          </w:tcPr>
          <w:p w14:paraId="42FCD50E" w14:textId="77777777" w:rsidR="008F66A8" w:rsidRPr="00837F15" w:rsidRDefault="008F66A8" w:rsidP="005B4825">
            <w:pPr>
              <w:rPr>
                <w:rFonts w:cstheme="minorHAnsi"/>
                <w:sz w:val="20"/>
                <w:szCs w:val="20"/>
                <w:lang w:val="en-GB"/>
              </w:rPr>
            </w:pPr>
            <w:r w:rsidRPr="00837F15">
              <w:rPr>
                <w:rFonts w:cstheme="minorHAnsi"/>
                <w:sz w:val="20"/>
                <w:szCs w:val="20"/>
                <w:lang w:val="en-GB"/>
              </w:rPr>
              <w:t>a) 64</w:t>
            </w:r>
          </w:p>
          <w:p w14:paraId="0A4B2640" w14:textId="77777777" w:rsidR="008F66A8" w:rsidRPr="00837F15" w:rsidRDefault="008F66A8" w:rsidP="005B4825">
            <w:pPr>
              <w:rPr>
                <w:rFonts w:cstheme="minorHAnsi"/>
                <w:sz w:val="20"/>
                <w:szCs w:val="20"/>
                <w:lang w:val="en-GB"/>
              </w:rPr>
            </w:pPr>
            <w:r w:rsidRPr="00837F15">
              <w:rPr>
                <w:rFonts w:cstheme="minorHAnsi"/>
                <w:sz w:val="20"/>
                <w:szCs w:val="20"/>
                <w:lang w:val="en-GB"/>
              </w:rPr>
              <w:t>b) 62</w:t>
            </w:r>
          </w:p>
          <w:p w14:paraId="55E8196A" w14:textId="60DF3F8D" w:rsidR="008F66A8" w:rsidRPr="00837F15" w:rsidRDefault="008F66A8" w:rsidP="005B4825">
            <w:pPr>
              <w:rPr>
                <w:rFonts w:cstheme="minorHAnsi"/>
                <w:sz w:val="20"/>
                <w:szCs w:val="20"/>
                <w:lang w:val="en-GB"/>
              </w:rPr>
            </w:pPr>
            <w:r w:rsidRPr="00837F15">
              <w:rPr>
                <w:rFonts w:cstheme="minorHAnsi"/>
                <w:sz w:val="20"/>
                <w:szCs w:val="20"/>
                <w:lang w:val="en-GB"/>
              </w:rPr>
              <w:t>c) 59 (Covid: 83%)</w:t>
            </w:r>
          </w:p>
        </w:tc>
        <w:tc>
          <w:tcPr>
            <w:tcW w:w="1427" w:type="dxa"/>
          </w:tcPr>
          <w:p w14:paraId="7CD48166" w14:textId="104464C8" w:rsidR="008F66A8" w:rsidRPr="00837F15" w:rsidRDefault="008B6B00" w:rsidP="005B4825">
            <w:pPr>
              <w:rPr>
                <w:rFonts w:cstheme="minorHAnsi"/>
                <w:sz w:val="20"/>
                <w:szCs w:val="20"/>
                <w:lang w:val="en-GB"/>
              </w:rPr>
            </w:pPr>
            <w:r w:rsidRPr="00837F15">
              <w:rPr>
                <w:rFonts w:cstheme="minorHAnsi"/>
                <w:sz w:val="20"/>
                <w:szCs w:val="20"/>
                <w:lang w:val="en-GB"/>
              </w:rPr>
              <w:t>a</w:t>
            </w:r>
            <w:r w:rsidR="00970DAC" w:rsidRPr="00837F15">
              <w:rPr>
                <w:rFonts w:cstheme="minorHAnsi"/>
                <w:sz w:val="20"/>
                <w:szCs w:val="20"/>
                <w:lang w:val="en-GB"/>
              </w:rPr>
              <w:t>)36</w:t>
            </w:r>
          </w:p>
          <w:p w14:paraId="20CC9CBF" w14:textId="77777777" w:rsidR="00970DAC" w:rsidRPr="00837F15" w:rsidRDefault="001E56E5" w:rsidP="005B4825">
            <w:pPr>
              <w:rPr>
                <w:rFonts w:cstheme="minorHAnsi"/>
                <w:sz w:val="20"/>
                <w:szCs w:val="20"/>
                <w:lang w:val="en-GB"/>
              </w:rPr>
            </w:pPr>
            <w:r w:rsidRPr="00837F15">
              <w:rPr>
                <w:rFonts w:cstheme="minorHAnsi"/>
                <w:sz w:val="20"/>
                <w:szCs w:val="20"/>
                <w:lang w:val="en-GB"/>
              </w:rPr>
              <w:t>b)23</w:t>
            </w:r>
          </w:p>
          <w:p w14:paraId="5A2FF70C" w14:textId="1401C9A5" w:rsidR="001E56E5" w:rsidRPr="00837F15" w:rsidRDefault="001E56E5" w:rsidP="005B4825">
            <w:pPr>
              <w:rPr>
                <w:rFonts w:cstheme="minorHAnsi"/>
                <w:sz w:val="20"/>
                <w:szCs w:val="20"/>
                <w:lang w:val="en-GB"/>
              </w:rPr>
            </w:pPr>
            <w:r w:rsidRPr="00837F15">
              <w:rPr>
                <w:rFonts w:cstheme="minorHAnsi"/>
                <w:sz w:val="20"/>
                <w:szCs w:val="20"/>
                <w:lang w:val="en-GB"/>
              </w:rPr>
              <w:t>c)24</w:t>
            </w:r>
          </w:p>
        </w:tc>
        <w:tc>
          <w:tcPr>
            <w:tcW w:w="1429" w:type="dxa"/>
          </w:tcPr>
          <w:p w14:paraId="6F21B8AF" w14:textId="77777777" w:rsidR="00C13DDB" w:rsidRPr="00837F15" w:rsidRDefault="00C13DDB" w:rsidP="00C13DDB">
            <w:pPr>
              <w:rPr>
                <w:rFonts w:cstheme="minorHAnsi"/>
                <w:sz w:val="20"/>
                <w:szCs w:val="20"/>
                <w:lang w:val="en-GB"/>
              </w:rPr>
            </w:pPr>
            <w:r w:rsidRPr="00837F15">
              <w:rPr>
                <w:rFonts w:cstheme="minorHAnsi"/>
                <w:sz w:val="20"/>
                <w:szCs w:val="20"/>
                <w:lang w:val="en-GB"/>
              </w:rPr>
              <w:t>a) 45</w:t>
            </w:r>
          </w:p>
          <w:p w14:paraId="7BB6FCB8" w14:textId="77777777" w:rsidR="00C13DDB" w:rsidRPr="00837F15" w:rsidRDefault="00C13DDB" w:rsidP="00C13DDB">
            <w:pPr>
              <w:rPr>
                <w:rFonts w:cstheme="minorHAnsi"/>
                <w:sz w:val="20"/>
                <w:szCs w:val="20"/>
                <w:lang w:val="en-GB"/>
              </w:rPr>
            </w:pPr>
            <w:r w:rsidRPr="00837F15">
              <w:rPr>
                <w:rFonts w:cstheme="minorHAnsi"/>
                <w:sz w:val="20"/>
                <w:szCs w:val="20"/>
                <w:lang w:val="en-GB"/>
              </w:rPr>
              <w:t>b) 25</w:t>
            </w:r>
          </w:p>
          <w:p w14:paraId="0AD5865E" w14:textId="360A1575" w:rsidR="008F66A8" w:rsidRPr="00837F15" w:rsidRDefault="00C13DDB" w:rsidP="00C13DDB">
            <w:pPr>
              <w:rPr>
                <w:rFonts w:cstheme="minorHAnsi"/>
                <w:color w:val="00B050"/>
                <w:sz w:val="20"/>
                <w:szCs w:val="20"/>
                <w:lang w:val="en-GB"/>
              </w:rPr>
            </w:pPr>
            <w:r w:rsidRPr="00837F15">
              <w:rPr>
                <w:rFonts w:cstheme="minorHAnsi"/>
                <w:sz w:val="20"/>
                <w:szCs w:val="20"/>
                <w:lang w:val="en-GB"/>
              </w:rPr>
              <w:t>c) 18</w:t>
            </w:r>
          </w:p>
        </w:tc>
        <w:tc>
          <w:tcPr>
            <w:tcW w:w="1430" w:type="dxa"/>
          </w:tcPr>
          <w:p w14:paraId="190C1D69" w14:textId="339F8C48" w:rsidR="008F66A8" w:rsidRPr="00D47769" w:rsidRDefault="008F66A8" w:rsidP="005B4825">
            <w:pPr>
              <w:jc w:val="center"/>
              <w:rPr>
                <w:lang w:val="en-GB"/>
              </w:rPr>
            </w:pPr>
            <w:r w:rsidRPr="00D47769">
              <w:rPr>
                <w:rFonts w:cstheme="minorHAnsi"/>
                <w:color w:val="00B050"/>
                <w:sz w:val="50"/>
                <w:szCs w:val="50"/>
                <w:lang w:val="en-GB"/>
              </w:rPr>
              <w:t>●</w:t>
            </w:r>
          </w:p>
        </w:tc>
      </w:tr>
      <w:bookmarkEnd w:id="1"/>
    </w:tbl>
    <w:p w14:paraId="0FF74738" w14:textId="1CE7D80B" w:rsidR="00AF6F62" w:rsidRDefault="00AF6F62" w:rsidP="00AF6F62">
      <w:pPr>
        <w:spacing w:after="0" w:line="240" w:lineRule="auto"/>
        <w:rPr>
          <w:b/>
          <w:sz w:val="26"/>
          <w:szCs w:val="26"/>
          <w:lang w:val="en-GB"/>
        </w:rPr>
      </w:pPr>
    </w:p>
    <w:p w14:paraId="0557EEB3" w14:textId="77777777" w:rsidR="009D529A" w:rsidRPr="00D47769" w:rsidRDefault="009D529A" w:rsidP="00AF6F62">
      <w:pPr>
        <w:spacing w:after="0" w:line="240" w:lineRule="auto"/>
        <w:rPr>
          <w:b/>
          <w:sz w:val="26"/>
          <w:szCs w:val="26"/>
          <w:lang w:val="en-GB"/>
        </w:rPr>
      </w:pPr>
    </w:p>
    <w:tbl>
      <w:tblPr>
        <w:tblStyle w:val="TableGrid"/>
        <w:tblW w:w="13765" w:type="dxa"/>
        <w:tblLook w:val="04A0" w:firstRow="1" w:lastRow="0" w:firstColumn="1" w:lastColumn="0" w:noHBand="0" w:noVBand="1"/>
      </w:tblPr>
      <w:tblGrid>
        <w:gridCol w:w="664"/>
        <w:gridCol w:w="716"/>
        <w:gridCol w:w="1488"/>
        <w:gridCol w:w="1613"/>
        <w:gridCol w:w="1618"/>
        <w:gridCol w:w="1796"/>
        <w:gridCol w:w="1528"/>
        <w:gridCol w:w="1379"/>
        <w:gridCol w:w="1528"/>
        <w:gridCol w:w="1435"/>
      </w:tblGrid>
      <w:tr w:rsidR="008F66A8" w:rsidRPr="00D47769" w14:paraId="6DA47A6D" w14:textId="77777777" w:rsidTr="00C13DDB">
        <w:tc>
          <w:tcPr>
            <w:tcW w:w="1380" w:type="dxa"/>
            <w:gridSpan w:val="2"/>
            <w:shd w:val="clear" w:color="auto" w:fill="002060"/>
          </w:tcPr>
          <w:p w14:paraId="48414A6B" w14:textId="77777777" w:rsidR="008F66A8" w:rsidRPr="00D47769" w:rsidRDefault="008F66A8" w:rsidP="00336F48">
            <w:pPr>
              <w:rPr>
                <w:b/>
                <w:color w:val="FFFF00"/>
                <w:sz w:val="24"/>
                <w:szCs w:val="24"/>
                <w:u w:val="single"/>
                <w:lang w:val="en-GB"/>
              </w:rPr>
            </w:pPr>
          </w:p>
        </w:tc>
        <w:tc>
          <w:tcPr>
            <w:tcW w:w="12385" w:type="dxa"/>
            <w:gridSpan w:val="8"/>
            <w:shd w:val="clear" w:color="auto" w:fill="002060"/>
          </w:tcPr>
          <w:p w14:paraId="2EFAFC0E" w14:textId="6AF80769" w:rsidR="008F66A8" w:rsidRPr="00D47769" w:rsidRDefault="008F66A8" w:rsidP="00336F48">
            <w:pPr>
              <w:rPr>
                <w:lang w:val="en-GB"/>
              </w:rPr>
            </w:pPr>
            <w:r w:rsidRPr="00D47769">
              <w:rPr>
                <w:b/>
                <w:color w:val="FFFF00"/>
                <w:sz w:val="24"/>
                <w:szCs w:val="24"/>
                <w:u w:val="single"/>
                <w:lang w:val="en-GB"/>
              </w:rPr>
              <w:t>Output 2:</w:t>
            </w:r>
            <w:r w:rsidRPr="00D47769">
              <w:rPr>
                <w:b/>
                <w:color w:val="FFFF00"/>
                <w:sz w:val="24"/>
                <w:szCs w:val="24"/>
                <w:lang w:val="en-GB"/>
              </w:rPr>
              <w:t xml:space="preserve">  Public and private partnerships leveraged and partner’s capacities built to develop inclusive financial markets and local development finance systems</w:t>
            </w:r>
          </w:p>
        </w:tc>
      </w:tr>
      <w:tr w:rsidR="00D62508" w:rsidRPr="00D47769" w14:paraId="6E802229" w14:textId="77777777" w:rsidTr="00C13DDB">
        <w:tc>
          <w:tcPr>
            <w:tcW w:w="663" w:type="dxa"/>
            <w:shd w:val="clear" w:color="auto" w:fill="D9D9D9" w:themeFill="background1" w:themeFillShade="D9"/>
          </w:tcPr>
          <w:p w14:paraId="59F9A387" w14:textId="77777777" w:rsidR="008F66A8" w:rsidRPr="00D47769" w:rsidRDefault="008F66A8" w:rsidP="001A6563">
            <w:pPr>
              <w:rPr>
                <w:lang w:val="en-GB"/>
              </w:rPr>
            </w:pPr>
            <w:r w:rsidRPr="00D47769">
              <w:rPr>
                <w:lang w:val="en-GB"/>
              </w:rPr>
              <w:t>#</w:t>
            </w:r>
          </w:p>
        </w:tc>
        <w:tc>
          <w:tcPr>
            <w:tcW w:w="2212" w:type="dxa"/>
            <w:gridSpan w:val="2"/>
            <w:shd w:val="clear" w:color="auto" w:fill="D9D9D9" w:themeFill="background1" w:themeFillShade="D9"/>
          </w:tcPr>
          <w:p w14:paraId="59035CAA" w14:textId="77777777" w:rsidR="008F66A8" w:rsidRPr="00D47769" w:rsidRDefault="008F66A8" w:rsidP="001A6563">
            <w:pPr>
              <w:rPr>
                <w:lang w:val="en-GB"/>
              </w:rPr>
            </w:pPr>
            <w:r w:rsidRPr="00D47769">
              <w:rPr>
                <w:lang w:val="en-GB"/>
              </w:rPr>
              <w:t>Indicators</w:t>
            </w:r>
          </w:p>
        </w:tc>
        <w:tc>
          <w:tcPr>
            <w:tcW w:w="1620" w:type="dxa"/>
            <w:shd w:val="clear" w:color="auto" w:fill="D9D9D9" w:themeFill="background1" w:themeFillShade="D9"/>
          </w:tcPr>
          <w:p w14:paraId="7106D1CD" w14:textId="77777777" w:rsidR="008F66A8" w:rsidRPr="00D47769" w:rsidRDefault="008F66A8" w:rsidP="001A6563">
            <w:pPr>
              <w:rPr>
                <w:lang w:val="en-GB"/>
              </w:rPr>
            </w:pPr>
            <w:r w:rsidRPr="00D47769">
              <w:rPr>
                <w:lang w:val="en-GB"/>
              </w:rPr>
              <w:t>Baseline</w:t>
            </w:r>
          </w:p>
        </w:tc>
        <w:tc>
          <w:tcPr>
            <w:tcW w:w="1620" w:type="dxa"/>
            <w:shd w:val="clear" w:color="auto" w:fill="D9D9D9" w:themeFill="background1" w:themeFillShade="D9"/>
          </w:tcPr>
          <w:p w14:paraId="2DABA2D4" w14:textId="77777777" w:rsidR="008F66A8" w:rsidRPr="00D47769" w:rsidRDefault="008F66A8" w:rsidP="001A6563">
            <w:pPr>
              <w:rPr>
                <w:lang w:val="en-GB"/>
              </w:rPr>
            </w:pPr>
            <w:r w:rsidRPr="00D47769">
              <w:rPr>
                <w:lang w:val="en-GB"/>
              </w:rPr>
              <w:t>2018 Actual</w:t>
            </w:r>
          </w:p>
        </w:tc>
        <w:tc>
          <w:tcPr>
            <w:tcW w:w="1800" w:type="dxa"/>
            <w:shd w:val="clear" w:color="auto" w:fill="D9D9D9" w:themeFill="background1" w:themeFillShade="D9"/>
          </w:tcPr>
          <w:p w14:paraId="2C927483" w14:textId="3907BF42" w:rsidR="008F66A8" w:rsidRPr="00D47769" w:rsidRDefault="008F66A8" w:rsidP="001A6563">
            <w:pPr>
              <w:rPr>
                <w:lang w:val="en-GB"/>
              </w:rPr>
            </w:pPr>
            <w:r w:rsidRPr="00D47769">
              <w:rPr>
                <w:lang w:val="en-GB"/>
              </w:rPr>
              <w:t>201</w:t>
            </w:r>
            <w:r>
              <w:rPr>
                <w:lang w:val="en-GB"/>
              </w:rPr>
              <w:t>9 Actual</w:t>
            </w:r>
          </w:p>
        </w:tc>
        <w:tc>
          <w:tcPr>
            <w:tcW w:w="1530" w:type="dxa"/>
            <w:shd w:val="clear" w:color="auto" w:fill="D9D9D9" w:themeFill="background1" w:themeFillShade="D9"/>
          </w:tcPr>
          <w:p w14:paraId="5D69AEE7" w14:textId="13F46264" w:rsidR="008F66A8" w:rsidRPr="00D47769" w:rsidRDefault="008F66A8" w:rsidP="001A6563">
            <w:pPr>
              <w:rPr>
                <w:lang w:val="en-GB"/>
              </w:rPr>
            </w:pPr>
            <w:r>
              <w:rPr>
                <w:lang w:val="en-GB"/>
              </w:rPr>
              <w:t>2020 Actual</w:t>
            </w:r>
          </w:p>
        </w:tc>
        <w:tc>
          <w:tcPr>
            <w:tcW w:w="1350" w:type="dxa"/>
            <w:shd w:val="clear" w:color="auto" w:fill="D9D9D9" w:themeFill="background1" w:themeFillShade="D9"/>
          </w:tcPr>
          <w:p w14:paraId="60B6DB7C" w14:textId="66CE3643" w:rsidR="008F66A8" w:rsidRPr="00D47769" w:rsidRDefault="008F66A8" w:rsidP="001A6563">
            <w:pPr>
              <w:rPr>
                <w:lang w:val="en-GB"/>
              </w:rPr>
            </w:pPr>
            <w:r>
              <w:rPr>
                <w:lang w:val="en-GB"/>
              </w:rPr>
              <w:t>2021 Actual</w:t>
            </w:r>
          </w:p>
        </w:tc>
        <w:tc>
          <w:tcPr>
            <w:tcW w:w="1530" w:type="dxa"/>
            <w:shd w:val="clear" w:color="auto" w:fill="D9D9D9" w:themeFill="background1" w:themeFillShade="D9"/>
          </w:tcPr>
          <w:p w14:paraId="1742A941" w14:textId="40C500A7" w:rsidR="008F66A8" w:rsidRPr="00D47769" w:rsidRDefault="008F66A8" w:rsidP="001A6563">
            <w:pPr>
              <w:rPr>
                <w:lang w:val="en-GB"/>
              </w:rPr>
            </w:pPr>
            <w:r w:rsidRPr="00D47769">
              <w:rPr>
                <w:lang w:val="en-GB"/>
              </w:rPr>
              <w:t>20</w:t>
            </w:r>
            <w:r>
              <w:rPr>
                <w:lang w:val="en-GB"/>
              </w:rPr>
              <w:t>21 Target</w:t>
            </w:r>
          </w:p>
        </w:tc>
        <w:tc>
          <w:tcPr>
            <w:tcW w:w="1440" w:type="dxa"/>
            <w:shd w:val="clear" w:color="auto" w:fill="D9D9D9" w:themeFill="background1" w:themeFillShade="D9"/>
          </w:tcPr>
          <w:p w14:paraId="098C82BC" w14:textId="72E00592" w:rsidR="008F66A8" w:rsidRPr="00D47769" w:rsidRDefault="008F66A8" w:rsidP="001A6563">
            <w:pPr>
              <w:rPr>
                <w:lang w:val="en-GB"/>
              </w:rPr>
            </w:pPr>
            <w:r w:rsidRPr="00D47769">
              <w:rPr>
                <w:lang w:val="en-GB"/>
              </w:rPr>
              <w:t>Delivery</w:t>
            </w:r>
          </w:p>
        </w:tc>
      </w:tr>
      <w:tr w:rsidR="00D62508" w:rsidRPr="00D47769" w14:paraId="124BDF97" w14:textId="77777777" w:rsidTr="00C13DDB">
        <w:tc>
          <w:tcPr>
            <w:tcW w:w="663" w:type="dxa"/>
          </w:tcPr>
          <w:p w14:paraId="44AB841E" w14:textId="03D68F85" w:rsidR="008F66A8" w:rsidRPr="00D47769" w:rsidRDefault="008F66A8" w:rsidP="001A6563">
            <w:pPr>
              <w:rPr>
                <w:lang w:val="en-GB"/>
              </w:rPr>
            </w:pPr>
            <w:r w:rsidRPr="00D47769">
              <w:rPr>
                <w:lang w:val="en-GB"/>
              </w:rPr>
              <w:t>1.2.1</w:t>
            </w:r>
          </w:p>
        </w:tc>
        <w:tc>
          <w:tcPr>
            <w:tcW w:w="2212" w:type="dxa"/>
            <w:gridSpan w:val="2"/>
            <w:shd w:val="clear" w:color="auto" w:fill="auto"/>
          </w:tcPr>
          <w:p w14:paraId="02F84B3E" w14:textId="453AD3C1" w:rsidR="008F66A8" w:rsidRPr="00722562" w:rsidRDefault="008F66A8" w:rsidP="001A6563">
            <w:pPr>
              <w:rPr>
                <w:highlight w:val="yellow"/>
                <w:lang w:val="en-GB"/>
              </w:rPr>
            </w:pPr>
            <w:r w:rsidRPr="00340298">
              <w:rPr>
                <w:lang w:val="en-GB"/>
              </w:rPr>
              <w:t xml:space="preserve">UNCDF supported partners, disaggregated by partner type </w:t>
            </w:r>
          </w:p>
        </w:tc>
        <w:tc>
          <w:tcPr>
            <w:tcW w:w="1620" w:type="dxa"/>
          </w:tcPr>
          <w:p w14:paraId="4668EDE5" w14:textId="2CC9699D" w:rsidR="008F66A8" w:rsidRPr="00837F15" w:rsidRDefault="008F66A8" w:rsidP="001A6563">
            <w:pPr>
              <w:rPr>
                <w:rFonts w:cstheme="minorHAnsi"/>
                <w:sz w:val="20"/>
                <w:szCs w:val="20"/>
                <w:lang w:val="en-GB"/>
              </w:rPr>
            </w:pPr>
            <w:r w:rsidRPr="00837F15">
              <w:rPr>
                <w:rFonts w:cstheme="minorHAnsi"/>
                <w:sz w:val="20"/>
                <w:szCs w:val="20"/>
                <w:lang w:val="en-GB"/>
              </w:rPr>
              <w:t>348</w:t>
            </w:r>
          </w:p>
          <w:p w14:paraId="21DEC48E" w14:textId="19E6CD91" w:rsidR="008F66A8" w:rsidRPr="00837F15" w:rsidRDefault="008F66A8" w:rsidP="001A6563">
            <w:pPr>
              <w:rPr>
                <w:rFonts w:cstheme="minorHAnsi"/>
                <w:sz w:val="20"/>
                <w:szCs w:val="20"/>
                <w:lang w:val="en-GB"/>
              </w:rPr>
            </w:pPr>
            <w:r w:rsidRPr="00837F15">
              <w:rPr>
                <w:rFonts w:cstheme="minorHAnsi"/>
                <w:sz w:val="20"/>
                <w:szCs w:val="20"/>
                <w:lang w:val="en-GB"/>
              </w:rPr>
              <w:t>a) FSP: 134</w:t>
            </w:r>
          </w:p>
          <w:p w14:paraId="7FF889C2" w14:textId="35C71C12" w:rsidR="008F66A8" w:rsidRPr="00837F15" w:rsidRDefault="008F66A8" w:rsidP="001A6563">
            <w:pPr>
              <w:rPr>
                <w:rFonts w:cstheme="minorHAnsi"/>
                <w:sz w:val="20"/>
                <w:szCs w:val="20"/>
                <w:lang w:val="en-GB"/>
              </w:rPr>
            </w:pPr>
            <w:r w:rsidRPr="00837F15">
              <w:rPr>
                <w:rFonts w:cstheme="minorHAnsi"/>
                <w:sz w:val="20"/>
                <w:szCs w:val="20"/>
                <w:lang w:val="en-GB"/>
              </w:rPr>
              <w:t>b) LG: 214</w:t>
            </w:r>
          </w:p>
        </w:tc>
        <w:tc>
          <w:tcPr>
            <w:tcW w:w="1620" w:type="dxa"/>
          </w:tcPr>
          <w:p w14:paraId="0DB01DB1" w14:textId="5F44D5C1" w:rsidR="008F66A8" w:rsidRPr="00837F15" w:rsidRDefault="008F66A8" w:rsidP="001A6563">
            <w:pPr>
              <w:rPr>
                <w:rFonts w:cstheme="minorHAnsi"/>
                <w:sz w:val="20"/>
                <w:szCs w:val="20"/>
                <w:lang w:val="en-GB"/>
              </w:rPr>
            </w:pPr>
            <w:r w:rsidRPr="00837F15">
              <w:rPr>
                <w:rFonts w:cstheme="minorHAnsi"/>
                <w:sz w:val="20"/>
                <w:szCs w:val="20"/>
                <w:lang w:val="en-GB"/>
              </w:rPr>
              <w:t>709</w:t>
            </w:r>
          </w:p>
          <w:p w14:paraId="01FC021C" w14:textId="45E56DBF" w:rsidR="008F66A8" w:rsidRPr="00837F15" w:rsidRDefault="008F66A8" w:rsidP="001A6563">
            <w:pPr>
              <w:rPr>
                <w:rFonts w:cstheme="minorHAnsi"/>
                <w:sz w:val="20"/>
                <w:szCs w:val="20"/>
                <w:lang w:val="en-GB"/>
              </w:rPr>
            </w:pPr>
            <w:r w:rsidRPr="00837F15">
              <w:rPr>
                <w:rFonts w:cstheme="minorHAnsi"/>
                <w:sz w:val="20"/>
                <w:szCs w:val="20"/>
                <w:lang w:val="en-GB"/>
              </w:rPr>
              <w:t>a) FSPs: 89</w:t>
            </w:r>
          </w:p>
          <w:p w14:paraId="6AD21E17" w14:textId="77777777" w:rsidR="008F66A8" w:rsidRPr="00837F15" w:rsidRDefault="008F66A8" w:rsidP="001A6563">
            <w:pPr>
              <w:rPr>
                <w:rFonts w:cstheme="minorHAnsi"/>
                <w:sz w:val="20"/>
                <w:szCs w:val="20"/>
                <w:lang w:val="en-GB"/>
              </w:rPr>
            </w:pPr>
            <w:r w:rsidRPr="00837F15">
              <w:rPr>
                <w:rFonts w:cstheme="minorHAnsi"/>
                <w:sz w:val="20"/>
                <w:szCs w:val="20"/>
                <w:lang w:val="en-GB"/>
              </w:rPr>
              <w:t>b) MNO/Fintech: 34</w:t>
            </w:r>
          </w:p>
          <w:p w14:paraId="3DCDE016" w14:textId="21A82161" w:rsidR="008F66A8" w:rsidRPr="00837F15" w:rsidRDefault="008F66A8" w:rsidP="001A6563">
            <w:pPr>
              <w:rPr>
                <w:rFonts w:cstheme="minorHAnsi"/>
                <w:sz w:val="20"/>
                <w:szCs w:val="20"/>
                <w:lang w:val="en-GB"/>
              </w:rPr>
            </w:pPr>
            <w:r w:rsidRPr="00837F15">
              <w:rPr>
                <w:rFonts w:cstheme="minorHAnsi"/>
                <w:sz w:val="20"/>
                <w:szCs w:val="20"/>
                <w:lang w:val="en-GB"/>
              </w:rPr>
              <w:t>c) SMEs: 105</w:t>
            </w:r>
          </w:p>
          <w:p w14:paraId="1A8E78CA" w14:textId="6586BFA7" w:rsidR="008F66A8" w:rsidRPr="00837F15" w:rsidRDefault="008F66A8" w:rsidP="001A6563">
            <w:pPr>
              <w:rPr>
                <w:rFonts w:cstheme="minorHAnsi"/>
                <w:sz w:val="20"/>
                <w:szCs w:val="20"/>
                <w:lang w:val="en-GB"/>
              </w:rPr>
            </w:pPr>
            <w:r w:rsidRPr="00837F15">
              <w:rPr>
                <w:rFonts w:cstheme="minorHAnsi"/>
                <w:sz w:val="20"/>
                <w:szCs w:val="20"/>
                <w:lang w:val="en-GB"/>
              </w:rPr>
              <w:t>d) Local Gov: 368</w:t>
            </w:r>
          </w:p>
          <w:p w14:paraId="6E816CE8" w14:textId="71064DE2" w:rsidR="008F66A8" w:rsidRPr="00837F15" w:rsidRDefault="008F66A8" w:rsidP="001A6563">
            <w:pPr>
              <w:rPr>
                <w:rFonts w:cstheme="minorHAnsi"/>
                <w:sz w:val="20"/>
                <w:szCs w:val="20"/>
                <w:lang w:val="en-GB"/>
              </w:rPr>
            </w:pPr>
            <w:r w:rsidRPr="00837F15">
              <w:rPr>
                <w:rFonts w:cstheme="minorHAnsi"/>
                <w:sz w:val="20"/>
                <w:szCs w:val="20"/>
                <w:lang w:val="en-GB"/>
              </w:rPr>
              <w:t>e) other public: 74</w:t>
            </w:r>
          </w:p>
          <w:p w14:paraId="7CC9D906" w14:textId="51B2BAAD" w:rsidR="008F66A8" w:rsidRPr="00837F15" w:rsidRDefault="008F66A8" w:rsidP="001A6563">
            <w:pPr>
              <w:rPr>
                <w:rFonts w:cstheme="minorHAnsi"/>
                <w:sz w:val="20"/>
                <w:szCs w:val="20"/>
                <w:lang w:val="en-GB"/>
              </w:rPr>
            </w:pPr>
            <w:r w:rsidRPr="00837F15">
              <w:rPr>
                <w:rFonts w:cstheme="minorHAnsi"/>
                <w:sz w:val="20"/>
                <w:szCs w:val="20"/>
                <w:lang w:val="en-GB"/>
              </w:rPr>
              <w:t>f) UN/NGOs: 39</w:t>
            </w:r>
          </w:p>
        </w:tc>
        <w:tc>
          <w:tcPr>
            <w:tcW w:w="1800" w:type="dxa"/>
          </w:tcPr>
          <w:p w14:paraId="1A40626A" w14:textId="5231C138" w:rsidR="008F66A8" w:rsidRPr="00837F15" w:rsidRDefault="008F66A8" w:rsidP="001A6563">
            <w:pPr>
              <w:rPr>
                <w:rFonts w:cstheme="minorHAnsi"/>
                <w:sz w:val="20"/>
                <w:szCs w:val="20"/>
                <w:lang w:val="en-GB"/>
              </w:rPr>
            </w:pPr>
            <w:r w:rsidRPr="00837F15">
              <w:rPr>
                <w:rFonts w:cstheme="minorHAnsi"/>
                <w:sz w:val="20"/>
                <w:szCs w:val="20"/>
                <w:lang w:val="en-GB"/>
              </w:rPr>
              <w:t>945</w:t>
            </w:r>
          </w:p>
          <w:p w14:paraId="2C10B0E7" w14:textId="3AB30322" w:rsidR="008F66A8" w:rsidRPr="00837F15" w:rsidRDefault="008F66A8" w:rsidP="001A6563">
            <w:pPr>
              <w:rPr>
                <w:rFonts w:cstheme="minorHAnsi"/>
                <w:sz w:val="20"/>
                <w:szCs w:val="20"/>
                <w:lang w:val="en-GB"/>
              </w:rPr>
            </w:pPr>
            <w:r w:rsidRPr="00837F15">
              <w:rPr>
                <w:rFonts w:cstheme="minorHAnsi"/>
                <w:sz w:val="20"/>
                <w:szCs w:val="20"/>
                <w:lang w:val="en-GB"/>
              </w:rPr>
              <w:t>a) FSPs: 67</w:t>
            </w:r>
          </w:p>
          <w:p w14:paraId="7D4E3639" w14:textId="77777777" w:rsidR="008F66A8" w:rsidRPr="00837F15" w:rsidRDefault="008F66A8" w:rsidP="001A6563">
            <w:pPr>
              <w:rPr>
                <w:rFonts w:cstheme="minorHAnsi"/>
                <w:sz w:val="20"/>
                <w:szCs w:val="20"/>
                <w:lang w:val="en-GB"/>
              </w:rPr>
            </w:pPr>
            <w:r w:rsidRPr="00837F15">
              <w:rPr>
                <w:rFonts w:cstheme="minorHAnsi"/>
                <w:sz w:val="20"/>
                <w:szCs w:val="20"/>
                <w:lang w:val="en-GB"/>
              </w:rPr>
              <w:t>b) MNO/Fintech: 88</w:t>
            </w:r>
          </w:p>
          <w:p w14:paraId="10400877" w14:textId="132FC3E9" w:rsidR="008F66A8" w:rsidRPr="00837F15" w:rsidRDefault="008F66A8" w:rsidP="001A6563">
            <w:pPr>
              <w:rPr>
                <w:rFonts w:cstheme="minorHAnsi"/>
                <w:sz w:val="20"/>
                <w:szCs w:val="20"/>
                <w:lang w:val="fr-FR"/>
              </w:rPr>
            </w:pPr>
            <w:r w:rsidRPr="00837F15">
              <w:rPr>
                <w:rFonts w:cstheme="minorHAnsi"/>
                <w:sz w:val="20"/>
                <w:szCs w:val="20"/>
                <w:lang w:val="fr-FR"/>
              </w:rPr>
              <w:t>c) SMEs: 197</w:t>
            </w:r>
          </w:p>
          <w:p w14:paraId="580C4125" w14:textId="2CC91366" w:rsidR="008F66A8" w:rsidRPr="00837F15" w:rsidRDefault="008F66A8" w:rsidP="001A6563">
            <w:pPr>
              <w:rPr>
                <w:rFonts w:cstheme="minorHAnsi"/>
                <w:sz w:val="20"/>
                <w:szCs w:val="20"/>
                <w:lang w:val="fr-FR"/>
              </w:rPr>
            </w:pPr>
            <w:r w:rsidRPr="00837F15">
              <w:rPr>
                <w:rFonts w:cstheme="minorHAnsi"/>
                <w:sz w:val="20"/>
                <w:szCs w:val="20"/>
                <w:lang w:val="fr-FR"/>
              </w:rPr>
              <w:t>d) LGs: 443</w:t>
            </w:r>
          </w:p>
          <w:p w14:paraId="03C4B5A6" w14:textId="4E26710C" w:rsidR="008F66A8" w:rsidRPr="00837F15" w:rsidRDefault="008F66A8" w:rsidP="001A6563">
            <w:pPr>
              <w:rPr>
                <w:rFonts w:cstheme="minorHAnsi"/>
                <w:sz w:val="20"/>
                <w:szCs w:val="20"/>
                <w:lang w:val="fr-FR"/>
              </w:rPr>
            </w:pPr>
            <w:r w:rsidRPr="00837F15">
              <w:rPr>
                <w:rFonts w:cstheme="minorHAnsi"/>
                <w:sz w:val="20"/>
                <w:szCs w:val="20"/>
                <w:lang w:val="fr-FR"/>
              </w:rPr>
              <w:t>e) public: 74</w:t>
            </w:r>
          </w:p>
          <w:p w14:paraId="4120CE4B" w14:textId="0E847B05" w:rsidR="008F66A8" w:rsidRPr="00837F15" w:rsidRDefault="008F66A8" w:rsidP="001A6563">
            <w:pPr>
              <w:rPr>
                <w:rFonts w:cstheme="minorHAnsi"/>
                <w:sz w:val="20"/>
                <w:szCs w:val="20"/>
                <w:lang w:val="en-GB"/>
              </w:rPr>
            </w:pPr>
            <w:r w:rsidRPr="00837F15">
              <w:rPr>
                <w:rFonts w:cstheme="minorHAnsi"/>
                <w:sz w:val="20"/>
                <w:szCs w:val="20"/>
                <w:lang w:val="en-GB"/>
              </w:rPr>
              <w:t>f) UN/NGOs: 76</w:t>
            </w:r>
          </w:p>
        </w:tc>
        <w:tc>
          <w:tcPr>
            <w:tcW w:w="1530" w:type="dxa"/>
          </w:tcPr>
          <w:p w14:paraId="3B44548D" w14:textId="065CE217" w:rsidR="008F66A8" w:rsidRPr="00837F15" w:rsidRDefault="008F66A8" w:rsidP="00F17FFE">
            <w:pPr>
              <w:rPr>
                <w:rFonts w:cstheme="minorHAnsi"/>
                <w:sz w:val="20"/>
                <w:szCs w:val="20"/>
                <w:lang w:val="en-GB"/>
              </w:rPr>
            </w:pPr>
            <w:r w:rsidRPr="00837F15">
              <w:rPr>
                <w:rFonts w:cstheme="minorHAnsi"/>
                <w:sz w:val="20"/>
                <w:szCs w:val="20"/>
                <w:lang w:val="en-GB"/>
              </w:rPr>
              <w:t>Total: 1,229</w:t>
            </w:r>
          </w:p>
          <w:p w14:paraId="7384CB88" w14:textId="77777777" w:rsidR="008F66A8" w:rsidRPr="00837F15" w:rsidRDefault="008F66A8" w:rsidP="00F17FFE">
            <w:pPr>
              <w:rPr>
                <w:rFonts w:cstheme="minorHAnsi"/>
                <w:sz w:val="20"/>
                <w:szCs w:val="20"/>
                <w:lang w:val="en-GB"/>
              </w:rPr>
            </w:pPr>
          </w:p>
          <w:p w14:paraId="72AE42DC" w14:textId="345A41DB" w:rsidR="008F66A8" w:rsidRPr="00837F15" w:rsidRDefault="008F66A8" w:rsidP="00F17FFE">
            <w:pPr>
              <w:rPr>
                <w:rFonts w:cstheme="minorHAnsi"/>
                <w:sz w:val="20"/>
                <w:szCs w:val="20"/>
                <w:lang w:val="en-GB"/>
              </w:rPr>
            </w:pPr>
            <w:r w:rsidRPr="00837F15">
              <w:rPr>
                <w:rFonts w:cstheme="minorHAnsi"/>
                <w:sz w:val="20"/>
                <w:szCs w:val="20"/>
                <w:lang w:val="en-GB"/>
              </w:rPr>
              <w:t>a) FSPs: 94</w:t>
            </w:r>
          </w:p>
          <w:p w14:paraId="35A881BC" w14:textId="059D3C90" w:rsidR="008F66A8" w:rsidRPr="00837F15" w:rsidRDefault="008F66A8" w:rsidP="00F17FFE">
            <w:pPr>
              <w:rPr>
                <w:rFonts w:cstheme="minorHAnsi"/>
                <w:sz w:val="20"/>
                <w:szCs w:val="20"/>
                <w:lang w:val="en-GB"/>
              </w:rPr>
            </w:pPr>
            <w:r w:rsidRPr="00837F15">
              <w:rPr>
                <w:rFonts w:cstheme="minorHAnsi"/>
                <w:sz w:val="20"/>
                <w:szCs w:val="20"/>
                <w:lang w:val="en-GB"/>
              </w:rPr>
              <w:t>b) MNO/Fintech: 87</w:t>
            </w:r>
          </w:p>
          <w:p w14:paraId="5BA98512" w14:textId="7C291728" w:rsidR="008F66A8" w:rsidRPr="00837F15" w:rsidRDefault="008F66A8" w:rsidP="00F17FFE">
            <w:pPr>
              <w:rPr>
                <w:rFonts w:cstheme="minorHAnsi"/>
                <w:sz w:val="20"/>
                <w:szCs w:val="20"/>
                <w:lang w:val="fr-FR"/>
              </w:rPr>
            </w:pPr>
            <w:r w:rsidRPr="00837F15">
              <w:rPr>
                <w:rFonts w:cstheme="minorHAnsi"/>
                <w:sz w:val="20"/>
                <w:szCs w:val="20"/>
                <w:lang w:val="fr-FR"/>
              </w:rPr>
              <w:t>c) SMEs: 309</w:t>
            </w:r>
          </w:p>
          <w:p w14:paraId="3F024D7C" w14:textId="4F6A583C" w:rsidR="008F66A8" w:rsidRPr="00837F15" w:rsidRDefault="008F66A8" w:rsidP="00F17FFE">
            <w:pPr>
              <w:rPr>
                <w:rFonts w:cstheme="minorHAnsi"/>
                <w:sz w:val="20"/>
                <w:szCs w:val="20"/>
                <w:lang w:val="fr-FR"/>
              </w:rPr>
            </w:pPr>
            <w:r w:rsidRPr="00837F15">
              <w:rPr>
                <w:rFonts w:cstheme="minorHAnsi"/>
                <w:sz w:val="20"/>
                <w:szCs w:val="20"/>
                <w:lang w:val="fr-FR"/>
              </w:rPr>
              <w:t>d) LocalGov: 536</w:t>
            </w:r>
          </w:p>
          <w:p w14:paraId="67905501" w14:textId="365B678B" w:rsidR="008F66A8" w:rsidRPr="00837F15" w:rsidRDefault="008F66A8" w:rsidP="00F17FFE">
            <w:pPr>
              <w:rPr>
                <w:rFonts w:cstheme="minorHAnsi"/>
                <w:sz w:val="20"/>
                <w:szCs w:val="20"/>
                <w:lang w:val="fr-FR"/>
              </w:rPr>
            </w:pPr>
            <w:r w:rsidRPr="00837F15">
              <w:rPr>
                <w:rFonts w:cstheme="minorHAnsi"/>
                <w:sz w:val="20"/>
                <w:szCs w:val="20"/>
                <w:lang w:val="fr-FR"/>
              </w:rPr>
              <w:t>e) Public: 149</w:t>
            </w:r>
          </w:p>
          <w:p w14:paraId="5F23F13C" w14:textId="6BA0021B" w:rsidR="008F66A8" w:rsidRPr="00837F15" w:rsidRDefault="008F66A8" w:rsidP="00F17FFE">
            <w:pPr>
              <w:rPr>
                <w:rFonts w:cstheme="minorHAnsi"/>
                <w:sz w:val="20"/>
                <w:szCs w:val="20"/>
                <w:lang w:val="fr-FR"/>
              </w:rPr>
            </w:pPr>
            <w:r w:rsidRPr="00837F15">
              <w:rPr>
                <w:rFonts w:cstheme="minorHAnsi"/>
                <w:sz w:val="20"/>
                <w:szCs w:val="20"/>
                <w:lang w:val="fr-FR"/>
              </w:rPr>
              <w:t>f) UN/NGO: 54</w:t>
            </w:r>
          </w:p>
        </w:tc>
        <w:tc>
          <w:tcPr>
            <w:tcW w:w="1350" w:type="dxa"/>
          </w:tcPr>
          <w:p w14:paraId="0F396BF2" w14:textId="29160F75" w:rsidR="008F66A8" w:rsidRPr="00837F15" w:rsidRDefault="003D1633" w:rsidP="00F17FFE">
            <w:pPr>
              <w:rPr>
                <w:rFonts w:cstheme="minorHAnsi"/>
                <w:sz w:val="20"/>
                <w:szCs w:val="20"/>
                <w:lang w:val="en-GB"/>
              </w:rPr>
            </w:pPr>
            <w:r w:rsidRPr="00837F15">
              <w:rPr>
                <w:rFonts w:cstheme="minorHAnsi"/>
                <w:sz w:val="20"/>
                <w:szCs w:val="20"/>
                <w:lang w:val="en-GB"/>
              </w:rPr>
              <w:t>Total</w:t>
            </w:r>
            <w:r w:rsidR="00EE0FBA" w:rsidRPr="00837F15">
              <w:rPr>
                <w:rFonts w:cstheme="minorHAnsi"/>
                <w:sz w:val="20"/>
                <w:szCs w:val="20"/>
                <w:lang w:val="en-GB"/>
              </w:rPr>
              <w:t>:</w:t>
            </w:r>
            <w:r w:rsidR="00B33F38" w:rsidRPr="00837F15">
              <w:rPr>
                <w:rFonts w:cstheme="minorHAnsi"/>
                <w:sz w:val="20"/>
                <w:szCs w:val="20"/>
                <w:lang w:val="en-GB"/>
              </w:rPr>
              <w:t xml:space="preserve"> 1205</w:t>
            </w:r>
          </w:p>
          <w:p w14:paraId="58D934D9" w14:textId="77777777" w:rsidR="00D62508" w:rsidRPr="00837F15" w:rsidRDefault="00D62508" w:rsidP="00F17FFE">
            <w:pPr>
              <w:rPr>
                <w:rFonts w:cstheme="minorHAnsi"/>
                <w:sz w:val="20"/>
                <w:szCs w:val="20"/>
                <w:lang w:val="en-GB"/>
              </w:rPr>
            </w:pPr>
          </w:p>
          <w:p w14:paraId="11DAFC73" w14:textId="777E06C8" w:rsidR="00D62508" w:rsidRPr="00837F15" w:rsidRDefault="007B371B" w:rsidP="00BA7D26">
            <w:pPr>
              <w:rPr>
                <w:rFonts w:cstheme="minorHAnsi"/>
                <w:sz w:val="20"/>
                <w:szCs w:val="20"/>
                <w:lang w:val="en-GB"/>
              </w:rPr>
            </w:pPr>
            <w:r w:rsidRPr="00837F15">
              <w:rPr>
                <w:rFonts w:cstheme="minorHAnsi"/>
                <w:sz w:val="20"/>
                <w:szCs w:val="20"/>
                <w:lang w:val="en-GB"/>
              </w:rPr>
              <w:t xml:space="preserve">a) </w:t>
            </w:r>
            <w:r w:rsidR="00D62508" w:rsidRPr="00837F15">
              <w:rPr>
                <w:rFonts w:cstheme="minorHAnsi"/>
                <w:sz w:val="20"/>
                <w:szCs w:val="20"/>
                <w:lang w:val="en-GB"/>
              </w:rPr>
              <w:t>FSPs:</w:t>
            </w:r>
            <w:r w:rsidR="00654B30" w:rsidRPr="00837F15">
              <w:rPr>
                <w:rFonts w:cstheme="minorHAnsi"/>
                <w:sz w:val="20"/>
                <w:szCs w:val="20"/>
                <w:lang w:val="en-GB"/>
              </w:rPr>
              <w:t xml:space="preserve"> 101</w:t>
            </w:r>
          </w:p>
          <w:p w14:paraId="3F0FA75E" w14:textId="473294A0" w:rsidR="00D62508" w:rsidRPr="00837F15" w:rsidRDefault="007B371B" w:rsidP="00BA7D26">
            <w:pPr>
              <w:rPr>
                <w:rFonts w:cstheme="minorHAnsi"/>
                <w:sz w:val="20"/>
                <w:szCs w:val="20"/>
                <w:lang w:val="en-GB"/>
              </w:rPr>
            </w:pPr>
            <w:r w:rsidRPr="00837F15">
              <w:rPr>
                <w:rFonts w:cstheme="minorHAnsi"/>
                <w:sz w:val="20"/>
                <w:szCs w:val="20"/>
                <w:lang w:val="en-GB"/>
              </w:rPr>
              <w:t xml:space="preserve">b) </w:t>
            </w:r>
            <w:r w:rsidR="00D62508" w:rsidRPr="00837F15">
              <w:rPr>
                <w:rFonts w:cstheme="minorHAnsi"/>
                <w:sz w:val="20"/>
                <w:szCs w:val="20"/>
                <w:lang w:val="en-GB"/>
              </w:rPr>
              <w:t>MNO/Fintech:</w:t>
            </w:r>
            <w:r w:rsidR="007C5DE0" w:rsidRPr="00837F15">
              <w:rPr>
                <w:rFonts w:cstheme="minorHAnsi"/>
                <w:sz w:val="20"/>
                <w:szCs w:val="20"/>
                <w:lang w:val="en-GB"/>
              </w:rPr>
              <w:t xml:space="preserve"> 92</w:t>
            </w:r>
          </w:p>
          <w:p w14:paraId="30C9B565" w14:textId="1FC96E34" w:rsidR="00D62508" w:rsidRPr="00837F15" w:rsidRDefault="00750078" w:rsidP="00BA7D26">
            <w:pPr>
              <w:rPr>
                <w:rFonts w:cstheme="minorHAnsi"/>
                <w:sz w:val="20"/>
                <w:szCs w:val="20"/>
                <w:lang w:val="fr-BE"/>
              </w:rPr>
            </w:pPr>
            <w:r w:rsidRPr="00837F15">
              <w:rPr>
                <w:rFonts w:cstheme="minorHAnsi"/>
                <w:sz w:val="20"/>
                <w:szCs w:val="20"/>
                <w:lang w:val="fr-BE"/>
              </w:rPr>
              <w:t xml:space="preserve">c) </w:t>
            </w:r>
            <w:r w:rsidR="00D62508" w:rsidRPr="00837F15">
              <w:rPr>
                <w:rFonts w:cstheme="minorHAnsi"/>
                <w:sz w:val="20"/>
                <w:szCs w:val="20"/>
                <w:lang w:val="fr-BE"/>
              </w:rPr>
              <w:t>SMEs:</w:t>
            </w:r>
            <w:r w:rsidR="00CB6B7B" w:rsidRPr="00837F15">
              <w:rPr>
                <w:rFonts w:cstheme="minorHAnsi"/>
                <w:sz w:val="20"/>
                <w:szCs w:val="20"/>
                <w:lang w:val="fr-BE"/>
              </w:rPr>
              <w:t xml:space="preserve"> 1</w:t>
            </w:r>
            <w:r w:rsidR="007C5DE0" w:rsidRPr="00837F15">
              <w:rPr>
                <w:rFonts w:cstheme="minorHAnsi"/>
                <w:sz w:val="20"/>
                <w:szCs w:val="20"/>
                <w:lang w:val="fr-BE"/>
              </w:rPr>
              <w:t>98</w:t>
            </w:r>
            <w:r w:rsidR="00CB6B7B" w:rsidRPr="00837F15">
              <w:rPr>
                <w:rFonts w:cstheme="minorHAnsi"/>
                <w:sz w:val="20"/>
                <w:szCs w:val="20"/>
                <w:lang w:val="fr-BE"/>
              </w:rPr>
              <w:t xml:space="preserve"> </w:t>
            </w:r>
          </w:p>
          <w:p w14:paraId="04849AF0" w14:textId="32DDC785" w:rsidR="00D62508" w:rsidRPr="00837F15" w:rsidRDefault="007C5DE0" w:rsidP="00BA7D26">
            <w:pPr>
              <w:rPr>
                <w:rFonts w:cstheme="minorHAnsi"/>
                <w:sz w:val="20"/>
                <w:szCs w:val="20"/>
                <w:lang w:val="fr-BE"/>
              </w:rPr>
            </w:pPr>
            <w:r w:rsidRPr="00837F15">
              <w:rPr>
                <w:rFonts w:cstheme="minorHAnsi"/>
                <w:sz w:val="20"/>
                <w:szCs w:val="20"/>
                <w:lang w:val="fr-BE"/>
              </w:rPr>
              <w:t xml:space="preserve">d) </w:t>
            </w:r>
            <w:r w:rsidR="00D62508" w:rsidRPr="00837F15">
              <w:rPr>
                <w:rFonts w:cstheme="minorHAnsi"/>
                <w:sz w:val="20"/>
                <w:szCs w:val="20"/>
                <w:lang w:val="fr-BE"/>
              </w:rPr>
              <w:t>LocalGov:</w:t>
            </w:r>
            <w:r w:rsidR="005E0105" w:rsidRPr="00837F15">
              <w:rPr>
                <w:rFonts w:cstheme="minorHAnsi"/>
                <w:sz w:val="20"/>
                <w:szCs w:val="20"/>
                <w:lang w:val="fr-BE"/>
              </w:rPr>
              <w:t xml:space="preserve"> 588</w:t>
            </w:r>
          </w:p>
          <w:p w14:paraId="0FABC338" w14:textId="6AC74904" w:rsidR="00D62508" w:rsidRPr="00837F15" w:rsidRDefault="006F6A6C" w:rsidP="00BA7D26">
            <w:pPr>
              <w:rPr>
                <w:rFonts w:cstheme="minorHAnsi"/>
                <w:sz w:val="20"/>
                <w:szCs w:val="20"/>
                <w:lang w:val="fr-BE"/>
              </w:rPr>
            </w:pPr>
            <w:r w:rsidRPr="00837F15">
              <w:rPr>
                <w:rFonts w:cstheme="minorHAnsi"/>
                <w:sz w:val="20"/>
                <w:szCs w:val="20"/>
                <w:lang w:val="fr-BE"/>
              </w:rPr>
              <w:t xml:space="preserve">e) </w:t>
            </w:r>
            <w:r w:rsidR="00D62508" w:rsidRPr="00837F15">
              <w:rPr>
                <w:rFonts w:cstheme="minorHAnsi"/>
                <w:sz w:val="20"/>
                <w:szCs w:val="20"/>
                <w:lang w:val="fr-BE"/>
              </w:rPr>
              <w:t>Public:</w:t>
            </w:r>
            <w:r w:rsidR="00CB6B7B" w:rsidRPr="00837F15">
              <w:rPr>
                <w:rFonts w:cstheme="minorHAnsi"/>
                <w:sz w:val="20"/>
                <w:szCs w:val="20"/>
                <w:lang w:val="fr-BE"/>
              </w:rPr>
              <w:t xml:space="preserve"> </w:t>
            </w:r>
            <w:r w:rsidRPr="00837F15">
              <w:rPr>
                <w:rFonts w:cstheme="minorHAnsi"/>
                <w:sz w:val="20"/>
                <w:szCs w:val="20"/>
                <w:lang w:val="fr-BE"/>
              </w:rPr>
              <w:t>94</w:t>
            </w:r>
          </w:p>
          <w:p w14:paraId="49D760CC" w14:textId="10BFF5FD" w:rsidR="00D62508" w:rsidRPr="00837F15" w:rsidRDefault="006326B8" w:rsidP="00BA7D26">
            <w:pPr>
              <w:rPr>
                <w:rFonts w:cstheme="minorHAnsi"/>
                <w:sz w:val="20"/>
                <w:szCs w:val="20"/>
                <w:lang w:val="en-GB"/>
              </w:rPr>
            </w:pPr>
            <w:r w:rsidRPr="00837F15">
              <w:rPr>
                <w:rFonts w:cstheme="minorHAnsi"/>
                <w:sz w:val="20"/>
                <w:szCs w:val="20"/>
                <w:lang w:val="en-GB"/>
              </w:rPr>
              <w:t>f</w:t>
            </w:r>
            <w:r w:rsidR="006F6A6C" w:rsidRPr="00837F15">
              <w:rPr>
                <w:rFonts w:cstheme="minorHAnsi"/>
                <w:sz w:val="20"/>
                <w:szCs w:val="20"/>
                <w:lang w:val="en-GB"/>
              </w:rPr>
              <w:t xml:space="preserve">) </w:t>
            </w:r>
            <w:r w:rsidR="00D62508" w:rsidRPr="00837F15">
              <w:rPr>
                <w:rFonts w:cstheme="minorHAnsi"/>
                <w:sz w:val="20"/>
                <w:szCs w:val="20"/>
                <w:lang w:val="en-GB"/>
              </w:rPr>
              <w:t>UN/NGO:</w:t>
            </w:r>
            <w:r w:rsidR="00E87D7E" w:rsidRPr="00837F15">
              <w:rPr>
                <w:rFonts w:cstheme="minorHAnsi"/>
                <w:sz w:val="20"/>
                <w:szCs w:val="20"/>
                <w:lang w:val="en-GB"/>
              </w:rPr>
              <w:t xml:space="preserve"> </w:t>
            </w:r>
            <w:r w:rsidR="00471A0C" w:rsidRPr="00837F15">
              <w:rPr>
                <w:rFonts w:cstheme="minorHAnsi"/>
                <w:sz w:val="20"/>
                <w:szCs w:val="20"/>
                <w:lang w:val="en-GB"/>
              </w:rPr>
              <w:t>50</w:t>
            </w:r>
          </w:p>
          <w:p w14:paraId="6F1D892E" w14:textId="577E038C" w:rsidR="00262F99" w:rsidRPr="00837F15" w:rsidRDefault="00262F99" w:rsidP="00BA7D26">
            <w:pPr>
              <w:rPr>
                <w:rFonts w:cstheme="minorHAnsi"/>
                <w:sz w:val="20"/>
                <w:szCs w:val="20"/>
                <w:lang w:val="en-GB"/>
              </w:rPr>
            </w:pPr>
            <w:r w:rsidRPr="00837F15">
              <w:rPr>
                <w:rFonts w:cstheme="minorHAnsi"/>
                <w:sz w:val="20"/>
                <w:szCs w:val="20"/>
                <w:lang w:val="en-GB"/>
              </w:rPr>
              <w:t xml:space="preserve">Other partners: </w:t>
            </w:r>
            <w:r w:rsidR="006326B8" w:rsidRPr="00837F15">
              <w:rPr>
                <w:rFonts w:cstheme="minorHAnsi"/>
                <w:sz w:val="20"/>
                <w:szCs w:val="20"/>
                <w:lang w:val="en-GB"/>
              </w:rPr>
              <w:t>82</w:t>
            </w:r>
          </w:p>
        </w:tc>
        <w:tc>
          <w:tcPr>
            <w:tcW w:w="1530" w:type="dxa"/>
          </w:tcPr>
          <w:p w14:paraId="0148F13D" w14:textId="77777777" w:rsidR="001A3089" w:rsidRPr="00837F15" w:rsidRDefault="001A3089" w:rsidP="001A3089">
            <w:pPr>
              <w:rPr>
                <w:rFonts w:cstheme="minorHAnsi"/>
                <w:sz w:val="20"/>
                <w:szCs w:val="20"/>
                <w:lang w:val="en-GB"/>
              </w:rPr>
            </w:pPr>
            <w:r w:rsidRPr="00837F15">
              <w:rPr>
                <w:rFonts w:cstheme="minorHAnsi"/>
                <w:sz w:val="20"/>
                <w:szCs w:val="20"/>
                <w:lang w:val="en-GB"/>
              </w:rPr>
              <w:t>Total: 780</w:t>
            </w:r>
          </w:p>
          <w:p w14:paraId="665B5533" w14:textId="77777777" w:rsidR="001A3089" w:rsidRPr="00837F15" w:rsidRDefault="001A3089" w:rsidP="001A3089">
            <w:pPr>
              <w:rPr>
                <w:rFonts w:cstheme="minorHAnsi"/>
                <w:sz w:val="20"/>
                <w:szCs w:val="20"/>
                <w:lang w:val="en-GB"/>
              </w:rPr>
            </w:pPr>
            <w:r w:rsidRPr="00837F15">
              <w:rPr>
                <w:rFonts w:cstheme="minorHAnsi"/>
                <w:sz w:val="20"/>
                <w:szCs w:val="20"/>
                <w:lang w:val="en-GB"/>
              </w:rPr>
              <w:t>a) FSPs: 67</w:t>
            </w:r>
          </w:p>
          <w:p w14:paraId="58E06D87" w14:textId="77777777" w:rsidR="001A3089" w:rsidRPr="00837F15" w:rsidRDefault="001A3089" w:rsidP="001A3089">
            <w:pPr>
              <w:rPr>
                <w:rFonts w:cstheme="minorHAnsi"/>
                <w:sz w:val="20"/>
                <w:szCs w:val="20"/>
                <w:lang w:val="en-GB"/>
              </w:rPr>
            </w:pPr>
            <w:r w:rsidRPr="00837F15">
              <w:rPr>
                <w:rFonts w:cstheme="minorHAnsi"/>
                <w:sz w:val="20"/>
                <w:szCs w:val="20"/>
                <w:lang w:val="en-GB"/>
              </w:rPr>
              <w:t>b) MNO/Fintech: 71</w:t>
            </w:r>
          </w:p>
          <w:p w14:paraId="34D6BDD8" w14:textId="77777777" w:rsidR="001A3089" w:rsidRPr="00837F15" w:rsidRDefault="001A3089" w:rsidP="001A3089">
            <w:pPr>
              <w:rPr>
                <w:rFonts w:cstheme="minorHAnsi"/>
                <w:sz w:val="20"/>
                <w:szCs w:val="20"/>
                <w:lang w:val="en-GB"/>
              </w:rPr>
            </w:pPr>
            <w:r w:rsidRPr="00837F15">
              <w:rPr>
                <w:rFonts w:cstheme="minorHAnsi"/>
                <w:sz w:val="20"/>
                <w:szCs w:val="20"/>
                <w:lang w:val="en-GB"/>
              </w:rPr>
              <w:t>c) SMEs: 110</w:t>
            </w:r>
          </w:p>
          <w:p w14:paraId="2D3DCD3A" w14:textId="77777777" w:rsidR="001A3089" w:rsidRPr="00837F15" w:rsidRDefault="001A3089" w:rsidP="001A3089">
            <w:pPr>
              <w:rPr>
                <w:rFonts w:cstheme="minorHAnsi"/>
                <w:sz w:val="20"/>
                <w:szCs w:val="20"/>
                <w:lang w:val="en-GB"/>
              </w:rPr>
            </w:pPr>
            <w:r w:rsidRPr="00837F15">
              <w:rPr>
                <w:rFonts w:cstheme="minorHAnsi"/>
                <w:sz w:val="20"/>
                <w:szCs w:val="20"/>
                <w:lang w:val="en-GB"/>
              </w:rPr>
              <w:t>d) Local Gov: 421</w:t>
            </w:r>
          </w:p>
          <w:p w14:paraId="36F70808" w14:textId="77777777" w:rsidR="001A3089" w:rsidRPr="00837F15" w:rsidRDefault="001A3089" w:rsidP="001A3089">
            <w:pPr>
              <w:rPr>
                <w:rFonts w:cstheme="minorHAnsi"/>
                <w:sz w:val="20"/>
                <w:szCs w:val="20"/>
                <w:lang w:val="en-GB"/>
              </w:rPr>
            </w:pPr>
            <w:r w:rsidRPr="00837F15">
              <w:rPr>
                <w:rFonts w:cstheme="minorHAnsi"/>
                <w:sz w:val="20"/>
                <w:szCs w:val="20"/>
                <w:lang w:val="en-GB"/>
              </w:rPr>
              <w:t>e) Other public: 65</w:t>
            </w:r>
          </w:p>
          <w:p w14:paraId="122BE0FC" w14:textId="3DFBEC34" w:rsidR="008F66A8" w:rsidRPr="00837F15" w:rsidRDefault="001A3089" w:rsidP="001A3089">
            <w:pPr>
              <w:rPr>
                <w:rFonts w:cstheme="minorHAnsi"/>
                <w:color w:val="00B050"/>
                <w:sz w:val="20"/>
                <w:szCs w:val="20"/>
                <w:lang w:val="en-GB"/>
              </w:rPr>
            </w:pPr>
            <w:r w:rsidRPr="00837F15">
              <w:rPr>
                <w:rFonts w:cstheme="minorHAnsi"/>
                <w:sz w:val="20"/>
                <w:szCs w:val="20"/>
                <w:lang w:val="en-GB"/>
              </w:rPr>
              <w:t>f) UN/NGOs: 46</w:t>
            </w:r>
          </w:p>
        </w:tc>
        <w:tc>
          <w:tcPr>
            <w:tcW w:w="1440" w:type="dxa"/>
          </w:tcPr>
          <w:p w14:paraId="2296E7EB" w14:textId="1955F886" w:rsidR="008F66A8" w:rsidRPr="00D47769" w:rsidRDefault="008F66A8" w:rsidP="001A6563">
            <w:pPr>
              <w:jc w:val="center"/>
              <w:rPr>
                <w:lang w:val="en-GB"/>
              </w:rPr>
            </w:pPr>
            <w:r w:rsidRPr="00D47769">
              <w:rPr>
                <w:rFonts w:cstheme="minorHAnsi"/>
                <w:color w:val="00B050"/>
                <w:sz w:val="50"/>
                <w:szCs w:val="50"/>
                <w:lang w:val="en-GB"/>
              </w:rPr>
              <w:t>●</w:t>
            </w:r>
          </w:p>
        </w:tc>
      </w:tr>
      <w:tr w:rsidR="00D62508" w:rsidRPr="00D47769" w14:paraId="553A5365" w14:textId="77777777" w:rsidTr="00C13DDB">
        <w:tc>
          <w:tcPr>
            <w:tcW w:w="663" w:type="dxa"/>
          </w:tcPr>
          <w:p w14:paraId="03CD66B2" w14:textId="66F863D1" w:rsidR="008F66A8" w:rsidRPr="00D47769" w:rsidRDefault="008F66A8" w:rsidP="001A6563">
            <w:pPr>
              <w:rPr>
                <w:lang w:val="en-GB"/>
              </w:rPr>
            </w:pPr>
            <w:r w:rsidRPr="00D47769">
              <w:rPr>
                <w:lang w:val="en-GB"/>
              </w:rPr>
              <w:t>1.2.2</w:t>
            </w:r>
          </w:p>
        </w:tc>
        <w:tc>
          <w:tcPr>
            <w:tcW w:w="2212" w:type="dxa"/>
            <w:gridSpan w:val="2"/>
          </w:tcPr>
          <w:p w14:paraId="2CE03513" w14:textId="77777777" w:rsidR="008F66A8" w:rsidRPr="00D47769" w:rsidRDefault="008F66A8" w:rsidP="001A6563">
            <w:pPr>
              <w:tabs>
                <w:tab w:val="left" w:pos="2278"/>
              </w:tabs>
              <w:rPr>
                <w:lang w:val="en-GB"/>
              </w:rPr>
            </w:pPr>
            <w:r w:rsidRPr="00D47769">
              <w:rPr>
                <w:lang w:val="en-GB"/>
              </w:rPr>
              <w:t xml:space="preserve">Number of commitments to </w:t>
            </w:r>
            <w:r w:rsidRPr="00D47769">
              <w:rPr>
                <w:lang w:val="en-GB"/>
              </w:rPr>
              <w:lastRenderedPageBreak/>
              <w:t>Better Than Cash Alliance (BTCA) to transition cash to electronic payments, disaggregated by partner type</w:t>
            </w:r>
          </w:p>
          <w:p w14:paraId="79E96F09" w14:textId="6C5B63BF" w:rsidR="008F66A8" w:rsidRPr="00D47769" w:rsidRDefault="008F66A8" w:rsidP="001A6563">
            <w:pPr>
              <w:rPr>
                <w:lang w:val="en-GB"/>
              </w:rPr>
            </w:pPr>
          </w:p>
        </w:tc>
        <w:tc>
          <w:tcPr>
            <w:tcW w:w="1620" w:type="dxa"/>
          </w:tcPr>
          <w:p w14:paraId="709591FA" w14:textId="3060F458" w:rsidR="008F66A8" w:rsidRPr="00837F15" w:rsidRDefault="008F66A8" w:rsidP="001A6563">
            <w:pPr>
              <w:rPr>
                <w:rFonts w:cstheme="minorHAnsi"/>
                <w:sz w:val="20"/>
                <w:szCs w:val="20"/>
                <w:lang w:val="en-GB"/>
              </w:rPr>
            </w:pPr>
            <w:r w:rsidRPr="00837F15">
              <w:rPr>
                <w:rFonts w:cstheme="minorHAnsi"/>
                <w:sz w:val="20"/>
                <w:szCs w:val="20"/>
                <w:lang w:val="en-GB"/>
              </w:rPr>
              <w:lastRenderedPageBreak/>
              <w:t>55</w:t>
            </w:r>
          </w:p>
        </w:tc>
        <w:tc>
          <w:tcPr>
            <w:tcW w:w="1620" w:type="dxa"/>
          </w:tcPr>
          <w:p w14:paraId="350E047B" w14:textId="03B6D433" w:rsidR="008F66A8" w:rsidRPr="00837F15" w:rsidRDefault="008F66A8" w:rsidP="001A6563">
            <w:pPr>
              <w:rPr>
                <w:rFonts w:cstheme="minorHAnsi"/>
                <w:sz w:val="20"/>
                <w:szCs w:val="20"/>
                <w:lang w:val="en-GB"/>
              </w:rPr>
            </w:pPr>
            <w:r w:rsidRPr="00837F15">
              <w:rPr>
                <w:rFonts w:cstheme="minorHAnsi"/>
                <w:sz w:val="20"/>
                <w:szCs w:val="20"/>
                <w:lang w:val="en-GB"/>
              </w:rPr>
              <w:t>67</w:t>
            </w:r>
          </w:p>
        </w:tc>
        <w:tc>
          <w:tcPr>
            <w:tcW w:w="1800" w:type="dxa"/>
          </w:tcPr>
          <w:p w14:paraId="153E7757" w14:textId="77777777" w:rsidR="008F66A8" w:rsidRPr="00837F15" w:rsidRDefault="008F66A8" w:rsidP="001A6563">
            <w:pPr>
              <w:rPr>
                <w:rFonts w:cstheme="minorHAnsi"/>
                <w:sz w:val="20"/>
                <w:szCs w:val="20"/>
                <w:lang w:val="en-GB"/>
              </w:rPr>
            </w:pPr>
            <w:r w:rsidRPr="00837F15">
              <w:rPr>
                <w:rFonts w:cstheme="minorHAnsi"/>
                <w:sz w:val="20"/>
                <w:szCs w:val="20"/>
                <w:lang w:val="en-GB"/>
              </w:rPr>
              <w:t xml:space="preserve">72 </w:t>
            </w:r>
          </w:p>
          <w:p w14:paraId="4930D5F2" w14:textId="77777777" w:rsidR="008F66A8" w:rsidRPr="00837F15" w:rsidRDefault="008F66A8" w:rsidP="001A6563">
            <w:pPr>
              <w:rPr>
                <w:rFonts w:cstheme="minorHAnsi"/>
                <w:sz w:val="20"/>
                <w:szCs w:val="20"/>
                <w:lang w:val="en-GB"/>
              </w:rPr>
            </w:pPr>
            <w:r w:rsidRPr="00837F15">
              <w:rPr>
                <w:rFonts w:cstheme="minorHAnsi"/>
                <w:sz w:val="20"/>
                <w:szCs w:val="20"/>
                <w:lang w:val="en-GB"/>
              </w:rPr>
              <w:t xml:space="preserve">(30 Gov, </w:t>
            </w:r>
          </w:p>
          <w:p w14:paraId="5AEAE8F6" w14:textId="00F81B02" w:rsidR="008F66A8" w:rsidRPr="00837F15" w:rsidRDefault="008F66A8" w:rsidP="001A6563">
            <w:pPr>
              <w:rPr>
                <w:rFonts w:cstheme="minorHAnsi"/>
                <w:sz w:val="20"/>
                <w:szCs w:val="20"/>
                <w:lang w:val="en-GB"/>
              </w:rPr>
            </w:pPr>
            <w:r w:rsidRPr="00837F15">
              <w:rPr>
                <w:rFonts w:cstheme="minorHAnsi"/>
                <w:sz w:val="20"/>
                <w:szCs w:val="20"/>
                <w:lang w:val="en-GB"/>
              </w:rPr>
              <w:lastRenderedPageBreak/>
              <w:t xml:space="preserve">8 Companies, </w:t>
            </w:r>
          </w:p>
          <w:p w14:paraId="133ADF5C" w14:textId="1874FBC1" w:rsidR="008F66A8" w:rsidRPr="00837F15" w:rsidRDefault="008F66A8" w:rsidP="001A6563">
            <w:pPr>
              <w:rPr>
                <w:rFonts w:cstheme="minorHAnsi"/>
                <w:sz w:val="20"/>
                <w:szCs w:val="20"/>
                <w:lang w:val="en-GB"/>
              </w:rPr>
            </w:pPr>
            <w:r w:rsidRPr="00837F15">
              <w:rPr>
                <w:rFonts w:cstheme="minorHAnsi"/>
                <w:sz w:val="20"/>
                <w:szCs w:val="20"/>
                <w:lang w:val="en-GB"/>
              </w:rPr>
              <w:t xml:space="preserve">34 Int’l Orgs) </w:t>
            </w:r>
          </w:p>
        </w:tc>
        <w:tc>
          <w:tcPr>
            <w:tcW w:w="1530" w:type="dxa"/>
          </w:tcPr>
          <w:p w14:paraId="70203647" w14:textId="77777777" w:rsidR="008F66A8" w:rsidRPr="00837F15" w:rsidRDefault="008F66A8" w:rsidP="001A6563">
            <w:pPr>
              <w:rPr>
                <w:rFonts w:cstheme="minorHAnsi"/>
                <w:sz w:val="20"/>
                <w:szCs w:val="20"/>
                <w:lang w:val="en-GB"/>
              </w:rPr>
            </w:pPr>
            <w:r w:rsidRPr="00837F15">
              <w:rPr>
                <w:rFonts w:cstheme="minorHAnsi"/>
                <w:sz w:val="20"/>
                <w:szCs w:val="20"/>
                <w:lang w:val="en-GB"/>
              </w:rPr>
              <w:lastRenderedPageBreak/>
              <w:t>75</w:t>
            </w:r>
          </w:p>
          <w:p w14:paraId="1C68BC0D" w14:textId="77777777" w:rsidR="008F66A8" w:rsidRPr="00837F15" w:rsidRDefault="008F66A8" w:rsidP="001A6563">
            <w:pPr>
              <w:rPr>
                <w:rFonts w:cstheme="minorHAnsi"/>
                <w:sz w:val="20"/>
                <w:szCs w:val="20"/>
                <w:lang w:val="en-GB"/>
              </w:rPr>
            </w:pPr>
            <w:r w:rsidRPr="00837F15">
              <w:rPr>
                <w:rFonts w:cstheme="minorHAnsi"/>
                <w:sz w:val="20"/>
                <w:szCs w:val="20"/>
                <w:lang w:val="en-GB"/>
              </w:rPr>
              <w:t xml:space="preserve">(32 Gov, </w:t>
            </w:r>
          </w:p>
          <w:p w14:paraId="7002E96D" w14:textId="77777777" w:rsidR="008F66A8" w:rsidRPr="00837F15" w:rsidRDefault="008F66A8" w:rsidP="001A6563">
            <w:pPr>
              <w:rPr>
                <w:rFonts w:cstheme="minorHAnsi"/>
                <w:sz w:val="20"/>
                <w:szCs w:val="20"/>
                <w:lang w:val="en-GB"/>
              </w:rPr>
            </w:pPr>
            <w:r w:rsidRPr="00837F15">
              <w:rPr>
                <w:rFonts w:cstheme="minorHAnsi"/>
                <w:sz w:val="20"/>
                <w:szCs w:val="20"/>
                <w:lang w:val="en-GB"/>
              </w:rPr>
              <w:lastRenderedPageBreak/>
              <w:t>8 Companies,</w:t>
            </w:r>
          </w:p>
          <w:p w14:paraId="1C9465BC" w14:textId="7A6D92B5" w:rsidR="008F66A8" w:rsidRPr="00837F15" w:rsidRDefault="008F66A8" w:rsidP="001A6563">
            <w:pPr>
              <w:rPr>
                <w:rFonts w:cstheme="minorHAnsi"/>
                <w:sz w:val="20"/>
                <w:szCs w:val="20"/>
                <w:lang w:val="en-GB"/>
              </w:rPr>
            </w:pPr>
            <w:r w:rsidRPr="00837F15">
              <w:rPr>
                <w:rFonts w:cstheme="minorHAnsi"/>
                <w:sz w:val="20"/>
                <w:szCs w:val="20"/>
                <w:lang w:val="en-GB"/>
              </w:rPr>
              <w:t>35 Int’l Orgs)</w:t>
            </w:r>
          </w:p>
        </w:tc>
        <w:tc>
          <w:tcPr>
            <w:tcW w:w="1350" w:type="dxa"/>
          </w:tcPr>
          <w:p w14:paraId="7FFE5918" w14:textId="1EB25423" w:rsidR="008F66A8" w:rsidRPr="00837F15" w:rsidRDefault="00CA403C" w:rsidP="001A6563">
            <w:pPr>
              <w:rPr>
                <w:rFonts w:cstheme="minorHAnsi"/>
                <w:sz w:val="20"/>
                <w:szCs w:val="20"/>
                <w:lang w:val="en-GB"/>
              </w:rPr>
            </w:pPr>
            <w:r w:rsidRPr="00837F15">
              <w:rPr>
                <w:rFonts w:cstheme="minorHAnsi"/>
                <w:sz w:val="20"/>
                <w:szCs w:val="20"/>
                <w:lang w:val="en-GB"/>
              </w:rPr>
              <w:lastRenderedPageBreak/>
              <w:t>78</w:t>
            </w:r>
          </w:p>
        </w:tc>
        <w:tc>
          <w:tcPr>
            <w:tcW w:w="1530" w:type="dxa"/>
          </w:tcPr>
          <w:p w14:paraId="3F3FA86A" w14:textId="296AC46D" w:rsidR="008F66A8" w:rsidRPr="00837F15" w:rsidRDefault="008F66A8" w:rsidP="001A6563">
            <w:pPr>
              <w:rPr>
                <w:rFonts w:cstheme="minorHAnsi"/>
                <w:color w:val="00B050"/>
                <w:sz w:val="20"/>
                <w:szCs w:val="20"/>
                <w:lang w:val="en-GB"/>
              </w:rPr>
            </w:pPr>
            <w:r w:rsidRPr="00837F15">
              <w:rPr>
                <w:rFonts w:cstheme="minorHAnsi"/>
                <w:sz w:val="20"/>
                <w:szCs w:val="20"/>
                <w:lang w:val="en-GB"/>
              </w:rPr>
              <w:t>75</w:t>
            </w:r>
          </w:p>
        </w:tc>
        <w:tc>
          <w:tcPr>
            <w:tcW w:w="1440" w:type="dxa"/>
          </w:tcPr>
          <w:p w14:paraId="54978E48" w14:textId="3D674E9D" w:rsidR="008F66A8" w:rsidRPr="00D47769" w:rsidRDefault="008F66A8" w:rsidP="001A6563">
            <w:pPr>
              <w:jc w:val="center"/>
              <w:rPr>
                <w:lang w:val="en-GB"/>
              </w:rPr>
            </w:pPr>
            <w:r w:rsidRPr="00D47769">
              <w:rPr>
                <w:rFonts w:cstheme="minorHAnsi"/>
                <w:color w:val="00B050"/>
                <w:sz w:val="50"/>
                <w:szCs w:val="50"/>
                <w:lang w:val="en-GB"/>
              </w:rPr>
              <w:t>●</w:t>
            </w:r>
          </w:p>
        </w:tc>
      </w:tr>
      <w:tr w:rsidR="00D62508" w:rsidRPr="00D47769" w14:paraId="664B80A1" w14:textId="77777777" w:rsidTr="00C13DDB">
        <w:tc>
          <w:tcPr>
            <w:tcW w:w="663" w:type="dxa"/>
          </w:tcPr>
          <w:p w14:paraId="399E3178" w14:textId="22F065A2" w:rsidR="008F66A8" w:rsidRPr="00D47769" w:rsidRDefault="008F66A8" w:rsidP="001A6563">
            <w:pPr>
              <w:rPr>
                <w:lang w:val="en-GB"/>
              </w:rPr>
            </w:pPr>
            <w:r w:rsidRPr="00D47769">
              <w:rPr>
                <w:lang w:val="en-GB"/>
              </w:rPr>
              <w:t>1.2.3</w:t>
            </w:r>
          </w:p>
        </w:tc>
        <w:tc>
          <w:tcPr>
            <w:tcW w:w="2212" w:type="dxa"/>
            <w:gridSpan w:val="2"/>
          </w:tcPr>
          <w:p w14:paraId="30242D11" w14:textId="77777777" w:rsidR="008F66A8" w:rsidRPr="00D47769" w:rsidRDefault="008F66A8" w:rsidP="001A6563">
            <w:pPr>
              <w:rPr>
                <w:lang w:val="en-GB"/>
              </w:rPr>
            </w:pPr>
            <w:r w:rsidRPr="00D47769">
              <w:rPr>
                <w:lang w:val="en-GB"/>
              </w:rPr>
              <w:t xml:space="preserve">Number of countries introducing and/or strengthening inter-governmental fiscal transfer systems to local government as a result of UNCDF support, disaggregated by type including the LoCAL mechanism </w:t>
            </w:r>
          </w:p>
          <w:p w14:paraId="04DC9207" w14:textId="7F2F3DE5" w:rsidR="008F66A8" w:rsidRPr="00D47769" w:rsidRDefault="008F66A8" w:rsidP="001A6563">
            <w:pPr>
              <w:rPr>
                <w:lang w:val="en-GB"/>
              </w:rPr>
            </w:pPr>
          </w:p>
        </w:tc>
        <w:tc>
          <w:tcPr>
            <w:tcW w:w="1620" w:type="dxa"/>
          </w:tcPr>
          <w:p w14:paraId="76E1A35D" w14:textId="77777777" w:rsidR="008F66A8" w:rsidRPr="00837F15" w:rsidRDefault="008F66A8" w:rsidP="001A6563">
            <w:pPr>
              <w:rPr>
                <w:sz w:val="20"/>
                <w:szCs w:val="20"/>
                <w:lang w:val="en-GB"/>
              </w:rPr>
            </w:pPr>
            <w:r w:rsidRPr="00837F15">
              <w:rPr>
                <w:sz w:val="20"/>
                <w:szCs w:val="20"/>
                <w:lang w:val="en-GB"/>
              </w:rPr>
              <w:t>14 (2017)</w:t>
            </w:r>
          </w:p>
          <w:p w14:paraId="49451DD9" w14:textId="77777777" w:rsidR="008F66A8" w:rsidRPr="00837F15" w:rsidRDefault="008F66A8" w:rsidP="001A6563">
            <w:pPr>
              <w:rPr>
                <w:sz w:val="20"/>
                <w:szCs w:val="20"/>
                <w:lang w:val="en-GB"/>
              </w:rPr>
            </w:pPr>
            <w:r w:rsidRPr="00837F15">
              <w:rPr>
                <w:sz w:val="20"/>
                <w:szCs w:val="20"/>
                <w:lang w:val="en-GB"/>
              </w:rPr>
              <w:t>-LoCAL: 13</w:t>
            </w:r>
          </w:p>
          <w:p w14:paraId="1097835E" w14:textId="7B96D96E" w:rsidR="008F66A8" w:rsidRPr="00837F15" w:rsidRDefault="008F66A8" w:rsidP="001A6563">
            <w:pPr>
              <w:rPr>
                <w:sz w:val="20"/>
                <w:szCs w:val="20"/>
                <w:lang w:val="en-GB"/>
              </w:rPr>
            </w:pPr>
            <w:r w:rsidRPr="00837F15">
              <w:rPr>
                <w:sz w:val="20"/>
                <w:szCs w:val="20"/>
                <w:lang w:val="en-GB"/>
              </w:rPr>
              <w:t>-LDF: 1</w:t>
            </w:r>
          </w:p>
        </w:tc>
        <w:tc>
          <w:tcPr>
            <w:tcW w:w="1620" w:type="dxa"/>
          </w:tcPr>
          <w:p w14:paraId="6799BC4F" w14:textId="77777777" w:rsidR="008F66A8" w:rsidRPr="00837F15" w:rsidRDefault="008F66A8" w:rsidP="001A6563">
            <w:pPr>
              <w:rPr>
                <w:sz w:val="20"/>
                <w:szCs w:val="20"/>
                <w:lang w:val="en-GB"/>
              </w:rPr>
            </w:pPr>
            <w:r w:rsidRPr="00837F15">
              <w:rPr>
                <w:sz w:val="20"/>
                <w:szCs w:val="20"/>
                <w:lang w:val="en-GB"/>
              </w:rPr>
              <w:t>18</w:t>
            </w:r>
          </w:p>
          <w:p w14:paraId="15BC9B45" w14:textId="77777777" w:rsidR="008F66A8" w:rsidRPr="00837F15" w:rsidRDefault="008F66A8" w:rsidP="001A6563">
            <w:pPr>
              <w:rPr>
                <w:sz w:val="20"/>
                <w:szCs w:val="20"/>
                <w:lang w:val="en-GB"/>
              </w:rPr>
            </w:pPr>
            <w:r w:rsidRPr="00837F15">
              <w:rPr>
                <w:sz w:val="20"/>
                <w:szCs w:val="20"/>
                <w:lang w:val="en-GB"/>
              </w:rPr>
              <w:t>- LoCAL: 14</w:t>
            </w:r>
          </w:p>
          <w:p w14:paraId="1F975683" w14:textId="62D8509B" w:rsidR="008F66A8" w:rsidRPr="00837F15" w:rsidRDefault="008F66A8" w:rsidP="001A6563">
            <w:pPr>
              <w:rPr>
                <w:sz w:val="20"/>
                <w:szCs w:val="20"/>
                <w:lang w:val="en-GB"/>
              </w:rPr>
            </w:pPr>
            <w:r w:rsidRPr="00837F15">
              <w:rPr>
                <w:sz w:val="20"/>
                <w:szCs w:val="20"/>
                <w:lang w:val="en-GB"/>
              </w:rPr>
              <w:t>- LDF: 4</w:t>
            </w:r>
          </w:p>
        </w:tc>
        <w:tc>
          <w:tcPr>
            <w:tcW w:w="1800" w:type="dxa"/>
          </w:tcPr>
          <w:p w14:paraId="1958B2DE" w14:textId="6D35B098" w:rsidR="008F66A8" w:rsidRPr="00837F15" w:rsidRDefault="008F66A8" w:rsidP="001A6563">
            <w:pPr>
              <w:rPr>
                <w:sz w:val="20"/>
                <w:szCs w:val="20"/>
                <w:lang w:val="en-GB"/>
              </w:rPr>
            </w:pPr>
            <w:r w:rsidRPr="00837F15">
              <w:rPr>
                <w:sz w:val="20"/>
                <w:szCs w:val="20"/>
                <w:lang w:val="en-GB"/>
              </w:rPr>
              <w:t>19</w:t>
            </w:r>
          </w:p>
          <w:p w14:paraId="56512E12" w14:textId="77777777" w:rsidR="008F66A8" w:rsidRPr="00837F15" w:rsidRDefault="008F66A8" w:rsidP="001A6563">
            <w:pPr>
              <w:rPr>
                <w:sz w:val="20"/>
                <w:szCs w:val="20"/>
                <w:lang w:val="en-GB"/>
              </w:rPr>
            </w:pPr>
            <w:r w:rsidRPr="00837F15">
              <w:rPr>
                <w:sz w:val="20"/>
                <w:szCs w:val="20"/>
                <w:lang w:val="en-GB"/>
              </w:rPr>
              <w:t>- LoCAL: 14</w:t>
            </w:r>
          </w:p>
          <w:p w14:paraId="1E40D35B" w14:textId="68DC2E80" w:rsidR="008F66A8" w:rsidRPr="00837F15" w:rsidRDefault="008F66A8" w:rsidP="001A6563">
            <w:pPr>
              <w:rPr>
                <w:sz w:val="20"/>
                <w:szCs w:val="20"/>
                <w:lang w:val="en-GB"/>
              </w:rPr>
            </w:pPr>
            <w:r w:rsidRPr="00837F15">
              <w:rPr>
                <w:sz w:val="20"/>
                <w:szCs w:val="20"/>
                <w:lang w:val="en-GB"/>
              </w:rPr>
              <w:t>- LDF and others: 10 (overlap: 5)</w:t>
            </w:r>
          </w:p>
        </w:tc>
        <w:tc>
          <w:tcPr>
            <w:tcW w:w="1530" w:type="dxa"/>
          </w:tcPr>
          <w:p w14:paraId="7FB0C270" w14:textId="128D2057" w:rsidR="008F66A8" w:rsidRPr="00837F15" w:rsidRDefault="008F66A8" w:rsidP="007E0AE3">
            <w:pPr>
              <w:rPr>
                <w:sz w:val="20"/>
                <w:szCs w:val="20"/>
                <w:lang w:val="en-GB"/>
              </w:rPr>
            </w:pPr>
            <w:r w:rsidRPr="00837F15">
              <w:rPr>
                <w:sz w:val="20"/>
                <w:szCs w:val="20"/>
                <w:lang w:val="en-GB"/>
              </w:rPr>
              <w:t>25</w:t>
            </w:r>
          </w:p>
          <w:p w14:paraId="6EDD2C66" w14:textId="59CD347B" w:rsidR="008F66A8" w:rsidRPr="00837F15" w:rsidRDefault="008F66A8" w:rsidP="007E0AE3">
            <w:pPr>
              <w:rPr>
                <w:sz w:val="20"/>
                <w:szCs w:val="20"/>
                <w:lang w:val="en-GB"/>
              </w:rPr>
            </w:pPr>
            <w:r w:rsidRPr="00837F15">
              <w:rPr>
                <w:sz w:val="20"/>
                <w:szCs w:val="20"/>
                <w:lang w:val="en-GB"/>
              </w:rPr>
              <w:t>- LoCAL: 14</w:t>
            </w:r>
          </w:p>
          <w:p w14:paraId="14DA3D18" w14:textId="1C2505D4" w:rsidR="008F66A8" w:rsidRPr="00837F15" w:rsidRDefault="008F66A8" w:rsidP="007E0AE3">
            <w:pPr>
              <w:rPr>
                <w:sz w:val="20"/>
                <w:szCs w:val="20"/>
                <w:lang w:val="en-GB"/>
              </w:rPr>
            </w:pPr>
            <w:r w:rsidRPr="00837F15">
              <w:rPr>
                <w:sz w:val="20"/>
                <w:szCs w:val="20"/>
                <w:lang w:val="en-GB"/>
              </w:rPr>
              <w:t>- LDF and others: 11</w:t>
            </w:r>
          </w:p>
        </w:tc>
        <w:tc>
          <w:tcPr>
            <w:tcW w:w="1350" w:type="dxa"/>
          </w:tcPr>
          <w:p w14:paraId="1DC577E9" w14:textId="6B393CBE" w:rsidR="0023529F" w:rsidRPr="00837F15" w:rsidRDefault="004225FE" w:rsidP="00734A11">
            <w:pPr>
              <w:rPr>
                <w:rFonts w:cstheme="minorHAnsi"/>
                <w:color w:val="323130"/>
                <w:sz w:val="20"/>
                <w:szCs w:val="20"/>
                <w:shd w:val="clear" w:color="auto" w:fill="FFFFFF"/>
              </w:rPr>
            </w:pPr>
            <w:r w:rsidRPr="00837F15">
              <w:rPr>
                <w:rFonts w:cstheme="minorHAnsi"/>
                <w:color w:val="323130"/>
                <w:sz w:val="20"/>
                <w:szCs w:val="20"/>
                <w:shd w:val="clear" w:color="auto" w:fill="FFFFFF"/>
              </w:rPr>
              <w:t>25</w:t>
            </w:r>
          </w:p>
          <w:p w14:paraId="025AA209" w14:textId="3A3B1611" w:rsidR="0023529F" w:rsidRPr="00837F15" w:rsidRDefault="00CB6921" w:rsidP="00F0583D">
            <w:pPr>
              <w:rPr>
                <w:rFonts w:cstheme="minorHAnsi"/>
                <w:color w:val="323130"/>
                <w:sz w:val="20"/>
                <w:szCs w:val="20"/>
                <w:shd w:val="clear" w:color="auto" w:fill="FFFFFF"/>
              </w:rPr>
            </w:pPr>
            <w:r w:rsidRPr="00837F15">
              <w:rPr>
                <w:rFonts w:cstheme="minorHAnsi"/>
                <w:color w:val="323130"/>
                <w:sz w:val="20"/>
                <w:szCs w:val="20"/>
                <w:shd w:val="clear" w:color="auto" w:fill="FFFFFF"/>
              </w:rPr>
              <w:t>LoCAL: 15</w:t>
            </w:r>
          </w:p>
          <w:p w14:paraId="78B6D2C8" w14:textId="0189311A" w:rsidR="00CB6921" w:rsidRPr="00837F15" w:rsidRDefault="001038CF" w:rsidP="00F0583D">
            <w:pPr>
              <w:rPr>
                <w:rFonts w:cstheme="minorHAnsi"/>
                <w:color w:val="323130"/>
                <w:sz w:val="20"/>
                <w:szCs w:val="20"/>
                <w:shd w:val="clear" w:color="auto" w:fill="FFFFFF"/>
              </w:rPr>
            </w:pPr>
            <w:r w:rsidRPr="00837F15">
              <w:rPr>
                <w:rFonts w:cstheme="minorHAnsi"/>
                <w:color w:val="323130"/>
                <w:sz w:val="20"/>
                <w:szCs w:val="20"/>
                <w:shd w:val="clear" w:color="auto" w:fill="FFFFFF"/>
              </w:rPr>
              <w:t>LDF and others: 10</w:t>
            </w:r>
          </w:p>
          <w:p w14:paraId="0C517438" w14:textId="59F194E1" w:rsidR="008F66A8" w:rsidRPr="00837F15" w:rsidRDefault="008F66A8" w:rsidP="008461AC">
            <w:pPr>
              <w:rPr>
                <w:sz w:val="20"/>
                <w:szCs w:val="20"/>
                <w:lang w:val="en-GB"/>
              </w:rPr>
            </w:pPr>
          </w:p>
        </w:tc>
        <w:tc>
          <w:tcPr>
            <w:tcW w:w="1530" w:type="dxa"/>
          </w:tcPr>
          <w:p w14:paraId="63E9EABD" w14:textId="77777777" w:rsidR="00377425" w:rsidRPr="00837F15" w:rsidRDefault="00377425" w:rsidP="00377425">
            <w:pPr>
              <w:rPr>
                <w:sz w:val="20"/>
                <w:szCs w:val="20"/>
                <w:lang w:val="en-GB"/>
              </w:rPr>
            </w:pPr>
            <w:r w:rsidRPr="00837F15">
              <w:rPr>
                <w:sz w:val="20"/>
                <w:szCs w:val="20"/>
                <w:lang w:val="en-GB"/>
              </w:rPr>
              <w:t>20</w:t>
            </w:r>
          </w:p>
          <w:p w14:paraId="1FDF41D5" w14:textId="77777777" w:rsidR="00377425" w:rsidRPr="00837F15" w:rsidRDefault="00377425" w:rsidP="00377425">
            <w:pPr>
              <w:rPr>
                <w:sz w:val="20"/>
                <w:szCs w:val="20"/>
                <w:lang w:val="en-GB"/>
              </w:rPr>
            </w:pPr>
            <w:r w:rsidRPr="00837F15">
              <w:rPr>
                <w:sz w:val="20"/>
                <w:szCs w:val="20"/>
                <w:lang w:val="en-GB"/>
              </w:rPr>
              <w:t>-LoCAL: 18</w:t>
            </w:r>
          </w:p>
          <w:p w14:paraId="32AA5D5C" w14:textId="52ED54CE" w:rsidR="008F66A8" w:rsidRPr="00837F15" w:rsidRDefault="00377425" w:rsidP="00377425">
            <w:pPr>
              <w:rPr>
                <w:rFonts w:cstheme="minorHAnsi"/>
                <w:color w:val="00B050"/>
                <w:sz w:val="20"/>
                <w:szCs w:val="20"/>
                <w:lang w:val="en-GB"/>
              </w:rPr>
            </w:pPr>
            <w:r w:rsidRPr="00837F15">
              <w:rPr>
                <w:sz w:val="20"/>
                <w:szCs w:val="20"/>
                <w:lang w:val="en-GB"/>
              </w:rPr>
              <w:t>-LDF: 2</w:t>
            </w:r>
          </w:p>
        </w:tc>
        <w:tc>
          <w:tcPr>
            <w:tcW w:w="1440" w:type="dxa"/>
          </w:tcPr>
          <w:p w14:paraId="37F8FE96" w14:textId="176256D8" w:rsidR="008F66A8" w:rsidRPr="00D47769" w:rsidRDefault="008F66A8" w:rsidP="001A6563">
            <w:pPr>
              <w:jc w:val="center"/>
              <w:rPr>
                <w:lang w:val="en-GB"/>
              </w:rPr>
            </w:pPr>
            <w:r w:rsidRPr="00D47769">
              <w:rPr>
                <w:rFonts w:cstheme="minorHAnsi"/>
                <w:color w:val="00B050"/>
                <w:sz w:val="50"/>
                <w:szCs w:val="50"/>
                <w:lang w:val="en-GB"/>
              </w:rPr>
              <w:t>●</w:t>
            </w:r>
          </w:p>
        </w:tc>
      </w:tr>
      <w:tr w:rsidR="00D62508" w:rsidRPr="00D47769" w14:paraId="55850F7E" w14:textId="77777777" w:rsidTr="00C13DDB">
        <w:tc>
          <w:tcPr>
            <w:tcW w:w="663" w:type="dxa"/>
          </w:tcPr>
          <w:p w14:paraId="79928CE8" w14:textId="33CBD9DF" w:rsidR="008F66A8" w:rsidRPr="00D47769" w:rsidRDefault="008F66A8" w:rsidP="00CE7D22">
            <w:pPr>
              <w:rPr>
                <w:lang w:val="en-GB"/>
              </w:rPr>
            </w:pPr>
            <w:r w:rsidRPr="00D47769">
              <w:rPr>
                <w:lang w:val="en-GB"/>
              </w:rPr>
              <w:t>1.2.4</w:t>
            </w:r>
          </w:p>
        </w:tc>
        <w:tc>
          <w:tcPr>
            <w:tcW w:w="2212" w:type="dxa"/>
            <w:gridSpan w:val="2"/>
          </w:tcPr>
          <w:p w14:paraId="06349A1E" w14:textId="493367CD" w:rsidR="008F66A8" w:rsidRPr="00722562" w:rsidRDefault="008F66A8" w:rsidP="00CE7D22">
            <w:pPr>
              <w:rPr>
                <w:lang w:val="en-GB"/>
              </w:rPr>
            </w:pPr>
            <w:r w:rsidRPr="00340298">
              <w:rPr>
                <w:lang w:val="en-GB"/>
              </w:rPr>
              <w:t>Number of people participated in capacity building activities supported by UNCDF, disaggregated by sex and subject areas</w:t>
            </w:r>
          </w:p>
        </w:tc>
        <w:tc>
          <w:tcPr>
            <w:tcW w:w="1620" w:type="dxa"/>
          </w:tcPr>
          <w:p w14:paraId="3538EEC2" w14:textId="77777777" w:rsidR="008F66A8" w:rsidRPr="00837F15" w:rsidRDefault="008F66A8" w:rsidP="00CE7D22">
            <w:pPr>
              <w:rPr>
                <w:sz w:val="20"/>
                <w:szCs w:val="20"/>
                <w:lang w:val="en-GB"/>
              </w:rPr>
            </w:pPr>
            <w:r w:rsidRPr="00837F15">
              <w:rPr>
                <w:sz w:val="20"/>
                <w:szCs w:val="20"/>
                <w:lang w:val="en-GB"/>
              </w:rPr>
              <w:t xml:space="preserve">a) FinEdu: </w:t>
            </w:r>
          </w:p>
          <w:p w14:paraId="642C6AA1" w14:textId="299B2755" w:rsidR="008F66A8" w:rsidRPr="00837F15" w:rsidRDefault="008F66A8" w:rsidP="00CE7D22">
            <w:pPr>
              <w:rPr>
                <w:sz w:val="20"/>
                <w:szCs w:val="20"/>
                <w:lang w:val="en-GB"/>
              </w:rPr>
            </w:pPr>
            <w:r w:rsidRPr="00837F15">
              <w:rPr>
                <w:sz w:val="20"/>
                <w:szCs w:val="20"/>
                <w:lang w:val="en-GB"/>
              </w:rPr>
              <w:t>16,956 (</w:t>
            </w:r>
            <w:r w:rsidR="0067536B">
              <w:rPr>
                <w:sz w:val="20"/>
                <w:szCs w:val="20"/>
                <w:lang w:val="en-GB"/>
              </w:rPr>
              <w:t>f:</w:t>
            </w:r>
            <w:r w:rsidRPr="00837F15">
              <w:rPr>
                <w:sz w:val="20"/>
                <w:szCs w:val="20"/>
                <w:lang w:val="en-GB"/>
              </w:rPr>
              <w:t>45%);</w:t>
            </w:r>
          </w:p>
          <w:p w14:paraId="2B0931DD" w14:textId="62FABDC7" w:rsidR="008F66A8" w:rsidRPr="00837F15" w:rsidRDefault="005E044A" w:rsidP="00CE7D22">
            <w:pPr>
              <w:rPr>
                <w:sz w:val="20"/>
                <w:szCs w:val="20"/>
                <w:lang w:val="en-GB"/>
              </w:rPr>
            </w:pPr>
            <w:r>
              <w:rPr>
                <w:sz w:val="20"/>
                <w:szCs w:val="20"/>
                <w:lang w:val="en-GB"/>
              </w:rPr>
              <w:t xml:space="preserve">b) </w:t>
            </w:r>
            <w:r w:rsidR="008F66A8" w:rsidRPr="00837F15">
              <w:rPr>
                <w:sz w:val="20"/>
                <w:szCs w:val="20"/>
                <w:lang w:val="en-GB"/>
              </w:rPr>
              <w:t>LD: 6,391 (</w:t>
            </w:r>
            <w:r w:rsidR="0067536B">
              <w:rPr>
                <w:sz w:val="20"/>
                <w:szCs w:val="20"/>
                <w:lang w:val="en-GB"/>
              </w:rPr>
              <w:t>f:</w:t>
            </w:r>
            <w:r w:rsidR="008F66A8" w:rsidRPr="00837F15">
              <w:rPr>
                <w:sz w:val="20"/>
                <w:szCs w:val="20"/>
                <w:lang w:val="en-GB"/>
              </w:rPr>
              <w:t>26%)</w:t>
            </w:r>
          </w:p>
        </w:tc>
        <w:tc>
          <w:tcPr>
            <w:tcW w:w="1620" w:type="dxa"/>
          </w:tcPr>
          <w:p w14:paraId="587D3835" w14:textId="08857593" w:rsidR="008F66A8" w:rsidRPr="00837F15" w:rsidRDefault="008F66A8" w:rsidP="00CE7D22">
            <w:pPr>
              <w:rPr>
                <w:sz w:val="20"/>
                <w:szCs w:val="20"/>
                <w:lang w:val="en-GB"/>
              </w:rPr>
            </w:pPr>
            <w:r w:rsidRPr="00837F15">
              <w:rPr>
                <w:sz w:val="20"/>
                <w:szCs w:val="20"/>
                <w:lang w:val="en-GB"/>
              </w:rPr>
              <w:t>a) 59,484 (84%)</w:t>
            </w:r>
          </w:p>
          <w:p w14:paraId="1ACAB145" w14:textId="46923CBC" w:rsidR="008F66A8" w:rsidRPr="00837F15" w:rsidRDefault="008F66A8" w:rsidP="00CE7D22">
            <w:pPr>
              <w:rPr>
                <w:sz w:val="20"/>
                <w:szCs w:val="20"/>
                <w:lang w:val="en-GB"/>
              </w:rPr>
            </w:pPr>
            <w:r w:rsidRPr="00837F15">
              <w:rPr>
                <w:sz w:val="20"/>
                <w:szCs w:val="20"/>
                <w:lang w:val="en-GB"/>
              </w:rPr>
              <w:t>b) 5,681 (43%)</w:t>
            </w:r>
          </w:p>
        </w:tc>
        <w:tc>
          <w:tcPr>
            <w:tcW w:w="1800" w:type="dxa"/>
          </w:tcPr>
          <w:p w14:paraId="397CB63C" w14:textId="4313723C" w:rsidR="008F66A8" w:rsidRPr="00837F15" w:rsidRDefault="008F66A8" w:rsidP="00CE7D22">
            <w:pPr>
              <w:rPr>
                <w:sz w:val="20"/>
                <w:szCs w:val="20"/>
                <w:lang w:val="en-GB"/>
              </w:rPr>
            </w:pPr>
            <w:r w:rsidRPr="00837F15">
              <w:rPr>
                <w:sz w:val="20"/>
                <w:szCs w:val="20"/>
                <w:lang w:val="en-GB"/>
              </w:rPr>
              <w:t>a) 155,513 (25%)</w:t>
            </w:r>
          </w:p>
          <w:p w14:paraId="6CFF7091" w14:textId="535535B8" w:rsidR="008F66A8" w:rsidRPr="00837F15" w:rsidRDefault="008F66A8" w:rsidP="00CE7D22">
            <w:pPr>
              <w:rPr>
                <w:sz w:val="20"/>
                <w:szCs w:val="20"/>
                <w:lang w:val="en-GB"/>
              </w:rPr>
            </w:pPr>
            <w:r w:rsidRPr="00837F15">
              <w:rPr>
                <w:sz w:val="20"/>
                <w:szCs w:val="20"/>
                <w:lang w:val="en-GB"/>
              </w:rPr>
              <w:t>b) 5,975 (24%)</w:t>
            </w:r>
          </w:p>
        </w:tc>
        <w:tc>
          <w:tcPr>
            <w:tcW w:w="1530" w:type="dxa"/>
          </w:tcPr>
          <w:p w14:paraId="74F6E05E" w14:textId="77777777" w:rsidR="008F66A8" w:rsidRPr="00837F15" w:rsidRDefault="008F66A8" w:rsidP="000D0C7C">
            <w:pPr>
              <w:rPr>
                <w:sz w:val="20"/>
                <w:szCs w:val="20"/>
                <w:lang w:val="en-GB"/>
              </w:rPr>
            </w:pPr>
            <w:r w:rsidRPr="00837F15">
              <w:rPr>
                <w:sz w:val="20"/>
                <w:szCs w:val="20"/>
                <w:lang w:val="en-GB"/>
              </w:rPr>
              <w:t>a) 98,006 (f: 44%)</w:t>
            </w:r>
          </w:p>
          <w:p w14:paraId="0EAB2359" w14:textId="1522B54B" w:rsidR="008F66A8" w:rsidRPr="00837F15" w:rsidRDefault="008F66A8" w:rsidP="000D0C7C">
            <w:pPr>
              <w:rPr>
                <w:sz w:val="20"/>
                <w:szCs w:val="20"/>
                <w:lang w:val="en-GB"/>
              </w:rPr>
            </w:pPr>
            <w:r w:rsidRPr="00837F15">
              <w:rPr>
                <w:sz w:val="20"/>
                <w:szCs w:val="20"/>
                <w:lang w:val="en-GB"/>
              </w:rPr>
              <w:t>b) LDF: 4,910 (f: 51%)</w:t>
            </w:r>
          </w:p>
        </w:tc>
        <w:tc>
          <w:tcPr>
            <w:tcW w:w="1350" w:type="dxa"/>
          </w:tcPr>
          <w:p w14:paraId="3DD1D85C" w14:textId="4CBB51EE" w:rsidR="00AC5185" w:rsidRPr="00837F15" w:rsidRDefault="00B07073" w:rsidP="000D0C7C">
            <w:pPr>
              <w:rPr>
                <w:sz w:val="20"/>
                <w:szCs w:val="20"/>
                <w:lang w:val="en-GB"/>
              </w:rPr>
            </w:pPr>
            <w:r w:rsidRPr="00837F15">
              <w:rPr>
                <w:sz w:val="20"/>
                <w:szCs w:val="20"/>
                <w:lang w:val="en-GB"/>
              </w:rPr>
              <w:t>a) 2.0</w:t>
            </w:r>
            <w:r w:rsidR="008E4974" w:rsidRPr="00837F15">
              <w:rPr>
                <w:sz w:val="20"/>
                <w:szCs w:val="20"/>
                <w:lang w:val="en-GB"/>
              </w:rPr>
              <w:t>7m (</w:t>
            </w:r>
            <w:r w:rsidR="00273099" w:rsidRPr="00837F15">
              <w:rPr>
                <w:sz w:val="20"/>
                <w:szCs w:val="20"/>
                <w:lang w:val="en-GB"/>
              </w:rPr>
              <w:t xml:space="preserve">f: </w:t>
            </w:r>
            <w:r w:rsidR="00325AFB" w:rsidRPr="00837F15">
              <w:rPr>
                <w:sz w:val="20"/>
                <w:szCs w:val="20"/>
                <w:lang w:val="en-GB"/>
              </w:rPr>
              <w:t>49.2%)</w:t>
            </w:r>
            <w:r w:rsidRPr="00837F15">
              <w:rPr>
                <w:sz w:val="20"/>
                <w:szCs w:val="20"/>
                <w:lang w:val="en-GB"/>
              </w:rPr>
              <w:t xml:space="preserve"> </w:t>
            </w:r>
          </w:p>
          <w:p w14:paraId="417278FB" w14:textId="44128AF1" w:rsidR="008F66A8" w:rsidRPr="00837F15" w:rsidRDefault="009E57A1" w:rsidP="000D0C7C">
            <w:pPr>
              <w:rPr>
                <w:sz w:val="20"/>
                <w:szCs w:val="20"/>
                <w:lang w:val="en-GB"/>
              </w:rPr>
            </w:pPr>
            <w:r w:rsidRPr="00837F15">
              <w:rPr>
                <w:sz w:val="20"/>
                <w:szCs w:val="20"/>
                <w:lang w:val="en-GB"/>
              </w:rPr>
              <w:t>b)</w:t>
            </w:r>
            <w:r w:rsidR="00325AFB" w:rsidRPr="00837F15">
              <w:rPr>
                <w:sz w:val="20"/>
                <w:szCs w:val="20"/>
                <w:lang w:val="en-GB"/>
              </w:rPr>
              <w:t xml:space="preserve"> </w:t>
            </w:r>
            <w:r w:rsidR="001E6A41" w:rsidRPr="00837F15">
              <w:rPr>
                <w:sz w:val="20"/>
                <w:szCs w:val="20"/>
                <w:lang w:val="en-GB"/>
              </w:rPr>
              <w:t>8</w:t>
            </w:r>
            <w:r w:rsidR="008425E4">
              <w:rPr>
                <w:sz w:val="20"/>
                <w:szCs w:val="20"/>
                <w:lang w:val="en-GB"/>
              </w:rPr>
              <w:t>,</w:t>
            </w:r>
            <w:r w:rsidR="001E6A41" w:rsidRPr="00837F15">
              <w:rPr>
                <w:sz w:val="20"/>
                <w:szCs w:val="20"/>
                <w:lang w:val="en-GB"/>
              </w:rPr>
              <w:t>490 (</w:t>
            </w:r>
            <w:r w:rsidR="00273099" w:rsidRPr="00837F15">
              <w:rPr>
                <w:sz w:val="20"/>
                <w:szCs w:val="20"/>
                <w:lang w:val="en-GB"/>
              </w:rPr>
              <w:t xml:space="preserve">f: </w:t>
            </w:r>
            <w:r w:rsidR="001E6A41" w:rsidRPr="00837F15">
              <w:rPr>
                <w:sz w:val="20"/>
                <w:szCs w:val="20"/>
                <w:lang w:val="en-GB"/>
              </w:rPr>
              <w:t>33%)</w:t>
            </w:r>
          </w:p>
        </w:tc>
        <w:tc>
          <w:tcPr>
            <w:tcW w:w="1530" w:type="dxa"/>
          </w:tcPr>
          <w:p w14:paraId="0D1C3623" w14:textId="06B89674" w:rsidR="00CE1D71" w:rsidRPr="00837F15" w:rsidRDefault="00CE1D71" w:rsidP="00CE1D71">
            <w:pPr>
              <w:rPr>
                <w:sz w:val="20"/>
                <w:szCs w:val="20"/>
                <w:lang w:val="en-GB"/>
              </w:rPr>
            </w:pPr>
            <w:r w:rsidRPr="00837F15">
              <w:rPr>
                <w:sz w:val="20"/>
                <w:szCs w:val="20"/>
                <w:lang w:val="en-GB"/>
              </w:rPr>
              <w:t xml:space="preserve">a) </w:t>
            </w:r>
            <w:r w:rsidR="00B51552" w:rsidRPr="00837F15">
              <w:rPr>
                <w:sz w:val="20"/>
                <w:szCs w:val="20"/>
                <w:lang w:val="en-GB"/>
              </w:rPr>
              <w:t>FinEdu</w:t>
            </w:r>
            <w:r w:rsidR="00A97289" w:rsidRPr="00837F15">
              <w:rPr>
                <w:sz w:val="20"/>
                <w:szCs w:val="20"/>
                <w:lang w:val="en-GB"/>
              </w:rPr>
              <w:t xml:space="preserve">: </w:t>
            </w:r>
            <w:r w:rsidRPr="00837F15">
              <w:rPr>
                <w:sz w:val="20"/>
                <w:szCs w:val="20"/>
                <w:lang w:val="en-GB"/>
              </w:rPr>
              <w:t>29,700 (43%)</w:t>
            </w:r>
          </w:p>
          <w:p w14:paraId="4D408851" w14:textId="64B03062" w:rsidR="008F66A8" w:rsidRPr="00837F15" w:rsidRDefault="00CE1D71" w:rsidP="00CE1D71">
            <w:pPr>
              <w:rPr>
                <w:rFonts w:cstheme="minorHAnsi"/>
                <w:color w:val="00B050"/>
                <w:sz w:val="20"/>
                <w:szCs w:val="20"/>
                <w:lang w:val="en-GB"/>
              </w:rPr>
            </w:pPr>
            <w:r w:rsidRPr="00837F15">
              <w:rPr>
                <w:sz w:val="20"/>
                <w:szCs w:val="20"/>
                <w:lang w:val="en-GB"/>
              </w:rPr>
              <w:t>b)</w:t>
            </w:r>
            <w:r w:rsidR="00A97289" w:rsidRPr="00837F15">
              <w:rPr>
                <w:sz w:val="20"/>
                <w:szCs w:val="20"/>
                <w:lang w:val="en-GB"/>
              </w:rPr>
              <w:t xml:space="preserve"> LDF:</w:t>
            </w:r>
            <w:r w:rsidRPr="00837F15">
              <w:rPr>
                <w:sz w:val="20"/>
                <w:szCs w:val="20"/>
                <w:lang w:val="en-GB"/>
              </w:rPr>
              <w:t xml:space="preserve"> 5,891 (43%)</w:t>
            </w:r>
          </w:p>
        </w:tc>
        <w:tc>
          <w:tcPr>
            <w:tcW w:w="1440" w:type="dxa"/>
          </w:tcPr>
          <w:p w14:paraId="1E8E55FA" w14:textId="6CC7EF9F" w:rsidR="008F66A8" w:rsidRPr="00D47769" w:rsidRDefault="008F66A8" w:rsidP="00CE7D22">
            <w:pPr>
              <w:jc w:val="center"/>
              <w:rPr>
                <w:lang w:val="en-GB"/>
              </w:rPr>
            </w:pPr>
            <w:r w:rsidRPr="00D47769">
              <w:rPr>
                <w:rFonts w:cstheme="minorHAnsi"/>
                <w:color w:val="00B050"/>
                <w:sz w:val="50"/>
                <w:szCs w:val="50"/>
                <w:lang w:val="en-GB"/>
              </w:rPr>
              <w:t>●</w:t>
            </w:r>
          </w:p>
        </w:tc>
      </w:tr>
    </w:tbl>
    <w:p w14:paraId="533D2939" w14:textId="77777777" w:rsidR="00BB0462" w:rsidRPr="00D47769" w:rsidRDefault="00BB0462" w:rsidP="00BB0462">
      <w:pPr>
        <w:spacing w:after="0" w:line="240" w:lineRule="auto"/>
        <w:rPr>
          <w:b/>
          <w:sz w:val="26"/>
          <w:szCs w:val="26"/>
          <w:lang w:val="en-GB"/>
        </w:rPr>
      </w:pPr>
    </w:p>
    <w:p w14:paraId="720B9AF0" w14:textId="77777777" w:rsidR="00BB0462" w:rsidRPr="00D47769" w:rsidRDefault="00BB0462" w:rsidP="00BB0462">
      <w:pPr>
        <w:spacing w:after="0" w:line="240" w:lineRule="auto"/>
        <w:rPr>
          <w:b/>
          <w:sz w:val="26"/>
          <w:szCs w:val="26"/>
          <w:lang w:val="en-GB"/>
        </w:rPr>
      </w:pPr>
    </w:p>
    <w:tbl>
      <w:tblPr>
        <w:tblStyle w:val="TableGrid"/>
        <w:tblW w:w="13765" w:type="dxa"/>
        <w:tblLook w:val="04A0" w:firstRow="1" w:lastRow="0" w:firstColumn="1" w:lastColumn="0" w:noHBand="0" w:noVBand="1"/>
      </w:tblPr>
      <w:tblGrid>
        <w:gridCol w:w="662"/>
        <w:gridCol w:w="686"/>
        <w:gridCol w:w="1527"/>
        <w:gridCol w:w="1620"/>
        <w:gridCol w:w="1614"/>
        <w:gridCol w:w="1813"/>
        <w:gridCol w:w="1529"/>
        <w:gridCol w:w="1348"/>
        <w:gridCol w:w="1528"/>
        <w:gridCol w:w="1438"/>
      </w:tblGrid>
      <w:tr w:rsidR="008F66A8" w:rsidRPr="00D47769" w14:paraId="409A2774" w14:textId="77777777" w:rsidTr="008D7C60">
        <w:tc>
          <w:tcPr>
            <w:tcW w:w="1348" w:type="dxa"/>
            <w:gridSpan w:val="2"/>
            <w:shd w:val="clear" w:color="auto" w:fill="002060"/>
          </w:tcPr>
          <w:p w14:paraId="1D4BEB4B" w14:textId="77777777" w:rsidR="008F66A8" w:rsidRPr="00D47769" w:rsidRDefault="008F66A8" w:rsidP="00336F48">
            <w:pPr>
              <w:rPr>
                <w:b/>
                <w:color w:val="FFFF00"/>
                <w:sz w:val="24"/>
                <w:szCs w:val="24"/>
                <w:u w:val="single"/>
                <w:lang w:val="en-GB"/>
              </w:rPr>
            </w:pPr>
          </w:p>
        </w:tc>
        <w:tc>
          <w:tcPr>
            <w:tcW w:w="12417" w:type="dxa"/>
            <w:gridSpan w:val="8"/>
            <w:shd w:val="clear" w:color="auto" w:fill="002060"/>
          </w:tcPr>
          <w:p w14:paraId="4243DDA0" w14:textId="04827EED" w:rsidR="008F66A8" w:rsidRPr="00D47769" w:rsidRDefault="008F66A8" w:rsidP="00336F48">
            <w:pPr>
              <w:rPr>
                <w:lang w:val="en-GB"/>
              </w:rPr>
            </w:pPr>
            <w:r w:rsidRPr="00D47769">
              <w:rPr>
                <w:b/>
                <w:color w:val="FFFF00"/>
                <w:sz w:val="24"/>
                <w:szCs w:val="24"/>
                <w:u w:val="single"/>
                <w:lang w:val="en-GB"/>
              </w:rPr>
              <w:t>Output 3:</w:t>
            </w:r>
            <w:r w:rsidRPr="00D47769">
              <w:rPr>
                <w:b/>
                <w:color w:val="FFFF00"/>
                <w:sz w:val="24"/>
                <w:szCs w:val="24"/>
                <w:lang w:val="en-GB"/>
              </w:rPr>
              <w:t xml:space="preserve"> Policy support, diagnostics, data, knowledge and evidence provided to drive policy and regulatory change and changes in investors’ behaviours.</w:t>
            </w:r>
          </w:p>
        </w:tc>
      </w:tr>
      <w:tr w:rsidR="007A3823" w:rsidRPr="00D47769" w14:paraId="53382F45" w14:textId="77777777" w:rsidTr="008D7C60">
        <w:tc>
          <w:tcPr>
            <w:tcW w:w="662" w:type="dxa"/>
            <w:shd w:val="clear" w:color="auto" w:fill="D9D9D9" w:themeFill="background1" w:themeFillShade="D9"/>
          </w:tcPr>
          <w:p w14:paraId="74E86F4B" w14:textId="77777777" w:rsidR="008F66A8" w:rsidRPr="00D47769" w:rsidRDefault="008F66A8" w:rsidP="00336F48">
            <w:pPr>
              <w:rPr>
                <w:lang w:val="en-GB"/>
              </w:rPr>
            </w:pPr>
            <w:r w:rsidRPr="00D47769">
              <w:rPr>
                <w:lang w:val="en-GB"/>
              </w:rPr>
              <w:t>#</w:t>
            </w:r>
          </w:p>
        </w:tc>
        <w:tc>
          <w:tcPr>
            <w:tcW w:w="2213" w:type="dxa"/>
            <w:gridSpan w:val="2"/>
            <w:shd w:val="clear" w:color="auto" w:fill="D9D9D9" w:themeFill="background1" w:themeFillShade="D9"/>
          </w:tcPr>
          <w:p w14:paraId="14028E81" w14:textId="77777777" w:rsidR="008F66A8" w:rsidRPr="00D47769" w:rsidRDefault="008F66A8" w:rsidP="00336F48">
            <w:pPr>
              <w:rPr>
                <w:lang w:val="en-GB"/>
              </w:rPr>
            </w:pPr>
            <w:r w:rsidRPr="00D47769">
              <w:rPr>
                <w:lang w:val="en-GB"/>
              </w:rPr>
              <w:t>Indicators</w:t>
            </w:r>
          </w:p>
        </w:tc>
        <w:tc>
          <w:tcPr>
            <w:tcW w:w="1620" w:type="dxa"/>
            <w:shd w:val="clear" w:color="auto" w:fill="D9D9D9" w:themeFill="background1" w:themeFillShade="D9"/>
          </w:tcPr>
          <w:p w14:paraId="4121A0E3" w14:textId="77777777" w:rsidR="008F66A8" w:rsidRPr="00D47769" w:rsidRDefault="008F66A8" w:rsidP="00336F48">
            <w:pPr>
              <w:rPr>
                <w:lang w:val="en-GB"/>
              </w:rPr>
            </w:pPr>
            <w:r w:rsidRPr="00D47769">
              <w:rPr>
                <w:lang w:val="en-GB"/>
              </w:rPr>
              <w:t>Baseline</w:t>
            </w:r>
          </w:p>
        </w:tc>
        <w:tc>
          <w:tcPr>
            <w:tcW w:w="1614" w:type="dxa"/>
            <w:shd w:val="clear" w:color="auto" w:fill="D9D9D9" w:themeFill="background1" w:themeFillShade="D9"/>
          </w:tcPr>
          <w:p w14:paraId="4225FCE1" w14:textId="77777777" w:rsidR="008F66A8" w:rsidRPr="00D47769" w:rsidRDefault="008F66A8" w:rsidP="00336F48">
            <w:pPr>
              <w:rPr>
                <w:lang w:val="en-GB"/>
              </w:rPr>
            </w:pPr>
            <w:r w:rsidRPr="00D47769">
              <w:rPr>
                <w:lang w:val="en-GB"/>
              </w:rPr>
              <w:t>2018 Actual</w:t>
            </w:r>
          </w:p>
        </w:tc>
        <w:tc>
          <w:tcPr>
            <w:tcW w:w="1813" w:type="dxa"/>
            <w:shd w:val="clear" w:color="auto" w:fill="D9D9D9" w:themeFill="background1" w:themeFillShade="D9"/>
          </w:tcPr>
          <w:p w14:paraId="46632A77" w14:textId="444F77B1" w:rsidR="008F66A8" w:rsidRPr="00D47769" w:rsidRDefault="008F66A8" w:rsidP="00336F48">
            <w:pPr>
              <w:rPr>
                <w:lang w:val="en-GB"/>
              </w:rPr>
            </w:pPr>
            <w:r w:rsidRPr="00D47769">
              <w:rPr>
                <w:lang w:val="en-GB"/>
              </w:rPr>
              <w:t>201</w:t>
            </w:r>
            <w:r>
              <w:rPr>
                <w:lang w:val="en-GB"/>
              </w:rPr>
              <w:t>9 Actual</w:t>
            </w:r>
          </w:p>
        </w:tc>
        <w:tc>
          <w:tcPr>
            <w:tcW w:w="1529" w:type="dxa"/>
            <w:shd w:val="clear" w:color="auto" w:fill="D9D9D9" w:themeFill="background1" w:themeFillShade="D9"/>
          </w:tcPr>
          <w:p w14:paraId="7DDBD172" w14:textId="3AF6965E" w:rsidR="008F66A8" w:rsidRDefault="008F66A8" w:rsidP="00336F48">
            <w:pPr>
              <w:rPr>
                <w:lang w:val="en-GB"/>
              </w:rPr>
            </w:pPr>
            <w:r>
              <w:rPr>
                <w:lang w:val="en-GB"/>
              </w:rPr>
              <w:t>2020 Actual</w:t>
            </w:r>
          </w:p>
        </w:tc>
        <w:tc>
          <w:tcPr>
            <w:tcW w:w="1348" w:type="dxa"/>
            <w:shd w:val="clear" w:color="auto" w:fill="D9D9D9" w:themeFill="background1" w:themeFillShade="D9"/>
          </w:tcPr>
          <w:p w14:paraId="10F732AE" w14:textId="0A1A90DA" w:rsidR="008F66A8" w:rsidRDefault="008F66A8" w:rsidP="00336F48">
            <w:pPr>
              <w:rPr>
                <w:lang w:val="en-GB"/>
              </w:rPr>
            </w:pPr>
            <w:r>
              <w:rPr>
                <w:lang w:val="en-GB"/>
              </w:rPr>
              <w:t>202</w:t>
            </w:r>
            <w:r w:rsidR="007B5336">
              <w:rPr>
                <w:lang w:val="en-GB"/>
              </w:rPr>
              <w:t>1 Actual</w:t>
            </w:r>
          </w:p>
        </w:tc>
        <w:tc>
          <w:tcPr>
            <w:tcW w:w="1528" w:type="dxa"/>
            <w:shd w:val="clear" w:color="auto" w:fill="D9D9D9" w:themeFill="background1" w:themeFillShade="D9"/>
          </w:tcPr>
          <w:p w14:paraId="647C4393" w14:textId="06309600" w:rsidR="008F66A8" w:rsidRPr="00D47769" w:rsidRDefault="008F66A8" w:rsidP="00336F48">
            <w:pPr>
              <w:rPr>
                <w:lang w:val="en-GB"/>
              </w:rPr>
            </w:pPr>
            <w:r>
              <w:rPr>
                <w:lang w:val="en-GB"/>
              </w:rPr>
              <w:t>2021 Target</w:t>
            </w:r>
          </w:p>
        </w:tc>
        <w:tc>
          <w:tcPr>
            <w:tcW w:w="1438" w:type="dxa"/>
            <w:shd w:val="clear" w:color="auto" w:fill="D9D9D9" w:themeFill="background1" w:themeFillShade="D9"/>
          </w:tcPr>
          <w:p w14:paraId="6560F231" w14:textId="69D9D2E3" w:rsidR="008F66A8" w:rsidRPr="00D47769" w:rsidRDefault="008F66A8" w:rsidP="00336F48">
            <w:pPr>
              <w:rPr>
                <w:lang w:val="en-GB"/>
              </w:rPr>
            </w:pPr>
            <w:r w:rsidRPr="00D47769">
              <w:rPr>
                <w:lang w:val="en-GB"/>
              </w:rPr>
              <w:t>Delivery</w:t>
            </w:r>
          </w:p>
        </w:tc>
      </w:tr>
      <w:tr w:rsidR="001E4651" w:rsidRPr="00D47769" w14:paraId="661D07B6" w14:textId="77777777" w:rsidTr="008D7C60">
        <w:tc>
          <w:tcPr>
            <w:tcW w:w="662" w:type="dxa"/>
          </w:tcPr>
          <w:p w14:paraId="2D7A525E" w14:textId="2DDA5006" w:rsidR="008F66A8" w:rsidRPr="00D47769" w:rsidRDefault="008F66A8" w:rsidP="00CD1FCE">
            <w:pPr>
              <w:rPr>
                <w:lang w:val="en-GB"/>
              </w:rPr>
            </w:pPr>
            <w:r w:rsidRPr="00D47769">
              <w:rPr>
                <w:lang w:val="en-GB"/>
              </w:rPr>
              <w:t>1.3.1</w:t>
            </w:r>
          </w:p>
        </w:tc>
        <w:tc>
          <w:tcPr>
            <w:tcW w:w="2213" w:type="dxa"/>
            <w:gridSpan w:val="2"/>
          </w:tcPr>
          <w:p w14:paraId="48B6B3FE" w14:textId="7E8E7096" w:rsidR="008F66A8" w:rsidRPr="00D47769" w:rsidRDefault="008F66A8" w:rsidP="00CD1FCE">
            <w:pPr>
              <w:rPr>
                <w:lang w:val="en-GB"/>
              </w:rPr>
            </w:pPr>
            <w:r w:rsidRPr="00D47769">
              <w:rPr>
                <w:lang w:val="en-GB"/>
              </w:rPr>
              <w:t xml:space="preserve">National governments a) developing and b) adopting upgraded </w:t>
            </w:r>
            <w:r w:rsidRPr="00D47769">
              <w:rPr>
                <w:lang w:val="en-GB"/>
              </w:rPr>
              <w:lastRenderedPageBreak/>
              <w:t xml:space="preserve">national road maps, action plans and national strategies in areas of financial inclusion based on UNCDF support </w:t>
            </w:r>
          </w:p>
        </w:tc>
        <w:tc>
          <w:tcPr>
            <w:tcW w:w="1620" w:type="dxa"/>
          </w:tcPr>
          <w:p w14:paraId="398232CA" w14:textId="77777777" w:rsidR="008F66A8" w:rsidRPr="00837F15" w:rsidRDefault="008F66A8" w:rsidP="00CD1FCE">
            <w:pPr>
              <w:rPr>
                <w:sz w:val="20"/>
                <w:szCs w:val="20"/>
                <w:lang w:val="en-GB"/>
              </w:rPr>
            </w:pPr>
            <w:r w:rsidRPr="00837F15">
              <w:rPr>
                <w:sz w:val="20"/>
                <w:szCs w:val="20"/>
                <w:lang w:val="en-GB"/>
              </w:rPr>
              <w:lastRenderedPageBreak/>
              <w:t>a) 22</w:t>
            </w:r>
          </w:p>
          <w:p w14:paraId="2423FAEE" w14:textId="52E33271" w:rsidR="008F66A8" w:rsidRPr="00837F15" w:rsidRDefault="008F66A8" w:rsidP="00CD1FCE">
            <w:pPr>
              <w:rPr>
                <w:sz w:val="20"/>
                <w:szCs w:val="20"/>
                <w:lang w:val="en-GB"/>
              </w:rPr>
            </w:pPr>
            <w:r w:rsidRPr="00837F15">
              <w:rPr>
                <w:sz w:val="20"/>
                <w:szCs w:val="20"/>
                <w:lang w:val="en-GB"/>
              </w:rPr>
              <w:t>b) 16</w:t>
            </w:r>
          </w:p>
        </w:tc>
        <w:tc>
          <w:tcPr>
            <w:tcW w:w="1614" w:type="dxa"/>
          </w:tcPr>
          <w:p w14:paraId="0561A96C" w14:textId="77777777" w:rsidR="008F66A8" w:rsidRPr="00837F15" w:rsidRDefault="008F66A8" w:rsidP="00CD1FCE">
            <w:pPr>
              <w:rPr>
                <w:sz w:val="20"/>
                <w:szCs w:val="20"/>
                <w:lang w:val="en-GB"/>
              </w:rPr>
            </w:pPr>
            <w:r w:rsidRPr="00837F15">
              <w:rPr>
                <w:sz w:val="20"/>
                <w:szCs w:val="20"/>
                <w:lang w:val="en-GB"/>
              </w:rPr>
              <w:t>a) 25</w:t>
            </w:r>
          </w:p>
          <w:p w14:paraId="135E4645" w14:textId="60C02FDD" w:rsidR="008F66A8" w:rsidRPr="00837F15" w:rsidRDefault="008F66A8" w:rsidP="00CD1FCE">
            <w:pPr>
              <w:rPr>
                <w:sz w:val="20"/>
                <w:szCs w:val="20"/>
                <w:lang w:val="en-GB"/>
              </w:rPr>
            </w:pPr>
            <w:r w:rsidRPr="00837F15">
              <w:rPr>
                <w:sz w:val="20"/>
                <w:szCs w:val="20"/>
                <w:lang w:val="en-GB"/>
              </w:rPr>
              <w:t>b) 19</w:t>
            </w:r>
          </w:p>
        </w:tc>
        <w:tc>
          <w:tcPr>
            <w:tcW w:w="1813" w:type="dxa"/>
          </w:tcPr>
          <w:p w14:paraId="6D93F5A5" w14:textId="461AD2F3" w:rsidR="008F66A8" w:rsidRPr="00837F15" w:rsidRDefault="008F66A8" w:rsidP="00CD1FCE">
            <w:pPr>
              <w:rPr>
                <w:sz w:val="20"/>
                <w:szCs w:val="20"/>
                <w:lang w:val="en-GB"/>
              </w:rPr>
            </w:pPr>
            <w:r w:rsidRPr="00837F15">
              <w:rPr>
                <w:sz w:val="20"/>
                <w:szCs w:val="20"/>
                <w:lang w:val="en-GB"/>
              </w:rPr>
              <w:t>a) 28</w:t>
            </w:r>
          </w:p>
          <w:p w14:paraId="22BA7553" w14:textId="53305AAC" w:rsidR="008F66A8" w:rsidRPr="00837F15" w:rsidRDefault="008F66A8" w:rsidP="00CD1FCE">
            <w:pPr>
              <w:rPr>
                <w:sz w:val="20"/>
                <w:szCs w:val="20"/>
                <w:lang w:val="en-GB"/>
              </w:rPr>
            </w:pPr>
            <w:r w:rsidRPr="00837F15">
              <w:rPr>
                <w:sz w:val="20"/>
                <w:szCs w:val="20"/>
                <w:lang w:val="en-GB"/>
              </w:rPr>
              <w:t>b) 24</w:t>
            </w:r>
          </w:p>
        </w:tc>
        <w:tc>
          <w:tcPr>
            <w:tcW w:w="1529" w:type="dxa"/>
          </w:tcPr>
          <w:p w14:paraId="589F1DF3" w14:textId="77777777" w:rsidR="008F66A8" w:rsidRPr="00837F15" w:rsidRDefault="008F66A8" w:rsidP="00BE684F">
            <w:pPr>
              <w:rPr>
                <w:sz w:val="20"/>
                <w:szCs w:val="20"/>
              </w:rPr>
            </w:pPr>
            <w:r w:rsidRPr="00837F15">
              <w:rPr>
                <w:sz w:val="20"/>
                <w:szCs w:val="20"/>
              </w:rPr>
              <w:t>a) 19</w:t>
            </w:r>
          </w:p>
          <w:p w14:paraId="57E23B2F" w14:textId="223C34E3" w:rsidR="008F66A8" w:rsidRPr="00837F15" w:rsidRDefault="008F66A8" w:rsidP="00BE684F">
            <w:pPr>
              <w:rPr>
                <w:sz w:val="20"/>
                <w:szCs w:val="20"/>
              </w:rPr>
            </w:pPr>
            <w:r w:rsidRPr="00837F15">
              <w:rPr>
                <w:sz w:val="20"/>
                <w:szCs w:val="20"/>
              </w:rPr>
              <w:t>b) 11</w:t>
            </w:r>
          </w:p>
        </w:tc>
        <w:tc>
          <w:tcPr>
            <w:tcW w:w="1348" w:type="dxa"/>
          </w:tcPr>
          <w:p w14:paraId="28F2D609" w14:textId="77777777" w:rsidR="008F66A8" w:rsidRPr="00837F15" w:rsidRDefault="00F92EA5" w:rsidP="00FD5E7F">
            <w:pPr>
              <w:rPr>
                <w:sz w:val="20"/>
                <w:szCs w:val="20"/>
              </w:rPr>
            </w:pPr>
            <w:r w:rsidRPr="00837F15">
              <w:rPr>
                <w:sz w:val="20"/>
                <w:szCs w:val="20"/>
              </w:rPr>
              <w:t>a) 23</w:t>
            </w:r>
          </w:p>
          <w:p w14:paraId="470B5E7E" w14:textId="77777777" w:rsidR="00F92EA5" w:rsidRPr="00837F15" w:rsidRDefault="00F92EA5" w:rsidP="00FD5E7F">
            <w:pPr>
              <w:rPr>
                <w:sz w:val="20"/>
                <w:szCs w:val="20"/>
              </w:rPr>
            </w:pPr>
            <w:r w:rsidRPr="00837F15">
              <w:rPr>
                <w:sz w:val="20"/>
                <w:szCs w:val="20"/>
              </w:rPr>
              <w:t>b) 13</w:t>
            </w:r>
          </w:p>
          <w:p w14:paraId="355C1F13" w14:textId="4E39207F" w:rsidR="008F66A8" w:rsidRPr="00837F15" w:rsidRDefault="008F66A8" w:rsidP="00FD5E7F">
            <w:pPr>
              <w:rPr>
                <w:sz w:val="20"/>
                <w:szCs w:val="20"/>
              </w:rPr>
            </w:pPr>
          </w:p>
        </w:tc>
        <w:tc>
          <w:tcPr>
            <w:tcW w:w="1528" w:type="dxa"/>
          </w:tcPr>
          <w:p w14:paraId="1078F97D" w14:textId="77777777" w:rsidR="00C30461" w:rsidRPr="00837F15" w:rsidRDefault="00C30461" w:rsidP="00C30461">
            <w:pPr>
              <w:rPr>
                <w:sz w:val="20"/>
                <w:szCs w:val="20"/>
              </w:rPr>
            </w:pPr>
            <w:r w:rsidRPr="00837F15">
              <w:rPr>
                <w:sz w:val="20"/>
                <w:szCs w:val="20"/>
              </w:rPr>
              <w:t>a) 32</w:t>
            </w:r>
          </w:p>
          <w:p w14:paraId="0B5AD2B2" w14:textId="0C07EF21" w:rsidR="008F66A8" w:rsidRPr="00837F15" w:rsidRDefault="00C30461" w:rsidP="00C30461">
            <w:pPr>
              <w:rPr>
                <w:rFonts w:cstheme="minorHAnsi"/>
                <w:color w:val="00B050"/>
                <w:sz w:val="20"/>
                <w:szCs w:val="20"/>
                <w:lang w:val="en-GB"/>
              </w:rPr>
            </w:pPr>
            <w:r w:rsidRPr="00837F15">
              <w:rPr>
                <w:sz w:val="20"/>
                <w:szCs w:val="20"/>
              </w:rPr>
              <w:t>b) 30</w:t>
            </w:r>
          </w:p>
        </w:tc>
        <w:tc>
          <w:tcPr>
            <w:tcW w:w="1438" w:type="dxa"/>
          </w:tcPr>
          <w:p w14:paraId="6633A3BA" w14:textId="56994FE5" w:rsidR="008F66A8" w:rsidRPr="00D47769" w:rsidRDefault="008F66A8" w:rsidP="00CD1FCE">
            <w:pPr>
              <w:jc w:val="center"/>
              <w:rPr>
                <w:lang w:val="en-GB"/>
              </w:rPr>
            </w:pPr>
            <w:r w:rsidRPr="00D47769">
              <w:rPr>
                <w:rFonts w:cstheme="minorHAnsi"/>
                <w:color w:val="FFC000"/>
                <w:sz w:val="50"/>
                <w:szCs w:val="50"/>
                <w:lang w:val="en-GB"/>
              </w:rPr>
              <w:t>●</w:t>
            </w:r>
          </w:p>
        </w:tc>
      </w:tr>
      <w:tr w:rsidR="001E4651" w:rsidRPr="00D47769" w14:paraId="528F8E5A" w14:textId="77777777" w:rsidTr="008D7C60">
        <w:tc>
          <w:tcPr>
            <w:tcW w:w="662" w:type="dxa"/>
          </w:tcPr>
          <w:p w14:paraId="02BDB59A" w14:textId="578F1B48" w:rsidR="00741DF8" w:rsidRPr="00D47769" w:rsidRDefault="00741DF8" w:rsidP="00741DF8">
            <w:pPr>
              <w:rPr>
                <w:lang w:val="en-GB"/>
              </w:rPr>
            </w:pPr>
            <w:r w:rsidRPr="00D47769">
              <w:rPr>
                <w:lang w:val="en-GB"/>
              </w:rPr>
              <w:t>1.3.2</w:t>
            </w:r>
          </w:p>
        </w:tc>
        <w:tc>
          <w:tcPr>
            <w:tcW w:w="2213" w:type="dxa"/>
            <w:gridSpan w:val="2"/>
          </w:tcPr>
          <w:p w14:paraId="42EC7850" w14:textId="1472921D" w:rsidR="00741DF8" w:rsidRPr="00D47769" w:rsidRDefault="00741DF8" w:rsidP="00741DF8">
            <w:pPr>
              <w:rPr>
                <w:lang w:val="en-GB"/>
              </w:rPr>
            </w:pPr>
            <w:r w:rsidRPr="00D47769">
              <w:rPr>
                <w:lang w:val="en-GB"/>
              </w:rPr>
              <w:t>National governments a) developing and b) adopting upgraded local development finance and municipal strategies, action plans, regulations and policies based on UNCDF support</w:t>
            </w:r>
          </w:p>
        </w:tc>
        <w:tc>
          <w:tcPr>
            <w:tcW w:w="1620" w:type="dxa"/>
          </w:tcPr>
          <w:p w14:paraId="0A5C2ED1" w14:textId="77777777" w:rsidR="00741DF8" w:rsidRPr="00837F15" w:rsidRDefault="00741DF8" w:rsidP="00741DF8">
            <w:pPr>
              <w:rPr>
                <w:sz w:val="20"/>
                <w:szCs w:val="20"/>
                <w:lang w:val="en-GB"/>
              </w:rPr>
            </w:pPr>
            <w:r w:rsidRPr="00837F15">
              <w:rPr>
                <w:sz w:val="20"/>
                <w:szCs w:val="20"/>
                <w:lang w:val="en-GB"/>
              </w:rPr>
              <w:t>a) 11</w:t>
            </w:r>
          </w:p>
          <w:p w14:paraId="04D064B8" w14:textId="0D7CB7F5" w:rsidR="00741DF8" w:rsidRPr="00837F15" w:rsidRDefault="00741DF8" w:rsidP="00741DF8">
            <w:pPr>
              <w:rPr>
                <w:sz w:val="20"/>
                <w:szCs w:val="20"/>
                <w:lang w:val="en-GB"/>
              </w:rPr>
            </w:pPr>
            <w:r w:rsidRPr="00837F15">
              <w:rPr>
                <w:sz w:val="20"/>
                <w:szCs w:val="20"/>
                <w:lang w:val="en-GB"/>
              </w:rPr>
              <w:t>b) 2</w:t>
            </w:r>
          </w:p>
        </w:tc>
        <w:tc>
          <w:tcPr>
            <w:tcW w:w="1614" w:type="dxa"/>
          </w:tcPr>
          <w:p w14:paraId="040C710A" w14:textId="59A4209D" w:rsidR="00741DF8" w:rsidRPr="00837F15" w:rsidRDefault="00741DF8" w:rsidP="00741DF8">
            <w:pPr>
              <w:rPr>
                <w:sz w:val="20"/>
                <w:szCs w:val="20"/>
                <w:lang w:val="en-GB"/>
              </w:rPr>
            </w:pPr>
            <w:r w:rsidRPr="00837F15">
              <w:rPr>
                <w:sz w:val="20"/>
                <w:szCs w:val="20"/>
                <w:lang w:val="en-GB"/>
              </w:rPr>
              <w:t>a) 10</w:t>
            </w:r>
          </w:p>
          <w:p w14:paraId="49B48E2E" w14:textId="2606BA0C" w:rsidR="00741DF8" w:rsidRPr="00837F15" w:rsidRDefault="00741DF8" w:rsidP="00741DF8">
            <w:pPr>
              <w:rPr>
                <w:sz w:val="20"/>
                <w:szCs w:val="20"/>
                <w:lang w:val="en-GB"/>
              </w:rPr>
            </w:pPr>
            <w:r w:rsidRPr="00837F15">
              <w:rPr>
                <w:sz w:val="20"/>
                <w:szCs w:val="20"/>
                <w:lang w:val="en-GB"/>
              </w:rPr>
              <w:t>b) 2 fully adopted; 6 partially adopted</w:t>
            </w:r>
          </w:p>
        </w:tc>
        <w:tc>
          <w:tcPr>
            <w:tcW w:w="1813" w:type="dxa"/>
          </w:tcPr>
          <w:p w14:paraId="331A0464" w14:textId="77777777" w:rsidR="00741DF8" w:rsidRPr="00837F15" w:rsidRDefault="00741DF8" w:rsidP="00741DF8">
            <w:pPr>
              <w:rPr>
                <w:sz w:val="20"/>
                <w:szCs w:val="20"/>
                <w:lang w:val="en-GB"/>
              </w:rPr>
            </w:pPr>
            <w:r w:rsidRPr="00837F15">
              <w:rPr>
                <w:sz w:val="20"/>
                <w:szCs w:val="20"/>
                <w:lang w:val="en-GB"/>
              </w:rPr>
              <w:t>a) 14</w:t>
            </w:r>
          </w:p>
          <w:p w14:paraId="2EBF626A" w14:textId="20382F5D" w:rsidR="00741DF8" w:rsidRPr="00837F15" w:rsidRDefault="00741DF8" w:rsidP="00741DF8">
            <w:pPr>
              <w:rPr>
                <w:sz w:val="20"/>
                <w:szCs w:val="20"/>
                <w:lang w:val="en-GB"/>
              </w:rPr>
            </w:pPr>
            <w:r w:rsidRPr="00837F15">
              <w:rPr>
                <w:sz w:val="20"/>
                <w:szCs w:val="20"/>
                <w:lang w:val="en-GB"/>
              </w:rPr>
              <w:t xml:space="preserve">b) 2 fully adopted; 7 partially adopted </w:t>
            </w:r>
          </w:p>
        </w:tc>
        <w:tc>
          <w:tcPr>
            <w:tcW w:w="1529" w:type="dxa"/>
          </w:tcPr>
          <w:p w14:paraId="341809E7" w14:textId="77777777" w:rsidR="00741DF8" w:rsidRPr="00837F15" w:rsidRDefault="00741DF8" w:rsidP="00741DF8">
            <w:pPr>
              <w:rPr>
                <w:sz w:val="20"/>
                <w:szCs w:val="20"/>
              </w:rPr>
            </w:pPr>
            <w:r w:rsidRPr="00837F15">
              <w:rPr>
                <w:sz w:val="20"/>
                <w:szCs w:val="20"/>
              </w:rPr>
              <w:t>a) 22</w:t>
            </w:r>
          </w:p>
          <w:p w14:paraId="2D3145FE" w14:textId="5B67E4D0" w:rsidR="00741DF8" w:rsidRPr="00837F15" w:rsidRDefault="00741DF8" w:rsidP="00741DF8">
            <w:pPr>
              <w:rPr>
                <w:sz w:val="20"/>
                <w:szCs w:val="20"/>
              </w:rPr>
            </w:pPr>
            <w:r w:rsidRPr="00837F15">
              <w:rPr>
                <w:sz w:val="20"/>
                <w:szCs w:val="20"/>
              </w:rPr>
              <w:t>b) 4 fully adopted; 9 partially adopted</w:t>
            </w:r>
          </w:p>
        </w:tc>
        <w:tc>
          <w:tcPr>
            <w:tcW w:w="1348" w:type="dxa"/>
          </w:tcPr>
          <w:p w14:paraId="389D53BC" w14:textId="297B5DEA" w:rsidR="00C3068A" w:rsidRPr="00837F15" w:rsidRDefault="00251E64" w:rsidP="00741DF8">
            <w:pPr>
              <w:rPr>
                <w:sz w:val="20"/>
                <w:szCs w:val="20"/>
              </w:rPr>
            </w:pPr>
            <w:r w:rsidRPr="00837F15">
              <w:rPr>
                <w:sz w:val="20"/>
                <w:szCs w:val="20"/>
              </w:rPr>
              <w:t>a</w:t>
            </w:r>
            <w:r w:rsidR="00C3068A" w:rsidRPr="00837F15">
              <w:rPr>
                <w:sz w:val="20"/>
                <w:szCs w:val="20"/>
              </w:rPr>
              <w:t>)26</w:t>
            </w:r>
            <w:r w:rsidR="00B26418" w:rsidRPr="00837F15">
              <w:rPr>
                <w:sz w:val="20"/>
                <w:szCs w:val="20"/>
              </w:rPr>
              <w:t xml:space="preserve"> </w:t>
            </w:r>
          </w:p>
          <w:p w14:paraId="4709C92F" w14:textId="7A5121A0" w:rsidR="00C3068A" w:rsidRPr="00837F15" w:rsidRDefault="00251E64" w:rsidP="00741DF8">
            <w:pPr>
              <w:rPr>
                <w:sz w:val="20"/>
                <w:szCs w:val="20"/>
              </w:rPr>
            </w:pPr>
            <w:r w:rsidRPr="00837F15">
              <w:rPr>
                <w:sz w:val="20"/>
                <w:szCs w:val="20"/>
              </w:rPr>
              <w:t>b</w:t>
            </w:r>
            <w:r w:rsidR="000B7B4D" w:rsidRPr="00837F15">
              <w:rPr>
                <w:sz w:val="20"/>
                <w:szCs w:val="20"/>
              </w:rPr>
              <w:t>)</w:t>
            </w:r>
            <w:r w:rsidR="005D4CA8" w:rsidRPr="00837F15">
              <w:rPr>
                <w:sz w:val="20"/>
                <w:szCs w:val="20"/>
              </w:rPr>
              <w:t xml:space="preserve"> 2 fully</w:t>
            </w:r>
            <w:r w:rsidR="008C699E" w:rsidRPr="00837F15">
              <w:rPr>
                <w:sz w:val="20"/>
                <w:szCs w:val="20"/>
              </w:rPr>
              <w:t xml:space="preserve"> adopted</w:t>
            </w:r>
            <w:r w:rsidR="005D4CA8" w:rsidRPr="00837F15">
              <w:rPr>
                <w:sz w:val="20"/>
                <w:szCs w:val="20"/>
              </w:rPr>
              <w:t xml:space="preserve">; </w:t>
            </w:r>
            <w:r w:rsidR="00B26418" w:rsidRPr="00837F15">
              <w:rPr>
                <w:sz w:val="20"/>
                <w:szCs w:val="20"/>
              </w:rPr>
              <w:t xml:space="preserve">14 </w:t>
            </w:r>
            <w:r w:rsidR="008C699E" w:rsidRPr="00837F15">
              <w:rPr>
                <w:sz w:val="20"/>
                <w:szCs w:val="20"/>
              </w:rPr>
              <w:t>partially adopted</w:t>
            </w:r>
          </w:p>
        </w:tc>
        <w:tc>
          <w:tcPr>
            <w:tcW w:w="1528" w:type="dxa"/>
          </w:tcPr>
          <w:p w14:paraId="09308CE9" w14:textId="77777777" w:rsidR="00741DF8" w:rsidRPr="00837F15" w:rsidRDefault="00741DF8" w:rsidP="00741DF8">
            <w:pPr>
              <w:rPr>
                <w:sz w:val="20"/>
                <w:szCs w:val="20"/>
              </w:rPr>
            </w:pPr>
            <w:r w:rsidRPr="00837F15">
              <w:rPr>
                <w:sz w:val="20"/>
                <w:szCs w:val="20"/>
              </w:rPr>
              <w:t>a) 16</w:t>
            </w:r>
          </w:p>
          <w:p w14:paraId="7B56ABE3" w14:textId="269A70AE" w:rsidR="00741DF8" w:rsidRPr="00837F15" w:rsidRDefault="00741DF8" w:rsidP="00741DF8">
            <w:pPr>
              <w:rPr>
                <w:rFonts w:cstheme="minorHAnsi"/>
                <w:color w:val="00B050"/>
                <w:sz w:val="20"/>
                <w:szCs w:val="20"/>
                <w:lang w:val="en-GB"/>
              </w:rPr>
            </w:pPr>
            <w:r w:rsidRPr="00837F15">
              <w:rPr>
                <w:sz w:val="20"/>
                <w:szCs w:val="20"/>
              </w:rPr>
              <w:t>b) 5</w:t>
            </w:r>
          </w:p>
        </w:tc>
        <w:tc>
          <w:tcPr>
            <w:tcW w:w="1438" w:type="dxa"/>
          </w:tcPr>
          <w:p w14:paraId="7F2F3EF7" w14:textId="47D96DD0" w:rsidR="00741DF8" w:rsidRPr="00D47769" w:rsidRDefault="00741DF8" w:rsidP="00741DF8">
            <w:pPr>
              <w:jc w:val="center"/>
              <w:rPr>
                <w:lang w:val="en-GB"/>
              </w:rPr>
            </w:pPr>
            <w:r w:rsidRPr="00D47769">
              <w:rPr>
                <w:rFonts w:cstheme="minorHAnsi"/>
                <w:color w:val="00B050"/>
                <w:sz w:val="50"/>
                <w:szCs w:val="50"/>
                <w:lang w:val="en-GB"/>
              </w:rPr>
              <w:t>●</w:t>
            </w:r>
          </w:p>
        </w:tc>
      </w:tr>
      <w:tr w:rsidR="001E4651" w:rsidRPr="00D47769" w14:paraId="6C9079A7" w14:textId="77777777" w:rsidTr="008D7C60">
        <w:tc>
          <w:tcPr>
            <w:tcW w:w="662" w:type="dxa"/>
          </w:tcPr>
          <w:p w14:paraId="68550003" w14:textId="7F4F3D6D" w:rsidR="00DD2E7E" w:rsidRPr="00D47769" w:rsidRDefault="00DD2E7E" w:rsidP="00DD2E7E">
            <w:pPr>
              <w:rPr>
                <w:lang w:val="en-GB"/>
              </w:rPr>
            </w:pPr>
            <w:r w:rsidRPr="00D47769">
              <w:rPr>
                <w:lang w:val="en-GB"/>
              </w:rPr>
              <w:t>1.3.3</w:t>
            </w:r>
          </w:p>
        </w:tc>
        <w:tc>
          <w:tcPr>
            <w:tcW w:w="2213" w:type="dxa"/>
            <w:gridSpan w:val="2"/>
          </w:tcPr>
          <w:p w14:paraId="1FEE73D2" w14:textId="2EEC2527" w:rsidR="00DD2E7E" w:rsidRPr="00D47769" w:rsidRDefault="00DD2E7E" w:rsidP="00DD2E7E">
            <w:pPr>
              <w:rPr>
                <w:lang w:val="en-GB"/>
              </w:rPr>
            </w:pPr>
            <w:r w:rsidRPr="00D47769">
              <w:rPr>
                <w:lang w:val="en-GB"/>
              </w:rPr>
              <w:t>Evidence of the influence of UNCDF knowledge products on decision-makers, thought leaders and peer networks</w:t>
            </w:r>
          </w:p>
        </w:tc>
        <w:tc>
          <w:tcPr>
            <w:tcW w:w="1620" w:type="dxa"/>
          </w:tcPr>
          <w:p w14:paraId="19DDF504" w14:textId="345A1393" w:rsidR="00DD2E7E" w:rsidRPr="00D47769" w:rsidRDefault="00DD2E7E" w:rsidP="00DD2E7E">
            <w:pPr>
              <w:rPr>
                <w:lang w:val="en-GB"/>
              </w:rPr>
            </w:pPr>
            <w:r w:rsidRPr="00D47769">
              <w:rPr>
                <w:sz w:val="20"/>
                <w:szCs w:val="20"/>
                <w:lang w:val="en-GB"/>
              </w:rPr>
              <w:t xml:space="preserve">UNCDF knowledge products informed policies in 20 LDCs and 50% of partners have referred to the knowledge products based on partnership survey of selective programmes. </w:t>
            </w:r>
          </w:p>
        </w:tc>
        <w:tc>
          <w:tcPr>
            <w:tcW w:w="1614" w:type="dxa"/>
          </w:tcPr>
          <w:p w14:paraId="730D56FE" w14:textId="3867FD7F" w:rsidR="00DD2E7E" w:rsidRPr="0006386E" w:rsidRDefault="00DD2E7E" w:rsidP="00DD2E7E">
            <w:pPr>
              <w:rPr>
                <w:sz w:val="16"/>
                <w:szCs w:val="16"/>
                <w:lang w:val="en-GB"/>
              </w:rPr>
            </w:pPr>
            <w:r w:rsidRPr="0006386E">
              <w:rPr>
                <w:sz w:val="16"/>
                <w:szCs w:val="16"/>
                <w:lang w:val="en-GB"/>
              </w:rPr>
              <w:t xml:space="preserve">UNCDF launched flagship report on ‘blended finance’. 73% of partners have referred to the UNCDF-supported knowledge products in policy-making measured by partnership surveys of selective programmes. </w:t>
            </w:r>
          </w:p>
        </w:tc>
        <w:tc>
          <w:tcPr>
            <w:tcW w:w="1813" w:type="dxa"/>
            <w:shd w:val="clear" w:color="auto" w:fill="auto"/>
          </w:tcPr>
          <w:p w14:paraId="61CF457C" w14:textId="2C08D3C8" w:rsidR="00DD2E7E" w:rsidRPr="0006386E" w:rsidRDefault="00DD2E7E" w:rsidP="00DD2E7E">
            <w:pPr>
              <w:rPr>
                <w:sz w:val="16"/>
                <w:szCs w:val="16"/>
                <w:lang w:val="en-GB"/>
              </w:rPr>
            </w:pPr>
            <w:r w:rsidRPr="0006386E">
              <w:rPr>
                <w:sz w:val="16"/>
                <w:szCs w:val="16"/>
                <w:lang w:val="en-GB"/>
              </w:rPr>
              <w:t>UNCDF knowledge products informed policies in 29 countries in areas of financial inclusion, decentralized financing, blended finance. UNCDF published two reports on “Blended Finance in the LDCs” with OECD; “Five years of market development in Benin, Senegal and Zambia” on digital finance; and partnered in the “</w:t>
            </w:r>
            <w:r w:rsidRPr="0006386E">
              <w:rPr>
                <w:rFonts w:eastAsia="Times New Roman"/>
                <w:sz w:val="16"/>
                <w:szCs w:val="16"/>
              </w:rPr>
              <w:t>World Observatory on Sub-National and Local Government finance” report with OECD &amp; UCLG.</w:t>
            </w:r>
            <w:r w:rsidRPr="0006386E" w:rsidDel="0099750E">
              <w:rPr>
                <w:rFonts w:eastAsia="Times New Roman"/>
                <w:sz w:val="16"/>
                <w:szCs w:val="16"/>
              </w:rPr>
              <w:t xml:space="preserve"> </w:t>
            </w:r>
            <w:r w:rsidRPr="0006386E">
              <w:rPr>
                <w:sz w:val="16"/>
                <w:szCs w:val="16"/>
              </w:rPr>
              <w:t xml:space="preserve">UNCDF also launched two new podcasts (Capital Musings, and LoCast on local government finance) and published thought pieces on the external platforms </w:t>
            </w:r>
            <w:r w:rsidRPr="0006386E">
              <w:rPr>
                <w:sz w:val="16"/>
                <w:szCs w:val="16"/>
              </w:rPr>
              <w:lastRenderedPageBreak/>
              <w:t>including Foreign Policy, the World Economic Forum, and the Council on Foreign Relations.</w:t>
            </w:r>
            <w:r w:rsidRPr="0006386E">
              <w:rPr>
                <w:sz w:val="16"/>
                <w:szCs w:val="16"/>
                <w:lang w:val="en-GB"/>
              </w:rPr>
              <w:t>Individual programs continued to produce case studies, analysis and diagnostics that inform south-south learning and exchange across UNCDF’s work.</w:t>
            </w:r>
          </w:p>
        </w:tc>
        <w:tc>
          <w:tcPr>
            <w:tcW w:w="1529" w:type="dxa"/>
          </w:tcPr>
          <w:p w14:paraId="4CDBEB8A" w14:textId="77777777" w:rsidR="00DD2E7E" w:rsidRPr="0006386E" w:rsidRDefault="00DD2E7E" w:rsidP="00DD2E7E">
            <w:pPr>
              <w:rPr>
                <w:sz w:val="16"/>
                <w:szCs w:val="16"/>
                <w:lang w:val="en-GB"/>
              </w:rPr>
            </w:pPr>
            <w:r w:rsidRPr="0006386E">
              <w:rPr>
                <w:sz w:val="16"/>
                <w:szCs w:val="16"/>
                <w:lang w:val="en-GB"/>
              </w:rPr>
              <w:lastRenderedPageBreak/>
              <w:t>UNCDF knowledge products informed policies in 28 countries.</w:t>
            </w:r>
          </w:p>
          <w:p w14:paraId="5C6713E5" w14:textId="30ECE143" w:rsidR="00DD2E7E" w:rsidRPr="0006386E" w:rsidRDefault="00DD2E7E" w:rsidP="00DD2E7E">
            <w:pPr>
              <w:rPr>
                <w:sz w:val="16"/>
                <w:szCs w:val="16"/>
                <w:lang w:val="en-GB"/>
              </w:rPr>
            </w:pPr>
            <w:r w:rsidRPr="0006386E">
              <w:rPr>
                <w:sz w:val="16"/>
                <w:szCs w:val="16"/>
                <w:lang w:val="en-GB"/>
              </w:rPr>
              <w:t xml:space="preserve">UNCDF launched the third instalment of its flagship report on Blended Finance in the LDCs in cooperation with OECD. UNCDF also produced several other widely disseminated reports, including a ‘Guidance Note for Emergency Response by Local Governments to COVID-19’ and two on “Success Factors in Tax Digitalization” and on “Advancing Women’s Digital Financial Inclusion” </w:t>
            </w:r>
            <w:r w:rsidRPr="0006386E">
              <w:rPr>
                <w:sz w:val="16"/>
                <w:szCs w:val="16"/>
                <w:lang w:val="en-GB"/>
              </w:rPr>
              <w:lastRenderedPageBreak/>
              <w:t xml:space="preserve">under the Better than Cash Alliance. </w:t>
            </w:r>
          </w:p>
          <w:p w14:paraId="15897C88" w14:textId="0084B3D9" w:rsidR="00DD2E7E" w:rsidRPr="0006386E" w:rsidRDefault="00DD2E7E" w:rsidP="00DD2E7E">
            <w:pPr>
              <w:rPr>
                <w:sz w:val="16"/>
                <w:szCs w:val="16"/>
                <w:lang w:val="en-GB"/>
              </w:rPr>
            </w:pPr>
            <w:r w:rsidRPr="0006386E">
              <w:rPr>
                <w:sz w:val="16"/>
                <w:szCs w:val="16"/>
                <w:lang w:val="en-GB"/>
              </w:rPr>
              <w:t xml:space="preserve">Together with numerous partners, UNCDF undertook a survey on the state of small business in LDCs during COVID-19, with over 2300 respondents from all LDCs. On UNCDF’s website, the “Financial Literacy Training Toolkit for Refugees” was the most downloaded resource. </w:t>
            </w:r>
          </w:p>
          <w:p w14:paraId="006E7E36" w14:textId="3FA7E3CA" w:rsidR="00DD2E7E" w:rsidRPr="0006386E" w:rsidRDefault="00DD2E7E" w:rsidP="00DD2E7E">
            <w:pPr>
              <w:rPr>
                <w:sz w:val="16"/>
                <w:szCs w:val="16"/>
                <w:lang w:val="en-GB"/>
              </w:rPr>
            </w:pPr>
            <w:r w:rsidRPr="0006386E">
              <w:rPr>
                <w:sz w:val="16"/>
                <w:szCs w:val="16"/>
                <w:lang w:val="en-GB"/>
              </w:rPr>
              <w:t>UNCDF also published several thought pieces, including a “Foreign Policy” magazine article on “The Future of Development is Local”. In addition, 15 episodes of the ‘Capital Musings Podcast’ were produced in 2020 with 6042 total downloads since the Q3 2019 series launch.</w:t>
            </w:r>
          </w:p>
        </w:tc>
        <w:tc>
          <w:tcPr>
            <w:tcW w:w="1348" w:type="dxa"/>
          </w:tcPr>
          <w:p w14:paraId="060634B3" w14:textId="4E56BAFE" w:rsidR="00DD2E7E" w:rsidRPr="00837F15" w:rsidRDefault="007711E2" w:rsidP="00DD2E7E">
            <w:pPr>
              <w:rPr>
                <w:sz w:val="18"/>
                <w:szCs w:val="18"/>
                <w:lang w:val="en-GB"/>
              </w:rPr>
            </w:pPr>
            <w:r w:rsidRPr="00837F15">
              <w:rPr>
                <w:sz w:val="18"/>
                <w:szCs w:val="18"/>
                <w:lang w:val="en-GB"/>
              </w:rPr>
              <w:lastRenderedPageBreak/>
              <w:t xml:space="preserve">UNCDF knowledge products </w:t>
            </w:r>
            <w:r w:rsidR="009F66C5" w:rsidRPr="00837F15">
              <w:rPr>
                <w:sz w:val="18"/>
                <w:szCs w:val="18"/>
                <w:lang w:val="en-GB"/>
              </w:rPr>
              <w:t xml:space="preserve">informed policies </w:t>
            </w:r>
            <w:r w:rsidR="00444604" w:rsidRPr="00837F15">
              <w:rPr>
                <w:sz w:val="18"/>
                <w:szCs w:val="18"/>
                <w:lang w:val="en-GB"/>
              </w:rPr>
              <w:t xml:space="preserve">in </w:t>
            </w:r>
            <w:r w:rsidR="00436A6E" w:rsidRPr="00837F15">
              <w:rPr>
                <w:sz w:val="18"/>
                <w:szCs w:val="18"/>
                <w:lang w:val="en-GB"/>
              </w:rPr>
              <w:t>at least 25 countries</w:t>
            </w:r>
            <w:r w:rsidR="00D70DF3" w:rsidRPr="00837F15">
              <w:rPr>
                <w:sz w:val="18"/>
                <w:szCs w:val="18"/>
                <w:lang w:val="en-GB"/>
              </w:rPr>
              <w:t xml:space="preserve"> in areas of digital finance</w:t>
            </w:r>
            <w:r w:rsidR="008C5FF0">
              <w:rPr>
                <w:sz w:val="18"/>
                <w:szCs w:val="18"/>
                <w:lang w:val="en-GB"/>
              </w:rPr>
              <w:t xml:space="preserve"> &amp;</w:t>
            </w:r>
            <w:r w:rsidR="00D70DF3" w:rsidRPr="00837F15">
              <w:rPr>
                <w:sz w:val="18"/>
                <w:szCs w:val="18"/>
                <w:lang w:val="en-GB"/>
              </w:rPr>
              <w:t xml:space="preserve"> economies, </w:t>
            </w:r>
            <w:r w:rsidR="009A1DFB" w:rsidRPr="00837F15">
              <w:rPr>
                <w:sz w:val="18"/>
                <w:szCs w:val="18"/>
                <w:lang w:val="en-GB"/>
              </w:rPr>
              <w:t>local development finance</w:t>
            </w:r>
            <w:r w:rsidR="008C5FF0">
              <w:rPr>
                <w:sz w:val="18"/>
                <w:szCs w:val="18"/>
                <w:lang w:val="en-GB"/>
              </w:rPr>
              <w:t xml:space="preserve"> and </w:t>
            </w:r>
            <w:r w:rsidR="009A1DFB" w:rsidRPr="00837F15">
              <w:rPr>
                <w:sz w:val="18"/>
                <w:szCs w:val="18"/>
                <w:lang w:val="en-GB"/>
              </w:rPr>
              <w:t>blended finance</w:t>
            </w:r>
            <w:r w:rsidR="00436A6E" w:rsidRPr="00837F15">
              <w:rPr>
                <w:sz w:val="18"/>
                <w:szCs w:val="18"/>
                <w:lang w:val="en-GB"/>
              </w:rPr>
              <w:t xml:space="preserve">. </w:t>
            </w:r>
          </w:p>
          <w:p w14:paraId="53001C8C" w14:textId="71934625" w:rsidR="009C04EC" w:rsidRDefault="00877A71" w:rsidP="00DD2E7E">
            <w:pPr>
              <w:rPr>
                <w:rStyle w:val="CommentReference"/>
                <w:sz w:val="18"/>
                <w:szCs w:val="18"/>
                <w:lang w:val="en-GB"/>
              </w:rPr>
            </w:pPr>
            <w:r w:rsidRPr="00837F15">
              <w:rPr>
                <w:sz w:val="18"/>
                <w:szCs w:val="18"/>
                <w:lang w:val="en-GB"/>
              </w:rPr>
              <w:t xml:space="preserve">UNCDF published </w:t>
            </w:r>
            <w:r w:rsidR="00B75D1C" w:rsidRPr="00837F15">
              <w:rPr>
                <w:sz w:val="18"/>
                <w:szCs w:val="18"/>
                <w:lang w:val="en-GB"/>
              </w:rPr>
              <w:t xml:space="preserve">118 publications and brochures </w:t>
            </w:r>
            <w:r w:rsidRPr="00837F15">
              <w:rPr>
                <w:sz w:val="18"/>
                <w:szCs w:val="18"/>
                <w:lang w:val="en-GB"/>
              </w:rPr>
              <w:t xml:space="preserve">on </w:t>
            </w:r>
            <w:r w:rsidR="00870F9A">
              <w:rPr>
                <w:sz w:val="18"/>
                <w:szCs w:val="18"/>
                <w:lang w:val="en-GB"/>
              </w:rPr>
              <w:t xml:space="preserve">its </w:t>
            </w:r>
            <w:r w:rsidRPr="00837F15">
              <w:rPr>
                <w:sz w:val="18"/>
                <w:szCs w:val="18"/>
                <w:lang w:val="en-GB"/>
              </w:rPr>
              <w:t xml:space="preserve">website in </w:t>
            </w:r>
            <w:r w:rsidR="00B75D1C" w:rsidRPr="00837F15">
              <w:rPr>
                <w:sz w:val="18"/>
                <w:szCs w:val="18"/>
                <w:lang w:val="en-GB"/>
              </w:rPr>
              <w:t xml:space="preserve">2021. </w:t>
            </w:r>
            <w:r w:rsidRPr="00837F15">
              <w:rPr>
                <w:sz w:val="18"/>
                <w:szCs w:val="18"/>
                <w:lang w:val="en-GB"/>
              </w:rPr>
              <w:t>A major f</w:t>
            </w:r>
            <w:r w:rsidR="00B75D1C" w:rsidRPr="00837F15">
              <w:rPr>
                <w:sz w:val="18"/>
                <w:szCs w:val="18"/>
                <w:lang w:val="en-GB"/>
              </w:rPr>
              <w:t xml:space="preserve">lagship report on </w:t>
            </w:r>
            <w:r w:rsidR="007429A3">
              <w:rPr>
                <w:sz w:val="18"/>
                <w:szCs w:val="18"/>
                <w:lang w:val="en-GB"/>
              </w:rPr>
              <w:t>“</w:t>
            </w:r>
            <w:r w:rsidR="00B75D1C" w:rsidRPr="00837F15">
              <w:rPr>
                <w:sz w:val="18"/>
                <w:szCs w:val="18"/>
                <w:lang w:val="en-GB"/>
              </w:rPr>
              <w:t xml:space="preserve">Inclusive </w:t>
            </w:r>
            <w:r w:rsidR="00B75D1C" w:rsidRPr="00837F15">
              <w:rPr>
                <w:sz w:val="18"/>
                <w:szCs w:val="18"/>
                <w:lang w:val="en-GB"/>
              </w:rPr>
              <w:lastRenderedPageBreak/>
              <w:t xml:space="preserve">Digital Economies for </w:t>
            </w:r>
            <w:r w:rsidR="007429A3">
              <w:rPr>
                <w:sz w:val="18"/>
                <w:szCs w:val="18"/>
                <w:lang w:val="en-GB"/>
              </w:rPr>
              <w:t xml:space="preserve">the </w:t>
            </w:r>
            <w:r w:rsidR="00B75D1C" w:rsidRPr="00837F15">
              <w:rPr>
                <w:sz w:val="18"/>
                <w:szCs w:val="18"/>
                <w:lang w:val="en-GB"/>
              </w:rPr>
              <w:t>SDGs</w:t>
            </w:r>
            <w:r w:rsidR="007429A3">
              <w:rPr>
                <w:sz w:val="18"/>
                <w:szCs w:val="18"/>
                <w:lang w:val="en-GB"/>
              </w:rPr>
              <w:t>”</w:t>
            </w:r>
            <w:r w:rsidR="00B75D1C" w:rsidRPr="00837F15">
              <w:rPr>
                <w:sz w:val="18"/>
                <w:szCs w:val="18"/>
                <w:lang w:val="en-GB"/>
              </w:rPr>
              <w:t xml:space="preserve"> </w:t>
            </w:r>
            <w:r w:rsidRPr="00837F15">
              <w:rPr>
                <w:sz w:val="18"/>
                <w:szCs w:val="18"/>
                <w:lang w:val="en-GB"/>
              </w:rPr>
              <w:t xml:space="preserve">was </w:t>
            </w:r>
            <w:r w:rsidR="00B75D1C" w:rsidRPr="00837F15">
              <w:rPr>
                <w:sz w:val="18"/>
                <w:szCs w:val="18"/>
                <w:lang w:val="en-GB"/>
              </w:rPr>
              <w:t>published.</w:t>
            </w:r>
            <w:r w:rsidR="00D56636" w:rsidRPr="00837F15">
              <w:rPr>
                <w:sz w:val="18"/>
                <w:szCs w:val="18"/>
                <w:lang w:val="en-GB"/>
              </w:rPr>
              <w:t xml:space="preserve"> </w:t>
            </w:r>
            <w:r w:rsidR="00876308" w:rsidRPr="00837F15">
              <w:rPr>
                <w:sz w:val="18"/>
                <w:szCs w:val="18"/>
                <w:lang w:val="en-GB"/>
              </w:rPr>
              <w:t xml:space="preserve">Together with UNDP, </w:t>
            </w:r>
            <w:r w:rsidR="00D56636" w:rsidRPr="00837F15">
              <w:rPr>
                <w:sz w:val="18"/>
                <w:szCs w:val="18"/>
                <w:lang w:val="en-GB"/>
              </w:rPr>
              <w:t xml:space="preserve">UNCDF </w:t>
            </w:r>
            <w:r w:rsidR="00876308" w:rsidRPr="00837F15">
              <w:rPr>
                <w:sz w:val="18"/>
                <w:szCs w:val="18"/>
                <w:lang w:val="en-GB"/>
              </w:rPr>
              <w:t xml:space="preserve">produced research papers and </w:t>
            </w:r>
            <w:r w:rsidR="00055DC3" w:rsidRPr="00837F15">
              <w:rPr>
                <w:sz w:val="18"/>
                <w:szCs w:val="18"/>
                <w:lang w:val="en-GB"/>
              </w:rPr>
              <w:t>c</w:t>
            </w:r>
            <w:r w:rsidR="00D56636" w:rsidRPr="00837F15">
              <w:rPr>
                <w:sz w:val="18"/>
                <w:szCs w:val="18"/>
                <w:lang w:val="en-GB"/>
              </w:rPr>
              <w:t xml:space="preserve">o-convened </w:t>
            </w:r>
            <w:r w:rsidR="00876308" w:rsidRPr="00837F15">
              <w:rPr>
                <w:sz w:val="18"/>
                <w:szCs w:val="18"/>
                <w:lang w:val="en-GB"/>
              </w:rPr>
              <w:t>t</w:t>
            </w:r>
            <w:r w:rsidR="00D56636" w:rsidRPr="00837F15">
              <w:rPr>
                <w:rStyle w:val="CommentReference"/>
                <w:sz w:val="18"/>
                <w:szCs w:val="18"/>
                <w:lang w:val="en-GB"/>
              </w:rPr>
              <w:t xml:space="preserve">he </w:t>
            </w:r>
            <w:r w:rsidR="00876308" w:rsidRPr="00837F15">
              <w:rPr>
                <w:rStyle w:val="CommentReference"/>
                <w:sz w:val="18"/>
                <w:szCs w:val="18"/>
                <w:lang w:val="en-GB"/>
              </w:rPr>
              <w:t>“</w:t>
            </w:r>
            <w:r w:rsidR="00D56636" w:rsidRPr="00837F15">
              <w:rPr>
                <w:rStyle w:val="CommentReference"/>
                <w:sz w:val="18"/>
                <w:szCs w:val="18"/>
                <w:lang w:val="en-GB"/>
              </w:rPr>
              <w:t>Dialogue on Global Digital Finance Governance</w:t>
            </w:r>
            <w:r w:rsidR="00876308" w:rsidRPr="00837F15">
              <w:rPr>
                <w:rStyle w:val="CommentReference"/>
                <w:sz w:val="18"/>
                <w:szCs w:val="18"/>
                <w:lang w:val="en-GB"/>
              </w:rPr>
              <w:t>”</w:t>
            </w:r>
            <w:r w:rsidR="00D56636" w:rsidRPr="00837F15">
              <w:rPr>
                <w:rStyle w:val="CommentReference"/>
                <w:sz w:val="18"/>
                <w:szCs w:val="18"/>
                <w:lang w:val="en-GB"/>
              </w:rPr>
              <w:t>.</w:t>
            </w:r>
            <w:r w:rsidR="00055DC3" w:rsidRPr="00837F15">
              <w:rPr>
                <w:rStyle w:val="CommentReference"/>
                <w:sz w:val="18"/>
                <w:szCs w:val="18"/>
                <w:lang w:val="en-GB"/>
              </w:rPr>
              <w:t xml:space="preserve"> </w:t>
            </w:r>
            <w:r w:rsidR="00BC245F">
              <w:rPr>
                <w:rStyle w:val="CommentReference"/>
                <w:sz w:val="18"/>
                <w:szCs w:val="18"/>
                <w:lang w:val="en-GB"/>
              </w:rPr>
              <w:t>A</w:t>
            </w:r>
            <w:r w:rsidR="0086760A">
              <w:rPr>
                <w:rStyle w:val="CommentReference"/>
                <w:sz w:val="18"/>
                <w:szCs w:val="18"/>
                <w:lang w:val="en-GB"/>
              </w:rPr>
              <w:t xml:space="preserve">nalysis </w:t>
            </w:r>
            <w:r w:rsidR="00BC245F">
              <w:rPr>
                <w:rStyle w:val="CommentReference"/>
                <w:sz w:val="18"/>
                <w:szCs w:val="18"/>
                <w:lang w:val="en-GB"/>
              </w:rPr>
              <w:t xml:space="preserve">on rebuilding </w:t>
            </w:r>
            <w:r w:rsidR="009C04EC">
              <w:rPr>
                <w:rStyle w:val="CommentReference"/>
                <w:sz w:val="18"/>
                <w:szCs w:val="18"/>
                <w:lang w:val="en-GB"/>
              </w:rPr>
              <w:t xml:space="preserve">local </w:t>
            </w:r>
            <w:r w:rsidR="00BC245F">
              <w:rPr>
                <w:rStyle w:val="CommentReference"/>
                <w:sz w:val="18"/>
                <w:szCs w:val="18"/>
                <w:lang w:val="en-GB"/>
              </w:rPr>
              <w:t>fiscal space</w:t>
            </w:r>
            <w:r w:rsidR="0086760A">
              <w:rPr>
                <w:rStyle w:val="CommentReference"/>
                <w:sz w:val="18"/>
                <w:szCs w:val="18"/>
                <w:lang w:val="en-GB"/>
              </w:rPr>
              <w:t xml:space="preserve"> </w:t>
            </w:r>
            <w:r w:rsidR="00EB6FF1">
              <w:rPr>
                <w:rStyle w:val="CommentReference"/>
                <w:sz w:val="18"/>
                <w:szCs w:val="18"/>
                <w:lang w:val="en-GB"/>
              </w:rPr>
              <w:t xml:space="preserve">informed </w:t>
            </w:r>
            <w:r w:rsidR="00A442AF">
              <w:rPr>
                <w:rStyle w:val="CommentReference"/>
                <w:sz w:val="18"/>
                <w:szCs w:val="18"/>
                <w:lang w:val="en-GB"/>
              </w:rPr>
              <w:t>cit</w:t>
            </w:r>
            <w:r w:rsidR="001510A2">
              <w:rPr>
                <w:rStyle w:val="CommentReference"/>
                <w:sz w:val="18"/>
                <w:szCs w:val="18"/>
                <w:lang w:val="en-GB"/>
              </w:rPr>
              <w:t>y governments</w:t>
            </w:r>
            <w:r w:rsidR="00A442AF">
              <w:rPr>
                <w:rStyle w:val="CommentReference"/>
                <w:sz w:val="18"/>
                <w:szCs w:val="18"/>
                <w:lang w:val="en-GB"/>
              </w:rPr>
              <w:t xml:space="preserve"> </w:t>
            </w:r>
            <w:r w:rsidR="00B97634">
              <w:rPr>
                <w:rStyle w:val="CommentReference"/>
                <w:sz w:val="18"/>
                <w:szCs w:val="18"/>
                <w:lang w:val="en-GB"/>
              </w:rPr>
              <w:t xml:space="preserve">in </w:t>
            </w:r>
            <w:r w:rsidR="000B415B">
              <w:rPr>
                <w:rStyle w:val="CommentReference"/>
                <w:sz w:val="18"/>
                <w:szCs w:val="18"/>
                <w:lang w:val="en-GB"/>
              </w:rPr>
              <w:t>six countries.</w:t>
            </w:r>
            <w:r w:rsidR="00BC245F">
              <w:rPr>
                <w:rStyle w:val="CommentReference"/>
                <w:sz w:val="18"/>
                <w:szCs w:val="18"/>
                <w:lang w:val="en-GB"/>
              </w:rPr>
              <w:t xml:space="preserve"> </w:t>
            </w:r>
          </w:p>
          <w:p w14:paraId="711651DE" w14:textId="1CD5D95A" w:rsidR="00B75D1C" w:rsidRDefault="00055DC3" w:rsidP="00DD2E7E">
            <w:pPr>
              <w:rPr>
                <w:sz w:val="20"/>
                <w:szCs w:val="20"/>
                <w:lang w:val="en-GB"/>
              </w:rPr>
            </w:pPr>
            <w:r w:rsidRPr="00837F15">
              <w:rPr>
                <w:rStyle w:val="CommentReference"/>
                <w:sz w:val="18"/>
                <w:szCs w:val="18"/>
                <w:lang w:val="en-GB"/>
              </w:rPr>
              <w:t xml:space="preserve">48 episodes </w:t>
            </w:r>
            <w:r w:rsidR="007A3823">
              <w:rPr>
                <w:rStyle w:val="CommentReference"/>
                <w:sz w:val="18"/>
                <w:szCs w:val="18"/>
                <w:lang w:val="en-GB"/>
              </w:rPr>
              <w:t>o</w:t>
            </w:r>
            <w:r w:rsidR="007A3823">
              <w:rPr>
                <w:rStyle w:val="CommentReference"/>
                <w:sz w:val="18"/>
                <w:szCs w:val="18"/>
              </w:rPr>
              <w:t xml:space="preserve">f the </w:t>
            </w:r>
            <w:r w:rsidR="001E4651">
              <w:rPr>
                <w:rStyle w:val="CommentReference"/>
                <w:sz w:val="18"/>
                <w:szCs w:val="18"/>
              </w:rPr>
              <w:t>‘</w:t>
            </w:r>
            <w:r w:rsidR="007A3823">
              <w:rPr>
                <w:rStyle w:val="CommentReference"/>
                <w:sz w:val="18"/>
                <w:szCs w:val="18"/>
              </w:rPr>
              <w:t>Capital Musings podcast</w:t>
            </w:r>
            <w:r w:rsidR="001E4651">
              <w:rPr>
                <w:rStyle w:val="CommentReference"/>
                <w:sz w:val="18"/>
                <w:szCs w:val="18"/>
              </w:rPr>
              <w:t xml:space="preserve">’ were </w:t>
            </w:r>
            <w:r w:rsidRPr="00837F15">
              <w:rPr>
                <w:rStyle w:val="CommentReference"/>
                <w:sz w:val="18"/>
                <w:szCs w:val="18"/>
                <w:lang w:val="en-GB"/>
              </w:rPr>
              <w:t>released with 13,200 downloads.</w:t>
            </w:r>
            <w:r w:rsidR="0034740F" w:rsidRPr="00837F15">
              <w:rPr>
                <w:rStyle w:val="CommentReference"/>
                <w:sz w:val="18"/>
                <w:szCs w:val="18"/>
                <w:lang w:val="en-GB"/>
              </w:rPr>
              <w:t xml:space="preserve"> </w:t>
            </w:r>
          </w:p>
        </w:tc>
        <w:tc>
          <w:tcPr>
            <w:tcW w:w="1528" w:type="dxa"/>
          </w:tcPr>
          <w:p w14:paraId="59CB53FD" w14:textId="4E4F1A1D" w:rsidR="00DD2E7E" w:rsidRPr="00D47769" w:rsidRDefault="00DD2E7E" w:rsidP="00DD2E7E">
            <w:pPr>
              <w:rPr>
                <w:lang w:val="en-GB"/>
              </w:rPr>
            </w:pPr>
            <w:r>
              <w:rPr>
                <w:sz w:val="20"/>
                <w:szCs w:val="20"/>
                <w:lang w:val="en-GB"/>
              </w:rPr>
              <w:lastRenderedPageBreak/>
              <w:t xml:space="preserve">UNCDF knowledge products informed policies in 26 LDCs and 70% of partners have referred to the knowledge products including OECD, WB, other UN agencies.  </w:t>
            </w:r>
          </w:p>
        </w:tc>
        <w:tc>
          <w:tcPr>
            <w:tcW w:w="1438" w:type="dxa"/>
          </w:tcPr>
          <w:p w14:paraId="67A97F96" w14:textId="3826E975" w:rsidR="00DD2E7E" w:rsidRPr="00D47769" w:rsidRDefault="00DD2E7E" w:rsidP="00DD2E7E">
            <w:pPr>
              <w:jc w:val="center"/>
              <w:rPr>
                <w:lang w:val="en-GB"/>
              </w:rPr>
            </w:pPr>
            <w:r w:rsidRPr="00D47769">
              <w:rPr>
                <w:rFonts w:cstheme="minorHAnsi"/>
                <w:color w:val="00B050"/>
                <w:sz w:val="50"/>
                <w:szCs w:val="50"/>
                <w:lang w:val="en-GB"/>
              </w:rPr>
              <w:t>●</w:t>
            </w:r>
          </w:p>
        </w:tc>
      </w:tr>
    </w:tbl>
    <w:p w14:paraId="772015F4" w14:textId="3833B6C4" w:rsidR="00B736C2" w:rsidRDefault="00B736C2">
      <w:pPr>
        <w:rPr>
          <w:b/>
          <w:sz w:val="26"/>
          <w:szCs w:val="26"/>
          <w:lang w:val="en-GB"/>
        </w:rPr>
      </w:pPr>
    </w:p>
    <w:p w14:paraId="5B123211" w14:textId="77777777" w:rsidR="008C5FF0" w:rsidRDefault="008C5FF0">
      <w:pPr>
        <w:rPr>
          <w:b/>
          <w:sz w:val="26"/>
          <w:szCs w:val="26"/>
          <w:lang w:val="en-GB"/>
        </w:rPr>
      </w:pPr>
    </w:p>
    <w:p w14:paraId="7A2D1665" w14:textId="77777777" w:rsidR="008C5FF0" w:rsidRDefault="008C5FF0">
      <w:pPr>
        <w:rPr>
          <w:b/>
          <w:sz w:val="26"/>
          <w:szCs w:val="26"/>
          <w:lang w:val="en-GB"/>
        </w:rPr>
      </w:pPr>
    </w:p>
    <w:p w14:paraId="3F1B2557" w14:textId="77777777" w:rsidR="008C5FF0" w:rsidRDefault="008C5FF0">
      <w:pPr>
        <w:rPr>
          <w:b/>
          <w:sz w:val="26"/>
          <w:szCs w:val="26"/>
          <w:lang w:val="en-GB"/>
        </w:rPr>
      </w:pPr>
    </w:p>
    <w:p w14:paraId="7B5FDC06" w14:textId="77777777" w:rsidR="008C5FF0" w:rsidRDefault="008C5FF0">
      <w:pPr>
        <w:rPr>
          <w:b/>
          <w:sz w:val="26"/>
          <w:szCs w:val="26"/>
          <w:lang w:val="en-GB"/>
        </w:rPr>
      </w:pPr>
    </w:p>
    <w:p w14:paraId="57F00666" w14:textId="1B07038E" w:rsidR="00142E40" w:rsidRPr="00D47769" w:rsidRDefault="00142E40" w:rsidP="00142E40">
      <w:pPr>
        <w:spacing w:after="0" w:line="240" w:lineRule="auto"/>
        <w:rPr>
          <w:b/>
          <w:sz w:val="26"/>
          <w:szCs w:val="26"/>
          <w:lang w:val="en-GB"/>
        </w:rPr>
      </w:pPr>
      <w:r w:rsidRPr="00D47769">
        <w:rPr>
          <w:b/>
          <w:sz w:val="26"/>
          <w:szCs w:val="26"/>
          <w:lang w:val="en-GB"/>
        </w:rPr>
        <w:lastRenderedPageBreak/>
        <w:t>Institutional Effectiveness Indicators</w:t>
      </w:r>
    </w:p>
    <w:p w14:paraId="3835E03D" w14:textId="77777777" w:rsidR="00BB0462" w:rsidRPr="00D47769" w:rsidRDefault="00BB0462" w:rsidP="00BB0462">
      <w:pPr>
        <w:spacing w:after="0" w:line="240" w:lineRule="auto"/>
        <w:rPr>
          <w:b/>
          <w:sz w:val="26"/>
          <w:szCs w:val="26"/>
          <w:lang w:val="en-GB"/>
        </w:rPr>
      </w:pPr>
    </w:p>
    <w:tbl>
      <w:tblPr>
        <w:tblStyle w:val="TableGrid"/>
        <w:tblW w:w="0" w:type="auto"/>
        <w:tblLook w:val="04A0" w:firstRow="1" w:lastRow="0" w:firstColumn="1" w:lastColumn="0" w:noHBand="0" w:noVBand="1"/>
      </w:tblPr>
      <w:tblGrid>
        <w:gridCol w:w="849"/>
        <w:gridCol w:w="2012"/>
        <w:gridCol w:w="1134"/>
        <w:gridCol w:w="1659"/>
        <w:gridCol w:w="1764"/>
        <w:gridCol w:w="1541"/>
        <w:gridCol w:w="1447"/>
        <w:gridCol w:w="1337"/>
        <w:gridCol w:w="1207"/>
      </w:tblGrid>
      <w:tr w:rsidR="007B5336" w:rsidRPr="00D47769" w14:paraId="3D3D2540" w14:textId="77777777" w:rsidTr="00837F15">
        <w:trPr>
          <w:trHeight w:val="298"/>
        </w:trPr>
        <w:tc>
          <w:tcPr>
            <w:tcW w:w="853" w:type="dxa"/>
            <w:shd w:val="clear" w:color="auto" w:fill="0070C0"/>
          </w:tcPr>
          <w:p w14:paraId="0B60EF6A" w14:textId="77777777" w:rsidR="007B5336" w:rsidRPr="00D47769" w:rsidRDefault="007B5336" w:rsidP="00336F48">
            <w:pPr>
              <w:rPr>
                <w:b/>
                <w:color w:val="FFFFFF" w:themeColor="background1"/>
                <w:sz w:val="24"/>
                <w:szCs w:val="24"/>
                <w:lang w:val="en-GB"/>
              </w:rPr>
            </w:pPr>
          </w:p>
        </w:tc>
        <w:tc>
          <w:tcPr>
            <w:tcW w:w="12097" w:type="dxa"/>
            <w:gridSpan w:val="8"/>
            <w:shd w:val="clear" w:color="auto" w:fill="0070C0"/>
          </w:tcPr>
          <w:p w14:paraId="05E85623" w14:textId="274B35F0" w:rsidR="007B5336" w:rsidRPr="00D47769" w:rsidRDefault="007B5336" w:rsidP="00336F48">
            <w:pPr>
              <w:rPr>
                <w:color w:val="FFFFFF" w:themeColor="background1"/>
                <w:lang w:val="en-GB"/>
              </w:rPr>
            </w:pPr>
            <w:r w:rsidRPr="00D47769">
              <w:rPr>
                <w:b/>
                <w:color w:val="FFFFFF" w:themeColor="background1"/>
                <w:sz w:val="24"/>
                <w:szCs w:val="24"/>
                <w:lang w:val="en-GB"/>
              </w:rPr>
              <w:t>Institutional Effectives 1: Financing model and capital resources</w:t>
            </w:r>
          </w:p>
        </w:tc>
      </w:tr>
      <w:tr w:rsidR="00DE269E" w:rsidRPr="00D47769" w14:paraId="47914CCD" w14:textId="77777777" w:rsidTr="008A5EFE">
        <w:trPr>
          <w:trHeight w:val="277"/>
        </w:trPr>
        <w:tc>
          <w:tcPr>
            <w:tcW w:w="853" w:type="dxa"/>
            <w:shd w:val="clear" w:color="auto" w:fill="D9D9D9" w:themeFill="background1" w:themeFillShade="D9"/>
          </w:tcPr>
          <w:p w14:paraId="6DCAEC5A" w14:textId="77777777" w:rsidR="007B5336" w:rsidRPr="002E772F" w:rsidRDefault="007B5336" w:rsidP="00CD1FCE">
            <w:pPr>
              <w:rPr>
                <w:lang w:val="en-GB"/>
              </w:rPr>
            </w:pPr>
            <w:r w:rsidRPr="002E772F">
              <w:rPr>
                <w:lang w:val="en-GB"/>
              </w:rPr>
              <w:t>#</w:t>
            </w:r>
          </w:p>
        </w:tc>
        <w:tc>
          <w:tcPr>
            <w:tcW w:w="2022" w:type="dxa"/>
            <w:shd w:val="clear" w:color="auto" w:fill="D9D9D9" w:themeFill="background1" w:themeFillShade="D9"/>
          </w:tcPr>
          <w:p w14:paraId="1CDA2C50" w14:textId="77777777" w:rsidR="007B5336" w:rsidRPr="00D47769" w:rsidRDefault="007B5336" w:rsidP="00CD1FCE">
            <w:pPr>
              <w:rPr>
                <w:lang w:val="en-GB"/>
              </w:rPr>
            </w:pPr>
            <w:r w:rsidRPr="00D47769">
              <w:rPr>
                <w:lang w:val="en-GB"/>
              </w:rPr>
              <w:t>Indicators</w:t>
            </w:r>
          </w:p>
        </w:tc>
        <w:tc>
          <w:tcPr>
            <w:tcW w:w="1094" w:type="dxa"/>
            <w:shd w:val="clear" w:color="auto" w:fill="D9D9D9" w:themeFill="background1" w:themeFillShade="D9"/>
          </w:tcPr>
          <w:p w14:paraId="78E2B706" w14:textId="77777777" w:rsidR="007B5336" w:rsidRPr="00D47769" w:rsidRDefault="007B5336" w:rsidP="00CD1FCE">
            <w:pPr>
              <w:rPr>
                <w:lang w:val="en-GB"/>
              </w:rPr>
            </w:pPr>
            <w:r w:rsidRPr="00D47769">
              <w:rPr>
                <w:lang w:val="en-GB"/>
              </w:rPr>
              <w:t>Baseline</w:t>
            </w:r>
          </w:p>
        </w:tc>
        <w:tc>
          <w:tcPr>
            <w:tcW w:w="1666" w:type="dxa"/>
            <w:shd w:val="clear" w:color="auto" w:fill="D9D9D9" w:themeFill="background1" w:themeFillShade="D9"/>
          </w:tcPr>
          <w:p w14:paraId="2C9469B3" w14:textId="77777777" w:rsidR="007B5336" w:rsidRPr="00D47769" w:rsidRDefault="007B5336" w:rsidP="00CD1FCE">
            <w:pPr>
              <w:rPr>
                <w:lang w:val="en-GB"/>
              </w:rPr>
            </w:pPr>
            <w:r w:rsidRPr="00D47769">
              <w:rPr>
                <w:lang w:val="en-GB"/>
              </w:rPr>
              <w:t>2018 Actual</w:t>
            </w:r>
          </w:p>
        </w:tc>
        <w:tc>
          <w:tcPr>
            <w:tcW w:w="1771" w:type="dxa"/>
            <w:shd w:val="clear" w:color="auto" w:fill="D9D9D9" w:themeFill="background1" w:themeFillShade="D9"/>
          </w:tcPr>
          <w:p w14:paraId="54A7D011" w14:textId="647E6F44" w:rsidR="007B5336" w:rsidRPr="00D47769" w:rsidRDefault="007B5336" w:rsidP="00CD1FCE">
            <w:pPr>
              <w:rPr>
                <w:lang w:val="en-GB"/>
              </w:rPr>
            </w:pPr>
            <w:r w:rsidRPr="00D47769">
              <w:rPr>
                <w:lang w:val="en-GB"/>
              </w:rPr>
              <w:t>201</w:t>
            </w:r>
            <w:r>
              <w:rPr>
                <w:lang w:val="en-GB"/>
              </w:rPr>
              <w:t>9 Actual</w:t>
            </w:r>
          </w:p>
        </w:tc>
        <w:tc>
          <w:tcPr>
            <w:tcW w:w="1543" w:type="dxa"/>
            <w:shd w:val="clear" w:color="auto" w:fill="D9D9D9" w:themeFill="background1" w:themeFillShade="D9"/>
          </w:tcPr>
          <w:p w14:paraId="234A6C28" w14:textId="175813C4" w:rsidR="007B5336" w:rsidRPr="00D47769" w:rsidRDefault="007B5336" w:rsidP="00CD1FCE">
            <w:pPr>
              <w:rPr>
                <w:lang w:val="en-GB"/>
              </w:rPr>
            </w:pPr>
            <w:r>
              <w:rPr>
                <w:lang w:val="en-GB"/>
              </w:rPr>
              <w:t>2020 Actual</w:t>
            </w:r>
          </w:p>
        </w:tc>
        <w:tc>
          <w:tcPr>
            <w:tcW w:w="1450" w:type="dxa"/>
            <w:shd w:val="clear" w:color="auto" w:fill="D9D9D9" w:themeFill="background1" w:themeFillShade="D9"/>
          </w:tcPr>
          <w:p w14:paraId="6EF02AF0" w14:textId="4B2A01F9" w:rsidR="007B5336" w:rsidRPr="00D47769" w:rsidRDefault="007B5336" w:rsidP="00CD1FCE">
            <w:pPr>
              <w:rPr>
                <w:lang w:val="en-GB"/>
              </w:rPr>
            </w:pPr>
            <w:r>
              <w:rPr>
                <w:lang w:val="en-GB"/>
              </w:rPr>
              <w:t>2021 Actual</w:t>
            </w:r>
          </w:p>
        </w:tc>
        <w:tc>
          <w:tcPr>
            <w:tcW w:w="1339" w:type="dxa"/>
            <w:shd w:val="clear" w:color="auto" w:fill="D9D9D9" w:themeFill="background1" w:themeFillShade="D9"/>
          </w:tcPr>
          <w:p w14:paraId="134A08D0" w14:textId="21345010" w:rsidR="007B5336" w:rsidRPr="00D47769" w:rsidRDefault="007B5336" w:rsidP="00CD1FCE">
            <w:pPr>
              <w:rPr>
                <w:lang w:val="en-GB"/>
              </w:rPr>
            </w:pPr>
            <w:r w:rsidRPr="00D47769">
              <w:rPr>
                <w:lang w:val="en-GB"/>
              </w:rPr>
              <w:t>20</w:t>
            </w:r>
            <w:r>
              <w:rPr>
                <w:lang w:val="en-GB"/>
              </w:rPr>
              <w:t>21 Target</w:t>
            </w:r>
          </w:p>
        </w:tc>
        <w:tc>
          <w:tcPr>
            <w:tcW w:w="1212" w:type="dxa"/>
            <w:shd w:val="clear" w:color="auto" w:fill="D9D9D9" w:themeFill="background1" w:themeFillShade="D9"/>
          </w:tcPr>
          <w:p w14:paraId="44E6066D" w14:textId="059A80C0" w:rsidR="007B5336" w:rsidRPr="00D47769" w:rsidRDefault="007B5336" w:rsidP="00CD1FCE">
            <w:pPr>
              <w:rPr>
                <w:lang w:val="en-GB"/>
              </w:rPr>
            </w:pPr>
            <w:r w:rsidRPr="00D47769">
              <w:rPr>
                <w:lang w:val="en-GB"/>
              </w:rPr>
              <w:t>Delivery</w:t>
            </w:r>
          </w:p>
        </w:tc>
      </w:tr>
      <w:tr w:rsidR="007B5336" w:rsidRPr="00D47769" w14:paraId="251A72AB" w14:textId="77777777" w:rsidTr="00837F15">
        <w:trPr>
          <w:trHeight w:val="905"/>
        </w:trPr>
        <w:tc>
          <w:tcPr>
            <w:tcW w:w="853" w:type="dxa"/>
          </w:tcPr>
          <w:p w14:paraId="2C3C4012" w14:textId="68036F5C" w:rsidR="007B5336" w:rsidRPr="00D47769" w:rsidRDefault="007B5336" w:rsidP="00CD1FCE">
            <w:pPr>
              <w:rPr>
                <w:lang w:val="en-GB"/>
              </w:rPr>
            </w:pPr>
            <w:r w:rsidRPr="00D47769">
              <w:rPr>
                <w:lang w:val="en-GB"/>
              </w:rPr>
              <w:t>IE1.1</w:t>
            </w:r>
          </w:p>
        </w:tc>
        <w:tc>
          <w:tcPr>
            <w:tcW w:w="2022" w:type="dxa"/>
          </w:tcPr>
          <w:p w14:paraId="1E72C616" w14:textId="5507C675" w:rsidR="007B5336" w:rsidRPr="00D47769" w:rsidRDefault="007B5336" w:rsidP="00CD1FCE">
            <w:pPr>
              <w:rPr>
                <w:lang w:val="en-GB"/>
              </w:rPr>
            </w:pPr>
            <w:r w:rsidRPr="00D47769">
              <w:rPr>
                <w:lang w:val="en-GB"/>
              </w:rPr>
              <w:t>US$ volume of core resources mobilized (including UNDP contribution)</w:t>
            </w:r>
          </w:p>
        </w:tc>
        <w:tc>
          <w:tcPr>
            <w:tcW w:w="1094" w:type="dxa"/>
          </w:tcPr>
          <w:p w14:paraId="66D42E0C" w14:textId="6D19B1D8" w:rsidR="007B5336" w:rsidRPr="00837F15" w:rsidRDefault="007B5336" w:rsidP="00CD1FCE">
            <w:pPr>
              <w:rPr>
                <w:rFonts w:cstheme="minorHAnsi"/>
                <w:sz w:val="20"/>
                <w:szCs w:val="20"/>
                <w:lang w:val="en-GB"/>
              </w:rPr>
            </w:pPr>
            <w:r w:rsidRPr="00837F15">
              <w:rPr>
                <w:rFonts w:cstheme="minorHAnsi"/>
                <w:sz w:val="20"/>
                <w:szCs w:val="20"/>
                <w:lang w:val="en-GB"/>
              </w:rPr>
              <w:t>$12.6m</w:t>
            </w:r>
          </w:p>
          <w:p w14:paraId="342601C6" w14:textId="07C4CC3D" w:rsidR="007B5336" w:rsidRPr="00837F15" w:rsidRDefault="007B5336" w:rsidP="00CD1FCE">
            <w:pPr>
              <w:rPr>
                <w:rFonts w:cstheme="minorHAnsi"/>
                <w:sz w:val="20"/>
                <w:szCs w:val="20"/>
                <w:lang w:val="en-GB"/>
              </w:rPr>
            </w:pPr>
          </w:p>
        </w:tc>
        <w:tc>
          <w:tcPr>
            <w:tcW w:w="1666" w:type="dxa"/>
          </w:tcPr>
          <w:p w14:paraId="1591CD87" w14:textId="77777777" w:rsidR="007B5336" w:rsidRPr="00837F15" w:rsidRDefault="007B5336" w:rsidP="00CD1FCE">
            <w:pPr>
              <w:rPr>
                <w:rFonts w:cstheme="minorHAnsi"/>
                <w:sz w:val="20"/>
                <w:szCs w:val="20"/>
                <w:lang w:val="en-GB"/>
              </w:rPr>
            </w:pPr>
            <w:r w:rsidRPr="00837F15">
              <w:rPr>
                <w:rFonts w:cstheme="minorHAnsi"/>
                <w:sz w:val="20"/>
                <w:szCs w:val="20"/>
                <w:lang w:val="en-GB"/>
              </w:rPr>
              <w:t xml:space="preserve">$13.3m </w:t>
            </w:r>
          </w:p>
          <w:p w14:paraId="311EE338" w14:textId="23DBF822" w:rsidR="007B5336" w:rsidRPr="00837F15" w:rsidRDefault="007B5336" w:rsidP="00CD1FCE">
            <w:pPr>
              <w:rPr>
                <w:rFonts w:cstheme="minorHAnsi"/>
                <w:sz w:val="20"/>
                <w:szCs w:val="20"/>
                <w:lang w:val="en-GB"/>
              </w:rPr>
            </w:pPr>
          </w:p>
        </w:tc>
        <w:tc>
          <w:tcPr>
            <w:tcW w:w="1771" w:type="dxa"/>
          </w:tcPr>
          <w:p w14:paraId="4F247823" w14:textId="4547FDF8" w:rsidR="007B5336" w:rsidRPr="00837F15" w:rsidRDefault="007B5336" w:rsidP="00CD1FCE">
            <w:pPr>
              <w:rPr>
                <w:rFonts w:cstheme="minorHAnsi"/>
                <w:sz w:val="20"/>
                <w:szCs w:val="20"/>
                <w:lang w:val="en-GB"/>
              </w:rPr>
            </w:pPr>
            <w:r w:rsidRPr="00837F15">
              <w:rPr>
                <w:rFonts w:cstheme="minorHAnsi"/>
                <w:sz w:val="20"/>
                <w:szCs w:val="20"/>
                <w:lang w:val="en-GB"/>
              </w:rPr>
              <w:t>$13.3m</w:t>
            </w:r>
          </w:p>
          <w:p w14:paraId="08FFB077" w14:textId="0648FA78" w:rsidR="007B5336" w:rsidRPr="00837F15" w:rsidRDefault="007B5336" w:rsidP="00CD1FCE">
            <w:pPr>
              <w:rPr>
                <w:rFonts w:cstheme="minorHAnsi"/>
                <w:sz w:val="20"/>
                <w:szCs w:val="20"/>
                <w:lang w:val="en-GB"/>
              </w:rPr>
            </w:pPr>
          </w:p>
        </w:tc>
        <w:tc>
          <w:tcPr>
            <w:tcW w:w="1543" w:type="dxa"/>
          </w:tcPr>
          <w:p w14:paraId="4965B541" w14:textId="21C0248C" w:rsidR="007B5336" w:rsidRPr="00837F15" w:rsidRDefault="007B5336" w:rsidP="00CD1FCE">
            <w:pPr>
              <w:rPr>
                <w:rFonts w:cstheme="minorHAnsi"/>
                <w:sz w:val="20"/>
                <w:szCs w:val="20"/>
                <w:lang w:val="en-GB"/>
              </w:rPr>
            </w:pPr>
            <w:r w:rsidRPr="00837F15">
              <w:rPr>
                <w:rFonts w:cstheme="minorHAnsi"/>
                <w:sz w:val="20"/>
                <w:szCs w:val="20"/>
                <w:lang w:val="en-GB"/>
              </w:rPr>
              <w:t>$14.8m</w:t>
            </w:r>
          </w:p>
        </w:tc>
        <w:tc>
          <w:tcPr>
            <w:tcW w:w="1450" w:type="dxa"/>
          </w:tcPr>
          <w:p w14:paraId="05DFE486" w14:textId="75E6EA28" w:rsidR="007B5336" w:rsidRPr="00837F15" w:rsidRDefault="001D044B" w:rsidP="00CD1FCE">
            <w:pPr>
              <w:rPr>
                <w:rFonts w:cstheme="minorHAnsi"/>
                <w:sz w:val="20"/>
                <w:szCs w:val="20"/>
                <w:lang w:val="en-GB"/>
              </w:rPr>
            </w:pPr>
            <w:r w:rsidRPr="00837F15">
              <w:rPr>
                <w:rFonts w:cstheme="minorHAnsi"/>
                <w:sz w:val="20"/>
                <w:szCs w:val="20"/>
                <w:lang w:val="en-GB"/>
              </w:rPr>
              <w:t>$14.7</w:t>
            </w:r>
            <w:r w:rsidR="00432F34" w:rsidRPr="00837F15">
              <w:rPr>
                <w:rStyle w:val="FootnoteReference"/>
                <w:rFonts w:asciiTheme="minorHAnsi" w:hAnsiTheme="minorHAnsi" w:cstheme="minorHAnsi"/>
                <w:sz w:val="20"/>
                <w:szCs w:val="20"/>
                <w:lang w:val="en-GB"/>
              </w:rPr>
              <w:footnoteReference w:id="10"/>
            </w:r>
          </w:p>
        </w:tc>
        <w:tc>
          <w:tcPr>
            <w:tcW w:w="1339" w:type="dxa"/>
          </w:tcPr>
          <w:p w14:paraId="65B583E6" w14:textId="28209AD0" w:rsidR="007B5336" w:rsidRPr="00837F15" w:rsidRDefault="007B5336" w:rsidP="00CD1FCE">
            <w:pPr>
              <w:rPr>
                <w:rFonts w:cstheme="minorHAnsi"/>
                <w:sz w:val="20"/>
                <w:szCs w:val="20"/>
                <w:lang w:val="en-GB"/>
              </w:rPr>
            </w:pPr>
            <w:r w:rsidRPr="00837F15">
              <w:rPr>
                <w:rFonts w:cstheme="minorHAnsi"/>
                <w:sz w:val="20"/>
                <w:szCs w:val="20"/>
                <w:lang w:val="en-GB"/>
              </w:rPr>
              <w:t>$25m</w:t>
            </w:r>
          </w:p>
          <w:p w14:paraId="39EE19CD" w14:textId="77777777" w:rsidR="007B5336" w:rsidRPr="00837F15" w:rsidRDefault="007B5336" w:rsidP="00CD1FCE">
            <w:pPr>
              <w:jc w:val="center"/>
              <w:rPr>
                <w:rFonts w:cstheme="minorHAnsi"/>
                <w:color w:val="FFC000"/>
                <w:sz w:val="20"/>
                <w:szCs w:val="20"/>
                <w:lang w:val="en-GB"/>
              </w:rPr>
            </w:pPr>
          </w:p>
        </w:tc>
        <w:tc>
          <w:tcPr>
            <w:tcW w:w="1212" w:type="dxa"/>
          </w:tcPr>
          <w:p w14:paraId="542185E5" w14:textId="522393E8" w:rsidR="007B5336" w:rsidRPr="00D47769" w:rsidRDefault="007B5336" w:rsidP="00CD1FCE">
            <w:pPr>
              <w:jc w:val="center"/>
              <w:rPr>
                <w:lang w:val="en-GB"/>
              </w:rPr>
            </w:pPr>
            <w:r w:rsidRPr="00D47769">
              <w:rPr>
                <w:rFonts w:cstheme="minorHAnsi"/>
                <w:color w:val="FFC000"/>
                <w:sz w:val="50"/>
                <w:szCs w:val="50"/>
                <w:lang w:val="en-GB"/>
              </w:rPr>
              <w:t>●</w:t>
            </w:r>
          </w:p>
        </w:tc>
      </w:tr>
      <w:tr w:rsidR="007B5336" w:rsidRPr="00D47769" w14:paraId="2B3F90ED" w14:textId="77777777" w:rsidTr="00837F15">
        <w:trPr>
          <w:trHeight w:val="1378"/>
        </w:trPr>
        <w:tc>
          <w:tcPr>
            <w:tcW w:w="853" w:type="dxa"/>
          </w:tcPr>
          <w:p w14:paraId="02ADC0BF" w14:textId="68510CF5" w:rsidR="007B5336" w:rsidRPr="004932EE" w:rsidRDefault="007B5336" w:rsidP="00CD1FCE">
            <w:pPr>
              <w:rPr>
                <w:lang w:val="en-GB"/>
              </w:rPr>
            </w:pPr>
            <w:r w:rsidRPr="004932EE">
              <w:rPr>
                <w:lang w:val="en-GB"/>
              </w:rPr>
              <w:t>IE1.2</w:t>
            </w:r>
          </w:p>
        </w:tc>
        <w:tc>
          <w:tcPr>
            <w:tcW w:w="2022" w:type="dxa"/>
          </w:tcPr>
          <w:p w14:paraId="5EC822D2" w14:textId="4247AA51" w:rsidR="007B5336" w:rsidRPr="00722562" w:rsidRDefault="007B5336" w:rsidP="00CD1FCE">
            <w:r w:rsidRPr="00F06EC6">
              <w:rPr>
                <w:lang w:val="en-GB"/>
              </w:rPr>
              <w:t xml:space="preserve">US$ volume of non-core resources mobilized, disaggregated by </w:t>
            </w:r>
            <w:r>
              <w:rPr>
                <w:lang w:val="en-GB"/>
              </w:rPr>
              <w:t xml:space="preserve">donor </w:t>
            </w:r>
            <w:r w:rsidRPr="00F06EC6">
              <w:rPr>
                <w:lang w:val="en-GB"/>
              </w:rPr>
              <w:t>partners</w:t>
            </w:r>
          </w:p>
        </w:tc>
        <w:tc>
          <w:tcPr>
            <w:tcW w:w="1094" w:type="dxa"/>
          </w:tcPr>
          <w:p w14:paraId="3EECBE6A" w14:textId="3F7CE427" w:rsidR="007B5336" w:rsidRPr="00837F15" w:rsidRDefault="007B5336" w:rsidP="00CD1FCE">
            <w:pPr>
              <w:rPr>
                <w:rFonts w:cstheme="minorHAnsi"/>
                <w:sz w:val="20"/>
                <w:szCs w:val="20"/>
                <w:lang w:val="en-GB"/>
              </w:rPr>
            </w:pPr>
            <w:r w:rsidRPr="00837F15">
              <w:rPr>
                <w:rFonts w:cstheme="minorHAnsi"/>
                <w:sz w:val="20"/>
                <w:szCs w:val="20"/>
                <w:lang w:val="en-GB"/>
              </w:rPr>
              <w:t>$32.8m</w:t>
            </w:r>
          </w:p>
        </w:tc>
        <w:tc>
          <w:tcPr>
            <w:tcW w:w="1666" w:type="dxa"/>
          </w:tcPr>
          <w:p w14:paraId="56805D59" w14:textId="644DCE6E" w:rsidR="008B6089" w:rsidRPr="00837F15" w:rsidRDefault="008B6089" w:rsidP="008B6089">
            <w:pPr>
              <w:contextualSpacing/>
              <w:rPr>
                <w:rFonts w:cstheme="minorHAnsi"/>
                <w:sz w:val="20"/>
                <w:szCs w:val="20"/>
                <w:lang w:val="en-GB"/>
              </w:rPr>
            </w:pPr>
            <w:r w:rsidRPr="00837F15">
              <w:rPr>
                <w:rFonts w:cstheme="minorHAnsi"/>
                <w:sz w:val="20"/>
                <w:szCs w:val="20"/>
                <w:lang w:val="en-GB"/>
              </w:rPr>
              <w:t>$55.6m</w:t>
            </w:r>
          </w:p>
          <w:p w14:paraId="158A12B9" w14:textId="77777777" w:rsidR="008B6089" w:rsidRPr="00837F15" w:rsidRDefault="008B6089" w:rsidP="008B6089">
            <w:pPr>
              <w:ind w:left="160" w:hanging="160"/>
              <w:contextualSpacing/>
              <w:rPr>
                <w:rFonts w:cstheme="minorHAnsi"/>
                <w:sz w:val="20"/>
                <w:szCs w:val="20"/>
                <w:lang w:val="en-GB"/>
              </w:rPr>
            </w:pPr>
            <w:r w:rsidRPr="00837F15">
              <w:rPr>
                <w:rFonts w:cstheme="minorHAnsi"/>
                <w:sz w:val="20"/>
                <w:szCs w:val="20"/>
                <w:lang w:val="en-GB"/>
              </w:rPr>
              <w:t>- Dev partners: $29.3m</w:t>
            </w:r>
          </w:p>
          <w:p w14:paraId="6CFD128E" w14:textId="77777777" w:rsidR="008B6089" w:rsidRPr="00837F15" w:rsidRDefault="008B6089" w:rsidP="008B6089">
            <w:pPr>
              <w:ind w:left="160" w:hanging="160"/>
              <w:contextualSpacing/>
              <w:rPr>
                <w:rFonts w:cstheme="minorHAnsi"/>
                <w:sz w:val="20"/>
                <w:szCs w:val="20"/>
                <w:lang w:val="en-GB"/>
              </w:rPr>
            </w:pPr>
            <w:r w:rsidRPr="00837F15">
              <w:rPr>
                <w:rFonts w:cstheme="minorHAnsi"/>
                <w:sz w:val="20"/>
                <w:szCs w:val="20"/>
                <w:lang w:val="en-GB"/>
              </w:rPr>
              <w:t>- Private &amp; NGOs: $16.2m</w:t>
            </w:r>
          </w:p>
          <w:p w14:paraId="5A5CAD12" w14:textId="77777777" w:rsidR="008B6089" w:rsidRPr="00837F15" w:rsidRDefault="008B6089" w:rsidP="008B6089">
            <w:pPr>
              <w:rPr>
                <w:rFonts w:cstheme="minorHAnsi"/>
                <w:sz w:val="20"/>
                <w:szCs w:val="20"/>
              </w:rPr>
            </w:pPr>
            <w:r w:rsidRPr="00837F15">
              <w:rPr>
                <w:rFonts w:cstheme="minorHAnsi"/>
                <w:sz w:val="20"/>
                <w:szCs w:val="20"/>
              </w:rPr>
              <w:t>- UN &amp; Interagency : $10.1m</w:t>
            </w:r>
          </w:p>
          <w:p w14:paraId="1B51B71C" w14:textId="56D5BBB9" w:rsidR="007B5336" w:rsidRPr="00837F15" w:rsidRDefault="007B5336" w:rsidP="00CD1FCE">
            <w:pPr>
              <w:rPr>
                <w:rFonts w:cstheme="minorHAnsi"/>
                <w:sz w:val="20"/>
                <w:szCs w:val="20"/>
                <w:lang w:val="en-GB"/>
              </w:rPr>
            </w:pPr>
          </w:p>
        </w:tc>
        <w:tc>
          <w:tcPr>
            <w:tcW w:w="1771" w:type="dxa"/>
          </w:tcPr>
          <w:p w14:paraId="7D81EC81" w14:textId="24B84B1B" w:rsidR="007B5336" w:rsidRPr="00837F15" w:rsidRDefault="007B5336" w:rsidP="00CD1FCE">
            <w:pPr>
              <w:rPr>
                <w:rFonts w:cstheme="minorHAnsi"/>
                <w:sz w:val="20"/>
                <w:szCs w:val="20"/>
                <w:lang w:val="en-GB"/>
              </w:rPr>
            </w:pPr>
            <w:r w:rsidRPr="00837F15">
              <w:rPr>
                <w:rFonts w:cstheme="minorHAnsi"/>
                <w:sz w:val="20"/>
                <w:szCs w:val="20"/>
                <w:lang w:val="en-GB"/>
              </w:rPr>
              <w:t>$</w:t>
            </w:r>
            <w:r w:rsidR="001816D6" w:rsidRPr="00837F15">
              <w:rPr>
                <w:rFonts w:cstheme="minorHAnsi"/>
                <w:sz w:val="20"/>
                <w:szCs w:val="20"/>
                <w:lang w:val="en-GB"/>
              </w:rPr>
              <w:t>94.5</w:t>
            </w:r>
            <w:r w:rsidRPr="00837F15">
              <w:rPr>
                <w:rFonts w:cstheme="minorHAnsi"/>
                <w:sz w:val="20"/>
                <w:szCs w:val="20"/>
                <w:lang w:val="en-GB"/>
              </w:rPr>
              <w:t>m (including multiyear commitments)</w:t>
            </w:r>
          </w:p>
          <w:p w14:paraId="772BAB83" w14:textId="77777777" w:rsidR="00434963" w:rsidRPr="00837F15" w:rsidRDefault="00434963" w:rsidP="00434963">
            <w:pPr>
              <w:ind w:left="160" w:hanging="160"/>
              <w:contextualSpacing/>
              <w:rPr>
                <w:rFonts w:cstheme="minorHAnsi"/>
                <w:sz w:val="20"/>
                <w:szCs w:val="20"/>
                <w:lang w:val="en-GB"/>
              </w:rPr>
            </w:pPr>
            <w:r w:rsidRPr="00837F15">
              <w:rPr>
                <w:rFonts w:cstheme="minorHAnsi"/>
                <w:sz w:val="20"/>
                <w:szCs w:val="20"/>
                <w:lang w:val="en-GB"/>
              </w:rPr>
              <w:t>- Dev partners: $63.5m</w:t>
            </w:r>
          </w:p>
          <w:p w14:paraId="615FC151" w14:textId="77777777" w:rsidR="00434963" w:rsidRPr="00837F15" w:rsidRDefault="00434963" w:rsidP="00434963">
            <w:pPr>
              <w:ind w:left="160" w:hanging="160"/>
              <w:contextualSpacing/>
              <w:rPr>
                <w:rFonts w:cstheme="minorHAnsi"/>
                <w:sz w:val="20"/>
                <w:szCs w:val="20"/>
                <w:lang w:val="en-GB"/>
              </w:rPr>
            </w:pPr>
            <w:r w:rsidRPr="00837F15">
              <w:rPr>
                <w:rFonts w:cstheme="minorHAnsi"/>
                <w:sz w:val="20"/>
                <w:szCs w:val="20"/>
                <w:lang w:val="en-GB"/>
              </w:rPr>
              <w:t>- Private &amp; NGOs: $6.4m</w:t>
            </w:r>
          </w:p>
          <w:p w14:paraId="28EA7568" w14:textId="31881CAA" w:rsidR="007B5336" w:rsidRPr="00837F15" w:rsidRDefault="00434963" w:rsidP="00CD1FCE">
            <w:pPr>
              <w:rPr>
                <w:rFonts w:cstheme="minorHAnsi"/>
                <w:sz w:val="20"/>
                <w:szCs w:val="20"/>
                <w:lang w:val="en-GB"/>
              </w:rPr>
            </w:pPr>
            <w:r w:rsidRPr="00837F15">
              <w:rPr>
                <w:rFonts w:cstheme="minorHAnsi"/>
                <w:sz w:val="20"/>
                <w:szCs w:val="20"/>
                <w:lang w:val="fr-FR"/>
              </w:rPr>
              <w:t>- UN &amp; Interagency : $24.6m</w:t>
            </w:r>
          </w:p>
        </w:tc>
        <w:tc>
          <w:tcPr>
            <w:tcW w:w="1543" w:type="dxa"/>
          </w:tcPr>
          <w:p w14:paraId="60FD64D8" w14:textId="0B0E6DD1" w:rsidR="007B5336" w:rsidRPr="00837F15" w:rsidRDefault="007B5336" w:rsidP="00462D75">
            <w:pPr>
              <w:contextualSpacing/>
              <w:rPr>
                <w:rFonts w:cstheme="minorHAnsi"/>
                <w:sz w:val="20"/>
                <w:szCs w:val="20"/>
                <w:lang w:val="en-GB"/>
              </w:rPr>
            </w:pPr>
            <w:r w:rsidRPr="00837F15">
              <w:rPr>
                <w:rFonts w:cstheme="minorHAnsi"/>
                <w:sz w:val="20"/>
                <w:szCs w:val="20"/>
                <w:lang w:val="en-GB"/>
              </w:rPr>
              <w:t>$66.0m</w:t>
            </w:r>
          </w:p>
          <w:p w14:paraId="3EBFE9F0" w14:textId="77777777" w:rsidR="007B5336" w:rsidRPr="00837F15" w:rsidRDefault="007B5336" w:rsidP="00F11F5A">
            <w:pPr>
              <w:ind w:left="160" w:hanging="160"/>
              <w:contextualSpacing/>
              <w:rPr>
                <w:rFonts w:cstheme="minorHAnsi"/>
                <w:sz w:val="20"/>
                <w:szCs w:val="20"/>
                <w:lang w:val="en-GB"/>
              </w:rPr>
            </w:pPr>
            <w:r w:rsidRPr="00837F15">
              <w:rPr>
                <w:rFonts w:cstheme="minorHAnsi"/>
                <w:sz w:val="20"/>
                <w:szCs w:val="20"/>
                <w:lang w:val="en-GB"/>
              </w:rPr>
              <w:t>- Dev partners: $43.2m</w:t>
            </w:r>
          </w:p>
          <w:p w14:paraId="426F036E" w14:textId="0B0D01A2" w:rsidR="007B5336" w:rsidRPr="00837F15" w:rsidRDefault="007B5336" w:rsidP="00F11F5A">
            <w:pPr>
              <w:ind w:left="160" w:hanging="160"/>
              <w:contextualSpacing/>
              <w:rPr>
                <w:rFonts w:cstheme="minorHAnsi"/>
                <w:sz w:val="20"/>
                <w:szCs w:val="20"/>
                <w:lang w:val="en-GB"/>
              </w:rPr>
            </w:pPr>
            <w:r w:rsidRPr="00837F15">
              <w:rPr>
                <w:rFonts w:cstheme="minorHAnsi"/>
                <w:sz w:val="20"/>
                <w:szCs w:val="20"/>
                <w:lang w:val="en-GB"/>
              </w:rPr>
              <w:t>- Private &amp; NGOs: $9.2m</w:t>
            </w:r>
          </w:p>
          <w:p w14:paraId="734CF162" w14:textId="43979A35" w:rsidR="007B5336" w:rsidRPr="00837F15" w:rsidRDefault="007B5336" w:rsidP="00F11F5A">
            <w:pPr>
              <w:ind w:left="160" w:hanging="160"/>
              <w:contextualSpacing/>
              <w:rPr>
                <w:rFonts w:cstheme="minorHAnsi"/>
                <w:sz w:val="20"/>
                <w:szCs w:val="20"/>
                <w:lang w:val="fr-FR"/>
              </w:rPr>
            </w:pPr>
            <w:r w:rsidRPr="00837F15">
              <w:rPr>
                <w:rFonts w:cstheme="minorHAnsi"/>
                <w:sz w:val="20"/>
                <w:szCs w:val="20"/>
                <w:lang w:val="fr-FR"/>
              </w:rPr>
              <w:t>- UN &amp; Interagency : $13.6m</w:t>
            </w:r>
          </w:p>
        </w:tc>
        <w:tc>
          <w:tcPr>
            <w:tcW w:w="1450" w:type="dxa"/>
          </w:tcPr>
          <w:p w14:paraId="0BA62B2C" w14:textId="77777777" w:rsidR="00D22F4D" w:rsidRPr="00837F15" w:rsidRDefault="00D22F4D" w:rsidP="00D22F4D">
            <w:pPr>
              <w:contextualSpacing/>
              <w:rPr>
                <w:rFonts w:cstheme="minorHAnsi"/>
                <w:sz w:val="20"/>
                <w:szCs w:val="20"/>
                <w:lang w:val="en-GB"/>
              </w:rPr>
            </w:pPr>
            <w:r w:rsidRPr="00837F15">
              <w:rPr>
                <w:rFonts w:cstheme="minorHAnsi"/>
                <w:sz w:val="20"/>
                <w:szCs w:val="20"/>
                <w:lang w:val="en-GB"/>
              </w:rPr>
              <w:t>$122.4m</w:t>
            </w:r>
          </w:p>
          <w:p w14:paraId="00D2FACC" w14:textId="77777777" w:rsidR="00D22F4D" w:rsidRPr="00837F15" w:rsidRDefault="00D22F4D" w:rsidP="00D22F4D">
            <w:pPr>
              <w:ind w:left="160" w:hanging="160"/>
              <w:contextualSpacing/>
              <w:rPr>
                <w:rFonts w:cstheme="minorHAnsi"/>
                <w:sz w:val="20"/>
                <w:szCs w:val="20"/>
                <w:lang w:val="en-GB"/>
              </w:rPr>
            </w:pPr>
            <w:r w:rsidRPr="00837F15">
              <w:rPr>
                <w:rFonts w:cstheme="minorHAnsi"/>
                <w:sz w:val="20"/>
                <w:szCs w:val="20"/>
                <w:lang w:val="en-GB"/>
              </w:rPr>
              <w:t>- Dev partners: $75.4m</w:t>
            </w:r>
          </w:p>
          <w:p w14:paraId="38EC2659" w14:textId="77777777" w:rsidR="00D22F4D" w:rsidRPr="00837F15" w:rsidRDefault="00D22F4D" w:rsidP="00D22F4D">
            <w:pPr>
              <w:ind w:left="160" w:hanging="160"/>
              <w:contextualSpacing/>
              <w:rPr>
                <w:rFonts w:cstheme="minorHAnsi"/>
                <w:sz w:val="20"/>
                <w:szCs w:val="20"/>
                <w:lang w:val="en-GB"/>
              </w:rPr>
            </w:pPr>
            <w:r w:rsidRPr="00837F15">
              <w:rPr>
                <w:rFonts w:cstheme="minorHAnsi"/>
                <w:sz w:val="20"/>
                <w:szCs w:val="20"/>
                <w:lang w:val="en-GB"/>
              </w:rPr>
              <w:t>- Private &amp; NGOs: $10.9m</w:t>
            </w:r>
          </w:p>
          <w:p w14:paraId="4AC699AC" w14:textId="5687EDB0" w:rsidR="007B5336" w:rsidRPr="00837F15" w:rsidRDefault="00D22F4D" w:rsidP="00462D75">
            <w:pPr>
              <w:contextualSpacing/>
              <w:rPr>
                <w:rFonts w:cstheme="minorHAnsi"/>
                <w:sz w:val="20"/>
                <w:szCs w:val="20"/>
                <w:lang w:val="en-GB"/>
              </w:rPr>
            </w:pPr>
            <w:r w:rsidRPr="00837F15">
              <w:rPr>
                <w:rFonts w:cstheme="minorHAnsi"/>
                <w:sz w:val="20"/>
                <w:szCs w:val="20"/>
                <w:lang w:val="fr-FR"/>
              </w:rPr>
              <w:t>- UN &amp; Interagency : $36.1m</w:t>
            </w:r>
          </w:p>
        </w:tc>
        <w:tc>
          <w:tcPr>
            <w:tcW w:w="1339" w:type="dxa"/>
          </w:tcPr>
          <w:p w14:paraId="708107B8" w14:textId="6B9B9596" w:rsidR="007B5336" w:rsidRPr="00837F15" w:rsidRDefault="007B5336" w:rsidP="00462D75">
            <w:pPr>
              <w:contextualSpacing/>
              <w:rPr>
                <w:rFonts w:cstheme="minorHAnsi"/>
                <w:color w:val="00B050"/>
                <w:sz w:val="20"/>
                <w:szCs w:val="20"/>
                <w:lang w:val="en-GB"/>
              </w:rPr>
            </w:pPr>
            <w:r w:rsidRPr="00837F15">
              <w:rPr>
                <w:rFonts w:cstheme="minorHAnsi"/>
                <w:sz w:val="20"/>
                <w:szCs w:val="20"/>
                <w:lang w:val="en-GB"/>
              </w:rPr>
              <w:t>Total $75 million</w:t>
            </w:r>
          </w:p>
        </w:tc>
        <w:tc>
          <w:tcPr>
            <w:tcW w:w="1212" w:type="dxa"/>
          </w:tcPr>
          <w:p w14:paraId="45A6CE27" w14:textId="26A7053F" w:rsidR="007B5336" w:rsidRPr="00D47769" w:rsidRDefault="007B5336" w:rsidP="00CD1FCE">
            <w:pPr>
              <w:contextualSpacing/>
              <w:jc w:val="center"/>
              <w:rPr>
                <w:sz w:val="50"/>
                <w:szCs w:val="50"/>
                <w:lang w:val="en-GB"/>
              </w:rPr>
            </w:pPr>
            <w:r w:rsidRPr="00D47769">
              <w:rPr>
                <w:rFonts w:cstheme="minorHAnsi"/>
                <w:color w:val="00B050"/>
                <w:sz w:val="50"/>
                <w:szCs w:val="50"/>
                <w:lang w:val="en-GB"/>
              </w:rPr>
              <w:t>●</w:t>
            </w:r>
          </w:p>
        </w:tc>
      </w:tr>
      <w:tr w:rsidR="007B5336" w:rsidRPr="00D47769" w14:paraId="3BB4A59F" w14:textId="77777777" w:rsidTr="00837F15">
        <w:trPr>
          <w:trHeight w:val="833"/>
        </w:trPr>
        <w:tc>
          <w:tcPr>
            <w:tcW w:w="853" w:type="dxa"/>
          </w:tcPr>
          <w:p w14:paraId="40A79702" w14:textId="671B1FA9" w:rsidR="007B5336" w:rsidRPr="00D47769" w:rsidRDefault="007B5336" w:rsidP="00517BBF">
            <w:pPr>
              <w:rPr>
                <w:lang w:val="en-GB"/>
              </w:rPr>
            </w:pPr>
            <w:r w:rsidRPr="00D47769">
              <w:rPr>
                <w:lang w:val="en-GB"/>
              </w:rPr>
              <w:t>IE1.3</w:t>
            </w:r>
          </w:p>
        </w:tc>
        <w:tc>
          <w:tcPr>
            <w:tcW w:w="2022" w:type="dxa"/>
          </w:tcPr>
          <w:p w14:paraId="7859096E" w14:textId="48892CF4" w:rsidR="007B5336" w:rsidRPr="00D47769" w:rsidRDefault="007B5336" w:rsidP="00517BBF">
            <w:pPr>
              <w:rPr>
                <w:lang w:val="en-GB"/>
              </w:rPr>
            </w:pPr>
            <w:r>
              <w:rPr>
                <w:color w:val="000000" w:themeColor="text1"/>
                <w:lang w:val="en-GB"/>
              </w:rPr>
              <w:t>US$ volume of capitalization mobilized for the LDC Investment Fund (“BRIDGE facility”)</w:t>
            </w:r>
          </w:p>
        </w:tc>
        <w:tc>
          <w:tcPr>
            <w:tcW w:w="1094" w:type="dxa"/>
          </w:tcPr>
          <w:p w14:paraId="0ACBBBC6" w14:textId="3392C50F" w:rsidR="007B5336" w:rsidRPr="00837F15" w:rsidRDefault="007B5336" w:rsidP="00517BBF">
            <w:pPr>
              <w:rPr>
                <w:rFonts w:cstheme="minorHAnsi"/>
                <w:sz w:val="20"/>
                <w:szCs w:val="20"/>
                <w:lang w:val="en-GB"/>
              </w:rPr>
            </w:pPr>
            <w:r w:rsidRPr="00837F15">
              <w:rPr>
                <w:rFonts w:cstheme="minorHAnsi"/>
                <w:sz w:val="20"/>
                <w:szCs w:val="20"/>
                <w:lang w:val="en-GB"/>
              </w:rPr>
              <w:t>$0m</w:t>
            </w:r>
          </w:p>
        </w:tc>
        <w:tc>
          <w:tcPr>
            <w:tcW w:w="1666" w:type="dxa"/>
          </w:tcPr>
          <w:p w14:paraId="44EF4351" w14:textId="1D32257B" w:rsidR="007B5336" w:rsidRPr="00837F15" w:rsidRDefault="007B5336" w:rsidP="00517BBF">
            <w:pPr>
              <w:rPr>
                <w:rFonts w:cstheme="minorHAnsi"/>
                <w:sz w:val="20"/>
                <w:szCs w:val="20"/>
                <w:lang w:val="en-GB"/>
              </w:rPr>
            </w:pPr>
            <w:r w:rsidRPr="00837F15">
              <w:rPr>
                <w:rFonts w:cstheme="minorHAnsi"/>
                <w:sz w:val="20"/>
                <w:szCs w:val="20"/>
                <w:lang w:val="en-GB"/>
              </w:rPr>
              <w:t>N/A</w:t>
            </w:r>
          </w:p>
        </w:tc>
        <w:tc>
          <w:tcPr>
            <w:tcW w:w="1771" w:type="dxa"/>
          </w:tcPr>
          <w:p w14:paraId="68D483E6" w14:textId="60F3823D" w:rsidR="007B5336" w:rsidRPr="00837F15" w:rsidRDefault="007B5336" w:rsidP="00517BBF">
            <w:pPr>
              <w:rPr>
                <w:rFonts w:cstheme="minorHAnsi"/>
                <w:sz w:val="20"/>
                <w:szCs w:val="20"/>
                <w:lang w:val="en-GB"/>
              </w:rPr>
            </w:pPr>
            <w:r w:rsidRPr="00837F15">
              <w:rPr>
                <w:rFonts w:cstheme="minorHAnsi"/>
                <w:sz w:val="20"/>
                <w:szCs w:val="20"/>
                <w:lang w:val="en-GB"/>
              </w:rPr>
              <w:t xml:space="preserve">N/A </w:t>
            </w:r>
          </w:p>
          <w:p w14:paraId="29F65098" w14:textId="768AC8B8" w:rsidR="007B5336" w:rsidRPr="00837F15" w:rsidRDefault="007B5336" w:rsidP="00517BBF">
            <w:pPr>
              <w:rPr>
                <w:rFonts w:cstheme="minorHAnsi"/>
                <w:sz w:val="20"/>
                <w:szCs w:val="20"/>
                <w:lang w:val="en-GB"/>
              </w:rPr>
            </w:pPr>
          </w:p>
        </w:tc>
        <w:tc>
          <w:tcPr>
            <w:tcW w:w="1543" w:type="dxa"/>
          </w:tcPr>
          <w:p w14:paraId="7F93D577" w14:textId="0141FEBC" w:rsidR="007B5336" w:rsidRPr="00837F15" w:rsidRDefault="007B5336" w:rsidP="00517BBF">
            <w:pPr>
              <w:rPr>
                <w:rFonts w:cstheme="minorHAnsi"/>
                <w:sz w:val="20"/>
                <w:szCs w:val="20"/>
                <w:lang w:val="en-GB"/>
              </w:rPr>
            </w:pPr>
            <w:r w:rsidRPr="00837F15">
              <w:rPr>
                <w:rFonts w:cstheme="minorHAnsi"/>
                <w:sz w:val="20"/>
                <w:szCs w:val="20"/>
                <w:lang w:val="en-GB"/>
              </w:rPr>
              <w:t>$1.5m</w:t>
            </w:r>
          </w:p>
        </w:tc>
        <w:tc>
          <w:tcPr>
            <w:tcW w:w="1450" w:type="dxa"/>
          </w:tcPr>
          <w:p w14:paraId="6167520E" w14:textId="2BD72BE9" w:rsidR="007B5336" w:rsidRPr="00837F15" w:rsidRDefault="004B0B2A" w:rsidP="00517BBF">
            <w:pPr>
              <w:rPr>
                <w:rFonts w:cstheme="minorHAnsi"/>
                <w:sz w:val="20"/>
                <w:szCs w:val="20"/>
                <w:lang w:val="en-GB"/>
              </w:rPr>
            </w:pPr>
            <w:r w:rsidRPr="00837F15">
              <w:rPr>
                <w:rFonts w:cstheme="minorHAnsi"/>
                <w:sz w:val="20"/>
                <w:szCs w:val="20"/>
                <w:lang w:val="en-GB"/>
              </w:rPr>
              <w:t>$</w:t>
            </w:r>
            <w:r w:rsidR="00600E8E" w:rsidRPr="00837F15">
              <w:rPr>
                <w:rFonts w:cstheme="minorHAnsi"/>
                <w:sz w:val="20"/>
                <w:szCs w:val="20"/>
                <w:lang w:val="en-GB"/>
              </w:rPr>
              <w:t>15.5m</w:t>
            </w:r>
          </w:p>
        </w:tc>
        <w:tc>
          <w:tcPr>
            <w:tcW w:w="1339" w:type="dxa"/>
          </w:tcPr>
          <w:p w14:paraId="34A991EB" w14:textId="485AE09A" w:rsidR="007B5336" w:rsidRPr="00837F15" w:rsidRDefault="007B5336" w:rsidP="00517BBF">
            <w:pPr>
              <w:rPr>
                <w:rFonts w:cstheme="minorHAnsi"/>
                <w:color w:val="00B050"/>
                <w:sz w:val="20"/>
                <w:szCs w:val="20"/>
                <w:lang w:val="en-GB"/>
              </w:rPr>
            </w:pPr>
            <w:r w:rsidRPr="00837F15">
              <w:rPr>
                <w:rFonts w:cstheme="minorHAnsi"/>
                <w:sz w:val="20"/>
                <w:szCs w:val="20"/>
                <w:lang w:val="en-GB"/>
              </w:rPr>
              <w:t>$50 million (cumulative)</w:t>
            </w:r>
          </w:p>
        </w:tc>
        <w:tc>
          <w:tcPr>
            <w:tcW w:w="1212" w:type="dxa"/>
          </w:tcPr>
          <w:p w14:paraId="697EACB6" w14:textId="4E04EAC0" w:rsidR="007B5336" w:rsidRPr="00D47769" w:rsidRDefault="007B5336" w:rsidP="00517BBF">
            <w:pPr>
              <w:jc w:val="center"/>
              <w:rPr>
                <w:lang w:val="en-GB"/>
              </w:rPr>
            </w:pPr>
            <w:r w:rsidRPr="00244DE3">
              <w:rPr>
                <w:rFonts w:cstheme="minorHAnsi"/>
                <w:color w:val="FF0000"/>
                <w:sz w:val="50"/>
                <w:szCs w:val="50"/>
                <w:lang w:val="en-GB"/>
              </w:rPr>
              <w:t>●</w:t>
            </w:r>
          </w:p>
        </w:tc>
      </w:tr>
      <w:tr w:rsidR="00C46628" w:rsidRPr="00D47769" w14:paraId="2A82314D" w14:textId="77777777" w:rsidTr="00837F15">
        <w:trPr>
          <w:trHeight w:val="1100"/>
        </w:trPr>
        <w:tc>
          <w:tcPr>
            <w:tcW w:w="853" w:type="dxa"/>
          </w:tcPr>
          <w:p w14:paraId="083A1D2C" w14:textId="1808B6E7" w:rsidR="00C46628" w:rsidRPr="00D47769" w:rsidRDefault="00C46628" w:rsidP="00C46628">
            <w:pPr>
              <w:rPr>
                <w:lang w:val="en-GB"/>
              </w:rPr>
            </w:pPr>
            <w:r w:rsidRPr="00D47769">
              <w:rPr>
                <w:lang w:val="en-GB"/>
              </w:rPr>
              <w:t>IE1.</w:t>
            </w:r>
            <w:r w:rsidR="007E0712">
              <w:rPr>
                <w:lang w:val="en-GB"/>
              </w:rPr>
              <w:t>4</w:t>
            </w:r>
          </w:p>
        </w:tc>
        <w:tc>
          <w:tcPr>
            <w:tcW w:w="2022" w:type="dxa"/>
          </w:tcPr>
          <w:p w14:paraId="387DD06A" w14:textId="6590E2B3" w:rsidR="00C46628" w:rsidRPr="00D47769" w:rsidRDefault="00C46628" w:rsidP="00C46628">
            <w:pPr>
              <w:rPr>
                <w:lang w:val="en-GB"/>
              </w:rPr>
            </w:pPr>
            <w:r w:rsidRPr="00D47769">
              <w:rPr>
                <w:lang w:val="en-GB"/>
              </w:rPr>
              <w:t>Percentage of delivery against approved budget, disaggregated by practices (FI/LDF)</w:t>
            </w:r>
          </w:p>
        </w:tc>
        <w:tc>
          <w:tcPr>
            <w:tcW w:w="1094" w:type="dxa"/>
          </w:tcPr>
          <w:p w14:paraId="4DB14B86" w14:textId="0255D76E" w:rsidR="00C46628" w:rsidRPr="00837F15" w:rsidRDefault="00C46628" w:rsidP="00C46628">
            <w:pPr>
              <w:rPr>
                <w:rFonts w:cstheme="minorHAnsi"/>
                <w:sz w:val="20"/>
                <w:szCs w:val="20"/>
                <w:lang w:val="en-GB"/>
              </w:rPr>
            </w:pPr>
            <w:r w:rsidRPr="00837F15">
              <w:rPr>
                <w:rFonts w:cstheme="minorHAnsi"/>
                <w:sz w:val="20"/>
                <w:szCs w:val="20"/>
                <w:lang w:val="en-GB"/>
              </w:rPr>
              <w:t>83%</w:t>
            </w:r>
          </w:p>
        </w:tc>
        <w:tc>
          <w:tcPr>
            <w:tcW w:w="1666" w:type="dxa"/>
          </w:tcPr>
          <w:p w14:paraId="7DA23CF0" w14:textId="77777777" w:rsidR="00C46628" w:rsidRPr="00837F15" w:rsidRDefault="00C46628" w:rsidP="00C46628">
            <w:pPr>
              <w:rPr>
                <w:rFonts w:cstheme="minorHAnsi"/>
                <w:sz w:val="20"/>
                <w:szCs w:val="20"/>
                <w:lang w:val="en-GB"/>
              </w:rPr>
            </w:pPr>
            <w:r w:rsidRPr="00837F15">
              <w:rPr>
                <w:rFonts w:cstheme="minorHAnsi"/>
                <w:sz w:val="20"/>
                <w:szCs w:val="20"/>
                <w:lang w:val="en-GB"/>
              </w:rPr>
              <w:t>Overall: 83%</w:t>
            </w:r>
          </w:p>
          <w:p w14:paraId="4AF3164C" w14:textId="60BC17D5" w:rsidR="00C46628" w:rsidRPr="00837F15" w:rsidRDefault="00C46628" w:rsidP="00C46628">
            <w:pPr>
              <w:rPr>
                <w:rFonts w:cstheme="minorHAnsi"/>
                <w:sz w:val="20"/>
                <w:szCs w:val="20"/>
                <w:lang w:val="en-GB"/>
              </w:rPr>
            </w:pPr>
            <w:r w:rsidRPr="00837F15">
              <w:rPr>
                <w:rFonts w:cstheme="minorHAnsi"/>
                <w:sz w:val="20"/>
                <w:szCs w:val="20"/>
                <w:lang w:val="en-GB"/>
              </w:rPr>
              <w:t>- LDF: 84%</w:t>
            </w:r>
          </w:p>
          <w:p w14:paraId="25AB256E" w14:textId="3981A71E" w:rsidR="00C46628" w:rsidRPr="00837F15" w:rsidRDefault="00C46628" w:rsidP="00C46628">
            <w:pPr>
              <w:rPr>
                <w:rFonts w:cstheme="minorHAnsi"/>
                <w:sz w:val="20"/>
                <w:szCs w:val="20"/>
                <w:lang w:val="en-GB"/>
              </w:rPr>
            </w:pPr>
            <w:r w:rsidRPr="00837F15">
              <w:rPr>
                <w:rFonts w:cstheme="minorHAnsi"/>
                <w:sz w:val="20"/>
                <w:szCs w:val="20"/>
                <w:lang w:val="en-GB"/>
              </w:rPr>
              <w:t>- FIPA: 83%</w:t>
            </w:r>
          </w:p>
        </w:tc>
        <w:tc>
          <w:tcPr>
            <w:tcW w:w="1771" w:type="dxa"/>
          </w:tcPr>
          <w:p w14:paraId="7CFFFAB9" w14:textId="77777777" w:rsidR="00C46628" w:rsidRPr="00837F15" w:rsidRDefault="00C46628" w:rsidP="00C46628">
            <w:pPr>
              <w:rPr>
                <w:rFonts w:cstheme="minorHAnsi"/>
                <w:sz w:val="20"/>
                <w:szCs w:val="20"/>
                <w:lang w:val="en-GB"/>
              </w:rPr>
            </w:pPr>
            <w:r w:rsidRPr="00837F15">
              <w:rPr>
                <w:rFonts w:cstheme="minorHAnsi"/>
                <w:sz w:val="20"/>
                <w:szCs w:val="20"/>
                <w:lang w:val="en-GB"/>
              </w:rPr>
              <w:t>Overall: 79%</w:t>
            </w:r>
          </w:p>
          <w:p w14:paraId="16766AA1" w14:textId="77777777" w:rsidR="00C46628" w:rsidRPr="00837F15" w:rsidRDefault="00C46628" w:rsidP="00C46628">
            <w:pPr>
              <w:rPr>
                <w:rFonts w:cstheme="minorHAnsi"/>
                <w:sz w:val="20"/>
                <w:szCs w:val="20"/>
                <w:lang w:val="en-GB"/>
              </w:rPr>
            </w:pPr>
            <w:r w:rsidRPr="00837F15">
              <w:rPr>
                <w:rFonts w:cstheme="minorHAnsi"/>
                <w:sz w:val="20"/>
                <w:szCs w:val="20"/>
                <w:lang w:val="en-GB"/>
              </w:rPr>
              <w:t>- LDF: 80%</w:t>
            </w:r>
          </w:p>
          <w:p w14:paraId="5777AC8C" w14:textId="77777777" w:rsidR="00C46628" w:rsidRPr="00837F15" w:rsidRDefault="00C46628" w:rsidP="00C46628">
            <w:pPr>
              <w:rPr>
                <w:rFonts w:cstheme="minorHAnsi"/>
                <w:sz w:val="20"/>
                <w:szCs w:val="20"/>
                <w:lang w:val="en-GB"/>
              </w:rPr>
            </w:pPr>
            <w:r w:rsidRPr="00837F15">
              <w:rPr>
                <w:rFonts w:cstheme="minorHAnsi"/>
                <w:sz w:val="20"/>
                <w:szCs w:val="20"/>
                <w:lang w:val="en-GB"/>
              </w:rPr>
              <w:t>- FIPA: 80%</w:t>
            </w:r>
          </w:p>
          <w:p w14:paraId="31C7A6F5" w14:textId="5AAA6F2B" w:rsidR="00C46628" w:rsidRPr="00837F15" w:rsidRDefault="00C46628" w:rsidP="00C46628">
            <w:pPr>
              <w:rPr>
                <w:rFonts w:cstheme="minorHAnsi"/>
                <w:sz w:val="20"/>
                <w:szCs w:val="20"/>
                <w:lang w:val="en-GB"/>
              </w:rPr>
            </w:pPr>
          </w:p>
        </w:tc>
        <w:tc>
          <w:tcPr>
            <w:tcW w:w="1543" w:type="dxa"/>
          </w:tcPr>
          <w:p w14:paraId="1FC94D2D" w14:textId="77777777" w:rsidR="00C46628" w:rsidRPr="00837F15" w:rsidRDefault="00C46628" w:rsidP="00C46628">
            <w:pPr>
              <w:rPr>
                <w:rFonts w:cstheme="minorHAnsi"/>
                <w:sz w:val="20"/>
                <w:szCs w:val="20"/>
                <w:lang w:val="en-GB"/>
              </w:rPr>
            </w:pPr>
            <w:r w:rsidRPr="00837F15">
              <w:rPr>
                <w:rFonts w:cstheme="minorHAnsi"/>
                <w:sz w:val="20"/>
                <w:szCs w:val="20"/>
                <w:lang w:val="en-GB"/>
              </w:rPr>
              <w:t>Overall: 80%</w:t>
            </w:r>
          </w:p>
          <w:p w14:paraId="680BE00E" w14:textId="77777777" w:rsidR="00C46628" w:rsidRPr="00837F15" w:rsidRDefault="00C46628" w:rsidP="00C46628">
            <w:pPr>
              <w:rPr>
                <w:rFonts w:cstheme="minorHAnsi"/>
                <w:sz w:val="20"/>
                <w:szCs w:val="20"/>
                <w:lang w:val="en-GB"/>
              </w:rPr>
            </w:pPr>
            <w:r w:rsidRPr="00837F15">
              <w:rPr>
                <w:rFonts w:cstheme="minorHAnsi"/>
                <w:sz w:val="20"/>
                <w:szCs w:val="20"/>
                <w:lang w:val="en-GB"/>
              </w:rPr>
              <w:t>- LDF: 87%</w:t>
            </w:r>
          </w:p>
          <w:p w14:paraId="2E3CE897" w14:textId="5376B763" w:rsidR="00C46628" w:rsidRPr="00837F15" w:rsidRDefault="00C46628" w:rsidP="00C46628">
            <w:pPr>
              <w:rPr>
                <w:rFonts w:cstheme="minorHAnsi"/>
                <w:sz w:val="20"/>
                <w:szCs w:val="20"/>
                <w:lang w:val="en-GB"/>
              </w:rPr>
            </w:pPr>
            <w:r w:rsidRPr="00837F15">
              <w:rPr>
                <w:rFonts w:cstheme="minorHAnsi"/>
                <w:sz w:val="20"/>
                <w:szCs w:val="20"/>
                <w:lang w:val="en-GB"/>
              </w:rPr>
              <w:t>- FIPA/IDE: 76%</w:t>
            </w:r>
          </w:p>
        </w:tc>
        <w:tc>
          <w:tcPr>
            <w:tcW w:w="1450" w:type="dxa"/>
          </w:tcPr>
          <w:p w14:paraId="2790324E" w14:textId="77777777" w:rsidR="00C46628" w:rsidRPr="00837F15" w:rsidRDefault="00C46628" w:rsidP="00C46628">
            <w:pPr>
              <w:rPr>
                <w:rFonts w:cstheme="minorHAnsi"/>
                <w:sz w:val="20"/>
                <w:szCs w:val="20"/>
                <w:lang w:val="en-GB"/>
              </w:rPr>
            </w:pPr>
            <w:r w:rsidRPr="00837F15">
              <w:rPr>
                <w:rFonts w:cstheme="minorHAnsi"/>
                <w:sz w:val="20"/>
                <w:szCs w:val="20"/>
                <w:lang w:val="en-GB"/>
              </w:rPr>
              <w:t>Overall: 82%</w:t>
            </w:r>
          </w:p>
          <w:p w14:paraId="61E6AEEE" w14:textId="77777777" w:rsidR="00C46628" w:rsidRPr="00837F15" w:rsidRDefault="00C46628" w:rsidP="00C46628">
            <w:pPr>
              <w:rPr>
                <w:rFonts w:cstheme="minorHAnsi"/>
                <w:sz w:val="20"/>
                <w:szCs w:val="20"/>
                <w:lang w:val="en-GB"/>
              </w:rPr>
            </w:pPr>
            <w:r w:rsidRPr="00837F15">
              <w:rPr>
                <w:rFonts w:cstheme="minorHAnsi"/>
                <w:sz w:val="20"/>
                <w:szCs w:val="20"/>
                <w:lang w:val="en-GB"/>
              </w:rPr>
              <w:t>- LDF: 94%</w:t>
            </w:r>
          </w:p>
          <w:p w14:paraId="2566A2D5" w14:textId="69D1BD12" w:rsidR="00C46628" w:rsidRPr="00837F15" w:rsidRDefault="00C46628" w:rsidP="00C46628">
            <w:pPr>
              <w:rPr>
                <w:rFonts w:cstheme="minorHAnsi"/>
                <w:sz w:val="20"/>
                <w:szCs w:val="20"/>
                <w:lang w:val="en-GB"/>
              </w:rPr>
            </w:pPr>
            <w:r w:rsidRPr="00837F15">
              <w:rPr>
                <w:rFonts w:cstheme="minorHAnsi"/>
                <w:sz w:val="20"/>
                <w:szCs w:val="20"/>
                <w:lang w:val="en-GB"/>
              </w:rPr>
              <w:t>- FIPA/IDE: 82%</w:t>
            </w:r>
          </w:p>
        </w:tc>
        <w:tc>
          <w:tcPr>
            <w:tcW w:w="1339" w:type="dxa"/>
          </w:tcPr>
          <w:p w14:paraId="45F4089B" w14:textId="369FA416" w:rsidR="00C46628" w:rsidRPr="00837F15" w:rsidRDefault="00C46628" w:rsidP="00C46628">
            <w:pPr>
              <w:rPr>
                <w:rFonts w:cstheme="minorHAnsi"/>
                <w:color w:val="00B050"/>
                <w:sz w:val="20"/>
                <w:szCs w:val="20"/>
                <w:lang w:val="en-GB"/>
              </w:rPr>
            </w:pPr>
            <w:r w:rsidRPr="00837F15">
              <w:rPr>
                <w:rFonts w:cstheme="minorHAnsi"/>
                <w:sz w:val="20"/>
                <w:szCs w:val="20"/>
                <w:lang w:val="en-GB"/>
              </w:rPr>
              <w:t>85%</w:t>
            </w:r>
          </w:p>
        </w:tc>
        <w:tc>
          <w:tcPr>
            <w:tcW w:w="1212" w:type="dxa"/>
          </w:tcPr>
          <w:p w14:paraId="535CCF1B" w14:textId="71903FFF" w:rsidR="00C46628" w:rsidRPr="00D47769" w:rsidRDefault="00C46628" w:rsidP="00C46628">
            <w:pPr>
              <w:jc w:val="center"/>
              <w:rPr>
                <w:lang w:val="en-GB"/>
              </w:rPr>
            </w:pPr>
            <w:r w:rsidRPr="00D47769">
              <w:rPr>
                <w:rFonts w:cstheme="minorHAnsi"/>
                <w:color w:val="00B050"/>
                <w:sz w:val="50"/>
                <w:szCs w:val="50"/>
                <w:lang w:val="en-GB"/>
              </w:rPr>
              <w:t>●</w:t>
            </w:r>
          </w:p>
        </w:tc>
      </w:tr>
      <w:tr w:rsidR="00C46628" w:rsidRPr="00D47769" w14:paraId="5C5CA8B9" w14:textId="77777777" w:rsidTr="00837F15">
        <w:trPr>
          <w:trHeight w:val="833"/>
        </w:trPr>
        <w:tc>
          <w:tcPr>
            <w:tcW w:w="853" w:type="dxa"/>
          </w:tcPr>
          <w:p w14:paraId="5FAA1F6D" w14:textId="472D0A9B" w:rsidR="00C46628" w:rsidRPr="00D47769" w:rsidRDefault="00C46628" w:rsidP="00C46628">
            <w:pPr>
              <w:rPr>
                <w:lang w:val="en-GB"/>
              </w:rPr>
            </w:pPr>
            <w:r w:rsidRPr="00D47769">
              <w:rPr>
                <w:lang w:val="en-GB"/>
              </w:rPr>
              <w:lastRenderedPageBreak/>
              <w:t>IE1.</w:t>
            </w:r>
            <w:r w:rsidR="007E0712">
              <w:rPr>
                <w:lang w:val="en-GB"/>
              </w:rPr>
              <w:t>5</w:t>
            </w:r>
          </w:p>
        </w:tc>
        <w:tc>
          <w:tcPr>
            <w:tcW w:w="2022" w:type="dxa"/>
          </w:tcPr>
          <w:p w14:paraId="1C848B3E" w14:textId="2A704BC6" w:rsidR="00C46628" w:rsidRPr="00287EFD" w:rsidRDefault="00C46628" w:rsidP="00C46628">
            <w:pPr>
              <w:rPr>
                <w:lang w:val="en-GB"/>
              </w:rPr>
            </w:pPr>
            <w:r w:rsidRPr="006311D4">
              <w:rPr>
                <w:lang w:val="en-GB"/>
              </w:rPr>
              <w:t>Percentage of total UNCDF expenditure committed to a) management activities and b) travel</w:t>
            </w:r>
          </w:p>
        </w:tc>
        <w:tc>
          <w:tcPr>
            <w:tcW w:w="1094" w:type="dxa"/>
          </w:tcPr>
          <w:p w14:paraId="28AED05D" w14:textId="08B5441C" w:rsidR="00C46628" w:rsidRPr="00837F15" w:rsidRDefault="00C46628" w:rsidP="00C46628">
            <w:pPr>
              <w:rPr>
                <w:rFonts w:cstheme="minorHAnsi"/>
                <w:sz w:val="20"/>
                <w:szCs w:val="20"/>
                <w:lang w:val="en-GB"/>
              </w:rPr>
            </w:pPr>
            <w:r w:rsidRPr="00837F15">
              <w:rPr>
                <w:rFonts w:cstheme="minorHAnsi"/>
                <w:sz w:val="20"/>
                <w:szCs w:val="20"/>
                <w:lang w:val="en-GB"/>
              </w:rPr>
              <w:t>a) 9%</w:t>
            </w:r>
          </w:p>
          <w:p w14:paraId="23DE798E" w14:textId="36551134" w:rsidR="00C46628" w:rsidRPr="00837F15" w:rsidRDefault="00C46628" w:rsidP="00C46628">
            <w:pPr>
              <w:rPr>
                <w:rFonts w:cstheme="minorHAnsi"/>
                <w:sz w:val="20"/>
                <w:szCs w:val="20"/>
                <w:lang w:val="en-GB"/>
              </w:rPr>
            </w:pPr>
            <w:r w:rsidRPr="00837F15">
              <w:rPr>
                <w:rFonts w:cstheme="minorHAnsi"/>
                <w:sz w:val="20"/>
                <w:szCs w:val="20"/>
                <w:lang w:val="en-GB"/>
              </w:rPr>
              <w:t>b) N/A</w:t>
            </w:r>
          </w:p>
        </w:tc>
        <w:tc>
          <w:tcPr>
            <w:tcW w:w="1666" w:type="dxa"/>
          </w:tcPr>
          <w:p w14:paraId="43750B97" w14:textId="69120870" w:rsidR="00C46628" w:rsidRPr="00837F15" w:rsidRDefault="00C46628" w:rsidP="00C46628">
            <w:pPr>
              <w:rPr>
                <w:rFonts w:cstheme="minorHAnsi"/>
                <w:sz w:val="20"/>
                <w:szCs w:val="20"/>
                <w:lang w:val="en-GB"/>
              </w:rPr>
            </w:pPr>
            <w:r w:rsidRPr="00837F15">
              <w:rPr>
                <w:rFonts w:cstheme="minorHAnsi"/>
                <w:sz w:val="20"/>
                <w:szCs w:val="20"/>
                <w:lang w:val="en-GB"/>
              </w:rPr>
              <w:t>a) 11%</w:t>
            </w:r>
          </w:p>
          <w:p w14:paraId="28EA009F" w14:textId="1860F0D2" w:rsidR="00C46628" w:rsidRPr="00837F15" w:rsidRDefault="00C46628" w:rsidP="00C46628">
            <w:pPr>
              <w:rPr>
                <w:rFonts w:cstheme="minorHAnsi"/>
                <w:sz w:val="20"/>
                <w:szCs w:val="20"/>
                <w:lang w:val="en-GB"/>
              </w:rPr>
            </w:pPr>
            <w:r w:rsidRPr="00837F15">
              <w:rPr>
                <w:rFonts w:cstheme="minorHAnsi"/>
                <w:sz w:val="20"/>
                <w:szCs w:val="20"/>
                <w:lang w:val="en-GB"/>
              </w:rPr>
              <w:t>b) N/A</w:t>
            </w:r>
          </w:p>
        </w:tc>
        <w:tc>
          <w:tcPr>
            <w:tcW w:w="1771" w:type="dxa"/>
          </w:tcPr>
          <w:p w14:paraId="586014C6" w14:textId="723927D2" w:rsidR="00C46628" w:rsidRPr="00837F15" w:rsidRDefault="00C46628" w:rsidP="00C46628">
            <w:pPr>
              <w:rPr>
                <w:rFonts w:cstheme="minorHAnsi"/>
                <w:sz w:val="20"/>
                <w:szCs w:val="20"/>
                <w:lang w:val="en-GB"/>
              </w:rPr>
            </w:pPr>
            <w:r w:rsidRPr="00837F15">
              <w:rPr>
                <w:rFonts w:cstheme="minorHAnsi"/>
                <w:sz w:val="20"/>
                <w:szCs w:val="20"/>
                <w:lang w:val="en-GB"/>
              </w:rPr>
              <w:t>a) 8%</w:t>
            </w:r>
          </w:p>
          <w:p w14:paraId="3426AAE8" w14:textId="68895B2A" w:rsidR="00C46628" w:rsidRPr="00837F15" w:rsidRDefault="00C46628" w:rsidP="00C46628">
            <w:pPr>
              <w:rPr>
                <w:rFonts w:cstheme="minorHAnsi"/>
                <w:sz w:val="20"/>
                <w:szCs w:val="20"/>
                <w:lang w:val="en-GB"/>
              </w:rPr>
            </w:pPr>
            <w:r w:rsidRPr="00837F15">
              <w:rPr>
                <w:rFonts w:cstheme="minorHAnsi"/>
                <w:sz w:val="20"/>
                <w:szCs w:val="20"/>
                <w:lang w:val="en-GB"/>
              </w:rPr>
              <w:t>b) N/A</w:t>
            </w:r>
          </w:p>
        </w:tc>
        <w:tc>
          <w:tcPr>
            <w:tcW w:w="1543" w:type="dxa"/>
          </w:tcPr>
          <w:p w14:paraId="7D6B2F65" w14:textId="74773493" w:rsidR="00C46628" w:rsidRPr="00837F15" w:rsidRDefault="00C46628" w:rsidP="00C46628">
            <w:pPr>
              <w:rPr>
                <w:rFonts w:cstheme="minorHAnsi"/>
                <w:sz w:val="20"/>
                <w:szCs w:val="20"/>
                <w:lang w:val="en-GB"/>
              </w:rPr>
            </w:pPr>
            <w:r w:rsidRPr="00837F15">
              <w:rPr>
                <w:rFonts w:cstheme="minorHAnsi"/>
                <w:sz w:val="20"/>
                <w:szCs w:val="20"/>
                <w:lang w:val="en-GB"/>
              </w:rPr>
              <w:t>a) 3.4%</w:t>
            </w:r>
          </w:p>
          <w:p w14:paraId="7E5093B1" w14:textId="08CF7994" w:rsidR="00C46628" w:rsidRPr="00837F15" w:rsidRDefault="00C46628" w:rsidP="00C46628">
            <w:pPr>
              <w:rPr>
                <w:rFonts w:cstheme="minorHAnsi"/>
                <w:sz w:val="20"/>
                <w:szCs w:val="20"/>
                <w:lang w:val="en-GB"/>
              </w:rPr>
            </w:pPr>
            <w:r w:rsidRPr="00837F15">
              <w:rPr>
                <w:rFonts w:cstheme="minorHAnsi"/>
                <w:sz w:val="20"/>
                <w:szCs w:val="20"/>
                <w:lang w:val="en-GB"/>
              </w:rPr>
              <w:t>b) 1.5%</w:t>
            </w:r>
          </w:p>
        </w:tc>
        <w:tc>
          <w:tcPr>
            <w:tcW w:w="1450" w:type="dxa"/>
          </w:tcPr>
          <w:p w14:paraId="4814A392" w14:textId="77777777" w:rsidR="00C46628" w:rsidRPr="00837F15" w:rsidRDefault="00C46628" w:rsidP="00C46628">
            <w:pPr>
              <w:rPr>
                <w:rFonts w:cstheme="minorHAnsi"/>
                <w:sz w:val="20"/>
                <w:szCs w:val="20"/>
                <w:lang w:val="en-GB"/>
              </w:rPr>
            </w:pPr>
            <w:r w:rsidRPr="00837F15">
              <w:rPr>
                <w:rFonts w:cstheme="minorHAnsi"/>
                <w:sz w:val="20"/>
                <w:szCs w:val="20"/>
                <w:lang w:val="en-GB"/>
              </w:rPr>
              <w:t>a) 3.2%</w:t>
            </w:r>
          </w:p>
          <w:p w14:paraId="283A320E" w14:textId="5AD3E870" w:rsidR="00C46628" w:rsidRPr="00837F15" w:rsidRDefault="00C46628" w:rsidP="00C46628">
            <w:pPr>
              <w:rPr>
                <w:rFonts w:cstheme="minorHAnsi"/>
                <w:sz w:val="20"/>
                <w:szCs w:val="20"/>
                <w:lang w:val="en-GB"/>
              </w:rPr>
            </w:pPr>
            <w:r w:rsidRPr="00837F15">
              <w:rPr>
                <w:rFonts w:cstheme="minorHAnsi"/>
                <w:sz w:val="20"/>
                <w:szCs w:val="20"/>
                <w:lang w:val="en-GB"/>
              </w:rPr>
              <w:t>b) 1.6%</w:t>
            </w:r>
          </w:p>
        </w:tc>
        <w:tc>
          <w:tcPr>
            <w:tcW w:w="1339" w:type="dxa"/>
          </w:tcPr>
          <w:p w14:paraId="13B12EF8" w14:textId="046816AA" w:rsidR="00C46628" w:rsidRPr="00837F15" w:rsidRDefault="00C46628" w:rsidP="00C46628">
            <w:pPr>
              <w:rPr>
                <w:rFonts w:cstheme="minorHAnsi"/>
                <w:sz w:val="20"/>
                <w:szCs w:val="20"/>
                <w:lang w:val="en-GB"/>
              </w:rPr>
            </w:pPr>
            <w:r w:rsidRPr="00837F15">
              <w:rPr>
                <w:rFonts w:cstheme="minorHAnsi"/>
                <w:sz w:val="20"/>
                <w:szCs w:val="20"/>
                <w:lang w:val="en-GB"/>
              </w:rPr>
              <w:t>a) 15%</w:t>
            </w:r>
          </w:p>
          <w:p w14:paraId="502DB98F" w14:textId="25C0080F" w:rsidR="00C46628" w:rsidRPr="00837F15" w:rsidRDefault="00C46628" w:rsidP="00C46628">
            <w:pPr>
              <w:rPr>
                <w:rFonts w:cstheme="minorHAnsi"/>
                <w:color w:val="00B050"/>
                <w:sz w:val="20"/>
                <w:szCs w:val="20"/>
                <w:lang w:val="en-GB"/>
              </w:rPr>
            </w:pPr>
            <w:r w:rsidRPr="00837F15">
              <w:rPr>
                <w:rFonts w:cstheme="minorHAnsi"/>
                <w:sz w:val="20"/>
                <w:szCs w:val="20"/>
                <w:lang w:val="en-GB"/>
              </w:rPr>
              <w:t>b) 2%</w:t>
            </w:r>
          </w:p>
        </w:tc>
        <w:tc>
          <w:tcPr>
            <w:tcW w:w="1212" w:type="dxa"/>
          </w:tcPr>
          <w:p w14:paraId="4A774346" w14:textId="400D100E" w:rsidR="00C46628" w:rsidRPr="00D47769" w:rsidRDefault="00C46628" w:rsidP="00C46628">
            <w:pPr>
              <w:jc w:val="center"/>
              <w:rPr>
                <w:lang w:val="en-GB"/>
              </w:rPr>
            </w:pPr>
            <w:r w:rsidRPr="00D47769">
              <w:rPr>
                <w:rFonts w:cstheme="minorHAnsi"/>
                <w:color w:val="00B050"/>
                <w:sz w:val="50"/>
                <w:szCs w:val="50"/>
                <w:lang w:val="en-GB"/>
              </w:rPr>
              <w:t>●</w:t>
            </w:r>
          </w:p>
        </w:tc>
      </w:tr>
      <w:tr w:rsidR="00C46628" w:rsidRPr="00D47769" w14:paraId="729031A5" w14:textId="77777777" w:rsidTr="00837F15">
        <w:trPr>
          <w:trHeight w:val="833"/>
        </w:trPr>
        <w:tc>
          <w:tcPr>
            <w:tcW w:w="853" w:type="dxa"/>
          </w:tcPr>
          <w:p w14:paraId="69C1A84E" w14:textId="5765EB00" w:rsidR="00C46628" w:rsidRPr="00D47769" w:rsidRDefault="00C46628" w:rsidP="00C46628">
            <w:pPr>
              <w:rPr>
                <w:lang w:val="en-GB"/>
              </w:rPr>
            </w:pPr>
            <w:r w:rsidRPr="00D47769">
              <w:rPr>
                <w:lang w:val="en-GB"/>
              </w:rPr>
              <w:t>IE1.</w:t>
            </w:r>
            <w:r w:rsidR="007E0712">
              <w:rPr>
                <w:lang w:val="en-GB"/>
              </w:rPr>
              <w:t>6</w:t>
            </w:r>
          </w:p>
        </w:tc>
        <w:tc>
          <w:tcPr>
            <w:tcW w:w="2022" w:type="dxa"/>
          </w:tcPr>
          <w:p w14:paraId="4562B624" w14:textId="700E0E88" w:rsidR="00C46628" w:rsidRPr="00D47769" w:rsidRDefault="00C46628" w:rsidP="00C46628">
            <w:pPr>
              <w:rPr>
                <w:lang w:val="en-GB"/>
              </w:rPr>
            </w:pPr>
            <w:r w:rsidRPr="00D47769">
              <w:rPr>
                <w:lang w:val="en-GB"/>
              </w:rPr>
              <w:t>Percentage of total UNCDF expenditure committed to capital investments (e.g. grants, loans, guarantees)</w:t>
            </w:r>
          </w:p>
        </w:tc>
        <w:tc>
          <w:tcPr>
            <w:tcW w:w="1094" w:type="dxa"/>
          </w:tcPr>
          <w:p w14:paraId="76F25BF1" w14:textId="66505823" w:rsidR="00C46628" w:rsidRPr="00837F15" w:rsidRDefault="00C46628" w:rsidP="00C46628">
            <w:pPr>
              <w:rPr>
                <w:rFonts w:cstheme="minorHAnsi"/>
                <w:sz w:val="20"/>
                <w:szCs w:val="20"/>
                <w:lang w:val="en-GB"/>
              </w:rPr>
            </w:pPr>
            <w:r w:rsidRPr="00837F15">
              <w:rPr>
                <w:rFonts w:cstheme="minorHAnsi"/>
                <w:sz w:val="20"/>
                <w:szCs w:val="20"/>
                <w:lang w:val="en-GB"/>
              </w:rPr>
              <w:t>37%</w:t>
            </w:r>
          </w:p>
        </w:tc>
        <w:tc>
          <w:tcPr>
            <w:tcW w:w="1666" w:type="dxa"/>
          </w:tcPr>
          <w:p w14:paraId="4ABE16B9" w14:textId="49884913" w:rsidR="00C46628" w:rsidRPr="00837F15" w:rsidRDefault="00C46628" w:rsidP="00C46628">
            <w:pPr>
              <w:rPr>
                <w:rFonts w:cstheme="minorHAnsi"/>
                <w:sz w:val="20"/>
                <w:szCs w:val="20"/>
                <w:lang w:val="en-GB"/>
              </w:rPr>
            </w:pPr>
            <w:r w:rsidRPr="00837F15">
              <w:rPr>
                <w:rFonts w:cstheme="minorHAnsi"/>
                <w:sz w:val="20"/>
                <w:szCs w:val="20"/>
                <w:lang w:val="en-GB"/>
              </w:rPr>
              <w:t>25.5%</w:t>
            </w:r>
          </w:p>
        </w:tc>
        <w:tc>
          <w:tcPr>
            <w:tcW w:w="1771" w:type="dxa"/>
          </w:tcPr>
          <w:p w14:paraId="797A9FE1" w14:textId="2711FEC9" w:rsidR="00C46628" w:rsidRPr="00837F15" w:rsidRDefault="00C46628" w:rsidP="00C46628">
            <w:pPr>
              <w:rPr>
                <w:rFonts w:cstheme="minorHAnsi"/>
                <w:sz w:val="20"/>
                <w:szCs w:val="20"/>
                <w:lang w:val="en-GB"/>
              </w:rPr>
            </w:pPr>
            <w:r w:rsidRPr="00837F15">
              <w:rPr>
                <w:rFonts w:cstheme="minorHAnsi"/>
                <w:sz w:val="20"/>
                <w:szCs w:val="20"/>
                <w:lang w:val="en-GB"/>
              </w:rPr>
              <w:t>38.4%</w:t>
            </w:r>
          </w:p>
        </w:tc>
        <w:tc>
          <w:tcPr>
            <w:tcW w:w="1543" w:type="dxa"/>
          </w:tcPr>
          <w:p w14:paraId="42B26D9A" w14:textId="3FAD0646" w:rsidR="00C46628" w:rsidRPr="00837F15" w:rsidRDefault="00C46628" w:rsidP="00C46628">
            <w:pPr>
              <w:rPr>
                <w:rFonts w:cstheme="minorHAnsi"/>
                <w:sz w:val="20"/>
                <w:szCs w:val="20"/>
                <w:lang w:val="en-GB"/>
              </w:rPr>
            </w:pPr>
            <w:r w:rsidRPr="00837F15">
              <w:rPr>
                <w:rFonts w:cstheme="minorHAnsi"/>
                <w:sz w:val="20"/>
                <w:szCs w:val="20"/>
                <w:lang w:val="en-GB"/>
              </w:rPr>
              <w:t>38.5%</w:t>
            </w:r>
          </w:p>
        </w:tc>
        <w:tc>
          <w:tcPr>
            <w:tcW w:w="1450" w:type="dxa"/>
          </w:tcPr>
          <w:p w14:paraId="5FE34D56" w14:textId="1EEB86D5" w:rsidR="00C46628" w:rsidRPr="00837F15" w:rsidRDefault="00C46628" w:rsidP="00C46628">
            <w:pPr>
              <w:rPr>
                <w:rFonts w:cstheme="minorHAnsi"/>
                <w:sz w:val="20"/>
                <w:szCs w:val="20"/>
                <w:lang w:val="en-GB"/>
              </w:rPr>
            </w:pPr>
            <w:r w:rsidRPr="00837F15">
              <w:rPr>
                <w:rFonts w:cstheme="minorHAnsi"/>
                <w:sz w:val="20"/>
                <w:szCs w:val="20"/>
                <w:lang w:val="en-GB"/>
              </w:rPr>
              <w:t>40%</w:t>
            </w:r>
          </w:p>
        </w:tc>
        <w:tc>
          <w:tcPr>
            <w:tcW w:w="1339" w:type="dxa"/>
          </w:tcPr>
          <w:p w14:paraId="4EB4A410" w14:textId="0EC77B09" w:rsidR="00C46628" w:rsidRPr="00837F15" w:rsidRDefault="00C46628" w:rsidP="00C46628">
            <w:pPr>
              <w:rPr>
                <w:rFonts w:cstheme="minorHAnsi"/>
                <w:color w:val="FFC000"/>
                <w:sz w:val="20"/>
                <w:szCs w:val="20"/>
                <w:lang w:val="en-GB"/>
              </w:rPr>
            </w:pPr>
            <w:r w:rsidRPr="00837F15">
              <w:rPr>
                <w:rFonts w:cstheme="minorHAnsi"/>
                <w:sz w:val="20"/>
                <w:szCs w:val="20"/>
                <w:lang w:val="en-GB"/>
              </w:rPr>
              <w:t>40%</w:t>
            </w:r>
          </w:p>
        </w:tc>
        <w:tc>
          <w:tcPr>
            <w:tcW w:w="1212" w:type="dxa"/>
          </w:tcPr>
          <w:p w14:paraId="7054716C" w14:textId="5C123592" w:rsidR="00C46628" w:rsidRPr="00D47769" w:rsidRDefault="00C46628" w:rsidP="00C46628">
            <w:pPr>
              <w:jc w:val="center"/>
              <w:rPr>
                <w:lang w:val="en-GB"/>
              </w:rPr>
            </w:pPr>
            <w:r w:rsidRPr="00D47769">
              <w:rPr>
                <w:rFonts w:cstheme="minorHAnsi"/>
                <w:color w:val="00B050"/>
                <w:sz w:val="50"/>
                <w:szCs w:val="50"/>
                <w:lang w:val="en-GB"/>
              </w:rPr>
              <w:t>●</w:t>
            </w:r>
          </w:p>
        </w:tc>
      </w:tr>
      <w:tr w:rsidR="00C46628" w:rsidRPr="00D47769" w14:paraId="24BF6252" w14:textId="77777777" w:rsidTr="00837F15">
        <w:trPr>
          <w:trHeight w:val="823"/>
        </w:trPr>
        <w:tc>
          <w:tcPr>
            <w:tcW w:w="853" w:type="dxa"/>
          </w:tcPr>
          <w:p w14:paraId="25CAC3A4" w14:textId="193BE837" w:rsidR="00C46628" w:rsidRPr="00D47769" w:rsidRDefault="00C46628" w:rsidP="00C46628">
            <w:pPr>
              <w:rPr>
                <w:lang w:val="en-GB"/>
              </w:rPr>
            </w:pPr>
            <w:r w:rsidRPr="00D47769">
              <w:rPr>
                <w:lang w:val="en-GB"/>
              </w:rPr>
              <w:t>IE1.</w:t>
            </w:r>
            <w:r w:rsidR="007E0712">
              <w:rPr>
                <w:lang w:val="en-GB"/>
              </w:rPr>
              <w:t>7</w:t>
            </w:r>
          </w:p>
        </w:tc>
        <w:tc>
          <w:tcPr>
            <w:tcW w:w="2022" w:type="dxa"/>
          </w:tcPr>
          <w:p w14:paraId="6EC0338E" w14:textId="23BB8D93" w:rsidR="00C46628" w:rsidRPr="00D47769" w:rsidRDefault="00C46628" w:rsidP="00C46628">
            <w:pPr>
              <w:rPr>
                <w:lang w:val="en-GB"/>
              </w:rPr>
            </w:pPr>
            <w:r w:rsidRPr="00D47769">
              <w:rPr>
                <w:lang w:val="en-GB"/>
              </w:rPr>
              <w:t>Percentage share of core and total country-level programme expenditures (excluding local resources) spent in LDCs</w:t>
            </w:r>
          </w:p>
        </w:tc>
        <w:tc>
          <w:tcPr>
            <w:tcW w:w="1094" w:type="dxa"/>
          </w:tcPr>
          <w:p w14:paraId="5E86CBA4" w14:textId="6D3318E4" w:rsidR="00C46628" w:rsidRPr="00837F15" w:rsidRDefault="00C46628" w:rsidP="00C46628">
            <w:pPr>
              <w:rPr>
                <w:rFonts w:cstheme="minorHAnsi"/>
                <w:sz w:val="20"/>
                <w:szCs w:val="20"/>
                <w:lang w:val="en-GB"/>
              </w:rPr>
            </w:pPr>
            <w:r w:rsidRPr="00837F15">
              <w:rPr>
                <w:rFonts w:cstheme="minorHAnsi"/>
                <w:sz w:val="20"/>
                <w:szCs w:val="20"/>
                <w:lang w:val="en-GB"/>
              </w:rPr>
              <w:t>81%</w:t>
            </w:r>
          </w:p>
        </w:tc>
        <w:tc>
          <w:tcPr>
            <w:tcW w:w="1666" w:type="dxa"/>
          </w:tcPr>
          <w:p w14:paraId="743F328F" w14:textId="72AF4DEA" w:rsidR="00C46628" w:rsidRPr="00837F15" w:rsidRDefault="00C46628" w:rsidP="00C46628">
            <w:pPr>
              <w:rPr>
                <w:rFonts w:cstheme="minorHAnsi"/>
                <w:sz w:val="20"/>
                <w:szCs w:val="20"/>
                <w:lang w:val="en-GB"/>
              </w:rPr>
            </w:pPr>
            <w:r w:rsidRPr="00837F15">
              <w:rPr>
                <w:rFonts w:cstheme="minorHAnsi"/>
                <w:sz w:val="20"/>
                <w:szCs w:val="20"/>
                <w:lang w:val="en-GB"/>
              </w:rPr>
              <w:t>85.7%</w:t>
            </w:r>
          </w:p>
        </w:tc>
        <w:tc>
          <w:tcPr>
            <w:tcW w:w="1771" w:type="dxa"/>
          </w:tcPr>
          <w:p w14:paraId="37838BF0" w14:textId="64EB017E" w:rsidR="00C46628" w:rsidRPr="00837F15" w:rsidRDefault="00C46628" w:rsidP="00C46628">
            <w:pPr>
              <w:rPr>
                <w:rFonts w:cstheme="minorHAnsi"/>
                <w:sz w:val="20"/>
                <w:szCs w:val="20"/>
                <w:lang w:val="en-GB"/>
              </w:rPr>
            </w:pPr>
            <w:r w:rsidRPr="00837F15">
              <w:rPr>
                <w:rFonts w:cstheme="minorHAnsi"/>
                <w:sz w:val="20"/>
                <w:szCs w:val="20"/>
                <w:lang w:val="en-GB"/>
              </w:rPr>
              <w:t>86.5%</w:t>
            </w:r>
          </w:p>
        </w:tc>
        <w:tc>
          <w:tcPr>
            <w:tcW w:w="1543" w:type="dxa"/>
          </w:tcPr>
          <w:p w14:paraId="76B7F26D" w14:textId="16BD5401" w:rsidR="00C46628" w:rsidRPr="00837F15" w:rsidRDefault="00C46628" w:rsidP="00C46628">
            <w:pPr>
              <w:rPr>
                <w:rFonts w:cstheme="minorHAnsi"/>
                <w:sz w:val="20"/>
                <w:szCs w:val="20"/>
                <w:lang w:val="en-GB"/>
              </w:rPr>
            </w:pPr>
            <w:r w:rsidRPr="00837F15">
              <w:rPr>
                <w:rFonts w:cstheme="minorHAnsi"/>
                <w:sz w:val="20"/>
                <w:szCs w:val="20"/>
                <w:lang w:val="en-GB"/>
              </w:rPr>
              <w:t>75.6%</w:t>
            </w:r>
          </w:p>
        </w:tc>
        <w:tc>
          <w:tcPr>
            <w:tcW w:w="1450" w:type="dxa"/>
          </w:tcPr>
          <w:p w14:paraId="4A9D1C21" w14:textId="1386328B" w:rsidR="00C46628" w:rsidRPr="00837F15" w:rsidRDefault="00C46628" w:rsidP="00C46628">
            <w:pPr>
              <w:rPr>
                <w:rFonts w:cstheme="minorHAnsi"/>
                <w:sz w:val="20"/>
                <w:szCs w:val="20"/>
                <w:lang w:val="en-GB"/>
              </w:rPr>
            </w:pPr>
            <w:r w:rsidRPr="00837F15">
              <w:rPr>
                <w:rFonts w:cstheme="minorHAnsi"/>
                <w:sz w:val="20"/>
                <w:szCs w:val="20"/>
                <w:lang w:val="en-GB"/>
              </w:rPr>
              <w:t>86.3%</w:t>
            </w:r>
          </w:p>
        </w:tc>
        <w:tc>
          <w:tcPr>
            <w:tcW w:w="1339" w:type="dxa"/>
          </w:tcPr>
          <w:p w14:paraId="095335C1" w14:textId="05EC0589" w:rsidR="00C46628" w:rsidRPr="00837F15" w:rsidRDefault="00C46628" w:rsidP="00C46628">
            <w:pPr>
              <w:rPr>
                <w:rFonts w:cstheme="minorHAnsi"/>
                <w:color w:val="00B050"/>
                <w:sz w:val="20"/>
                <w:szCs w:val="20"/>
                <w:lang w:val="en-GB"/>
              </w:rPr>
            </w:pPr>
            <w:r w:rsidRPr="00837F15">
              <w:rPr>
                <w:rFonts w:cstheme="minorHAnsi"/>
                <w:sz w:val="20"/>
                <w:szCs w:val="20"/>
                <w:lang w:val="en-GB"/>
              </w:rPr>
              <w:t>80%</w:t>
            </w:r>
          </w:p>
        </w:tc>
        <w:tc>
          <w:tcPr>
            <w:tcW w:w="1212" w:type="dxa"/>
          </w:tcPr>
          <w:p w14:paraId="4C9C56EB" w14:textId="51B0DE76" w:rsidR="00C46628" w:rsidRPr="00D47769" w:rsidRDefault="00C46628" w:rsidP="00C46628">
            <w:pPr>
              <w:jc w:val="center"/>
              <w:rPr>
                <w:lang w:val="en-GB"/>
              </w:rPr>
            </w:pPr>
            <w:r w:rsidRPr="00D47769">
              <w:rPr>
                <w:rFonts w:cstheme="minorHAnsi"/>
                <w:color w:val="00B050"/>
                <w:sz w:val="50"/>
                <w:szCs w:val="50"/>
                <w:lang w:val="en-GB"/>
              </w:rPr>
              <w:t>●</w:t>
            </w:r>
          </w:p>
        </w:tc>
      </w:tr>
      <w:tr w:rsidR="00C46628" w:rsidRPr="00D47769" w14:paraId="6FFCE66D" w14:textId="77777777" w:rsidTr="00837F15">
        <w:trPr>
          <w:trHeight w:val="627"/>
        </w:trPr>
        <w:tc>
          <w:tcPr>
            <w:tcW w:w="853" w:type="dxa"/>
          </w:tcPr>
          <w:p w14:paraId="5D2B9B4F" w14:textId="1A3183FF" w:rsidR="00C46628" w:rsidRPr="00D47769" w:rsidRDefault="00C46628" w:rsidP="00C46628">
            <w:pPr>
              <w:rPr>
                <w:lang w:val="en-GB"/>
              </w:rPr>
            </w:pPr>
            <w:r w:rsidRPr="00D47769">
              <w:rPr>
                <w:lang w:val="en-GB"/>
              </w:rPr>
              <w:t>IE1.</w:t>
            </w:r>
            <w:r w:rsidR="007E0712">
              <w:rPr>
                <w:lang w:val="en-GB"/>
              </w:rPr>
              <w:t>8</w:t>
            </w:r>
          </w:p>
        </w:tc>
        <w:tc>
          <w:tcPr>
            <w:tcW w:w="2022" w:type="dxa"/>
          </w:tcPr>
          <w:p w14:paraId="6CF21664" w14:textId="7C274FB7" w:rsidR="00C46628" w:rsidRPr="00D47769" w:rsidRDefault="00C46628" w:rsidP="00C46628">
            <w:pPr>
              <w:rPr>
                <w:lang w:val="en-GB"/>
              </w:rPr>
            </w:pPr>
            <w:r w:rsidRPr="00D47769">
              <w:rPr>
                <w:lang w:val="en-GB"/>
              </w:rPr>
              <w:t>Number of times UNCDF had to access its operational reserves</w:t>
            </w:r>
          </w:p>
        </w:tc>
        <w:tc>
          <w:tcPr>
            <w:tcW w:w="1094" w:type="dxa"/>
          </w:tcPr>
          <w:p w14:paraId="1E51DB5D" w14:textId="0B2A11AD" w:rsidR="00C46628" w:rsidRPr="00837F15" w:rsidRDefault="00C46628" w:rsidP="00C46628">
            <w:pPr>
              <w:rPr>
                <w:rFonts w:cstheme="minorHAnsi"/>
                <w:sz w:val="20"/>
                <w:szCs w:val="20"/>
                <w:lang w:val="en-GB"/>
              </w:rPr>
            </w:pPr>
            <w:r w:rsidRPr="00837F15">
              <w:rPr>
                <w:rFonts w:cstheme="minorHAnsi"/>
                <w:sz w:val="20"/>
                <w:szCs w:val="20"/>
                <w:lang w:val="en-GB"/>
              </w:rPr>
              <w:t>0</w:t>
            </w:r>
          </w:p>
        </w:tc>
        <w:tc>
          <w:tcPr>
            <w:tcW w:w="1666" w:type="dxa"/>
          </w:tcPr>
          <w:p w14:paraId="45593AF4" w14:textId="485B29EF" w:rsidR="00C46628" w:rsidRPr="00837F15" w:rsidRDefault="00C46628" w:rsidP="00C46628">
            <w:pPr>
              <w:rPr>
                <w:rFonts w:cstheme="minorHAnsi"/>
                <w:sz w:val="20"/>
                <w:szCs w:val="20"/>
                <w:lang w:val="en-GB"/>
              </w:rPr>
            </w:pPr>
            <w:r w:rsidRPr="00837F15">
              <w:rPr>
                <w:rFonts w:cstheme="minorHAnsi"/>
                <w:sz w:val="20"/>
                <w:szCs w:val="20"/>
                <w:lang w:val="en-GB"/>
              </w:rPr>
              <w:t>0</w:t>
            </w:r>
          </w:p>
        </w:tc>
        <w:tc>
          <w:tcPr>
            <w:tcW w:w="1771" w:type="dxa"/>
          </w:tcPr>
          <w:p w14:paraId="0B377703" w14:textId="24A65801" w:rsidR="00C46628" w:rsidRPr="00837F15" w:rsidRDefault="00C46628" w:rsidP="00C46628">
            <w:pPr>
              <w:rPr>
                <w:rFonts w:cstheme="minorHAnsi"/>
                <w:sz w:val="20"/>
                <w:szCs w:val="20"/>
                <w:lang w:val="en-GB"/>
              </w:rPr>
            </w:pPr>
            <w:r w:rsidRPr="00837F15">
              <w:rPr>
                <w:rFonts w:cstheme="minorHAnsi"/>
                <w:sz w:val="20"/>
                <w:szCs w:val="20"/>
                <w:lang w:val="en-GB"/>
              </w:rPr>
              <w:t>0</w:t>
            </w:r>
          </w:p>
        </w:tc>
        <w:tc>
          <w:tcPr>
            <w:tcW w:w="1543" w:type="dxa"/>
          </w:tcPr>
          <w:p w14:paraId="2DCA742A" w14:textId="147962E5" w:rsidR="00C46628" w:rsidRPr="00837F15" w:rsidRDefault="00C46628" w:rsidP="00C46628">
            <w:pPr>
              <w:rPr>
                <w:rFonts w:cstheme="minorHAnsi"/>
                <w:sz w:val="20"/>
                <w:szCs w:val="20"/>
                <w:lang w:val="en-GB"/>
              </w:rPr>
            </w:pPr>
            <w:r w:rsidRPr="00837F15">
              <w:rPr>
                <w:rFonts w:cstheme="minorHAnsi"/>
                <w:sz w:val="20"/>
                <w:szCs w:val="20"/>
                <w:lang w:val="en-GB"/>
              </w:rPr>
              <w:t>0</w:t>
            </w:r>
          </w:p>
        </w:tc>
        <w:tc>
          <w:tcPr>
            <w:tcW w:w="1450" w:type="dxa"/>
          </w:tcPr>
          <w:p w14:paraId="470B015C" w14:textId="2F3BA080" w:rsidR="00C46628" w:rsidRPr="00837F15" w:rsidRDefault="00C46628" w:rsidP="00C46628">
            <w:pPr>
              <w:rPr>
                <w:rFonts w:cstheme="minorHAnsi"/>
                <w:sz w:val="20"/>
                <w:szCs w:val="20"/>
                <w:lang w:val="en-GB"/>
              </w:rPr>
            </w:pPr>
            <w:r w:rsidRPr="00837F15">
              <w:rPr>
                <w:rFonts w:cstheme="minorHAnsi"/>
                <w:sz w:val="20"/>
                <w:szCs w:val="20"/>
                <w:lang w:val="en-GB"/>
              </w:rPr>
              <w:t>0</w:t>
            </w:r>
          </w:p>
        </w:tc>
        <w:tc>
          <w:tcPr>
            <w:tcW w:w="1339" w:type="dxa"/>
          </w:tcPr>
          <w:p w14:paraId="4D37584D" w14:textId="43EF1BD1" w:rsidR="00C46628" w:rsidRPr="00837F15" w:rsidRDefault="00C46628" w:rsidP="00C46628">
            <w:pPr>
              <w:rPr>
                <w:rFonts w:cstheme="minorHAnsi"/>
                <w:color w:val="00B050"/>
                <w:sz w:val="20"/>
                <w:szCs w:val="20"/>
                <w:lang w:val="en-GB"/>
              </w:rPr>
            </w:pPr>
            <w:r w:rsidRPr="00837F15">
              <w:rPr>
                <w:rFonts w:cstheme="minorHAnsi"/>
                <w:sz w:val="20"/>
                <w:szCs w:val="20"/>
                <w:lang w:val="en-GB"/>
              </w:rPr>
              <w:t>0</w:t>
            </w:r>
          </w:p>
        </w:tc>
        <w:tc>
          <w:tcPr>
            <w:tcW w:w="1212" w:type="dxa"/>
          </w:tcPr>
          <w:p w14:paraId="69DD75CB" w14:textId="327F0032" w:rsidR="00C46628" w:rsidRPr="00D47769" w:rsidRDefault="00C46628" w:rsidP="00C46628">
            <w:pPr>
              <w:jc w:val="center"/>
              <w:rPr>
                <w:lang w:val="en-GB"/>
              </w:rPr>
            </w:pPr>
            <w:r w:rsidRPr="00D47769">
              <w:rPr>
                <w:rFonts w:cstheme="minorHAnsi"/>
                <w:color w:val="00B050"/>
                <w:sz w:val="50"/>
                <w:szCs w:val="50"/>
                <w:lang w:val="en-GB"/>
              </w:rPr>
              <w:t>●</w:t>
            </w:r>
          </w:p>
        </w:tc>
      </w:tr>
      <w:tr w:rsidR="00C46628" w:rsidRPr="00D47769" w14:paraId="3CCDEBA2" w14:textId="77777777" w:rsidTr="00837F15">
        <w:trPr>
          <w:trHeight w:val="3292"/>
        </w:trPr>
        <w:tc>
          <w:tcPr>
            <w:tcW w:w="853" w:type="dxa"/>
          </w:tcPr>
          <w:p w14:paraId="7BBF713B" w14:textId="1EC4A937" w:rsidR="00C46628" w:rsidRPr="00D47769" w:rsidRDefault="00C46628" w:rsidP="00C46628">
            <w:pPr>
              <w:rPr>
                <w:lang w:val="en-GB"/>
              </w:rPr>
            </w:pPr>
            <w:r w:rsidRPr="00D47769">
              <w:rPr>
                <w:lang w:val="en-GB"/>
              </w:rPr>
              <w:lastRenderedPageBreak/>
              <w:t>IE1.</w:t>
            </w:r>
            <w:r w:rsidR="007E0712">
              <w:rPr>
                <w:lang w:val="en-GB"/>
              </w:rPr>
              <w:t>9</w:t>
            </w:r>
          </w:p>
        </w:tc>
        <w:tc>
          <w:tcPr>
            <w:tcW w:w="2022" w:type="dxa"/>
          </w:tcPr>
          <w:p w14:paraId="7A67EFDF" w14:textId="0491C4D8" w:rsidR="00C46628" w:rsidRPr="00D47769" w:rsidRDefault="00C46628" w:rsidP="00C46628">
            <w:pPr>
              <w:rPr>
                <w:lang w:val="en-GB"/>
              </w:rPr>
            </w:pPr>
            <w:r w:rsidRPr="00D47769">
              <w:rPr>
                <w:lang w:val="en-GB"/>
              </w:rPr>
              <w:t xml:space="preserve">Capital efficiency ratio, which measures the ratio of non-UNCDF investments directly catalysed by UNCDF finance mechanisms against UNCDF investments, disaggregated by type of finance mechanism </w:t>
            </w:r>
          </w:p>
        </w:tc>
        <w:tc>
          <w:tcPr>
            <w:tcW w:w="1094" w:type="dxa"/>
          </w:tcPr>
          <w:p w14:paraId="67393E00" w14:textId="77777777" w:rsidR="00C46628" w:rsidRPr="00837F15" w:rsidRDefault="00C46628" w:rsidP="00C46628">
            <w:pPr>
              <w:rPr>
                <w:rFonts w:cstheme="minorHAnsi"/>
                <w:sz w:val="20"/>
                <w:szCs w:val="20"/>
                <w:lang w:val="en-GB"/>
              </w:rPr>
            </w:pPr>
            <w:r w:rsidRPr="00837F15">
              <w:rPr>
                <w:rFonts w:cstheme="minorHAnsi"/>
                <w:sz w:val="20"/>
                <w:szCs w:val="20"/>
                <w:lang w:val="en-GB"/>
              </w:rPr>
              <w:t xml:space="preserve">a) Grant: </w:t>
            </w:r>
          </w:p>
          <w:p w14:paraId="1A0C744C" w14:textId="0CFA248D" w:rsidR="00C46628" w:rsidRPr="00837F15" w:rsidRDefault="00C46628" w:rsidP="00C46628">
            <w:pPr>
              <w:rPr>
                <w:rFonts w:cstheme="minorHAnsi"/>
                <w:sz w:val="20"/>
                <w:szCs w:val="20"/>
                <w:lang w:val="en-GB"/>
              </w:rPr>
            </w:pPr>
            <w:r w:rsidRPr="00837F15">
              <w:rPr>
                <w:rFonts w:cstheme="minorHAnsi"/>
                <w:sz w:val="20"/>
                <w:szCs w:val="20"/>
                <w:lang w:val="en-GB"/>
              </w:rPr>
              <w:t>1 to 1.7</w:t>
            </w:r>
          </w:p>
          <w:p w14:paraId="7358F1C3" w14:textId="77777777" w:rsidR="00C46628" w:rsidRPr="00837F15" w:rsidRDefault="00C46628" w:rsidP="00C46628">
            <w:pPr>
              <w:rPr>
                <w:rFonts w:cstheme="minorHAnsi"/>
                <w:sz w:val="20"/>
                <w:szCs w:val="20"/>
                <w:lang w:val="en-GB"/>
              </w:rPr>
            </w:pPr>
          </w:p>
          <w:p w14:paraId="6AD64978" w14:textId="77777777" w:rsidR="00C46628" w:rsidRPr="00837F15" w:rsidRDefault="00C46628" w:rsidP="00C46628">
            <w:pPr>
              <w:rPr>
                <w:rFonts w:cstheme="minorHAnsi"/>
                <w:sz w:val="20"/>
                <w:szCs w:val="20"/>
                <w:lang w:val="en-GB"/>
              </w:rPr>
            </w:pPr>
            <w:r w:rsidRPr="00837F15">
              <w:rPr>
                <w:rFonts w:cstheme="minorHAnsi"/>
                <w:sz w:val="20"/>
                <w:szCs w:val="20"/>
                <w:lang w:val="en-GB"/>
              </w:rPr>
              <w:t xml:space="preserve">b) Loans: </w:t>
            </w:r>
          </w:p>
          <w:p w14:paraId="39CD73D6" w14:textId="77777777" w:rsidR="00C46628" w:rsidRPr="00837F15" w:rsidRDefault="00C46628" w:rsidP="00C46628">
            <w:pPr>
              <w:rPr>
                <w:rFonts w:cstheme="minorHAnsi"/>
                <w:sz w:val="20"/>
                <w:szCs w:val="20"/>
                <w:lang w:val="en-GB"/>
              </w:rPr>
            </w:pPr>
            <w:r w:rsidRPr="00837F15">
              <w:rPr>
                <w:rFonts w:cstheme="minorHAnsi"/>
                <w:sz w:val="20"/>
                <w:szCs w:val="20"/>
                <w:lang w:val="en-GB"/>
              </w:rPr>
              <w:t>1 to 3</w:t>
            </w:r>
          </w:p>
          <w:p w14:paraId="59B6835F" w14:textId="77777777" w:rsidR="00C46628" w:rsidRPr="00837F15" w:rsidRDefault="00C46628" w:rsidP="00C46628">
            <w:pPr>
              <w:rPr>
                <w:rFonts w:cstheme="minorHAnsi"/>
                <w:sz w:val="20"/>
                <w:szCs w:val="20"/>
                <w:lang w:val="en-GB"/>
              </w:rPr>
            </w:pPr>
          </w:p>
          <w:p w14:paraId="19E19A4F" w14:textId="4B536780" w:rsidR="00C46628" w:rsidRPr="00837F15" w:rsidRDefault="00C46628" w:rsidP="00C46628">
            <w:pPr>
              <w:rPr>
                <w:rFonts w:cstheme="minorHAnsi"/>
                <w:sz w:val="20"/>
                <w:szCs w:val="20"/>
                <w:lang w:val="en-GB"/>
              </w:rPr>
            </w:pPr>
            <w:r w:rsidRPr="00837F15">
              <w:rPr>
                <w:rFonts w:cstheme="minorHAnsi"/>
                <w:sz w:val="20"/>
                <w:szCs w:val="20"/>
                <w:lang w:val="en-GB"/>
              </w:rPr>
              <w:t>c) Guarantee: NA</w:t>
            </w:r>
          </w:p>
          <w:p w14:paraId="46447543" w14:textId="77777777" w:rsidR="00C46628" w:rsidRPr="00837F15" w:rsidRDefault="00C46628" w:rsidP="00C46628">
            <w:pPr>
              <w:rPr>
                <w:rFonts w:cstheme="minorHAnsi"/>
                <w:sz w:val="20"/>
                <w:szCs w:val="20"/>
                <w:lang w:val="en-GB"/>
              </w:rPr>
            </w:pPr>
          </w:p>
          <w:p w14:paraId="7EE979B3" w14:textId="363FBD0D" w:rsidR="00C46628" w:rsidRPr="00837F15" w:rsidRDefault="00C46628" w:rsidP="00C46628">
            <w:pPr>
              <w:rPr>
                <w:rFonts w:cstheme="minorHAnsi"/>
                <w:sz w:val="20"/>
                <w:szCs w:val="20"/>
                <w:lang w:val="en-GB"/>
              </w:rPr>
            </w:pPr>
            <w:r w:rsidRPr="00837F15">
              <w:rPr>
                <w:rFonts w:cstheme="minorHAnsi"/>
                <w:sz w:val="20"/>
                <w:szCs w:val="20"/>
                <w:lang w:val="en-GB"/>
              </w:rPr>
              <w:t xml:space="preserve">d) Domestic Savings: </w:t>
            </w:r>
          </w:p>
          <w:p w14:paraId="567CD8F7" w14:textId="77777777" w:rsidR="00C46628" w:rsidRPr="00837F15" w:rsidRDefault="00C46628" w:rsidP="00C46628">
            <w:pPr>
              <w:rPr>
                <w:rFonts w:cstheme="minorHAnsi"/>
                <w:sz w:val="20"/>
                <w:szCs w:val="20"/>
                <w:lang w:val="en-GB"/>
              </w:rPr>
            </w:pPr>
            <w:r w:rsidRPr="00837F15">
              <w:rPr>
                <w:rFonts w:cstheme="minorHAnsi"/>
                <w:sz w:val="20"/>
                <w:szCs w:val="20"/>
                <w:lang w:val="en-GB"/>
              </w:rPr>
              <w:t>1 to 7</w:t>
            </w:r>
          </w:p>
          <w:p w14:paraId="006A3F91" w14:textId="25234E3A" w:rsidR="00C46628" w:rsidRPr="00837F15" w:rsidRDefault="00C46628" w:rsidP="00C46628">
            <w:pPr>
              <w:rPr>
                <w:rFonts w:cstheme="minorHAnsi"/>
                <w:sz w:val="20"/>
                <w:szCs w:val="20"/>
                <w:lang w:val="en-GB"/>
              </w:rPr>
            </w:pPr>
          </w:p>
        </w:tc>
        <w:tc>
          <w:tcPr>
            <w:tcW w:w="1666" w:type="dxa"/>
          </w:tcPr>
          <w:p w14:paraId="46E8C202" w14:textId="508D930F" w:rsidR="00C46628" w:rsidRPr="00837F15" w:rsidRDefault="00C46628" w:rsidP="00C46628">
            <w:pPr>
              <w:rPr>
                <w:rFonts w:cstheme="minorHAnsi"/>
                <w:sz w:val="20"/>
                <w:szCs w:val="20"/>
                <w:lang w:val="en-GB"/>
              </w:rPr>
            </w:pPr>
            <w:r w:rsidRPr="00837F15">
              <w:rPr>
                <w:rFonts w:cstheme="minorHAnsi"/>
                <w:sz w:val="20"/>
                <w:szCs w:val="20"/>
                <w:lang w:val="en-GB"/>
              </w:rPr>
              <w:t xml:space="preserve">a) Grants: </w:t>
            </w:r>
          </w:p>
          <w:p w14:paraId="515A36EE" w14:textId="7B00DC9B" w:rsidR="00C46628" w:rsidRPr="00837F15" w:rsidRDefault="00C46628" w:rsidP="00C46628">
            <w:pPr>
              <w:rPr>
                <w:rFonts w:cstheme="minorHAnsi"/>
                <w:sz w:val="20"/>
                <w:szCs w:val="20"/>
                <w:lang w:val="en-GB"/>
              </w:rPr>
            </w:pPr>
            <w:r w:rsidRPr="00837F15">
              <w:rPr>
                <w:rFonts w:cstheme="minorHAnsi"/>
                <w:sz w:val="20"/>
                <w:szCs w:val="20"/>
                <w:lang w:val="en-GB"/>
              </w:rPr>
              <w:t xml:space="preserve">1 to 3.5 </w:t>
            </w:r>
          </w:p>
          <w:p w14:paraId="6901DBC8" w14:textId="77777777" w:rsidR="00C46628" w:rsidRPr="00837F15" w:rsidRDefault="00C46628" w:rsidP="00C46628">
            <w:pPr>
              <w:rPr>
                <w:rFonts w:cstheme="minorHAnsi"/>
                <w:sz w:val="20"/>
                <w:szCs w:val="20"/>
                <w:lang w:val="en-GB"/>
              </w:rPr>
            </w:pPr>
          </w:p>
          <w:p w14:paraId="5765BE2E" w14:textId="7DC00848" w:rsidR="00C46628" w:rsidRPr="00837F15" w:rsidRDefault="00C46628" w:rsidP="00C46628">
            <w:pPr>
              <w:rPr>
                <w:rFonts w:cstheme="minorHAnsi"/>
                <w:sz w:val="20"/>
                <w:szCs w:val="20"/>
                <w:lang w:val="en-GB"/>
              </w:rPr>
            </w:pPr>
            <w:r w:rsidRPr="00837F15">
              <w:rPr>
                <w:rFonts w:cstheme="minorHAnsi"/>
                <w:sz w:val="20"/>
                <w:szCs w:val="20"/>
                <w:lang w:val="en-GB"/>
              </w:rPr>
              <w:t>b+c) Loans &amp; Guarantees:</w:t>
            </w:r>
          </w:p>
          <w:p w14:paraId="6B7AC2B1" w14:textId="6DC969A7" w:rsidR="00C46628" w:rsidRPr="00837F15" w:rsidRDefault="00C46628" w:rsidP="00C46628">
            <w:pPr>
              <w:rPr>
                <w:rFonts w:cstheme="minorHAnsi"/>
                <w:sz w:val="20"/>
                <w:szCs w:val="20"/>
                <w:lang w:val="en-GB"/>
              </w:rPr>
            </w:pPr>
            <w:r w:rsidRPr="00837F15">
              <w:rPr>
                <w:rFonts w:cstheme="minorHAnsi"/>
                <w:sz w:val="20"/>
                <w:szCs w:val="20"/>
                <w:lang w:val="en-GB"/>
              </w:rPr>
              <w:t xml:space="preserve"> 1 to 0.</w:t>
            </w:r>
            <w:r w:rsidRPr="00837F15">
              <w:rPr>
                <w:rFonts w:cstheme="minorHAnsi"/>
                <w:color w:val="000000" w:themeColor="text1"/>
                <w:sz w:val="20"/>
                <w:szCs w:val="20"/>
                <w:lang w:val="en-GB"/>
              </w:rPr>
              <w:t>6</w:t>
            </w:r>
          </w:p>
          <w:p w14:paraId="155310C6" w14:textId="77777777" w:rsidR="00C46628" w:rsidRPr="00837F15" w:rsidRDefault="00C46628" w:rsidP="00C46628">
            <w:pPr>
              <w:rPr>
                <w:rFonts w:cstheme="minorHAnsi"/>
                <w:sz w:val="20"/>
                <w:szCs w:val="20"/>
                <w:lang w:val="en-GB"/>
              </w:rPr>
            </w:pPr>
          </w:p>
          <w:p w14:paraId="07155367" w14:textId="728C1AA2" w:rsidR="00C46628" w:rsidRPr="00837F15" w:rsidRDefault="00C46628" w:rsidP="00C46628">
            <w:pPr>
              <w:rPr>
                <w:rFonts w:cstheme="minorHAnsi"/>
                <w:sz w:val="20"/>
                <w:szCs w:val="20"/>
                <w:lang w:val="en-GB"/>
              </w:rPr>
            </w:pPr>
            <w:r w:rsidRPr="00837F15">
              <w:rPr>
                <w:rFonts w:cstheme="minorHAnsi"/>
                <w:sz w:val="20"/>
                <w:szCs w:val="20"/>
                <w:lang w:val="en-GB"/>
              </w:rPr>
              <w:t>d) Domestic Savings: 1 to 20</w:t>
            </w:r>
          </w:p>
        </w:tc>
        <w:tc>
          <w:tcPr>
            <w:tcW w:w="1771" w:type="dxa"/>
          </w:tcPr>
          <w:p w14:paraId="37EFE523" w14:textId="77777777" w:rsidR="00C46628" w:rsidRPr="00837F15" w:rsidRDefault="00C46628" w:rsidP="00C46628">
            <w:pPr>
              <w:rPr>
                <w:rFonts w:cstheme="minorHAnsi"/>
                <w:sz w:val="20"/>
                <w:szCs w:val="20"/>
                <w:lang w:val="en-GB"/>
              </w:rPr>
            </w:pPr>
            <w:r w:rsidRPr="00837F15">
              <w:rPr>
                <w:rFonts w:cstheme="minorHAnsi"/>
                <w:sz w:val="20"/>
                <w:szCs w:val="20"/>
                <w:lang w:val="en-GB"/>
              </w:rPr>
              <w:t>a) 1 to 1.5</w:t>
            </w:r>
          </w:p>
          <w:p w14:paraId="61DAEDEF" w14:textId="77777777" w:rsidR="00C46628" w:rsidRPr="00837F15" w:rsidRDefault="00C46628" w:rsidP="00C46628">
            <w:pPr>
              <w:rPr>
                <w:rFonts w:cstheme="minorHAnsi"/>
                <w:sz w:val="20"/>
                <w:szCs w:val="20"/>
                <w:lang w:val="en-GB"/>
              </w:rPr>
            </w:pPr>
          </w:p>
          <w:p w14:paraId="6CDCB2D3" w14:textId="3E66495B" w:rsidR="00C46628" w:rsidRPr="00837F15" w:rsidRDefault="00C46628" w:rsidP="00C46628">
            <w:pPr>
              <w:rPr>
                <w:rFonts w:cstheme="minorHAnsi"/>
                <w:sz w:val="20"/>
                <w:szCs w:val="20"/>
                <w:lang w:val="en-GB"/>
              </w:rPr>
            </w:pPr>
            <w:r w:rsidRPr="00837F15">
              <w:rPr>
                <w:rFonts w:cstheme="minorHAnsi"/>
                <w:sz w:val="20"/>
                <w:szCs w:val="20"/>
                <w:lang w:val="en-GB"/>
              </w:rPr>
              <w:t>b+c) 1 to 0.9</w:t>
            </w:r>
          </w:p>
          <w:p w14:paraId="0320068E" w14:textId="77777777" w:rsidR="00C46628" w:rsidRPr="00837F15" w:rsidRDefault="00C46628" w:rsidP="00C46628">
            <w:pPr>
              <w:rPr>
                <w:rFonts w:cstheme="minorHAnsi"/>
                <w:sz w:val="20"/>
                <w:szCs w:val="20"/>
                <w:lang w:val="en-GB"/>
              </w:rPr>
            </w:pPr>
          </w:p>
          <w:p w14:paraId="582D52F6" w14:textId="26E6E65B" w:rsidR="00C46628" w:rsidRPr="00837F15" w:rsidRDefault="00C46628" w:rsidP="00C46628">
            <w:pPr>
              <w:rPr>
                <w:rFonts w:cstheme="minorHAnsi"/>
                <w:sz w:val="20"/>
                <w:szCs w:val="20"/>
                <w:lang w:val="en-GB"/>
              </w:rPr>
            </w:pPr>
            <w:r w:rsidRPr="00837F15">
              <w:rPr>
                <w:rFonts w:cstheme="minorHAnsi"/>
                <w:sz w:val="20"/>
                <w:szCs w:val="20"/>
                <w:lang w:val="en-GB"/>
              </w:rPr>
              <w:t>d) 1 to 24</w:t>
            </w:r>
          </w:p>
        </w:tc>
        <w:tc>
          <w:tcPr>
            <w:tcW w:w="1543" w:type="dxa"/>
          </w:tcPr>
          <w:p w14:paraId="65880439" w14:textId="0E9BC3CC" w:rsidR="00C46628" w:rsidRPr="00837F15" w:rsidRDefault="00C46628" w:rsidP="00C46628">
            <w:pPr>
              <w:rPr>
                <w:rFonts w:cstheme="minorHAnsi"/>
                <w:sz w:val="20"/>
                <w:szCs w:val="20"/>
                <w:lang w:val="en-GB"/>
              </w:rPr>
            </w:pPr>
            <w:r w:rsidRPr="00837F15">
              <w:rPr>
                <w:rFonts w:cstheme="minorHAnsi"/>
                <w:sz w:val="20"/>
                <w:szCs w:val="20"/>
                <w:lang w:val="en-GB"/>
              </w:rPr>
              <w:t>a) 1 to 2.9</w:t>
            </w:r>
          </w:p>
          <w:p w14:paraId="41F37130" w14:textId="77777777" w:rsidR="00C46628" w:rsidRPr="00837F15" w:rsidRDefault="00C46628" w:rsidP="00C46628">
            <w:pPr>
              <w:rPr>
                <w:rFonts w:cstheme="minorHAnsi"/>
                <w:sz w:val="20"/>
                <w:szCs w:val="20"/>
                <w:lang w:val="en-GB"/>
              </w:rPr>
            </w:pPr>
          </w:p>
          <w:p w14:paraId="47F24F5D" w14:textId="2A8A2B33" w:rsidR="00C46628" w:rsidRPr="00837F15" w:rsidRDefault="00C46628" w:rsidP="00C46628">
            <w:pPr>
              <w:rPr>
                <w:rFonts w:cstheme="minorHAnsi"/>
                <w:sz w:val="20"/>
                <w:szCs w:val="20"/>
                <w:lang w:val="en-GB"/>
              </w:rPr>
            </w:pPr>
            <w:r w:rsidRPr="00837F15">
              <w:rPr>
                <w:rFonts w:cstheme="minorHAnsi"/>
                <w:sz w:val="20"/>
                <w:szCs w:val="20"/>
                <w:lang w:val="en-GB"/>
              </w:rPr>
              <w:t>b+c) 1 to 0.7</w:t>
            </w:r>
          </w:p>
          <w:p w14:paraId="3EB949C6" w14:textId="77777777" w:rsidR="00C46628" w:rsidRPr="00837F15" w:rsidRDefault="00C46628" w:rsidP="00C46628">
            <w:pPr>
              <w:rPr>
                <w:rFonts w:cstheme="minorHAnsi"/>
                <w:sz w:val="20"/>
                <w:szCs w:val="20"/>
                <w:lang w:val="en-GB"/>
              </w:rPr>
            </w:pPr>
          </w:p>
          <w:p w14:paraId="27ED5D9B" w14:textId="1F633DE8" w:rsidR="00C46628" w:rsidRPr="00837F15" w:rsidRDefault="00C46628" w:rsidP="00C46628">
            <w:pPr>
              <w:rPr>
                <w:rFonts w:cstheme="minorHAnsi"/>
                <w:sz w:val="20"/>
                <w:szCs w:val="20"/>
                <w:lang w:val="en-GB"/>
              </w:rPr>
            </w:pPr>
            <w:r w:rsidRPr="00837F15">
              <w:rPr>
                <w:rFonts w:cstheme="minorHAnsi"/>
                <w:sz w:val="20"/>
                <w:szCs w:val="20"/>
                <w:lang w:val="en-GB"/>
              </w:rPr>
              <w:t>d) 1 to 8.8</w:t>
            </w:r>
          </w:p>
        </w:tc>
        <w:tc>
          <w:tcPr>
            <w:tcW w:w="1450" w:type="dxa"/>
          </w:tcPr>
          <w:p w14:paraId="485874DA" w14:textId="1A225DD9" w:rsidR="00E27FFA" w:rsidRPr="00837F15" w:rsidRDefault="00635D4C" w:rsidP="00C46628">
            <w:pPr>
              <w:rPr>
                <w:rFonts w:cstheme="minorHAnsi"/>
                <w:sz w:val="20"/>
                <w:szCs w:val="20"/>
                <w:lang w:val="en-GB"/>
              </w:rPr>
            </w:pPr>
            <w:r w:rsidRPr="00837F15">
              <w:rPr>
                <w:rFonts w:cstheme="minorHAnsi"/>
                <w:sz w:val="20"/>
                <w:szCs w:val="20"/>
                <w:lang w:val="en-GB"/>
              </w:rPr>
              <w:t xml:space="preserve">a) </w:t>
            </w:r>
            <w:r w:rsidR="001738E5" w:rsidRPr="00837F15">
              <w:rPr>
                <w:rFonts w:cstheme="minorHAnsi"/>
                <w:sz w:val="20"/>
                <w:szCs w:val="20"/>
                <w:lang w:val="en-GB"/>
              </w:rPr>
              <w:t>1</w:t>
            </w:r>
            <w:r w:rsidR="00630D10" w:rsidRPr="00837F15">
              <w:rPr>
                <w:rFonts w:cstheme="minorHAnsi"/>
                <w:sz w:val="20"/>
                <w:szCs w:val="20"/>
                <w:lang w:val="en-GB"/>
              </w:rPr>
              <w:t xml:space="preserve"> to 2.3 </w:t>
            </w:r>
          </w:p>
          <w:p w14:paraId="650A7D51" w14:textId="77777777" w:rsidR="00E27FFA" w:rsidRPr="00837F15" w:rsidRDefault="00E27FFA" w:rsidP="00C46628">
            <w:pPr>
              <w:rPr>
                <w:rFonts w:cstheme="minorHAnsi"/>
                <w:sz w:val="20"/>
                <w:szCs w:val="20"/>
                <w:lang w:val="en-GB"/>
              </w:rPr>
            </w:pPr>
          </w:p>
          <w:p w14:paraId="5987D688" w14:textId="55A7033F" w:rsidR="00C46628" w:rsidRPr="00837F15" w:rsidRDefault="001E09BF" w:rsidP="00C46628">
            <w:pPr>
              <w:rPr>
                <w:rFonts w:cstheme="minorHAnsi"/>
                <w:sz w:val="20"/>
                <w:szCs w:val="20"/>
                <w:lang w:val="en-GB"/>
              </w:rPr>
            </w:pPr>
            <w:r w:rsidRPr="00837F15">
              <w:rPr>
                <w:rFonts w:cstheme="minorHAnsi"/>
                <w:sz w:val="20"/>
                <w:szCs w:val="20"/>
                <w:lang w:val="en-GB"/>
              </w:rPr>
              <w:t xml:space="preserve">b+c) </w:t>
            </w:r>
            <w:r w:rsidR="00C86F4A" w:rsidRPr="00837F15">
              <w:rPr>
                <w:rFonts w:cstheme="minorHAnsi"/>
                <w:sz w:val="20"/>
                <w:szCs w:val="20"/>
                <w:lang w:val="en-GB"/>
              </w:rPr>
              <w:t>1 to 0.8</w:t>
            </w:r>
          </w:p>
          <w:p w14:paraId="46D78F3C" w14:textId="77777777" w:rsidR="00C46628" w:rsidRPr="00837F15" w:rsidRDefault="00C46628" w:rsidP="00C46628">
            <w:pPr>
              <w:rPr>
                <w:rFonts w:cstheme="minorHAnsi"/>
                <w:i/>
                <w:sz w:val="20"/>
                <w:szCs w:val="20"/>
                <w:lang w:val="en-GB"/>
              </w:rPr>
            </w:pPr>
          </w:p>
          <w:p w14:paraId="6CF9ED2F" w14:textId="0F16C5E5" w:rsidR="001E09BF" w:rsidRPr="00837F15" w:rsidRDefault="001E09BF" w:rsidP="00C46628">
            <w:pPr>
              <w:rPr>
                <w:rFonts w:cstheme="minorHAnsi"/>
                <w:iCs/>
                <w:sz w:val="20"/>
                <w:szCs w:val="20"/>
                <w:lang w:val="en-GB"/>
              </w:rPr>
            </w:pPr>
            <w:r w:rsidRPr="00837F15">
              <w:rPr>
                <w:rFonts w:cstheme="minorHAnsi"/>
                <w:iCs/>
                <w:sz w:val="20"/>
                <w:szCs w:val="20"/>
                <w:lang w:val="en-GB"/>
              </w:rPr>
              <w:t>d)</w:t>
            </w:r>
            <w:r w:rsidR="00E57A3A" w:rsidRPr="00837F15">
              <w:rPr>
                <w:rFonts w:cstheme="minorHAnsi"/>
                <w:iCs/>
                <w:sz w:val="20"/>
                <w:szCs w:val="20"/>
                <w:lang w:val="en-GB"/>
              </w:rPr>
              <w:t xml:space="preserve"> </w:t>
            </w:r>
            <w:r w:rsidR="001E4651" w:rsidRPr="00837F15">
              <w:rPr>
                <w:rFonts w:cstheme="minorHAnsi"/>
                <w:iCs/>
                <w:sz w:val="20"/>
                <w:szCs w:val="20"/>
                <w:lang w:val="en-GB"/>
              </w:rPr>
              <w:t>1 to</w:t>
            </w:r>
            <w:r w:rsidR="006C2E11" w:rsidRPr="00837F15">
              <w:rPr>
                <w:rFonts w:cstheme="minorHAnsi"/>
                <w:iCs/>
                <w:sz w:val="20"/>
                <w:szCs w:val="20"/>
                <w:lang w:val="en-GB"/>
              </w:rPr>
              <w:t xml:space="preserve"> </w:t>
            </w:r>
            <w:r w:rsidR="00DE269E" w:rsidRPr="00837F15">
              <w:rPr>
                <w:rFonts w:cstheme="minorHAnsi"/>
                <w:iCs/>
                <w:sz w:val="20"/>
                <w:szCs w:val="20"/>
                <w:lang w:val="en-GB"/>
              </w:rPr>
              <w:t>11</w:t>
            </w:r>
          </w:p>
        </w:tc>
        <w:tc>
          <w:tcPr>
            <w:tcW w:w="1339" w:type="dxa"/>
          </w:tcPr>
          <w:p w14:paraId="04362A9E" w14:textId="4F14D345" w:rsidR="00C46628" w:rsidRPr="00837F15" w:rsidRDefault="00C46628" w:rsidP="00C46628">
            <w:pPr>
              <w:rPr>
                <w:rFonts w:cstheme="minorHAnsi"/>
                <w:sz w:val="20"/>
                <w:szCs w:val="20"/>
                <w:lang w:val="en-GB"/>
              </w:rPr>
            </w:pPr>
            <w:r w:rsidRPr="00837F15">
              <w:rPr>
                <w:rFonts w:cstheme="minorHAnsi"/>
                <w:sz w:val="20"/>
                <w:szCs w:val="20"/>
                <w:lang w:val="en-GB"/>
              </w:rPr>
              <w:t>a) 1 to 1.5</w:t>
            </w:r>
          </w:p>
          <w:p w14:paraId="2D0DAD97" w14:textId="77777777" w:rsidR="00C46628" w:rsidRPr="00837F15" w:rsidRDefault="00C46628" w:rsidP="00C46628">
            <w:pPr>
              <w:rPr>
                <w:rFonts w:cstheme="minorHAnsi"/>
                <w:sz w:val="20"/>
                <w:szCs w:val="20"/>
                <w:lang w:val="en-GB"/>
              </w:rPr>
            </w:pPr>
            <w:r w:rsidRPr="00837F15">
              <w:rPr>
                <w:rFonts w:cstheme="minorHAnsi"/>
                <w:sz w:val="20"/>
                <w:szCs w:val="20"/>
                <w:lang w:val="en-GB"/>
              </w:rPr>
              <w:t>b) 1 to 1</w:t>
            </w:r>
          </w:p>
          <w:p w14:paraId="00C94A8F" w14:textId="77777777" w:rsidR="00C46628" w:rsidRPr="00837F15" w:rsidRDefault="00C46628" w:rsidP="00C46628">
            <w:pPr>
              <w:rPr>
                <w:rFonts w:cstheme="minorHAnsi"/>
                <w:sz w:val="20"/>
                <w:szCs w:val="20"/>
                <w:lang w:val="en-GB"/>
              </w:rPr>
            </w:pPr>
            <w:r w:rsidRPr="00837F15">
              <w:rPr>
                <w:rFonts w:cstheme="minorHAnsi"/>
                <w:sz w:val="20"/>
                <w:szCs w:val="20"/>
                <w:lang w:val="en-GB"/>
              </w:rPr>
              <w:t>c) 1 to 2.6</w:t>
            </w:r>
          </w:p>
          <w:p w14:paraId="220EEBFE" w14:textId="453DF51D" w:rsidR="00C46628" w:rsidRPr="00837F15" w:rsidRDefault="00C46628" w:rsidP="00C46628">
            <w:pPr>
              <w:rPr>
                <w:rFonts w:cstheme="minorHAnsi"/>
                <w:color w:val="00B050"/>
                <w:sz w:val="20"/>
                <w:szCs w:val="20"/>
                <w:lang w:val="en-GB"/>
              </w:rPr>
            </w:pPr>
            <w:r w:rsidRPr="00837F15">
              <w:rPr>
                <w:rFonts w:cstheme="minorHAnsi"/>
                <w:sz w:val="20"/>
                <w:szCs w:val="20"/>
                <w:lang w:val="en-GB"/>
              </w:rPr>
              <w:t>d) 1 to 5</w:t>
            </w:r>
          </w:p>
        </w:tc>
        <w:tc>
          <w:tcPr>
            <w:tcW w:w="1212" w:type="dxa"/>
          </w:tcPr>
          <w:p w14:paraId="5DD483B7" w14:textId="3706FC6E" w:rsidR="00C46628" w:rsidRPr="00D47769" w:rsidRDefault="00C46628" w:rsidP="00C46628">
            <w:pPr>
              <w:jc w:val="center"/>
              <w:rPr>
                <w:lang w:val="en-GB"/>
              </w:rPr>
            </w:pPr>
            <w:r w:rsidRPr="00D47769">
              <w:rPr>
                <w:rFonts w:cstheme="minorHAnsi"/>
                <w:color w:val="00B050"/>
                <w:sz w:val="50"/>
                <w:szCs w:val="50"/>
                <w:lang w:val="en-GB"/>
              </w:rPr>
              <w:t>●</w:t>
            </w:r>
          </w:p>
        </w:tc>
      </w:tr>
    </w:tbl>
    <w:p w14:paraId="57626A70" w14:textId="77777777" w:rsidR="00142E40" w:rsidRPr="00D47769" w:rsidRDefault="00142E40" w:rsidP="00142E40">
      <w:pPr>
        <w:spacing w:after="0" w:line="240" w:lineRule="auto"/>
        <w:rPr>
          <w:b/>
          <w:sz w:val="26"/>
          <w:szCs w:val="26"/>
          <w:lang w:val="en-GB"/>
        </w:rPr>
      </w:pPr>
    </w:p>
    <w:tbl>
      <w:tblPr>
        <w:tblStyle w:val="TableGrid"/>
        <w:tblW w:w="0" w:type="auto"/>
        <w:tblLook w:val="04A0" w:firstRow="1" w:lastRow="0" w:firstColumn="1" w:lastColumn="0" w:noHBand="0" w:noVBand="1"/>
      </w:tblPr>
      <w:tblGrid>
        <w:gridCol w:w="658"/>
        <w:gridCol w:w="2036"/>
        <w:gridCol w:w="1440"/>
        <w:gridCol w:w="1350"/>
        <w:gridCol w:w="1889"/>
        <w:gridCol w:w="1619"/>
        <w:gridCol w:w="1349"/>
        <w:gridCol w:w="1349"/>
        <w:gridCol w:w="1260"/>
      </w:tblGrid>
      <w:tr w:rsidR="007B5336" w:rsidRPr="00D47769" w14:paraId="35DCBC30" w14:textId="77777777" w:rsidTr="00D60460">
        <w:tc>
          <w:tcPr>
            <w:tcW w:w="658" w:type="dxa"/>
            <w:shd w:val="clear" w:color="auto" w:fill="0070C0"/>
          </w:tcPr>
          <w:p w14:paraId="0AEE3F80" w14:textId="77777777" w:rsidR="007B5336" w:rsidRPr="00D47769" w:rsidRDefault="007B5336" w:rsidP="00142E40">
            <w:pPr>
              <w:rPr>
                <w:b/>
                <w:color w:val="FFFFFF" w:themeColor="background1"/>
                <w:sz w:val="24"/>
                <w:szCs w:val="24"/>
                <w:lang w:val="en-GB"/>
              </w:rPr>
            </w:pPr>
          </w:p>
        </w:tc>
        <w:tc>
          <w:tcPr>
            <w:tcW w:w="12292" w:type="dxa"/>
            <w:gridSpan w:val="8"/>
            <w:shd w:val="clear" w:color="auto" w:fill="0070C0"/>
          </w:tcPr>
          <w:p w14:paraId="759A2725" w14:textId="00424F71" w:rsidR="007B5336" w:rsidRPr="00D47769" w:rsidRDefault="007B5336" w:rsidP="00142E40">
            <w:pPr>
              <w:rPr>
                <w:color w:val="FFFFFF" w:themeColor="background1"/>
                <w:lang w:val="en-GB"/>
              </w:rPr>
            </w:pPr>
            <w:r w:rsidRPr="00D47769">
              <w:rPr>
                <w:b/>
                <w:color w:val="FFFFFF" w:themeColor="background1"/>
                <w:sz w:val="24"/>
                <w:szCs w:val="24"/>
                <w:lang w:val="en-GB"/>
              </w:rPr>
              <w:t>Institutional Effectiveness 2: Partnerships with public and private stakeholders</w:t>
            </w:r>
          </w:p>
        </w:tc>
      </w:tr>
      <w:tr w:rsidR="007B5336" w:rsidRPr="00D47769" w14:paraId="401A6A5F" w14:textId="77777777" w:rsidTr="007B5336">
        <w:tc>
          <w:tcPr>
            <w:tcW w:w="658" w:type="dxa"/>
            <w:shd w:val="clear" w:color="auto" w:fill="D9D9D9" w:themeFill="background1" w:themeFillShade="D9"/>
          </w:tcPr>
          <w:p w14:paraId="702C601E" w14:textId="77777777" w:rsidR="007B5336" w:rsidRPr="00D47769" w:rsidRDefault="007B5336" w:rsidP="00CD1FCE">
            <w:pPr>
              <w:rPr>
                <w:lang w:val="en-GB"/>
              </w:rPr>
            </w:pPr>
            <w:r w:rsidRPr="00D47769">
              <w:rPr>
                <w:lang w:val="en-GB"/>
              </w:rPr>
              <w:t>#</w:t>
            </w:r>
          </w:p>
        </w:tc>
        <w:tc>
          <w:tcPr>
            <w:tcW w:w="2036" w:type="dxa"/>
            <w:shd w:val="clear" w:color="auto" w:fill="D9D9D9" w:themeFill="background1" w:themeFillShade="D9"/>
          </w:tcPr>
          <w:p w14:paraId="71704134" w14:textId="77777777" w:rsidR="007B5336" w:rsidRPr="00D47769" w:rsidRDefault="007B5336" w:rsidP="00CD1FCE">
            <w:pPr>
              <w:rPr>
                <w:lang w:val="en-GB"/>
              </w:rPr>
            </w:pPr>
            <w:r w:rsidRPr="00D47769">
              <w:rPr>
                <w:lang w:val="en-GB"/>
              </w:rPr>
              <w:t>Indicators</w:t>
            </w:r>
          </w:p>
        </w:tc>
        <w:tc>
          <w:tcPr>
            <w:tcW w:w="1440" w:type="dxa"/>
            <w:shd w:val="clear" w:color="auto" w:fill="D9D9D9" w:themeFill="background1" w:themeFillShade="D9"/>
          </w:tcPr>
          <w:p w14:paraId="7A824DB7" w14:textId="77777777" w:rsidR="007B5336" w:rsidRPr="00D47769" w:rsidRDefault="007B5336" w:rsidP="00CD1FCE">
            <w:pPr>
              <w:rPr>
                <w:lang w:val="en-GB"/>
              </w:rPr>
            </w:pPr>
            <w:r w:rsidRPr="00D47769">
              <w:rPr>
                <w:lang w:val="en-GB"/>
              </w:rPr>
              <w:t>Baseline</w:t>
            </w:r>
          </w:p>
        </w:tc>
        <w:tc>
          <w:tcPr>
            <w:tcW w:w="1350" w:type="dxa"/>
            <w:shd w:val="clear" w:color="auto" w:fill="D9D9D9" w:themeFill="background1" w:themeFillShade="D9"/>
          </w:tcPr>
          <w:p w14:paraId="73EC5FFC" w14:textId="77777777" w:rsidR="007B5336" w:rsidRPr="00D47769" w:rsidRDefault="007B5336" w:rsidP="00CD1FCE">
            <w:pPr>
              <w:rPr>
                <w:lang w:val="en-GB"/>
              </w:rPr>
            </w:pPr>
            <w:r w:rsidRPr="00D47769">
              <w:rPr>
                <w:lang w:val="en-GB"/>
              </w:rPr>
              <w:t>2018 Actual</w:t>
            </w:r>
          </w:p>
        </w:tc>
        <w:tc>
          <w:tcPr>
            <w:tcW w:w="1889" w:type="dxa"/>
            <w:shd w:val="clear" w:color="auto" w:fill="D9D9D9" w:themeFill="background1" w:themeFillShade="D9"/>
          </w:tcPr>
          <w:p w14:paraId="4E2B4626" w14:textId="0A956AAB" w:rsidR="007B5336" w:rsidRPr="00D47769" w:rsidRDefault="007B5336" w:rsidP="00CD1FCE">
            <w:pPr>
              <w:rPr>
                <w:lang w:val="en-GB"/>
              </w:rPr>
            </w:pPr>
            <w:r w:rsidRPr="00D47769">
              <w:rPr>
                <w:lang w:val="en-GB"/>
              </w:rPr>
              <w:t>201</w:t>
            </w:r>
            <w:r>
              <w:rPr>
                <w:lang w:val="en-GB"/>
              </w:rPr>
              <w:t>9 Actual</w:t>
            </w:r>
          </w:p>
        </w:tc>
        <w:tc>
          <w:tcPr>
            <w:tcW w:w="1619" w:type="dxa"/>
            <w:shd w:val="clear" w:color="auto" w:fill="D9D9D9" w:themeFill="background1" w:themeFillShade="D9"/>
          </w:tcPr>
          <w:p w14:paraId="02D6931E" w14:textId="19F4C86D" w:rsidR="007B5336" w:rsidRPr="00D47769" w:rsidRDefault="007B5336" w:rsidP="00CD1FCE">
            <w:pPr>
              <w:rPr>
                <w:lang w:val="en-GB"/>
              </w:rPr>
            </w:pPr>
            <w:r>
              <w:rPr>
                <w:lang w:val="en-GB"/>
              </w:rPr>
              <w:t>2020 Actual</w:t>
            </w:r>
          </w:p>
        </w:tc>
        <w:tc>
          <w:tcPr>
            <w:tcW w:w="1349" w:type="dxa"/>
            <w:shd w:val="clear" w:color="auto" w:fill="D9D9D9" w:themeFill="background1" w:themeFillShade="D9"/>
          </w:tcPr>
          <w:p w14:paraId="1802861F" w14:textId="5DA746DB" w:rsidR="007B5336" w:rsidRPr="00D47769" w:rsidRDefault="007B5336" w:rsidP="00CD1FCE">
            <w:pPr>
              <w:rPr>
                <w:lang w:val="en-GB"/>
              </w:rPr>
            </w:pPr>
            <w:r>
              <w:rPr>
                <w:lang w:val="en-GB"/>
              </w:rPr>
              <w:t>2021 Actual</w:t>
            </w:r>
          </w:p>
        </w:tc>
        <w:tc>
          <w:tcPr>
            <w:tcW w:w="1349" w:type="dxa"/>
            <w:shd w:val="clear" w:color="auto" w:fill="D9D9D9" w:themeFill="background1" w:themeFillShade="D9"/>
          </w:tcPr>
          <w:p w14:paraId="0EE944D0" w14:textId="4A6ECEDB" w:rsidR="007B5336" w:rsidRPr="00D47769" w:rsidRDefault="007B5336" w:rsidP="00CD1FCE">
            <w:pPr>
              <w:rPr>
                <w:lang w:val="en-GB"/>
              </w:rPr>
            </w:pPr>
            <w:r w:rsidRPr="00D47769">
              <w:rPr>
                <w:lang w:val="en-GB"/>
              </w:rPr>
              <w:t>20</w:t>
            </w:r>
            <w:r>
              <w:rPr>
                <w:lang w:val="en-GB"/>
              </w:rPr>
              <w:t>21</w:t>
            </w:r>
            <w:r w:rsidRPr="00D47769">
              <w:rPr>
                <w:lang w:val="en-GB"/>
              </w:rPr>
              <w:t xml:space="preserve"> Target</w:t>
            </w:r>
          </w:p>
        </w:tc>
        <w:tc>
          <w:tcPr>
            <w:tcW w:w="1260" w:type="dxa"/>
            <w:shd w:val="clear" w:color="auto" w:fill="D9D9D9" w:themeFill="background1" w:themeFillShade="D9"/>
          </w:tcPr>
          <w:p w14:paraId="6D2F0687" w14:textId="47407585" w:rsidR="007B5336" w:rsidRPr="00D47769" w:rsidRDefault="007B5336" w:rsidP="00CD1FCE">
            <w:pPr>
              <w:rPr>
                <w:lang w:val="en-GB"/>
              </w:rPr>
            </w:pPr>
            <w:r w:rsidRPr="00D47769">
              <w:rPr>
                <w:lang w:val="en-GB"/>
              </w:rPr>
              <w:t>Delivery</w:t>
            </w:r>
          </w:p>
        </w:tc>
      </w:tr>
      <w:tr w:rsidR="007B5336" w:rsidRPr="00D47769" w14:paraId="5529E2E1" w14:textId="77777777" w:rsidTr="007B5336">
        <w:tc>
          <w:tcPr>
            <w:tcW w:w="658" w:type="dxa"/>
          </w:tcPr>
          <w:p w14:paraId="506F85C5" w14:textId="710F904D" w:rsidR="007B5336" w:rsidRPr="00D47769" w:rsidRDefault="007B5336" w:rsidP="007A6595">
            <w:pPr>
              <w:rPr>
                <w:lang w:val="en-GB"/>
              </w:rPr>
            </w:pPr>
            <w:r w:rsidRPr="00D47769">
              <w:rPr>
                <w:lang w:val="en-GB"/>
              </w:rPr>
              <w:t>IE2.1</w:t>
            </w:r>
          </w:p>
        </w:tc>
        <w:tc>
          <w:tcPr>
            <w:tcW w:w="2036" w:type="dxa"/>
          </w:tcPr>
          <w:p w14:paraId="616BA670" w14:textId="4F22CDEF" w:rsidR="007B5336" w:rsidRPr="00D47769" w:rsidRDefault="007B5336" w:rsidP="007A6595">
            <w:pPr>
              <w:rPr>
                <w:lang w:val="en-GB"/>
              </w:rPr>
            </w:pPr>
            <w:r w:rsidRPr="00D47769">
              <w:rPr>
                <w:lang w:val="en-GB"/>
              </w:rPr>
              <w:t xml:space="preserve">Number of partners contributing to UNCDF core resources </w:t>
            </w:r>
          </w:p>
        </w:tc>
        <w:tc>
          <w:tcPr>
            <w:tcW w:w="1440" w:type="dxa"/>
          </w:tcPr>
          <w:p w14:paraId="79DD08A6" w14:textId="05431F19" w:rsidR="007B5336" w:rsidRPr="00837F15" w:rsidRDefault="007B5336" w:rsidP="007A6595">
            <w:pPr>
              <w:rPr>
                <w:sz w:val="20"/>
                <w:szCs w:val="20"/>
                <w:lang w:val="en-GB"/>
              </w:rPr>
            </w:pPr>
            <w:r w:rsidRPr="00837F15">
              <w:rPr>
                <w:sz w:val="20"/>
                <w:szCs w:val="20"/>
                <w:lang w:val="en-GB"/>
              </w:rPr>
              <w:t>11</w:t>
            </w:r>
          </w:p>
        </w:tc>
        <w:tc>
          <w:tcPr>
            <w:tcW w:w="1350" w:type="dxa"/>
          </w:tcPr>
          <w:p w14:paraId="2FA1D313" w14:textId="51F26889" w:rsidR="007B5336" w:rsidRPr="00837F15" w:rsidRDefault="007B5336" w:rsidP="007A6595">
            <w:pPr>
              <w:rPr>
                <w:sz w:val="20"/>
                <w:szCs w:val="20"/>
                <w:lang w:val="en-GB"/>
              </w:rPr>
            </w:pPr>
            <w:r w:rsidRPr="00837F15">
              <w:rPr>
                <w:sz w:val="20"/>
                <w:szCs w:val="20"/>
                <w:lang w:val="en-GB"/>
              </w:rPr>
              <w:t>12</w:t>
            </w:r>
          </w:p>
        </w:tc>
        <w:tc>
          <w:tcPr>
            <w:tcW w:w="1889" w:type="dxa"/>
          </w:tcPr>
          <w:p w14:paraId="6E2B42A9" w14:textId="1C9D2CD2" w:rsidR="007B5336" w:rsidRPr="00837F15" w:rsidRDefault="007B5336" w:rsidP="007A6595">
            <w:pPr>
              <w:rPr>
                <w:sz w:val="20"/>
                <w:szCs w:val="20"/>
                <w:lang w:val="en-GB"/>
              </w:rPr>
            </w:pPr>
            <w:r w:rsidRPr="00837F15">
              <w:rPr>
                <w:sz w:val="20"/>
                <w:szCs w:val="20"/>
                <w:lang w:val="en-GB"/>
              </w:rPr>
              <w:t>12</w:t>
            </w:r>
          </w:p>
        </w:tc>
        <w:tc>
          <w:tcPr>
            <w:tcW w:w="1619" w:type="dxa"/>
          </w:tcPr>
          <w:p w14:paraId="1128EDED" w14:textId="1E526843" w:rsidR="007B5336" w:rsidRPr="00837F15" w:rsidRDefault="007B5336" w:rsidP="007A6595">
            <w:pPr>
              <w:rPr>
                <w:sz w:val="20"/>
                <w:szCs w:val="20"/>
                <w:lang w:val="en-GB"/>
              </w:rPr>
            </w:pPr>
            <w:r w:rsidRPr="00837F15">
              <w:rPr>
                <w:sz w:val="20"/>
                <w:szCs w:val="20"/>
                <w:lang w:val="en-GB"/>
              </w:rPr>
              <w:t>13</w:t>
            </w:r>
          </w:p>
        </w:tc>
        <w:tc>
          <w:tcPr>
            <w:tcW w:w="1349" w:type="dxa"/>
          </w:tcPr>
          <w:p w14:paraId="4DC4FD38" w14:textId="5014D119" w:rsidR="007B5336" w:rsidRPr="00837F15" w:rsidRDefault="005A1C43" w:rsidP="007A6595">
            <w:pPr>
              <w:rPr>
                <w:sz w:val="20"/>
                <w:szCs w:val="20"/>
                <w:lang w:val="en-GB"/>
              </w:rPr>
            </w:pPr>
            <w:r w:rsidRPr="00837F15">
              <w:rPr>
                <w:sz w:val="20"/>
                <w:szCs w:val="20"/>
                <w:lang w:val="en-GB"/>
              </w:rPr>
              <w:t>11</w:t>
            </w:r>
          </w:p>
        </w:tc>
        <w:tc>
          <w:tcPr>
            <w:tcW w:w="1349" w:type="dxa"/>
          </w:tcPr>
          <w:p w14:paraId="21C754F4" w14:textId="7DFEE814" w:rsidR="007B5336" w:rsidRPr="00837F15" w:rsidRDefault="007B5336" w:rsidP="007A6595">
            <w:pPr>
              <w:rPr>
                <w:rFonts w:cstheme="minorHAnsi"/>
                <w:color w:val="00B050"/>
                <w:sz w:val="20"/>
                <w:szCs w:val="20"/>
                <w:lang w:val="en-GB"/>
              </w:rPr>
            </w:pPr>
            <w:r w:rsidRPr="00837F15">
              <w:rPr>
                <w:sz w:val="20"/>
                <w:szCs w:val="20"/>
                <w:lang w:val="en-GB"/>
              </w:rPr>
              <w:t>1</w:t>
            </w:r>
            <w:r w:rsidR="00A41B14" w:rsidRPr="00837F15">
              <w:rPr>
                <w:sz w:val="20"/>
                <w:szCs w:val="20"/>
                <w:lang w:val="en-GB"/>
              </w:rPr>
              <w:t>8</w:t>
            </w:r>
          </w:p>
        </w:tc>
        <w:tc>
          <w:tcPr>
            <w:tcW w:w="1260" w:type="dxa"/>
          </w:tcPr>
          <w:p w14:paraId="0CA94788" w14:textId="04E2C89A" w:rsidR="007B5336" w:rsidRPr="00D47769" w:rsidRDefault="00FF12C3" w:rsidP="007A6595">
            <w:pPr>
              <w:jc w:val="center"/>
              <w:rPr>
                <w:lang w:val="en-GB"/>
              </w:rPr>
            </w:pPr>
            <w:r w:rsidRPr="00D47769">
              <w:rPr>
                <w:rFonts w:cstheme="minorHAnsi"/>
                <w:color w:val="FFC000"/>
                <w:sz w:val="50"/>
                <w:szCs w:val="50"/>
                <w:lang w:val="en-GB"/>
              </w:rPr>
              <w:t>●</w:t>
            </w:r>
          </w:p>
        </w:tc>
      </w:tr>
      <w:tr w:rsidR="007B5336" w:rsidRPr="00D47769" w14:paraId="1FE94DDF" w14:textId="77777777" w:rsidTr="007B5336">
        <w:tc>
          <w:tcPr>
            <w:tcW w:w="658" w:type="dxa"/>
          </w:tcPr>
          <w:p w14:paraId="42F1AD9A" w14:textId="393EDA59" w:rsidR="007B5336" w:rsidRPr="00D47769" w:rsidRDefault="007B5336" w:rsidP="007A6595">
            <w:pPr>
              <w:rPr>
                <w:lang w:val="en-GB"/>
              </w:rPr>
            </w:pPr>
            <w:r w:rsidRPr="00D47769">
              <w:rPr>
                <w:lang w:val="en-GB"/>
              </w:rPr>
              <w:t>IE2.2</w:t>
            </w:r>
          </w:p>
        </w:tc>
        <w:tc>
          <w:tcPr>
            <w:tcW w:w="2036" w:type="dxa"/>
          </w:tcPr>
          <w:p w14:paraId="4C9DBAF2" w14:textId="6F5BB214" w:rsidR="007B5336" w:rsidRPr="00D47769" w:rsidRDefault="007B5336" w:rsidP="007A6595">
            <w:pPr>
              <w:rPr>
                <w:lang w:val="en-GB"/>
              </w:rPr>
            </w:pPr>
            <w:r w:rsidRPr="00D47769">
              <w:rPr>
                <w:lang w:val="en-GB"/>
              </w:rPr>
              <w:t>Number of partners contributing to UNCDF non-core resources, disaggregated by government and non-government partners</w:t>
            </w:r>
          </w:p>
        </w:tc>
        <w:tc>
          <w:tcPr>
            <w:tcW w:w="1440" w:type="dxa"/>
          </w:tcPr>
          <w:p w14:paraId="5A19B320" w14:textId="2BCB9C95" w:rsidR="007B5336" w:rsidRPr="00837F15" w:rsidRDefault="007B5336" w:rsidP="007A6595">
            <w:pPr>
              <w:rPr>
                <w:sz w:val="20"/>
                <w:szCs w:val="20"/>
                <w:lang w:val="en-GB"/>
              </w:rPr>
            </w:pPr>
            <w:r w:rsidRPr="00837F15">
              <w:rPr>
                <w:sz w:val="20"/>
                <w:szCs w:val="20"/>
                <w:lang w:val="en-GB"/>
              </w:rPr>
              <w:t>33</w:t>
            </w:r>
          </w:p>
        </w:tc>
        <w:tc>
          <w:tcPr>
            <w:tcW w:w="1350" w:type="dxa"/>
          </w:tcPr>
          <w:p w14:paraId="048A72FB" w14:textId="797E190A" w:rsidR="007B5336" w:rsidRPr="00837F15" w:rsidRDefault="007B5336" w:rsidP="007A6595">
            <w:pPr>
              <w:rPr>
                <w:sz w:val="20"/>
                <w:szCs w:val="20"/>
                <w:lang w:val="en-GB"/>
              </w:rPr>
            </w:pPr>
            <w:r w:rsidRPr="00837F15">
              <w:rPr>
                <w:sz w:val="20"/>
                <w:szCs w:val="20"/>
                <w:lang w:val="en-GB"/>
              </w:rPr>
              <w:t>37</w:t>
            </w:r>
          </w:p>
          <w:p w14:paraId="099DEBE0" w14:textId="3A236318" w:rsidR="007B5336" w:rsidRPr="00837F15" w:rsidRDefault="007B5336" w:rsidP="007A6595">
            <w:pPr>
              <w:rPr>
                <w:sz w:val="20"/>
                <w:szCs w:val="20"/>
                <w:lang w:val="en-GB"/>
              </w:rPr>
            </w:pPr>
            <w:r w:rsidRPr="00837F15">
              <w:rPr>
                <w:sz w:val="20"/>
                <w:szCs w:val="20"/>
                <w:lang w:val="en-GB"/>
              </w:rPr>
              <w:t>- Gov: 13</w:t>
            </w:r>
          </w:p>
          <w:p w14:paraId="26F9AAF8" w14:textId="19ED622F" w:rsidR="007B5336" w:rsidRPr="00837F15" w:rsidRDefault="007B5336" w:rsidP="007A6595">
            <w:pPr>
              <w:rPr>
                <w:sz w:val="20"/>
                <w:szCs w:val="20"/>
                <w:lang w:val="en-GB"/>
              </w:rPr>
            </w:pPr>
            <w:r w:rsidRPr="00837F15">
              <w:rPr>
                <w:sz w:val="20"/>
                <w:szCs w:val="20"/>
                <w:lang w:val="en-GB"/>
              </w:rPr>
              <w:t>- Others: 24</w:t>
            </w:r>
          </w:p>
        </w:tc>
        <w:tc>
          <w:tcPr>
            <w:tcW w:w="1889" w:type="dxa"/>
          </w:tcPr>
          <w:p w14:paraId="038EA879" w14:textId="3D5D08DB" w:rsidR="007B5336" w:rsidRPr="00837F15" w:rsidRDefault="007B5336" w:rsidP="007A6595">
            <w:pPr>
              <w:rPr>
                <w:sz w:val="20"/>
                <w:szCs w:val="20"/>
                <w:lang w:val="en-GB"/>
              </w:rPr>
            </w:pPr>
            <w:r w:rsidRPr="00837F15">
              <w:rPr>
                <w:sz w:val="20"/>
                <w:szCs w:val="20"/>
                <w:lang w:val="en-GB"/>
              </w:rPr>
              <w:t>33</w:t>
            </w:r>
          </w:p>
          <w:p w14:paraId="4037F7C8" w14:textId="77777777" w:rsidR="007B5336" w:rsidRPr="00837F15" w:rsidRDefault="007B5336" w:rsidP="007A6595">
            <w:pPr>
              <w:rPr>
                <w:sz w:val="20"/>
                <w:szCs w:val="20"/>
                <w:lang w:val="en-GB"/>
              </w:rPr>
            </w:pPr>
            <w:r w:rsidRPr="00837F15">
              <w:rPr>
                <w:sz w:val="20"/>
                <w:szCs w:val="20"/>
                <w:lang w:val="en-GB"/>
              </w:rPr>
              <w:t>- Gov: 13</w:t>
            </w:r>
          </w:p>
          <w:p w14:paraId="5320A57D" w14:textId="15D5BC2F" w:rsidR="007B5336" w:rsidRPr="00837F15" w:rsidRDefault="007B5336" w:rsidP="007A6595">
            <w:pPr>
              <w:rPr>
                <w:sz w:val="20"/>
                <w:szCs w:val="20"/>
                <w:lang w:val="en-GB"/>
              </w:rPr>
            </w:pPr>
            <w:r w:rsidRPr="00837F15">
              <w:rPr>
                <w:sz w:val="20"/>
                <w:szCs w:val="20"/>
                <w:lang w:val="en-GB"/>
              </w:rPr>
              <w:t>- Other: 20</w:t>
            </w:r>
          </w:p>
        </w:tc>
        <w:tc>
          <w:tcPr>
            <w:tcW w:w="1619" w:type="dxa"/>
          </w:tcPr>
          <w:p w14:paraId="00B9A383" w14:textId="77777777" w:rsidR="007B5336" w:rsidRPr="00837F15" w:rsidRDefault="007B5336" w:rsidP="007A6595">
            <w:pPr>
              <w:rPr>
                <w:sz w:val="20"/>
                <w:szCs w:val="20"/>
                <w:lang w:val="en-GB"/>
              </w:rPr>
            </w:pPr>
            <w:r w:rsidRPr="00837F15">
              <w:rPr>
                <w:sz w:val="20"/>
                <w:szCs w:val="20"/>
                <w:lang w:val="en-GB"/>
              </w:rPr>
              <w:t>33</w:t>
            </w:r>
          </w:p>
          <w:p w14:paraId="75AB65FA" w14:textId="240D34F5" w:rsidR="007B5336" w:rsidRPr="00837F15" w:rsidRDefault="007B5336" w:rsidP="007A6595">
            <w:pPr>
              <w:rPr>
                <w:sz w:val="20"/>
                <w:szCs w:val="20"/>
                <w:lang w:val="en-GB"/>
              </w:rPr>
            </w:pPr>
            <w:r w:rsidRPr="00837F15">
              <w:rPr>
                <w:sz w:val="20"/>
                <w:szCs w:val="20"/>
                <w:lang w:val="en-GB"/>
              </w:rPr>
              <w:t>- Gov: 13</w:t>
            </w:r>
          </w:p>
          <w:p w14:paraId="53DFC554" w14:textId="2D4582B3" w:rsidR="007B5336" w:rsidRPr="00837F15" w:rsidRDefault="007B5336" w:rsidP="007A6595">
            <w:pPr>
              <w:rPr>
                <w:sz w:val="20"/>
                <w:szCs w:val="20"/>
                <w:lang w:val="en-GB"/>
              </w:rPr>
            </w:pPr>
            <w:r w:rsidRPr="00837F15">
              <w:rPr>
                <w:sz w:val="20"/>
                <w:szCs w:val="20"/>
                <w:lang w:val="en-GB"/>
              </w:rPr>
              <w:t>- Other: 20</w:t>
            </w:r>
          </w:p>
        </w:tc>
        <w:tc>
          <w:tcPr>
            <w:tcW w:w="1349" w:type="dxa"/>
          </w:tcPr>
          <w:p w14:paraId="2811DD72" w14:textId="77777777" w:rsidR="00A25E8B" w:rsidRPr="00837F15" w:rsidRDefault="00A25E8B" w:rsidP="00A25E8B">
            <w:pPr>
              <w:rPr>
                <w:sz w:val="20"/>
                <w:szCs w:val="20"/>
                <w:lang w:val="en-GB"/>
              </w:rPr>
            </w:pPr>
            <w:r w:rsidRPr="00837F15">
              <w:rPr>
                <w:sz w:val="20"/>
                <w:szCs w:val="20"/>
                <w:lang w:val="en-GB"/>
              </w:rPr>
              <w:t>37</w:t>
            </w:r>
          </w:p>
          <w:p w14:paraId="50692392" w14:textId="77777777" w:rsidR="00A25E8B" w:rsidRPr="00837F15" w:rsidRDefault="00A25E8B" w:rsidP="00A25E8B">
            <w:pPr>
              <w:rPr>
                <w:sz w:val="20"/>
                <w:szCs w:val="20"/>
                <w:lang w:val="en-GB"/>
              </w:rPr>
            </w:pPr>
            <w:r w:rsidRPr="00837F15">
              <w:rPr>
                <w:sz w:val="20"/>
                <w:szCs w:val="20"/>
                <w:lang w:val="en-GB"/>
              </w:rPr>
              <w:t>- Gov: 14</w:t>
            </w:r>
          </w:p>
          <w:p w14:paraId="6C868AFA" w14:textId="77777777" w:rsidR="00A25E8B" w:rsidRPr="00837F15" w:rsidRDefault="00A25E8B" w:rsidP="00A25E8B">
            <w:pPr>
              <w:rPr>
                <w:sz w:val="20"/>
                <w:szCs w:val="20"/>
                <w:lang w:val="en-GB"/>
              </w:rPr>
            </w:pPr>
            <w:r w:rsidRPr="00837F15">
              <w:rPr>
                <w:sz w:val="20"/>
                <w:szCs w:val="20"/>
                <w:lang w:val="en-GB"/>
              </w:rPr>
              <w:t>- Other: 23</w:t>
            </w:r>
          </w:p>
          <w:p w14:paraId="388FBF45" w14:textId="77777777" w:rsidR="007B5336" w:rsidRPr="00837F15" w:rsidRDefault="007B5336" w:rsidP="007A6595">
            <w:pPr>
              <w:rPr>
                <w:sz w:val="20"/>
                <w:szCs w:val="20"/>
                <w:lang w:val="en-GB"/>
              </w:rPr>
            </w:pPr>
          </w:p>
        </w:tc>
        <w:tc>
          <w:tcPr>
            <w:tcW w:w="1349" w:type="dxa"/>
          </w:tcPr>
          <w:p w14:paraId="665A562D" w14:textId="6F57454A" w:rsidR="007B5336" w:rsidRPr="00837F15" w:rsidRDefault="003A1E55" w:rsidP="007A6595">
            <w:pPr>
              <w:rPr>
                <w:sz w:val="20"/>
                <w:szCs w:val="20"/>
                <w:lang w:val="en-GB"/>
              </w:rPr>
            </w:pPr>
            <w:r w:rsidRPr="00837F15">
              <w:rPr>
                <w:sz w:val="20"/>
                <w:szCs w:val="20"/>
                <w:lang w:val="en-GB"/>
              </w:rPr>
              <w:t>42</w:t>
            </w:r>
          </w:p>
        </w:tc>
        <w:tc>
          <w:tcPr>
            <w:tcW w:w="1260" w:type="dxa"/>
          </w:tcPr>
          <w:p w14:paraId="26798B7F" w14:textId="0B19583A" w:rsidR="007B5336" w:rsidRPr="00D47769" w:rsidRDefault="007B5336" w:rsidP="007A6595">
            <w:pPr>
              <w:jc w:val="center"/>
              <w:rPr>
                <w:lang w:val="en-GB"/>
              </w:rPr>
            </w:pPr>
            <w:r w:rsidRPr="00D47769">
              <w:rPr>
                <w:rFonts w:cstheme="minorHAnsi"/>
                <w:color w:val="00B050"/>
                <w:sz w:val="50"/>
                <w:szCs w:val="50"/>
                <w:lang w:val="en-GB"/>
              </w:rPr>
              <w:t>●</w:t>
            </w:r>
          </w:p>
        </w:tc>
      </w:tr>
      <w:tr w:rsidR="007B5336" w:rsidRPr="00D47769" w14:paraId="3F650886" w14:textId="77777777" w:rsidTr="007B5336">
        <w:tc>
          <w:tcPr>
            <w:tcW w:w="658" w:type="dxa"/>
          </w:tcPr>
          <w:p w14:paraId="545D2978" w14:textId="7389B395" w:rsidR="007B5336" w:rsidRPr="00D47769" w:rsidRDefault="007B5336" w:rsidP="007A6595">
            <w:pPr>
              <w:rPr>
                <w:lang w:val="en-GB"/>
              </w:rPr>
            </w:pPr>
            <w:r w:rsidRPr="00D47769">
              <w:rPr>
                <w:lang w:val="en-GB"/>
              </w:rPr>
              <w:t>IE2.3</w:t>
            </w:r>
          </w:p>
        </w:tc>
        <w:tc>
          <w:tcPr>
            <w:tcW w:w="2036" w:type="dxa"/>
          </w:tcPr>
          <w:p w14:paraId="150CC90C" w14:textId="01BEC3F4" w:rsidR="007B5336" w:rsidRPr="00D47769" w:rsidRDefault="007B5336" w:rsidP="007A6595">
            <w:pPr>
              <w:rPr>
                <w:lang w:val="en-GB"/>
              </w:rPr>
            </w:pPr>
            <w:r w:rsidRPr="00D47769">
              <w:rPr>
                <w:lang w:val="en-GB"/>
              </w:rPr>
              <w:t>Percentage share of</w:t>
            </w:r>
            <w:r>
              <w:rPr>
                <w:lang w:val="en-GB"/>
              </w:rPr>
              <w:t xml:space="preserve"> </w:t>
            </w:r>
            <w:r w:rsidRPr="00D47769">
              <w:rPr>
                <w:lang w:val="en-GB"/>
              </w:rPr>
              <w:t xml:space="preserve">expenditures from UN joint programmes </w:t>
            </w:r>
            <w:r>
              <w:rPr>
                <w:lang w:val="en-GB"/>
              </w:rPr>
              <w:t>and initiatives</w:t>
            </w:r>
          </w:p>
        </w:tc>
        <w:tc>
          <w:tcPr>
            <w:tcW w:w="1440" w:type="dxa"/>
          </w:tcPr>
          <w:p w14:paraId="26898CC8" w14:textId="4B38D0DF" w:rsidR="007B5336" w:rsidRPr="00837F15" w:rsidRDefault="007B5336" w:rsidP="007A6595">
            <w:pPr>
              <w:rPr>
                <w:sz w:val="20"/>
                <w:szCs w:val="20"/>
                <w:lang w:val="en-GB"/>
              </w:rPr>
            </w:pPr>
            <w:r w:rsidRPr="00837F15">
              <w:rPr>
                <w:sz w:val="20"/>
                <w:szCs w:val="20"/>
                <w:lang w:val="en-GB"/>
              </w:rPr>
              <w:t>37%</w:t>
            </w:r>
          </w:p>
        </w:tc>
        <w:tc>
          <w:tcPr>
            <w:tcW w:w="1350" w:type="dxa"/>
          </w:tcPr>
          <w:p w14:paraId="05EA89B6" w14:textId="7546FE82" w:rsidR="007B5336" w:rsidRPr="00837F15" w:rsidRDefault="007B5336" w:rsidP="007A6595">
            <w:pPr>
              <w:rPr>
                <w:sz w:val="20"/>
                <w:szCs w:val="20"/>
                <w:lang w:val="en-GB"/>
              </w:rPr>
            </w:pPr>
            <w:r w:rsidRPr="00837F15">
              <w:rPr>
                <w:sz w:val="20"/>
                <w:szCs w:val="20"/>
                <w:lang w:val="en-GB"/>
              </w:rPr>
              <w:t>30%</w:t>
            </w:r>
          </w:p>
        </w:tc>
        <w:tc>
          <w:tcPr>
            <w:tcW w:w="1889" w:type="dxa"/>
          </w:tcPr>
          <w:p w14:paraId="11B1AF50" w14:textId="769429B3" w:rsidR="007B5336" w:rsidRPr="00837F15" w:rsidRDefault="007B5336" w:rsidP="007A6595">
            <w:pPr>
              <w:rPr>
                <w:sz w:val="20"/>
                <w:szCs w:val="20"/>
                <w:lang w:val="en-GB"/>
              </w:rPr>
            </w:pPr>
            <w:r w:rsidRPr="00837F15">
              <w:rPr>
                <w:sz w:val="20"/>
                <w:szCs w:val="20"/>
                <w:lang w:val="en-GB"/>
              </w:rPr>
              <w:t>37.8%</w:t>
            </w:r>
          </w:p>
        </w:tc>
        <w:tc>
          <w:tcPr>
            <w:tcW w:w="1619" w:type="dxa"/>
          </w:tcPr>
          <w:p w14:paraId="673B8CA0" w14:textId="71DE27D9" w:rsidR="007B5336" w:rsidRPr="00837F15" w:rsidRDefault="007B5336" w:rsidP="007A6595">
            <w:pPr>
              <w:rPr>
                <w:sz w:val="20"/>
                <w:szCs w:val="20"/>
                <w:lang w:val="en-GB"/>
              </w:rPr>
            </w:pPr>
            <w:r w:rsidRPr="00837F15">
              <w:rPr>
                <w:sz w:val="20"/>
                <w:szCs w:val="20"/>
                <w:lang w:val="en-GB"/>
              </w:rPr>
              <w:t>35.8%</w:t>
            </w:r>
          </w:p>
        </w:tc>
        <w:tc>
          <w:tcPr>
            <w:tcW w:w="1349" w:type="dxa"/>
          </w:tcPr>
          <w:p w14:paraId="04604E79" w14:textId="61734722" w:rsidR="007B5336" w:rsidRPr="00837F15" w:rsidRDefault="00195DA5" w:rsidP="007A6595">
            <w:pPr>
              <w:rPr>
                <w:sz w:val="20"/>
                <w:szCs w:val="20"/>
                <w:lang w:val="en-GB"/>
              </w:rPr>
            </w:pPr>
            <w:r w:rsidRPr="00837F15">
              <w:rPr>
                <w:sz w:val="20"/>
                <w:szCs w:val="20"/>
                <w:lang w:val="en-GB"/>
              </w:rPr>
              <w:t>35.5%</w:t>
            </w:r>
          </w:p>
        </w:tc>
        <w:tc>
          <w:tcPr>
            <w:tcW w:w="1349" w:type="dxa"/>
          </w:tcPr>
          <w:p w14:paraId="4F6EAEA1" w14:textId="4970B86F" w:rsidR="007B5336" w:rsidRPr="00837F15" w:rsidRDefault="007B5336" w:rsidP="007A6595">
            <w:pPr>
              <w:rPr>
                <w:rFonts w:cstheme="minorHAnsi"/>
                <w:color w:val="00B050"/>
                <w:sz w:val="20"/>
                <w:szCs w:val="20"/>
                <w:lang w:val="en-GB"/>
              </w:rPr>
            </w:pPr>
            <w:r w:rsidRPr="00837F15">
              <w:rPr>
                <w:sz w:val="20"/>
                <w:szCs w:val="20"/>
                <w:lang w:val="en-GB"/>
              </w:rPr>
              <w:t>35%</w:t>
            </w:r>
          </w:p>
        </w:tc>
        <w:tc>
          <w:tcPr>
            <w:tcW w:w="1260" w:type="dxa"/>
          </w:tcPr>
          <w:p w14:paraId="689F3945" w14:textId="2D4BC91A" w:rsidR="007B5336" w:rsidRPr="00D47769" w:rsidRDefault="007B5336" w:rsidP="007A6595">
            <w:pPr>
              <w:jc w:val="center"/>
              <w:rPr>
                <w:lang w:val="en-GB"/>
              </w:rPr>
            </w:pPr>
            <w:r w:rsidRPr="00D47769">
              <w:rPr>
                <w:rFonts w:cstheme="minorHAnsi"/>
                <w:color w:val="00B050"/>
                <w:sz w:val="50"/>
                <w:szCs w:val="50"/>
                <w:lang w:val="en-GB"/>
              </w:rPr>
              <w:t>●</w:t>
            </w:r>
          </w:p>
        </w:tc>
      </w:tr>
    </w:tbl>
    <w:p w14:paraId="6A1BA46A" w14:textId="77777777" w:rsidR="00142E40" w:rsidRPr="00D47769" w:rsidRDefault="00142E40" w:rsidP="00142E40">
      <w:pPr>
        <w:spacing w:after="0" w:line="240" w:lineRule="auto"/>
        <w:rPr>
          <w:b/>
          <w:sz w:val="26"/>
          <w:szCs w:val="26"/>
          <w:lang w:val="en-GB"/>
        </w:rPr>
      </w:pPr>
      <w:bookmarkStart w:id="2" w:name="_Hlk536544624"/>
    </w:p>
    <w:bookmarkEnd w:id="2"/>
    <w:tbl>
      <w:tblPr>
        <w:tblStyle w:val="TableGrid"/>
        <w:tblW w:w="0" w:type="auto"/>
        <w:tblLook w:val="04A0" w:firstRow="1" w:lastRow="0" w:firstColumn="1" w:lastColumn="0" w:noHBand="0" w:noVBand="1"/>
      </w:tblPr>
      <w:tblGrid>
        <w:gridCol w:w="660"/>
        <w:gridCol w:w="2023"/>
        <w:gridCol w:w="1416"/>
        <w:gridCol w:w="1333"/>
        <w:gridCol w:w="1943"/>
        <w:gridCol w:w="1620"/>
        <w:gridCol w:w="1350"/>
        <w:gridCol w:w="1350"/>
        <w:gridCol w:w="1255"/>
      </w:tblGrid>
      <w:tr w:rsidR="00D60460" w:rsidRPr="00D47769" w14:paraId="50256ADE" w14:textId="77777777" w:rsidTr="00AC3A01">
        <w:tc>
          <w:tcPr>
            <w:tcW w:w="660" w:type="dxa"/>
            <w:shd w:val="clear" w:color="auto" w:fill="0070C0"/>
          </w:tcPr>
          <w:p w14:paraId="62B2F6C7" w14:textId="77777777" w:rsidR="00D60460" w:rsidRPr="00D47769" w:rsidRDefault="00D60460" w:rsidP="00336F48">
            <w:pPr>
              <w:rPr>
                <w:b/>
                <w:color w:val="FFFFFF" w:themeColor="background1"/>
                <w:sz w:val="24"/>
                <w:szCs w:val="24"/>
                <w:lang w:val="en-GB"/>
              </w:rPr>
            </w:pPr>
          </w:p>
        </w:tc>
        <w:tc>
          <w:tcPr>
            <w:tcW w:w="12290" w:type="dxa"/>
            <w:gridSpan w:val="8"/>
            <w:shd w:val="clear" w:color="auto" w:fill="0070C0"/>
          </w:tcPr>
          <w:p w14:paraId="417F6A7F" w14:textId="06436629" w:rsidR="00D60460" w:rsidRPr="00D47769" w:rsidRDefault="00D60460" w:rsidP="00336F48">
            <w:pPr>
              <w:rPr>
                <w:color w:val="FFFFFF" w:themeColor="background1"/>
                <w:lang w:val="en-GB"/>
              </w:rPr>
            </w:pPr>
            <w:r w:rsidRPr="00D47769">
              <w:rPr>
                <w:b/>
                <w:color w:val="FFFFFF" w:themeColor="background1"/>
                <w:sz w:val="24"/>
                <w:szCs w:val="24"/>
                <w:lang w:val="en-GB"/>
              </w:rPr>
              <w:t>Institutional Effectives 3: Management</w:t>
            </w:r>
          </w:p>
        </w:tc>
      </w:tr>
      <w:tr w:rsidR="00D60460" w:rsidRPr="00D47769" w14:paraId="65C415E1" w14:textId="77777777" w:rsidTr="00D60460">
        <w:tc>
          <w:tcPr>
            <w:tcW w:w="660" w:type="dxa"/>
            <w:shd w:val="clear" w:color="auto" w:fill="D9D9D9" w:themeFill="background1" w:themeFillShade="D9"/>
          </w:tcPr>
          <w:p w14:paraId="4681B398" w14:textId="77777777" w:rsidR="00D60460" w:rsidRPr="00D47769" w:rsidRDefault="00D60460" w:rsidP="00336F48">
            <w:pPr>
              <w:rPr>
                <w:lang w:val="en-GB"/>
              </w:rPr>
            </w:pPr>
            <w:r w:rsidRPr="00D47769">
              <w:rPr>
                <w:lang w:val="en-GB"/>
              </w:rPr>
              <w:t>#</w:t>
            </w:r>
          </w:p>
        </w:tc>
        <w:tc>
          <w:tcPr>
            <w:tcW w:w="2023" w:type="dxa"/>
            <w:shd w:val="clear" w:color="auto" w:fill="D9D9D9" w:themeFill="background1" w:themeFillShade="D9"/>
          </w:tcPr>
          <w:p w14:paraId="78D3AC1A" w14:textId="77777777" w:rsidR="00D60460" w:rsidRPr="00A13A5C" w:rsidRDefault="00D60460" w:rsidP="00336F48">
            <w:pPr>
              <w:rPr>
                <w:lang w:val="en-GB"/>
              </w:rPr>
            </w:pPr>
            <w:r w:rsidRPr="00A13A5C">
              <w:rPr>
                <w:lang w:val="en-GB"/>
              </w:rPr>
              <w:t>Indicators</w:t>
            </w:r>
          </w:p>
        </w:tc>
        <w:tc>
          <w:tcPr>
            <w:tcW w:w="1416" w:type="dxa"/>
            <w:shd w:val="clear" w:color="auto" w:fill="D9D9D9" w:themeFill="background1" w:themeFillShade="D9"/>
          </w:tcPr>
          <w:p w14:paraId="6B7E5223" w14:textId="77777777" w:rsidR="00D60460" w:rsidRPr="00D47769" w:rsidRDefault="00D60460" w:rsidP="00336F48">
            <w:pPr>
              <w:rPr>
                <w:lang w:val="en-GB"/>
              </w:rPr>
            </w:pPr>
            <w:r w:rsidRPr="00D47769">
              <w:rPr>
                <w:lang w:val="en-GB"/>
              </w:rPr>
              <w:t>Baseline</w:t>
            </w:r>
          </w:p>
        </w:tc>
        <w:tc>
          <w:tcPr>
            <w:tcW w:w="1333" w:type="dxa"/>
            <w:shd w:val="clear" w:color="auto" w:fill="D9D9D9" w:themeFill="background1" w:themeFillShade="D9"/>
          </w:tcPr>
          <w:p w14:paraId="6821E9BF" w14:textId="77777777" w:rsidR="00D60460" w:rsidRPr="00D47769" w:rsidRDefault="00D60460" w:rsidP="00336F48">
            <w:pPr>
              <w:rPr>
                <w:lang w:val="en-GB"/>
              </w:rPr>
            </w:pPr>
            <w:r w:rsidRPr="00D47769">
              <w:rPr>
                <w:lang w:val="en-GB"/>
              </w:rPr>
              <w:t>2018 Actual</w:t>
            </w:r>
          </w:p>
        </w:tc>
        <w:tc>
          <w:tcPr>
            <w:tcW w:w="1943" w:type="dxa"/>
            <w:shd w:val="clear" w:color="auto" w:fill="D9D9D9" w:themeFill="background1" w:themeFillShade="D9"/>
          </w:tcPr>
          <w:p w14:paraId="781126EA" w14:textId="4AA75728" w:rsidR="00D60460" w:rsidRPr="00D47769" w:rsidRDefault="00D60460" w:rsidP="00336F48">
            <w:pPr>
              <w:rPr>
                <w:lang w:val="en-GB"/>
              </w:rPr>
            </w:pPr>
            <w:r w:rsidRPr="00D47769">
              <w:rPr>
                <w:lang w:val="en-GB"/>
              </w:rPr>
              <w:t>201</w:t>
            </w:r>
            <w:r>
              <w:rPr>
                <w:lang w:val="en-GB"/>
              </w:rPr>
              <w:t>9 Actual</w:t>
            </w:r>
          </w:p>
        </w:tc>
        <w:tc>
          <w:tcPr>
            <w:tcW w:w="1620" w:type="dxa"/>
            <w:shd w:val="clear" w:color="auto" w:fill="D9D9D9" w:themeFill="background1" w:themeFillShade="D9"/>
          </w:tcPr>
          <w:p w14:paraId="63B3CBC4" w14:textId="0A7D95F7" w:rsidR="00D60460" w:rsidRDefault="00D60460" w:rsidP="00336F48">
            <w:pPr>
              <w:rPr>
                <w:lang w:val="en-GB"/>
              </w:rPr>
            </w:pPr>
            <w:r>
              <w:rPr>
                <w:lang w:val="en-GB"/>
              </w:rPr>
              <w:t>2020 Actual</w:t>
            </w:r>
          </w:p>
        </w:tc>
        <w:tc>
          <w:tcPr>
            <w:tcW w:w="1350" w:type="dxa"/>
            <w:shd w:val="clear" w:color="auto" w:fill="D9D9D9" w:themeFill="background1" w:themeFillShade="D9"/>
          </w:tcPr>
          <w:p w14:paraId="3E0AD924" w14:textId="2261D9A1" w:rsidR="00D60460" w:rsidRDefault="00D60460" w:rsidP="00336F48">
            <w:pPr>
              <w:rPr>
                <w:lang w:val="en-GB"/>
              </w:rPr>
            </w:pPr>
            <w:r>
              <w:rPr>
                <w:lang w:val="en-GB"/>
              </w:rPr>
              <w:t>2021 Actual</w:t>
            </w:r>
          </w:p>
        </w:tc>
        <w:tc>
          <w:tcPr>
            <w:tcW w:w="1350" w:type="dxa"/>
            <w:shd w:val="clear" w:color="auto" w:fill="D9D9D9" w:themeFill="background1" w:themeFillShade="D9"/>
          </w:tcPr>
          <w:p w14:paraId="0EF4A0B9" w14:textId="2E3B8FDD" w:rsidR="00D60460" w:rsidRPr="00D47769" w:rsidRDefault="00D60460" w:rsidP="00336F48">
            <w:pPr>
              <w:rPr>
                <w:lang w:val="en-GB"/>
              </w:rPr>
            </w:pPr>
            <w:r>
              <w:rPr>
                <w:lang w:val="en-GB"/>
              </w:rPr>
              <w:t>2021 Target</w:t>
            </w:r>
          </w:p>
        </w:tc>
        <w:tc>
          <w:tcPr>
            <w:tcW w:w="1255" w:type="dxa"/>
            <w:shd w:val="clear" w:color="auto" w:fill="D9D9D9" w:themeFill="background1" w:themeFillShade="D9"/>
          </w:tcPr>
          <w:p w14:paraId="450ED9BE" w14:textId="2751FA1B" w:rsidR="00D60460" w:rsidRPr="00D47769" w:rsidRDefault="00D60460" w:rsidP="00336F48">
            <w:pPr>
              <w:rPr>
                <w:lang w:val="en-GB"/>
              </w:rPr>
            </w:pPr>
            <w:r w:rsidRPr="00D47769">
              <w:rPr>
                <w:lang w:val="en-GB"/>
              </w:rPr>
              <w:t>Delivery</w:t>
            </w:r>
          </w:p>
        </w:tc>
      </w:tr>
      <w:tr w:rsidR="00D60460" w:rsidRPr="00D47769" w14:paraId="30228811" w14:textId="77777777" w:rsidTr="00D60460">
        <w:tc>
          <w:tcPr>
            <w:tcW w:w="660" w:type="dxa"/>
          </w:tcPr>
          <w:p w14:paraId="2E8839FF" w14:textId="26CC4637" w:rsidR="00D60460" w:rsidRPr="00D47769" w:rsidRDefault="00D60460" w:rsidP="00A94213">
            <w:pPr>
              <w:rPr>
                <w:lang w:val="en-GB"/>
              </w:rPr>
            </w:pPr>
            <w:r w:rsidRPr="00D47769">
              <w:rPr>
                <w:lang w:val="en-GB"/>
              </w:rPr>
              <w:t>IE3.1</w:t>
            </w:r>
          </w:p>
        </w:tc>
        <w:tc>
          <w:tcPr>
            <w:tcW w:w="2023" w:type="dxa"/>
          </w:tcPr>
          <w:p w14:paraId="3B25BCA3" w14:textId="7ADE1286" w:rsidR="00D60460" w:rsidRPr="00A13A5C" w:rsidRDefault="00D60460" w:rsidP="00A94213">
            <w:pPr>
              <w:rPr>
                <w:lang w:val="en-GB"/>
              </w:rPr>
            </w:pPr>
            <w:r w:rsidRPr="00A13A5C">
              <w:rPr>
                <w:lang w:val="en-GB"/>
              </w:rPr>
              <w:t xml:space="preserve">Annual number of evaluations  </w:t>
            </w:r>
          </w:p>
        </w:tc>
        <w:tc>
          <w:tcPr>
            <w:tcW w:w="1416" w:type="dxa"/>
          </w:tcPr>
          <w:p w14:paraId="31C27A41" w14:textId="347993CB" w:rsidR="00D60460" w:rsidRPr="00837F15" w:rsidRDefault="00D60460" w:rsidP="00A94213">
            <w:pPr>
              <w:rPr>
                <w:rFonts w:cstheme="minorHAnsi"/>
                <w:sz w:val="20"/>
                <w:szCs w:val="20"/>
                <w:lang w:val="en-GB"/>
              </w:rPr>
            </w:pPr>
            <w:r w:rsidRPr="00837F15">
              <w:rPr>
                <w:rFonts w:cstheme="minorHAnsi"/>
                <w:sz w:val="20"/>
                <w:szCs w:val="20"/>
                <w:lang w:val="en-GB"/>
              </w:rPr>
              <w:t>2</w:t>
            </w:r>
          </w:p>
        </w:tc>
        <w:tc>
          <w:tcPr>
            <w:tcW w:w="1333" w:type="dxa"/>
          </w:tcPr>
          <w:p w14:paraId="0CD8DC91" w14:textId="72ED657D" w:rsidR="00D60460" w:rsidRPr="00837F15" w:rsidRDefault="00D60460" w:rsidP="00A94213">
            <w:pPr>
              <w:rPr>
                <w:rFonts w:cstheme="minorHAnsi"/>
                <w:sz w:val="20"/>
                <w:szCs w:val="20"/>
                <w:lang w:val="en-GB"/>
              </w:rPr>
            </w:pPr>
            <w:r w:rsidRPr="00837F15">
              <w:rPr>
                <w:rFonts w:cstheme="minorHAnsi"/>
                <w:sz w:val="20"/>
                <w:szCs w:val="20"/>
                <w:lang w:val="en-GB"/>
              </w:rPr>
              <w:t>3</w:t>
            </w:r>
          </w:p>
        </w:tc>
        <w:tc>
          <w:tcPr>
            <w:tcW w:w="1943" w:type="dxa"/>
          </w:tcPr>
          <w:p w14:paraId="76926F0E" w14:textId="17AE3361" w:rsidR="00D60460" w:rsidRPr="00837F15" w:rsidRDefault="00D60460" w:rsidP="00A94213">
            <w:pPr>
              <w:rPr>
                <w:rFonts w:cstheme="minorHAnsi"/>
                <w:sz w:val="20"/>
                <w:szCs w:val="20"/>
                <w:lang w:val="en-GB"/>
              </w:rPr>
            </w:pPr>
            <w:r w:rsidRPr="00837F15">
              <w:rPr>
                <w:rFonts w:cstheme="minorHAnsi"/>
                <w:sz w:val="20"/>
                <w:szCs w:val="20"/>
                <w:lang w:val="en-GB"/>
              </w:rPr>
              <w:t>3</w:t>
            </w:r>
          </w:p>
        </w:tc>
        <w:tc>
          <w:tcPr>
            <w:tcW w:w="1620" w:type="dxa"/>
          </w:tcPr>
          <w:p w14:paraId="7F617265" w14:textId="5E7261C3" w:rsidR="00D60460" w:rsidRPr="00837F15" w:rsidRDefault="00D60460" w:rsidP="00A94213">
            <w:pPr>
              <w:rPr>
                <w:rFonts w:cstheme="minorHAnsi"/>
                <w:sz w:val="20"/>
                <w:szCs w:val="20"/>
                <w:lang w:val="en-GB"/>
              </w:rPr>
            </w:pPr>
            <w:r w:rsidRPr="00837F15">
              <w:rPr>
                <w:rFonts w:cstheme="minorHAnsi"/>
                <w:sz w:val="20"/>
                <w:szCs w:val="20"/>
                <w:lang w:val="en-GB"/>
              </w:rPr>
              <w:t>2</w:t>
            </w:r>
          </w:p>
        </w:tc>
        <w:tc>
          <w:tcPr>
            <w:tcW w:w="1350" w:type="dxa"/>
          </w:tcPr>
          <w:p w14:paraId="690E3B43" w14:textId="67C0E2DF" w:rsidR="00D60460" w:rsidRPr="00837F15" w:rsidRDefault="00CC0018" w:rsidP="00A94213">
            <w:pPr>
              <w:rPr>
                <w:rFonts w:cstheme="minorHAnsi"/>
                <w:sz w:val="20"/>
                <w:szCs w:val="20"/>
                <w:lang w:val="en-GB"/>
              </w:rPr>
            </w:pPr>
            <w:r w:rsidRPr="00837F15">
              <w:rPr>
                <w:rFonts w:cstheme="minorHAnsi"/>
                <w:sz w:val="20"/>
                <w:szCs w:val="20"/>
                <w:lang w:val="en-GB"/>
              </w:rPr>
              <w:t>3 (completed</w:t>
            </w:r>
            <w:r w:rsidR="00085CFB" w:rsidRPr="00837F15">
              <w:rPr>
                <w:rFonts w:cstheme="minorHAnsi"/>
                <w:sz w:val="20"/>
                <w:szCs w:val="20"/>
                <w:lang w:val="en-GB"/>
              </w:rPr>
              <w:t>;</w:t>
            </w:r>
            <w:r w:rsidRPr="00837F15">
              <w:rPr>
                <w:rFonts w:cstheme="minorHAnsi"/>
                <w:sz w:val="20"/>
                <w:szCs w:val="20"/>
                <w:lang w:val="en-GB"/>
              </w:rPr>
              <w:t xml:space="preserve"> 4 started)</w:t>
            </w:r>
          </w:p>
        </w:tc>
        <w:tc>
          <w:tcPr>
            <w:tcW w:w="1350" w:type="dxa"/>
          </w:tcPr>
          <w:p w14:paraId="3780984F" w14:textId="47E9A290" w:rsidR="00D60460" w:rsidRPr="00837F15" w:rsidRDefault="00D60460" w:rsidP="00A94213">
            <w:pPr>
              <w:rPr>
                <w:rFonts w:cstheme="minorHAnsi"/>
                <w:color w:val="00B050"/>
                <w:sz w:val="20"/>
                <w:szCs w:val="20"/>
                <w:lang w:val="en-GB"/>
              </w:rPr>
            </w:pPr>
            <w:r w:rsidRPr="00837F15">
              <w:rPr>
                <w:rFonts w:cstheme="minorHAnsi"/>
                <w:sz w:val="20"/>
                <w:szCs w:val="20"/>
                <w:lang w:val="en-GB"/>
              </w:rPr>
              <w:t>4</w:t>
            </w:r>
          </w:p>
        </w:tc>
        <w:tc>
          <w:tcPr>
            <w:tcW w:w="1255" w:type="dxa"/>
          </w:tcPr>
          <w:p w14:paraId="6ABB57C1" w14:textId="222D7B0B" w:rsidR="00D60460" w:rsidRPr="00D47769" w:rsidRDefault="004034DD" w:rsidP="00A94213">
            <w:pPr>
              <w:jc w:val="center"/>
              <w:rPr>
                <w:lang w:val="en-GB"/>
              </w:rPr>
            </w:pPr>
            <w:r w:rsidRPr="00D47769">
              <w:rPr>
                <w:rFonts w:cstheme="minorHAnsi"/>
                <w:color w:val="00B050"/>
                <w:sz w:val="50"/>
                <w:szCs w:val="50"/>
                <w:lang w:val="en-GB"/>
              </w:rPr>
              <w:t>●</w:t>
            </w:r>
          </w:p>
        </w:tc>
      </w:tr>
      <w:tr w:rsidR="00D60460" w:rsidRPr="00D47769" w14:paraId="0B3CA7B1" w14:textId="77777777" w:rsidTr="00D60460">
        <w:trPr>
          <w:trHeight w:val="683"/>
        </w:trPr>
        <w:tc>
          <w:tcPr>
            <w:tcW w:w="660" w:type="dxa"/>
          </w:tcPr>
          <w:p w14:paraId="37CABECE" w14:textId="69DC7CA5" w:rsidR="00D60460" w:rsidRPr="00D47769" w:rsidRDefault="00D60460" w:rsidP="00A94213">
            <w:pPr>
              <w:rPr>
                <w:lang w:val="en-GB"/>
              </w:rPr>
            </w:pPr>
            <w:r w:rsidRPr="00D47769">
              <w:rPr>
                <w:lang w:val="en-GB"/>
              </w:rPr>
              <w:t>IE3.2</w:t>
            </w:r>
          </w:p>
        </w:tc>
        <w:tc>
          <w:tcPr>
            <w:tcW w:w="2023" w:type="dxa"/>
          </w:tcPr>
          <w:p w14:paraId="7806BB60" w14:textId="14B86435" w:rsidR="00D60460" w:rsidRPr="00A13A5C" w:rsidRDefault="00D60460" w:rsidP="00A94213">
            <w:pPr>
              <w:tabs>
                <w:tab w:val="left" w:pos="2204"/>
              </w:tabs>
              <w:rPr>
                <w:lang w:val="en-GB"/>
              </w:rPr>
            </w:pPr>
            <w:r w:rsidRPr="00A13A5C">
              <w:rPr>
                <w:lang w:val="en-GB"/>
              </w:rPr>
              <w:t>Implementation rate (%) of agreed actions in evaluation management responses</w:t>
            </w:r>
          </w:p>
        </w:tc>
        <w:tc>
          <w:tcPr>
            <w:tcW w:w="1416" w:type="dxa"/>
          </w:tcPr>
          <w:p w14:paraId="354F4A36" w14:textId="00E90BD7" w:rsidR="00D60460" w:rsidRPr="00837F15" w:rsidRDefault="00D60460" w:rsidP="00A94213">
            <w:pPr>
              <w:rPr>
                <w:rFonts w:cstheme="minorHAnsi"/>
                <w:sz w:val="20"/>
                <w:szCs w:val="20"/>
                <w:lang w:val="en-GB"/>
              </w:rPr>
            </w:pPr>
            <w:r w:rsidRPr="00837F15">
              <w:rPr>
                <w:rFonts w:cstheme="minorHAnsi"/>
                <w:sz w:val="20"/>
                <w:szCs w:val="20"/>
                <w:lang w:val="en-GB"/>
              </w:rPr>
              <w:t>80%</w:t>
            </w:r>
          </w:p>
        </w:tc>
        <w:tc>
          <w:tcPr>
            <w:tcW w:w="1333" w:type="dxa"/>
          </w:tcPr>
          <w:p w14:paraId="3DDEC8AB" w14:textId="264E6F21" w:rsidR="00D60460" w:rsidRPr="00837F15" w:rsidRDefault="00D60460" w:rsidP="00A94213">
            <w:pPr>
              <w:rPr>
                <w:rFonts w:cstheme="minorHAnsi"/>
                <w:sz w:val="20"/>
                <w:szCs w:val="20"/>
                <w:lang w:val="en-GB"/>
              </w:rPr>
            </w:pPr>
            <w:r w:rsidRPr="00837F15">
              <w:rPr>
                <w:rFonts w:cstheme="minorHAnsi"/>
                <w:sz w:val="20"/>
                <w:szCs w:val="20"/>
                <w:lang w:val="en-GB"/>
              </w:rPr>
              <w:t>100%</w:t>
            </w:r>
          </w:p>
        </w:tc>
        <w:tc>
          <w:tcPr>
            <w:tcW w:w="1943" w:type="dxa"/>
          </w:tcPr>
          <w:p w14:paraId="26C513CD" w14:textId="39CAA83D" w:rsidR="00D60460" w:rsidRPr="00837F15" w:rsidRDefault="00D60460" w:rsidP="00A94213">
            <w:pPr>
              <w:rPr>
                <w:rFonts w:cstheme="minorHAnsi"/>
                <w:sz w:val="20"/>
                <w:szCs w:val="20"/>
                <w:lang w:val="en-GB"/>
              </w:rPr>
            </w:pPr>
            <w:r w:rsidRPr="00837F15">
              <w:rPr>
                <w:rFonts w:cstheme="minorHAnsi"/>
                <w:sz w:val="20"/>
                <w:szCs w:val="20"/>
                <w:lang w:val="en-GB"/>
              </w:rPr>
              <w:t>100%</w:t>
            </w:r>
          </w:p>
        </w:tc>
        <w:tc>
          <w:tcPr>
            <w:tcW w:w="1620" w:type="dxa"/>
          </w:tcPr>
          <w:p w14:paraId="6E8E2D41" w14:textId="5619B5FF" w:rsidR="00D60460" w:rsidRPr="00837F15" w:rsidRDefault="00D60460" w:rsidP="00A94213">
            <w:pPr>
              <w:rPr>
                <w:rFonts w:cstheme="minorHAnsi"/>
                <w:sz w:val="20"/>
                <w:szCs w:val="20"/>
                <w:lang w:val="en-GB"/>
              </w:rPr>
            </w:pPr>
            <w:r w:rsidRPr="00837F15">
              <w:rPr>
                <w:rFonts w:cstheme="minorHAnsi"/>
                <w:sz w:val="20"/>
                <w:szCs w:val="20"/>
                <w:lang w:val="en-GB"/>
              </w:rPr>
              <w:t>100%</w:t>
            </w:r>
          </w:p>
        </w:tc>
        <w:tc>
          <w:tcPr>
            <w:tcW w:w="1350" w:type="dxa"/>
          </w:tcPr>
          <w:p w14:paraId="70543411" w14:textId="2E0A1AB4" w:rsidR="00D60460" w:rsidRPr="00837F15" w:rsidRDefault="00235996" w:rsidP="00A94213">
            <w:pPr>
              <w:rPr>
                <w:rFonts w:cstheme="minorHAnsi"/>
                <w:sz w:val="20"/>
                <w:szCs w:val="20"/>
                <w:lang w:val="en-GB"/>
              </w:rPr>
            </w:pPr>
            <w:r w:rsidRPr="00837F15">
              <w:rPr>
                <w:rFonts w:cstheme="minorHAnsi"/>
                <w:sz w:val="20"/>
                <w:szCs w:val="20"/>
                <w:lang w:val="en-GB"/>
              </w:rPr>
              <w:t>100</w:t>
            </w:r>
            <w:r w:rsidR="001712E6" w:rsidRPr="00837F15">
              <w:rPr>
                <w:rFonts w:cstheme="minorHAnsi"/>
                <w:sz w:val="20"/>
                <w:szCs w:val="20"/>
                <w:lang w:val="en-GB"/>
              </w:rPr>
              <w:t>%</w:t>
            </w:r>
          </w:p>
        </w:tc>
        <w:tc>
          <w:tcPr>
            <w:tcW w:w="1350" w:type="dxa"/>
          </w:tcPr>
          <w:p w14:paraId="2491A5B0" w14:textId="20B2397D" w:rsidR="00D60460" w:rsidRPr="00837F15" w:rsidRDefault="00D60460" w:rsidP="00A94213">
            <w:pPr>
              <w:rPr>
                <w:rFonts w:cstheme="minorHAnsi"/>
                <w:color w:val="00B050"/>
                <w:sz w:val="20"/>
                <w:szCs w:val="20"/>
                <w:lang w:val="en-GB"/>
              </w:rPr>
            </w:pPr>
            <w:r w:rsidRPr="00837F15">
              <w:rPr>
                <w:rFonts w:cstheme="minorHAnsi"/>
                <w:sz w:val="20"/>
                <w:szCs w:val="20"/>
                <w:lang w:val="en-GB"/>
              </w:rPr>
              <w:t>80%</w:t>
            </w:r>
          </w:p>
        </w:tc>
        <w:tc>
          <w:tcPr>
            <w:tcW w:w="1255" w:type="dxa"/>
          </w:tcPr>
          <w:p w14:paraId="7195647B" w14:textId="48F2C58E"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66A25424" w14:textId="77777777" w:rsidTr="00D60460">
        <w:tc>
          <w:tcPr>
            <w:tcW w:w="660" w:type="dxa"/>
          </w:tcPr>
          <w:p w14:paraId="30F9DF15" w14:textId="31F99766" w:rsidR="00D60460" w:rsidRPr="00D47769" w:rsidRDefault="00D60460" w:rsidP="00A94213">
            <w:pPr>
              <w:rPr>
                <w:lang w:val="en-GB"/>
              </w:rPr>
            </w:pPr>
            <w:r w:rsidRPr="00D47769">
              <w:rPr>
                <w:lang w:val="en-GB"/>
              </w:rPr>
              <w:t>IE3.3</w:t>
            </w:r>
          </w:p>
        </w:tc>
        <w:tc>
          <w:tcPr>
            <w:tcW w:w="2023" w:type="dxa"/>
          </w:tcPr>
          <w:p w14:paraId="7CF001CA" w14:textId="2A08E154" w:rsidR="00D60460" w:rsidRPr="00D47769" w:rsidRDefault="00D60460" w:rsidP="00A94213">
            <w:pPr>
              <w:rPr>
                <w:lang w:val="en-GB"/>
              </w:rPr>
            </w:pPr>
            <w:r w:rsidRPr="00D47769">
              <w:rPr>
                <w:lang w:val="en-GB"/>
              </w:rPr>
              <w:t xml:space="preserve">Percentage of UNCDF evaluations assessed by UNDP Independent Evaluation Office’s external quality assessment which are rated satisfactory or above </w:t>
            </w:r>
          </w:p>
        </w:tc>
        <w:tc>
          <w:tcPr>
            <w:tcW w:w="1416" w:type="dxa"/>
          </w:tcPr>
          <w:p w14:paraId="1E81A86F" w14:textId="31B91275" w:rsidR="00D60460" w:rsidRPr="00837F15" w:rsidRDefault="00D60460" w:rsidP="00A94213">
            <w:pPr>
              <w:rPr>
                <w:rFonts w:cstheme="minorHAnsi"/>
                <w:sz w:val="20"/>
                <w:szCs w:val="20"/>
                <w:lang w:val="en-GB"/>
              </w:rPr>
            </w:pPr>
            <w:r w:rsidRPr="00837F15">
              <w:rPr>
                <w:rFonts w:cstheme="minorHAnsi"/>
                <w:sz w:val="20"/>
                <w:szCs w:val="20"/>
                <w:lang w:val="en-GB"/>
              </w:rPr>
              <w:t>80% (2017)</w:t>
            </w:r>
          </w:p>
        </w:tc>
        <w:tc>
          <w:tcPr>
            <w:tcW w:w="1333" w:type="dxa"/>
          </w:tcPr>
          <w:p w14:paraId="6F275C26" w14:textId="595325D7" w:rsidR="00D60460" w:rsidRPr="00837F15" w:rsidRDefault="00D60460" w:rsidP="00A94213">
            <w:pPr>
              <w:rPr>
                <w:rFonts w:cstheme="minorHAnsi"/>
                <w:sz w:val="20"/>
                <w:szCs w:val="20"/>
                <w:lang w:val="en-GB"/>
              </w:rPr>
            </w:pPr>
            <w:r w:rsidRPr="00837F15">
              <w:rPr>
                <w:rFonts w:cstheme="minorHAnsi"/>
                <w:sz w:val="20"/>
                <w:szCs w:val="20"/>
                <w:lang w:val="en-GB"/>
              </w:rPr>
              <w:t>100% (2018)</w:t>
            </w:r>
          </w:p>
        </w:tc>
        <w:tc>
          <w:tcPr>
            <w:tcW w:w="1943" w:type="dxa"/>
          </w:tcPr>
          <w:p w14:paraId="540715FD" w14:textId="3A4E1DEB" w:rsidR="00D60460" w:rsidRPr="00837F15" w:rsidRDefault="00D60460" w:rsidP="00A94213">
            <w:pPr>
              <w:rPr>
                <w:rFonts w:cstheme="minorHAnsi"/>
                <w:sz w:val="20"/>
                <w:szCs w:val="20"/>
                <w:lang w:val="en-GB"/>
              </w:rPr>
            </w:pPr>
            <w:r w:rsidRPr="00837F15">
              <w:rPr>
                <w:rFonts w:cstheme="minorHAnsi"/>
                <w:sz w:val="20"/>
                <w:szCs w:val="20"/>
                <w:lang w:val="en-GB"/>
              </w:rPr>
              <w:t>100% (2019)</w:t>
            </w:r>
          </w:p>
        </w:tc>
        <w:tc>
          <w:tcPr>
            <w:tcW w:w="1620" w:type="dxa"/>
          </w:tcPr>
          <w:p w14:paraId="03066AD2" w14:textId="0637FCFF" w:rsidR="00D60460" w:rsidRPr="00837F15" w:rsidRDefault="00D60460" w:rsidP="00A94213">
            <w:pPr>
              <w:rPr>
                <w:rFonts w:cstheme="minorHAnsi"/>
                <w:sz w:val="20"/>
                <w:szCs w:val="20"/>
                <w:lang w:val="en-GB"/>
              </w:rPr>
            </w:pPr>
            <w:r w:rsidRPr="00837F15">
              <w:rPr>
                <w:rFonts w:cstheme="minorHAnsi"/>
                <w:sz w:val="20"/>
                <w:szCs w:val="20"/>
                <w:lang w:val="en-GB"/>
              </w:rPr>
              <w:t>100%</w:t>
            </w:r>
          </w:p>
        </w:tc>
        <w:tc>
          <w:tcPr>
            <w:tcW w:w="1350" w:type="dxa"/>
          </w:tcPr>
          <w:p w14:paraId="59987B81" w14:textId="7207A8F2" w:rsidR="00D60460" w:rsidRPr="00837F15" w:rsidRDefault="00E47F33" w:rsidP="00A94213">
            <w:pPr>
              <w:rPr>
                <w:rFonts w:cstheme="minorHAnsi"/>
                <w:sz w:val="20"/>
                <w:szCs w:val="20"/>
                <w:lang w:val="en-GB"/>
              </w:rPr>
            </w:pPr>
            <w:r w:rsidRPr="00837F15">
              <w:rPr>
                <w:rFonts w:cstheme="minorHAnsi"/>
                <w:sz w:val="20"/>
                <w:szCs w:val="20"/>
                <w:lang w:val="en-GB"/>
              </w:rPr>
              <w:t>100%</w:t>
            </w:r>
          </w:p>
        </w:tc>
        <w:tc>
          <w:tcPr>
            <w:tcW w:w="1350" w:type="dxa"/>
          </w:tcPr>
          <w:p w14:paraId="6F61E6F5" w14:textId="445DB293" w:rsidR="00D60460" w:rsidRPr="00837F15" w:rsidRDefault="00D60460" w:rsidP="00A94213">
            <w:pPr>
              <w:rPr>
                <w:rFonts w:cstheme="minorHAnsi"/>
                <w:color w:val="00B050"/>
                <w:sz w:val="20"/>
                <w:szCs w:val="20"/>
                <w:lang w:val="en-GB"/>
              </w:rPr>
            </w:pPr>
            <w:r w:rsidRPr="00837F15">
              <w:rPr>
                <w:rFonts w:cstheme="minorHAnsi"/>
                <w:sz w:val="20"/>
                <w:szCs w:val="20"/>
                <w:lang w:val="en-GB"/>
              </w:rPr>
              <w:t>80%</w:t>
            </w:r>
          </w:p>
        </w:tc>
        <w:tc>
          <w:tcPr>
            <w:tcW w:w="1255" w:type="dxa"/>
          </w:tcPr>
          <w:p w14:paraId="2EE3723D" w14:textId="764BA505"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3020B4C9" w14:textId="77777777" w:rsidTr="00D60460">
        <w:tc>
          <w:tcPr>
            <w:tcW w:w="660" w:type="dxa"/>
          </w:tcPr>
          <w:p w14:paraId="7C82DBF1" w14:textId="06C6F20D" w:rsidR="00D60460" w:rsidRPr="00D47769" w:rsidRDefault="00D60460" w:rsidP="00A94213">
            <w:pPr>
              <w:rPr>
                <w:lang w:val="en-GB"/>
              </w:rPr>
            </w:pPr>
            <w:r w:rsidRPr="00D47769">
              <w:rPr>
                <w:lang w:val="en-GB"/>
              </w:rPr>
              <w:t>IE3.4</w:t>
            </w:r>
          </w:p>
        </w:tc>
        <w:tc>
          <w:tcPr>
            <w:tcW w:w="2023" w:type="dxa"/>
          </w:tcPr>
          <w:p w14:paraId="433C97D9" w14:textId="62731F08" w:rsidR="00D60460" w:rsidRPr="003B5D46" w:rsidRDefault="00D60460" w:rsidP="00A94213">
            <w:pPr>
              <w:rPr>
                <w:lang w:val="en-GB"/>
              </w:rPr>
            </w:pPr>
            <w:r w:rsidRPr="003B5D46">
              <w:rPr>
                <w:lang w:val="en-GB"/>
              </w:rPr>
              <w:t xml:space="preserve">Percentage of </w:t>
            </w:r>
            <w:r>
              <w:rPr>
                <w:lang w:val="en-GB"/>
              </w:rPr>
              <w:t xml:space="preserve">audits completed that meets UNDP Office of Audit and Investigation (OAI) selection criteria </w:t>
            </w:r>
          </w:p>
        </w:tc>
        <w:tc>
          <w:tcPr>
            <w:tcW w:w="1416" w:type="dxa"/>
          </w:tcPr>
          <w:p w14:paraId="069A3DDF" w14:textId="6FB429BB" w:rsidR="00D60460" w:rsidRPr="00837F15" w:rsidRDefault="00D60460" w:rsidP="00A94213">
            <w:pPr>
              <w:rPr>
                <w:rFonts w:cstheme="minorHAnsi"/>
                <w:sz w:val="20"/>
                <w:szCs w:val="20"/>
                <w:lang w:val="en-GB"/>
              </w:rPr>
            </w:pPr>
            <w:r w:rsidRPr="00837F15">
              <w:rPr>
                <w:rFonts w:cstheme="minorHAnsi"/>
                <w:sz w:val="20"/>
                <w:szCs w:val="20"/>
                <w:lang w:val="en-GB"/>
              </w:rPr>
              <w:t>N/A</w:t>
            </w:r>
          </w:p>
        </w:tc>
        <w:tc>
          <w:tcPr>
            <w:tcW w:w="1333" w:type="dxa"/>
            <w:shd w:val="clear" w:color="auto" w:fill="auto"/>
          </w:tcPr>
          <w:p w14:paraId="664445E9" w14:textId="0A14805E" w:rsidR="00D60460" w:rsidRPr="00837F15" w:rsidRDefault="00D60460" w:rsidP="00A94213">
            <w:pPr>
              <w:rPr>
                <w:rFonts w:cstheme="minorHAnsi"/>
                <w:sz w:val="20"/>
                <w:szCs w:val="20"/>
                <w:lang w:val="en-GB"/>
              </w:rPr>
            </w:pPr>
            <w:r w:rsidRPr="00837F15">
              <w:rPr>
                <w:rFonts w:cstheme="minorHAnsi"/>
                <w:sz w:val="20"/>
                <w:szCs w:val="20"/>
                <w:lang w:val="en-GB"/>
              </w:rPr>
              <w:t>100% (2017)</w:t>
            </w:r>
          </w:p>
        </w:tc>
        <w:tc>
          <w:tcPr>
            <w:tcW w:w="1943" w:type="dxa"/>
            <w:shd w:val="clear" w:color="auto" w:fill="auto"/>
          </w:tcPr>
          <w:p w14:paraId="643AFACC" w14:textId="16A3EB02" w:rsidR="00D60460" w:rsidRPr="00837F15" w:rsidRDefault="00D60460" w:rsidP="00A94213">
            <w:pPr>
              <w:rPr>
                <w:rFonts w:cstheme="minorHAnsi"/>
                <w:sz w:val="20"/>
                <w:szCs w:val="20"/>
                <w:lang w:val="en-GB"/>
              </w:rPr>
            </w:pPr>
            <w:r w:rsidRPr="00837F15">
              <w:rPr>
                <w:rFonts w:cstheme="minorHAnsi"/>
                <w:sz w:val="20"/>
                <w:szCs w:val="20"/>
                <w:lang w:val="en-GB"/>
              </w:rPr>
              <w:t>100% (2018)</w:t>
            </w:r>
          </w:p>
        </w:tc>
        <w:tc>
          <w:tcPr>
            <w:tcW w:w="1620" w:type="dxa"/>
          </w:tcPr>
          <w:p w14:paraId="0A326A26" w14:textId="4E69D856" w:rsidR="00D60460" w:rsidRPr="00837F15" w:rsidRDefault="00D60460" w:rsidP="00A94213">
            <w:pPr>
              <w:rPr>
                <w:rFonts w:cstheme="minorHAnsi"/>
                <w:sz w:val="20"/>
                <w:szCs w:val="20"/>
                <w:lang w:val="en-GB"/>
              </w:rPr>
            </w:pPr>
            <w:r w:rsidRPr="00837F15">
              <w:rPr>
                <w:rFonts w:cstheme="minorHAnsi"/>
                <w:sz w:val="20"/>
                <w:szCs w:val="20"/>
                <w:lang w:val="en-GB"/>
              </w:rPr>
              <w:t>100% (2019)</w:t>
            </w:r>
          </w:p>
        </w:tc>
        <w:tc>
          <w:tcPr>
            <w:tcW w:w="1350" w:type="dxa"/>
          </w:tcPr>
          <w:p w14:paraId="0CB342FB" w14:textId="56E6DA4C" w:rsidR="00D60460" w:rsidRPr="00837F15" w:rsidRDefault="0013066C" w:rsidP="00A94213">
            <w:pPr>
              <w:rPr>
                <w:rFonts w:cstheme="minorHAnsi"/>
                <w:sz w:val="20"/>
                <w:szCs w:val="20"/>
                <w:lang w:val="en-GB"/>
              </w:rPr>
            </w:pPr>
            <w:r w:rsidRPr="00837F15">
              <w:rPr>
                <w:rFonts w:cstheme="minorHAnsi"/>
                <w:sz w:val="20"/>
                <w:szCs w:val="20"/>
                <w:lang w:val="en-GB"/>
              </w:rPr>
              <w:t>100%</w:t>
            </w:r>
          </w:p>
        </w:tc>
        <w:tc>
          <w:tcPr>
            <w:tcW w:w="1350" w:type="dxa"/>
            <w:shd w:val="clear" w:color="auto" w:fill="auto"/>
          </w:tcPr>
          <w:p w14:paraId="4A950984" w14:textId="3A70993B" w:rsidR="00D60460" w:rsidRPr="00837F15" w:rsidRDefault="00D60460" w:rsidP="00A94213">
            <w:pPr>
              <w:rPr>
                <w:rFonts w:cstheme="minorHAnsi"/>
                <w:color w:val="00B050"/>
                <w:sz w:val="20"/>
                <w:szCs w:val="20"/>
                <w:lang w:val="en-GB"/>
              </w:rPr>
            </w:pPr>
            <w:r w:rsidRPr="00837F15">
              <w:rPr>
                <w:rFonts w:cstheme="minorHAnsi"/>
                <w:sz w:val="20"/>
                <w:szCs w:val="20"/>
                <w:lang w:val="en-GB"/>
              </w:rPr>
              <w:t>100%</w:t>
            </w:r>
          </w:p>
        </w:tc>
        <w:tc>
          <w:tcPr>
            <w:tcW w:w="1255" w:type="dxa"/>
          </w:tcPr>
          <w:p w14:paraId="45B44750" w14:textId="1791AC8B"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3B25AE38" w14:textId="77777777" w:rsidTr="00D60460">
        <w:tc>
          <w:tcPr>
            <w:tcW w:w="660" w:type="dxa"/>
          </w:tcPr>
          <w:p w14:paraId="71C44BFF" w14:textId="3232FFBD" w:rsidR="00D60460" w:rsidRPr="00D47769" w:rsidRDefault="00D60460" w:rsidP="00A94213">
            <w:pPr>
              <w:rPr>
                <w:lang w:val="en-GB"/>
              </w:rPr>
            </w:pPr>
            <w:r w:rsidRPr="00D47769">
              <w:rPr>
                <w:lang w:val="en-GB"/>
              </w:rPr>
              <w:t>IE3.5</w:t>
            </w:r>
          </w:p>
        </w:tc>
        <w:tc>
          <w:tcPr>
            <w:tcW w:w="2023" w:type="dxa"/>
          </w:tcPr>
          <w:p w14:paraId="12A472B2" w14:textId="60A10CA5" w:rsidR="00D60460" w:rsidRPr="00D47769" w:rsidRDefault="00D60460" w:rsidP="00A94213">
            <w:pPr>
              <w:rPr>
                <w:lang w:val="en-GB"/>
              </w:rPr>
            </w:pPr>
            <w:r w:rsidRPr="00D47769">
              <w:rPr>
                <w:lang w:val="en-GB"/>
              </w:rPr>
              <w:t>Percentage of audits that are unqualified</w:t>
            </w:r>
          </w:p>
        </w:tc>
        <w:tc>
          <w:tcPr>
            <w:tcW w:w="1416" w:type="dxa"/>
          </w:tcPr>
          <w:p w14:paraId="49D0D049" w14:textId="1D6F06A3" w:rsidR="00D60460" w:rsidRPr="00837F15" w:rsidRDefault="00D60460" w:rsidP="00A94213">
            <w:pPr>
              <w:rPr>
                <w:sz w:val="20"/>
                <w:szCs w:val="20"/>
                <w:lang w:val="en-GB"/>
              </w:rPr>
            </w:pPr>
            <w:r w:rsidRPr="00837F15">
              <w:rPr>
                <w:sz w:val="20"/>
                <w:szCs w:val="20"/>
                <w:lang w:val="en-GB"/>
              </w:rPr>
              <w:t>100%</w:t>
            </w:r>
          </w:p>
        </w:tc>
        <w:tc>
          <w:tcPr>
            <w:tcW w:w="1333" w:type="dxa"/>
          </w:tcPr>
          <w:p w14:paraId="6AD34E25" w14:textId="7B24084B" w:rsidR="00D60460" w:rsidRPr="00837F15" w:rsidRDefault="00D60460" w:rsidP="00A94213">
            <w:pPr>
              <w:rPr>
                <w:sz w:val="20"/>
                <w:szCs w:val="20"/>
                <w:lang w:val="en-GB"/>
              </w:rPr>
            </w:pPr>
            <w:r w:rsidRPr="00837F15">
              <w:rPr>
                <w:sz w:val="20"/>
                <w:szCs w:val="20"/>
                <w:lang w:val="en-GB"/>
              </w:rPr>
              <w:t>100%</w:t>
            </w:r>
          </w:p>
        </w:tc>
        <w:tc>
          <w:tcPr>
            <w:tcW w:w="1943" w:type="dxa"/>
          </w:tcPr>
          <w:p w14:paraId="4769C22C" w14:textId="473E5122" w:rsidR="00D60460" w:rsidRPr="00837F15" w:rsidRDefault="00D60460" w:rsidP="00A94213">
            <w:pPr>
              <w:rPr>
                <w:sz w:val="20"/>
                <w:szCs w:val="20"/>
                <w:lang w:val="en-GB"/>
              </w:rPr>
            </w:pPr>
            <w:r w:rsidRPr="00837F15">
              <w:rPr>
                <w:sz w:val="20"/>
                <w:szCs w:val="20"/>
                <w:lang w:val="en-GB"/>
              </w:rPr>
              <w:t>100%</w:t>
            </w:r>
          </w:p>
        </w:tc>
        <w:tc>
          <w:tcPr>
            <w:tcW w:w="1620" w:type="dxa"/>
          </w:tcPr>
          <w:p w14:paraId="0699E14D" w14:textId="6AB026A5" w:rsidR="00D60460" w:rsidRPr="00837F15" w:rsidRDefault="00D60460" w:rsidP="00A94213">
            <w:pPr>
              <w:rPr>
                <w:sz w:val="20"/>
                <w:szCs w:val="20"/>
                <w:lang w:val="en-GB"/>
              </w:rPr>
            </w:pPr>
            <w:r w:rsidRPr="00837F15">
              <w:rPr>
                <w:sz w:val="20"/>
                <w:szCs w:val="20"/>
                <w:lang w:val="en-GB"/>
              </w:rPr>
              <w:t>100%</w:t>
            </w:r>
          </w:p>
        </w:tc>
        <w:tc>
          <w:tcPr>
            <w:tcW w:w="1350" w:type="dxa"/>
          </w:tcPr>
          <w:p w14:paraId="7811D39C" w14:textId="525556C6" w:rsidR="00D60460" w:rsidRPr="00837F15" w:rsidRDefault="0013066C" w:rsidP="00A94213">
            <w:pPr>
              <w:rPr>
                <w:sz w:val="20"/>
                <w:szCs w:val="20"/>
                <w:lang w:val="en-GB"/>
              </w:rPr>
            </w:pPr>
            <w:r w:rsidRPr="00837F15">
              <w:rPr>
                <w:sz w:val="20"/>
                <w:szCs w:val="20"/>
                <w:lang w:val="en-GB"/>
              </w:rPr>
              <w:t xml:space="preserve">100% </w:t>
            </w:r>
          </w:p>
        </w:tc>
        <w:tc>
          <w:tcPr>
            <w:tcW w:w="1350" w:type="dxa"/>
          </w:tcPr>
          <w:p w14:paraId="36B3FD4A" w14:textId="4728820C" w:rsidR="00D60460" w:rsidRPr="00837F15" w:rsidRDefault="00D60460" w:rsidP="00A94213">
            <w:pPr>
              <w:rPr>
                <w:rFonts w:cstheme="minorHAnsi"/>
                <w:color w:val="00B050"/>
                <w:sz w:val="20"/>
                <w:szCs w:val="20"/>
                <w:lang w:val="en-GB"/>
              </w:rPr>
            </w:pPr>
            <w:r w:rsidRPr="00837F15">
              <w:rPr>
                <w:sz w:val="20"/>
                <w:szCs w:val="20"/>
                <w:lang w:val="en-GB"/>
              </w:rPr>
              <w:t>100%</w:t>
            </w:r>
          </w:p>
        </w:tc>
        <w:tc>
          <w:tcPr>
            <w:tcW w:w="1255" w:type="dxa"/>
          </w:tcPr>
          <w:p w14:paraId="3F4AFF01" w14:textId="1C7B0678"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5963E85E" w14:textId="77777777" w:rsidTr="00D60460">
        <w:tc>
          <w:tcPr>
            <w:tcW w:w="660" w:type="dxa"/>
          </w:tcPr>
          <w:p w14:paraId="2F99608E" w14:textId="04944E79" w:rsidR="00D60460" w:rsidRPr="00D47769" w:rsidRDefault="00D60460" w:rsidP="00A94213">
            <w:pPr>
              <w:rPr>
                <w:lang w:val="en-GB"/>
              </w:rPr>
            </w:pPr>
            <w:r w:rsidRPr="00D47769">
              <w:rPr>
                <w:lang w:val="en-GB"/>
              </w:rPr>
              <w:t>IE3.6</w:t>
            </w:r>
          </w:p>
        </w:tc>
        <w:tc>
          <w:tcPr>
            <w:tcW w:w="2023" w:type="dxa"/>
          </w:tcPr>
          <w:p w14:paraId="2A19E2A2" w14:textId="582B7D01" w:rsidR="00D60460" w:rsidRPr="00D47769" w:rsidRDefault="00D60460" w:rsidP="00A94213">
            <w:pPr>
              <w:rPr>
                <w:lang w:val="en-GB"/>
              </w:rPr>
            </w:pPr>
            <w:r w:rsidRPr="00D47769">
              <w:rPr>
                <w:lang w:val="en-GB"/>
              </w:rPr>
              <w:t xml:space="preserve">Implementation rate of agreed-upon </w:t>
            </w:r>
            <w:r>
              <w:rPr>
                <w:lang w:val="en-GB"/>
              </w:rPr>
              <w:t xml:space="preserve">UNBOA </w:t>
            </w:r>
            <w:r w:rsidRPr="00D47769">
              <w:rPr>
                <w:lang w:val="en-GB"/>
              </w:rPr>
              <w:t xml:space="preserve">audit </w:t>
            </w:r>
            <w:r w:rsidRPr="00D47769">
              <w:rPr>
                <w:lang w:val="en-GB"/>
              </w:rPr>
              <w:lastRenderedPageBreak/>
              <w:t>recommendations</w:t>
            </w:r>
            <w:r>
              <w:rPr>
                <w:lang w:val="en-GB"/>
              </w:rPr>
              <w:t xml:space="preserve"> within the established deadline</w:t>
            </w:r>
          </w:p>
        </w:tc>
        <w:tc>
          <w:tcPr>
            <w:tcW w:w="1416" w:type="dxa"/>
          </w:tcPr>
          <w:p w14:paraId="3E18196C" w14:textId="7B30C463" w:rsidR="00D60460" w:rsidRPr="00837F15" w:rsidRDefault="00D60460" w:rsidP="00A94213">
            <w:pPr>
              <w:rPr>
                <w:sz w:val="20"/>
                <w:szCs w:val="20"/>
                <w:lang w:val="en-GB"/>
              </w:rPr>
            </w:pPr>
            <w:r w:rsidRPr="00837F15">
              <w:rPr>
                <w:sz w:val="20"/>
                <w:szCs w:val="20"/>
                <w:lang w:val="en-GB"/>
              </w:rPr>
              <w:lastRenderedPageBreak/>
              <w:t>85%</w:t>
            </w:r>
          </w:p>
        </w:tc>
        <w:tc>
          <w:tcPr>
            <w:tcW w:w="1333" w:type="dxa"/>
          </w:tcPr>
          <w:p w14:paraId="3D942365" w14:textId="337219F0" w:rsidR="00D60460" w:rsidRPr="00837F15" w:rsidRDefault="00D60460" w:rsidP="00A94213">
            <w:pPr>
              <w:rPr>
                <w:sz w:val="20"/>
                <w:szCs w:val="20"/>
                <w:lang w:val="en-GB"/>
              </w:rPr>
            </w:pPr>
            <w:r w:rsidRPr="00837F15">
              <w:rPr>
                <w:sz w:val="20"/>
                <w:szCs w:val="20"/>
                <w:lang w:val="en-GB"/>
              </w:rPr>
              <w:t>100%</w:t>
            </w:r>
          </w:p>
        </w:tc>
        <w:tc>
          <w:tcPr>
            <w:tcW w:w="1943" w:type="dxa"/>
          </w:tcPr>
          <w:p w14:paraId="771EA764" w14:textId="74FD950C" w:rsidR="00D60460" w:rsidRPr="00837F15" w:rsidRDefault="00D60460" w:rsidP="00A94213">
            <w:pPr>
              <w:rPr>
                <w:sz w:val="20"/>
                <w:szCs w:val="20"/>
                <w:lang w:val="en-GB"/>
              </w:rPr>
            </w:pPr>
            <w:r w:rsidRPr="00837F15">
              <w:rPr>
                <w:sz w:val="20"/>
                <w:szCs w:val="20"/>
                <w:lang w:val="en-GB"/>
              </w:rPr>
              <w:t>100%</w:t>
            </w:r>
          </w:p>
        </w:tc>
        <w:tc>
          <w:tcPr>
            <w:tcW w:w="1620" w:type="dxa"/>
          </w:tcPr>
          <w:p w14:paraId="01D74339" w14:textId="7F27EEA6" w:rsidR="00D60460" w:rsidRPr="00837F15" w:rsidRDefault="00D60460" w:rsidP="00A94213">
            <w:pPr>
              <w:rPr>
                <w:sz w:val="20"/>
                <w:szCs w:val="20"/>
                <w:lang w:val="en-GB"/>
              </w:rPr>
            </w:pPr>
            <w:r w:rsidRPr="00837F15">
              <w:rPr>
                <w:sz w:val="20"/>
                <w:szCs w:val="20"/>
                <w:lang w:val="en-GB"/>
              </w:rPr>
              <w:t>100%</w:t>
            </w:r>
          </w:p>
        </w:tc>
        <w:tc>
          <w:tcPr>
            <w:tcW w:w="1350" w:type="dxa"/>
          </w:tcPr>
          <w:p w14:paraId="4D55E042" w14:textId="1A798111" w:rsidR="00D60460" w:rsidRPr="00837F15" w:rsidRDefault="00030E3B" w:rsidP="00A94213">
            <w:pPr>
              <w:rPr>
                <w:sz w:val="20"/>
                <w:szCs w:val="20"/>
                <w:lang w:val="en-GB"/>
              </w:rPr>
            </w:pPr>
            <w:r w:rsidRPr="00837F15">
              <w:rPr>
                <w:sz w:val="20"/>
                <w:szCs w:val="20"/>
                <w:lang w:val="en-GB"/>
              </w:rPr>
              <w:t xml:space="preserve">100% </w:t>
            </w:r>
          </w:p>
        </w:tc>
        <w:tc>
          <w:tcPr>
            <w:tcW w:w="1350" w:type="dxa"/>
          </w:tcPr>
          <w:p w14:paraId="2487C910" w14:textId="11BAFBAD" w:rsidR="00D60460" w:rsidRPr="00837F15" w:rsidRDefault="00D60460" w:rsidP="00A94213">
            <w:pPr>
              <w:rPr>
                <w:rFonts w:cstheme="minorHAnsi"/>
                <w:color w:val="00B050"/>
                <w:sz w:val="20"/>
                <w:szCs w:val="20"/>
                <w:lang w:val="en-GB"/>
              </w:rPr>
            </w:pPr>
            <w:r w:rsidRPr="00837F15">
              <w:rPr>
                <w:sz w:val="20"/>
                <w:szCs w:val="20"/>
                <w:lang w:val="en-GB"/>
              </w:rPr>
              <w:t>100%</w:t>
            </w:r>
          </w:p>
        </w:tc>
        <w:tc>
          <w:tcPr>
            <w:tcW w:w="1255" w:type="dxa"/>
          </w:tcPr>
          <w:p w14:paraId="6E088F07" w14:textId="046B5425"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2A63A22C" w14:textId="77777777" w:rsidTr="00D60460">
        <w:tc>
          <w:tcPr>
            <w:tcW w:w="660" w:type="dxa"/>
          </w:tcPr>
          <w:p w14:paraId="44264943" w14:textId="5240A41F" w:rsidR="00D60460" w:rsidRPr="00D47769" w:rsidRDefault="00D60460" w:rsidP="00A94213">
            <w:pPr>
              <w:rPr>
                <w:lang w:val="en-GB"/>
              </w:rPr>
            </w:pPr>
            <w:r w:rsidRPr="00D47769">
              <w:rPr>
                <w:lang w:val="en-GB"/>
              </w:rPr>
              <w:t>IE3.7</w:t>
            </w:r>
          </w:p>
        </w:tc>
        <w:tc>
          <w:tcPr>
            <w:tcW w:w="2023" w:type="dxa"/>
          </w:tcPr>
          <w:p w14:paraId="0BD56FED" w14:textId="545459CB" w:rsidR="00D60460" w:rsidRPr="00D47769" w:rsidRDefault="00D60460" w:rsidP="00A94213">
            <w:pPr>
              <w:rPr>
                <w:lang w:val="en-GB"/>
              </w:rPr>
            </w:pPr>
            <w:r w:rsidRPr="00D47769">
              <w:rPr>
                <w:lang w:val="en-GB"/>
              </w:rPr>
              <w:t>Percentage of UNCDF compliance with UN System-Wide Action Plan</w:t>
            </w:r>
            <w:r>
              <w:rPr>
                <w:lang w:val="en-GB"/>
              </w:rPr>
              <w:t xml:space="preserve"> (UN-SWAP)</w:t>
            </w:r>
            <w:r w:rsidRPr="00D47769">
              <w:rPr>
                <w:lang w:val="en-GB"/>
              </w:rPr>
              <w:t xml:space="preserve"> on Gender, reported as ‘meeting’ standards or above</w:t>
            </w:r>
          </w:p>
        </w:tc>
        <w:tc>
          <w:tcPr>
            <w:tcW w:w="1416" w:type="dxa"/>
          </w:tcPr>
          <w:p w14:paraId="16338FBF" w14:textId="566D2D12" w:rsidR="00D60460" w:rsidRPr="00837F15" w:rsidRDefault="00D60460" w:rsidP="00A94213">
            <w:pPr>
              <w:rPr>
                <w:sz w:val="20"/>
                <w:szCs w:val="20"/>
                <w:lang w:val="en-GB"/>
              </w:rPr>
            </w:pPr>
            <w:r w:rsidRPr="00837F15">
              <w:rPr>
                <w:sz w:val="20"/>
                <w:szCs w:val="20"/>
                <w:lang w:val="en-GB"/>
              </w:rPr>
              <w:t>N/A</w:t>
            </w:r>
          </w:p>
        </w:tc>
        <w:tc>
          <w:tcPr>
            <w:tcW w:w="1333" w:type="dxa"/>
          </w:tcPr>
          <w:p w14:paraId="531E5226" w14:textId="4CACF60F" w:rsidR="00D60460" w:rsidRPr="00837F15" w:rsidRDefault="00D60460" w:rsidP="00A94213">
            <w:pPr>
              <w:rPr>
                <w:sz w:val="20"/>
                <w:szCs w:val="20"/>
                <w:lang w:val="en-GB"/>
              </w:rPr>
            </w:pPr>
            <w:r w:rsidRPr="00837F15">
              <w:rPr>
                <w:sz w:val="20"/>
                <w:szCs w:val="20"/>
                <w:lang w:val="en-GB"/>
              </w:rPr>
              <w:t>41% (first year adjusting to UN-SWAP 2.0)</w:t>
            </w:r>
          </w:p>
        </w:tc>
        <w:tc>
          <w:tcPr>
            <w:tcW w:w="1943" w:type="dxa"/>
          </w:tcPr>
          <w:p w14:paraId="2AB80802" w14:textId="77777777" w:rsidR="00D60460" w:rsidRPr="00837F15" w:rsidRDefault="00D60460" w:rsidP="00A94213">
            <w:pPr>
              <w:rPr>
                <w:sz w:val="20"/>
                <w:szCs w:val="20"/>
                <w:lang w:val="en-GB"/>
              </w:rPr>
            </w:pPr>
            <w:r w:rsidRPr="00837F15">
              <w:rPr>
                <w:sz w:val="20"/>
                <w:szCs w:val="20"/>
                <w:lang w:val="en-GB"/>
              </w:rPr>
              <w:t xml:space="preserve">88% (15/17) </w:t>
            </w:r>
          </w:p>
          <w:p w14:paraId="4D426BBF" w14:textId="385AF60B" w:rsidR="00D60460" w:rsidRPr="00837F15" w:rsidRDefault="00D60460" w:rsidP="00A94213">
            <w:pPr>
              <w:rPr>
                <w:sz w:val="20"/>
                <w:szCs w:val="20"/>
                <w:lang w:val="en-GB"/>
              </w:rPr>
            </w:pPr>
            <w:r w:rsidRPr="00837F15">
              <w:rPr>
                <w:sz w:val="20"/>
                <w:szCs w:val="20"/>
                <w:lang w:val="en-GB"/>
              </w:rPr>
              <w:t xml:space="preserve">- 1 indicator exceeding. </w:t>
            </w:r>
          </w:p>
        </w:tc>
        <w:tc>
          <w:tcPr>
            <w:tcW w:w="1620" w:type="dxa"/>
          </w:tcPr>
          <w:p w14:paraId="7F2470A6" w14:textId="58777EE0" w:rsidR="00D60460" w:rsidRPr="00837F15" w:rsidRDefault="00D60460" w:rsidP="00A94213">
            <w:pPr>
              <w:rPr>
                <w:sz w:val="20"/>
                <w:szCs w:val="20"/>
                <w:lang w:val="en-GB"/>
              </w:rPr>
            </w:pPr>
            <w:r w:rsidRPr="00837F15">
              <w:rPr>
                <w:sz w:val="20"/>
                <w:szCs w:val="20"/>
                <w:lang w:val="en-GB"/>
              </w:rPr>
              <w:t>92% (16/17)</w:t>
            </w:r>
          </w:p>
          <w:p w14:paraId="00B8DED6" w14:textId="6ADEC25B" w:rsidR="00D60460" w:rsidRPr="00837F15" w:rsidRDefault="00D60460" w:rsidP="00A94213">
            <w:pPr>
              <w:rPr>
                <w:sz w:val="20"/>
                <w:szCs w:val="20"/>
                <w:lang w:val="en-GB"/>
              </w:rPr>
            </w:pPr>
            <w:r w:rsidRPr="00837F15">
              <w:rPr>
                <w:sz w:val="20"/>
                <w:szCs w:val="20"/>
                <w:lang w:val="en-GB"/>
              </w:rPr>
              <w:t xml:space="preserve">- 3 indicators exceeding (eval, leadership, comm) </w:t>
            </w:r>
          </w:p>
        </w:tc>
        <w:tc>
          <w:tcPr>
            <w:tcW w:w="1350" w:type="dxa"/>
          </w:tcPr>
          <w:p w14:paraId="7FADF7B8" w14:textId="6F0463F2" w:rsidR="00D60460" w:rsidRPr="00837F15" w:rsidRDefault="00157693" w:rsidP="00A94213">
            <w:pPr>
              <w:rPr>
                <w:sz w:val="20"/>
                <w:szCs w:val="20"/>
                <w:lang w:val="en-GB"/>
              </w:rPr>
            </w:pPr>
            <w:r w:rsidRPr="00837F15">
              <w:rPr>
                <w:sz w:val="20"/>
                <w:szCs w:val="20"/>
                <w:lang w:val="en-GB"/>
              </w:rPr>
              <w:t>88%</w:t>
            </w:r>
          </w:p>
        </w:tc>
        <w:tc>
          <w:tcPr>
            <w:tcW w:w="1350" w:type="dxa"/>
          </w:tcPr>
          <w:p w14:paraId="0CFBF9D0" w14:textId="05EF09B7" w:rsidR="00D60460" w:rsidRPr="00837F15" w:rsidRDefault="00D70DBE" w:rsidP="00A94213">
            <w:pPr>
              <w:rPr>
                <w:sz w:val="20"/>
                <w:szCs w:val="20"/>
                <w:lang w:val="en-GB"/>
              </w:rPr>
            </w:pPr>
            <w:r w:rsidRPr="00837F15">
              <w:rPr>
                <w:sz w:val="20"/>
                <w:szCs w:val="20"/>
                <w:lang w:val="en-GB"/>
              </w:rPr>
              <w:t>90</w:t>
            </w:r>
            <w:r w:rsidR="00D60460" w:rsidRPr="00837F15">
              <w:rPr>
                <w:sz w:val="20"/>
                <w:szCs w:val="20"/>
                <w:lang w:val="en-GB"/>
              </w:rPr>
              <w:t>%</w:t>
            </w:r>
          </w:p>
        </w:tc>
        <w:tc>
          <w:tcPr>
            <w:tcW w:w="1255" w:type="dxa"/>
          </w:tcPr>
          <w:p w14:paraId="082C6677" w14:textId="675136F7"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051B52C5" w14:textId="77777777" w:rsidTr="00D60460">
        <w:tc>
          <w:tcPr>
            <w:tcW w:w="660" w:type="dxa"/>
          </w:tcPr>
          <w:p w14:paraId="03B96580" w14:textId="36C0D416" w:rsidR="00D60460" w:rsidRPr="00D47769" w:rsidRDefault="00D60460" w:rsidP="00A94213">
            <w:pPr>
              <w:rPr>
                <w:lang w:val="en-GB"/>
              </w:rPr>
            </w:pPr>
            <w:r w:rsidRPr="00D47769">
              <w:rPr>
                <w:lang w:val="en-GB"/>
              </w:rPr>
              <w:t>IE3.8</w:t>
            </w:r>
          </w:p>
        </w:tc>
        <w:tc>
          <w:tcPr>
            <w:tcW w:w="2023" w:type="dxa"/>
          </w:tcPr>
          <w:p w14:paraId="7A779452" w14:textId="7AEDAF95" w:rsidR="00D60460" w:rsidRPr="00D47769" w:rsidRDefault="00D60460" w:rsidP="00A94213">
            <w:pPr>
              <w:tabs>
                <w:tab w:val="left" w:pos="1152"/>
              </w:tabs>
              <w:rPr>
                <w:lang w:val="en-GB"/>
              </w:rPr>
            </w:pPr>
            <w:r w:rsidRPr="00D47769">
              <w:rPr>
                <w:lang w:val="en-GB"/>
              </w:rPr>
              <w:t>a) LDC footprint and b) total country footprint of UNCDF as whole and disaggregated by practice</w:t>
            </w:r>
          </w:p>
        </w:tc>
        <w:tc>
          <w:tcPr>
            <w:tcW w:w="1416" w:type="dxa"/>
          </w:tcPr>
          <w:p w14:paraId="7F4A866F" w14:textId="77777777" w:rsidR="00D60460" w:rsidRPr="00837F15" w:rsidRDefault="00D60460" w:rsidP="00A94213">
            <w:pPr>
              <w:rPr>
                <w:sz w:val="20"/>
                <w:szCs w:val="20"/>
                <w:lang w:val="en-GB"/>
              </w:rPr>
            </w:pPr>
            <w:r w:rsidRPr="00837F15">
              <w:rPr>
                <w:sz w:val="20"/>
                <w:szCs w:val="20"/>
                <w:lang w:val="en-GB"/>
              </w:rPr>
              <w:t xml:space="preserve">a) 30 LDCs </w:t>
            </w:r>
          </w:p>
          <w:p w14:paraId="0B75EB75" w14:textId="78C6D79C" w:rsidR="00D60460" w:rsidRPr="00837F15" w:rsidRDefault="00D60460" w:rsidP="00A94213">
            <w:pPr>
              <w:rPr>
                <w:sz w:val="20"/>
                <w:szCs w:val="20"/>
                <w:lang w:val="en-GB"/>
              </w:rPr>
            </w:pPr>
            <w:r w:rsidRPr="00837F15">
              <w:rPr>
                <w:sz w:val="20"/>
                <w:szCs w:val="20"/>
                <w:lang w:val="en-GB"/>
              </w:rPr>
              <w:t>(6 thin presence)</w:t>
            </w:r>
          </w:p>
          <w:p w14:paraId="5882102A" w14:textId="45D69296" w:rsidR="00D60460" w:rsidRPr="00837F15" w:rsidRDefault="00D60460" w:rsidP="00A94213">
            <w:pPr>
              <w:rPr>
                <w:sz w:val="20"/>
                <w:szCs w:val="20"/>
                <w:lang w:val="en-GB"/>
              </w:rPr>
            </w:pPr>
            <w:r w:rsidRPr="00837F15">
              <w:rPr>
                <w:sz w:val="20"/>
                <w:szCs w:val="20"/>
                <w:lang w:val="en-GB"/>
              </w:rPr>
              <w:t>b) 39</w:t>
            </w:r>
          </w:p>
        </w:tc>
        <w:tc>
          <w:tcPr>
            <w:tcW w:w="1333" w:type="dxa"/>
          </w:tcPr>
          <w:p w14:paraId="4DAC8268" w14:textId="77777777" w:rsidR="00D60460" w:rsidRPr="00837F15" w:rsidRDefault="00D60460" w:rsidP="00A94213">
            <w:pPr>
              <w:rPr>
                <w:sz w:val="20"/>
                <w:szCs w:val="20"/>
                <w:lang w:val="en-GB"/>
              </w:rPr>
            </w:pPr>
            <w:r w:rsidRPr="00837F15">
              <w:rPr>
                <w:sz w:val="20"/>
                <w:szCs w:val="20"/>
                <w:lang w:val="en-GB"/>
              </w:rPr>
              <w:t xml:space="preserve">a) 31 LDCs </w:t>
            </w:r>
          </w:p>
          <w:p w14:paraId="34CBD73A" w14:textId="69145FCF" w:rsidR="00D60460" w:rsidRPr="00837F15" w:rsidRDefault="00D60460" w:rsidP="00A94213">
            <w:pPr>
              <w:rPr>
                <w:sz w:val="20"/>
                <w:szCs w:val="20"/>
                <w:lang w:val="en-GB"/>
              </w:rPr>
            </w:pPr>
            <w:r w:rsidRPr="00837F15">
              <w:rPr>
                <w:sz w:val="20"/>
                <w:szCs w:val="20"/>
                <w:lang w:val="en-GB"/>
              </w:rPr>
              <w:t xml:space="preserve">(4 thin presence) </w:t>
            </w:r>
          </w:p>
          <w:p w14:paraId="468C7EC1" w14:textId="0BBB6B11" w:rsidR="00D60460" w:rsidRPr="00837F15" w:rsidRDefault="00D60460" w:rsidP="00A94213">
            <w:pPr>
              <w:rPr>
                <w:sz w:val="20"/>
                <w:szCs w:val="20"/>
                <w:lang w:val="en-GB"/>
              </w:rPr>
            </w:pPr>
            <w:r w:rsidRPr="00837F15">
              <w:rPr>
                <w:sz w:val="20"/>
                <w:szCs w:val="20"/>
                <w:lang w:val="en-GB"/>
              </w:rPr>
              <w:t>b) 46</w:t>
            </w:r>
          </w:p>
          <w:p w14:paraId="1F214EBD" w14:textId="235EFF81" w:rsidR="00D60460" w:rsidRPr="00837F15" w:rsidRDefault="00D60460" w:rsidP="00A94213">
            <w:pPr>
              <w:rPr>
                <w:sz w:val="20"/>
                <w:szCs w:val="20"/>
                <w:lang w:val="en-GB"/>
              </w:rPr>
            </w:pPr>
            <w:r w:rsidRPr="00837F15">
              <w:rPr>
                <w:sz w:val="20"/>
                <w:szCs w:val="20"/>
                <w:lang w:val="en-GB"/>
              </w:rPr>
              <w:t xml:space="preserve"> - FIPA: 38</w:t>
            </w:r>
          </w:p>
          <w:p w14:paraId="10B2F733" w14:textId="169EE059" w:rsidR="00D60460" w:rsidRPr="00837F15" w:rsidRDefault="00D60460" w:rsidP="00A94213">
            <w:pPr>
              <w:rPr>
                <w:sz w:val="20"/>
                <w:szCs w:val="20"/>
                <w:lang w:val="en-GB"/>
              </w:rPr>
            </w:pPr>
            <w:r w:rsidRPr="00837F15">
              <w:rPr>
                <w:sz w:val="20"/>
                <w:szCs w:val="20"/>
                <w:lang w:val="en-GB"/>
              </w:rPr>
              <w:t xml:space="preserve"> - LDF:  22</w:t>
            </w:r>
          </w:p>
        </w:tc>
        <w:tc>
          <w:tcPr>
            <w:tcW w:w="1943" w:type="dxa"/>
          </w:tcPr>
          <w:p w14:paraId="04D7997F" w14:textId="77777777" w:rsidR="00D60460" w:rsidRPr="00837F15" w:rsidRDefault="00D60460" w:rsidP="00A94213">
            <w:pPr>
              <w:rPr>
                <w:sz w:val="20"/>
                <w:szCs w:val="20"/>
                <w:lang w:val="en-GB"/>
              </w:rPr>
            </w:pPr>
            <w:r w:rsidRPr="00837F15">
              <w:rPr>
                <w:sz w:val="20"/>
                <w:szCs w:val="20"/>
                <w:lang w:val="en-GB"/>
              </w:rPr>
              <w:t xml:space="preserve">a) 31 LDCs </w:t>
            </w:r>
          </w:p>
          <w:p w14:paraId="2D0F7BF2" w14:textId="6E13B36F" w:rsidR="00D60460" w:rsidRPr="00837F15" w:rsidRDefault="00D60460" w:rsidP="00A94213">
            <w:pPr>
              <w:rPr>
                <w:sz w:val="20"/>
                <w:szCs w:val="20"/>
                <w:lang w:val="en-GB"/>
              </w:rPr>
            </w:pPr>
            <w:r w:rsidRPr="00837F15">
              <w:rPr>
                <w:sz w:val="20"/>
                <w:szCs w:val="20"/>
                <w:lang w:val="en-GB"/>
              </w:rPr>
              <w:t xml:space="preserve">(3 thin presence); </w:t>
            </w:r>
          </w:p>
          <w:p w14:paraId="6FC79A84" w14:textId="77777777" w:rsidR="00D60460" w:rsidRPr="00837F15" w:rsidRDefault="00D60460" w:rsidP="00A94213">
            <w:pPr>
              <w:rPr>
                <w:sz w:val="20"/>
                <w:szCs w:val="20"/>
                <w:lang w:val="en-GB"/>
              </w:rPr>
            </w:pPr>
            <w:r w:rsidRPr="00837F15">
              <w:rPr>
                <w:sz w:val="20"/>
                <w:szCs w:val="20"/>
                <w:lang w:val="en-GB"/>
              </w:rPr>
              <w:t>b) 45</w:t>
            </w:r>
          </w:p>
          <w:p w14:paraId="37369FE9" w14:textId="77777777" w:rsidR="00D60460" w:rsidRPr="00837F15" w:rsidRDefault="00D60460" w:rsidP="00A94213">
            <w:pPr>
              <w:rPr>
                <w:sz w:val="20"/>
                <w:szCs w:val="20"/>
                <w:lang w:val="en-GB"/>
              </w:rPr>
            </w:pPr>
            <w:r w:rsidRPr="00837F15">
              <w:rPr>
                <w:sz w:val="20"/>
                <w:szCs w:val="20"/>
                <w:lang w:val="en-GB"/>
              </w:rPr>
              <w:t>- FIPA: 37</w:t>
            </w:r>
          </w:p>
          <w:p w14:paraId="3CC20E22" w14:textId="19BAA3AA" w:rsidR="00D60460" w:rsidRPr="00837F15" w:rsidRDefault="00D60460" w:rsidP="00A94213">
            <w:pPr>
              <w:rPr>
                <w:sz w:val="20"/>
                <w:szCs w:val="20"/>
                <w:lang w:val="en-GB"/>
              </w:rPr>
            </w:pPr>
            <w:r w:rsidRPr="00837F15">
              <w:rPr>
                <w:sz w:val="20"/>
                <w:szCs w:val="20"/>
                <w:lang w:val="en-GB"/>
              </w:rPr>
              <w:t>- LDF: 22</w:t>
            </w:r>
          </w:p>
        </w:tc>
        <w:tc>
          <w:tcPr>
            <w:tcW w:w="1620" w:type="dxa"/>
          </w:tcPr>
          <w:p w14:paraId="4B0DDEC0" w14:textId="2C557558" w:rsidR="00D60460" w:rsidRPr="00837F15" w:rsidRDefault="00D60460" w:rsidP="00A94213">
            <w:pPr>
              <w:rPr>
                <w:sz w:val="20"/>
                <w:szCs w:val="20"/>
                <w:lang w:val="en-GB"/>
              </w:rPr>
            </w:pPr>
            <w:r w:rsidRPr="00837F15">
              <w:rPr>
                <w:sz w:val="20"/>
                <w:szCs w:val="20"/>
                <w:lang w:val="en-GB"/>
              </w:rPr>
              <w:t>a) 39 LDCs (7 thin presence)</w:t>
            </w:r>
          </w:p>
          <w:p w14:paraId="72E75413" w14:textId="40BD3713" w:rsidR="00D60460" w:rsidRPr="00837F15" w:rsidRDefault="00D60460" w:rsidP="00A94213">
            <w:pPr>
              <w:rPr>
                <w:sz w:val="20"/>
                <w:szCs w:val="20"/>
                <w:lang w:val="en-GB"/>
              </w:rPr>
            </w:pPr>
            <w:r w:rsidRPr="00837F15">
              <w:rPr>
                <w:sz w:val="20"/>
                <w:szCs w:val="20"/>
                <w:lang w:val="en-GB"/>
              </w:rPr>
              <w:t xml:space="preserve">b) 63 </w:t>
            </w:r>
          </w:p>
        </w:tc>
        <w:tc>
          <w:tcPr>
            <w:tcW w:w="1350" w:type="dxa"/>
          </w:tcPr>
          <w:p w14:paraId="40ED6495" w14:textId="374D3C44" w:rsidR="00D60460" w:rsidRPr="00837F15" w:rsidRDefault="000A4569" w:rsidP="00A94213">
            <w:pPr>
              <w:rPr>
                <w:sz w:val="20"/>
                <w:szCs w:val="20"/>
                <w:lang w:val="en-GB"/>
              </w:rPr>
            </w:pPr>
            <w:r w:rsidRPr="00837F15">
              <w:rPr>
                <w:sz w:val="20"/>
                <w:szCs w:val="20"/>
                <w:lang w:val="en-GB"/>
              </w:rPr>
              <w:t xml:space="preserve">a) </w:t>
            </w:r>
            <w:r w:rsidR="009A6E69" w:rsidRPr="00837F15">
              <w:rPr>
                <w:sz w:val="20"/>
                <w:szCs w:val="20"/>
                <w:lang w:val="en-GB"/>
              </w:rPr>
              <w:t>37</w:t>
            </w:r>
            <w:r w:rsidR="00240091" w:rsidRPr="00837F15">
              <w:rPr>
                <w:sz w:val="20"/>
                <w:szCs w:val="20"/>
                <w:lang w:val="en-GB"/>
              </w:rPr>
              <w:t xml:space="preserve"> (</w:t>
            </w:r>
            <w:r w:rsidR="00E5749E" w:rsidRPr="00837F15">
              <w:rPr>
                <w:sz w:val="20"/>
                <w:szCs w:val="20"/>
                <w:lang w:val="en-GB"/>
              </w:rPr>
              <w:t>6</w:t>
            </w:r>
            <w:r w:rsidR="00F87DD0" w:rsidRPr="00837F15">
              <w:rPr>
                <w:sz w:val="20"/>
                <w:szCs w:val="20"/>
                <w:lang w:val="en-GB"/>
              </w:rPr>
              <w:t xml:space="preserve"> thin presence)</w:t>
            </w:r>
          </w:p>
          <w:p w14:paraId="4E21F31D" w14:textId="414AA6CE" w:rsidR="00D60460" w:rsidRPr="00837F15" w:rsidRDefault="002852CC" w:rsidP="00A94213">
            <w:pPr>
              <w:rPr>
                <w:sz w:val="20"/>
                <w:szCs w:val="20"/>
                <w:lang w:val="en-GB"/>
              </w:rPr>
            </w:pPr>
            <w:r w:rsidRPr="00837F15">
              <w:rPr>
                <w:sz w:val="20"/>
                <w:szCs w:val="20"/>
                <w:lang w:val="en-GB"/>
              </w:rPr>
              <w:t xml:space="preserve">b) </w:t>
            </w:r>
            <w:r w:rsidR="00243131" w:rsidRPr="00837F15">
              <w:rPr>
                <w:sz w:val="20"/>
                <w:szCs w:val="20"/>
                <w:lang w:val="en-GB"/>
              </w:rPr>
              <w:t>57</w:t>
            </w:r>
          </w:p>
          <w:p w14:paraId="517ABABB" w14:textId="157ECF8F" w:rsidR="00364D31" w:rsidRPr="00837F15" w:rsidRDefault="00364D31" w:rsidP="00A94213">
            <w:pPr>
              <w:rPr>
                <w:sz w:val="20"/>
                <w:szCs w:val="20"/>
                <w:lang w:val="en-GB"/>
              </w:rPr>
            </w:pPr>
          </w:p>
        </w:tc>
        <w:tc>
          <w:tcPr>
            <w:tcW w:w="1350" w:type="dxa"/>
          </w:tcPr>
          <w:p w14:paraId="4B30AE23" w14:textId="74B695B9" w:rsidR="00D60460" w:rsidRPr="00837F15" w:rsidRDefault="00D60460" w:rsidP="00A94213">
            <w:pPr>
              <w:rPr>
                <w:sz w:val="20"/>
                <w:szCs w:val="20"/>
                <w:lang w:val="en-GB"/>
              </w:rPr>
            </w:pPr>
            <w:r w:rsidRPr="00837F15">
              <w:rPr>
                <w:sz w:val="20"/>
                <w:szCs w:val="20"/>
                <w:lang w:val="en-GB"/>
              </w:rPr>
              <w:t>a) 3</w:t>
            </w:r>
            <w:r w:rsidR="002D3570" w:rsidRPr="00837F15">
              <w:rPr>
                <w:sz w:val="20"/>
                <w:szCs w:val="20"/>
                <w:lang w:val="en-GB"/>
              </w:rPr>
              <w:t>6</w:t>
            </w:r>
            <w:r w:rsidRPr="00837F15">
              <w:rPr>
                <w:sz w:val="20"/>
                <w:szCs w:val="20"/>
                <w:lang w:val="en-GB"/>
              </w:rPr>
              <w:t xml:space="preserve"> LDCs </w:t>
            </w:r>
          </w:p>
          <w:p w14:paraId="7A573DA3" w14:textId="0EBCEDB4" w:rsidR="00D60460" w:rsidRPr="00837F15" w:rsidRDefault="00D60460" w:rsidP="00A94213">
            <w:pPr>
              <w:rPr>
                <w:rFonts w:cstheme="minorHAnsi"/>
                <w:color w:val="00B050"/>
                <w:sz w:val="20"/>
                <w:szCs w:val="20"/>
                <w:lang w:val="en-GB"/>
              </w:rPr>
            </w:pPr>
            <w:r w:rsidRPr="00837F15">
              <w:rPr>
                <w:sz w:val="20"/>
                <w:szCs w:val="20"/>
                <w:lang w:val="en-GB"/>
              </w:rPr>
              <w:t>b) 4</w:t>
            </w:r>
            <w:r w:rsidR="002D3570" w:rsidRPr="00837F15">
              <w:rPr>
                <w:sz w:val="20"/>
                <w:szCs w:val="20"/>
                <w:lang w:val="en-GB"/>
              </w:rPr>
              <w:t>6</w:t>
            </w:r>
          </w:p>
        </w:tc>
        <w:tc>
          <w:tcPr>
            <w:tcW w:w="1255" w:type="dxa"/>
          </w:tcPr>
          <w:p w14:paraId="7BA50770" w14:textId="61BF1360" w:rsidR="00D60460" w:rsidRPr="00D47769" w:rsidRDefault="00D60460" w:rsidP="00A94213">
            <w:pPr>
              <w:jc w:val="center"/>
              <w:rPr>
                <w:lang w:val="en-GB"/>
              </w:rPr>
            </w:pPr>
            <w:r w:rsidRPr="00D47769">
              <w:rPr>
                <w:rFonts w:cstheme="minorHAnsi"/>
                <w:color w:val="00B050"/>
                <w:sz w:val="50"/>
                <w:szCs w:val="50"/>
                <w:lang w:val="en-GB"/>
              </w:rPr>
              <w:t>●</w:t>
            </w:r>
          </w:p>
        </w:tc>
      </w:tr>
      <w:tr w:rsidR="00D60460" w:rsidRPr="00D47769" w14:paraId="52A8DF09" w14:textId="77777777" w:rsidTr="00D60460">
        <w:tc>
          <w:tcPr>
            <w:tcW w:w="660" w:type="dxa"/>
          </w:tcPr>
          <w:p w14:paraId="303B3C2B" w14:textId="572F1D5B" w:rsidR="00D60460" w:rsidRPr="000A3F05" w:rsidRDefault="00D60460" w:rsidP="00A94213">
            <w:pPr>
              <w:rPr>
                <w:lang w:val="en-GB"/>
              </w:rPr>
            </w:pPr>
            <w:r w:rsidRPr="000A3F05">
              <w:rPr>
                <w:lang w:val="en-GB"/>
              </w:rPr>
              <w:t>IE3.9</w:t>
            </w:r>
          </w:p>
        </w:tc>
        <w:tc>
          <w:tcPr>
            <w:tcW w:w="2023" w:type="dxa"/>
          </w:tcPr>
          <w:p w14:paraId="2D6620A8" w14:textId="13EB8D5F" w:rsidR="00D60460" w:rsidRDefault="00D60460" w:rsidP="00A94213">
            <w:pPr>
              <w:tabs>
                <w:tab w:val="left" w:pos="1152"/>
              </w:tabs>
              <w:rPr>
                <w:color w:val="FF0000"/>
                <w:lang w:val="en-GB"/>
              </w:rPr>
            </w:pPr>
            <w:r w:rsidRPr="000A3F05">
              <w:rPr>
                <w:lang w:val="en-GB"/>
              </w:rPr>
              <w:t xml:space="preserve">Percentage of expenditures with a significant gender component (GEN2) and with gender as a </w:t>
            </w:r>
            <w:proofErr w:type="gramStart"/>
            <w:r w:rsidRPr="000A3F05">
              <w:rPr>
                <w:lang w:val="en-GB"/>
              </w:rPr>
              <w:t>principle</w:t>
            </w:r>
            <w:proofErr w:type="gramEnd"/>
            <w:r w:rsidRPr="000A3F05">
              <w:rPr>
                <w:lang w:val="en-GB"/>
              </w:rPr>
              <w:t xml:space="preserve"> objective (GEN3) </w:t>
            </w:r>
          </w:p>
          <w:p w14:paraId="6B801642" w14:textId="1458CABB" w:rsidR="00D60460" w:rsidRPr="000A3F05" w:rsidRDefault="00D60460" w:rsidP="00A94213">
            <w:pPr>
              <w:tabs>
                <w:tab w:val="left" w:pos="1152"/>
              </w:tabs>
              <w:rPr>
                <w:lang w:val="en-GB"/>
              </w:rPr>
            </w:pPr>
          </w:p>
        </w:tc>
        <w:tc>
          <w:tcPr>
            <w:tcW w:w="1416" w:type="dxa"/>
          </w:tcPr>
          <w:p w14:paraId="2BE2DD9C" w14:textId="416E2F8D" w:rsidR="00D60460" w:rsidRPr="00837F15" w:rsidRDefault="00D60460" w:rsidP="00A94213">
            <w:pPr>
              <w:rPr>
                <w:sz w:val="20"/>
                <w:szCs w:val="20"/>
                <w:lang w:val="en-GB"/>
              </w:rPr>
            </w:pPr>
            <w:r w:rsidRPr="00837F15">
              <w:rPr>
                <w:sz w:val="20"/>
                <w:szCs w:val="20"/>
                <w:lang w:val="en-GB"/>
              </w:rPr>
              <w:t>N/A</w:t>
            </w:r>
          </w:p>
        </w:tc>
        <w:tc>
          <w:tcPr>
            <w:tcW w:w="1333" w:type="dxa"/>
          </w:tcPr>
          <w:p w14:paraId="395C786C" w14:textId="3FA24240" w:rsidR="00D60460" w:rsidRPr="00837F15" w:rsidRDefault="00D60460" w:rsidP="00A94213">
            <w:pPr>
              <w:rPr>
                <w:sz w:val="20"/>
                <w:szCs w:val="20"/>
                <w:lang w:val="en-GB"/>
              </w:rPr>
            </w:pPr>
            <w:r w:rsidRPr="00837F15">
              <w:rPr>
                <w:sz w:val="20"/>
                <w:szCs w:val="20"/>
                <w:lang w:val="en-GB"/>
              </w:rPr>
              <w:t>N/A</w:t>
            </w:r>
          </w:p>
        </w:tc>
        <w:tc>
          <w:tcPr>
            <w:tcW w:w="1943" w:type="dxa"/>
          </w:tcPr>
          <w:p w14:paraId="2B849D67" w14:textId="35E27FED" w:rsidR="00D60460" w:rsidRPr="00837F15" w:rsidRDefault="00D60460" w:rsidP="00A94213">
            <w:pPr>
              <w:rPr>
                <w:sz w:val="20"/>
                <w:szCs w:val="20"/>
                <w:lang w:val="en-GB"/>
              </w:rPr>
            </w:pPr>
            <w:r w:rsidRPr="00837F15">
              <w:rPr>
                <w:sz w:val="20"/>
                <w:szCs w:val="20"/>
                <w:lang w:val="en-GB"/>
              </w:rPr>
              <w:t>52.7%</w:t>
            </w:r>
          </w:p>
        </w:tc>
        <w:tc>
          <w:tcPr>
            <w:tcW w:w="1620" w:type="dxa"/>
          </w:tcPr>
          <w:p w14:paraId="51D4AC06" w14:textId="78DFF055" w:rsidR="00D60460" w:rsidRPr="00837F15" w:rsidRDefault="00D60460" w:rsidP="00A94213">
            <w:pPr>
              <w:rPr>
                <w:sz w:val="20"/>
                <w:szCs w:val="20"/>
                <w:lang w:val="en-GB"/>
              </w:rPr>
            </w:pPr>
            <w:r w:rsidRPr="00837F15">
              <w:rPr>
                <w:sz w:val="20"/>
                <w:szCs w:val="20"/>
                <w:lang w:val="en-GB"/>
              </w:rPr>
              <w:t>5</w:t>
            </w:r>
            <w:r w:rsidR="005924E8" w:rsidRPr="00837F15">
              <w:rPr>
                <w:sz w:val="20"/>
                <w:szCs w:val="20"/>
                <w:lang w:val="en-GB"/>
              </w:rPr>
              <w:t>6</w:t>
            </w:r>
            <w:r w:rsidRPr="00837F15">
              <w:rPr>
                <w:sz w:val="20"/>
                <w:szCs w:val="20"/>
                <w:lang w:val="en-GB"/>
              </w:rPr>
              <w:t>%</w:t>
            </w:r>
          </w:p>
        </w:tc>
        <w:tc>
          <w:tcPr>
            <w:tcW w:w="1350" w:type="dxa"/>
          </w:tcPr>
          <w:p w14:paraId="306414CD" w14:textId="1BF0F9C0" w:rsidR="00D60460" w:rsidRPr="00837F15" w:rsidRDefault="00C71223" w:rsidP="00A94213">
            <w:pPr>
              <w:rPr>
                <w:sz w:val="20"/>
                <w:szCs w:val="20"/>
                <w:lang w:val="en-GB"/>
              </w:rPr>
            </w:pPr>
            <w:r w:rsidRPr="00837F15">
              <w:rPr>
                <w:sz w:val="20"/>
                <w:szCs w:val="20"/>
                <w:lang w:val="en-GB"/>
              </w:rPr>
              <w:t>69%</w:t>
            </w:r>
          </w:p>
        </w:tc>
        <w:tc>
          <w:tcPr>
            <w:tcW w:w="1350" w:type="dxa"/>
          </w:tcPr>
          <w:p w14:paraId="19974DEA" w14:textId="482FBF5C" w:rsidR="00D60460" w:rsidRPr="00837F15" w:rsidRDefault="00D60460" w:rsidP="00A94213">
            <w:pPr>
              <w:rPr>
                <w:sz w:val="20"/>
                <w:szCs w:val="20"/>
                <w:lang w:val="en-GB"/>
              </w:rPr>
            </w:pPr>
            <w:r w:rsidRPr="00837F15">
              <w:rPr>
                <w:sz w:val="20"/>
                <w:szCs w:val="20"/>
                <w:lang w:val="en-GB"/>
              </w:rPr>
              <w:t>5</w:t>
            </w:r>
            <w:r w:rsidR="00F02837" w:rsidRPr="00837F15">
              <w:rPr>
                <w:sz w:val="20"/>
                <w:szCs w:val="20"/>
                <w:lang w:val="en-GB"/>
              </w:rPr>
              <w:t>4</w:t>
            </w:r>
            <w:r w:rsidRPr="00837F15">
              <w:rPr>
                <w:sz w:val="20"/>
                <w:szCs w:val="20"/>
                <w:lang w:val="en-GB"/>
              </w:rPr>
              <w:t>%</w:t>
            </w:r>
          </w:p>
        </w:tc>
        <w:tc>
          <w:tcPr>
            <w:tcW w:w="1255" w:type="dxa"/>
          </w:tcPr>
          <w:p w14:paraId="5C94C726" w14:textId="70C1CD83" w:rsidR="00D60460" w:rsidRPr="00D47769" w:rsidRDefault="00D60460" w:rsidP="00A94213">
            <w:pPr>
              <w:jc w:val="center"/>
              <w:rPr>
                <w:rFonts w:cstheme="minorHAnsi"/>
                <w:color w:val="00B050"/>
                <w:sz w:val="50"/>
                <w:szCs w:val="50"/>
                <w:lang w:val="en-GB"/>
              </w:rPr>
            </w:pPr>
            <w:r w:rsidRPr="00D47769">
              <w:rPr>
                <w:rFonts w:cstheme="minorHAnsi"/>
                <w:color w:val="00B050"/>
                <w:sz w:val="50"/>
                <w:szCs w:val="50"/>
                <w:lang w:val="en-GB"/>
              </w:rPr>
              <w:t>●</w:t>
            </w:r>
          </w:p>
        </w:tc>
      </w:tr>
    </w:tbl>
    <w:p w14:paraId="3E6F4F20" w14:textId="77777777" w:rsidR="00976BB1" w:rsidRPr="00D47769" w:rsidRDefault="00976BB1" w:rsidP="00142E40">
      <w:pPr>
        <w:spacing w:after="0" w:line="240" w:lineRule="auto"/>
        <w:rPr>
          <w:b/>
          <w:sz w:val="26"/>
          <w:szCs w:val="26"/>
          <w:lang w:val="en-GB"/>
        </w:rPr>
      </w:pPr>
    </w:p>
    <w:tbl>
      <w:tblPr>
        <w:tblStyle w:val="TableGrid"/>
        <w:tblW w:w="0" w:type="auto"/>
        <w:tblLook w:val="04A0" w:firstRow="1" w:lastRow="0" w:firstColumn="1" w:lastColumn="0" w:noHBand="0" w:noVBand="1"/>
      </w:tblPr>
      <w:tblGrid>
        <w:gridCol w:w="659"/>
        <w:gridCol w:w="2020"/>
        <w:gridCol w:w="1423"/>
        <w:gridCol w:w="1243"/>
        <w:gridCol w:w="1951"/>
        <w:gridCol w:w="1591"/>
        <w:gridCol w:w="1310"/>
        <w:gridCol w:w="1408"/>
        <w:gridCol w:w="1345"/>
      </w:tblGrid>
      <w:tr w:rsidR="001556AB" w:rsidRPr="00D47769" w14:paraId="4E8E924D" w14:textId="77777777" w:rsidTr="001556AB">
        <w:tc>
          <w:tcPr>
            <w:tcW w:w="659" w:type="dxa"/>
            <w:shd w:val="clear" w:color="auto" w:fill="0070C0"/>
          </w:tcPr>
          <w:p w14:paraId="4A3D0798" w14:textId="77777777" w:rsidR="001556AB" w:rsidRPr="00D47769" w:rsidRDefault="001556AB" w:rsidP="00336F48">
            <w:pPr>
              <w:rPr>
                <w:b/>
                <w:color w:val="FFFFFF" w:themeColor="background1"/>
                <w:sz w:val="24"/>
                <w:szCs w:val="24"/>
                <w:lang w:val="en-GB"/>
              </w:rPr>
            </w:pPr>
          </w:p>
        </w:tc>
        <w:tc>
          <w:tcPr>
            <w:tcW w:w="12291" w:type="dxa"/>
            <w:gridSpan w:val="8"/>
            <w:shd w:val="clear" w:color="auto" w:fill="0070C0"/>
          </w:tcPr>
          <w:p w14:paraId="09BA63AD" w14:textId="69C874FD" w:rsidR="001556AB" w:rsidRPr="00D47769" w:rsidRDefault="001556AB" w:rsidP="00336F48">
            <w:pPr>
              <w:rPr>
                <w:color w:val="FFFFFF" w:themeColor="background1"/>
                <w:lang w:val="en-GB"/>
              </w:rPr>
            </w:pPr>
            <w:r w:rsidRPr="00D47769">
              <w:rPr>
                <w:b/>
                <w:color w:val="FFFFFF" w:themeColor="background1"/>
                <w:sz w:val="24"/>
                <w:szCs w:val="24"/>
                <w:lang w:val="en-GB"/>
              </w:rPr>
              <w:t>Institutional Effectives 4: People</w:t>
            </w:r>
          </w:p>
        </w:tc>
      </w:tr>
      <w:tr w:rsidR="001556AB" w:rsidRPr="00D47769" w14:paraId="1F074292" w14:textId="77777777" w:rsidTr="00837F15">
        <w:tc>
          <w:tcPr>
            <w:tcW w:w="659" w:type="dxa"/>
            <w:shd w:val="clear" w:color="auto" w:fill="D9D9D9" w:themeFill="background1" w:themeFillShade="D9"/>
          </w:tcPr>
          <w:p w14:paraId="4E8F857D" w14:textId="77777777" w:rsidR="001556AB" w:rsidRPr="00D47769" w:rsidRDefault="001556AB" w:rsidP="00342924">
            <w:pPr>
              <w:rPr>
                <w:lang w:val="en-GB"/>
              </w:rPr>
            </w:pPr>
            <w:r w:rsidRPr="00D47769">
              <w:rPr>
                <w:lang w:val="en-GB"/>
              </w:rPr>
              <w:t>#</w:t>
            </w:r>
          </w:p>
        </w:tc>
        <w:tc>
          <w:tcPr>
            <w:tcW w:w="2020" w:type="dxa"/>
            <w:shd w:val="clear" w:color="auto" w:fill="D9D9D9" w:themeFill="background1" w:themeFillShade="D9"/>
          </w:tcPr>
          <w:p w14:paraId="7300ED5D" w14:textId="77777777" w:rsidR="001556AB" w:rsidRPr="00D47769" w:rsidRDefault="001556AB" w:rsidP="00342924">
            <w:pPr>
              <w:rPr>
                <w:lang w:val="en-GB"/>
              </w:rPr>
            </w:pPr>
            <w:r w:rsidRPr="00D47769">
              <w:rPr>
                <w:lang w:val="en-GB"/>
              </w:rPr>
              <w:t>Indicators</w:t>
            </w:r>
          </w:p>
        </w:tc>
        <w:tc>
          <w:tcPr>
            <w:tcW w:w="1423" w:type="dxa"/>
            <w:shd w:val="clear" w:color="auto" w:fill="D9D9D9" w:themeFill="background1" w:themeFillShade="D9"/>
          </w:tcPr>
          <w:p w14:paraId="059F0AA4" w14:textId="77777777" w:rsidR="001556AB" w:rsidRPr="00D47769" w:rsidRDefault="001556AB" w:rsidP="00342924">
            <w:pPr>
              <w:rPr>
                <w:lang w:val="en-GB"/>
              </w:rPr>
            </w:pPr>
            <w:r w:rsidRPr="00D47769">
              <w:rPr>
                <w:lang w:val="en-GB"/>
              </w:rPr>
              <w:t>Baseline</w:t>
            </w:r>
          </w:p>
        </w:tc>
        <w:tc>
          <w:tcPr>
            <w:tcW w:w="1243" w:type="dxa"/>
            <w:shd w:val="clear" w:color="auto" w:fill="D9D9D9" w:themeFill="background1" w:themeFillShade="D9"/>
          </w:tcPr>
          <w:p w14:paraId="4167E0D0" w14:textId="77777777" w:rsidR="001556AB" w:rsidRPr="00D47769" w:rsidRDefault="001556AB" w:rsidP="00342924">
            <w:pPr>
              <w:rPr>
                <w:lang w:val="en-GB"/>
              </w:rPr>
            </w:pPr>
            <w:r w:rsidRPr="00D47769">
              <w:rPr>
                <w:lang w:val="en-GB"/>
              </w:rPr>
              <w:t>2018 Actual</w:t>
            </w:r>
          </w:p>
        </w:tc>
        <w:tc>
          <w:tcPr>
            <w:tcW w:w="1951" w:type="dxa"/>
            <w:shd w:val="clear" w:color="auto" w:fill="D9D9D9" w:themeFill="background1" w:themeFillShade="D9"/>
          </w:tcPr>
          <w:p w14:paraId="49285DFC" w14:textId="22A2B476" w:rsidR="001556AB" w:rsidRPr="00D47769" w:rsidRDefault="001556AB" w:rsidP="00342924">
            <w:pPr>
              <w:rPr>
                <w:lang w:val="en-GB"/>
              </w:rPr>
            </w:pPr>
            <w:r w:rsidRPr="00D47769">
              <w:rPr>
                <w:lang w:val="en-GB"/>
              </w:rPr>
              <w:t>201</w:t>
            </w:r>
            <w:r>
              <w:rPr>
                <w:lang w:val="en-GB"/>
              </w:rPr>
              <w:t>9 Actual</w:t>
            </w:r>
          </w:p>
        </w:tc>
        <w:tc>
          <w:tcPr>
            <w:tcW w:w="1591" w:type="dxa"/>
            <w:shd w:val="clear" w:color="auto" w:fill="D9D9D9" w:themeFill="background1" w:themeFillShade="D9"/>
          </w:tcPr>
          <w:p w14:paraId="0BF4BDC1" w14:textId="33E27B0E" w:rsidR="001556AB" w:rsidRDefault="001556AB" w:rsidP="00342924">
            <w:pPr>
              <w:rPr>
                <w:lang w:val="en-GB"/>
              </w:rPr>
            </w:pPr>
            <w:r>
              <w:rPr>
                <w:lang w:val="en-GB"/>
              </w:rPr>
              <w:t>2020 Actual</w:t>
            </w:r>
          </w:p>
        </w:tc>
        <w:tc>
          <w:tcPr>
            <w:tcW w:w="1310" w:type="dxa"/>
            <w:shd w:val="clear" w:color="auto" w:fill="D9D9D9" w:themeFill="background1" w:themeFillShade="D9"/>
          </w:tcPr>
          <w:p w14:paraId="16514E46" w14:textId="2680D1BA" w:rsidR="001556AB" w:rsidRDefault="001556AB" w:rsidP="00342924">
            <w:pPr>
              <w:rPr>
                <w:lang w:val="en-GB"/>
              </w:rPr>
            </w:pPr>
            <w:r>
              <w:rPr>
                <w:lang w:val="en-GB"/>
              </w:rPr>
              <w:t>2021 Actual</w:t>
            </w:r>
          </w:p>
        </w:tc>
        <w:tc>
          <w:tcPr>
            <w:tcW w:w="1408" w:type="dxa"/>
            <w:shd w:val="clear" w:color="auto" w:fill="D9D9D9" w:themeFill="background1" w:themeFillShade="D9"/>
          </w:tcPr>
          <w:p w14:paraId="44E5CEA2" w14:textId="5B5CE886" w:rsidR="001556AB" w:rsidRPr="00D47769" w:rsidRDefault="001556AB" w:rsidP="00342924">
            <w:pPr>
              <w:rPr>
                <w:lang w:val="en-GB"/>
              </w:rPr>
            </w:pPr>
            <w:r>
              <w:rPr>
                <w:lang w:val="en-GB"/>
              </w:rPr>
              <w:t>2021 Target</w:t>
            </w:r>
          </w:p>
        </w:tc>
        <w:tc>
          <w:tcPr>
            <w:tcW w:w="1345" w:type="dxa"/>
            <w:shd w:val="clear" w:color="auto" w:fill="D9D9D9" w:themeFill="background1" w:themeFillShade="D9"/>
          </w:tcPr>
          <w:p w14:paraId="2CAA5EE5" w14:textId="1470C297" w:rsidR="001556AB" w:rsidRPr="00D47769" w:rsidRDefault="001556AB" w:rsidP="00342924">
            <w:pPr>
              <w:rPr>
                <w:lang w:val="en-GB"/>
              </w:rPr>
            </w:pPr>
            <w:r w:rsidRPr="00D47769">
              <w:rPr>
                <w:lang w:val="en-GB"/>
              </w:rPr>
              <w:t>Delivery</w:t>
            </w:r>
          </w:p>
        </w:tc>
      </w:tr>
      <w:tr w:rsidR="001556AB" w:rsidRPr="00D47769" w14:paraId="5CB9ECE7" w14:textId="77777777" w:rsidTr="00837F15">
        <w:tc>
          <w:tcPr>
            <w:tcW w:w="659" w:type="dxa"/>
          </w:tcPr>
          <w:p w14:paraId="7491AA89" w14:textId="136BD2C4" w:rsidR="001556AB" w:rsidRPr="00D47769" w:rsidRDefault="001556AB" w:rsidP="001E5E89">
            <w:pPr>
              <w:rPr>
                <w:lang w:val="en-GB"/>
              </w:rPr>
            </w:pPr>
            <w:r w:rsidRPr="00D47769">
              <w:rPr>
                <w:lang w:val="en-GB"/>
              </w:rPr>
              <w:t>IE4.1</w:t>
            </w:r>
          </w:p>
        </w:tc>
        <w:tc>
          <w:tcPr>
            <w:tcW w:w="2020" w:type="dxa"/>
          </w:tcPr>
          <w:p w14:paraId="13483F43" w14:textId="064DC47B" w:rsidR="001556AB" w:rsidRPr="00D47769" w:rsidRDefault="001556AB" w:rsidP="001E5E89">
            <w:pPr>
              <w:rPr>
                <w:lang w:val="en-GB"/>
              </w:rPr>
            </w:pPr>
            <w:r w:rsidRPr="00D47769">
              <w:rPr>
                <w:lang w:val="en-GB"/>
              </w:rPr>
              <w:t xml:space="preserve">Percentage of staff who are female a) at all levels and b) </w:t>
            </w:r>
            <w:r w:rsidRPr="00D47769">
              <w:rPr>
                <w:lang w:val="en-GB"/>
              </w:rPr>
              <w:lastRenderedPageBreak/>
              <w:t xml:space="preserve">at P4 and above levels </w:t>
            </w:r>
          </w:p>
        </w:tc>
        <w:tc>
          <w:tcPr>
            <w:tcW w:w="1423" w:type="dxa"/>
          </w:tcPr>
          <w:p w14:paraId="70776751" w14:textId="77777777" w:rsidR="001556AB" w:rsidRPr="00837F15" w:rsidRDefault="001556AB" w:rsidP="001E5E89">
            <w:pPr>
              <w:rPr>
                <w:rFonts w:cstheme="minorHAnsi"/>
                <w:sz w:val="20"/>
                <w:szCs w:val="20"/>
                <w:lang w:val="en-GB"/>
              </w:rPr>
            </w:pPr>
            <w:r w:rsidRPr="00837F15">
              <w:rPr>
                <w:rFonts w:cstheme="minorHAnsi"/>
                <w:sz w:val="20"/>
                <w:szCs w:val="20"/>
                <w:lang w:val="en-GB"/>
              </w:rPr>
              <w:lastRenderedPageBreak/>
              <w:t>a) 45%</w:t>
            </w:r>
          </w:p>
          <w:p w14:paraId="55AF999F" w14:textId="2FC376F4" w:rsidR="001556AB" w:rsidRPr="00837F15" w:rsidRDefault="001556AB" w:rsidP="001E5E89">
            <w:pPr>
              <w:rPr>
                <w:rFonts w:cstheme="minorHAnsi"/>
                <w:sz w:val="20"/>
                <w:szCs w:val="20"/>
                <w:lang w:val="en-GB"/>
              </w:rPr>
            </w:pPr>
            <w:r w:rsidRPr="00837F15">
              <w:rPr>
                <w:rFonts w:cstheme="minorHAnsi"/>
                <w:sz w:val="20"/>
                <w:szCs w:val="20"/>
                <w:lang w:val="en-GB"/>
              </w:rPr>
              <w:t>b) 35%</w:t>
            </w:r>
          </w:p>
        </w:tc>
        <w:tc>
          <w:tcPr>
            <w:tcW w:w="1243" w:type="dxa"/>
          </w:tcPr>
          <w:p w14:paraId="03354054" w14:textId="77777777" w:rsidR="001556AB" w:rsidRPr="00837F15" w:rsidRDefault="001556AB" w:rsidP="001E5E89">
            <w:pPr>
              <w:rPr>
                <w:rFonts w:cstheme="minorHAnsi"/>
                <w:sz w:val="20"/>
                <w:szCs w:val="20"/>
                <w:lang w:val="en-GB"/>
              </w:rPr>
            </w:pPr>
            <w:r w:rsidRPr="00837F15">
              <w:rPr>
                <w:rFonts w:cstheme="minorHAnsi"/>
                <w:sz w:val="20"/>
                <w:szCs w:val="20"/>
                <w:lang w:val="en-GB"/>
              </w:rPr>
              <w:t>a) 47%</w:t>
            </w:r>
          </w:p>
          <w:p w14:paraId="4CA55003" w14:textId="7A9E6B2A" w:rsidR="001556AB" w:rsidRPr="00837F15" w:rsidRDefault="001556AB" w:rsidP="001E5E89">
            <w:pPr>
              <w:rPr>
                <w:rFonts w:cstheme="minorHAnsi"/>
                <w:sz w:val="20"/>
                <w:szCs w:val="20"/>
                <w:lang w:val="en-GB"/>
              </w:rPr>
            </w:pPr>
            <w:r w:rsidRPr="00837F15">
              <w:rPr>
                <w:rFonts w:cstheme="minorHAnsi"/>
                <w:sz w:val="20"/>
                <w:szCs w:val="20"/>
                <w:lang w:val="en-GB"/>
              </w:rPr>
              <w:t>b) 38%</w:t>
            </w:r>
          </w:p>
        </w:tc>
        <w:tc>
          <w:tcPr>
            <w:tcW w:w="1951" w:type="dxa"/>
          </w:tcPr>
          <w:p w14:paraId="7ADAFADA" w14:textId="084088EC" w:rsidR="001556AB" w:rsidRPr="00837F15" w:rsidRDefault="001556AB" w:rsidP="001E5E89">
            <w:pPr>
              <w:rPr>
                <w:rFonts w:cstheme="minorHAnsi"/>
                <w:sz w:val="20"/>
                <w:szCs w:val="20"/>
                <w:lang w:val="en-GB"/>
              </w:rPr>
            </w:pPr>
            <w:r w:rsidRPr="00837F15">
              <w:rPr>
                <w:rFonts w:cstheme="minorHAnsi"/>
                <w:sz w:val="20"/>
                <w:szCs w:val="20"/>
                <w:lang w:val="en-GB"/>
              </w:rPr>
              <w:t>a) 43%</w:t>
            </w:r>
          </w:p>
          <w:p w14:paraId="7CFB6877" w14:textId="5FB81976" w:rsidR="001556AB" w:rsidRPr="00837F15" w:rsidRDefault="001556AB" w:rsidP="001E5E89">
            <w:pPr>
              <w:rPr>
                <w:rFonts w:cstheme="minorHAnsi"/>
                <w:sz w:val="20"/>
                <w:szCs w:val="20"/>
                <w:lang w:val="en-GB"/>
              </w:rPr>
            </w:pPr>
            <w:r w:rsidRPr="00837F15">
              <w:rPr>
                <w:rFonts w:cstheme="minorHAnsi"/>
                <w:sz w:val="20"/>
                <w:szCs w:val="20"/>
                <w:lang w:val="en-GB"/>
              </w:rPr>
              <w:t>b) 34%</w:t>
            </w:r>
          </w:p>
        </w:tc>
        <w:tc>
          <w:tcPr>
            <w:tcW w:w="1591" w:type="dxa"/>
          </w:tcPr>
          <w:p w14:paraId="6A450A30" w14:textId="77777777" w:rsidR="001556AB" w:rsidRPr="00837F15" w:rsidRDefault="001556AB" w:rsidP="001E5E89">
            <w:pPr>
              <w:rPr>
                <w:rFonts w:cstheme="minorHAnsi"/>
                <w:sz w:val="20"/>
                <w:szCs w:val="20"/>
                <w:lang w:val="en-GB"/>
              </w:rPr>
            </w:pPr>
            <w:r w:rsidRPr="00837F15">
              <w:rPr>
                <w:rFonts w:cstheme="minorHAnsi"/>
                <w:sz w:val="20"/>
                <w:szCs w:val="20"/>
                <w:lang w:val="en-GB"/>
              </w:rPr>
              <w:t>a) 44%</w:t>
            </w:r>
          </w:p>
          <w:p w14:paraId="65F3C64F" w14:textId="5F2D1479" w:rsidR="001556AB" w:rsidRPr="00837F15" w:rsidRDefault="001556AB" w:rsidP="001E5E89">
            <w:pPr>
              <w:rPr>
                <w:rFonts w:cstheme="minorHAnsi"/>
                <w:sz w:val="20"/>
                <w:szCs w:val="20"/>
                <w:lang w:val="en-GB"/>
              </w:rPr>
            </w:pPr>
            <w:r w:rsidRPr="00837F15">
              <w:rPr>
                <w:rFonts w:cstheme="minorHAnsi"/>
                <w:sz w:val="20"/>
                <w:szCs w:val="20"/>
                <w:lang w:val="en-GB"/>
              </w:rPr>
              <w:t>b) 43%</w:t>
            </w:r>
          </w:p>
        </w:tc>
        <w:tc>
          <w:tcPr>
            <w:tcW w:w="1310" w:type="dxa"/>
          </w:tcPr>
          <w:p w14:paraId="714A66B1" w14:textId="77777777" w:rsidR="00DD3385" w:rsidRPr="00837F15" w:rsidRDefault="00DD3385" w:rsidP="00DD3385">
            <w:pPr>
              <w:rPr>
                <w:rFonts w:cstheme="minorHAnsi"/>
                <w:color w:val="000000" w:themeColor="text1"/>
                <w:sz w:val="20"/>
                <w:szCs w:val="20"/>
              </w:rPr>
            </w:pPr>
            <w:r w:rsidRPr="00837F15">
              <w:rPr>
                <w:rFonts w:cstheme="minorHAnsi"/>
                <w:color w:val="000000" w:themeColor="text1"/>
                <w:sz w:val="20"/>
                <w:szCs w:val="20"/>
                <w:lang w:val="en-GB"/>
              </w:rPr>
              <w:t>a) 43.4%</w:t>
            </w:r>
          </w:p>
          <w:p w14:paraId="45DC0440" w14:textId="4E529ADF" w:rsidR="001556AB" w:rsidRPr="00837F15" w:rsidRDefault="00DD3385" w:rsidP="00DD3385">
            <w:pPr>
              <w:rPr>
                <w:rFonts w:cstheme="minorHAnsi"/>
                <w:color w:val="000000" w:themeColor="text1"/>
                <w:sz w:val="20"/>
                <w:szCs w:val="20"/>
                <w:lang w:val="en-GB"/>
              </w:rPr>
            </w:pPr>
            <w:r w:rsidRPr="00837F15">
              <w:rPr>
                <w:rFonts w:cstheme="minorHAnsi"/>
                <w:color w:val="000000" w:themeColor="text1"/>
                <w:sz w:val="20"/>
                <w:szCs w:val="20"/>
                <w:lang w:val="en-GB"/>
              </w:rPr>
              <w:t>b) 34.5%</w:t>
            </w:r>
          </w:p>
        </w:tc>
        <w:tc>
          <w:tcPr>
            <w:tcW w:w="1408" w:type="dxa"/>
          </w:tcPr>
          <w:p w14:paraId="55BEF619" w14:textId="79798479" w:rsidR="001556AB" w:rsidRPr="00837F15" w:rsidRDefault="001556AB" w:rsidP="001E5E89">
            <w:pPr>
              <w:rPr>
                <w:rFonts w:cstheme="minorHAnsi"/>
                <w:sz w:val="20"/>
                <w:szCs w:val="20"/>
                <w:lang w:val="en-GB"/>
              </w:rPr>
            </w:pPr>
            <w:r w:rsidRPr="00837F15">
              <w:rPr>
                <w:rFonts w:cstheme="minorHAnsi"/>
                <w:sz w:val="20"/>
                <w:szCs w:val="20"/>
                <w:lang w:val="en-GB"/>
              </w:rPr>
              <w:t>a) 50%</w:t>
            </w:r>
          </w:p>
          <w:p w14:paraId="5D995291" w14:textId="19F3FF3E" w:rsidR="001556AB" w:rsidRPr="00837F15" w:rsidRDefault="001556AB" w:rsidP="001E5E89">
            <w:pPr>
              <w:rPr>
                <w:rFonts w:cstheme="minorHAnsi"/>
                <w:color w:val="00B050"/>
                <w:sz w:val="20"/>
                <w:szCs w:val="20"/>
                <w:lang w:val="en-GB"/>
              </w:rPr>
            </w:pPr>
            <w:r w:rsidRPr="00837F15">
              <w:rPr>
                <w:rFonts w:cstheme="minorHAnsi"/>
                <w:sz w:val="20"/>
                <w:szCs w:val="20"/>
                <w:lang w:val="en-GB"/>
              </w:rPr>
              <w:t>b) 50%</w:t>
            </w:r>
          </w:p>
        </w:tc>
        <w:tc>
          <w:tcPr>
            <w:tcW w:w="1345" w:type="dxa"/>
          </w:tcPr>
          <w:p w14:paraId="53E39437" w14:textId="3DAEDEAA" w:rsidR="001556AB" w:rsidRPr="00D47769" w:rsidRDefault="001556AB" w:rsidP="001E5E89">
            <w:pPr>
              <w:jc w:val="center"/>
              <w:rPr>
                <w:lang w:val="en-GB"/>
              </w:rPr>
            </w:pPr>
            <w:r w:rsidRPr="00D47769">
              <w:rPr>
                <w:rFonts w:cstheme="minorHAnsi"/>
                <w:color w:val="00B050"/>
                <w:sz w:val="50"/>
                <w:szCs w:val="50"/>
                <w:lang w:val="en-GB"/>
              </w:rPr>
              <w:t>●</w:t>
            </w:r>
          </w:p>
        </w:tc>
      </w:tr>
      <w:tr w:rsidR="001556AB" w:rsidRPr="00D47769" w14:paraId="34FB061A" w14:textId="77777777" w:rsidTr="00837F15">
        <w:tc>
          <w:tcPr>
            <w:tcW w:w="659" w:type="dxa"/>
          </w:tcPr>
          <w:p w14:paraId="63C23B79" w14:textId="5E1F0C22" w:rsidR="001556AB" w:rsidRPr="00D47769" w:rsidRDefault="001556AB" w:rsidP="001E5E89">
            <w:pPr>
              <w:rPr>
                <w:lang w:val="en-GB"/>
              </w:rPr>
            </w:pPr>
            <w:r w:rsidRPr="00D47769">
              <w:rPr>
                <w:lang w:val="en-GB"/>
              </w:rPr>
              <w:t>IE4.2</w:t>
            </w:r>
          </w:p>
        </w:tc>
        <w:tc>
          <w:tcPr>
            <w:tcW w:w="2020" w:type="dxa"/>
          </w:tcPr>
          <w:p w14:paraId="04D48BAA" w14:textId="77777777" w:rsidR="001556AB" w:rsidRDefault="001556AB" w:rsidP="001E5E89">
            <w:pPr>
              <w:rPr>
                <w:lang w:val="en-GB"/>
              </w:rPr>
            </w:pPr>
            <w:r w:rsidRPr="00D47769">
              <w:rPr>
                <w:lang w:val="en-GB"/>
              </w:rPr>
              <w:t>Percentage of staff surveyed who rated UNCDF favourably on Global Staff Survey, disaggregated by sex, in a) empowerment and b) engagement dimensions</w:t>
            </w:r>
          </w:p>
          <w:p w14:paraId="2D707DD4" w14:textId="41FF93C4" w:rsidR="001556AB" w:rsidRPr="00D47769" w:rsidRDefault="001556AB" w:rsidP="001E5E89">
            <w:pPr>
              <w:rPr>
                <w:lang w:val="en-GB"/>
              </w:rPr>
            </w:pPr>
          </w:p>
        </w:tc>
        <w:tc>
          <w:tcPr>
            <w:tcW w:w="1423" w:type="dxa"/>
          </w:tcPr>
          <w:p w14:paraId="26242FFE" w14:textId="77777777" w:rsidR="001556AB" w:rsidRPr="00837F15" w:rsidRDefault="001556AB" w:rsidP="001E5E89">
            <w:pPr>
              <w:rPr>
                <w:rFonts w:cstheme="minorHAnsi"/>
                <w:sz w:val="20"/>
                <w:szCs w:val="20"/>
                <w:lang w:val="en-GB"/>
              </w:rPr>
            </w:pPr>
            <w:r w:rsidRPr="00837F15">
              <w:rPr>
                <w:rFonts w:cstheme="minorHAnsi"/>
                <w:sz w:val="20"/>
                <w:szCs w:val="20"/>
                <w:lang w:val="en-GB"/>
              </w:rPr>
              <w:t>a) 54%</w:t>
            </w:r>
          </w:p>
          <w:p w14:paraId="4F9804EF" w14:textId="5551E5F5" w:rsidR="001556AB" w:rsidRPr="00837F15" w:rsidRDefault="001556AB" w:rsidP="001E5E89">
            <w:pPr>
              <w:rPr>
                <w:rFonts w:cstheme="minorHAnsi"/>
                <w:sz w:val="20"/>
                <w:szCs w:val="20"/>
                <w:lang w:val="en-GB"/>
              </w:rPr>
            </w:pPr>
            <w:r w:rsidRPr="00837F15">
              <w:rPr>
                <w:rFonts w:cstheme="minorHAnsi"/>
                <w:sz w:val="20"/>
                <w:szCs w:val="20"/>
                <w:lang w:val="en-GB"/>
              </w:rPr>
              <w:t>b) 64%</w:t>
            </w:r>
          </w:p>
        </w:tc>
        <w:tc>
          <w:tcPr>
            <w:tcW w:w="1243" w:type="dxa"/>
          </w:tcPr>
          <w:p w14:paraId="302393AD" w14:textId="22F12CF9" w:rsidR="001556AB" w:rsidRPr="00837F15" w:rsidRDefault="001556AB" w:rsidP="001E5E89">
            <w:pPr>
              <w:rPr>
                <w:rFonts w:cstheme="minorHAnsi"/>
                <w:sz w:val="20"/>
                <w:szCs w:val="20"/>
                <w:lang w:val="en-GB"/>
              </w:rPr>
            </w:pPr>
            <w:r w:rsidRPr="00837F15">
              <w:rPr>
                <w:rFonts w:cstheme="minorHAnsi"/>
                <w:sz w:val="20"/>
                <w:szCs w:val="20"/>
                <w:lang w:val="en-GB"/>
              </w:rPr>
              <w:t>a) 65% (m: 69%; f:60%)</w:t>
            </w:r>
          </w:p>
          <w:p w14:paraId="16021347" w14:textId="458B43F0" w:rsidR="001556AB" w:rsidRPr="00837F15" w:rsidRDefault="001556AB" w:rsidP="001E5E89">
            <w:pPr>
              <w:rPr>
                <w:rFonts w:cstheme="minorHAnsi"/>
                <w:sz w:val="20"/>
                <w:szCs w:val="20"/>
                <w:lang w:val="en-GB"/>
              </w:rPr>
            </w:pPr>
            <w:r w:rsidRPr="00837F15">
              <w:rPr>
                <w:rFonts w:cstheme="minorHAnsi"/>
                <w:sz w:val="20"/>
                <w:szCs w:val="20"/>
                <w:lang w:val="en-GB"/>
              </w:rPr>
              <w:t>b) 80% (m: 83%; f: 77%)</w:t>
            </w:r>
          </w:p>
        </w:tc>
        <w:tc>
          <w:tcPr>
            <w:tcW w:w="1951" w:type="dxa"/>
          </w:tcPr>
          <w:p w14:paraId="68AA4516" w14:textId="7174445A" w:rsidR="001556AB" w:rsidRPr="00837F15" w:rsidRDefault="001556AB" w:rsidP="001E5E89">
            <w:pPr>
              <w:rPr>
                <w:rFonts w:cstheme="minorHAnsi"/>
                <w:sz w:val="20"/>
                <w:szCs w:val="20"/>
                <w:lang w:val="en-GB"/>
              </w:rPr>
            </w:pPr>
            <w:r w:rsidRPr="00837F15">
              <w:rPr>
                <w:rFonts w:cstheme="minorHAnsi"/>
                <w:sz w:val="20"/>
                <w:szCs w:val="20"/>
                <w:lang w:val="en-GB"/>
              </w:rPr>
              <w:t xml:space="preserve">Not conducted in 2019. </w:t>
            </w:r>
          </w:p>
        </w:tc>
        <w:tc>
          <w:tcPr>
            <w:tcW w:w="1591" w:type="dxa"/>
          </w:tcPr>
          <w:p w14:paraId="055048BC" w14:textId="4571E0ED" w:rsidR="00C1000E" w:rsidRPr="00837F15" w:rsidRDefault="00C1000E" w:rsidP="00C1000E">
            <w:pPr>
              <w:rPr>
                <w:rFonts w:cstheme="minorHAnsi"/>
                <w:sz w:val="20"/>
                <w:szCs w:val="20"/>
              </w:rPr>
            </w:pPr>
            <w:r w:rsidRPr="00837F15">
              <w:rPr>
                <w:rFonts w:cstheme="minorHAnsi"/>
                <w:sz w:val="20"/>
                <w:szCs w:val="20"/>
                <w:lang w:val="en-GB"/>
              </w:rPr>
              <w:t xml:space="preserve">a) </w:t>
            </w:r>
            <w:r w:rsidR="00616E5C" w:rsidRPr="00837F15">
              <w:rPr>
                <w:rFonts w:cstheme="minorHAnsi"/>
                <w:sz w:val="20"/>
                <w:szCs w:val="20"/>
                <w:lang w:val="en-GB"/>
              </w:rPr>
              <w:t>6</w:t>
            </w:r>
            <w:r w:rsidR="002B7E28" w:rsidRPr="00837F15">
              <w:rPr>
                <w:rFonts w:cstheme="minorHAnsi"/>
                <w:sz w:val="20"/>
                <w:szCs w:val="20"/>
                <w:lang w:val="en-GB"/>
              </w:rPr>
              <w:t>7</w:t>
            </w:r>
            <w:r w:rsidR="00616E5C" w:rsidRPr="00837F15">
              <w:rPr>
                <w:rFonts w:cstheme="minorHAnsi"/>
                <w:sz w:val="20"/>
                <w:szCs w:val="20"/>
                <w:lang w:val="en-GB"/>
              </w:rPr>
              <w:t>%</w:t>
            </w:r>
          </w:p>
          <w:p w14:paraId="76374F2C" w14:textId="0D9D6A1E" w:rsidR="00AE0E3B" w:rsidRPr="00837F15" w:rsidRDefault="00AE0E3B" w:rsidP="00C1000E">
            <w:pPr>
              <w:rPr>
                <w:rFonts w:cstheme="minorHAnsi"/>
                <w:sz w:val="20"/>
                <w:szCs w:val="20"/>
                <w:lang w:val="en-GB"/>
              </w:rPr>
            </w:pPr>
            <w:r w:rsidRPr="00837F15">
              <w:rPr>
                <w:rFonts w:cstheme="minorHAnsi"/>
                <w:sz w:val="20"/>
                <w:szCs w:val="20"/>
                <w:lang w:val="en-GB"/>
              </w:rPr>
              <w:t>(m: 69%</w:t>
            </w:r>
            <w:r w:rsidR="0079061D" w:rsidRPr="00837F15">
              <w:rPr>
                <w:rFonts w:cstheme="minorHAnsi"/>
                <w:sz w:val="20"/>
                <w:szCs w:val="20"/>
                <w:lang w:val="en-GB"/>
              </w:rPr>
              <w:t>; f: 64%)</w:t>
            </w:r>
          </w:p>
          <w:p w14:paraId="29F2428A" w14:textId="77777777" w:rsidR="00C1000E" w:rsidRPr="00837F15" w:rsidRDefault="00C1000E" w:rsidP="00C1000E">
            <w:pPr>
              <w:rPr>
                <w:rFonts w:cstheme="minorHAnsi"/>
                <w:sz w:val="20"/>
                <w:szCs w:val="20"/>
                <w:lang w:val="en-GB"/>
              </w:rPr>
            </w:pPr>
            <w:r w:rsidRPr="00837F15">
              <w:rPr>
                <w:rFonts w:cstheme="minorHAnsi"/>
                <w:sz w:val="20"/>
                <w:szCs w:val="20"/>
                <w:lang w:val="en-GB"/>
              </w:rPr>
              <w:t xml:space="preserve">b) </w:t>
            </w:r>
            <w:r w:rsidR="00616E5C" w:rsidRPr="00837F15">
              <w:rPr>
                <w:rFonts w:cstheme="minorHAnsi"/>
                <w:sz w:val="20"/>
                <w:szCs w:val="20"/>
                <w:lang w:val="en-GB"/>
              </w:rPr>
              <w:t>78%</w:t>
            </w:r>
          </w:p>
          <w:p w14:paraId="6858843A" w14:textId="77777777" w:rsidR="00600E4D" w:rsidRPr="00837F15" w:rsidRDefault="0079061D" w:rsidP="00C1000E">
            <w:pPr>
              <w:rPr>
                <w:rFonts w:cstheme="minorHAnsi"/>
                <w:sz w:val="20"/>
                <w:szCs w:val="20"/>
                <w:lang w:val="en-GB"/>
              </w:rPr>
            </w:pPr>
            <w:r w:rsidRPr="00837F15">
              <w:rPr>
                <w:rFonts w:cstheme="minorHAnsi"/>
                <w:sz w:val="20"/>
                <w:szCs w:val="20"/>
                <w:lang w:val="en-GB"/>
              </w:rPr>
              <w:t xml:space="preserve">(m: </w:t>
            </w:r>
            <w:r w:rsidR="00600E4D" w:rsidRPr="00837F15">
              <w:rPr>
                <w:rFonts w:cstheme="minorHAnsi"/>
                <w:sz w:val="20"/>
                <w:szCs w:val="20"/>
                <w:lang w:val="en-GB"/>
              </w:rPr>
              <w:t xml:space="preserve">81%; </w:t>
            </w:r>
          </w:p>
          <w:p w14:paraId="42537CA5" w14:textId="43E2A173" w:rsidR="0079061D" w:rsidRPr="00837F15" w:rsidRDefault="00600E4D" w:rsidP="00C1000E">
            <w:pPr>
              <w:rPr>
                <w:rFonts w:cstheme="minorHAnsi"/>
                <w:sz w:val="20"/>
                <w:szCs w:val="20"/>
                <w:lang w:val="en-GB"/>
              </w:rPr>
            </w:pPr>
            <w:r w:rsidRPr="00837F15">
              <w:rPr>
                <w:rFonts w:cstheme="minorHAnsi"/>
                <w:sz w:val="20"/>
                <w:szCs w:val="20"/>
                <w:lang w:val="en-GB"/>
              </w:rPr>
              <w:t>f: 73%)</w:t>
            </w:r>
          </w:p>
        </w:tc>
        <w:tc>
          <w:tcPr>
            <w:tcW w:w="1310" w:type="dxa"/>
          </w:tcPr>
          <w:p w14:paraId="06933C8E" w14:textId="5986BAFF" w:rsidR="00C1000E" w:rsidRPr="00837F15" w:rsidRDefault="00C1000E" w:rsidP="00101484">
            <w:pPr>
              <w:rPr>
                <w:rFonts w:cstheme="minorHAnsi"/>
                <w:sz w:val="20"/>
                <w:szCs w:val="20"/>
                <w:lang w:val="en-GB"/>
              </w:rPr>
            </w:pPr>
            <w:r w:rsidRPr="00837F15">
              <w:rPr>
                <w:rFonts w:cstheme="minorHAnsi"/>
                <w:sz w:val="20"/>
                <w:szCs w:val="20"/>
                <w:lang w:val="en-GB"/>
              </w:rPr>
              <w:t>N/A</w:t>
            </w:r>
            <w:r w:rsidRPr="00837F15">
              <w:rPr>
                <w:rStyle w:val="FootnoteReference"/>
                <w:rFonts w:asciiTheme="minorHAnsi" w:hAnsiTheme="minorHAnsi" w:cstheme="minorHAnsi"/>
                <w:sz w:val="20"/>
                <w:szCs w:val="20"/>
                <w:lang w:val="en-GB"/>
              </w:rPr>
              <w:footnoteReference w:id="11"/>
            </w:r>
          </w:p>
          <w:p w14:paraId="3763D3FB" w14:textId="7E142668" w:rsidR="001556AB" w:rsidRPr="00837F15" w:rsidRDefault="001556AB" w:rsidP="00101484">
            <w:pPr>
              <w:rPr>
                <w:rFonts w:cstheme="minorHAnsi"/>
                <w:sz w:val="20"/>
                <w:szCs w:val="20"/>
                <w:lang w:val="en-GB"/>
              </w:rPr>
            </w:pPr>
          </w:p>
        </w:tc>
        <w:tc>
          <w:tcPr>
            <w:tcW w:w="1408" w:type="dxa"/>
          </w:tcPr>
          <w:p w14:paraId="47F26A97" w14:textId="4055D1F1" w:rsidR="001556AB" w:rsidRPr="00837F15" w:rsidRDefault="001556AB" w:rsidP="00101484">
            <w:pPr>
              <w:rPr>
                <w:rFonts w:cstheme="minorHAnsi"/>
                <w:sz w:val="20"/>
                <w:szCs w:val="20"/>
                <w:lang w:val="en-GB"/>
              </w:rPr>
            </w:pPr>
            <w:r w:rsidRPr="00837F15">
              <w:rPr>
                <w:rFonts w:cstheme="minorHAnsi"/>
                <w:sz w:val="20"/>
                <w:szCs w:val="20"/>
                <w:lang w:val="en-GB"/>
              </w:rPr>
              <w:t>a) 75%</w:t>
            </w:r>
          </w:p>
          <w:p w14:paraId="10A9D713" w14:textId="39F00BAE" w:rsidR="001556AB" w:rsidRPr="00837F15" w:rsidRDefault="001556AB" w:rsidP="00101484">
            <w:pPr>
              <w:rPr>
                <w:rFonts w:cstheme="minorHAnsi"/>
                <w:color w:val="00B050"/>
                <w:sz w:val="20"/>
                <w:szCs w:val="20"/>
                <w:lang w:val="en-GB"/>
              </w:rPr>
            </w:pPr>
            <w:r w:rsidRPr="00837F15">
              <w:rPr>
                <w:rFonts w:cstheme="minorHAnsi"/>
                <w:sz w:val="20"/>
                <w:szCs w:val="20"/>
                <w:lang w:val="en-GB"/>
              </w:rPr>
              <w:t>b) 75%</w:t>
            </w:r>
          </w:p>
        </w:tc>
        <w:tc>
          <w:tcPr>
            <w:tcW w:w="1345" w:type="dxa"/>
          </w:tcPr>
          <w:p w14:paraId="672942F8" w14:textId="1E180F86" w:rsidR="001556AB" w:rsidRPr="00D47769" w:rsidRDefault="00927F58" w:rsidP="001E5E89">
            <w:pPr>
              <w:jc w:val="center"/>
              <w:rPr>
                <w:lang w:val="en-GB"/>
              </w:rPr>
            </w:pPr>
            <w:r w:rsidRPr="00D47769">
              <w:rPr>
                <w:rFonts w:cstheme="minorHAnsi"/>
                <w:color w:val="00B050"/>
                <w:sz w:val="50"/>
                <w:szCs w:val="50"/>
                <w:lang w:val="en-GB"/>
              </w:rPr>
              <w:t>●</w:t>
            </w:r>
          </w:p>
        </w:tc>
      </w:tr>
    </w:tbl>
    <w:p w14:paraId="6839AE8E" w14:textId="07EA7D44" w:rsidR="00976BB1" w:rsidRDefault="00976BB1" w:rsidP="00142E40">
      <w:pPr>
        <w:spacing w:after="0" w:line="240" w:lineRule="auto"/>
        <w:rPr>
          <w:b/>
          <w:sz w:val="26"/>
          <w:szCs w:val="26"/>
          <w:lang w:val="en-GB"/>
        </w:rPr>
      </w:pPr>
    </w:p>
    <w:tbl>
      <w:tblPr>
        <w:tblStyle w:val="TableGrid"/>
        <w:tblW w:w="12955" w:type="dxa"/>
        <w:tblLayout w:type="fixed"/>
        <w:tblLook w:val="04A0" w:firstRow="1" w:lastRow="0" w:firstColumn="1" w:lastColumn="0" w:noHBand="0" w:noVBand="1"/>
      </w:tblPr>
      <w:tblGrid>
        <w:gridCol w:w="658"/>
        <w:gridCol w:w="692"/>
        <w:gridCol w:w="1261"/>
        <w:gridCol w:w="1411"/>
        <w:gridCol w:w="1283"/>
        <w:gridCol w:w="1980"/>
        <w:gridCol w:w="1620"/>
        <w:gridCol w:w="1530"/>
        <w:gridCol w:w="1350"/>
        <w:gridCol w:w="1170"/>
      </w:tblGrid>
      <w:tr w:rsidR="000A6D90" w:rsidRPr="00D47769" w14:paraId="1D96FD47" w14:textId="77777777" w:rsidTr="00837F15">
        <w:tc>
          <w:tcPr>
            <w:tcW w:w="1350" w:type="dxa"/>
            <w:gridSpan w:val="2"/>
            <w:shd w:val="clear" w:color="auto" w:fill="0070C0"/>
          </w:tcPr>
          <w:p w14:paraId="7B6ACD57" w14:textId="77777777" w:rsidR="000A6D90" w:rsidRPr="00D47769" w:rsidRDefault="000A6D90" w:rsidP="00336F48">
            <w:pPr>
              <w:rPr>
                <w:b/>
                <w:color w:val="FFFFFF" w:themeColor="background1"/>
                <w:sz w:val="24"/>
                <w:szCs w:val="24"/>
                <w:lang w:val="en-GB"/>
              </w:rPr>
            </w:pPr>
          </w:p>
        </w:tc>
        <w:tc>
          <w:tcPr>
            <w:tcW w:w="11605" w:type="dxa"/>
            <w:gridSpan w:val="8"/>
            <w:shd w:val="clear" w:color="auto" w:fill="0070C0"/>
          </w:tcPr>
          <w:p w14:paraId="5E2DC979" w14:textId="0D7FD068" w:rsidR="000A6D90" w:rsidRPr="00D47769" w:rsidRDefault="000A6D90" w:rsidP="00336F48">
            <w:pPr>
              <w:rPr>
                <w:color w:val="FFFFFF" w:themeColor="background1"/>
                <w:lang w:val="en-GB"/>
              </w:rPr>
            </w:pPr>
            <w:r w:rsidRPr="00D47769">
              <w:rPr>
                <w:b/>
                <w:color w:val="FFFFFF" w:themeColor="background1"/>
                <w:sz w:val="24"/>
                <w:szCs w:val="24"/>
                <w:lang w:val="en-GB"/>
              </w:rPr>
              <w:t>Institutional Effectives 5: Knowledge, communication, and advocacy</w:t>
            </w:r>
          </w:p>
        </w:tc>
      </w:tr>
      <w:tr w:rsidR="000A6D90" w:rsidRPr="00D47769" w14:paraId="2AB452A0" w14:textId="77777777" w:rsidTr="00837F15">
        <w:tc>
          <w:tcPr>
            <w:tcW w:w="658" w:type="dxa"/>
            <w:shd w:val="clear" w:color="auto" w:fill="D9D9D9" w:themeFill="background1" w:themeFillShade="D9"/>
          </w:tcPr>
          <w:p w14:paraId="447F49DC" w14:textId="77777777" w:rsidR="000A6D90" w:rsidRPr="00D47769" w:rsidRDefault="000A6D90" w:rsidP="00342924">
            <w:pPr>
              <w:rPr>
                <w:lang w:val="en-GB"/>
              </w:rPr>
            </w:pPr>
            <w:r w:rsidRPr="00D47769">
              <w:rPr>
                <w:lang w:val="en-GB"/>
              </w:rPr>
              <w:t>#</w:t>
            </w:r>
          </w:p>
        </w:tc>
        <w:tc>
          <w:tcPr>
            <w:tcW w:w="1953" w:type="dxa"/>
            <w:gridSpan w:val="2"/>
            <w:shd w:val="clear" w:color="auto" w:fill="D9D9D9" w:themeFill="background1" w:themeFillShade="D9"/>
          </w:tcPr>
          <w:p w14:paraId="6241582F" w14:textId="77777777" w:rsidR="000A6D90" w:rsidRPr="00D47769" w:rsidRDefault="000A6D90" w:rsidP="00342924">
            <w:pPr>
              <w:rPr>
                <w:lang w:val="en-GB"/>
              </w:rPr>
            </w:pPr>
            <w:r w:rsidRPr="00D47769">
              <w:rPr>
                <w:lang w:val="en-GB"/>
              </w:rPr>
              <w:t>Indicators</w:t>
            </w:r>
          </w:p>
        </w:tc>
        <w:tc>
          <w:tcPr>
            <w:tcW w:w="1411" w:type="dxa"/>
            <w:shd w:val="clear" w:color="auto" w:fill="D9D9D9" w:themeFill="background1" w:themeFillShade="D9"/>
          </w:tcPr>
          <w:p w14:paraId="7FE0E60D" w14:textId="77777777" w:rsidR="000A6D90" w:rsidRPr="00D47769" w:rsidRDefault="000A6D90" w:rsidP="00342924">
            <w:pPr>
              <w:rPr>
                <w:lang w:val="en-GB"/>
              </w:rPr>
            </w:pPr>
            <w:r w:rsidRPr="00D47769">
              <w:rPr>
                <w:lang w:val="en-GB"/>
              </w:rPr>
              <w:t>Baseline</w:t>
            </w:r>
          </w:p>
        </w:tc>
        <w:tc>
          <w:tcPr>
            <w:tcW w:w="1283" w:type="dxa"/>
            <w:shd w:val="clear" w:color="auto" w:fill="D9D9D9" w:themeFill="background1" w:themeFillShade="D9"/>
          </w:tcPr>
          <w:p w14:paraId="71E67EE6" w14:textId="77777777" w:rsidR="000A6D90" w:rsidRPr="00D47769" w:rsidRDefault="000A6D90" w:rsidP="00342924">
            <w:pPr>
              <w:rPr>
                <w:lang w:val="en-GB"/>
              </w:rPr>
            </w:pPr>
            <w:r w:rsidRPr="00D47769">
              <w:rPr>
                <w:lang w:val="en-GB"/>
              </w:rPr>
              <w:t>2018 Actual</w:t>
            </w:r>
          </w:p>
        </w:tc>
        <w:tc>
          <w:tcPr>
            <w:tcW w:w="1980" w:type="dxa"/>
            <w:shd w:val="clear" w:color="auto" w:fill="D9D9D9" w:themeFill="background1" w:themeFillShade="D9"/>
          </w:tcPr>
          <w:p w14:paraId="329F3943" w14:textId="448C9191" w:rsidR="000A6D90" w:rsidRPr="00D47769" w:rsidRDefault="000A6D90" w:rsidP="00342924">
            <w:pPr>
              <w:rPr>
                <w:lang w:val="en-GB"/>
              </w:rPr>
            </w:pPr>
            <w:r w:rsidRPr="00D47769">
              <w:rPr>
                <w:lang w:val="en-GB"/>
              </w:rPr>
              <w:t>201</w:t>
            </w:r>
            <w:r>
              <w:rPr>
                <w:lang w:val="en-GB"/>
              </w:rPr>
              <w:t>9 Actual</w:t>
            </w:r>
          </w:p>
        </w:tc>
        <w:tc>
          <w:tcPr>
            <w:tcW w:w="1620" w:type="dxa"/>
            <w:shd w:val="clear" w:color="auto" w:fill="D9D9D9" w:themeFill="background1" w:themeFillShade="D9"/>
          </w:tcPr>
          <w:p w14:paraId="38EA75D2" w14:textId="6E414671" w:rsidR="000A6D90" w:rsidRDefault="000A6D90" w:rsidP="00342924">
            <w:pPr>
              <w:rPr>
                <w:lang w:val="en-GB"/>
              </w:rPr>
            </w:pPr>
            <w:r>
              <w:rPr>
                <w:lang w:val="en-GB"/>
              </w:rPr>
              <w:t>2020 Actual</w:t>
            </w:r>
          </w:p>
        </w:tc>
        <w:tc>
          <w:tcPr>
            <w:tcW w:w="1530" w:type="dxa"/>
            <w:shd w:val="clear" w:color="auto" w:fill="D9D9D9" w:themeFill="background1" w:themeFillShade="D9"/>
          </w:tcPr>
          <w:p w14:paraId="2999E1CD" w14:textId="570764B9" w:rsidR="000A6D90" w:rsidRDefault="000A6D90" w:rsidP="00342924">
            <w:pPr>
              <w:rPr>
                <w:lang w:val="en-GB"/>
              </w:rPr>
            </w:pPr>
            <w:r>
              <w:rPr>
                <w:lang w:val="en-GB"/>
              </w:rPr>
              <w:t>202</w:t>
            </w:r>
            <w:r w:rsidR="007C6FBB">
              <w:rPr>
                <w:lang w:val="en-GB"/>
              </w:rPr>
              <w:t>1</w:t>
            </w:r>
            <w:r>
              <w:rPr>
                <w:lang w:val="en-GB"/>
              </w:rPr>
              <w:t xml:space="preserve"> Actual</w:t>
            </w:r>
          </w:p>
        </w:tc>
        <w:tc>
          <w:tcPr>
            <w:tcW w:w="1350" w:type="dxa"/>
            <w:shd w:val="clear" w:color="auto" w:fill="D9D9D9" w:themeFill="background1" w:themeFillShade="D9"/>
          </w:tcPr>
          <w:p w14:paraId="03E5B93B" w14:textId="56021985" w:rsidR="000A6D90" w:rsidRPr="00D47769" w:rsidRDefault="000A6D90" w:rsidP="00342924">
            <w:pPr>
              <w:rPr>
                <w:lang w:val="en-GB"/>
              </w:rPr>
            </w:pPr>
            <w:r>
              <w:rPr>
                <w:lang w:val="en-GB"/>
              </w:rPr>
              <w:t>2021 Target</w:t>
            </w:r>
          </w:p>
        </w:tc>
        <w:tc>
          <w:tcPr>
            <w:tcW w:w="1170" w:type="dxa"/>
            <w:shd w:val="clear" w:color="auto" w:fill="D9D9D9" w:themeFill="background1" w:themeFillShade="D9"/>
          </w:tcPr>
          <w:p w14:paraId="216494FC" w14:textId="7F3A8AA4" w:rsidR="000A6D90" w:rsidRPr="00D47769" w:rsidRDefault="000A6D90" w:rsidP="00342924">
            <w:pPr>
              <w:rPr>
                <w:lang w:val="en-GB"/>
              </w:rPr>
            </w:pPr>
            <w:r w:rsidRPr="00D47769">
              <w:rPr>
                <w:lang w:val="en-GB"/>
              </w:rPr>
              <w:t>Delivery</w:t>
            </w:r>
          </w:p>
        </w:tc>
      </w:tr>
      <w:tr w:rsidR="000A6D90" w:rsidRPr="00D47769" w14:paraId="2AC6799C" w14:textId="77777777" w:rsidTr="00837F15">
        <w:tc>
          <w:tcPr>
            <w:tcW w:w="658" w:type="dxa"/>
          </w:tcPr>
          <w:p w14:paraId="62D29E1D" w14:textId="6D895FE6" w:rsidR="000A6D90" w:rsidRPr="00D47769" w:rsidRDefault="000A6D90" w:rsidP="004712B5">
            <w:pPr>
              <w:rPr>
                <w:lang w:val="en-GB"/>
              </w:rPr>
            </w:pPr>
            <w:r w:rsidRPr="00D47769">
              <w:rPr>
                <w:lang w:val="en-GB"/>
              </w:rPr>
              <w:t>IE5.1</w:t>
            </w:r>
          </w:p>
        </w:tc>
        <w:tc>
          <w:tcPr>
            <w:tcW w:w="1953" w:type="dxa"/>
            <w:gridSpan w:val="2"/>
          </w:tcPr>
          <w:p w14:paraId="45089E25" w14:textId="50BCC4DF" w:rsidR="000A6D90" w:rsidRPr="00D47769" w:rsidRDefault="000A6D90" w:rsidP="004712B5">
            <w:pPr>
              <w:rPr>
                <w:lang w:val="en-GB"/>
              </w:rPr>
            </w:pPr>
            <w:r w:rsidRPr="00D47769">
              <w:rPr>
                <w:lang w:val="en-GB"/>
              </w:rPr>
              <w:t xml:space="preserve">Number of </w:t>
            </w:r>
            <w:r>
              <w:rPr>
                <w:lang w:val="en-GB"/>
              </w:rPr>
              <w:t>visitors</w:t>
            </w:r>
            <w:r w:rsidRPr="00D47769">
              <w:rPr>
                <w:lang w:val="en-GB"/>
              </w:rPr>
              <w:t xml:space="preserve"> to public external website</w:t>
            </w:r>
          </w:p>
        </w:tc>
        <w:tc>
          <w:tcPr>
            <w:tcW w:w="1411" w:type="dxa"/>
          </w:tcPr>
          <w:p w14:paraId="76A7C296" w14:textId="66F502E0" w:rsidR="000A6D90" w:rsidRPr="00837F15" w:rsidRDefault="000A6D90" w:rsidP="004712B5">
            <w:pPr>
              <w:rPr>
                <w:sz w:val="20"/>
                <w:szCs w:val="20"/>
                <w:lang w:val="en-GB"/>
              </w:rPr>
            </w:pPr>
            <w:r w:rsidRPr="00837F15">
              <w:rPr>
                <w:sz w:val="20"/>
                <w:szCs w:val="20"/>
                <w:lang w:val="en-GB"/>
              </w:rPr>
              <w:t>73,977</w:t>
            </w:r>
          </w:p>
        </w:tc>
        <w:tc>
          <w:tcPr>
            <w:tcW w:w="1283" w:type="dxa"/>
          </w:tcPr>
          <w:p w14:paraId="1CE0E9D5" w14:textId="25B3F977" w:rsidR="000A6D90" w:rsidRPr="00837F15" w:rsidRDefault="000A6D90" w:rsidP="004712B5">
            <w:pPr>
              <w:rPr>
                <w:sz w:val="20"/>
                <w:szCs w:val="20"/>
                <w:lang w:val="en-GB"/>
              </w:rPr>
            </w:pPr>
            <w:r w:rsidRPr="00837F15">
              <w:rPr>
                <w:sz w:val="20"/>
                <w:szCs w:val="20"/>
                <w:lang w:val="en-GB"/>
              </w:rPr>
              <w:t>138,500</w:t>
            </w:r>
          </w:p>
        </w:tc>
        <w:tc>
          <w:tcPr>
            <w:tcW w:w="1980" w:type="dxa"/>
          </w:tcPr>
          <w:p w14:paraId="7B77553C" w14:textId="5737906B" w:rsidR="000A6D90" w:rsidRPr="00837F15" w:rsidRDefault="000A6D90" w:rsidP="004712B5">
            <w:pPr>
              <w:rPr>
                <w:sz w:val="20"/>
                <w:szCs w:val="20"/>
                <w:lang w:val="en-GB"/>
              </w:rPr>
            </w:pPr>
            <w:r w:rsidRPr="00837F15">
              <w:rPr>
                <w:sz w:val="20"/>
                <w:szCs w:val="20"/>
                <w:lang w:val="en-GB"/>
              </w:rPr>
              <w:t>198,142</w:t>
            </w:r>
          </w:p>
        </w:tc>
        <w:tc>
          <w:tcPr>
            <w:tcW w:w="1620" w:type="dxa"/>
          </w:tcPr>
          <w:p w14:paraId="183202CE" w14:textId="48A75685" w:rsidR="000A6D90" w:rsidRPr="00837F15" w:rsidRDefault="000A6D90" w:rsidP="004712B5">
            <w:pPr>
              <w:rPr>
                <w:sz w:val="20"/>
                <w:szCs w:val="20"/>
                <w:lang w:val="en-GB"/>
              </w:rPr>
            </w:pPr>
            <w:r w:rsidRPr="00837F15">
              <w:rPr>
                <w:sz w:val="20"/>
                <w:szCs w:val="20"/>
                <w:lang w:val="en-GB"/>
              </w:rPr>
              <w:t>266,542</w:t>
            </w:r>
          </w:p>
        </w:tc>
        <w:tc>
          <w:tcPr>
            <w:tcW w:w="1530" w:type="dxa"/>
          </w:tcPr>
          <w:p w14:paraId="12E11D3C" w14:textId="43960689" w:rsidR="000A6D90" w:rsidRPr="00837F15" w:rsidRDefault="00996C2D" w:rsidP="004712B5">
            <w:pPr>
              <w:rPr>
                <w:sz w:val="20"/>
                <w:szCs w:val="20"/>
                <w:lang w:val="en-GB"/>
              </w:rPr>
            </w:pPr>
            <w:r w:rsidRPr="00837F15">
              <w:rPr>
                <w:sz w:val="20"/>
                <w:szCs w:val="20"/>
              </w:rPr>
              <w:t>389,092 </w:t>
            </w:r>
          </w:p>
        </w:tc>
        <w:tc>
          <w:tcPr>
            <w:tcW w:w="1350" w:type="dxa"/>
          </w:tcPr>
          <w:p w14:paraId="4C343228" w14:textId="22E1E8B2" w:rsidR="000A6D90" w:rsidRPr="00837F15" w:rsidRDefault="00F83B6F" w:rsidP="004712B5">
            <w:pPr>
              <w:rPr>
                <w:rFonts w:cstheme="minorHAnsi"/>
                <w:color w:val="00B050"/>
                <w:sz w:val="20"/>
                <w:szCs w:val="20"/>
                <w:lang w:val="en-GB"/>
              </w:rPr>
            </w:pPr>
            <w:r w:rsidRPr="00837F15">
              <w:rPr>
                <w:sz w:val="20"/>
                <w:szCs w:val="20"/>
                <w:lang w:val="en-GB"/>
              </w:rPr>
              <w:t>2</w:t>
            </w:r>
            <w:r w:rsidR="00CD2989" w:rsidRPr="00837F15">
              <w:rPr>
                <w:sz w:val="20"/>
                <w:szCs w:val="20"/>
                <w:lang w:val="en-GB"/>
              </w:rPr>
              <w:t>25</w:t>
            </w:r>
            <w:r w:rsidR="000A6D90" w:rsidRPr="00837F15">
              <w:rPr>
                <w:sz w:val="20"/>
                <w:szCs w:val="20"/>
                <w:lang w:val="en-GB"/>
              </w:rPr>
              <w:t>,000</w:t>
            </w:r>
          </w:p>
        </w:tc>
        <w:tc>
          <w:tcPr>
            <w:tcW w:w="1170" w:type="dxa"/>
          </w:tcPr>
          <w:p w14:paraId="2C0DDC3A" w14:textId="1982DBBA" w:rsidR="000A6D90" w:rsidRPr="00D47769" w:rsidRDefault="000A6D90" w:rsidP="004712B5">
            <w:pPr>
              <w:jc w:val="center"/>
              <w:rPr>
                <w:lang w:val="en-GB"/>
              </w:rPr>
            </w:pPr>
            <w:r w:rsidRPr="00D47769">
              <w:rPr>
                <w:rFonts w:cstheme="minorHAnsi"/>
                <w:color w:val="00B050"/>
                <w:sz w:val="50"/>
                <w:szCs w:val="50"/>
                <w:lang w:val="en-GB"/>
              </w:rPr>
              <w:t>●</w:t>
            </w:r>
          </w:p>
        </w:tc>
      </w:tr>
      <w:tr w:rsidR="000A6D90" w:rsidRPr="00D47769" w14:paraId="6EA3E67D" w14:textId="77777777" w:rsidTr="00837F15">
        <w:tc>
          <w:tcPr>
            <w:tcW w:w="658" w:type="dxa"/>
          </w:tcPr>
          <w:p w14:paraId="1B3415AA" w14:textId="3E4A4049" w:rsidR="000A6D90" w:rsidRPr="00D47769" w:rsidRDefault="000A6D90" w:rsidP="004712B5">
            <w:pPr>
              <w:rPr>
                <w:lang w:val="en-GB"/>
              </w:rPr>
            </w:pPr>
            <w:r w:rsidRPr="00D47769">
              <w:rPr>
                <w:lang w:val="en-GB"/>
              </w:rPr>
              <w:t>IE5.2</w:t>
            </w:r>
          </w:p>
        </w:tc>
        <w:tc>
          <w:tcPr>
            <w:tcW w:w="1953" w:type="dxa"/>
            <w:gridSpan w:val="2"/>
          </w:tcPr>
          <w:p w14:paraId="382FD2E1" w14:textId="102A6B24" w:rsidR="000A6D90" w:rsidRPr="00D47769" w:rsidRDefault="000A6D90" w:rsidP="004712B5">
            <w:pPr>
              <w:rPr>
                <w:lang w:val="en-GB"/>
              </w:rPr>
            </w:pPr>
            <w:r w:rsidRPr="00D47769">
              <w:rPr>
                <w:lang w:val="en-GB"/>
              </w:rPr>
              <w:t>Number of people engaged with UNCDF social media platforms</w:t>
            </w:r>
          </w:p>
        </w:tc>
        <w:tc>
          <w:tcPr>
            <w:tcW w:w="1411" w:type="dxa"/>
          </w:tcPr>
          <w:p w14:paraId="1DB9DD74" w14:textId="3FC06874" w:rsidR="000A6D90" w:rsidRPr="00837F15" w:rsidRDefault="000A6D90" w:rsidP="004712B5">
            <w:pPr>
              <w:rPr>
                <w:sz w:val="20"/>
                <w:szCs w:val="20"/>
                <w:lang w:val="en-GB"/>
              </w:rPr>
            </w:pPr>
            <w:r w:rsidRPr="00837F15">
              <w:rPr>
                <w:sz w:val="20"/>
                <w:szCs w:val="20"/>
                <w:lang w:val="en-GB"/>
              </w:rPr>
              <w:t>136,200</w:t>
            </w:r>
          </w:p>
        </w:tc>
        <w:tc>
          <w:tcPr>
            <w:tcW w:w="1283" w:type="dxa"/>
          </w:tcPr>
          <w:p w14:paraId="7E716B33" w14:textId="1C84246E" w:rsidR="000A6D90" w:rsidRPr="00837F15" w:rsidRDefault="000A6D90" w:rsidP="004712B5">
            <w:pPr>
              <w:rPr>
                <w:sz w:val="20"/>
                <w:szCs w:val="20"/>
                <w:lang w:val="en-GB"/>
              </w:rPr>
            </w:pPr>
            <w:r w:rsidRPr="00837F15">
              <w:rPr>
                <w:sz w:val="20"/>
                <w:szCs w:val="20"/>
                <w:lang w:val="en-GB"/>
              </w:rPr>
              <w:t>167,909</w:t>
            </w:r>
          </w:p>
        </w:tc>
        <w:tc>
          <w:tcPr>
            <w:tcW w:w="1980" w:type="dxa"/>
          </w:tcPr>
          <w:p w14:paraId="602A8F58" w14:textId="56074CB0" w:rsidR="000A6D90" w:rsidRPr="00837F15" w:rsidRDefault="000A6D90" w:rsidP="004712B5">
            <w:pPr>
              <w:rPr>
                <w:sz w:val="20"/>
                <w:szCs w:val="20"/>
                <w:lang w:val="en-GB"/>
              </w:rPr>
            </w:pPr>
            <w:r w:rsidRPr="00837F15">
              <w:rPr>
                <w:sz w:val="20"/>
                <w:szCs w:val="20"/>
                <w:lang w:val="en-GB"/>
              </w:rPr>
              <w:t>194,214</w:t>
            </w:r>
          </w:p>
        </w:tc>
        <w:tc>
          <w:tcPr>
            <w:tcW w:w="1620" w:type="dxa"/>
          </w:tcPr>
          <w:p w14:paraId="7CCA9A6A" w14:textId="05B5F0A4" w:rsidR="000A6D90" w:rsidRPr="00837F15" w:rsidRDefault="00682C4C" w:rsidP="004712B5">
            <w:pPr>
              <w:rPr>
                <w:sz w:val="20"/>
                <w:szCs w:val="20"/>
                <w:lang w:val="en-GB"/>
              </w:rPr>
            </w:pPr>
            <w:r w:rsidRPr="00837F15">
              <w:rPr>
                <w:sz w:val="20"/>
                <w:szCs w:val="20"/>
              </w:rPr>
              <w:t>221,090</w:t>
            </w:r>
          </w:p>
        </w:tc>
        <w:tc>
          <w:tcPr>
            <w:tcW w:w="1530" w:type="dxa"/>
          </w:tcPr>
          <w:p w14:paraId="0BD0420D" w14:textId="22AA90CD" w:rsidR="000A6D90" w:rsidRPr="00837F15" w:rsidRDefault="00682C4C" w:rsidP="004712B5">
            <w:pPr>
              <w:rPr>
                <w:sz w:val="20"/>
                <w:szCs w:val="20"/>
                <w:lang w:val="en-GB"/>
              </w:rPr>
            </w:pPr>
            <w:r w:rsidRPr="00837F15">
              <w:rPr>
                <w:sz w:val="20"/>
                <w:szCs w:val="20"/>
              </w:rPr>
              <w:t>260,923</w:t>
            </w:r>
          </w:p>
        </w:tc>
        <w:tc>
          <w:tcPr>
            <w:tcW w:w="1350" w:type="dxa"/>
          </w:tcPr>
          <w:p w14:paraId="492BCED4" w14:textId="4740A278" w:rsidR="000A6D90" w:rsidRPr="00837F15" w:rsidRDefault="00A522F8" w:rsidP="004712B5">
            <w:pPr>
              <w:rPr>
                <w:rFonts w:cstheme="minorHAnsi"/>
                <w:color w:val="00B050"/>
                <w:sz w:val="20"/>
                <w:szCs w:val="20"/>
                <w:lang w:val="en-GB"/>
              </w:rPr>
            </w:pPr>
            <w:r w:rsidRPr="00837F15">
              <w:rPr>
                <w:sz w:val="20"/>
                <w:szCs w:val="20"/>
                <w:lang w:val="en-GB"/>
              </w:rPr>
              <w:t>200,000</w:t>
            </w:r>
          </w:p>
        </w:tc>
        <w:tc>
          <w:tcPr>
            <w:tcW w:w="1170" w:type="dxa"/>
          </w:tcPr>
          <w:p w14:paraId="5BC9FAB5" w14:textId="72C6A16D" w:rsidR="000A6D90" w:rsidRPr="00D47769" w:rsidRDefault="000A6D90" w:rsidP="004712B5">
            <w:pPr>
              <w:jc w:val="center"/>
              <w:rPr>
                <w:lang w:val="en-GB"/>
              </w:rPr>
            </w:pPr>
            <w:r w:rsidRPr="00D47769">
              <w:rPr>
                <w:rFonts w:cstheme="minorHAnsi"/>
                <w:color w:val="00B050"/>
                <w:sz w:val="50"/>
                <w:szCs w:val="50"/>
                <w:lang w:val="en-GB"/>
              </w:rPr>
              <w:t>●</w:t>
            </w:r>
          </w:p>
        </w:tc>
      </w:tr>
      <w:tr w:rsidR="000A6D90" w:rsidRPr="00D47769" w14:paraId="28958B2D" w14:textId="77777777" w:rsidTr="00837F15">
        <w:tc>
          <w:tcPr>
            <w:tcW w:w="658" w:type="dxa"/>
          </w:tcPr>
          <w:p w14:paraId="20CE4977" w14:textId="02228AE2" w:rsidR="000A6D90" w:rsidRPr="00D47769" w:rsidRDefault="000A6D90" w:rsidP="009B661A">
            <w:pPr>
              <w:rPr>
                <w:lang w:val="en-GB"/>
              </w:rPr>
            </w:pPr>
            <w:bookmarkStart w:id="3" w:name="_Hlk1550494"/>
            <w:r w:rsidRPr="00D47769">
              <w:rPr>
                <w:lang w:val="en-GB"/>
              </w:rPr>
              <w:t>IE5.3</w:t>
            </w:r>
          </w:p>
        </w:tc>
        <w:tc>
          <w:tcPr>
            <w:tcW w:w="1953" w:type="dxa"/>
            <w:gridSpan w:val="2"/>
          </w:tcPr>
          <w:p w14:paraId="24E51E0B" w14:textId="436796F2" w:rsidR="000A6D90" w:rsidRPr="00D47769" w:rsidRDefault="000A6D90" w:rsidP="009B661A">
            <w:pPr>
              <w:tabs>
                <w:tab w:val="left" w:pos="1803"/>
              </w:tabs>
              <w:rPr>
                <w:lang w:val="en-GB"/>
              </w:rPr>
            </w:pPr>
            <w:r w:rsidRPr="00D47769">
              <w:rPr>
                <w:lang w:val="en-GB"/>
              </w:rPr>
              <w:t xml:space="preserve">Contribution to the wider UN system efforts on addressing global agendas including the 2030 Agenda, the Addis Ababa Action Agenda, the </w:t>
            </w:r>
            <w:r w:rsidRPr="00D47769">
              <w:rPr>
                <w:lang w:val="en-GB"/>
              </w:rPr>
              <w:lastRenderedPageBreak/>
              <w:t xml:space="preserve">Istanbul Programme on Action, the Paris Agreement on climate change, the New Urban Agenda, and QCPR follow-up. </w:t>
            </w:r>
          </w:p>
        </w:tc>
        <w:tc>
          <w:tcPr>
            <w:tcW w:w="1411" w:type="dxa"/>
          </w:tcPr>
          <w:p w14:paraId="04BE4E3D" w14:textId="78169F0C" w:rsidR="000A6D90" w:rsidRPr="00837F15" w:rsidRDefault="000A6D90" w:rsidP="009B661A">
            <w:pPr>
              <w:rPr>
                <w:sz w:val="20"/>
                <w:szCs w:val="20"/>
                <w:lang w:val="en-GB"/>
              </w:rPr>
            </w:pPr>
            <w:r w:rsidRPr="00837F15">
              <w:rPr>
                <w:sz w:val="20"/>
                <w:szCs w:val="20"/>
                <w:lang w:val="en-GB"/>
              </w:rPr>
              <w:lastRenderedPageBreak/>
              <w:t>Contributed to the drafting of the New Urban Agenda and the Istanbul Programme of Action.</w:t>
            </w:r>
          </w:p>
        </w:tc>
        <w:tc>
          <w:tcPr>
            <w:tcW w:w="1283" w:type="dxa"/>
          </w:tcPr>
          <w:p w14:paraId="13CC1D28" w14:textId="0980FD12" w:rsidR="000A6D90" w:rsidRPr="00837F15" w:rsidRDefault="000A6D90" w:rsidP="009B661A">
            <w:pPr>
              <w:rPr>
                <w:sz w:val="20"/>
                <w:szCs w:val="20"/>
                <w:lang w:val="en-GB"/>
              </w:rPr>
            </w:pPr>
            <w:r w:rsidRPr="00837F15">
              <w:rPr>
                <w:sz w:val="20"/>
                <w:szCs w:val="20"/>
              </w:rPr>
              <w:t>UNCDF continues to contribute to QCPR follow up and UN reform working hand-in-</w:t>
            </w:r>
            <w:r w:rsidRPr="00837F15">
              <w:rPr>
                <w:sz w:val="20"/>
                <w:szCs w:val="20"/>
              </w:rPr>
              <w:lastRenderedPageBreak/>
              <w:t xml:space="preserve">glove with UNDP and with other UN entities; UNCDF supported the UNSDG Strategic Results Groups on SDG implementation, strategic partnerships, and strategic financing; UNCDF contributed to other inter-agency forums on topics ranging from FfD and to the IPoA. UNCDF arranged and took part in a number of side events during FfD, HLPF, the UN </w:t>
            </w:r>
            <w:r w:rsidRPr="00837F15">
              <w:rPr>
                <w:caps/>
                <w:sz w:val="20"/>
                <w:szCs w:val="20"/>
              </w:rPr>
              <w:t xml:space="preserve">GA, </w:t>
            </w:r>
            <w:r w:rsidRPr="00837F15">
              <w:rPr>
                <w:sz w:val="20"/>
                <w:szCs w:val="20"/>
              </w:rPr>
              <w:t xml:space="preserve">and COP 24. </w:t>
            </w:r>
          </w:p>
        </w:tc>
        <w:tc>
          <w:tcPr>
            <w:tcW w:w="1980" w:type="dxa"/>
          </w:tcPr>
          <w:p w14:paraId="7A85AD3A" w14:textId="0EE525D4" w:rsidR="000A6D90" w:rsidRPr="00837F15" w:rsidRDefault="000A6D90" w:rsidP="009B661A">
            <w:pPr>
              <w:rPr>
                <w:sz w:val="20"/>
                <w:szCs w:val="20"/>
                <w:lang w:val="en-GB"/>
              </w:rPr>
            </w:pPr>
            <w:r w:rsidRPr="00837F15">
              <w:rPr>
                <w:sz w:val="20"/>
                <w:szCs w:val="20"/>
                <w:lang w:val="en-GB"/>
              </w:rPr>
              <w:lastRenderedPageBreak/>
              <w:t xml:space="preserve">UNCDF contributed to the global agenda on financing for SDGs serving as secretariat of the SG’s Digital Financing Task Force of the SDGs as well as supporting the agenda setting and </w:t>
            </w:r>
            <w:r w:rsidRPr="00837F15">
              <w:rPr>
                <w:sz w:val="20"/>
                <w:szCs w:val="20"/>
                <w:lang w:val="en-GB"/>
              </w:rPr>
              <w:lastRenderedPageBreak/>
              <w:t xml:space="preserve">networking at the Global Investors for Sustainable Development Alliance and SDG Capital Council; UNCDF organized side events on localizing the Paris Agreement at COP25 and publishing guidelines on localizing NAP implementation; UNCDF continues to contribute to QCPR follow up and achieving the Funding Compact for achieving the SDGs. </w:t>
            </w:r>
          </w:p>
          <w:p w14:paraId="18873457" w14:textId="3A061EA9" w:rsidR="000A6D90" w:rsidRPr="00837F15" w:rsidRDefault="000A6D90" w:rsidP="009B661A">
            <w:pPr>
              <w:rPr>
                <w:sz w:val="20"/>
                <w:szCs w:val="20"/>
                <w:lang w:val="en-GB"/>
              </w:rPr>
            </w:pPr>
          </w:p>
        </w:tc>
        <w:tc>
          <w:tcPr>
            <w:tcW w:w="1620" w:type="dxa"/>
          </w:tcPr>
          <w:p w14:paraId="5FB30D43" w14:textId="437FBE84" w:rsidR="000A6D90" w:rsidRPr="00837F15" w:rsidRDefault="000A6D90" w:rsidP="00CB40C8">
            <w:pPr>
              <w:rPr>
                <w:sz w:val="20"/>
                <w:szCs w:val="20"/>
                <w:lang w:val="en-GB"/>
              </w:rPr>
            </w:pPr>
            <w:r w:rsidRPr="00837F15">
              <w:rPr>
                <w:sz w:val="20"/>
                <w:szCs w:val="20"/>
                <w:lang w:val="en-GB"/>
              </w:rPr>
              <w:lastRenderedPageBreak/>
              <w:t xml:space="preserve">UNCDF supported the following UN initiatives: the SG’s Task Force on Digital Financing of the SDGs, and the launch of its </w:t>
            </w:r>
            <w:r w:rsidRPr="00837F15">
              <w:rPr>
                <w:sz w:val="20"/>
                <w:szCs w:val="20"/>
                <w:lang w:val="en-GB"/>
              </w:rPr>
              <w:lastRenderedPageBreak/>
              <w:t xml:space="preserve">report </w:t>
            </w:r>
            <w:r w:rsidRPr="00837F15">
              <w:rPr>
                <w:i/>
                <w:iCs/>
                <w:sz w:val="20"/>
                <w:szCs w:val="20"/>
                <w:lang w:val="en-GB"/>
              </w:rPr>
              <w:t xml:space="preserve">People’s Money; </w:t>
            </w:r>
            <w:r w:rsidRPr="00837F15">
              <w:rPr>
                <w:sz w:val="20"/>
                <w:szCs w:val="20"/>
                <w:lang w:val="en-GB"/>
              </w:rPr>
              <w:t xml:space="preserve">the SG’s Global Investors for Sustainable Development Alliance; the preparation of the UN Framework for Immediate Socio-Economic Response to COVID-19; the “FFD in the Era of COVID-19 and Beyond” dialogue process, convened by the SG, Canada, Jamaica. </w:t>
            </w:r>
          </w:p>
          <w:p w14:paraId="1E1E5140" w14:textId="700F1C82" w:rsidR="000A6D90" w:rsidRPr="00837F15" w:rsidRDefault="000A6D90" w:rsidP="00CB40C8">
            <w:pPr>
              <w:rPr>
                <w:sz w:val="20"/>
                <w:szCs w:val="20"/>
                <w:lang w:val="en-GB"/>
              </w:rPr>
            </w:pPr>
            <w:r w:rsidRPr="00837F15">
              <w:rPr>
                <w:sz w:val="20"/>
                <w:szCs w:val="20"/>
                <w:lang w:val="en-GB"/>
              </w:rPr>
              <w:t xml:space="preserve">UNCDF also supported the UNSDG Task Teams on SDG Financing and on Implementation of the UN Socio-Economic Response Framework to COVID-19. UNCDF contributed to the implementation of the Istanbul Programme of </w:t>
            </w:r>
            <w:r w:rsidRPr="00837F15">
              <w:rPr>
                <w:sz w:val="20"/>
                <w:szCs w:val="20"/>
                <w:lang w:val="en-GB"/>
              </w:rPr>
              <w:lastRenderedPageBreak/>
              <w:t xml:space="preserve">Action, including through the preparation of a best practice report on UN Support to LDCs, and contributed to the Inter-Agency Consultative Group on the IPoA and planning for the Fifth UN Conference on the LDCs. UNCDF continues to contribute to QCPR implementation and follow up. </w:t>
            </w:r>
          </w:p>
        </w:tc>
        <w:tc>
          <w:tcPr>
            <w:tcW w:w="1530" w:type="dxa"/>
          </w:tcPr>
          <w:p w14:paraId="43F6C7C5" w14:textId="1D124282" w:rsidR="00E826B4" w:rsidRPr="00837F15" w:rsidRDefault="00E826B4" w:rsidP="00527844">
            <w:pPr>
              <w:rPr>
                <w:sz w:val="20"/>
                <w:szCs w:val="20"/>
                <w:lang w:val="en-GB"/>
              </w:rPr>
            </w:pPr>
            <w:r w:rsidRPr="00837F15">
              <w:rPr>
                <w:sz w:val="20"/>
                <w:szCs w:val="20"/>
                <w:lang w:val="en-GB"/>
              </w:rPr>
              <w:lastRenderedPageBreak/>
              <w:t xml:space="preserve"> </w:t>
            </w:r>
            <w:r w:rsidR="00D05224" w:rsidRPr="00837F15">
              <w:rPr>
                <w:sz w:val="20"/>
                <w:szCs w:val="20"/>
                <w:lang w:val="en-GB"/>
              </w:rPr>
              <w:t xml:space="preserve">UNCDF </w:t>
            </w:r>
            <w:r w:rsidR="007051A8" w:rsidRPr="00837F15">
              <w:rPr>
                <w:sz w:val="20"/>
                <w:szCs w:val="20"/>
                <w:lang w:val="en-GB"/>
              </w:rPr>
              <w:t>actively supported development of Doha</w:t>
            </w:r>
            <w:r w:rsidR="00DE269E">
              <w:rPr>
                <w:sz w:val="20"/>
                <w:szCs w:val="20"/>
                <w:lang w:val="en-GB"/>
              </w:rPr>
              <w:t xml:space="preserve"> </w:t>
            </w:r>
            <w:r w:rsidR="007051A8" w:rsidRPr="00837F15">
              <w:rPr>
                <w:sz w:val="20"/>
                <w:szCs w:val="20"/>
                <w:lang w:val="en-GB"/>
              </w:rPr>
              <w:t xml:space="preserve">Programme of Action for LDCs, organizing side events, briefings, </w:t>
            </w:r>
            <w:r w:rsidR="007051A8" w:rsidRPr="00837F15">
              <w:rPr>
                <w:sz w:val="20"/>
                <w:szCs w:val="20"/>
                <w:lang w:val="en-GB"/>
              </w:rPr>
              <w:lastRenderedPageBreak/>
              <w:t>technical inputs</w:t>
            </w:r>
            <w:r w:rsidR="00915C6C" w:rsidRPr="00837F15">
              <w:rPr>
                <w:sz w:val="20"/>
                <w:szCs w:val="20"/>
                <w:lang w:val="en-GB"/>
              </w:rPr>
              <w:t xml:space="preserve">. </w:t>
            </w:r>
            <w:r w:rsidR="00F54AED" w:rsidRPr="00837F15">
              <w:rPr>
                <w:sz w:val="20"/>
                <w:szCs w:val="20"/>
                <w:lang w:val="en-GB"/>
              </w:rPr>
              <w:t>UNCDF</w:t>
            </w:r>
            <w:r w:rsidR="00334169" w:rsidRPr="00837F15">
              <w:rPr>
                <w:sz w:val="20"/>
                <w:szCs w:val="20"/>
                <w:lang w:val="en-GB"/>
              </w:rPr>
              <w:t xml:space="preserve"> is</w:t>
            </w:r>
            <w:r w:rsidR="00F54AED" w:rsidRPr="00837F15">
              <w:rPr>
                <w:sz w:val="20"/>
                <w:szCs w:val="20"/>
                <w:lang w:val="en-GB"/>
              </w:rPr>
              <w:t xml:space="preserve"> mentioned in the DPoA</w:t>
            </w:r>
            <w:r w:rsidR="00334169" w:rsidRPr="00837F15">
              <w:rPr>
                <w:sz w:val="20"/>
                <w:szCs w:val="20"/>
                <w:lang w:val="en-GB"/>
              </w:rPr>
              <w:t>.</w:t>
            </w:r>
          </w:p>
          <w:p w14:paraId="0CFBCECE" w14:textId="6646C787" w:rsidR="000A6D90" w:rsidRPr="00837F15" w:rsidRDefault="00E826B4" w:rsidP="00527844">
            <w:pPr>
              <w:rPr>
                <w:sz w:val="20"/>
                <w:szCs w:val="20"/>
                <w:lang w:val="en-GB"/>
              </w:rPr>
            </w:pPr>
            <w:r w:rsidRPr="00837F15">
              <w:rPr>
                <w:sz w:val="20"/>
                <w:szCs w:val="20"/>
                <w:lang w:val="en-GB"/>
              </w:rPr>
              <w:t xml:space="preserve">At </w:t>
            </w:r>
            <w:r w:rsidR="001964F6" w:rsidRPr="00837F15">
              <w:rPr>
                <w:sz w:val="20"/>
                <w:szCs w:val="20"/>
                <w:lang w:val="en-GB"/>
              </w:rPr>
              <w:t xml:space="preserve">COP26 on </w:t>
            </w:r>
            <w:r w:rsidRPr="00837F15">
              <w:rPr>
                <w:sz w:val="20"/>
                <w:szCs w:val="20"/>
                <w:lang w:val="en-GB"/>
              </w:rPr>
              <w:t xml:space="preserve">Climate Change, LoCAL was officially recognized by the </w:t>
            </w:r>
            <w:r w:rsidR="009C7BE6" w:rsidRPr="00837F15">
              <w:rPr>
                <w:sz w:val="20"/>
                <w:szCs w:val="20"/>
                <w:lang w:val="en-GB"/>
              </w:rPr>
              <w:t xml:space="preserve">LDC </w:t>
            </w:r>
            <w:r w:rsidRPr="00837F15">
              <w:rPr>
                <w:sz w:val="20"/>
                <w:szCs w:val="20"/>
                <w:lang w:val="en-GB"/>
              </w:rPr>
              <w:t xml:space="preserve">group as </w:t>
            </w:r>
            <w:r w:rsidR="009C7BE6" w:rsidRPr="00837F15">
              <w:rPr>
                <w:sz w:val="20"/>
                <w:szCs w:val="20"/>
                <w:lang w:val="en-GB"/>
              </w:rPr>
              <w:t xml:space="preserve">a key effort </w:t>
            </w:r>
            <w:r w:rsidR="008800FA" w:rsidRPr="00837F15">
              <w:rPr>
                <w:sz w:val="20"/>
                <w:szCs w:val="20"/>
                <w:lang w:val="en-GB"/>
              </w:rPr>
              <w:t xml:space="preserve">to help achieve </w:t>
            </w:r>
            <w:r w:rsidRPr="00837F15">
              <w:rPr>
                <w:sz w:val="20"/>
                <w:szCs w:val="20"/>
                <w:lang w:val="en-GB"/>
              </w:rPr>
              <w:t>‘LDC</w:t>
            </w:r>
            <w:r w:rsidR="008800FA" w:rsidRPr="00837F15">
              <w:rPr>
                <w:sz w:val="20"/>
                <w:szCs w:val="20"/>
                <w:lang w:val="en-GB"/>
              </w:rPr>
              <w:t xml:space="preserve"> 20</w:t>
            </w:r>
            <w:r w:rsidRPr="00837F15">
              <w:rPr>
                <w:sz w:val="20"/>
                <w:szCs w:val="20"/>
                <w:lang w:val="en-GB"/>
              </w:rPr>
              <w:t>50 Vision’</w:t>
            </w:r>
            <w:r w:rsidR="009C7BE6" w:rsidRPr="00837F15">
              <w:rPr>
                <w:sz w:val="20"/>
                <w:szCs w:val="20"/>
                <w:lang w:val="en-GB"/>
              </w:rPr>
              <w:t xml:space="preserve">. </w:t>
            </w:r>
          </w:p>
          <w:p w14:paraId="3C0F6AD8" w14:textId="412A737C" w:rsidR="002049C2" w:rsidRPr="00837F15" w:rsidRDefault="00010CB0" w:rsidP="00527844">
            <w:pPr>
              <w:rPr>
                <w:sz w:val="20"/>
                <w:szCs w:val="20"/>
                <w:lang w:val="en-GB"/>
              </w:rPr>
            </w:pPr>
            <w:r w:rsidRPr="00837F15">
              <w:rPr>
                <w:sz w:val="20"/>
                <w:szCs w:val="20"/>
                <w:lang w:val="en-GB"/>
              </w:rPr>
              <w:t>UNCDF continued engagement with the S-G’s GISD Alliance and co-led UNSDG working group on private finance.</w:t>
            </w:r>
            <w:r w:rsidR="00BF5C3F">
              <w:rPr>
                <w:sz w:val="20"/>
                <w:szCs w:val="20"/>
                <w:lang w:val="en-GB"/>
              </w:rPr>
              <w:t xml:space="preserve"> UNCDF </w:t>
            </w:r>
            <w:r w:rsidR="00BF5C3F" w:rsidRPr="006E103A">
              <w:rPr>
                <w:sz w:val="20"/>
                <w:szCs w:val="20"/>
                <w:lang w:val="en-GB"/>
              </w:rPr>
              <w:t>convened a global sovereign borrowers</w:t>
            </w:r>
            <w:r w:rsidR="00BF5C3F">
              <w:rPr>
                <w:sz w:val="20"/>
                <w:szCs w:val="20"/>
                <w:lang w:val="en-GB"/>
              </w:rPr>
              <w:t>’</w:t>
            </w:r>
            <w:r w:rsidR="00BF5C3F" w:rsidRPr="006E103A">
              <w:rPr>
                <w:sz w:val="20"/>
                <w:szCs w:val="20"/>
                <w:lang w:val="en-GB"/>
              </w:rPr>
              <w:t xml:space="preserve"> conference</w:t>
            </w:r>
            <w:r w:rsidR="00BE7AE9">
              <w:rPr>
                <w:sz w:val="20"/>
                <w:szCs w:val="20"/>
                <w:lang w:val="en-GB"/>
              </w:rPr>
              <w:t xml:space="preserve"> to </w:t>
            </w:r>
            <w:r w:rsidR="002F1EA5">
              <w:rPr>
                <w:sz w:val="20"/>
                <w:szCs w:val="20"/>
                <w:lang w:val="en-GB"/>
              </w:rPr>
              <w:t xml:space="preserve">inform LDCs about capital market access </w:t>
            </w:r>
            <w:r w:rsidR="00B1157A">
              <w:rPr>
                <w:sz w:val="20"/>
                <w:szCs w:val="20"/>
                <w:lang w:val="en-GB"/>
              </w:rPr>
              <w:t xml:space="preserve">in a time of fiscal constraints. </w:t>
            </w:r>
            <w:r w:rsidR="00DE269E">
              <w:rPr>
                <w:sz w:val="20"/>
                <w:szCs w:val="20"/>
                <w:lang w:val="en-GB"/>
              </w:rPr>
              <w:t xml:space="preserve"> </w:t>
            </w:r>
            <w:r w:rsidR="00DE269E" w:rsidRPr="002B62E0">
              <w:rPr>
                <w:sz w:val="20"/>
                <w:szCs w:val="20"/>
                <w:lang w:val="en-GB"/>
              </w:rPr>
              <w:t xml:space="preserve">UNCDF continues to contribute to </w:t>
            </w:r>
            <w:r w:rsidR="00DE269E" w:rsidRPr="002B62E0">
              <w:rPr>
                <w:sz w:val="20"/>
                <w:szCs w:val="20"/>
                <w:lang w:val="en-GB"/>
              </w:rPr>
              <w:lastRenderedPageBreak/>
              <w:t>QCPR implementation and follow up</w:t>
            </w:r>
            <w:r w:rsidR="005B7F82">
              <w:rPr>
                <w:sz w:val="20"/>
                <w:szCs w:val="20"/>
                <w:lang w:val="en-GB"/>
              </w:rPr>
              <w:t xml:space="preserve">. </w:t>
            </w:r>
            <w:r w:rsidRPr="00837F15">
              <w:rPr>
                <w:sz w:val="20"/>
                <w:szCs w:val="20"/>
                <w:lang w:val="en-GB"/>
              </w:rPr>
              <w:t xml:space="preserve"> </w:t>
            </w:r>
          </w:p>
        </w:tc>
        <w:tc>
          <w:tcPr>
            <w:tcW w:w="1350" w:type="dxa"/>
          </w:tcPr>
          <w:p w14:paraId="4F0504FB" w14:textId="03C873CE" w:rsidR="000A6D90" w:rsidRPr="00837F15" w:rsidRDefault="000A6D90" w:rsidP="00527844">
            <w:pPr>
              <w:rPr>
                <w:sz w:val="20"/>
                <w:szCs w:val="20"/>
                <w:lang w:val="en-GB"/>
              </w:rPr>
            </w:pPr>
            <w:r w:rsidRPr="00837F15">
              <w:rPr>
                <w:sz w:val="20"/>
                <w:szCs w:val="20"/>
                <w:lang w:val="en-GB"/>
              </w:rPr>
              <w:lastRenderedPageBreak/>
              <w:t xml:space="preserve">Contributed to articulation of successor to the Istanbul Programme of Action; FfD Forum (IATF </w:t>
            </w:r>
            <w:r w:rsidRPr="00837F15">
              <w:rPr>
                <w:sz w:val="20"/>
                <w:szCs w:val="20"/>
                <w:lang w:val="en-GB"/>
              </w:rPr>
              <w:lastRenderedPageBreak/>
              <w:t>report); HLPF (support VNRs, background papers, side events); UNDG efforts on leaving no one behind and around funding and finance; COP26.</w:t>
            </w:r>
          </w:p>
          <w:p w14:paraId="1E57ECEA" w14:textId="2EF02D42" w:rsidR="000A6D90" w:rsidRPr="00837F15" w:rsidRDefault="000A6D90" w:rsidP="009B661A">
            <w:pPr>
              <w:rPr>
                <w:rFonts w:cstheme="minorHAnsi"/>
                <w:color w:val="00B050"/>
                <w:sz w:val="20"/>
                <w:szCs w:val="20"/>
                <w:lang w:val="en-GB"/>
              </w:rPr>
            </w:pPr>
          </w:p>
        </w:tc>
        <w:tc>
          <w:tcPr>
            <w:tcW w:w="1170" w:type="dxa"/>
          </w:tcPr>
          <w:p w14:paraId="15EFB8E9" w14:textId="096FBAA4" w:rsidR="000A6D90" w:rsidRPr="00D47769" w:rsidRDefault="000A6D90" w:rsidP="009B661A">
            <w:pPr>
              <w:jc w:val="center"/>
              <w:rPr>
                <w:lang w:val="en-GB"/>
              </w:rPr>
            </w:pPr>
            <w:r w:rsidRPr="00D47769">
              <w:rPr>
                <w:rFonts w:cstheme="minorHAnsi"/>
                <w:color w:val="00B050"/>
                <w:sz w:val="50"/>
                <w:szCs w:val="50"/>
                <w:lang w:val="en-GB"/>
              </w:rPr>
              <w:lastRenderedPageBreak/>
              <w:t>●</w:t>
            </w:r>
          </w:p>
        </w:tc>
      </w:tr>
      <w:bookmarkEnd w:id="3"/>
      <w:tr w:rsidR="000A6D90" w:rsidRPr="00D47769" w14:paraId="385B3E57" w14:textId="77777777" w:rsidTr="00837F15">
        <w:tc>
          <w:tcPr>
            <w:tcW w:w="658" w:type="dxa"/>
          </w:tcPr>
          <w:p w14:paraId="0C091099" w14:textId="13963AD5" w:rsidR="000A6D90" w:rsidRPr="00D47769" w:rsidRDefault="000A6D90" w:rsidP="009B661A">
            <w:pPr>
              <w:rPr>
                <w:lang w:val="en-GB"/>
              </w:rPr>
            </w:pPr>
            <w:r w:rsidRPr="00D47769">
              <w:rPr>
                <w:lang w:val="en-GB"/>
              </w:rPr>
              <w:lastRenderedPageBreak/>
              <w:t>IE5.4</w:t>
            </w:r>
          </w:p>
        </w:tc>
        <w:tc>
          <w:tcPr>
            <w:tcW w:w="1953" w:type="dxa"/>
            <w:gridSpan w:val="2"/>
          </w:tcPr>
          <w:p w14:paraId="52CE697D" w14:textId="3F5BF4AA" w:rsidR="000A6D90" w:rsidRPr="00D47769" w:rsidRDefault="000A6D90" w:rsidP="009B661A">
            <w:pPr>
              <w:rPr>
                <w:lang w:val="en-GB"/>
              </w:rPr>
            </w:pPr>
            <w:r w:rsidRPr="00D47769">
              <w:rPr>
                <w:lang w:val="en-GB"/>
              </w:rPr>
              <w:t xml:space="preserve">Percentage of annual expenditure accounted for and reported on IATI dashboard </w:t>
            </w:r>
          </w:p>
        </w:tc>
        <w:tc>
          <w:tcPr>
            <w:tcW w:w="1411" w:type="dxa"/>
          </w:tcPr>
          <w:p w14:paraId="53B1CB2F" w14:textId="45C60276" w:rsidR="000A6D90" w:rsidRPr="00D47769" w:rsidRDefault="000A6D90" w:rsidP="009B661A">
            <w:pPr>
              <w:rPr>
                <w:lang w:val="en-GB"/>
              </w:rPr>
            </w:pPr>
            <w:r w:rsidRPr="00D47769">
              <w:rPr>
                <w:lang w:val="en-GB"/>
              </w:rPr>
              <w:t>96%</w:t>
            </w:r>
          </w:p>
        </w:tc>
        <w:tc>
          <w:tcPr>
            <w:tcW w:w="1283" w:type="dxa"/>
          </w:tcPr>
          <w:p w14:paraId="66CC9DB1" w14:textId="77E45A9C" w:rsidR="000A6D90" w:rsidRPr="00F33C63" w:rsidRDefault="000A6D90" w:rsidP="009B661A">
            <w:pPr>
              <w:rPr>
                <w:lang w:val="en-GB"/>
              </w:rPr>
            </w:pPr>
            <w:r w:rsidRPr="00F33C63">
              <w:rPr>
                <w:lang w:val="en-GB"/>
              </w:rPr>
              <w:t>94.2%</w:t>
            </w:r>
          </w:p>
        </w:tc>
        <w:tc>
          <w:tcPr>
            <w:tcW w:w="1980" w:type="dxa"/>
          </w:tcPr>
          <w:p w14:paraId="52CA846A" w14:textId="26C55892" w:rsidR="000A6D90" w:rsidRPr="00F33C63" w:rsidRDefault="000A6D90" w:rsidP="009B661A">
            <w:pPr>
              <w:rPr>
                <w:lang w:val="en-GB"/>
              </w:rPr>
            </w:pPr>
            <w:r w:rsidRPr="00722562">
              <w:rPr>
                <w:lang w:val="en-GB"/>
              </w:rPr>
              <w:t>99%</w:t>
            </w:r>
            <w:r w:rsidRPr="00F33C63">
              <w:rPr>
                <w:lang w:val="en-GB"/>
              </w:rPr>
              <w:t xml:space="preserve"> of programme expenditures reported on IATI</w:t>
            </w:r>
          </w:p>
        </w:tc>
        <w:tc>
          <w:tcPr>
            <w:tcW w:w="1620" w:type="dxa"/>
          </w:tcPr>
          <w:p w14:paraId="1B7AA31A" w14:textId="038D732E" w:rsidR="000A6D90" w:rsidRPr="00D47769" w:rsidRDefault="000A6D90" w:rsidP="009B661A">
            <w:pPr>
              <w:rPr>
                <w:lang w:val="en-GB"/>
              </w:rPr>
            </w:pPr>
            <w:r>
              <w:rPr>
                <w:lang w:val="en-GB"/>
              </w:rPr>
              <w:t>100%</w:t>
            </w:r>
          </w:p>
        </w:tc>
        <w:tc>
          <w:tcPr>
            <w:tcW w:w="1530" w:type="dxa"/>
          </w:tcPr>
          <w:p w14:paraId="36D0455B" w14:textId="7EF4D2D7" w:rsidR="000A6D90" w:rsidRPr="00D47769" w:rsidRDefault="007C6FBB" w:rsidP="009B661A">
            <w:pPr>
              <w:rPr>
                <w:lang w:val="en-GB"/>
              </w:rPr>
            </w:pPr>
            <w:r>
              <w:rPr>
                <w:lang w:val="en-GB"/>
              </w:rPr>
              <w:t>100%</w:t>
            </w:r>
          </w:p>
        </w:tc>
        <w:tc>
          <w:tcPr>
            <w:tcW w:w="1350" w:type="dxa"/>
          </w:tcPr>
          <w:p w14:paraId="13A015EA" w14:textId="60F1C99C" w:rsidR="000A6D90" w:rsidRPr="00D47769" w:rsidRDefault="000A6D90" w:rsidP="009B661A">
            <w:pPr>
              <w:rPr>
                <w:rFonts w:cstheme="minorHAnsi"/>
                <w:color w:val="00B050"/>
                <w:sz w:val="50"/>
                <w:szCs w:val="50"/>
                <w:lang w:val="en-GB"/>
              </w:rPr>
            </w:pPr>
            <w:r w:rsidRPr="00D47769">
              <w:rPr>
                <w:lang w:val="en-GB"/>
              </w:rPr>
              <w:t>100%</w:t>
            </w:r>
          </w:p>
        </w:tc>
        <w:tc>
          <w:tcPr>
            <w:tcW w:w="1170" w:type="dxa"/>
          </w:tcPr>
          <w:p w14:paraId="3E46ACAD" w14:textId="08006E9C" w:rsidR="000A6D90" w:rsidRPr="00D47769" w:rsidRDefault="000A6D90" w:rsidP="009B661A">
            <w:pPr>
              <w:jc w:val="center"/>
              <w:rPr>
                <w:lang w:val="en-GB"/>
              </w:rPr>
            </w:pPr>
            <w:r w:rsidRPr="00D47769">
              <w:rPr>
                <w:rFonts w:cstheme="minorHAnsi"/>
                <w:color w:val="00B050"/>
                <w:sz w:val="50"/>
                <w:szCs w:val="50"/>
                <w:lang w:val="en-GB"/>
              </w:rPr>
              <w:t>●</w:t>
            </w:r>
          </w:p>
        </w:tc>
      </w:tr>
    </w:tbl>
    <w:p w14:paraId="2788C152" w14:textId="77777777" w:rsidR="00142E40" w:rsidRPr="00D47769" w:rsidRDefault="00142E40" w:rsidP="00142E40">
      <w:pPr>
        <w:spacing w:after="0" w:line="240" w:lineRule="auto"/>
        <w:rPr>
          <w:b/>
          <w:sz w:val="26"/>
          <w:szCs w:val="26"/>
          <w:lang w:val="en-GB"/>
        </w:rPr>
      </w:pPr>
    </w:p>
    <w:p w14:paraId="70130836" w14:textId="77777777" w:rsidR="00527844" w:rsidRPr="00D47769" w:rsidRDefault="00527844" w:rsidP="00837F15">
      <w:pPr>
        <w:spacing w:after="0" w:line="240" w:lineRule="auto"/>
        <w:jc w:val="both"/>
        <w:rPr>
          <w:b/>
          <w:lang w:val="en-GB"/>
        </w:rPr>
      </w:pPr>
    </w:p>
    <w:sectPr w:rsidR="00527844" w:rsidRPr="00D47769" w:rsidSect="00C656CF">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8B28" w14:textId="77777777" w:rsidR="009D5276" w:rsidRDefault="009D5276" w:rsidP="00C656CF">
      <w:pPr>
        <w:spacing w:after="0" w:line="240" w:lineRule="auto"/>
      </w:pPr>
      <w:r>
        <w:separator/>
      </w:r>
    </w:p>
  </w:endnote>
  <w:endnote w:type="continuationSeparator" w:id="0">
    <w:p w14:paraId="34B8E760" w14:textId="77777777" w:rsidR="009D5276" w:rsidRDefault="009D5276" w:rsidP="00C656CF">
      <w:pPr>
        <w:spacing w:after="0" w:line="240" w:lineRule="auto"/>
      </w:pPr>
      <w:r>
        <w:continuationSeparator/>
      </w:r>
    </w:p>
  </w:endnote>
  <w:endnote w:type="continuationNotice" w:id="1">
    <w:p w14:paraId="3CB68B4B" w14:textId="77777777" w:rsidR="009D5276" w:rsidRDefault="009D5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03DD" w14:textId="77777777" w:rsidR="00E46101" w:rsidRDefault="00E46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47607"/>
      <w:docPartObj>
        <w:docPartGallery w:val="Page Numbers (Bottom of Page)"/>
        <w:docPartUnique/>
      </w:docPartObj>
    </w:sdtPr>
    <w:sdtEndPr>
      <w:rPr>
        <w:noProof/>
      </w:rPr>
    </w:sdtEndPr>
    <w:sdtContent>
      <w:p w14:paraId="095D72F6" w14:textId="5781D0BE" w:rsidR="00E46101" w:rsidRDefault="00E46101">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7C19DF8" w14:textId="77777777" w:rsidR="00E46101" w:rsidRDefault="00E46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08DA" w14:textId="77777777" w:rsidR="00E46101" w:rsidRDefault="00E46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9496" w14:textId="77777777" w:rsidR="009D5276" w:rsidRDefault="009D5276" w:rsidP="00C656CF">
      <w:pPr>
        <w:spacing w:after="0" w:line="240" w:lineRule="auto"/>
      </w:pPr>
      <w:r>
        <w:separator/>
      </w:r>
    </w:p>
  </w:footnote>
  <w:footnote w:type="continuationSeparator" w:id="0">
    <w:p w14:paraId="05056174" w14:textId="77777777" w:rsidR="009D5276" w:rsidRDefault="009D5276" w:rsidP="00C656CF">
      <w:pPr>
        <w:spacing w:after="0" w:line="240" w:lineRule="auto"/>
      </w:pPr>
      <w:r>
        <w:continuationSeparator/>
      </w:r>
    </w:p>
  </w:footnote>
  <w:footnote w:type="continuationNotice" w:id="1">
    <w:p w14:paraId="36EEF316" w14:textId="77777777" w:rsidR="009D5276" w:rsidRDefault="009D5276">
      <w:pPr>
        <w:spacing w:after="0" w:line="240" w:lineRule="auto"/>
      </w:pPr>
    </w:p>
  </w:footnote>
  <w:footnote w:id="2">
    <w:p w14:paraId="52E48209" w14:textId="3F9756EC" w:rsidR="005375A4" w:rsidRDefault="005375A4" w:rsidP="005375A4">
      <w:pPr>
        <w:pStyle w:val="FootnoteText"/>
      </w:pPr>
      <w:r>
        <w:rPr>
          <w:rStyle w:val="FootnoteReference"/>
        </w:rPr>
        <w:footnoteRef/>
      </w:r>
      <w:r>
        <w:t xml:space="preserve"> Tier 1 Impact level is reported every 2 years as stated in the Strategic Framework 2018-2021, considering time required for programme results to contribute to impact level change at the SDG level as well as time required for SDG data collection.</w:t>
      </w:r>
    </w:p>
  </w:footnote>
  <w:footnote w:id="3">
    <w:p w14:paraId="7CF70E67" w14:textId="77777777" w:rsidR="00985885" w:rsidRPr="00A95A5B" w:rsidRDefault="00985885" w:rsidP="002E07E6">
      <w:pPr>
        <w:pStyle w:val="Footer"/>
        <w:rPr>
          <w:sz w:val="18"/>
          <w:szCs w:val="18"/>
        </w:rPr>
      </w:pPr>
      <w:r w:rsidRPr="00A95A5B">
        <w:rPr>
          <w:rStyle w:val="FootnoteReference"/>
          <w:rFonts w:asciiTheme="minorHAnsi" w:hAnsiTheme="minorHAnsi" w:cstheme="minorHAnsi"/>
          <w:szCs w:val="18"/>
        </w:rPr>
        <w:footnoteRef/>
      </w:r>
      <w:r w:rsidRPr="00A95A5B">
        <w:rPr>
          <w:sz w:val="18"/>
          <w:szCs w:val="18"/>
        </w:rPr>
        <w:t xml:space="preserve"> Updated based on UN DESA Global SDG Indicators database</w:t>
      </w:r>
      <w:r>
        <w:rPr>
          <w:sz w:val="18"/>
          <w:szCs w:val="18"/>
        </w:rPr>
        <w:t xml:space="preserve">. </w:t>
      </w:r>
    </w:p>
  </w:footnote>
  <w:footnote w:id="4">
    <w:p w14:paraId="2CF08E77" w14:textId="77777777" w:rsidR="00985885" w:rsidRDefault="00985885" w:rsidP="002E07E6">
      <w:pPr>
        <w:pStyle w:val="FootnoteText"/>
      </w:pPr>
      <w:r>
        <w:rPr>
          <w:rStyle w:val="FootnoteReference"/>
        </w:rPr>
        <w:footnoteRef/>
      </w:r>
      <w:r>
        <w:t xml:space="preserve"> Reported based on most recent year data from the UN DESA Global SDG Indicators database. </w:t>
      </w:r>
    </w:p>
  </w:footnote>
  <w:footnote w:id="5">
    <w:p w14:paraId="76C771C0" w14:textId="5C94FC42" w:rsidR="0081310A" w:rsidRPr="009C1C96" w:rsidRDefault="0081310A" w:rsidP="001B0F67">
      <w:pPr>
        <w:pStyle w:val="FootnoteText"/>
        <w:jc w:val="both"/>
        <w:rPr>
          <w:szCs w:val="18"/>
          <w:lang w:val="en-GB"/>
        </w:rPr>
      </w:pPr>
      <w:r w:rsidRPr="009C1C96">
        <w:rPr>
          <w:rStyle w:val="FootnoteReference"/>
          <w:color w:val="000000" w:themeColor="text1"/>
          <w:szCs w:val="18"/>
        </w:rPr>
        <w:footnoteRef/>
      </w:r>
      <w:r w:rsidRPr="009C1C96">
        <w:rPr>
          <w:szCs w:val="18"/>
        </w:rPr>
        <w:t xml:space="preserve"> </w:t>
      </w:r>
      <w:r w:rsidRPr="009C1C96">
        <w:rPr>
          <w:rFonts w:hint="eastAsia"/>
          <w:szCs w:val="18"/>
        </w:rPr>
        <w:t>Performance rate</w:t>
      </w:r>
      <w:r>
        <w:rPr>
          <w:szCs w:val="18"/>
        </w:rPr>
        <w:t xml:space="preserve"> is set to have risk tolerance in UNCDF last mile financing</w:t>
      </w:r>
      <w:r w:rsidRPr="009C1C96">
        <w:rPr>
          <w:rFonts w:hint="eastAsia"/>
          <w:szCs w:val="18"/>
        </w:rPr>
        <w:t xml:space="preserve">: </w:t>
      </w:r>
      <w:r w:rsidRPr="009C1C96">
        <w:rPr>
          <w:rFonts w:hint="eastAsia"/>
          <w:color w:val="00B050"/>
          <w:szCs w:val="18"/>
        </w:rPr>
        <w:t>●</w:t>
      </w:r>
      <w:r w:rsidRPr="009C1C96">
        <w:rPr>
          <w:rFonts w:hint="eastAsia"/>
          <w:szCs w:val="18"/>
        </w:rPr>
        <w:t xml:space="preserve">, achieved (&gt;75%); </w:t>
      </w:r>
      <w:r w:rsidRPr="009C1C96">
        <w:rPr>
          <w:rFonts w:hint="eastAsia"/>
          <w:color w:val="FFC000"/>
          <w:szCs w:val="18"/>
        </w:rPr>
        <w:t>●</w:t>
      </w:r>
      <w:r w:rsidRPr="009C1C96">
        <w:rPr>
          <w:rFonts w:hint="eastAsia"/>
          <w:szCs w:val="18"/>
        </w:rPr>
        <w:t xml:space="preserve">, partially achieved (50-75%); </w:t>
      </w:r>
      <w:r w:rsidRPr="009C1C96">
        <w:rPr>
          <w:rFonts w:hint="eastAsia"/>
          <w:color w:val="FF0000"/>
          <w:szCs w:val="18"/>
        </w:rPr>
        <w:t>●</w:t>
      </w:r>
      <w:r w:rsidRPr="009C1C96">
        <w:rPr>
          <w:rFonts w:hint="eastAsia"/>
          <w:szCs w:val="18"/>
        </w:rPr>
        <w:t>, not satisfactory (&lt;50%)</w:t>
      </w:r>
      <w:r w:rsidRPr="009C1C96">
        <w:rPr>
          <w:szCs w:val="18"/>
        </w:rPr>
        <w:t>.</w:t>
      </w:r>
    </w:p>
  </w:footnote>
  <w:footnote w:id="6">
    <w:p w14:paraId="2C8F1AD5" w14:textId="5B897883" w:rsidR="0081310A" w:rsidRDefault="0081310A">
      <w:pPr>
        <w:pStyle w:val="FootnoteText"/>
      </w:pPr>
      <w:r>
        <w:rPr>
          <w:rStyle w:val="FootnoteReference"/>
        </w:rPr>
        <w:footnoteRef/>
      </w:r>
      <w:r>
        <w:t xml:space="preserve"> The US$ value in brackets denote the average size of the investments by theme for both 2018 Actual and 2019 Actual data points for indicator 1.7. </w:t>
      </w:r>
    </w:p>
  </w:footnote>
  <w:footnote w:id="7">
    <w:p w14:paraId="771DD4FE" w14:textId="2A8E521F" w:rsidR="004B0408" w:rsidRDefault="004B0408">
      <w:pPr>
        <w:pStyle w:val="FootnoteText"/>
      </w:pPr>
      <w:r>
        <w:rPr>
          <w:rStyle w:val="FootnoteReference"/>
        </w:rPr>
        <w:footnoteRef/>
      </w:r>
      <w:r>
        <w:t xml:space="preserve"> The </w:t>
      </w:r>
      <w:r w:rsidRPr="00DA051F">
        <w:rPr>
          <w:szCs w:val="18"/>
        </w:rPr>
        <w:t xml:space="preserve">2022 </w:t>
      </w:r>
      <w:r w:rsidR="00DA051F" w:rsidRPr="00DA051F">
        <w:rPr>
          <w:rFonts w:ascii="Calibri" w:hAnsi="Calibri" w:cs="Calibri"/>
          <w:szCs w:val="18"/>
          <w:lang w:eastAsia="zh-CN"/>
        </w:rPr>
        <w:t xml:space="preserve">World Observatory on Subnational Government Finance and Investment is expected in </w:t>
      </w:r>
      <w:r w:rsidRPr="00DA051F">
        <w:rPr>
          <w:szCs w:val="18"/>
        </w:rPr>
        <w:t>July 202</w:t>
      </w:r>
      <w:r>
        <w:t>2</w:t>
      </w:r>
    </w:p>
  </w:footnote>
  <w:footnote w:id="8">
    <w:p w14:paraId="56ECC301" w14:textId="2298B208" w:rsidR="00993A26" w:rsidRDefault="00993A26" w:rsidP="00993A26">
      <w:pPr>
        <w:pStyle w:val="FootnoteText"/>
      </w:pPr>
      <w:r>
        <w:rPr>
          <w:rStyle w:val="FootnoteReference"/>
        </w:rPr>
        <w:footnoteRef/>
      </w:r>
      <w:r>
        <w:t xml:space="preserve"> The figure is based on cumulative unlocking of non-UNCDF funds based on UNCDF’s loan and guarantee portfolio. </w:t>
      </w:r>
    </w:p>
  </w:footnote>
  <w:footnote w:id="9">
    <w:p w14:paraId="648A7009" w14:textId="3DB5194F" w:rsidR="00896799" w:rsidRDefault="00896799">
      <w:pPr>
        <w:pStyle w:val="FootnoteText"/>
      </w:pPr>
      <w:r>
        <w:rPr>
          <w:rStyle w:val="FootnoteReference"/>
        </w:rPr>
        <w:footnoteRef/>
      </w:r>
      <w:r>
        <w:t xml:space="preserve"> L</w:t>
      </w:r>
      <w:r w:rsidRPr="00837F15">
        <w:t>oans and guarantees are considered non-performing when it is assessed to be irrecoverable</w:t>
      </w:r>
      <w:r>
        <w:t>.</w:t>
      </w:r>
    </w:p>
  </w:footnote>
  <w:footnote w:id="10">
    <w:p w14:paraId="36B20348" w14:textId="5C66420D" w:rsidR="00432F34" w:rsidRPr="008256C8" w:rsidRDefault="00432F34" w:rsidP="00432F34">
      <w:pPr>
        <w:pStyle w:val="FootnoteText"/>
      </w:pPr>
      <w:r>
        <w:rPr>
          <w:rStyle w:val="FootnoteReference"/>
        </w:rPr>
        <w:footnoteRef/>
      </w:r>
      <w:r>
        <w:t xml:space="preserve"> </w:t>
      </w:r>
      <w:r w:rsidRPr="008B717B">
        <w:rPr>
          <w:rFonts w:ascii="Times New Roman" w:hAnsi="Times New Roman" w:cs="Times New Roman"/>
          <w:szCs w:val="18"/>
          <w:lang w:val="en-GB"/>
        </w:rPr>
        <w:t>All 202</w:t>
      </w:r>
      <w:r>
        <w:rPr>
          <w:rFonts w:ascii="Times New Roman" w:hAnsi="Times New Roman" w:cs="Times New Roman"/>
          <w:szCs w:val="18"/>
          <w:lang w:val="en-GB"/>
        </w:rPr>
        <w:t>1</w:t>
      </w:r>
      <w:r w:rsidRPr="008B717B">
        <w:rPr>
          <w:rFonts w:ascii="Times New Roman" w:hAnsi="Times New Roman" w:cs="Times New Roman"/>
          <w:szCs w:val="18"/>
          <w:lang w:val="en-GB"/>
        </w:rPr>
        <w:t xml:space="preserve"> revenue and expenditure figures are as of </w:t>
      </w:r>
      <w:r w:rsidRPr="00691EB1">
        <w:rPr>
          <w:rFonts w:ascii="Times New Roman" w:hAnsi="Times New Roman" w:cs="Times New Roman"/>
          <w:szCs w:val="18"/>
          <w:lang w:val="en-GB"/>
        </w:rPr>
        <w:t>17 March</w:t>
      </w:r>
      <w:r>
        <w:rPr>
          <w:rFonts w:ascii="Times New Roman" w:hAnsi="Times New Roman" w:cs="Times New Roman"/>
          <w:szCs w:val="18"/>
          <w:lang w:val="en-GB"/>
        </w:rPr>
        <w:t xml:space="preserve"> </w:t>
      </w:r>
      <w:r w:rsidRPr="008B717B">
        <w:rPr>
          <w:rFonts w:ascii="Times New Roman" w:hAnsi="Times New Roman" w:cs="Times New Roman"/>
          <w:szCs w:val="18"/>
          <w:lang w:val="en-GB"/>
        </w:rPr>
        <w:t>202</w:t>
      </w:r>
      <w:r>
        <w:rPr>
          <w:rFonts w:ascii="Times New Roman" w:hAnsi="Times New Roman" w:cs="Times New Roman"/>
          <w:szCs w:val="18"/>
          <w:lang w:val="en-GB"/>
        </w:rPr>
        <w:t>2</w:t>
      </w:r>
      <w:r w:rsidRPr="008B717B">
        <w:rPr>
          <w:rFonts w:ascii="Times New Roman" w:hAnsi="Times New Roman" w:cs="Times New Roman"/>
          <w:szCs w:val="18"/>
          <w:lang w:val="en-GB"/>
        </w:rPr>
        <w:t xml:space="preserve"> and are subject to adjustments until publication of the audited financial statements. Revenue estimates for 202</w:t>
      </w:r>
      <w:r>
        <w:rPr>
          <w:rFonts w:ascii="Times New Roman" w:hAnsi="Times New Roman" w:cs="Times New Roman"/>
          <w:szCs w:val="18"/>
          <w:lang w:val="en-GB"/>
        </w:rPr>
        <w:t>1</w:t>
      </w:r>
      <w:r w:rsidRPr="008B717B">
        <w:rPr>
          <w:rFonts w:ascii="Times New Roman" w:hAnsi="Times New Roman" w:cs="Times New Roman"/>
          <w:szCs w:val="18"/>
          <w:lang w:val="en-GB"/>
        </w:rPr>
        <w:t xml:space="preserve"> </w:t>
      </w:r>
      <w:r>
        <w:rPr>
          <w:rFonts w:ascii="Times New Roman" w:hAnsi="Times New Roman" w:cs="Times New Roman"/>
          <w:szCs w:val="18"/>
          <w:lang w:val="en-GB"/>
        </w:rPr>
        <w:t>were</w:t>
      </w:r>
      <w:r w:rsidRPr="008B717B">
        <w:rPr>
          <w:rFonts w:ascii="Times New Roman" w:hAnsi="Times New Roman" w:cs="Times New Roman"/>
          <w:szCs w:val="18"/>
          <w:lang w:val="en-GB"/>
        </w:rPr>
        <w:t xml:space="preserve"> calculated using the same methodology used since the 2018 report to ensure comparison with previous years and includ</w:t>
      </w:r>
      <w:r>
        <w:rPr>
          <w:rFonts w:ascii="Times New Roman" w:hAnsi="Times New Roman" w:cs="Times New Roman"/>
          <w:szCs w:val="18"/>
          <w:lang w:val="en-GB"/>
        </w:rPr>
        <w:t>e</w:t>
      </w:r>
      <w:r w:rsidRPr="008B717B">
        <w:rPr>
          <w:rFonts w:ascii="Times New Roman" w:hAnsi="Times New Roman" w:cs="Times New Roman"/>
          <w:szCs w:val="18"/>
          <w:lang w:val="en-GB"/>
        </w:rPr>
        <w:t xml:space="preserve"> the milestones set in the Strategic Framework, 2018-2021. </w:t>
      </w:r>
    </w:p>
  </w:footnote>
  <w:footnote w:id="11">
    <w:p w14:paraId="20C0B74F" w14:textId="3BDADEE2" w:rsidR="00C1000E" w:rsidRDefault="00C1000E" w:rsidP="00C1000E">
      <w:pPr>
        <w:pStyle w:val="FootnoteText"/>
      </w:pPr>
      <w:r>
        <w:rPr>
          <w:rStyle w:val="FootnoteReference"/>
        </w:rPr>
        <w:footnoteRef/>
      </w:r>
      <w:r>
        <w:t xml:space="preserve"> The results of the Global Staff Survey, conducted together with UNDP, have not been published as of March 202</w:t>
      </w:r>
      <w:r w:rsidR="00B17B0C">
        <w:t>2</w:t>
      </w:r>
      <w:r>
        <w:t xml:space="preserve">. The indicator will be updated in next year’s report to the Board once the data and results are released.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8BDE" w14:textId="77777777" w:rsidR="00E46101" w:rsidRDefault="00E4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E03" w14:textId="462FC1FD" w:rsidR="00E46101" w:rsidRDefault="00E46101">
    <w:pPr>
      <w:pStyle w:val="Header"/>
    </w:pPr>
    <w:r>
      <w:rPr>
        <w:noProof/>
        <w:lang w:eastAsia="en-US"/>
      </w:rPr>
      <w:drawing>
        <wp:anchor distT="0" distB="0" distL="114300" distR="114300" simplePos="0" relativeHeight="251658240" behindDoc="0" locked="0" layoutInCell="1" allowOverlap="1" wp14:anchorId="58A9B693" wp14:editId="7702A634">
          <wp:simplePos x="0" y="0"/>
          <wp:positionH relativeFrom="margin">
            <wp:align>right</wp:align>
          </wp:positionH>
          <wp:positionV relativeFrom="margin">
            <wp:posOffset>-729719</wp:posOffset>
          </wp:positionV>
          <wp:extent cx="570865" cy="556260"/>
          <wp:effectExtent l="0" t="0" r="635" b="0"/>
          <wp:wrapSquare wrapText="bothSides"/>
          <wp:docPr id="7" name="Picture 7" descr="UNCDF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DF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0F44" w14:textId="77777777" w:rsidR="00E46101" w:rsidRDefault="00E46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13D"/>
    <w:multiLevelType w:val="hybridMultilevel"/>
    <w:tmpl w:val="1F68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7872"/>
    <w:multiLevelType w:val="hybridMultilevel"/>
    <w:tmpl w:val="E7FC546E"/>
    <w:lvl w:ilvl="0" w:tplc="5CF458D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3EB7"/>
    <w:multiLevelType w:val="hybridMultilevel"/>
    <w:tmpl w:val="76A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B1F4D"/>
    <w:multiLevelType w:val="hybridMultilevel"/>
    <w:tmpl w:val="A44EC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7753"/>
    <w:multiLevelType w:val="hybridMultilevel"/>
    <w:tmpl w:val="1C9AC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1429F"/>
    <w:multiLevelType w:val="hybridMultilevel"/>
    <w:tmpl w:val="59489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96279"/>
    <w:multiLevelType w:val="hybridMultilevel"/>
    <w:tmpl w:val="77162034"/>
    <w:lvl w:ilvl="0" w:tplc="5CF458D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810DD"/>
    <w:multiLevelType w:val="hybridMultilevel"/>
    <w:tmpl w:val="64C4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0261C"/>
    <w:multiLevelType w:val="hybridMultilevel"/>
    <w:tmpl w:val="7520B346"/>
    <w:lvl w:ilvl="0" w:tplc="D8C0E8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23435"/>
    <w:multiLevelType w:val="hybridMultilevel"/>
    <w:tmpl w:val="8A2C5BE0"/>
    <w:lvl w:ilvl="0" w:tplc="70CA6686">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46D0B"/>
    <w:multiLevelType w:val="hybridMultilevel"/>
    <w:tmpl w:val="8FB6A1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C41BC7"/>
    <w:multiLevelType w:val="hybridMultilevel"/>
    <w:tmpl w:val="DC508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257C2"/>
    <w:multiLevelType w:val="hybridMultilevel"/>
    <w:tmpl w:val="E394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E57A6"/>
    <w:multiLevelType w:val="hybridMultilevel"/>
    <w:tmpl w:val="9E04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7738E"/>
    <w:multiLevelType w:val="hybridMultilevel"/>
    <w:tmpl w:val="D1F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95963"/>
    <w:multiLevelType w:val="hybridMultilevel"/>
    <w:tmpl w:val="C93A556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E0508A"/>
    <w:multiLevelType w:val="hybridMultilevel"/>
    <w:tmpl w:val="0C0C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E3EA5"/>
    <w:multiLevelType w:val="hybridMultilevel"/>
    <w:tmpl w:val="18CA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04954"/>
    <w:multiLevelType w:val="hybridMultilevel"/>
    <w:tmpl w:val="9F120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A69EF"/>
    <w:multiLevelType w:val="hybridMultilevel"/>
    <w:tmpl w:val="DC508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977E6"/>
    <w:multiLevelType w:val="hybridMultilevel"/>
    <w:tmpl w:val="F3D2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731C0"/>
    <w:multiLevelType w:val="hybridMultilevel"/>
    <w:tmpl w:val="BE2E97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16"/>
  </w:num>
  <w:num w:numId="4">
    <w:abstractNumId w:val="12"/>
  </w:num>
  <w:num w:numId="5">
    <w:abstractNumId w:val="15"/>
  </w:num>
  <w:num w:numId="6">
    <w:abstractNumId w:val="21"/>
  </w:num>
  <w:num w:numId="7">
    <w:abstractNumId w:val="3"/>
  </w:num>
  <w:num w:numId="8">
    <w:abstractNumId w:val="17"/>
  </w:num>
  <w:num w:numId="9">
    <w:abstractNumId w:val="8"/>
  </w:num>
  <w:num w:numId="10">
    <w:abstractNumId w:val="5"/>
  </w:num>
  <w:num w:numId="11">
    <w:abstractNumId w:val="7"/>
  </w:num>
  <w:num w:numId="12">
    <w:abstractNumId w:val="18"/>
  </w:num>
  <w:num w:numId="13">
    <w:abstractNumId w:val="0"/>
  </w:num>
  <w:num w:numId="14">
    <w:abstractNumId w:val="2"/>
  </w:num>
  <w:num w:numId="15">
    <w:abstractNumId w:val="13"/>
  </w:num>
  <w:num w:numId="16">
    <w:abstractNumId w:val="20"/>
  </w:num>
  <w:num w:numId="17">
    <w:abstractNumId w:val="14"/>
  </w:num>
  <w:num w:numId="18">
    <w:abstractNumId w:val="6"/>
  </w:num>
  <w:num w:numId="19">
    <w:abstractNumId w:val="1"/>
  </w:num>
  <w:num w:numId="20">
    <w:abstractNumId w:val="1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F9"/>
    <w:rsid w:val="00000722"/>
    <w:rsid w:val="00000F12"/>
    <w:rsid w:val="00004EFE"/>
    <w:rsid w:val="00005CF7"/>
    <w:rsid w:val="000068BA"/>
    <w:rsid w:val="00007776"/>
    <w:rsid w:val="000108C8"/>
    <w:rsid w:val="00010CA6"/>
    <w:rsid w:val="00010CB0"/>
    <w:rsid w:val="000112CE"/>
    <w:rsid w:val="00012C1C"/>
    <w:rsid w:val="00013117"/>
    <w:rsid w:val="000143A7"/>
    <w:rsid w:val="0001573C"/>
    <w:rsid w:val="00016409"/>
    <w:rsid w:val="00016E21"/>
    <w:rsid w:val="00017939"/>
    <w:rsid w:val="000200BA"/>
    <w:rsid w:val="00020697"/>
    <w:rsid w:val="0002096F"/>
    <w:rsid w:val="000212D6"/>
    <w:rsid w:val="000236E9"/>
    <w:rsid w:val="00024BDF"/>
    <w:rsid w:val="00026EC5"/>
    <w:rsid w:val="00027149"/>
    <w:rsid w:val="000309AB"/>
    <w:rsid w:val="00030E3B"/>
    <w:rsid w:val="00033311"/>
    <w:rsid w:val="000352D3"/>
    <w:rsid w:val="000364CA"/>
    <w:rsid w:val="00037706"/>
    <w:rsid w:val="000402F5"/>
    <w:rsid w:val="0004288A"/>
    <w:rsid w:val="000430E2"/>
    <w:rsid w:val="0004371F"/>
    <w:rsid w:val="000438C2"/>
    <w:rsid w:val="00046A7E"/>
    <w:rsid w:val="00050045"/>
    <w:rsid w:val="0005016A"/>
    <w:rsid w:val="00050301"/>
    <w:rsid w:val="0005060F"/>
    <w:rsid w:val="00050F6E"/>
    <w:rsid w:val="000518BD"/>
    <w:rsid w:val="00051D9D"/>
    <w:rsid w:val="000536B2"/>
    <w:rsid w:val="000549C0"/>
    <w:rsid w:val="00054D91"/>
    <w:rsid w:val="000557EE"/>
    <w:rsid w:val="00055DC3"/>
    <w:rsid w:val="00055EAE"/>
    <w:rsid w:val="00056720"/>
    <w:rsid w:val="00057CCE"/>
    <w:rsid w:val="000609B3"/>
    <w:rsid w:val="00060DE0"/>
    <w:rsid w:val="0006129D"/>
    <w:rsid w:val="00061EE1"/>
    <w:rsid w:val="0006386E"/>
    <w:rsid w:val="0006409E"/>
    <w:rsid w:val="000647D8"/>
    <w:rsid w:val="00064E48"/>
    <w:rsid w:val="00066006"/>
    <w:rsid w:val="00066464"/>
    <w:rsid w:val="00066D34"/>
    <w:rsid w:val="000675E0"/>
    <w:rsid w:val="00070781"/>
    <w:rsid w:val="00072CCA"/>
    <w:rsid w:val="00072D09"/>
    <w:rsid w:val="00073A69"/>
    <w:rsid w:val="0007429F"/>
    <w:rsid w:val="00074B3A"/>
    <w:rsid w:val="00077635"/>
    <w:rsid w:val="00077D46"/>
    <w:rsid w:val="00077DA4"/>
    <w:rsid w:val="00080BA1"/>
    <w:rsid w:val="00081FEC"/>
    <w:rsid w:val="00082D1D"/>
    <w:rsid w:val="00083114"/>
    <w:rsid w:val="0008412D"/>
    <w:rsid w:val="000843B3"/>
    <w:rsid w:val="00084807"/>
    <w:rsid w:val="00085798"/>
    <w:rsid w:val="00085B6C"/>
    <w:rsid w:val="00085CFB"/>
    <w:rsid w:val="000862CF"/>
    <w:rsid w:val="00086A40"/>
    <w:rsid w:val="0009018E"/>
    <w:rsid w:val="000907D7"/>
    <w:rsid w:val="00090885"/>
    <w:rsid w:val="000921BA"/>
    <w:rsid w:val="000923B0"/>
    <w:rsid w:val="00092594"/>
    <w:rsid w:val="00092BE2"/>
    <w:rsid w:val="00093F6A"/>
    <w:rsid w:val="00094DCD"/>
    <w:rsid w:val="00095800"/>
    <w:rsid w:val="00096CE3"/>
    <w:rsid w:val="00097BD3"/>
    <w:rsid w:val="00097FE3"/>
    <w:rsid w:val="000A00D3"/>
    <w:rsid w:val="000A15DF"/>
    <w:rsid w:val="000A3F05"/>
    <w:rsid w:val="000A4569"/>
    <w:rsid w:val="000A6D90"/>
    <w:rsid w:val="000A702F"/>
    <w:rsid w:val="000A7EE4"/>
    <w:rsid w:val="000B04E2"/>
    <w:rsid w:val="000B1A37"/>
    <w:rsid w:val="000B289B"/>
    <w:rsid w:val="000B3D32"/>
    <w:rsid w:val="000B415B"/>
    <w:rsid w:val="000B50C0"/>
    <w:rsid w:val="000B51C8"/>
    <w:rsid w:val="000B691A"/>
    <w:rsid w:val="000B7483"/>
    <w:rsid w:val="000B7B4D"/>
    <w:rsid w:val="000C0ACD"/>
    <w:rsid w:val="000C0D2D"/>
    <w:rsid w:val="000C0F48"/>
    <w:rsid w:val="000C1229"/>
    <w:rsid w:val="000C2212"/>
    <w:rsid w:val="000C3D55"/>
    <w:rsid w:val="000C3F63"/>
    <w:rsid w:val="000C40B1"/>
    <w:rsid w:val="000C5198"/>
    <w:rsid w:val="000C53E7"/>
    <w:rsid w:val="000C58DC"/>
    <w:rsid w:val="000C6F1D"/>
    <w:rsid w:val="000C70B9"/>
    <w:rsid w:val="000C737C"/>
    <w:rsid w:val="000C79BD"/>
    <w:rsid w:val="000C7EEC"/>
    <w:rsid w:val="000D0298"/>
    <w:rsid w:val="000D0C7C"/>
    <w:rsid w:val="000D265C"/>
    <w:rsid w:val="000D36D0"/>
    <w:rsid w:val="000D419F"/>
    <w:rsid w:val="000D4A75"/>
    <w:rsid w:val="000D4B12"/>
    <w:rsid w:val="000D59EE"/>
    <w:rsid w:val="000D5F6C"/>
    <w:rsid w:val="000D6658"/>
    <w:rsid w:val="000D6F6C"/>
    <w:rsid w:val="000D756D"/>
    <w:rsid w:val="000D79FD"/>
    <w:rsid w:val="000D7AEE"/>
    <w:rsid w:val="000D7DFB"/>
    <w:rsid w:val="000D7ECA"/>
    <w:rsid w:val="000E0D24"/>
    <w:rsid w:val="000E0DFD"/>
    <w:rsid w:val="000E1056"/>
    <w:rsid w:val="000E239D"/>
    <w:rsid w:val="000E241F"/>
    <w:rsid w:val="000E30CF"/>
    <w:rsid w:val="000E3B0F"/>
    <w:rsid w:val="000E4271"/>
    <w:rsid w:val="000E4670"/>
    <w:rsid w:val="000E48F0"/>
    <w:rsid w:val="000E64A1"/>
    <w:rsid w:val="000E664B"/>
    <w:rsid w:val="000E7934"/>
    <w:rsid w:val="000E7F39"/>
    <w:rsid w:val="000E7F8E"/>
    <w:rsid w:val="000F035A"/>
    <w:rsid w:val="000F1F89"/>
    <w:rsid w:val="000F30E7"/>
    <w:rsid w:val="000F30FA"/>
    <w:rsid w:val="000F371E"/>
    <w:rsid w:val="000F4AF7"/>
    <w:rsid w:val="000F4EFE"/>
    <w:rsid w:val="000F6142"/>
    <w:rsid w:val="000F7973"/>
    <w:rsid w:val="00100A08"/>
    <w:rsid w:val="0010102A"/>
    <w:rsid w:val="00101484"/>
    <w:rsid w:val="00101492"/>
    <w:rsid w:val="001015A3"/>
    <w:rsid w:val="001017FF"/>
    <w:rsid w:val="00102268"/>
    <w:rsid w:val="00103171"/>
    <w:rsid w:val="001038CF"/>
    <w:rsid w:val="001049F2"/>
    <w:rsid w:val="00105001"/>
    <w:rsid w:val="00105364"/>
    <w:rsid w:val="00105B59"/>
    <w:rsid w:val="00105E68"/>
    <w:rsid w:val="00107121"/>
    <w:rsid w:val="001078C5"/>
    <w:rsid w:val="00107F09"/>
    <w:rsid w:val="001107A8"/>
    <w:rsid w:val="00110CC8"/>
    <w:rsid w:val="0011270C"/>
    <w:rsid w:val="001128F2"/>
    <w:rsid w:val="00113BFA"/>
    <w:rsid w:val="00113D83"/>
    <w:rsid w:val="0011433E"/>
    <w:rsid w:val="001149E8"/>
    <w:rsid w:val="00115CEB"/>
    <w:rsid w:val="00116B54"/>
    <w:rsid w:val="00117B2E"/>
    <w:rsid w:val="00120AF5"/>
    <w:rsid w:val="00121283"/>
    <w:rsid w:val="001212D3"/>
    <w:rsid w:val="00121435"/>
    <w:rsid w:val="00122055"/>
    <w:rsid w:val="00122B4A"/>
    <w:rsid w:val="00125A99"/>
    <w:rsid w:val="00127600"/>
    <w:rsid w:val="0013066C"/>
    <w:rsid w:val="00130672"/>
    <w:rsid w:val="0013096A"/>
    <w:rsid w:val="00130F1D"/>
    <w:rsid w:val="00132A5C"/>
    <w:rsid w:val="001332CA"/>
    <w:rsid w:val="00133350"/>
    <w:rsid w:val="0013347C"/>
    <w:rsid w:val="00134BC3"/>
    <w:rsid w:val="001357DA"/>
    <w:rsid w:val="00135D4C"/>
    <w:rsid w:val="00136C8A"/>
    <w:rsid w:val="00136F72"/>
    <w:rsid w:val="00137456"/>
    <w:rsid w:val="001408F3"/>
    <w:rsid w:val="00140E3A"/>
    <w:rsid w:val="00140FF2"/>
    <w:rsid w:val="00141959"/>
    <w:rsid w:val="00141B05"/>
    <w:rsid w:val="00142D67"/>
    <w:rsid w:val="00142E40"/>
    <w:rsid w:val="001432BD"/>
    <w:rsid w:val="00143465"/>
    <w:rsid w:val="00143827"/>
    <w:rsid w:val="0014408A"/>
    <w:rsid w:val="00144FA3"/>
    <w:rsid w:val="00145140"/>
    <w:rsid w:val="00145547"/>
    <w:rsid w:val="00145ED7"/>
    <w:rsid w:val="00146482"/>
    <w:rsid w:val="00146AC8"/>
    <w:rsid w:val="0014738F"/>
    <w:rsid w:val="00147815"/>
    <w:rsid w:val="00147946"/>
    <w:rsid w:val="00147E9E"/>
    <w:rsid w:val="001510A2"/>
    <w:rsid w:val="00151A8E"/>
    <w:rsid w:val="00151D45"/>
    <w:rsid w:val="00151DA8"/>
    <w:rsid w:val="00151EED"/>
    <w:rsid w:val="00152B30"/>
    <w:rsid w:val="00152D9F"/>
    <w:rsid w:val="00153324"/>
    <w:rsid w:val="001537FA"/>
    <w:rsid w:val="001549E9"/>
    <w:rsid w:val="001556AB"/>
    <w:rsid w:val="001562DE"/>
    <w:rsid w:val="00156601"/>
    <w:rsid w:val="00156EDB"/>
    <w:rsid w:val="00157693"/>
    <w:rsid w:val="00157C29"/>
    <w:rsid w:val="00157D9E"/>
    <w:rsid w:val="001606C8"/>
    <w:rsid w:val="001607F5"/>
    <w:rsid w:val="00160872"/>
    <w:rsid w:val="00160D82"/>
    <w:rsid w:val="0016108B"/>
    <w:rsid w:val="0016322C"/>
    <w:rsid w:val="001661E9"/>
    <w:rsid w:val="001664E1"/>
    <w:rsid w:val="00167462"/>
    <w:rsid w:val="00167761"/>
    <w:rsid w:val="00167B85"/>
    <w:rsid w:val="001703F3"/>
    <w:rsid w:val="00170CF9"/>
    <w:rsid w:val="0017100D"/>
    <w:rsid w:val="001712E6"/>
    <w:rsid w:val="00171C3A"/>
    <w:rsid w:val="00171DCC"/>
    <w:rsid w:val="00171FF6"/>
    <w:rsid w:val="00172022"/>
    <w:rsid w:val="00172084"/>
    <w:rsid w:val="001726BE"/>
    <w:rsid w:val="00173057"/>
    <w:rsid w:val="001733AC"/>
    <w:rsid w:val="001738E5"/>
    <w:rsid w:val="00173F39"/>
    <w:rsid w:val="0017436C"/>
    <w:rsid w:val="00174489"/>
    <w:rsid w:val="001750B6"/>
    <w:rsid w:val="0017599C"/>
    <w:rsid w:val="00175E80"/>
    <w:rsid w:val="001760E4"/>
    <w:rsid w:val="0017737B"/>
    <w:rsid w:val="00180E85"/>
    <w:rsid w:val="001816D6"/>
    <w:rsid w:val="0018383C"/>
    <w:rsid w:val="00184452"/>
    <w:rsid w:val="00186F6D"/>
    <w:rsid w:val="00187576"/>
    <w:rsid w:val="00190D9F"/>
    <w:rsid w:val="00191BF8"/>
    <w:rsid w:val="001933FE"/>
    <w:rsid w:val="00194DDE"/>
    <w:rsid w:val="00194DFE"/>
    <w:rsid w:val="00195DA5"/>
    <w:rsid w:val="00195F75"/>
    <w:rsid w:val="00196380"/>
    <w:rsid w:val="00196431"/>
    <w:rsid w:val="001964F6"/>
    <w:rsid w:val="0019655A"/>
    <w:rsid w:val="00197543"/>
    <w:rsid w:val="0019772C"/>
    <w:rsid w:val="00197B35"/>
    <w:rsid w:val="00197D54"/>
    <w:rsid w:val="001A1D50"/>
    <w:rsid w:val="001A2583"/>
    <w:rsid w:val="001A2778"/>
    <w:rsid w:val="001A3089"/>
    <w:rsid w:val="001A3A92"/>
    <w:rsid w:val="001A40AC"/>
    <w:rsid w:val="001A411B"/>
    <w:rsid w:val="001A490A"/>
    <w:rsid w:val="001A4EBC"/>
    <w:rsid w:val="001A61CA"/>
    <w:rsid w:val="001A646B"/>
    <w:rsid w:val="001A6563"/>
    <w:rsid w:val="001A6823"/>
    <w:rsid w:val="001A726A"/>
    <w:rsid w:val="001B0091"/>
    <w:rsid w:val="001B0F67"/>
    <w:rsid w:val="001B1778"/>
    <w:rsid w:val="001B4B87"/>
    <w:rsid w:val="001B51C3"/>
    <w:rsid w:val="001B58CA"/>
    <w:rsid w:val="001B5998"/>
    <w:rsid w:val="001B6315"/>
    <w:rsid w:val="001C02CC"/>
    <w:rsid w:val="001C125C"/>
    <w:rsid w:val="001C16CF"/>
    <w:rsid w:val="001C1D2F"/>
    <w:rsid w:val="001C1D83"/>
    <w:rsid w:val="001C3450"/>
    <w:rsid w:val="001C3B85"/>
    <w:rsid w:val="001C3DF3"/>
    <w:rsid w:val="001C4249"/>
    <w:rsid w:val="001C4C80"/>
    <w:rsid w:val="001C5070"/>
    <w:rsid w:val="001C574E"/>
    <w:rsid w:val="001D044B"/>
    <w:rsid w:val="001D12FC"/>
    <w:rsid w:val="001D511F"/>
    <w:rsid w:val="001D7829"/>
    <w:rsid w:val="001D7C6A"/>
    <w:rsid w:val="001E09BF"/>
    <w:rsid w:val="001E1156"/>
    <w:rsid w:val="001E160C"/>
    <w:rsid w:val="001E1754"/>
    <w:rsid w:val="001E17AA"/>
    <w:rsid w:val="001E183B"/>
    <w:rsid w:val="001E291F"/>
    <w:rsid w:val="001E2B83"/>
    <w:rsid w:val="001E4651"/>
    <w:rsid w:val="001E54F6"/>
    <w:rsid w:val="001E56E5"/>
    <w:rsid w:val="001E5E89"/>
    <w:rsid w:val="001E6A41"/>
    <w:rsid w:val="001E6B0E"/>
    <w:rsid w:val="001E6F17"/>
    <w:rsid w:val="001F29E8"/>
    <w:rsid w:val="001F30A0"/>
    <w:rsid w:val="001F3759"/>
    <w:rsid w:val="001F4094"/>
    <w:rsid w:val="001F4687"/>
    <w:rsid w:val="001F46E7"/>
    <w:rsid w:val="001F5068"/>
    <w:rsid w:val="001F5087"/>
    <w:rsid w:val="001F5DE4"/>
    <w:rsid w:val="001F65A8"/>
    <w:rsid w:val="001F6FCB"/>
    <w:rsid w:val="00200824"/>
    <w:rsid w:val="002039D2"/>
    <w:rsid w:val="00203CD7"/>
    <w:rsid w:val="00204049"/>
    <w:rsid w:val="002049C2"/>
    <w:rsid w:val="002103FE"/>
    <w:rsid w:val="00210A58"/>
    <w:rsid w:val="00210B38"/>
    <w:rsid w:val="00210CE6"/>
    <w:rsid w:val="00210EFE"/>
    <w:rsid w:val="00211A6B"/>
    <w:rsid w:val="002127D4"/>
    <w:rsid w:val="00212AAA"/>
    <w:rsid w:val="00212DE8"/>
    <w:rsid w:val="00213269"/>
    <w:rsid w:val="0021382B"/>
    <w:rsid w:val="00213F0B"/>
    <w:rsid w:val="00214CFE"/>
    <w:rsid w:val="00214F69"/>
    <w:rsid w:val="002152CC"/>
    <w:rsid w:val="002156EA"/>
    <w:rsid w:val="00215FD4"/>
    <w:rsid w:val="002166A9"/>
    <w:rsid w:val="002166FB"/>
    <w:rsid w:val="00216B49"/>
    <w:rsid w:val="0021725E"/>
    <w:rsid w:val="00220573"/>
    <w:rsid w:val="00220A1F"/>
    <w:rsid w:val="00220DCE"/>
    <w:rsid w:val="00222192"/>
    <w:rsid w:val="0022426C"/>
    <w:rsid w:val="00224B3B"/>
    <w:rsid w:val="00225355"/>
    <w:rsid w:val="00225485"/>
    <w:rsid w:val="00226E69"/>
    <w:rsid w:val="002301C8"/>
    <w:rsid w:val="00230358"/>
    <w:rsid w:val="00231277"/>
    <w:rsid w:val="0023223C"/>
    <w:rsid w:val="002329F7"/>
    <w:rsid w:val="00233208"/>
    <w:rsid w:val="00233818"/>
    <w:rsid w:val="00233DEF"/>
    <w:rsid w:val="00234EDB"/>
    <w:rsid w:val="0023529F"/>
    <w:rsid w:val="00235996"/>
    <w:rsid w:val="002366C6"/>
    <w:rsid w:val="002370F0"/>
    <w:rsid w:val="002374DA"/>
    <w:rsid w:val="00240091"/>
    <w:rsid w:val="0024076F"/>
    <w:rsid w:val="002409B4"/>
    <w:rsid w:val="00240AFD"/>
    <w:rsid w:val="00240F87"/>
    <w:rsid w:val="00243131"/>
    <w:rsid w:val="00243145"/>
    <w:rsid w:val="00243660"/>
    <w:rsid w:val="00243FF0"/>
    <w:rsid w:val="00244DE3"/>
    <w:rsid w:val="002450D2"/>
    <w:rsid w:val="00246D9D"/>
    <w:rsid w:val="00250121"/>
    <w:rsid w:val="002503EF"/>
    <w:rsid w:val="0025099D"/>
    <w:rsid w:val="00251E64"/>
    <w:rsid w:val="00252829"/>
    <w:rsid w:val="002530DC"/>
    <w:rsid w:val="00253927"/>
    <w:rsid w:val="0025444F"/>
    <w:rsid w:val="002545F9"/>
    <w:rsid w:val="0025462E"/>
    <w:rsid w:val="00254AEE"/>
    <w:rsid w:val="00254B29"/>
    <w:rsid w:val="00255661"/>
    <w:rsid w:val="002558AB"/>
    <w:rsid w:val="00255E44"/>
    <w:rsid w:val="0025649B"/>
    <w:rsid w:val="00256893"/>
    <w:rsid w:val="00257180"/>
    <w:rsid w:val="00261424"/>
    <w:rsid w:val="0026177E"/>
    <w:rsid w:val="00262020"/>
    <w:rsid w:val="00262306"/>
    <w:rsid w:val="0026251E"/>
    <w:rsid w:val="00262F99"/>
    <w:rsid w:val="00263FFF"/>
    <w:rsid w:val="00264351"/>
    <w:rsid w:val="002646B3"/>
    <w:rsid w:val="00265AF0"/>
    <w:rsid w:val="00266136"/>
    <w:rsid w:val="00266716"/>
    <w:rsid w:val="0026780F"/>
    <w:rsid w:val="002700EE"/>
    <w:rsid w:val="002710E2"/>
    <w:rsid w:val="0027262C"/>
    <w:rsid w:val="00273099"/>
    <w:rsid w:val="00273143"/>
    <w:rsid w:val="0027384E"/>
    <w:rsid w:val="00273F48"/>
    <w:rsid w:val="00274E51"/>
    <w:rsid w:val="00275CC2"/>
    <w:rsid w:val="00276C75"/>
    <w:rsid w:val="002771F2"/>
    <w:rsid w:val="002775A0"/>
    <w:rsid w:val="00277653"/>
    <w:rsid w:val="002800AE"/>
    <w:rsid w:val="00280438"/>
    <w:rsid w:val="00280E51"/>
    <w:rsid w:val="0028338F"/>
    <w:rsid w:val="002834DB"/>
    <w:rsid w:val="002852CC"/>
    <w:rsid w:val="002860F5"/>
    <w:rsid w:val="00286F4F"/>
    <w:rsid w:val="00287B39"/>
    <w:rsid w:val="00287EFD"/>
    <w:rsid w:val="00290B77"/>
    <w:rsid w:val="00291287"/>
    <w:rsid w:val="002912F2"/>
    <w:rsid w:val="00292057"/>
    <w:rsid w:val="00293B7B"/>
    <w:rsid w:val="002942B8"/>
    <w:rsid w:val="00294DA6"/>
    <w:rsid w:val="002979D3"/>
    <w:rsid w:val="002A03BB"/>
    <w:rsid w:val="002A040B"/>
    <w:rsid w:val="002A1DD6"/>
    <w:rsid w:val="002A2073"/>
    <w:rsid w:val="002A33DD"/>
    <w:rsid w:val="002A3E53"/>
    <w:rsid w:val="002A439B"/>
    <w:rsid w:val="002A4E6E"/>
    <w:rsid w:val="002A717D"/>
    <w:rsid w:val="002A7C3E"/>
    <w:rsid w:val="002A7FCA"/>
    <w:rsid w:val="002B2CAA"/>
    <w:rsid w:val="002B63FD"/>
    <w:rsid w:val="002B7524"/>
    <w:rsid w:val="002B7E28"/>
    <w:rsid w:val="002C116C"/>
    <w:rsid w:val="002C346E"/>
    <w:rsid w:val="002C5BDB"/>
    <w:rsid w:val="002C5E2E"/>
    <w:rsid w:val="002C6EBA"/>
    <w:rsid w:val="002C7940"/>
    <w:rsid w:val="002D0231"/>
    <w:rsid w:val="002D11D6"/>
    <w:rsid w:val="002D1BD2"/>
    <w:rsid w:val="002D3570"/>
    <w:rsid w:val="002D3F18"/>
    <w:rsid w:val="002D4189"/>
    <w:rsid w:val="002D5346"/>
    <w:rsid w:val="002D59DB"/>
    <w:rsid w:val="002D64A7"/>
    <w:rsid w:val="002D66F5"/>
    <w:rsid w:val="002D6D42"/>
    <w:rsid w:val="002E07E6"/>
    <w:rsid w:val="002E0810"/>
    <w:rsid w:val="002E0D18"/>
    <w:rsid w:val="002E347A"/>
    <w:rsid w:val="002E3A3D"/>
    <w:rsid w:val="002E3F0B"/>
    <w:rsid w:val="002E4313"/>
    <w:rsid w:val="002E5FB3"/>
    <w:rsid w:val="002E772F"/>
    <w:rsid w:val="002F0048"/>
    <w:rsid w:val="002F1D31"/>
    <w:rsid w:val="002F1EA5"/>
    <w:rsid w:val="002F2290"/>
    <w:rsid w:val="002F447D"/>
    <w:rsid w:val="002F49E2"/>
    <w:rsid w:val="002F5A8F"/>
    <w:rsid w:val="002F6F42"/>
    <w:rsid w:val="002F6FF4"/>
    <w:rsid w:val="0030292B"/>
    <w:rsid w:val="00303BBC"/>
    <w:rsid w:val="00303CD1"/>
    <w:rsid w:val="00306510"/>
    <w:rsid w:val="00306933"/>
    <w:rsid w:val="00307141"/>
    <w:rsid w:val="00307F47"/>
    <w:rsid w:val="003103EF"/>
    <w:rsid w:val="00310516"/>
    <w:rsid w:val="00310792"/>
    <w:rsid w:val="00310F05"/>
    <w:rsid w:val="00311870"/>
    <w:rsid w:val="0031225E"/>
    <w:rsid w:val="00312563"/>
    <w:rsid w:val="003135E3"/>
    <w:rsid w:val="00313C14"/>
    <w:rsid w:val="003155D5"/>
    <w:rsid w:val="003161C8"/>
    <w:rsid w:val="003163B4"/>
    <w:rsid w:val="00317025"/>
    <w:rsid w:val="00320B7D"/>
    <w:rsid w:val="00320E53"/>
    <w:rsid w:val="003215BD"/>
    <w:rsid w:val="00321D98"/>
    <w:rsid w:val="00322961"/>
    <w:rsid w:val="00323102"/>
    <w:rsid w:val="00323646"/>
    <w:rsid w:val="003251DB"/>
    <w:rsid w:val="003254D4"/>
    <w:rsid w:val="00325AFB"/>
    <w:rsid w:val="0032722E"/>
    <w:rsid w:val="00330B36"/>
    <w:rsid w:val="00330F64"/>
    <w:rsid w:val="00332AF8"/>
    <w:rsid w:val="00332D9A"/>
    <w:rsid w:val="00332FAA"/>
    <w:rsid w:val="00333A2F"/>
    <w:rsid w:val="00334169"/>
    <w:rsid w:val="0033547F"/>
    <w:rsid w:val="003354DE"/>
    <w:rsid w:val="0033695F"/>
    <w:rsid w:val="00336F48"/>
    <w:rsid w:val="00337367"/>
    <w:rsid w:val="00340134"/>
    <w:rsid w:val="00340298"/>
    <w:rsid w:val="0034078B"/>
    <w:rsid w:val="00341C6E"/>
    <w:rsid w:val="00341DFD"/>
    <w:rsid w:val="00342924"/>
    <w:rsid w:val="003439DC"/>
    <w:rsid w:val="00346FA2"/>
    <w:rsid w:val="0034740F"/>
    <w:rsid w:val="00347910"/>
    <w:rsid w:val="00350D73"/>
    <w:rsid w:val="00353353"/>
    <w:rsid w:val="00353396"/>
    <w:rsid w:val="00353994"/>
    <w:rsid w:val="003548D4"/>
    <w:rsid w:val="003558D9"/>
    <w:rsid w:val="003564DF"/>
    <w:rsid w:val="00356714"/>
    <w:rsid w:val="00356D64"/>
    <w:rsid w:val="0036061F"/>
    <w:rsid w:val="003612B5"/>
    <w:rsid w:val="00361F90"/>
    <w:rsid w:val="00362817"/>
    <w:rsid w:val="0036427E"/>
    <w:rsid w:val="0036450E"/>
    <w:rsid w:val="00364D31"/>
    <w:rsid w:val="00365513"/>
    <w:rsid w:val="00365827"/>
    <w:rsid w:val="0036736D"/>
    <w:rsid w:val="003677F8"/>
    <w:rsid w:val="00371E93"/>
    <w:rsid w:val="00372837"/>
    <w:rsid w:val="003736BE"/>
    <w:rsid w:val="00375130"/>
    <w:rsid w:val="003754D1"/>
    <w:rsid w:val="003769FE"/>
    <w:rsid w:val="00377425"/>
    <w:rsid w:val="00377FED"/>
    <w:rsid w:val="00380477"/>
    <w:rsid w:val="003813ED"/>
    <w:rsid w:val="00381B7E"/>
    <w:rsid w:val="00382518"/>
    <w:rsid w:val="00382546"/>
    <w:rsid w:val="00382BD7"/>
    <w:rsid w:val="00383774"/>
    <w:rsid w:val="00385291"/>
    <w:rsid w:val="00385B64"/>
    <w:rsid w:val="00386690"/>
    <w:rsid w:val="00386A80"/>
    <w:rsid w:val="0038776E"/>
    <w:rsid w:val="00387F91"/>
    <w:rsid w:val="003906C7"/>
    <w:rsid w:val="003915D2"/>
    <w:rsid w:val="00392C3E"/>
    <w:rsid w:val="00394367"/>
    <w:rsid w:val="00395F1E"/>
    <w:rsid w:val="00396913"/>
    <w:rsid w:val="003A0C70"/>
    <w:rsid w:val="003A1664"/>
    <w:rsid w:val="003A1C3C"/>
    <w:rsid w:val="003A1E55"/>
    <w:rsid w:val="003A5A91"/>
    <w:rsid w:val="003A6022"/>
    <w:rsid w:val="003A66C3"/>
    <w:rsid w:val="003A77EA"/>
    <w:rsid w:val="003B026F"/>
    <w:rsid w:val="003B06F8"/>
    <w:rsid w:val="003B2F4E"/>
    <w:rsid w:val="003B2F7F"/>
    <w:rsid w:val="003B3766"/>
    <w:rsid w:val="003B38C9"/>
    <w:rsid w:val="003B3A0B"/>
    <w:rsid w:val="003B3D75"/>
    <w:rsid w:val="003B41A2"/>
    <w:rsid w:val="003B4D98"/>
    <w:rsid w:val="003B59A4"/>
    <w:rsid w:val="003B5C74"/>
    <w:rsid w:val="003B5CB0"/>
    <w:rsid w:val="003B5D46"/>
    <w:rsid w:val="003B72A3"/>
    <w:rsid w:val="003C0415"/>
    <w:rsid w:val="003C0FB7"/>
    <w:rsid w:val="003C0FFE"/>
    <w:rsid w:val="003C14B1"/>
    <w:rsid w:val="003C2521"/>
    <w:rsid w:val="003C26C3"/>
    <w:rsid w:val="003C3770"/>
    <w:rsid w:val="003C3DB8"/>
    <w:rsid w:val="003C4D22"/>
    <w:rsid w:val="003C51F9"/>
    <w:rsid w:val="003C5559"/>
    <w:rsid w:val="003C5DB6"/>
    <w:rsid w:val="003C63FD"/>
    <w:rsid w:val="003C6C51"/>
    <w:rsid w:val="003D018E"/>
    <w:rsid w:val="003D0D02"/>
    <w:rsid w:val="003D1614"/>
    <w:rsid w:val="003D1633"/>
    <w:rsid w:val="003D359B"/>
    <w:rsid w:val="003D5AFA"/>
    <w:rsid w:val="003D5C7C"/>
    <w:rsid w:val="003D5D0A"/>
    <w:rsid w:val="003D5E63"/>
    <w:rsid w:val="003D78E2"/>
    <w:rsid w:val="003D7FF4"/>
    <w:rsid w:val="003E0097"/>
    <w:rsid w:val="003E04EB"/>
    <w:rsid w:val="003E2162"/>
    <w:rsid w:val="003E2320"/>
    <w:rsid w:val="003E2D0D"/>
    <w:rsid w:val="003E4A1A"/>
    <w:rsid w:val="003E6183"/>
    <w:rsid w:val="003E6655"/>
    <w:rsid w:val="003E7628"/>
    <w:rsid w:val="003F0331"/>
    <w:rsid w:val="003F18A3"/>
    <w:rsid w:val="003F2061"/>
    <w:rsid w:val="003F215A"/>
    <w:rsid w:val="003F2DA2"/>
    <w:rsid w:val="003F42BC"/>
    <w:rsid w:val="003F5DF8"/>
    <w:rsid w:val="003F686E"/>
    <w:rsid w:val="003F7B4D"/>
    <w:rsid w:val="00401201"/>
    <w:rsid w:val="00402E3F"/>
    <w:rsid w:val="00403033"/>
    <w:rsid w:val="004034DD"/>
    <w:rsid w:val="00403A59"/>
    <w:rsid w:val="00403D44"/>
    <w:rsid w:val="00403DE9"/>
    <w:rsid w:val="00406100"/>
    <w:rsid w:val="00407E89"/>
    <w:rsid w:val="00410A51"/>
    <w:rsid w:val="00411507"/>
    <w:rsid w:val="004116E9"/>
    <w:rsid w:val="00412862"/>
    <w:rsid w:val="0041306C"/>
    <w:rsid w:val="00415D4C"/>
    <w:rsid w:val="00415DAE"/>
    <w:rsid w:val="00416224"/>
    <w:rsid w:val="0041729C"/>
    <w:rsid w:val="004176B9"/>
    <w:rsid w:val="00417BF4"/>
    <w:rsid w:val="00420829"/>
    <w:rsid w:val="00421CE5"/>
    <w:rsid w:val="004225FE"/>
    <w:rsid w:val="0042293D"/>
    <w:rsid w:val="004233AC"/>
    <w:rsid w:val="00423663"/>
    <w:rsid w:val="004248E7"/>
    <w:rsid w:val="00425626"/>
    <w:rsid w:val="00425FF1"/>
    <w:rsid w:val="004267C0"/>
    <w:rsid w:val="0042744D"/>
    <w:rsid w:val="004276F8"/>
    <w:rsid w:val="00427767"/>
    <w:rsid w:val="004312D4"/>
    <w:rsid w:val="004317B5"/>
    <w:rsid w:val="00431BC5"/>
    <w:rsid w:val="004329A0"/>
    <w:rsid w:val="00432F34"/>
    <w:rsid w:val="004334FE"/>
    <w:rsid w:val="0043370C"/>
    <w:rsid w:val="00434963"/>
    <w:rsid w:val="00435517"/>
    <w:rsid w:val="00436A6E"/>
    <w:rsid w:val="00436CFA"/>
    <w:rsid w:val="00440197"/>
    <w:rsid w:val="00440511"/>
    <w:rsid w:val="0044091A"/>
    <w:rsid w:val="00440D2B"/>
    <w:rsid w:val="00441219"/>
    <w:rsid w:val="004423F8"/>
    <w:rsid w:val="00442651"/>
    <w:rsid w:val="00442F5B"/>
    <w:rsid w:val="00443789"/>
    <w:rsid w:val="00443FFB"/>
    <w:rsid w:val="00444604"/>
    <w:rsid w:val="00444AF0"/>
    <w:rsid w:val="004451C5"/>
    <w:rsid w:val="00447255"/>
    <w:rsid w:val="0044784D"/>
    <w:rsid w:val="004523B7"/>
    <w:rsid w:val="00453B76"/>
    <w:rsid w:val="00454435"/>
    <w:rsid w:val="0045443A"/>
    <w:rsid w:val="004552FB"/>
    <w:rsid w:val="004556B2"/>
    <w:rsid w:val="00455DCD"/>
    <w:rsid w:val="0045653A"/>
    <w:rsid w:val="00457F3B"/>
    <w:rsid w:val="004604AD"/>
    <w:rsid w:val="004605A8"/>
    <w:rsid w:val="00460899"/>
    <w:rsid w:val="004618A6"/>
    <w:rsid w:val="00462198"/>
    <w:rsid w:val="004621D5"/>
    <w:rsid w:val="004622A5"/>
    <w:rsid w:val="00462395"/>
    <w:rsid w:val="00462D75"/>
    <w:rsid w:val="0046332B"/>
    <w:rsid w:val="00463A0B"/>
    <w:rsid w:val="0046421C"/>
    <w:rsid w:val="00464FCE"/>
    <w:rsid w:val="00466E51"/>
    <w:rsid w:val="00470289"/>
    <w:rsid w:val="004706E2"/>
    <w:rsid w:val="004712B5"/>
    <w:rsid w:val="00471A0C"/>
    <w:rsid w:val="00473341"/>
    <w:rsid w:val="00473ABE"/>
    <w:rsid w:val="00473E1E"/>
    <w:rsid w:val="00475031"/>
    <w:rsid w:val="004750FD"/>
    <w:rsid w:val="00475B89"/>
    <w:rsid w:val="00476816"/>
    <w:rsid w:val="00477A9B"/>
    <w:rsid w:val="00477BE3"/>
    <w:rsid w:val="004813CF"/>
    <w:rsid w:val="00483C81"/>
    <w:rsid w:val="00483C8D"/>
    <w:rsid w:val="004841F8"/>
    <w:rsid w:val="00485056"/>
    <w:rsid w:val="00486BE5"/>
    <w:rsid w:val="00487355"/>
    <w:rsid w:val="004902B3"/>
    <w:rsid w:val="0049040F"/>
    <w:rsid w:val="00490D65"/>
    <w:rsid w:val="00491019"/>
    <w:rsid w:val="004924EE"/>
    <w:rsid w:val="004932EE"/>
    <w:rsid w:val="00493740"/>
    <w:rsid w:val="004940D3"/>
    <w:rsid w:val="00494173"/>
    <w:rsid w:val="004950D1"/>
    <w:rsid w:val="004968D6"/>
    <w:rsid w:val="0049693A"/>
    <w:rsid w:val="00496D7C"/>
    <w:rsid w:val="00497AE2"/>
    <w:rsid w:val="004A259A"/>
    <w:rsid w:val="004A2786"/>
    <w:rsid w:val="004A2BA5"/>
    <w:rsid w:val="004A3BD8"/>
    <w:rsid w:val="004A4D4F"/>
    <w:rsid w:val="004A58AF"/>
    <w:rsid w:val="004A5F70"/>
    <w:rsid w:val="004A6385"/>
    <w:rsid w:val="004A657E"/>
    <w:rsid w:val="004A6C22"/>
    <w:rsid w:val="004A7B7D"/>
    <w:rsid w:val="004B0408"/>
    <w:rsid w:val="004B0B2A"/>
    <w:rsid w:val="004B1074"/>
    <w:rsid w:val="004B16BC"/>
    <w:rsid w:val="004B1A54"/>
    <w:rsid w:val="004B1F8C"/>
    <w:rsid w:val="004B34C2"/>
    <w:rsid w:val="004B38CE"/>
    <w:rsid w:val="004B5E56"/>
    <w:rsid w:val="004B6875"/>
    <w:rsid w:val="004B6DB8"/>
    <w:rsid w:val="004B744B"/>
    <w:rsid w:val="004B7D82"/>
    <w:rsid w:val="004C0025"/>
    <w:rsid w:val="004C0623"/>
    <w:rsid w:val="004C07CC"/>
    <w:rsid w:val="004C0B50"/>
    <w:rsid w:val="004C17F7"/>
    <w:rsid w:val="004C1E87"/>
    <w:rsid w:val="004C4D29"/>
    <w:rsid w:val="004C5253"/>
    <w:rsid w:val="004C625B"/>
    <w:rsid w:val="004C6421"/>
    <w:rsid w:val="004C65CC"/>
    <w:rsid w:val="004C7BB2"/>
    <w:rsid w:val="004C7D5E"/>
    <w:rsid w:val="004D048B"/>
    <w:rsid w:val="004D1E20"/>
    <w:rsid w:val="004D2469"/>
    <w:rsid w:val="004D2F06"/>
    <w:rsid w:val="004D326F"/>
    <w:rsid w:val="004D38ED"/>
    <w:rsid w:val="004D3D0A"/>
    <w:rsid w:val="004D4AC4"/>
    <w:rsid w:val="004D4BD4"/>
    <w:rsid w:val="004D51F4"/>
    <w:rsid w:val="004D53DD"/>
    <w:rsid w:val="004D56ED"/>
    <w:rsid w:val="004D5876"/>
    <w:rsid w:val="004D6752"/>
    <w:rsid w:val="004D724F"/>
    <w:rsid w:val="004E0C0C"/>
    <w:rsid w:val="004E0CF2"/>
    <w:rsid w:val="004E140F"/>
    <w:rsid w:val="004E1636"/>
    <w:rsid w:val="004E1672"/>
    <w:rsid w:val="004E4F9E"/>
    <w:rsid w:val="004E5990"/>
    <w:rsid w:val="004E5D27"/>
    <w:rsid w:val="004E60D8"/>
    <w:rsid w:val="004E6D63"/>
    <w:rsid w:val="004E71E2"/>
    <w:rsid w:val="004E75FF"/>
    <w:rsid w:val="004E7A19"/>
    <w:rsid w:val="004F04B0"/>
    <w:rsid w:val="004F10C3"/>
    <w:rsid w:val="004F13D8"/>
    <w:rsid w:val="004F4777"/>
    <w:rsid w:val="004F50EB"/>
    <w:rsid w:val="004F594E"/>
    <w:rsid w:val="004F5F00"/>
    <w:rsid w:val="004F61E5"/>
    <w:rsid w:val="004F6525"/>
    <w:rsid w:val="004F73D4"/>
    <w:rsid w:val="00500D2A"/>
    <w:rsid w:val="00501BF7"/>
    <w:rsid w:val="0050363D"/>
    <w:rsid w:val="00503C6D"/>
    <w:rsid w:val="00505052"/>
    <w:rsid w:val="00505069"/>
    <w:rsid w:val="005079EF"/>
    <w:rsid w:val="00510163"/>
    <w:rsid w:val="00510725"/>
    <w:rsid w:val="00510BEF"/>
    <w:rsid w:val="00512AA5"/>
    <w:rsid w:val="00512DDF"/>
    <w:rsid w:val="005146CF"/>
    <w:rsid w:val="005155C4"/>
    <w:rsid w:val="00515D93"/>
    <w:rsid w:val="0051644B"/>
    <w:rsid w:val="005165BA"/>
    <w:rsid w:val="00516D36"/>
    <w:rsid w:val="00517BBF"/>
    <w:rsid w:val="005204B6"/>
    <w:rsid w:val="005211E0"/>
    <w:rsid w:val="00521FEA"/>
    <w:rsid w:val="00523561"/>
    <w:rsid w:val="00526DDE"/>
    <w:rsid w:val="00527844"/>
    <w:rsid w:val="00527991"/>
    <w:rsid w:val="00527DF0"/>
    <w:rsid w:val="005305FB"/>
    <w:rsid w:val="0053163D"/>
    <w:rsid w:val="00531E61"/>
    <w:rsid w:val="00532AAA"/>
    <w:rsid w:val="00533162"/>
    <w:rsid w:val="005348C4"/>
    <w:rsid w:val="00534DF8"/>
    <w:rsid w:val="00536281"/>
    <w:rsid w:val="00536700"/>
    <w:rsid w:val="005372AB"/>
    <w:rsid w:val="005375A4"/>
    <w:rsid w:val="00541358"/>
    <w:rsid w:val="00541502"/>
    <w:rsid w:val="00541854"/>
    <w:rsid w:val="00541934"/>
    <w:rsid w:val="00541B39"/>
    <w:rsid w:val="00542E85"/>
    <w:rsid w:val="00543C0C"/>
    <w:rsid w:val="00544D3C"/>
    <w:rsid w:val="005459E8"/>
    <w:rsid w:val="0054697B"/>
    <w:rsid w:val="00547286"/>
    <w:rsid w:val="00547B86"/>
    <w:rsid w:val="00547CD0"/>
    <w:rsid w:val="0055086B"/>
    <w:rsid w:val="00550B66"/>
    <w:rsid w:val="005538D5"/>
    <w:rsid w:val="0055446F"/>
    <w:rsid w:val="0055447D"/>
    <w:rsid w:val="00555061"/>
    <w:rsid w:val="00555673"/>
    <w:rsid w:val="005561AD"/>
    <w:rsid w:val="0055640B"/>
    <w:rsid w:val="005564B9"/>
    <w:rsid w:val="00556B5F"/>
    <w:rsid w:val="00557601"/>
    <w:rsid w:val="00557EC5"/>
    <w:rsid w:val="005605CF"/>
    <w:rsid w:val="00560AB5"/>
    <w:rsid w:val="00560BCC"/>
    <w:rsid w:val="005611E0"/>
    <w:rsid w:val="005623EB"/>
    <w:rsid w:val="00563B43"/>
    <w:rsid w:val="00564325"/>
    <w:rsid w:val="005644F3"/>
    <w:rsid w:val="00565D6F"/>
    <w:rsid w:val="005667B5"/>
    <w:rsid w:val="00566A48"/>
    <w:rsid w:val="00566B40"/>
    <w:rsid w:val="00567B88"/>
    <w:rsid w:val="00567BDF"/>
    <w:rsid w:val="005707DA"/>
    <w:rsid w:val="00570A4B"/>
    <w:rsid w:val="00570B12"/>
    <w:rsid w:val="005737BF"/>
    <w:rsid w:val="00576EB3"/>
    <w:rsid w:val="00577123"/>
    <w:rsid w:val="00580453"/>
    <w:rsid w:val="00580522"/>
    <w:rsid w:val="0058063C"/>
    <w:rsid w:val="0058116F"/>
    <w:rsid w:val="00581CBC"/>
    <w:rsid w:val="00582339"/>
    <w:rsid w:val="00582C66"/>
    <w:rsid w:val="00585BB7"/>
    <w:rsid w:val="00586603"/>
    <w:rsid w:val="005912FB"/>
    <w:rsid w:val="00591356"/>
    <w:rsid w:val="00592405"/>
    <w:rsid w:val="005924E8"/>
    <w:rsid w:val="00592A74"/>
    <w:rsid w:val="00593409"/>
    <w:rsid w:val="005937AA"/>
    <w:rsid w:val="00593C12"/>
    <w:rsid w:val="00593F25"/>
    <w:rsid w:val="00594749"/>
    <w:rsid w:val="00595F74"/>
    <w:rsid w:val="00597C23"/>
    <w:rsid w:val="005A0980"/>
    <w:rsid w:val="005A1C43"/>
    <w:rsid w:val="005A20DC"/>
    <w:rsid w:val="005A35E8"/>
    <w:rsid w:val="005A4C16"/>
    <w:rsid w:val="005A4C2C"/>
    <w:rsid w:val="005A527E"/>
    <w:rsid w:val="005A585E"/>
    <w:rsid w:val="005A74C9"/>
    <w:rsid w:val="005A7598"/>
    <w:rsid w:val="005B0925"/>
    <w:rsid w:val="005B1781"/>
    <w:rsid w:val="005B21E4"/>
    <w:rsid w:val="005B32AF"/>
    <w:rsid w:val="005B3D78"/>
    <w:rsid w:val="005B459D"/>
    <w:rsid w:val="005B4825"/>
    <w:rsid w:val="005B4C33"/>
    <w:rsid w:val="005B55B9"/>
    <w:rsid w:val="005B5C1E"/>
    <w:rsid w:val="005B665A"/>
    <w:rsid w:val="005B6D9A"/>
    <w:rsid w:val="005B7F82"/>
    <w:rsid w:val="005C015B"/>
    <w:rsid w:val="005C0C87"/>
    <w:rsid w:val="005C139E"/>
    <w:rsid w:val="005C211A"/>
    <w:rsid w:val="005C2397"/>
    <w:rsid w:val="005C2974"/>
    <w:rsid w:val="005C2BC0"/>
    <w:rsid w:val="005C2DFF"/>
    <w:rsid w:val="005C341B"/>
    <w:rsid w:val="005C585A"/>
    <w:rsid w:val="005C64A7"/>
    <w:rsid w:val="005C6948"/>
    <w:rsid w:val="005C6F71"/>
    <w:rsid w:val="005C70DD"/>
    <w:rsid w:val="005C760B"/>
    <w:rsid w:val="005C7A5E"/>
    <w:rsid w:val="005C7C6F"/>
    <w:rsid w:val="005D1975"/>
    <w:rsid w:val="005D197B"/>
    <w:rsid w:val="005D438B"/>
    <w:rsid w:val="005D4CA8"/>
    <w:rsid w:val="005D4D52"/>
    <w:rsid w:val="005D50EA"/>
    <w:rsid w:val="005D56A6"/>
    <w:rsid w:val="005D70E2"/>
    <w:rsid w:val="005E0105"/>
    <w:rsid w:val="005E044A"/>
    <w:rsid w:val="005E04CE"/>
    <w:rsid w:val="005E105B"/>
    <w:rsid w:val="005E126B"/>
    <w:rsid w:val="005E1570"/>
    <w:rsid w:val="005E1614"/>
    <w:rsid w:val="005E1FD9"/>
    <w:rsid w:val="005E2F36"/>
    <w:rsid w:val="005E397A"/>
    <w:rsid w:val="005E3B83"/>
    <w:rsid w:val="005E487D"/>
    <w:rsid w:val="005E4DE2"/>
    <w:rsid w:val="005E6626"/>
    <w:rsid w:val="005E71B5"/>
    <w:rsid w:val="005E7C17"/>
    <w:rsid w:val="005E7EE1"/>
    <w:rsid w:val="005F0CA0"/>
    <w:rsid w:val="005F2446"/>
    <w:rsid w:val="005F2DB3"/>
    <w:rsid w:val="005F4181"/>
    <w:rsid w:val="005F4841"/>
    <w:rsid w:val="005F4E24"/>
    <w:rsid w:val="005F5998"/>
    <w:rsid w:val="005F73C5"/>
    <w:rsid w:val="00600888"/>
    <w:rsid w:val="00600E4D"/>
    <w:rsid w:val="00600E8E"/>
    <w:rsid w:val="0060130A"/>
    <w:rsid w:val="006032E2"/>
    <w:rsid w:val="006034D8"/>
    <w:rsid w:val="00603BB2"/>
    <w:rsid w:val="0060686E"/>
    <w:rsid w:val="006074AD"/>
    <w:rsid w:val="006076CD"/>
    <w:rsid w:val="0061088F"/>
    <w:rsid w:val="00611172"/>
    <w:rsid w:val="006113FE"/>
    <w:rsid w:val="00611AEB"/>
    <w:rsid w:val="00612280"/>
    <w:rsid w:val="00612466"/>
    <w:rsid w:val="00612C61"/>
    <w:rsid w:val="00613053"/>
    <w:rsid w:val="00613792"/>
    <w:rsid w:val="006138A8"/>
    <w:rsid w:val="00614321"/>
    <w:rsid w:val="006143BA"/>
    <w:rsid w:val="0061467E"/>
    <w:rsid w:val="00615234"/>
    <w:rsid w:val="0061526B"/>
    <w:rsid w:val="0061627D"/>
    <w:rsid w:val="006163A4"/>
    <w:rsid w:val="006167E7"/>
    <w:rsid w:val="006168C1"/>
    <w:rsid w:val="00616995"/>
    <w:rsid w:val="00616B96"/>
    <w:rsid w:val="00616E5C"/>
    <w:rsid w:val="006206D2"/>
    <w:rsid w:val="0062258A"/>
    <w:rsid w:val="0062283B"/>
    <w:rsid w:val="00624591"/>
    <w:rsid w:val="00624A92"/>
    <w:rsid w:val="00626CA2"/>
    <w:rsid w:val="00626F5E"/>
    <w:rsid w:val="0062713F"/>
    <w:rsid w:val="00627479"/>
    <w:rsid w:val="00627B09"/>
    <w:rsid w:val="00627EDA"/>
    <w:rsid w:val="00630D10"/>
    <w:rsid w:val="006311D4"/>
    <w:rsid w:val="00632267"/>
    <w:rsid w:val="006326B8"/>
    <w:rsid w:val="00632CA1"/>
    <w:rsid w:val="00632F0D"/>
    <w:rsid w:val="006335B5"/>
    <w:rsid w:val="0063364A"/>
    <w:rsid w:val="00634255"/>
    <w:rsid w:val="00634EC3"/>
    <w:rsid w:val="00634ED3"/>
    <w:rsid w:val="00635D4C"/>
    <w:rsid w:val="006363D5"/>
    <w:rsid w:val="0063678F"/>
    <w:rsid w:val="00636DB5"/>
    <w:rsid w:val="00641EC0"/>
    <w:rsid w:val="00642E2B"/>
    <w:rsid w:val="00644ABE"/>
    <w:rsid w:val="00644D85"/>
    <w:rsid w:val="00645A32"/>
    <w:rsid w:val="006463C6"/>
    <w:rsid w:val="00647690"/>
    <w:rsid w:val="006479A5"/>
    <w:rsid w:val="006500A8"/>
    <w:rsid w:val="00650A96"/>
    <w:rsid w:val="006510E1"/>
    <w:rsid w:val="006512B6"/>
    <w:rsid w:val="00653893"/>
    <w:rsid w:val="00653F15"/>
    <w:rsid w:val="00654B30"/>
    <w:rsid w:val="0065552A"/>
    <w:rsid w:val="00656F34"/>
    <w:rsid w:val="00657B99"/>
    <w:rsid w:val="0066198D"/>
    <w:rsid w:val="00661F58"/>
    <w:rsid w:val="00662B2B"/>
    <w:rsid w:val="006635A5"/>
    <w:rsid w:val="006638AD"/>
    <w:rsid w:val="006641A8"/>
    <w:rsid w:val="00665603"/>
    <w:rsid w:val="00667946"/>
    <w:rsid w:val="00670E85"/>
    <w:rsid w:val="00671276"/>
    <w:rsid w:val="006728C5"/>
    <w:rsid w:val="00673839"/>
    <w:rsid w:val="00673B78"/>
    <w:rsid w:val="006741C6"/>
    <w:rsid w:val="0067536B"/>
    <w:rsid w:val="006754DB"/>
    <w:rsid w:val="00676310"/>
    <w:rsid w:val="0067655F"/>
    <w:rsid w:val="00676F71"/>
    <w:rsid w:val="00677164"/>
    <w:rsid w:val="00677BAD"/>
    <w:rsid w:val="00677FB8"/>
    <w:rsid w:val="00680523"/>
    <w:rsid w:val="00680776"/>
    <w:rsid w:val="00680C28"/>
    <w:rsid w:val="00680F04"/>
    <w:rsid w:val="00681750"/>
    <w:rsid w:val="006829BA"/>
    <w:rsid w:val="00682C4C"/>
    <w:rsid w:val="00683062"/>
    <w:rsid w:val="00683ED6"/>
    <w:rsid w:val="006843EE"/>
    <w:rsid w:val="00684BE4"/>
    <w:rsid w:val="00685145"/>
    <w:rsid w:val="006853EC"/>
    <w:rsid w:val="00685A8D"/>
    <w:rsid w:val="00685B5D"/>
    <w:rsid w:val="006905E7"/>
    <w:rsid w:val="0069128C"/>
    <w:rsid w:val="0069168F"/>
    <w:rsid w:val="006921B6"/>
    <w:rsid w:val="00692ABF"/>
    <w:rsid w:val="00692B3D"/>
    <w:rsid w:val="00692C32"/>
    <w:rsid w:val="00693198"/>
    <w:rsid w:val="0069376F"/>
    <w:rsid w:val="006944F2"/>
    <w:rsid w:val="00694887"/>
    <w:rsid w:val="0069518B"/>
    <w:rsid w:val="0069564D"/>
    <w:rsid w:val="006965D9"/>
    <w:rsid w:val="006977EB"/>
    <w:rsid w:val="00697AB5"/>
    <w:rsid w:val="00697C48"/>
    <w:rsid w:val="006A19E5"/>
    <w:rsid w:val="006A22DC"/>
    <w:rsid w:val="006A3AE6"/>
    <w:rsid w:val="006A4112"/>
    <w:rsid w:val="006A730E"/>
    <w:rsid w:val="006B0124"/>
    <w:rsid w:val="006B0724"/>
    <w:rsid w:val="006B138F"/>
    <w:rsid w:val="006B43BD"/>
    <w:rsid w:val="006B522B"/>
    <w:rsid w:val="006B76C3"/>
    <w:rsid w:val="006C1ED4"/>
    <w:rsid w:val="006C27EC"/>
    <w:rsid w:val="006C2E11"/>
    <w:rsid w:val="006C31CA"/>
    <w:rsid w:val="006C31EC"/>
    <w:rsid w:val="006C3CC6"/>
    <w:rsid w:val="006C3EA1"/>
    <w:rsid w:val="006C46EE"/>
    <w:rsid w:val="006C578B"/>
    <w:rsid w:val="006C5D5E"/>
    <w:rsid w:val="006C635C"/>
    <w:rsid w:val="006C690A"/>
    <w:rsid w:val="006D01E9"/>
    <w:rsid w:val="006D0930"/>
    <w:rsid w:val="006D1799"/>
    <w:rsid w:val="006D2563"/>
    <w:rsid w:val="006D344F"/>
    <w:rsid w:val="006D375D"/>
    <w:rsid w:val="006D3767"/>
    <w:rsid w:val="006D4375"/>
    <w:rsid w:val="006D5124"/>
    <w:rsid w:val="006D52D2"/>
    <w:rsid w:val="006D5838"/>
    <w:rsid w:val="006D5A72"/>
    <w:rsid w:val="006D5F88"/>
    <w:rsid w:val="006D77A4"/>
    <w:rsid w:val="006E0452"/>
    <w:rsid w:val="006E0A46"/>
    <w:rsid w:val="006E30FB"/>
    <w:rsid w:val="006E3516"/>
    <w:rsid w:val="006E4BC7"/>
    <w:rsid w:val="006E61A1"/>
    <w:rsid w:val="006F053E"/>
    <w:rsid w:val="006F085B"/>
    <w:rsid w:val="006F0A9B"/>
    <w:rsid w:val="006F1BB1"/>
    <w:rsid w:val="006F1C86"/>
    <w:rsid w:val="006F27BA"/>
    <w:rsid w:val="006F2E43"/>
    <w:rsid w:val="006F417C"/>
    <w:rsid w:val="006F6797"/>
    <w:rsid w:val="006F6A6C"/>
    <w:rsid w:val="006F6B7E"/>
    <w:rsid w:val="006F7630"/>
    <w:rsid w:val="006F77C7"/>
    <w:rsid w:val="00703ADC"/>
    <w:rsid w:val="00704802"/>
    <w:rsid w:val="007049CB"/>
    <w:rsid w:val="0070509D"/>
    <w:rsid w:val="007051A8"/>
    <w:rsid w:val="00705900"/>
    <w:rsid w:val="00707564"/>
    <w:rsid w:val="0070772C"/>
    <w:rsid w:val="007078DB"/>
    <w:rsid w:val="00710670"/>
    <w:rsid w:val="00710FE7"/>
    <w:rsid w:val="00712CD7"/>
    <w:rsid w:val="00712FC8"/>
    <w:rsid w:val="00713249"/>
    <w:rsid w:val="0071346A"/>
    <w:rsid w:val="00713EF8"/>
    <w:rsid w:val="00714405"/>
    <w:rsid w:val="00714472"/>
    <w:rsid w:val="00714DB1"/>
    <w:rsid w:val="00715B04"/>
    <w:rsid w:val="00716D00"/>
    <w:rsid w:val="007204B6"/>
    <w:rsid w:val="00720766"/>
    <w:rsid w:val="00720BF5"/>
    <w:rsid w:val="00721973"/>
    <w:rsid w:val="00721ED0"/>
    <w:rsid w:val="00722562"/>
    <w:rsid w:val="007243C3"/>
    <w:rsid w:val="00724541"/>
    <w:rsid w:val="00724BF8"/>
    <w:rsid w:val="007259A3"/>
    <w:rsid w:val="007303E4"/>
    <w:rsid w:val="00733468"/>
    <w:rsid w:val="007341D0"/>
    <w:rsid w:val="00734A11"/>
    <w:rsid w:val="007351D0"/>
    <w:rsid w:val="0073579A"/>
    <w:rsid w:val="00735C01"/>
    <w:rsid w:val="00735D9E"/>
    <w:rsid w:val="00736EF4"/>
    <w:rsid w:val="007371C9"/>
    <w:rsid w:val="00740DB5"/>
    <w:rsid w:val="00741CD6"/>
    <w:rsid w:val="00741DF8"/>
    <w:rsid w:val="007429A3"/>
    <w:rsid w:val="00742D91"/>
    <w:rsid w:val="00743125"/>
    <w:rsid w:val="0074314C"/>
    <w:rsid w:val="00744BE0"/>
    <w:rsid w:val="00745504"/>
    <w:rsid w:val="007457B7"/>
    <w:rsid w:val="007457D7"/>
    <w:rsid w:val="00745F74"/>
    <w:rsid w:val="007475E0"/>
    <w:rsid w:val="0074780E"/>
    <w:rsid w:val="0074783B"/>
    <w:rsid w:val="00747C1D"/>
    <w:rsid w:val="00750078"/>
    <w:rsid w:val="00750789"/>
    <w:rsid w:val="00751210"/>
    <w:rsid w:val="00752206"/>
    <w:rsid w:val="00752214"/>
    <w:rsid w:val="007533F8"/>
    <w:rsid w:val="00753760"/>
    <w:rsid w:val="00753CD5"/>
    <w:rsid w:val="0075455A"/>
    <w:rsid w:val="0075462A"/>
    <w:rsid w:val="00755D95"/>
    <w:rsid w:val="0075757D"/>
    <w:rsid w:val="00760DE2"/>
    <w:rsid w:val="00761A7C"/>
    <w:rsid w:val="00762DDF"/>
    <w:rsid w:val="007633FF"/>
    <w:rsid w:val="007635DF"/>
    <w:rsid w:val="00763606"/>
    <w:rsid w:val="007637F8"/>
    <w:rsid w:val="0076482E"/>
    <w:rsid w:val="00764A54"/>
    <w:rsid w:val="0076714B"/>
    <w:rsid w:val="007672D7"/>
    <w:rsid w:val="007678EB"/>
    <w:rsid w:val="007679C1"/>
    <w:rsid w:val="00770CB9"/>
    <w:rsid w:val="00770DF3"/>
    <w:rsid w:val="00770ED3"/>
    <w:rsid w:val="007711E2"/>
    <w:rsid w:val="00774750"/>
    <w:rsid w:val="007767ED"/>
    <w:rsid w:val="00776931"/>
    <w:rsid w:val="00776DB0"/>
    <w:rsid w:val="00777182"/>
    <w:rsid w:val="007778B4"/>
    <w:rsid w:val="00777BE7"/>
    <w:rsid w:val="00777D3B"/>
    <w:rsid w:val="007810F0"/>
    <w:rsid w:val="00784BB6"/>
    <w:rsid w:val="007858C2"/>
    <w:rsid w:val="00786A4B"/>
    <w:rsid w:val="0079061D"/>
    <w:rsid w:val="00791ACF"/>
    <w:rsid w:val="00792826"/>
    <w:rsid w:val="00793376"/>
    <w:rsid w:val="0079590F"/>
    <w:rsid w:val="0079682D"/>
    <w:rsid w:val="007A0EF4"/>
    <w:rsid w:val="007A0F47"/>
    <w:rsid w:val="007A15C8"/>
    <w:rsid w:val="007A19F4"/>
    <w:rsid w:val="007A1FC4"/>
    <w:rsid w:val="007A2631"/>
    <w:rsid w:val="007A3823"/>
    <w:rsid w:val="007A4A7D"/>
    <w:rsid w:val="007A4F33"/>
    <w:rsid w:val="007A62E0"/>
    <w:rsid w:val="007A646C"/>
    <w:rsid w:val="007A6595"/>
    <w:rsid w:val="007A65AE"/>
    <w:rsid w:val="007A70A2"/>
    <w:rsid w:val="007A7ED1"/>
    <w:rsid w:val="007B0622"/>
    <w:rsid w:val="007B1A2C"/>
    <w:rsid w:val="007B21F4"/>
    <w:rsid w:val="007B24A8"/>
    <w:rsid w:val="007B2EF9"/>
    <w:rsid w:val="007B371B"/>
    <w:rsid w:val="007B5187"/>
    <w:rsid w:val="007B5336"/>
    <w:rsid w:val="007B601C"/>
    <w:rsid w:val="007B630E"/>
    <w:rsid w:val="007B638D"/>
    <w:rsid w:val="007B6761"/>
    <w:rsid w:val="007B7729"/>
    <w:rsid w:val="007C0BED"/>
    <w:rsid w:val="007C2B5C"/>
    <w:rsid w:val="007C4D84"/>
    <w:rsid w:val="007C4E4C"/>
    <w:rsid w:val="007C5236"/>
    <w:rsid w:val="007C5DE0"/>
    <w:rsid w:val="007C6E59"/>
    <w:rsid w:val="007C6FBB"/>
    <w:rsid w:val="007C708C"/>
    <w:rsid w:val="007D0117"/>
    <w:rsid w:val="007D03D7"/>
    <w:rsid w:val="007D08B8"/>
    <w:rsid w:val="007D08F2"/>
    <w:rsid w:val="007D254B"/>
    <w:rsid w:val="007D337A"/>
    <w:rsid w:val="007D3DA6"/>
    <w:rsid w:val="007D498C"/>
    <w:rsid w:val="007D59A1"/>
    <w:rsid w:val="007D5C63"/>
    <w:rsid w:val="007D5DF2"/>
    <w:rsid w:val="007D5FBB"/>
    <w:rsid w:val="007D6357"/>
    <w:rsid w:val="007D72DD"/>
    <w:rsid w:val="007E0712"/>
    <w:rsid w:val="007E0AE3"/>
    <w:rsid w:val="007E21CB"/>
    <w:rsid w:val="007E23F1"/>
    <w:rsid w:val="007E2EA0"/>
    <w:rsid w:val="007E3A5E"/>
    <w:rsid w:val="007E3D3D"/>
    <w:rsid w:val="007E40B8"/>
    <w:rsid w:val="007E413B"/>
    <w:rsid w:val="007E4A5E"/>
    <w:rsid w:val="007E5CBB"/>
    <w:rsid w:val="007E66C4"/>
    <w:rsid w:val="007E7F2C"/>
    <w:rsid w:val="007F0807"/>
    <w:rsid w:val="007F1776"/>
    <w:rsid w:val="007F1BA1"/>
    <w:rsid w:val="007F3D6C"/>
    <w:rsid w:val="007F3DBE"/>
    <w:rsid w:val="007F4131"/>
    <w:rsid w:val="007F5701"/>
    <w:rsid w:val="007F6166"/>
    <w:rsid w:val="007F7610"/>
    <w:rsid w:val="007F7B0C"/>
    <w:rsid w:val="007F7C21"/>
    <w:rsid w:val="00801064"/>
    <w:rsid w:val="008011B1"/>
    <w:rsid w:val="008014D3"/>
    <w:rsid w:val="00801974"/>
    <w:rsid w:val="00801CCB"/>
    <w:rsid w:val="00802034"/>
    <w:rsid w:val="0080269C"/>
    <w:rsid w:val="008026F1"/>
    <w:rsid w:val="00803313"/>
    <w:rsid w:val="00803FE9"/>
    <w:rsid w:val="00804FE2"/>
    <w:rsid w:val="00806DD7"/>
    <w:rsid w:val="0080738C"/>
    <w:rsid w:val="00807A10"/>
    <w:rsid w:val="008101CB"/>
    <w:rsid w:val="008126DB"/>
    <w:rsid w:val="0081310A"/>
    <w:rsid w:val="00814778"/>
    <w:rsid w:val="008148A5"/>
    <w:rsid w:val="00814D1B"/>
    <w:rsid w:val="00815124"/>
    <w:rsid w:val="008156E7"/>
    <w:rsid w:val="00815B23"/>
    <w:rsid w:val="00815D10"/>
    <w:rsid w:val="0081639D"/>
    <w:rsid w:val="00816E10"/>
    <w:rsid w:val="00816E70"/>
    <w:rsid w:val="00816ECD"/>
    <w:rsid w:val="00817A4E"/>
    <w:rsid w:val="00820A56"/>
    <w:rsid w:val="0082306D"/>
    <w:rsid w:val="008236A2"/>
    <w:rsid w:val="00823DCF"/>
    <w:rsid w:val="008256C8"/>
    <w:rsid w:val="0082684F"/>
    <w:rsid w:val="00826A4A"/>
    <w:rsid w:val="00827562"/>
    <w:rsid w:val="0082769C"/>
    <w:rsid w:val="00827F90"/>
    <w:rsid w:val="00830064"/>
    <w:rsid w:val="00830FC8"/>
    <w:rsid w:val="0083254F"/>
    <w:rsid w:val="0083372F"/>
    <w:rsid w:val="00833E6E"/>
    <w:rsid w:val="0083436F"/>
    <w:rsid w:val="00834477"/>
    <w:rsid w:val="00834852"/>
    <w:rsid w:val="00837683"/>
    <w:rsid w:val="00837AA8"/>
    <w:rsid w:val="00837C0D"/>
    <w:rsid w:val="00837F15"/>
    <w:rsid w:val="0084036C"/>
    <w:rsid w:val="00840655"/>
    <w:rsid w:val="008414CD"/>
    <w:rsid w:val="00841C34"/>
    <w:rsid w:val="00842249"/>
    <w:rsid w:val="008424FA"/>
    <w:rsid w:val="008425BB"/>
    <w:rsid w:val="008425E4"/>
    <w:rsid w:val="008433CE"/>
    <w:rsid w:val="00843D10"/>
    <w:rsid w:val="00844017"/>
    <w:rsid w:val="00844E1A"/>
    <w:rsid w:val="00845B03"/>
    <w:rsid w:val="00845EF6"/>
    <w:rsid w:val="0084605C"/>
    <w:rsid w:val="008461AC"/>
    <w:rsid w:val="0084669B"/>
    <w:rsid w:val="00846730"/>
    <w:rsid w:val="008469D1"/>
    <w:rsid w:val="00846D41"/>
    <w:rsid w:val="008476B8"/>
    <w:rsid w:val="008476C3"/>
    <w:rsid w:val="008476D4"/>
    <w:rsid w:val="00847E6D"/>
    <w:rsid w:val="008506E8"/>
    <w:rsid w:val="00851A3D"/>
    <w:rsid w:val="00851DE3"/>
    <w:rsid w:val="00852930"/>
    <w:rsid w:val="008531A4"/>
    <w:rsid w:val="00853FAB"/>
    <w:rsid w:val="00854AB3"/>
    <w:rsid w:val="008558A1"/>
    <w:rsid w:val="008568A9"/>
    <w:rsid w:val="00856BED"/>
    <w:rsid w:val="00856EF5"/>
    <w:rsid w:val="0086011E"/>
    <w:rsid w:val="00860442"/>
    <w:rsid w:val="00860C66"/>
    <w:rsid w:val="00860F1E"/>
    <w:rsid w:val="00861999"/>
    <w:rsid w:val="00861DEB"/>
    <w:rsid w:val="00862882"/>
    <w:rsid w:val="00862D10"/>
    <w:rsid w:val="008630F8"/>
    <w:rsid w:val="00863CA0"/>
    <w:rsid w:val="008654B6"/>
    <w:rsid w:val="00866BCB"/>
    <w:rsid w:val="00866DB0"/>
    <w:rsid w:val="0086760A"/>
    <w:rsid w:val="00867666"/>
    <w:rsid w:val="00870152"/>
    <w:rsid w:val="00870F9A"/>
    <w:rsid w:val="0087176C"/>
    <w:rsid w:val="00872611"/>
    <w:rsid w:val="00872D56"/>
    <w:rsid w:val="008734A4"/>
    <w:rsid w:val="00873BD2"/>
    <w:rsid w:val="00876308"/>
    <w:rsid w:val="00876A25"/>
    <w:rsid w:val="00876DA9"/>
    <w:rsid w:val="00877414"/>
    <w:rsid w:val="008777C4"/>
    <w:rsid w:val="00877A71"/>
    <w:rsid w:val="008800FA"/>
    <w:rsid w:val="00880248"/>
    <w:rsid w:val="008809C5"/>
    <w:rsid w:val="00881065"/>
    <w:rsid w:val="00882BE1"/>
    <w:rsid w:val="00883434"/>
    <w:rsid w:val="0088356B"/>
    <w:rsid w:val="00883605"/>
    <w:rsid w:val="00883FB3"/>
    <w:rsid w:val="00885D2E"/>
    <w:rsid w:val="00886DA8"/>
    <w:rsid w:val="00887927"/>
    <w:rsid w:val="00890F41"/>
    <w:rsid w:val="00890FB7"/>
    <w:rsid w:val="008916A0"/>
    <w:rsid w:val="00893D21"/>
    <w:rsid w:val="008943F3"/>
    <w:rsid w:val="00894FD3"/>
    <w:rsid w:val="00896079"/>
    <w:rsid w:val="00896799"/>
    <w:rsid w:val="008967E0"/>
    <w:rsid w:val="00897E0D"/>
    <w:rsid w:val="008A0D59"/>
    <w:rsid w:val="008A2A90"/>
    <w:rsid w:val="008A3273"/>
    <w:rsid w:val="008A3964"/>
    <w:rsid w:val="008A3BC8"/>
    <w:rsid w:val="008A460C"/>
    <w:rsid w:val="008A589D"/>
    <w:rsid w:val="008A5EFE"/>
    <w:rsid w:val="008A6424"/>
    <w:rsid w:val="008A6D3A"/>
    <w:rsid w:val="008A786C"/>
    <w:rsid w:val="008B1416"/>
    <w:rsid w:val="008B1F90"/>
    <w:rsid w:val="008B2694"/>
    <w:rsid w:val="008B5A9A"/>
    <w:rsid w:val="008B6089"/>
    <w:rsid w:val="008B6B00"/>
    <w:rsid w:val="008B77C0"/>
    <w:rsid w:val="008C03D2"/>
    <w:rsid w:val="008C0E23"/>
    <w:rsid w:val="008C0EF3"/>
    <w:rsid w:val="008C116A"/>
    <w:rsid w:val="008C1DB1"/>
    <w:rsid w:val="008C2AAC"/>
    <w:rsid w:val="008C3D46"/>
    <w:rsid w:val="008C4D1B"/>
    <w:rsid w:val="008C5911"/>
    <w:rsid w:val="008C5FF0"/>
    <w:rsid w:val="008C602B"/>
    <w:rsid w:val="008C64B5"/>
    <w:rsid w:val="008C699E"/>
    <w:rsid w:val="008D019E"/>
    <w:rsid w:val="008D0D44"/>
    <w:rsid w:val="008D2CB0"/>
    <w:rsid w:val="008D343F"/>
    <w:rsid w:val="008D3D6F"/>
    <w:rsid w:val="008D3F87"/>
    <w:rsid w:val="008D5ABD"/>
    <w:rsid w:val="008D7C60"/>
    <w:rsid w:val="008D7EB0"/>
    <w:rsid w:val="008E20AA"/>
    <w:rsid w:val="008E23AE"/>
    <w:rsid w:val="008E3ABB"/>
    <w:rsid w:val="008E4974"/>
    <w:rsid w:val="008E4F57"/>
    <w:rsid w:val="008E645F"/>
    <w:rsid w:val="008E679E"/>
    <w:rsid w:val="008E6D9C"/>
    <w:rsid w:val="008E74D8"/>
    <w:rsid w:val="008E7F00"/>
    <w:rsid w:val="008F0C99"/>
    <w:rsid w:val="008F1027"/>
    <w:rsid w:val="008F10A7"/>
    <w:rsid w:val="008F184E"/>
    <w:rsid w:val="008F1859"/>
    <w:rsid w:val="008F26A9"/>
    <w:rsid w:val="008F3D33"/>
    <w:rsid w:val="008F3D66"/>
    <w:rsid w:val="008F5EF3"/>
    <w:rsid w:val="008F66A8"/>
    <w:rsid w:val="008F66AF"/>
    <w:rsid w:val="008F6835"/>
    <w:rsid w:val="008F71F7"/>
    <w:rsid w:val="008F7F6D"/>
    <w:rsid w:val="009008A0"/>
    <w:rsid w:val="009009CC"/>
    <w:rsid w:val="00901375"/>
    <w:rsid w:val="009039F1"/>
    <w:rsid w:val="00903A3E"/>
    <w:rsid w:val="00904636"/>
    <w:rsid w:val="00904B3A"/>
    <w:rsid w:val="00904B71"/>
    <w:rsid w:val="00904C15"/>
    <w:rsid w:val="00905337"/>
    <w:rsid w:val="0090606B"/>
    <w:rsid w:val="0090665A"/>
    <w:rsid w:val="00906A63"/>
    <w:rsid w:val="00906AA7"/>
    <w:rsid w:val="00907566"/>
    <w:rsid w:val="00910791"/>
    <w:rsid w:val="009115C4"/>
    <w:rsid w:val="00911FF3"/>
    <w:rsid w:val="009129E4"/>
    <w:rsid w:val="00914B9D"/>
    <w:rsid w:val="00914BF0"/>
    <w:rsid w:val="00915C6C"/>
    <w:rsid w:val="00920039"/>
    <w:rsid w:val="009201FE"/>
    <w:rsid w:val="00920234"/>
    <w:rsid w:val="009219F2"/>
    <w:rsid w:val="00921EE1"/>
    <w:rsid w:val="00922097"/>
    <w:rsid w:val="009222A7"/>
    <w:rsid w:val="009235B5"/>
    <w:rsid w:val="00923902"/>
    <w:rsid w:val="00924A8F"/>
    <w:rsid w:val="00924F38"/>
    <w:rsid w:val="00924FD5"/>
    <w:rsid w:val="00925920"/>
    <w:rsid w:val="00927F58"/>
    <w:rsid w:val="009304EC"/>
    <w:rsid w:val="00931379"/>
    <w:rsid w:val="009320F9"/>
    <w:rsid w:val="009324E1"/>
    <w:rsid w:val="00934001"/>
    <w:rsid w:val="0093465C"/>
    <w:rsid w:val="009346DC"/>
    <w:rsid w:val="00934724"/>
    <w:rsid w:val="00937696"/>
    <w:rsid w:val="00937BAF"/>
    <w:rsid w:val="00943535"/>
    <w:rsid w:val="0094371D"/>
    <w:rsid w:val="00944140"/>
    <w:rsid w:val="00944BB8"/>
    <w:rsid w:val="00947D77"/>
    <w:rsid w:val="009513F8"/>
    <w:rsid w:val="009525EA"/>
    <w:rsid w:val="00954662"/>
    <w:rsid w:val="0095574A"/>
    <w:rsid w:val="0095695D"/>
    <w:rsid w:val="00957168"/>
    <w:rsid w:val="00960C4E"/>
    <w:rsid w:val="00960DE0"/>
    <w:rsid w:val="00960E0B"/>
    <w:rsid w:val="00960F15"/>
    <w:rsid w:val="009614FB"/>
    <w:rsid w:val="00962A53"/>
    <w:rsid w:val="00964F3C"/>
    <w:rsid w:val="00966C02"/>
    <w:rsid w:val="00967492"/>
    <w:rsid w:val="00967D0A"/>
    <w:rsid w:val="00970DAC"/>
    <w:rsid w:val="00971833"/>
    <w:rsid w:val="009719FF"/>
    <w:rsid w:val="00972818"/>
    <w:rsid w:val="00972AAA"/>
    <w:rsid w:val="0097348F"/>
    <w:rsid w:val="0097373F"/>
    <w:rsid w:val="0097552F"/>
    <w:rsid w:val="0097559B"/>
    <w:rsid w:val="00975A6F"/>
    <w:rsid w:val="00975B58"/>
    <w:rsid w:val="00975DC0"/>
    <w:rsid w:val="009763F7"/>
    <w:rsid w:val="00976BB1"/>
    <w:rsid w:val="00977185"/>
    <w:rsid w:val="00977619"/>
    <w:rsid w:val="0098040B"/>
    <w:rsid w:val="00981169"/>
    <w:rsid w:val="00981932"/>
    <w:rsid w:val="009820B4"/>
    <w:rsid w:val="0098536E"/>
    <w:rsid w:val="009854FD"/>
    <w:rsid w:val="00985885"/>
    <w:rsid w:val="00986349"/>
    <w:rsid w:val="00986A30"/>
    <w:rsid w:val="00987947"/>
    <w:rsid w:val="009901CB"/>
    <w:rsid w:val="009909FA"/>
    <w:rsid w:val="00991667"/>
    <w:rsid w:val="00991B8E"/>
    <w:rsid w:val="00991D5D"/>
    <w:rsid w:val="0099300D"/>
    <w:rsid w:val="00993A26"/>
    <w:rsid w:val="009941E4"/>
    <w:rsid w:val="009954C3"/>
    <w:rsid w:val="0099634C"/>
    <w:rsid w:val="00996BA3"/>
    <w:rsid w:val="00996C2D"/>
    <w:rsid w:val="0099750E"/>
    <w:rsid w:val="009977AC"/>
    <w:rsid w:val="00997E76"/>
    <w:rsid w:val="009A193C"/>
    <w:rsid w:val="009A1DFB"/>
    <w:rsid w:val="009A2393"/>
    <w:rsid w:val="009A39E3"/>
    <w:rsid w:val="009A4027"/>
    <w:rsid w:val="009A477D"/>
    <w:rsid w:val="009A498F"/>
    <w:rsid w:val="009A5669"/>
    <w:rsid w:val="009A5936"/>
    <w:rsid w:val="009A5C50"/>
    <w:rsid w:val="009A6184"/>
    <w:rsid w:val="009A69B1"/>
    <w:rsid w:val="009A6ADD"/>
    <w:rsid w:val="009A6E69"/>
    <w:rsid w:val="009A6EA3"/>
    <w:rsid w:val="009B0A87"/>
    <w:rsid w:val="009B1459"/>
    <w:rsid w:val="009B1942"/>
    <w:rsid w:val="009B2F24"/>
    <w:rsid w:val="009B304B"/>
    <w:rsid w:val="009B3AF2"/>
    <w:rsid w:val="009B3E0B"/>
    <w:rsid w:val="009B4EDF"/>
    <w:rsid w:val="009B5733"/>
    <w:rsid w:val="009B5A12"/>
    <w:rsid w:val="009B5EE0"/>
    <w:rsid w:val="009B661A"/>
    <w:rsid w:val="009C04EC"/>
    <w:rsid w:val="009C0AA0"/>
    <w:rsid w:val="009C1367"/>
    <w:rsid w:val="009C18FF"/>
    <w:rsid w:val="009C1B86"/>
    <w:rsid w:val="009C1C96"/>
    <w:rsid w:val="009C22BD"/>
    <w:rsid w:val="009C29EC"/>
    <w:rsid w:val="009C3B56"/>
    <w:rsid w:val="009C4F1E"/>
    <w:rsid w:val="009C55E5"/>
    <w:rsid w:val="009C63F7"/>
    <w:rsid w:val="009C79EB"/>
    <w:rsid w:val="009C7BE6"/>
    <w:rsid w:val="009D0CE3"/>
    <w:rsid w:val="009D23B5"/>
    <w:rsid w:val="009D30BA"/>
    <w:rsid w:val="009D3BB8"/>
    <w:rsid w:val="009D4E6F"/>
    <w:rsid w:val="009D4ECC"/>
    <w:rsid w:val="009D5276"/>
    <w:rsid w:val="009D529A"/>
    <w:rsid w:val="009D56AB"/>
    <w:rsid w:val="009D5859"/>
    <w:rsid w:val="009D628A"/>
    <w:rsid w:val="009D6A45"/>
    <w:rsid w:val="009D720E"/>
    <w:rsid w:val="009E1BD9"/>
    <w:rsid w:val="009E1D3D"/>
    <w:rsid w:val="009E2B89"/>
    <w:rsid w:val="009E338F"/>
    <w:rsid w:val="009E3834"/>
    <w:rsid w:val="009E3AD5"/>
    <w:rsid w:val="009E4A87"/>
    <w:rsid w:val="009E4C0C"/>
    <w:rsid w:val="009E57A1"/>
    <w:rsid w:val="009E7479"/>
    <w:rsid w:val="009E7538"/>
    <w:rsid w:val="009E79E5"/>
    <w:rsid w:val="009F2978"/>
    <w:rsid w:val="009F2A5F"/>
    <w:rsid w:val="009F3C22"/>
    <w:rsid w:val="009F3CFE"/>
    <w:rsid w:val="009F45D0"/>
    <w:rsid w:val="009F5CE1"/>
    <w:rsid w:val="009F66C5"/>
    <w:rsid w:val="009F6D2E"/>
    <w:rsid w:val="009F7534"/>
    <w:rsid w:val="00A005EA"/>
    <w:rsid w:val="00A01E43"/>
    <w:rsid w:val="00A02BF4"/>
    <w:rsid w:val="00A02C80"/>
    <w:rsid w:val="00A02FA3"/>
    <w:rsid w:val="00A06808"/>
    <w:rsid w:val="00A06ABA"/>
    <w:rsid w:val="00A108AF"/>
    <w:rsid w:val="00A112BE"/>
    <w:rsid w:val="00A117B5"/>
    <w:rsid w:val="00A124E4"/>
    <w:rsid w:val="00A12C2E"/>
    <w:rsid w:val="00A13A5C"/>
    <w:rsid w:val="00A14E53"/>
    <w:rsid w:val="00A14E83"/>
    <w:rsid w:val="00A152A1"/>
    <w:rsid w:val="00A17810"/>
    <w:rsid w:val="00A21540"/>
    <w:rsid w:val="00A223BF"/>
    <w:rsid w:val="00A2300A"/>
    <w:rsid w:val="00A23F01"/>
    <w:rsid w:val="00A24889"/>
    <w:rsid w:val="00A25E8B"/>
    <w:rsid w:val="00A27CD2"/>
    <w:rsid w:val="00A31CAF"/>
    <w:rsid w:val="00A32C75"/>
    <w:rsid w:val="00A342B1"/>
    <w:rsid w:val="00A3443D"/>
    <w:rsid w:val="00A36BC7"/>
    <w:rsid w:val="00A36F3E"/>
    <w:rsid w:val="00A40839"/>
    <w:rsid w:val="00A41B14"/>
    <w:rsid w:val="00A42D97"/>
    <w:rsid w:val="00A442AF"/>
    <w:rsid w:val="00A451CB"/>
    <w:rsid w:val="00A45A63"/>
    <w:rsid w:val="00A45DDB"/>
    <w:rsid w:val="00A47A93"/>
    <w:rsid w:val="00A512C1"/>
    <w:rsid w:val="00A522F8"/>
    <w:rsid w:val="00A52633"/>
    <w:rsid w:val="00A52724"/>
    <w:rsid w:val="00A52AA6"/>
    <w:rsid w:val="00A530A3"/>
    <w:rsid w:val="00A550FB"/>
    <w:rsid w:val="00A5597D"/>
    <w:rsid w:val="00A56228"/>
    <w:rsid w:val="00A56BC6"/>
    <w:rsid w:val="00A57C8B"/>
    <w:rsid w:val="00A611F3"/>
    <w:rsid w:val="00A62020"/>
    <w:rsid w:val="00A62155"/>
    <w:rsid w:val="00A62C39"/>
    <w:rsid w:val="00A63163"/>
    <w:rsid w:val="00A65328"/>
    <w:rsid w:val="00A669A2"/>
    <w:rsid w:val="00A6733A"/>
    <w:rsid w:val="00A67597"/>
    <w:rsid w:val="00A675D8"/>
    <w:rsid w:val="00A7163D"/>
    <w:rsid w:val="00A718E9"/>
    <w:rsid w:val="00A71B10"/>
    <w:rsid w:val="00A71CFA"/>
    <w:rsid w:val="00A73228"/>
    <w:rsid w:val="00A74662"/>
    <w:rsid w:val="00A75A16"/>
    <w:rsid w:val="00A75AC4"/>
    <w:rsid w:val="00A761ED"/>
    <w:rsid w:val="00A76A43"/>
    <w:rsid w:val="00A7726F"/>
    <w:rsid w:val="00A77630"/>
    <w:rsid w:val="00A779EA"/>
    <w:rsid w:val="00A80FE3"/>
    <w:rsid w:val="00A814B4"/>
    <w:rsid w:val="00A828DD"/>
    <w:rsid w:val="00A8367D"/>
    <w:rsid w:val="00A84EF4"/>
    <w:rsid w:val="00A84FF6"/>
    <w:rsid w:val="00A867CC"/>
    <w:rsid w:val="00A87045"/>
    <w:rsid w:val="00A87085"/>
    <w:rsid w:val="00A872BA"/>
    <w:rsid w:val="00A87B3E"/>
    <w:rsid w:val="00A9015C"/>
    <w:rsid w:val="00A91345"/>
    <w:rsid w:val="00A91CFA"/>
    <w:rsid w:val="00A92442"/>
    <w:rsid w:val="00A92930"/>
    <w:rsid w:val="00A94213"/>
    <w:rsid w:val="00A95A5B"/>
    <w:rsid w:val="00A97289"/>
    <w:rsid w:val="00AA09CB"/>
    <w:rsid w:val="00AA0AB9"/>
    <w:rsid w:val="00AA1C83"/>
    <w:rsid w:val="00AA1C91"/>
    <w:rsid w:val="00AA213D"/>
    <w:rsid w:val="00AA2561"/>
    <w:rsid w:val="00AA28FA"/>
    <w:rsid w:val="00AA3A2F"/>
    <w:rsid w:val="00AA3D17"/>
    <w:rsid w:val="00AA4A8C"/>
    <w:rsid w:val="00AA59AC"/>
    <w:rsid w:val="00AA71A8"/>
    <w:rsid w:val="00AA736F"/>
    <w:rsid w:val="00AA7509"/>
    <w:rsid w:val="00AA7D54"/>
    <w:rsid w:val="00AB2CE7"/>
    <w:rsid w:val="00AB3083"/>
    <w:rsid w:val="00AB343C"/>
    <w:rsid w:val="00AB4477"/>
    <w:rsid w:val="00AB4A3D"/>
    <w:rsid w:val="00AB4E64"/>
    <w:rsid w:val="00AB5051"/>
    <w:rsid w:val="00AB615B"/>
    <w:rsid w:val="00AB6D2F"/>
    <w:rsid w:val="00AB7ABF"/>
    <w:rsid w:val="00AC112F"/>
    <w:rsid w:val="00AC18D7"/>
    <w:rsid w:val="00AC2513"/>
    <w:rsid w:val="00AC3133"/>
    <w:rsid w:val="00AC3A01"/>
    <w:rsid w:val="00AC474B"/>
    <w:rsid w:val="00AC4D88"/>
    <w:rsid w:val="00AC5185"/>
    <w:rsid w:val="00AC5B93"/>
    <w:rsid w:val="00AC6409"/>
    <w:rsid w:val="00AC6CFA"/>
    <w:rsid w:val="00AC7026"/>
    <w:rsid w:val="00AD00E6"/>
    <w:rsid w:val="00AD060F"/>
    <w:rsid w:val="00AD0B30"/>
    <w:rsid w:val="00AD1BF2"/>
    <w:rsid w:val="00AD251F"/>
    <w:rsid w:val="00AD2E51"/>
    <w:rsid w:val="00AD3C34"/>
    <w:rsid w:val="00AD3D93"/>
    <w:rsid w:val="00AE0519"/>
    <w:rsid w:val="00AE0E3B"/>
    <w:rsid w:val="00AE32CF"/>
    <w:rsid w:val="00AE36AE"/>
    <w:rsid w:val="00AE372C"/>
    <w:rsid w:val="00AE4A2F"/>
    <w:rsid w:val="00AE504F"/>
    <w:rsid w:val="00AE536A"/>
    <w:rsid w:val="00AE61E5"/>
    <w:rsid w:val="00AE6C00"/>
    <w:rsid w:val="00AE764F"/>
    <w:rsid w:val="00AE7B75"/>
    <w:rsid w:val="00AF152D"/>
    <w:rsid w:val="00AF1673"/>
    <w:rsid w:val="00AF20A8"/>
    <w:rsid w:val="00AF2CAD"/>
    <w:rsid w:val="00AF2CCE"/>
    <w:rsid w:val="00AF42EE"/>
    <w:rsid w:val="00AF4B11"/>
    <w:rsid w:val="00AF4D42"/>
    <w:rsid w:val="00AF4FC6"/>
    <w:rsid w:val="00AF50B5"/>
    <w:rsid w:val="00AF5259"/>
    <w:rsid w:val="00AF5387"/>
    <w:rsid w:val="00AF6F62"/>
    <w:rsid w:val="00AF79F6"/>
    <w:rsid w:val="00AF7D3D"/>
    <w:rsid w:val="00B0075E"/>
    <w:rsid w:val="00B00C00"/>
    <w:rsid w:val="00B014DC"/>
    <w:rsid w:val="00B020D0"/>
    <w:rsid w:val="00B03B2B"/>
    <w:rsid w:val="00B03BDF"/>
    <w:rsid w:val="00B0514C"/>
    <w:rsid w:val="00B0591A"/>
    <w:rsid w:val="00B07073"/>
    <w:rsid w:val="00B07679"/>
    <w:rsid w:val="00B07CD2"/>
    <w:rsid w:val="00B101FA"/>
    <w:rsid w:val="00B1157A"/>
    <w:rsid w:val="00B117D5"/>
    <w:rsid w:val="00B11C0E"/>
    <w:rsid w:val="00B136C8"/>
    <w:rsid w:val="00B15347"/>
    <w:rsid w:val="00B16113"/>
    <w:rsid w:val="00B16561"/>
    <w:rsid w:val="00B16B18"/>
    <w:rsid w:val="00B179F5"/>
    <w:rsid w:val="00B17B0C"/>
    <w:rsid w:val="00B20710"/>
    <w:rsid w:val="00B2093F"/>
    <w:rsid w:val="00B21EB9"/>
    <w:rsid w:val="00B223F1"/>
    <w:rsid w:val="00B22DE1"/>
    <w:rsid w:val="00B22F91"/>
    <w:rsid w:val="00B24EE0"/>
    <w:rsid w:val="00B25582"/>
    <w:rsid w:val="00B26170"/>
    <w:rsid w:val="00B26418"/>
    <w:rsid w:val="00B26D36"/>
    <w:rsid w:val="00B26DE5"/>
    <w:rsid w:val="00B32231"/>
    <w:rsid w:val="00B33F38"/>
    <w:rsid w:val="00B343DA"/>
    <w:rsid w:val="00B3586D"/>
    <w:rsid w:val="00B37876"/>
    <w:rsid w:val="00B37F55"/>
    <w:rsid w:val="00B37FD3"/>
    <w:rsid w:val="00B40BA5"/>
    <w:rsid w:val="00B40DC4"/>
    <w:rsid w:val="00B417C1"/>
    <w:rsid w:val="00B4387E"/>
    <w:rsid w:val="00B44076"/>
    <w:rsid w:val="00B445E2"/>
    <w:rsid w:val="00B445EF"/>
    <w:rsid w:val="00B449E1"/>
    <w:rsid w:val="00B50646"/>
    <w:rsid w:val="00B51552"/>
    <w:rsid w:val="00B52122"/>
    <w:rsid w:val="00B525B5"/>
    <w:rsid w:val="00B541D3"/>
    <w:rsid w:val="00B54996"/>
    <w:rsid w:val="00B555A9"/>
    <w:rsid w:val="00B56D94"/>
    <w:rsid w:val="00B575E7"/>
    <w:rsid w:val="00B60826"/>
    <w:rsid w:val="00B61C97"/>
    <w:rsid w:val="00B641F3"/>
    <w:rsid w:val="00B6465E"/>
    <w:rsid w:val="00B654EA"/>
    <w:rsid w:val="00B65E4B"/>
    <w:rsid w:val="00B671A9"/>
    <w:rsid w:val="00B67471"/>
    <w:rsid w:val="00B67F8C"/>
    <w:rsid w:val="00B702F1"/>
    <w:rsid w:val="00B70A58"/>
    <w:rsid w:val="00B70DF5"/>
    <w:rsid w:val="00B70F61"/>
    <w:rsid w:val="00B72460"/>
    <w:rsid w:val="00B730F9"/>
    <w:rsid w:val="00B73480"/>
    <w:rsid w:val="00B736C2"/>
    <w:rsid w:val="00B73D0F"/>
    <w:rsid w:val="00B7441C"/>
    <w:rsid w:val="00B7493B"/>
    <w:rsid w:val="00B75196"/>
    <w:rsid w:val="00B7571A"/>
    <w:rsid w:val="00B75952"/>
    <w:rsid w:val="00B75D1C"/>
    <w:rsid w:val="00B76D29"/>
    <w:rsid w:val="00B7767F"/>
    <w:rsid w:val="00B77B41"/>
    <w:rsid w:val="00B8074A"/>
    <w:rsid w:val="00B81DA8"/>
    <w:rsid w:val="00B83AEA"/>
    <w:rsid w:val="00B85B29"/>
    <w:rsid w:val="00B85F21"/>
    <w:rsid w:val="00B85F97"/>
    <w:rsid w:val="00B8640E"/>
    <w:rsid w:val="00B868E8"/>
    <w:rsid w:val="00B86C26"/>
    <w:rsid w:val="00B9005B"/>
    <w:rsid w:val="00B905CC"/>
    <w:rsid w:val="00B91487"/>
    <w:rsid w:val="00B9238A"/>
    <w:rsid w:val="00B92769"/>
    <w:rsid w:val="00B93590"/>
    <w:rsid w:val="00B9382F"/>
    <w:rsid w:val="00B93CDF"/>
    <w:rsid w:val="00B93CFD"/>
    <w:rsid w:val="00B95823"/>
    <w:rsid w:val="00B95B2E"/>
    <w:rsid w:val="00B97323"/>
    <w:rsid w:val="00B9733D"/>
    <w:rsid w:val="00B97634"/>
    <w:rsid w:val="00B978F1"/>
    <w:rsid w:val="00B97B74"/>
    <w:rsid w:val="00BA04AC"/>
    <w:rsid w:val="00BA0916"/>
    <w:rsid w:val="00BA1DBA"/>
    <w:rsid w:val="00BA20F8"/>
    <w:rsid w:val="00BA251E"/>
    <w:rsid w:val="00BA2CF9"/>
    <w:rsid w:val="00BA3242"/>
    <w:rsid w:val="00BA4B09"/>
    <w:rsid w:val="00BA66B7"/>
    <w:rsid w:val="00BA7D26"/>
    <w:rsid w:val="00BB006F"/>
    <w:rsid w:val="00BB025E"/>
    <w:rsid w:val="00BB0462"/>
    <w:rsid w:val="00BB086C"/>
    <w:rsid w:val="00BB0DB7"/>
    <w:rsid w:val="00BB15BC"/>
    <w:rsid w:val="00BB173C"/>
    <w:rsid w:val="00BB2B22"/>
    <w:rsid w:val="00BB3C71"/>
    <w:rsid w:val="00BB3ED4"/>
    <w:rsid w:val="00BB4621"/>
    <w:rsid w:val="00BB4F20"/>
    <w:rsid w:val="00BB61B2"/>
    <w:rsid w:val="00BB6A43"/>
    <w:rsid w:val="00BC0487"/>
    <w:rsid w:val="00BC0FFA"/>
    <w:rsid w:val="00BC12BC"/>
    <w:rsid w:val="00BC14EB"/>
    <w:rsid w:val="00BC16D7"/>
    <w:rsid w:val="00BC1BB4"/>
    <w:rsid w:val="00BC1D25"/>
    <w:rsid w:val="00BC245F"/>
    <w:rsid w:val="00BC2B59"/>
    <w:rsid w:val="00BC3603"/>
    <w:rsid w:val="00BC3941"/>
    <w:rsid w:val="00BC57D9"/>
    <w:rsid w:val="00BC5EDA"/>
    <w:rsid w:val="00BC61D1"/>
    <w:rsid w:val="00BD0AA1"/>
    <w:rsid w:val="00BD0FEF"/>
    <w:rsid w:val="00BD0FFC"/>
    <w:rsid w:val="00BD25CD"/>
    <w:rsid w:val="00BD3C8E"/>
    <w:rsid w:val="00BD4F71"/>
    <w:rsid w:val="00BD524F"/>
    <w:rsid w:val="00BD590D"/>
    <w:rsid w:val="00BD5C5E"/>
    <w:rsid w:val="00BD7B71"/>
    <w:rsid w:val="00BE01D0"/>
    <w:rsid w:val="00BE0633"/>
    <w:rsid w:val="00BE0CB2"/>
    <w:rsid w:val="00BE13CA"/>
    <w:rsid w:val="00BE2B2B"/>
    <w:rsid w:val="00BE44DE"/>
    <w:rsid w:val="00BE543C"/>
    <w:rsid w:val="00BE684F"/>
    <w:rsid w:val="00BE7AE9"/>
    <w:rsid w:val="00BF0812"/>
    <w:rsid w:val="00BF181C"/>
    <w:rsid w:val="00BF1B40"/>
    <w:rsid w:val="00BF1D35"/>
    <w:rsid w:val="00BF3414"/>
    <w:rsid w:val="00BF37A4"/>
    <w:rsid w:val="00BF450C"/>
    <w:rsid w:val="00BF470B"/>
    <w:rsid w:val="00BF585D"/>
    <w:rsid w:val="00BF5C3F"/>
    <w:rsid w:val="00BF63C1"/>
    <w:rsid w:val="00BF73C4"/>
    <w:rsid w:val="00BF786C"/>
    <w:rsid w:val="00BF7D7D"/>
    <w:rsid w:val="00C00571"/>
    <w:rsid w:val="00C011A3"/>
    <w:rsid w:val="00C01C09"/>
    <w:rsid w:val="00C04234"/>
    <w:rsid w:val="00C051D0"/>
    <w:rsid w:val="00C05844"/>
    <w:rsid w:val="00C05A97"/>
    <w:rsid w:val="00C06650"/>
    <w:rsid w:val="00C068BC"/>
    <w:rsid w:val="00C06D1F"/>
    <w:rsid w:val="00C073D1"/>
    <w:rsid w:val="00C1000E"/>
    <w:rsid w:val="00C100FA"/>
    <w:rsid w:val="00C10384"/>
    <w:rsid w:val="00C11489"/>
    <w:rsid w:val="00C12757"/>
    <w:rsid w:val="00C12B6D"/>
    <w:rsid w:val="00C12FEF"/>
    <w:rsid w:val="00C13DDB"/>
    <w:rsid w:val="00C13F97"/>
    <w:rsid w:val="00C14977"/>
    <w:rsid w:val="00C15E87"/>
    <w:rsid w:val="00C166BC"/>
    <w:rsid w:val="00C16C33"/>
    <w:rsid w:val="00C1770F"/>
    <w:rsid w:val="00C17BAC"/>
    <w:rsid w:val="00C20D0F"/>
    <w:rsid w:val="00C232A8"/>
    <w:rsid w:val="00C23DE0"/>
    <w:rsid w:val="00C24452"/>
    <w:rsid w:val="00C2520F"/>
    <w:rsid w:val="00C27120"/>
    <w:rsid w:val="00C27556"/>
    <w:rsid w:val="00C30461"/>
    <w:rsid w:val="00C3068A"/>
    <w:rsid w:val="00C3069B"/>
    <w:rsid w:val="00C31A99"/>
    <w:rsid w:val="00C31D45"/>
    <w:rsid w:val="00C32451"/>
    <w:rsid w:val="00C329EB"/>
    <w:rsid w:val="00C33EBC"/>
    <w:rsid w:val="00C35966"/>
    <w:rsid w:val="00C35F3F"/>
    <w:rsid w:val="00C36148"/>
    <w:rsid w:val="00C36486"/>
    <w:rsid w:val="00C40222"/>
    <w:rsid w:val="00C41098"/>
    <w:rsid w:val="00C41229"/>
    <w:rsid w:val="00C41B3C"/>
    <w:rsid w:val="00C42F64"/>
    <w:rsid w:val="00C4349E"/>
    <w:rsid w:val="00C44049"/>
    <w:rsid w:val="00C441A2"/>
    <w:rsid w:val="00C44D9E"/>
    <w:rsid w:val="00C460D1"/>
    <w:rsid w:val="00C46628"/>
    <w:rsid w:val="00C46A6B"/>
    <w:rsid w:val="00C46B99"/>
    <w:rsid w:val="00C4772A"/>
    <w:rsid w:val="00C508E5"/>
    <w:rsid w:val="00C51B25"/>
    <w:rsid w:val="00C52CDB"/>
    <w:rsid w:val="00C53070"/>
    <w:rsid w:val="00C55F3D"/>
    <w:rsid w:val="00C56F89"/>
    <w:rsid w:val="00C57A14"/>
    <w:rsid w:val="00C57D97"/>
    <w:rsid w:val="00C6019C"/>
    <w:rsid w:val="00C614CF"/>
    <w:rsid w:val="00C61B83"/>
    <w:rsid w:val="00C61F90"/>
    <w:rsid w:val="00C62583"/>
    <w:rsid w:val="00C6266F"/>
    <w:rsid w:val="00C630E6"/>
    <w:rsid w:val="00C6321D"/>
    <w:rsid w:val="00C63326"/>
    <w:rsid w:val="00C639A8"/>
    <w:rsid w:val="00C63B3D"/>
    <w:rsid w:val="00C63D06"/>
    <w:rsid w:val="00C65359"/>
    <w:rsid w:val="00C656CF"/>
    <w:rsid w:val="00C66549"/>
    <w:rsid w:val="00C666C2"/>
    <w:rsid w:val="00C667F4"/>
    <w:rsid w:val="00C66A0A"/>
    <w:rsid w:val="00C670B8"/>
    <w:rsid w:val="00C67181"/>
    <w:rsid w:val="00C67415"/>
    <w:rsid w:val="00C67E46"/>
    <w:rsid w:val="00C71223"/>
    <w:rsid w:val="00C71615"/>
    <w:rsid w:val="00C71676"/>
    <w:rsid w:val="00C721C6"/>
    <w:rsid w:val="00C72A35"/>
    <w:rsid w:val="00C73BEE"/>
    <w:rsid w:val="00C73E04"/>
    <w:rsid w:val="00C74EBC"/>
    <w:rsid w:val="00C754FA"/>
    <w:rsid w:val="00C7588B"/>
    <w:rsid w:val="00C75AD0"/>
    <w:rsid w:val="00C80314"/>
    <w:rsid w:val="00C823C5"/>
    <w:rsid w:val="00C82619"/>
    <w:rsid w:val="00C82976"/>
    <w:rsid w:val="00C83A32"/>
    <w:rsid w:val="00C83A79"/>
    <w:rsid w:val="00C84A2C"/>
    <w:rsid w:val="00C854AC"/>
    <w:rsid w:val="00C854B2"/>
    <w:rsid w:val="00C858D4"/>
    <w:rsid w:val="00C85BBB"/>
    <w:rsid w:val="00C86181"/>
    <w:rsid w:val="00C86896"/>
    <w:rsid w:val="00C86F4A"/>
    <w:rsid w:val="00C875E9"/>
    <w:rsid w:val="00C87B3A"/>
    <w:rsid w:val="00C87E16"/>
    <w:rsid w:val="00C90BBB"/>
    <w:rsid w:val="00C915C4"/>
    <w:rsid w:val="00C915CD"/>
    <w:rsid w:val="00C91700"/>
    <w:rsid w:val="00C922F3"/>
    <w:rsid w:val="00C92810"/>
    <w:rsid w:val="00C92911"/>
    <w:rsid w:val="00C929A5"/>
    <w:rsid w:val="00C92D82"/>
    <w:rsid w:val="00C92D96"/>
    <w:rsid w:val="00C9357E"/>
    <w:rsid w:val="00C93F40"/>
    <w:rsid w:val="00C951E5"/>
    <w:rsid w:val="00C95814"/>
    <w:rsid w:val="00C963F2"/>
    <w:rsid w:val="00C96948"/>
    <w:rsid w:val="00C96C3B"/>
    <w:rsid w:val="00C97666"/>
    <w:rsid w:val="00C977FF"/>
    <w:rsid w:val="00CA0030"/>
    <w:rsid w:val="00CA010C"/>
    <w:rsid w:val="00CA05FC"/>
    <w:rsid w:val="00CA15D2"/>
    <w:rsid w:val="00CA403C"/>
    <w:rsid w:val="00CA4608"/>
    <w:rsid w:val="00CA49FF"/>
    <w:rsid w:val="00CA5A97"/>
    <w:rsid w:val="00CA6610"/>
    <w:rsid w:val="00CA6923"/>
    <w:rsid w:val="00CA6B4C"/>
    <w:rsid w:val="00CA6F17"/>
    <w:rsid w:val="00CA74AE"/>
    <w:rsid w:val="00CA7D21"/>
    <w:rsid w:val="00CB0386"/>
    <w:rsid w:val="00CB0A86"/>
    <w:rsid w:val="00CB1305"/>
    <w:rsid w:val="00CB1CC0"/>
    <w:rsid w:val="00CB2593"/>
    <w:rsid w:val="00CB25FA"/>
    <w:rsid w:val="00CB40C8"/>
    <w:rsid w:val="00CB58C3"/>
    <w:rsid w:val="00CB61FF"/>
    <w:rsid w:val="00CB62D8"/>
    <w:rsid w:val="00CB6792"/>
    <w:rsid w:val="00CB6921"/>
    <w:rsid w:val="00CB695D"/>
    <w:rsid w:val="00CB6B7B"/>
    <w:rsid w:val="00CC0018"/>
    <w:rsid w:val="00CC09EC"/>
    <w:rsid w:val="00CC18EE"/>
    <w:rsid w:val="00CC1979"/>
    <w:rsid w:val="00CC226C"/>
    <w:rsid w:val="00CC2523"/>
    <w:rsid w:val="00CC2DBD"/>
    <w:rsid w:val="00CC4188"/>
    <w:rsid w:val="00CC456E"/>
    <w:rsid w:val="00CC4761"/>
    <w:rsid w:val="00CC5DF2"/>
    <w:rsid w:val="00CC71D5"/>
    <w:rsid w:val="00CD05A3"/>
    <w:rsid w:val="00CD1A3D"/>
    <w:rsid w:val="00CD1FCE"/>
    <w:rsid w:val="00CD2373"/>
    <w:rsid w:val="00CD2989"/>
    <w:rsid w:val="00CD29D3"/>
    <w:rsid w:val="00CD2F7C"/>
    <w:rsid w:val="00CD4359"/>
    <w:rsid w:val="00CD501E"/>
    <w:rsid w:val="00CD531B"/>
    <w:rsid w:val="00CD7DC3"/>
    <w:rsid w:val="00CE1D71"/>
    <w:rsid w:val="00CE1F10"/>
    <w:rsid w:val="00CE3376"/>
    <w:rsid w:val="00CE3545"/>
    <w:rsid w:val="00CE3E59"/>
    <w:rsid w:val="00CE4559"/>
    <w:rsid w:val="00CE4776"/>
    <w:rsid w:val="00CE5398"/>
    <w:rsid w:val="00CE552B"/>
    <w:rsid w:val="00CE57A6"/>
    <w:rsid w:val="00CE5C4F"/>
    <w:rsid w:val="00CE5EB0"/>
    <w:rsid w:val="00CE7063"/>
    <w:rsid w:val="00CE7348"/>
    <w:rsid w:val="00CE7445"/>
    <w:rsid w:val="00CE7D22"/>
    <w:rsid w:val="00CE7D8C"/>
    <w:rsid w:val="00CF1113"/>
    <w:rsid w:val="00CF1292"/>
    <w:rsid w:val="00CF1E49"/>
    <w:rsid w:val="00CF30C0"/>
    <w:rsid w:val="00CF39F9"/>
    <w:rsid w:val="00CF41E0"/>
    <w:rsid w:val="00CF58FB"/>
    <w:rsid w:val="00CF5D4F"/>
    <w:rsid w:val="00CF6B38"/>
    <w:rsid w:val="00CF7883"/>
    <w:rsid w:val="00D0030D"/>
    <w:rsid w:val="00D02D16"/>
    <w:rsid w:val="00D043A3"/>
    <w:rsid w:val="00D0450F"/>
    <w:rsid w:val="00D04FD9"/>
    <w:rsid w:val="00D05224"/>
    <w:rsid w:val="00D061AF"/>
    <w:rsid w:val="00D06803"/>
    <w:rsid w:val="00D10024"/>
    <w:rsid w:val="00D109F1"/>
    <w:rsid w:val="00D10DAC"/>
    <w:rsid w:val="00D1100F"/>
    <w:rsid w:val="00D1285C"/>
    <w:rsid w:val="00D1384B"/>
    <w:rsid w:val="00D15038"/>
    <w:rsid w:val="00D15756"/>
    <w:rsid w:val="00D15BFC"/>
    <w:rsid w:val="00D17B92"/>
    <w:rsid w:val="00D17E16"/>
    <w:rsid w:val="00D21DE2"/>
    <w:rsid w:val="00D21F93"/>
    <w:rsid w:val="00D2244D"/>
    <w:rsid w:val="00D22CCE"/>
    <w:rsid w:val="00D22F4D"/>
    <w:rsid w:val="00D22FBB"/>
    <w:rsid w:val="00D234C3"/>
    <w:rsid w:val="00D23C8E"/>
    <w:rsid w:val="00D2416F"/>
    <w:rsid w:val="00D2421C"/>
    <w:rsid w:val="00D25062"/>
    <w:rsid w:val="00D26F0F"/>
    <w:rsid w:val="00D273E1"/>
    <w:rsid w:val="00D27B84"/>
    <w:rsid w:val="00D27EB1"/>
    <w:rsid w:val="00D27FCE"/>
    <w:rsid w:val="00D30E7F"/>
    <w:rsid w:val="00D30F92"/>
    <w:rsid w:val="00D31965"/>
    <w:rsid w:val="00D32EA1"/>
    <w:rsid w:val="00D3311B"/>
    <w:rsid w:val="00D33F64"/>
    <w:rsid w:val="00D34E13"/>
    <w:rsid w:val="00D34F20"/>
    <w:rsid w:val="00D35866"/>
    <w:rsid w:val="00D37D53"/>
    <w:rsid w:val="00D44437"/>
    <w:rsid w:val="00D45A95"/>
    <w:rsid w:val="00D46803"/>
    <w:rsid w:val="00D47769"/>
    <w:rsid w:val="00D50339"/>
    <w:rsid w:val="00D50B5B"/>
    <w:rsid w:val="00D511EF"/>
    <w:rsid w:val="00D52376"/>
    <w:rsid w:val="00D524C8"/>
    <w:rsid w:val="00D53348"/>
    <w:rsid w:val="00D55149"/>
    <w:rsid w:val="00D564C5"/>
    <w:rsid w:val="00D564F0"/>
    <w:rsid w:val="00D56636"/>
    <w:rsid w:val="00D56893"/>
    <w:rsid w:val="00D57DC1"/>
    <w:rsid w:val="00D6025E"/>
    <w:rsid w:val="00D60460"/>
    <w:rsid w:val="00D60FFB"/>
    <w:rsid w:val="00D611EC"/>
    <w:rsid w:val="00D6145E"/>
    <w:rsid w:val="00D622BC"/>
    <w:rsid w:val="00D62508"/>
    <w:rsid w:val="00D630EC"/>
    <w:rsid w:val="00D632FB"/>
    <w:rsid w:val="00D6350B"/>
    <w:rsid w:val="00D64F89"/>
    <w:rsid w:val="00D67120"/>
    <w:rsid w:val="00D6722A"/>
    <w:rsid w:val="00D675FC"/>
    <w:rsid w:val="00D67C55"/>
    <w:rsid w:val="00D67DA4"/>
    <w:rsid w:val="00D70690"/>
    <w:rsid w:val="00D70B5D"/>
    <w:rsid w:val="00D70DBE"/>
    <w:rsid w:val="00D70DF3"/>
    <w:rsid w:val="00D7150F"/>
    <w:rsid w:val="00D724E7"/>
    <w:rsid w:val="00D728C0"/>
    <w:rsid w:val="00D73223"/>
    <w:rsid w:val="00D73C91"/>
    <w:rsid w:val="00D73FC9"/>
    <w:rsid w:val="00D742C6"/>
    <w:rsid w:val="00D75675"/>
    <w:rsid w:val="00D81061"/>
    <w:rsid w:val="00D824F0"/>
    <w:rsid w:val="00D82EE4"/>
    <w:rsid w:val="00D8436A"/>
    <w:rsid w:val="00D84FC5"/>
    <w:rsid w:val="00D851F0"/>
    <w:rsid w:val="00D873A6"/>
    <w:rsid w:val="00D87874"/>
    <w:rsid w:val="00D8797A"/>
    <w:rsid w:val="00D87A8E"/>
    <w:rsid w:val="00D9033E"/>
    <w:rsid w:val="00D92E18"/>
    <w:rsid w:val="00D93526"/>
    <w:rsid w:val="00D93C3C"/>
    <w:rsid w:val="00D965C0"/>
    <w:rsid w:val="00D97609"/>
    <w:rsid w:val="00D97660"/>
    <w:rsid w:val="00D9771A"/>
    <w:rsid w:val="00DA0073"/>
    <w:rsid w:val="00DA051F"/>
    <w:rsid w:val="00DA0646"/>
    <w:rsid w:val="00DA107A"/>
    <w:rsid w:val="00DA13DC"/>
    <w:rsid w:val="00DA27EA"/>
    <w:rsid w:val="00DA2F4B"/>
    <w:rsid w:val="00DA4F41"/>
    <w:rsid w:val="00DA5487"/>
    <w:rsid w:val="00DA5676"/>
    <w:rsid w:val="00DA5B5C"/>
    <w:rsid w:val="00DA6000"/>
    <w:rsid w:val="00DA61DC"/>
    <w:rsid w:val="00DA7725"/>
    <w:rsid w:val="00DA7FC1"/>
    <w:rsid w:val="00DB1BE0"/>
    <w:rsid w:val="00DB1C4C"/>
    <w:rsid w:val="00DB3EE5"/>
    <w:rsid w:val="00DB4933"/>
    <w:rsid w:val="00DB4A34"/>
    <w:rsid w:val="00DB54F7"/>
    <w:rsid w:val="00DB6436"/>
    <w:rsid w:val="00DB662A"/>
    <w:rsid w:val="00DB7CDB"/>
    <w:rsid w:val="00DC0515"/>
    <w:rsid w:val="00DC077A"/>
    <w:rsid w:val="00DC1026"/>
    <w:rsid w:val="00DC1FA6"/>
    <w:rsid w:val="00DC32BD"/>
    <w:rsid w:val="00DC431A"/>
    <w:rsid w:val="00DC47EF"/>
    <w:rsid w:val="00DC528B"/>
    <w:rsid w:val="00DC5745"/>
    <w:rsid w:val="00DC5E04"/>
    <w:rsid w:val="00DC6A2B"/>
    <w:rsid w:val="00DD2E7E"/>
    <w:rsid w:val="00DD324B"/>
    <w:rsid w:val="00DD32A9"/>
    <w:rsid w:val="00DD3385"/>
    <w:rsid w:val="00DD46DB"/>
    <w:rsid w:val="00DD51C4"/>
    <w:rsid w:val="00DD6765"/>
    <w:rsid w:val="00DE109F"/>
    <w:rsid w:val="00DE269E"/>
    <w:rsid w:val="00DE2846"/>
    <w:rsid w:val="00DE2DF8"/>
    <w:rsid w:val="00DE2F5D"/>
    <w:rsid w:val="00DE39E2"/>
    <w:rsid w:val="00DE5BFF"/>
    <w:rsid w:val="00DE60AD"/>
    <w:rsid w:val="00DE60E5"/>
    <w:rsid w:val="00DE68EA"/>
    <w:rsid w:val="00DE6AAB"/>
    <w:rsid w:val="00DE7929"/>
    <w:rsid w:val="00DF0279"/>
    <w:rsid w:val="00DF07CB"/>
    <w:rsid w:val="00DF12CE"/>
    <w:rsid w:val="00DF192D"/>
    <w:rsid w:val="00DF2E1E"/>
    <w:rsid w:val="00DF3849"/>
    <w:rsid w:val="00DF455A"/>
    <w:rsid w:val="00DF4B1E"/>
    <w:rsid w:val="00DF5539"/>
    <w:rsid w:val="00DF681F"/>
    <w:rsid w:val="00DF72B3"/>
    <w:rsid w:val="00DF77A6"/>
    <w:rsid w:val="00DF7D5B"/>
    <w:rsid w:val="00E002D0"/>
    <w:rsid w:val="00E008E8"/>
    <w:rsid w:val="00E01345"/>
    <w:rsid w:val="00E025D1"/>
    <w:rsid w:val="00E03EB5"/>
    <w:rsid w:val="00E04718"/>
    <w:rsid w:val="00E04C2E"/>
    <w:rsid w:val="00E04CE7"/>
    <w:rsid w:val="00E04D80"/>
    <w:rsid w:val="00E04F37"/>
    <w:rsid w:val="00E05F4E"/>
    <w:rsid w:val="00E10D53"/>
    <w:rsid w:val="00E116B8"/>
    <w:rsid w:val="00E11952"/>
    <w:rsid w:val="00E11E1A"/>
    <w:rsid w:val="00E120F8"/>
    <w:rsid w:val="00E129C6"/>
    <w:rsid w:val="00E133AF"/>
    <w:rsid w:val="00E13BCD"/>
    <w:rsid w:val="00E13C43"/>
    <w:rsid w:val="00E14741"/>
    <w:rsid w:val="00E15856"/>
    <w:rsid w:val="00E16031"/>
    <w:rsid w:val="00E17D68"/>
    <w:rsid w:val="00E22266"/>
    <w:rsid w:val="00E2377E"/>
    <w:rsid w:val="00E23D32"/>
    <w:rsid w:val="00E24419"/>
    <w:rsid w:val="00E247CD"/>
    <w:rsid w:val="00E24945"/>
    <w:rsid w:val="00E250CE"/>
    <w:rsid w:val="00E27FFA"/>
    <w:rsid w:val="00E308B5"/>
    <w:rsid w:val="00E31C38"/>
    <w:rsid w:val="00E31D0E"/>
    <w:rsid w:val="00E31E5D"/>
    <w:rsid w:val="00E3215C"/>
    <w:rsid w:val="00E32E48"/>
    <w:rsid w:val="00E333F7"/>
    <w:rsid w:val="00E334E5"/>
    <w:rsid w:val="00E34AC8"/>
    <w:rsid w:val="00E34EE8"/>
    <w:rsid w:val="00E3504A"/>
    <w:rsid w:val="00E35068"/>
    <w:rsid w:val="00E354D9"/>
    <w:rsid w:val="00E36BBB"/>
    <w:rsid w:val="00E36C51"/>
    <w:rsid w:val="00E37353"/>
    <w:rsid w:val="00E41A2E"/>
    <w:rsid w:val="00E425D8"/>
    <w:rsid w:val="00E425FA"/>
    <w:rsid w:val="00E426F0"/>
    <w:rsid w:val="00E43E5A"/>
    <w:rsid w:val="00E4404E"/>
    <w:rsid w:val="00E457C5"/>
    <w:rsid w:val="00E45BC9"/>
    <w:rsid w:val="00E46101"/>
    <w:rsid w:val="00E461C7"/>
    <w:rsid w:val="00E46DB2"/>
    <w:rsid w:val="00E47983"/>
    <w:rsid w:val="00E47AB4"/>
    <w:rsid w:val="00E47F33"/>
    <w:rsid w:val="00E50524"/>
    <w:rsid w:val="00E516CB"/>
    <w:rsid w:val="00E524D4"/>
    <w:rsid w:val="00E533A6"/>
    <w:rsid w:val="00E53CAF"/>
    <w:rsid w:val="00E5421E"/>
    <w:rsid w:val="00E54743"/>
    <w:rsid w:val="00E54954"/>
    <w:rsid w:val="00E5575F"/>
    <w:rsid w:val="00E5749E"/>
    <w:rsid w:val="00E57A3A"/>
    <w:rsid w:val="00E57F34"/>
    <w:rsid w:val="00E600D9"/>
    <w:rsid w:val="00E63003"/>
    <w:rsid w:val="00E630B6"/>
    <w:rsid w:val="00E638A5"/>
    <w:rsid w:val="00E63DD7"/>
    <w:rsid w:val="00E644B9"/>
    <w:rsid w:val="00E65899"/>
    <w:rsid w:val="00E67B09"/>
    <w:rsid w:val="00E709A9"/>
    <w:rsid w:val="00E725C7"/>
    <w:rsid w:val="00E72B9E"/>
    <w:rsid w:val="00E73543"/>
    <w:rsid w:val="00E73BEF"/>
    <w:rsid w:val="00E74652"/>
    <w:rsid w:val="00E7501A"/>
    <w:rsid w:val="00E753E0"/>
    <w:rsid w:val="00E753E5"/>
    <w:rsid w:val="00E760F6"/>
    <w:rsid w:val="00E766AE"/>
    <w:rsid w:val="00E77539"/>
    <w:rsid w:val="00E826B4"/>
    <w:rsid w:val="00E827C4"/>
    <w:rsid w:val="00E827FD"/>
    <w:rsid w:val="00E839BE"/>
    <w:rsid w:val="00E84638"/>
    <w:rsid w:val="00E849A0"/>
    <w:rsid w:val="00E84EA9"/>
    <w:rsid w:val="00E86427"/>
    <w:rsid w:val="00E86556"/>
    <w:rsid w:val="00E879EC"/>
    <w:rsid w:val="00E87D7E"/>
    <w:rsid w:val="00E913F8"/>
    <w:rsid w:val="00E91584"/>
    <w:rsid w:val="00E9232D"/>
    <w:rsid w:val="00E926C1"/>
    <w:rsid w:val="00E928AC"/>
    <w:rsid w:val="00E9304A"/>
    <w:rsid w:val="00E93FBC"/>
    <w:rsid w:val="00E95BE5"/>
    <w:rsid w:val="00E95F03"/>
    <w:rsid w:val="00E963FD"/>
    <w:rsid w:val="00E965BC"/>
    <w:rsid w:val="00E971A8"/>
    <w:rsid w:val="00E97A67"/>
    <w:rsid w:val="00EA0E32"/>
    <w:rsid w:val="00EA141A"/>
    <w:rsid w:val="00EA1A32"/>
    <w:rsid w:val="00EA293A"/>
    <w:rsid w:val="00EA2ECB"/>
    <w:rsid w:val="00EA4069"/>
    <w:rsid w:val="00EA432A"/>
    <w:rsid w:val="00EA4C20"/>
    <w:rsid w:val="00EA5612"/>
    <w:rsid w:val="00EA5769"/>
    <w:rsid w:val="00EA5E66"/>
    <w:rsid w:val="00EA7D27"/>
    <w:rsid w:val="00EB0F26"/>
    <w:rsid w:val="00EB222C"/>
    <w:rsid w:val="00EB33F2"/>
    <w:rsid w:val="00EB3C27"/>
    <w:rsid w:val="00EB6D7D"/>
    <w:rsid w:val="00EB6FF1"/>
    <w:rsid w:val="00EB7B29"/>
    <w:rsid w:val="00EC026E"/>
    <w:rsid w:val="00EC03A2"/>
    <w:rsid w:val="00EC08A6"/>
    <w:rsid w:val="00EC11B5"/>
    <w:rsid w:val="00EC1B13"/>
    <w:rsid w:val="00EC20E9"/>
    <w:rsid w:val="00EC2472"/>
    <w:rsid w:val="00EC3550"/>
    <w:rsid w:val="00EC42C5"/>
    <w:rsid w:val="00EC518B"/>
    <w:rsid w:val="00EC580B"/>
    <w:rsid w:val="00EC5ABF"/>
    <w:rsid w:val="00EC6A50"/>
    <w:rsid w:val="00EC71AF"/>
    <w:rsid w:val="00ED129C"/>
    <w:rsid w:val="00ED278C"/>
    <w:rsid w:val="00ED314B"/>
    <w:rsid w:val="00ED3D8E"/>
    <w:rsid w:val="00ED4480"/>
    <w:rsid w:val="00ED4F40"/>
    <w:rsid w:val="00ED756E"/>
    <w:rsid w:val="00ED77CF"/>
    <w:rsid w:val="00ED7B28"/>
    <w:rsid w:val="00ED7FDD"/>
    <w:rsid w:val="00EE08AB"/>
    <w:rsid w:val="00EE0DDE"/>
    <w:rsid w:val="00EE0FBA"/>
    <w:rsid w:val="00EE12C8"/>
    <w:rsid w:val="00EE1741"/>
    <w:rsid w:val="00EE333D"/>
    <w:rsid w:val="00EE4445"/>
    <w:rsid w:val="00EE496C"/>
    <w:rsid w:val="00EE49CB"/>
    <w:rsid w:val="00EE4D99"/>
    <w:rsid w:val="00EE516B"/>
    <w:rsid w:val="00EE537C"/>
    <w:rsid w:val="00EE649E"/>
    <w:rsid w:val="00EE67DC"/>
    <w:rsid w:val="00EE6BE1"/>
    <w:rsid w:val="00EE74D2"/>
    <w:rsid w:val="00EF024F"/>
    <w:rsid w:val="00EF193F"/>
    <w:rsid w:val="00EF2843"/>
    <w:rsid w:val="00EF2960"/>
    <w:rsid w:val="00EF2DF8"/>
    <w:rsid w:val="00EF368E"/>
    <w:rsid w:val="00EF3A2C"/>
    <w:rsid w:val="00EF3F5A"/>
    <w:rsid w:val="00EF4103"/>
    <w:rsid w:val="00EF4B87"/>
    <w:rsid w:val="00EF4DFE"/>
    <w:rsid w:val="00EF5AB0"/>
    <w:rsid w:val="00EF5EC5"/>
    <w:rsid w:val="00EF6453"/>
    <w:rsid w:val="00EF6500"/>
    <w:rsid w:val="00F00A26"/>
    <w:rsid w:val="00F00B0F"/>
    <w:rsid w:val="00F01042"/>
    <w:rsid w:val="00F02207"/>
    <w:rsid w:val="00F02837"/>
    <w:rsid w:val="00F03CAC"/>
    <w:rsid w:val="00F03D4B"/>
    <w:rsid w:val="00F054B1"/>
    <w:rsid w:val="00F0583D"/>
    <w:rsid w:val="00F06B13"/>
    <w:rsid w:val="00F109B3"/>
    <w:rsid w:val="00F11F5A"/>
    <w:rsid w:val="00F12D11"/>
    <w:rsid w:val="00F148E1"/>
    <w:rsid w:val="00F14EF4"/>
    <w:rsid w:val="00F15BE3"/>
    <w:rsid w:val="00F16ACB"/>
    <w:rsid w:val="00F177A1"/>
    <w:rsid w:val="00F17FFE"/>
    <w:rsid w:val="00F2039E"/>
    <w:rsid w:val="00F203FB"/>
    <w:rsid w:val="00F211F5"/>
    <w:rsid w:val="00F21787"/>
    <w:rsid w:val="00F221CE"/>
    <w:rsid w:val="00F2304E"/>
    <w:rsid w:val="00F23CD8"/>
    <w:rsid w:val="00F24F31"/>
    <w:rsid w:val="00F24F3B"/>
    <w:rsid w:val="00F254D1"/>
    <w:rsid w:val="00F26C1E"/>
    <w:rsid w:val="00F26F15"/>
    <w:rsid w:val="00F277F3"/>
    <w:rsid w:val="00F278AB"/>
    <w:rsid w:val="00F279CF"/>
    <w:rsid w:val="00F27EAD"/>
    <w:rsid w:val="00F3029E"/>
    <w:rsid w:val="00F30825"/>
    <w:rsid w:val="00F30E91"/>
    <w:rsid w:val="00F33C63"/>
    <w:rsid w:val="00F33C8B"/>
    <w:rsid w:val="00F3411C"/>
    <w:rsid w:val="00F355FC"/>
    <w:rsid w:val="00F3642F"/>
    <w:rsid w:val="00F36478"/>
    <w:rsid w:val="00F364BA"/>
    <w:rsid w:val="00F36DC3"/>
    <w:rsid w:val="00F3701B"/>
    <w:rsid w:val="00F374B8"/>
    <w:rsid w:val="00F40597"/>
    <w:rsid w:val="00F40D76"/>
    <w:rsid w:val="00F42E1B"/>
    <w:rsid w:val="00F4309C"/>
    <w:rsid w:val="00F43857"/>
    <w:rsid w:val="00F46A4F"/>
    <w:rsid w:val="00F46E81"/>
    <w:rsid w:val="00F47EF3"/>
    <w:rsid w:val="00F50D6E"/>
    <w:rsid w:val="00F5102A"/>
    <w:rsid w:val="00F51198"/>
    <w:rsid w:val="00F51619"/>
    <w:rsid w:val="00F51BDF"/>
    <w:rsid w:val="00F52CBF"/>
    <w:rsid w:val="00F52D52"/>
    <w:rsid w:val="00F53279"/>
    <w:rsid w:val="00F53EA9"/>
    <w:rsid w:val="00F54195"/>
    <w:rsid w:val="00F546D4"/>
    <w:rsid w:val="00F54AED"/>
    <w:rsid w:val="00F55741"/>
    <w:rsid w:val="00F57994"/>
    <w:rsid w:val="00F57C51"/>
    <w:rsid w:val="00F60C7C"/>
    <w:rsid w:val="00F62C96"/>
    <w:rsid w:val="00F63467"/>
    <w:rsid w:val="00F6349C"/>
    <w:rsid w:val="00F6469A"/>
    <w:rsid w:val="00F653DD"/>
    <w:rsid w:val="00F658DD"/>
    <w:rsid w:val="00F66DDB"/>
    <w:rsid w:val="00F70CB9"/>
    <w:rsid w:val="00F7247C"/>
    <w:rsid w:val="00F72BFD"/>
    <w:rsid w:val="00F742B3"/>
    <w:rsid w:val="00F74842"/>
    <w:rsid w:val="00F74CEA"/>
    <w:rsid w:val="00F773FA"/>
    <w:rsid w:val="00F80A38"/>
    <w:rsid w:val="00F814C7"/>
    <w:rsid w:val="00F81B2D"/>
    <w:rsid w:val="00F81DD8"/>
    <w:rsid w:val="00F824B0"/>
    <w:rsid w:val="00F83B6F"/>
    <w:rsid w:val="00F83BAA"/>
    <w:rsid w:val="00F8575C"/>
    <w:rsid w:val="00F85775"/>
    <w:rsid w:val="00F860BC"/>
    <w:rsid w:val="00F86385"/>
    <w:rsid w:val="00F866C0"/>
    <w:rsid w:val="00F868B9"/>
    <w:rsid w:val="00F874E5"/>
    <w:rsid w:val="00F878DA"/>
    <w:rsid w:val="00F87DD0"/>
    <w:rsid w:val="00F92879"/>
    <w:rsid w:val="00F92D29"/>
    <w:rsid w:val="00F92EA5"/>
    <w:rsid w:val="00F95635"/>
    <w:rsid w:val="00F961CD"/>
    <w:rsid w:val="00F96611"/>
    <w:rsid w:val="00F970A7"/>
    <w:rsid w:val="00F971A4"/>
    <w:rsid w:val="00FA0448"/>
    <w:rsid w:val="00FA0A27"/>
    <w:rsid w:val="00FA254B"/>
    <w:rsid w:val="00FA283A"/>
    <w:rsid w:val="00FA30D6"/>
    <w:rsid w:val="00FA3428"/>
    <w:rsid w:val="00FA4679"/>
    <w:rsid w:val="00FA4743"/>
    <w:rsid w:val="00FA5120"/>
    <w:rsid w:val="00FA554E"/>
    <w:rsid w:val="00FA5CC9"/>
    <w:rsid w:val="00FA5E9F"/>
    <w:rsid w:val="00FA71D8"/>
    <w:rsid w:val="00FB12E0"/>
    <w:rsid w:val="00FB2958"/>
    <w:rsid w:val="00FB3C84"/>
    <w:rsid w:val="00FB4730"/>
    <w:rsid w:val="00FB4772"/>
    <w:rsid w:val="00FB490B"/>
    <w:rsid w:val="00FB5304"/>
    <w:rsid w:val="00FB79D2"/>
    <w:rsid w:val="00FC1F07"/>
    <w:rsid w:val="00FC33CD"/>
    <w:rsid w:val="00FC42E1"/>
    <w:rsid w:val="00FC43E4"/>
    <w:rsid w:val="00FC45EB"/>
    <w:rsid w:val="00FC48D0"/>
    <w:rsid w:val="00FC65BC"/>
    <w:rsid w:val="00FC71D9"/>
    <w:rsid w:val="00FD02E7"/>
    <w:rsid w:val="00FD0C28"/>
    <w:rsid w:val="00FD2410"/>
    <w:rsid w:val="00FD3AC5"/>
    <w:rsid w:val="00FD438B"/>
    <w:rsid w:val="00FD52BE"/>
    <w:rsid w:val="00FD5E7F"/>
    <w:rsid w:val="00FD71B6"/>
    <w:rsid w:val="00FD7D51"/>
    <w:rsid w:val="00FE1266"/>
    <w:rsid w:val="00FE29E7"/>
    <w:rsid w:val="00FE2C00"/>
    <w:rsid w:val="00FE479F"/>
    <w:rsid w:val="00FE4896"/>
    <w:rsid w:val="00FE60FE"/>
    <w:rsid w:val="00FE6549"/>
    <w:rsid w:val="00FE68E5"/>
    <w:rsid w:val="00FE7B1C"/>
    <w:rsid w:val="00FE7C74"/>
    <w:rsid w:val="00FE7F65"/>
    <w:rsid w:val="00FF0D89"/>
    <w:rsid w:val="00FF0EAC"/>
    <w:rsid w:val="00FF108E"/>
    <w:rsid w:val="00FF12C3"/>
    <w:rsid w:val="00FF1BB1"/>
    <w:rsid w:val="00FF1CB3"/>
    <w:rsid w:val="00FF1E8E"/>
    <w:rsid w:val="00FF34F9"/>
    <w:rsid w:val="00FF3535"/>
    <w:rsid w:val="00FF4460"/>
    <w:rsid w:val="00FF493A"/>
    <w:rsid w:val="00FF4B18"/>
    <w:rsid w:val="00FF5383"/>
    <w:rsid w:val="00FF6077"/>
    <w:rsid w:val="00FF7E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F00309"/>
  <w15:docId w15:val="{A001DA03-C5FD-4EC0-91AE-C245743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CF"/>
  </w:style>
  <w:style w:type="paragraph" w:styleId="Footer">
    <w:name w:val="footer"/>
    <w:basedOn w:val="Normal"/>
    <w:link w:val="FooterChar"/>
    <w:uiPriority w:val="99"/>
    <w:unhideWhenUsed/>
    <w:rsid w:val="00C6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CF"/>
  </w:style>
  <w:style w:type="table" w:styleId="TableGrid">
    <w:name w:val="Table Grid"/>
    <w:basedOn w:val="TableNormal"/>
    <w:uiPriority w:val="39"/>
    <w:rsid w:val="00F2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C66"/>
    <w:pPr>
      <w:ind w:left="720"/>
      <w:contextualSpacing/>
    </w:pPr>
  </w:style>
  <w:style w:type="character" w:styleId="CommentReference">
    <w:name w:val="annotation reference"/>
    <w:basedOn w:val="DefaultParagraphFont"/>
    <w:uiPriority w:val="99"/>
    <w:unhideWhenUsed/>
    <w:rsid w:val="00D70690"/>
    <w:rPr>
      <w:sz w:val="16"/>
      <w:szCs w:val="16"/>
    </w:rPr>
  </w:style>
  <w:style w:type="paragraph" w:styleId="CommentText">
    <w:name w:val="annotation text"/>
    <w:basedOn w:val="Normal"/>
    <w:link w:val="CommentTextChar"/>
    <w:uiPriority w:val="99"/>
    <w:unhideWhenUsed/>
    <w:rsid w:val="00D70690"/>
    <w:pPr>
      <w:spacing w:line="240" w:lineRule="auto"/>
    </w:pPr>
    <w:rPr>
      <w:sz w:val="20"/>
      <w:szCs w:val="20"/>
    </w:rPr>
  </w:style>
  <w:style w:type="character" w:customStyle="1" w:styleId="CommentTextChar">
    <w:name w:val="Comment Text Char"/>
    <w:basedOn w:val="DefaultParagraphFont"/>
    <w:link w:val="CommentText"/>
    <w:uiPriority w:val="99"/>
    <w:rsid w:val="00D70690"/>
    <w:rPr>
      <w:sz w:val="20"/>
      <w:szCs w:val="20"/>
    </w:rPr>
  </w:style>
  <w:style w:type="paragraph" w:styleId="CommentSubject">
    <w:name w:val="annotation subject"/>
    <w:basedOn w:val="CommentText"/>
    <w:next w:val="CommentText"/>
    <w:link w:val="CommentSubjectChar"/>
    <w:uiPriority w:val="99"/>
    <w:semiHidden/>
    <w:unhideWhenUsed/>
    <w:rsid w:val="00D70690"/>
    <w:rPr>
      <w:b/>
      <w:bCs/>
    </w:rPr>
  </w:style>
  <w:style w:type="character" w:customStyle="1" w:styleId="CommentSubjectChar">
    <w:name w:val="Comment Subject Char"/>
    <w:basedOn w:val="CommentTextChar"/>
    <w:link w:val="CommentSubject"/>
    <w:uiPriority w:val="99"/>
    <w:semiHidden/>
    <w:rsid w:val="00D70690"/>
    <w:rPr>
      <w:b/>
      <w:bCs/>
      <w:sz w:val="20"/>
      <w:szCs w:val="20"/>
    </w:rPr>
  </w:style>
  <w:style w:type="paragraph" w:styleId="BalloonText">
    <w:name w:val="Balloon Text"/>
    <w:basedOn w:val="Normal"/>
    <w:link w:val="BalloonTextChar"/>
    <w:uiPriority w:val="99"/>
    <w:semiHidden/>
    <w:unhideWhenUsed/>
    <w:rsid w:val="00D70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90"/>
    <w:rPr>
      <w:rFonts w:ascii="Segoe UI" w:hAnsi="Segoe UI" w:cs="Segoe UI"/>
      <w:sz w:val="18"/>
      <w:szCs w:val="18"/>
    </w:rPr>
  </w:style>
  <w:style w:type="character" w:styleId="FootnoteReference">
    <w:name w:val="footnote reference"/>
    <w:basedOn w:val="DefaultParagraphFont"/>
    <w:uiPriority w:val="99"/>
    <w:rsid w:val="00A95A5B"/>
    <w:rPr>
      <w:rFonts w:ascii="Arial" w:hAnsi="Arial"/>
      <w:color w:val="auto"/>
      <w:sz w:val="18"/>
      <w:vertAlign w:val="superscript"/>
    </w:rPr>
  </w:style>
  <w:style w:type="paragraph" w:styleId="Revision">
    <w:name w:val="Revision"/>
    <w:hidden/>
    <w:uiPriority w:val="99"/>
    <w:semiHidden/>
    <w:rsid w:val="005E105B"/>
    <w:pPr>
      <w:spacing w:after="0" w:line="240" w:lineRule="auto"/>
    </w:pPr>
  </w:style>
  <w:style w:type="paragraph" w:styleId="FootnoteText">
    <w:name w:val="footnote text"/>
    <w:basedOn w:val="Normal"/>
    <w:link w:val="FootnoteTextChar"/>
    <w:uiPriority w:val="99"/>
    <w:unhideWhenUsed/>
    <w:rsid w:val="00A95A5B"/>
    <w:pPr>
      <w:spacing w:after="0" w:line="240" w:lineRule="auto"/>
    </w:pPr>
    <w:rPr>
      <w:sz w:val="18"/>
      <w:szCs w:val="20"/>
    </w:rPr>
  </w:style>
  <w:style w:type="character" w:customStyle="1" w:styleId="FootnoteTextChar">
    <w:name w:val="Footnote Text Char"/>
    <w:basedOn w:val="DefaultParagraphFont"/>
    <w:link w:val="FootnoteText"/>
    <w:uiPriority w:val="99"/>
    <w:rsid w:val="00A95A5B"/>
    <w:rPr>
      <w:sz w:val="18"/>
      <w:szCs w:val="20"/>
    </w:rPr>
  </w:style>
  <w:style w:type="character" w:styleId="Strong">
    <w:name w:val="Strong"/>
    <w:basedOn w:val="DefaultParagraphFont"/>
    <w:uiPriority w:val="22"/>
    <w:qFormat/>
    <w:rsid w:val="00D37D53"/>
    <w:rPr>
      <w:b/>
      <w:bCs/>
    </w:rPr>
  </w:style>
  <w:style w:type="character" w:styleId="Hyperlink">
    <w:name w:val="Hyperlink"/>
    <w:basedOn w:val="DefaultParagraphFont"/>
    <w:uiPriority w:val="99"/>
    <w:semiHidden/>
    <w:unhideWhenUsed/>
    <w:rsid w:val="009820B4"/>
    <w:rPr>
      <w:color w:val="0000FF"/>
      <w:u w:val="single"/>
    </w:rPr>
  </w:style>
  <w:style w:type="paragraph" w:styleId="EndnoteText">
    <w:name w:val="endnote text"/>
    <w:basedOn w:val="Normal"/>
    <w:link w:val="EndnoteTextChar"/>
    <w:uiPriority w:val="99"/>
    <w:semiHidden/>
    <w:unhideWhenUsed/>
    <w:rsid w:val="009A6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6ADD"/>
    <w:rPr>
      <w:sz w:val="20"/>
      <w:szCs w:val="20"/>
    </w:rPr>
  </w:style>
  <w:style w:type="character" w:styleId="EndnoteReference">
    <w:name w:val="endnote reference"/>
    <w:basedOn w:val="DefaultParagraphFont"/>
    <w:uiPriority w:val="99"/>
    <w:semiHidden/>
    <w:unhideWhenUsed/>
    <w:rsid w:val="009A6ADD"/>
    <w:rPr>
      <w:vertAlign w:val="superscript"/>
    </w:rPr>
  </w:style>
  <w:style w:type="paragraph" w:styleId="NormalWeb">
    <w:name w:val="Normal (Web)"/>
    <w:basedOn w:val="Normal"/>
    <w:uiPriority w:val="99"/>
    <w:unhideWhenUsed/>
    <w:rsid w:val="006D5F8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unhideWhenUsed/>
    <w:rsid w:val="00AA1C83"/>
    <w:rPr>
      <w:color w:val="605E5C"/>
      <w:shd w:val="clear" w:color="auto" w:fill="E1DFDD"/>
    </w:rPr>
  </w:style>
  <w:style w:type="character" w:styleId="Mention">
    <w:name w:val="Mention"/>
    <w:basedOn w:val="DefaultParagraphFont"/>
    <w:uiPriority w:val="99"/>
    <w:unhideWhenUsed/>
    <w:rsid w:val="00AA1C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865">
      <w:bodyDiv w:val="1"/>
      <w:marLeft w:val="0"/>
      <w:marRight w:val="0"/>
      <w:marTop w:val="0"/>
      <w:marBottom w:val="0"/>
      <w:divBdr>
        <w:top w:val="none" w:sz="0" w:space="0" w:color="auto"/>
        <w:left w:val="none" w:sz="0" w:space="0" w:color="auto"/>
        <w:bottom w:val="none" w:sz="0" w:space="0" w:color="auto"/>
        <w:right w:val="none" w:sz="0" w:space="0" w:color="auto"/>
      </w:divBdr>
    </w:div>
    <w:div w:id="73473074">
      <w:bodyDiv w:val="1"/>
      <w:marLeft w:val="0"/>
      <w:marRight w:val="0"/>
      <w:marTop w:val="0"/>
      <w:marBottom w:val="0"/>
      <w:divBdr>
        <w:top w:val="none" w:sz="0" w:space="0" w:color="auto"/>
        <w:left w:val="none" w:sz="0" w:space="0" w:color="auto"/>
        <w:bottom w:val="none" w:sz="0" w:space="0" w:color="auto"/>
        <w:right w:val="none" w:sz="0" w:space="0" w:color="auto"/>
      </w:divBdr>
    </w:div>
    <w:div w:id="151532112">
      <w:bodyDiv w:val="1"/>
      <w:marLeft w:val="0"/>
      <w:marRight w:val="0"/>
      <w:marTop w:val="0"/>
      <w:marBottom w:val="0"/>
      <w:divBdr>
        <w:top w:val="none" w:sz="0" w:space="0" w:color="auto"/>
        <w:left w:val="none" w:sz="0" w:space="0" w:color="auto"/>
        <w:bottom w:val="none" w:sz="0" w:space="0" w:color="auto"/>
        <w:right w:val="none" w:sz="0" w:space="0" w:color="auto"/>
      </w:divBdr>
    </w:div>
    <w:div w:id="162011153">
      <w:bodyDiv w:val="1"/>
      <w:marLeft w:val="0"/>
      <w:marRight w:val="0"/>
      <w:marTop w:val="0"/>
      <w:marBottom w:val="0"/>
      <w:divBdr>
        <w:top w:val="none" w:sz="0" w:space="0" w:color="auto"/>
        <w:left w:val="none" w:sz="0" w:space="0" w:color="auto"/>
        <w:bottom w:val="none" w:sz="0" w:space="0" w:color="auto"/>
        <w:right w:val="none" w:sz="0" w:space="0" w:color="auto"/>
      </w:divBdr>
    </w:div>
    <w:div w:id="454982937">
      <w:bodyDiv w:val="1"/>
      <w:marLeft w:val="0"/>
      <w:marRight w:val="0"/>
      <w:marTop w:val="0"/>
      <w:marBottom w:val="0"/>
      <w:divBdr>
        <w:top w:val="none" w:sz="0" w:space="0" w:color="auto"/>
        <w:left w:val="none" w:sz="0" w:space="0" w:color="auto"/>
        <w:bottom w:val="none" w:sz="0" w:space="0" w:color="auto"/>
        <w:right w:val="none" w:sz="0" w:space="0" w:color="auto"/>
      </w:divBdr>
    </w:div>
    <w:div w:id="517932169">
      <w:bodyDiv w:val="1"/>
      <w:marLeft w:val="0"/>
      <w:marRight w:val="0"/>
      <w:marTop w:val="0"/>
      <w:marBottom w:val="0"/>
      <w:divBdr>
        <w:top w:val="none" w:sz="0" w:space="0" w:color="auto"/>
        <w:left w:val="none" w:sz="0" w:space="0" w:color="auto"/>
        <w:bottom w:val="none" w:sz="0" w:space="0" w:color="auto"/>
        <w:right w:val="none" w:sz="0" w:space="0" w:color="auto"/>
      </w:divBdr>
    </w:div>
    <w:div w:id="548961440">
      <w:bodyDiv w:val="1"/>
      <w:marLeft w:val="0"/>
      <w:marRight w:val="0"/>
      <w:marTop w:val="0"/>
      <w:marBottom w:val="0"/>
      <w:divBdr>
        <w:top w:val="none" w:sz="0" w:space="0" w:color="auto"/>
        <w:left w:val="none" w:sz="0" w:space="0" w:color="auto"/>
        <w:bottom w:val="none" w:sz="0" w:space="0" w:color="auto"/>
        <w:right w:val="none" w:sz="0" w:space="0" w:color="auto"/>
      </w:divBdr>
    </w:div>
    <w:div w:id="562180236">
      <w:bodyDiv w:val="1"/>
      <w:marLeft w:val="0"/>
      <w:marRight w:val="0"/>
      <w:marTop w:val="0"/>
      <w:marBottom w:val="0"/>
      <w:divBdr>
        <w:top w:val="none" w:sz="0" w:space="0" w:color="auto"/>
        <w:left w:val="none" w:sz="0" w:space="0" w:color="auto"/>
        <w:bottom w:val="none" w:sz="0" w:space="0" w:color="auto"/>
        <w:right w:val="none" w:sz="0" w:space="0" w:color="auto"/>
      </w:divBdr>
    </w:div>
    <w:div w:id="591162779">
      <w:bodyDiv w:val="1"/>
      <w:marLeft w:val="0"/>
      <w:marRight w:val="0"/>
      <w:marTop w:val="0"/>
      <w:marBottom w:val="0"/>
      <w:divBdr>
        <w:top w:val="none" w:sz="0" w:space="0" w:color="auto"/>
        <w:left w:val="none" w:sz="0" w:space="0" w:color="auto"/>
        <w:bottom w:val="none" w:sz="0" w:space="0" w:color="auto"/>
        <w:right w:val="none" w:sz="0" w:space="0" w:color="auto"/>
      </w:divBdr>
    </w:div>
    <w:div w:id="716394295">
      <w:bodyDiv w:val="1"/>
      <w:marLeft w:val="0"/>
      <w:marRight w:val="0"/>
      <w:marTop w:val="0"/>
      <w:marBottom w:val="0"/>
      <w:divBdr>
        <w:top w:val="none" w:sz="0" w:space="0" w:color="auto"/>
        <w:left w:val="none" w:sz="0" w:space="0" w:color="auto"/>
        <w:bottom w:val="none" w:sz="0" w:space="0" w:color="auto"/>
        <w:right w:val="none" w:sz="0" w:space="0" w:color="auto"/>
      </w:divBdr>
    </w:div>
    <w:div w:id="741677630">
      <w:bodyDiv w:val="1"/>
      <w:marLeft w:val="0"/>
      <w:marRight w:val="0"/>
      <w:marTop w:val="0"/>
      <w:marBottom w:val="0"/>
      <w:divBdr>
        <w:top w:val="none" w:sz="0" w:space="0" w:color="auto"/>
        <w:left w:val="none" w:sz="0" w:space="0" w:color="auto"/>
        <w:bottom w:val="none" w:sz="0" w:space="0" w:color="auto"/>
        <w:right w:val="none" w:sz="0" w:space="0" w:color="auto"/>
      </w:divBdr>
    </w:div>
    <w:div w:id="765081546">
      <w:bodyDiv w:val="1"/>
      <w:marLeft w:val="0"/>
      <w:marRight w:val="0"/>
      <w:marTop w:val="0"/>
      <w:marBottom w:val="0"/>
      <w:divBdr>
        <w:top w:val="none" w:sz="0" w:space="0" w:color="auto"/>
        <w:left w:val="none" w:sz="0" w:space="0" w:color="auto"/>
        <w:bottom w:val="none" w:sz="0" w:space="0" w:color="auto"/>
        <w:right w:val="none" w:sz="0" w:space="0" w:color="auto"/>
      </w:divBdr>
    </w:div>
    <w:div w:id="799807158">
      <w:bodyDiv w:val="1"/>
      <w:marLeft w:val="0"/>
      <w:marRight w:val="0"/>
      <w:marTop w:val="0"/>
      <w:marBottom w:val="0"/>
      <w:divBdr>
        <w:top w:val="none" w:sz="0" w:space="0" w:color="auto"/>
        <w:left w:val="none" w:sz="0" w:space="0" w:color="auto"/>
        <w:bottom w:val="none" w:sz="0" w:space="0" w:color="auto"/>
        <w:right w:val="none" w:sz="0" w:space="0" w:color="auto"/>
      </w:divBdr>
    </w:div>
    <w:div w:id="810908522">
      <w:bodyDiv w:val="1"/>
      <w:marLeft w:val="0"/>
      <w:marRight w:val="0"/>
      <w:marTop w:val="0"/>
      <w:marBottom w:val="0"/>
      <w:divBdr>
        <w:top w:val="none" w:sz="0" w:space="0" w:color="auto"/>
        <w:left w:val="none" w:sz="0" w:space="0" w:color="auto"/>
        <w:bottom w:val="none" w:sz="0" w:space="0" w:color="auto"/>
        <w:right w:val="none" w:sz="0" w:space="0" w:color="auto"/>
      </w:divBdr>
    </w:div>
    <w:div w:id="823013302">
      <w:bodyDiv w:val="1"/>
      <w:marLeft w:val="0"/>
      <w:marRight w:val="0"/>
      <w:marTop w:val="0"/>
      <w:marBottom w:val="0"/>
      <w:divBdr>
        <w:top w:val="none" w:sz="0" w:space="0" w:color="auto"/>
        <w:left w:val="none" w:sz="0" w:space="0" w:color="auto"/>
        <w:bottom w:val="none" w:sz="0" w:space="0" w:color="auto"/>
        <w:right w:val="none" w:sz="0" w:space="0" w:color="auto"/>
      </w:divBdr>
    </w:div>
    <w:div w:id="1309550863">
      <w:bodyDiv w:val="1"/>
      <w:marLeft w:val="0"/>
      <w:marRight w:val="0"/>
      <w:marTop w:val="0"/>
      <w:marBottom w:val="0"/>
      <w:divBdr>
        <w:top w:val="none" w:sz="0" w:space="0" w:color="auto"/>
        <w:left w:val="none" w:sz="0" w:space="0" w:color="auto"/>
        <w:bottom w:val="none" w:sz="0" w:space="0" w:color="auto"/>
        <w:right w:val="none" w:sz="0" w:space="0" w:color="auto"/>
      </w:divBdr>
    </w:div>
    <w:div w:id="1435784025">
      <w:bodyDiv w:val="1"/>
      <w:marLeft w:val="0"/>
      <w:marRight w:val="0"/>
      <w:marTop w:val="0"/>
      <w:marBottom w:val="0"/>
      <w:divBdr>
        <w:top w:val="none" w:sz="0" w:space="0" w:color="auto"/>
        <w:left w:val="none" w:sz="0" w:space="0" w:color="auto"/>
        <w:bottom w:val="none" w:sz="0" w:space="0" w:color="auto"/>
        <w:right w:val="none" w:sz="0" w:space="0" w:color="auto"/>
      </w:divBdr>
    </w:div>
    <w:div w:id="1439568867">
      <w:bodyDiv w:val="1"/>
      <w:marLeft w:val="0"/>
      <w:marRight w:val="0"/>
      <w:marTop w:val="0"/>
      <w:marBottom w:val="0"/>
      <w:divBdr>
        <w:top w:val="none" w:sz="0" w:space="0" w:color="auto"/>
        <w:left w:val="none" w:sz="0" w:space="0" w:color="auto"/>
        <w:bottom w:val="none" w:sz="0" w:space="0" w:color="auto"/>
        <w:right w:val="none" w:sz="0" w:space="0" w:color="auto"/>
      </w:divBdr>
    </w:div>
    <w:div w:id="1543248344">
      <w:bodyDiv w:val="1"/>
      <w:marLeft w:val="0"/>
      <w:marRight w:val="0"/>
      <w:marTop w:val="0"/>
      <w:marBottom w:val="0"/>
      <w:divBdr>
        <w:top w:val="none" w:sz="0" w:space="0" w:color="auto"/>
        <w:left w:val="none" w:sz="0" w:space="0" w:color="auto"/>
        <w:bottom w:val="none" w:sz="0" w:space="0" w:color="auto"/>
        <w:right w:val="none" w:sz="0" w:space="0" w:color="auto"/>
      </w:divBdr>
    </w:div>
    <w:div w:id="1549410975">
      <w:bodyDiv w:val="1"/>
      <w:marLeft w:val="0"/>
      <w:marRight w:val="0"/>
      <w:marTop w:val="0"/>
      <w:marBottom w:val="0"/>
      <w:divBdr>
        <w:top w:val="none" w:sz="0" w:space="0" w:color="auto"/>
        <w:left w:val="none" w:sz="0" w:space="0" w:color="auto"/>
        <w:bottom w:val="none" w:sz="0" w:space="0" w:color="auto"/>
        <w:right w:val="none" w:sz="0" w:space="0" w:color="auto"/>
      </w:divBdr>
    </w:div>
    <w:div w:id="1740639030">
      <w:bodyDiv w:val="1"/>
      <w:marLeft w:val="0"/>
      <w:marRight w:val="0"/>
      <w:marTop w:val="0"/>
      <w:marBottom w:val="0"/>
      <w:divBdr>
        <w:top w:val="none" w:sz="0" w:space="0" w:color="auto"/>
        <w:left w:val="none" w:sz="0" w:space="0" w:color="auto"/>
        <w:bottom w:val="none" w:sz="0" w:space="0" w:color="auto"/>
        <w:right w:val="none" w:sz="0" w:space="0" w:color="auto"/>
      </w:divBdr>
    </w:div>
    <w:div w:id="1743674938">
      <w:bodyDiv w:val="1"/>
      <w:marLeft w:val="0"/>
      <w:marRight w:val="0"/>
      <w:marTop w:val="0"/>
      <w:marBottom w:val="0"/>
      <w:divBdr>
        <w:top w:val="none" w:sz="0" w:space="0" w:color="auto"/>
        <w:left w:val="none" w:sz="0" w:space="0" w:color="auto"/>
        <w:bottom w:val="none" w:sz="0" w:space="0" w:color="auto"/>
        <w:right w:val="none" w:sz="0" w:space="0" w:color="auto"/>
      </w:divBdr>
    </w:div>
    <w:div w:id="1887789369">
      <w:bodyDiv w:val="1"/>
      <w:marLeft w:val="0"/>
      <w:marRight w:val="0"/>
      <w:marTop w:val="0"/>
      <w:marBottom w:val="0"/>
      <w:divBdr>
        <w:top w:val="none" w:sz="0" w:space="0" w:color="auto"/>
        <w:left w:val="none" w:sz="0" w:space="0" w:color="auto"/>
        <w:bottom w:val="none" w:sz="0" w:space="0" w:color="auto"/>
        <w:right w:val="none" w:sz="0" w:space="0" w:color="auto"/>
      </w:divBdr>
    </w:div>
    <w:div w:id="1978609749">
      <w:bodyDiv w:val="1"/>
      <w:marLeft w:val="0"/>
      <w:marRight w:val="0"/>
      <w:marTop w:val="0"/>
      <w:marBottom w:val="0"/>
      <w:divBdr>
        <w:top w:val="none" w:sz="0" w:space="0" w:color="auto"/>
        <w:left w:val="none" w:sz="0" w:space="0" w:color="auto"/>
        <w:bottom w:val="none" w:sz="0" w:space="0" w:color="auto"/>
        <w:right w:val="none" w:sz="0" w:space="0" w:color="auto"/>
      </w:divBdr>
    </w:div>
    <w:div w:id="2057390482">
      <w:bodyDiv w:val="1"/>
      <w:marLeft w:val="0"/>
      <w:marRight w:val="0"/>
      <w:marTop w:val="0"/>
      <w:marBottom w:val="0"/>
      <w:divBdr>
        <w:top w:val="none" w:sz="0" w:space="0" w:color="auto"/>
        <w:left w:val="none" w:sz="0" w:space="0" w:color="auto"/>
        <w:bottom w:val="none" w:sz="0" w:space="0" w:color="auto"/>
        <w:right w:val="none" w:sz="0" w:space="0" w:color="auto"/>
      </w:divBdr>
    </w:div>
    <w:div w:id="2067484615">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F9462D71F21B4F84D0B02A9F5B67FD" ma:contentTypeVersion="13" ma:contentTypeDescription="Create a new document." ma:contentTypeScope="" ma:versionID="9002facfca1aeae148896977e9f32193">
  <xsd:schema xmlns:xsd="http://www.w3.org/2001/XMLSchema" xmlns:xs="http://www.w3.org/2001/XMLSchema" xmlns:p="http://schemas.microsoft.com/office/2006/metadata/properties" xmlns:ns2="f981b0ba-be50-4ef5-86f0-867fbc498883" xmlns:ns3="93b319b4-b36e-4f4d-b018-d7d286b8d164" targetNamespace="http://schemas.microsoft.com/office/2006/metadata/properties" ma:root="true" ma:fieldsID="b5d26331b3ee2878d2b54ab3e89276f5" ns2:_="" ns3:_="">
    <xsd:import namespace="f981b0ba-be50-4ef5-86f0-867fbc498883"/>
    <xsd:import namespace="93b319b4-b36e-4f4d-b018-d7d286b8d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1b0ba-be50-4ef5-86f0-867fbc49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319b4-b36e-4f4d-b018-d7d286b8d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3F7F5-1BFB-4767-93F2-403E6534A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E785B3-F6FD-4B43-9383-CD27DCCD5245}">
  <ds:schemaRefs>
    <ds:schemaRef ds:uri="http://schemas.openxmlformats.org/officeDocument/2006/bibliography"/>
  </ds:schemaRefs>
</ds:datastoreItem>
</file>

<file path=customXml/itemProps3.xml><?xml version="1.0" encoding="utf-8"?>
<ds:datastoreItem xmlns:ds="http://schemas.openxmlformats.org/officeDocument/2006/customXml" ds:itemID="{CCFB9EB7-AA83-40D9-9A52-6A043A37B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1b0ba-be50-4ef5-86f0-867fbc498883"/>
    <ds:schemaRef ds:uri="93b319b4-b36e-4f4d-b018-d7d286b8d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94B91-F61D-43D3-9746-15258145E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3512</Words>
  <Characters>20020</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23486</CharactersWithSpaces>
  <SharedDoc>false</SharedDoc>
  <HLinks>
    <vt:vector size="12" baseType="variant">
      <vt:variant>
        <vt:i4>2949128</vt:i4>
      </vt:variant>
      <vt:variant>
        <vt:i4>3</vt:i4>
      </vt:variant>
      <vt:variant>
        <vt:i4>0</vt:i4>
      </vt:variant>
      <vt:variant>
        <vt:i4>5</vt:i4>
      </vt:variant>
      <vt:variant>
        <vt:lpwstr>https://view.officeapps.live.com/op/view.aspx?src=https%3A%2F%2Fwww.undp.org%2Fsites%2Fg%2Ffiles%2Fzskgke326%2Ffiles%2Fundp%2Flibrary%2Fcorporate%2FExecutive%2520Board%2F2020%2FAnnual-session%2Fdp2020-15_UNCDF%2520IRRM%25202019.docx&amp;wdOrigin=BROWSELINK</vt:lpwstr>
      </vt:variant>
      <vt:variant>
        <vt:lpwstr/>
      </vt:variant>
      <vt:variant>
        <vt:i4>2949128</vt:i4>
      </vt:variant>
      <vt:variant>
        <vt:i4>0</vt:i4>
      </vt:variant>
      <vt:variant>
        <vt:i4>0</vt:i4>
      </vt:variant>
      <vt:variant>
        <vt:i4>5</vt:i4>
      </vt:variant>
      <vt:variant>
        <vt:lpwstr>https://view.officeapps.live.com/op/view.aspx?src=https%3A%2F%2Fwww.undp.org%2Fsites%2Fg%2Ffiles%2Fzskgke326%2Ffiles%2Fundp%2Flibrary%2Fcorporate%2FExecutive%2520Board%2F2020%2FAnnual-session%2Fdp2020-15_UNCDF%2520IRRM%25202019.docx&amp;wdOrigin=BROWSELINK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Heewoong Kim</dc:creator>
  <cp:keywords/>
  <cp:lastModifiedBy>Svetlana Iazykova</cp:lastModifiedBy>
  <cp:revision>4</cp:revision>
  <cp:lastPrinted>2017-12-07T01:09:00Z</cp:lastPrinted>
  <dcterms:created xsi:type="dcterms:W3CDTF">2022-04-25T16:32:00Z</dcterms:created>
  <dcterms:modified xsi:type="dcterms:W3CDTF">2022-04-25T20:49:00Z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0x0101000DF9462D71F21B4F84D0B02A9F5B67FD</vt:lpwstr>
  </property>
</Properties>
</file>