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0C8A3" w14:textId="77777777" w:rsidR="00E253B4" w:rsidRPr="00587151" w:rsidRDefault="00E253B4" w:rsidP="00E253B4">
      <w:pPr>
        <w:spacing w:line="240" w:lineRule="auto"/>
        <w:rPr>
          <w:sz w:val="2"/>
        </w:rPr>
      </w:pPr>
    </w:p>
    <w:p w14:paraId="55A67A44" w14:textId="1A45D6DE" w:rsidR="008C72E1" w:rsidRPr="00587151" w:rsidRDefault="008C72E1" w:rsidP="008C72E1">
      <w:pPr>
        <w:spacing w:line="20" w:lineRule="exact"/>
        <w:rPr>
          <w:sz w:val="2"/>
        </w:rPr>
        <w:sectPr w:rsidR="008C72E1" w:rsidRPr="00587151" w:rsidSect="006939DB">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742" w:right="1200" w:bottom="2232" w:left="1200" w:header="576" w:footer="878" w:gutter="0"/>
          <w:cols w:space="720"/>
          <w:titlePg/>
          <w:docGrid w:linePitch="360"/>
        </w:sectPr>
      </w:pPr>
    </w:p>
    <w:p w14:paraId="6EAD769D" w14:textId="7D9675A2" w:rsidR="00520B19" w:rsidRPr="00587151" w:rsidRDefault="00310B8B" w:rsidP="00832830">
      <w:pPr>
        <w:pStyle w:val="Session"/>
        <w:spacing w:line="240" w:lineRule="auto"/>
        <w:rPr>
          <w:w w:val="100"/>
        </w:rPr>
      </w:pPr>
      <w:r w:rsidRPr="00587151">
        <w:rPr>
          <w:w w:val="100"/>
        </w:rPr>
        <w:t xml:space="preserve">First regular </w:t>
      </w:r>
      <w:r w:rsidR="00520B19" w:rsidRPr="00587151">
        <w:rPr>
          <w:w w:val="100"/>
        </w:rPr>
        <w:t>session 20</w:t>
      </w:r>
      <w:r w:rsidR="00DC0E40" w:rsidRPr="00587151">
        <w:rPr>
          <w:w w:val="100"/>
        </w:rPr>
        <w:t>2</w:t>
      </w:r>
      <w:r w:rsidRPr="00587151">
        <w:rPr>
          <w:w w:val="100"/>
        </w:rPr>
        <w:t>2</w:t>
      </w:r>
    </w:p>
    <w:p w14:paraId="47FDF39D" w14:textId="4DF273C5" w:rsidR="00973E6A" w:rsidRPr="00587151" w:rsidRDefault="00973E6A" w:rsidP="00832830">
      <w:pPr>
        <w:tabs>
          <w:tab w:val="left" w:pos="1620"/>
        </w:tabs>
        <w:suppressAutoHyphens w:val="0"/>
        <w:spacing w:line="240" w:lineRule="auto"/>
        <w:rPr>
          <w:sz w:val="2"/>
        </w:rPr>
      </w:pPr>
    </w:p>
    <w:p w14:paraId="69503324" w14:textId="77777777" w:rsidR="006939DB" w:rsidRPr="00587151" w:rsidRDefault="006939DB" w:rsidP="00832830">
      <w:pPr>
        <w:tabs>
          <w:tab w:val="left" w:pos="1620"/>
        </w:tabs>
        <w:suppressAutoHyphens w:val="0"/>
        <w:spacing w:line="240" w:lineRule="auto"/>
        <w:rPr>
          <w:sz w:val="2"/>
        </w:rPr>
      </w:pPr>
    </w:p>
    <w:p w14:paraId="0FAC652A" w14:textId="70FE3C64" w:rsidR="00520B19" w:rsidRPr="00587151" w:rsidRDefault="00310B8B" w:rsidP="00832830">
      <w:pPr>
        <w:tabs>
          <w:tab w:val="left" w:pos="1620"/>
        </w:tabs>
        <w:suppressAutoHyphens w:val="0"/>
        <w:spacing w:line="240" w:lineRule="auto"/>
        <w:rPr>
          <w:spacing w:val="0"/>
          <w:w w:val="100"/>
          <w:kern w:val="0"/>
          <w:szCs w:val="24"/>
        </w:rPr>
      </w:pPr>
      <w:r w:rsidRPr="00587151">
        <w:t>31 January to 4 February</w:t>
      </w:r>
      <w:r w:rsidR="0046637A" w:rsidRPr="00587151">
        <w:t xml:space="preserve"> </w:t>
      </w:r>
      <w:r w:rsidRPr="00587151">
        <w:t>20</w:t>
      </w:r>
      <w:r w:rsidR="00DC0E40" w:rsidRPr="00587151">
        <w:t>2</w:t>
      </w:r>
      <w:r w:rsidRPr="00587151">
        <w:t>2</w:t>
      </w:r>
      <w:r w:rsidR="006C64F0" w:rsidRPr="00587151">
        <w:t>, New York</w:t>
      </w:r>
    </w:p>
    <w:p w14:paraId="33A49DDA" w14:textId="77777777" w:rsidR="00573CD8" w:rsidRPr="00587151" w:rsidRDefault="00520B19" w:rsidP="00832830">
      <w:pPr>
        <w:pStyle w:val="AgendaItemNormal"/>
        <w:rPr>
          <w:w w:val="100"/>
          <w:lang w:val="en-AU"/>
        </w:rPr>
      </w:pPr>
      <w:r w:rsidRPr="00587151">
        <w:rPr>
          <w:w w:val="100"/>
          <w:lang w:val="en-AU"/>
        </w:rPr>
        <w:t>Item 1 of the provisional agenda</w:t>
      </w:r>
    </w:p>
    <w:p w14:paraId="63B1C71C" w14:textId="167F7B29" w:rsidR="00520B19" w:rsidRPr="00587151" w:rsidRDefault="00520B19" w:rsidP="00832830">
      <w:pPr>
        <w:pStyle w:val="AgendaTitleH2"/>
        <w:tabs>
          <w:tab w:val="clear" w:pos="1742"/>
        </w:tabs>
        <w:spacing w:line="240" w:lineRule="auto"/>
        <w:ind w:right="0"/>
      </w:pPr>
      <w:r w:rsidRPr="00587151">
        <w:t>Organizational matters</w:t>
      </w:r>
    </w:p>
    <w:p w14:paraId="3630689F" w14:textId="77777777" w:rsidR="00520B19" w:rsidRPr="00587151" w:rsidRDefault="00520B19" w:rsidP="00944518">
      <w:pPr>
        <w:pStyle w:val="SingleTxt"/>
        <w:spacing w:after="0" w:line="120" w:lineRule="exact"/>
        <w:ind w:left="0"/>
        <w:rPr>
          <w:sz w:val="10"/>
        </w:rPr>
      </w:pPr>
    </w:p>
    <w:p w14:paraId="7A2A615E" w14:textId="77777777" w:rsidR="00520B19" w:rsidRPr="00587151" w:rsidRDefault="00520B19" w:rsidP="00944518">
      <w:pPr>
        <w:pStyle w:val="SingleTxt"/>
        <w:spacing w:after="0" w:line="120" w:lineRule="exact"/>
        <w:ind w:left="0"/>
        <w:rPr>
          <w:sz w:val="10"/>
        </w:rPr>
      </w:pPr>
    </w:p>
    <w:p w14:paraId="46E64989" w14:textId="77777777" w:rsidR="00520B19" w:rsidRPr="00587151" w:rsidRDefault="00520B19" w:rsidP="00944518">
      <w:pPr>
        <w:pStyle w:val="SingleTxt"/>
        <w:spacing w:after="0" w:line="120" w:lineRule="exact"/>
        <w:ind w:left="0"/>
        <w:rPr>
          <w:sz w:val="10"/>
        </w:rPr>
      </w:pPr>
    </w:p>
    <w:p w14:paraId="7CA4045C" w14:textId="788DA19A" w:rsidR="00D96A1F" w:rsidRPr="00587151" w:rsidRDefault="00573CD8" w:rsidP="00573CD8">
      <w:pPr>
        <w:pStyle w:val="TitleHCH"/>
        <w:tabs>
          <w:tab w:val="clear" w:pos="1742"/>
        </w:tabs>
        <w:ind w:right="0"/>
      </w:pPr>
      <w:r w:rsidRPr="00587151">
        <w:tab/>
      </w:r>
      <w:r w:rsidRPr="00587151">
        <w:tab/>
      </w:r>
      <w:r w:rsidR="00D96A1F" w:rsidRPr="00587151">
        <w:t xml:space="preserve">Decisions adopted by the Executive Board </w:t>
      </w:r>
      <w:r w:rsidR="00310B8B" w:rsidRPr="00587151">
        <w:t>in</w:t>
      </w:r>
      <w:r w:rsidRPr="00587151">
        <w:t> </w:t>
      </w:r>
      <w:r w:rsidR="00D96A1F" w:rsidRPr="00587151">
        <w:t>20</w:t>
      </w:r>
      <w:r w:rsidR="00FA4D07" w:rsidRPr="00587151">
        <w:t>2</w:t>
      </w:r>
      <w:r w:rsidR="00080356" w:rsidRPr="00587151">
        <w:t>1</w:t>
      </w:r>
    </w:p>
    <w:p w14:paraId="22C6104F" w14:textId="77777777" w:rsidR="00271100" w:rsidRPr="00587151" w:rsidRDefault="00271100" w:rsidP="0027110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450"/>
        <w:outlineLvl w:val="0"/>
        <w:rPr>
          <w:rFonts w:eastAsia="Calibri"/>
          <w:iCs/>
          <w:spacing w:val="-2"/>
          <w:sz w:val="16"/>
          <w:szCs w:val="16"/>
        </w:rPr>
      </w:pPr>
    </w:p>
    <w:p w14:paraId="5BA7E95C" w14:textId="04E6BBFA" w:rsidR="00D96A1F" w:rsidRPr="00587151" w:rsidRDefault="00D96A1F" w:rsidP="00D96A1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300" w:lineRule="exact"/>
        <w:ind w:left="450"/>
        <w:outlineLvl w:val="0"/>
        <w:rPr>
          <w:rFonts w:eastAsia="Calibri"/>
          <w:i/>
          <w:spacing w:val="-2"/>
          <w:sz w:val="24"/>
          <w:szCs w:val="24"/>
        </w:rPr>
      </w:pPr>
      <w:r w:rsidRPr="00587151">
        <w:rPr>
          <w:rFonts w:eastAsia="Calibri"/>
          <w:i/>
          <w:spacing w:val="-2"/>
          <w:sz w:val="24"/>
          <w:szCs w:val="24"/>
        </w:rPr>
        <w:t>Contents</w:t>
      </w:r>
    </w:p>
    <w:p w14:paraId="29E67D1A" w14:textId="0A5A2165" w:rsidR="00073C9E" w:rsidRPr="00587151" w:rsidRDefault="00073C9E" w:rsidP="00073C9E"/>
    <w:p w14:paraId="7646F0B6" w14:textId="43D3095A" w:rsidR="00073C9E" w:rsidRPr="00587151" w:rsidRDefault="00073C9E" w:rsidP="00073C9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2534" w:right="1267" w:hanging="1267"/>
        <w:rPr>
          <w:rFonts w:eastAsia="Calibri"/>
          <w:b/>
          <w:spacing w:val="-3"/>
          <w:w w:val="99"/>
          <w:sz w:val="24"/>
          <w:szCs w:val="24"/>
        </w:rPr>
      </w:pPr>
      <w:bookmarkStart w:id="0" w:name="_Hlk81829155"/>
      <w:r w:rsidRPr="00587151">
        <w:rPr>
          <w:rFonts w:eastAsia="Calibri"/>
          <w:b/>
          <w:spacing w:val="-3"/>
          <w:w w:val="99"/>
          <w:sz w:val="24"/>
          <w:szCs w:val="24"/>
        </w:rPr>
        <w:t>First regular session 20</w:t>
      </w:r>
      <w:r w:rsidR="00FA4D07" w:rsidRPr="00587151">
        <w:rPr>
          <w:rFonts w:eastAsia="Calibri"/>
          <w:b/>
          <w:spacing w:val="-3"/>
          <w:w w:val="99"/>
          <w:sz w:val="24"/>
          <w:szCs w:val="24"/>
        </w:rPr>
        <w:t>2</w:t>
      </w:r>
      <w:r w:rsidR="00E628B0" w:rsidRPr="00587151">
        <w:rPr>
          <w:rFonts w:eastAsia="Calibri"/>
          <w:b/>
          <w:spacing w:val="-3"/>
          <w:w w:val="99"/>
          <w:sz w:val="24"/>
          <w:szCs w:val="24"/>
        </w:rPr>
        <w:t>1</w:t>
      </w:r>
    </w:p>
    <w:p w14:paraId="1A8D7CFE" w14:textId="371CEBD8" w:rsidR="00073C9E" w:rsidRPr="00587151" w:rsidRDefault="00073C9E" w:rsidP="00073C9E">
      <w:pPr>
        <w:ind w:left="950" w:firstLine="310"/>
        <w:rPr>
          <w:rFonts w:eastAsia="Calibri"/>
          <w:b/>
          <w:spacing w:val="-3"/>
          <w:w w:val="99"/>
          <w:sz w:val="24"/>
          <w:szCs w:val="24"/>
        </w:rPr>
      </w:pPr>
      <w:r w:rsidRPr="00587151">
        <w:rPr>
          <w:rFonts w:eastAsia="Calibri"/>
          <w:b/>
          <w:spacing w:val="-3"/>
          <w:w w:val="99"/>
          <w:sz w:val="24"/>
          <w:szCs w:val="24"/>
        </w:rPr>
        <w:t>(</w:t>
      </w:r>
      <w:r w:rsidR="00E628B0" w:rsidRPr="00587151">
        <w:rPr>
          <w:rFonts w:eastAsia="Calibri"/>
          <w:b/>
          <w:spacing w:val="-3"/>
          <w:w w:val="99"/>
          <w:sz w:val="24"/>
          <w:szCs w:val="24"/>
        </w:rPr>
        <w:t>1</w:t>
      </w:r>
      <w:r w:rsidR="00FA4D07" w:rsidRPr="00587151">
        <w:rPr>
          <w:rFonts w:eastAsia="Calibri"/>
          <w:b/>
          <w:spacing w:val="-3"/>
          <w:w w:val="99"/>
          <w:sz w:val="24"/>
          <w:szCs w:val="24"/>
        </w:rPr>
        <w:t xml:space="preserve"> </w:t>
      </w:r>
      <w:r w:rsidRPr="00587151">
        <w:rPr>
          <w:rFonts w:eastAsia="Calibri"/>
          <w:b/>
          <w:spacing w:val="-3"/>
          <w:w w:val="99"/>
          <w:sz w:val="24"/>
          <w:szCs w:val="24"/>
        </w:rPr>
        <w:t xml:space="preserve">to </w:t>
      </w:r>
      <w:r w:rsidR="00E628B0" w:rsidRPr="00587151">
        <w:rPr>
          <w:rFonts w:eastAsia="Calibri"/>
          <w:b/>
          <w:spacing w:val="-3"/>
          <w:w w:val="99"/>
          <w:sz w:val="24"/>
          <w:szCs w:val="24"/>
        </w:rPr>
        <w:t>4</w:t>
      </w:r>
      <w:r w:rsidR="005C10E2" w:rsidRPr="00587151">
        <w:rPr>
          <w:rFonts w:eastAsia="Calibri"/>
          <w:b/>
          <w:spacing w:val="-3"/>
          <w:w w:val="99"/>
          <w:sz w:val="24"/>
          <w:szCs w:val="24"/>
        </w:rPr>
        <w:t xml:space="preserve"> February </w:t>
      </w:r>
      <w:r w:rsidRPr="00587151">
        <w:rPr>
          <w:rFonts w:eastAsia="Calibri"/>
          <w:b/>
          <w:spacing w:val="-3"/>
          <w:w w:val="99"/>
          <w:sz w:val="24"/>
          <w:szCs w:val="24"/>
        </w:rPr>
        <w:t>20</w:t>
      </w:r>
      <w:r w:rsidR="005C10E2" w:rsidRPr="00587151">
        <w:rPr>
          <w:rFonts w:eastAsia="Calibri"/>
          <w:b/>
          <w:spacing w:val="-3"/>
          <w:w w:val="99"/>
          <w:sz w:val="24"/>
          <w:szCs w:val="24"/>
        </w:rPr>
        <w:t>2</w:t>
      </w:r>
      <w:r w:rsidR="00E628B0" w:rsidRPr="00587151">
        <w:rPr>
          <w:rFonts w:eastAsia="Calibri"/>
          <w:b/>
          <w:spacing w:val="-3"/>
          <w:w w:val="99"/>
          <w:sz w:val="24"/>
          <w:szCs w:val="24"/>
        </w:rPr>
        <w:t>1</w:t>
      </w:r>
      <w:r w:rsidRPr="00587151">
        <w:rPr>
          <w:rFonts w:eastAsia="Calibri"/>
          <w:b/>
          <w:spacing w:val="-3"/>
          <w:w w:val="99"/>
          <w:sz w:val="24"/>
          <w:szCs w:val="24"/>
        </w:rPr>
        <w:t>)</w:t>
      </w:r>
    </w:p>
    <w:tbl>
      <w:tblPr>
        <w:tblpPr w:leftFromText="187" w:rightFromText="187" w:vertAnchor="text" w:horzAnchor="margin" w:tblpY="289"/>
        <w:tblOverlap w:val="neve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073C9E" w:rsidRPr="00587151" w14:paraId="3E7FF998" w14:textId="77777777" w:rsidTr="0084293B">
        <w:tc>
          <w:tcPr>
            <w:tcW w:w="1060" w:type="dxa"/>
          </w:tcPr>
          <w:bookmarkEnd w:id="0"/>
          <w:p w14:paraId="4100CDF3" w14:textId="77777777" w:rsidR="00073C9E" w:rsidRPr="00587151" w:rsidRDefault="00073C9E" w:rsidP="00271100">
            <w:pPr>
              <w:spacing w:after="120" w:line="240" w:lineRule="auto"/>
              <w:ind w:right="-15"/>
              <w:jc w:val="right"/>
              <w:rPr>
                <w:rFonts w:eastAsia="Calibri"/>
                <w:i/>
                <w:sz w:val="14"/>
                <w:szCs w:val="24"/>
              </w:rPr>
            </w:pPr>
            <w:r w:rsidRPr="00587151">
              <w:rPr>
                <w:rFonts w:eastAsia="Calibri"/>
                <w:i/>
                <w:sz w:val="14"/>
                <w:szCs w:val="24"/>
              </w:rPr>
              <w:t>Number</w:t>
            </w:r>
          </w:p>
        </w:tc>
        <w:tc>
          <w:tcPr>
            <w:tcW w:w="7315" w:type="dxa"/>
          </w:tcPr>
          <w:p w14:paraId="56E9CD86" w14:textId="77777777" w:rsidR="00073C9E" w:rsidRPr="00587151" w:rsidRDefault="00073C9E" w:rsidP="0084293B">
            <w:pPr>
              <w:spacing w:after="120" w:line="240" w:lineRule="auto"/>
              <w:rPr>
                <w:rFonts w:eastAsia="Calibri"/>
                <w:i/>
                <w:sz w:val="14"/>
                <w:szCs w:val="24"/>
              </w:rPr>
            </w:pPr>
          </w:p>
        </w:tc>
        <w:tc>
          <w:tcPr>
            <w:tcW w:w="994" w:type="dxa"/>
          </w:tcPr>
          <w:p w14:paraId="627E7D3F" w14:textId="77777777" w:rsidR="00073C9E" w:rsidRPr="00587151" w:rsidRDefault="00073C9E" w:rsidP="0084293B">
            <w:pPr>
              <w:spacing w:after="120" w:line="240" w:lineRule="auto"/>
              <w:jc w:val="right"/>
              <w:rPr>
                <w:rFonts w:eastAsia="Calibri"/>
                <w:i/>
                <w:sz w:val="14"/>
                <w:szCs w:val="24"/>
              </w:rPr>
            </w:pPr>
          </w:p>
        </w:tc>
        <w:tc>
          <w:tcPr>
            <w:tcW w:w="533" w:type="dxa"/>
          </w:tcPr>
          <w:p w14:paraId="2997C57C" w14:textId="77777777" w:rsidR="00073C9E" w:rsidRPr="00587151" w:rsidRDefault="00073C9E" w:rsidP="0084293B">
            <w:pPr>
              <w:spacing w:after="120" w:line="240" w:lineRule="auto"/>
              <w:jc w:val="center"/>
              <w:rPr>
                <w:rFonts w:eastAsia="Calibri"/>
                <w:i/>
                <w:sz w:val="14"/>
                <w:szCs w:val="24"/>
              </w:rPr>
            </w:pPr>
            <w:r w:rsidRPr="00587151">
              <w:rPr>
                <w:rFonts w:eastAsia="Calibri"/>
                <w:i/>
                <w:sz w:val="14"/>
                <w:szCs w:val="24"/>
              </w:rPr>
              <w:t>Page</w:t>
            </w:r>
          </w:p>
        </w:tc>
      </w:tr>
      <w:tr w:rsidR="005C10E2" w:rsidRPr="00587151" w14:paraId="05A54201" w14:textId="77777777" w:rsidTr="0084293B">
        <w:tc>
          <w:tcPr>
            <w:tcW w:w="9369" w:type="dxa"/>
            <w:gridSpan w:val="3"/>
          </w:tcPr>
          <w:p w14:paraId="4E970400" w14:textId="3DDE851D" w:rsidR="005C10E2" w:rsidRPr="00587151" w:rsidRDefault="005C10E2" w:rsidP="005C10E2">
            <w:pPr>
              <w:tabs>
                <w:tab w:val="left" w:pos="1440"/>
                <w:tab w:val="left" w:pos="1728"/>
                <w:tab w:val="left" w:pos="2160"/>
                <w:tab w:val="right" w:leader="dot" w:pos="9450"/>
              </w:tabs>
              <w:spacing w:after="120" w:line="240" w:lineRule="auto"/>
              <w:ind w:left="1440" w:hanging="810"/>
              <w:rPr>
                <w:rFonts w:eastAsia="Times New Roman"/>
                <w:lang w:eastAsia="zh-CN"/>
              </w:rPr>
            </w:pPr>
            <w:r w:rsidRPr="00587151">
              <w:rPr>
                <w:rFonts w:eastAsia="Times New Roman"/>
                <w:lang w:eastAsia="zh-CN"/>
              </w:rPr>
              <w:t>202</w:t>
            </w:r>
            <w:r w:rsidR="00E628B0" w:rsidRPr="00587151">
              <w:rPr>
                <w:rFonts w:eastAsia="Times New Roman"/>
                <w:lang w:eastAsia="zh-CN"/>
              </w:rPr>
              <w:t>1</w:t>
            </w:r>
            <w:r w:rsidRPr="00587151">
              <w:rPr>
                <w:rFonts w:eastAsia="Times New Roman"/>
                <w:lang w:eastAsia="zh-CN"/>
              </w:rPr>
              <w:t>/1</w:t>
            </w:r>
            <w:r w:rsidRPr="00587151">
              <w:rPr>
                <w:rFonts w:eastAsia="Times New Roman"/>
                <w:lang w:eastAsia="zh-CN"/>
              </w:rPr>
              <w:tab/>
              <w:t>Reports of UNDP, UNCDF, UNFPA and UNOPS on the implementation of the recommendations of the Board of Auditors, 201</w:t>
            </w:r>
            <w:r w:rsidR="00F957EB" w:rsidRPr="00587151">
              <w:rPr>
                <w:rFonts w:eastAsia="Times New Roman"/>
                <w:lang w:eastAsia="zh-CN"/>
              </w:rPr>
              <w:t>9</w:t>
            </w:r>
            <w:r w:rsidRPr="00587151">
              <w:rPr>
                <w:rFonts w:eastAsiaTheme="minorEastAsia"/>
                <w:spacing w:val="60"/>
                <w:w w:val="100"/>
                <w:kern w:val="0"/>
                <w:lang w:eastAsia="zh-CN"/>
              </w:rPr>
              <w:tab/>
            </w:r>
          </w:p>
        </w:tc>
        <w:tc>
          <w:tcPr>
            <w:tcW w:w="533" w:type="dxa"/>
            <w:vAlign w:val="bottom"/>
          </w:tcPr>
          <w:p w14:paraId="12814E4B" w14:textId="76965CB6" w:rsidR="005C10E2" w:rsidRPr="00587151" w:rsidRDefault="00842370" w:rsidP="005C10E2">
            <w:pPr>
              <w:spacing w:after="120" w:line="240" w:lineRule="auto"/>
              <w:jc w:val="center"/>
              <w:rPr>
                <w:rFonts w:eastAsia="Calibri"/>
              </w:rPr>
            </w:pPr>
            <w:r>
              <w:rPr>
                <w:rFonts w:eastAsia="Calibri"/>
              </w:rPr>
              <w:t>3</w:t>
            </w:r>
          </w:p>
        </w:tc>
      </w:tr>
      <w:tr w:rsidR="005C10E2" w:rsidRPr="00587151" w14:paraId="385B6871" w14:textId="77777777" w:rsidTr="0084293B">
        <w:tc>
          <w:tcPr>
            <w:tcW w:w="9369" w:type="dxa"/>
            <w:gridSpan w:val="3"/>
          </w:tcPr>
          <w:p w14:paraId="2FE1E107" w14:textId="5873BC43" w:rsidR="005C10E2" w:rsidRPr="00587151" w:rsidRDefault="005C10E2" w:rsidP="005C10E2">
            <w:pPr>
              <w:tabs>
                <w:tab w:val="right" w:pos="1080"/>
                <w:tab w:val="left" w:pos="1440"/>
                <w:tab w:val="left" w:pos="1728"/>
                <w:tab w:val="left" w:pos="2160"/>
                <w:tab w:val="left" w:pos="2206"/>
                <w:tab w:val="left" w:pos="2592"/>
                <w:tab w:val="left" w:pos="2700"/>
                <w:tab w:val="right" w:leader="dot" w:pos="9360"/>
              </w:tabs>
              <w:spacing w:after="120"/>
              <w:ind w:left="630"/>
              <w:rPr>
                <w:rFonts w:eastAsia="Times New Roman"/>
                <w:lang w:eastAsia="zh-CN"/>
              </w:rPr>
            </w:pPr>
            <w:r w:rsidRPr="00587151">
              <w:rPr>
                <w:rFonts w:eastAsia="Times New Roman"/>
                <w:lang w:eastAsia="zh-CN"/>
              </w:rPr>
              <w:t>202</w:t>
            </w:r>
            <w:r w:rsidR="00F957EB" w:rsidRPr="00587151">
              <w:rPr>
                <w:rFonts w:eastAsia="Times New Roman"/>
                <w:lang w:eastAsia="zh-CN"/>
              </w:rPr>
              <w:t>1</w:t>
            </w:r>
            <w:r w:rsidRPr="00587151">
              <w:rPr>
                <w:rFonts w:eastAsia="Times New Roman"/>
                <w:lang w:eastAsia="zh-CN"/>
              </w:rPr>
              <w:t>/2</w:t>
            </w:r>
            <w:r w:rsidRPr="00587151">
              <w:rPr>
                <w:rFonts w:eastAsia="Times New Roman"/>
                <w:lang w:eastAsia="zh-CN"/>
              </w:rPr>
              <w:tab/>
            </w:r>
            <w:r w:rsidR="00F957EB" w:rsidRPr="00587151">
              <w:rPr>
                <w:rFonts w:eastAsia="Times New Roman"/>
                <w:lang w:eastAsia="zh-CN"/>
              </w:rPr>
              <w:t>UNDP evaluation</w:t>
            </w:r>
            <w:r w:rsidRPr="00587151">
              <w:rPr>
                <w:rFonts w:eastAsiaTheme="minorEastAsia"/>
                <w:spacing w:val="60"/>
                <w:w w:val="100"/>
                <w:kern w:val="0"/>
                <w:lang w:eastAsia="zh-CN"/>
              </w:rPr>
              <w:tab/>
            </w:r>
          </w:p>
        </w:tc>
        <w:tc>
          <w:tcPr>
            <w:tcW w:w="533" w:type="dxa"/>
            <w:vAlign w:val="bottom"/>
          </w:tcPr>
          <w:p w14:paraId="07829A05" w14:textId="35EE6296" w:rsidR="005C10E2" w:rsidRPr="00587151" w:rsidRDefault="00842370" w:rsidP="005C10E2">
            <w:pPr>
              <w:spacing w:after="120" w:line="240" w:lineRule="auto"/>
              <w:jc w:val="center"/>
              <w:rPr>
                <w:rFonts w:eastAsia="Calibri"/>
              </w:rPr>
            </w:pPr>
            <w:r>
              <w:rPr>
                <w:rFonts w:eastAsia="Calibri"/>
              </w:rPr>
              <w:t>4</w:t>
            </w:r>
          </w:p>
        </w:tc>
      </w:tr>
      <w:tr w:rsidR="005C10E2" w:rsidRPr="00587151" w14:paraId="626EF694" w14:textId="77777777" w:rsidTr="0084293B">
        <w:tc>
          <w:tcPr>
            <w:tcW w:w="9369" w:type="dxa"/>
            <w:gridSpan w:val="3"/>
          </w:tcPr>
          <w:p w14:paraId="25C27A7D" w14:textId="7175E60B" w:rsidR="005C10E2" w:rsidRPr="00587151" w:rsidRDefault="005C10E2" w:rsidP="005C10E2">
            <w:pPr>
              <w:tabs>
                <w:tab w:val="right" w:pos="1080"/>
                <w:tab w:val="left" w:pos="1440"/>
                <w:tab w:val="left" w:pos="1728"/>
                <w:tab w:val="left" w:pos="2160"/>
                <w:tab w:val="left" w:pos="2206"/>
                <w:tab w:val="left" w:pos="2592"/>
                <w:tab w:val="left" w:pos="2700"/>
                <w:tab w:val="right" w:leader="dot" w:pos="9360"/>
              </w:tabs>
              <w:spacing w:after="120"/>
              <w:ind w:left="1440" w:hanging="810"/>
              <w:jc w:val="both"/>
              <w:rPr>
                <w:rFonts w:eastAsia="Times New Roman"/>
                <w:lang w:eastAsia="zh-CN"/>
              </w:rPr>
            </w:pPr>
            <w:r w:rsidRPr="00587151">
              <w:rPr>
                <w:rFonts w:eastAsia="Times New Roman"/>
                <w:lang w:eastAsia="zh-CN"/>
              </w:rPr>
              <w:t>202</w:t>
            </w:r>
            <w:r w:rsidR="00F957EB" w:rsidRPr="00587151">
              <w:rPr>
                <w:rFonts w:eastAsia="Times New Roman"/>
                <w:lang w:eastAsia="zh-CN"/>
              </w:rPr>
              <w:t>1</w:t>
            </w:r>
            <w:r w:rsidRPr="00587151">
              <w:rPr>
                <w:rFonts w:eastAsia="Times New Roman"/>
                <w:lang w:eastAsia="zh-CN"/>
              </w:rPr>
              <w:t>/3</w:t>
            </w:r>
            <w:r w:rsidRPr="00587151">
              <w:rPr>
                <w:rFonts w:eastAsia="Times New Roman"/>
                <w:lang w:eastAsia="zh-CN"/>
              </w:rPr>
              <w:tab/>
            </w:r>
            <w:r w:rsidRPr="00587151">
              <w:rPr>
                <w:rFonts w:eastAsiaTheme="minorEastAsia"/>
                <w:spacing w:val="0"/>
                <w:w w:val="100"/>
                <w:kern w:val="0"/>
                <w:lang w:eastAsia="zh-CN"/>
              </w:rPr>
              <w:t>Overview of decisions adopted by the Executive Board at its first regular session 202</w:t>
            </w:r>
            <w:r w:rsidR="00F957EB" w:rsidRPr="00587151">
              <w:rPr>
                <w:rFonts w:eastAsiaTheme="minorEastAsia"/>
                <w:spacing w:val="0"/>
                <w:w w:val="100"/>
                <w:kern w:val="0"/>
                <w:lang w:eastAsia="zh-CN"/>
              </w:rPr>
              <w:t>1</w:t>
            </w:r>
            <w:r w:rsidRPr="00587151">
              <w:rPr>
                <w:rFonts w:eastAsia="Times New Roman"/>
                <w:spacing w:val="60"/>
                <w:lang w:eastAsia="zh-CN"/>
              </w:rPr>
              <w:tab/>
              <w:t>........</w:t>
            </w:r>
          </w:p>
        </w:tc>
        <w:tc>
          <w:tcPr>
            <w:tcW w:w="533" w:type="dxa"/>
            <w:vAlign w:val="bottom"/>
          </w:tcPr>
          <w:p w14:paraId="30E1D32B" w14:textId="1548D51F" w:rsidR="005C10E2" w:rsidRPr="00587151" w:rsidRDefault="00842370" w:rsidP="005C10E2">
            <w:pPr>
              <w:spacing w:after="120" w:line="240" w:lineRule="auto"/>
              <w:jc w:val="center"/>
              <w:rPr>
                <w:rFonts w:eastAsia="Calibri"/>
              </w:rPr>
            </w:pPr>
            <w:r>
              <w:rPr>
                <w:rFonts w:eastAsia="Calibri"/>
              </w:rPr>
              <w:t>5</w:t>
            </w:r>
          </w:p>
        </w:tc>
      </w:tr>
    </w:tbl>
    <w:p w14:paraId="6E86F20E" w14:textId="77777777" w:rsidR="00073C9E" w:rsidRPr="00587151" w:rsidRDefault="00073C9E" w:rsidP="00073C9E">
      <w:pPr>
        <w:rPr>
          <w:sz w:val="16"/>
          <w:szCs w:val="16"/>
        </w:rPr>
      </w:pPr>
    </w:p>
    <w:p w14:paraId="06CD4CBE" w14:textId="7F5D7F29" w:rsidR="00D96A1F" w:rsidRPr="00587151" w:rsidRDefault="00D96A1F" w:rsidP="001D641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right="1267"/>
        <w:jc w:val="both"/>
        <w:rPr>
          <w:rFonts w:eastAsia="Calibri"/>
          <w:sz w:val="10"/>
        </w:rPr>
      </w:pPr>
      <w:bookmarkStart w:id="1" w:name="_Hlk499823926"/>
    </w:p>
    <w:bookmarkEnd w:id="1"/>
    <w:p w14:paraId="19BFBD91" w14:textId="77777777" w:rsidR="00310B8B" w:rsidRPr="00587151" w:rsidRDefault="00310B8B" w:rsidP="00310B8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2534" w:right="1267" w:hanging="1267"/>
        <w:rPr>
          <w:rFonts w:eastAsia="Calibri"/>
          <w:b/>
          <w:spacing w:val="-3"/>
          <w:w w:val="99"/>
          <w:sz w:val="24"/>
          <w:szCs w:val="24"/>
        </w:rPr>
      </w:pPr>
      <w:r w:rsidRPr="00587151">
        <w:rPr>
          <w:rFonts w:eastAsia="Calibri"/>
          <w:b/>
          <w:spacing w:val="-3"/>
          <w:w w:val="99"/>
          <w:sz w:val="24"/>
          <w:szCs w:val="24"/>
        </w:rPr>
        <w:t>Annual session 2021</w:t>
      </w:r>
    </w:p>
    <w:p w14:paraId="712572C7" w14:textId="489DBF98" w:rsidR="00310B8B" w:rsidRPr="00587151" w:rsidRDefault="00310B8B" w:rsidP="00310B8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2534" w:right="1267" w:hanging="1267"/>
        <w:rPr>
          <w:rFonts w:eastAsia="Calibri"/>
          <w:b/>
          <w:spacing w:val="-3"/>
          <w:w w:val="99"/>
          <w:sz w:val="24"/>
          <w:szCs w:val="24"/>
        </w:rPr>
      </w:pPr>
      <w:r w:rsidRPr="00587151">
        <w:rPr>
          <w:rFonts w:eastAsia="Calibri"/>
          <w:b/>
          <w:spacing w:val="-3"/>
          <w:w w:val="99"/>
          <w:sz w:val="24"/>
          <w:szCs w:val="24"/>
        </w:rPr>
        <w:t>(7 to 11 June 2021)</w:t>
      </w:r>
    </w:p>
    <w:tbl>
      <w:tblPr>
        <w:tblpPr w:leftFromText="187" w:rightFromText="187" w:vertAnchor="text" w:horzAnchor="margin" w:tblpY="289"/>
        <w:tblOverlap w:val="neve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310B8B" w:rsidRPr="00587151" w14:paraId="2746ADEF" w14:textId="77777777" w:rsidTr="009977F7">
        <w:tc>
          <w:tcPr>
            <w:tcW w:w="1060" w:type="dxa"/>
          </w:tcPr>
          <w:p w14:paraId="75845705" w14:textId="77777777" w:rsidR="00310B8B" w:rsidRPr="00587151" w:rsidRDefault="00310B8B" w:rsidP="009977F7">
            <w:pPr>
              <w:spacing w:after="120" w:line="240" w:lineRule="auto"/>
              <w:jc w:val="right"/>
              <w:rPr>
                <w:rFonts w:eastAsia="Calibri"/>
                <w:i/>
                <w:sz w:val="14"/>
                <w:szCs w:val="24"/>
              </w:rPr>
            </w:pPr>
            <w:r w:rsidRPr="00587151">
              <w:rPr>
                <w:rFonts w:eastAsia="Calibri"/>
                <w:i/>
                <w:sz w:val="14"/>
                <w:szCs w:val="24"/>
              </w:rPr>
              <w:t>Number</w:t>
            </w:r>
          </w:p>
        </w:tc>
        <w:tc>
          <w:tcPr>
            <w:tcW w:w="7315" w:type="dxa"/>
          </w:tcPr>
          <w:p w14:paraId="710B4CC8" w14:textId="77777777" w:rsidR="00310B8B" w:rsidRPr="00587151" w:rsidRDefault="00310B8B" w:rsidP="009977F7">
            <w:pPr>
              <w:spacing w:after="120" w:line="240" w:lineRule="auto"/>
              <w:rPr>
                <w:rFonts w:eastAsia="Calibri"/>
                <w:i/>
                <w:sz w:val="14"/>
                <w:szCs w:val="24"/>
              </w:rPr>
            </w:pPr>
          </w:p>
        </w:tc>
        <w:tc>
          <w:tcPr>
            <w:tcW w:w="994" w:type="dxa"/>
          </w:tcPr>
          <w:p w14:paraId="598D7922" w14:textId="77777777" w:rsidR="00310B8B" w:rsidRPr="00587151" w:rsidRDefault="00310B8B" w:rsidP="009977F7">
            <w:pPr>
              <w:spacing w:after="120" w:line="240" w:lineRule="auto"/>
              <w:jc w:val="right"/>
              <w:rPr>
                <w:rFonts w:eastAsia="Calibri"/>
                <w:i/>
                <w:sz w:val="14"/>
                <w:szCs w:val="24"/>
              </w:rPr>
            </w:pPr>
          </w:p>
        </w:tc>
        <w:tc>
          <w:tcPr>
            <w:tcW w:w="533" w:type="dxa"/>
          </w:tcPr>
          <w:p w14:paraId="236CFD85" w14:textId="77777777" w:rsidR="00310B8B" w:rsidRPr="00587151" w:rsidRDefault="00310B8B" w:rsidP="009977F7">
            <w:pPr>
              <w:spacing w:after="120" w:line="240" w:lineRule="auto"/>
              <w:jc w:val="center"/>
              <w:rPr>
                <w:rFonts w:eastAsia="Calibri"/>
                <w:i/>
                <w:sz w:val="14"/>
                <w:szCs w:val="24"/>
              </w:rPr>
            </w:pPr>
            <w:r w:rsidRPr="00587151">
              <w:rPr>
                <w:rFonts w:eastAsia="Calibri"/>
                <w:i/>
                <w:sz w:val="14"/>
                <w:szCs w:val="24"/>
              </w:rPr>
              <w:t>Page</w:t>
            </w:r>
          </w:p>
        </w:tc>
      </w:tr>
      <w:tr w:rsidR="00310B8B" w:rsidRPr="00587151" w14:paraId="2B1C78AA" w14:textId="77777777" w:rsidTr="009977F7">
        <w:tc>
          <w:tcPr>
            <w:tcW w:w="9369" w:type="dxa"/>
            <w:gridSpan w:val="3"/>
          </w:tcPr>
          <w:p w14:paraId="5D8B82C3" w14:textId="77777777" w:rsidR="00310B8B" w:rsidRPr="00587151" w:rsidRDefault="00310B8B" w:rsidP="009977F7">
            <w:pPr>
              <w:tabs>
                <w:tab w:val="right" w:pos="1080"/>
                <w:tab w:val="left" w:pos="1440"/>
                <w:tab w:val="left" w:pos="1728"/>
                <w:tab w:val="left" w:pos="2160"/>
                <w:tab w:val="left" w:pos="2206"/>
                <w:tab w:val="left" w:pos="2592"/>
                <w:tab w:val="left" w:pos="2700"/>
                <w:tab w:val="right" w:leader="dot" w:pos="9360"/>
              </w:tabs>
              <w:spacing w:after="120"/>
              <w:ind w:left="1440" w:hanging="810"/>
              <w:rPr>
                <w:rFonts w:eastAsia="Times New Roman"/>
                <w:spacing w:val="60"/>
                <w:sz w:val="17"/>
                <w:lang w:eastAsia="zh-CN"/>
              </w:rPr>
            </w:pPr>
            <w:r w:rsidRPr="00587151">
              <w:rPr>
                <w:rFonts w:eastAsia="Times New Roman"/>
                <w:lang w:eastAsia="zh-CN"/>
              </w:rPr>
              <w:t>2021/4</w:t>
            </w:r>
            <w:r w:rsidRPr="00587151">
              <w:rPr>
                <w:rFonts w:eastAsia="Times New Roman"/>
                <w:lang w:eastAsia="zh-CN"/>
              </w:rPr>
              <w:tab/>
            </w:r>
            <w:bookmarkStart w:id="2" w:name="_Hlk74572969"/>
            <w:r w:rsidRPr="00587151">
              <w:rPr>
                <w:rFonts w:eastAsia="Times New Roman"/>
                <w:lang w:eastAsia="zh-CN"/>
              </w:rPr>
              <w:t>Cumulative review of the UNDP Strategic Plan, 2018-2021, and annual report of the Administrator for 2020</w:t>
            </w:r>
            <w:bookmarkEnd w:id="2"/>
            <w:r w:rsidRPr="00587151">
              <w:rPr>
                <w:rFonts w:eastAsia="Times New Roman"/>
                <w:spacing w:val="60"/>
                <w:sz w:val="17"/>
                <w:lang w:eastAsia="zh-CN"/>
              </w:rPr>
              <w:tab/>
            </w:r>
          </w:p>
        </w:tc>
        <w:tc>
          <w:tcPr>
            <w:tcW w:w="533" w:type="dxa"/>
            <w:vAlign w:val="bottom"/>
          </w:tcPr>
          <w:p w14:paraId="4C2463FB" w14:textId="525AA2A8" w:rsidR="00310B8B" w:rsidRPr="00587151" w:rsidRDefault="00521E15" w:rsidP="009977F7">
            <w:pPr>
              <w:tabs>
                <w:tab w:val="left" w:pos="1620"/>
              </w:tabs>
              <w:spacing w:after="120" w:line="240" w:lineRule="auto"/>
              <w:jc w:val="center"/>
              <w:rPr>
                <w:rFonts w:eastAsia="Calibri"/>
              </w:rPr>
            </w:pPr>
            <w:r>
              <w:rPr>
                <w:rFonts w:eastAsia="Calibri"/>
              </w:rPr>
              <w:t>8</w:t>
            </w:r>
          </w:p>
        </w:tc>
      </w:tr>
      <w:tr w:rsidR="00310B8B" w:rsidRPr="00587151" w14:paraId="2EF68E96" w14:textId="77777777" w:rsidTr="009977F7">
        <w:tc>
          <w:tcPr>
            <w:tcW w:w="9369" w:type="dxa"/>
            <w:gridSpan w:val="3"/>
          </w:tcPr>
          <w:p w14:paraId="7E4DDB7C" w14:textId="77777777" w:rsidR="00310B8B" w:rsidRPr="00587151" w:rsidRDefault="00310B8B" w:rsidP="009977F7">
            <w:pPr>
              <w:tabs>
                <w:tab w:val="right" w:pos="1080"/>
                <w:tab w:val="left" w:pos="1440"/>
                <w:tab w:val="left" w:pos="1728"/>
                <w:tab w:val="left" w:pos="2160"/>
                <w:tab w:val="left" w:pos="2206"/>
                <w:tab w:val="left" w:pos="2592"/>
                <w:tab w:val="left" w:pos="2700"/>
                <w:tab w:val="right" w:leader="dot" w:pos="9360"/>
              </w:tabs>
              <w:spacing w:after="120"/>
              <w:ind w:left="630"/>
              <w:rPr>
                <w:rFonts w:eastAsia="Times New Roman"/>
                <w:spacing w:val="60"/>
                <w:sz w:val="17"/>
                <w:lang w:eastAsia="zh-CN"/>
              </w:rPr>
            </w:pPr>
            <w:r w:rsidRPr="00587151">
              <w:rPr>
                <w:rFonts w:eastAsia="Times New Roman"/>
                <w:lang w:eastAsia="zh-CN"/>
              </w:rPr>
              <w:t>2021/5</w:t>
            </w:r>
            <w:r w:rsidRPr="00587151">
              <w:rPr>
                <w:rFonts w:eastAsia="Times New Roman"/>
                <w:lang w:eastAsia="zh-CN"/>
              </w:rPr>
              <w:tab/>
              <w:t>UNDP evaluation</w:t>
            </w:r>
            <w:r w:rsidRPr="00587151">
              <w:rPr>
                <w:rFonts w:eastAsia="Times New Roman"/>
                <w:spacing w:val="60"/>
                <w:sz w:val="17"/>
                <w:lang w:eastAsia="zh-CN"/>
              </w:rPr>
              <w:tab/>
            </w:r>
          </w:p>
        </w:tc>
        <w:tc>
          <w:tcPr>
            <w:tcW w:w="533" w:type="dxa"/>
            <w:vAlign w:val="bottom"/>
          </w:tcPr>
          <w:p w14:paraId="0BEA1A10" w14:textId="7A1EE37D" w:rsidR="00310B8B" w:rsidRPr="00587151" w:rsidRDefault="00521E15" w:rsidP="009977F7">
            <w:pPr>
              <w:tabs>
                <w:tab w:val="left" w:pos="1620"/>
              </w:tabs>
              <w:spacing w:after="120" w:line="240" w:lineRule="auto"/>
              <w:jc w:val="center"/>
              <w:rPr>
                <w:rFonts w:eastAsia="Calibri"/>
                <w:spacing w:val="0"/>
              </w:rPr>
            </w:pPr>
            <w:r>
              <w:rPr>
                <w:rFonts w:eastAsia="Calibri"/>
                <w:spacing w:val="0"/>
              </w:rPr>
              <w:t>8</w:t>
            </w:r>
          </w:p>
        </w:tc>
      </w:tr>
      <w:tr w:rsidR="00310B8B" w:rsidRPr="00587151" w14:paraId="34EB8CF8" w14:textId="77777777" w:rsidTr="009977F7">
        <w:tc>
          <w:tcPr>
            <w:tcW w:w="9369" w:type="dxa"/>
            <w:gridSpan w:val="3"/>
          </w:tcPr>
          <w:p w14:paraId="43C8E1DD" w14:textId="77777777" w:rsidR="00310B8B" w:rsidRPr="00587151" w:rsidRDefault="00310B8B" w:rsidP="009977F7">
            <w:pPr>
              <w:tabs>
                <w:tab w:val="right" w:pos="1080"/>
                <w:tab w:val="left" w:pos="1440"/>
                <w:tab w:val="left" w:pos="1728"/>
                <w:tab w:val="left" w:pos="2160"/>
                <w:tab w:val="left" w:pos="2206"/>
                <w:tab w:val="left" w:pos="2592"/>
                <w:tab w:val="left" w:pos="2700"/>
                <w:tab w:val="right" w:leader="dot" w:pos="9360"/>
              </w:tabs>
              <w:spacing w:after="120"/>
              <w:ind w:left="630"/>
              <w:rPr>
                <w:rFonts w:eastAsia="Times New Roman"/>
                <w:spacing w:val="60"/>
                <w:sz w:val="17"/>
                <w:lang w:eastAsia="zh-CN"/>
              </w:rPr>
            </w:pPr>
            <w:r w:rsidRPr="00587151">
              <w:rPr>
                <w:rFonts w:eastAsia="Times New Roman"/>
                <w:lang w:eastAsia="zh-CN"/>
              </w:rPr>
              <w:t>2021/6</w:t>
            </w:r>
            <w:r w:rsidRPr="00587151">
              <w:rPr>
                <w:rFonts w:eastAsia="Times New Roman"/>
                <w:lang w:eastAsia="zh-CN"/>
              </w:rPr>
              <w:tab/>
              <w:t>Report on results achieved by the United Nations Capital Development Fund in 2020</w:t>
            </w:r>
            <w:r w:rsidRPr="00587151">
              <w:rPr>
                <w:rFonts w:eastAsia="Times New Roman"/>
                <w:spacing w:val="60"/>
                <w:sz w:val="17"/>
                <w:lang w:eastAsia="zh-CN"/>
              </w:rPr>
              <w:tab/>
            </w:r>
          </w:p>
        </w:tc>
        <w:tc>
          <w:tcPr>
            <w:tcW w:w="533" w:type="dxa"/>
            <w:vAlign w:val="bottom"/>
          </w:tcPr>
          <w:p w14:paraId="0C8DBF2B" w14:textId="11DE4ACD" w:rsidR="00310B8B" w:rsidRPr="00587151" w:rsidRDefault="00521E15" w:rsidP="009977F7">
            <w:pPr>
              <w:tabs>
                <w:tab w:val="left" w:pos="1620"/>
              </w:tabs>
              <w:spacing w:after="120" w:line="240" w:lineRule="auto"/>
              <w:jc w:val="center"/>
              <w:rPr>
                <w:rFonts w:eastAsia="Calibri"/>
              </w:rPr>
            </w:pPr>
            <w:r>
              <w:rPr>
                <w:rFonts w:eastAsia="Calibri"/>
              </w:rPr>
              <w:t>10</w:t>
            </w:r>
          </w:p>
        </w:tc>
      </w:tr>
      <w:tr w:rsidR="00310B8B" w:rsidRPr="00587151" w14:paraId="1015C946" w14:textId="77777777" w:rsidTr="009977F7">
        <w:tc>
          <w:tcPr>
            <w:tcW w:w="9369" w:type="dxa"/>
            <w:gridSpan w:val="3"/>
          </w:tcPr>
          <w:p w14:paraId="4B8BD059" w14:textId="77777777" w:rsidR="00310B8B" w:rsidRPr="00587151" w:rsidRDefault="00310B8B" w:rsidP="009977F7">
            <w:pPr>
              <w:tabs>
                <w:tab w:val="right" w:pos="1080"/>
                <w:tab w:val="left" w:pos="1440"/>
                <w:tab w:val="left" w:pos="1728"/>
                <w:tab w:val="left" w:pos="2160"/>
                <w:tab w:val="left" w:pos="2206"/>
                <w:tab w:val="left" w:pos="2592"/>
                <w:tab w:val="left" w:pos="2700"/>
                <w:tab w:val="right" w:leader="dot" w:pos="9360"/>
              </w:tabs>
              <w:spacing w:after="120"/>
              <w:ind w:left="630"/>
              <w:rPr>
                <w:rFonts w:eastAsia="Times New Roman"/>
                <w:spacing w:val="60"/>
                <w:sz w:val="17"/>
                <w:lang w:eastAsia="zh-CN"/>
              </w:rPr>
            </w:pPr>
            <w:r w:rsidRPr="00587151">
              <w:rPr>
                <w:rFonts w:eastAsia="Times New Roman"/>
                <w:lang w:eastAsia="zh-CN"/>
              </w:rPr>
              <w:t>2021/7</w:t>
            </w:r>
            <w:r w:rsidRPr="00587151">
              <w:rPr>
                <w:rFonts w:eastAsia="Times New Roman"/>
                <w:lang w:eastAsia="zh-CN"/>
              </w:rPr>
              <w:tab/>
              <w:t>United Nations Volunteers programme: Report of the Administrator</w:t>
            </w:r>
            <w:r w:rsidRPr="00587151">
              <w:rPr>
                <w:rFonts w:eastAsia="Times New Roman"/>
                <w:spacing w:val="60"/>
                <w:sz w:val="17"/>
                <w:lang w:eastAsia="zh-CN"/>
              </w:rPr>
              <w:tab/>
            </w:r>
          </w:p>
        </w:tc>
        <w:tc>
          <w:tcPr>
            <w:tcW w:w="533" w:type="dxa"/>
            <w:vAlign w:val="bottom"/>
          </w:tcPr>
          <w:p w14:paraId="4DC4C065" w14:textId="4784639F" w:rsidR="00310B8B" w:rsidRPr="00587151" w:rsidRDefault="00521E15" w:rsidP="009977F7">
            <w:pPr>
              <w:tabs>
                <w:tab w:val="left" w:pos="1620"/>
              </w:tabs>
              <w:spacing w:after="120" w:line="240" w:lineRule="auto"/>
              <w:jc w:val="center"/>
              <w:rPr>
                <w:rFonts w:eastAsia="Calibri"/>
              </w:rPr>
            </w:pPr>
            <w:r>
              <w:rPr>
                <w:rFonts w:eastAsia="Calibri"/>
              </w:rPr>
              <w:t>11</w:t>
            </w:r>
          </w:p>
        </w:tc>
      </w:tr>
      <w:tr w:rsidR="00310B8B" w:rsidRPr="00587151" w14:paraId="16A96CBB" w14:textId="77777777" w:rsidTr="009977F7">
        <w:tc>
          <w:tcPr>
            <w:tcW w:w="9369" w:type="dxa"/>
            <w:gridSpan w:val="3"/>
          </w:tcPr>
          <w:p w14:paraId="2ED72918" w14:textId="77777777" w:rsidR="00310B8B" w:rsidRPr="00587151" w:rsidRDefault="00310B8B" w:rsidP="009977F7">
            <w:pPr>
              <w:tabs>
                <w:tab w:val="right" w:pos="1080"/>
                <w:tab w:val="left" w:pos="1440"/>
                <w:tab w:val="left" w:pos="1728"/>
                <w:tab w:val="left" w:pos="2160"/>
                <w:tab w:val="left" w:pos="2206"/>
                <w:tab w:val="left" w:pos="2592"/>
                <w:tab w:val="left" w:pos="2700"/>
                <w:tab w:val="right" w:leader="dot" w:pos="9360"/>
              </w:tabs>
              <w:spacing w:after="120"/>
              <w:ind w:left="630"/>
              <w:rPr>
                <w:rFonts w:eastAsia="Times New Roman"/>
                <w:spacing w:val="60"/>
                <w:sz w:val="17"/>
                <w:lang w:eastAsia="zh-CN"/>
              </w:rPr>
            </w:pPr>
            <w:r w:rsidRPr="00587151">
              <w:rPr>
                <w:rFonts w:eastAsia="Times New Roman"/>
                <w:lang w:eastAsia="zh-CN"/>
              </w:rPr>
              <w:t>2021/8</w:t>
            </w:r>
            <w:r w:rsidRPr="00587151">
              <w:rPr>
                <w:rFonts w:eastAsia="Times New Roman"/>
                <w:lang w:eastAsia="zh-CN"/>
              </w:rPr>
              <w:tab/>
              <w:t>Implementation of the UNFPA Strategic Plan, 2018-2021: Report of the Executive Director</w:t>
            </w:r>
            <w:r w:rsidRPr="00587151">
              <w:rPr>
                <w:rFonts w:eastAsia="Times New Roman"/>
                <w:spacing w:val="60"/>
                <w:sz w:val="17"/>
                <w:lang w:eastAsia="zh-CN"/>
              </w:rPr>
              <w:tab/>
            </w:r>
          </w:p>
        </w:tc>
        <w:tc>
          <w:tcPr>
            <w:tcW w:w="533" w:type="dxa"/>
            <w:vAlign w:val="bottom"/>
          </w:tcPr>
          <w:p w14:paraId="0F504D12" w14:textId="27D79485" w:rsidR="00310B8B" w:rsidRPr="00587151" w:rsidRDefault="00521E15" w:rsidP="009977F7">
            <w:pPr>
              <w:tabs>
                <w:tab w:val="left" w:pos="1620"/>
              </w:tabs>
              <w:spacing w:after="120" w:line="240" w:lineRule="auto"/>
              <w:jc w:val="center"/>
              <w:rPr>
                <w:rFonts w:eastAsia="Calibri"/>
              </w:rPr>
            </w:pPr>
            <w:r>
              <w:rPr>
                <w:rFonts w:eastAsia="Calibri"/>
              </w:rPr>
              <w:t>11</w:t>
            </w:r>
          </w:p>
        </w:tc>
      </w:tr>
      <w:tr w:rsidR="00310B8B" w:rsidRPr="00587151" w14:paraId="75908BC8" w14:textId="77777777" w:rsidTr="009977F7">
        <w:tc>
          <w:tcPr>
            <w:tcW w:w="9369" w:type="dxa"/>
            <w:gridSpan w:val="3"/>
          </w:tcPr>
          <w:p w14:paraId="7CBCF674" w14:textId="77777777" w:rsidR="00310B8B" w:rsidRPr="00587151" w:rsidRDefault="00310B8B" w:rsidP="009977F7">
            <w:pPr>
              <w:tabs>
                <w:tab w:val="right" w:pos="1080"/>
                <w:tab w:val="left" w:pos="1440"/>
                <w:tab w:val="left" w:pos="1728"/>
                <w:tab w:val="left" w:pos="2160"/>
                <w:tab w:val="left" w:pos="2206"/>
                <w:tab w:val="left" w:pos="2592"/>
                <w:tab w:val="left" w:pos="2700"/>
                <w:tab w:val="right" w:leader="dot" w:pos="9360"/>
              </w:tabs>
              <w:spacing w:after="120"/>
              <w:ind w:left="630"/>
              <w:rPr>
                <w:rFonts w:eastAsia="Times New Roman"/>
                <w:spacing w:val="60"/>
                <w:sz w:val="17"/>
                <w:lang w:eastAsia="zh-CN"/>
              </w:rPr>
            </w:pPr>
            <w:r w:rsidRPr="00587151">
              <w:rPr>
                <w:rFonts w:eastAsia="Times New Roman"/>
                <w:lang w:eastAsia="zh-CN"/>
              </w:rPr>
              <w:t>2021/9</w:t>
            </w:r>
            <w:r w:rsidRPr="00587151">
              <w:rPr>
                <w:rFonts w:eastAsia="Times New Roman"/>
                <w:lang w:eastAsia="zh-CN"/>
              </w:rPr>
              <w:tab/>
              <w:t>UNFPA evaluation</w:t>
            </w:r>
            <w:r w:rsidRPr="00587151">
              <w:rPr>
                <w:rFonts w:eastAsia="Times New Roman"/>
                <w:spacing w:val="60"/>
                <w:sz w:val="17"/>
                <w:lang w:eastAsia="zh-CN"/>
              </w:rPr>
              <w:tab/>
            </w:r>
          </w:p>
        </w:tc>
        <w:tc>
          <w:tcPr>
            <w:tcW w:w="533" w:type="dxa"/>
            <w:vAlign w:val="bottom"/>
          </w:tcPr>
          <w:p w14:paraId="7847CD01" w14:textId="2C5B986F" w:rsidR="00310B8B" w:rsidRPr="00587151" w:rsidRDefault="00521E15" w:rsidP="009977F7">
            <w:pPr>
              <w:tabs>
                <w:tab w:val="left" w:pos="1620"/>
              </w:tabs>
              <w:spacing w:after="120" w:line="240" w:lineRule="auto"/>
              <w:jc w:val="center"/>
              <w:rPr>
                <w:rFonts w:eastAsia="Calibri"/>
              </w:rPr>
            </w:pPr>
            <w:r>
              <w:rPr>
                <w:rFonts w:eastAsia="Calibri"/>
              </w:rPr>
              <w:t>12</w:t>
            </w:r>
          </w:p>
        </w:tc>
      </w:tr>
      <w:tr w:rsidR="00310B8B" w:rsidRPr="00587151" w14:paraId="76C335A9" w14:textId="77777777" w:rsidTr="009977F7">
        <w:tc>
          <w:tcPr>
            <w:tcW w:w="9369" w:type="dxa"/>
            <w:gridSpan w:val="3"/>
          </w:tcPr>
          <w:p w14:paraId="454F7191" w14:textId="77777777" w:rsidR="00310B8B" w:rsidRPr="00587151" w:rsidRDefault="00310B8B" w:rsidP="009977F7">
            <w:pPr>
              <w:tabs>
                <w:tab w:val="right" w:pos="1080"/>
                <w:tab w:val="left" w:pos="1440"/>
                <w:tab w:val="left" w:pos="1728"/>
                <w:tab w:val="left" w:pos="2160"/>
                <w:tab w:val="left" w:pos="2206"/>
                <w:tab w:val="left" w:pos="2592"/>
                <w:tab w:val="left" w:pos="2700"/>
                <w:tab w:val="right" w:leader="dot" w:pos="9360"/>
              </w:tabs>
              <w:spacing w:after="120"/>
              <w:ind w:left="630"/>
              <w:rPr>
                <w:rFonts w:eastAsia="Times New Roman"/>
                <w:spacing w:val="60"/>
                <w:sz w:val="17"/>
                <w:lang w:eastAsia="zh-CN"/>
              </w:rPr>
            </w:pPr>
            <w:r w:rsidRPr="00587151">
              <w:rPr>
                <w:rFonts w:eastAsia="Times New Roman"/>
                <w:lang w:eastAsia="zh-CN"/>
              </w:rPr>
              <w:t>2021/10</w:t>
            </w:r>
            <w:r w:rsidRPr="00587151">
              <w:rPr>
                <w:rFonts w:eastAsia="Times New Roman"/>
                <w:lang w:eastAsia="zh-CN"/>
              </w:rPr>
              <w:tab/>
              <w:t>United Nations Office for Project Services</w:t>
            </w:r>
            <w:r w:rsidRPr="00587151">
              <w:rPr>
                <w:rFonts w:eastAsia="Times New Roman"/>
                <w:spacing w:val="60"/>
                <w:sz w:val="17"/>
                <w:lang w:eastAsia="zh-CN"/>
              </w:rPr>
              <w:tab/>
            </w:r>
          </w:p>
        </w:tc>
        <w:tc>
          <w:tcPr>
            <w:tcW w:w="533" w:type="dxa"/>
            <w:vAlign w:val="bottom"/>
          </w:tcPr>
          <w:p w14:paraId="13C48F89" w14:textId="2EC11309" w:rsidR="00310B8B" w:rsidRPr="00587151" w:rsidRDefault="00521E15" w:rsidP="009977F7">
            <w:pPr>
              <w:tabs>
                <w:tab w:val="left" w:pos="1620"/>
              </w:tabs>
              <w:spacing w:after="120" w:line="240" w:lineRule="auto"/>
              <w:jc w:val="center"/>
              <w:rPr>
                <w:rFonts w:eastAsia="Calibri"/>
              </w:rPr>
            </w:pPr>
            <w:r>
              <w:rPr>
                <w:rFonts w:eastAsia="Calibri"/>
              </w:rPr>
              <w:t>12</w:t>
            </w:r>
          </w:p>
        </w:tc>
      </w:tr>
      <w:tr w:rsidR="00310B8B" w:rsidRPr="00587151" w14:paraId="7C913EC6" w14:textId="77777777" w:rsidTr="009977F7">
        <w:tc>
          <w:tcPr>
            <w:tcW w:w="9369" w:type="dxa"/>
            <w:gridSpan w:val="3"/>
          </w:tcPr>
          <w:p w14:paraId="39EE8BC2" w14:textId="77777777" w:rsidR="00310B8B" w:rsidRPr="00587151" w:rsidRDefault="00310B8B" w:rsidP="009977F7">
            <w:pPr>
              <w:tabs>
                <w:tab w:val="right" w:pos="1080"/>
                <w:tab w:val="left" w:pos="1440"/>
                <w:tab w:val="left" w:pos="1728"/>
                <w:tab w:val="left" w:pos="2160"/>
                <w:tab w:val="left" w:pos="2206"/>
                <w:tab w:val="left" w:pos="2592"/>
                <w:tab w:val="left" w:pos="2700"/>
                <w:tab w:val="right" w:leader="dot" w:pos="9360"/>
              </w:tabs>
              <w:spacing w:after="120"/>
              <w:ind w:left="1440" w:hanging="810"/>
              <w:rPr>
                <w:rFonts w:eastAsia="Times New Roman"/>
                <w:spacing w:val="60"/>
                <w:sz w:val="17"/>
                <w:lang w:eastAsia="zh-CN"/>
              </w:rPr>
            </w:pPr>
            <w:r w:rsidRPr="00587151">
              <w:rPr>
                <w:rFonts w:eastAsia="Times New Roman"/>
                <w:lang w:eastAsia="zh-CN"/>
              </w:rPr>
              <w:lastRenderedPageBreak/>
              <w:t>2021/11</w:t>
            </w:r>
            <w:r w:rsidRPr="00587151">
              <w:rPr>
                <w:rFonts w:eastAsia="Times New Roman"/>
                <w:lang w:eastAsia="zh-CN"/>
              </w:rPr>
              <w:tab/>
            </w:r>
            <w:bookmarkStart w:id="3" w:name="_Hlk74572046"/>
            <w:r w:rsidRPr="00587151">
              <w:rPr>
                <w:rFonts w:eastAsia="Times New Roman"/>
                <w:lang w:eastAsia="zh-CN"/>
              </w:rPr>
              <w:t>Reports of UNDP, UNFPA and UNOPS on internal audit and investigations, and management responses</w:t>
            </w:r>
            <w:bookmarkEnd w:id="3"/>
            <w:r w:rsidRPr="00587151">
              <w:rPr>
                <w:rFonts w:eastAsia="Times New Roman"/>
                <w:spacing w:val="60"/>
                <w:sz w:val="17"/>
                <w:lang w:eastAsia="zh-CN"/>
              </w:rPr>
              <w:tab/>
            </w:r>
          </w:p>
        </w:tc>
        <w:tc>
          <w:tcPr>
            <w:tcW w:w="533" w:type="dxa"/>
            <w:vAlign w:val="bottom"/>
          </w:tcPr>
          <w:p w14:paraId="0F745298" w14:textId="7892B408" w:rsidR="00310B8B" w:rsidRPr="00587151" w:rsidRDefault="00521E15" w:rsidP="009977F7">
            <w:pPr>
              <w:tabs>
                <w:tab w:val="left" w:pos="1620"/>
              </w:tabs>
              <w:spacing w:after="120" w:line="240" w:lineRule="auto"/>
              <w:jc w:val="center"/>
              <w:rPr>
                <w:rFonts w:eastAsia="Calibri"/>
              </w:rPr>
            </w:pPr>
            <w:r>
              <w:rPr>
                <w:rFonts w:eastAsia="Calibri"/>
              </w:rPr>
              <w:t>13</w:t>
            </w:r>
          </w:p>
        </w:tc>
      </w:tr>
      <w:tr w:rsidR="00310B8B" w:rsidRPr="00587151" w14:paraId="34DAC301" w14:textId="77777777" w:rsidTr="009977F7">
        <w:tc>
          <w:tcPr>
            <w:tcW w:w="9369" w:type="dxa"/>
            <w:gridSpan w:val="3"/>
          </w:tcPr>
          <w:p w14:paraId="6B221C8D" w14:textId="77777777" w:rsidR="00310B8B" w:rsidRPr="00587151" w:rsidRDefault="00310B8B" w:rsidP="009977F7">
            <w:pPr>
              <w:tabs>
                <w:tab w:val="right" w:pos="1080"/>
                <w:tab w:val="left" w:pos="1440"/>
                <w:tab w:val="left" w:pos="1728"/>
                <w:tab w:val="left" w:pos="2160"/>
                <w:tab w:val="left" w:pos="2206"/>
                <w:tab w:val="left" w:pos="2592"/>
                <w:tab w:val="left" w:pos="2700"/>
                <w:tab w:val="right" w:leader="dot" w:pos="9360"/>
              </w:tabs>
              <w:spacing w:after="120"/>
              <w:ind w:left="630"/>
              <w:rPr>
                <w:rFonts w:eastAsia="Times New Roman"/>
                <w:spacing w:val="60"/>
                <w:sz w:val="17"/>
                <w:lang w:eastAsia="zh-CN"/>
              </w:rPr>
            </w:pPr>
            <w:r w:rsidRPr="00587151">
              <w:rPr>
                <w:rFonts w:eastAsia="Times New Roman"/>
                <w:lang w:eastAsia="zh-CN"/>
              </w:rPr>
              <w:t>2021/12</w:t>
            </w:r>
            <w:r w:rsidRPr="00587151">
              <w:rPr>
                <w:rFonts w:eastAsia="Times New Roman"/>
                <w:lang w:eastAsia="zh-CN"/>
              </w:rPr>
              <w:tab/>
            </w:r>
            <w:bookmarkStart w:id="4" w:name="_Hlk74572264"/>
            <w:r w:rsidRPr="00587151">
              <w:rPr>
                <w:rFonts w:eastAsia="Times New Roman"/>
                <w:lang w:eastAsia="zh-CN"/>
              </w:rPr>
              <w:t>Reports of the ethics offices of UNDP, UNFPA and UNOPS</w:t>
            </w:r>
            <w:bookmarkEnd w:id="4"/>
            <w:r w:rsidRPr="00587151">
              <w:rPr>
                <w:rFonts w:eastAsia="Times New Roman"/>
                <w:spacing w:val="60"/>
                <w:sz w:val="17"/>
                <w:lang w:eastAsia="zh-CN"/>
              </w:rPr>
              <w:tab/>
            </w:r>
          </w:p>
        </w:tc>
        <w:tc>
          <w:tcPr>
            <w:tcW w:w="533" w:type="dxa"/>
            <w:vAlign w:val="bottom"/>
          </w:tcPr>
          <w:p w14:paraId="16AE3959" w14:textId="6C0F376A" w:rsidR="00310B8B" w:rsidRPr="00587151" w:rsidRDefault="004D71CD" w:rsidP="009977F7">
            <w:pPr>
              <w:tabs>
                <w:tab w:val="left" w:pos="1620"/>
              </w:tabs>
              <w:spacing w:after="120" w:line="240" w:lineRule="auto"/>
              <w:jc w:val="center"/>
              <w:rPr>
                <w:rFonts w:eastAsia="Calibri"/>
              </w:rPr>
            </w:pPr>
            <w:r>
              <w:rPr>
                <w:rFonts w:eastAsia="Calibri"/>
              </w:rPr>
              <w:t>15</w:t>
            </w:r>
          </w:p>
        </w:tc>
      </w:tr>
      <w:tr w:rsidR="00310B8B" w:rsidRPr="00587151" w14:paraId="74D338FF" w14:textId="77777777" w:rsidTr="009977F7">
        <w:tc>
          <w:tcPr>
            <w:tcW w:w="9369" w:type="dxa"/>
            <w:gridSpan w:val="3"/>
          </w:tcPr>
          <w:p w14:paraId="4777D5A1" w14:textId="77777777" w:rsidR="00310B8B" w:rsidRPr="00587151" w:rsidRDefault="00310B8B" w:rsidP="009977F7">
            <w:pPr>
              <w:tabs>
                <w:tab w:val="right" w:pos="1080"/>
                <w:tab w:val="left" w:pos="1440"/>
                <w:tab w:val="left" w:pos="1728"/>
                <w:tab w:val="left" w:pos="2160"/>
                <w:tab w:val="left" w:pos="2206"/>
                <w:tab w:val="left" w:pos="2592"/>
                <w:tab w:val="left" w:pos="2700"/>
                <w:tab w:val="right" w:leader="dot" w:pos="9360"/>
              </w:tabs>
              <w:spacing w:after="120"/>
              <w:ind w:left="630"/>
              <w:rPr>
                <w:rFonts w:eastAsia="Times New Roman"/>
                <w:spacing w:val="60"/>
                <w:sz w:val="17"/>
                <w:lang w:eastAsia="zh-CN"/>
              </w:rPr>
            </w:pPr>
            <w:r w:rsidRPr="00587151">
              <w:rPr>
                <w:rFonts w:eastAsia="Times New Roman"/>
                <w:lang w:eastAsia="zh-CN"/>
              </w:rPr>
              <w:t>2021/13</w:t>
            </w:r>
            <w:r w:rsidRPr="00587151">
              <w:rPr>
                <w:rFonts w:eastAsia="Times New Roman"/>
                <w:lang w:eastAsia="zh-CN"/>
              </w:rPr>
              <w:tab/>
              <w:t>Overview of decisions adopted by the Executive Board at its annual session 2021</w:t>
            </w:r>
            <w:r w:rsidRPr="00587151">
              <w:rPr>
                <w:rFonts w:eastAsia="Times New Roman"/>
                <w:spacing w:val="60"/>
                <w:sz w:val="17"/>
                <w:lang w:eastAsia="zh-CN"/>
              </w:rPr>
              <w:tab/>
            </w:r>
          </w:p>
        </w:tc>
        <w:tc>
          <w:tcPr>
            <w:tcW w:w="533" w:type="dxa"/>
            <w:vAlign w:val="bottom"/>
          </w:tcPr>
          <w:p w14:paraId="5B4B5A47" w14:textId="5A1E681B" w:rsidR="00310B8B" w:rsidRPr="00587151" w:rsidRDefault="004D71CD" w:rsidP="009977F7">
            <w:pPr>
              <w:tabs>
                <w:tab w:val="left" w:pos="1620"/>
              </w:tabs>
              <w:spacing w:after="120" w:line="240" w:lineRule="auto"/>
              <w:jc w:val="center"/>
              <w:rPr>
                <w:rFonts w:eastAsia="Calibri"/>
              </w:rPr>
            </w:pPr>
            <w:r>
              <w:rPr>
                <w:rFonts w:eastAsia="Calibri"/>
              </w:rPr>
              <w:t>15</w:t>
            </w:r>
          </w:p>
        </w:tc>
      </w:tr>
    </w:tbl>
    <w:p w14:paraId="1AA7537B" w14:textId="77777777" w:rsidR="00E23D9F" w:rsidRPr="00587151" w:rsidRDefault="00E23D9F" w:rsidP="00310B8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2534" w:right="1267" w:hanging="1267"/>
        <w:rPr>
          <w:b/>
          <w:bCs/>
        </w:rPr>
      </w:pPr>
    </w:p>
    <w:p w14:paraId="0FA4C573" w14:textId="58C17859" w:rsidR="00E23D9F" w:rsidRPr="00587151" w:rsidRDefault="00E23D9F" w:rsidP="00E23D9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2534" w:right="1267" w:hanging="1267"/>
        <w:rPr>
          <w:rFonts w:eastAsia="Calibri"/>
          <w:b/>
          <w:spacing w:val="-3"/>
          <w:w w:val="99"/>
          <w:sz w:val="24"/>
          <w:szCs w:val="24"/>
        </w:rPr>
      </w:pPr>
      <w:r w:rsidRPr="00587151">
        <w:rPr>
          <w:rFonts w:eastAsia="Calibri"/>
          <w:b/>
          <w:spacing w:val="-3"/>
          <w:w w:val="99"/>
          <w:sz w:val="24"/>
          <w:szCs w:val="24"/>
        </w:rPr>
        <w:t>Second regular session 2021</w:t>
      </w:r>
    </w:p>
    <w:p w14:paraId="54D97C2B" w14:textId="3F7D2780" w:rsidR="00E23D9F" w:rsidRPr="00587151" w:rsidRDefault="00E23D9F" w:rsidP="00807FBA">
      <w:pPr>
        <w:ind w:left="950" w:firstLine="310"/>
        <w:rPr>
          <w:rFonts w:eastAsia="Calibri"/>
          <w:b/>
          <w:spacing w:val="-3"/>
          <w:w w:val="99"/>
          <w:sz w:val="24"/>
          <w:szCs w:val="24"/>
        </w:rPr>
      </w:pPr>
      <w:r w:rsidRPr="00587151">
        <w:rPr>
          <w:rFonts w:eastAsia="Calibri"/>
          <w:b/>
          <w:spacing w:val="-3"/>
          <w:w w:val="99"/>
          <w:sz w:val="24"/>
          <w:szCs w:val="24"/>
        </w:rPr>
        <w:t>(30 August to 2 September 2021)</w:t>
      </w:r>
    </w:p>
    <w:tbl>
      <w:tblPr>
        <w:tblpPr w:leftFromText="187" w:rightFromText="187" w:vertAnchor="text" w:horzAnchor="margin" w:tblpY="289"/>
        <w:tblOverlap w:val="neve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0B6830" w:rsidRPr="00587151" w14:paraId="130BA67D" w14:textId="77777777" w:rsidTr="009977F7">
        <w:tc>
          <w:tcPr>
            <w:tcW w:w="1060" w:type="dxa"/>
          </w:tcPr>
          <w:p w14:paraId="28C3C0EC" w14:textId="77777777" w:rsidR="000B6830" w:rsidRPr="00587151" w:rsidRDefault="000B6830" w:rsidP="009977F7">
            <w:pPr>
              <w:spacing w:after="120" w:line="240" w:lineRule="auto"/>
              <w:jc w:val="right"/>
              <w:rPr>
                <w:rFonts w:eastAsia="Calibri"/>
                <w:i/>
                <w:sz w:val="14"/>
                <w:szCs w:val="24"/>
              </w:rPr>
            </w:pPr>
            <w:r w:rsidRPr="00587151">
              <w:rPr>
                <w:rFonts w:eastAsia="Calibri"/>
                <w:i/>
                <w:sz w:val="14"/>
                <w:szCs w:val="24"/>
              </w:rPr>
              <w:t>Number</w:t>
            </w:r>
          </w:p>
        </w:tc>
        <w:tc>
          <w:tcPr>
            <w:tcW w:w="7315" w:type="dxa"/>
          </w:tcPr>
          <w:p w14:paraId="78CCF09A" w14:textId="77777777" w:rsidR="000B6830" w:rsidRPr="00587151" w:rsidRDefault="000B6830" w:rsidP="009977F7">
            <w:pPr>
              <w:spacing w:after="120" w:line="240" w:lineRule="auto"/>
              <w:rPr>
                <w:rFonts w:eastAsia="Calibri"/>
                <w:i/>
                <w:sz w:val="14"/>
                <w:szCs w:val="24"/>
              </w:rPr>
            </w:pPr>
          </w:p>
        </w:tc>
        <w:tc>
          <w:tcPr>
            <w:tcW w:w="994" w:type="dxa"/>
          </w:tcPr>
          <w:p w14:paraId="69374019" w14:textId="77777777" w:rsidR="000B6830" w:rsidRPr="00587151" w:rsidRDefault="000B6830" w:rsidP="009977F7">
            <w:pPr>
              <w:spacing w:after="120" w:line="240" w:lineRule="auto"/>
              <w:jc w:val="right"/>
              <w:rPr>
                <w:rFonts w:eastAsia="Calibri"/>
                <w:i/>
                <w:sz w:val="14"/>
                <w:szCs w:val="24"/>
              </w:rPr>
            </w:pPr>
          </w:p>
        </w:tc>
        <w:tc>
          <w:tcPr>
            <w:tcW w:w="533" w:type="dxa"/>
          </w:tcPr>
          <w:p w14:paraId="07A2FE8A" w14:textId="77777777" w:rsidR="000B6830" w:rsidRPr="00587151" w:rsidRDefault="000B6830" w:rsidP="009977F7">
            <w:pPr>
              <w:spacing w:after="120" w:line="240" w:lineRule="auto"/>
              <w:jc w:val="center"/>
              <w:rPr>
                <w:rFonts w:eastAsia="Calibri"/>
                <w:i/>
                <w:sz w:val="14"/>
                <w:szCs w:val="24"/>
              </w:rPr>
            </w:pPr>
            <w:r w:rsidRPr="00587151">
              <w:rPr>
                <w:rFonts w:eastAsia="Calibri"/>
                <w:i/>
                <w:sz w:val="14"/>
                <w:szCs w:val="24"/>
              </w:rPr>
              <w:t>Page</w:t>
            </w:r>
          </w:p>
        </w:tc>
      </w:tr>
      <w:tr w:rsidR="000B6830" w:rsidRPr="00587151" w14:paraId="1474AE9C" w14:textId="77777777" w:rsidTr="009977F7">
        <w:tc>
          <w:tcPr>
            <w:tcW w:w="9369" w:type="dxa"/>
            <w:gridSpan w:val="3"/>
          </w:tcPr>
          <w:p w14:paraId="40FEBF49" w14:textId="7DEB8CDB" w:rsidR="000B6830" w:rsidRPr="00587151" w:rsidRDefault="000B6830" w:rsidP="009977F7">
            <w:pPr>
              <w:tabs>
                <w:tab w:val="right" w:pos="1080"/>
                <w:tab w:val="left" w:pos="1440"/>
                <w:tab w:val="left" w:pos="1728"/>
                <w:tab w:val="left" w:pos="2160"/>
                <w:tab w:val="left" w:pos="2206"/>
                <w:tab w:val="left" w:pos="2592"/>
                <w:tab w:val="left" w:pos="2700"/>
                <w:tab w:val="right" w:leader="dot" w:pos="9360"/>
              </w:tabs>
              <w:spacing w:after="120"/>
              <w:ind w:left="1440" w:hanging="810"/>
              <w:rPr>
                <w:rFonts w:eastAsia="Times New Roman"/>
                <w:spacing w:val="60"/>
                <w:sz w:val="17"/>
                <w:lang w:eastAsia="zh-CN"/>
              </w:rPr>
            </w:pPr>
            <w:r w:rsidRPr="00587151">
              <w:rPr>
                <w:rFonts w:eastAsia="Times New Roman"/>
                <w:lang w:eastAsia="zh-CN"/>
              </w:rPr>
              <w:t>2021/14</w:t>
            </w:r>
            <w:r w:rsidRPr="00587151">
              <w:rPr>
                <w:rFonts w:eastAsia="Times New Roman"/>
                <w:lang w:eastAsia="zh-CN"/>
              </w:rPr>
              <w:tab/>
              <w:t>UNDP Strategic Plan, 20</w:t>
            </w:r>
            <w:r w:rsidR="00F34989" w:rsidRPr="00587151">
              <w:rPr>
                <w:rFonts w:eastAsia="Times New Roman"/>
                <w:lang w:eastAsia="zh-CN"/>
              </w:rPr>
              <w:t>22</w:t>
            </w:r>
            <w:r w:rsidRPr="00587151">
              <w:rPr>
                <w:rFonts w:eastAsia="Times New Roman"/>
                <w:lang w:eastAsia="zh-CN"/>
              </w:rPr>
              <w:t>-202</w:t>
            </w:r>
            <w:r w:rsidR="00F34989" w:rsidRPr="00587151">
              <w:rPr>
                <w:rFonts w:eastAsia="Times New Roman"/>
                <w:lang w:eastAsia="zh-CN"/>
              </w:rPr>
              <w:t>5</w:t>
            </w:r>
            <w:r w:rsidRPr="00587151">
              <w:rPr>
                <w:rFonts w:eastAsia="Times New Roman"/>
                <w:spacing w:val="60"/>
                <w:sz w:val="17"/>
                <w:lang w:eastAsia="zh-CN"/>
              </w:rPr>
              <w:tab/>
            </w:r>
          </w:p>
        </w:tc>
        <w:tc>
          <w:tcPr>
            <w:tcW w:w="533" w:type="dxa"/>
            <w:vAlign w:val="bottom"/>
          </w:tcPr>
          <w:p w14:paraId="07FD1E01" w14:textId="40B6F4ED" w:rsidR="000B6830" w:rsidRPr="00587151" w:rsidRDefault="004D71CD" w:rsidP="009977F7">
            <w:pPr>
              <w:tabs>
                <w:tab w:val="left" w:pos="1620"/>
              </w:tabs>
              <w:spacing w:after="120" w:line="240" w:lineRule="auto"/>
              <w:jc w:val="center"/>
              <w:rPr>
                <w:rFonts w:eastAsia="Calibri"/>
              </w:rPr>
            </w:pPr>
            <w:r>
              <w:rPr>
                <w:rFonts w:eastAsia="Calibri"/>
              </w:rPr>
              <w:t>17</w:t>
            </w:r>
          </w:p>
        </w:tc>
      </w:tr>
      <w:tr w:rsidR="000B6830" w:rsidRPr="00587151" w14:paraId="2DF9E42A" w14:textId="77777777" w:rsidTr="009977F7">
        <w:tc>
          <w:tcPr>
            <w:tcW w:w="9369" w:type="dxa"/>
            <w:gridSpan w:val="3"/>
          </w:tcPr>
          <w:p w14:paraId="5B5B4A85" w14:textId="66D42F08" w:rsidR="000B6830" w:rsidRPr="00587151" w:rsidRDefault="000B6830" w:rsidP="009977F7">
            <w:pPr>
              <w:tabs>
                <w:tab w:val="right" w:pos="1080"/>
                <w:tab w:val="left" w:pos="1440"/>
                <w:tab w:val="left" w:pos="1728"/>
                <w:tab w:val="left" w:pos="2160"/>
                <w:tab w:val="left" w:pos="2206"/>
                <w:tab w:val="left" w:pos="2592"/>
                <w:tab w:val="left" w:pos="2700"/>
                <w:tab w:val="right" w:leader="dot" w:pos="9360"/>
              </w:tabs>
              <w:spacing w:after="120"/>
              <w:ind w:left="630"/>
              <w:rPr>
                <w:rFonts w:eastAsia="Times New Roman"/>
                <w:spacing w:val="60"/>
                <w:sz w:val="17"/>
                <w:lang w:eastAsia="zh-CN"/>
              </w:rPr>
            </w:pPr>
            <w:r w:rsidRPr="00587151">
              <w:rPr>
                <w:rFonts w:eastAsia="Times New Roman"/>
                <w:lang w:eastAsia="zh-CN"/>
              </w:rPr>
              <w:t>2021/15</w:t>
            </w:r>
            <w:r w:rsidRPr="00587151">
              <w:rPr>
                <w:rFonts w:eastAsia="Times New Roman"/>
                <w:lang w:eastAsia="zh-CN"/>
              </w:rPr>
              <w:tab/>
              <w:t xml:space="preserve">UNDP </w:t>
            </w:r>
            <w:r w:rsidR="0004550C" w:rsidRPr="00587151">
              <w:rPr>
                <w:rFonts w:eastAsia="Times New Roman"/>
                <w:lang w:eastAsia="zh-CN"/>
              </w:rPr>
              <w:t>integrated resources plan and integrated budget estimates, 2022-2025</w:t>
            </w:r>
            <w:r w:rsidRPr="00587151">
              <w:rPr>
                <w:rFonts w:eastAsia="Times New Roman"/>
                <w:spacing w:val="60"/>
                <w:sz w:val="17"/>
                <w:lang w:eastAsia="zh-CN"/>
              </w:rPr>
              <w:tab/>
            </w:r>
          </w:p>
        </w:tc>
        <w:tc>
          <w:tcPr>
            <w:tcW w:w="533" w:type="dxa"/>
            <w:vAlign w:val="bottom"/>
          </w:tcPr>
          <w:p w14:paraId="5846C4D4" w14:textId="1917B1D1" w:rsidR="000B6830" w:rsidRPr="00587151" w:rsidRDefault="004D71CD" w:rsidP="009977F7">
            <w:pPr>
              <w:tabs>
                <w:tab w:val="left" w:pos="1620"/>
              </w:tabs>
              <w:spacing w:after="120" w:line="240" w:lineRule="auto"/>
              <w:jc w:val="center"/>
              <w:rPr>
                <w:rFonts w:eastAsia="Calibri"/>
                <w:spacing w:val="0"/>
              </w:rPr>
            </w:pPr>
            <w:r>
              <w:rPr>
                <w:rFonts w:eastAsia="Calibri"/>
                <w:spacing w:val="0"/>
              </w:rPr>
              <w:t>18</w:t>
            </w:r>
          </w:p>
        </w:tc>
      </w:tr>
      <w:tr w:rsidR="000B6830" w:rsidRPr="00587151" w14:paraId="7126D0B7" w14:textId="77777777" w:rsidTr="009977F7">
        <w:tc>
          <w:tcPr>
            <w:tcW w:w="9369" w:type="dxa"/>
            <w:gridSpan w:val="3"/>
          </w:tcPr>
          <w:p w14:paraId="66B2EF5B" w14:textId="5C8039E6" w:rsidR="000B6830" w:rsidRPr="00587151" w:rsidRDefault="000B6830" w:rsidP="009977F7">
            <w:pPr>
              <w:tabs>
                <w:tab w:val="right" w:pos="1080"/>
                <w:tab w:val="left" w:pos="1440"/>
                <w:tab w:val="left" w:pos="1728"/>
                <w:tab w:val="left" w:pos="2160"/>
                <w:tab w:val="left" w:pos="2206"/>
                <w:tab w:val="left" w:pos="2592"/>
                <w:tab w:val="left" w:pos="2700"/>
                <w:tab w:val="right" w:leader="dot" w:pos="9360"/>
              </w:tabs>
              <w:spacing w:after="120"/>
              <w:ind w:left="630"/>
              <w:rPr>
                <w:rFonts w:eastAsia="Times New Roman"/>
                <w:spacing w:val="60"/>
                <w:sz w:val="17"/>
                <w:lang w:eastAsia="zh-CN"/>
              </w:rPr>
            </w:pPr>
            <w:r w:rsidRPr="00587151">
              <w:rPr>
                <w:rFonts w:eastAsia="Times New Roman"/>
                <w:lang w:eastAsia="zh-CN"/>
              </w:rPr>
              <w:t>2021/</w:t>
            </w:r>
            <w:r w:rsidR="0004550C" w:rsidRPr="00587151">
              <w:rPr>
                <w:rFonts w:eastAsia="Times New Roman"/>
                <w:lang w:eastAsia="zh-CN"/>
              </w:rPr>
              <w:t>1</w:t>
            </w:r>
            <w:r w:rsidRPr="00587151">
              <w:rPr>
                <w:rFonts w:eastAsia="Times New Roman"/>
                <w:lang w:eastAsia="zh-CN"/>
              </w:rPr>
              <w:t>6</w:t>
            </w:r>
            <w:r w:rsidRPr="00587151">
              <w:rPr>
                <w:rFonts w:eastAsia="Times New Roman"/>
                <w:lang w:eastAsia="zh-CN"/>
              </w:rPr>
              <w:tab/>
            </w:r>
            <w:r w:rsidR="0004550C" w:rsidRPr="00587151">
              <w:rPr>
                <w:rFonts w:eastAsia="Times New Roman"/>
                <w:lang w:eastAsia="zh-CN"/>
              </w:rPr>
              <w:t xml:space="preserve">UNDP structured funding dialogue </w:t>
            </w:r>
            <w:r w:rsidRPr="00587151">
              <w:rPr>
                <w:rFonts w:eastAsia="Times New Roman"/>
                <w:spacing w:val="60"/>
                <w:sz w:val="17"/>
                <w:lang w:eastAsia="zh-CN"/>
              </w:rPr>
              <w:tab/>
            </w:r>
          </w:p>
        </w:tc>
        <w:tc>
          <w:tcPr>
            <w:tcW w:w="533" w:type="dxa"/>
            <w:vAlign w:val="bottom"/>
          </w:tcPr>
          <w:p w14:paraId="79955690" w14:textId="01DA44AE" w:rsidR="000B6830" w:rsidRPr="00587151" w:rsidRDefault="004D71CD" w:rsidP="009977F7">
            <w:pPr>
              <w:tabs>
                <w:tab w:val="left" w:pos="1620"/>
              </w:tabs>
              <w:spacing w:after="120" w:line="240" w:lineRule="auto"/>
              <w:jc w:val="center"/>
              <w:rPr>
                <w:rFonts w:eastAsia="Calibri"/>
              </w:rPr>
            </w:pPr>
            <w:r>
              <w:rPr>
                <w:rFonts w:eastAsia="Calibri"/>
              </w:rPr>
              <w:t>19</w:t>
            </w:r>
          </w:p>
        </w:tc>
      </w:tr>
      <w:tr w:rsidR="000B6830" w:rsidRPr="00587151" w14:paraId="32543D26" w14:textId="77777777" w:rsidTr="009977F7">
        <w:tc>
          <w:tcPr>
            <w:tcW w:w="9369" w:type="dxa"/>
            <w:gridSpan w:val="3"/>
          </w:tcPr>
          <w:p w14:paraId="7921E6CD" w14:textId="1614FDC2" w:rsidR="000B6830" w:rsidRPr="00587151" w:rsidRDefault="000B6830" w:rsidP="009977F7">
            <w:pPr>
              <w:tabs>
                <w:tab w:val="right" w:pos="1080"/>
                <w:tab w:val="left" w:pos="1440"/>
                <w:tab w:val="left" w:pos="1728"/>
                <w:tab w:val="left" w:pos="2160"/>
                <w:tab w:val="left" w:pos="2206"/>
                <w:tab w:val="left" w:pos="2592"/>
                <w:tab w:val="left" w:pos="2700"/>
                <w:tab w:val="right" w:leader="dot" w:pos="9360"/>
              </w:tabs>
              <w:spacing w:after="120"/>
              <w:ind w:left="630"/>
              <w:rPr>
                <w:rFonts w:eastAsia="Times New Roman"/>
                <w:spacing w:val="60"/>
                <w:sz w:val="17"/>
                <w:lang w:eastAsia="zh-CN"/>
              </w:rPr>
            </w:pPr>
            <w:r w:rsidRPr="00587151">
              <w:rPr>
                <w:rFonts w:eastAsia="Times New Roman"/>
                <w:lang w:eastAsia="zh-CN"/>
              </w:rPr>
              <w:t>2021/17</w:t>
            </w:r>
            <w:r w:rsidRPr="00587151">
              <w:rPr>
                <w:rFonts w:eastAsia="Times New Roman"/>
                <w:lang w:eastAsia="zh-CN"/>
              </w:rPr>
              <w:tab/>
            </w:r>
            <w:r w:rsidR="009977F7" w:rsidRPr="00587151">
              <w:rPr>
                <w:rFonts w:eastAsia="Times New Roman"/>
                <w:lang w:eastAsia="zh-CN"/>
              </w:rPr>
              <w:t xml:space="preserve">UNFPA </w:t>
            </w:r>
            <w:r w:rsidR="00185B92">
              <w:rPr>
                <w:rFonts w:eastAsia="Times New Roman"/>
                <w:lang w:eastAsia="zh-CN"/>
              </w:rPr>
              <w:t>Strategic Plan</w:t>
            </w:r>
            <w:r w:rsidR="0004550C" w:rsidRPr="00587151">
              <w:rPr>
                <w:rFonts w:eastAsia="Times New Roman"/>
                <w:lang w:eastAsia="zh-CN"/>
              </w:rPr>
              <w:t>, 2022-2025</w:t>
            </w:r>
            <w:r w:rsidRPr="00587151">
              <w:rPr>
                <w:rFonts w:eastAsia="Times New Roman"/>
                <w:spacing w:val="60"/>
                <w:sz w:val="17"/>
                <w:lang w:eastAsia="zh-CN"/>
              </w:rPr>
              <w:tab/>
            </w:r>
          </w:p>
        </w:tc>
        <w:tc>
          <w:tcPr>
            <w:tcW w:w="533" w:type="dxa"/>
            <w:vAlign w:val="bottom"/>
          </w:tcPr>
          <w:p w14:paraId="24A03D16" w14:textId="761C140E" w:rsidR="000B6830" w:rsidRPr="00587151" w:rsidRDefault="00704899" w:rsidP="009977F7">
            <w:pPr>
              <w:tabs>
                <w:tab w:val="left" w:pos="1620"/>
              </w:tabs>
              <w:spacing w:after="120" w:line="240" w:lineRule="auto"/>
              <w:jc w:val="center"/>
              <w:rPr>
                <w:rFonts w:eastAsia="Calibri"/>
              </w:rPr>
            </w:pPr>
            <w:r>
              <w:rPr>
                <w:rFonts w:eastAsia="Calibri"/>
              </w:rPr>
              <w:t>19</w:t>
            </w:r>
          </w:p>
        </w:tc>
      </w:tr>
      <w:tr w:rsidR="000B6830" w:rsidRPr="00587151" w14:paraId="1A9E3DE9" w14:textId="77777777" w:rsidTr="009977F7">
        <w:tc>
          <w:tcPr>
            <w:tcW w:w="9369" w:type="dxa"/>
            <w:gridSpan w:val="3"/>
          </w:tcPr>
          <w:p w14:paraId="64BAB192" w14:textId="6506F605" w:rsidR="000B6830" w:rsidRPr="00587151" w:rsidRDefault="000B6830" w:rsidP="009977F7">
            <w:pPr>
              <w:tabs>
                <w:tab w:val="right" w:pos="1080"/>
                <w:tab w:val="left" w:pos="1440"/>
                <w:tab w:val="left" w:pos="1728"/>
                <w:tab w:val="left" w:pos="2160"/>
                <w:tab w:val="left" w:pos="2206"/>
                <w:tab w:val="left" w:pos="2592"/>
                <w:tab w:val="left" w:pos="2700"/>
                <w:tab w:val="right" w:leader="dot" w:pos="9360"/>
              </w:tabs>
              <w:spacing w:after="120"/>
              <w:ind w:left="630"/>
              <w:rPr>
                <w:rFonts w:eastAsia="Times New Roman"/>
                <w:spacing w:val="60"/>
                <w:sz w:val="17"/>
                <w:lang w:eastAsia="zh-CN"/>
              </w:rPr>
            </w:pPr>
            <w:r w:rsidRPr="00587151">
              <w:rPr>
                <w:rFonts w:eastAsia="Times New Roman"/>
                <w:lang w:eastAsia="zh-CN"/>
              </w:rPr>
              <w:t>2021/18</w:t>
            </w:r>
            <w:r w:rsidRPr="00587151">
              <w:rPr>
                <w:rFonts w:eastAsia="Times New Roman"/>
                <w:lang w:eastAsia="zh-CN"/>
              </w:rPr>
              <w:tab/>
            </w:r>
            <w:r w:rsidR="0004550C" w:rsidRPr="00587151">
              <w:rPr>
                <w:rFonts w:eastAsia="Times New Roman"/>
                <w:lang w:eastAsia="zh-CN"/>
              </w:rPr>
              <w:t>UNFPA integrated budget, 2022-2025</w:t>
            </w:r>
            <w:r w:rsidRPr="00587151">
              <w:rPr>
                <w:rFonts w:eastAsia="Times New Roman"/>
                <w:spacing w:val="60"/>
                <w:sz w:val="17"/>
                <w:lang w:eastAsia="zh-CN"/>
              </w:rPr>
              <w:tab/>
            </w:r>
          </w:p>
        </w:tc>
        <w:tc>
          <w:tcPr>
            <w:tcW w:w="533" w:type="dxa"/>
            <w:vAlign w:val="bottom"/>
          </w:tcPr>
          <w:p w14:paraId="693B14EA" w14:textId="763BE7F3" w:rsidR="000B6830" w:rsidRPr="00587151" w:rsidRDefault="004D71CD" w:rsidP="009977F7">
            <w:pPr>
              <w:tabs>
                <w:tab w:val="left" w:pos="1620"/>
              </w:tabs>
              <w:spacing w:after="120" w:line="240" w:lineRule="auto"/>
              <w:jc w:val="center"/>
              <w:rPr>
                <w:rFonts w:eastAsia="Calibri"/>
              </w:rPr>
            </w:pPr>
            <w:r>
              <w:rPr>
                <w:rFonts w:eastAsia="Calibri"/>
              </w:rPr>
              <w:t>20</w:t>
            </w:r>
          </w:p>
        </w:tc>
      </w:tr>
      <w:tr w:rsidR="000B6830" w:rsidRPr="00587151" w14:paraId="4FA3A698" w14:textId="77777777" w:rsidTr="009977F7">
        <w:tc>
          <w:tcPr>
            <w:tcW w:w="9369" w:type="dxa"/>
            <w:gridSpan w:val="3"/>
          </w:tcPr>
          <w:p w14:paraId="43B9D282" w14:textId="6B923EAB" w:rsidR="000B6830" w:rsidRPr="00587151" w:rsidRDefault="000B6830" w:rsidP="009977F7">
            <w:pPr>
              <w:tabs>
                <w:tab w:val="right" w:pos="1080"/>
                <w:tab w:val="left" w:pos="1440"/>
                <w:tab w:val="left" w:pos="1728"/>
                <w:tab w:val="left" w:pos="2160"/>
                <w:tab w:val="left" w:pos="2206"/>
                <w:tab w:val="left" w:pos="2592"/>
                <w:tab w:val="left" w:pos="2700"/>
                <w:tab w:val="right" w:leader="dot" w:pos="9360"/>
              </w:tabs>
              <w:spacing w:after="120"/>
              <w:ind w:left="630"/>
              <w:rPr>
                <w:rFonts w:eastAsia="Times New Roman"/>
                <w:spacing w:val="60"/>
                <w:sz w:val="17"/>
                <w:lang w:eastAsia="zh-CN"/>
              </w:rPr>
            </w:pPr>
            <w:r w:rsidRPr="00587151">
              <w:rPr>
                <w:rFonts w:eastAsia="Times New Roman"/>
                <w:lang w:eastAsia="zh-CN"/>
              </w:rPr>
              <w:t>2021/19</w:t>
            </w:r>
            <w:r w:rsidRPr="00587151">
              <w:rPr>
                <w:rFonts w:eastAsia="Times New Roman"/>
                <w:lang w:eastAsia="zh-CN"/>
              </w:rPr>
              <w:tab/>
            </w:r>
            <w:r w:rsidR="0004550C" w:rsidRPr="00587151">
              <w:rPr>
                <w:rFonts w:eastAsia="Times New Roman"/>
                <w:lang w:eastAsia="zh-CN"/>
              </w:rPr>
              <w:t xml:space="preserve">UNFPA structured funding dialogue </w:t>
            </w:r>
            <w:r w:rsidRPr="00587151">
              <w:rPr>
                <w:rFonts w:eastAsia="Times New Roman"/>
                <w:spacing w:val="60"/>
                <w:sz w:val="17"/>
                <w:lang w:eastAsia="zh-CN"/>
              </w:rPr>
              <w:tab/>
            </w:r>
          </w:p>
        </w:tc>
        <w:tc>
          <w:tcPr>
            <w:tcW w:w="533" w:type="dxa"/>
            <w:vAlign w:val="bottom"/>
          </w:tcPr>
          <w:p w14:paraId="4ACDAE47" w14:textId="28BD0D0B" w:rsidR="000B6830" w:rsidRPr="00587151" w:rsidRDefault="004D71CD" w:rsidP="009977F7">
            <w:pPr>
              <w:tabs>
                <w:tab w:val="left" w:pos="1620"/>
              </w:tabs>
              <w:spacing w:after="120" w:line="240" w:lineRule="auto"/>
              <w:jc w:val="center"/>
              <w:rPr>
                <w:rFonts w:eastAsia="Calibri"/>
              </w:rPr>
            </w:pPr>
            <w:r>
              <w:rPr>
                <w:rFonts w:eastAsia="Calibri"/>
              </w:rPr>
              <w:t>21</w:t>
            </w:r>
          </w:p>
        </w:tc>
      </w:tr>
      <w:tr w:rsidR="000B6830" w:rsidRPr="00587151" w14:paraId="315DCA7C" w14:textId="77777777" w:rsidTr="009977F7">
        <w:tc>
          <w:tcPr>
            <w:tcW w:w="9369" w:type="dxa"/>
            <w:gridSpan w:val="3"/>
          </w:tcPr>
          <w:p w14:paraId="543AF606" w14:textId="7D8C4C06" w:rsidR="000B6830" w:rsidRPr="00587151" w:rsidRDefault="000B6830" w:rsidP="009977F7">
            <w:pPr>
              <w:tabs>
                <w:tab w:val="right" w:pos="1080"/>
                <w:tab w:val="left" w:pos="1440"/>
                <w:tab w:val="left" w:pos="1728"/>
                <w:tab w:val="left" w:pos="2160"/>
                <w:tab w:val="left" w:pos="2206"/>
                <w:tab w:val="left" w:pos="2592"/>
                <w:tab w:val="left" w:pos="2700"/>
                <w:tab w:val="right" w:leader="dot" w:pos="9360"/>
              </w:tabs>
              <w:spacing w:after="120"/>
              <w:ind w:left="630"/>
              <w:rPr>
                <w:rFonts w:eastAsia="Times New Roman"/>
                <w:spacing w:val="60"/>
                <w:sz w:val="17"/>
                <w:lang w:eastAsia="zh-CN"/>
              </w:rPr>
            </w:pPr>
            <w:r w:rsidRPr="00587151">
              <w:rPr>
                <w:rFonts w:eastAsia="Times New Roman"/>
                <w:lang w:eastAsia="zh-CN"/>
              </w:rPr>
              <w:t>2021/20</w:t>
            </w:r>
            <w:r w:rsidRPr="00587151">
              <w:rPr>
                <w:rFonts w:eastAsia="Times New Roman"/>
                <w:lang w:eastAsia="zh-CN"/>
              </w:rPr>
              <w:tab/>
            </w:r>
            <w:r w:rsidR="0004550C" w:rsidRPr="00587151">
              <w:rPr>
                <w:rFonts w:eastAsia="Times New Roman"/>
                <w:lang w:eastAsia="zh-CN"/>
              </w:rPr>
              <w:t>UNOPS Strategic Plan, 2022-2025</w:t>
            </w:r>
            <w:r w:rsidRPr="00587151">
              <w:rPr>
                <w:rFonts w:eastAsia="Times New Roman"/>
                <w:spacing w:val="60"/>
                <w:sz w:val="17"/>
                <w:lang w:eastAsia="zh-CN"/>
              </w:rPr>
              <w:tab/>
            </w:r>
          </w:p>
        </w:tc>
        <w:tc>
          <w:tcPr>
            <w:tcW w:w="533" w:type="dxa"/>
            <w:vAlign w:val="bottom"/>
          </w:tcPr>
          <w:p w14:paraId="74FD3817" w14:textId="56D7CC7C" w:rsidR="000B6830" w:rsidRPr="00587151" w:rsidRDefault="004D71CD" w:rsidP="009977F7">
            <w:pPr>
              <w:tabs>
                <w:tab w:val="left" w:pos="1620"/>
              </w:tabs>
              <w:spacing w:after="120" w:line="240" w:lineRule="auto"/>
              <w:jc w:val="center"/>
              <w:rPr>
                <w:rFonts w:eastAsia="Calibri"/>
              </w:rPr>
            </w:pPr>
            <w:r>
              <w:rPr>
                <w:rFonts w:eastAsia="Calibri"/>
              </w:rPr>
              <w:t>22</w:t>
            </w:r>
          </w:p>
        </w:tc>
      </w:tr>
      <w:tr w:rsidR="000B6830" w:rsidRPr="00587151" w14:paraId="145F6C20" w14:textId="77777777" w:rsidTr="009977F7">
        <w:tc>
          <w:tcPr>
            <w:tcW w:w="9369" w:type="dxa"/>
            <w:gridSpan w:val="3"/>
          </w:tcPr>
          <w:p w14:paraId="762DC1E6" w14:textId="112FB80E" w:rsidR="000B6830" w:rsidRPr="00587151" w:rsidRDefault="000B6830" w:rsidP="009977F7">
            <w:pPr>
              <w:tabs>
                <w:tab w:val="right" w:pos="1080"/>
                <w:tab w:val="left" w:pos="1440"/>
                <w:tab w:val="left" w:pos="1728"/>
                <w:tab w:val="left" w:pos="2160"/>
                <w:tab w:val="left" w:pos="2206"/>
                <w:tab w:val="left" w:pos="2592"/>
                <w:tab w:val="left" w:pos="2700"/>
                <w:tab w:val="right" w:leader="dot" w:pos="9360"/>
              </w:tabs>
              <w:spacing w:after="120"/>
              <w:ind w:left="1440" w:hanging="810"/>
              <w:rPr>
                <w:rFonts w:eastAsia="Times New Roman"/>
                <w:spacing w:val="60"/>
                <w:sz w:val="17"/>
                <w:lang w:eastAsia="zh-CN"/>
              </w:rPr>
            </w:pPr>
            <w:r w:rsidRPr="00587151">
              <w:rPr>
                <w:rFonts w:eastAsia="Times New Roman"/>
                <w:lang w:eastAsia="zh-CN"/>
              </w:rPr>
              <w:t>2021/21</w:t>
            </w:r>
            <w:r w:rsidRPr="00587151">
              <w:rPr>
                <w:rFonts w:eastAsia="Times New Roman"/>
                <w:lang w:eastAsia="zh-CN"/>
              </w:rPr>
              <w:tab/>
            </w:r>
            <w:bookmarkStart w:id="5" w:name="_Hlk81923114"/>
            <w:r w:rsidR="0004550C" w:rsidRPr="00587151">
              <w:rPr>
                <w:rFonts w:eastAsia="Times New Roman"/>
                <w:lang w:eastAsia="zh-CN"/>
              </w:rPr>
              <w:t>UNOPS budget estimates for the biennium 2022-2023 and annual statistical report on United Nations procurement, 2020</w:t>
            </w:r>
            <w:bookmarkEnd w:id="5"/>
            <w:r w:rsidRPr="00587151">
              <w:rPr>
                <w:rFonts w:eastAsia="Times New Roman"/>
                <w:spacing w:val="60"/>
                <w:sz w:val="17"/>
                <w:lang w:eastAsia="zh-CN"/>
              </w:rPr>
              <w:tab/>
            </w:r>
          </w:p>
        </w:tc>
        <w:tc>
          <w:tcPr>
            <w:tcW w:w="533" w:type="dxa"/>
            <w:vAlign w:val="bottom"/>
          </w:tcPr>
          <w:p w14:paraId="54748000" w14:textId="55F5ECC1" w:rsidR="000B6830" w:rsidRPr="00587151" w:rsidRDefault="004D71CD" w:rsidP="009977F7">
            <w:pPr>
              <w:tabs>
                <w:tab w:val="left" w:pos="1620"/>
              </w:tabs>
              <w:spacing w:after="120" w:line="240" w:lineRule="auto"/>
              <w:jc w:val="center"/>
              <w:rPr>
                <w:rFonts w:eastAsia="Calibri"/>
              </w:rPr>
            </w:pPr>
            <w:r>
              <w:rPr>
                <w:rFonts w:eastAsia="Calibri"/>
              </w:rPr>
              <w:t>22</w:t>
            </w:r>
          </w:p>
        </w:tc>
      </w:tr>
      <w:tr w:rsidR="000B6830" w:rsidRPr="00587151" w14:paraId="7F2B6645" w14:textId="77777777" w:rsidTr="009977F7">
        <w:tc>
          <w:tcPr>
            <w:tcW w:w="9369" w:type="dxa"/>
            <w:gridSpan w:val="3"/>
          </w:tcPr>
          <w:p w14:paraId="2BC3BF39" w14:textId="165D6ACE" w:rsidR="000B6830" w:rsidRPr="00587151" w:rsidRDefault="000B6830" w:rsidP="009977F7">
            <w:pPr>
              <w:tabs>
                <w:tab w:val="right" w:pos="1080"/>
                <w:tab w:val="left" w:pos="1440"/>
                <w:tab w:val="left" w:pos="1728"/>
                <w:tab w:val="left" w:pos="2160"/>
                <w:tab w:val="left" w:pos="2206"/>
                <w:tab w:val="left" w:pos="2592"/>
                <w:tab w:val="left" w:pos="2700"/>
                <w:tab w:val="right" w:leader="dot" w:pos="9360"/>
              </w:tabs>
              <w:spacing w:after="120"/>
              <w:ind w:left="630"/>
              <w:rPr>
                <w:rFonts w:eastAsia="Times New Roman"/>
                <w:spacing w:val="60"/>
                <w:sz w:val="17"/>
                <w:lang w:eastAsia="zh-CN"/>
              </w:rPr>
            </w:pPr>
            <w:r w:rsidRPr="00587151">
              <w:rPr>
                <w:rFonts w:eastAsia="Times New Roman"/>
                <w:lang w:eastAsia="zh-CN"/>
              </w:rPr>
              <w:t>2021/22</w:t>
            </w:r>
            <w:r w:rsidRPr="00587151">
              <w:rPr>
                <w:rFonts w:eastAsia="Times New Roman"/>
                <w:lang w:eastAsia="zh-CN"/>
              </w:rPr>
              <w:tab/>
            </w:r>
            <w:r w:rsidR="0004550C" w:rsidRPr="00587151">
              <w:rPr>
                <w:rFonts w:eastAsia="Times New Roman"/>
                <w:lang w:eastAsia="zh-CN"/>
              </w:rPr>
              <w:t>Overview of decisions adopted by the Executive Board at its second regular session 2021</w:t>
            </w:r>
            <w:r w:rsidRPr="00587151">
              <w:rPr>
                <w:rFonts w:eastAsia="Times New Roman"/>
                <w:spacing w:val="60"/>
                <w:sz w:val="17"/>
                <w:lang w:eastAsia="zh-CN"/>
              </w:rPr>
              <w:tab/>
            </w:r>
          </w:p>
        </w:tc>
        <w:tc>
          <w:tcPr>
            <w:tcW w:w="533" w:type="dxa"/>
            <w:vAlign w:val="bottom"/>
          </w:tcPr>
          <w:p w14:paraId="0F8BBF02" w14:textId="1F2651E1" w:rsidR="000B6830" w:rsidRPr="00587151" w:rsidRDefault="004D71CD" w:rsidP="009977F7">
            <w:pPr>
              <w:tabs>
                <w:tab w:val="left" w:pos="1620"/>
              </w:tabs>
              <w:spacing w:after="120" w:line="240" w:lineRule="auto"/>
              <w:jc w:val="center"/>
              <w:rPr>
                <w:rFonts w:eastAsia="Calibri"/>
              </w:rPr>
            </w:pPr>
            <w:r>
              <w:rPr>
                <w:rFonts w:eastAsia="Calibri"/>
              </w:rPr>
              <w:t>23</w:t>
            </w:r>
          </w:p>
        </w:tc>
      </w:tr>
    </w:tbl>
    <w:p w14:paraId="1B1BC23E" w14:textId="76ADF2CC" w:rsidR="008D5656" w:rsidRPr="00587151" w:rsidRDefault="008D5656" w:rsidP="008D5656">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s>
        <w:ind w:left="1170" w:right="1210"/>
        <w:outlineLvl w:val="1"/>
        <w:rPr>
          <w:b/>
          <w:spacing w:val="2"/>
        </w:rPr>
      </w:pPr>
      <w:bookmarkStart w:id="6" w:name="TmpSave"/>
      <w:bookmarkEnd w:id="6"/>
    </w:p>
    <w:p w14:paraId="1114EA19" w14:textId="77777777" w:rsidR="00807FBA" w:rsidRDefault="00807FBA">
      <w:pPr>
        <w:suppressAutoHyphens w:val="0"/>
        <w:spacing w:after="200" w:line="276" w:lineRule="auto"/>
        <w:rPr>
          <w:rFonts w:eastAsia="Calibri"/>
          <w:b/>
          <w:bCs/>
        </w:rPr>
      </w:pPr>
      <w:r>
        <w:rPr>
          <w:rFonts w:eastAsia="Calibri"/>
          <w:b/>
          <w:bCs/>
        </w:rPr>
        <w:br w:type="page"/>
      </w:r>
    </w:p>
    <w:p w14:paraId="12F7941A" w14:textId="3C572795" w:rsidR="008D5656" w:rsidRPr="00587151" w:rsidRDefault="00842370" w:rsidP="00271100">
      <w:pPr>
        <w:spacing w:after="200"/>
        <w:ind w:left="1170" w:right="1210"/>
        <w:jc w:val="both"/>
        <w:rPr>
          <w:rFonts w:eastAsia="Calibri"/>
          <w:b/>
          <w:bCs/>
        </w:rPr>
      </w:pPr>
      <w:r>
        <w:rPr>
          <w:rFonts w:eastAsia="Calibri"/>
          <w:b/>
          <w:bCs/>
        </w:rPr>
        <w:lastRenderedPageBreak/>
        <w:t>2021/1</w:t>
      </w:r>
      <w:r>
        <w:rPr>
          <w:rFonts w:eastAsia="Calibri"/>
          <w:b/>
          <w:bCs/>
        </w:rPr>
        <w:br/>
      </w:r>
      <w:r w:rsidR="008D5656" w:rsidRPr="00587151">
        <w:rPr>
          <w:rFonts w:eastAsia="Calibri"/>
          <w:b/>
          <w:bCs/>
        </w:rPr>
        <w:t>Reports of UNDP, UNCDF, UNFPA and UNOPS on the implementation of the recommendations of the Board of Auditors, 201</w:t>
      </w:r>
      <w:r w:rsidR="00F957EB" w:rsidRPr="00587151">
        <w:rPr>
          <w:rFonts w:eastAsia="Calibri"/>
          <w:b/>
          <w:bCs/>
        </w:rPr>
        <w:t>9</w:t>
      </w:r>
    </w:p>
    <w:p w14:paraId="4C8DE73A" w14:textId="1F6306BF" w:rsidR="00F957EB" w:rsidRPr="00587151" w:rsidRDefault="00F957EB" w:rsidP="00271100">
      <w:pPr>
        <w:tabs>
          <w:tab w:val="left" w:pos="426"/>
        </w:tabs>
        <w:spacing w:after="120" w:line="240" w:lineRule="auto"/>
        <w:ind w:left="1260" w:right="720" w:firstLine="180"/>
        <w:jc w:val="both"/>
        <w:rPr>
          <w:rFonts w:eastAsia="Calibri"/>
          <w:i/>
        </w:rPr>
      </w:pPr>
      <w:r w:rsidRPr="00587151">
        <w:rPr>
          <w:rFonts w:eastAsia="Calibri"/>
          <w:i/>
        </w:rPr>
        <w:t>The Executive Board</w:t>
      </w:r>
    </w:p>
    <w:p w14:paraId="7AEC8005" w14:textId="77777777" w:rsidR="00F957EB" w:rsidRPr="00587151" w:rsidRDefault="00F957EB" w:rsidP="00271100">
      <w:pPr>
        <w:tabs>
          <w:tab w:val="left" w:pos="0"/>
          <w:tab w:val="left" w:pos="360"/>
          <w:tab w:val="left" w:pos="426"/>
          <w:tab w:val="left" w:pos="1080"/>
        </w:tabs>
        <w:spacing w:after="120" w:line="240" w:lineRule="auto"/>
        <w:ind w:left="1170" w:right="1200"/>
        <w:jc w:val="both"/>
        <w:rPr>
          <w:rFonts w:eastAsia="Calibri"/>
          <w:iCs/>
        </w:rPr>
      </w:pPr>
      <w:r w:rsidRPr="00587151">
        <w:rPr>
          <w:rFonts w:eastAsia="Calibri"/>
          <w:iCs/>
        </w:rPr>
        <w:t>1.</w:t>
      </w:r>
      <w:r w:rsidRPr="00587151">
        <w:rPr>
          <w:rFonts w:eastAsia="Calibri"/>
          <w:iCs/>
        </w:rPr>
        <w:tab/>
      </w:r>
      <w:r w:rsidRPr="00587151">
        <w:rPr>
          <w:rFonts w:eastAsia="Calibri"/>
          <w:i/>
          <w:iCs/>
        </w:rPr>
        <w:t>Welcomes</w:t>
      </w:r>
      <w:r w:rsidRPr="00587151">
        <w:rPr>
          <w:rFonts w:eastAsia="Calibri"/>
          <w:iCs/>
        </w:rPr>
        <w:t xml:space="preserve"> the unqualified audit opinions on UNDP, UNCDF, UNFPA and UNOPS</w:t>
      </w:r>
      <w:r w:rsidRPr="00587151">
        <w:rPr>
          <w:rFonts w:eastAsia="Calibri"/>
          <w:bCs/>
          <w:iCs/>
        </w:rPr>
        <w:t xml:space="preserve"> </w:t>
      </w:r>
      <w:r w:rsidRPr="00587151">
        <w:rPr>
          <w:rFonts w:eastAsia="Calibri"/>
          <w:iCs/>
        </w:rPr>
        <w:t>issued by the United Nations Board of Auditors for 2019;</w:t>
      </w:r>
    </w:p>
    <w:p w14:paraId="5DF84BDB" w14:textId="350692B2" w:rsidR="00F957EB" w:rsidRPr="00587151" w:rsidRDefault="00F957EB" w:rsidP="00271100">
      <w:pPr>
        <w:tabs>
          <w:tab w:val="left" w:pos="0"/>
          <w:tab w:val="left" w:pos="360"/>
          <w:tab w:val="left" w:pos="426"/>
          <w:tab w:val="left" w:pos="1080"/>
        </w:tabs>
        <w:spacing w:after="120" w:line="240" w:lineRule="auto"/>
        <w:ind w:left="1170" w:right="1200"/>
        <w:jc w:val="both"/>
        <w:rPr>
          <w:rFonts w:eastAsia="Calibri"/>
          <w:iCs/>
        </w:rPr>
      </w:pPr>
      <w:r w:rsidRPr="00587151">
        <w:rPr>
          <w:rFonts w:eastAsia="Calibri"/>
          <w:iCs/>
        </w:rPr>
        <w:t>2.</w:t>
      </w:r>
      <w:r w:rsidRPr="00587151">
        <w:rPr>
          <w:rFonts w:eastAsia="Calibri"/>
          <w:iCs/>
        </w:rPr>
        <w:tab/>
      </w:r>
      <w:r w:rsidRPr="00587151">
        <w:rPr>
          <w:rFonts w:eastAsia="Calibri"/>
          <w:i/>
          <w:iCs/>
        </w:rPr>
        <w:t>Calls upon</w:t>
      </w:r>
      <w:r w:rsidRPr="00587151">
        <w:rPr>
          <w:rFonts w:eastAsia="Calibri"/>
          <w:iCs/>
        </w:rPr>
        <w:t xml:space="preserve"> UNDP, UNCDF, UNFPA and UNOPS to harmonize further their reporting formats on the implementation of the Board of Auditors recommendations, including, where possible, the time frames for their detailed reporting and the categorization of recommendations into those that are priority, and any other priorities;</w:t>
      </w:r>
    </w:p>
    <w:p w14:paraId="1982FD22" w14:textId="77777777" w:rsidR="00F957EB" w:rsidRPr="00587151" w:rsidRDefault="00F957EB" w:rsidP="00271100">
      <w:pPr>
        <w:tabs>
          <w:tab w:val="left" w:pos="0"/>
          <w:tab w:val="left" w:pos="360"/>
          <w:tab w:val="left" w:pos="426"/>
          <w:tab w:val="left" w:pos="1080"/>
        </w:tabs>
        <w:spacing w:after="120" w:line="240" w:lineRule="auto"/>
        <w:ind w:left="1170" w:right="1200"/>
        <w:jc w:val="both"/>
        <w:rPr>
          <w:rFonts w:eastAsia="Calibri"/>
          <w:i/>
          <w:iCs/>
        </w:rPr>
      </w:pPr>
      <w:r w:rsidRPr="00587151">
        <w:rPr>
          <w:rFonts w:eastAsia="Calibri"/>
          <w:i/>
          <w:iCs/>
        </w:rPr>
        <w:tab/>
        <w:t>With regard to UNDP:</w:t>
      </w:r>
    </w:p>
    <w:p w14:paraId="5135BC65" w14:textId="77777777" w:rsidR="00F957EB" w:rsidRPr="00587151" w:rsidRDefault="00F957EB" w:rsidP="00271100">
      <w:pPr>
        <w:tabs>
          <w:tab w:val="left" w:pos="0"/>
          <w:tab w:val="left" w:pos="360"/>
          <w:tab w:val="left" w:pos="426"/>
          <w:tab w:val="left" w:pos="1080"/>
        </w:tabs>
        <w:spacing w:after="120" w:line="240" w:lineRule="auto"/>
        <w:ind w:left="1170" w:right="1200"/>
        <w:jc w:val="both"/>
        <w:rPr>
          <w:rFonts w:eastAsia="Calibri"/>
        </w:rPr>
      </w:pPr>
      <w:r w:rsidRPr="00587151">
        <w:rPr>
          <w:rFonts w:eastAsia="Calibri"/>
          <w:iCs/>
        </w:rPr>
        <w:t>3.</w:t>
      </w:r>
      <w:r w:rsidRPr="00587151">
        <w:rPr>
          <w:rFonts w:eastAsia="Calibri"/>
          <w:iCs/>
        </w:rPr>
        <w:tab/>
      </w:r>
      <w:r w:rsidRPr="00587151">
        <w:rPr>
          <w:rFonts w:eastAsia="Calibri"/>
          <w:i/>
          <w:iCs/>
        </w:rPr>
        <w:t>Notes</w:t>
      </w:r>
      <w:r w:rsidRPr="00587151">
        <w:rPr>
          <w:rFonts w:eastAsia="Calibri"/>
          <w:iCs/>
        </w:rPr>
        <w:t xml:space="preserve"> the </w:t>
      </w:r>
      <w:r w:rsidRPr="00587151">
        <w:rPr>
          <w:rFonts w:eastAsia="Calibri"/>
        </w:rPr>
        <w:t>progress made by UNDP in addressing the top seven audit-related priorities in 2018-2019;</w:t>
      </w:r>
    </w:p>
    <w:p w14:paraId="15894DA1" w14:textId="77777777" w:rsidR="00F957EB" w:rsidRPr="00587151" w:rsidRDefault="00F957EB" w:rsidP="00271100">
      <w:pPr>
        <w:tabs>
          <w:tab w:val="left" w:pos="0"/>
          <w:tab w:val="left" w:pos="360"/>
          <w:tab w:val="left" w:pos="426"/>
          <w:tab w:val="left" w:pos="1080"/>
        </w:tabs>
        <w:spacing w:after="120" w:line="240" w:lineRule="auto"/>
        <w:ind w:left="1170" w:right="1200"/>
        <w:jc w:val="both"/>
        <w:rPr>
          <w:rFonts w:eastAsia="Calibri"/>
        </w:rPr>
      </w:pPr>
      <w:r w:rsidRPr="00587151">
        <w:rPr>
          <w:rFonts w:eastAsia="Calibri"/>
          <w:iCs/>
        </w:rPr>
        <w:t>4.</w:t>
      </w:r>
      <w:r w:rsidRPr="00587151">
        <w:rPr>
          <w:rFonts w:eastAsia="Calibri"/>
          <w:iCs/>
        </w:rPr>
        <w:tab/>
      </w:r>
      <w:r w:rsidRPr="00587151">
        <w:rPr>
          <w:rFonts w:eastAsia="Calibri"/>
          <w:i/>
          <w:iCs/>
        </w:rPr>
        <w:t xml:space="preserve">Endorses </w:t>
      </w:r>
      <w:r w:rsidRPr="00587151">
        <w:rPr>
          <w:rFonts w:eastAsia="Calibri"/>
        </w:rPr>
        <w:t>the suggested top seven audit-related management priorities for the biennium 2020-2021;</w:t>
      </w:r>
    </w:p>
    <w:p w14:paraId="4F73D249" w14:textId="77777777" w:rsidR="00F957EB" w:rsidRPr="00587151" w:rsidRDefault="00F957EB" w:rsidP="00271100">
      <w:pPr>
        <w:tabs>
          <w:tab w:val="left" w:pos="0"/>
          <w:tab w:val="left" w:pos="360"/>
          <w:tab w:val="left" w:pos="426"/>
          <w:tab w:val="left" w:pos="1080"/>
        </w:tabs>
        <w:spacing w:after="120" w:line="240" w:lineRule="auto"/>
        <w:ind w:left="1170" w:right="1200"/>
        <w:jc w:val="both"/>
        <w:rPr>
          <w:rFonts w:eastAsia="Calibri"/>
          <w:iCs/>
        </w:rPr>
      </w:pPr>
      <w:r w:rsidRPr="00587151">
        <w:rPr>
          <w:rFonts w:eastAsia="Calibri"/>
          <w:iCs/>
        </w:rPr>
        <w:t>5.</w:t>
      </w:r>
      <w:r w:rsidRPr="00587151">
        <w:rPr>
          <w:rFonts w:eastAsia="Calibri"/>
          <w:iCs/>
        </w:rPr>
        <w:tab/>
      </w:r>
      <w:r w:rsidRPr="00587151">
        <w:rPr>
          <w:rFonts w:eastAsia="Calibri"/>
          <w:i/>
          <w:iCs/>
        </w:rPr>
        <w:t>Acknowledges</w:t>
      </w:r>
      <w:r w:rsidRPr="00587151">
        <w:rPr>
          <w:rFonts w:eastAsia="Calibri"/>
          <w:iCs/>
        </w:rPr>
        <w:t xml:space="preserve"> the progress achieved by UNDP in the implementation of the recommendations of the Board of Auditors </w:t>
      </w:r>
      <w:r w:rsidRPr="00587151">
        <w:rPr>
          <w:rFonts w:eastAsia="Calibri"/>
        </w:rPr>
        <w:t>for the year ended 31 December 2019</w:t>
      </w:r>
      <w:r w:rsidRPr="00587151">
        <w:rPr>
          <w:rFonts w:eastAsia="Calibri"/>
          <w:iCs/>
        </w:rPr>
        <w:t xml:space="preserve">, strongly encourages UNDP to continue implementing </w:t>
      </w:r>
      <w:r w:rsidRPr="00587151">
        <w:rPr>
          <w:rFonts w:eastAsia="Calibri"/>
        </w:rPr>
        <w:t>the recommendations, as well as the remaining recommendations from prior years, for closure,</w:t>
      </w:r>
      <w:r w:rsidRPr="00587151">
        <w:rPr>
          <w:rFonts w:ascii="Calibri" w:eastAsia="Calibri" w:hAnsi="Calibri"/>
        </w:rPr>
        <w:t xml:space="preserve"> </w:t>
      </w:r>
      <w:r w:rsidRPr="00587151">
        <w:rPr>
          <w:rFonts w:eastAsia="Calibri"/>
        </w:rPr>
        <w:t>and requests UNDP to include the impacts of implemented recommendations, including on organizational culture, in its reporting on audit recommendations;</w:t>
      </w:r>
    </w:p>
    <w:p w14:paraId="29570839" w14:textId="77777777" w:rsidR="00F957EB" w:rsidRPr="00587151" w:rsidRDefault="00F957EB" w:rsidP="00271100">
      <w:pPr>
        <w:tabs>
          <w:tab w:val="left" w:pos="426"/>
          <w:tab w:val="left" w:pos="1080"/>
        </w:tabs>
        <w:spacing w:after="120" w:line="256" w:lineRule="auto"/>
        <w:ind w:left="1170" w:right="1200"/>
        <w:contextualSpacing/>
        <w:jc w:val="both"/>
        <w:rPr>
          <w:rFonts w:eastAsia="Calibri"/>
          <w:iCs/>
        </w:rPr>
      </w:pPr>
      <w:r w:rsidRPr="00587151">
        <w:rPr>
          <w:rFonts w:eastAsia="Calibri"/>
          <w:iCs/>
        </w:rPr>
        <w:t>6.</w:t>
      </w:r>
      <w:r w:rsidRPr="00587151">
        <w:rPr>
          <w:rFonts w:eastAsia="Calibri"/>
          <w:iCs/>
        </w:rPr>
        <w:tab/>
      </w:r>
      <w:r w:rsidRPr="00587151">
        <w:rPr>
          <w:rFonts w:eastAsia="Calibri"/>
          <w:i/>
          <w:iCs/>
        </w:rPr>
        <w:t xml:space="preserve">Takes note </w:t>
      </w:r>
      <w:r w:rsidRPr="00587151">
        <w:rPr>
          <w:rFonts w:eastAsia="Calibri"/>
        </w:rPr>
        <w:t xml:space="preserve">of </w:t>
      </w:r>
      <w:r w:rsidRPr="00587151">
        <w:rPr>
          <w:rFonts w:eastAsia="Calibri"/>
          <w:iCs/>
        </w:rPr>
        <w:t>the observations by the Boards of Auditors relating to fraud risk management, and encourages UNDP to continue with its organization-specific anti-fraud strategy and advance the implementation of the fraud risk management action plan;</w:t>
      </w:r>
    </w:p>
    <w:p w14:paraId="0AE3340C" w14:textId="77777777" w:rsidR="00F957EB" w:rsidRPr="00587151" w:rsidRDefault="00F957EB" w:rsidP="00271100">
      <w:pPr>
        <w:tabs>
          <w:tab w:val="left" w:pos="426"/>
          <w:tab w:val="left" w:pos="1080"/>
        </w:tabs>
        <w:spacing w:after="120" w:line="256" w:lineRule="auto"/>
        <w:ind w:left="1170" w:right="1200"/>
        <w:contextualSpacing/>
        <w:jc w:val="both"/>
        <w:rPr>
          <w:rFonts w:eastAsia="Calibri"/>
          <w:iCs/>
          <w:sz w:val="12"/>
          <w:szCs w:val="12"/>
        </w:rPr>
      </w:pPr>
    </w:p>
    <w:p w14:paraId="495072D2" w14:textId="77777777" w:rsidR="00F957EB" w:rsidRPr="00587151" w:rsidRDefault="00F957EB" w:rsidP="00271100">
      <w:pPr>
        <w:tabs>
          <w:tab w:val="left" w:pos="426"/>
          <w:tab w:val="left" w:pos="1080"/>
        </w:tabs>
        <w:autoSpaceDE w:val="0"/>
        <w:autoSpaceDN w:val="0"/>
        <w:adjustRightInd w:val="0"/>
        <w:spacing w:after="120" w:line="240" w:lineRule="auto"/>
        <w:ind w:left="1170" w:right="1200"/>
        <w:jc w:val="both"/>
        <w:rPr>
          <w:rFonts w:eastAsia="Calibri"/>
        </w:rPr>
      </w:pPr>
      <w:r w:rsidRPr="00587151">
        <w:rPr>
          <w:rFonts w:eastAsia="Calibri"/>
          <w:iCs/>
        </w:rPr>
        <w:t>7.</w:t>
      </w:r>
      <w:r w:rsidRPr="00587151">
        <w:rPr>
          <w:rFonts w:eastAsia="Calibri"/>
          <w:iCs/>
        </w:rPr>
        <w:tab/>
      </w:r>
      <w:r w:rsidRPr="00587151">
        <w:rPr>
          <w:rFonts w:eastAsia="Calibri"/>
          <w:i/>
          <w:iCs/>
        </w:rPr>
        <w:t>Encourages</w:t>
      </w:r>
      <w:r w:rsidRPr="00587151">
        <w:rPr>
          <w:rFonts w:eastAsia="Calibri"/>
        </w:rPr>
        <w:t xml:space="preserve"> UNDP to coordinate its actions in response to the Board of Auditors recommendations with its actions to address the Office of Audit and Investigations audit entitled “Performance Audit of UNDP Global Environmental Facility (GEF) Management”;</w:t>
      </w:r>
    </w:p>
    <w:p w14:paraId="2E51C08D" w14:textId="77777777" w:rsidR="00F957EB" w:rsidRPr="00587151" w:rsidRDefault="00F957EB" w:rsidP="00271100">
      <w:pPr>
        <w:tabs>
          <w:tab w:val="left" w:pos="0"/>
          <w:tab w:val="left" w:pos="360"/>
          <w:tab w:val="left" w:pos="426"/>
          <w:tab w:val="left" w:pos="1080"/>
        </w:tabs>
        <w:spacing w:after="120" w:line="240" w:lineRule="auto"/>
        <w:ind w:left="1170" w:right="1200"/>
        <w:jc w:val="both"/>
        <w:rPr>
          <w:rFonts w:eastAsia="Calibri"/>
          <w:i/>
          <w:iCs/>
        </w:rPr>
      </w:pPr>
      <w:r w:rsidRPr="00587151">
        <w:rPr>
          <w:rFonts w:eastAsia="Calibri"/>
          <w:i/>
          <w:iCs/>
        </w:rPr>
        <w:tab/>
        <w:t>With regard to UNCDF:</w:t>
      </w:r>
    </w:p>
    <w:p w14:paraId="1154A808" w14:textId="77777777" w:rsidR="00F957EB" w:rsidRPr="00587151" w:rsidRDefault="00F957EB" w:rsidP="00271100">
      <w:pPr>
        <w:tabs>
          <w:tab w:val="left" w:pos="0"/>
          <w:tab w:val="left" w:pos="360"/>
          <w:tab w:val="left" w:pos="426"/>
          <w:tab w:val="left" w:pos="1080"/>
        </w:tabs>
        <w:spacing w:after="120" w:line="240" w:lineRule="auto"/>
        <w:ind w:left="1170" w:right="1200"/>
        <w:jc w:val="both"/>
        <w:rPr>
          <w:rFonts w:eastAsia="Calibri"/>
        </w:rPr>
      </w:pPr>
      <w:r w:rsidRPr="00587151">
        <w:rPr>
          <w:rFonts w:eastAsia="Calibri"/>
          <w:iCs/>
        </w:rPr>
        <w:t>8.</w:t>
      </w:r>
      <w:r w:rsidRPr="00587151">
        <w:rPr>
          <w:rFonts w:eastAsia="Calibri"/>
          <w:iCs/>
        </w:rPr>
        <w:tab/>
      </w:r>
      <w:r w:rsidRPr="00587151">
        <w:rPr>
          <w:rFonts w:eastAsia="Calibri"/>
          <w:i/>
          <w:iCs/>
        </w:rPr>
        <w:t xml:space="preserve">Supports </w:t>
      </w:r>
      <w:r w:rsidRPr="00587151">
        <w:rPr>
          <w:rFonts w:eastAsia="Calibri"/>
        </w:rPr>
        <w:t>the ongoing efforts of UNCDF in implementing the recommendations of the United Nations Board of Auditors for the year ended 31 December 2019;</w:t>
      </w:r>
    </w:p>
    <w:p w14:paraId="77BF0754" w14:textId="77777777" w:rsidR="00F957EB" w:rsidRPr="00587151" w:rsidRDefault="00F957EB" w:rsidP="00271100">
      <w:pPr>
        <w:tabs>
          <w:tab w:val="left" w:pos="0"/>
          <w:tab w:val="left" w:pos="360"/>
          <w:tab w:val="left" w:pos="426"/>
          <w:tab w:val="left" w:pos="1080"/>
        </w:tabs>
        <w:spacing w:after="120" w:line="240" w:lineRule="auto"/>
        <w:ind w:left="1170" w:right="1200"/>
        <w:jc w:val="both"/>
        <w:rPr>
          <w:rFonts w:eastAsia="Calibri"/>
          <w:iCs/>
        </w:rPr>
      </w:pPr>
      <w:r w:rsidRPr="00587151">
        <w:rPr>
          <w:rFonts w:eastAsia="Calibri"/>
          <w:i/>
          <w:iCs/>
        </w:rPr>
        <w:tab/>
        <w:t>With regard to UNFPA:</w:t>
      </w:r>
    </w:p>
    <w:p w14:paraId="76892C34" w14:textId="77777777" w:rsidR="00F957EB" w:rsidRPr="00587151" w:rsidRDefault="00F957EB" w:rsidP="00271100">
      <w:pPr>
        <w:tabs>
          <w:tab w:val="left" w:pos="0"/>
          <w:tab w:val="left" w:pos="360"/>
          <w:tab w:val="left" w:pos="426"/>
          <w:tab w:val="left" w:pos="1080"/>
        </w:tabs>
        <w:spacing w:after="120" w:line="240" w:lineRule="auto"/>
        <w:ind w:left="1170" w:right="1200"/>
        <w:jc w:val="both"/>
        <w:rPr>
          <w:rFonts w:eastAsia="Calibri"/>
          <w:iCs/>
        </w:rPr>
      </w:pPr>
      <w:r w:rsidRPr="00587151">
        <w:rPr>
          <w:rFonts w:eastAsia="Calibri"/>
          <w:iCs/>
        </w:rPr>
        <w:t>9.</w:t>
      </w:r>
      <w:r w:rsidRPr="00587151">
        <w:rPr>
          <w:rFonts w:eastAsia="Calibri"/>
          <w:iCs/>
        </w:rPr>
        <w:tab/>
      </w:r>
      <w:r w:rsidRPr="00587151">
        <w:rPr>
          <w:rFonts w:eastAsia="Calibri"/>
          <w:i/>
          <w:iCs/>
        </w:rPr>
        <w:t>Acknowledges</w:t>
      </w:r>
      <w:r w:rsidRPr="00587151">
        <w:rPr>
          <w:rFonts w:eastAsia="Calibri"/>
          <w:iCs/>
        </w:rPr>
        <w:t xml:space="preserve"> the progress achieved by UNFPA in the implementation of the recommendations of the Board of Auditors for the financial period ended on 31 December 2019, welcomes the further measures planned by the organization, </w:t>
      </w:r>
      <w:r w:rsidRPr="00587151">
        <w:rPr>
          <w:rFonts w:eastAsia="Calibri"/>
        </w:rPr>
        <w:t xml:space="preserve">and </w:t>
      </w:r>
      <w:r w:rsidRPr="00587151">
        <w:rPr>
          <w:rFonts w:eastAsia="Calibri"/>
          <w:iCs/>
        </w:rPr>
        <w:t xml:space="preserve">strongly encourages </w:t>
      </w:r>
      <w:r w:rsidRPr="00587151">
        <w:rPr>
          <w:rFonts w:eastAsia="Calibri"/>
        </w:rPr>
        <w:t>UNFPA to continue implementing the recommendations of the Board of Auditors from prior years for closure;</w:t>
      </w:r>
    </w:p>
    <w:p w14:paraId="0771CF7D" w14:textId="77777777" w:rsidR="00F957EB" w:rsidRPr="00587151" w:rsidRDefault="00F957EB" w:rsidP="00271100">
      <w:pPr>
        <w:tabs>
          <w:tab w:val="left" w:pos="0"/>
          <w:tab w:val="left" w:pos="360"/>
          <w:tab w:val="left" w:pos="426"/>
          <w:tab w:val="left" w:pos="1080"/>
          <w:tab w:val="left" w:pos="1620"/>
        </w:tabs>
        <w:spacing w:after="120" w:line="240" w:lineRule="auto"/>
        <w:ind w:left="1170" w:right="1200"/>
        <w:jc w:val="both"/>
        <w:rPr>
          <w:rFonts w:eastAsia="Calibri"/>
          <w:iCs/>
        </w:rPr>
      </w:pPr>
      <w:r w:rsidRPr="00587151">
        <w:rPr>
          <w:rFonts w:eastAsia="Calibri"/>
        </w:rPr>
        <w:t>10.</w:t>
      </w:r>
      <w:r w:rsidRPr="00587151">
        <w:rPr>
          <w:rFonts w:eastAsia="Calibri"/>
        </w:rPr>
        <w:tab/>
      </w:r>
      <w:r w:rsidRPr="00587151">
        <w:rPr>
          <w:rFonts w:eastAsia="Calibri"/>
          <w:i/>
        </w:rPr>
        <w:t>Looks forward</w:t>
      </w:r>
      <w:r w:rsidRPr="00587151">
        <w:rPr>
          <w:rFonts w:eastAsia="Calibri"/>
          <w:iCs/>
        </w:rPr>
        <w:t xml:space="preserve"> </w:t>
      </w:r>
      <w:r w:rsidRPr="00587151">
        <w:rPr>
          <w:rFonts w:eastAsia="Calibri"/>
          <w:i/>
          <w:iCs/>
        </w:rPr>
        <w:t>to</w:t>
      </w:r>
      <w:r w:rsidRPr="00587151">
        <w:rPr>
          <w:rFonts w:eastAsia="Calibri"/>
          <w:iCs/>
        </w:rPr>
        <w:t xml:space="preserve"> the UNFPA enterprise risk management policy </w:t>
      </w:r>
      <w:r w:rsidRPr="00587151">
        <w:rPr>
          <w:rFonts w:eastAsia="Calibri"/>
          <w:bCs/>
          <w:iCs/>
        </w:rPr>
        <w:t>in 2021 and to</w:t>
      </w:r>
      <w:r w:rsidRPr="00587151">
        <w:rPr>
          <w:rFonts w:eastAsia="Calibri"/>
          <w:iCs/>
        </w:rPr>
        <w:t xml:space="preserve"> the enterprise resource planning system in 2022 to support the implementation and closing of outstanding recommendations;</w:t>
      </w:r>
    </w:p>
    <w:p w14:paraId="762F9846" w14:textId="77777777" w:rsidR="00271100" w:rsidRPr="00587151" w:rsidRDefault="00271100">
      <w:pPr>
        <w:suppressAutoHyphens w:val="0"/>
        <w:spacing w:after="200" w:line="276" w:lineRule="auto"/>
        <w:rPr>
          <w:rFonts w:eastAsia="Calibri"/>
          <w:i/>
          <w:iCs/>
        </w:rPr>
      </w:pPr>
      <w:r w:rsidRPr="00587151">
        <w:rPr>
          <w:rFonts w:eastAsia="Calibri"/>
          <w:i/>
          <w:iCs/>
        </w:rPr>
        <w:br w:type="page"/>
      </w:r>
    </w:p>
    <w:p w14:paraId="6FDFCA57" w14:textId="004F1D9C" w:rsidR="00F957EB" w:rsidRPr="00587151" w:rsidRDefault="00F957EB" w:rsidP="00271100">
      <w:pPr>
        <w:tabs>
          <w:tab w:val="left" w:pos="0"/>
          <w:tab w:val="left" w:pos="360"/>
          <w:tab w:val="left" w:pos="426"/>
          <w:tab w:val="left" w:pos="1080"/>
        </w:tabs>
        <w:spacing w:after="120" w:line="240" w:lineRule="auto"/>
        <w:ind w:left="1170" w:right="1200"/>
        <w:jc w:val="both"/>
        <w:rPr>
          <w:rFonts w:eastAsia="Calibri"/>
          <w:i/>
          <w:iCs/>
        </w:rPr>
      </w:pPr>
      <w:r w:rsidRPr="00587151">
        <w:rPr>
          <w:rFonts w:eastAsia="Calibri"/>
          <w:i/>
          <w:iCs/>
        </w:rPr>
        <w:lastRenderedPageBreak/>
        <w:tab/>
        <w:t>With regard to UNOPS:</w:t>
      </w:r>
    </w:p>
    <w:p w14:paraId="77625FAB" w14:textId="77777777" w:rsidR="00F957EB" w:rsidRPr="00587151" w:rsidRDefault="00F957EB" w:rsidP="00271100">
      <w:pPr>
        <w:tabs>
          <w:tab w:val="left" w:pos="0"/>
          <w:tab w:val="left" w:pos="360"/>
          <w:tab w:val="left" w:pos="426"/>
          <w:tab w:val="left" w:pos="1080"/>
          <w:tab w:val="left" w:pos="1530"/>
        </w:tabs>
        <w:spacing w:after="120" w:line="240" w:lineRule="auto"/>
        <w:ind w:left="1170" w:right="1200"/>
        <w:jc w:val="both"/>
        <w:rPr>
          <w:rFonts w:eastAsia="Calibri"/>
        </w:rPr>
      </w:pPr>
      <w:r w:rsidRPr="00587151">
        <w:rPr>
          <w:rFonts w:eastAsia="Calibri"/>
          <w:iCs/>
        </w:rPr>
        <w:t>11.</w:t>
      </w:r>
      <w:r w:rsidRPr="00587151">
        <w:rPr>
          <w:rFonts w:eastAsia="Calibri"/>
          <w:iCs/>
        </w:rPr>
        <w:tab/>
      </w:r>
      <w:r w:rsidRPr="00587151">
        <w:rPr>
          <w:rFonts w:eastAsia="Calibri"/>
          <w:i/>
          <w:iCs/>
        </w:rPr>
        <w:t xml:space="preserve">Acknowledges </w:t>
      </w:r>
      <w:r w:rsidRPr="00587151">
        <w:rPr>
          <w:rFonts w:eastAsia="Calibri"/>
        </w:rPr>
        <w:t>the progress UNOPS has achieved in the implementation of recommendations of the Board of Auditors made for the year ended 31 December 2019,</w:t>
      </w:r>
      <w:r w:rsidRPr="00587151">
        <w:rPr>
          <w:rFonts w:ascii="Calibri" w:eastAsia="Calibri" w:hAnsi="Calibri"/>
        </w:rPr>
        <w:t xml:space="preserve"> </w:t>
      </w:r>
      <w:r w:rsidRPr="00587151">
        <w:rPr>
          <w:rFonts w:eastAsia="Calibri"/>
        </w:rPr>
        <w:t>encourages UNOPS to continue their efforts in implementing the recommendations, and looks forward to the next report on implementation.</w:t>
      </w:r>
    </w:p>
    <w:p w14:paraId="13FD0AE6" w14:textId="46A99429" w:rsidR="00F957EB" w:rsidRPr="00587151" w:rsidRDefault="00F957EB" w:rsidP="00271100">
      <w:pPr>
        <w:tabs>
          <w:tab w:val="left" w:pos="0"/>
          <w:tab w:val="left" w:pos="360"/>
          <w:tab w:val="left" w:pos="426"/>
          <w:tab w:val="left" w:pos="1080"/>
        </w:tabs>
        <w:spacing w:after="200" w:line="240" w:lineRule="auto"/>
        <w:ind w:left="1170" w:right="1200"/>
        <w:jc w:val="right"/>
        <w:rPr>
          <w:rFonts w:eastAsia="Times New Roman"/>
          <w:i/>
          <w:iCs/>
        </w:rPr>
      </w:pPr>
      <w:r w:rsidRPr="00587151">
        <w:rPr>
          <w:rFonts w:eastAsia="Times New Roman"/>
          <w:i/>
          <w:iCs/>
        </w:rPr>
        <w:t xml:space="preserve"> 4 February 2021</w:t>
      </w:r>
    </w:p>
    <w:p w14:paraId="7CAAAACF" w14:textId="77777777" w:rsidR="0057518B" w:rsidRPr="00587151" w:rsidRDefault="0057518B" w:rsidP="00271100">
      <w:pPr>
        <w:keepNext/>
        <w:keepLines/>
        <w:autoSpaceDE w:val="0"/>
        <w:autoSpaceDN w:val="0"/>
        <w:adjustRightInd w:val="0"/>
        <w:spacing w:line="240" w:lineRule="auto"/>
        <w:ind w:left="1170" w:right="1200"/>
        <w:jc w:val="both"/>
        <w:rPr>
          <w:rFonts w:eastAsia="Times New Roman"/>
          <w:b/>
          <w:bCs/>
        </w:rPr>
      </w:pPr>
      <w:r w:rsidRPr="00587151">
        <w:rPr>
          <w:rFonts w:eastAsia="Times New Roman"/>
          <w:b/>
          <w:bCs/>
        </w:rPr>
        <w:t>2021/2</w:t>
      </w:r>
    </w:p>
    <w:p w14:paraId="3A67B3EC" w14:textId="77777777" w:rsidR="0057518B" w:rsidRPr="00587151" w:rsidRDefault="0057518B" w:rsidP="00271100">
      <w:pPr>
        <w:autoSpaceDE w:val="0"/>
        <w:autoSpaceDN w:val="0"/>
        <w:adjustRightInd w:val="0"/>
        <w:spacing w:line="240" w:lineRule="auto"/>
        <w:ind w:left="1170" w:right="1200"/>
        <w:jc w:val="both"/>
        <w:rPr>
          <w:rFonts w:eastAsia="Times New Roman"/>
          <w:b/>
          <w:bCs/>
        </w:rPr>
      </w:pPr>
      <w:r w:rsidRPr="00587151">
        <w:rPr>
          <w:rFonts w:eastAsia="Times New Roman"/>
          <w:b/>
          <w:bCs/>
        </w:rPr>
        <w:t>UNDP evaluation</w:t>
      </w:r>
    </w:p>
    <w:p w14:paraId="376E2DCA" w14:textId="77777777" w:rsidR="0057518B" w:rsidRPr="00587151" w:rsidRDefault="0057518B" w:rsidP="00271100">
      <w:pPr>
        <w:autoSpaceDE w:val="0"/>
        <w:autoSpaceDN w:val="0"/>
        <w:adjustRightInd w:val="0"/>
        <w:spacing w:line="240" w:lineRule="auto"/>
        <w:ind w:left="1170" w:right="1200" w:firstLine="720"/>
        <w:contextualSpacing/>
        <w:jc w:val="both"/>
        <w:rPr>
          <w:rFonts w:eastAsia="Times New Roman"/>
          <w:b/>
          <w:bCs/>
        </w:rPr>
      </w:pPr>
    </w:p>
    <w:p w14:paraId="18DF7C0C" w14:textId="77777777" w:rsidR="0057518B" w:rsidRPr="00587151" w:rsidRDefault="0057518B" w:rsidP="00271100">
      <w:pPr>
        <w:autoSpaceDE w:val="0"/>
        <w:autoSpaceDN w:val="0"/>
        <w:adjustRightInd w:val="0"/>
        <w:spacing w:after="120" w:line="240" w:lineRule="auto"/>
        <w:ind w:left="1170" w:right="1200" w:firstLine="360"/>
        <w:jc w:val="both"/>
        <w:rPr>
          <w:rFonts w:eastAsia="Calibri"/>
          <w:i/>
          <w:color w:val="000000"/>
        </w:rPr>
      </w:pPr>
      <w:r w:rsidRPr="00587151">
        <w:rPr>
          <w:rFonts w:eastAsia="Calibri"/>
          <w:i/>
          <w:color w:val="000000"/>
        </w:rPr>
        <w:t>The Executive Board</w:t>
      </w:r>
    </w:p>
    <w:p w14:paraId="50A68DC8" w14:textId="0D27CE87" w:rsidR="0057518B" w:rsidRPr="00587151" w:rsidRDefault="0057518B" w:rsidP="00271100">
      <w:pPr>
        <w:tabs>
          <w:tab w:val="left" w:pos="1440"/>
          <w:tab w:val="left" w:pos="1890"/>
        </w:tabs>
        <w:autoSpaceDE w:val="0"/>
        <w:autoSpaceDN w:val="0"/>
        <w:adjustRightInd w:val="0"/>
        <w:spacing w:line="240" w:lineRule="auto"/>
        <w:ind w:left="1170" w:right="1200" w:firstLine="360"/>
        <w:contextualSpacing/>
        <w:jc w:val="both"/>
        <w:rPr>
          <w:rFonts w:eastAsia="Calibri"/>
          <w:i/>
          <w:color w:val="000000"/>
        </w:rPr>
      </w:pPr>
      <w:r w:rsidRPr="00587151">
        <w:rPr>
          <w:rFonts w:eastAsia="Calibri"/>
          <w:i/>
          <w:color w:val="000000"/>
        </w:rPr>
        <w:t xml:space="preserve">With regard to the </w:t>
      </w:r>
      <w:bookmarkStart w:id="7" w:name="_Hlk63691098"/>
      <w:r w:rsidRPr="00587151">
        <w:rPr>
          <w:rFonts w:eastAsia="Calibri"/>
          <w:i/>
          <w:color w:val="000000"/>
        </w:rPr>
        <w:t>evaluation of UNDP support to climate change adaptation (</w:t>
      </w:r>
      <w:hyperlink r:id="rId14" w:history="1">
        <w:r w:rsidRPr="00587151">
          <w:rPr>
            <w:rStyle w:val="Hyperlink"/>
            <w:rFonts w:eastAsia="Calibri"/>
            <w:i/>
          </w:rPr>
          <w:t>DP/2021/6</w:t>
        </w:r>
      </w:hyperlink>
      <w:r w:rsidRPr="00587151">
        <w:rPr>
          <w:rFonts w:eastAsia="Calibri"/>
          <w:i/>
          <w:color w:val="000000"/>
        </w:rPr>
        <w:t>), and management response thereto (</w:t>
      </w:r>
      <w:hyperlink r:id="rId15" w:history="1">
        <w:r w:rsidRPr="00587151">
          <w:rPr>
            <w:rStyle w:val="Hyperlink"/>
            <w:rFonts w:eastAsia="Calibri"/>
            <w:i/>
          </w:rPr>
          <w:t>DP/2021/7</w:t>
        </w:r>
      </w:hyperlink>
      <w:r w:rsidRPr="00587151">
        <w:rPr>
          <w:rFonts w:eastAsia="Calibri"/>
          <w:i/>
          <w:color w:val="000000"/>
        </w:rPr>
        <w:t>):</w:t>
      </w:r>
      <w:bookmarkEnd w:id="7"/>
    </w:p>
    <w:p w14:paraId="209A1F0E" w14:textId="77777777" w:rsidR="0057518B" w:rsidRPr="00587151" w:rsidRDefault="0057518B" w:rsidP="00271100">
      <w:pPr>
        <w:tabs>
          <w:tab w:val="left" w:pos="1440"/>
          <w:tab w:val="left" w:pos="1890"/>
        </w:tabs>
        <w:autoSpaceDE w:val="0"/>
        <w:autoSpaceDN w:val="0"/>
        <w:adjustRightInd w:val="0"/>
        <w:spacing w:line="240" w:lineRule="auto"/>
        <w:ind w:left="1170" w:right="1200" w:firstLine="360"/>
        <w:contextualSpacing/>
        <w:jc w:val="both"/>
        <w:rPr>
          <w:rFonts w:eastAsia="Calibri"/>
          <w:color w:val="000000"/>
          <w:sz w:val="12"/>
          <w:szCs w:val="12"/>
        </w:rPr>
      </w:pPr>
    </w:p>
    <w:p w14:paraId="53A6170E" w14:textId="77777777" w:rsidR="0057518B" w:rsidRPr="00587151" w:rsidRDefault="0057518B" w:rsidP="00E90A4F">
      <w:pPr>
        <w:numPr>
          <w:ilvl w:val="0"/>
          <w:numId w:val="12"/>
        </w:numPr>
        <w:tabs>
          <w:tab w:val="left" w:pos="1170"/>
          <w:tab w:val="left" w:pos="1530"/>
        </w:tabs>
        <w:suppressAutoHyphens w:val="0"/>
        <w:spacing w:line="240" w:lineRule="auto"/>
        <w:ind w:left="1170" w:right="1200" w:firstLine="0"/>
        <w:contextualSpacing/>
        <w:jc w:val="both"/>
        <w:rPr>
          <w:rFonts w:eastAsia="Calibri"/>
          <w:i/>
          <w:color w:val="000000"/>
        </w:rPr>
      </w:pPr>
      <w:r w:rsidRPr="00587151">
        <w:rPr>
          <w:rFonts w:eastAsia="Calibri"/>
          <w:i/>
          <w:color w:val="000000"/>
        </w:rPr>
        <w:t xml:space="preserve">Takes note </w:t>
      </w:r>
      <w:r w:rsidRPr="00587151">
        <w:rPr>
          <w:rFonts w:eastAsia="Calibri"/>
          <w:iCs/>
          <w:color w:val="000000"/>
        </w:rPr>
        <w:t xml:space="preserve">of the evaluation of UNDP support to climate change adaptation and the management response thereto; </w:t>
      </w:r>
    </w:p>
    <w:p w14:paraId="25CF4C0E" w14:textId="77777777" w:rsidR="0057518B" w:rsidRPr="00587151" w:rsidRDefault="0057518B" w:rsidP="00271100">
      <w:pPr>
        <w:tabs>
          <w:tab w:val="left" w:pos="1170"/>
          <w:tab w:val="left" w:pos="1530"/>
        </w:tabs>
        <w:spacing w:line="240" w:lineRule="auto"/>
        <w:ind w:left="1170" w:right="1200"/>
        <w:contextualSpacing/>
        <w:jc w:val="both"/>
        <w:rPr>
          <w:rFonts w:eastAsia="Calibri"/>
          <w:iCs/>
          <w:color w:val="000000"/>
          <w:sz w:val="12"/>
          <w:szCs w:val="12"/>
        </w:rPr>
      </w:pPr>
    </w:p>
    <w:p w14:paraId="1CA57201" w14:textId="77777777" w:rsidR="0057518B" w:rsidRPr="00587151" w:rsidRDefault="0057518B" w:rsidP="00E90A4F">
      <w:pPr>
        <w:numPr>
          <w:ilvl w:val="0"/>
          <w:numId w:val="12"/>
        </w:numPr>
        <w:tabs>
          <w:tab w:val="left" w:pos="1170"/>
          <w:tab w:val="left" w:pos="1530"/>
        </w:tabs>
        <w:suppressAutoHyphens w:val="0"/>
        <w:spacing w:line="240" w:lineRule="auto"/>
        <w:ind w:left="1170" w:right="1200" w:firstLine="0"/>
        <w:contextualSpacing/>
        <w:jc w:val="both"/>
        <w:rPr>
          <w:rFonts w:eastAsia="Calibri"/>
          <w:iCs/>
          <w:color w:val="000000"/>
          <w:sz w:val="12"/>
          <w:szCs w:val="12"/>
        </w:rPr>
      </w:pPr>
      <w:r w:rsidRPr="00587151">
        <w:rPr>
          <w:rFonts w:eastAsia="Calibri"/>
          <w:i/>
          <w:color w:val="000000"/>
        </w:rPr>
        <w:t>Takes note with appreciation</w:t>
      </w:r>
      <w:r w:rsidRPr="00587151">
        <w:rPr>
          <w:rFonts w:eastAsia="Calibri"/>
          <w:iCs/>
          <w:color w:val="000000"/>
        </w:rPr>
        <w:t xml:space="preserve"> of the evaluation’s findings and conclusions acknowledging the significant role and contribution of UNDP in supporting countries in their climate change adaptation efforts, while noting areas for further strengthening and acceleration</w:t>
      </w:r>
      <w:r w:rsidRPr="00587151">
        <w:rPr>
          <w:rFonts w:eastAsia="Calibri"/>
          <w:i/>
          <w:color w:val="000000"/>
        </w:rPr>
        <w:t>;</w:t>
      </w:r>
    </w:p>
    <w:p w14:paraId="12135DB1" w14:textId="77777777" w:rsidR="0057518B" w:rsidRPr="00587151" w:rsidRDefault="0057518B" w:rsidP="00271100">
      <w:pPr>
        <w:tabs>
          <w:tab w:val="left" w:pos="1170"/>
          <w:tab w:val="left" w:pos="1800"/>
        </w:tabs>
        <w:spacing w:line="240" w:lineRule="auto"/>
        <w:ind w:left="1170" w:right="1200"/>
        <w:contextualSpacing/>
        <w:jc w:val="both"/>
        <w:rPr>
          <w:rFonts w:eastAsia="Calibri"/>
          <w:iCs/>
          <w:color w:val="000000"/>
          <w:sz w:val="12"/>
          <w:szCs w:val="12"/>
        </w:rPr>
      </w:pPr>
      <w:r w:rsidRPr="00587151">
        <w:rPr>
          <w:rFonts w:eastAsia="Calibri"/>
          <w:iCs/>
          <w:color w:val="000000"/>
        </w:rPr>
        <w:t xml:space="preserve"> </w:t>
      </w:r>
    </w:p>
    <w:p w14:paraId="0BFE142A" w14:textId="77777777" w:rsidR="0057518B" w:rsidRPr="00587151" w:rsidRDefault="0057518B" w:rsidP="00E90A4F">
      <w:pPr>
        <w:pStyle w:val="ListParagraph"/>
        <w:numPr>
          <w:ilvl w:val="0"/>
          <w:numId w:val="12"/>
        </w:numPr>
        <w:tabs>
          <w:tab w:val="left" w:pos="1080"/>
          <w:tab w:val="left" w:pos="1530"/>
        </w:tabs>
        <w:ind w:left="1170" w:right="1200" w:firstLine="0"/>
        <w:contextualSpacing/>
        <w:jc w:val="both"/>
        <w:rPr>
          <w:rFonts w:ascii="Times New Roman" w:eastAsia="Times New Roman" w:hAnsi="Times New Roman"/>
          <w:sz w:val="12"/>
          <w:szCs w:val="12"/>
          <w:lang w:val="en-AU"/>
        </w:rPr>
      </w:pPr>
      <w:r w:rsidRPr="00587151">
        <w:rPr>
          <w:rFonts w:ascii="Times New Roman" w:hAnsi="Times New Roman"/>
          <w:i/>
          <w:color w:val="000000"/>
          <w:sz w:val="20"/>
          <w:szCs w:val="20"/>
          <w:lang w:val="en-AU"/>
        </w:rPr>
        <w:t xml:space="preserve">Requests </w:t>
      </w:r>
      <w:r w:rsidRPr="00587151">
        <w:rPr>
          <w:rFonts w:ascii="Times New Roman" w:hAnsi="Times New Roman"/>
          <w:iCs/>
          <w:color w:val="000000"/>
          <w:sz w:val="20"/>
          <w:szCs w:val="20"/>
          <w:lang w:val="en-AU"/>
        </w:rPr>
        <w:t xml:space="preserve">UNDP to accelerate its attention to climate risks across its development portfolio, reduce fragmentation across its climate change adaptation programming through continued investments in integrated and programmatic approaches, </w:t>
      </w:r>
      <w:r w:rsidRPr="00587151">
        <w:rPr>
          <w:rFonts w:ascii="Times New Roman" w:hAnsi="Times New Roman"/>
          <w:lang w:val="en-AU"/>
        </w:rPr>
        <w:t>and</w:t>
      </w:r>
      <w:r w:rsidRPr="00587151">
        <w:rPr>
          <w:lang w:val="en-AU"/>
        </w:rPr>
        <w:t xml:space="preserve"> </w:t>
      </w:r>
      <w:r w:rsidRPr="00587151">
        <w:rPr>
          <w:rFonts w:ascii="Times New Roman" w:hAnsi="Times New Roman"/>
          <w:iCs/>
          <w:color w:val="000000"/>
          <w:sz w:val="20"/>
          <w:szCs w:val="20"/>
          <w:lang w:val="en-AU"/>
        </w:rPr>
        <w:t>expand its adaptation support in small island developing States;</w:t>
      </w:r>
    </w:p>
    <w:p w14:paraId="2D583FF6" w14:textId="77777777" w:rsidR="0057518B" w:rsidRPr="00587151" w:rsidRDefault="0057518B" w:rsidP="00271100">
      <w:pPr>
        <w:pStyle w:val="ListParagraph"/>
        <w:tabs>
          <w:tab w:val="left" w:pos="1080"/>
          <w:tab w:val="left" w:pos="1260"/>
        </w:tabs>
        <w:ind w:left="1170" w:right="1200"/>
        <w:jc w:val="both"/>
        <w:rPr>
          <w:rFonts w:ascii="Times New Roman" w:eastAsia="Times New Roman" w:hAnsi="Times New Roman"/>
          <w:sz w:val="12"/>
          <w:szCs w:val="12"/>
          <w:lang w:val="en-AU"/>
        </w:rPr>
      </w:pPr>
    </w:p>
    <w:p w14:paraId="2D9A9CC1" w14:textId="77777777" w:rsidR="0057518B" w:rsidRPr="00587151" w:rsidRDefault="0057518B" w:rsidP="00E90A4F">
      <w:pPr>
        <w:numPr>
          <w:ilvl w:val="0"/>
          <w:numId w:val="12"/>
        </w:numPr>
        <w:tabs>
          <w:tab w:val="left" w:pos="1170"/>
          <w:tab w:val="left" w:pos="1530"/>
        </w:tabs>
        <w:suppressAutoHyphens w:val="0"/>
        <w:spacing w:line="240" w:lineRule="auto"/>
        <w:ind w:left="1170" w:right="1200" w:firstLine="0"/>
        <w:contextualSpacing/>
        <w:jc w:val="both"/>
        <w:rPr>
          <w:rFonts w:eastAsia="Times New Roman"/>
          <w:sz w:val="12"/>
          <w:szCs w:val="12"/>
        </w:rPr>
      </w:pPr>
      <w:r w:rsidRPr="00587151">
        <w:rPr>
          <w:rFonts w:eastAsia="Calibri"/>
          <w:i/>
          <w:color w:val="000000"/>
        </w:rPr>
        <w:t xml:space="preserve">Further requests </w:t>
      </w:r>
      <w:r w:rsidRPr="00587151">
        <w:rPr>
          <w:rFonts w:eastAsia="Calibri"/>
          <w:iCs/>
          <w:color w:val="000000"/>
        </w:rPr>
        <w:t>UNDP to consider the</w:t>
      </w:r>
      <w:r w:rsidRPr="00587151">
        <w:rPr>
          <w:rFonts w:eastAsia="Calibri"/>
          <w:i/>
          <w:color w:val="000000"/>
        </w:rPr>
        <w:t xml:space="preserve"> </w:t>
      </w:r>
      <w:r w:rsidRPr="00587151">
        <w:rPr>
          <w:rFonts w:eastAsia="Calibri"/>
          <w:iCs/>
          <w:color w:val="000000"/>
        </w:rPr>
        <w:t xml:space="preserve">evaluation recommendations relating to the need to strengthen capacities in disaster risk reduction (DRR) for adaptation, including through its forthcoming </w:t>
      </w:r>
      <w:r w:rsidRPr="00587151">
        <w:t>resilient recovery offer under DRR, which will integrate sustainable adaptive considerations, linked to the UNDP climate change adaptation offer,</w:t>
      </w:r>
      <w:r w:rsidRPr="00587151">
        <w:rPr>
          <w:rFonts w:eastAsia="Calibri"/>
          <w:iCs/>
          <w:color w:val="000000"/>
        </w:rPr>
        <w:t xml:space="preserve"> scale up innovative approaches for private sector engagement and strengthening gender equality in its policy and capacity-related support in adaptation-related programming; </w:t>
      </w:r>
    </w:p>
    <w:p w14:paraId="1F7C7088" w14:textId="77777777" w:rsidR="0057518B" w:rsidRPr="00587151" w:rsidRDefault="0057518B" w:rsidP="00271100">
      <w:pPr>
        <w:tabs>
          <w:tab w:val="left" w:pos="1170"/>
          <w:tab w:val="left" w:pos="1800"/>
        </w:tabs>
        <w:spacing w:line="240" w:lineRule="auto"/>
        <w:ind w:left="1170" w:right="1200"/>
        <w:contextualSpacing/>
        <w:jc w:val="both"/>
        <w:rPr>
          <w:rFonts w:eastAsia="Times New Roman"/>
          <w:sz w:val="12"/>
          <w:szCs w:val="12"/>
        </w:rPr>
      </w:pPr>
    </w:p>
    <w:p w14:paraId="03F5D1C6" w14:textId="422AE1E5" w:rsidR="0057518B" w:rsidRPr="00587151" w:rsidRDefault="0057518B" w:rsidP="00271100">
      <w:pPr>
        <w:spacing w:line="240" w:lineRule="auto"/>
        <w:ind w:left="1170" w:right="1200" w:firstLine="270"/>
        <w:contextualSpacing/>
        <w:jc w:val="both"/>
        <w:rPr>
          <w:i/>
          <w:iCs/>
          <w:color w:val="000000"/>
        </w:rPr>
      </w:pPr>
      <w:r w:rsidRPr="00587151">
        <w:rPr>
          <w:i/>
          <w:iCs/>
          <w:color w:val="000000"/>
        </w:rPr>
        <w:t>With regard to the evaluation of UNDP support to conflict-affected countries (</w:t>
      </w:r>
      <w:hyperlink r:id="rId16" w:history="1">
        <w:r w:rsidRPr="00587151">
          <w:rPr>
            <w:rStyle w:val="Hyperlink"/>
            <w:i/>
            <w:iCs/>
          </w:rPr>
          <w:t>DP/2021/8</w:t>
        </w:r>
      </w:hyperlink>
      <w:r w:rsidRPr="00587151">
        <w:rPr>
          <w:i/>
          <w:iCs/>
          <w:color w:val="000000"/>
        </w:rPr>
        <w:t>) and the management response thereto (</w:t>
      </w:r>
      <w:hyperlink r:id="rId17" w:history="1">
        <w:r w:rsidRPr="00587151">
          <w:rPr>
            <w:rStyle w:val="Hyperlink"/>
            <w:i/>
            <w:iCs/>
          </w:rPr>
          <w:t>DP/2021/9</w:t>
        </w:r>
      </w:hyperlink>
      <w:r w:rsidRPr="00587151">
        <w:rPr>
          <w:i/>
          <w:iCs/>
          <w:color w:val="000000"/>
        </w:rPr>
        <w:t>):</w:t>
      </w:r>
    </w:p>
    <w:p w14:paraId="087D4D88" w14:textId="77777777" w:rsidR="0057518B" w:rsidRPr="00587151" w:rsidRDefault="0057518B" w:rsidP="00271100">
      <w:pPr>
        <w:spacing w:line="240" w:lineRule="auto"/>
        <w:ind w:left="1170" w:right="1200" w:firstLine="360"/>
        <w:contextualSpacing/>
        <w:rPr>
          <w:color w:val="000000"/>
          <w:sz w:val="12"/>
          <w:szCs w:val="12"/>
        </w:rPr>
      </w:pPr>
    </w:p>
    <w:p w14:paraId="4A142183" w14:textId="77777777" w:rsidR="0057518B" w:rsidRPr="00587151" w:rsidRDefault="0057518B" w:rsidP="00E90A4F">
      <w:pPr>
        <w:numPr>
          <w:ilvl w:val="0"/>
          <w:numId w:val="12"/>
        </w:numPr>
        <w:tabs>
          <w:tab w:val="left" w:pos="1080"/>
        </w:tabs>
        <w:suppressAutoHyphens w:val="0"/>
        <w:spacing w:after="120" w:line="240" w:lineRule="auto"/>
        <w:ind w:left="1170" w:right="1200" w:firstLine="0"/>
        <w:contextualSpacing/>
        <w:jc w:val="both"/>
        <w:rPr>
          <w:color w:val="000000"/>
          <w:sz w:val="12"/>
          <w:szCs w:val="12"/>
        </w:rPr>
      </w:pPr>
      <w:r w:rsidRPr="00587151">
        <w:rPr>
          <w:i/>
          <w:iCs/>
          <w:color w:val="000000"/>
        </w:rPr>
        <w:t xml:space="preserve">Takes note </w:t>
      </w:r>
      <w:r w:rsidRPr="00587151">
        <w:rPr>
          <w:color w:val="000000"/>
        </w:rPr>
        <w:t xml:space="preserve">of the evaluation of UNDP support to conflict-affected countries and the management response thereto; </w:t>
      </w:r>
    </w:p>
    <w:p w14:paraId="015686E5" w14:textId="77777777" w:rsidR="0057518B" w:rsidRPr="00587151" w:rsidRDefault="0057518B" w:rsidP="00271100">
      <w:pPr>
        <w:tabs>
          <w:tab w:val="left" w:pos="1080"/>
        </w:tabs>
        <w:spacing w:after="120" w:line="240" w:lineRule="auto"/>
        <w:ind w:left="1170" w:right="1200"/>
        <w:contextualSpacing/>
        <w:jc w:val="both"/>
        <w:rPr>
          <w:color w:val="000000"/>
          <w:sz w:val="12"/>
          <w:szCs w:val="12"/>
        </w:rPr>
      </w:pPr>
    </w:p>
    <w:p w14:paraId="6F81ACAC" w14:textId="77777777" w:rsidR="0057518B" w:rsidRPr="00587151" w:rsidRDefault="0057518B" w:rsidP="00E90A4F">
      <w:pPr>
        <w:numPr>
          <w:ilvl w:val="0"/>
          <w:numId w:val="12"/>
        </w:numPr>
        <w:tabs>
          <w:tab w:val="left" w:pos="1080"/>
        </w:tabs>
        <w:suppressAutoHyphens w:val="0"/>
        <w:spacing w:after="120" w:line="240" w:lineRule="auto"/>
        <w:ind w:left="1170" w:right="1200" w:firstLine="0"/>
        <w:contextualSpacing/>
        <w:jc w:val="both"/>
        <w:rPr>
          <w:b/>
          <w:bCs/>
          <w:color w:val="000000"/>
        </w:rPr>
      </w:pPr>
      <w:r w:rsidRPr="00587151">
        <w:rPr>
          <w:i/>
          <w:iCs/>
          <w:color w:val="000000"/>
        </w:rPr>
        <w:t xml:space="preserve">Takes note </w:t>
      </w:r>
      <w:r w:rsidRPr="00587151">
        <w:rPr>
          <w:color w:val="000000"/>
        </w:rPr>
        <w:t xml:space="preserve">of the evaluation’s findings and conclusions acknowledging, among others, the contribution of UNDP to sustainable development, governance and peacebuilding in conflict-affected countries, </w:t>
      </w:r>
      <w:r w:rsidRPr="00587151">
        <w:rPr>
          <w:color w:val="000000" w:themeColor="text1"/>
        </w:rPr>
        <w:t xml:space="preserve">while noting areas for further strengthening; </w:t>
      </w:r>
    </w:p>
    <w:p w14:paraId="5CCA2624" w14:textId="77777777" w:rsidR="0057518B" w:rsidRPr="00587151" w:rsidRDefault="0057518B" w:rsidP="00271100">
      <w:pPr>
        <w:tabs>
          <w:tab w:val="left" w:pos="1080"/>
        </w:tabs>
        <w:spacing w:after="120" w:line="240" w:lineRule="auto"/>
        <w:ind w:left="1170" w:right="1200"/>
        <w:contextualSpacing/>
        <w:jc w:val="both"/>
        <w:rPr>
          <w:color w:val="000000"/>
          <w:sz w:val="12"/>
          <w:szCs w:val="12"/>
        </w:rPr>
      </w:pPr>
    </w:p>
    <w:p w14:paraId="5226086C" w14:textId="64C70091" w:rsidR="0057518B" w:rsidRPr="00587151" w:rsidRDefault="0057518B" w:rsidP="00FC5416">
      <w:pPr>
        <w:tabs>
          <w:tab w:val="left" w:pos="1080"/>
          <w:tab w:val="left" w:pos="1440"/>
        </w:tabs>
        <w:spacing w:after="120" w:line="240" w:lineRule="auto"/>
        <w:ind w:left="1170" w:right="1200"/>
        <w:contextualSpacing/>
        <w:jc w:val="both"/>
        <w:rPr>
          <w:color w:val="000000"/>
        </w:rPr>
      </w:pPr>
      <w:r w:rsidRPr="00587151">
        <w:rPr>
          <w:color w:val="000000"/>
        </w:rPr>
        <w:t xml:space="preserve">7. </w:t>
      </w:r>
      <w:r w:rsidR="00FC5416" w:rsidRPr="00587151">
        <w:rPr>
          <w:color w:val="000000"/>
        </w:rPr>
        <w:t xml:space="preserve"> </w:t>
      </w:r>
      <w:r w:rsidRPr="00587151">
        <w:rPr>
          <w:i/>
          <w:iCs/>
          <w:color w:val="000000"/>
        </w:rPr>
        <w:t>Welcomes</w:t>
      </w:r>
      <w:r w:rsidRPr="00587151">
        <w:rPr>
          <w:color w:val="000000"/>
        </w:rPr>
        <w:t xml:space="preserve"> the commitment of UNDP to strengthen partnerships within and outside of the United Nations system, as well as monitoring, evaluation and learning of programmes;</w:t>
      </w:r>
    </w:p>
    <w:p w14:paraId="181DECCE" w14:textId="77777777" w:rsidR="0057518B" w:rsidRPr="00587151" w:rsidRDefault="0057518B" w:rsidP="00271100">
      <w:pPr>
        <w:tabs>
          <w:tab w:val="left" w:pos="1080"/>
        </w:tabs>
        <w:spacing w:after="120" w:line="240" w:lineRule="auto"/>
        <w:ind w:left="1170" w:right="1200"/>
        <w:contextualSpacing/>
        <w:jc w:val="both"/>
        <w:rPr>
          <w:color w:val="000000"/>
          <w:sz w:val="12"/>
          <w:szCs w:val="12"/>
        </w:rPr>
      </w:pPr>
    </w:p>
    <w:p w14:paraId="4F125EF2" w14:textId="77777777" w:rsidR="0057518B" w:rsidRPr="00587151" w:rsidRDefault="0057518B" w:rsidP="00271100">
      <w:pPr>
        <w:tabs>
          <w:tab w:val="left" w:pos="1080"/>
        </w:tabs>
        <w:spacing w:after="120" w:line="240" w:lineRule="auto"/>
        <w:ind w:left="1170" w:right="1200"/>
        <w:contextualSpacing/>
        <w:jc w:val="both"/>
        <w:rPr>
          <w:color w:val="000000"/>
        </w:rPr>
      </w:pPr>
      <w:r w:rsidRPr="00587151">
        <w:rPr>
          <w:color w:val="000000"/>
        </w:rPr>
        <w:t xml:space="preserve">8. </w:t>
      </w:r>
      <w:r w:rsidRPr="00587151">
        <w:rPr>
          <w:i/>
          <w:iCs/>
          <w:color w:val="000000"/>
        </w:rPr>
        <w:t>Recognizes</w:t>
      </w:r>
      <w:r w:rsidRPr="00587151">
        <w:rPr>
          <w:color w:val="000000"/>
        </w:rPr>
        <w:t xml:space="preserve"> the UNDP contribution to conflict prevention,</w:t>
      </w:r>
      <w:r w:rsidRPr="00587151">
        <w:rPr>
          <w:i/>
          <w:iCs/>
          <w:color w:val="000000"/>
        </w:rPr>
        <w:t xml:space="preserve"> </w:t>
      </w:r>
      <w:r w:rsidRPr="00587151">
        <w:rPr>
          <w:color w:val="000000"/>
        </w:rPr>
        <w:t xml:space="preserve">encourages UNDP to enhance its support to conflict prevention through its development work, and in this regard recalls decision 2017/30; </w:t>
      </w:r>
    </w:p>
    <w:p w14:paraId="0ED14807" w14:textId="77777777" w:rsidR="0057518B" w:rsidRPr="00587151" w:rsidRDefault="0057518B" w:rsidP="00271100">
      <w:pPr>
        <w:tabs>
          <w:tab w:val="left" w:pos="1170"/>
        </w:tabs>
        <w:autoSpaceDE w:val="0"/>
        <w:autoSpaceDN w:val="0"/>
        <w:adjustRightInd w:val="0"/>
        <w:spacing w:line="240" w:lineRule="auto"/>
        <w:ind w:left="1170" w:right="1200"/>
        <w:contextualSpacing/>
        <w:jc w:val="both"/>
        <w:rPr>
          <w:sz w:val="12"/>
          <w:szCs w:val="12"/>
        </w:rPr>
      </w:pPr>
    </w:p>
    <w:p w14:paraId="0DC4ED6B" w14:textId="77777777" w:rsidR="0057518B" w:rsidRPr="00587151" w:rsidRDefault="0057518B" w:rsidP="00271100">
      <w:pPr>
        <w:tabs>
          <w:tab w:val="left" w:pos="1080"/>
        </w:tabs>
        <w:spacing w:line="240" w:lineRule="auto"/>
        <w:ind w:left="1170" w:right="1200"/>
        <w:contextualSpacing/>
        <w:jc w:val="both"/>
        <w:rPr>
          <w:b/>
          <w:bCs/>
          <w:color w:val="000000"/>
        </w:rPr>
      </w:pPr>
      <w:r w:rsidRPr="00587151">
        <w:rPr>
          <w:color w:val="000000"/>
        </w:rPr>
        <w:t xml:space="preserve">9. </w:t>
      </w:r>
      <w:r w:rsidRPr="00587151">
        <w:rPr>
          <w:i/>
          <w:iCs/>
          <w:color w:val="000000"/>
        </w:rPr>
        <w:t>Encourages</w:t>
      </w:r>
      <w:r w:rsidRPr="00587151">
        <w:rPr>
          <w:color w:val="000000"/>
        </w:rPr>
        <w:t xml:space="preserve"> UNDP to continue to ensure that its programming efforts are risk-informed and anchored locally, in particular</w:t>
      </w:r>
      <w:r w:rsidRPr="00587151">
        <w:rPr>
          <w:b/>
          <w:bCs/>
          <w:color w:val="000000"/>
        </w:rPr>
        <w:t xml:space="preserve"> </w:t>
      </w:r>
      <w:r w:rsidRPr="00587151">
        <w:rPr>
          <w:color w:val="000000"/>
        </w:rPr>
        <w:t>in conflict-affected countries;</w:t>
      </w:r>
    </w:p>
    <w:p w14:paraId="56D4D02D" w14:textId="77777777" w:rsidR="0057518B" w:rsidRPr="00587151" w:rsidRDefault="0057518B" w:rsidP="00271100">
      <w:pPr>
        <w:tabs>
          <w:tab w:val="left" w:pos="1080"/>
        </w:tabs>
        <w:spacing w:line="240" w:lineRule="auto"/>
        <w:ind w:left="1170" w:right="1200"/>
        <w:contextualSpacing/>
        <w:jc w:val="both"/>
        <w:rPr>
          <w:color w:val="000000"/>
          <w:sz w:val="12"/>
          <w:szCs w:val="12"/>
        </w:rPr>
      </w:pPr>
    </w:p>
    <w:p w14:paraId="3D4331EE" w14:textId="77777777" w:rsidR="0057518B" w:rsidRPr="00587151" w:rsidRDefault="0057518B" w:rsidP="00271100">
      <w:pPr>
        <w:pStyle w:val="ListParagraph"/>
        <w:tabs>
          <w:tab w:val="left" w:pos="1080"/>
        </w:tabs>
        <w:spacing w:after="120"/>
        <w:ind w:left="1170" w:right="1200"/>
        <w:jc w:val="both"/>
        <w:rPr>
          <w:rFonts w:ascii="Times New Roman" w:hAnsi="Times New Roman"/>
          <w:b/>
          <w:bCs/>
          <w:color w:val="000000"/>
          <w:sz w:val="20"/>
          <w:szCs w:val="20"/>
          <w:lang w:val="en-AU"/>
        </w:rPr>
      </w:pPr>
      <w:r w:rsidRPr="00587151">
        <w:rPr>
          <w:rFonts w:ascii="Times New Roman" w:hAnsi="Times New Roman"/>
          <w:color w:val="000000"/>
          <w:sz w:val="20"/>
          <w:szCs w:val="20"/>
          <w:lang w:val="en-AU"/>
        </w:rPr>
        <w:lastRenderedPageBreak/>
        <w:t>10</w:t>
      </w:r>
      <w:r w:rsidRPr="00587151">
        <w:rPr>
          <w:rFonts w:ascii="Times New Roman" w:hAnsi="Times New Roman"/>
          <w:i/>
          <w:iCs/>
          <w:color w:val="000000"/>
          <w:sz w:val="20"/>
          <w:szCs w:val="20"/>
          <w:lang w:val="en-AU"/>
        </w:rPr>
        <w:t>. Takes note</w:t>
      </w:r>
      <w:r w:rsidRPr="00587151">
        <w:rPr>
          <w:rFonts w:ascii="Times New Roman" w:hAnsi="Times New Roman"/>
          <w:color w:val="000000"/>
          <w:sz w:val="20"/>
          <w:szCs w:val="20"/>
          <w:lang w:val="en-AU"/>
        </w:rPr>
        <w:t xml:space="preserve"> of the forthcoming development by UNDP of a</w:t>
      </w:r>
      <w:r w:rsidRPr="00587151">
        <w:rPr>
          <w:rFonts w:ascii="Times New Roman" w:hAnsi="Times New Roman"/>
          <w:i/>
          <w:iCs/>
          <w:color w:val="000000"/>
          <w:sz w:val="20"/>
          <w:szCs w:val="20"/>
          <w:lang w:val="en-AU"/>
        </w:rPr>
        <w:t xml:space="preserve"> ‘</w:t>
      </w:r>
      <w:r w:rsidRPr="00587151">
        <w:rPr>
          <w:rFonts w:ascii="Times New Roman" w:hAnsi="Times New Roman"/>
          <w:color w:val="000000"/>
          <w:sz w:val="20"/>
          <w:szCs w:val="20"/>
          <w:lang w:val="en-AU"/>
        </w:rPr>
        <w:t>f</w:t>
      </w:r>
      <w:r w:rsidRPr="00587151">
        <w:rPr>
          <w:rFonts w:ascii="Times New Roman" w:hAnsi="Times New Roman"/>
          <w:bCs/>
          <w:spacing w:val="4"/>
          <w:w w:val="103"/>
          <w:kern w:val="14"/>
          <w:sz w:val="20"/>
          <w:szCs w:val="20"/>
          <w:lang w:val="en-AU"/>
        </w:rPr>
        <w:t xml:space="preserve">ramework for crisis and fragility’, </w:t>
      </w:r>
      <w:r w:rsidRPr="00587151">
        <w:rPr>
          <w:rFonts w:ascii="Times New Roman" w:hAnsi="Times New Roman"/>
          <w:color w:val="000000"/>
          <w:sz w:val="20"/>
          <w:szCs w:val="20"/>
          <w:lang w:val="en-AU"/>
        </w:rPr>
        <w:t xml:space="preserve">taking into account the evaluation findings and management response, </w:t>
      </w:r>
      <w:r w:rsidRPr="00587151">
        <w:rPr>
          <w:rFonts w:ascii="Times New Roman" w:hAnsi="Times New Roman"/>
          <w:bCs/>
          <w:spacing w:val="4"/>
          <w:w w:val="103"/>
          <w:kern w:val="14"/>
          <w:sz w:val="20"/>
          <w:szCs w:val="20"/>
          <w:lang w:val="en-AU"/>
        </w:rPr>
        <w:t>and requests</w:t>
      </w:r>
      <w:r w:rsidRPr="00587151">
        <w:rPr>
          <w:rFonts w:ascii="Times New Roman" w:hAnsi="Times New Roman"/>
          <w:b/>
          <w:spacing w:val="4"/>
          <w:w w:val="103"/>
          <w:kern w:val="14"/>
          <w:sz w:val="20"/>
          <w:szCs w:val="20"/>
          <w:lang w:val="en-AU"/>
        </w:rPr>
        <w:t xml:space="preserve"> </w:t>
      </w:r>
      <w:r w:rsidRPr="00587151">
        <w:rPr>
          <w:rFonts w:ascii="Times New Roman" w:hAnsi="Times New Roman"/>
          <w:color w:val="000000"/>
          <w:sz w:val="20"/>
          <w:szCs w:val="20"/>
          <w:lang w:val="en-AU"/>
        </w:rPr>
        <w:t xml:space="preserve">UNDP to provide the Executive Board with an oral update on the implementation of the evaluation’s recommendations and management response; </w:t>
      </w:r>
    </w:p>
    <w:p w14:paraId="55DF3A4C" w14:textId="77777777" w:rsidR="0057518B" w:rsidRPr="00587151" w:rsidRDefault="0057518B" w:rsidP="00271100">
      <w:pPr>
        <w:spacing w:after="120"/>
        <w:ind w:left="1170" w:right="1200"/>
        <w:jc w:val="both"/>
        <w:rPr>
          <w:strike/>
        </w:rPr>
      </w:pPr>
      <w:r w:rsidRPr="00587151">
        <w:t xml:space="preserve">11. </w:t>
      </w:r>
      <w:r w:rsidRPr="00587151">
        <w:rPr>
          <w:i/>
          <w:iCs/>
        </w:rPr>
        <w:t>Requests</w:t>
      </w:r>
      <w:r w:rsidRPr="00587151">
        <w:t xml:space="preserve"> that UNDP further clarify and communicate responsibilities between the Bureau for Policy and Programme Support and the Crisis Bureau and regional bureaux to prevent overlap and ensure clarity, consistency and complementarity at global, regional and country levels; </w:t>
      </w:r>
    </w:p>
    <w:p w14:paraId="6FCC5058" w14:textId="3120BCB9" w:rsidR="0057518B" w:rsidRPr="00587151" w:rsidRDefault="0057518B" w:rsidP="00271100">
      <w:pPr>
        <w:spacing w:after="120" w:line="256" w:lineRule="auto"/>
        <w:ind w:left="1170" w:right="1200" w:firstLine="270"/>
        <w:contextualSpacing/>
        <w:jc w:val="both"/>
        <w:rPr>
          <w:i/>
          <w:iCs/>
          <w:color w:val="000000"/>
        </w:rPr>
      </w:pPr>
      <w:r w:rsidRPr="00587151">
        <w:rPr>
          <w:i/>
          <w:iCs/>
          <w:color w:val="000000"/>
        </w:rPr>
        <w:t>With regard to the evaluation of UNDP support to the Syrian refugee crisis response and promoting an integrated resilience approach (</w:t>
      </w:r>
      <w:hyperlink r:id="rId18" w:history="1">
        <w:r w:rsidRPr="00587151">
          <w:rPr>
            <w:rStyle w:val="Hyperlink"/>
            <w:i/>
            <w:iCs/>
          </w:rPr>
          <w:t>DP/2021/10</w:t>
        </w:r>
      </w:hyperlink>
      <w:r w:rsidRPr="00587151">
        <w:rPr>
          <w:i/>
          <w:iCs/>
          <w:color w:val="000000"/>
        </w:rPr>
        <w:t>) and the management response thereto (</w:t>
      </w:r>
      <w:hyperlink r:id="rId19" w:history="1">
        <w:r w:rsidRPr="00587151">
          <w:rPr>
            <w:rStyle w:val="Hyperlink"/>
            <w:i/>
            <w:iCs/>
          </w:rPr>
          <w:t>DP/2021/11</w:t>
        </w:r>
      </w:hyperlink>
      <w:r w:rsidRPr="00587151">
        <w:rPr>
          <w:i/>
          <w:iCs/>
          <w:color w:val="000000"/>
        </w:rPr>
        <w:t>):</w:t>
      </w:r>
    </w:p>
    <w:p w14:paraId="3190D6EC" w14:textId="77777777" w:rsidR="0057518B" w:rsidRPr="00587151" w:rsidRDefault="0057518B" w:rsidP="00FC5416">
      <w:pPr>
        <w:spacing w:line="240" w:lineRule="auto"/>
        <w:ind w:left="1166" w:right="1195" w:firstLine="274"/>
        <w:contextualSpacing/>
        <w:jc w:val="both"/>
        <w:rPr>
          <w:color w:val="000000"/>
          <w:sz w:val="12"/>
          <w:szCs w:val="12"/>
        </w:rPr>
      </w:pPr>
    </w:p>
    <w:p w14:paraId="0C333EE7" w14:textId="6C0954D1" w:rsidR="0057518B" w:rsidRPr="00587151" w:rsidRDefault="0057518B" w:rsidP="00E90A4F">
      <w:pPr>
        <w:pStyle w:val="ListParagraph"/>
        <w:numPr>
          <w:ilvl w:val="0"/>
          <w:numId w:val="13"/>
        </w:numPr>
        <w:tabs>
          <w:tab w:val="left" w:pos="810"/>
          <w:tab w:val="left" w:pos="1260"/>
          <w:tab w:val="left" w:pos="1530"/>
        </w:tabs>
        <w:spacing w:after="120"/>
        <w:ind w:right="1200" w:firstLine="0"/>
        <w:contextualSpacing/>
        <w:jc w:val="both"/>
        <w:rPr>
          <w:rFonts w:ascii="Times New Roman" w:hAnsi="Times New Roman"/>
          <w:i/>
          <w:iCs/>
          <w:sz w:val="20"/>
          <w:szCs w:val="20"/>
          <w:lang w:val="en-AU"/>
        </w:rPr>
      </w:pPr>
      <w:r w:rsidRPr="00587151">
        <w:rPr>
          <w:rFonts w:ascii="Times New Roman" w:hAnsi="Times New Roman"/>
          <w:i/>
          <w:iCs/>
          <w:color w:val="000000"/>
          <w:sz w:val="20"/>
          <w:szCs w:val="20"/>
          <w:lang w:val="en-AU"/>
        </w:rPr>
        <w:t xml:space="preserve">Takes note </w:t>
      </w:r>
      <w:r w:rsidRPr="00587151">
        <w:rPr>
          <w:rFonts w:ascii="Times New Roman" w:hAnsi="Times New Roman"/>
          <w:color w:val="000000"/>
          <w:sz w:val="20"/>
          <w:szCs w:val="20"/>
          <w:lang w:val="en-AU"/>
        </w:rPr>
        <w:t xml:space="preserve">of the evaluation of UNDP support to the Syrian refugee crisis response and promoting an integrated resilience approach, and the management response thereto; </w:t>
      </w:r>
    </w:p>
    <w:p w14:paraId="3D07B4C9" w14:textId="77777777" w:rsidR="00271100" w:rsidRPr="00587151" w:rsidRDefault="00271100" w:rsidP="00FC5416">
      <w:pPr>
        <w:pStyle w:val="ListParagraph"/>
        <w:tabs>
          <w:tab w:val="left" w:pos="810"/>
          <w:tab w:val="left" w:pos="1260"/>
          <w:tab w:val="left" w:pos="1530"/>
        </w:tabs>
        <w:spacing w:after="120"/>
        <w:ind w:left="1170" w:right="1200"/>
        <w:contextualSpacing/>
        <w:jc w:val="both"/>
        <w:rPr>
          <w:rFonts w:ascii="Times New Roman" w:hAnsi="Times New Roman"/>
          <w:sz w:val="12"/>
          <w:szCs w:val="12"/>
          <w:lang w:val="en-AU"/>
        </w:rPr>
      </w:pPr>
    </w:p>
    <w:p w14:paraId="2A9F2306" w14:textId="77777777" w:rsidR="0057518B" w:rsidRPr="00587151" w:rsidRDefault="0057518B" w:rsidP="00E90A4F">
      <w:pPr>
        <w:pStyle w:val="ListParagraph"/>
        <w:numPr>
          <w:ilvl w:val="0"/>
          <w:numId w:val="13"/>
        </w:numPr>
        <w:tabs>
          <w:tab w:val="left" w:pos="1170"/>
          <w:tab w:val="left" w:pos="1530"/>
        </w:tabs>
        <w:spacing w:after="120"/>
        <w:ind w:right="1200" w:firstLine="0"/>
        <w:contextualSpacing/>
        <w:jc w:val="both"/>
        <w:rPr>
          <w:rFonts w:ascii="Times New Roman" w:hAnsi="Times New Roman"/>
          <w:sz w:val="20"/>
          <w:szCs w:val="20"/>
          <w:lang w:val="en-AU"/>
        </w:rPr>
      </w:pPr>
      <w:r w:rsidRPr="00587151">
        <w:rPr>
          <w:rFonts w:ascii="Times New Roman" w:hAnsi="Times New Roman"/>
          <w:i/>
          <w:iCs/>
          <w:sz w:val="20"/>
          <w:szCs w:val="20"/>
          <w:lang w:val="en-AU"/>
        </w:rPr>
        <w:t>Takes note with appreciation</w:t>
      </w:r>
      <w:r w:rsidRPr="00587151">
        <w:rPr>
          <w:rFonts w:ascii="Times New Roman" w:hAnsi="Times New Roman"/>
          <w:sz w:val="20"/>
          <w:szCs w:val="20"/>
          <w:lang w:val="en-AU"/>
        </w:rPr>
        <w:t xml:space="preserve"> of the evaluation’s findings and conclusions regarding UNDP efforts to bring a resilience approach to the Syrian refugee crisis response, as well as the reinforced partnership between UNDP and the Office of the United Nations High Commissioner for Refugees (UNHCR) in support to refugees and host communities; </w:t>
      </w:r>
    </w:p>
    <w:p w14:paraId="360F5CCB" w14:textId="77777777" w:rsidR="0057518B" w:rsidRPr="00587151" w:rsidRDefault="0057518B" w:rsidP="00E90A4F">
      <w:pPr>
        <w:numPr>
          <w:ilvl w:val="0"/>
          <w:numId w:val="13"/>
        </w:numPr>
        <w:tabs>
          <w:tab w:val="left" w:pos="1170"/>
          <w:tab w:val="left" w:pos="1530"/>
        </w:tabs>
        <w:suppressAutoHyphens w:val="0"/>
        <w:autoSpaceDE w:val="0"/>
        <w:autoSpaceDN w:val="0"/>
        <w:adjustRightInd w:val="0"/>
        <w:spacing w:after="120" w:line="240" w:lineRule="auto"/>
        <w:ind w:right="1200" w:firstLine="0"/>
        <w:contextualSpacing/>
        <w:jc w:val="both"/>
        <w:rPr>
          <w:rFonts w:eastAsia="Times New Roman"/>
          <w:b/>
          <w:bCs/>
        </w:rPr>
      </w:pPr>
      <w:r w:rsidRPr="00587151">
        <w:rPr>
          <w:i/>
          <w:iCs/>
          <w:color w:val="000000"/>
        </w:rPr>
        <w:t xml:space="preserve">Takes note </w:t>
      </w:r>
      <w:r w:rsidRPr="00587151">
        <w:rPr>
          <w:color w:val="000000"/>
        </w:rPr>
        <w:t xml:space="preserve">that UNDP will, in consultation with UNHCR and other relevant partners, review and </w:t>
      </w:r>
      <w:r w:rsidRPr="00587151">
        <w:rPr>
          <w:rFonts w:eastAsia="Times New Roman"/>
        </w:rPr>
        <w:t>identify strategic directions to improve and update the 3RP response and coordination mechanisms in full respect of the obligation to ensure a safe, voluntary and dignified return of refugees;</w:t>
      </w:r>
    </w:p>
    <w:p w14:paraId="0667B9C2" w14:textId="77777777" w:rsidR="0057518B" w:rsidRPr="00587151" w:rsidRDefault="0057518B" w:rsidP="00FC5416">
      <w:pPr>
        <w:tabs>
          <w:tab w:val="left" w:pos="1170"/>
          <w:tab w:val="left" w:pos="1530"/>
        </w:tabs>
        <w:autoSpaceDE w:val="0"/>
        <w:autoSpaceDN w:val="0"/>
        <w:adjustRightInd w:val="0"/>
        <w:spacing w:after="120" w:line="240" w:lineRule="auto"/>
        <w:ind w:left="1170" w:right="1200"/>
        <w:contextualSpacing/>
        <w:jc w:val="both"/>
        <w:rPr>
          <w:rFonts w:eastAsia="Times New Roman"/>
          <w:sz w:val="12"/>
          <w:szCs w:val="12"/>
        </w:rPr>
      </w:pPr>
    </w:p>
    <w:p w14:paraId="544DEB11" w14:textId="77777777" w:rsidR="0057518B" w:rsidRPr="00587151" w:rsidRDefault="0057518B" w:rsidP="00FC5416">
      <w:pPr>
        <w:tabs>
          <w:tab w:val="left" w:pos="1170"/>
          <w:tab w:val="left" w:pos="1530"/>
        </w:tabs>
        <w:autoSpaceDE w:val="0"/>
        <w:autoSpaceDN w:val="0"/>
        <w:adjustRightInd w:val="0"/>
        <w:spacing w:line="240" w:lineRule="auto"/>
        <w:ind w:left="1170" w:right="1200"/>
        <w:contextualSpacing/>
        <w:jc w:val="both"/>
      </w:pPr>
      <w:r w:rsidRPr="00587151">
        <w:t>15.</w:t>
      </w:r>
      <w:r w:rsidRPr="00587151">
        <w:rPr>
          <w:i/>
          <w:iCs/>
        </w:rPr>
        <w:t xml:space="preserve"> Encourages </w:t>
      </w:r>
      <w:r w:rsidRPr="00587151">
        <w:t xml:space="preserve">UNDP, in line with the evaluation’s findings, to provide thought leadership as well as practical programme solutions to contribute to stronger intra- and inter-agency </w:t>
      </w:r>
      <w:r w:rsidRPr="00587151">
        <w:rPr>
          <w:rFonts w:eastAsia="Times New Roman"/>
        </w:rPr>
        <w:t xml:space="preserve">cooperation, coherence, coordination and complementarity in the delivery of United Nations operations at country level; </w:t>
      </w:r>
    </w:p>
    <w:p w14:paraId="4C3FCFBB" w14:textId="77777777" w:rsidR="0057518B" w:rsidRPr="00587151" w:rsidRDefault="0057518B" w:rsidP="00FC5416">
      <w:pPr>
        <w:tabs>
          <w:tab w:val="left" w:pos="1080"/>
          <w:tab w:val="left" w:pos="1530"/>
        </w:tabs>
        <w:spacing w:after="120" w:line="240" w:lineRule="auto"/>
        <w:ind w:left="1170" w:right="1200"/>
        <w:contextualSpacing/>
        <w:jc w:val="both"/>
        <w:rPr>
          <w:color w:val="000000"/>
          <w:sz w:val="12"/>
          <w:szCs w:val="12"/>
        </w:rPr>
      </w:pPr>
    </w:p>
    <w:p w14:paraId="471109A2" w14:textId="1A53CBF4" w:rsidR="0057518B" w:rsidRPr="00587151" w:rsidRDefault="0057518B" w:rsidP="00FC5416">
      <w:pPr>
        <w:tabs>
          <w:tab w:val="left" w:pos="1170"/>
          <w:tab w:val="left" w:pos="1530"/>
        </w:tabs>
        <w:autoSpaceDE w:val="0"/>
        <w:autoSpaceDN w:val="0"/>
        <w:adjustRightInd w:val="0"/>
        <w:spacing w:line="240" w:lineRule="auto"/>
        <w:ind w:left="1170" w:right="1200"/>
        <w:contextualSpacing/>
        <w:jc w:val="both"/>
        <w:rPr>
          <w:rFonts w:eastAsia="Times New Roman"/>
          <w:b/>
          <w:bCs/>
        </w:rPr>
      </w:pPr>
      <w:r w:rsidRPr="00587151">
        <w:rPr>
          <w:rFonts w:eastAsia="Times New Roman"/>
        </w:rPr>
        <w:t>16.</w:t>
      </w:r>
      <w:r w:rsidR="00FC5416" w:rsidRPr="00587151">
        <w:rPr>
          <w:rFonts w:eastAsia="Times New Roman"/>
        </w:rPr>
        <w:t xml:space="preserve"> </w:t>
      </w:r>
      <w:r w:rsidRPr="00587151">
        <w:rPr>
          <w:rFonts w:eastAsia="Times New Roman"/>
        </w:rPr>
        <w:t xml:space="preserve"> </w:t>
      </w:r>
      <w:r w:rsidRPr="00587151">
        <w:rPr>
          <w:rFonts w:eastAsia="Times New Roman"/>
          <w:i/>
          <w:iCs/>
        </w:rPr>
        <w:t>Requests</w:t>
      </w:r>
      <w:r w:rsidRPr="00587151">
        <w:rPr>
          <w:rFonts w:eastAsia="Times New Roman"/>
        </w:rPr>
        <w:t xml:space="preserve"> UNDP to take measures to address challenges noted in the evaluation with regard to gender equality and empowerment of women and girls.</w:t>
      </w:r>
    </w:p>
    <w:p w14:paraId="73AB5760" w14:textId="77777777" w:rsidR="0057518B" w:rsidRPr="00587151" w:rsidRDefault="0057518B" w:rsidP="00FC5416">
      <w:pPr>
        <w:tabs>
          <w:tab w:val="left" w:pos="1260"/>
          <w:tab w:val="left" w:pos="1530"/>
        </w:tabs>
        <w:autoSpaceDE w:val="0"/>
        <w:autoSpaceDN w:val="0"/>
        <w:adjustRightInd w:val="0"/>
        <w:spacing w:after="200" w:line="240" w:lineRule="auto"/>
        <w:ind w:left="1170" w:right="1200"/>
        <w:jc w:val="right"/>
        <w:rPr>
          <w:rFonts w:eastAsia="Times New Roman"/>
          <w:i/>
          <w:iCs/>
        </w:rPr>
      </w:pPr>
      <w:r w:rsidRPr="00587151">
        <w:rPr>
          <w:rFonts w:eastAsia="Times New Roman"/>
          <w:i/>
          <w:iCs/>
        </w:rPr>
        <w:t>4 February 2021</w:t>
      </w:r>
    </w:p>
    <w:p w14:paraId="2D4AE107" w14:textId="56A47D85" w:rsidR="008D5656" w:rsidRPr="00587151" w:rsidRDefault="008D5656" w:rsidP="0059364C">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spacing w:line="240" w:lineRule="auto"/>
        <w:ind w:left="1166" w:right="1195"/>
        <w:outlineLvl w:val="1"/>
        <w:rPr>
          <w:b/>
          <w:iCs/>
          <w:spacing w:val="0"/>
          <w:w w:val="100"/>
          <w:kern w:val="0"/>
        </w:rPr>
      </w:pPr>
      <w:r w:rsidRPr="00587151">
        <w:rPr>
          <w:b/>
          <w:spacing w:val="2"/>
        </w:rPr>
        <w:t>202</w:t>
      </w:r>
      <w:r w:rsidR="0057518B" w:rsidRPr="00587151">
        <w:rPr>
          <w:b/>
          <w:spacing w:val="2"/>
        </w:rPr>
        <w:t>1</w:t>
      </w:r>
      <w:r w:rsidRPr="00587151">
        <w:rPr>
          <w:b/>
          <w:spacing w:val="2"/>
        </w:rPr>
        <w:t>/3</w:t>
      </w:r>
      <w:r w:rsidR="0059364C">
        <w:rPr>
          <w:b/>
          <w:spacing w:val="2"/>
        </w:rPr>
        <w:br/>
      </w:r>
      <w:r w:rsidR="0059364C">
        <w:rPr>
          <w:b/>
          <w:iCs/>
          <w:spacing w:val="0"/>
          <w:w w:val="100"/>
          <w:kern w:val="0"/>
        </w:rPr>
        <w:t>O</w:t>
      </w:r>
      <w:r w:rsidRPr="00587151">
        <w:rPr>
          <w:b/>
          <w:iCs/>
          <w:spacing w:val="0"/>
          <w:w w:val="100"/>
          <w:kern w:val="0"/>
        </w:rPr>
        <w:t>verview of decisions adopted by the Executive Board at its first regular session 202</w:t>
      </w:r>
      <w:r w:rsidR="0057518B" w:rsidRPr="00587151">
        <w:rPr>
          <w:b/>
          <w:iCs/>
          <w:spacing w:val="0"/>
          <w:w w:val="100"/>
          <w:kern w:val="0"/>
        </w:rPr>
        <w:t>1</w:t>
      </w:r>
    </w:p>
    <w:p w14:paraId="2CA79479" w14:textId="77777777" w:rsidR="008D5656" w:rsidRPr="00587151" w:rsidRDefault="008D5656" w:rsidP="00271100">
      <w:pPr>
        <w:tabs>
          <w:tab w:val="left" w:pos="1620"/>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170" w:right="1200"/>
        <w:jc w:val="both"/>
      </w:pPr>
    </w:p>
    <w:p w14:paraId="33F7B203" w14:textId="77777777" w:rsidR="008D5656" w:rsidRPr="00587151" w:rsidRDefault="008D5656" w:rsidP="00271100">
      <w:pPr>
        <w:tabs>
          <w:tab w:val="left" w:pos="1620"/>
          <w:tab w:val="left" w:pos="1742"/>
          <w:tab w:val="left" w:pos="2218"/>
          <w:tab w:val="left" w:pos="2693"/>
          <w:tab w:val="left" w:pos="3182"/>
          <w:tab w:val="left" w:pos="3658"/>
          <w:tab w:val="left" w:pos="4133"/>
          <w:tab w:val="left" w:pos="4622"/>
          <w:tab w:val="left" w:pos="5098"/>
          <w:tab w:val="left" w:pos="5573"/>
          <w:tab w:val="left" w:pos="6048"/>
        </w:tabs>
        <w:spacing w:after="120" w:line="239" w:lineRule="exact"/>
        <w:ind w:left="1170" w:right="1200"/>
        <w:jc w:val="both"/>
        <w:rPr>
          <w:i/>
        </w:rPr>
      </w:pPr>
      <w:r w:rsidRPr="00587151">
        <w:tab/>
      </w:r>
      <w:r w:rsidRPr="00587151">
        <w:rPr>
          <w:i/>
        </w:rPr>
        <w:t>The Executive Board</w:t>
      </w:r>
    </w:p>
    <w:p w14:paraId="4074DE94" w14:textId="2211AD6B" w:rsidR="008D5656" w:rsidRPr="00587151" w:rsidRDefault="008D5656" w:rsidP="00271100">
      <w:pPr>
        <w:tabs>
          <w:tab w:val="left" w:pos="1620"/>
          <w:tab w:val="left" w:pos="1742"/>
          <w:tab w:val="left" w:pos="2218"/>
          <w:tab w:val="left" w:pos="2693"/>
          <w:tab w:val="left" w:pos="3182"/>
          <w:tab w:val="left" w:pos="3658"/>
          <w:tab w:val="left" w:pos="4133"/>
          <w:tab w:val="left" w:pos="4622"/>
          <w:tab w:val="left" w:pos="5098"/>
          <w:tab w:val="left" w:pos="5573"/>
          <w:tab w:val="left" w:pos="6048"/>
        </w:tabs>
        <w:spacing w:after="120" w:line="239" w:lineRule="exact"/>
        <w:ind w:left="1170" w:right="1200"/>
        <w:jc w:val="both"/>
      </w:pPr>
      <w:r w:rsidRPr="00587151">
        <w:tab/>
      </w:r>
      <w:r w:rsidRPr="00587151">
        <w:rPr>
          <w:i/>
        </w:rPr>
        <w:t>Recalls</w:t>
      </w:r>
      <w:r w:rsidRPr="00587151">
        <w:t xml:space="preserve"> that during its first regular session 202</w:t>
      </w:r>
      <w:r w:rsidR="0057518B" w:rsidRPr="00587151">
        <w:t>1</w:t>
      </w:r>
      <w:r w:rsidRPr="00587151">
        <w:t>, it:</w:t>
      </w:r>
    </w:p>
    <w:p w14:paraId="5E8BA42A" w14:textId="77777777" w:rsidR="008D5656" w:rsidRPr="00587151" w:rsidRDefault="008D5656" w:rsidP="00271100">
      <w:pPr>
        <w:tabs>
          <w:tab w:val="left" w:pos="1620"/>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170" w:right="1200"/>
        <w:jc w:val="both"/>
      </w:pPr>
    </w:p>
    <w:p w14:paraId="2E25B547" w14:textId="77777777" w:rsidR="008D5656" w:rsidRPr="00587151" w:rsidRDefault="008D5656" w:rsidP="00271100">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s>
        <w:ind w:left="1170" w:right="1200"/>
        <w:outlineLvl w:val="1"/>
        <w:rPr>
          <w:b/>
          <w:spacing w:val="2"/>
        </w:rPr>
      </w:pPr>
      <w:r w:rsidRPr="00587151">
        <w:rPr>
          <w:b/>
          <w:spacing w:val="2"/>
        </w:rPr>
        <w:t>Item 1</w:t>
      </w:r>
      <w:r w:rsidRPr="00587151">
        <w:rPr>
          <w:b/>
          <w:spacing w:val="2"/>
        </w:rPr>
        <w:br/>
        <w:t>Organizational matters</w:t>
      </w:r>
    </w:p>
    <w:p w14:paraId="77A82C59" w14:textId="77777777" w:rsidR="008D5656" w:rsidRPr="00587151" w:rsidRDefault="008D5656" w:rsidP="00271100">
      <w:pPr>
        <w:tabs>
          <w:tab w:val="left" w:pos="1620"/>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170" w:right="1200"/>
        <w:jc w:val="both"/>
      </w:pPr>
    </w:p>
    <w:p w14:paraId="09BA3E15" w14:textId="3D7ED3A0" w:rsidR="008D5656" w:rsidRPr="00587151" w:rsidRDefault="008D5656" w:rsidP="00271100">
      <w:pPr>
        <w:tabs>
          <w:tab w:val="left" w:pos="0"/>
          <w:tab w:val="left" w:pos="360"/>
          <w:tab w:val="left" w:pos="1267"/>
          <w:tab w:val="left" w:pos="1620"/>
          <w:tab w:val="left" w:pos="1742"/>
          <w:tab w:val="left" w:pos="2218"/>
          <w:tab w:val="left" w:pos="2693"/>
          <w:tab w:val="left" w:pos="3182"/>
          <w:tab w:val="left" w:pos="3658"/>
          <w:tab w:val="left" w:pos="4133"/>
          <w:tab w:val="left" w:pos="4622"/>
          <w:tab w:val="left" w:pos="5098"/>
          <w:tab w:val="left" w:pos="5573"/>
          <w:tab w:val="left" w:pos="6048"/>
          <w:tab w:val="left" w:pos="7200"/>
          <w:tab w:val="left" w:pos="8640"/>
        </w:tabs>
        <w:spacing w:after="120"/>
        <w:ind w:left="1170" w:right="1200"/>
      </w:pPr>
      <w:r w:rsidRPr="00587151">
        <w:t xml:space="preserve">Elected on </w:t>
      </w:r>
      <w:r w:rsidR="007C6132" w:rsidRPr="00587151">
        <w:t>7</w:t>
      </w:r>
      <w:r w:rsidRPr="00587151">
        <w:t xml:space="preserve"> December 20</w:t>
      </w:r>
      <w:r w:rsidR="007C6132" w:rsidRPr="00587151">
        <w:t>20</w:t>
      </w:r>
      <w:r w:rsidRPr="00587151">
        <w:t xml:space="preserve"> the following members of the Bureau for 202</w:t>
      </w:r>
      <w:r w:rsidR="007C6132" w:rsidRPr="00587151">
        <w:t>1</w:t>
      </w:r>
      <w:r w:rsidRPr="00587151">
        <w:t>:</w:t>
      </w:r>
    </w:p>
    <w:p w14:paraId="4871BD56" w14:textId="7D80A76A" w:rsidR="007C6132" w:rsidRPr="00587151" w:rsidRDefault="008D5656" w:rsidP="00271100">
      <w:pPr>
        <w:tabs>
          <w:tab w:val="left" w:pos="480"/>
          <w:tab w:val="left" w:pos="960"/>
          <w:tab w:val="left" w:pos="1440"/>
          <w:tab w:val="left" w:pos="1915"/>
          <w:tab w:val="left" w:pos="2880"/>
          <w:tab w:val="left" w:pos="3600"/>
        </w:tabs>
        <w:suppressAutoHyphens w:val="0"/>
        <w:ind w:left="1170" w:right="1200"/>
        <w:rPr>
          <w:bCs/>
        </w:rPr>
      </w:pPr>
      <w:r w:rsidRPr="00587151">
        <w:t>President:</w:t>
      </w:r>
      <w:r w:rsidRPr="00587151">
        <w:tab/>
      </w:r>
      <w:r w:rsidRPr="00587151">
        <w:rPr>
          <w:bCs/>
        </w:rPr>
        <w:t xml:space="preserve">H.E. </w:t>
      </w:r>
      <w:r w:rsidR="007C6132" w:rsidRPr="00587151">
        <w:rPr>
          <w:bCs/>
        </w:rPr>
        <w:t>Ms. Lachezara Stoeva (Bulgaria)</w:t>
      </w:r>
    </w:p>
    <w:p w14:paraId="30345308" w14:textId="4F40F948" w:rsidR="008D5656" w:rsidRPr="00587151" w:rsidRDefault="008D5656" w:rsidP="00271100">
      <w:pPr>
        <w:tabs>
          <w:tab w:val="left" w:pos="480"/>
          <w:tab w:val="left" w:pos="960"/>
          <w:tab w:val="left" w:pos="1440"/>
          <w:tab w:val="left" w:pos="1915"/>
          <w:tab w:val="left" w:pos="2880"/>
          <w:tab w:val="left" w:pos="3600"/>
        </w:tabs>
        <w:suppressAutoHyphens w:val="0"/>
        <w:ind w:left="1170" w:right="1200"/>
        <w:rPr>
          <w:sz w:val="12"/>
          <w:szCs w:val="12"/>
          <w:shd w:val="clear" w:color="auto" w:fill="FFFFFF"/>
        </w:rPr>
      </w:pPr>
      <w:r w:rsidRPr="00587151">
        <w:rPr>
          <w:bCs/>
        </w:rPr>
        <w:t>Vice-President:</w:t>
      </w:r>
      <w:r w:rsidRPr="00587151">
        <w:rPr>
          <w:bCs/>
        </w:rPr>
        <w:tab/>
        <w:t xml:space="preserve">H.E. </w:t>
      </w:r>
      <w:r w:rsidR="007C6132" w:rsidRPr="00587151">
        <w:rPr>
          <w:bCs/>
        </w:rPr>
        <w:t>Ms. Yoka Brandt (</w:t>
      </w:r>
      <w:r w:rsidR="008F2B66" w:rsidRPr="00587151">
        <w:rPr>
          <w:bCs/>
        </w:rPr>
        <w:t xml:space="preserve">The </w:t>
      </w:r>
      <w:r w:rsidR="007C6132" w:rsidRPr="00587151">
        <w:rPr>
          <w:bCs/>
        </w:rPr>
        <w:t>Netherlands)</w:t>
      </w:r>
      <w:r w:rsidRPr="00587151">
        <w:rPr>
          <w:bCs/>
        </w:rPr>
        <w:br/>
      </w:r>
      <w:r w:rsidRPr="00587151">
        <w:t>Vice-President:</w:t>
      </w:r>
      <w:r w:rsidRPr="00587151">
        <w:rPr>
          <w:bCs/>
        </w:rPr>
        <w:tab/>
      </w:r>
      <w:r w:rsidR="00A756AD" w:rsidRPr="00587151">
        <w:rPr>
          <w:bCs/>
        </w:rPr>
        <w:t xml:space="preserve">H.E. </w:t>
      </w:r>
      <w:r w:rsidR="007C6132" w:rsidRPr="00587151">
        <w:rPr>
          <w:bCs/>
        </w:rPr>
        <w:t>Mr. Lang Yabou (The Gambia)</w:t>
      </w:r>
      <w:r w:rsidRPr="00587151">
        <w:rPr>
          <w:bCs/>
        </w:rPr>
        <w:br/>
        <w:t>Vice-President:</w:t>
      </w:r>
      <w:r w:rsidRPr="00587151">
        <w:rPr>
          <w:bCs/>
        </w:rPr>
        <w:tab/>
        <w:t>H.E. Ms.</w:t>
      </w:r>
      <w:r w:rsidR="007C6132" w:rsidRPr="00587151">
        <w:rPr>
          <w:bCs/>
        </w:rPr>
        <w:t xml:space="preserve"> Rabab Fatima (Bangladesh)</w:t>
      </w:r>
      <w:r w:rsidRPr="00587151">
        <w:rPr>
          <w:bCs/>
        </w:rPr>
        <w:br/>
      </w:r>
    </w:p>
    <w:p w14:paraId="62622CB3" w14:textId="3664002D" w:rsidR="008D5656" w:rsidRPr="00587151" w:rsidRDefault="008D5656" w:rsidP="00271100">
      <w:pPr>
        <w:tabs>
          <w:tab w:val="left" w:pos="1620"/>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170" w:right="1200"/>
        <w:jc w:val="both"/>
      </w:pPr>
      <w:r w:rsidRPr="00587151">
        <w:t xml:space="preserve">Adopted the agenda </w:t>
      </w:r>
      <w:hyperlink r:id="rId20" w:history="1">
        <w:r w:rsidRPr="00587151">
          <w:rPr>
            <w:rStyle w:val="Hyperlink"/>
          </w:rPr>
          <w:t>(DP/202</w:t>
        </w:r>
        <w:r w:rsidR="00272FF2" w:rsidRPr="00587151">
          <w:rPr>
            <w:rStyle w:val="Hyperlink"/>
          </w:rPr>
          <w:t>1</w:t>
        </w:r>
        <w:r w:rsidRPr="00587151">
          <w:rPr>
            <w:rStyle w:val="Hyperlink"/>
          </w:rPr>
          <w:t>/L.1</w:t>
        </w:r>
      </w:hyperlink>
      <w:r w:rsidR="006751C8" w:rsidRPr="00587151">
        <w:t xml:space="preserve"> and </w:t>
      </w:r>
      <w:hyperlink r:id="rId21" w:history="1">
        <w:r w:rsidR="006751C8" w:rsidRPr="00587151">
          <w:rPr>
            <w:rStyle w:val="Hyperlink"/>
          </w:rPr>
          <w:t>Corr.1</w:t>
        </w:r>
      </w:hyperlink>
      <w:r w:rsidR="006751C8" w:rsidRPr="00587151">
        <w:t>)</w:t>
      </w:r>
      <w:r w:rsidR="008F2B66" w:rsidRPr="00587151">
        <w:t xml:space="preserve"> and approved the workplan for its first regular session 2021</w:t>
      </w:r>
      <w:r w:rsidRPr="00587151">
        <w:t>;</w:t>
      </w:r>
    </w:p>
    <w:p w14:paraId="6B59C436" w14:textId="77777777" w:rsidR="008D5656" w:rsidRPr="00587151" w:rsidRDefault="008D5656" w:rsidP="00271100">
      <w:pPr>
        <w:tabs>
          <w:tab w:val="left" w:pos="1620"/>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170" w:right="1200"/>
        <w:jc w:val="both"/>
      </w:pPr>
    </w:p>
    <w:p w14:paraId="6DC94F1D" w14:textId="56251314" w:rsidR="008D5656" w:rsidRPr="00587151" w:rsidRDefault="008D5656" w:rsidP="00271100">
      <w:pPr>
        <w:tabs>
          <w:tab w:val="left" w:pos="1620"/>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170" w:right="1200"/>
        <w:jc w:val="both"/>
      </w:pPr>
      <w:r w:rsidRPr="00587151">
        <w:t>Approved the report of the second regular session 20</w:t>
      </w:r>
      <w:r w:rsidR="00272FF2" w:rsidRPr="00587151">
        <w:t>20</w:t>
      </w:r>
      <w:r w:rsidRPr="00587151">
        <w:t xml:space="preserve"> (</w:t>
      </w:r>
      <w:hyperlink r:id="rId22" w:history="1">
        <w:r w:rsidRPr="00587151">
          <w:rPr>
            <w:rStyle w:val="Hyperlink"/>
          </w:rPr>
          <w:t>DP/202</w:t>
        </w:r>
        <w:r w:rsidR="00272FF2" w:rsidRPr="00587151">
          <w:rPr>
            <w:rStyle w:val="Hyperlink"/>
          </w:rPr>
          <w:t>1</w:t>
        </w:r>
        <w:r w:rsidRPr="00587151">
          <w:rPr>
            <w:rStyle w:val="Hyperlink"/>
          </w:rPr>
          <w:t>/1</w:t>
        </w:r>
      </w:hyperlink>
      <w:r w:rsidRPr="00587151">
        <w:t xml:space="preserve">); </w:t>
      </w:r>
    </w:p>
    <w:p w14:paraId="5EED0358" w14:textId="77777777" w:rsidR="008D5656" w:rsidRPr="00587151" w:rsidRDefault="008D5656" w:rsidP="00271100">
      <w:pPr>
        <w:tabs>
          <w:tab w:val="left" w:pos="1620"/>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170" w:right="1200"/>
        <w:jc w:val="both"/>
      </w:pPr>
    </w:p>
    <w:p w14:paraId="45A631E4" w14:textId="0A7569DE" w:rsidR="008D5656" w:rsidRPr="00587151" w:rsidRDefault="008D5656" w:rsidP="00271100">
      <w:pPr>
        <w:tabs>
          <w:tab w:val="left" w:pos="1620"/>
          <w:tab w:val="left" w:pos="1742"/>
          <w:tab w:val="left" w:pos="2218"/>
          <w:tab w:val="left" w:pos="2693"/>
          <w:tab w:val="left" w:pos="3182"/>
          <w:tab w:val="left" w:pos="3658"/>
          <w:tab w:val="left" w:pos="4133"/>
          <w:tab w:val="left" w:pos="4622"/>
          <w:tab w:val="left" w:pos="5098"/>
          <w:tab w:val="left" w:pos="5573"/>
          <w:tab w:val="left" w:pos="6048"/>
        </w:tabs>
        <w:spacing w:after="120" w:line="238" w:lineRule="exact"/>
        <w:ind w:left="1170" w:right="1200"/>
        <w:jc w:val="both"/>
      </w:pPr>
      <w:r w:rsidRPr="00587151">
        <w:t>Adopted the annual workplan of the Executive Board for 202</w:t>
      </w:r>
      <w:r w:rsidR="006751C8" w:rsidRPr="00587151">
        <w:t>1</w:t>
      </w:r>
      <w:r w:rsidRPr="00587151">
        <w:t xml:space="preserve"> (DP/202</w:t>
      </w:r>
      <w:r w:rsidR="00272FF2" w:rsidRPr="00587151">
        <w:t>1</w:t>
      </w:r>
      <w:r w:rsidRPr="00587151">
        <w:t>/CRP.1);</w:t>
      </w:r>
    </w:p>
    <w:p w14:paraId="13D4D963" w14:textId="0C5CC2DD" w:rsidR="008D5656" w:rsidRPr="00587151" w:rsidRDefault="008D5656" w:rsidP="00271100">
      <w:pPr>
        <w:tabs>
          <w:tab w:val="left" w:pos="0"/>
          <w:tab w:val="left" w:pos="360"/>
          <w:tab w:val="left" w:pos="1267"/>
          <w:tab w:val="left" w:pos="1620"/>
          <w:tab w:val="left" w:pos="1742"/>
          <w:tab w:val="left" w:pos="2218"/>
          <w:tab w:val="left" w:pos="2693"/>
          <w:tab w:val="left" w:pos="3182"/>
          <w:tab w:val="left" w:pos="3658"/>
          <w:tab w:val="left" w:pos="4133"/>
          <w:tab w:val="left" w:pos="4622"/>
          <w:tab w:val="left" w:pos="5098"/>
          <w:tab w:val="left" w:pos="5573"/>
          <w:tab w:val="left" w:pos="6048"/>
          <w:tab w:val="left" w:pos="7200"/>
          <w:tab w:val="left" w:pos="8640"/>
        </w:tabs>
        <w:spacing w:after="120"/>
        <w:ind w:left="1170" w:right="1200"/>
        <w:jc w:val="both"/>
      </w:pPr>
      <w:r w:rsidRPr="00587151">
        <w:t>Approved the tentative workplan for the annual session 202</w:t>
      </w:r>
      <w:r w:rsidR="006751C8" w:rsidRPr="00587151">
        <w:t>1</w:t>
      </w:r>
      <w:r w:rsidRPr="00587151">
        <w:t>;</w:t>
      </w:r>
    </w:p>
    <w:p w14:paraId="67A47178" w14:textId="3913A4C9" w:rsidR="008D5656" w:rsidRPr="00587151" w:rsidRDefault="008D5656" w:rsidP="00271100">
      <w:pPr>
        <w:tabs>
          <w:tab w:val="left" w:pos="0"/>
          <w:tab w:val="left" w:pos="360"/>
          <w:tab w:val="left" w:pos="1267"/>
          <w:tab w:val="left" w:pos="2520"/>
          <w:tab w:val="left" w:pos="7200"/>
        </w:tabs>
        <w:suppressAutoHyphens w:val="0"/>
        <w:spacing w:after="120"/>
        <w:ind w:left="1170" w:right="1200"/>
        <w:jc w:val="both"/>
        <w:rPr>
          <w:snapToGrid w:val="0"/>
          <w:spacing w:val="0"/>
          <w:w w:val="100"/>
          <w:kern w:val="0"/>
        </w:rPr>
      </w:pPr>
      <w:r w:rsidRPr="00587151">
        <w:rPr>
          <w:snapToGrid w:val="0"/>
          <w:spacing w:val="0"/>
          <w:w w:val="100"/>
          <w:kern w:val="0"/>
        </w:rPr>
        <w:lastRenderedPageBreak/>
        <w:t>Agreed to the following schedule for the remaining sessions of the Executive Board in 202</w:t>
      </w:r>
      <w:r w:rsidR="006751C8" w:rsidRPr="00587151">
        <w:rPr>
          <w:snapToGrid w:val="0"/>
          <w:spacing w:val="0"/>
          <w:w w:val="100"/>
          <w:kern w:val="0"/>
        </w:rPr>
        <w:t>1</w:t>
      </w:r>
      <w:r w:rsidRPr="00587151">
        <w:rPr>
          <w:snapToGrid w:val="0"/>
          <w:spacing w:val="0"/>
          <w:w w:val="100"/>
          <w:kern w:val="0"/>
        </w:rPr>
        <w:t>:</w:t>
      </w:r>
    </w:p>
    <w:p w14:paraId="2AA205E0" w14:textId="7257A20B" w:rsidR="008D5656" w:rsidRPr="00587151" w:rsidRDefault="008D5656" w:rsidP="008F2B66">
      <w:pPr>
        <w:tabs>
          <w:tab w:val="left" w:pos="3150"/>
          <w:tab w:val="left" w:pos="3686"/>
          <w:tab w:val="center" w:pos="4050"/>
          <w:tab w:val="left" w:pos="4140"/>
          <w:tab w:val="center" w:pos="4680"/>
          <w:tab w:val="left" w:pos="5040"/>
          <w:tab w:val="left" w:pos="7200"/>
          <w:tab w:val="left" w:pos="8640"/>
        </w:tabs>
        <w:suppressAutoHyphens w:val="0"/>
        <w:spacing w:line="240" w:lineRule="auto"/>
        <w:ind w:left="1170" w:right="1200" w:firstLine="900"/>
        <w:jc w:val="both"/>
        <w:rPr>
          <w:snapToGrid w:val="0"/>
          <w:spacing w:val="0"/>
          <w:w w:val="100"/>
          <w:kern w:val="0"/>
        </w:rPr>
      </w:pPr>
      <w:r w:rsidRPr="00587151">
        <w:rPr>
          <w:snapToGrid w:val="0"/>
          <w:spacing w:val="0"/>
          <w:w w:val="100"/>
          <w:kern w:val="0"/>
        </w:rPr>
        <w:t>Annual session:</w:t>
      </w:r>
      <w:r w:rsidRPr="00587151">
        <w:rPr>
          <w:snapToGrid w:val="0"/>
          <w:spacing w:val="0"/>
          <w:w w:val="100"/>
          <w:kern w:val="0"/>
        </w:rPr>
        <w:tab/>
      </w:r>
      <w:r w:rsidR="008F2B66" w:rsidRPr="00587151">
        <w:rPr>
          <w:snapToGrid w:val="0"/>
          <w:spacing w:val="0"/>
          <w:w w:val="100"/>
          <w:kern w:val="0"/>
        </w:rPr>
        <w:tab/>
      </w:r>
      <w:r w:rsidR="008F2B66" w:rsidRPr="00587151">
        <w:rPr>
          <w:snapToGrid w:val="0"/>
          <w:spacing w:val="0"/>
          <w:w w:val="100"/>
          <w:kern w:val="0"/>
        </w:rPr>
        <w:tab/>
      </w:r>
      <w:r w:rsidR="006751C8" w:rsidRPr="00587151">
        <w:rPr>
          <w:snapToGrid w:val="0"/>
          <w:spacing w:val="0"/>
          <w:w w:val="100"/>
          <w:kern w:val="0"/>
        </w:rPr>
        <w:t>7</w:t>
      </w:r>
      <w:r w:rsidRPr="00587151">
        <w:rPr>
          <w:snapToGrid w:val="0"/>
          <w:spacing w:val="0"/>
          <w:w w:val="100"/>
          <w:kern w:val="0"/>
        </w:rPr>
        <w:t xml:space="preserve"> to </w:t>
      </w:r>
      <w:r w:rsidR="006751C8" w:rsidRPr="00587151">
        <w:rPr>
          <w:snapToGrid w:val="0"/>
          <w:spacing w:val="0"/>
          <w:w w:val="100"/>
          <w:kern w:val="0"/>
        </w:rPr>
        <w:t>11</w:t>
      </w:r>
      <w:r w:rsidRPr="00587151">
        <w:rPr>
          <w:snapToGrid w:val="0"/>
          <w:spacing w:val="0"/>
          <w:w w:val="100"/>
          <w:kern w:val="0"/>
        </w:rPr>
        <w:t xml:space="preserve"> June </w:t>
      </w:r>
      <w:r w:rsidRPr="00587151">
        <w:t>202</w:t>
      </w:r>
      <w:r w:rsidR="006751C8" w:rsidRPr="00587151">
        <w:t>1</w:t>
      </w:r>
    </w:p>
    <w:p w14:paraId="24C830D4" w14:textId="3E46E291" w:rsidR="008D5656" w:rsidRPr="00587151" w:rsidRDefault="008D5656" w:rsidP="008F2B66">
      <w:pPr>
        <w:tabs>
          <w:tab w:val="left" w:pos="2610"/>
          <w:tab w:val="left" w:pos="2693"/>
          <w:tab w:val="left" w:pos="3182"/>
          <w:tab w:val="left" w:pos="3686"/>
          <w:tab w:val="left" w:pos="4133"/>
          <w:tab w:val="left" w:pos="4622"/>
          <w:tab w:val="left" w:pos="5098"/>
          <w:tab w:val="left" w:pos="5573"/>
          <w:tab w:val="left" w:pos="6048"/>
        </w:tabs>
        <w:spacing w:after="120" w:line="238" w:lineRule="exact"/>
        <w:ind w:left="1170" w:right="1200" w:firstLine="900"/>
        <w:jc w:val="both"/>
      </w:pPr>
      <w:r w:rsidRPr="00587151">
        <w:rPr>
          <w:snapToGrid w:val="0"/>
          <w:spacing w:val="0"/>
          <w:w w:val="100"/>
          <w:kern w:val="0"/>
        </w:rPr>
        <w:t xml:space="preserve">Second regular session: </w:t>
      </w:r>
      <w:r w:rsidR="0046637A" w:rsidRPr="00587151">
        <w:rPr>
          <w:snapToGrid w:val="0"/>
          <w:spacing w:val="0"/>
          <w:w w:val="100"/>
          <w:kern w:val="0"/>
        </w:rPr>
        <w:tab/>
      </w:r>
      <w:r w:rsidR="006751C8" w:rsidRPr="00587151">
        <w:rPr>
          <w:snapToGrid w:val="0"/>
          <w:spacing w:val="0"/>
          <w:w w:val="100"/>
          <w:kern w:val="0"/>
        </w:rPr>
        <w:t>30</w:t>
      </w:r>
      <w:r w:rsidRPr="00587151">
        <w:rPr>
          <w:snapToGrid w:val="0"/>
          <w:spacing w:val="0"/>
          <w:w w:val="100"/>
          <w:kern w:val="0"/>
        </w:rPr>
        <w:t xml:space="preserve"> August</w:t>
      </w:r>
      <w:r w:rsidRPr="00587151">
        <w:t xml:space="preserve"> to </w:t>
      </w:r>
      <w:r w:rsidR="006751C8" w:rsidRPr="00587151">
        <w:t>3</w:t>
      </w:r>
      <w:r w:rsidRPr="00587151">
        <w:t xml:space="preserve"> September 202</w:t>
      </w:r>
      <w:r w:rsidR="006751C8" w:rsidRPr="00587151">
        <w:t>1</w:t>
      </w:r>
      <w:r w:rsidRPr="00587151">
        <w:rPr>
          <w:snapToGrid w:val="0"/>
          <w:spacing w:val="0"/>
          <w:w w:val="100"/>
          <w:kern w:val="0"/>
        </w:rPr>
        <w:t>.</w:t>
      </w:r>
    </w:p>
    <w:p w14:paraId="33F5994E" w14:textId="77777777" w:rsidR="004611F0" w:rsidRPr="00587151" w:rsidRDefault="004611F0" w:rsidP="00271100">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170" w:right="1200"/>
        <w:outlineLvl w:val="1"/>
        <w:rPr>
          <w:b/>
          <w:spacing w:val="2"/>
          <w:sz w:val="12"/>
          <w:szCs w:val="12"/>
        </w:rPr>
      </w:pPr>
    </w:p>
    <w:p w14:paraId="2F05EF50" w14:textId="763A41A7" w:rsidR="008D5656" w:rsidRPr="00587151" w:rsidRDefault="008D5656" w:rsidP="00271100">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170" w:right="1200"/>
        <w:outlineLvl w:val="1"/>
        <w:rPr>
          <w:b/>
          <w:spacing w:val="2"/>
          <w:sz w:val="24"/>
          <w:szCs w:val="24"/>
        </w:rPr>
      </w:pPr>
      <w:r w:rsidRPr="00587151">
        <w:rPr>
          <w:b/>
          <w:spacing w:val="2"/>
          <w:sz w:val="24"/>
          <w:szCs w:val="24"/>
        </w:rPr>
        <w:t>Joint segment</w:t>
      </w:r>
    </w:p>
    <w:p w14:paraId="635D57ED" w14:textId="0F02FAF7" w:rsidR="004611F0" w:rsidRPr="00587151" w:rsidRDefault="004611F0" w:rsidP="00271100">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170" w:right="1200"/>
        <w:outlineLvl w:val="1"/>
        <w:rPr>
          <w:bCs/>
          <w:spacing w:val="2"/>
          <w:sz w:val="12"/>
          <w:szCs w:val="12"/>
        </w:rPr>
      </w:pPr>
    </w:p>
    <w:p w14:paraId="3D26C1DB" w14:textId="77777777" w:rsidR="008D5656" w:rsidRPr="00587151" w:rsidRDefault="008D5656" w:rsidP="00271100">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170" w:right="1200"/>
        <w:outlineLvl w:val="1"/>
        <w:rPr>
          <w:b/>
          <w:spacing w:val="2"/>
        </w:rPr>
      </w:pPr>
      <w:r w:rsidRPr="00587151">
        <w:rPr>
          <w:b/>
          <w:spacing w:val="2"/>
        </w:rPr>
        <w:t>Item 2</w:t>
      </w:r>
      <w:r w:rsidRPr="00587151">
        <w:rPr>
          <w:b/>
          <w:spacing w:val="2"/>
        </w:rPr>
        <w:br/>
        <w:t>Recommendations of the Board of Auditors</w:t>
      </w:r>
    </w:p>
    <w:p w14:paraId="12E7B884" w14:textId="77777777" w:rsidR="008D5656" w:rsidRPr="00587151" w:rsidRDefault="008D5656" w:rsidP="00271100">
      <w:pPr>
        <w:tabs>
          <w:tab w:val="left" w:pos="1620"/>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170" w:right="1200"/>
        <w:jc w:val="both"/>
      </w:pPr>
    </w:p>
    <w:p w14:paraId="5E9E5E24" w14:textId="2EEBE68C" w:rsidR="008D5656" w:rsidRPr="00587151" w:rsidRDefault="008D5656" w:rsidP="00271100">
      <w:pPr>
        <w:autoSpaceDE w:val="0"/>
        <w:autoSpaceDN w:val="0"/>
        <w:adjustRightInd w:val="0"/>
        <w:spacing w:line="240" w:lineRule="auto"/>
        <w:ind w:left="1170" w:right="1200"/>
        <w:jc w:val="both"/>
        <w:rPr>
          <w:bCs/>
        </w:rPr>
      </w:pPr>
      <w:r w:rsidRPr="00587151">
        <w:t>Adopted decision 202</w:t>
      </w:r>
      <w:r w:rsidR="00474C2F" w:rsidRPr="00587151">
        <w:t>1</w:t>
      </w:r>
      <w:r w:rsidRPr="00587151">
        <w:t>/1 on the recommendations of the Board of Auditors reports of UNDP (</w:t>
      </w:r>
      <w:hyperlink r:id="rId23" w:history="1">
        <w:r w:rsidR="00493DEE" w:rsidRPr="00587151">
          <w:rPr>
            <w:rStyle w:val="Hyperlink"/>
          </w:rPr>
          <w:t>DP/2021/3</w:t>
        </w:r>
      </w:hyperlink>
      <w:r w:rsidRPr="00587151">
        <w:t>), UNCDF (</w:t>
      </w:r>
      <w:hyperlink r:id="rId24" w:history="1">
        <w:r w:rsidR="00493DEE" w:rsidRPr="00587151">
          <w:rPr>
            <w:rStyle w:val="Hyperlink"/>
          </w:rPr>
          <w:t>DP/2021/4</w:t>
        </w:r>
      </w:hyperlink>
      <w:r w:rsidRPr="00587151">
        <w:t>), UNFPA (</w:t>
      </w:r>
      <w:hyperlink r:id="rId25" w:history="1">
        <w:r w:rsidR="00493DEE" w:rsidRPr="00587151">
          <w:rPr>
            <w:rStyle w:val="Hyperlink"/>
          </w:rPr>
          <w:t>DP/FPA/2021/1</w:t>
        </w:r>
      </w:hyperlink>
      <w:r w:rsidRPr="00587151">
        <w:t>) and UNOPS (</w:t>
      </w:r>
      <w:hyperlink r:id="rId26" w:history="1">
        <w:r w:rsidR="00493DEE" w:rsidRPr="00587151">
          <w:rPr>
            <w:rStyle w:val="Hyperlink"/>
          </w:rPr>
          <w:t>DP/OPS/2021/1</w:t>
        </w:r>
      </w:hyperlink>
      <w:r w:rsidRPr="00587151">
        <w:t>) on the status of implementation of the recommendations of the Board of Auditors for 201</w:t>
      </w:r>
      <w:r w:rsidR="00493DEE" w:rsidRPr="00587151">
        <w:t>9</w:t>
      </w:r>
      <w:r w:rsidRPr="00587151">
        <w:rPr>
          <w:bCs/>
        </w:rPr>
        <w:t>;</w:t>
      </w:r>
    </w:p>
    <w:p w14:paraId="7C8E8223" w14:textId="77777777" w:rsidR="008D5656" w:rsidRPr="00587151" w:rsidRDefault="008D5656" w:rsidP="00271100">
      <w:pPr>
        <w:autoSpaceDE w:val="0"/>
        <w:autoSpaceDN w:val="0"/>
        <w:adjustRightInd w:val="0"/>
        <w:spacing w:line="240" w:lineRule="auto"/>
        <w:ind w:left="1170" w:right="1200"/>
        <w:jc w:val="both"/>
        <w:rPr>
          <w:bCs/>
          <w:sz w:val="12"/>
          <w:szCs w:val="12"/>
        </w:rPr>
      </w:pPr>
    </w:p>
    <w:p w14:paraId="02236A9C" w14:textId="77777777" w:rsidR="008D5656" w:rsidRPr="00587151" w:rsidRDefault="008D5656" w:rsidP="0027110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170" w:right="1200"/>
        <w:jc w:val="both"/>
        <w:rPr>
          <w:b/>
        </w:rPr>
      </w:pPr>
      <w:r w:rsidRPr="00587151">
        <w:rPr>
          <w:b/>
          <w:spacing w:val="2"/>
        </w:rPr>
        <w:t>Item 3</w:t>
      </w:r>
      <w:r w:rsidRPr="00587151">
        <w:rPr>
          <w:b/>
        </w:rPr>
        <w:t xml:space="preserve"> </w:t>
      </w:r>
    </w:p>
    <w:p w14:paraId="72DAB189" w14:textId="1521757F" w:rsidR="00D30B8A" w:rsidRPr="00587151" w:rsidRDefault="00D30B8A" w:rsidP="00271100">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170" w:right="1200"/>
        <w:contextualSpacing/>
        <w:outlineLvl w:val="1"/>
        <w:rPr>
          <w:b/>
        </w:rPr>
      </w:pPr>
      <w:r w:rsidRPr="00587151">
        <w:rPr>
          <w:b/>
        </w:rPr>
        <w:t xml:space="preserve">Follow-up to </w:t>
      </w:r>
      <w:r w:rsidR="00972136" w:rsidRPr="00587151">
        <w:rPr>
          <w:b/>
        </w:rPr>
        <w:t xml:space="preserve">the </w:t>
      </w:r>
      <w:r w:rsidRPr="00587151">
        <w:rPr>
          <w:b/>
        </w:rPr>
        <w:t>UNAIDS Programme Coordinating Board meeting</w:t>
      </w:r>
    </w:p>
    <w:p w14:paraId="21816992" w14:textId="77777777" w:rsidR="00D30B8A" w:rsidRPr="00587151" w:rsidRDefault="00D30B8A" w:rsidP="00271100">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170" w:right="1200"/>
        <w:contextualSpacing/>
        <w:outlineLvl w:val="1"/>
        <w:rPr>
          <w:bCs/>
          <w:sz w:val="12"/>
          <w:szCs w:val="12"/>
        </w:rPr>
      </w:pPr>
    </w:p>
    <w:p w14:paraId="4F177077" w14:textId="216165AD" w:rsidR="008D5656" w:rsidRPr="00587151" w:rsidRDefault="00D30B8A" w:rsidP="00271100">
      <w:pPr>
        <w:tabs>
          <w:tab w:val="left" w:pos="1267"/>
          <w:tab w:val="left" w:pos="1742"/>
          <w:tab w:val="left" w:pos="2218"/>
          <w:tab w:val="left" w:pos="2693"/>
          <w:tab w:val="left" w:pos="3182"/>
          <w:tab w:val="left" w:pos="3658"/>
          <w:tab w:val="left" w:pos="4133"/>
          <w:tab w:val="left" w:pos="4622"/>
          <w:tab w:val="left" w:pos="5098"/>
          <w:tab w:val="left" w:pos="5573"/>
          <w:tab w:val="left" w:pos="6048"/>
        </w:tabs>
        <w:ind w:left="1170" w:right="1200"/>
        <w:jc w:val="both"/>
        <w:rPr>
          <w:bCs/>
          <w:sz w:val="12"/>
          <w:szCs w:val="12"/>
        </w:rPr>
      </w:pPr>
      <w:r w:rsidRPr="00587151">
        <w:t>Took note of the joint UNDP/UNFPA report on the implementation of decisions and recommendations of the UNAIDS Programme Coordinating Board (</w:t>
      </w:r>
      <w:hyperlink r:id="rId27" w:history="1">
        <w:r w:rsidRPr="00587151">
          <w:rPr>
            <w:rStyle w:val="Hyperlink"/>
          </w:rPr>
          <w:t>DP-FPA/2021/1</w:t>
        </w:r>
      </w:hyperlink>
      <w:r w:rsidRPr="00587151">
        <w:t>)</w:t>
      </w:r>
      <w:r w:rsidR="008F2B66" w:rsidRPr="00587151">
        <w:t>;</w:t>
      </w:r>
    </w:p>
    <w:p w14:paraId="7C2DFEB1" w14:textId="77777777" w:rsidR="00D30B8A" w:rsidRPr="00587151" w:rsidRDefault="00D30B8A" w:rsidP="00271100">
      <w:pPr>
        <w:tabs>
          <w:tab w:val="left" w:pos="1267"/>
          <w:tab w:val="left" w:pos="1742"/>
          <w:tab w:val="left" w:pos="2218"/>
          <w:tab w:val="left" w:pos="2693"/>
          <w:tab w:val="left" w:pos="3182"/>
          <w:tab w:val="left" w:pos="3658"/>
          <w:tab w:val="left" w:pos="4133"/>
          <w:tab w:val="left" w:pos="4622"/>
          <w:tab w:val="left" w:pos="5098"/>
          <w:tab w:val="left" w:pos="5573"/>
          <w:tab w:val="left" w:pos="6048"/>
        </w:tabs>
        <w:ind w:left="1170" w:right="1200"/>
        <w:jc w:val="both"/>
        <w:rPr>
          <w:b/>
          <w:sz w:val="12"/>
          <w:szCs w:val="12"/>
        </w:rPr>
      </w:pPr>
    </w:p>
    <w:p w14:paraId="2ADD6498" w14:textId="77777777" w:rsidR="00240D88" w:rsidRPr="00587151" w:rsidRDefault="00240D88" w:rsidP="00271100">
      <w:pPr>
        <w:tabs>
          <w:tab w:val="left" w:pos="1620"/>
        </w:tabs>
        <w:autoSpaceDE w:val="0"/>
        <w:autoSpaceDN w:val="0"/>
        <w:adjustRightInd w:val="0"/>
        <w:spacing w:line="240" w:lineRule="auto"/>
        <w:ind w:left="1170" w:right="1200"/>
        <w:jc w:val="both"/>
        <w:rPr>
          <w:b/>
          <w:sz w:val="24"/>
          <w:szCs w:val="24"/>
        </w:rPr>
      </w:pPr>
      <w:r w:rsidRPr="00587151">
        <w:rPr>
          <w:b/>
          <w:sz w:val="24"/>
          <w:szCs w:val="24"/>
        </w:rPr>
        <w:t>UNDP segment</w:t>
      </w:r>
    </w:p>
    <w:p w14:paraId="57531F1C" w14:textId="77777777" w:rsidR="00240D88" w:rsidRPr="00587151" w:rsidRDefault="00240D88" w:rsidP="00271100">
      <w:pPr>
        <w:tabs>
          <w:tab w:val="left" w:pos="1267"/>
          <w:tab w:val="left" w:pos="1742"/>
          <w:tab w:val="left" w:pos="2218"/>
          <w:tab w:val="left" w:pos="2693"/>
          <w:tab w:val="left" w:pos="3182"/>
          <w:tab w:val="left" w:pos="3658"/>
          <w:tab w:val="left" w:pos="4133"/>
          <w:tab w:val="left" w:pos="4622"/>
          <w:tab w:val="left" w:pos="5098"/>
          <w:tab w:val="left" w:pos="5573"/>
          <w:tab w:val="left" w:pos="6048"/>
        </w:tabs>
        <w:ind w:left="1170" w:right="1200"/>
        <w:jc w:val="both"/>
        <w:rPr>
          <w:b/>
          <w:sz w:val="12"/>
          <w:szCs w:val="12"/>
        </w:rPr>
      </w:pPr>
    </w:p>
    <w:p w14:paraId="51425C5F" w14:textId="21BC7EA4" w:rsidR="008D5656" w:rsidRPr="00587151" w:rsidRDefault="008D5656" w:rsidP="00271100">
      <w:pPr>
        <w:tabs>
          <w:tab w:val="left" w:pos="1267"/>
          <w:tab w:val="left" w:pos="1742"/>
          <w:tab w:val="left" w:pos="2218"/>
          <w:tab w:val="left" w:pos="2693"/>
          <w:tab w:val="left" w:pos="3182"/>
          <w:tab w:val="left" w:pos="3658"/>
          <w:tab w:val="left" w:pos="4133"/>
          <w:tab w:val="left" w:pos="4622"/>
          <w:tab w:val="left" w:pos="5098"/>
          <w:tab w:val="left" w:pos="5573"/>
          <w:tab w:val="left" w:pos="6048"/>
        </w:tabs>
        <w:ind w:left="1170" w:right="1200"/>
        <w:jc w:val="both"/>
        <w:rPr>
          <w:b/>
        </w:rPr>
      </w:pPr>
      <w:r w:rsidRPr="00587151">
        <w:rPr>
          <w:b/>
        </w:rPr>
        <w:t>Item 4</w:t>
      </w:r>
    </w:p>
    <w:p w14:paraId="79DE8BDD" w14:textId="121BE17D" w:rsidR="008D5656" w:rsidRPr="00587151" w:rsidRDefault="00240D88" w:rsidP="00271100">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170" w:right="1200"/>
        <w:contextualSpacing/>
        <w:outlineLvl w:val="1"/>
        <w:rPr>
          <w:b/>
          <w:spacing w:val="2"/>
        </w:rPr>
      </w:pPr>
      <w:r w:rsidRPr="00587151">
        <w:rPr>
          <w:b/>
          <w:spacing w:val="2"/>
        </w:rPr>
        <w:t>Human Development Report</w:t>
      </w:r>
    </w:p>
    <w:p w14:paraId="69A897F1" w14:textId="77777777" w:rsidR="008D5656" w:rsidRPr="00587151" w:rsidRDefault="008D5656" w:rsidP="00271100">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170" w:right="1200"/>
        <w:contextualSpacing/>
        <w:outlineLvl w:val="1"/>
        <w:rPr>
          <w:sz w:val="12"/>
          <w:szCs w:val="12"/>
        </w:rPr>
      </w:pPr>
    </w:p>
    <w:p w14:paraId="4BD5BE9B" w14:textId="77777777" w:rsidR="00240D88" w:rsidRPr="00587151" w:rsidRDefault="00240D88" w:rsidP="00271100">
      <w:pPr>
        <w:tabs>
          <w:tab w:val="left" w:pos="1620"/>
        </w:tabs>
        <w:autoSpaceDE w:val="0"/>
        <w:autoSpaceDN w:val="0"/>
        <w:adjustRightInd w:val="0"/>
        <w:spacing w:line="240" w:lineRule="auto"/>
        <w:ind w:left="1170" w:right="1200"/>
        <w:jc w:val="both"/>
      </w:pPr>
      <w:r w:rsidRPr="00587151">
        <w:t>Took note of an update by the secretariat on consultations on the Human Development Report;</w:t>
      </w:r>
    </w:p>
    <w:p w14:paraId="6D23EB21" w14:textId="77777777" w:rsidR="00240D88" w:rsidRPr="00587151" w:rsidRDefault="00240D88" w:rsidP="00271100">
      <w:pPr>
        <w:tabs>
          <w:tab w:val="left" w:pos="1620"/>
        </w:tabs>
        <w:autoSpaceDE w:val="0"/>
        <w:autoSpaceDN w:val="0"/>
        <w:adjustRightInd w:val="0"/>
        <w:spacing w:line="240" w:lineRule="auto"/>
        <w:ind w:left="1170" w:right="1200"/>
        <w:jc w:val="both"/>
        <w:rPr>
          <w:sz w:val="12"/>
          <w:szCs w:val="12"/>
        </w:rPr>
      </w:pPr>
    </w:p>
    <w:p w14:paraId="79483BA4" w14:textId="77777777" w:rsidR="008D5656" w:rsidRPr="00587151" w:rsidRDefault="008D5656" w:rsidP="00271100">
      <w:pPr>
        <w:tabs>
          <w:tab w:val="left" w:pos="1620"/>
        </w:tabs>
        <w:autoSpaceDE w:val="0"/>
        <w:autoSpaceDN w:val="0"/>
        <w:adjustRightInd w:val="0"/>
        <w:spacing w:line="240" w:lineRule="auto"/>
        <w:ind w:left="1170" w:right="1200"/>
        <w:rPr>
          <w:b/>
        </w:rPr>
      </w:pPr>
      <w:r w:rsidRPr="00587151">
        <w:rPr>
          <w:b/>
        </w:rPr>
        <w:t>Item 5</w:t>
      </w:r>
    </w:p>
    <w:p w14:paraId="63250E05" w14:textId="77777777" w:rsidR="008D5656" w:rsidRPr="00587151" w:rsidRDefault="008D5656" w:rsidP="00271100">
      <w:pPr>
        <w:tabs>
          <w:tab w:val="left" w:pos="1620"/>
        </w:tabs>
        <w:autoSpaceDE w:val="0"/>
        <w:autoSpaceDN w:val="0"/>
        <w:adjustRightInd w:val="0"/>
        <w:spacing w:line="240" w:lineRule="auto"/>
        <w:ind w:left="1170" w:right="1200"/>
      </w:pPr>
      <w:r w:rsidRPr="00587151">
        <w:rPr>
          <w:b/>
        </w:rPr>
        <w:t>UNDP country programmes and related matters</w:t>
      </w:r>
    </w:p>
    <w:p w14:paraId="1F97B102" w14:textId="77777777" w:rsidR="008D5656" w:rsidRPr="00587151" w:rsidRDefault="008D5656" w:rsidP="00271100">
      <w:pPr>
        <w:tabs>
          <w:tab w:val="left" w:pos="1620"/>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170" w:right="1200"/>
        <w:jc w:val="both"/>
      </w:pPr>
    </w:p>
    <w:p w14:paraId="196E4F61" w14:textId="77777777" w:rsidR="008D5656" w:rsidRPr="00587151" w:rsidRDefault="008D5656" w:rsidP="00271100">
      <w:pPr>
        <w:spacing w:after="120"/>
        <w:ind w:left="1170" w:right="1200"/>
        <w:jc w:val="both"/>
        <w:rPr>
          <w:iCs/>
        </w:rPr>
      </w:pPr>
      <w:r w:rsidRPr="00587151">
        <w:rPr>
          <w:iCs/>
        </w:rPr>
        <w:t>Approved the following UNDP country programmes in accordance with decision 2014/7:</w:t>
      </w:r>
    </w:p>
    <w:p w14:paraId="277E288C" w14:textId="0F939F0C" w:rsidR="00240D88" w:rsidRPr="00587151" w:rsidRDefault="00240D88" w:rsidP="00271100">
      <w:pPr>
        <w:tabs>
          <w:tab w:val="left" w:pos="1620"/>
        </w:tabs>
        <w:spacing w:line="240" w:lineRule="auto"/>
        <w:ind w:left="1170" w:right="1200"/>
        <w:jc w:val="both"/>
      </w:pPr>
      <w:r w:rsidRPr="00587151">
        <w:rPr>
          <w:i/>
          <w:iCs/>
        </w:rPr>
        <w:t>Africa</w:t>
      </w:r>
      <w:r w:rsidR="002B1FBA" w:rsidRPr="00587151">
        <w:rPr>
          <w:i/>
          <w:iCs/>
        </w:rPr>
        <w:t>:</w:t>
      </w:r>
      <w:r w:rsidR="00E31150" w:rsidRPr="00587151">
        <w:t xml:space="preserve"> Côte d'Ivoire</w:t>
      </w:r>
      <w:r w:rsidR="00932CE1" w:rsidRPr="00587151">
        <w:t>;</w:t>
      </w:r>
      <w:r w:rsidRPr="00587151">
        <w:t xml:space="preserve"> </w:t>
      </w:r>
      <w:r w:rsidR="001560BE" w:rsidRPr="00587151">
        <w:t>(</w:t>
      </w:r>
      <w:hyperlink r:id="rId28" w:history="1">
        <w:r w:rsidR="001560BE" w:rsidRPr="00587151">
          <w:rPr>
            <w:rStyle w:val="Hyperlink"/>
          </w:rPr>
          <w:t>DP/DCP/CIV/3</w:t>
        </w:r>
      </w:hyperlink>
      <w:r w:rsidR="001560BE" w:rsidRPr="00587151">
        <w:t>)</w:t>
      </w:r>
    </w:p>
    <w:p w14:paraId="59C7B467" w14:textId="77777777" w:rsidR="00E31150" w:rsidRPr="00587151" w:rsidRDefault="00E31150" w:rsidP="00271100">
      <w:pPr>
        <w:tabs>
          <w:tab w:val="left" w:pos="1620"/>
        </w:tabs>
        <w:spacing w:line="240" w:lineRule="auto"/>
        <w:ind w:left="1170" w:right="1200"/>
        <w:jc w:val="both"/>
        <w:rPr>
          <w:sz w:val="12"/>
          <w:szCs w:val="12"/>
        </w:rPr>
      </w:pPr>
    </w:p>
    <w:p w14:paraId="59905725" w14:textId="36C0FCFE" w:rsidR="00240D88" w:rsidRPr="00587151" w:rsidRDefault="00E31150" w:rsidP="00271100">
      <w:pPr>
        <w:tabs>
          <w:tab w:val="left" w:pos="1620"/>
        </w:tabs>
        <w:spacing w:line="240" w:lineRule="auto"/>
        <w:ind w:left="1170" w:right="1200"/>
        <w:jc w:val="both"/>
      </w:pPr>
      <w:r w:rsidRPr="00587151">
        <w:rPr>
          <w:i/>
          <w:iCs/>
        </w:rPr>
        <w:t>Asia-Pacific</w:t>
      </w:r>
      <w:r w:rsidR="00932CE1" w:rsidRPr="00587151">
        <w:t>:</w:t>
      </w:r>
      <w:r w:rsidRPr="00587151">
        <w:t xml:space="preserve"> China</w:t>
      </w:r>
      <w:r w:rsidR="001560BE" w:rsidRPr="00587151">
        <w:t xml:space="preserve"> (</w:t>
      </w:r>
      <w:hyperlink r:id="rId29" w:history="1">
        <w:r w:rsidR="001560BE" w:rsidRPr="00587151">
          <w:rPr>
            <w:rStyle w:val="Hyperlink"/>
          </w:rPr>
          <w:t>DP/DCP/CHN/5</w:t>
        </w:r>
      </w:hyperlink>
      <w:r w:rsidR="001560BE" w:rsidRPr="00587151">
        <w:t>)</w:t>
      </w:r>
      <w:r w:rsidR="00932CE1" w:rsidRPr="00587151">
        <w:t>;</w:t>
      </w:r>
    </w:p>
    <w:p w14:paraId="50B7681C" w14:textId="77777777" w:rsidR="00E31150" w:rsidRPr="00587151" w:rsidRDefault="00E31150" w:rsidP="00271100">
      <w:pPr>
        <w:tabs>
          <w:tab w:val="left" w:pos="1620"/>
        </w:tabs>
        <w:spacing w:line="240" w:lineRule="auto"/>
        <w:ind w:left="1170" w:right="1200"/>
        <w:jc w:val="both"/>
        <w:rPr>
          <w:sz w:val="12"/>
          <w:szCs w:val="12"/>
        </w:rPr>
      </w:pPr>
    </w:p>
    <w:p w14:paraId="2DE64DCA" w14:textId="6EC30DA3" w:rsidR="00240D88" w:rsidRPr="00587151" w:rsidRDefault="00240D88" w:rsidP="00271100">
      <w:pPr>
        <w:tabs>
          <w:tab w:val="left" w:pos="1620"/>
        </w:tabs>
        <w:spacing w:line="240" w:lineRule="auto"/>
        <w:ind w:left="1170" w:right="1200"/>
        <w:jc w:val="both"/>
      </w:pPr>
      <w:r w:rsidRPr="00587151">
        <w:rPr>
          <w:i/>
          <w:iCs/>
        </w:rPr>
        <w:t>Arab States</w:t>
      </w:r>
      <w:r w:rsidRPr="00587151">
        <w:t xml:space="preserve">: </w:t>
      </w:r>
      <w:r w:rsidR="00E31150" w:rsidRPr="00587151">
        <w:t>Somalia</w:t>
      </w:r>
      <w:r w:rsidR="001560BE" w:rsidRPr="00587151">
        <w:t xml:space="preserve"> (</w:t>
      </w:r>
      <w:hyperlink r:id="rId30" w:history="1">
        <w:r w:rsidR="001560BE" w:rsidRPr="00587151">
          <w:rPr>
            <w:rStyle w:val="Hyperlink"/>
          </w:rPr>
          <w:t>DP/DCP/SOM/4</w:t>
        </w:r>
      </w:hyperlink>
      <w:r w:rsidR="001560BE" w:rsidRPr="00587151">
        <w:t>)</w:t>
      </w:r>
      <w:r w:rsidR="00E31150" w:rsidRPr="00587151">
        <w:t>, Tunisia</w:t>
      </w:r>
      <w:r w:rsidR="001560BE" w:rsidRPr="00587151">
        <w:t xml:space="preserve"> (</w:t>
      </w:r>
      <w:hyperlink r:id="rId31" w:history="1">
        <w:r w:rsidR="001560BE" w:rsidRPr="00587151">
          <w:rPr>
            <w:rStyle w:val="Hyperlink"/>
          </w:rPr>
          <w:t>DP/DCP/TUN/3</w:t>
        </w:r>
      </w:hyperlink>
      <w:r w:rsidR="001560BE" w:rsidRPr="00587151">
        <w:t>)</w:t>
      </w:r>
      <w:r w:rsidR="00932CE1" w:rsidRPr="00587151">
        <w:t>;</w:t>
      </w:r>
    </w:p>
    <w:p w14:paraId="21F45F0B" w14:textId="36EEE790" w:rsidR="00932CE1" w:rsidRPr="00587151" w:rsidRDefault="00932CE1" w:rsidP="00271100">
      <w:pPr>
        <w:tabs>
          <w:tab w:val="left" w:pos="1620"/>
        </w:tabs>
        <w:spacing w:line="240" w:lineRule="auto"/>
        <w:ind w:left="1170" w:right="1200"/>
        <w:jc w:val="both"/>
        <w:rPr>
          <w:sz w:val="12"/>
          <w:szCs w:val="12"/>
        </w:rPr>
      </w:pPr>
    </w:p>
    <w:p w14:paraId="06364C7E" w14:textId="6B9A7741" w:rsidR="00932CE1" w:rsidRPr="00587151" w:rsidRDefault="00932CE1" w:rsidP="00271100">
      <w:pPr>
        <w:tabs>
          <w:tab w:val="left" w:pos="1620"/>
        </w:tabs>
        <w:spacing w:line="240" w:lineRule="auto"/>
        <w:ind w:left="1170" w:right="1200"/>
        <w:jc w:val="both"/>
      </w:pPr>
      <w:r w:rsidRPr="00587151">
        <w:rPr>
          <w:i/>
          <w:iCs/>
        </w:rPr>
        <w:t>Europe and the Commonwealth of Independent States</w:t>
      </w:r>
      <w:r w:rsidRPr="00587151">
        <w:t>: Azerbaijan</w:t>
      </w:r>
      <w:r w:rsidR="001560BE" w:rsidRPr="00587151">
        <w:t xml:space="preserve"> (</w:t>
      </w:r>
      <w:hyperlink r:id="rId32" w:history="1">
        <w:r w:rsidR="001560BE" w:rsidRPr="00587151">
          <w:rPr>
            <w:rStyle w:val="Hyperlink"/>
          </w:rPr>
          <w:t>DP/DCP/AZE/5)</w:t>
        </w:r>
      </w:hyperlink>
      <w:r w:rsidRPr="00587151">
        <w:t>, Georgia</w:t>
      </w:r>
      <w:r w:rsidR="001560BE" w:rsidRPr="00587151">
        <w:t xml:space="preserve"> (</w:t>
      </w:r>
      <w:hyperlink r:id="rId33" w:history="1">
        <w:r w:rsidR="001560BE" w:rsidRPr="00587151">
          <w:rPr>
            <w:rStyle w:val="Hyperlink"/>
          </w:rPr>
          <w:t>DP/DCP/GEO/4</w:t>
        </w:r>
      </w:hyperlink>
      <w:r w:rsidR="001560BE" w:rsidRPr="00587151">
        <w:t xml:space="preserve">); </w:t>
      </w:r>
      <w:r w:rsidRPr="00587151">
        <w:t>North Macedonia</w:t>
      </w:r>
      <w:r w:rsidR="001560BE" w:rsidRPr="00587151">
        <w:t xml:space="preserve"> (</w:t>
      </w:r>
      <w:hyperlink r:id="rId34" w:history="1">
        <w:r w:rsidR="001560BE" w:rsidRPr="00587151">
          <w:rPr>
            <w:rStyle w:val="Hyperlink"/>
          </w:rPr>
          <w:t>DP/DCP/MKD/4</w:t>
        </w:r>
      </w:hyperlink>
      <w:r w:rsidR="001560BE" w:rsidRPr="00587151">
        <w:t>);</w:t>
      </w:r>
      <w:r w:rsidRPr="00587151">
        <w:t xml:space="preserve"> Uzbekistan</w:t>
      </w:r>
      <w:r w:rsidR="001560BE" w:rsidRPr="00587151">
        <w:t xml:space="preserve"> (</w:t>
      </w:r>
      <w:hyperlink r:id="rId35" w:history="1">
        <w:r w:rsidR="001560BE" w:rsidRPr="00587151">
          <w:rPr>
            <w:rStyle w:val="Hyperlink"/>
          </w:rPr>
          <w:t>DP/DCP/UZB/4</w:t>
        </w:r>
      </w:hyperlink>
      <w:r w:rsidR="001560BE" w:rsidRPr="00587151">
        <w:t>);</w:t>
      </w:r>
    </w:p>
    <w:p w14:paraId="791F8722" w14:textId="77777777" w:rsidR="00240D88" w:rsidRPr="00587151" w:rsidRDefault="00240D88" w:rsidP="00271100">
      <w:pPr>
        <w:tabs>
          <w:tab w:val="left" w:pos="1620"/>
        </w:tabs>
        <w:spacing w:line="240" w:lineRule="auto"/>
        <w:ind w:left="1170" w:right="1200"/>
        <w:jc w:val="both"/>
        <w:rPr>
          <w:sz w:val="12"/>
          <w:szCs w:val="12"/>
        </w:rPr>
      </w:pPr>
    </w:p>
    <w:p w14:paraId="77430A6F" w14:textId="24450B94" w:rsidR="00240D88" w:rsidRPr="00587151" w:rsidRDefault="00240D88" w:rsidP="00271100">
      <w:pPr>
        <w:tabs>
          <w:tab w:val="left" w:pos="1620"/>
        </w:tabs>
        <w:spacing w:line="240" w:lineRule="auto"/>
        <w:ind w:left="1170" w:right="1200"/>
        <w:jc w:val="both"/>
      </w:pPr>
      <w:r w:rsidRPr="00587151">
        <w:rPr>
          <w:i/>
          <w:iCs/>
        </w:rPr>
        <w:t>Latin America and the Caribbean</w:t>
      </w:r>
      <w:r w:rsidRPr="00587151">
        <w:t>:</w:t>
      </w:r>
      <w:r w:rsidR="00932CE1" w:rsidRPr="00587151">
        <w:t xml:space="preserve"> Mexico</w:t>
      </w:r>
      <w:r w:rsidR="001560BE" w:rsidRPr="00587151">
        <w:t xml:space="preserve"> (</w:t>
      </w:r>
      <w:hyperlink r:id="rId36" w:history="1">
        <w:r w:rsidR="001560BE" w:rsidRPr="00587151">
          <w:rPr>
            <w:rStyle w:val="Hyperlink"/>
          </w:rPr>
          <w:t>DP/DCP/MEX/3</w:t>
        </w:r>
      </w:hyperlink>
      <w:r w:rsidR="001560BE" w:rsidRPr="00587151">
        <w:t>)</w:t>
      </w:r>
      <w:r w:rsidR="00932CE1" w:rsidRPr="00587151">
        <w:t>, Panama</w:t>
      </w:r>
      <w:r w:rsidR="007810EE" w:rsidRPr="00587151">
        <w:t xml:space="preserve"> (</w:t>
      </w:r>
      <w:hyperlink r:id="rId37" w:history="1">
        <w:r w:rsidR="007810EE" w:rsidRPr="00587151">
          <w:rPr>
            <w:rStyle w:val="Hyperlink"/>
          </w:rPr>
          <w:t>DP/DCP/PAN/4</w:t>
        </w:r>
      </w:hyperlink>
      <w:r w:rsidR="007810EE" w:rsidRPr="00587151">
        <w:t xml:space="preserve">); </w:t>
      </w:r>
      <w:r w:rsidR="00932CE1" w:rsidRPr="00587151">
        <w:t>Uruguay</w:t>
      </w:r>
      <w:r w:rsidR="007810EE" w:rsidRPr="00587151">
        <w:t xml:space="preserve"> (</w:t>
      </w:r>
      <w:hyperlink r:id="rId38" w:history="1">
        <w:r w:rsidR="007810EE" w:rsidRPr="00587151">
          <w:rPr>
            <w:rStyle w:val="Hyperlink"/>
          </w:rPr>
          <w:t>DP/DCP/URY/4</w:t>
        </w:r>
      </w:hyperlink>
      <w:r w:rsidR="007810EE" w:rsidRPr="00587151">
        <w:t>)</w:t>
      </w:r>
      <w:r w:rsidR="00932CE1" w:rsidRPr="00587151">
        <w:t>;</w:t>
      </w:r>
    </w:p>
    <w:p w14:paraId="6B5E9A86" w14:textId="77777777" w:rsidR="00240D88" w:rsidRPr="00587151" w:rsidRDefault="00240D88" w:rsidP="00271100">
      <w:pPr>
        <w:tabs>
          <w:tab w:val="left" w:pos="1620"/>
        </w:tabs>
        <w:spacing w:line="240" w:lineRule="auto"/>
        <w:ind w:left="1170" w:right="1200"/>
        <w:jc w:val="both"/>
        <w:rPr>
          <w:sz w:val="12"/>
          <w:szCs w:val="12"/>
        </w:rPr>
      </w:pPr>
    </w:p>
    <w:p w14:paraId="4A19326F" w14:textId="7F956A61" w:rsidR="008D5656" w:rsidRPr="00587151" w:rsidRDefault="00932CE1" w:rsidP="00271100">
      <w:pPr>
        <w:tabs>
          <w:tab w:val="left" w:pos="1620"/>
        </w:tabs>
        <w:spacing w:line="240" w:lineRule="auto"/>
        <w:ind w:left="1170" w:right="1200"/>
        <w:jc w:val="both"/>
      </w:pPr>
      <w:r w:rsidRPr="00587151">
        <w:t>Approved the second six-month extension of the country programme for Madagascar, (</w:t>
      </w:r>
      <w:hyperlink r:id="rId39" w:history="1">
        <w:r w:rsidRPr="00587151">
          <w:rPr>
            <w:rStyle w:val="Hyperlink"/>
          </w:rPr>
          <w:t>DP/2021/5</w:t>
        </w:r>
      </w:hyperlink>
      <w:r w:rsidR="008D5656" w:rsidRPr="00587151">
        <w:t>)</w:t>
      </w:r>
      <w:r w:rsidRPr="00587151">
        <w:t>;</w:t>
      </w:r>
    </w:p>
    <w:p w14:paraId="43B096CE" w14:textId="77777777" w:rsidR="008D5656" w:rsidRPr="00587151" w:rsidRDefault="008D5656" w:rsidP="00271100">
      <w:pPr>
        <w:tabs>
          <w:tab w:val="left" w:pos="1620"/>
        </w:tabs>
        <w:spacing w:line="240" w:lineRule="auto"/>
        <w:ind w:left="1170" w:right="1200"/>
        <w:jc w:val="both"/>
        <w:rPr>
          <w:sz w:val="12"/>
          <w:szCs w:val="12"/>
        </w:rPr>
      </w:pPr>
    </w:p>
    <w:p w14:paraId="68962570" w14:textId="4BAFFCB1" w:rsidR="008D5656" w:rsidRPr="00587151" w:rsidRDefault="008D5656" w:rsidP="00271100">
      <w:pPr>
        <w:tabs>
          <w:tab w:val="left" w:pos="1620"/>
        </w:tabs>
        <w:spacing w:line="240" w:lineRule="auto"/>
        <w:ind w:left="1170" w:right="1200"/>
        <w:jc w:val="both"/>
      </w:pPr>
      <w:r w:rsidRPr="00587151">
        <w:t>Approved the second</w:t>
      </w:r>
      <w:r w:rsidR="00932CE1" w:rsidRPr="00587151">
        <w:t xml:space="preserve"> one-year extension of the country programme for Afghanistan (</w:t>
      </w:r>
      <w:hyperlink r:id="rId40" w:history="1">
        <w:r w:rsidR="00932CE1" w:rsidRPr="00587151">
          <w:rPr>
            <w:rStyle w:val="Hyperlink"/>
          </w:rPr>
          <w:t>DP/2021/5</w:t>
        </w:r>
      </w:hyperlink>
      <w:r w:rsidRPr="00587151">
        <w:t>);</w:t>
      </w:r>
    </w:p>
    <w:p w14:paraId="46B53F82" w14:textId="77777777" w:rsidR="00E31150" w:rsidRPr="00587151" w:rsidRDefault="00E31150" w:rsidP="00271100">
      <w:pPr>
        <w:tabs>
          <w:tab w:val="left" w:pos="1620"/>
        </w:tabs>
        <w:spacing w:line="240" w:lineRule="auto"/>
        <w:ind w:left="1170" w:right="1200"/>
        <w:jc w:val="both"/>
        <w:rPr>
          <w:sz w:val="12"/>
          <w:szCs w:val="12"/>
        </w:rPr>
      </w:pPr>
    </w:p>
    <w:p w14:paraId="39FDA0D6" w14:textId="152CFF84" w:rsidR="004611F0" w:rsidRPr="00587151" w:rsidRDefault="00932CE1" w:rsidP="002B1FBA">
      <w:pPr>
        <w:tabs>
          <w:tab w:val="left" w:pos="1620"/>
        </w:tabs>
        <w:spacing w:line="240" w:lineRule="auto"/>
        <w:ind w:left="1170" w:right="1200"/>
        <w:jc w:val="both"/>
      </w:pPr>
      <w:r w:rsidRPr="00587151">
        <w:t>Approved the fourth, six-month extension of the country programme for the Syrian Arab Republic and the fifth extension of the country programme for Yemen (</w:t>
      </w:r>
      <w:hyperlink r:id="rId41" w:history="1">
        <w:r w:rsidRPr="00587151">
          <w:rPr>
            <w:rStyle w:val="Hyperlink"/>
          </w:rPr>
          <w:t>DP/2021/5</w:t>
        </w:r>
      </w:hyperlink>
      <w:r w:rsidRPr="00587151">
        <w:t xml:space="preserve"> and </w:t>
      </w:r>
      <w:hyperlink r:id="rId42" w:history="1">
        <w:r w:rsidRPr="00587151">
          <w:rPr>
            <w:rStyle w:val="Hyperlink"/>
          </w:rPr>
          <w:t>Add.1</w:t>
        </w:r>
      </w:hyperlink>
      <w:r w:rsidRPr="00587151">
        <w:t>);</w:t>
      </w:r>
    </w:p>
    <w:p w14:paraId="0FED2DA6" w14:textId="51931C56" w:rsidR="00932CE1" w:rsidRPr="00587151" w:rsidRDefault="00484183" w:rsidP="00271100">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s>
        <w:spacing w:after="120"/>
        <w:ind w:left="1170" w:right="1200"/>
        <w:outlineLvl w:val="1"/>
        <w:rPr>
          <w:bCs/>
          <w:spacing w:val="2"/>
        </w:rPr>
      </w:pPr>
      <w:r w:rsidRPr="00587151">
        <w:rPr>
          <w:bCs/>
          <w:spacing w:val="2"/>
        </w:rPr>
        <w:lastRenderedPageBreak/>
        <w:t>A</w:t>
      </w:r>
      <w:r w:rsidR="00932CE1" w:rsidRPr="00587151">
        <w:rPr>
          <w:bCs/>
          <w:spacing w:val="2"/>
        </w:rPr>
        <w:t>pprov</w:t>
      </w:r>
      <w:r w:rsidRPr="00587151">
        <w:rPr>
          <w:bCs/>
          <w:spacing w:val="2"/>
        </w:rPr>
        <w:t>ed</w:t>
      </w:r>
      <w:r w:rsidR="00932CE1" w:rsidRPr="00587151">
        <w:rPr>
          <w:bCs/>
          <w:spacing w:val="2"/>
        </w:rPr>
        <w:t xml:space="preserve"> the second one-year extension of the country programme for </w:t>
      </w:r>
      <w:r w:rsidRPr="00587151">
        <w:rPr>
          <w:bCs/>
          <w:spacing w:val="2"/>
        </w:rPr>
        <w:t>T</w:t>
      </w:r>
      <w:r w:rsidR="00932CE1" w:rsidRPr="00587151">
        <w:rPr>
          <w:bCs/>
          <w:spacing w:val="2"/>
        </w:rPr>
        <w:t>ajikistan</w:t>
      </w:r>
      <w:r w:rsidRPr="00587151">
        <w:rPr>
          <w:bCs/>
          <w:spacing w:val="2"/>
        </w:rPr>
        <w:t xml:space="preserve"> (</w:t>
      </w:r>
      <w:hyperlink r:id="rId43" w:history="1">
        <w:r w:rsidR="00932CE1" w:rsidRPr="00587151">
          <w:rPr>
            <w:rStyle w:val="Hyperlink"/>
            <w:bCs/>
            <w:spacing w:val="2"/>
          </w:rPr>
          <w:t>DP/2021/5</w:t>
        </w:r>
      </w:hyperlink>
      <w:r w:rsidRPr="00587151">
        <w:rPr>
          <w:bCs/>
          <w:spacing w:val="2"/>
        </w:rPr>
        <w:t>);</w:t>
      </w:r>
    </w:p>
    <w:p w14:paraId="1D9077D4" w14:textId="3B1B1054" w:rsidR="00484183" w:rsidRPr="00587151" w:rsidRDefault="00484183" w:rsidP="00271100">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s>
        <w:spacing w:after="120"/>
        <w:ind w:left="1170" w:right="1200"/>
        <w:outlineLvl w:val="1"/>
        <w:rPr>
          <w:bCs/>
          <w:spacing w:val="2"/>
        </w:rPr>
      </w:pPr>
      <w:r w:rsidRPr="00587151">
        <w:rPr>
          <w:bCs/>
          <w:spacing w:val="2"/>
        </w:rPr>
        <w:t>Approve</w:t>
      </w:r>
      <w:r w:rsidR="006713D5" w:rsidRPr="00587151">
        <w:rPr>
          <w:bCs/>
          <w:spacing w:val="2"/>
        </w:rPr>
        <w:t>d</w:t>
      </w:r>
      <w:r w:rsidRPr="00587151">
        <w:rPr>
          <w:bCs/>
          <w:spacing w:val="2"/>
        </w:rPr>
        <w:t xml:space="preserve"> the second one-year extensions of the country programmes for Guatemala and the Bolivarian Republic of Venezuela (</w:t>
      </w:r>
      <w:hyperlink r:id="rId44" w:history="1">
        <w:r w:rsidRPr="00587151">
          <w:rPr>
            <w:rStyle w:val="Hyperlink"/>
            <w:bCs/>
            <w:spacing w:val="2"/>
          </w:rPr>
          <w:t>DP/2021/5</w:t>
        </w:r>
      </w:hyperlink>
      <w:r w:rsidRPr="00587151">
        <w:rPr>
          <w:bCs/>
          <w:spacing w:val="2"/>
        </w:rPr>
        <w:t>);</w:t>
      </w:r>
    </w:p>
    <w:p w14:paraId="7354A4CE" w14:textId="1D159A0E" w:rsidR="001E2086" w:rsidRPr="00587151" w:rsidRDefault="001E2086" w:rsidP="004477E9">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s>
        <w:spacing w:after="120"/>
        <w:ind w:left="1170" w:right="1200"/>
        <w:jc w:val="both"/>
        <w:outlineLvl w:val="1"/>
        <w:rPr>
          <w:bCs/>
          <w:spacing w:val="2"/>
        </w:rPr>
      </w:pPr>
      <w:r w:rsidRPr="00587151">
        <w:rPr>
          <w:bCs/>
          <w:spacing w:val="2"/>
        </w:rPr>
        <w:t>Took note of the first one-year extensions of the country programmes for Argentina, Bangladesh, Malaysia and Maldives, and the first six-month extension of the country programme for Armenia, already approved by the Administrator (</w:t>
      </w:r>
      <w:hyperlink r:id="rId45" w:history="1">
        <w:r w:rsidRPr="00587151">
          <w:rPr>
            <w:rStyle w:val="Hyperlink"/>
            <w:bCs/>
            <w:spacing w:val="2"/>
          </w:rPr>
          <w:t>DP/2021/5</w:t>
        </w:r>
      </w:hyperlink>
      <w:r w:rsidRPr="00587151">
        <w:rPr>
          <w:bCs/>
          <w:spacing w:val="2"/>
        </w:rPr>
        <w:t xml:space="preserve"> and </w:t>
      </w:r>
      <w:hyperlink r:id="rId46" w:history="1">
        <w:r w:rsidRPr="00587151">
          <w:rPr>
            <w:rStyle w:val="Hyperlink"/>
            <w:bCs/>
            <w:spacing w:val="2"/>
          </w:rPr>
          <w:t>Add.2</w:t>
        </w:r>
      </w:hyperlink>
      <w:r w:rsidR="004477E9" w:rsidRPr="00587151">
        <w:rPr>
          <w:bCs/>
          <w:spacing w:val="2"/>
        </w:rPr>
        <w:t>);</w:t>
      </w:r>
    </w:p>
    <w:p w14:paraId="71DA6657" w14:textId="26D84EDF" w:rsidR="008D5656" w:rsidRPr="00587151" w:rsidRDefault="008D5656" w:rsidP="00271100">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s>
        <w:ind w:left="1170" w:right="1200"/>
        <w:outlineLvl w:val="1"/>
        <w:rPr>
          <w:b/>
          <w:spacing w:val="2"/>
        </w:rPr>
      </w:pPr>
      <w:r w:rsidRPr="00587151">
        <w:rPr>
          <w:b/>
          <w:spacing w:val="2"/>
        </w:rPr>
        <w:t>Item 6</w:t>
      </w:r>
      <w:r w:rsidRPr="00587151">
        <w:rPr>
          <w:b/>
          <w:spacing w:val="2"/>
        </w:rPr>
        <w:br/>
      </w:r>
      <w:r w:rsidR="004611F0" w:rsidRPr="00587151">
        <w:rPr>
          <w:b/>
          <w:spacing w:val="2"/>
        </w:rPr>
        <w:t>UNDP e</w:t>
      </w:r>
      <w:r w:rsidRPr="00587151">
        <w:rPr>
          <w:b/>
          <w:spacing w:val="2"/>
        </w:rPr>
        <w:t>valuation</w:t>
      </w:r>
    </w:p>
    <w:p w14:paraId="62950E37" w14:textId="77777777" w:rsidR="008D5656" w:rsidRPr="00587151" w:rsidRDefault="008D5656" w:rsidP="00271100">
      <w:pPr>
        <w:tabs>
          <w:tab w:val="left" w:pos="1620"/>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170" w:right="1200"/>
        <w:jc w:val="both"/>
        <w:rPr>
          <w:sz w:val="12"/>
          <w:szCs w:val="12"/>
        </w:rPr>
      </w:pPr>
    </w:p>
    <w:p w14:paraId="7AB6FF44" w14:textId="12CB3370" w:rsidR="008D5656" w:rsidRPr="00587151" w:rsidRDefault="004611F0" w:rsidP="00271100">
      <w:pPr>
        <w:tabs>
          <w:tab w:val="left" w:pos="1620"/>
        </w:tabs>
        <w:spacing w:line="240" w:lineRule="auto"/>
        <w:ind w:left="1170" w:right="1200"/>
        <w:jc w:val="both"/>
      </w:pPr>
      <w:r w:rsidRPr="00587151">
        <w:t>Adopted decision 2021/2 on the evaluation of UNDP support to climate change adaptation (</w:t>
      </w:r>
      <w:hyperlink r:id="rId47" w:history="1">
        <w:r w:rsidRPr="00587151">
          <w:rPr>
            <w:rStyle w:val="Hyperlink"/>
          </w:rPr>
          <w:t>DP/2021/6</w:t>
        </w:r>
      </w:hyperlink>
      <w:r w:rsidRPr="00587151">
        <w:t>) and the management response (</w:t>
      </w:r>
      <w:hyperlink r:id="rId48" w:history="1">
        <w:r w:rsidRPr="00587151">
          <w:rPr>
            <w:rStyle w:val="Hyperlink"/>
          </w:rPr>
          <w:t>DP/2021/7</w:t>
        </w:r>
      </w:hyperlink>
      <w:r w:rsidRPr="00587151">
        <w:t>); the evaluation of UNDP support to conflict-affected countries (</w:t>
      </w:r>
      <w:hyperlink r:id="rId49" w:history="1">
        <w:r w:rsidRPr="00587151">
          <w:rPr>
            <w:rStyle w:val="Hyperlink"/>
          </w:rPr>
          <w:t>DP/2021/8</w:t>
        </w:r>
      </w:hyperlink>
      <w:r w:rsidRPr="00587151">
        <w:t>) and the management response (</w:t>
      </w:r>
      <w:hyperlink r:id="rId50" w:history="1">
        <w:r w:rsidRPr="00587151">
          <w:rPr>
            <w:rStyle w:val="Hyperlink"/>
          </w:rPr>
          <w:t>DP/2021/9</w:t>
        </w:r>
      </w:hyperlink>
      <w:r w:rsidRPr="00587151">
        <w:t xml:space="preserve">); and the </w:t>
      </w:r>
      <w:r w:rsidR="006713D5" w:rsidRPr="00587151">
        <w:t>e</w:t>
      </w:r>
      <w:r w:rsidRPr="00587151">
        <w:t>valuation of UNDP support to the Syrian refugee crisis response and promoting an integrated resilience approach (</w:t>
      </w:r>
      <w:hyperlink r:id="rId51" w:history="1">
        <w:r w:rsidRPr="00587151">
          <w:rPr>
            <w:rStyle w:val="Hyperlink"/>
          </w:rPr>
          <w:t>DP/2021/10</w:t>
        </w:r>
      </w:hyperlink>
      <w:r w:rsidRPr="00587151">
        <w:t>) and the management response (</w:t>
      </w:r>
      <w:hyperlink r:id="rId52" w:history="1">
        <w:r w:rsidRPr="00587151">
          <w:rPr>
            <w:rStyle w:val="Hyperlink"/>
          </w:rPr>
          <w:t>DP/2021/11</w:t>
        </w:r>
      </w:hyperlink>
      <w:r w:rsidRPr="00587151">
        <w:t>)</w:t>
      </w:r>
      <w:r w:rsidR="00B276F2" w:rsidRPr="00587151">
        <w:t>;</w:t>
      </w:r>
    </w:p>
    <w:p w14:paraId="06B96109" w14:textId="77777777" w:rsidR="004611F0" w:rsidRPr="00587151" w:rsidRDefault="004611F0" w:rsidP="00271100">
      <w:pPr>
        <w:tabs>
          <w:tab w:val="left" w:pos="1620"/>
        </w:tabs>
        <w:spacing w:line="240" w:lineRule="auto"/>
        <w:ind w:left="1170" w:right="1200"/>
        <w:jc w:val="both"/>
      </w:pPr>
    </w:p>
    <w:p w14:paraId="414628CF" w14:textId="77777777" w:rsidR="002F400E" w:rsidRPr="00587151" w:rsidRDefault="002F400E" w:rsidP="00271100">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s>
        <w:spacing w:after="120"/>
        <w:ind w:left="1170" w:right="1200"/>
        <w:outlineLvl w:val="1"/>
        <w:rPr>
          <w:b/>
          <w:spacing w:val="2"/>
          <w:sz w:val="24"/>
          <w:szCs w:val="24"/>
        </w:rPr>
      </w:pPr>
      <w:r w:rsidRPr="00587151">
        <w:rPr>
          <w:b/>
          <w:spacing w:val="2"/>
          <w:sz w:val="24"/>
          <w:szCs w:val="24"/>
        </w:rPr>
        <w:t>UNFPA segment</w:t>
      </w:r>
    </w:p>
    <w:p w14:paraId="0000E254" w14:textId="5843F985" w:rsidR="005D5D45" w:rsidRPr="00587151" w:rsidRDefault="005D5D45" w:rsidP="00271100">
      <w:pPr>
        <w:tabs>
          <w:tab w:val="left" w:pos="1267"/>
          <w:tab w:val="left" w:pos="1742"/>
          <w:tab w:val="left" w:pos="2218"/>
          <w:tab w:val="left" w:pos="2693"/>
          <w:tab w:val="left" w:pos="3182"/>
          <w:tab w:val="left" w:pos="3658"/>
          <w:tab w:val="left" w:pos="4133"/>
          <w:tab w:val="left" w:pos="4622"/>
          <w:tab w:val="left" w:pos="5098"/>
          <w:tab w:val="left" w:pos="5573"/>
          <w:tab w:val="left" w:pos="6048"/>
        </w:tabs>
        <w:ind w:left="1170" w:right="1200"/>
        <w:jc w:val="both"/>
        <w:rPr>
          <w:b/>
        </w:rPr>
      </w:pPr>
      <w:r w:rsidRPr="00587151">
        <w:rPr>
          <w:b/>
        </w:rPr>
        <w:t xml:space="preserve">Item </w:t>
      </w:r>
      <w:r w:rsidR="00B364BD" w:rsidRPr="00587151">
        <w:rPr>
          <w:b/>
        </w:rPr>
        <w:t>7</w:t>
      </w:r>
    </w:p>
    <w:p w14:paraId="58686D08" w14:textId="375F90EA" w:rsidR="005D5D45" w:rsidRPr="00587151" w:rsidRDefault="005D5D45" w:rsidP="00B276F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70" w:right="1200"/>
        <w:jc w:val="both"/>
        <w:rPr>
          <w:b/>
        </w:rPr>
      </w:pPr>
      <w:r w:rsidRPr="00587151">
        <w:rPr>
          <w:b/>
        </w:rPr>
        <w:t>UNFPA evaluation</w:t>
      </w:r>
    </w:p>
    <w:p w14:paraId="233D80A1" w14:textId="5ADCE8EF" w:rsidR="007757A5" w:rsidRPr="00587151" w:rsidRDefault="007757A5" w:rsidP="00271100">
      <w:pPr>
        <w:tabs>
          <w:tab w:val="left" w:pos="1267"/>
          <w:tab w:val="left" w:pos="1742"/>
          <w:tab w:val="left" w:pos="2218"/>
          <w:tab w:val="left" w:pos="2693"/>
          <w:tab w:val="left" w:pos="3182"/>
          <w:tab w:val="left" w:pos="3658"/>
          <w:tab w:val="left" w:pos="4133"/>
          <w:tab w:val="left" w:pos="4622"/>
          <w:tab w:val="left" w:pos="5098"/>
          <w:tab w:val="left" w:pos="5573"/>
          <w:tab w:val="left" w:pos="6048"/>
        </w:tabs>
        <w:ind w:left="1170" w:right="1200"/>
        <w:jc w:val="both"/>
      </w:pPr>
      <w:r w:rsidRPr="00587151">
        <w:t>Took note of the formative evaluation of UNFPA support to South-South and triangular cooperation, (DP/FPA/2021/CRP.1) and the management response to the formative evaluation of UNFPA support to South-South and triangular cooperation (DP/FPA/2021/CRP.2).</w:t>
      </w:r>
    </w:p>
    <w:p w14:paraId="7A1FD4CE" w14:textId="512D4EEF" w:rsidR="005D5D45" w:rsidRPr="00587151" w:rsidRDefault="005D5D45" w:rsidP="00271100">
      <w:pPr>
        <w:tabs>
          <w:tab w:val="left" w:pos="1267"/>
          <w:tab w:val="left" w:pos="1742"/>
          <w:tab w:val="left" w:pos="2218"/>
          <w:tab w:val="left" w:pos="2693"/>
          <w:tab w:val="left" w:pos="3182"/>
          <w:tab w:val="left" w:pos="3658"/>
          <w:tab w:val="left" w:pos="4133"/>
          <w:tab w:val="left" w:pos="4622"/>
          <w:tab w:val="left" w:pos="5098"/>
          <w:tab w:val="left" w:pos="5573"/>
          <w:tab w:val="left" w:pos="6048"/>
        </w:tabs>
        <w:ind w:left="1170" w:right="1200"/>
        <w:jc w:val="both"/>
      </w:pPr>
    </w:p>
    <w:p w14:paraId="596BBA94" w14:textId="19D01753" w:rsidR="008D5656" w:rsidRPr="00587151" w:rsidRDefault="008D5656" w:rsidP="00271100">
      <w:pPr>
        <w:tabs>
          <w:tab w:val="left" w:pos="1267"/>
          <w:tab w:val="left" w:pos="1742"/>
          <w:tab w:val="left" w:pos="2218"/>
          <w:tab w:val="left" w:pos="2693"/>
          <w:tab w:val="left" w:pos="3182"/>
          <w:tab w:val="left" w:pos="3658"/>
          <w:tab w:val="left" w:pos="4133"/>
          <w:tab w:val="left" w:pos="4622"/>
          <w:tab w:val="left" w:pos="5098"/>
          <w:tab w:val="left" w:pos="5573"/>
          <w:tab w:val="left" w:pos="6048"/>
        </w:tabs>
        <w:ind w:left="1170" w:right="1200"/>
        <w:jc w:val="both"/>
        <w:rPr>
          <w:b/>
        </w:rPr>
      </w:pPr>
      <w:r w:rsidRPr="00587151">
        <w:rPr>
          <w:b/>
        </w:rPr>
        <w:t xml:space="preserve">Item </w:t>
      </w:r>
      <w:r w:rsidR="00B364BD" w:rsidRPr="00587151">
        <w:rPr>
          <w:b/>
        </w:rPr>
        <w:t>8</w:t>
      </w:r>
    </w:p>
    <w:p w14:paraId="14E1A8BE" w14:textId="77777777" w:rsidR="008D5656" w:rsidRPr="00587151" w:rsidRDefault="008D5656" w:rsidP="0027110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70" w:right="1200"/>
        <w:jc w:val="both"/>
        <w:rPr>
          <w:b/>
        </w:rPr>
      </w:pPr>
      <w:r w:rsidRPr="00587151">
        <w:rPr>
          <w:b/>
        </w:rPr>
        <w:t>Country programmes and related matters</w:t>
      </w:r>
    </w:p>
    <w:p w14:paraId="301346DC" w14:textId="63AE7D04" w:rsidR="008D5656" w:rsidRPr="00587151" w:rsidRDefault="008D5656" w:rsidP="00B276F2">
      <w:pPr>
        <w:spacing w:after="120"/>
        <w:ind w:left="1170" w:right="1200"/>
        <w:rPr>
          <w:iCs/>
        </w:rPr>
      </w:pPr>
      <w:r w:rsidRPr="00587151">
        <w:rPr>
          <w:iCs/>
        </w:rPr>
        <w:t>Approved the following UNFPA country programmes in accordance with decision 2014/7:</w:t>
      </w:r>
      <w:r w:rsidR="00B364BD" w:rsidRPr="00587151">
        <w:rPr>
          <w:iCs/>
        </w:rPr>
        <w:t xml:space="preserve"> </w:t>
      </w:r>
      <w:r w:rsidR="00FD351A" w:rsidRPr="00587151">
        <w:rPr>
          <w:iCs/>
        </w:rPr>
        <w:br/>
      </w:r>
      <w:r w:rsidR="00315997" w:rsidRPr="00587151">
        <w:rPr>
          <w:iCs/>
        </w:rPr>
        <w:t>Azerbaijan</w:t>
      </w:r>
      <w:r w:rsidR="007757A5" w:rsidRPr="00587151">
        <w:rPr>
          <w:iCs/>
        </w:rPr>
        <w:t> </w:t>
      </w:r>
      <w:r w:rsidR="00315997" w:rsidRPr="00587151">
        <w:rPr>
          <w:iCs/>
        </w:rPr>
        <w:t>(</w:t>
      </w:r>
      <w:hyperlink r:id="rId53" w:history="1">
        <w:r w:rsidR="00315997" w:rsidRPr="00587151">
          <w:rPr>
            <w:rStyle w:val="Hyperlink"/>
            <w:iCs/>
          </w:rPr>
          <w:t>DP/FPA/CPD/AZE/5</w:t>
        </w:r>
      </w:hyperlink>
      <w:r w:rsidR="00315997" w:rsidRPr="00587151">
        <w:rPr>
          <w:iCs/>
        </w:rPr>
        <w:t xml:space="preserve">), </w:t>
      </w:r>
      <w:r w:rsidR="00B562FC" w:rsidRPr="00587151">
        <w:rPr>
          <w:iCs/>
        </w:rPr>
        <w:t>China</w:t>
      </w:r>
      <w:r w:rsidR="00B562FC" w:rsidRPr="00587151">
        <w:rPr>
          <w:rFonts w:ascii="Arial" w:hAnsi="Arial" w:cs="Arial"/>
          <w:color w:val="000000"/>
          <w:spacing w:val="-4"/>
          <w:sz w:val="23"/>
          <w:szCs w:val="23"/>
          <w:shd w:val="clear" w:color="auto" w:fill="FFFFFF"/>
        </w:rPr>
        <w:t> </w:t>
      </w:r>
      <w:hyperlink r:id="rId54" w:history="1">
        <w:r w:rsidR="00B562FC" w:rsidRPr="00587151">
          <w:rPr>
            <w:rStyle w:val="Hyperlink"/>
            <w:iCs/>
          </w:rPr>
          <w:t>(DP/FPA/CPD/CHN/9)</w:t>
        </w:r>
      </w:hyperlink>
      <w:r w:rsidR="00B562FC" w:rsidRPr="00587151">
        <w:rPr>
          <w:iCs/>
        </w:rPr>
        <w:t xml:space="preserve">, </w:t>
      </w:r>
      <w:r w:rsidR="007757A5" w:rsidRPr="00587151">
        <w:rPr>
          <w:bCs/>
          <w:iCs/>
        </w:rPr>
        <w:t>Côte </w:t>
      </w:r>
      <w:r w:rsidR="00315997" w:rsidRPr="00587151">
        <w:rPr>
          <w:bCs/>
          <w:iCs/>
        </w:rPr>
        <w:t>d’Ivoire</w:t>
      </w:r>
      <w:r w:rsidR="007757A5" w:rsidRPr="00587151">
        <w:rPr>
          <w:rFonts w:ascii="Arial" w:hAnsi="Arial" w:cs="Arial"/>
          <w:color w:val="000000"/>
          <w:spacing w:val="-4"/>
          <w:sz w:val="23"/>
          <w:szCs w:val="23"/>
          <w:shd w:val="clear" w:color="auto" w:fill="FFFFFF"/>
        </w:rPr>
        <w:t> </w:t>
      </w:r>
      <w:r w:rsidR="00315997" w:rsidRPr="00587151">
        <w:rPr>
          <w:bCs/>
          <w:iCs/>
        </w:rPr>
        <w:t>(</w:t>
      </w:r>
      <w:hyperlink r:id="rId55" w:history="1">
        <w:r w:rsidR="00315997" w:rsidRPr="00587151">
          <w:rPr>
            <w:rStyle w:val="Hyperlink"/>
            <w:bCs/>
            <w:iCs/>
          </w:rPr>
          <w:t>DP/FPA/CPD/CIV/8</w:t>
        </w:r>
      </w:hyperlink>
      <w:r w:rsidR="00315997" w:rsidRPr="00587151">
        <w:rPr>
          <w:bCs/>
          <w:iCs/>
        </w:rPr>
        <w:t>)</w:t>
      </w:r>
      <w:r w:rsidR="00315997" w:rsidRPr="00587151">
        <w:rPr>
          <w:iCs/>
        </w:rPr>
        <w:t>, Eswatini</w:t>
      </w:r>
      <w:r w:rsidR="007757A5" w:rsidRPr="00587151">
        <w:rPr>
          <w:rFonts w:ascii="Arial" w:hAnsi="Arial" w:cs="Arial"/>
          <w:color w:val="000000"/>
          <w:spacing w:val="-4"/>
          <w:sz w:val="23"/>
          <w:szCs w:val="23"/>
          <w:shd w:val="clear" w:color="auto" w:fill="FFFFFF"/>
        </w:rPr>
        <w:t> </w:t>
      </w:r>
      <w:r w:rsidR="00315997" w:rsidRPr="00587151">
        <w:rPr>
          <w:iCs/>
        </w:rPr>
        <w:t>(</w:t>
      </w:r>
      <w:hyperlink r:id="rId56" w:history="1">
        <w:r w:rsidR="00315997" w:rsidRPr="00587151">
          <w:rPr>
            <w:rStyle w:val="Hyperlink"/>
            <w:iCs/>
          </w:rPr>
          <w:t>DP/FPA/CPD/SWZ/7</w:t>
        </w:r>
      </w:hyperlink>
      <w:r w:rsidR="00315997" w:rsidRPr="00587151">
        <w:rPr>
          <w:iCs/>
        </w:rPr>
        <w:t>), Georgia</w:t>
      </w:r>
      <w:r w:rsidR="007757A5" w:rsidRPr="00587151">
        <w:rPr>
          <w:rFonts w:ascii="Arial" w:hAnsi="Arial" w:cs="Arial"/>
          <w:color w:val="000000"/>
          <w:spacing w:val="-4"/>
          <w:sz w:val="23"/>
          <w:szCs w:val="23"/>
          <w:shd w:val="clear" w:color="auto" w:fill="FFFFFF"/>
        </w:rPr>
        <w:t> </w:t>
      </w:r>
      <w:r w:rsidR="00315997" w:rsidRPr="00587151">
        <w:rPr>
          <w:iCs/>
        </w:rPr>
        <w:t>(</w:t>
      </w:r>
      <w:hyperlink r:id="rId57" w:history="1">
        <w:r w:rsidR="00315997" w:rsidRPr="00587151">
          <w:rPr>
            <w:rStyle w:val="Hyperlink"/>
            <w:iCs/>
          </w:rPr>
          <w:t>DP/FPA/CPD/GEO/4</w:t>
        </w:r>
      </w:hyperlink>
      <w:r w:rsidR="00315997" w:rsidRPr="00587151">
        <w:rPr>
          <w:iCs/>
        </w:rPr>
        <w:t>)</w:t>
      </w:r>
      <w:r w:rsidR="007757A5" w:rsidRPr="00587151">
        <w:rPr>
          <w:iCs/>
        </w:rPr>
        <w:t>, North </w:t>
      </w:r>
      <w:r w:rsidR="00315997" w:rsidRPr="00587151">
        <w:rPr>
          <w:iCs/>
        </w:rPr>
        <w:t>Macedonia</w:t>
      </w:r>
      <w:r w:rsidR="007757A5" w:rsidRPr="00587151">
        <w:rPr>
          <w:iCs/>
        </w:rPr>
        <w:t> </w:t>
      </w:r>
      <w:r w:rsidR="00315997" w:rsidRPr="00587151">
        <w:rPr>
          <w:iCs/>
        </w:rPr>
        <w:t>(</w:t>
      </w:r>
      <w:hyperlink r:id="rId58" w:history="1">
        <w:r w:rsidR="00315997" w:rsidRPr="00587151">
          <w:rPr>
            <w:rStyle w:val="Hyperlink"/>
            <w:iCs/>
          </w:rPr>
          <w:t>DP/FPA/CPD/MKD/2</w:t>
        </w:r>
      </w:hyperlink>
      <w:r w:rsidR="00315997" w:rsidRPr="00587151">
        <w:rPr>
          <w:iCs/>
        </w:rPr>
        <w:t>), Panama</w:t>
      </w:r>
      <w:r w:rsidR="007757A5" w:rsidRPr="00587151">
        <w:rPr>
          <w:rFonts w:ascii="Arial" w:hAnsi="Arial" w:cs="Arial"/>
          <w:color w:val="000000"/>
          <w:spacing w:val="-4"/>
          <w:sz w:val="23"/>
          <w:szCs w:val="23"/>
          <w:shd w:val="clear" w:color="auto" w:fill="FFFFFF"/>
        </w:rPr>
        <w:t> </w:t>
      </w:r>
      <w:r w:rsidR="00315997" w:rsidRPr="00587151">
        <w:rPr>
          <w:iCs/>
        </w:rPr>
        <w:t>(</w:t>
      </w:r>
      <w:hyperlink r:id="rId59" w:history="1">
        <w:r w:rsidR="00315997" w:rsidRPr="00587151">
          <w:rPr>
            <w:rStyle w:val="Hyperlink"/>
            <w:iCs/>
          </w:rPr>
          <w:t>DP/FPA/CPD/PAN/4</w:t>
        </w:r>
      </w:hyperlink>
      <w:r w:rsidR="00315997" w:rsidRPr="00587151">
        <w:rPr>
          <w:iCs/>
        </w:rPr>
        <w:t>), Somalia</w:t>
      </w:r>
      <w:r w:rsidR="007757A5" w:rsidRPr="00587151">
        <w:rPr>
          <w:iCs/>
        </w:rPr>
        <w:t> </w:t>
      </w:r>
      <w:r w:rsidR="00315997" w:rsidRPr="00587151">
        <w:rPr>
          <w:iCs/>
        </w:rPr>
        <w:t>(</w:t>
      </w:r>
      <w:hyperlink r:id="rId60" w:history="1">
        <w:r w:rsidR="00315997" w:rsidRPr="00587151">
          <w:rPr>
            <w:rStyle w:val="Hyperlink"/>
            <w:iCs/>
          </w:rPr>
          <w:t>DP/FPA/CPD/SOM/4</w:t>
        </w:r>
      </w:hyperlink>
      <w:r w:rsidR="00315997" w:rsidRPr="00587151">
        <w:rPr>
          <w:iCs/>
        </w:rPr>
        <w:t>), Tunisia</w:t>
      </w:r>
      <w:r w:rsidR="007757A5" w:rsidRPr="00587151">
        <w:rPr>
          <w:iCs/>
        </w:rPr>
        <w:t> </w:t>
      </w:r>
      <w:r w:rsidR="00315997" w:rsidRPr="00587151">
        <w:rPr>
          <w:iCs/>
        </w:rPr>
        <w:t>(</w:t>
      </w:r>
      <w:hyperlink r:id="rId61" w:history="1">
        <w:r w:rsidR="00315997" w:rsidRPr="00587151">
          <w:rPr>
            <w:rStyle w:val="Hyperlink"/>
            <w:iCs/>
          </w:rPr>
          <w:t>DP/FPA/CPD/TUN/10</w:t>
        </w:r>
      </w:hyperlink>
      <w:r w:rsidR="00315997" w:rsidRPr="00587151">
        <w:rPr>
          <w:iCs/>
        </w:rPr>
        <w:t>), Uganda</w:t>
      </w:r>
      <w:r w:rsidR="007757A5" w:rsidRPr="00587151">
        <w:rPr>
          <w:iCs/>
        </w:rPr>
        <w:t> </w:t>
      </w:r>
      <w:r w:rsidR="00315997" w:rsidRPr="00587151">
        <w:rPr>
          <w:iCs/>
        </w:rPr>
        <w:t>(</w:t>
      </w:r>
      <w:hyperlink r:id="rId62" w:history="1">
        <w:r w:rsidR="00315997" w:rsidRPr="00587151">
          <w:rPr>
            <w:rStyle w:val="Hyperlink"/>
            <w:iCs/>
          </w:rPr>
          <w:t>DP/FPA/CPD/UGA/9</w:t>
        </w:r>
      </w:hyperlink>
      <w:r w:rsidR="00315997" w:rsidRPr="00587151">
        <w:rPr>
          <w:iCs/>
        </w:rPr>
        <w:t>)</w:t>
      </w:r>
      <w:r w:rsidR="007757A5" w:rsidRPr="00587151">
        <w:rPr>
          <w:iCs/>
        </w:rPr>
        <w:t>, Uruguay </w:t>
      </w:r>
      <w:r w:rsidR="00315997" w:rsidRPr="00587151">
        <w:rPr>
          <w:iCs/>
        </w:rPr>
        <w:t>(</w:t>
      </w:r>
      <w:hyperlink r:id="rId63" w:history="1">
        <w:r w:rsidR="00315997" w:rsidRPr="00587151">
          <w:rPr>
            <w:rStyle w:val="Hyperlink"/>
            <w:iCs/>
          </w:rPr>
          <w:t>DP/FPA/CPD/URY/4</w:t>
        </w:r>
      </w:hyperlink>
      <w:r w:rsidR="00315997" w:rsidRPr="00587151">
        <w:rPr>
          <w:iCs/>
        </w:rPr>
        <w:t>) and Uzbekistan</w:t>
      </w:r>
      <w:r w:rsidR="007757A5" w:rsidRPr="00587151">
        <w:rPr>
          <w:iCs/>
        </w:rPr>
        <w:t> </w:t>
      </w:r>
      <w:r w:rsidR="00315997" w:rsidRPr="00587151">
        <w:rPr>
          <w:iCs/>
        </w:rPr>
        <w:t>(</w:t>
      </w:r>
      <w:hyperlink r:id="rId64" w:history="1">
        <w:r w:rsidR="00315997" w:rsidRPr="00587151">
          <w:rPr>
            <w:rStyle w:val="Hyperlink"/>
            <w:iCs/>
          </w:rPr>
          <w:t>DP/FPA/CPD/UZB/5</w:t>
        </w:r>
      </w:hyperlink>
      <w:r w:rsidR="00315997" w:rsidRPr="00587151">
        <w:rPr>
          <w:iCs/>
        </w:rPr>
        <w:t xml:space="preserve">); </w:t>
      </w:r>
    </w:p>
    <w:p w14:paraId="7136FF7B" w14:textId="4919469D" w:rsidR="00315997" w:rsidRPr="00587151" w:rsidRDefault="00315997" w:rsidP="00D71EBA">
      <w:pPr>
        <w:spacing w:after="120"/>
        <w:ind w:left="1170" w:right="1200"/>
        <w:jc w:val="both"/>
        <w:rPr>
          <w:iCs/>
        </w:rPr>
      </w:pPr>
      <w:r w:rsidRPr="00587151">
        <w:rPr>
          <w:iCs/>
        </w:rPr>
        <w:t>Took note of the first one-year extensions of the country programmes for Bangladesh, Guinea</w:t>
      </w:r>
      <w:r w:rsidR="00061388" w:rsidRPr="00587151">
        <w:rPr>
          <w:iCs/>
        </w:rPr>
        <w:t>-</w:t>
      </w:r>
      <w:r w:rsidRPr="00587151">
        <w:rPr>
          <w:iCs/>
        </w:rPr>
        <w:t xml:space="preserve">Bissau, Maldives and </w:t>
      </w:r>
      <w:r w:rsidR="00061388" w:rsidRPr="00587151">
        <w:rPr>
          <w:iCs/>
        </w:rPr>
        <w:t xml:space="preserve">United Republic of </w:t>
      </w:r>
      <w:r w:rsidRPr="00587151">
        <w:rPr>
          <w:iCs/>
        </w:rPr>
        <w:t>Tanzania</w:t>
      </w:r>
      <w:r w:rsidR="007757A5" w:rsidRPr="00587151">
        <w:rPr>
          <w:iCs/>
        </w:rPr>
        <w:t xml:space="preserve"> (</w:t>
      </w:r>
      <w:hyperlink r:id="rId65" w:history="1">
        <w:r w:rsidR="007757A5" w:rsidRPr="00587151">
          <w:rPr>
            <w:rStyle w:val="Hyperlink"/>
            <w:iCs/>
          </w:rPr>
          <w:t>DP/FPA/2021/2</w:t>
        </w:r>
      </w:hyperlink>
      <w:r w:rsidR="007757A5" w:rsidRPr="00587151">
        <w:rPr>
          <w:iCs/>
        </w:rPr>
        <w:t>)</w:t>
      </w:r>
      <w:r w:rsidRPr="00587151">
        <w:rPr>
          <w:iCs/>
        </w:rPr>
        <w:t>, and the first six-month extension of the country programme for Armenia</w:t>
      </w:r>
      <w:r w:rsidR="007757A5" w:rsidRPr="00587151">
        <w:rPr>
          <w:iCs/>
        </w:rPr>
        <w:t xml:space="preserve"> (</w:t>
      </w:r>
      <w:hyperlink r:id="rId66" w:history="1">
        <w:r w:rsidR="007757A5" w:rsidRPr="00587151">
          <w:rPr>
            <w:rStyle w:val="Hyperlink"/>
            <w:iCs/>
          </w:rPr>
          <w:t>DP/FPA/2021/2/Add.1</w:t>
        </w:r>
      </w:hyperlink>
      <w:r w:rsidR="007757A5" w:rsidRPr="00587151">
        <w:rPr>
          <w:iCs/>
        </w:rPr>
        <w:t>)</w:t>
      </w:r>
      <w:r w:rsidRPr="00587151">
        <w:rPr>
          <w:iCs/>
        </w:rPr>
        <w:t xml:space="preserve">; </w:t>
      </w:r>
    </w:p>
    <w:p w14:paraId="38646CCB" w14:textId="0C9CFD96" w:rsidR="00315997" w:rsidRPr="00587151" w:rsidRDefault="00315997" w:rsidP="00271100">
      <w:pPr>
        <w:ind w:left="1170" w:right="1200"/>
        <w:jc w:val="both"/>
        <w:rPr>
          <w:iCs/>
        </w:rPr>
      </w:pPr>
      <w:r w:rsidRPr="00587151">
        <w:rPr>
          <w:iCs/>
        </w:rPr>
        <w:t xml:space="preserve">Approved the second one-year extensions for </w:t>
      </w:r>
      <w:r w:rsidR="00061388" w:rsidRPr="00587151">
        <w:rPr>
          <w:iCs/>
        </w:rPr>
        <w:t xml:space="preserve">the country programmes for </w:t>
      </w:r>
      <w:r w:rsidRPr="00587151">
        <w:rPr>
          <w:iCs/>
        </w:rPr>
        <w:t xml:space="preserve">Guatemala and </w:t>
      </w:r>
      <w:r w:rsidR="00061388" w:rsidRPr="00587151">
        <w:rPr>
          <w:iCs/>
        </w:rPr>
        <w:t xml:space="preserve">the Bolivarian Republic of </w:t>
      </w:r>
      <w:r w:rsidRPr="00587151">
        <w:rPr>
          <w:iCs/>
        </w:rPr>
        <w:t>Venezuela, and the fourth, six-month extension for the country programme for the Syrian Arab Republic</w:t>
      </w:r>
      <w:r w:rsidR="00FD351A" w:rsidRPr="00587151">
        <w:rPr>
          <w:iCs/>
        </w:rPr>
        <w:t xml:space="preserve"> (</w:t>
      </w:r>
      <w:hyperlink r:id="rId67" w:history="1">
        <w:r w:rsidR="00FD351A" w:rsidRPr="00587151">
          <w:rPr>
            <w:rStyle w:val="Hyperlink"/>
            <w:iCs/>
          </w:rPr>
          <w:t>DP/FPA/2021/2</w:t>
        </w:r>
      </w:hyperlink>
      <w:r w:rsidR="00FD351A" w:rsidRPr="00587151">
        <w:rPr>
          <w:iCs/>
        </w:rPr>
        <w:t>)</w:t>
      </w:r>
      <w:r w:rsidR="00D71EBA" w:rsidRPr="00587151">
        <w:rPr>
          <w:iCs/>
        </w:rPr>
        <w:t>;</w:t>
      </w:r>
    </w:p>
    <w:p w14:paraId="351A03EE" w14:textId="77777777" w:rsidR="008D5656" w:rsidRPr="00587151" w:rsidRDefault="008D5656" w:rsidP="00271100">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170" w:right="1200"/>
        <w:jc w:val="both"/>
        <w:outlineLvl w:val="1"/>
        <w:rPr>
          <w:b/>
          <w:spacing w:val="2"/>
        </w:rPr>
      </w:pPr>
    </w:p>
    <w:p w14:paraId="4215886B" w14:textId="77777777" w:rsidR="008D5656" w:rsidRPr="00587151" w:rsidRDefault="008D5656" w:rsidP="00271100">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170" w:right="1200"/>
        <w:jc w:val="both"/>
        <w:outlineLvl w:val="1"/>
        <w:rPr>
          <w:b/>
          <w:spacing w:val="2"/>
          <w:sz w:val="24"/>
          <w:szCs w:val="24"/>
        </w:rPr>
      </w:pPr>
      <w:r w:rsidRPr="00587151">
        <w:rPr>
          <w:b/>
          <w:spacing w:val="2"/>
          <w:sz w:val="24"/>
          <w:szCs w:val="24"/>
        </w:rPr>
        <w:t>UNOPS segment</w:t>
      </w:r>
    </w:p>
    <w:p w14:paraId="4F1F4B3C" w14:textId="77777777" w:rsidR="008D5656" w:rsidRPr="00587151" w:rsidRDefault="008D5656" w:rsidP="00271100">
      <w:pPr>
        <w:tabs>
          <w:tab w:val="left" w:pos="1620"/>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170" w:right="1200"/>
        <w:jc w:val="both"/>
      </w:pPr>
    </w:p>
    <w:p w14:paraId="7E9618E1" w14:textId="3BEFC282" w:rsidR="008D5656" w:rsidRPr="00587151" w:rsidRDefault="008D5656" w:rsidP="00271100">
      <w:pPr>
        <w:tabs>
          <w:tab w:val="left" w:pos="1267"/>
          <w:tab w:val="left" w:pos="1742"/>
          <w:tab w:val="left" w:pos="2218"/>
          <w:tab w:val="left" w:pos="2693"/>
          <w:tab w:val="left" w:pos="3182"/>
          <w:tab w:val="left" w:pos="3658"/>
          <w:tab w:val="left" w:pos="4133"/>
          <w:tab w:val="left" w:pos="4622"/>
          <w:tab w:val="left" w:pos="5098"/>
          <w:tab w:val="left" w:pos="5573"/>
          <w:tab w:val="left" w:pos="6048"/>
        </w:tabs>
        <w:ind w:left="1170" w:right="1200"/>
        <w:jc w:val="both"/>
        <w:rPr>
          <w:b/>
        </w:rPr>
      </w:pPr>
      <w:r w:rsidRPr="00587151">
        <w:rPr>
          <w:b/>
        </w:rPr>
        <w:t xml:space="preserve">Item </w:t>
      </w:r>
      <w:r w:rsidR="00B364BD" w:rsidRPr="00587151">
        <w:rPr>
          <w:b/>
        </w:rPr>
        <w:t>9</w:t>
      </w:r>
    </w:p>
    <w:p w14:paraId="5F457901" w14:textId="77777777" w:rsidR="008D5656" w:rsidRPr="00587151" w:rsidRDefault="008D5656" w:rsidP="0027110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170" w:right="1200"/>
        <w:jc w:val="both"/>
        <w:rPr>
          <w:b/>
        </w:rPr>
      </w:pPr>
      <w:r w:rsidRPr="00587151">
        <w:rPr>
          <w:b/>
        </w:rPr>
        <w:t>United Nations Office for Project Services</w:t>
      </w:r>
    </w:p>
    <w:p w14:paraId="07401294" w14:textId="4097C572" w:rsidR="008D5656" w:rsidRPr="00587151" w:rsidRDefault="008D5656" w:rsidP="00271100">
      <w:pPr>
        <w:tabs>
          <w:tab w:val="left" w:pos="1267"/>
          <w:tab w:val="left" w:pos="1742"/>
          <w:tab w:val="left" w:pos="2218"/>
          <w:tab w:val="left" w:pos="2693"/>
          <w:tab w:val="left" w:pos="3182"/>
          <w:tab w:val="left" w:pos="3658"/>
          <w:tab w:val="left" w:pos="4133"/>
          <w:tab w:val="left" w:pos="4622"/>
          <w:tab w:val="left" w:pos="5098"/>
          <w:tab w:val="left" w:pos="5573"/>
          <w:tab w:val="left" w:pos="6048"/>
        </w:tabs>
        <w:ind w:left="1170" w:right="1200"/>
        <w:jc w:val="both"/>
      </w:pPr>
      <w:r w:rsidRPr="00587151">
        <w:t xml:space="preserve">Heard the </w:t>
      </w:r>
      <w:r w:rsidR="002A6CFA" w:rsidRPr="00587151">
        <w:t xml:space="preserve">Director of Regional Portfolios </w:t>
      </w:r>
      <w:r w:rsidRPr="00587151">
        <w:t>give a statement</w:t>
      </w:r>
      <w:r w:rsidR="00FF2638" w:rsidRPr="00587151">
        <w:t xml:space="preserve"> on behalf of the UNOPS Executive Director</w:t>
      </w:r>
      <w:r w:rsidR="00C4252D" w:rsidRPr="00587151">
        <w:t>;</w:t>
      </w:r>
    </w:p>
    <w:p w14:paraId="4961E34F" w14:textId="49FA0022" w:rsidR="006713D5" w:rsidRPr="00587151" w:rsidRDefault="006713D5" w:rsidP="00271100">
      <w:pPr>
        <w:tabs>
          <w:tab w:val="left" w:pos="1267"/>
          <w:tab w:val="left" w:pos="1742"/>
          <w:tab w:val="left" w:pos="2218"/>
          <w:tab w:val="left" w:pos="2693"/>
          <w:tab w:val="left" w:pos="3182"/>
          <w:tab w:val="left" w:pos="3658"/>
          <w:tab w:val="left" w:pos="4133"/>
          <w:tab w:val="left" w:pos="4622"/>
          <w:tab w:val="left" w:pos="5098"/>
          <w:tab w:val="left" w:pos="5573"/>
          <w:tab w:val="left" w:pos="6048"/>
        </w:tabs>
        <w:ind w:left="1170" w:right="1200"/>
        <w:jc w:val="both"/>
        <w:rPr>
          <w:b/>
          <w:bCs/>
        </w:rPr>
      </w:pPr>
      <w:r w:rsidRPr="00587151">
        <w:rPr>
          <w:b/>
          <w:bCs/>
        </w:rPr>
        <w:lastRenderedPageBreak/>
        <w:t>Item 10</w:t>
      </w:r>
    </w:p>
    <w:p w14:paraId="16E3EF7F" w14:textId="3E54DD8B" w:rsidR="006713D5" w:rsidRPr="00587151" w:rsidRDefault="006713D5" w:rsidP="00C4252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166" w:right="1195"/>
        <w:jc w:val="both"/>
        <w:rPr>
          <w:b/>
          <w:bCs/>
        </w:rPr>
      </w:pPr>
      <w:r w:rsidRPr="00587151">
        <w:rPr>
          <w:b/>
          <w:bCs/>
        </w:rPr>
        <w:t>Other matters</w:t>
      </w:r>
    </w:p>
    <w:p w14:paraId="58C3FB4E" w14:textId="77777777" w:rsidR="00C4252D" w:rsidRPr="00587151" w:rsidRDefault="00C4252D" w:rsidP="00C4252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166" w:right="1195"/>
        <w:jc w:val="both"/>
        <w:rPr>
          <w:b/>
          <w:bCs/>
          <w:sz w:val="12"/>
          <w:szCs w:val="12"/>
        </w:rPr>
      </w:pPr>
    </w:p>
    <w:p w14:paraId="4D1D8606" w14:textId="5501A4C6" w:rsidR="006713D5" w:rsidRPr="00587151" w:rsidRDefault="006713D5" w:rsidP="00C4252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166" w:right="1195"/>
        <w:jc w:val="both"/>
      </w:pPr>
      <w:r w:rsidRPr="00587151">
        <w:t>Heard an address by the Chairperson of the UNDP/UNFPA/UNOPS/UN-Women Staff Council.</w:t>
      </w:r>
    </w:p>
    <w:p w14:paraId="10B19BD8" w14:textId="539E7F63" w:rsidR="008D5656" w:rsidRPr="00587151" w:rsidRDefault="00B364BD" w:rsidP="00842370">
      <w:pPr>
        <w:suppressAutoHyphens w:val="0"/>
        <w:spacing w:after="200" w:line="240" w:lineRule="auto"/>
        <w:ind w:left="1170" w:right="1200"/>
        <w:jc w:val="right"/>
        <w:rPr>
          <w:i/>
        </w:rPr>
      </w:pPr>
      <w:r w:rsidRPr="00587151">
        <w:rPr>
          <w:i/>
        </w:rPr>
        <w:t>4</w:t>
      </w:r>
      <w:r w:rsidR="008D5656" w:rsidRPr="00587151">
        <w:rPr>
          <w:i/>
        </w:rPr>
        <w:t xml:space="preserve"> February 202</w:t>
      </w:r>
      <w:r w:rsidRPr="00587151">
        <w:rPr>
          <w:i/>
        </w:rPr>
        <w:t>1</w:t>
      </w:r>
    </w:p>
    <w:p w14:paraId="64A4B68F" w14:textId="77777777" w:rsidR="000945C8" w:rsidRPr="00587151" w:rsidRDefault="000945C8" w:rsidP="000945C8">
      <w:pPr>
        <w:tabs>
          <w:tab w:val="left" w:pos="8640"/>
        </w:tabs>
        <w:autoSpaceDE w:val="0"/>
        <w:autoSpaceDN w:val="0"/>
        <w:adjustRightInd w:val="0"/>
        <w:spacing w:line="240" w:lineRule="auto"/>
        <w:ind w:left="1080" w:right="1200"/>
        <w:jc w:val="both"/>
        <w:rPr>
          <w:rFonts w:eastAsia="Times New Roman"/>
          <w:b/>
          <w:bCs/>
        </w:rPr>
      </w:pPr>
      <w:r w:rsidRPr="00587151">
        <w:rPr>
          <w:rFonts w:eastAsia="Times New Roman"/>
          <w:b/>
          <w:bCs/>
        </w:rPr>
        <w:t>2021/4</w:t>
      </w:r>
    </w:p>
    <w:p w14:paraId="1DFC8B68" w14:textId="77777777" w:rsidR="000945C8" w:rsidRPr="00587151" w:rsidRDefault="000945C8" w:rsidP="000945C8">
      <w:pPr>
        <w:pStyle w:val="ListParagraph"/>
        <w:tabs>
          <w:tab w:val="num" w:pos="810"/>
          <w:tab w:val="left" w:pos="1710"/>
          <w:tab w:val="left" w:pos="8640"/>
        </w:tabs>
        <w:suppressAutoHyphens/>
        <w:spacing w:line="240" w:lineRule="exact"/>
        <w:ind w:left="1080" w:right="1200" w:hanging="630"/>
        <w:jc w:val="both"/>
        <w:rPr>
          <w:rFonts w:ascii="Times New Roman" w:eastAsia="Times New Roman" w:hAnsi="Times New Roman"/>
          <w:b/>
          <w:bCs/>
          <w:sz w:val="20"/>
          <w:szCs w:val="20"/>
          <w:lang w:val="en-AU"/>
        </w:rPr>
      </w:pPr>
      <w:r w:rsidRPr="00587151">
        <w:rPr>
          <w:rFonts w:ascii="Times New Roman" w:eastAsia="Times New Roman" w:hAnsi="Times New Roman"/>
          <w:b/>
          <w:bCs/>
          <w:sz w:val="20"/>
          <w:szCs w:val="20"/>
          <w:lang w:val="en-AU"/>
        </w:rPr>
        <w:tab/>
      </w:r>
      <w:r w:rsidRPr="00587151">
        <w:rPr>
          <w:rFonts w:ascii="Times New Roman" w:eastAsia="Times New Roman" w:hAnsi="Times New Roman"/>
          <w:b/>
          <w:bCs/>
          <w:sz w:val="20"/>
          <w:szCs w:val="20"/>
          <w:lang w:val="en-AU"/>
        </w:rPr>
        <w:tab/>
        <w:t>Cumulative review of the Strategic Plan, 2018-2021, and annual report of the Administrator for 2020</w:t>
      </w:r>
    </w:p>
    <w:p w14:paraId="7C7CC721" w14:textId="77777777" w:rsidR="000945C8" w:rsidRPr="00587151" w:rsidRDefault="000945C8" w:rsidP="000945C8">
      <w:pPr>
        <w:tabs>
          <w:tab w:val="left" w:pos="1260"/>
          <w:tab w:val="left" w:pos="1800"/>
          <w:tab w:val="left" w:pos="8640"/>
        </w:tabs>
        <w:autoSpaceDE w:val="0"/>
        <w:autoSpaceDN w:val="0"/>
        <w:adjustRightInd w:val="0"/>
        <w:spacing w:line="240" w:lineRule="auto"/>
        <w:ind w:left="1080" w:right="1200" w:firstLine="360"/>
        <w:rPr>
          <w:rFonts w:eastAsia="Calibri"/>
          <w:i/>
          <w:iCs/>
        </w:rPr>
      </w:pPr>
    </w:p>
    <w:p w14:paraId="59F03F96" w14:textId="77777777" w:rsidR="000945C8" w:rsidRPr="00587151" w:rsidRDefault="000945C8" w:rsidP="000945C8">
      <w:pPr>
        <w:tabs>
          <w:tab w:val="left" w:pos="1260"/>
          <w:tab w:val="left" w:pos="1800"/>
          <w:tab w:val="left" w:pos="8640"/>
        </w:tabs>
        <w:autoSpaceDE w:val="0"/>
        <w:autoSpaceDN w:val="0"/>
        <w:adjustRightInd w:val="0"/>
        <w:spacing w:after="120" w:line="240" w:lineRule="auto"/>
        <w:ind w:left="1080" w:right="1200" w:firstLine="360"/>
        <w:rPr>
          <w:rFonts w:eastAsia="Calibri"/>
          <w:i/>
          <w:iCs/>
        </w:rPr>
      </w:pPr>
      <w:r w:rsidRPr="00587151">
        <w:rPr>
          <w:rFonts w:eastAsia="Calibri"/>
          <w:i/>
          <w:iCs/>
        </w:rPr>
        <w:t>The Executive Board</w:t>
      </w:r>
    </w:p>
    <w:p w14:paraId="70C44E68" w14:textId="77777777" w:rsidR="000945C8" w:rsidRPr="00587151" w:rsidRDefault="000945C8" w:rsidP="000945C8">
      <w:pPr>
        <w:tabs>
          <w:tab w:val="left" w:pos="1440"/>
          <w:tab w:val="left" w:pos="1800"/>
          <w:tab w:val="left" w:pos="8640"/>
        </w:tabs>
        <w:spacing w:after="120" w:line="240" w:lineRule="auto"/>
        <w:ind w:left="1080" w:right="1195"/>
        <w:jc w:val="both"/>
        <w:rPr>
          <w:rFonts w:eastAsia="Calibri"/>
        </w:rPr>
      </w:pPr>
      <w:r w:rsidRPr="00587151">
        <w:rPr>
          <w:rFonts w:eastAsia="Calibri"/>
        </w:rPr>
        <w:t>1.</w:t>
      </w:r>
      <w:r w:rsidRPr="00587151">
        <w:rPr>
          <w:rFonts w:eastAsia="Calibri"/>
          <w:i/>
          <w:iCs/>
        </w:rPr>
        <w:tab/>
        <w:t>Takes note</w:t>
      </w:r>
      <w:r w:rsidRPr="00587151">
        <w:rPr>
          <w:rFonts w:eastAsia="Calibri"/>
        </w:rPr>
        <w:t xml:space="preserve"> of the cumulative review of the Strategic Plan, 2018-2021 and annual report of the Administrator for 2020 (</w:t>
      </w:r>
      <w:hyperlink r:id="rId68" w:history="1">
        <w:r w:rsidRPr="00587151">
          <w:rPr>
            <w:rStyle w:val="Hyperlink"/>
            <w:rFonts w:eastAsia="Calibri"/>
          </w:rPr>
          <w:t>DP/2021/16</w:t>
        </w:r>
      </w:hyperlink>
      <w:r w:rsidRPr="00587151">
        <w:rPr>
          <w:rFonts w:eastAsia="Calibri"/>
        </w:rPr>
        <w:t>) and its annexes, the report of UNDP on the recommendations of the Joint Inspection Unit in 2020 (</w:t>
      </w:r>
      <w:hyperlink r:id="rId69" w:history="1">
        <w:r w:rsidRPr="00587151">
          <w:rPr>
            <w:rStyle w:val="Hyperlink"/>
            <w:rFonts w:eastAsia="Calibri"/>
          </w:rPr>
          <w:t>DP/2021/16/Add.1</w:t>
        </w:r>
      </w:hyperlink>
      <w:r w:rsidRPr="00587151">
        <w:rPr>
          <w:rFonts w:eastAsia="Calibri"/>
        </w:rPr>
        <w:t>) and its annexes, and the statistical annex (</w:t>
      </w:r>
      <w:hyperlink r:id="rId70" w:history="1">
        <w:r w:rsidRPr="00587151">
          <w:rPr>
            <w:rStyle w:val="Hyperlink"/>
            <w:rFonts w:eastAsia="Calibri"/>
          </w:rPr>
          <w:t>DP/2021/16/Add.2</w:t>
        </w:r>
      </w:hyperlink>
      <w:r w:rsidRPr="00587151">
        <w:rPr>
          <w:rFonts w:eastAsia="Calibri"/>
        </w:rPr>
        <w:t xml:space="preserve">); </w:t>
      </w:r>
    </w:p>
    <w:p w14:paraId="3600E1B8" w14:textId="77777777" w:rsidR="000945C8" w:rsidRPr="00587151" w:rsidRDefault="000945C8" w:rsidP="000945C8">
      <w:pPr>
        <w:tabs>
          <w:tab w:val="left" w:pos="1440"/>
          <w:tab w:val="left" w:pos="1800"/>
          <w:tab w:val="left" w:pos="8640"/>
        </w:tabs>
        <w:spacing w:after="120" w:line="240" w:lineRule="auto"/>
        <w:ind w:left="1080" w:right="1195"/>
        <w:jc w:val="both"/>
        <w:rPr>
          <w:rFonts w:eastAsia="Calibri"/>
        </w:rPr>
      </w:pPr>
      <w:r w:rsidRPr="00587151">
        <w:rPr>
          <w:rFonts w:eastAsia="Calibri"/>
        </w:rPr>
        <w:t>2.</w:t>
      </w:r>
      <w:r w:rsidRPr="00587151">
        <w:rPr>
          <w:rFonts w:eastAsia="Calibri"/>
        </w:rPr>
        <w:tab/>
      </w:r>
      <w:r w:rsidRPr="00587151">
        <w:rPr>
          <w:rFonts w:eastAsia="Calibri"/>
          <w:i/>
          <w:iCs/>
        </w:rPr>
        <w:t>Commends</w:t>
      </w:r>
      <w:r w:rsidRPr="00587151">
        <w:rPr>
          <w:rFonts w:eastAsia="Calibri"/>
        </w:rPr>
        <w:t xml:space="preserve"> the rapid local and global support of UNDP to programme countries in response to the coronavirus disease (COVID-19) pandemic, including as the technical lead for the implementation of the United Nations framework for the immediate socioeconomic response to COVID-19, and welcomes the inclusion of new reporting measures, harmonized with the United Nations development system, to capture results related to the response to the pandemic; </w:t>
      </w:r>
    </w:p>
    <w:p w14:paraId="5AE02616" w14:textId="77777777" w:rsidR="000945C8" w:rsidRPr="00587151" w:rsidRDefault="000945C8" w:rsidP="000945C8">
      <w:pPr>
        <w:tabs>
          <w:tab w:val="left" w:pos="1440"/>
          <w:tab w:val="left" w:pos="1800"/>
          <w:tab w:val="left" w:pos="8640"/>
        </w:tabs>
        <w:spacing w:after="120" w:line="240" w:lineRule="auto"/>
        <w:ind w:left="1080" w:right="1200"/>
        <w:jc w:val="both"/>
        <w:rPr>
          <w:rFonts w:eastAsia="Calibri"/>
        </w:rPr>
      </w:pPr>
      <w:r w:rsidRPr="00587151">
        <w:rPr>
          <w:rFonts w:eastAsia="Calibri"/>
        </w:rPr>
        <w:t>3.</w:t>
      </w:r>
      <w:r w:rsidRPr="00587151">
        <w:rPr>
          <w:rFonts w:eastAsia="Calibri"/>
        </w:rPr>
        <w:tab/>
      </w:r>
      <w:r w:rsidRPr="00587151">
        <w:rPr>
          <w:rFonts w:eastAsia="Calibri"/>
          <w:i/>
          <w:iCs/>
        </w:rPr>
        <w:t>Takes note</w:t>
      </w:r>
      <w:r w:rsidRPr="00587151">
        <w:rPr>
          <w:rFonts w:eastAsia="Calibri"/>
        </w:rPr>
        <w:t xml:space="preserve"> of the continued progress made by UNDP against its Strategic Plan, 2018-2021, building on learning from the midterm review and recognizing that UNDP achieved its second-highest programme delivery rate in six years in 2020; </w:t>
      </w:r>
    </w:p>
    <w:p w14:paraId="6421F674" w14:textId="46720635" w:rsidR="000945C8" w:rsidRPr="00587151" w:rsidRDefault="000945C8" w:rsidP="000945C8">
      <w:pPr>
        <w:tabs>
          <w:tab w:val="left" w:pos="1440"/>
          <w:tab w:val="left" w:pos="1800"/>
          <w:tab w:val="left" w:pos="8640"/>
        </w:tabs>
        <w:spacing w:after="120" w:line="240" w:lineRule="auto"/>
        <w:ind w:left="1080" w:right="1200"/>
        <w:jc w:val="both"/>
        <w:rPr>
          <w:rFonts w:eastAsia="Calibri"/>
        </w:rPr>
      </w:pPr>
      <w:r w:rsidRPr="00587151">
        <w:rPr>
          <w:rFonts w:eastAsia="Calibri"/>
        </w:rPr>
        <w:t>4.</w:t>
      </w:r>
      <w:r w:rsidRPr="00587151">
        <w:rPr>
          <w:rFonts w:eastAsia="Calibri"/>
        </w:rPr>
        <w:tab/>
      </w:r>
      <w:r w:rsidRPr="00587151">
        <w:rPr>
          <w:rFonts w:eastAsia="Calibri"/>
          <w:i/>
          <w:iCs/>
        </w:rPr>
        <w:t>Encourages</w:t>
      </w:r>
      <w:r w:rsidRPr="00587151">
        <w:rPr>
          <w:rFonts w:eastAsia="Calibri"/>
        </w:rPr>
        <w:t xml:space="preserve"> UNDP to continue to accelerate progress in the remaining period of the Strategic Plan, drawing on the agile measures put in place in response to the pandemic, and to draw upon the lessons from this experience in designing the </w:t>
      </w:r>
      <w:r w:rsidR="00185B92">
        <w:rPr>
          <w:rFonts w:eastAsia="Calibri"/>
        </w:rPr>
        <w:t>Strategic Plan</w:t>
      </w:r>
      <w:r w:rsidRPr="00587151">
        <w:rPr>
          <w:rFonts w:eastAsia="Calibri"/>
        </w:rPr>
        <w:t xml:space="preserve"> for the period 2022-2025; </w:t>
      </w:r>
    </w:p>
    <w:p w14:paraId="05F89F87" w14:textId="77777777" w:rsidR="000945C8" w:rsidRPr="00587151" w:rsidRDefault="000945C8" w:rsidP="000945C8">
      <w:pPr>
        <w:tabs>
          <w:tab w:val="left" w:pos="1440"/>
          <w:tab w:val="left" w:pos="1800"/>
          <w:tab w:val="left" w:pos="8640"/>
        </w:tabs>
        <w:spacing w:after="120" w:line="240" w:lineRule="auto"/>
        <w:ind w:left="1080" w:right="1200"/>
        <w:jc w:val="both"/>
        <w:rPr>
          <w:rFonts w:eastAsia="Calibri"/>
        </w:rPr>
      </w:pPr>
      <w:r w:rsidRPr="00587151">
        <w:rPr>
          <w:rFonts w:eastAsia="Calibri"/>
        </w:rPr>
        <w:t>5.</w:t>
      </w:r>
      <w:r w:rsidRPr="00587151">
        <w:rPr>
          <w:rFonts w:eastAsia="Calibri"/>
        </w:rPr>
        <w:tab/>
      </w:r>
      <w:r w:rsidRPr="00587151">
        <w:rPr>
          <w:rFonts w:eastAsia="Calibri"/>
          <w:i/>
          <w:iCs/>
        </w:rPr>
        <w:t>Welcomes</w:t>
      </w:r>
      <w:r w:rsidRPr="00587151">
        <w:rPr>
          <w:rFonts w:eastAsia="Calibri"/>
        </w:rPr>
        <w:t xml:space="preserve"> the strong commitment of UNDP to delivering integrated, systemic support to countries to accelerate progress towards the Sustainable Development Goals as part of a reformed United Nations development system, and encourages UNDP to continue to work closely with United Nations agencies to support countries’ efforts through the common objectives of the United Nations Sustainable Development Cooperation Frameworks; </w:t>
      </w:r>
    </w:p>
    <w:p w14:paraId="2E0CBA49" w14:textId="77777777" w:rsidR="000945C8" w:rsidRPr="00587151" w:rsidRDefault="000945C8" w:rsidP="000945C8">
      <w:pPr>
        <w:tabs>
          <w:tab w:val="left" w:pos="1440"/>
          <w:tab w:val="left" w:pos="1800"/>
          <w:tab w:val="left" w:pos="8640"/>
        </w:tabs>
        <w:spacing w:after="120" w:line="240" w:lineRule="auto"/>
        <w:ind w:left="1080" w:right="1200"/>
        <w:jc w:val="both"/>
        <w:rPr>
          <w:rFonts w:eastAsia="Calibri"/>
        </w:rPr>
      </w:pPr>
      <w:r w:rsidRPr="00587151">
        <w:rPr>
          <w:rFonts w:eastAsia="Calibri"/>
        </w:rPr>
        <w:t>6.</w:t>
      </w:r>
      <w:r w:rsidRPr="00587151">
        <w:rPr>
          <w:rFonts w:eastAsia="Calibri"/>
        </w:rPr>
        <w:tab/>
      </w:r>
      <w:r w:rsidRPr="00587151">
        <w:rPr>
          <w:rFonts w:eastAsia="Calibri"/>
          <w:i/>
          <w:iCs/>
        </w:rPr>
        <w:t>Recognizes</w:t>
      </w:r>
      <w:r w:rsidRPr="00587151">
        <w:rPr>
          <w:rFonts w:eastAsia="Calibri"/>
        </w:rPr>
        <w:t xml:space="preserve"> the thirtieth anniversary of the Human Development Report and Human Development Index and encourages UNDP to continue its efforts to pioneer data-driven, inclusive and sustainable ways of measuring human development progress. </w:t>
      </w:r>
    </w:p>
    <w:p w14:paraId="39535DDC" w14:textId="77777777" w:rsidR="000945C8" w:rsidRPr="00587151" w:rsidRDefault="000945C8" w:rsidP="000945C8">
      <w:pPr>
        <w:tabs>
          <w:tab w:val="left" w:pos="1260"/>
          <w:tab w:val="left" w:pos="1800"/>
          <w:tab w:val="left" w:pos="8640"/>
        </w:tabs>
        <w:spacing w:line="240" w:lineRule="auto"/>
        <w:ind w:left="1080" w:right="1200"/>
        <w:jc w:val="right"/>
        <w:rPr>
          <w:rFonts w:eastAsia="Calibri"/>
          <w:i/>
          <w:iCs/>
        </w:rPr>
      </w:pPr>
      <w:r w:rsidRPr="00587151">
        <w:rPr>
          <w:rFonts w:eastAsia="Calibri"/>
          <w:i/>
          <w:iCs/>
        </w:rPr>
        <w:t>11 June 2021</w:t>
      </w:r>
    </w:p>
    <w:p w14:paraId="4E448482" w14:textId="77777777" w:rsidR="000945C8" w:rsidRPr="00587151" w:rsidRDefault="000945C8" w:rsidP="000945C8">
      <w:pPr>
        <w:tabs>
          <w:tab w:val="left" w:pos="1260"/>
          <w:tab w:val="left" w:pos="1800"/>
          <w:tab w:val="left" w:pos="8640"/>
        </w:tabs>
        <w:spacing w:line="240" w:lineRule="auto"/>
        <w:ind w:left="1080" w:right="1200"/>
        <w:jc w:val="both"/>
        <w:rPr>
          <w:rFonts w:eastAsia="Calibri"/>
        </w:rPr>
      </w:pPr>
    </w:p>
    <w:p w14:paraId="359C42EC" w14:textId="77777777" w:rsidR="000945C8" w:rsidRPr="00587151" w:rsidRDefault="000945C8" w:rsidP="000945C8">
      <w:pPr>
        <w:tabs>
          <w:tab w:val="left" w:pos="8640"/>
        </w:tabs>
        <w:autoSpaceDE w:val="0"/>
        <w:autoSpaceDN w:val="0"/>
        <w:adjustRightInd w:val="0"/>
        <w:spacing w:line="240" w:lineRule="auto"/>
        <w:ind w:left="1080" w:right="1200"/>
        <w:jc w:val="both"/>
        <w:rPr>
          <w:rFonts w:eastAsia="Times New Roman"/>
          <w:b/>
          <w:bCs/>
        </w:rPr>
      </w:pPr>
      <w:bookmarkStart w:id="8" w:name="_Hlk5703696"/>
      <w:r w:rsidRPr="00587151">
        <w:rPr>
          <w:rFonts w:eastAsia="Times New Roman"/>
          <w:b/>
          <w:bCs/>
        </w:rPr>
        <w:t>2021/5</w:t>
      </w:r>
    </w:p>
    <w:p w14:paraId="46C02D74" w14:textId="77777777" w:rsidR="000945C8" w:rsidRPr="00587151" w:rsidRDefault="000945C8" w:rsidP="000945C8">
      <w:pPr>
        <w:tabs>
          <w:tab w:val="left" w:pos="8640"/>
        </w:tabs>
        <w:autoSpaceDE w:val="0"/>
        <w:autoSpaceDN w:val="0"/>
        <w:adjustRightInd w:val="0"/>
        <w:spacing w:line="240" w:lineRule="auto"/>
        <w:ind w:left="1080" w:right="1200"/>
        <w:jc w:val="both"/>
        <w:rPr>
          <w:rFonts w:eastAsia="Times New Roman"/>
          <w:b/>
          <w:bCs/>
        </w:rPr>
      </w:pPr>
      <w:r w:rsidRPr="00587151">
        <w:rPr>
          <w:rFonts w:eastAsia="Times New Roman"/>
          <w:b/>
          <w:bCs/>
        </w:rPr>
        <w:t>UNDP evaluation</w:t>
      </w:r>
    </w:p>
    <w:p w14:paraId="559C8D30" w14:textId="77777777" w:rsidR="000945C8" w:rsidRPr="00587151" w:rsidRDefault="000945C8" w:rsidP="000945C8">
      <w:pPr>
        <w:pStyle w:val="ListParagraph"/>
        <w:tabs>
          <w:tab w:val="num" w:pos="1440"/>
          <w:tab w:val="left" w:pos="8640"/>
        </w:tabs>
        <w:suppressAutoHyphens/>
        <w:spacing w:line="240" w:lineRule="exact"/>
        <w:ind w:left="1080" w:right="1200"/>
        <w:jc w:val="both"/>
        <w:rPr>
          <w:rFonts w:ascii="Times New Roman" w:hAnsi="Times New Roman"/>
          <w:spacing w:val="4"/>
          <w:w w:val="103"/>
          <w:kern w:val="14"/>
          <w:sz w:val="20"/>
          <w:szCs w:val="20"/>
          <w:lang w:val="en-AU"/>
        </w:rPr>
      </w:pPr>
    </w:p>
    <w:p w14:paraId="71E1404D" w14:textId="77777777" w:rsidR="000945C8" w:rsidRPr="00587151" w:rsidRDefault="000945C8" w:rsidP="000945C8">
      <w:pPr>
        <w:tabs>
          <w:tab w:val="left" w:pos="8640"/>
        </w:tabs>
        <w:autoSpaceDE w:val="0"/>
        <w:autoSpaceDN w:val="0"/>
        <w:adjustRightInd w:val="0"/>
        <w:spacing w:after="120" w:line="240" w:lineRule="auto"/>
        <w:ind w:left="1080" w:right="1200" w:firstLine="360"/>
        <w:jc w:val="both"/>
        <w:rPr>
          <w:rFonts w:eastAsia="Calibri"/>
          <w:i/>
          <w:color w:val="000000"/>
        </w:rPr>
      </w:pPr>
      <w:r w:rsidRPr="00587151">
        <w:rPr>
          <w:rFonts w:eastAsia="Calibri"/>
          <w:i/>
          <w:color w:val="000000"/>
        </w:rPr>
        <w:t>The Executive Board</w:t>
      </w:r>
    </w:p>
    <w:p w14:paraId="696CD051" w14:textId="77777777" w:rsidR="000945C8" w:rsidRPr="00587151" w:rsidRDefault="000945C8" w:rsidP="000945C8">
      <w:pPr>
        <w:tabs>
          <w:tab w:val="left" w:pos="1440"/>
          <w:tab w:val="left" w:pos="8640"/>
        </w:tabs>
        <w:autoSpaceDE w:val="0"/>
        <w:autoSpaceDN w:val="0"/>
        <w:adjustRightInd w:val="0"/>
        <w:spacing w:line="240" w:lineRule="auto"/>
        <w:ind w:left="1080" w:right="1200"/>
        <w:contextualSpacing/>
        <w:jc w:val="both"/>
        <w:rPr>
          <w:rFonts w:eastAsia="Calibri"/>
          <w:i/>
          <w:color w:val="000000"/>
        </w:rPr>
      </w:pPr>
      <w:r w:rsidRPr="00587151">
        <w:rPr>
          <w:rFonts w:eastAsia="Calibri"/>
          <w:i/>
          <w:color w:val="000000"/>
        </w:rPr>
        <w:tab/>
        <w:t>With regard to the annual report on evaluation, 2020 (</w:t>
      </w:r>
      <w:hyperlink r:id="rId71" w:history="1">
        <w:r w:rsidRPr="00587151">
          <w:rPr>
            <w:rStyle w:val="Hyperlink"/>
            <w:rFonts w:eastAsia="Calibri"/>
            <w:i/>
          </w:rPr>
          <w:t>DP/2021/19</w:t>
        </w:r>
      </w:hyperlink>
      <w:r w:rsidRPr="00587151">
        <w:rPr>
          <w:rFonts w:eastAsia="Calibri"/>
          <w:i/>
          <w:color w:val="000000"/>
        </w:rPr>
        <w:t>) and the management commentaries thereto:</w:t>
      </w:r>
    </w:p>
    <w:p w14:paraId="0E80A77E" w14:textId="77777777" w:rsidR="000945C8" w:rsidRPr="00587151" w:rsidRDefault="000945C8" w:rsidP="000945C8">
      <w:pPr>
        <w:tabs>
          <w:tab w:val="left" w:pos="1890"/>
          <w:tab w:val="left" w:pos="8640"/>
        </w:tabs>
        <w:autoSpaceDE w:val="0"/>
        <w:autoSpaceDN w:val="0"/>
        <w:adjustRightInd w:val="0"/>
        <w:spacing w:line="240" w:lineRule="auto"/>
        <w:ind w:left="1080" w:right="1200" w:firstLine="360"/>
        <w:contextualSpacing/>
        <w:jc w:val="both"/>
        <w:rPr>
          <w:rFonts w:eastAsia="Calibri"/>
          <w:color w:val="000000"/>
          <w:sz w:val="12"/>
          <w:szCs w:val="12"/>
        </w:rPr>
      </w:pPr>
    </w:p>
    <w:p w14:paraId="78A64E1C" w14:textId="77777777" w:rsidR="000945C8" w:rsidRPr="00587151" w:rsidRDefault="000945C8" w:rsidP="000945C8">
      <w:pPr>
        <w:tabs>
          <w:tab w:val="left" w:pos="1350"/>
          <w:tab w:val="left" w:pos="1800"/>
          <w:tab w:val="left" w:pos="1890"/>
          <w:tab w:val="left" w:pos="8640"/>
        </w:tabs>
        <w:spacing w:after="120" w:line="256" w:lineRule="auto"/>
        <w:ind w:left="1080" w:right="1200"/>
        <w:jc w:val="both"/>
        <w:rPr>
          <w:rFonts w:eastAsia="Calibri"/>
          <w:color w:val="000000"/>
        </w:rPr>
      </w:pPr>
      <w:r w:rsidRPr="00587151">
        <w:rPr>
          <w:rFonts w:eastAsia="Calibri"/>
          <w:color w:val="000000"/>
        </w:rPr>
        <w:t>1.</w:t>
      </w:r>
      <w:r w:rsidRPr="00587151">
        <w:rPr>
          <w:rFonts w:eastAsia="Calibri"/>
          <w:color w:val="000000"/>
        </w:rPr>
        <w:tab/>
      </w:r>
      <w:r w:rsidRPr="00587151">
        <w:rPr>
          <w:rFonts w:eastAsia="Calibri"/>
          <w:i/>
          <w:iCs/>
          <w:color w:val="000000"/>
        </w:rPr>
        <w:t>Takes note</w:t>
      </w:r>
      <w:r w:rsidRPr="00587151">
        <w:rPr>
          <w:rFonts w:eastAsia="Calibri"/>
          <w:color w:val="000000"/>
        </w:rPr>
        <w:t xml:space="preserve"> </w:t>
      </w:r>
      <w:r w:rsidRPr="00587151">
        <w:rPr>
          <w:rFonts w:eastAsia="Calibri"/>
          <w:i/>
          <w:iCs/>
          <w:color w:val="000000"/>
        </w:rPr>
        <w:t>of</w:t>
      </w:r>
      <w:r w:rsidRPr="00587151">
        <w:rPr>
          <w:rFonts w:eastAsia="Calibri"/>
          <w:color w:val="000000"/>
        </w:rPr>
        <w:t xml:space="preserve"> the annual report on evaluation </w:t>
      </w:r>
      <w:r w:rsidRPr="00587151">
        <w:rPr>
          <w:rFonts w:eastAsia="Calibri"/>
          <w:iCs/>
          <w:color w:val="000000"/>
        </w:rPr>
        <w:t>(</w:t>
      </w:r>
      <w:hyperlink r:id="rId72" w:history="1">
        <w:r w:rsidRPr="00587151">
          <w:rPr>
            <w:rStyle w:val="Hyperlink"/>
            <w:rFonts w:eastAsia="Calibri"/>
            <w:iCs/>
          </w:rPr>
          <w:t>DP/2021/19</w:t>
        </w:r>
      </w:hyperlink>
      <w:r w:rsidRPr="00587151">
        <w:rPr>
          <w:rFonts w:eastAsia="Calibri"/>
          <w:iCs/>
          <w:color w:val="000000"/>
        </w:rPr>
        <w:t xml:space="preserve">) </w:t>
      </w:r>
      <w:r w:rsidRPr="00587151">
        <w:rPr>
          <w:rFonts w:eastAsia="Calibri"/>
          <w:color w:val="000000"/>
        </w:rPr>
        <w:t>and the management commentaries thereto, welcomes the additional analysis provided on key findings and lessons from evaluations carried out in 2020 and requests UNDP to address the issues raised;</w:t>
      </w:r>
    </w:p>
    <w:p w14:paraId="1F0F7100" w14:textId="77777777" w:rsidR="000945C8" w:rsidRPr="00587151" w:rsidRDefault="000945C8" w:rsidP="000945C8">
      <w:pPr>
        <w:tabs>
          <w:tab w:val="left" w:pos="1350"/>
          <w:tab w:val="left" w:pos="1800"/>
          <w:tab w:val="left" w:pos="1890"/>
          <w:tab w:val="left" w:pos="8640"/>
        </w:tabs>
        <w:spacing w:before="120" w:after="120" w:line="256" w:lineRule="auto"/>
        <w:ind w:left="1080" w:right="1200"/>
        <w:jc w:val="both"/>
        <w:rPr>
          <w:rFonts w:eastAsia="Calibri"/>
          <w:color w:val="000000"/>
        </w:rPr>
      </w:pPr>
      <w:r w:rsidRPr="00587151">
        <w:rPr>
          <w:rFonts w:eastAsia="Calibri"/>
          <w:color w:val="000000"/>
        </w:rPr>
        <w:lastRenderedPageBreak/>
        <w:t>2.</w:t>
      </w:r>
      <w:r w:rsidRPr="00587151">
        <w:rPr>
          <w:rFonts w:eastAsia="Calibri"/>
          <w:i/>
          <w:iCs/>
          <w:color w:val="000000"/>
        </w:rPr>
        <w:tab/>
        <w:t xml:space="preserve">Recognizes </w:t>
      </w:r>
      <w:r w:rsidRPr="00587151">
        <w:rPr>
          <w:rFonts w:eastAsia="Calibri"/>
          <w:color w:val="000000"/>
        </w:rPr>
        <w:t xml:space="preserve">the expanded efforts of the Independent Evaluation Office to work with UNDP country offices to improve the quality and coverage of decentralized evaluations, and acknowledges the efforts of UNDP to work with the Independent Evaluation Office to improve decentralized evaluations, encourages UNDP to continue this effort to identify and build evaluation capacities and resources to increase the satisfactory rating of decentralized evaluations significantly; </w:t>
      </w:r>
    </w:p>
    <w:p w14:paraId="2E6EC4F9" w14:textId="77777777" w:rsidR="000945C8" w:rsidRPr="00587151" w:rsidRDefault="000945C8" w:rsidP="000945C8">
      <w:pPr>
        <w:tabs>
          <w:tab w:val="left" w:pos="1350"/>
          <w:tab w:val="left" w:pos="1800"/>
          <w:tab w:val="left" w:pos="1890"/>
          <w:tab w:val="left" w:pos="8640"/>
        </w:tabs>
        <w:spacing w:after="120" w:line="256" w:lineRule="auto"/>
        <w:ind w:left="1080" w:right="1200"/>
        <w:jc w:val="both"/>
        <w:rPr>
          <w:rFonts w:eastAsia="Calibri"/>
          <w:color w:val="000000"/>
        </w:rPr>
      </w:pPr>
      <w:r w:rsidRPr="00587151">
        <w:rPr>
          <w:rFonts w:eastAsia="Calibri"/>
          <w:color w:val="000000"/>
        </w:rPr>
        <w:t>3.</w:t>
      </w:r>
      <w:r w:rsidRPr="00587151">
        <w:rPr>
          <w:rFonts w:eastAsia="Calibri"/>
          <w:i/>
          <w:iCs/>
          <w:color w:val="000000"/>
        </w:rPr>
        <w:tab/>
        <w:t>Recognizes</w:t>
      </w:r>
      <w:r w:rsidRPr="00587151">
        <w:rPr>
          <w:rFonts w:eastAsia="Calibri"/>
          <w:color w:val="000000"/>
        </w:rPr>
        <w:t xml:space="preserve"> the promising new Global Evaluation Initiative that the Independent Evaluation Office has launched with the World Bank Independent Evaluation Group and other partners, to foster a global evaluation culture and support the efforts of Member States and other stakeholders to strengthen government monitoring and evaluation frameworks and capacities; </w:t>
      </w:r>
    </w:p>
    <w:p w14:paraId="6A87523B" w14:textId="77777777" w:rsidR="000945C8" w:rsidRPr="00587151" w:rsidRDefault="000945C8" w:rsidP="000945C8">
      <w:pPr>
        <w:tabs>
          <w:tab w:val="left" w:pos="1260"/>
          <w:tab w:val="left" w:pos="1350"/>
          <w:tab w:val="left" w:pos="1890"/>
          <w:tab w:val="left" w:pos="8640"/>
        </w:tabs>
        <w:spacing w:before="120" w:after="120" w:line="256" w:lineRule="auto"/>
        <w:ind w:left="1080" w:right="1200"/>
        <w:jc w:val="both"/>
        <w:rPr>
          <w:rFonts w:eastAsia="Calibri"/>
          <w:b/>
          <w:bCs/>
          <w:iCs/>
          <w:color w:val="000000"/>
        </w:rPr>
      </w:pPr>
      <w:r w:rsidRPr="00587151">
        <w:rPr>
          <w:rFonts w:eastAsia="Calibri"/>
          <w:iCs/>
          <w:color w:val="000000"/>
        </w:rPr>
        <w:t>4.</w:t>
      </w:r>
      <w:r w:rsidRPr="00587151">
        <w:rPr>
          <w:rFonts w:eastAsia="Calibri"/>
          <w:iCs/>
          <w:color w:val="000000"/>
        </w:rPr>
        <w:tab/>
      </w:r>
      <w:r w:rsidRPr="00587151">
        <w:rPr>
          <w:rFonts w:eastAsia="Calibri"/>
          <w:iCs/>
          <w:color w:val="000000"/>
        </w:rPr>
        <w:tab/>
      </w:r>
      <w:r w:rsidRPr="00587151">
        <w:rPr>
          <w:rFonts w:eastAsia="Calibri"/>
          <w:i/>
          <w:color w:val="000000"/>
        </w:rPr>
        <w:t xml:space="preserve">Takes note </w:t>
      </w:r>
      <w:r w:rsidRPr="00587151">
        <w:rPr>
          <w:rFonts w:eastAsia="Calibri"/>
          <w:iCs/>
          <w:color w:val="000000"/>
        </w:rPr>
        <w:t>of the quality of recommendations from the Independent Evaluation Office as well as</w:t>
      </w:r>
      <w:r w:rsidRPr="00587151">
        <w:rPr>
          <w:rFonts w:eastAsia="Calibri"/>
          <w:b/>
          <w:bCs/>
          <w:iCs/>
          <w:color w:val="000000"/>
        </w:rPr>
        <w:t xml:space="preserve"> </w:t>
      </w:r>
      <w:r w:rsidRPr="00587151">
        <w:rPr>
          <w:rFonts w:eastAsia="Calibri"/>
          <w:iCs/>
          <w:color w:val="000000"/>
        </w:rPr>
        <w:t>progress achieved in the implementation of management actions arising from evaluation findings and recommendations, and encourages UNDP to continue taking further actions to address overdue recommendations and to implement future evaluation recommendations consistently and in a timely manner;</w:t>
      </w:r>
      <w:r w:rsidRPr="00587151">
        <w:rPr>
          <w:rFonts w:eastAsia="Calibri"/>
          <w:b/>
          <w:bCs/>
          <w:iCs/>
          <w:color w:val="000000"/>
        </w:rPr>
        <w:t xml:space="preserve"> </w:t>
      </w:r>
    </w:p>
    <w:p w14:paraId="646A901A" w14:textId="77777777" w:rsidR="000945C8" w:rsidRPr="00587151" w:rsidRDefault="000945C8" w:rsidP="000945C8">
      <w:pPr>
        <w:tabs>
          <w:tab w:val="left" w:pos="1350"/>
          <w:tab w:val="left" w:pos="1890"/>
          <w:tab w:val="left" w:pos="8640"/>
        </w:tabs>
        <w:spacing w:before="120" w:after="120" w:line="256" w:lineRule="auto"/>
        <w:ind w:left="1080" w:right="1200"/>
        <w:jc w:val="both"/>
        <w:rPr>
          <w:rFonts w:eastAsia="Calibri"/>
          <w:i/>
          <w:color w:val="000000"/>
        </w:rPr>
      </w:pPr>
      <w:r w:rsidRPr="00587151">
        <w:rPr>
          <w:rFonts w:eastAsia="Calibri"/>
          <w:i/>
          <w:color w:val="000000"/>
        </w:rPr>
        <w:tab/>
        <w:t xml:space="preserve">With regard to </w:t>
      </w:r>
      <w:bookmarkStart w:id="9" w:name="_Hlk74574491"/>
      <w:r w:rsidRPr="00587151">
        <w:rPr>
          <w:rFonts w:eastAsia="Calibri"/>
          <w:i/>
          <w:color w:val="000000"/>
        </w:rPr>
        <w:t xml:space="preserve">the evaluation of the UNDP Strategic Plan, 2018-2021 </w:t>
      </w:r>
      <w:bookmarkEnd w:id="9"/>
      <w:r w:rsidRPr="00587151">
        <w:rPr>
          <w:rFonts w:eastAsia="Calibri"/>
          <w:i/>
          <w:color w:val="000000"/>
        </w:rPr>
        <w:t>(</w:t>
      </w:r>
      <w:hyperlink r:id="rId73" w:history="1">
        <w:r w:rsidRPr="00587151">
          <w:rPr>
            <w:rStyle w:val="Hyperlink"/>
            <w:rFonts w:eastAsia="Calibri"/>
            <w:i/>
          </w:rPr>
          <w:t>DP/2021/20</w:t>
        </w:r>
      </w:hyperlink>
      <w:r w:rsidRPr="00587151">
        <w:rPr>
          <w:rFonts w:eastAsia="Calibri"/>
          <w:i/>
          <w:color w:val="000000"/>
        </w:rPr>
        <w:t>) and the management response thereto (</w:t>
      </w:r>
      <w:hyperlink r:id="rId74" w:history="1">
        <w:r w:rsidRPr="00587151">
          <w:rPr>
            <w:rStyle w:val="Hyperlink"/>
            <w:rFonts w:eastAsia="Calibri"/>
            <w:i/>
          </w:rPr>
          <w:t>DP/2021/21</w:t>
        </w:r>
      </w:hyperlink>
      <w:r w:rsidRPr="00587151">
        <w:rPr>
          <w:rFonts w:eastAsia="Calibri"/>
          <w:i/>
          <w:color w:val="000000"/>
        </w:rPr>
        <w:t>):</w:t>
      </w:r>
    </w:p>
    <w:p w14:paraId="67271A26" w14:textId="77777777" w:rsidR="000945C8" w:rsidRPr="00587151" w:rsidRDefault="000945C8" w:rsidP="000945C8">
      <w:pPr>
        <w:tabs>
          <w:tab w:val="left" w:pos="1350"/>
          <w:tab w:val="left" w:pos="1890"/>
          <w:tab w:val="left" w:pos="8640"/>
        </w:tabs>
        <w:spacing w:after="120" w:line="256" w:lineRule="auto"/>
        <w:ind w:left="1080" w:right="1200"/>
        <w:jc w:val="both"/>
        <w:rPr>
          <w:rFonts w:eastAsia="Times New Roman"/>
          <w:iCs/>
        </w:rPr>
      </w:pPr>
      <w:r w:rsidRPr="00587151">
        <w:rPr>
          <w:rFonts w:eastAsia="Calibri"/>
          <w:iCs/>
          <w:color w:val="000000"/>
        </w:rPr>
        <w:t>5.</w:t>
      </w:r>
      <w:r w:rsidRPr="00587151">
        <w:rPr>
          <w:rFonts w:eastAsia="Calibri"/>
          <w:i/>
          <w:color w:val="000000"/>
        </w:rPr>
        <w:tab/>
        <w:t>Takes note</w:t>
      </w:r>
      <w:r w:rsidRPr="00587151">
        <w:rPr>
          <w:rFonts w:eastAsia="Calibri"/>
          <w:iCs/>
          <w:color w:val="000000"/>
        </w:rPr>
        <w:t xml:space="preserve"> of the evaluation of the UNDP Strategic Plan, 2018-2021 (</w:t>
      </w:r>
      <w:hyperlink r:id="rId75" w:history="1">
        <w:r w:rsidRPr="00587151">
          <w:rPr>
            <w:rStyle w:val="Hyperlink"/>
            <w:rFonts w:eastAsia="Calibri"/>
            <w:iCs/>
          </w:rPr>
          <w:t>DP/2021/20</w:t>
        </w:r>
      </w:hyperlink>
      <w:r w:rsidRPr="00587151">
        <w:rPr>
          <w:rFonts w:eastAsia="Calibri"/>
          <w:iCs/>
          <w:color w:val="000000"/>
        </w:rPr>
        <w:t>) and the management response thereto (</w:t>
      </w:r>
      <w:hyperlink r:id="rId76" w:history="1">
        <w:r w:rsidRPr="00587151">
          <w:rPr>
            <w:rStyle w:val="Hyperlink"/>
            <w:rFonts w:eastAsia="Calibri"/>
            <w:iCs/>
          </w:rPr>
          <w:t>DP/2021/21</w:t>
        </w:r>
      </w:hyperlink>
      <w:r w:rsidRPr="00587151">
        <w:rPr>
          <w:rFonts w:eastAsia="Calibri"/>
          <w:iCs/>
          <w:color w:val="000000"/>
        </w:rPr>
        <w:t xml:space="preserve">); </w:t>
      </w:r>
    </w:p>
    <w:p w14:paraId="62230270" w14:textId="77777777" w:rsidR="000945C8" w:rsidRPr="00587151" w:rsidRDefault="000945C8" w:rsidP="000945C8">
      <w:pPr>
        <w:tabs>
          <w:tab w:val="left" w:pos="1350"/>
          <w:tab w:val="left" w:pos="1890"/>
          <w:tab w:val="left" w:pos="8640"/>
        </w:tabs>
        <w:spacing w:before="120" w:after="120" w:line="256" w:lineRule="auto"/>
        <w:ind w:left="1080" w:right="1200"/>
        <w:jc w:val="both"/>
        <w:rPr>
          <w:rFonts w:eastAsia="Calibri"/>
          <w:i/>
          <w:color w:val="000000"/>
        </w:rPr>
      </w:pPr>
      <w:r w:rsidRPr="00587151">
        <w:rPr>
          <w:rFonts w:eastAsia="Calibri"/>
          <w:iCs/>
          <w:color w:val="000000"/>
        </w:rPr>
        <w:t>6.</w:t>
      </w:r>
      <w:r w:rsidRPr="00587151">
        <w:rPr>
          <w:rFonts w:eastAsia="Calibri"/>
          <w:i/>
          <w:color w:val="000000"/>
        </w:rPr>
        <w:tab/>
        <w:t xml:space="preserve">Commends </w:t>
      </w:r>
      <w:r w:rsidRPr="00587151">
        <w:rPr>
          <w:rFonts w:eastAsia="Calibri"/>
          <w:iCs/>
          <w:color w:val="000000"/>
        </w:rPr>
        <w:t xml:space="preserve">UNDP for its ability to adapt to the extraordinary circumstances of the coronavirus disease (COVID-19) pandemic, demonstrating agility in its pivot of country programming to help countries respond and plan for recovery; </w:t>
      </w:r>
    </w:p>
    <w:p w14:paraId="74216C55" w14:textId="77777777" w:rsidR="000945C8" w:rsidRPr="00587151" w:rsidRDefault="000945C8" w:rsidP="000945C8">
      <w:pPr>
        <w:tabs>
          <w:tab w:val="left" w:pos="1350"/>
          <w:tab w:val="left" w:pos="1890"/>
          <w:tab w:val="left" w:pos="8640"/>
        </w:tabs>
        <w:spacing w:before="120" w:after="120" w:line="256" w:lineRule="auto"/>
        <w:ind w:left="1080" w:right="1200"/>
        <w:jc w:val="both"/>
        <w:rPr>
          <w:rFonts w:eastAsia="Times New Roman"/>
          <w:iCs/>
        </w:rPr>
      </w:pPr>
      <w:r w:rsidRPr="00587151">
        <w:rPr>
          <w:rFonts w:eastAsia="Times New Roman"/>
          <w:iCs/>
        </w:rPr>
        <w:t>7.</w:t>
      </w:r>
      <w:r w:rsidRPr="00587151">
        <w:rPr>
          <w:rFonts w:eastAsia="Times New Roman"/>
          <w:i/>
        </w:rPr>
        <w:tab/>
        <w:t>Recognizes</w:t>
      </w:r>
      <w:r w:rsidRPr="00587151">
        <w:rPr>
          <w:rFonts w:eastAsia="Times New Roman"/>
          <w:iCs/>
        </w:rPr>
        <w:t xml:space="preserve"> the concerted efforts of UNDP to promote integrated development solutions and collaborative partnerships to support and leverage financing for the Sustainable Development Goals, while mainstreaming the principle of leaving no one behind; </w:t>
      </w:r>
    </w:p>
    <w:p w14:paraId="4145FD6D" w14:textId="77777777" w:rsidR="000945C8" w:rsidRPr="00587151" w:rsidRDefault="000945C8" w:rsidP="000945C8">
      <w:pPr>
        <w:tabs>
          <w:tab w:val="left" w:pos="1350"/>
          <w:tab w:val="left" w:pos="1890"/>
          <w:tab w:val="left" w:pos="8640"/>
        </w:tabs>
        <w:spacing w:before="120" w:after="120" w:line="256" w:lineRule="auto"/>
        <w:ind w:left="1080" w:right="1200"/>
        <w:jc w:val="both"/>
        <w:rPr>
          <w:rFonts w:eastAsia="Calibri"/>
          <w:b/>
          <w:bCs/>
          <w:color w:val="000000"/>
        </w:rPr>
      </w:pPr>
      <w:r w:rsidRPr="00587151">
        <w:rPr>
          <w:rFonts w:eastAsia="Calibri"/>
          <w:color w:val="000000"/>
        </w:rPr>
        <w:t>8.</w:t>
      </w:r>
      <w:r w:rsidRPr="00587151">
        <w:rPr>
          <w:rFonts w:eastAsia="Calibri"/>
          <w:i/>
          <w:iCs/>
          <w:color w:val="000000"/>
        </w:rPr>
        <w:tab/>
      </w:r>
      <w:r w:rsidRPr="00587151">
        <w:rPr>
          <w:rFonts w:eastAsia="Calibri"/>
          <w:i/>
          <w:color w:val="000000"/>
        </w:rPr>
        <w:t>Takes note of</w:t>
      </w:r>
      <w:r w:rsidRPr="00587151">
        <w:rPr>
          <w:rFonts w:eastAsia="Calibri"/>
          <w:iCs/>
          <w:color w:val="000000"/>
        </w:rPr>
        <w:t xml:space="preserve"> </w:t>
      </w:r>
      <w:r w:rsidRPr="00587151">
        <w:rPr>
          <w:rFonts w:eastAsia="Calibri"/>
          <w:color w:val="000000"/>
        </w:rPr>
        <w:t>the commitment of UNDP to further articulate how it will expand and achieve the concrete benefits of integrating gender equality and the empowerment of women and girls as a catalytic development accelerator for the 2030 Agenda for Sustainable Development;</w:t>
      </w:r>
    </w:p>
    <w:p w14:paraId="351824E0" w14:textId="77777777" w:rsidR="000945C8" w:rsidRPr="00587151" w:rsidRDefault="000945C8" w:rsidP="000945C8">
      <w:pPr>
        <w:tabs>
          <w:tab w:val="left" w:pos="1350"/>
          <w:tab w:val="left" w:pos="1890"/>
          <w:tab w:val="left" w:pos="8640"/>
        </w:tabs>
        <w:spacing w:before="120" w:after="120" w:line="256" w:lineRule="auto"/>
        <w:ind w:left="1080" w:right="1200"/>
        <w:jc w:val="both"/>
        <w:rPr>
          <w:rFonts w:eastAsia="Calibri"/>
          <w:iCs/>
          <w:color w:val="000000"/>
        </w:rPr>
      </w:pPr>
      <w:r w:rsidRPr="00587151">
        <w:rPr>
          <w:rFonts w:eastAsia="Calibri"/>
          <w:iCs/>
          <w:color w:val="000000"/>
        </w:rPr>
        <w:t>9.</w:t>
      </w:r>
      <w:r w:rsidRPr="00587151">
        <w:rPr>
          <w:rFonts w:eastAsia="Calibri"/>
          <w:i/>
          <w:color w:val="000000"/>
        </w:rPr>
        <w:tab/>
        <w:t xml:space="preserve">Acknowledges </w:t>
      </w:r>
      <w:r w:rsidRPr="00587151">
        <w:rPr>
          <w:rFonts w:eastAsia="Calibri"/>
          <w:iCs/>
          <w:color w:val="000000"/>
        </w:rPr>
        <w:t xml:space="preserve">the progress made by UNDP to become more client-oriented through streamlining of processes and investing in digital transformation and innovation; </w:t>
      </w:r>
    </w:p>
    <w:p w14:paraId="7A4B7CE3" w14:textId="77777777" w:rsidR="000945C8" w:rsidRPr="00587151" w:rsidRDefault="000945C8" w:rsidP="000945C8">
      <w:pPr>
        <w:tabs>
          <w:tab w:val="left" w:pos="1350"/>
          <w:tab w:val="left" w:pos="1440"/>
          <w:tab w:val="left" w:pos="1890"/>
          <w:tab w:val="left" w:pos="8640"/>
        </w:tabs>
        <w:spacing w:before="120" w:after="120" w:line="256" w:lineRule="auto"/>
        <w:ind w:left="1080" w:right="1200"/>
        <w:jc w:val="both"/>
        <w:rPr>
          <w:rFonts w:eastAsia="Calibri"/>
          <w:iCs/>
          <w:color w:val="000000"/>
        </w:rPr>
      </w:pPr>
      <w:r w:rsidRPr="00587151">
        <w:rPr>
          <w:rFonts w:eastAsia="Calibri"/>
          <w:iCs/>
          <w:color w:val="000000"/>
        </w:rPr>
        <w:t>10.</w:t>
      </w:r>
      <w:r w:rsidRPr="00587151">
        <w:rPr>
          <w:rFonts w:eastAsia="Calibri"/>
          <w:i/>
          <w:color w:val="000000"/>
        </w:rPr>
        <w:tab/>
      </w:r>
      <w:r w:rsidRPr="00587151">
        <w:rPr>
          <w:rFonts w:eastAsia="Calibri"/>
          <w:i/>
          <w:color w:val="000000"/>
        </w:rPr>
        <w:tab/>
        <w:t>Recognizes</w:t>
      </w:r>
      <w:r w:rsidRPr="00587151">
        <w:rPr>
          <w:rFonts w:eastAsia="Calibri"/>
          <w:iCs/>
          <w:color w:val="000000"/>
        </w:rPr>
        <w:t xml:space="preserve"> that the transformations envisioned in the 2030 Agenda and the UNDP Strategic Plan, 2018-2021 require more predictable and flexible funding, and notes a stable  influx of other resources and increases in regular resources, as well as the agile mobilization and repurposing of funds by UNDP to respond to the COVID-19 pandemic,</w:t>
      </w:r>
      <w:r w:rsidRPr="00587151">
        <w:rPr>
          <w:rFonts w:eastAsia="Calibri"/>
          <w:b/>
          <w:bCs/>
          <w:iCs/>
          <w:color w:val="000000"/>
        </w:rPr>
        <w:t xml:space="preserve"> </w:t>
      </w:r>
      <w:r w:rsidRPr="00587151">
        <w:rPr>
          <w:rFonts w:eastAsia="Calibri"/>
          <w:iCs/>
          <w:color w:val="000000"/>
        </w:rPr>
        <w:t>and encourages UNDP to continue to build on progress, to improve its operational and administrative systems and practices, including agility and flexibility for adaptive management and funding, and to continue</w:t>
      </w:r>
      <w:r w:rsidRPr="00587151">
        <w:rPr>
          <w:rFonts w:eastAsia="Calibri"/>
          <w:b/>
          <w:bCs/>
          <w:iCs/>
          <w:color w:val="000000"/>
        </w:rPr>
        <w:t xml:space="preserve"> </w:t>
      </w:r>
      <w:r w:rsidRPr="00587151">
        <w:rPr>
          <w:rFonts w:eastAsia="Calibri"/>
          <w:iCs/>
          <w:color w:val="000000"/>
        </w:rPr>
        <w:t xml:space="preserve">its efforts to expand and diversify programme funding sources and advocate for flexible and predictable funding; </w:t>
      </w:r>
    </w:p>
    <w:p w14:paraId="3D0316A9" w14:textId="77777777" w:rsidR="000945C8" w:rsidRPr="00587151" w:rsidRDefault="000945C8" w:rsidP="000945C8">
      <w:pPr>
        <w:tabs>
          <w:tab w:val="left" w:pos="1350"/>
          <w:tab w:val="left" w:pos="1440"/>
          <w:tab w:val="left" w:pos="1890"/>
          <w:tab w:val="left" w:pos="8640"/>
        </w:tabs>
        <w:spacing w:before="120" w:after="120" w:line="256" w:lineRule="auto"/>
        <w:ind w:left="1080" w:right="1200"/>
        <w:jc w:val="both"/>
        <w:rPr>
          <w:rFonts w:eastAsia="Calibri"/>
          <w:i/>
          <w:color w:val="000000"/>
        </w:rPr>
      </w:pPr>
      <w:r w:rsidRPr="00587151">
        <w:rPr>
          <w:rFonts w:eastAsia="Calibri"/>
          <w:iCs/>
          <w:color w:val="000000"/>
        </w:rPr>
        <w:t>11.</w:t>
      </w:r>
      <w:r w:rsidRPr="00587151">
        <w:rPr>
          <w:rFonts w:eastAsia="Calibri"/>
          <w:i/>
          <w:color w:val="000000"/>
        </w:rPr>
        <w:tab/>
      </w:r>
      <w:r w:rsidRPr="00587151">
        <w:rPr>
          <w:rFonts w:eastAsia="Calibri"/>
          <w:i/>
          <w:color w:val="000000"/>
        </w:rPr>
        <w:tab/>
        <w:t>Requests</w:t>
      </w:r>
      <w:r w:rsidRPr="00587151">
        <w:rPr>
          <w:rFonts w:eastAsia="Calibri"/>
          <w:color w:val="000000"/>
        </w:rPr>
        <w:t xml:space="preserve"> UNDP to better define its role and value proposition in support of the 2030 Agenda and the COVID-19 pandemic response, ensuring that its aim to build forward better pays due consideration to the principles of inclusiveness and sustainability; </w:t>
      </w:r>
    </w:p>
    <w:p w14:paraId="3A893786" w14:textId="77777777" w:rsidR="000945C8" w:rsidRPr="00587151" w:rsidRDefault="000945C8" w:rsidP="000945C8">
      <w:pPr>
        <w:tabs>
          <w:tab w:val="left" w:pos="1350"/>
          <w:tab w:val="left" w:pos="1440"/>
          <w:tab w:val="left" w:pos="1890"/>
          <w:tab w:val="left" w:pos="8640"/>
        </w:tabs>
        <w:spacing w:before="120" w:after="120" w:line="256" w:lineRule="auto"/>
        <w:ind w:left="1080" w:right="1200"/>
        <w:jc w:val="both"/>
        <w:rPr>
          <w:rFonts w:eastAsia="Calibri"/>
          <w:iCs/>
          <w:color w:val="000000"/>
        </w:rPr>
      </w:pPr>
      <w:r w:rsidRPr="00587151">
        <w:rPr>
          <w:rFonts w:eastAsia="Calibri"/>
          <w:iCs/>
          <w:color w:val="000000"/>
        </w:rPr>
        <w:t>12.</w:t>
      </w:r>
      <w:r w:rsidRPr="00587151">
        <w:rPr>
          <w:rFonts w:eastAsia="Calibri"/>
          <w:iCs/>
          <w:color w:val="000000"/>
        </w:rPr>
        <w:tab/>
      </w:r>
      <w:r w:rsidRPr="00587151">
        <w:rPr>
          <w:rFonts w:eastAsia="Calibri"/>
          <w:iCs/>
          <w:color w:val="000000"/>
        </w:rPr>
        <w:tab/>
      </w:r>
      <w:r w:rsidRPr="00587151">
        <w:rPr>
          <w:rFonts w:eastAsia="Calibri"/>
          <w:i/>
          <w:color w:val="000000"/>
        </w:rPr>
        <w:t>Encourages</w:t>
      </w:r>
      <w:r w:rsidRPr="00587151">
        <w:rPr>
          <w:rFonts w:eastAsia="Calibri"/>
          <w:iCs/>
          <w:color w:val="000000"/>
        </w:rPr>
        <w:t xml:space="preserve"> UNDP to design its Integrated Results and Resources Framework in line with applicable guidance of the 2020 quadrennial comprehensive policy review of </w:t>
      </w:r>
      <w:r w:rsidRPr="00587151">
        <w:rPr>
          <w:rFonts w:eastAsia="Calibri"/>
          <w:iCs/>
          <w:color w:val="000000"/>
        </w:rPr>
        <w:lastRenderedPageBreak/>
        <w:t xml:space="preserve">operational activities for development of the United Nations system (QCPR) and requests UNDP to harmonize, where appropriate, its Integrated Results and Resources Framework with other United Nations entities, with a focus on all results levels, and maximize the use of common results indicators, all with the goal of advancing United Nations development system contributions to the Sustainable Development Goals and to further strengthen system-wide evaluation; </w:t>
      </w:r>
    </w:p>
    <w:p w14:paraId="3D23D943" w14:textId="77777777" w:rsidR="000945C8" w:rsidRPr="00587151" w:rsidRDefault="000945C8" w:rsidP="000945C8">
      <w:pPr>
        <w:tabs>
          <w:tab w:val="left" w:pos="1260"/>
          <w:tab w:val="left" w:pos="1440"/>
          <w:tab w:val="left" w:pos="1890"/>
          <w:tab w:val="left" w:pos="8640"/>
        </w:tabs>
        <w:spacing w:before="120" w:after="120" w:line="256" w:lineRule="auto"/>
        <w:ind w:left="1080" w:right="1200"/>
        <w:jc w:val="both"/>
        <w:rPr>
          <w:rFonts w:eastAsia="Calibri"/>
          <w:iCs/>
          <w:color w:val="000000"/>
        </w:rPr>
      </w:pPr>
      <w:r w:rsidRPr="00587151">
        <w:rPr>
          <w:rFonts w:eastAsia="Calibri"/>
          <w:iCs/>
          <w:color w:val="000000"/>
        </w:rPr>
        <w:t>13.</w:t>
      </w:r>
      <w:r w:rsidRPr="00587151">
        <w:rPr>
          <w:rFonts w:eastAsia="Calibri"/>
          <w:iCs/>
          <w:color w:val="000000"/>
        </w:rPr>
        <w:tab/>
      </w:r>
      <w:r w:rsidRPr="00587151">
        <w:rPr>
          <w:rFonts w:eastAsia="Calibri"/>
          <w:i/>
          <w:color w:val="000000"/>
        </w:rPr>
        <w:t xml:space="preserve">Requests </w:t>
      </w:r>
      <w:r w:rsidRPr="00587151">
        <w:rPr>
          <w:rFonts w:eastAsia="Calibri"/>
          <w:iCs/>
          <w:color w:val="000000"/>
        </w:rPr>
        <w:t xml:space="preserve">UNDP to provide in a timely manner, ahead of the second regular session of 2021, more-detailed information on the Integrated Results and Resources Framework, including on its relationship to the QCPR monitoring and reporting framework; </w:t>
      </w:r>
    </w:p>
    <w:p w14:paraId="2352A10E" w14:textId="7F6A22C0" w:rsidR="000945C8" w:rsidRPr="00587151" w:rsidRDefault="000945C8" w:rsidP="000945C8">
      <w:pPr>
        <w:tabs>
          <w:tab w:val="left" w:pos="1260"/>
          <w:tab w:val="left" w:pos="1440"/>
          <w:tab w:val="left" w:pos="1890"/>
          <w:tab w:val="left" w:pos="8640"/>
        </w:tabs>
        <w:spacing w:before="120" w:after="120" w:line="256" w:lineRule="auto"/>
        <w:ind w:left="1080" w:right="1200"/>
        <w:jc w:val="both"/>
        <w:rPr>
          <w:rFonts w:eastAsia="Calibri"/>
          <w:iCs/>
          <w:color w:val="000000"/>
        </w:rPr>
      </w:pPr>
      <w:r w:rsidRPr="00587151">
        <w:rPr>
          <w:rFonts w:eastAsia="Calibri"/>
          <w:iCs/>
          <w:color w:val="000000"/>
        </w:rPr>
        <w:t>14.</w:t>
      </w:r>
      <w:r w:rsidRPr="00587151">
        <w:rPr>
          <w:rFonts w:eastAsia="Calibri"/>
          <w:iCs/>
          <w:color w:val="000000"/>
        </w:rPr>
        <w:tab/>
      </w:r>
      <w:r w:rsidRPr="00587151">
        <w:rPr>
          <w:rFonts w:eastAsia="Calibri"/>
          <w:i/>
          <w:color w:val="000000"/>
        </w:rPr>
        <w:t>Encourages</w:t>
      </w:r>
      <w:r w:rsidRPr="00587151">
        <w:rPr>
          <w:rFonts w:eastAsia="Calibri"/>
          <w:iCs/>
          <w:color w:val="000000"/>
        </w:rPr>
        <w:t xml:space="preserve"> UNDP to continue to improve results-based management and to design its results monitoring and reporting framework and systems to support the effective implementation of the </w:t>
      </w:r>
      <w:r w:rsidR="00185B92">
        <w:rPr>
          <w:rFonts w:eastAsia="Calibri"/>
          <w:iCs/>
          <w:color w:val="000000"/>
        </w:rPr>
        <w:t>Strategic Plan</w:t>
      </w:r>
      <w:r w:rsidRPr="00587151">
        <w:rPr>
          <w:rFonts w:eastAsia="Calibri"/>
          <w:iCs/>
          <w:color w:val="000000"/>
        </w:rPr>
        <w:t xml:space="preserve">, 2022-2025, so as to provide timely and relevant data, methods and indicators to help countries accelerate achievement of the Sustainable Development Goals and monitor UNDP progress in this regard; </w:t>
      </w:r>
    </w:p>
    <w:p w14:paraId="33F95507" w14:textId="6EC8B3DF" w:rsidR="000945C8" w:rsidRPr="00587151" w:rsidRDefault="000945C8" w:rsidP="000945C8">
      <w:pPr>
        <w:tabs>
          <w:tab w:val="left" w:pos="1260"/>
          <w:tab w:val="left" w:pos="1440"/>
          <w:tab w:val="left" w:pos="1890"/>
          <w:tab w:val="left" w:pos="8640"/>
        </w:tabs>
        <w:spacing w:before="120" w:after="120" w:line="256" w:lineRule="auto"/>
        <w:ind w:left="1080" w:right="1200"/>
        <w:jc w:val="both"/>
        <w:rPr>
          <w:rFonts w:eastAsia="Calibri"/>
          <w:iCs/>
          <w:color w:val="000000"/>
        </w:rPr>
      </w:pPr>
      <w:r w:rsidRPr="00587151">
        <w:rPr>
          <w:rFonts w:eastAsia="Calibri"/>
          <w:iCs/>
          <w:color w:val="000000"/>
        </w:rPr>
        <w:t>15.</w:t>
      </w:r>
      <w:r w:rsidRPr="00587151">
        <w:rPr>
          <w:rFonts w:eastAsia="Calibri"/>
          <w:i/>
          <w:color w:val="000000"/>
        </w:rPr>
        <w:tab/>
        <w:t>Requests</w:t>
      </w:r>
      <w:r w:rsidRPr="00587151">
        <w:rPr>
          <w:rFonts w:eastAsia="Calibri"/>
          <w:iCs/>
          <w:color w:val="000000"/>
        </w:rPr>
        <w:t xml:space="preserve"> UNDP to take into account, as appropriate, the recommendations of all relevant evaluations when formulating the next </w:t>
      </w:r>
      <w:r w:rsidR="00185B92">
        <w:rPr>
          <w:rFonts w:eastAsia="Calibri"/>
          <w:iCs/>
          <w:color w:val="000000"/>
        </w:rPr>
        <w:t>Strategic Plan</w:t>
      </w:r>
      <w:r w:rsidRPr="00587151">
        <w:rPr>
          <w:rFonts w:eastAsia="Calibri"/>
          <w:iCs/>
          <w:color w:val="000000"/>
        </w:rPr>
        <w:t xml:space="preserve"> for the period 2022-2025 and related regional programmes; </w:t>
      </w:r>
    </w:p>
    <w:p w14:paraId="7F3FB732" w14:textId="77777777" w:rsidR="000945C8" w:rsidRPr="00587151" w:rsidRDefault="000945C8" w:rsidP="000945C8">
      <w:pPr>
        <w:tabs>
          <w:tab w:val="left" w:pos="1440"/>
          <w:tab w:val="left" w:pos="1890"/>
          <w:tab w:val="left" w:pos="8640"/>
        </w:tabs>
        <w:spacing w:before="120" w:after="120" w:line="256" w:lineRule="auto"/>
        <w:ind w:left="1080" w:right="1200"/>
        <w:jc w:val="both"/>
        <w:rPr>
          <w:rFonts w:eastAsia="Calibri"/>
          <w:i/>
          <w:color w:val="000000"/>
        </w:rPr>
      </w:pPr>
      <w:r w:rsidRPr="00587151">
        <w:rPr>
          <w:rFonts w:eastAsia="Calibri"/>
          <w:i/>
          <w:color w:val="000000"/>
        </w:rPr>
        <w:tab/>
        <w:t xml:space="preserve">With regard to </w:t>
      </w:r>
      <w:bookmarkStart w:id="10" w:name="_Hlk74574561"/>
      <w:r w:rsidRPr="00587151">
        <w:rPr>
          <w:rFonts w:eastAsia="Calibri"/>
          <w:i/>
          <w:color w:val="000000"/>
        </w:rPr>
        <w:t>the third joint Global Environment Facility-UNDP evaluation of the Small Grants Programme</w:t>
      </w:r>
      <w:bookmarkEnd w:id="10"/>
      <w:r w:rsidRPr="00587151">
        <w:rPr>
          <w:rFonts w:eastAsia="Calibri"/>
          <w:i/>
          <w:color w:val="000000"/>
        </w:rPr>
        <w:t xml:space="preserve"> (</w:t>
      </w:r>
      <w:hyperlink r:id="rId77" w:history="1">
        <w:r w:rsidRPr="00587151">
          <w:rPr>
            <w:rStyle w:val="Hyperlink"/>
            <w:rFonts w:eastAsia="Calibri"/>
            <w:i/>
          </w:rPr>
          <w:t>DP/2021/22</w:t>
        </w:r>
      </w:hyperlink>
      <w:r w:rsidRPr="00587151">
        <w:rPr>
          <w:rFonts w:eastAsia="Calibri"/>
          <w:i/>
          <w:color w:val="000000"/>
        </w:rPr>
        <w:t>) and the management response thereto (</w:t>
      </w:r>
      <w:hyperlink r:id="rId78" w:history="1">
        <w:r w:rsidRPr="00587151">
          <w:rPr>
            <w:rStyle w:val="Hyperlink"/>
            <w:rFonts w:eastAsia="Calibri"/>
            <w:i/>
          </w:rPr>
          <w:t>DP/2021/23</w:t>
        </w:r>
      </w:hyperlink>
      <w:r w:rsidRPr="00587151">
        <w:rPr>
          <w:rFonts w:eastAsia="Calibri"/>
          <w:i/>
          <w:color w:val="000000"/>
        </w:rPr>
        <w:t>):</w:t>
      </w:r>
    </w:p>
    <w:p w14:paraId="4A63E835" w14:textId="77777777" w:rsidR="000945C8" w:rsidRPr="00587151" w:rsidRDefault="000945C8" w:rsidP="000945C8">
      <w:pPr>
        <w:tabs>
          <w:tab w:val="left" w:pos="1260"/>
          <w:tab w:val="left" w:pos="1440"/>
          <w:tab w:val="left" w:pos="1890"/>
          <w:tab w:val="left" w:pos="8640"/>
        </w:tabs>
        <w:spacing w:before="120" w:after="120" w:line="256" w:lineRule="auto"/>
        <w:ind w:left="1080" w:right="1200"/>
        <w:jc w:val="both"/>
        <w:rPr>
          <w:rFonts w:eastAsia="Times New Roman"/>
          <w:i/>
          <w:iCs/>
        </w:rPr>
      </w:pPr>
      <w:r w:rsidRPr="00587151">
        <w:rPr>
          <w:rFonts w:eastAsia="Calibri"/>
          <w:iCs/>
          <w:color w:val="000000"/>
        </w:rPr>
        <w:t>16.</w:t>
      </w:r>
      <w:r w:rsidRPr="00587151">
        <w:rPr>
          <w:rFonts w:eastAsia="Calibri"/>
          <w:i/>
          <w:color w:val="000000"/>
        </w:rPr>
        <w:tab/>
        <w:t>Takes note</w:t>
      </w:r>
      <w:r w:rsidRPr="00587151">
        <w:rPr>
          <w:rFonts w:eastAsia="Calibri"/>
          <w:color w:val="000000"/>
        </w:rPr>
        <w:t xml:space="preserve"> of the third joint Global Environment Facility (GEF)—UNDP evaluation of the Small Grants Programme (</w:t>
      </w:r>
      <w:hyperlink r:id="rId79" w:history="1">
        <w:r w:rsidRPr="00587151">
          <w:rPr>
            <w:rStyle w:val="Hyperlink"/>
            <w:rFonts w:eastAsia="Calibri"/>
          </w:rPr>
          <w:t>DP/2021/22</w:t>
        </w:r>
      </w:hyperlink>
      <w:r w:rsidRPr="00587151">
        <w:rPr>
          <w:rFonts w:eastAsia="Calibri"/>
          <w:color w:val="000000"/>
        </w:rPr>
        <w:t>) and the management response thereto (</w:t>
      </w:r>
      <w:hyperlink r:id="rId80" w:history="1">
        <w:r w:rsidRPr="00587151">
          <w:rPr>
            <w:rStyle w:val="Hyperlink"/>
            <w:rFonts w:eastAsia="Calibri"/>
          </w:rPr>
          <w:t>DP/2021/23</w:t>
        </w:r>
      </w:hyperlink>
      <w:r w:rsidRPr="00587151">
        <w:rPr>
          <w:rFonts w:eastAsia="Calibri"/>
          <w:color w:val="000000"/>
        </w:rPr>
        <w:t xml:space="preserve">); </w:t>
      </w:r>
    </w:p>
    <w:p w14:paraId="75D01A95" w14:textId="77777777" w:rsidR="000945C8" w:rsidRPr="00587151" w:rsidRDefault="000945C8" w:rsidP="000945C8">
      <w:pPr>
        <w:tabs>
          <w:tab w:val="left" w:pos="1260"/>
          <w:tab w:val="left" w:pos="1440"/>
          <w:tab w:val="left" w:pos="1890"/>
          <w:tab w:val="left" w:pos="8640"/>
        </w:tabs>
        <w:spacing w:before="120" w:after="120" w:line="256" w:lineRule="auto"/>
        <w:ind w:left="1080" w:right="1200"/>
        <w:jc w:val="both"/>
        <w:rPr>
          <w:rFonts w:eastAsia="Calibri"/>
          <w:iCs/>
          <w:color w:val="000000"/>
        </w:rPr>
      </w:pPr>
      <w:r w:rsidRPr="00587151">
        <w:rPr>
          <w:rFonts w:eastAsia="Calibri"/>
          <w:iCs/>
          <w:color w:val="000000"/>
        </w:rPr>
        <w:t>17.</w:t>
      </w:r>
      <w:r w:rsidRPr="00587151">
        <w:rPr>
          <w:rFonts w:eastAsia="Calibri"/>
          <w:i/>
          <w:color w:val="000000"/>
        </w:rPr>
        <w:tab/>
        <w:t xml:space="preserve"> Takes note of </w:t>
      </w:r>
      <w:r w:rsidRPr="00587151">
        <w:rPr>
          <w:rFonts w:eastAsia="Calibri"/>
          <w:iCs/>
          <w:color w:val="000000"/>
        </w:rPr>
        <w:t xml:space="preserve">the evaluation’s findings and conclusions acknowledging the significant role and contribution of UNDP in implementing the Small Grants Programme, a GEF corporate programme that contributes to global environmental and socioeconomic benefits in 126 countries, while noting areas for further strengthening; </w:t>
      </w:r>
    </w:p>
    <w:p w14:paraId="4B98C475" w14:textId="77777777" w:rsidR="000945C8" w:rsidRPr="00587151" w:rsidRDefault="000945C8" w:rsidP="000945C8">
      <w:pPr>
        <w:tabs>
          <w:tab w:val="left" w:pos="1260"/>
          <w:tab w:val="left" w:pos="1440"/>
          <w:tab w:val="left" w:pos="1890"/>
          <w:tab w:val="left" w:pos="8640"/>
        </w:tabs>
        <w:spacing w:before="120" w:after="120" w:line="256" w:lineRule="auto"/>
        <w:ind w:left="1080" w:right="1200"/>
        <w:jc w:val="both"/>
        <w:rPr>
          <w:rFonts w:eastAsia="Calibri"/>
          <w:iCs/>
          <w:color w:val="000000"/>
        </w:rPr>
      </w:pPr>
      <w:r w:rsidRPr="00587151">
        <w:rPr>
          <w:rFonts w:eastAsia="Calibri"/>
          <w:iCs/>
          <w:color w:val="000000"/>
        </w:rPr>
        <w:t>18.</w:t>
      </w:r>
      <w:r w:rsidRPr="00587151">
        <w:rPr>
          <w:rFonts w:eastAsia="Calibri"/>
          <w:i/>
          <w:color w:val="000000"/>
        </w:rPr>
        <w:tab/>
        <w:t xml:space="preserve"> Requests </w:t>
      </w:r>
      <w:r w:rsidRPr="00587151">
        <w:rPr>
          <w:rFonts w:eastAsia="Calibri"/>
          <w:iCs/>
          <w:color w:val="000000"/>
        </w:rPr>
        <w:t>UNDP to collaborate closely with the GEF, providing support and inputs to a consultative process to develop an updated long-term vision for the Small Grants Programme and to review the programme’s “upgrading policy”;</w:t>
      </w:r>
      <w:r w:rsidRPr="00587151">
        <w:rPr>
          <w:rFonts w:eastAsia="Calibri"/>
          <w:i/>
          <w:color w:val="000000"/>
        </w:rPr>
        <w:t xml:space="preserve"> </w:t>
      </w:r>
    </w:p>
    <w:p w14:paraId="3EB59FEF" w14:textId="77777777" w:rsidR="000945C8" w:rsidRPr="00587151" w:rsidRDefault="000945C8" w:rsidP="000945C8">
      <w:pPr>
        <w:shd w:val="clear" w:color="auto" w:fill="FFFFFF"/>
        <w:tabs>
          <w:tab w:val="left" w:pos="1260"/>
          <w:tab w:val="left" w:pos="1440"/>
          <w:tab w:val="left" w:pos="1890"/>
          <w:tab w:val="left" w:pos="8640"/>
        </w:tabs>
        <w:spacing w:before="120" w:after="120" w:line="256" w:lineRule="auto"/>
        <w:ind w:left="1080" w:right="1200"/>
        <w:jc w:val="both"/>
        <w:rPr>
          <w:rFonts w:eastAsia="Calibri"/>
          <w:iCs/>
          <w:color w:val="000000"/>
        </w:rPr>
      </w:pPr>
      <w:r w:rsidRPr="00587151">
        <w:rPr>
          <w:rFonts w:eastAsia="Calibri"/>
          <w:iCs/>
          <w:color w:val="000000"/>
        </w:rPr>
        <w:t>19.</w:t>
      </w:r>
      <w:r w:rsidRPr="00587151">
        <w:rPr>
          <w:rFonts w:eastAsia="Calibri"/>
          <w:iCs/>
          <w:color w:val="000000"/>
        </w:rPr>
        <w:tab/>
        <w:t xml:space="preserve"> </w:t>
      </w:r>
      <w:r w:rsidRPr="00587151">
        <w:rPr>
          <w:rFonts w:eastAsia="Calibri"/>
          <w:i/>
          <w:color w:val="000000"/>
        </w:rPr>
        <w:t xml:space="preserve">Requests </w:t>
      </w:r>
      <w:r w:rsidRPr="00587151">
        <w:rPr>
          <w:rFonts w:eastAsia="Calibri"/>
          <w:iCs/>
          <w:color w:val="000000"/>
        </w:rPr>
        <w:t>UNDP to collaborate closely with the GEF to strengthen the multi-stakeholder governance of the Small Grants Programme through its global and national steering committees;</w:t>
      </w:r>
      <w:r w:rsidRPr="00587151">
        <w:rPr>
          <w:rFonts w:eastAsia="Calibri"/>
          <w:i/>
          <w:color w:val="000000"/>
        </w:rPr>
        <w:t xml:space="preserve"> </w:t>
      </w:r>
    </w:p>
    <w:p w14:paraId="58C56F16" w14:textId="77777777" w:rsidR="000945C8" w:rsidRPr="00587151" w:rsidRDefault="000945C8" w:rsidP="000945C8">
      <w:pPr>
        <w:shd w:val="clear" w:color="auto" w:fill="FFFFFF"/>
        <w:tabs>
          <w:tab w:val="left" w:pos="1260"/>
          <w:tab w:val="left" w:pos="1440"/>
          <w:tab w:val="left" w:pos="1890"/>
          <w:tab w:val="left" w:pos="8640"/>
        </w:tabs>
        <w:spacing w:before="120" w:after="120" w:line="256" w:lineRule="auto"/>
        <w:ind w:left="1080" w:right="1200"/>
        <w:jc w:val="both"/>
        <w:rPr>
          <w:rFonts w:eastAsia="Calibri"/>
          <w:iCs/>
          <w:color w:val="000000"/>
        </w:rPr>
      </w:pPr>
      <w:r w:rsidRPr="00587151">
        <w:rPr>
          <w:rFonts w:eastAsia="Calibri"/>
          <w:iCs/>
          <w:color w:val="000000"/>
        </w:rPr>
        <w:t>20.</w:t>
      </w:r>
      <w:r w:rsidRPr="00587151">
        <w:rPr>
          <w:rFonts w:eastAsia="Calibri"/>
          <w:i/>
          <w:color w:val="000000"/>
        </w:rPr>
        <w:tab/>
        <w:t xml:space="preserve"> Further requests </w:t>
      </w:r>
      <w:r w:rsidRPr="00587151">
        <w:rPr>
          <w:rFonts w:eastAsia="Calibri"/>
          <w:iCs/>
          <w:color w:val="000000"/>
        </w:rPr>
        <w:t xml:space="preserve">UNDP to improve and incentivize innovation and business-oriented approaches at the project and country levels, and to promote better synergies between UNDP country offices and the Small Grants Programme, to ensure the sustainability of results, capacities and goodwill. </w:t>
      </w:r>
    </w:p>
    <w:p w14:paraId="294381F9" w14:textId="77777777" w:rsidR="000945C8" w:rsidRPr="00587151" w:rsidRDefault="000945C8" w:rsidP="00521E15">
      <w:pPr>
        <w:tabs>
          <w:tab w:val="left" w:pos="360"/>
          <w:tab w:val="left" w:pos="1710"/>
          <w:tab w:val="left" w:pos="7380"/>
          <w:tab w:val="left" w:pos="8100"/>
          <w:tab w:val="left" w:pos="8640"/>
        </w:tabs>
        <w:autoSpaceDE w:val="0"/>
        <w:autoSpaceDN w:val="0"/>
        <w:adjustRightInd w:val="0"/>
        <w:spacing w:before="120" w:line="240" w:lineRule="auto"/>
        <w:ind w:left="1080" w:right="1200"/>
        <w:jc w:val="right"/>
        <w:textAlignment w:val="baseline"/>
        <w:rPr>
          <w:rFonts w:eastAsia="Times New Roman"/>
          <w:i/>
          <w:iCs/>
        </w:rPr>
      </w:pPr>
      <w:r w:rsidRPr="00587151">
        <w:rPr>
          <w:rFonts w:eastAsia="Times New Roman"/>
          <w:i/>
          <w:iCs/>
        </w:rPr>
        <w:t>11 June 2021</w:t>
      </w:r>
    </w:p>
    <w:bookmarkEnd w:id="8"/>
    <w:p w14:paraId="1DDE0547" w14:textId="77777777" w:rsidR="000945C8" w:rsidRPr="00587151" w:rsidRDefault="000945C8" w:rsidP="000945C8">
      <w:pPr>
        <w:tabs>
          <w:tab w:val="left" w:pos="8640"/>
        </w:tabs>
        <w:suppressAutoHyphens w:val="0"/>
        <w:spacing w:line="240" w:lineRule="auto"/>
        <w:ind w:left="1080" w:right="1200"/>
        <w:rPr>
          <w:rFonts w:eastAsia="Calibri"/>
          <w:i/>
          <w:spacing w:val="0"/>
          <w:w w:val="100"/>
          <w:kern w:val="0"/>
        </w:rPr>
      </w:pPr>
    </w:p>
    <w:p w14:paraId="697D23C5" w14:textId="77777777" w:rsidR="000945C8" w:rsidRPr="00587151" w:rsidRDefault="000945C8" w:rsidP="000945C8">
      <w:pPr>
        <w:tabs>
          <w:tab w:val="left" w:pos="1260"/>
          <w:tab w:val="left" w:pos="8640"/>
        </w:tabs>
        <w:autoSpaceDE w:val="0"/>
        <w:autoSpaceDN w:val="0"/>
        <w:adjustRightInd w:val="0"/>
        <w:spacing w:line="240" w:lineRule="auto"/>
        <w:ind w:left="1080" w:right="1200"/>
        <w:jc w:val="both"/>
        <w:rPr>
          <w:rFonts w:eastAsia="Times New Roman"/>
          <w:b/>
          <w:bCs/>
        </w:rPr>
      </w:pPr>
      <w:r w:rsidRPr="00587151">
        <w:rPr>
          <w:rFonts w:eastAsia="Times New Roman"/>
          <w:b/>
          <w:bCs/>
        </w:rPr>
        <w:t>2021/6</w:t>
      </w:r>
    </w:p>
    <w:p w14:paraId="00D23881" w14:textId="77777777" w:rsidR="000945C8" w:rsidRPr="00587151" w:rsidRDefault="000945C8" w:rsidP="000945C8">
      <w:pPr>
        <w:tabs>
          <w:tab w:val="left" w:pos="1260"/>
          <w:tab w:val="left" w:pos="8640"/>
        </w:tabs>
        <w:autoSpaceDE w:val="0"/>
        <w:autoSpaceDN w:val="0"/>
        <w:adjustRightInd w:val="0"/>
        <w:spacing w:line="240" w:lineRule="auto"/>
        <w:ind w:left="1080" w:right="1200"/>
        <w:jc w:val="both"/>
        <w:rPr>
          <w:rFonts w:ascii="Times New Roman Bold" w:eastAsia="Times New Roman" w:hAnsi="Times New Roman Bold"/>
          <w:b/>
          <w:bCs/>
          <w:w w:val="102"/>
        </w:rPr>
      </w:pPr>
      <w:bookmarkStart w:id="11" w:name="_Hlk74574797"/>
      <w:r w:rsidRPr="00587151">
        <w:rPr>
          <w:rFonts w:ascii="Times New Roman Bold" w:eastAsia="Times New Roman" w:hAnsi="Times New Roman Bold"/>
          <w:b/>
          <w:bCs/>
          <w:w w:val="102"/>
        </w:rPr>
        <w:t>Report on results achieved by the United Nations Capital Development Fund in 2020</w:t>
      </w:r>
    </w:p>
    <w:p w14:paraId="1BCE4A9D" w14:textId="77777777" w:rsidR="000945C8" w:rsidRPr="00587151" w:rsidRDefault="000945C8" w:rsidP="000945C8">
      <w:pPr>
        <w:tabs>
          <w:tab w:val="left" w:pos="1260"/>
          <w:tab w:val="left" w:pos="8640"/>
        </w:tabs>
        <w:autoSpaceDE w:val="0"/>
        <w:autoSpaceDN w:val="0"/>
        <w:adjustRightInd w:val="0"/>
        <w:spacing w:line="240" w:lineRule="auto"/>
        <w:ind w:left="1080" w:right="1200"/>
        <w:jc w:val="both"/>
        <w:rPr>
          <w:rFonts w:eastAsia="Times New Roman"/>
          <w:b/>
          <w:bCs/>
        </w:rPr>
      </w:pPr>
    </w:p>
    <w:bookmarkEnd w:id="11"/>
    <w:p w14:paraId="541120C8" w14:textId="77777777" w:rsidR="000945C8" w:rsidRPr="00587151" w:rsidRDefault="000945C8" w:rsidP="000945C8">
      <w:pPr>
        <w:pStyle w:val="paragraph"/>
        <w:tabs>
          <w:tab w:val="left" w:pos="1440"/>
          <w:tab w:val="left" w:pos="1800"/>
          <w:tab w:val="left" w:pos="8640"/>
        </w:tabs>
        <w:spacing w:before="0" w:beforeAutospacing="0" w:after="0" w:afterAutospacing="0"/>
        <w:ind w:left="1080" w:right="1200"/>
        <w:jc w:val="both"/>
        <w:textAlignment w:val="baseline"/>
        <w:rPr>
          <w:rFonts w:eastAsiaTheme="minorHAnsi"/>
          <w:i/>
          <w:iCs/>
          <w:color w:val="000000"/>
          <w:sz w:val="20"/>
          <w:szCs w:val="20"/>
          <w:lang w:val="en-AU"/>
        </w:rPr>
      </w:pPr>
      <w:r w:rsidRPr="00587151">
        <w:rPr>
          <w:rFonts w:eastAsiaTheme="minorHAnsi"/>
          <w:i/>
          <w:color w:val="000000"/>
          <w:sz w:val="20"/>
          <w:szCs w:val="20"/>
          <w:lang w:val="en-AU"/>
        </w:rPr>
        <w:tab/>
      </w:r>
      <w:r w:rsidRPr="00587151">
        <w:rPr>
          <w:rFonts w:eastAsiaTheme="minorHAnsi"/>
          <w:i/>
          <w:iCs/>
          <w:color w:val="000000"/>
          <w:sz w:val="20"/>
          <w:szCs w:val="20"/>
          <w:lang w:val="en-AU"/>
        </w:rPr>
        <w:t>The Executive Board</w:t>
      </w:r>
    </w:p>
    <w:p w14:paraId="30238365" w14:textId="77777777" w:rsidR="000945C8" w:rsidRPr="00587151" w:rsidRDefault="000945C8" w:rsidP="000945C8">
      <w:pPr>
        <w:pStyle w:val="ListParagraph"/>
        <w:tabs>
          <w:tab w:val="left" w:pos="0"/>
          <w:tab w:val="left" w:pos="510"/>
          <w:tab w:val="left" w:pos="1440"/>
          <w:tab w:val="left" w:pos="1800"/>
          <w:tab w:val="left" w:pos="8640"/>
        </w:tabs>
        <w:ind w:left="1080" w:right="1200"/>
        <w:jc w:val="both"/>
        <w:rPr>
          <w:rFonts w:ascii="Times New Roman" w:hAnsi="Times New Roman"/>
          <w:iCs/>
          <w:color w:val="000000"/>
          <w:sz w:val="12"/>
          <w:szCs w:val="12"/>
          <w:lang w:val="en-AU"/>
        </w:rPr>
      </w:pPr>
      <w:r w:rsidRPr="00587151">
        <w:rPr>
          <w:rFonts w:ascii="Times New Roman" w:hAnsi="Times New Roman"/>
          <w:i/>
          <w:color w:val="000000"/>
          <w:sz w:val="20"/>
          <w:szCs w:val="20"/>
          <w:lang w:val="en-AU"/>
        </w:rPr>
        <w:tab/>
      </w:r>
    </w:p>
    <w:p w14:paraId="5D7476AE" w14:textId="77777777" w:rsidR="000945C8" w:rsidRPr="00587151" w:rsidRDefault="000945C8" w:rsidP="00E90A4F">
      <w:pPr>
        <w:pStyle w:val="ListParagraph"/>
        <w:numPr>
          <w:ilvl w:val="0"/>
          <w:numId w:val="10"/>
        </w:numPr>
        <w:tabs>
          <w:tab w:val="left" w:pos="1440"/>
          <w:tab w:val="left" w:pos="1800"/>
          <w:tab w:val="left" w:pos="8640"/>
        </w:tabs>
        <w:ind w:left="1080" w:right="1195" w:firstLine="0"/>
        <w:contextualSpacing/>
        <w:jc w:val="both"/>
        <w:textAlignment w:val="baseline"/>
        <w:rPr>
          <w:rFonts w:ascii="Times New Roman" w:hAnsi="Times New Roman"/>
          <w:iCs/>
          <w:sz w:val="20"/>
          <w:szCs w:val="20"/>
          <w:lang w:val="en-AU"/>
        </w:rPr>
      </w:pPr>
      <w:r w:rsidRPr="00587151">
        <w:rPr>
          <w:rFonts w:ascii="Times New Roman" w:hAnsi="Times New Roman"/>
          <w:i/>
          <w:iCs/>
          <w:sz w:val="20"/>
          <w:szCs w:val="20"/>
          <w:lang w:val="en-AU"/>
        </w:rPr>
        <w:t xml:space="preserve">Takes note </w:t>
      </w:r>
      <w:r w:rsidRPr="00587151">
        <w:rPr>
          <w:rFonts w:ascii="Times New Roman" w:hAnsi="Times New Roman"/>
          <w:iCs/>
          <w:sz w:val="20"/>
          <w:szCs w:val="20"/>
          <w:lang w:val="en-AU"/>
        </w:rPr>
        <w:t>of the report on results achieved by the United Nations Capital Development Fund (UNCDF) in 2020 (</w:t>
      </w:r>
      <w:hyperlink r:id="rId81" w:history="1">
        <w:r w:rsidRPr="00587151">
          <w:rPr>
            <w:rStyle w:val="Hyperlink"/>
            <w:rFonts w:ascii="Times New Roman" w:hAnsi="Times New Roman"/>
            <w:iCs/>
            <w:sz w:val="20"/>
            <w:szCs w:val="20"/>
            <w:lang w:val="en-AU"/>
          </w:rPr>
          <w:t>DP/2021/24</w:t>
        </w:r>
      </w:hyperlink>
      <w:r w:rsidRPr="00587151">
        <w:rPr>
          <w:rFonts w:ascii="Times New Roman" w:hAnsi="Times New Roman"/>
          <w:iCs/>
          <w:sz w:val="20"/>
          <w:szCs w:val="20"/>
          <w:lang w:val="en-AU"/>
        </w:rPr>
        <w:t xml:space="preserve">); </w:t>
      </w:r>
    </w:p>
    <w:p w14:paraId="57F9EBDE" w14:textId="77777777" w:rsidR="000945C8" w:rsidRPr="00587151" w:rsidRDefault="000945C8" w:rsidP="000945C8">
      <w:pPr>
        <w:pStyle w:val="ListParagraph"/>
        <w:tabs>
          <w:tab w:val="left" w:pos="1440"/>
          <w:tab w:val="left" w:pos="1800"/>
          <w:tab w:val="left" w:pos="8640"/>
        </w:tabs>
        <w:ind w:left="1080" w:right="1195"/>
        <w:jc w:val="both"/>
        <w:textAlignment w:val="baseline"/>
        <w:rPr>
          <w:rFonts w:ascii="Times New Roman" w:hAnsi="Times New Roman"/>
          <w:iCs/>
          <w:sz w:val="12"/>
          <w:szCs w:val="12"/>
          <w:lang w:val="en-AU"/>
        </w:rPr>
      </w:pPr>
    </w:p>
    <w:p w14:paraId="29DA8AC0" w14:textId="77777777" w:rsidR="000945C8" w:rsidRPr="00587151" w:rsidRDefault="000945C8" w:rsidP="00E90A4F">
      <w:pPr>
        <w:pStyle w:val="ListParagraph"/>
        <w:numPr>
          <w:ilvl w:val="0"/>
          <w:numId w:val="10"/>
        </w:numPr>
        <w:tabs>
          <w:tab w:val="left" w:pos="1440"/>
          <w:tab w:val="left" w:pos="1800"/>
          <w:tab w:val="left" w:pos="8640"/>
        </w:tabs>
        <w:ind w:left="1080" w:right="1195" w:firstLine="0"/>
        <w:contextualSpacing/>
        <w:jc w:val="both"/>
        <w:textAlignment w:val="baseline"/>
        <w:rPr>
          <w:rFonts w:ascii="Times New Roman" w:hAnsi="Times New Roman"/>
          <w:iCs/>
          <w:sz w:val="20"/>
          <w:szCs w:val="20"/>
          <w:lang w:val="en-AU"/>
        </w:rPr>
      </w:pPr>
      <w:r w:rsidRPr="00587151">
        <w:rPr>
          <w:rFonts w:ascii="Times New Roman" w:hAnsi="Times New Roman"/>
          <w:i/>
          <w:sz w:val="20"/>
          <w:szCs w:val="20"/>
          <w:lang w:val="en-AU"/>
        </w:rPr>
        <w:lastRenderedPageBreak/>
        <w:t>Commends</w:t>
      </w:r>
      <w:r w:rsidRPr="00587151">
        <w:rPr>
          <w:rFonts w:ascii="Times New Roman" w:hAnsi="Times New Roman"/>
          <w:iCs/>
          <w:sz w:val="20"/>
          <w:szCs w:val="20"/>
          <w:lang w:val="en-AU"/>
        </w:rPr>
        <w:t xml:space="preserve"> UNCDF for the progress made in implementing its Strategic Framework, 2018-2021; </w:t>
      </w:r>
    </w:p>
    <w:p w14:paraId="4009BF31" w14:textId="77777777" w:rsidR="000945C8" w:rsidRPr="00587151" w:rsidRDefault="000945C8" w:rsidP="000945C8">
      <w:pPr>
        <w:pStyle w:val="ListParagraph"/>
        <w:tabs>
          <w:tab w:val="left" w:pos="1440"/>
          <w:tab w:val="left" w:pos="8640"/>
        </w:tabs>
        <w:ind w:left="1080" w:right="1195"/>
        <w:rPr>
          <w:rFonts w:ascii="Times New Roman" w:hAnsi="Times New Roman"/>
          <w:iCs/>
          <w:sz w:val="12"/>
          <w:szCs w:val="12"/>
          <w:lang w:val="en-AU"/>
        </w:rPr>
      </w:pPr>
    </w:p>
    <w:p w14:paraId="50F893AA" w14:textId="77777777" w:rsidR="000945C8" w:rsidRPr="00587151" w:rsidRDefault="000945C8" w:rsidP="00E90A4F">
      <w:pPr>
        <w:pStyle w:val="ListParagraph"/>
        <w:numPr>
          <w:ilvl w:val="0"/>
          <w:numId w:val="10"/>
        </w:numPr>
        <w:tabs>
          <w:tab w:val="left" w:pos="1440"/>
          <w:tab w:val="left" w:pos="1800"/>
          <w:tab w:val="left" w:pos="8640"/>
        </w:tabs>
        <w:ind w:left="1080" w:right="1195" w:firstLine="0"/>
        <w:contextualSpacing/>
        <w:jc w:val="both"/>
        <w:textAlignment w:val="baseline"/>
        <w:rPr>
          <w:rFonts w:ascii="Times New Roman" w:hAnsi="Times New Roman"/>
          <w:iCs/>
          <w:sz w:val="20"/>
          <w:szCs w:val="20"/>
          <w:lang w:val="en-AU"/>
        </w:rPr>
      </w:pPr>
      <w:r w:rsidRPr="00587151">
        <w:rPr>
          <w:rFonts w:ascii="Times New Roman" w:hAnsi="Times New Roman"/>
          <w:i/>
          <w:sz w:val="20"/>
          <w:szCs w:val="20"/>
          <w:lang w:val="en-AU"/>
        </w:rPr>
        <w:t>Welcomes</w:t>
      </w:r>
      <w:r w:rsidRPr="00587151">
        <w:rPr>
          <w:rFonts w:ascii="Times New Roman" w:hAnsi="Times New Roman"/>
          <w:iCs/>
          <w:sz w:val="20"/>
          <w:szCs w:val="20"/>
          <w:lang w:val="en-AU"/>
        </w:rPr>
        <w:t xml:space="preserve"> its commitment to and role in delivering innovative and blended financing approaches to leave no one behind; </w:t>
      </w:r>
    </w:p>
    <w:p w14:paraId="6B45CAEE" w14:textId="77777777" w:rsidR="000945C8" w:rsidRPr="00587151" w:rsidRDefault="000945C8" w:rsidP="000945C8">
      <w:pPr>
        <w:pStyle w:val="ListParagraph"/>
        <w:tabs>
          <w:tab w:val="left" w:pos="1260"/>
          <w:tab w:val="left" w:pos="8640"/>
        </w:tabs>
        <w:ind w:left="1080" w:right="1200"/>
        <w:rPr>
          <w:rFonts w:ascii="Times New Roman" w:hAnsi="Times New Roman"/>
          <w:iCs/>
          <w:sz w:val="12"/>
          <w:szCs w:val="12"/>
          <w:lang w:val="en-AU"/>
        </w:rPr>
      </w:pPr>
    </w:p>
    <w:p w14:paraId="6F86F50F" w14:textId="77777777" w:rsidR="000945C8" w:rsidRPr="00587151" w:rsidRDefault="000945C8" w:rsidP="00E90A4F">
      <w:pPr>
        <w:pStyle w:val="ListParagraph"/>
        <w:numPr>
          <w:ilvl w:val="0"/>
          <w:numId w:val="10"/>
        </w:numPr>
        <w:tabs>
          <w:tab w:val="left" w:pos="1440"/>
          <w:tab w:val="left" w:pos="1800"/>
          <w:tab w:val="left" w:pos="8640"/>
        </w:tabs>
        <w:spacing w:after="200"/>
        <w:ind w:left="1080" w:right="1195" w:firstLine="0"/>
        <w:contextualSpacing/>
        <w:jc w:val="both"/>
        <w:textAlignment w:val="baseline"/>
        <w:rPr>
          <w:iCs/>
          <w:sz w:val="12"/>
          <w:szCs w:val="12"/>
          <w:lang w:val="en-AU"/>
        </w:rPr>
      </w:pPr>
      <w:r w:rsidRPr="00587151">
        <w:rPr>
          <w:rFonts w:ascii="Times New Roman" w:hAnsi="Times New Roman"/>
          <w:i/>
          <w:sz w:val="20"/>
          <w:szCs w:val="20"/>
          <w:lang w:val="en-AU"/>
        </w:rPr>
        <w:t>Notes</w:t>
      </w:r>
      <w:r w:rsidRPr="00587151">
        <w:rPr>
          <w:rFonts w:ascii="Times New Roman" w:hAnsi="Times New Roman"/>
          <w:iCs/>
          <w:sz w:val="20"/>
          <w:szCs w:val="20"/>
          <w:lang w:val="en-AU"/>
        </w:rPr>
        <w:t xml:space="preserve"> the catalytic role of UNCDF in supporting least developed countries to respond to and build forward better from the coronavirus disease (COVID-19) pandemic; </w:t>
      </w:r>
    </w:p>
    <w:p w14:paraId="2774302B" w14:textId="77777777" w:rsidR="000945C8" w:rsidRPr="00587151" w:rsidRDefault="000945C8" w:rsidP="000945C8">
      <w:pPr>
        <w:pStyle w:val="ListParagraph"/>
        <w:tabs>
          <w:tab w:val="left" w:pos="1440"/>
          <w:tab w:val="left" w:pos="8640"/>
        </w:tabs>
        <w:ind w:left="1080" w:right="1195"/>
        <w:rPr>
          <w:rFonts w:ascii="Times New Roman" w:hAnsi="Times New Roman"/>
          <w:iCs/>
          <w:sz w:val="12"/>
          <w:szCs w:val="12"/>
          <w:lang w:val="en-AU"/>
        </w:rPr>
      </w:pPr>
    </w:p>
    <w:p w14:paraId="2F68B4DE" w14:textId="77777777" w:rsidR="000945C8" w:rsidRPr="00587151" w:rsidRDefault="000945C8" w:rsidP="00E90A4F">
      <w:pPr>
        <w:pStyle w:val="ListParagraph"/>
        <w:numPr>
          <w:ilvl w:val="0"/>
          <w:numId w:val="10"/>
        </w:numPr>
        <w:tabs>
          <w:tab w:val="left" w:pos="1440"/>
          <w:tab w:val="left" w:pos="1800"/>
          <w:tab w:val="left" w:pos="8640"/>
        </w:tabs>
        <w:spacing w:after="120"/>
        <w:ind w:left="1080" w:right="1195" w:firstLine="0"/>
        <w:contextualSpacing/>
        <w:jc w:val="both"/>
        <w:textAlignment w:val="baseline"/>
        <w:rPr>
          <w:rFonts w:ascii="Times New Roman" w:hAnsi="Times New Roman"/>
          <w:iCs/>
          <w:sz w:val="20"/>
          <w:szCs w:val="20"/>
          <w:lang w:val="en-AU"/>
        </w:rPr>
      </w:pPr>
      <w:r w:rsidRPr="00587151">
        <w:rPr>
          <w:rFonts w:ascii="Times New Roman" w:hAnsi="Times New Roman"/>
          <w:i/>
          <w:sz w:val="20"/>
          <w:szCs w:val="20"/>
          <w:lang w:val="en-AU"/>
        </w:rPr>
        <w:t>Recommits</w:t>
      </w:r>
      <w:r w:rsidRPr="00587151">
        <w:rPr>
          <w:rFonts w:ascii="Times New Roman" w:hAnsi="Times New Roman"/>
          <w:iCs/>
          <w:sz w:val="20"/>
          <w:szCs w:val="20"/>
          <w:lang w:val="en-AU"/>
        </w:rPr>
        <w:t xml:space="preserve"> to supporting UNCDF, including through fully funding its resource requirements as enumerated in the Strategic Framework, 2018-2021, including capitalizing its investment fund with $50 million. </w:t>
      </w:r>
    </w:p>
    <w:p w14:paraId="5EEF7AEB" w14:textId="77777777" w:rsidR="000945C8" w:rsidRPr="00587151" w:rsidRDefault="000945C8" w:rsidP="000945C8">
      <w:pPr>
        <w:pStyle w:val="paragraph"/>
        <w:tabs>
          <w:tab w:val="left" w:pos="360"/>
          <w:tab w:val="left" w:pos="1710"/>
          <w:tab w:val="left" w:pos="7380"/>
          <w:tab w:val="left" w:pos="8100"/>
          <w:tab w:val="left" w:pos="8640"/>
        </w:tabs>
        <w:autoSpaceDE w:val="0"/>
        <w:autoSpaceDN w:val="0"/>
        <w:adjustRightInd w:val="0"/>
        <w:spacing w:before="120" w:beforeAutospacing="0" w:after="0" w:afterAutospacing="0"/>
        <w:ind w:left="1080" w:right="1200"/>
        <w:jc w:val="right"/>
        <w:textAlignment w:val="baseline"/>
        <w:rPr>
          <w:i/>
          <w:iCs/>
          <w:spacing w:val="4"/>
          <w:w w:val="103"/>
          <w:kern w:val="14"/>
          <w:sz w:val="20"/>
          <w:szCs w:val="20"/>
          <w:lang w:val="en-AU"/>
        </w:rPr>
      </w:pPr>
      <w:r w:rsidRPr="00587151">
        <w:rPr>
          <w:i/>
          <w:iCs/>
          <w:spacing w:val="4"/>
          <w:w w:val="103"/>
          <w:kern w:val="14"/>
          <w:sz w:val="20"/>
          <w:szCs w:val="20"/>
          <w:lang w:val="en-AU"/>
        </w:rPr>
        <w:t>11 June 2021</w:t>
      </w:r>
    </w:p>
    <w:p w14:paraId="244B7425" w14:textId="77777777" w:rsidR="000945C8" w:rsidRPr="00587151" w:rsidRDefault="000945C8" w:rsidP="000945C8">
      <w:pPr>
        <w:pStyle w:val="paragraph"/>
        <w:tabs>
          <w:tab w:val="left" w:pos="360"/>
          <w:tab w:val="left" w:pos="1710"/>
          <w:tab w:val="left" w:pos="7380"/>
          <w:tab w:val="left" w:pos="8100"/>
          <w:tab w:val="left" w:pos="8640"/>
        </w:tabs>
        <w:autoSpaceDE w:val="0"/>
        <w:autoSpaceDN w:val="0"/>
        <w:adjustRightInd w:val="0"/>
        <w:spacing w:before="0" w:beforeAutospacing="0" w:after="0" w:afterAutospacing="0"/>
        <w:ind w:left="1080" w:right="1200"/>
        <w:jc w:val="right"/>
        <w:textAlignment w:val="baseline"/>
        <w:rPr>
          <w:i/>
          <w:iCs/>
          <w:spacing w:val="4"/>
          <w:w w:val="103"/>
          <w:kern w:val="14"/>
          <w:sz w:val="20"/>
          <w:szCs w:val="20"/>
          <w:lang w:val="en-AU"/>
        </w:rPr>
      </w:pPr>
    </w:p>
    <w:p w14:paraId="7DB3830F" w14:textId="77777777" w:rsidR="000945C8" w:rsidRPr="00587151" w:rsidRDefault="000945C8" w:rsidP="000945C8">
      <w:pPr>
        <w:tabs>
          <w:tab w:val="left" w:pos="8640"/>
        </w:tabs>
        <w:suppressAutoHyphens w:val="0"/>
        <w:autoSpaceDE w:val="0"/>
        <w:autoSpaceDN w:val="0"/>
        <w:adjustRightInd w:val="0"/>
        <w:spacing w:line="240" w:lineRule="auto"/>
        <w:ind w:left="1080" w:right="1200"/>
        <w:jc w:val="both"/>
        <w:rPr>
          <w:rFonts w:eastAsia="Times New Roman"/>
          <w:b/>
          <w:bCs/>
          <w:spacing w:val="0"/>
          <w:w w:val="100"/>
          <w:kern w:val="0"/>
        </w:rPr>
      </w:pPr>
      <w:r w:rsidRPr="00587151">
        <w:rPr>
          <w:rFonts w:eastAsia="Times New Roman"/>
          <w:b/>
          <w:bCs/>
          <w:spacing w:val="0"/>
          <w:w w:val="100"/>
          <w:kern w:val="0"/>
        </w:rPr>
        <w:t>2021/7</w:t>
      </w:r>
    </w:p>
    <w:p w14:paraId="6AB7CB8F" w14:textId="77777777" w:rsidR="000945C8" w:rsidRPr="00587151" w:rsidRDefault="000945C8" w:rsidP="000945C8">
      <w:pPr>
        <w:tabs>
          <w:tab w:val="left" w:pos="8640"/>
        </w:tabs>
        <w:suppressAutoHyphens w:val="0"/>
        <w:autoSpaceDE w:val="0"/>
        <w:autoSpaceDN w:val="0"/>
        <w:adjustRightInd w:val="0"/>
        <w:spacing w:line="240" w:lineRule="auto"/>
        <w:ind w:left="1080" w:right="1200"/>
        <w:jc w:val="both"/>
        <w:rPr>
          <w:rFonts w:eastAsia="Times New Roman"/>
          <w:b/>
          <w:bCs/>
          <w:spacing w:val="0"/>
          <w:w w:val="100"/>
          <w:kern w:val="0"/>
        </w:rPr>
      </w:pPr>
      <w:bookmarkStart w:id="12" w:name="_Hlk74575118"/>
      <w:r w:rsidRPr="00587151">
        <w:rPr>
          <w:rFonts w:eastAsia="Times New Roman"/>
          <w:b/>
          <w:bCs/>
          <w:spacing w:val="0"/>
          <w:w w:val="100"/>
          <w:kern w:val="0"/>
        </w:rPr>
        <w:t>United Nations Volunteers programme: Report of the Administrator</w:t>
      </w:r>
    </w:p>
    <w:bookmarkEnd w:id="12"/>
    <w:p w14:paraId="2809298F" w14:textId="77777777" w:rsidR="000945C8" w:rsidRPr="00587151" w:rsidRDefault="000945C8" w:rsidP="000945C8">
      <w:pPr>
        <w:tabs>
          <w:tab w:val="left" w:pos="8640"/>
        </w:tabs>
        <w:suppressAutoHyphens w:val="0"/>
        <w:autoSpaceDE w:val="0"/>
        <w:autoSpaceDN w:val="0"/>
        <w:adjustRightInd w:val="0"/>
        <w:spacing w:line="240" w:lineRule="auto"/>
        <w:ind w:left="1080" w:right="1200"/>
        <w:jc w:val="both"/>
        <w:rPr>
          <w:rFonts w:eastAsia="Times New Roman"/>
          <w:spacing w:val="0"/>
          <w:w w:val="100"/>
          <w:kern w:val="0"/>
        </w:rPr>
      </w:pPr>
    </w:p>
    <w:p w14:paraId="028C090D" w14:textId="77777777" w:rsidR="000945C8" w:rsidRPr="00587151" w:rsidRDefault="000945C8" w:rsidP="000945C8">
      <w:pPr>
        <w:tabs>
          <w:tab w:val="left" w:pos="1440"/>
          <w:tab w:val="left" w:pos="1710"/>
          <w:tab w:val="left" w:pos="8640"/>
        </w:tabs>
        <w:suppressAutoHyphens w:val="0"/>
        <w:spacing w:after="120" w:line="240" w:lineRule="auto"/>
        <w:ind w:left="1080" w:right="1200"/>
        <w:jc w:val="both"/>
        <w:textAlignment w:val="baseline"/>
        <w:rPr>
          <w:rFonts w:eastAsia="Times New Roman"/>
          <w:i/>
          <w:spacing w:val="0"/>
          <w:w w:val="100"/>
          <w:kern w:val="0"/>
        </w:rPr>
      </w:pPr>
      <w:r w:rsidRPr="00587151">
        <w:rPr>
          <w:rFonts w:eastAsia="Times New Roman"/>
          <w:spacing w:val="0"/>
          <w:w w:val="100"/>
          <w:kern w:val="0"/>
          <w:sz w:val="24"/>
          <w:szCs w:val="24"/>
        </w:rPr>
        <w:tab/>
      </w:r>
      <w:r w:rsidRPr="00587151">
        <w:rPr>
          <w:rFonts w:eastAsia="Times New Roman"/>
          <w:i/>
          <w:spacing w:val="0"/>
          <w:w w:val="100"/>
          <w:kern w:val="0"/>
        </w:rPr>
        <w:t>The Executive Board</w:t>
      </w:r>
    </w:p>
    <w:p w14:paraId="5143F0BE" w14:textId="77777777" w:rsidR="000945C8" w:rsidRPr="00587151" w:rsidRDefault="000945C8" w:rsidP="00E90A4F">
      <w:pPr>
        <w:numPr>
          <w:ilvl w:val="0"/>
          <w:numId w:val="9"/>
        </w:numPr>
        <w:tabs>
          <w:tab w:val="left" w:pos="1440"/>
          <w:tab w:val="left" w:pos="1710"/>
          <w:tab w:val="left" w:pos="8640"/>
        </w:tabs>
        <w:suppressAutoHyphens w:val="0"/>
        <w:spacing w:after="120" w:line="240" w:lineRule="auto"/>
        <w:ind w:left="1080" w:right="1200" w:firstLine="0"/>
        <w:jc w:val="both"/>
        <w:textAlignment w:val="baseline"/>
        <w:rPr>
          <w:rFonts w:eastAsia="Times New Roman"/>
          <w:iCs/>
          <w:spacing w:val="0"/>
          <w:w w:val="100"/>
          <w:kern w:val="0"/>
        </w:rPr>
      </w:pPr>
      <w:bookmarkStart w:id="13" w:name="_Hlk512503155"/>
      <w:r w:rsidRPr="00587151">
        <w:rPr>
          <w:rFonts w:eastAsia="Times New Roman"/>
          <w:i/>
          <w:iCs/>
          <w:w w:val="100"/>
        </w:rPr>
        <w:t>Encourages</w:t>
      </w:r>
      <w:r w:rsidRPr="00587151">
        <w:rPr>
          <w:rFonts w:eastAsia="Times New Roman"/>
          <w:spacing w:val="0"/>
          <w:w w:val="100"/>
          <w:kern w:val="0"/>
          <w:sz w:val="24"/>
          <w:szCs w:val="24"/>
        </w:rPr>
        <w:t xml:space="preserve"> </w:t>
      </w:r>
      <w:r w:rsidRPr="00587151">
        <w:rPr>
          <w:rFonts w:eastAsia="Times New Roman"/>
          <w:w w:val="100"/>
        </w:rPr>
        <w:t>the United Nations Volunteers programme (UNV) to continue</w:t>
      </w:r>
      <w:r w:rsidRPr="00587151">
        <w:rPr>
          <w:rFonts w:eastAsia="Times New Roman"/>
          <w:b/>
          <w:bCs/>
          <w:w w:val="100"/>
        </w:rPr>
        <w:t xml:space="preserve"> </w:t>
      </w:r>
      <w:r w:rsidRPr="00587151">
        <w:rPr>
          <w:rFonts w:eastAsia="Times New Roman"/>
          <w:w w:val="100"/>
        </w:rPr>
        <w:t xml:space="preserve">to promote the conducive environment for volunteerism and volunteers to enhance the sustainability of development results; </w:t>
      </w:r>
    </w:p>
    <w:p w14:paraId="36778BA2" w14:textId="77777777" w:rsidR="000945C8" w:rsidRPr="00587151" w:rsidRDefault="000945C8" w:rsidP="00E90A4F">
      <w:pPr>
        <w:numPr>
          <w:ilvl w:val="0"/>
          <w:numId w:val="9"/>
        </w:numPr>
        <w:tabs>
          <w:tab w:val="left" w:pos="1440"/>
          <w:tab w:val="left" w:pos="1710"/>
          <w:tab w:val="left" w:pos="8640"/>
        </w:tabs>
        <w:suppressAutoHyphens w:val="0"/>
        <w:spacing w:after="120" w:line="240" w:lineRule="auto"/>
        <w:ind w:left="1080" w:right="1200" w:firstLine="0"/>
        <w:jc w:val="both"/>
        <w:textAlignment w:val="baseline"/>
        <w:rPr>
          <w:rFonts w:eastAsia="Times New Roman"/>
          <w:iCs/>
          <w:spacing w:val="0"/>
          <w:w w:val="100"/>
          <w:kern w:val="0"/>
        </w:rPr>
      </w:pPr>
      <w:r w:rsidRPr="00587151">
        <w:rPr>
          <w:rFonts w:eastAsia="Times New Roman"/>
          <w:i/>
          <w:iCs/>
          <w:w w:val="100"/>
        </w:rPr>
        <w:t>Takes note</w:t>
      </w:r>
      <w:r w:rsidRPr="00587151">
        <w:rPr>
          <w:rFonts w:eastAsia="Times New Roman"/>
          <w:w w:val="100"/>
        </w:rPr>
        <w:t xml:space="preserve"> of the results achieved by UNV in 2020, including a rapid and effective response to the coronavirus disease (COVID-19) pandemic, as reflected in the report of the Administrator (</w:t>
      </w:r>
      <w:hyperlink r:id="rId82" w:history="1">
        <w:r w:rsidRPr="00587151">
          <w:rPr>
            <w:rStyle w:val="Hyperlink"/>
            <w:rFonts w:eastAsia="Times New Roman"/>
            <w:w w:val="100"/>
          </w:rPr>
          <w:t>DP/2021/25</w:t>
        </w:r>
      </w:hyperlink>
      <w:r w:rsidRPr="00587151">
        <w:rPr>
          <w:rFonts w:eastAsia="Times New Roman"/>
          <w:w w:val="100"/>
        </w:rPr>
        <w:t xml:space="preserve">); </w:t>
      </w:r>
    </w:p>
    <w:p w14:paraId="233491D5" w14:textId="77777777" w:rsidR="000945C8" w:rsidRPr="00587151" w:rsidRDefault="000945C8" w:rsidP="00E90A4F">
      <w:pPr>
        <w:numPr>
          <w:ilvl w:val="0"/>
          <w:numId w:val="9"/>
        </w:numPr>
        <w:tabs>
          <w:tab w:val="left" w:pos="1440"/>
          <w:tab w:val="left" w:pos="1710"/>
          <w:tab w:val="left" w:pos="8640"/>
        </w:tabs>
        <w:suppressAutoHyphens w:val="0"/>
        <w:spacing w:after="120" w:line="240" w:lineRule="auto"/>
        <w:ind w:left="1080" w:right="1200" w:firstLine="0"/>
        <w:jc w:val="both"/>
        <w:textAlignment w:val="baseline"/>
        <w:rPr>
          <w:rFonts w:eastAsia="Times New Roman"/>
          <w:iCs/>
          <w:spacing w:val="0"/>
          <w:w w:val="100"/>
          <w:kern w:val="0"/>
        </w:rPr>
      </w:pPr>
      <w:r w:rsidRPr="00587151">
        <w:rPr>
          <w:rFonts w:eastAsia="Times New Roman"/>
          <w:i/>
          <w:iCs/>
          <w:w w:val="100"/>
        </w:rPr>
        <w:t>Reaffirms</w:t>
      </w:r>
      <w:r w:rsidRPr="00587151">
        <w:rPr>
          <w:rFonts w:eastAsia="Times New Roman"/>
          <w:w w:val="100"/>
        </w:rPr>
        <w:t xml:space="preserve"> the crucial role of the Special Voluntary Fund in delivering the UNV Strategic Framework, 2018-2021</w:t>
      </w:r>
      <w:r w:rsidRPr="00587151">
        <w:rPr>
          <w:rFonts w:eastAsia="Times New Roman"/>
          <w:spacing w:val="0"/>
          <w:w w:val="100"/>
          <w:kern w:val="0"/>
          <w:sz w:val="24"/>
          <w:szCs w:val="24"/>
        </w:rPr>
        <w:t xml:space="preserve"> </w:t>
      </w:r>
      <w:r w:rsidRPr="00587151">
        <w:rPr>
          <w:rFonts w:eastAsia="Times New Roman"/>
          <w:w w:val="100"/>
        </w:rPr>
        <w:t xml:space="preserve">and in responding to the COVID-19 pandemic, and calls upon all development partners in a position to do so to contribute to the fund; </w:t>
      </w:r>
    </w:p>
    <w:p w14:paraId="32CB52E6" w14:textId="77777777" w:rsidR="000945C8" w:rsidRPr="00587151" w:rsidRDefault="000945C8" w:rsidP="000945C8">
      <w:pPr>
        <w:tabs>
          <w:tab w:val="left" w:pos="990"/>
          <w:tab w:val="left" w:pos="1260"/>
          <w:tab w:val="left" w:pos="1440"/>
          <w:tab w:val="left" w:pos="1710"/>
          <w:tab w:val="left" w:pos="8640"/>
        </w:tabs>
        <w:suppressAutoHyphens w:val="0"/>
        <w:spacing w:after="120" w:line="240" w:lineRule="auto"/>
        <w:ind w:left="1080" w:right="1200"/>
        <w:jc w:val="both"/>
        <w:textAlignment w:val="baseline"/>
        <w:rPr>
          <w:rFonts w:eastAsia="Times New Roman"/>
          <w:spacing w:val="0"/>
          <w:w w:val="100"/>
          <w:kern w:val="0"/>
        </w:rPr>
      </w:pPr>
      <w:r w:rsidRPr="00587151">
        <w:rPr>
          <w:rFonts w:eastAsia="Times New Roman"/>
          <w:w w:val="100"/>
        </w:rPr>
        <w:t xml:space="preserve">4. </w:t>
      </w:r>
      <w:r w:rsidRPr="00587151">
        <w:rPr>
          <w:rFonts w:eastAsia="Times New Roman"/>
          <w:w w:val="100"/>
        </w:rPr>
        <w:tab/>
      </w:r>
      <w:r w:rsidRPr="00587151">
        <w:rPr>
          <w:rFonts w:eastAsia="Times New Roman"/>
          <w:i/>
          <w:iCs/>
          <w:w w:val="100"/>
        </w:rPr>
        <w:t>Commends</w:t>
      </w:r>
      <w:r w:rsidRPr="00587151">
        <w:rPr>
          <w:rFonts w:eastAsia="Times New Roman"/>
          <w:w w:val="100"/>
        </w:rPr>
        <w:t xml:space="preserve"> UNV for being well embedded in the United Nations system as exemplified by its cooperation with 60 United Nations organizations; </w:t>
      </w:r>
    </w:p>
    <w:p w14:paraId="3D381613" w14:textId="77777777" w:rsidR="000945C8" w:rsidRPr="00587151" w:rsidRDefault="000945C8" w:rsidP="00E90A4F">
      <w:pPr>
        <w:numPr>
          <w:ilvl w:val="0"/>
          <w:numId w:val="14"/>
        </w:numPr>
        <w:tabs>
          <w:tab w:val="left" w:pos="1440"/>
          <w:tab w:val="left" w:pos="1710"/>
          <w:tab w:val="left" w:pos="8640"/>
        </w:tabs>
        <w:suppressAutoHyphens w:val="0"/>
        <w:spacing w:after="120" w:line="240" w:lineRule="auto"/>
        <w:ind w:left="1080" w:right="1200" w:firstLine="0"/>
        <w:jc w:val="both"/>
        <w:textAlignment w:val="baseline"/>
        <w:rPr>
          <w:rFonts w:eastAsia="Times New Roman"/>
          <w:iCs/>
          <w:spacing w:val="0"/>
          <w:w w:val="100"/>
          <w:kern w:val="0"/>
        </w:rPr>
      </w:pPr>
      <w:r w:rsidRPr="00587151">
        <w:rPr>
          <w:rFonts w:eastAsia="Times New Roman"/>
          <w:i/>
          <w:iCs/>
          <w:w w:val="100"/>
        </w:rPr>
        <w:t>Commends</w:t>
      </w:r>
      <w:r w:rsidRPr="00587151">
        <w:rPr>
          <w:rFonts w:eastAsia="Times New Roman"/>
          <w:w w:val="100"/>
        </w:rPr>
        <w:t xml:space="preserve"> UNV for the results achieved through its Strategic Framework, 2018-2021, as highlighted in its independent evaluation, and further requests UNV to develop its next strategic framework building on its organizational results and in full alignment with General Assembly resolution 75/233; </w:t>
      </w:r>
    </w:p>
    <w:p w14:paraId="2BB3AC8C" w14:textId="77777777" w:rsidR="000945C8" w:rsidRPr="00587151" w:rsidRDefault="000945C8" w:rsidP="00E90A4F">
      <w:pPr>
        <w:numPr>
          <w:ilvl w:val="0"/>
          <w:numId w:val="14"/>
        </w:numPr>
        <w:tabs>
          <w:tab w:val="left" w:pos="1440"/>
          <w:tab w:val="left" w:pos="1710"/>
          <w:tab w:val="left" w:pos="8640"/>
        </w:tabs>
        <w:suppressAutoHyphens w:val="0"/>
        <w:spacing w:after="120" w:line="240" w:lineRule="auto"/>
        <w:ind w:left="1080" w:right="1200" w:firstLine="0"/>
        <w:jc w:val="both"/>
        <w:textAlignment w:val="baseline"/>
        <w:rPr>
          <w:rFonts w:eastAsia="Times New Roman"/>
          <w:w w:val="100"/>
        </w:rPr>
      </w:pPr>
      <w:r w:rsidRPr="00587151">
        <w:rPr>
          <w:rFonts w:eastAsia="Times New Roman"/>
          <w:i/>
          <w:iCs/>
          <w:w w:val="100"/>
        </w:rPr>
        <w:t>Asks</w:t>
      </w:r>
      <w:r w:rsidRPr="00587151">
        <w:rPr>
          <w:rFonts w:eastAsia="Times New Roman"/>
          <w:w w:val="100"/>
        </w:rPr>
        <w:t xml:space="preserve"> UNV to continue its successful efforts towards the organization’s digital transformation in the next strategic framework for 2022-2025 and beyond;</w:t>
      </w:r>
    </w:p>
    <w:p w14:paraId="26EF41F0" w14:textId="77777777" w:rsidR="000945C8" w:rsidRPr="00587151" w:rsidRDefault="000945C8" w:rsidP="000945C8">
      <w:pPr>
        <w:tabs>
          <w:tab w:val="left" w:pos="990"/>
          <w:tab w:val="left" w:pos="1260"/>
          <w:tab w:val="left" w:pos="1440"/>
          <w:tab w:val="left" w:pos="1710"/>
          <w:tab w:val="left" w:pos="8640"/>
        </w:tabs>
        <w:suppressAutoHyphens w:val="0"/>
        <w:spacing w:after="120" w:line="240" w:lineRule="auto"/>
        <w:ind w:left="1080" w:right="1200"/>
        <w:jc w:val="both"/>
        <w:textAlignment w:val="baseline"/>
        <w:rPr>
          <w:rFonts w:eastAsia="Times New Roman"/>
          <w:spacing w:val="0"/>
          <w:w w:val="100"/>
          <w:kern w:val="0"/>
        </w:rPr>
      </w:pPr>
      <w:r w:rsidRPr="00587151">
        <w:rPr>
          <w:rFonts w:eastAsia="Times New Roman"/>
          <w:w w:val="100"/>
        </w:rPr>
        <w:t xml:space="preserve">7. </w:t>
      </w:r>
      <w:r w:rsidRPr="00587151">
        <w:rPr>
          <w:rFonts w:eastAsia="Times New Roman"/>
          <w:w w:val="100"/>
        </w:rPr>
        <w:tab/>
      </w:r>
      <w:r w:rsidRPr="00587151">
        <w:rPr>
          <w:rFonts w:eastAsia="Times New Roman"/>
          <w:i/>
          <w:iCs/>
          <w:w w:val="100"/>
        </w:rPr>
        <w:t>Requests</w:t>
      </w:r>
      <w:r w:rsidRPr="00587151">
        <w:rPr>
          <w:rFonts w:eastAsia="Times New Roman"/>
          <w:w w:val="100"/>
        </w:rPr>
        <w:t xml:space="preserve"> UNV to continue being a strong advocate for the inclusion of persons with disabilities; </w:t>
      </w:r>
    </w:p>
    <w:p w14:paraId="43C16E2D" w14:textId="77777777" w:rsidR="000945C8" w:rsidRPr="00587151" w:rsidRDefault="000945C8" w:rsidP="00E90A4F">
      <w:pPr>
        <w:numPr>
          <w:ilvl w:val="0"/>
          <w:numId w:val="15"/>
        </w:numPr>
        <w:tabs>
          <w:tab w:val="left" w:pos="1440"/>
          <w:tab w:val="left" w:pos="1710"/>
          <w:tab w:val="left" w:pos="8640"/>
        </w:tabs>
        <w:suppressAutoHyphens w:val="0"/>
        <w:spacing w:after="120" w:line="240" w:lineRule="auto"/>
        <w:ind w:left="1080" w:right="1200" w:firstLine="0"/>
        <w:jc w:val="both"/>
        <w:textAlignment w:val="baseline"/>
        <w:rPr>
          <w:rFonts w:eastAsia="Times New Roman"/>
          <w:iCs/>
          <w:spacing w:val="0"/>
          <w:w w:val="100"/>
          <w:kern w:val="0"/>
        </w:rPr>
      </w:pPr>
      <w:r w:rsidRPr="00587151">
        <w:rPr>
          <w:rFonts w:eastAsia="Times New Roman"/>
          <w:i/>
          <w:iCs/>
          <w:w w:val="100"/>
        </w:rPr>
        <w:t>Expresses</w:t>
      </w:r>
      <w:r w:rsidRPr="00587151">
        <w:rPr>
          <w:rFonts w:eastAsia="Times New Roman"/>
          <w:w w:val="100"/>
        </w:rPr>
        <w:t xml:space="preserve"> </w:t>
      </w:r>
      <w:r w:rsidRPr="00587151">
        <w:rPr>
          <w:rFonts w:eastAsia="Times New Roman"/>
          <w:i/>
          <w:iCs/>
          <w:w w:val="100"/>
        </w:rPr>
        <w:t>appreciation</w:t>
      </w:r>
      <w:r w:rsidRPr="00587151">
        <w:rPr>
          <w:rFonts w:eastAsia="Times New Roman"/>
          <w:w w:val="100"/>
        </w:rPr>
        <w:t xml:space="preserve"> to all United Nations volunteers for their outstanding contributions to the pandemic response and the 2030 Agenda for Sustainable Development during 2020</w:t>
      </w:r>
      <w:r w:rsidRPr="00587151">
        <w:rPr>
          <w:rFonts w:eastAsia="Times New Roman"/>
          <w:iCs/>
          <w:w w:val="100"/>
        </w:rPr>
        <w:t xml:space="preserve">. </w:t>
      </w:r>
    </w:p>
    <w:bookmarkEnd w:id="13"/>
    <w:p w14:paraId="6EAC93F4" w14:textId="77777777" w:rsidR="000945C8" w:rsidRPr="00587151" w:rsidRDefault="000945C8" w:rsidP="000945C8">
      <w:pPr>
        <w:tabs>
          <w:tab w:val="left" w:pos="990"/>
          <w:tab w:val="left" w:pos="1710"/>
          <w:tab w:val="left" w:pos="8640"/>
        </w:tabs>
        <w:suppressAutoHyphens w:val="0"/>
        <w:spacing w:line="240" w:lineRule="auto"/>
        <w:ind w:left="1080" w:right="1200"/>
        <w:jc w:val="right"/>
        <w:textAlignment w:val="baseline"/>
        <w:rPr>
          <w:rFonts w:eastAsia="Times New Roman"/>
          <w:i/>
          <w:iCs/>
        </w:rPr>
      </w:pPr>
      <w:r w:rsidRPr="00587151">
        <w:rPr>
          <w:rFonts w:eastAsia="Times New Roman"/>
          <w:i/>
          <w:iCs/>
        </w:rPr>
        <w:t>11June 2021</w:t>
      </w:r>
    </w:p>
    <w:p w14:paraId="6DB4EF26" w14:textId="77777777" w:rsidR="000945C8" w:rsidRPr="00587151" w:rsidRDefault="000945C8" w:rsidP="000945C8">
      <w:pPr>
        <w:tabs>
          <w:tab w:val="left" w:pos="990"/>
          <w:tab w:val="left" w:pos="1710"/>
          <w:tab w:val="left" w:pos="8640"/>
        </w:tabs>
        <w:suppressAutoHyphens w:val="0"/>
        <w:spacing w:line="240" w:lineRule="auto"/>
        <w:ind w:left="1080" w:right="1200"/>
        <w:jc w:val="right"/>
        <w:textAlignment w:val="baseline"/>
        <w:rPr>
          <w:rFonts w:eastAsia="Times New Roman"/>
          <w:i/>
          <w:iCs/>
        </w:rPr>
      </w:pPr>
    </w:p>
    <w:p w14:paraId="51477A37" w14:textId="77777777" w:rsidR="000945C8" w:rsidRPr="00587151" w:rsidRDefault="000945C8" w:rsidP="000945C8">
      <w:pPr>
        <w:tabs>
          <w:tab w:val="left" w:pos="8640"/>
        </w:tabs>
        <w:autoSpaceDE w:val="0"/>
        <w:autoSpaceDN w:val="0"/>
        <w:adjustRightInd w:val="0"/>
        <w:spacing w:line="240" w:lineRule="auto"/>
        <w:ind w:left="1080" w:right="1200"/>
        <w:jc w:val="both"/>
        <w:rPr>
          <w:rFonts w:eastAsia="Times New Roman"/>
          <w:b/>
          <w:bCs/>
        </w:rPr>
      </w:pPr>
      <w:r w:rsidRPr="00587151">
        <w:rPr>
          <w:rFonts w:eastAsia="Times New Roman"/>
          <w:b/>
          <w:bCs/>
        </w:rPr>
        <w:t>2021/8</w:t>
      </w:r>
    </w:p>
    <w:p w14:paraId="3E288219" w14:textId="77777777" w:rsidR="000945C8" w:rsidRPr="00587151" w:rsidRDefault="000945C8" w:rsidP="000945C8">
      <w:pPr>
        <w:tabs>
          <w:tab w:val="left" w:pos="8640"/>
        </w:tabs>
        <w:autoSpaceDE w:val="0"/>
        <w:autoSpaceDN w:val="0"/>
        <w:adjustRightInd w:val="0"/>
        <w:spacing w:line="240" w:lineRule="auto"/>
        <w:ind w:left="1080" w:right="1200"/>
        <w:jc w:val="both"/>
        <w:rPr>
          <w:rFonts w:eastAsia="Times New Roman"/>
          <w:b/>
          <w:bCs/>
        </w:rPr>
      </w:pPr>
      <w:bookmarkStart w:id="14" w:name="_Hlk74575235"/>
      <w:r w:rsidRPr="00587151">
        <w:rPr>
          <w:rFonts w:eastAsia="Times New Roman"/>
          <w:b/>
          <w:bCs/>
        </w:rPr>
        <w:t>Implementation of the UNFPA Strategic Plan, 2018-2021: Report of the Executive Director</w:t>
      </w:r>
      <w:bookmarkEnd w:id="14"/>
    </w:p>
    <w:p w14:paraId="3313C50F" w14:textId="77777777" w:rsidR="000945C8" w:rsidRPr="00587151" w:rsidRDefault="000945C8" w:rsidP="000945C8">
      <w:pPr>
        <w:tabs>
          <w:tab w:val="left" w:pos="567"/>
          <w:tab w:val="left" w:pos="1560"/>
          <w:tab w:val="left" w:pos="8640"/>
        </w:tabs>
        <w:autoSpaceDE w:val="0"/>
        <w:autoSpaceDN w:val="0"/>
        <w:adjustRightInd w:val="0"/>
        <w:spacing w:line="240" w:lineRule="auto"/>
        <w:ind w:left="1080" w:right="1200" w:firstLine="562"/>
        <w:jc w:val="both"/>
        <w:rPr>
          <w:iCs/>
          <w:color w:val="000000"/>
        </w:rPr>
      </w:pPr>
    </w:p>
    <w:p w14:paraId="187BB156" w14:textId="77777777" w:rsidR="000945C8" w:rsidRPr="00587151" w:rsidRDefault="000945C8" w:rsidP="000945C8">
      <w:pPr>
        <w:tabs>
          <w:tab w:val="left" w:pos="567"/>
          <w:tab w:val="left" w:pos="1440"/>
          <w:tab w:val="left" w:pos="1560"/>
          <w:tab w:val="left" w:pos="8640"/>
        </w:tabs>
        <w:autoSpaceDE w:val="0"/>
        <w:autoSpaceDN w:val="0"/>
        <w:adjustRightInd w:val="0"/>
        <w:spacing w:after="120" w:line="240" w:lineRule="auto"/>
        <w:ind w:left="1080" w:right="1195"/>
        <w:jc w:val="both"/>
        <w:rPr>
          <w:i/>
          <w:color w:val="000000"/>
        </w:rPr>
      </w:pPr>
      <w:r w:rsidRPr="00587151">
        <w:rPr>
          <w:i/>
          <w:color w:val="000000"/>
        </w:rPr>
        <w:tab/>
        <w:t>The Executive Board</w:t>
      </w:r>
    </w:p>
    <w:p w14:paraId="5C4EDE66" w14:textId="77777777" w:rsidR="000945C8" w:rsidRPr="00587151" w:rsidRDefault="000945C8" w:rsidP="00E90A4F">
      <w:pPr>
        <w:pStyle w:val="ListParagraph"/>
        <w:numPr>
          <w:ilvl w:val="0"/>
          <w:numId w:val="16"/>
        </w:numPr>
        <w:tabs>
          <w:tab w:val="left" w:pos="567"/>
          <w:tab w:val="left" w:pos="1418"/>
          <w:tab w:val="left" w:pos="1560"/>
          <w:tab w:val="left" w:pos="1800"/>
          <w:tab w:val="left" w:pos="8640"/>
        </w:tabs>
        <w:spacing w:after="120"/>
        <w:ind w:left="1080" w:right="1195" w:firstLine="0"/>
        <w:jc w:val="both"/>
        <w:rPr>
          <w:rFonts w:ascii="Times New Roman" w:hAnsi="Times New Roman"/>
          <w:color w:val="000000"/>
          <w:sz w:val="20"/>
          <w:szCs w:val="20"/>
          <w:lang w:val="en-AU"/>
        </w:rPr>
      </w:pPr>
      <w:r w:rsidRPr="00587151">
        <w:rPr>
          <w:rFonts w:ascii="Times New Roman" w:hAnsi="Times New Roman"/>
          <w:i/>
          <w:iCs/>
          <w:color w:val="000000"/>
          <w:sz w:val="20"/>
          <w:szCs w:val="20"/>
          <w:lang w:val="en-AU"/>
        </w:rPr>
        <w:t xml:space="preserve">Takes </w:t>
      </w:r>
      <w:r w:rsidRPr="00587151">
        <w:rPr>
          <w:rFonts w:ascii="Times New Roman" w:hAnsi="Times New Roman"/>
          <w:i/>
          <w:color w:val="000000"/>
          <w:sz w:val="20"/>
          <w:szCs w:val="20"/>
          <w:lang w:val="en-AU"/>
        </w:rPr>
        <w:t>note</w:t>
      </w:r>
      <w:r w:rsidRPr="00587151">
        <w:rPr>
          <w:rFonts w:ascii="Times New Roman" w:hAnsi="Times New Roman"/>
          <w:color w:val="000000"/>
          <w:sz w:val="20"/>
          <w:szCs w:val="20"/>
          <w:lang w:val="en-AU"/>
        </w:rPr>
        <w:t xml:space="preserve"> of the documents that make up the report of the Executive Director for 2020: DP/FPA/2021/4 (Part I, Part I/Add.1 and Part II); </w:t>
      </w:r>
    </w:p>
    <w:p w14:paraId="58B6C4B2" w14:textId="0EF7CEB3" w:rsidR="000945C8" w:rsidRPr="00587151" w:rsidRDefault="000945C8" w:rsidP="00E90A4F">
      <w:pPr>
        <w:pStyle w:val="ListParagraph"/>
        <w:numPr>
          <w:ilvl w:val="0"/>
          <w:numId w:val="16"/>
        </w:numPr>
        <w:tabs>
          <w:tab w:val="left" w:pos="567"/>
          <w:tab w:val="left" w:pos="1418"/>
          <w:tab w:val="left" w:pos="1560"/>
          <w:tab w:val="left" w:pos="1800"/>
          <w:tab w:val="left" w:pos="8640"/>
        </w:tabs>
        <w:spacing w:after="120"/>
        <w:ind w:left="1080" w:right="1195" w:firstLine="0"/>
        <w:jc w:val="both"/>
        <w:rPr>
          <w:rFonts w:ascii="Times New Roman" w:hAnsi="Times New Roman"/>
          <w:color w:val="000000"/>
          <w:sz w:val="20"/>
          <w:szCs w:val="20"/>
          <w:lang w:val="en-AU"/>
        </w:rPr>
      </w:pPr>
      <w:r w:rsidRPr="00587151">
        <w:rPr>
          <w:rFonts w:ascii="Times New Roman" w:hAnsi="Times New Roman"/>
          <w:i/>
          <w:color w:val="000000"/>
          <w:sz w:val="20"/>
          <w:szCs w:val="20"/>
          <w:lang w:val="en-AU"/>
        </w:rPr>
        <w:lastRenderedPageBreak/>
        <w:t>Notes with appreciation</w:t>
      </w:r>
      <w:r w:rsidRPr="00587151">
        <w:rPr>
          <w:rFonts w:ascii="Times New Roman" w:hAnsi="Times New Roman"/>
          <w:color w:val="000000"/>
          <w:sz w:val="20"/>
          <w:szCs w:val="20"/>
          <w:lang w:val="en-AU"/>
        </w:rPr>
        <w:t xml:space="preserve"> the progress made by UNFPA in achieving the results of the UNFPA </w:t>
      </w:r>
      <w:r w:rsidR="00185B92">
        <w:rPr>
          <w:rFonts w:ascii="Times New Roman" w:hAnsi="Times New Roman"/>
          <w:color w:val="000000"/>
          <w:sz w:val="20"/>
          <w:szCs w:val="20"/>
          <w:lang w:val="en-AU"/>
        </w:rPr>
        <w:t>Strategic Plan</w:t>
      </w:r>
      <w:r w:rsidRPr="00587151">
        <w:rPr>
          <w:rFonts w:ascii="Times New Roman" w:hAnsi="Times New Roman"/>
          <w:color w:val="000000"/>
          <w:sz w:val="20"/>
          <w:szCs w:val="20"/>
          <w:lang w:val="en-AU"/>
        </w:rPr>
        <w:t xml:space="preserve">, 2018-2021, pursuant to the integrated results and resources framework, during the penultimate year of its implementation; </w:t>
      </w:r>
    </w:p>
    <w:p w14:paraId="76A4D21A" w14:textId="3DAD1F86" w:rsidR="000945C8" w:rsidRPr="00587151" w:rsidRDefault="000945C8" w:rsidP="00E90A4F">
      <w:pPr>
        <w:pStyle w:val="ListParagraph"/>
        <w:numPr>
          <w:ilvl w:val="0"/>
          <w:numId w:val="16"/>
        </w:numPr>
        <w:tabs>
          <w:tab w:val="left" w:pos="567"/>
          <w:tab w:val="left" w:pos="1418"/>
          <w:tab w:val="left" w:pos="1560"/>
          <w:tab w:val="left" w:pos="1800"/>
          <w:tab w:val="left" w:pos="8640"/>
        </w:tabs>
        <w:spacing w:after="120"/>
        <w:ind w:left="1080" w:right="1195" w:firstLine="0"/>
        <w:jc w:val="both"/>
        <w:rPr>
          <w:rFonts w:ascii="Times New Roman" w:hAnsi="Times New Roman"/>
          <w:color w:val="000000"/>
          <w:sz w:val="20"/>
          <w:szCs w:val="20"/>
          <w:lang w:val="en-AU"/>
        </w:rPr>
      </w:pPr>
      <w:r w:rsidRPr="00587151">
        <w:rPr>
          <w:rFonts w:ascii="Times New Roman" w:hAnsi="Times New Roman"/>
          <w:i/>
          <w:iCs/>
          <w:color w:val="000000"/>
          <w:sz w:val="20"/>
          <w:szCs w:val="20"/>
          <w:lang w:val="en-AU"/>
        </w:rPr>
        <w:t>Notes</w:t>
      </w:r>
      <w:r w:rsidRPr="00587151">
        <w:rPr>
          <w:rFonts w:ascii="Times New Roman" w:hAnsi="Times New Roman"/>
          <w:i/>
          <w:color w:val="000000"/>
          <w:sz w:val="20"/>
          <w:szCs w:val="20"/>
          <w:lang w:val="en-AU"/>
        </w:rPr>
        <w:t xml:space="preserve"> with concern</w:t>
      </w:r>
      <w:r w:rsidRPr="00587151">
        <w:rPr>
          <w:rFonts w:ascii="Times New Roman" w:hAnsi="Times New Roman"/>
          <w:color w:val="000000"/>
          <w:sz w:val="20"/>
          <w:szCs w:val="20"/>
          <w:lang w:val="en-AU"/>
        </w:rPr>
        <w:t xml:space="preserve"> the widening financing gap in achieving the three transformative results as a result of the COVID-19 pandemic, and in this regard calls on UNFPA to set ambitious yet prudent income projections, coupled with a pragmatic yet achievable resource mobilization strategy for the next </w:t>
      </w:r>
      <w:r w:rsidR="00185B92">
        <w:rPr>
          <w:rFonts w:ascii="Times New Roman" w:hAnsi="Times New Roman"/>
          <w:color w:val="000000"/>
          <w:sz w:val="20"/>
          <w:szCs w:val="20"/>
          <w:lang w:val="en-AU"/>
        </w:rPr>
        <w:t>Strategic Plan</w:t>
      </w:r>
      <w:r w:rsidRPr="00587151">
        <w:rPr>
          <w:rFonts w:ascii="Times New Roman" w:hAnsi="Times New Roman"/>
          <w:color w:val="000000"/>
          <w:sz w:val="20"/>
          <w:szCs w:val="20"/>
          <w:lang w:val="en-AU"/>
        </w:rPr>
        <w:t>, 2022-2025.</w:t>
      </w:r>
    </w:p>
    <w:p w14:paraId="2C1D2FCD" w14:textId="77777777" w:rsidR="000945C8" w:rsidRPr="00587151" w:rsidRDefault="000945C8" w:rsidP="00521E15">
      <w:pPr>
        <w:pStyle w:val="paragraph"/>
        <w:tabs>
          <w:tab w:val="left" w:pos="360"/>
          <w:tab w:val="left" w:pos="567"/>
          <w:tab w:val="left" w:pos="1260"/>
          <w:tab w:val="left" w:pos="1560"/>
          <w:tab w:val="left" w:pos="1710"/>
          <w:tab w:val="left" w:pos="7380"/>
          <w:tab w:val="left" w:pos="8100"/>
          <w:tab w:val="left" w:pos="8640"/>
        </w:tabs>
        <w:autoSpaceDE w:val="0"/>
        <w:autoSpaceDN w:val="0"/>
        <w:adjustRightInd w:val="0"/>
        <w:spacing w:before="0" w:beforeAutospacing="0" w:after="200" w:afterAutospacing="0"/>
        <w:ind w:left="1080" w:right="1195"/>
        <w:jc w:val="right"/>
        <w:textAlignment w:val="baseline"/>
        <w:rPr>
          <w:i/>
          <w:iCs/>
          <w:spacing w:val="4"/>
          <w:w w:val="103"/>
          <w:kern w:val="14"/>
          <w:sz w:val="20"/>
          <w:szCs w:val="20"/>
          <w:lang w:val="en-AU"/>
        </w:rPr>
      </w:pPr>
      <w:r w:rsidRPr="00587151">
        <w:rPr>
          <w:i/>
          <w:iCs/>
          <w:spacing w:val="4"/>
          <w:w w:val="103"/>
          <w:kern w:val="14"/>
          <w:sz w:val="20"/>
          <w:szCs w:val="20"/>
          <w:lang w:val="en-AU"/>
        </w:rPr>
        <w:t>11 June 2021</w:t>
      </w:r>
    </w:p>
    <w:p w14:paraId="76BF84CA" w14:textId="77777777" w:rsidR="000945C8" w:rsidRPr="00587151" w:rsidRDefault="000945C8" w:rsidP="000945C8">
      <w:pPr>
        <w:tabs>
          <w:tab w:val="left" w:pos="8640"/>
        </w:tabs>
        <w:autoSpaceDE w:val="0"/>
        <w:autoSpaceDN w:val="0"/>
        <w:adjustRightInd w:val="0"/>
        <w:spacing w:line="240" w:lineRule="auto"/>
        <w:ind w:left="1080" w:right="1200"/>
        <w:jc w:val="both"/>
        <w:rPr>
          <w:rFonts w:eastAsia="Times New Roman"/>
          <w:b/>
          <w:bCs/>
        </w:rPr>
      </w:pPr>
      <w:r w:rsidRPr="00587151">
        <w:rPr>
          <w:rFonts w:eastAsia="Times New Roman"/>
          <w:b/>
          <w:bCs/>
        </w:rPr>
        <w:t>2021/9</w:t>
      </w:r>
    </w:p>
    <w:p w14:paraId="2C5637DD" w14:textId="77777777" w:rsidR="000945C8" w:rsidRPr="00587151" w:rsidRDefault="000945C8" w:rsidP="000945C8">
      <w:pPr>
        <w:tabs>
          <w:tab w:val="left" w:pos="8640"/>
        </w:tabs>
        <w:autoSpaceDE w:val="0"/>
        <w:autoSpaceDN w:val="0"/>
        <w:adjustRightInd w:val="0"/>
        <w:spacing w:after="200" w:line="240" w:lineRule="auto"/>
        <w:ind w:left="1080" w:right="1200"/>
        <w:jc w:val="both"/>
        <w:rPr>
          <w:rFonts w:eastAsia="Times New Roman"/>
          <w:b/>
          <w:bCs/>
        </w:rPr>
      </w:pPr>
      <w:r w:rsidRPr="00587151">
        <w:rPr>
          <w:rFonts w:eastAsia="Times New Roman"/>
          <w:b/>
          <w:bCs/>
        </w:rPr>
        <w:t>UNFPA evaluation</w:t>
      </w:r>
    </w:p>
    <w:p w14:paraId="02A9E425" w14:textId="77777777" w:rsidR="000945C8" w:rsidRPr="00587151" w:rsidRDefault="000945C8" w:rsidP="000945C8">
      <w:pPr>
        <w:tabs>
          <w:tab w:val="left" w:pos="567"/>
          <w:tab w:val="left" w:pos="1418"/>
          <w:tab w:val="left" w:pos="1800"/>
          <w:tab w:val="left" w:pos="8640"/>
        </w:tabs>
        <w:autoSpaceDE w:val="0"/>
        <w:autoSpaceDN w:val="0"/>
        <w:adjustRightInd w:val="0"/>
        <w:spacing w:after="120" w:line="240" w:lineRule="auto"/>
        <w:ind w:left="1080" w:right="1195"/>
        <w:jc w:val="both"/>
        <w:rPr>
          <w:i/>
          <w:color w:val="000000"/>
        </w:rPr>
      </w:pPr>
      <w:r w:rsidRPr="00587151">
        <w:rPr>
          <w:i/>
          <w:color w:val="000000"/>
        </w:rPr>
        <w:tab/>
        <w:t>The Executive Board</w:t>
      </w:r>
    </w:p>
    <w:p w14:paraId="4AA1FE29" w14:textId="77777777" w:rsidR="000945C8" w:rsidRPr="00587151" w:rsidRDefault="000945C8" w:rsidP="00E90A4F">
      <w:pPr>
        <w:pStyle w:val="ListParagraph"/>
        <w:numPr>
          <w:ilvl w:val="0"/>
          <w:numId w:val="17"/>
        </w:numPr>
        <w:tabs>
          <w:tab w:val="left" w:pos="567"/>
          <w:tab w:val="left" w:pos="1418"/>
          <w:tab w:val="left" w:pos="1560"/>
          <w:tab w:val="left" w:pos="1800"/>
          <w:tab w:val="left" w:pos="8640"/>
        </w:tabs>
        <w:spacing w:after="120"/>
        <w:ind w:left="1080" w:right="1195" w:firstLine="0"/>
        <w:jc w:val="both"/>
        <w:rPr>
          <w:rFonts w:ascii="Times New Roman" w:hAnsi="Times New Roman"/>
          <w:color w:val="000000"/>
          <w:sz w:val="20"/>
          <w:szCs w:val="20"/>
          <w:lang w:val="en-AU"/>
        </w:rPr>
      </w:pPr>
      <w:r w:rsidRPr="00587151">
        <w:rPr>
          <w:rFonts w:ascii="Times New Roman" w:hAnsi="Times New Roman"/>
          <w:i/>
          <w:color w:val="000000"/>
          <w:sz w:val="20"/>
          <w:szCs w:val="20"/>
          <w:lang w:val="en-AU"/>
        </w:rPr>
        <w:t>Takes note</w:t>
      </w:r>
      <w:r w:rsidRPr="00587151">
        <w:rPr>
          <w:rFonts w:ascii="Times New Roman" w:hAnsi="Times New Roman"/>
          <w:color w:val="000000"/>
          <w:sz w:val="20"/>
          <w:szCs w:val="20"/>
          <w:lang w:val="en-AU"/>
        </w:rPr>
        <w:t xml:space="preserve"> of the present report on the evaluation function, and of the programme of work and budget of the Evaluation Office in 2021; </w:t>
      </w:r>
    </w:p>
    <w:p w14:paraId="43A056DE" w14:textId="77777777" w:rsidR="000945C8" w:rsidRPr="00587151" w:rsidRDefault="000945C8" w:rsidP="00E90A4F">
      <w:pPr>
        <w:pStyle w:val="ListParagraph"/>
        <w:numPr>
          <w:ilvl w:val="0"/>
          <w:numId w:val="17"/>
        </w:numPr>
        <w:tabs>
          <w:tab w:val="left" w:pos="567"/>
          <w:tab w:val="left" w:pos="1418"/>
          <w:tab w:val="left" w:pos="1560"/>
          <w:tab w:val="left" w:pos="1843"/>
          <w:tab w:val="left" w:pos="8640"/>
        </w:tabs>
        <w:spacing w:after="120"/>
        <w:ind w:left="1080" w:right="1195" w:firstLine="0"/>
        <w:jc w:val="both"/>
        <w:rPr>
          <w:rFonts w:ascii="Times New Roman" w:hAnsi="Times New Roman"/>
          <w:color w:val="000000"/>
          <w:sz w:val="20"/>
          <w:szCs w:val="20"/>
          <w:lang w:val="en-AU"/>
        </w:rPr>
      </w:pPr>
      <w:r w:rsidRPr="00587151">
        <w:rPr>
          <w:rFonts w:ascii="Times New Roman" w:hAnsi="Times New Roman"/>
          <w:i/>
          <w:color w:val="000000"/>
          <w:sz w:val="20"/>
          <w:szCs w:val="20"/>
          <w:lang w:val="en-AU"/>
        </w:rPr>
        <w:t>Welcomes</w:t>
      </w:r>
      <w:r w:rsidRPr="00587151">
        <w:rPr>
          <w:rFonts w:ascii="Times New Roman" w:hAnsi="Times New Roman"/>
          <w:color w:val="000000"/>
          <w:sz w:val="20"/>
          <w:szCs w:val="20"/>
          <w:lang w:val="en-AU"/>
        </w:rPr>
        <w:t xml:space="preserve"> the efforts made by UNFPA and the progress achieved in strengthening the evaluation function, in actively adapting the evaluation function to the COVID-19 crisis, in contributing to United Nations system-wide evaluation efforts and in fostering national evaluation capacity development; </w:t>
      </w:r>
    </w:p>
    <w:p w14:paraId="793169AC" w14:textId="385DDFED" w:rsidR="000945C8" w:rsidRPr="00587151" w:rsidRDefault="000945C8" w:rsidP="00E90A4F">
      <w:pPr>
        <w:pStyle w:val="ListParagraph"/>
        <w:numPr>
          <w:ilvl w:val="0"/>
          <w:numId w:val="17"/>
        </w:numPr>
        <w:tabs>
          <w:tab w:val="left" w:pos="567"/>
          <w:tab w:val="left" w:pos="1418"/>
          <w:tab w:val="left" w:pos="1560"/>
          <w:tab w:val="left" w:pos="1843"/>
          <w:tab w:val="left" w:pos="8640"/>
        </w:tabs>
        <w:spacing w:after="120"/>
        <w:ind w:left="1080" w:right="1195" w:firstLine="0"/>
        <w:jc w:val="both"/>
        <w:rPr>
          <w:rFonts w:ascii="Times New Roman" w:hAnsi="Times New Roman"/>
          <w:color w:val="000000"/>
          <w:sz w:val="20"/>
          <w:szCs w:val="20"/>
          <w:lang w:val="en-AU"/>
        </w:rPr>
      </w:pPr>
      <w:r w:rsidRPr="00587151">
        <w:rPr>
          <w:rFonts w:ascii="Times New Roman" w:hAnsi="Times New Roman"/>
          <w:i/>
          <w:color w:val="000000"/>
          <w:sz w:val="20"/>
          <w:szCs w:val="20"/>
          <w:lang w:val="en-AU"/>
        </w:rPr>
        <w:t>Reaffirms</w:t>
      </w:r>
      <w:r w:rsidRPr="00587151">
        <w:rPr>
          <w:rFonts w:ascii="Times New Roman" w:hAnsi="Times New Roman"/>
          <w:color w:val="000000"/>
          <w:sz w:val="20"/>
          <w:szCs w:val="20"/>
          <w:lang w:val="en-AU"/>
        </w:rPr>
        <w:t xml:space="preserve"> the role played by the evaluation function and underscore the importance of high-quality, independent evaluative evidence in the context of the UNFPA Strategic Plan, 2018-2021, and its contribution to the development of the new UNFPA </w:t>
      </w:r>
      <w:r w:rsidR="00185B92">
        <w:rPr>
          <w:rFonts w:ascii="Times New Roman" w:hAnsi="Times New Roman"/>
          <w:color w:val="000000"/>
          <w:sz w:val="20"/>
          <w:szCs w:val="20"/>
          <w:lang w:val="en-AU"/>
        </w:rPr>
        <w:t>Strategic Plan</w:t>
      </w:r>
      <w:r w:rsidRPr="00587151">
        <w:rPr>
          <w:rFonts w:ascii="Times New Roman" w:hAnsi="Times New Roman"/>
          <w:color w:val="000000"/>
          <w:sz w:val="20"/>
          <w:szCs w:val="20"/>
          <w:lang w:val="en-AU"/>
        </w:rPr>
        <w:t xml:space="preserve"> for 2022-2025, and implementation of the 2030 Agenda for Sustainable Development; </w:t>
      </w:r>
    </w:p>
    <w:p w14:paraId="77AFE251" w14:textId="77777777" w:rsidR="000945C8" w:rsidRPr="00587151" w:rsidRDefault="000945C8" w:rsidP="000945C8">
      <w:pPr>
        <w:pStyle w:val="ListParagraph"/>
        <w:tabs>
          <w:tab w:val="left" w:pos="567"/>
          <w:tab w:val="left" w:pos="1418"/>
          <w:tab w:val="left" w:pos="1890"/>
          <w:tab w:val="left" w:pos="8640"/>
        </w:tabs>
        <w:spacing w:after="120"/>
        <w:ind w:left="1080" w:right="1195"/>
        <w:jc w:val="both"/>
        <w:rPr>
          <w:rFonts w:ascii="Times New Roman" w:hAnsi="Times New Roman"/>
          <w:iCs/>
          <w:color w:val="000000"/>
          <w:sz w:val="20"/>
          <w:szCs w:val="20"/>
          <w:lang w:val="en-AU"/>
        </w:rPr>
      </w:pPr>
      <w:r w:rsidRPr="00587151">
        <w:rPr>
          <w:rFonts w:ascii="Times New Roman" w:hAnsi="Times New Roman"/>
          <w:color w:val="000000"/>
          <w:sz w:val="20"/>
          <w:szCs w:val="20"/>
          <w:lang w:val="en-AU"/>
        </w:rPr>
        <w:t>4.</w:t>
      </w:r>
      <w:r w:rsidRPr="00587151">
        <w:rPr>
          <w:rFonts w:ascii="Times New Roman" w:hAnsi="Times New Roman"/>
          <w:color w:val="000000"/>
          <w:sz w:val="20"/>
          <w:szCs w:val="20"/>
          <w:lang w:val="en-AU"/>
        </w:rPr>
        <w:tab/>
      </w:r>
      <w:r w:rsidRPr="00587151">
        <w:rPr>
          <w:rFonts w:ascii="Times New Roman" w:hAnsi="Times New Roman"/>
          <w:i/>
          <w:iCs/>
          <w:color w:val="000000"/>
          <w:sz w:val="20"/>
          <w:szCs w:val="20"/>
          <w:lang w:val="en-AU"/>
        </w:rPr>
        <w:t>Encourages</w:t>
      </w:r>
      <w:r w:rsidRPr="00587151">
        <w:rPr>
          <w:rFonts w:ascii="Times New Roman" w:hAnsi="Times New Roman"/>
          <w:iCs/>
          <w:color w:val="000000"/>
          <w:sz w:val="20"/>
          <w:szCs w:val="20"/>
          <w:lang w:val="en-AU"/>
        </w:rPr>
        <w:t xml:space="preserve"> UNFPA to design its integrated results and resources framework in line with applicable guidance of the 2020 quadrennial comprehensive policy review of operational activities for development of the United Nations system (QCPR), and requests UNFPA to harmonize, where appropriate, its integrated results and resources framework with other United Nations entities, with a focus on all results levels, and maximize the use of common results indicators, all with the goal of advancing United Nations development system contributions to the Sustainable Development Goals and to further strengthen system-wide evaluation; </w:t>
      </w:r>
    </w:p>
    <w:p w14:paraId="318A40ED" w14:textId="77777777" w:rsidR="000945C8" w:rsidRPr="00587151" w:rsidRDefault="000945C8" w:rsidP="000945C8">
      <w:pPr>
        <w:pStyle w:val="ListParagraph"/>
        <w:tabs>
          <w:tab w:val="left" w:pos="567"/>
          <w:tab w:val="left" w:pos="1418"/>
          <w:tab w:val="left" w:pos="1890"/>
          <w:tab w:val="left" w:pos="8640"/>
        </w:tabs>
        <w:spacing w:after="120"/>
        <w:ind w:left="1080" w:right="1195"/>
        <w:jc w:val="both"/>
        <w:rPr>
          <w:rFonts w:ascii="Times New Roman" w:hAnsi="Times New Roman"/>
          <w:iCs/>
          <w:color w:val="000000"/>
          <w:sz w:val="20"/>
          <w:szCs w:val="20"/>
          <w:lang w:val="en-AU"/>
        </w:rPr>
      </w:pPr>
      <w:r w:rsidRPr="00587151">
        <w:rPr>
          <w:rFonts w:ascii="Times New Roman" w:hAnsi="Times New Roman"/>
          <w:iCs/>
          <w:color w:val="000000"/>
          <w:sz w:val="20"/>
          <w:szCs w:val="20"/>
          <w:lang w:val="en-AU"/>
        </w:rPr>
        <w:t>5.</w:t>
      </w:r>
      <w:r w:rsidRPr="00587151">
        <w:rPr>
          <w:rFonts w:ascii="Times New Roman" w:hAnsi="Times New Roman"/>
          <w:iCs/>
          <w:color w:val="000000"/>
          <w:sz w:val="20"/>
          <w:szCs w:val="20"/>
          <w:lang w:val="en-AU"/>
        </w:rPr>
        <w:tab/>
      </w:r>
      <w:r w:rsidRPr="00587151">
        <w:rPr>
          <w:rFonts w:ascii="Times New Roman" w:hAnsi="Times New Roman"/>
          <w:i/>
          <w:iCs/>
          <w:color w:val="000000"/>
          <w:sz w:val="20"/>
          <w:szCs w:val="20"/>
          <w:lang w:val="en-AU"/>
        </w:rPr>
        <w:t>Requests</w:t>
      </w:r>
      <w:r w:rsidRPr="00587151">
        <w:rPr>
          <w:rFonts w:ascii="Times New Roman" w:hAnsi="Times New Roman"/>
          <w:iCs/>
          <w:color w:val="000000"/>
          <w:sz w:val="20"/>
          <w:szCs w:val="20"/>
          <w:lang w:val="en-AU"/>
        </w:rPr>
        <w:t xml:space="preserve"> UNFPA to provide in a timely manner, ahead of the second regular session of 2021, more detailed information on the integrated results and resources framework, including on its relationship to the QCPR monitoring and reporting framework; </w:t>
      </w:r>
    </w:p>
    <w:p w14:paraId="1FE9958C" w14:textId="77777777" w:rsidR="000945C8" w:rsidRPr="00587151" w:rsidRDefault="000945C8" w:rsidP="000945C8">
      <w:pPr>
        <w:pStyle w:val="ListParagraph"/>
        <w:tabs>
          <w:tab w:val="left" w:pos="567"/>
          <w:tab w:val="left" w:pos="1418"/>
          <w:tab w:val="left" w:pos="1560"/>
          <w:tab w:val="left" w:pos="1843"/>
          <w:tab w:val="left" w:pos="8640"/>
        </w:tabs>
        <w:spacing w:after="120"/>
        <w:ind w:left="1080" w:right="1195"/>
        <w:jc w:val="both"/>
        <w:rPr>
          <w:rFonts w:ascii="Times New Roman" w:hAnsi="Times New Roman"/>
          <w:color w:val="000000"/>
          <w:sz w:val="20"/>
          <w:szCs w:val="20"/>
          <w:lang w:val="en-AU"/>
        </w:rPr>
      </w:pPr>
      <w:r w:rsidRPr="00587151">
        <w:rPr>
          <w:rFonts w:ascii="Times New Roman" w:hAnsi="Times New Roman"/>
          <w:iCs/>
          <w:color w:val="000000"/>
          <w:sz w:val="20"/>
          <w:szCs w:val="20"/>
          <w:lang w:val="en-AU"/>
        </w:rPr>
        <w:t>6.</w:t>
      </w:r>
      <w:r w:rsidRPr="00587151">
        <w:rPr>
          <w:rFonts w:ascii="Times New Roman" w:hAnsi="Times New Roman"/>
          <w:iCs/>
          <w:color w:val="000000"/>
          <w:sz w:val="20"/>
          <w:szCs w:val="20"/>
          <w:lang w:val="en-AU"/>
        </w:rPr>
        <w:tab/>
      </w:r>
      <w:r w:rsidRPr="00587151">
        <w:rPr>
          <w:rFonts w:ascii="Times New Roman" w:hAnsi="Times New Roman"/>
          <w:i/>
          <w:color w:val="000000"/>
          <w:sz w:val="20"/>
          <w:szCs w:val="20"/>
          <w:lang w:val="en-AU"/>
        </w:rPr>
        <w:t>Encourages</w:t>
      </w:r>
      <w:r w:rsidRPr="00587151">
        <w:rPr>
          <w:rFonts w:ascii="Times New Roman" w:hAnsi="Times New Roman"/>
          <w:color w:val="000000"/>
          <w:sz w:val="20"/>
          <w:szCs w:val="20"/>
          <w:lang w:val="en-AU"/>
        </w:rPr>
        <w:t xml:space="preserve"> UNFPA to continue to increase investments towards an allocation of at least 1.4 per cent and up to 3 per cent of its total programme expenditure to the evaluation function, as articulated in the UNFPA Evaluation Policy of 2019. </w:t>
      </w:r>
    </w:p>
    <w:p w14:paraId="5F1AE058" w14:textId="77777777" w:rsidR="000945C8" w:rsidRPr="00587151" w:rsidRDefault="000945C8" w:rsidP="000945C8">
      <w:pPr>
        <w:pStyle w:val="paragraph"/>
        <w:tabs>
          <w:tab w:val="left" w:pos="360"/>
          <w:tab w:val="left" w:pos="567"/>
          <w:tab w:val="left" w:pos="1560"/>
          <w:tab w:val="left" w:pos="1710"/>
          <w:tab w:val="left" w:pos="7380"/>
          <w:tab w:val="left" w:pos="8100"/>
          <w:tab w:val="left" w:pos="8640"/>
        </w:tabs>
        <w:autoSpaceDE w:val="0"/>
        <w:autoSpaceDN w:val="0"/>
        <w:adjustRightInd w:val="0"/>
        <w:spacing w:before="120" w:beforeAutospacing="0" w:after="0" w:afterAutospacing="0"/>
        <w:ind w:left="1080" w:right="1200"/>
        <w:jc w:val="right"/>
        <w:textAlignment w:val="baseline"/>
        <w:rPr>
          <w:i/>
          <w:iCs/>
          <w:spacing w:val="4"/>
          <w:w w:val="103"/>
          <w:kern w:val="14"/>
          <w:sz w:val="20"/>
          <w:szCs w:val="20"/>
          <w:lang w:val="en-AU"/>
        </w:rPr>
      </w:pPr>
      <w:r w:rsidRPr="00587151">
        <w:rPr>
          <w:i/>
          <w:iCs/>
          <w:spacing w:val="4"/>
          <w:w w:val="103"/>
          <w:kern w:val="14"/>
          <w:sz w:val="20"/>
          <w:szCs w:val="20"/>
          <w:lang w:val="en-AU"/>
        </w:rPr>
        <w:t>11 June 2021</w:t>
      </w:r>
    </w:p>
    <w:p w14:paraId="251D6A8F" w14:textId="77777777" w:rsidR="000945C8" w:rsidRPr="00587151" w:rsidRDefault="000945C8" w:rsidP="000945C8">
      <w:pPr>
        <w:pStyle w:val="paragraph"/>
        <w:tabs>
          <w:tab w:val="left" w:pos="360"/>
          <w:tab w:val="left" w:pos="567"/>
          <w:tab w:val="left" w:pos="1560"/>
          <w:tab w:val="left" w:pos="1710"/>
          <w:tab w:val="left" w:pos="7380"/>
          <w:tab w:val="left" w:pos="8100"/>
          <w:tab w:val="left" w:pos="8640"/>
        </w:tabs>
        <w:autoSpaceDE w:val="0"/>
        <w:autoSpaceDN w:val="0"/>
        <w:adjustRightInd w:val="0"/>
        <w:spacing w:before="0" w:beforeAutospacing="0" w:after="0" w:afterAutospacing="0"/>
        <w:ind w:left="1080" w:right="1200"/>
        <w:jc w:val="right"/>
        <w:textAlignment w:val="baseline"/>
        <w:rPr>
          <w:i/>
          <w:iCs/>
          <w:spacing w:val="4"/>
          <w:w w:val="103"/>
          <w:kern w:val="14"/>
          <w:sz w:val="20"/>
          <w:szCs w:val="20"/>
          <w:lang w:val="en-AU"/>
        </w:rPr>
      </w:pPr>
    </w:p>
    <w:p w14:paraId="748DBA93" w14:textId="77777777" w:rsidR="000945C8" w:rsidRPr="00587151" w:rsidRDefault="000945C8" w:rsidP="000945C8">
      <w:pPr>
        <w:tabs>
          <w:tab w:val="left" w:pos="1080"/>
          <w:tab w:val="left" w:pos="8640"/>
        </w:tabs>
        <w:autoSpaceDE w:val="0"/>
        <w:autoSpaceDN w:val="0"/>
        <w:adjustRightInd w:val="0"/>
        <w:spacing w:line="240" w:lineRule="auto"/>
        <w:ind w:left="1080" w:right="1200"/>
        <w:jc w:val="both"/>
        <w:rPr>
          <w:rFonts w:eastAsia="Times New Roman"/>
          <w:b/>
          <w:bCs/>
        </w:rPr>
      </w:pPr>
      <w:bookmarkStart w:id="15" w:name="_Hlk74575604"/>
      <w:r w:rsidRPr="00587151">
        <w:rPr>
          <w:rFonts w:eastAsia="Times New Roman"/>
          <w:b/>
          <w:bCs/>
        </w:rPr>
        <w:t>2021/10</w:t>
      </w:r>
    </w:p>
    <w:p w14:paraId="7C3B964E" w14:textId="77777777" w:rsidR="000945C8" w:rsidRPr="00587151" w:rsidRDefault="000945C8" w:rsidP="000945C8">
      <w:pPr>
        <w:tabs>
          <w:tab w:val="left" w:pos="1080"/>
          <w:tab w:val="left" w:pos="8640"/>
        </w:tabs>
        <w:autoSpaceDE w:val="0"/>
        <w:autoSpaceDN w:val="0"/>
        <w:adjustRightInd w:val="0"/>
        <w:spacing w:line="240" w:lineRule="auto"/>
        <w:ind w:left="1080" w:right="1200"/>
        <w:jc w:val="both"/>
        <w:rPr>
          <w:rFonts w:eastAsia="Times New Roman"/>
          <w:b/>
          <w:bCs/>
        </w:rPr>
      </w:pPr>
      <w:r w:rsidRPr="00587151">
        <w:rPr>
          <w:rFonts w:eastAsia="Times New Roman"/>
          <w:b/>
          <w:bCs/>
        </w:rPr>
        <w:t>United Nations Office for Project Services</w:t>
      </w:r>
    </w:p>
    <w:bookmarkEnd w:id="15"/>
    <w:p w14:paraId="150226C0" w14:textId="77777777" w:rsidR="000945C8" w:rsidRPr="00587151" w:rsidRDefault="000945C8" w:rsidP="000945C8">
      <w:pPr>
        <w:tabs>
          <w:tab w:val="left" w:pos="1080"/>
          <w:tab w:val="left" w:pos="8640"/>
        </w:tabs>
        <w:autoSpaceDE w:val="0"/>
        <w:autoSpaceDN w:val="0"/>
        <w:adjustRightInd w:val="0"/>
        <w:spacing w:line="240" w:lineRule="auto"/>
        <w:ind w:left="1080" w:right="1200"/>
        <w:jc w:val="both"/>
        <w:rPr>
          <w:rFonts w:eastAsia="Times New Roman"/>
        </w:rPr>
      </w:pPr>
    </w:p>
    <w:p w14:paraId="0E954355" w14:textId="77777777" w:rsidR="000945C8" w:rsidRPr="00587151" w:rsidRDefault="000945C8" w:rsidP="000945C8">
      <w:pPr>
        <w:tabs>
          <w:tab w:val="left" w:pos="1080"/>
          <w:tab w:val="left" w:pos="1440"/>
          <w:tab w:val="left" w:pos="1800"/>
          <w:tab w:val="left" w:pos="8640"/>
        </w:tabs>
        <w:spacing w:after="120" w:line="240" w:lineRule="auto"/>
        <w:ind w:left="1080" w:right="1200"/>
        <w:jc w:val="both"/>
        <w:textAlignment w:val="baseline"/>
        <w:rPr>
          <w:rFonts w:eastAsia="Calibri"/>
          <w:i/>
          <w:iCs/>
          <w:color w:val="000000"/>
        </w:rPr>
      </w:pPr>
      <w:r w:rsidRPr="00587151">
        <w:rPr>
          <w:rFonts w:eastAsia="Calibri"/>
          <w:i/>
          <w:color w:val="000000"/>
        </w:rPr>
        <w:tab/>
      </w:r>
      <w:r w:rsidRPr="00587151">
        <w:rPr>
          <w:rFonts w:eastAsia="Calibri"/>
          <w:i/>
          <w:iCs/>
          <w:color w:val="000000"/>
        </w:rPr>
        <w:t>The Executive Board</w:t>
      </w:r>
    </w:p>
    <w:p w14:paraId="0F44D478" w14:textId="77777777" w:rsidR="000945C8" w:rsidRPr="00587151" w:rsidRDefault="000945C8" w:rsidP="00E90A4F">
      <w:pPr>
        <w:numPr>
          <w:ilvl w:val="0"/>
          <w:numId w:val="11"/>
        </w:numPr>
        <w:tabs>
          <w:tab w:val="left" w:pos="1080"/>
          <w:tab w:val="left" w:pos="1440"/>
          <w:tab w:val="left" w:pos="1800"/>
          <w:tab w:val="left" w:pos="8640"/>
        </w:tabs>
        <w:suppressAutoHyphens w:val="0"/>
        <w:spacing w:line="240" w:lineRule="auto"/>
        <w:ind w:left="1080" w:right="1200" w:firstLine="0"/>
        <w:contextualSpacing/>
        <w:jc w:val="both"/>
        <w:textAlignment w:val="baseline"/>
        <w:rPr>
          <w:rFonts w:eastAsia="Calibri"/>
        </w:rPr>
      </w:pPr>
      <w:r w:rsidRPr="00587151">
        <w:rPr>
          <w:rFonts w:eastAsia="Calibri"/>
          <w:i/>
          <w:iCs/>
        </w:rPr>
        <w:t>Recognizes</w:t>
      </w:r>
      <w:r w:rsidRPr="00587151">
        <w:rPr>
          <w:rFonts w:eastAsia="Calibri"/>
        </w:rPr>
        <w:t xml:space="preserve"> the contributions of the United Nations Office for Project Services (UNOPS) in 2020 to the operational results of the United Nations</w:t>
      </w:r>
      <w:r w:rsidRPr="00587151">
        <w:rPr>
          <w:rFonts w:eastAsia="Calibri"/>
          <w:i/>
          <w:iCs/>
        </w:rPr>
        <w:t xml:space="preserve">, </w:t>
      </w:r>
      <w:r w:rsidRPr="00587151">
        <w:rPr>
          <w:rFonts w:eastAsia="Calibri"/>
        </w:rPr>
        <w:t xml:space="preserve">Governments and other partners, through efficient management support services and effective specialized technical expertise, expanding the implementation capacity for sustainable development; </w:t>
      </w:r>
    </w:p>
    <w:p w14:paraId="5E97C919" w14:textId="77777777" w:rsidR="000945C8" w:rsidRPr="00587151" w:rsidRDefault="000945C8" w:rsidP="000945C8">
      <w:pPr>
        <w:tabs>
          <w:tab w:val="left" w:pos="1080"/>
          <w:tab w:val="left" w:pos="1440"/>
          <w:tab w:val="left" w:pos="1800"/>
          <w:tab w:val="left" w:pos="8640"/>
        </w:tabs>
        <w:spacing w:line="240" w:lineRule="auto"/>
        <w:ind w:left="1080" w:right="1200"/>
        <w:contextualSpacing/>
        <w:jc w:val="both"/>
        <w:textAlignment w:val="baseline"/>
        <w:rPr>
          <w:rFonts w:eastAsia="Calibri"/>
          <w:sz w:val="12"/>
          <w:szCs w:val="12"/>
        </w:rPr>
      </w:pPr>
    </w:p>
    <w:p w14:paraId="000AA531" w14:textId="77777777" w:rsidR="000945C8" w:rsidRPr="00587151" w:rsidRDefault="000945C8" w:rsidP="00E90A4F">
      <w:pPr>
        <w:numPr>
          <w:ilvl w:val="0"/>
          <w:numId w:val="11"/>
        </w:numPr>
        <w:tabs>
          <w:tab w:val="left" w:pos="1080"/>
          <w:tab w:val="left" w:pos="1440"/>
          <w:tab w:val="left" w:pos="1800"/>
          <w:tab w:val="left" w:pos="8640"/>
        </w:tabs>
        <w:suppressAutoHyphens w:val="0"/>
        <w:spacing w:line="240" w:lineRule="auto"/>
        <w:ind w:left="1080" w:right="1200" w:firstLine="0"/>
        <w:contextualSpacing/>
        <w:jc w:val="both"/>
        <w:textAlignment w:val="baseline"/>
        <w:rPr>
          <w:rFonts w:eastAsia="Calibri"/>
        </w:rPr>
      </w:pPr>
      <w:r w:rsidRPr="00587151">
        <w:rPr>
          <w:rFonts w:eastAsia="Calibri"/>
          <w:i/>
          <w:iCs/>
        </w:rPr>
        <w:t>Welcomes</w:t>
      </w:r>
      <w:r w:rsidRPr="00587151">
        <w:rPr>
          <w:rFonts w:eastAsia="Calibri"/>
        </w:rPr>
        <w:t xml:space="preserve"> the progress made in implementing the UNOPS Strategic Plan, 2018-2021;</w:t>
      </w:r>
    </w:p>
    <w:p w14:paraId="33700BDD" w14:textId="77777777" w:rsidR="000945C8" w:rsidRPr="00587151" w:rsidRDefault="000945C8" w:rsidP="000945C8">
      <w:pPr>
        <w:tabs>
          <w:tab w:val="left" w:pos="1080"/>
          <w:tab w:val="left" w:pos="1440"/>
          <w:tab w:val="left" w:pos="8640"/>
        </w:tabs>
        <w:spacing w:line="240" w:lineRule="auto"/>
        <w:ind w:left="1080" w:right="1200"/>
        <w:contextualSpacing/>
        <w:rPr>
          <w:rFonts w:eastAsia="Calibri"/>
          <w:sz w:val="12"/>
          <w:szCs w:val="12"/>
        </w:rPr>
      </w:pPr>
    </w:p>
    <w:p w14:paraId="6C83E690" w14:textId="77777777" w:rsidR="000945C8" w:rsidRPr="00587151" w:rsidRDefault="000945C8" w:rsidP="00E90A4F">
      <w:pPr>
        <w:numPr>
          <w:ilvl w:val="0"/>
          <w:numId w:val="11"/>
        </w:numPr>
        <w:tabs>
          <w:tab w:val="left" w:pos="1080"/>
          <w:tab w:val="left" w:pos="1440"/>
          <w:tab w:val="left" w:pos="1800"/>
          <w:tab w:val="left" w:pos="8640"/>
        </w:tabs>
        <w:suppressAutoHyphens w:val="0"/>
        <w:spacing w:line="240" w:lineRule="auto"/>
        <w:ind w:left="1080" w:right="1195" w:firstLine="0"/>
        <w:contextualSpacing/>
        <w:jc w:val="both"/>
        <w:textAlignment w:val="baseline"/>
        <w:rPr>
          <w:rFonts w:eastAsia="Calibri"/>
        </w:rPr>
      </w:pPr>
      <w:r w:rsidRPr="00587151">
        <w:rPr>
          <w:rFonts w:eastAsia="Calibri"/>
          <w:i/>
          <w:iCs/>
        </w:rPr>
        <w:lastRenderedPageBreak/>
        <w:t xml:space="preserve">Takes note of </w:t>
      </w:r>
      <w:r w:rsidRPr="00587151">
        <w:rPr>
          <w:rFonts w:eastAsia="Calibri"/>
        </w:rPr>
        <w:t xml:space="preserve">the annual report on the recommendations of the Joint Inspection Unit and the progress made in implementing recommendations relevant to UNOPS; </w:t>
      </w:r>
    </w:p>
    <w:p w14:paraId="1B312284" w14:textId="77777777" w:rsidR="000945C8" w:rsidRPr="00587151" w:rsidRDefault="000945C8" w:rsidP="000945C8">
      <w:pPr>
        <w:tabs>
          <w:tab w:val="left" w:pos="1440"/>
          <w:tab w:val="left" w:pos="8640"/>
        </w:tabs>
        <w:spacing w:line="240" w:lineRule="auto"/>
        <w:ind w:left="1080" w:right="1195"/>
        <w:contextualSpacing/>
        <w:rPr>
          <w:rFonts w:eastAsia="Calibri"/>
          <w:strike/>
          <w:sz w:val="12"/>
          <w:szCs w:val="12"/>
        </w:rPr>
      </w:pPr>
    </w:p>
    <w:p w14:paraId="4705F3B3" w14:textId="77777777" w:rsidR="000945C8" w:rsidRPr="00587151" w:rsidRDefault="000945C8" w:rsidP="00E90A4F">
      <w:pPr>
        <w:numPr>
          <w:ilvl w:val="0"/>
          <w:numId w:val="11"/>
        </w:numPr>
        <w:tabs>
          <w:tab w:val="left" w:pos="1080"/>
          <w:tab w:val="left" w:pos="1440"/>
          <w:tab w:val="left" w:pos="1800"/>
          <w:tab w:val="left" w:pos="8640"/>
        </w:tabs>
        <w:suppressAutoHyphens w:val="0"/>
        <w:spacing w:line="240" w:lineRule="auto"/>
        <w:ind w:left="1080" w:right="1195" w:firstLine="0"/>
        <w:contextualSpacing/>
        <w:jc w:val="both"/>
        <w:textAlignment w:val="baseline"/>
        <w:rPr>
          <w:rFonts w:eastAsia="Calibri"/>
        </w:rPr>
      </w:pPr>
      <w:r w:rsidRPr="00587151">
        <w:rPr>
          <w:rFonts w:eastAsia="Calibri"/>
          <w:i/>
          <w:iCs/>
        </w:rPr>
        <w:t>Takes note of</w:t>
      </w:r>
      <w:r w:rsidRPr="00587151">
        <w:rPr>
          <w:rFonts w:eastAsia="Calibri"/>
        </w:rPr>
        <w:t xml:space="preserve"> the information on the progress achieved with sustainable infrastructure impact investment (S3I) activities in the UNOPS mandated areas and </w:t>
      </w:r>
      <w:r w:rsidRPr="00587151">
        <w:rPr>
          <w:rFonts w:eastAsia="Calibri"/>
          <w:i/>
          <w:iCs/>
        </w:rPr>
        <w:t>requests</w:t>
      </w:r>
      <w:r w:rsidRPr="00587151">
        <w:rPr>
          <w:rFonts w:eastAsia="Calibri"/>
        </w:rPr>
        <w:t xml:space="preserve"> UNOPS, in continuing its work, to further enhance its reporting on those activities; </w:t>
      </w:r>
    </w:p>
    <w:p w14:paraId="4A62FA63" w14:textId="77777777" w:rsidR="000945C8" w:rsidRPr="00587151" w:rsidRDefault="000945C8" w:rsidP="000945C8">
      <w:pPr>
        <w:tabs>
          <w:tab w:val="left" w:pos="1440"/>
          <w:tab w:val="left" w:pos="8640"/>
        </w:tabs>
        <w:spacing w:line="240" w:lineRule="auto"/>
        <w:ind w:left="1080" w:right="1195"/>
        <w:contextualSpacing/>
        <w:rPr>
          <w:rFonts w:eastAsia="Calibri"/>
          <w:sz w:val="12"/>
          <w:szCs w:val="12"/>
        </w:rPr>
      </w:pPr>
    </w:p>
    <w:p w14:paraId="522C7211" w14:textId="77777777" w:rsidR="000945C8" w:rsidRPr="00587151" w:rsidRDefault="000945C8" w:rsidP="00E90A4F">
      <w:pPr>
        <w:numPr>
          <w:ilvl w:val="0"/>
          <w:numId w:val="11"/>
        </w:numPr>
        <w:tabs>
          <w:tab w:val="left" w:pos="1080"/>
          <w:tab w:val="left" w:pos="1440"/>
          <w:tab w:val="left" w:pos="1800"/>
          <w:tab w:val="left" w:pos="8640"/>
        </w:tabs>
        <w:suppressAutoHyphens w:val="0"/>
        <w:spacing w:after="120" w:line="240" w:lineRule="auto"/>
        <w:ind w:left="1080" w:right="1195" w:firstLine="0"/>
        <w:contextualSpacing/>
        <w:jc w:val="both"/>
        <w:textAlignment w:val="baseline"/>
        <w:rPr>
          <w:rFonts w:eastAsia="Calibri"/>
        </w:rPr>
      </w:pPr>
      <w:r w:rsidRPr="00587151">
        <w:rPr>
          <w:rFonts w:eastAsia="Calibri"/>
          <w:i/>
          <w:iCs/>
        </w:rPr>
        <w:t>Takes note</w:t>
      </w:r>
      <w:r w:rsidRPr="00587151">
        <w:rPr>
          <w:rFonts w:eastAsia="Calibri"/>
        </w:rPr>
        <w:t xml:space="preserve"> </w:t>
      </w:r>
      <w:r w:rsidRPr="00587151">
        <w:rPr>
          <w:rFonts w:eastAsia="Calibri"/>
          <w:i/>
          <w:iCs/>
        </w:rPr>
        <w:t>of</w:t>
      </w:r>
      <w:r w:rsidRPr="00587151">
        <w:rPr>
          <w:rFonts w:eastAsia="Calibri"/>
        </w:rPr>
        <w:t xml:space="preserve"> the contributions of UNOPS to response and recovery activities related to the coronavirus disease (COVID-19) pandemic.</w:t>
      </w:r>
    </w:p>
    <w:p w14:paraId="0E20E8AB" w14:textId="77777777" w:rsidR="000945C8" w:rsidRPr="00587151" w:rsidRDefault="000945C8" w:rsidP="000945C8">
      <w:pPr>
        <w:tabs>
          <w:tab w:val="left" w:pos="1080"/>
          <w:tab w:val="left" w:pos="1800"/>
          <w:tab w:val="left" w:pos="8640"/>
        </w:tabs>
        <w:spacing w:line="240" w:lineRule="auto"/>
        <w:ind w:left="1080" w:right="1200"/>
        <w:jc w:val="right"/>
        <w:textAlignment w:val="baseline"/>
        <w:rPr>
          <w:rFonts w:eastAsia="Times New Roman"/>
          <w:i/>
          <w:iCs/>
        </w:rPr>
      </w:pPr>
      <w:r w:rsidRPr="00587151">
        <w:rPr>
          <w:rFonts w:eastAsia="Times New Roman"/>
          <w:i/>
          <w:iCs/>
        </w:rPr>
        <w:t>11 June 2021</w:t>
      </w:r>
    </w:p>
    <w:p w14:paraId="1F8AB094" w14:textId="77777777" w:rsidR="000945C8" w:rsidRPr="00587151" w:rsidRDefault="000945C8" w:rsidP="000945C8">
      <w:pPr>
        <w:tabs>
          <w:tab w:val="left" w:pos="1080"/>
          <w:tab w:val="left" w:pos="1800"/>
          <w:tab w:val="left" w:pos="8640"/>
        </w:tabs>
        <w:spacing w:line="240" w:lineRule="auto"/>
        <w:ind w:left="1080" w:right="1200"/>
        <w:jc w:val="right"/>
        <w:textAlignment w:val="baseline"/>
        <w:rPr>
          <w:rFonts w:eastAsia="Times New Roman"/>
          <w:i/>
          <w:iCs/>
        </w:rPr>
      </w:pPr>
    </w:p>
    <w:p w14:paraId="26A4EA0B" w14:textId="77777777" w:rsidR="000945C8" w:rsidRPr="00587151" w:rsidRDefault="000945C8" w:rsidP="000945C8">
      <w:pPr>
        <w:tabs>
          <w:tab w:val="left" w:pos="1530"/>
          <w:tab w:val="left" w:pos="8640"/>
        </w:tabs>
        <w:autoSpaceDE w:val="0"/>
        <w:autoSpaceDN w:val="0"/>
        <w:adjustRightInd w:val="0"/>
        <w:spacing w:line="240" w:lineRule="auto"/>
        <w:ind w:left="1080" w:right="1200"/>
        <w:jc w:val="both"/>
        <w:rPr>
          <w:rFonts w:eastAsia="Times New Roman"/>
          <w:b/>
          <w:bCs/>
        </w:rPr>
      </w:pPr>
      <w:r w:rsidRPr="00587151">
        <w:rPr>
          <w:rFonts w:eastAsia="Times New Roman"/>
          <w:b/>
          <w:bCs/>
        </w:rPr>
        <w:t>2021/11</w:t>
      </w:r>
    </w:p>
    <w:p w14:paraId="1FB37E64" w14:textId="77777777" w:rsidR="000945C8" w:rsidRPr="00587151" w:rsidRDefault="000945C8" w:rsidP="000945C8">
      <w:pPr>
        <w:tabs>
          <w:tab w:val="left" w:pos="1530"/>
          <w:tab w:val="left" w:pos="8640"/>
        </w:tabs>
        <w:autoSpaceDE w:val="0"/>
        <w:autoSpaceDN w:val="0"/>
        <w:adjustRightInd w:val="0"/>
        <w:spacing w:line="240" w:lineRule="auto"/>
        <w:ind w:left="1080" w:right="1200"/>
        <w:jc w:val="both"/>
        <w:rPr>
          <w:rFonts w:eastAsia="Times New Roman"/>
          <w:b/>
          <w:bCs/>
        </w:rPr>
      </w:pPr>
      <w:r w:rsidRPr="00587151">
        <w:rPr>
          <w:rFonts w:eastAsia="Times New Roman"/>
          <w:b/>
          <w:bCs/>
        </w:rPr>
        <w:t>Reports of UNDP, UNFPA and UNOPS on internal audit and investigations, and management responses</w:t>
      </w:r>
    </w:p>
    <w:p w14:paraId="4404865D" w14:textId="77777777" w:rsidR="000945C8" w:rsidRPr="00587151" w:rsidRDefault="000945C8" w:rsidP="000945C8">
      <w:pPr>
        <w:tabs>
          <w:tab w:val="left" w:pos="567"/>
          <w:tab w:val="left" w:pos="1530"/>
          <w:tab w:val="left" w:pos="8640"/>
        </w:tabs>
        <w:autoSpaceDE w:val="0"/>
        <w:autoSpaceDN w:val="0"/>
        <w:adjustRightInd w:val="0"/>
        <w:spacing w:line="240" w:lineRule="auto"/>
        <w:ind w:left="1080" w:right="1200"/>
        <w:jc w:val="both"/>
        <w:rPr>
          <w:rFonts w:eastAsia="Times New Roman"/>
          <w:bCs/>
        </w:rPr>
      </w:pPr>
    </w:p>
    <w:p w14:paraId="7CA374EC" w14:textId="77777777" w:rsidR="000945C8" w:rsidRPr="00587151" w:rsidRDefault="000945C8" w:rsidP="000945C8">
      <w:pPr>
        <w:pStyle w:val="paragraph"/>
        <w:tabs>
          <w:tab w:val="left" w:pos="1440"/>
        </w:tabs>
        <w:spacing w:before="0" w:beforeAutospacing="0" w:after="120" w:afterAutospacing="0"/>
        <w:ind w:left="1080" w:right="1200"/>
        <w:jc w:val="both"/>
        <w:textAlignment w:val="baseline"/>
        <w:rPr>
          <w:rStyle w:val="normaltextrun"/>
          <w:i/>
          <w:sz w:val="20"/>
          <w:szCs w:val="20"/>
          <w:lang w:val="en-AU"/>
        </w:rPr>
      </w:pPr>
      <w:r w:rsidRPr="00587151">
        <w:rPr>
          <w:rStyle w:val="normaltextrun"/>
          <w:i/>
          <w:sz w:val="20"/>
          <w:szCs w:val="20"/>
          <w:lang w:val="en-AU"/>
        </w:rPr>
        <w:tab/>
        <w:t>The Executive Board</w:t>
      </w:r>
    </w:p>
    <w:p w14:paraId="25C98B74" w14:textId="77777777" w:rsidR="000945C8" w:rsidRPr="00587151" w:rsidRDefault="000945C8" w:rsidP="00E90A4F">
      <w:pPr>
        <w:pStyle w:val="paragraph"/>
        <w:numPr>
          <w:ilvl w:val="0"/>
          <w:numId w:val="6"/>
        </w:numPr>
        <w:tabs>
          <w:tab w:val="clear" w:pos="1530"/>
          <w:tab w:val="left" w:pos="567"/>
          <w:tab w:val="left" w:pos="851"/>
          <w:tab w:val="left" w:pos="1418"/>
          <w:tab w:val="left" w:pos="1620"/>
          <w:tab w:val="left" w:pos="8640"/>
        </w:tabs>
        <w:spacing w:before="0" w:beforeAutospacing="0" w:after="120" w:afterAutospacing="0"/>
        <w:ind w:left="1080" w:right="1200" w:firstLine="0"/>
        <w:jc w:val="both"/>
        <w:textAlignment w:val="baseline"/>
        <w:rPr>
          <w:sz w:val="20"/>
          <w:szCs w:val="20"/>
          <w:lang w:val="en-AU"/>
        </w:rPr>
      </w:pPr>
      <w:r w:rsidRPr="00587151">
        <w:rPr>
          <w:i/>
          <w:iCs/>
          <w:sz w:val="20"/>
          <w:szCs w:val="20"/>
          <w:lang w:val="en-AU"/>
        </w:rPr>
        <w:t>Welcomes</w:t>
      </w:r>
      <w:r w:rsidRPr="00587151">
        <w:rPr>
          <w:sz w:val="20"/>
          <w:szCs w:val="20"/>
          <w:lang w:val="en-AU"/>
        </w:rPr>
        <w:t xml:space="preserve"> the progress of UNDP, UNFPA and UNOPS in addressing audit-related management issues in 2020;</w:t>
      </w:r>
    </w:p>
    <w:p w14:paraId="3FF7B596" w14:textId="77777777" w:rsidR="000945C8" w:rsidRPr="00587151" w:rsidRDefault="000945C8" w:rsidP="00E90A4F">
      <w:pPr>
        <w:pStyle w:val="paragraph"/>
        <w:numPr>
          <w:ilvl w:val="0"/>
          <w:numId w:val="6"/>
        </w:numPr>
        <w:tabs>
          <w:tab w:val="clear" w:pos="1530"/>
          <w:tab w:val="left" w:pos="567"/>
          <w:tab w:val="left" w:pos="851"/>
          <w:tab w:val="left" w:pos="1418"/>
          <w:tab w:val="left" w:pos="1620"/>
          <w:tab w:val="left" w:pos="8640"/>
        </w:tabs>
        <w:spacing w:before="0" w:beforeAutospacing="0" w:after="120" w:afterAutospacing="0"/>
        <w:ind w:left="1080" w:right="1200" w:firstLine="0"/>
        <w:jc w:val="both"/>
        <w:textAlignment w:val="baseline"/>
        <w:rPr>
          <w:sz w:val="20"/>
          <w:szCs w:val="20"/>
          <w:lang w:val="en-AU"/>
        </w:rPr>
      </w:pPr>
      <w:r w:rsidRPr="00587151">
        <w:rPr>
          <w:i/>
          <w:iCs/>
          <w:sz w:val="20"/>
          <w:szCs w:val="20"/>
          <w:lang w:val="en-AU"/>
        </w:rPr>
        <w:t>Notes with appreciation</w:t>
      </w:r>
      <w:r w:rsidRPr="00587151">
        <w:rPr>
          <w:sz w:val="20"/>
          <w:szCs w:val="20"/>
          <w:lang w:val="en-AU"/>
        </w:rPr>
        <w:t xml:space="preserve"> efforts to implement outstanding audit recommendations from previous reports;</w:t>
      </w:r>
    </w:p>
    <w:p w14:paraId="1CFE0A2B" w14:textId="77777777" w:rsidR="000945C8" w:rsidRPr="00587151" w:rsidRDefault="000945C8" w:rsidP="00E90A4F">
      <w:pPr>
        <w:pStyle w:val="paragraph"/>
        <w:numPr>
          <w:ilvl w:val="0"/>
          <w:numId w:val="6"/>
        </w:numPr>
        <w:tabs>
          <w:tab w:val="clear" w:pos="1530"/>
          <w:tab w:val="left" w:pos="567"/>
          <w:tab w:val="left" w:pos="851"/>
          <w:tab w:val="left" w:pos="1418"/>
          <w:tab w:val="left" w:pos="1620"/>
          <w:tab w:val="left" w:pos="8640"/>
        </w:tabs>
        <w:spacing w:before="0" w:beforeAutospacing="0" w:after="120" w:afterAutospacing="0"/>
        <w:ind w:left="1080" w:right="1200" w:firstLine="0"/>
        <w:jc w:val="both"/>
        <w:textAlignment w:val="baseline"/>
        <w:rPr>
          <w:sz w:val="20"/>
          <w:szCs w:val="20"/>
          <w:lang w:val="en-AU"/>
        </w:rPr>
      </w:pPr>
      <w:r w:rsidRPr="00587151">
        <w:rPr>
          <w:i/>
          <w:iCs/>
          <w:sz w:val="20"/>
          <w:szCs w:val="20"/>
          <w:lang w:val="en-AU"/>
        </w:rPr>
        <w:t xml:space="preserve">Appreciates </w:t>
      </w:r>
      <w:r w:rsidRPr="00587151">
        <w:rPr>
          <w:iCs/>
          <w:sz w:val="20"/>
          <w:szCs w:val="20"/>
          <w:lang w:val="en-AU"/>
        </w:rPr>
        <w:t>that UNDP, UNFPA and UNOPS have provided information on financial losses due to fraud, and encourages UNDP, UNFPA and UNOPS management to continue to improve their anti-fraud measures and fraud recovery rates;</w:t>
      </w:r>
    </w:p>
    <w:p w14:paraId="58D8E2D2" w14:textId="77777777" w:rsidR="000945C8" w:rsidRPr="00587151" w:rsidRDefault="000945C8" w:rsidP="00E90A4F">
      <w:pPr>
        <w:pStyle w:val="paragraph"/>
        <w:numPr>
          <w:ilvl w:val="0"/>
          <w:numId w:val="6"/>
        </w:numPr>
        <w:tabs>
          <w:tab w:val="clear" w:pos="1530"/>
          <w:tab w:val="left" w:pos="567"/>
          <w:tab w:val="left" w:pos="851"/>
          <w:tab w:val="left" w:pos="1418"/>
          <w:tab w:val="left" w:pos="1620"/>
          <w:tab w:val="left" w:pos="8640"/>
        </w:tabs>
        <w:spacing w:before="0" w:beforeAutospacing="0" w:after="120" w:afterAutospacing="0"/>
        <w:ind w:left="1080" w:right="1200" w:firstLine="0"/>
        <w:jc w:val="both"/>
        <w:textAlignment w:val="baseline"/>
        <w:rPr>
          <w:sz w:val="20"/>
          <w:szCs w:val="20"/>
          <w:lang w:val="en-AU"/>
        </w:rPr>
      </w:pPr>
      <w:r w:rsidRPr="00587151">
        <w:rPr>
          <w:i/>
          <w:iCs/>
          <w:sz w:val="20"/>
          <w:szCs w:val="20"/>
          <w:lang w:val="en-AU"/>
        </w:rPr>
        <w:t>Notes</w:t>
      </w:r>
      <w:r w:rsidRPr="00587151">
        <w:rPr>
          <w:iCs/>
          <w:sz w:val="20"/>
          <w:szCs w:val="20"/>
          <w:lang w:val="en-AU"/>
        </w:rPr>
        <w:t xml:space="preserve"> that the implementation of decision 2020/10 remains in progress, and in this regard calls on the offices of internal audit and investigation of UNDP, UNFPA and UNOPS to work with UNICEF, UN-Women and the World Food Programme and agree on harmonized definitions and reporting for audit and investigation matters, where applicable, to provide the Executive Boards with a more coherent overview of findings and results; </w:t>
      </w:r>
    </w:p>
    <w:p w14:paraId="13826BE8" w14:textId="77777777" w:rsidR="000945C8" w:rsidRPr="00587151" w:rsidRDefault="000945C8" w:rsidP="00E90A4F">
      <w:pPr>
        <w:pStyle w:val="paragraph"/>
        <w:numPr>
          <w:ilvl w:val="0"/>
          <w:numId w:val="6"/>
        </w:numPr>
        <w:tabs>
          <w:tab w:val="clear" w:pos="1530"/>
          <w:tab w:val="left" w:pos="567"/>
          <w:tab w:val="left" w:pos="851"/>
          <w:tab w:val="left" w:pos="1418"/>
          <w:tab w:val="left" w:pos="1620"/>
          <w:tab w:val="left" w:pos="8640"/>
        </w:tabs>
        <w:spacing w:before="0" w:beforeAutospacing="0" w:after="120" w:afterAutospacing="0"/>
        <w:ind w:left="1080" w:right="1200" w:firstLine="0"/>
        <w:jc w:val="both"/>
        <w:textAlignment w:val="baseline"/>
        <w:rPr>
          <w:sz w:val="20"/>
          <w:szCs w:val="20"/>
          <w:lang w:val="en-AU"/>
        </w:rPr>
      </w:pPr>
      <w:r w:rsidRPr="00587151">
        <w:rPr>
          <w:i/>
          <w:iCs/>
          <w:sz w:val="20"/>
          <w:szCs w:val="20"/>
          <w:lang w:val="en-AU"/>
        </w:rPr>
        <w:t>Encourages</w:t>
      </w:r>
      <w:r w:rsidRPr="00587151">
        <w:rPr>
          <w:iCs/>
          <w:sz w:val="20"/>
          <w:szCs w:val="20"/>
          <w:lang w:val="en-AU"/>
        </w:rPr>
        <w:t xml:space="preserve"> the offices of internal audit and investigation of UNDP, UNFPA and UNOPS to share with the Executive Board the outcomes of the working group on audit reporting, and encourages them to include analysis on longer-term trends in internal audit and investigation findings in their annual reports to the Executive Board; </w:t>
      </w:r>
    </w:p>
    <w:p w14:paraId="0D72600D" w14:textId="77777777" w:rsidR="000945C8" w:rsidRPr="00587151" w:rsidRDefault="000945C8" w:rsidP="00E90A4F">
      <w:pPr>
        <w:pStyle w:val="paragraph"/>
        <w:numPr>
          <w:ilvl w:val="0"/>
          <w:numId w:val="6"/>
        </w:numPr>
        <w:tabs>
          <w:tab w:val="clear" w:pos="1530"/>
          <w:tab w:val="left" w:pos="567"/>
          <w:tab w:val="left" w:pos="851"/>
          <w:tab w:val="left" w:pos="1418"/>
          <w:tab w:val="left" w:pos="1620"/>
          <w:tab w:val="left" w:pos="8640"/>
        </w:tabs>
        <w:spacing w:before="0" w:beforeAutospacing="0" w:after="120" w:afterAutospacing="0"/>
        <w:ind w:left="1080" w:right="1200" w:firstLine="0"/>
        <w:jc w:val="both"/>
        <w:textAlignment w:val="baseline"/>
        <w:rPr>
          <w:sz w:val="20"/>
          <w:szCs w:val="20"/>
          <w:lang w:val="en-AU"/>
        </w:rPr>
      </w:pPr>
      <w:r w:rsidRPr="00587151">
        <w:rPr>
          <w:i/>
          <w:iCs/>
          <w:sz w:val="20"/>
          <w:szCs w:val="20"/>
          <w:lang w:val="en-AU"/>
        </w:rPr>
        <w:t>Encourages</w:t>
      </w:r>
      <w:r w:rsidRPr="00587151">
        <w:rPr>
          <w:iCs/>
          <w:sz w:val="20"/>
          <w:szCs w:val="20"/>
          <w:lang w:val="en-AU"/>
        </w:rPr>
        <w:t xml:space="preserve"> the offices of internal audit and investigation of UNDP, UNFPA and UNOPS to continue holding regular informal briefings for Member States, as needed, including in advance of the annual session of the Executive Board; </w:t>
      </w:r>
    </w:p>
    <w:p w14:paraId="77DB921C" w14:textId="77777777" w:rsidR="000945C8" w:rsidRPr="00587151" w:rsidRDefault="000945C8" w:rsidP="000945C8">
      <w:pPr>
        <w:pStyle w:val="paragraph"/>
        <w:tabs>
          <w:tab w:val="left" w:pos="567"/>
          <w:tab w:val="left" w:pos="851"/>
          <w:tab w:val="left" w:pos="1440"/>
        </w:tabs>
        <w:spacing w:before="0" w:beforeAutospacing="0" w:after="120" w:afterAutospacing="0"/>
        <w:ind w:left="1080" w:right="1200"/>
        <w:jc w:val="both"/>
        <w:textAlignment w:val="baseline"/>
        <w:rPr>
          <w:rStyle w:val="normaltextrun"/>
          <w:i/>
          <w:sz w:val="20"/>
          <w:szCs w:val="20"/>
          <w:lang w:val="en-AU"/>
        </w:rPr>
      </w:pPr>
      <w:r w:rsidRPr="00587151">
        <w:rPr>
          <w:rStyle w:val="normaltextrun"/>
          <w:i/>
          <w:sz w:val="20"/>
          <w:szCs w:val="20"/>
          <w:lang w:val="en-AU"/>
        </w:rPr>
        <w:tab/>
        <w:t>With regard to UNDP:</w:t>
      </w:r>
    </w:p>
    <w:p w14:paraId="3D812FA3" w14:textId="77777777" w:rsidR="000945C8" w:rsidRPr="00587151" w:rsidRDefault="000945C8" w:rsidP="00E90A4F">
      <w:pPr>
        <w:pStyle w:val="paragraph"/>
        <w:numPr>
          <w:ilvl w:val="0"/>
          <w:numId w:val="6"/>
        </w:numPr>
        <w:tabs>
          <w:tab w:val="clear" w:pos="1530"/>
          <w:tab w:val="left" w:pos="567"/>
          <w:tab w:val="left" w:pos="851"/>
          <w:tab w:val="left" w:pos="1418"/>
          <w:tab w:val="left" w:pos="1701"/>
          <w:tab w:val="left" w:pos="8640"/>
        </w:tabs>
        <w:spacing w:before="0" w:beforeAutospacing="0" w:after="120" w:afterAutospacing="0"/>
        <w:ind w:left="1080" w:right="1200" w:firstLine="0"/>
        <w:jc w:val="both"/>
        <w:textAlignment w:val="baseline"/>
        <w:rPr>
          <w:sz w:val="20"/>
          <w:szCs w:val="20"/>
          <w:lang w:val="en-AU"/>
        </w:rPr>
      </w:pPr>
      <w:r w:rsidRPr="00587151">
        <w:rPr>
          <w:rStyle w:val="normaltextrun"/>
          <w:i/>
          <w:sz w:val="20"/>
          <w:szCs w:val="20"/>
          <w:lang w:val="en-AU"/>
        </w:rPr>
        <w:t>Takes note</w:t>
      </w:r>
      <w:r w:rsidRPr="00587151">
        <w:rPr>
          <w:rStyle w:val="normaltextrun"/>
          <w:sz w:val="20"/>
          <w:szCs w:val="20"/>
          <w:lang w:val="en-AU"/>
        </w:rPr>
        <w:t xml:space="preserve"> of </w:t>
      </w:r>
      <w:r w:rsidRPr="00587151">
        <w:rPr>
          <w:sz w:val="20"/>
          <w:szCs w:val="20"/>
          <w:lang w:val="en-AU"/>
        </w:rPr>
        <w:t>the annual report of the Office of Audit and Investigations on internal audit and investigation activities in 2020 (</w:t>
      </w:r>
      <w:hyperlink r:id="rId83" w:history="1">
        <w:r w:rsidRPr="00587151">
          <w:rPr>
            <w:rStyle w:val="Hyperlink"/>
            <w:sz w:val="20"/>
            <w:szCs w:val="20"/>
            <w:lang w:val="en-AU"/>
          </w:rPr>
          <w:t>DP/2021/14</w:t>
        </w:r>
      </w:hyperlink>
      <w:r w:rsidRPr="00587151">
        <w:rPr>
          <w:sz w:val="20"/>
          <w:szCs w:val="20"/>
          <w:lang w:val="en-AU"/>
        </w:rPr>
        <w:t xml:space="preserve">) and its annexes, and the management response thereto; </w:t>
      </w:r>
    </w:p>
    <w:p w14:paraId="200D569C" w14:textId="77777777" w:rsidR="000945C8" w:rsidRPr="00587151" w:rsidRDefault="000945C8" w:rsidP="00E90A4F">
      <w:pPr>
        <w:pStyle w:val="paragraph"/>
        <w:numPr>
          <w:ilvl w:val="0"/>
          <w:numId w:val="6"/>
        </w:numPr>
        <w:tabs>
          <w:tab w:val="clear" w:pos="1530"/>
          <w:tab w:val="left" w:pos="567"/>
          <w:tab w:val="left" w:pos="851"/>
          <w:tab w:val="left" w:pos="1418"/>
          <w:tab w:val="left" w:pos="1701"/>
          <w:tab w:val="left" w:pos="8640"/>
        </w:tabs>
        <w:spacing w:before="0" w:beforeAutospacing="0" w:after="120" w:afterAutospacing="0"/>
        <w:ind w:left="1080" w:right="1200" w:firstLine="0"/>
        <w:jc w:val="both"/>
        <w:textAlignment w:val="baseline"/>
        <w:rPr>
          <w:rStyle w:val="normaltextrun"/>
          <w:sz w:val="20"/>
          <w:szCs w:val="20"/>
          <w:lang w:val="en-AU"/>
        </w:rPr>
      </w:pPr>
      <w:r w:rsidRPr="00587151">
        <w:rPr>
          <w:rStyle w:val="normaltextrun"/>
          <w:i/>
          <w:sz w:val="20"/>
          <w:szCs w:val="20"/>
          <w:lang w:val="en-AU"/>
        </w:rPr>
        <w:t xml:space="preserve">Recalls </w:t>
      </w:r>
      <w:r w:rsidRPr="00587151">
        <w:rPr>
          <w:rStyle w:val="normaltextrun"/>
          <w:sz w:val="20"/>
          <w:szCs w:val="20"/>
          <w:lang w:val="en-AU"/>
        </w:rPr>
        <w:t xml:space="preserve">decision 2021/1, and reiterates its encouragement to UNDP to continue with its organization-specific anti-fraud strategy and to advance the implementation of the fraud risk management action plan, and also reiterates its encouragement to UNDP to coordinate its actions in response to the Board of Auditors recommendations with its actions to address the Office of Audit and Investigations audit entitled “Performance Audit of UNDP Global Environmental Facility (GEF) Management”; </w:t>
      </w:r>
    </w:p>
    <w:p w14:paraId="3AC062B5" w14:textId="77777777" w:rsidR="000945C8" w:rsidRPr="00587151" w:rsidRDefault="000945C8" w:rsidP="00E90A4F">
      <w:pPr>
        <w:pStyle w:val="paragraph"/>
        <w:numPr>
          <w:ilvl w:val="0"/>
          <w:numId w:val="6"/>
        </w:numPr>
        <w:tabs>
          <w:tab w:val="clear" w:pos="1530"/>
          <w:tab w:val="left" w:pos="567"/>
          <w:tab w:val="left" w:pos="851"/>
          <w:tab w:val="left" w:pos="1418"/>
          <w:tab w:val="left" w:pos="1701"/>
          <w:tab w:val="left" w:pos="8640"/>
        </w:tabs>
        <w:spacing w:before="0" w:beforeAutospacing="0" w:after="120" w:afterAutospacing="0"/>
        <w:ind w:left="1080" w:right="1200" w:firstLine="0"/>
        <w:jc w:val="both"/>
        <w:textAlignment w:val="baseline"/>
        <w:rPr>
          <w:sz w:val="20"/>
          <w:szCs w:val="20"/>
          <w:lang w:val="en-AU"/>
        </w:rPr>
      </w:pPr>
      <w:r w:rsidRPr="00587151">
        <w:rPr>
          <w:i/>
          <w:sz w:val="20"/>
          <w:szCs w:val="20"/>
          <w:lang w:val="en-AU"/>
        </w:rPr>
        <w:t xml:space="preserve">Expresses </w:t>
      </w:r>
      <w:r w:rsidRPr="00587151">
        <w:rPr>
          <w:sz w:val="20"/>
          <w:szCs w:val="20"/>
          <w:lang w:val="en-AU"/>
        </w:rPr>
        <w:t xml:space="preserve">continuing support for the internal audit and investigation functions of UNDP; </w:t>
      </w:r>
    </w:p>
    <w:p w14:paraId="019790E6" w14:textId="77777777" w:rsidR="000945C8" w:rsidRPr="00587151" w:rsidRDefault="000945C8" w:rsidP="00E90A4F">
      <w:pPr>
        <w:pStyle w:val="paragraph"/>
        <w:numPr>
          <w:ilvl w:val="0"/>
          <w:numId w:val="6"/>
        </w:numPr>
        <w:tabs>
          <w:tab w:val="clear" w:pos="1530"/>
          <w:tab w:val="left" w:pos="567"/>
          <w:tab w:val="left" w:pos="851"/>
          <w:tab w:val="left" w:pos="1170"/>
          <w:tab w:val="left" w:pos="1418"/>
          <w:tab w:val="left" w:pos="8640"/>
        </w:tabs>
        <w:spacing w:before="0" w:beforeAutospacing="0" w:after="120" w:afterAutospacing="0"/>
        <w:ind w:left="1080" w:right="1200" w:firstLine="0"/>
        <w:jc w:val="both"/>
        <w:textAlignment w:val="baseline"/>
        <w:rPr>
          <w:rStyle w:val="normaltextrun"/>
          <w:sz w:val="20"/>
          <w:szCs w:val="20"/>
          <w:lang w:val="en-AU"/>
        </w:rPr>
      </w:pPr>
      <w:r w:rsidRPr="00587151">
        <w:rPr>
          <w:i/>
          <w:sz w:val="20"/>
          <w:szCs w:val="20"/>
          <w:lang w:val="en-AU"/>
        </w:rPr>
        <w:t>Takes note</w:t>
      </w:r>
      <w:r w:rsidRPr="00587151">
        <w:rPr>
          <w:sz w:val="20"/>
          <w:szCs w:val="20"/>
          <w:lang w:val="en-AU"/>
        </w:rPr>
        <w:t xml:space="preserve"> </w:t>
      </w:r>
      <w:r w:rsidRPr="00587151">
        <w:rPr>
          <w:i/>
          <w:sz w:val="20"/>
          <w:szCs w:val="20"/>
          <w:lang w:val="en-AU"/>
        </w:rPr>
        <w:t>of</w:t>
      </w:r>
      <w:r w:rsidRPr="00587151">
        <w:rPr>
          <w:sz w:val="20"/>
          <w:szCs w:val="20"/>
          <w:lang w:val="en-AU"/>
        </w:rPr>
        <w:t xml:space="preserve"> the annual report of the Audit and Evaluation Advisory </w:t>
      </w:r>
      <w:r w:rsidRPr="00587151">
        <w:rPr>
          <w:rStyle w:val="normaltextrun"/>
          <w:sz w:val="20"/>
          <w:szCs w:val="20"/>
          <w:lang w:val="en-AU"/>
        </w:rPr>
        <w:t xml:space="preserve">Committee; </w:t>
      </w:r>
    </w:p>
    <w:p w14:paraId="2E9E848C" w14:textId="77777777" w:rsidR="000945C8" w:rsidRPr="00587151" w:rsidRDefault="000945C8" w:rsidP="00E90A4F">
      <w:pPr>
        <w:pStyle w:val="paragraph"/>
        <w:numPr>
          <w:ilvl w:val="0"/>
          <w:numId w:val="6"/>
        </w:numPr>
        <w:tabs>
          <w:tab w:val="clear" w:pos="1530"/>
          <w:tab w:val="left" w:pos="567"/>
          <w:tab w:val="left" w:pos="851"/>
          <w:tab w:val="left" w:pos="1418"/>
          <w:tab w:val="left" w:pos="8640"/>
        </w:tabs>
        <w:spacing w:before="0" w:beforeAutospacing="0" w:after="120" w:afterAutospacing="0"/>
        <w:ind w:left="1080" w:right="1200" w:firstLine="0"/>
        <w:jc w:val="both"/>
        <w:textAlignment w:val="baseline"/>
        <w:rPr>
          <w:rStyle w:val="normaltextrun"/>
          <w:sz w:val="20"/>
          <w:szCs w:val="20"/>
          <w:lang w:val="en-AU"/>
        </w:rPr>
      </w:pPr>
      <w:r w:rsidRPr="00587151">
        <w:rPr>
          <w:rStyle w:val="normaltextrun"/>
          <w:i/>
          <w:sz w:val="20"/>
          <w:szCs w:val="20"/>
          <w:lang w:val="en-AU"/>
        </w:rPr>
        <w:lastRenderedPageBreak/>
        <w:t>Takes note</w:t>
      </w:r>
      <w:r w:rsidRPr="00587151">
        <w:rPr>
          <w:rStyle w:val="normaltextrun"/>
          <w:sz w:val="20"/>
          <w:szCs w:val="20"/>
          <w:lang w:val="en-AU"/>
        </w:rPr>
        <w:t xml:space="preserve"> </w:t>
      </w:r>
      <w:r w:rsidRPr="00587151">
        <w:rPr>
          <w:rStyle w:val="normaltextrun"/>
          <w:i/>
          <w:sz w:val="20"/>
          <w:szCs w:val="20"/>
          <w:lang w:val="en-AU"/>
        </w:rPr>
        <w:t>of</w:t>
      </w:r>
      <w:r w:rsidRPr="00587151">
        <w:rPr>
          <w:rStyle w:val="normaltextrun"/>
          <w:sz w:val="20"/>
          <w:szCs w:val="20"/>
          <w:lang w:val="en-AU"/>
        </w:rPr>
        <w:t xml:space="preserve"> the continued number of audit recommendations related to programme management, procurement and financial management, including management of implementing partners, and encourages UNDP to take continued steps to address recurring recommendations; </w:t>
      </w:r>
    </w:p>
    <w:p w14:paraId="124FC328" w14:textId="77777777" w:rsidR="000945C8" w:rsidRPr="00587151" w:rsidRDefault="000945C8" w:rsidP="000945C8">
      <w:pPr>
        <w:pStyle w:val="paragraph"/>
        <w:tabs>
          <w:tab w:val="left" w:pos="567"/>
          <w:tab w:val="left" w:pos="851"/>
          <w:tab w:val="left" w:pos="1440"/>
          <w:tab w:val="left" w:pos="8640"/>
        </w:tabs>
        <w:spacing w:before="0" w:beforeAutospacing="0" w:after="120" w:afterAutospacing="0"/>
        <w:ind w:left="1080" w:right="1200"/>
        <w:jc w:val="both"/>
        <w:textAlignment w:val="baseline"/>
        <w:rPr>
          <w:bCs/>
          <w:i/>
          <w:iCs/>
          <w:sz w:val="20"/>
          <w:szCs w:val="20"/>
          <w:lang w:val="en-AU"/>
        </w:rPr>
      </w:pPr>
      <w:r w:rsidRPr="00587151">
        <w:rPr>
          <w:bCs/>
          <w:i/>
          <w:iCs/>
          <w:sz w:val="20"/>
          <w:szCs w:val="20"/>
          <w:lang w:val="en-AU"/>
        </w:rPr>
        <w:tab/>
        <w:t>With regard to UNFPA:</w:t>
      </w:r>
    </w:p>
    <w:p w14:paraId="18FEA1C6" w14:textId="77777777" w:rsidR="000945C8" w:rsidRPr="00587151" w:rsidRDefault="000945C8" w:rsidP="00E90A4F">
      <w:pPr>
        <w:numPr>
          <w:ilvl w:val="0"/>
          <w:numId w:val="6"/>
        </w:numPr>
        <w:tabs>
          <w:tab w:val="clear" w:pos="1530"/>
          <w:tab w:val="left" w:pos="567"/>
          <w:tab w:val="left" w:pos="851"/>
          <w:tab w:val="num" w:pos="1418"/>
          <w:tab w:val="left" w:pos="8640"/>
        </w:tabs>
        <w:suppressAutoHyphens w:val="0"/>
        <w:spacing w:after="120" w:line="240" w:lineRule="auto"/>
        <w:ind w:left="1080" w:right="1200" w:firstLine="0"/>
        <w:jc w:val="both"/>
        <w:textAlignment w:val="baseline"/>
        <w:rPr>
          <w:rFonts w:eastAsia="Times New Roman"/>
          <w:iCs/>
        </w:rPr>
      </w:pPr>
      <w:r w:rsidRPr="00587151">
        <w:rPr>
          <w:rFonts w:eastAsia="Times New Roman"/>
          <w:i/>
          <w:iCs/>
        </w:rPr>
        <w:t xml:space="preserve">Takes note </w:t>
      </w:r>
      <w:r w:rsidRPr="00587151">
        <w:rPr>
          <w:rFonts w:eastAsia="Times New Roman"/>
          <w:iCs/>
        </w:rPr>
        <w:t>of (a) the report of the Office of Audit and Investigation Services on UNFPA internal audit and investigation activities in 2020 (</w:t>
      </w:r>
      <w:hyperlink r:id="rId84" w:history="1">
        <w:r w:rsidRPr="00587151">
          <w:rPr>
            <w:rStyle w:val="Hyperlink"/>
            <w:rFonts w:eastAsia="Times New Roman"/>
            <w:iCs/>
          </w:rPr>
          <w:t>DP/FPA/2021/6</w:t>
        </w:r>
      </w:hyperlink>
      <w:r w:rsidRPr="00587151">
        <w:rPr>
          <w:rFonts w:eastAsia="Times New Roman"/>
          <w:iCs/>
        </w:rPr>
        <w:t xml:space="preserve">); (b) the opinion, based on the scope of work undertaken, on the adequacy and effectiveness of the UNFPA framework of governance, risk management and control (DP/FPA/2021/6/Add.1); and (c) the management response to the report of the Office of Audit and Investigation Services and the report of the Oversight Advisory Committee; </w:t>
      </w:r>
    </w:p>
    <w:p w14:paraId="7B90E8A7" w14:textId="77777777" w:rsidR="000945C8" w:rsidRPr="00587151" w:rsidRDefault="000945C8" w:rsidP="00E90A4F">
      <w:pPr>
        <w:numPr>
          <w:ilvl w:val="0"/>
          <w:numId w:val="6"/>
        </w:numPr>
        <w:tabs>
          <w:tab w:val="clear" w:pos="1530"/>
          <w:tab w:val="left" w:pos="567"/>
          <w:tab w:val="left" w:pos="851"/>
          <w:tab w:val="num" w:pos="1418"/>
          <w:tab w:val="left" w:pos="8640"/>
        </w:tabs>
        <w:suppressAutoHyphens w:val="0"/>
        <w:spacing w:after="120" w:line="240" w:lineRule="auto"/>
        <w:ind w:left="1080" w:right="1200" w:firstLine="0"/>
        <w:jc w:val="both"/>
        <w:textAlignment w:val="baseline"/>
        <w:rPr>
          <w:rFonts w:eastAsia="Times New Roman"/>
          <w:iCs/>
        </w:rPr>
      </w:pPr>
      <w:r w:rsidRPr="00587151">
        <w:rPr>
          <w:rFonts w:eastAsia="Times New Roman"/>
          <w:i/>
          <w:iCs/>
        </w:rPr>
        <w:t xml:space="preserve">Takes note </w:t>
      </w:r>
      <w:r w:rsidRPr="00587151">
        <w:rPr>
          <w:rFonts w:eastAsia="Times New Roman"/>
          <w:iCs/>
        </w:rPr>
        <w:t>of the annual report of the Oversight Advisory Committee (</w:t>
      </w:r>
      <w:hyperlink r:id="rId85" w:history="1">
        <w:r w:rsidRPr="00587151">
          <w:rPr>
            <w:rStyle w:val="Hyperlink"/>
            <w:rFonts w:eastAsia="Times New Roman"/>
            <w:iCs/>
          </w:rPr>
          <w:t>DP/FPA/2021/6/Add.2</w:t>
        </w:r>
      </w:hyperlink>
      <w:r w:rsidRPr="00587151">
        <w:rPr>
          <w:rFonts w:eastAsia="Times New Roman"/>
          <w:iCs/>
        </w:rPr>
        <w:t xml:space="preserve">); </w:t>
      </w:r>
    </w:p>
    <w:p w14:paraId="013A4E50" w14:textId="77777777" w:rsidR="000945C8" w:rsidRPr="00587151" w:rsidRDefault="000945C8" w:rsidP="00E90A4F">
      <w:pPr>
        <w:numPr>
          <w:ilvl w:val="0"/>
          <w:numId w:val="6"/>
        </w:numPr>
        <w:tabs>
          <w:tab w:val="clear" w:pos="1530"/>
          <w:tab w:val="left" w:pos="567"/>
          <w:tab w:val="left" w:pos="851"/>
          <w:tab w:val="num" w:pos="1418"/>
          <w:tab w:val="left" w:pos="8640"/>
        </w:tabs>
        <w:suppressAutoHyphens w:val="0"/>
        <w:spacing w:after="120" w:line="240" w:lineRule="auto"/>
        <w:ind w:left="1080" w:right="1200" w:firstLine="0"/>
        <w:jc w:val="both"/>
        <w:textAlignment w:val="baseline"/>
        <w:rPr>
          <w:rFonts w:eastAsia="Times New Roman"/>
          <w:iCs/>
        </w:rPr>
      </w:pPr>
      <w:r w:rsidRPr="00587151">
        <w:rPr>
          <w:rFonts w:eastAsia="Times New Roman"/>
          <w:i/>
          <w:iCs/>
        </w:rPr>
        <w:t xml:space="preserve">Expresses </w:t>
      </w:r>
      <w:r w:rsidRPr="00587151">
        <w:rPr>
          <w:rFonts w:eastAsia="Times New Roman"/>
          <w:iCs/>
        </w:rPr>
        <w:t xml:space="preserve">continuing support for the strengthening of the internal audit and investigation functions at UNFPA, notes with concern the number of investigation cases carried over from past years, and calls on UNFPA management to provide sufficient resources for the investigation function to effectively deploy these resources to reduce the caseload; </w:t>
      </w:r>
    </w:p>
    <w:p w14:paraId="34DB03B1" w14:textId="77777777" w:rsidR="000945C8" w:rsidRPr="00587151" w:rsidRDefault="000945C8" w:rsidP="00E90A4F">
      <w:pPr>
        <w:numPr>
          <w:ilvl w:val="0"/>
          <w:numId w:val="6"/>
        </w:numPr>
        <w:tabs>
          <w:tab w:val="clear" w:pos="1530"/>
          <w:tab w:val="left" w:pos="567"/>
          <w:tab w:val="left" w:pos="851"/>
          <w:tab w:val="num" w:pos="1418"/>
          <w:tab w:val="left" w:pos="8640"/>
        </w:tabs>
        <w:suppressAutoHyphens w:val="0"/>
        <w:spacing w:after="120" w:line="240" w:lineRule="auto"/>
        <w:ind w:left="1080" w:right="1200" w:firstLine="0"/>
        <w:jc w:val="both"/>
        <w:textAlignment w:val="baseline"/>
        <w:rPr>
          <w:rFonts w:eastAsia="Times New Roman"/>
          <w:iCs/>
        </w:rPr>
      </w:pPr>
      <w:r w:rsidRPr="00587151">
        <w:rPr>
          <w:rFonts w:eastAsia="Times New Roman"/>
          <w:i/>
          <w:iCs/>
        </w:rPr>
        <w:t>Acknowledges and supports</w:t>
      </w:r>
      <w:r w:rsidRPr="00587151">
        <w:rPr>
          <w:rFonts w:eastAsia="Times New Roman"/>
          <w:iCs/>
        </w:rPr>
        <w:t xml:space="preserve"> the Office of Audit and Investigation Services in joint audit and investigation activities; </w:t>
      </w:r>
    </w:p>
    <w:p w14:paraId="512972B8" w14:textId="77777777" w:rsidR="000945C8" w:rsidRPr="00587151" w:rsidRDefault="000945C8" w:rsidP="00E90A4F">
      <w:pPr>
        <w:numPr>
          <w:ilvl w:val="0"/>
          <w:numId w:val="6"/>
        </w:numPr>
        <w:tabs>
          <w:tab w:val="clear" w:pos="1530"/>
          <w:tab w:val="left" w:pos="567"/>
          <w:tab w:val="left" w:pos="851"/>
          <w:tab w:val="num" w:pos="1418"/>
          <w:tab w:val="left" w:pos="8640"/>
        </w:tabs>
        <w:suppressAutoHyphens w:val="0"/>
        <w:spacing w:after="120" w:line="240" w:lineRule="auto"/>
        <w:ind w:left="1080" w:right="1200" w:firstLine="0"/>
        <w:jc w:val="both"/>
        <w:textAlignment w:val="baseline"/>
        <w:rPr>
          <w:rFonts w:eastAsia="Times New Roman"/>
          <w:iCs/>
        </w:rPr>
      </w:pPr>
      <w:r w:rsidRPr="00587151">
        <w:rPr>
          <w:rFonts w:eastAsia="Times New Roman"/>
          <w:i/>
          <w:iCs/>
        </w:rPr>
        <w:t xml:space="preserve">Notes </w:t>
      </w:r>
      <w:r w:rsidRPr="00587151">
        <w:rPr>
          <w:rFonts w:eastAsia="Times New Roman"/>
          <w:iCs/>
        </w:rPr>
        <w:t xml:space="preserve">the ratings for audits concluded in 2020, and encourages management to continue to take steps to implement new and outstanding audit recommendations and to address areas of recurring recommendations; </w:t>
      </w:r>
    </w:p>
    <w:p w14:paraId="3E22E4E2" w14:textId="77777777" w:rsidR="000945C8" w:rsidRPr="00587151" w:rsidRDefault="000945C8" w:rsidP="000945C8">
      <w:pPr>
        <w:pStyle w:val="paragraph"/>
        <w:tabs>
          <w:tab w:val="left" w:pos="567"/>
          <w:tab w:val="left" w:pos="851"/>
          <w:tab w:val="left" w:pos="1440"/>
          <w:tab w:val="left" w:pos="1710"/>
          <w:tab w:val="left" w:pos="8640"/>
        </w:tabs>
        <w:spacing w:before="0" w:beforeAutospacing="0" w:after="120" w:afterAutospacing="0" w:line="240" w:lineRule="exact"/>
        <w:ind w:left="1080" w:right="1200"/>
        <w:jc w:val="both"/>
        <w:textAlignment w:val="baseline"/>
        <w:rPr>
          <w:i/>
          <w:iCs/>
          <w:sz w:val="20"/>
          <w:szCs w:val="20"/>
          <w:lang w:val="en-AU"/>
        </w:rPr>
      </w:pPr>
      <w:r w:rsidRPr="00587151">
        <w:rPr>
          <w:i/>
          <w:iCs/>
          <w:sz w:val="20"/>
          <w:szCs w:val="20"/>
          <w:lang w:val="en-AU"/>
        </w:rPr>
        <w:tab/>
        <w:t>With regard to UNOPS:</w:t>
      </w:r>
    </w:p>
    <w:p w14:paraId="5BB380C6" w14:textId="77777777" w:rsidR="000945C8" w:rsidRPr="00587151" w:rsidRDefault="000945C8" w:rsidP="00E90A4F">
      <w:pPr>
        <w:pStyle w:val="paragraph"/>
        <w:numPr>
          <w:ilvl w:val="0"/>
          <w:numId w:val="6"/>
        </w:numPr>
        <w:tabs>
          <w:tab w:val="clear" w:pos="1530"/>
          <w:tab w:val="left" w:pos="567"/>
          <w:tab w:val="left" w:pos="851"/>
          <w:tab w:val="left" w:pos="1418"/>
          <w:tab w:val="left" w:pos="8640"/>
        </w:tabs>
        <w:spacing w:before="0" w:beforeAutospacing="0" w:after="120" w:afterAutospacing="0"/>
        <w:ind w:left="1080" w:right="1200" w:firstLine="0"/>
        <w:jc w:val="both"/>
        <w:textAlignment w:val="baseline"/>
        <w:rPr>
          <w:sz w:val="20"/>
          <w:szCs w:val="20"/>
          <w:lang w:val="en-AU"/>
        </w:rPr>
      </w:pPr>
      <w:r w:rsidRPr="00587151">
        <w:rPr>
          <w:i/>
          <w:sz w:val="20"/>
          <w:szCs w:val="20"/>
          <w:lang w:val="en-AU"/>
        </w:rPr>
        <w:t>Takes note</w:t>
      </w:r>
      <w:r w:rsidRPr="00587151">
        <w:rPr>
          <w:sz w:val="20"/>
          <w:szCs w:val="20"/>
          <w:lang w:val="en-AU"/>
        </w:rPr>
        <w:t xml:space="preserve"> of the annual report of the Internal Audit and Investigations Group for 2020 (</w:t>
      </w:r>
      <w:hyperlink r:id="rId86" w:history="1">
        <w:r w:rsidRPr="00587151">
          <w:rPr>
            <w:rStyle w:val="Hyperlink"/>
            <w:sz w:val="20"/>
            <w:szCs w:val="20"/>
            <w:lang w:val="en-AU"/>
          </w:rPr>
          <w:t>DP/OPS/2021/2</w:t>
        </w:r>
      </w:hyperlink>
      <w:r w:rsidRPr="00587151">
        <w:rPr>
          <w:sz w:val="20"/>
          <w:szCs w:val="20"/>
          <w:lang w:val="en-AU"/>
        </w:rPr>
        <w:t xml:space="preserve">) and the management response; </w:t>
      </w:r>
    </w:p>
    <w:p w14:paraId="1060217F" w14:textId="77777777" w:rsidR="000945C8" w:rsidRPr="00587151" w:rsidRDefault="000945C8" w:rsidP="00E90A4F">
      <w:pPr>
        <w:pStyle w:val="paragraph"/>
        <w:numPr>
          <w:ilvl w:val="0"/>
          <w:numId w:val="6"/>
        </w:numPr>
        <w:tabs>
          <w:tab w:val="clear" w:pos="1530"/>
          <w:tab w:val="left" w:pos="567"/>
          <w:tab w:val="left" w:pos="851"/>
          <w:tab w:val="left" w:pos="1418"/>
          <w:tab w:val="left" w:pos="1620"/>
          <w:tab w:val="left" w:pos="8640"/>
        </w:tabs>
        <w:spacing w:before="0" w:beforeAutospacing="0" w:after="120" w:afterAutospacing="0"/>
        <w:ind w:left="1080" w:right="1200" w:firstLine="0"/>
        <w:jc w:val="both"/>
        <w:textAlignment w:val="baseline"/>
        <w:rPr>
          <w:sz w:val="20"/>
          <w:szCs w:val="20"/>
          <w:lang w:val="en-AU"/>
        </w:rPr>
      </w:pPr>
      <w:r w:rsidRPr="00587151">
        <w:rPr>
          <w:i/>
          <w:iCs/>
          <w:sz w:val="20"/>
          <w:szCs w:val="20"/>
          <w:lang w:val="en-AU"/>
        </w:rPr>
        <w:t>Takes note</w:t>
      </w:r>
      <w:r w:rsidRPr="00587151">
        <w:rPr>
          <w:sz w:val="20"/>
          <w:szCs w:val="20"/>
          <w:lang w:val="en-AU"/>
        </w:rPr>
        <w:t xml:space="preserve"> of the significant progress made in implementation of audit recommendations; </w:t>
      </w:r>
    </w:p>
    <w:p w14:paraId="52F1B863" w14:textId="77777777" w:rsidR="000945C8" w:rsidRPr="00587151" w:rsidRDefault="000945C8" w:rsidP="00E90A4F">
      <w:pPr>
        <w:pStyle w:val="paragraph"/>
        <w:numPr>
          <w:ilvl w:val="0"/>
          <w:numId w:val="6"/>
        </w:numPr>
        <w:tabs>
          <w:tab w:val="clear" w:pos="1530"/>
          <w:tab w:val="left" w:pos="567"/>
          <w:tab w:val="left" w:pos="851"/>
          <w:tab w:val="left" w:pos="1418"/>
          <w:tab w:val="left" w:pos="1620"/>
          <w:tab w:val="left" w:pos="8640"/>
        </w:tabs>
        <w:spacing w:before="0" w:beforeAutospacing="0" w:after="120" w:afterAutospacing="0"/>
        <w:ind w:left="1080" w:right="1200" w:firstLine="0"/>
        <w:jc w:val="both"/>
        <w:textAlignment w:val="baseline"/>
        <w:rPr>
          <w:sz w:val="20"/>
          <w:szCs w:val="20"/>
          <w:lang w:val="en-AU"/>
        </w:rPr>
      </w:pPr>
      <w:r w:rsidRPr="00587151">
        <w:rPr>
          <w:i/>
          <w:iCs/>
          <w:sz w:val="20"/>
          <w:szCs w:val="20"/>
          <w:lang w:val="en-AU"/>
        </w:rPr>
        <w:t>Takes note</w:t>
      </w:r>
      <w:r w:rsidRPr="00587151">
        <w:rPr>
          <w:sz w:val="20"/>
          <w:szCs w:val="20"/>
          <w:lang w:val="en-AU"/>
        </w:rPr>
        <w:t xml:space="preserve"> of Internal Audit and Investigations Group compliance with international standards as confirmed in an external quality assessment of its investigation function; </w:t>
      </w:r>
    </w:p>
    <w:p w14:paraId="1E3B9119" w14:textId="77777777" w:rsidR="000945C8" w:rsidRPr="00587151" w:rsidRDefault="000945C8" w:rsidP="00E90A4F">
      <w:pPr>
        <w:pStyle w:val="paragraph"/>
        <w:numPr>
          <w:ilvl w:val="0"/>
          <w:numId w:val="6"/>
        </w:numPr>
        <w:tabs>
          <w:tab w:val="clear" w:pos="1530"/>
          <w:tab w:val="left" w:pos="567"/>
          <w:tab w:val="left" w:pos="851"/>
          <w:tab w:val="left" w:pos="1418"/>
          <w:tab w:val="left" w:pos="1620"/>
          <w:tab w:val="left" w:pos="8640"/>
        </w:tabs>
        <w:spacing w:before="0" w:beforeAutospacing="0" w:after="120" w:afterAutospacing="0"/>
        <w:ind w:left="1080" w:right="1200" w:firstLine="0"/>
        <w:jc w:val="both"/>
        <w:textAlignment w:val="baseline"/>
        <w:rPr>
          <w:sz w:val="20"/>
          <w:szCs w:val="20"/>
          <w:lang w:val="en-AU"/>
        </w:rPr>
      </w:pPr>
      <w:r w:rsidRPr="00587151">
        <w:rPr>
          <w:i/>
          <w:iCs/>
          <w:sz w:val="20"/>
          <w:szCs w:val="20"/>
          <w:lang w:val="en-AU"/>
        </w:rPr>
        <w:t>Takes note</w:t>
      </w:r>
      <w:r w:rsidRPr="00587151">
        <w:rPr>
          <w:sz w:val="20"/>
          <w:szCs w:val="20"/>
          <w:lang w:val="en-AU"/>
        </w:rPr>
        <w:t xml:space="preserve"> of the opinion, based on the scope of work undertaken, on the adequacy and effectiveness of the organization’s framework of governance, risk management and control (in line with Executive Board decision 2015/13); </w:t>
      </w:r>
    </w:p>
    <w:p w14:paraId="6E3A2B78" w14:textId="77777777" w:rsidR="000945C8" w:rsidRPr="00587151" w:rsidRDefault="000945C8" w:rsidP="00E90A4F">
      <w:pPr>
        <w:pStyle w:val="paragraph"/>
        <w:numPr>
          <w:ilvl w:val="0"/>
          <w:numId w:val="6"/>
        </w:numPr>
        <w:tabs>
          <w:tab w:val="clear" w:pos="1530"/>
          <w:tab w:val="left" w:pos="567"/>
          <w:tab w:val="left" w:pos="851"/>
          <w:tab w:val="left" w:pos="1418"/>
          <w:tab w:val="left" w:pos="1620"/>
          <w:tab w:val="left" w:pos="8640"/>
        </w:tabs>
        <w:spacing w:before="0" w:beforeAutospacing="0" w:after="120" w:afterAutospacing="0"/>
        <w:ind w:left="1080" w:right="1200" w:firstLine="0"/>
        <w:jc w:val="both"/>
        <w:textAlignment w:val="baseline"/>
        <w:rPr>
          <w:sz w:val="20"/>
          <w:szCs w:val="20"/>
          <w:lang w:val="en-AU"/>
        </w:rPr>
      </w:pPr>
      <w:r w:rsidRPr="00587151">
        <w:rPr>
          <w:i/>
          <w:iCs/>
          <w:sz w:val="20"/>
          <w:szCs w:val="20"/>
          <w:lang w:val="en-AU"/>
        </w:rPr>
        <w:t>Takes note</w:t>
      </w:r>
      <w:r w:rsidRPr="00587151">
        <w:rPr>
          <w:sz w:val="20"/>
          <w:szCs w:val="20"/>
          <w:lang w:val="en-AU"/>
        </w:rPr>
        <w:t xml:space="preserve"> of the annual report of the Audit Advisory Committee for 2020 (in line with Executive Board decision 2008/37). </w:t>
      </w:r>
    </w:p>
    <w:p w14:paraId="48A28E0F" w14:textId="77777777" w:rsidR="000945C8" w:rsidRPr="00587151" w:rsidRDefault="000945C8" w:rsidP="000945C8">
      <w:pPr>
        <w:pStyle w:val="paragraph"/>
        <w:tabs>
          <w:tab w:val="left" w:pos="567"/>
          <w:tab w:val="left" w:pos="851"/>
          <w:tab w:val="left" w:pos="1710"/>
          <w:tab w:val="left" w:pos="7380"/>
          <w:tab w:val="left" w:pos="8100"/>
          <w:tab w:val="left" w:pos="8640"/>
        </w:tabs>
        <w:autoSpaceDE w:val="0"/>
        <w:autoSpaceDN w:val="0"/>
        <w:adjustRightInd w:val="0"/>
        <w:spacing w:before="120" w:beforeAutospacing="0" w:after="0" w:afterAutospacing="0"/>
        <w:ind w:left="1080" w:right="1200"/>
        <w:jc w:val="right"/>
        <w:textAlignment w:val="baseline"/>
        <w:rPr>
          <w:i/>
          <w:iCs/>
          <w:spacing w:val="4"/>
          <w:w w:val="103"/>
          <w:kern w:val="14"/>
          <w:sz w:val="20"/>
          <w:szCs w:val="20"/>
          <w:lang w:val="en-AU"/>
        </w:rPr>
      </w:pPr>
      <w:r w:rsidRPr="00587151">
        <w:rPr>
          <w:i/>
          <w:iCs/>
          <w:spacing w:val="4"/>
          <w:w w:val="103"/>
          <w:kern w:val="14"/>
          <w:sz w:val="20"/>
          <w:szCs w:val="20"/>
          <w:lang w:val="en-AU"/>
        </w:rPr>
        <w:t>11 June 2021</w:t>
      </w:r>
    </w:p>
    <w:p w14:paraId="1F30ABD8" w14:textId="77777777" w:rsidR="000945C8" w:rsidRPr="00587151" w:rsidRDefault="000945C8" w:rsidP="000945C8">
      <w:pPr>
        <w:tabs>
          <w:tab w:val="left" w:pos="8640"/>
        </w:tabs>
        <w:suppressAutoHyphens w:val="0"/>
        <w:spacing w:line="276" w:lineRule="auto"/>
        <w:ind w:left="1080" w:right="1200"/>
        <w:rPr>
          <w:rFonts w:eastAsia="Times New Roman"/>
          <w:bCs/>
        </w:rPr>
      </w:pPr>
    </w:p>
    <w:p w14:paraId="4DD34078" w14:textId="77777777" w:rsidR="000945C8" w:rsidRPr="00587151" w:rsidRDefault="000945C8">
      <w:pPr>
        <w:suppressAutoHyphens w:val="0"/>
        <w:spacing w:after="200" w:line="276" w:lineRule="auto"/>
        <w:rPr>
          <w:rFonts w:eastAsia="Times New Roman"/>
          <w:b/>
          <w:bCs/>
        </w:rPr>
      </w:pPr>
      <w:r w:rsidRPr="00587151">
        <w:rPr>
          <w:rFonts w:eastAsia="Times New Roman"/>
          <w:b/>
          <w:bCs/>
        </w:rPr>
        <w:br w:type="page"/>
      </w:r>
    </w:p>
    <w:p w14:paraId="293D4181" w14:textId="3C34BA13" w:rsidR="000945C8" w:rsidRPr="00587151" w:rsidRDefault="000945C8" w:rsidP="000945C8">
      <w:pPr>
        <w:tabs>
          <w:tab w:val="left" w:pos="360"/>
          <w:tab w:val="left" w:pos="5040"/>
          <w:tab w:val="left" w:pos="7380"/>
          <w:tab w:val="left" w:pos="8100"/>
          <w:tab w:val="left" w:pos="8640"/>
        </w:tabs>
        <w:autoSpaceDE w:val="0"/>
        <w:autoSpaceDN w:val="0"/>
        <w:adjustRightInd w:val="0"/>
        <w:spacing w:line="240" w:lineRule="auto"/>
        <w:ind w:left="1080" w:right="1200"/>
        <w:rPr>
          <w:rFonts w:eastAsia="Times New Roman"/>
          <w:b/>
          <w:bCs/>
        </w:rPr>
      </w:pPr>
      <w:r w:rsidRPr="00587151">
        <w:rPr>
          <w:rFonts w:eastAsia="Times New Roman"/>
          <w:b/>
          <w:bCs/>
        </w:rPr>
        <w:lastRenderedPageBreak/>
        <w:t>2021/12</w:t>
      </w:r>
    </w:p>
    <w:p w14:paraId="2E06C902" w14:textId="77777777" w:rsidR="000945C8" w:rsidRPr="00587151" w:rsidRDefault="000945C8" w:rsidP="000945C8">
      <w:pPr>
        <w:tabs>
          <w:tab w:val="left" w:pos="360"/>
          <w:tab w:val="left" w:pos="5040"/>
          <w:tab w:val="left" w:pos="7380"/>
          <w:tab w:val="left" w:pos="8100"/>
          <w:tab w:val="left" w:pos="8640"/>
        </w:tabs>
        <w:autoSpaceDE w:val="0"/>
        <w:autoSpaceDN w:val="0"/>
        <w:adjustRightInd w:val="0"/>
        <w:spacing w:after="200" w:line="240" w:lineRule="auto"/>
        <w:ind w:left="1080" w:right="1200"/>
        <w:rPr>
          <w:rFonts w:eastAsia="Times New Roman"/>
          <w:b/>
          <w:bCs/>
        </w:rPr>
      </w:pPr>
      <w:r w:rsidRPr="00587151">
        <w:rPr>
          <w:rFonts w:eastAsia="Times New Roman"/>
          <w:b/>
          <w:bCs/>
        </w:rPr>
        <w:t>Reports of the ethics offices of UNDP, UNFPA and UNOPS</w:t>
      </w:r>
    </w:p>
    <w:p w14:paraId="555A0EB8" w14:textId="77777777" w:rsidR="000945C8" w:rsidRPr="00587151" w:rsidRDefault="000945C8" w:rsidP="000945C8">
      <w:pPr>
        <w:pStyle w:val="paragraph"/>
        <w:tabs>
          <w:tab w:val="left" w:pos="567"/>
          <w:tab w:val="left" w:pos="1440"/>
        </w:tabs>
        <w:spacing w:before="0" w:beforeAutospacing="0" w:after="120" w:afterAutospacing="0"/>
        <w:ind w:left="1080" w:right="1200"/>
        <w:jc w:val="both"/>
        <w:textAlignment w:val="baseline"/>
        <w:rPr>
          <w:rStyle w:val="normaltextrun"/>
          <w:i/>
          <w:sz w:val="20"/>
          <w:szCs w:val="20"/>
          <w:lang w:val="en-AU"/>
        </w:rPr>
      </w:pPr>
      <w:r w:rsidRPr="00587151">
        <w:rPr>
          <w:rStyle w:val="normaltextrun"/>
          <w:i/>
          <w:sz w:val="20"/>
          <w:szCs w:val="20"/>
          <w:lang w:val="en-AU"/>
        </w:rPr>
        <w:tab/>
        <w:t>The Executive Board</w:t>
      </w:r>
    </w:p>
    <w:p w14:paraId="7AF37D23" w14:textId="77777777" w:rsidR="000945C8" w:rsidRPr="00587151" w:rsidRDefault="000945C8" w:rsidP="00E90A4F">
      <w:pPr>
        <w:pStyle w:val="paragraph"/>
        <w:numPr>
          <w:ilvl w:val="0"/>
          <w:numId w:val="7"/>
        </w:numPr>
        <w:pBdr>
          <w:top w:val="nil"/>
          <w:left w:val="nil"/>
          <w:bottom w:val="nil"/>
          <w:right w:val="nil"/>
          <w:between w:val="nil"/>
        </w:pBdr>
        <w:tabs>
          <w:tab w:val="left" w:pos="567"/>
          <w:tab w:val="left" w:pos="1418"/>
          <w:tab w:val="left" w:pos="8640"/>
        </w:tabs>
        <w:spacing w:before="0" w:beforeAutospacing="0" w:after="120" w:afterAutospacing="0"/>
        <w:ind w:left="1080" w:right="1200" w:firstLine="0"/>
        <w:jc w:val="both"/>
        <w:textAlignment w:val="baseline"/>
        <w:rPr>
          <w:rStyle w:val="normaltextrun"/>
          <w:rFonts w:eastAsia="Calibri"/>
          <w:sz w:val="20"/>
          <w:szCs w:val="20"/>
          <w:lang w:val="en-AU"/>
        </w:rPr>
      </w:pPr>
      <w:r w:rsidRPr="00587151">
        <w:rPr>
          <w:rStyle w:val="normaltextrun"/>
          <w:i/>
          <w:sz w:val="20"/>
          <w:szCs w:val="20"/>
          <w:lang w:val="en-AU"/>
        </w:rPr>
        <w:t xml:space="preserve">Takes note </w:t>
      </w:r>
      <w:r w:rsidRPr="00587151">
        <w:rPr>
          <w:rStyle w:val="normaltextrun"/>
          <w:iCs/>
          <w:sz w:val="20"/>
          <w:szCs w:val="20"/>
          <w:lang w:val="en-AU"/>
        </w:rPr>
        <w:t>of t</w:t>
      </w:r>
      <w:r w:rsidRPr="00587151">
        <w:rPr>
          <w:rStyle w:val="normaltextrun"/>
          <w:sz w:val="20"/>
          <w:szCs w:val="20"/>
          <w:lang w:val="en-AU"/>
        </w:rPr>
        <w:t>he reports of the ethics offices of UNDP, UNFPA and UNOPS (</w:t>
      </w:r>
      <w:hyperlink r:id="rId87" w:history="1">
        <w:r w:rsidRPr="00587151">
          <w:rPr>
            <w:rStyle w:val="Hyperlink"/>
            <w:sz w:val="20"/>
            <w:szCs w:val="20"/>
            <w:lang w:val="en-AU"/>
          </w:rPr>
          <w:t>DP/2021/15</w:t>
        </w:r>
      </w:hyperlink>
      <w:r w:rsidRPr="00587151">
        <w:rPr>
          <w:rStyle w:val="normaltextrun"/>
          <w:sz w:val="20"/>
          <w:szCs w:val="20"/>
          <w:lang w:val="en-AU"/>
        </w:rPr>
        <w:t xml:space="preserve">, DP/FPA/2021/7 and </w:t>
      </w:r>
      <w:hyperlink r:id="rId88" w:history="1">
        <w:r w:rsidRPr="00587151">
          <w:rPr>
            <w:rStyle w:val="Hyperlink"/>
            <w:sz w:val="20"/>
            <w:szCs w:val="20"/>
            <w:lang w:val="en-AU"/>
          </w:rPr>
          <w:t>DP/OPS/2021/3</w:t>
        </w:r>
      </w:hyperlink>
      <w:r w:rsidRPr="00587151">
        <w:rPr>
          <w:rStyle w:val="normaltextrun"/>
          <w:sz w:val="20"/>
          <w:szCs w:val="20"/>
          <w:lang w:val="en-AU"/>
        </w:rPr>
        <w:t xml:space="preserve">); </w:t>
      </w:r>
    </w:p>
    <w:p w14:paraId="6A148ED0" w14:textId="77777777" w:rsidR="000945C8" w:rsidRPr="00587151" w:rsidRDefault="000945C8" w:rsidP="00E90A4F">
      <w:pPr>
        <w:pStyle w:val="paragraph"/>
        <w:numPr>
          <w:ilvl w:val="0"/>
          <w:numId w:val="7"/>
        </w:numPr>
        <w:pBdr>
          <w:top w:val="nil"/>
          <w:left w:val="nil"/>
          <w:bottom w:val="nil"/>
          <w:right w:val="nil"/>
          <w:between w:val="nil"/>
        </w:pBdr>
        <w:tabs>
          <w:tab w:val="left" w:pos="567"/>
          <w:tab w:val="left" w:pos="1418"/>
          <w:tab w:val="left" w:pos="8640"/>
        </w:tabs>
        <w:spacing w:before="0" w:beforeAutospacing="0" w:after="120" w:afterAutospacing="0"/>
        <w:ind w:left="1080" w:right="1200" w:firstLine="0"/>
        <w:jc w:val="both"/>
        <w:textAlignment w:val="baseline"/>
        <w:rPr>
          <w:rFonts w:eastAsia="Calibri"/>
          <w:sz w:val="20"/>
          <w:szCs w:val="20"/>
          <w:lang w:val="en-AU"/>
        </w:rPr>
      </w:pPr>
      <w:r w:rsidRPr="00587151">
        <w:rPr>
          <w:rStyle w:val="normaltextrun"/>
          <w:i/>
          <w:sz w:val="20"/>
          <w:szCs w:val="20"/>
          <w:lang w:val="en-AU"/>
        </w:rPr>
        <w:t xml:space="preserve">Notes </w:t>
      </w:r>
      <w:r w:rsidRPr="00587151">
        <w:rPr>
          <w:rStyle w:val="normaltextrun"/>
          <w:sz w:val="20"/>
          <w:szCs w:val="20"/>
          <w:lang w:val="en-AU"/>
        </w:rPr>
        <w:t>the progress made by the UNDP Ethics Office in strengthening the ethical culture of UNDP;</w:t>
      </w:r>
      <w:r w:rsidRPr="00587151">
        <w:rPr>
          <w:sz w:val="20"/>
          <w:szCs w:val="20"/>
          <w:lang w:val="en-AU"/>
        </w:rPr>
        <w:t xml:space="preserve"> </w:t>
      </w:r>
    </w:p>
    <w:p w14:paraId="31B7BF5E" w14:textId="77777777" w:rsidR="000945C8" w:rsidRPr="00587151" w:rsidRDefault="000945C8" w:rsidP="00E90A4F">
      <w:pPr>
        <w:pStyle w:val="paragraph"/>
        <w:numPr>
          <w:ilvl w:val="0"/>
          <w:numId w:val="7"/>
        </w:numPr>
        <w:pBdr>
          <w:top w:val="nil"/>
          <w:left w:val="nil"/>
          <w:bottom w:val="nil"/>
          <w:right w:val="nil"/>
          <w:between w:val="nil"/>
        </w:pBdr>
        <w:tabs>
          <w:tab w:val="left" w:pos="567"/>
          <w:tab w:val="left" w:pos="1418"/>
          <w:tab w:val="left" w:pos="8640"/>
        </w:tabs>
        <w:spacing w:before="0" w:beforeAutospacing="0" w:after="120" w:afterAutospacing="0" w:line="276" w:lineRule="auto"/>
        <w:ind w:left="1080" w:right="1200" w:firstLine="0"/>
        <w:jc w:val="both"/>
        <w:textAlignment w:val="baseline"/>
        <w:rPr>
          <w:rFonts w:eastAsia="Calibri"/>
          <w:sz w:val="20"/>
          <w:szCs w:val="20"/>
          <w:lang w:val="en-AU"/>
        </w:rPr>
      </w:pPr>
      <w:r w:rsidRPr="00587151">
        <w:rPr>
          <w:rFonts w:eastAsia="Calibri"/>
          <w:i/>
          <w:iCs/>
          <w:sz w:val="20"/>
          <w:szCs w:val="20"/>
          <w:lang w:val="en-AU"/>
        </w:rPr>
        <w:t>Welcomes</w:t>
      </w:r>
      <w:r w:rsidRPr="00587151">
        <w:rPr>
          <w:rFonts w:eastAsia="Calibri"/>
          <w:sz w:val="20"/>
          <w:szCs w:val="20"/>
          <w:lang w:val="en-AU"/>
        </w:rPr>
        <w:t xml:space="preserve"> the continued progress in the work of the UNFPA Ethics Office; </w:t>
      </w:r>
    </w:p>
    <w:p w14:paraId="71355203" w14:textId="77777777" w:rsidR="000945C8" w:rsidRPr="00587151" w:rsidRDefault="000945C8" w:rsidP="00E90A4F">
      <w:pPr>
        <w:pStyle w:val="paragraph"/>
        <w:numPr>
          <w:ilvl w:val="0"/>
          <w:numId w:val="7"/>
        </w:numPr>
        <w:pBdr>
          <w:top w:val="nil"/>
          <w:left w:val="nil"/>
          <w:bottom w:val="nil"/>
          <w:right w:val="nil"/>
          <w:between w:val="nil"/>
        </w:pBdr>
        <w:tabs>
          <w:tab w:val="left" w:pos="567"/>
          <w:tab w:val="left" w:pos="1418"/>
          <w:tab w:val="left" w:pos="8640"/>
        </w:tabs>
        <w:spacing w:before="0" w:beforeAutospacing="0" w:after="0" w:afterAutospacing="0"/>
        <w:ind w:left="1080" w:right="1200" w:firstLine="0"/>
        <w:jc w:val="both"/>
        <w:textAlignment w:val="baseline"/>
        <w:rPr>
          <w:rStyle w:val="normaltextrun"/>
          <w:sz w:val="20"/>
          <w:szCs w:val="20"/>
          <w:lang w:val="en-AU"/>
        </w:rPr>
      </w:pPr>
      <w:r w:rsidRPr="00587151">
        <w:rPr>
          <w:i/>
          <w:sz w:val="20"/>
          <w:szCs w:val="20"/>
          <w:lang w:val="en-AU"/>
        </w:rPr>
        <w:t xml:space="preserve">Notes </w:t>
      </w:r>
      <w:r w:rsidRPr="00587151">
        <w:rPr>
          <w:iCs/>
          <w:sz w:val="20"/>
          <w:szCs w:val="20"/>
          <w:lang w:val="en-AU"/>
        </w:rPr>
        <w:t xml:space="preserve">the </w:t>
      </w:r>
      <w:r w:rsidRPr="00587151">
        <w:rPr>
          <w:sz w:val="20"/>
          <w:szCs w:val="20"/>
          <w:lang w:val="en-AU"/>
        </w:rPr>
        <w:t xml:space="preserve">progress made by the UNOPS Ethics and Compliance Office in strengthening the ethical culture of UNOPS. </w:t>
      </w:r>
    </w:p>
    <w:p w14:paraId="4CB74FC7" w14:textId="24665613" w:rsidR="000945C8" w:rsidRPr="00587151" w:rsidRDefault="000945C8" w:rsidP="00521E15">
      <w:pPr>
        <w:pStyle w:val="paragraph"/>
        <w:tabs>
          <w:tab w:val="left" w:pos="360"/>
          <w:tab w:val="left" w:pos="1710"/>
          <w:tab w:val="left" w:pos="7380"/>
          <w:tab w:val="left" w:pos="8100"/>
          <w:tab w:val="left" w:pos="8640"/>
        </w:tabs>
        <w:autoSpaceDE w:val="0"/>
        <w:autoSpaceDN w:val="0"/>
        <w:adjustRightInd w:val="0"/>
        <w:spacing w:before="120" w:beforeAutospacing="0" w:after="200" w:afterAutospacing="0"/>
        <w:ind w:left="1080" w:right="1200"/>
        <w:jc w:val="right"/>
        <w:textAlignment w:val="baseline"/>
        <w:rPr>
          <w:b/>
          <w:szCs w:val="22"/>
          <w:lang w:val="en-AU"/>
        </w:rPr>
      </w:pPr>
      <w:r w:rsidRPr="00587151">
        <w:rPr>
          <w:i/>
          <w:iCs/>
          <w:spacing w:val="4"/>
          <w:w w:val="103"/>
          <w:kern w:val="14"/>
          <w:sz w:val="20"/>
          <w:szCs w:val="20"/>
          <w:lang w:val="en-AU"/>
        </w:rPr>
        <w:t>11 June 2021</w:t>
      </w:r>
    </w:p>
    <w:p w14:paraId="2F7C5458" w14:textId="77777777" w:rsidR="000945C8" w:rsidRPr="00587151" w:rsidRDefault="000945C8" w:rsidP="000945C8">
      <w:pPr>
        <w:widowControl w:val="0"/>
        <w:tabs>
          <w:tab w:val="left" w:pos="8640"/>
        </w:tabs>
        <w:suppressAutoHyphens w:val="0"/>
        <w:autoSpaceDE w:val="0"/>
        <w:autoSpaceDN w:val="0"/>
        <w:spacing w:line="227" w:lineRule="exact"/>
        <w:ind w:left="1080" w:right="1200"/>
        <w:jc w:val="both"/>
        <w:rPr>
          <w:rFonts w:eastAsia="Times New Roman"/>
          <w:b/>
          <w:spacing w:val="0"/>
          <w:w w:val="100"/>
          <w:kern w:val="0"/>
          <w:szCs w:val="22"/>
        </w:rPr>
      </w:pPr>
      <w:r w:rsidRPr="00587151">
        <w:rPr>
          <w:rFonts w:eastAsia="Times New Roman"/>
          <w:b/>
          <w:spacing w:val="0"/>
          <w:w w:val="100"/>
          <w:kern w:val="0"/>
          <w:szCs w:val="22"/>
        </w:rPr>
        <w:t>2021/13</w:t>
      </w:r>
    </w:p>
    <w:p w14:paraId="4FBC7FA5" w14:textId="77777777" w:rsidR="000945C8" w:rsidRPr="00587151" w:rsidRDefault="000945C8" w:rsidP="000945C8">
      <w:pPr>
        <w:widowControl w:val="0"/>
        <w:tabs>
          <w:tab w:val="left" w:pos="8640"/>
        </w:tabs>
        <w:suppressAutoHyphens w:val="0"/>
        <w:autoSpaceDE w:val="0"/>
        <w:autoSpaceDN w:val="0"/>
        <w:spacing w:line="227" w:lineRule="exact"/>
        <w:ind w:left="1080" w:right="1200"/>
        <w:jc w:val="both"/>
        <w:rPr>
          <w:rFonts w:eastAsia="Times New Roman"/>
          <w:b/>
          <w:spacing w:val="0"/>
          <w:w w:val="100"/>
          <w:kern w:val="0"/>
          <w:szCs w:val="22"/>
        </w:rPr>
      </w:pPr>
      <w:r w:rsidRPr="00587151">
        <w:rPr>
          <w:rFonts w:eastAsia="Times New Roman"/>
          <w:b/>
          <w:spacing w:val="0"/>
          <w:w w:val="100"/>
          <w:kern w:val="0"/>
          <w:szCs w:val="22"/>
        </w:rPr>
        <w:t>Overview of decisions adopted by the Executive Board at its annual session 2021</w:t>
      </w:r>
    </w:p>
    <w:p w14:paraId="0D79C851" w14:textId="77777777" w:rsidR="000945C8" w:rsidRPr="00587151" w:rsidRDefault="000945C8" w:rsidP="000945C8">
      <w:pPr>
        <w:widowControl w:val="0"/>
        <w:tabs>
          <w:tab w:val="left" w:pos="8640"/>
        </w:tabs>
        <w:suppressAutoHyphens w:val="0"/>
        <w:autoSpaceDE w:val="0"/>
        <w:autoSpaceDN w:val="0"/>
        <w:spacing w:before="125" w:line="240" w:lineRule="auto"/>
        <w:ind w:left="1440" w:right="1200"/>
        <w:rPr>
          <w:rFonts w:eastAsia="Times New Roman"/>
          <w:i/>
          <w:spacing w:val="0"/>
          <w:w w:val="100"/>
          <w:kern w:val="0"/>
          <w:szCs w:val="22"/>
        </w:rPr>
      </w:pPr>
      <w:r w:rsidRPr="00587151">
        <w:rPr>
          <w:rFonts w:eastAsia="Times New Roman"/>
          <w:i/>
          <w:spacing w:val="0"/>
          <w:w w:val="100"/>
          <w:kern w:val="0"/>
          <w:szCs w:val="22"/>
        </w:rPr>
        <w:t>The Executive Board</w:t>
      </w:r>
    </w:p>
    <w:p w14:paraId="14068A12" w14:textId="77777777" w:rsidR="000945C8" w:rsidRPr="00587151" w:rsidRDefault="000945C8" w:rsidP="000945C8">
      <w:pPr>
        <w:widowControl w:val="0"/>
        <w:tabs>
          <w:tab w:val="left" w:pos="8640"/>
        </w:tabs>
        <w:suppressAutoHyphens w:val="0"/>
        <w:autoSpaceDE w:val="0"/>
        <w:autoSpaceDN w:val="0"/>
        <w:spacing w:before="120" w:line="240" w:lineRule="auto"/>
        <w:ind w:left="1440" w:right="1200"/>
        <w:rPr>
          <w:rFonts w:eastAsia="Times New Roman"/>
          <w:spacing w:val="0"/>
          <w:w w:val="100"/>
          <w:kern w:val="0"/>
        </w:rPr>
      </w:pPr>
      <w:r w:rsidRPr="00587151">
        <w:rPr>
          <w:rFonts w:eastAsia="Times New Roman"/>
          <w:i/>
          <w:spacing w:val="0"/>
          <w:w w:val="100"/>
          <w:kern w:val="0"/>
        </w:rPr>
        <w:t xml:space="preserve">Recalls </w:t>
      </w:r>
      <w:r w:rsidRPr="00587151">
        <w:rPr>
          <w:rFonts w:eastAsia="Times New Roman"/>
          <w:spacing w:val="0"/>
          <w:w w:val="100"/>
          <w:kern w:val="0"/>
        </w:rPr>
        <w:t>that during its annual session 2021, it:</w:t>
      </w:r>
    </w:p>
    <w:p w14:paraId="59EB8252" w14:textId="77777777" w:rsidR="000945C8" w:rsidRPr="00587151" w:rsidRDefault="000945C8" w:rsidP="000945C8">
      <w:pPr>
        <w:widowControl w:val="0"/>
        <w:tabs>
          <w:tab w:val="left" w:pos="8640"/>
        </w:tabs>
        <w:suppressAutoHyphens w:val="0"/>
        <w:autoSpaceDE w:val="0"/>
        <w:autoSpaceDN w:val="0"/>
        <w:spacing w:before="130" w:line="240" w:lineRule="auto"/>
        <w:ind w:left="1080" w:right="1200"/>
        <w:jc w:val="both"/>
        <w:outlineLvl w:val="0"/>
        <w:rPr>
          <w:rFonts w:eastAsia="Times New Roman"/>
          <w:b/>
          <w:bCs/>
          <w:spacing w:val="0"/>
          <w:w w:val="100"/>
          <w:kern w:val="0"/>
        </w:rPr>
      </w:pPr>
      <w:r w:rsidRPr="00587151">
        <w:rPr>
          <w:rFonts w:eastAsia="Times New Roman"/>
          <w:b/>
          <w:bCs/>
          <w:spacing w:val="0"/>
          <w:w w:val="100"/>
          <w:kern w:val="0"/>
        </w:rPr>
        <w:t>Item 1</w:t>
      </w:r>
    </w:p>
    <w:p w14:paraId="3AF35CF4" w14:textId="77777777" w:rsidR="000945C8" w:rsidRPr="00587151" w:rsidRDefault="000945C8" w:rsidP="000945C8">
      <w:pPr>
        <w:widowControl w:val="0"/>
        <w:tabs>
          <w:tab w:val="left" w:pos="8640"/>
        </w:tabs>
        <w:suppressAutoHyphens w:val="0"/>
        <w:autoSpaceDE w:val="0"/>
        <w:autoSpaceDN w:val="0"/>
        <w:spacing w:before="10" w:line="240" w:lineRule="auto"/>
        <w:ind w:left="1080" w:right="1200"/>
        <w:jc w:val="both"/>
        <w:rPr>
          <w:rFonts w:eastAsia="Times New Roman"/>
          <w:b/>
          <w:spacing w:val="0"/>
          <w:w w:val="100"/>
          <w:kern w:val="0"/>
          <w:szCs w:val="22"/>
        </w:rPr>
      </w:pPr>
      <w:r w:rsidRPr="00587151">
        <w:rPr>
          <w:rFonts w:eastAsia="Times New Roman"/>
          <w:b/>
          <w:spacing w:val="0"/>
          <w:w w:val="100"/>
          <w:kern w:val="0"/>
          <w:szCs w:val="22"/>
        </w:rPr>
        <w:t>Organizational matters</w:t>
      </w:r>
    </w:p>
    <w:p w14:paraId="2541DC53" w14:textId="77777777" w:rsidR="000945C8" w:rsidRPr="00587151" w:rsidRDefault="000945C8" w:rsidP="000945C8">
      <w:pPr>
        <w:widowControl w:val="0"/>
        <w:tabs>
          <w:tab w:val="left" w:pos="8640"/>
        </w:tabs>
        <w:suppressAutoHyphens w:val="0"/>
        <w:autoSpaceDE w:val="0"/>
        <w:autoSpaceDN w:val="0"/>
        <w:spacing w:before="120" w:line="240" w:lineRule="auto"/>
        <w:ind w:left="1080" w:right="1200"/>
        <w:rPr>
          <w:rFonts w:eastAsia="Times New Roman"/>
          <w:spacing w:val="0"/>
          <w:w w:val="100"/>
          <w:kern w:val="0"/>
        </w:rPr>
      </w:pPr>
      <w:r w:rsidRPr="00587151">
        <w:rPr>
          <w:rFonts w:eastAsia="Times New Roman"/>
          <w:spacing w:val="0"/>
          <w:w w:val="100"/>
          <w:kern w:val="0"/>
        </w:rPr>
        <w:t>Adopted the agenda and approved the workplan for the annual session 2021 (DP/2021/L.2 and Corr.1);</w:t>
      </w:r>
    </w:p>
    <w:p w14:paraId="6AAE3444" w14:textId="77777777" w:rsidR="000945C8" w:rsidRPr="00587151" w:rsidRDefault="000945C8" w:rsidP="000945C8">
      <w:pPr>
        <w:widowControl w:val="0"/>
        <w:tabs>
          <w:tab w:val="left" w:pos="8640"/>
        </w:tabs>
        <w:suppressAutoHyphens w:val="0"/>
        <w:autoSpaceDE w:val="0"/>
        <w:autoSpaceDN w:val="0"/>
        <w:spacing w:before="119" w:after="200" w:line="240" w:lineRule="auto"/>
        <w:ind w:left="1080" w:right="1200"/>
        <w:jc w:val="both"/>
        <w:rPr>
          <w:rFonts w:eastAsia="Times New Roman"/>
          <w:spacing w:val="0"/>
          <w:w w:val="100"/>
          <w:kern w:val="0"/>
        </w:rPr>
      </w:pPr>
      <w:r w:rsidRPr="00587151">
        <w:rPr>
          <w:rFonts w:eastAsia="Times New Roman"/>
          <w:spacing w:val="0"/>
          <w:w w:val="100"/>
          <w:kern w:val="0"/>
        </w:rPr>
        <w:t>Adopted the report of the first regular session 2021 (DP/2021/12);</w:t>
      </w:r>
    </w:p>
    <w:p w14:paraId="381805EC" w14:textId="77777777" w:rsidR="000945C8" w:rsidRPr="00587151" w:rsidRDefault="000945C8" w:rsidP="000945C8">
      <w:pPr>
        <w:widowControl w:val="0"/>
        <w:tabs>
          <w:tab w:val="left" w:pos="8640"/>
        </w:tabs>
        <w:suppressAutoHyphens w:val="0"/>
        <w:autoSpaceDE w:val="0"/>
        <w:autoSpaceDN w:val="0"/>
        <w:spacing w:line="360" w:lineRule="atLeast"/>
        <w:ind w:left="1080" w:right="1200" w:firstLine="4"/>
        <w:outlineLvl w:val="0"/>
        <w:rPr>
          <w:rFonts w:eastAsia="Times New Roman"/>
          <w:b/>
          <w:bCs/>
          <w:spacing w:val="0"/>
          <w:w w:val="100"/>
          <w:kern w:val="0"/>
          <w:sz w:val="24"/>
          <w:szCs w:val="24"/>
        </w:rPr>
      </w:pPr>
      <w:r w:rsidRPr="00587151">
        <w:rPr>
          <w:rFonts w:eastAsia="Times New Roman"/>
          <w:b/>
          <w:bCs/>
          <w:spacing w:val="0"/>
          <w:w w:val="100"/>
          <w:kern w:val="0"/>
          <w:sz w:val="24"/>
          <w:szCs w:val="24"/>
        </w:rPr>
        <w:t xml:space="preserve">Joint segment </w:t>
      </w:r>
    </w:p>
    <w:p w14:paraId="0CA7F3D2" w14:textId="77777777" w:rsidR="000945C8" w:rsidRPr="00587151" w:rsidRDefault="000945C8" w:rsidP="000945C8">
      <w:pPr>
        <w:widowControl w:val="0"/>
        <w:tabs>
          <w:tab w:val="left" w:pos="8640"/>
        </w:tabs>
        <w:suppressAutoHyphens w:val="0"/>
        <w:autoSpaceDE w:val="0"/>
        <w:autoSpaceDN w:val="0"/>
        <w:spacing w:before="100" w:line="360" w:lineRule="atLeast"/>
        <w:ind w:left="1080" w:right="1200" w:firstLine="4"/>
        <w:outlineLvl w:val="0"/>
        <w:rPr>
          <w:rFonts w:eastAsia="Times New Roman"/>
          <w:b/>
          <w:bCs/>
          <w:spacing w:val="0"/>
          <w:w w:val="100"/>
          <w:kern w:val="0"/>
        </w:rPr>
      </w:pPr>
      <w:r w:rsidRPr="00587151">
        <w:rPr>
          <w:rFonts w:eastAsia="Times New Roman"/>
          <w:b/>
          <w:bCs/>
          <w:spacing w:val="0"/>
          <w:w w:val="100"/>
          <w:kern w:val="0"/>
        </w:rPr>
        <w:t>Item2</w:t>
      </w:r>
    </w:p>
    <w:p w14:paraId="224184E6" w14:textId="77777777" w:rsidR="000945C8" w:rsidRPr="00587151" w:rsidRDefault="000945C8" w:rsidP="000945C8">
      <w:pPr>
        <w:widowControl w:val="0"/>
        <w:tabs>
          <w:tab w:val="left" w:pos="8640"/>
        </w:tabs>
        <w:suppressAutoHyphens w:val="0"/>
        <w:autoSpaceDE w:val="0"/>
        <w:autoSpaceDN w:val="0"/>
        <w:spacing w:line="240" w:lineRule="auto"/>
        <w:ind w:left="1080" w:right="1200"/>
        <w:jc w:val="both"/>
        <w:rPr>
          <w:rFonts w:eastAsia="Times New Roman"/>
          <w:b/>
          <w:spacing w:val="0"/>
          <w:w w:val="100"/>
          <w:kern w:val="0"/>
          <w:szCs w:val="22"/>
        </w:rPr>
      </w:pPr>
      <w:r w:rsidRPr="00587151">
        <w:rPr>
          <w:rFonts w:eastAsia="Times New Roman"/>
          <w:b/>
          <w:spacing w:val="0"/>
          <w:w w:val="100"/>
          <w:kern w:val="0"/>
          <w:szCs w:val="22"/>
        </w:rPr>
        <w:t>Update on the implementation of General Assembly resolution 72/279 on the repositioning of the United Nations development system</w:t>
      </w:r>
    </w:p>
    <w:p w14:paraId="46943B94" w14:textId="77777777" w:rsidR="000945C8" w:rsidRPr="00587151" w:rsidRDefault="000945C8" w:rsidP="000945C8">
      <w:pPr>
        <w:widowControl w:val="0"/>
        <w:tabs>
          <w:tab w:val="left" w:pos="8640"/>
        </w:tabs>
        <w:suppressAutoHyphens w:val="0"/>
        <w:autoSpaceDE w:val="0"/>
        <w:autoSpaceDN w:val="0"/>
        <w:spacing w:before="117" w:line="240" w:lineRule="auto"/>
        <w:ind w:left="1080" w:right="1200"/>
        <w:jc w:val="both"/>
        <w:rPr>
          <w:rFonts w:eastAsia="Times New Roman"/>
          <w:spacing w:val="0"/>
          <w:w w:val="100"/>
          <w:kern w:val="0"/>
        </w:rPr>
      </w:pPr>
      <w:r w:rsidRPr="00587151">
        <w:rPr>
          <w:rFonts w:eastAsia="Times New Roman"/>
          <w:spacing w:val="0"/>
          <w:w w:val="100"/>
          <w:kern w:val="0"/>
        </w:rPr>
        <w:t>Took note of the update on the implementation of General Assembly resolution 72/279 on the repositioning of the United Nations development system;</w:t>
      </w:r>
    </w:p>
    <w:p w14:paraId="3FBE764E" w14:textId="77777777" w:rsidR="000945C8" w:rsidRPr="00587151" w:rsidRDefault="000945C8" w:rsidP="000945C8">
      <w:pPr>
        <w:widowControl w:val="0"/>
        <w:tabs>
          <w:tab w:val="left" w:pos="8640"/>
        </w:tabs>
        <w:suppressAutoHyphens w:val="0"/>
        <w:autoSpaceDE w:val="0"/>
        <w:autoSpaceDN w:val="0"/>
        <w:spacing w:line="240" w:lineRule="auto"/>
        <w:ind w:left="1080" w:right="1200"/>
        <w:outlineLvl w:val="0"/>
        <w:rPr>
          <w:rFonts w:eastAsia="Times New Roman"/>
          <w:spacing w:val="0"/>
          <w:w w:val="100"/>
          <w:kern w:val="0"/>
        </w:rPr>
      </w:pPr>
    </w:p>
    <w:p w14:paraId="08CD6A80" w14:textId="77777777" w:rsidR="000945C8" w:rsidRPr="00587151" w:rsidRDefault="000945C8" w:rsidP="000945C8">
      <w:pPr>
        <w:widowControl w:val="0"/>
        <w:tabs>
          <w:tab w:val="left" w:pos="8640"/>
        </w:tabs>
        <w:suppressAutoHyphens w:val="0"/>
        <w:autoSpaceDE w:val="0"/>
        <w:autoSpaceDN w:val="0"/>
        <w:spacing w:line="240" w:lineRule="auto"/>
        <w:ind w:left="1080" w:right="1200"/>
        <w:outlineLvl w:val="0"/>
        <w:rPr>
          <w:rFonts w:eastAsia="Times New Roman"/>
          <w:b/>
          <w:bCs/>
          <w:spacing w:val="0"/>
          <w:w w:val="100"/>
          <w:kern w:val="0"/>
        </w:rPr>
      </w:pPr>
      <w:r w:rsidRPr="00587151">
        <w:rPr>
          <w:rFonts w:eastAsia="Times New Roman"/>
          <w:b/>
          <w:bCs/>
          <w:spacing w:val="0"/>
          <w:w w:val="100"/>
          <w:kern w:val="0"/>
        </w:rPr>
        <w:t>Item 3</w:t>
      </w:r>
    </w:p>
    <w:p w14:paraId="4B7B7403" w14:textId="77777777" w:rsidR="000945C8" w:rsidRPr="00587151" w:rsidRDefault="000945C8" w:rsidP="000945C8">
      <w:pPr>
        <w:widowControl w:val="0"/>
        <w:tabs>
          <w:tab w:val="left" w:pos="8640"/>
        </w:tabs>
        <w:suppressAutoHyphens w:val="0"/>
        <w:autoSpaceDE w:val="0"/>
        <w:autoSpaceDN w:val="0"/>
        <w:spacing w:after="120" w:line="240" w:lineRule="auto"/>
        <w:ind w:left="1080" w:right="1200"/>
        <w:outlineLvl w:val="0"/>
        <w:rPr>
          <w:rFonts w:eastAsia="Times New Roman"/>
          <w:b/>
          <w:bCs/>
          <w:spacing w:val="0"/>
          <w:w w:val="100"/>
          <w:kern w:val="0"/>
        </w:rPr>
      </w:pPr>
      <w:r w:rsidRPr="00587151">
        <w:rPr>
          <w:rFonts w:eastAsia="Times New Roman"/>
          <w:b/>
          <w:bCs/>
          <w:spacing w:val="0"/>
          <w:w w:val="100"/>
          <w:kern w:val="0"/>
        </w:rPr>
        <w:t>Internal audit and investigation</w:t>
      </w:r>
    </w:p>
    <w:p w14:paraId="5A1E63D1" w14:textId="77777777" w:rsidR="000945C8" w:rsidRPr="00587151" w:rsidRDefault="000945C8" w:rsidP="000945C8">
      <w:pPr>
        <w:widowControl w:val="0"/>
        <w:tabs>
          <w:tab w:val="left" w:pos="8640"/>
        </w:tabs>
        <w:suppressAutoHyphens w:val="0"/>
        <w:autoSpaceDE w:val="0"/>
        <w:autoSpaceDN w:val="0"/>
        <w:spacing w:line="240" w:lineRule="auto"/>
        <w:ind w:left="1080" w:right="1200"/>
        <w:outlineLvl w:val="0"/>
        <w:rPr>
          <w:rFonts w:eastAsia="Times New Roman"/>
          <w:spacing w:val="0"/>
          <w:w w:val="100"/>
          <w:kern w:val="0"/>
        </w:rPr>
      </w:pPr>
      <w:r w:rsidRPr="00587151">
        <w:rPr>
          <w:rFonts w:eastAsia="Times New Roman"/>
          <w:spacing w:val="0"/>
          <w:w w:val="100"/>
          <w:kern w:val="0"/>
        </w:rPr>
        <w:t>Adopted decision 2021/11 on the reports of UNDP, UNFPA and UNOPS on internal audit and investigation, and management responses;</w:t>
      </w:r>
    </w:p>
    <w:p w14:paraId="5AE822C3" w14:textId="77777777" w:rsidR="000945C8" w:rsidRPr="00587151" w:rsidRDefault="000945C8" w:rsidP="000945C8">
      <w:pPr>
        <w:widowControl w:val="0"/>
        <w:tabs>
          <w:tab w:val="left" w:pos="8640"/>
        </w:tabs>
        <w:suppressAutoHyphens w:val="0"/>
        <w:autoSpaceDE w:val="0"/>
        <w:autoSpaceDN w:val="0"/>
        <w:spacing w:line="240" w:lineRule="auto"/>
        <w:ind w:left="1080" w:right="1200"/>
        <w:outlineLvl w:val="0"/>
        <w:rPr>
          <w:rFonts w:eastAsia="Times New Roman"/>
          <w:spacing w:val="0"/>
          <w:w w:val="100"/>
          <w:kern w:val="0"/>
        </w:rPr>
      </w:pPr>
    </w:p>
    <w:p w14:paraId="168A8AE1" w14:textId="77777777" w:rsidR="000945C8" w:rsidRPr="00587151" w:rsidRDefault="000945C8" w:rsidP="000945C8">
      <w:pPr>
        <w:widowControl w:val="0"/>
        <w:tabs>
          <w:tab w:val="left" w:pos="8640"/>
        </w:tabs>
        <w:suppressAutoHyphens w:val="0"/>
        <w:autoSpaceDE w:val="0"/>
        <w:autoSpaceDN w:val="0"/>
        <w:spacing w:line="240" w:lineRule="auto"/>
        <w:ind w:left="1080" w:right="1200"/>
        <w:outlineLvl w:val="0"/>
        <w:rPr>
          <w:rFonts w:eastAsia="Times New Roman"/>
          <w:b/>
          <w:bCs/>
          <w:spacing w:val="0"/>
          <w:w w:val="100"/>
          <w:kern w:val="0"/>
        </w:rPr>
      </w:pPr>
      <w:r w:rsidRPr="00587151">
        <w:rPr>
          <w:rFonts w:eastAsia="Times New Roman"/>
          <w:b/>
          <w:bCs/>
          <w:spacing w:val="0"/>
          <w:w w:val="100"/>
          <w:kern w:val="0"/>
        </w:rPr>
        <w:t>Item 4</w:t>
      </w:r>
    </w:p>
    <w:p w14:paraId="5BFE8CC3" w14:textId="77777777" w:rsidR="000945C8" w:rsidRPr="00587151" w:rsidRDefault="000945C8" w:rsidP="000945C8">
      <w:pPr>
        <w:widowControl w:val="0"/>
        <w:tabs>
          <w:tab w:val="left" w:pos="8640"/>
        </w:tabs>
        <w:suppressAutoHyphens w:val="0"/>
        <w:autoSpaceDE w:val="0"/>
        <w:autoSpaceDN w:val="0"/>
        <w:spacing w:after="120" w:line="240" w:lineRule="auto"/>
        <w:ind w:left="1080" w:right="1200"/>
        <w:outlineLvl w:val="0"/>
        <w:rPr>
          <w:rFonts w:eastAsia="Times New Roman"/>
          <w:b/>
          <w:bCs/>
          <w:spacing w:val="0"/>
          <w:w w:val="100"/>
          <w:kern w:val="0"/>
        </w:rPr>
      </w:pPr>
      <w:r w:rsidRPr="00587151">
        <w:rPr>
          <w:rFonts w:eastAsia="Times New Roman"/>
          <w:b/>
          <w:bCs/>
          <w:spacing w:val="0"/>
          <w:w w:val="100"/>
          <w:kern w:val="0"/>
        </w:rPr>
        <w:t>Ethics</w:t>
      </w:r>
    </w:p>
    <w:p w14:paraId="4F6B096D" w14:textId="77777777" w:rsidR="000945C8" w:rsidRPr="00587151" w:rsidRDefault="000945C8" w:rsidP="000945C8">
      <w:pPr>
        <w:widowControl w:val="0"/>
        <w:tabs>
          <w:tab w:val="left" w:pos="8640"/>
        </w:tabs>
        <w:suppressAutoHyphens w:val="0"/>
        <w:autoSpaceDE w:val="0"/>
        <w:autoSpaceDN w:val="0"/>
        <w:spacing w:line="240" w:lineRule="auto"/>
        <w:ind w:left="1080" w:right="1200"/>
        <w:outlineLvl w:val="0"/>
        <w:rPr>
          <w:rFonts w:eastAsia="Times New Roman"/>
          <w:spacing w:val="0"/>
          <w:w w:val="100"/>
          <w:kern w:val="0"/>
        </w:rPr>
      </w:pPr>
      <w:r w:rsidRPr="00587151">
        <w:rPr>
          <w:rFonts w:eastAsia="Times New Roman"/>
          <w:spacing w:val="0"/>
          <w:w w:val="100"/>
          <w:kern w:val="0"/>
        </w:rPr>
        <w:t>Adopted decision 2021/12 on the reports of the ethics offices of UNDP, UNFPA and UNOPS;</w:t>
      </w:r>
    </w:p>
    <w:p w14:paraId="58558CB6" w14:textId="77777777" w:rsidR="000945C8" w:rsidRPr="00587151" w:rsidRDefault="000945C8" w:rsidP="000945C8">
      <w:pPr>
        <w:widowControl w:val="0"/>
        <w:tabs>
          <w:tab w:val="left" w:pos="8640"/>
        </w:tabs>
        <w:suppressAutoHyphens w:val="0"/>
        <w:autoSpaceDE w:val="0"/>
        <w:autoSpaceDN w:val="0"/>
        <w:spacing w:line="240" w:lineRule="auto"/>
        <w:ind w:left="1080" w:right="1200"/>
        <w:outlineLvl w:val="0"/>
        <w:rPr>
          <w:rFonts w:eastAsia="Times New Roman"/>
          <w:b/>
          <w:bCs/>
          <w:spacing w:val="0"/>
          <w:w w:val="100"/>
          <w:kern w:val="0"/>
        </w:rPr>
      </w:pPr>
    </w:p>
    <w:p w14:paraId="65041475" w14:textId="77777777" w:rsidR="000945C8" w:rsidRPr="00587151" w:rsidRDefault="000945C8" w:rsidP="000945C8">
      <w:pPr>
        <w:widowControl w:val="0"/>
        <w:tabs>
          <w:tab w:val="left" w:pos="8640"/>
        </w:tabs>
        <w:suppressAutoHyphens w:val="0"/>
        <w:autoSpaceDE w:val="0"/>
        <w:autoSpaceDN w:val="0"/>
        <w:spacing w:line="240" w:lineRule="auto"/>
        <w:ind w:left="1080" w:right="1200"/>
        <w:outlineLvl w:val="0"/>
        <w:rPr>
          <w:rFonts w:eastAsia="Times New Roman"/>
          <w:b/>
          <w:bCs/>
          <w:spacing w:val="0"/>
          <w:w w:val="100"/>
          <w:kern w:val="0"/>
        </w:rPr>
      </w:pPr>
      <w:r w:rsidRPr="00587151">
        <w:rPr>
          <w:rFonts w:eastAsia="Times New Roman"/>
          <w:b/>
          <w:bCs/>
          <w:spacing w:val="0"/>
          <w:w w:val="100"/>
          <w:kern w:val="0"/>
        </w:rPr>
        <w:t>Item 5</w:t>
      </w:r>
    </w:p>
    <w:p w14:paraId="6891AD62" w14:textId="77777777" w:rsidR="000945C8" w:rsidRPr="00587151" w:rsidRDefault="000945C8" w:rsidP="000945C8">
      <w:pPr>
        <w:widowControl w:val="0"/>
        <w:tabs>
          <w:tab w:val="left" w:pos="8640"/>
        </w:tabs>
        <w:suppressAutoHyphens w:val="0"/>
        <w:autoSpaceDE w:val="0"/>
        <w:autoSpaceDN w:val="0"/>
        <w:spacing w:after="120" w:line="240" w:lineRule="auto"/>
        <w:ind w:left="1080" w:right="1200"/>
        <w:jc w:val="both"/>
        <w:outlineLvl w:val="0"/>
        <w:rPr>
          <w:rFonts w:eastAsia="Times New Roman"/>
          <w:b/>
          <w:bCs/>
          <w:spacing w:val="0"/>
          <w:w w:val="100"/>
          <w:kern w:val="0"/>
        </w:rPr>
      </w:pPr>
      <w:r w:rsidRPr="00587151">
        <w:rPr>
          <w:rFonts w:eastAsia="Times New Roman"/>
          <w:b/>
          <w:bCs/>
          <w:spacing w:val="0"/>
          <w:w w:val="100"/>
          <w:kern w:val="0"/>
        </w:rPr>
        <w:t>Protection against sexual exploitation and abuse and sexual harassment</w:t>
      </w:r>
    </w:p>
    <w:p w14:paraId="37B5837C" w14:textId="77777777" w:rsidR="000945C8" w:rsidRPr="00587151" w:rsidRDefault="000945C8" w:rsidP="000945C8">
      <w:pPr>
        <w:widowControl w:val="0"/>
        <w:tabs>
          <w:tab w:val="left" w:pos="8640"/>
        </w:tabs>
        <w:suppressAutoHyphens w:val="0"/>
        <w:autoSpaceDE w:val="0"/>
        <w:autoSpaceDN w:val="0"/>
        <w:spacing w:line="240" w:lineRule="auto"/>
        <w:ind w:left="1080" w:right="1200"/>
        <w:jc w:val="both"/>
        <w:outlineLvl w:val="0"/>
        <w:rPr>
          <w:rFonts w:eastAsia="Times New Roman"/>
          <w:spacing w:val="0"/>
          <w:w w:val="100"/>
          <w:kern w:val="0"/>
        </w:rPr>
      </w:pPr>
      <w:r w:rsidRPr="00587151">
        <w:rPr>
          <w:rFonts w:eastAsia="Times New Roman"/>
          <w:spacing w:val="0"/>
          <w:w w:val="100"/>
          <w:kern w:val="0"/>
        </w:rPr>
        <w:t>Took note of the presentations made by UNDP, UNFPA and UNOPS on protection against sexual exploitation and abuse and sexual harassment;</w:t>
      </w:r>
    </w:p>
    <w:p w14:paraId="7E4A5B1A" w14:textId="77777777" w:rsidR="00521E15" w:rsidRDefault="00521E15">
      <w:pPr>
        <w:suppressAutoHyphens w:val="0"/>
        <w:spacing w:after="200" w:line="276" w:lineRule="auto"/>
        <w:rPr>
          <w:rFonts w:eastAsia="Times New Roman"/>
          <w:b/>
          <w:bCs/>
          <w:spacing w:val="0"/>
          <w:w w:val="100"/>
          <w:kern w:val="0"/>
          <w:sz w:val="24"/>
          <w:szCs w:val="24"/>
        </w:rPr>
      </w:pPr>
      <w:r>
        <w:rPr>
          <w:rFonts w:eastAsia="Times New Roman"/>
          <w:b/>
          <w:bCs/>
          <w:spacing w:val="0"/>
          <w:w w:val="100"/>
          <w:kern w:val="0"/>
          <w:sz w:val="24"/>
          <w:szCs w:val="24"/>
        </w:rPr>
        <w:br w:type="page"/>
      </w:r>
    </w:p>
    <w:p w14:paraId="498201B1" w14:textId="2FD44AE7" w:rsidR="000945C8" w:rsidRPr="00587151" w:rsidRDefault="000945C8" w:rsidP="000945C8">
      <w:pPr>
        <w:widowControl w:val="0"/>
        <w:tabs>
          <w:tab w:val="left" w:pos="8640"/>
        </w:tabs>
        <w:suppressAutoHyphens w:val="0"/>
        <w:autoSpaceDE w:val="0"/>
        <w:autoSpaceDN w:val="0"/>
        <w:spacing w:before="100" w:line="360" w:lineRule="atLeast"/>
        <w:ind w:left="1080" w:right="1200"/>
        <w:outlineLvl w:val="0"/>
        <w:rPr>
          <w:rFonts w:eastAsia="Times New Roman"/>
          <w:b/>
          <w:bCs/>
          <w:spacing w:val="0"/>
          <w:w w:val="100"/>
          <w:kern w:val="0"/>
          <w:sz w:val="24"/>
          <w:szCs w:val="24"/>
        </w:rPr>
      </w:pPr>
      <w:r w:rsidRPr="00587151">
        <w:rPr>
          <w:rFonts w:eastAsia="Times New Roman"/>
          <w:b/>
          <w:bCs/>
          <w:spacing w:val="0"/>
          <w:w w:val="100"/>
          <w:kern w:val="0"/>
          <w:sz w:val="24"/>
          <w:szCs w:val="24"/>
        </w:rPr>
        <w:lastRenderedPageBreak/>
        <w:t>UNDP segment</w:t>
      </w:r>
    </w:p>
    <w:p w14:paraId="1B87AE62" w14:textId="77777777" w:rsidR="000945C8" w:rsidRPr="00587151" w:rsidRDefault="000945C8" w:rsidP="000945C8">
      <w:pPr>
        <w:widowControl w:val="0"/>
        <w:tabs>
          <w:tab w:val="left" w:pos="8640"/>
        </w:tabs>
        <w:suppressAutoHyphens w:val="0"/>
        <w:autoSpaceDE w:val="0"/>
        <w:autoSpaceDN w:val="0"/>
        <w:spacing w:before="100" w:line="360" w:lineRule="atLeast"/>
        <w:ind w:left="1080" w:right="1200"/>
        <w:outlineLvl w:val="0"/>
        <w:rPr>
          <w:rFonts w:eastAsia="Times New Roman"/>
          <w:b/>
          <w:bCs/>
          <w:spacing w:val="0"/>
          <w:w w:val="100"/>
          <w:kern w:val="0"/>
        </w:rPr>
      </w:pPr>
      <w:r w:rsidRPr="00587151">
        <w:rPr>
          <w:rFonts w:eastAsia="Times New Roman"/>
          <w:b/>
          <w:bCs/>
          <w:spacing w:val="0"/>
          <w:w w:val="100"/>
          <w:kern w:val="0"/>
        </w:rPr>
        <w:t>Item 6</w:t>
      </w:r>
    </w:p>
    <w:p w14:paraId="3F39993A" w14:textId="77777777" w:rsidR="000945C8" w:rsidRPr="00587151" w:rsidRDefault="000945C8" w:rsidP="000945C8">
      <w:pPr>
        <w:widowControl w:val="0"/>
        <w:tabs>
          <w:tab w:val="left" w:pos="8640"/>
        </w:tabs>
        <w:suppressAutoHyphens w:val="0"/>
        <w:autoSpaceDE w:val="0"/>
        <w:autoSpaceDN w:val="0"/>
        <w:spacing w:line="240" w:lineRule="auto"/>
        <w:ind w:left="1080" w:right="1200"/>
        <w:rPr>
          <w:rFonts w:eastAsia="Times New Roman"/>
          <w:b/>
          <w:spacing w:val="0"/>
          <w:w w:val="100"/>
          <w:kern w:val="0"/>
          <w:szCs w:val="22"/>
        </w:rPr>
      </w:pPr>
      <w:r w:rsidRPr="00587151">
        <w:rPr>
          <w:rFonts w:eastAsia="Times New Roman"/>
          <w:b/>
          <w:spacing w:val="0"/>
          <w:w w:val="100"/>
          <w:kern w:val="0"/>
          <w:szCs w:val="22"/>
        </w:rPr>
        <w:t>Annual report of the Administrator</w:t>
      </w:r>
    </w:p>
    <w:p w14:paraId="1FB825AE" w14:textId="77777777" w:rsidR="000945C8" w:rsidRPr="00587151" w:rsidRDefault="000945C8" w:rsidP="000945C8">
      <w:pPr>
        <w:widowControl w:val="0"/>
        <w:tabs>
          <w:tab w:val="left" w:pos="8640"/>
        </w:tabs>
        <w:suppressAutoHyphens w:val="0"/>
        <w:autoSpaceDE w:val="0"/>
        <w:autoSpaceDN w:val="0"/>
        <w:spacing w:before="125" w:line="249" w:lineRule="auto"/>
        <w:ind w:left="1080" w:right="1200"/>
        <w:rPr>
          <w:rFonts w:eastAsia="Times New Roman"/>
          <w:spacing w:val="0"/>
          <w:w w:val="100"/>
          <w:kern w:val="0"/>
        </w:rPr>
      </w:pPr>
      <w:r w:rsidRPr="00587151">
        <w:rPr>
          <w:rFonts w:eastAsia="Times New Roman"/>
          <w:spacing w:val="0"/>
          <w:w w:val="100"/>
          <w:kern w:val="0"/>
        </w:rPr>
        <w:t>Adopted decision 2021/4 on the cumulative review of the UNDP Strategic Plan, 2018-2021, and annual report of the Administrator for 2020;</w:t>
      </w:r>
    </w:p>
    <w:p w14:paraId="768A555B" w14:textId="77777777" w:rsidR="000945C8" w:rsidRPr="00587151" w:rsidRDefault="000945C8" w:rsidP="000945C8">
      <w:pPr>
        <w:widowControl w:val="0"/>
        <w:tabs>
          <w:tab w:val="left" w:pos="8640"/>
        </w:tabs>
        <w:suppressAutoHyphens w:val="0"/>
        <w:autoSpaceDE w:val="0"/>
        <w:autoSpaceDN w:val="0"/>
        <w:spacing w:before="4" w:line="240" w:lineRule="auto"/>
        <w:ind w:left="1080" w:right="1200"/>
        <w:rPr>
          <w:rFonts w:eastAsia="Times New Roman"/>
          <w:spacing w:val="0"/>
          <w:w w:val="100"/>
          <w:kern w:val="0"/>
        </w:rPr>
      </w:pPr>
    </w:p>
    <w:p w14:paraId="33F97966" w14:textId="77777777" w:rsidR="000945C8" w:rsidRPr="00587151" w:rsidRDefault="000945C8" w:rsidP="000945C8">
      <w:pPr>
        <w:widowControl w:val="0"/>
        <w:tabs>
          <w:tab w:val="left" w:pos="8640"/>
        </w:tabs>
        <w:suppressAutoHyphens w:val="0"/>
        <w:autoSpaceDE w:val="0"/>
        <w:autoSpaceDN w:val="0"/>
        <w:spacing w:line="229" w:lineRule="exact"/>
        <w:ind w:left="1080" w:right="1200"/>
        <w:jc w:val="both"/>
        <w:outlineLvl w:val="0"/>
        <w:rPr>
          <w:rFonts w:eastAsia="Times New Roman"/>
          <w:b/>
          <w:bCs/>
          <w:spacing w:val="0"/>
          <w:w w:val="100"/>
          <w:kern w:val="0"/>
        </w:rPr>
      </w:pPr>
      <w:r w:rsidRPr="00587151">
        <w:rPr>
          <w:rFonts w:eastAsia="Times New Roman"/>
          <w:b/>
          <w:bCs/>
          <w:spacing w:val="0"/>
          <w:w w:val="100"/>
          <w:kern w:val="0"/>
        </w:rPr>
        <w:t>Item 7</w:t>
      </w:r>
    </w:p>
    <w:p w14:paraId="04B302EB" w14:textId="77777777" w:rsidR="000945C8" w:rsidRPr="00587151" w:rsidRDefault="000945C8" w:rsidP="000945C8">
      <w:pPr>
        <w:widowControl w:val="0"/>
        <w:tabs>
          <w:tab w:val="left" w:pos="8640"/>
        </w:tabs>
        <w:suppressAutoHyphens w:val="0"/>
        <w:autoSpaceDE w:val="0"/>
        <w:autoSpaceDN w:val="0"/>
        <w:spacing w:line="229" w:lineRule="exact"/>
        <w:ind w:left="1080" w:right="1200"/>
        <w:jc w:val="both"/>
        <w:rPr>
          <w:rFonts w:eastAsia="Times New Roman"/>
          <w:b/>
          <w:spacing w:val="0"/>
          <w:w w:val="100"/>
          <w:kern w:val="0"/>
          <w:szCs w:val="22"/>
        </w:rPr>
      </w:pPr>
      <w:r w:rsidRPr="00587151">
        <w:rPr>
          <w:rFonts w:eastAsia="Times New Roman"/>
          <w:b/>
          <w:spacing w:val="0"/>
          <w:w w:val="100"/>
          <w:kern w:val="0"/>
          <w:szCs w:val="22"/>
        </w:rPr>
        <w:t>Gender equality at UNDP</w:t>
      </w:r>
    </w:p>
    <w:p w14:paraId="6283A213" w14:textId="77777777" w:rsidR="000945C8" w:rsidRPr="00587151" w:rsidRDefault="000945C8" w:rsidP="000945C8">
      <w:pPr>
        <w:widowControl w:val="0"/>
        <w:tabs>
          <w:tab w:val="left" w:pos="8640"/>
        </w:tabs>
        <w:suppressAutoHyphens w:val="0"/>
        <w:autoSpaceDE w:val="0"/>
        <w:autoSpaceDN w:val="0"/>
        <w:spacing w:before="120" w:line="240" w:lineRule="auto"/>
        <w:ind w:left="1080" w:right="1200"/>
        <w:rPr>
          <w:rFonts w:eastAsia="Times New Roman"/>
          <w:spacing w:val="0"/>
          <w:w w:val="100"/>
          <w:kern w:val="0"/>
        </w:rPr>
      </w:pPr>
      <w:r w:rsidRPr="00587151">
        <w:rPr>
          <w:rFonts w:eastAsia="Times New Roman"/>
          <w:spacing w:val="0"/>
          <w:w w:val="100"/>
          <w:kern w:val="0"/>
        </w:rPr>
        <w:t>Took note of the annual report on the implementation of the UNDP gender equality strategy, 2018-2021 (</w:t>
      </w:r>
      <w:hyperlink r:id="rId89" w:history="1">
        <w:r w:rsidRPr="00587151">
          <w:rPr>
            <w:rFonts w:eastAsia="Times New Roman"/>
            <w:color w:val="0563C1"/>
            <w:spacing w:val="0"/>
            <w:w w:val="100"/>
            <w:kern w:val="0"/>
            <w:u w:val="single"/>
          </w:rPr>
          <w:t>DP/2021/17</w:t>
        </w:r>
      </w:hyperlink>
      <w:r w:rsidRPr="00587151">
        <w:rPr>
          <w:rFonts w:eastAsia="Times New Roman"/>
          <w:spacing w:val="0"/>
          <w:w w:val="100"/>
          <w:kern w:val="0"/>
        </w:rPr>
        <w:t>);</w:t>
      </w:r>
    </w:p>
    <w:p w14:paraId="6EED8F49" w14:textId="77777777" w:rsidR="000945C8" w:rsidRPr="00587151" w:rsidRDefault="000945C8" w:rsidP="000945C8">
      <w:pPr>
        <w:widowControl w:val="0"/>
        <w:tabs>
          <w:tab w:val="left" w:pos="8640"/>
        </w:tabs>
        <w:suppressAutoHyphens w:val="0"/>
        <w:autoSpaceDE w:val="0"/>
        <w:autoSpaceDN w:val="0"/>
        <w:spacing w:line="240" w:lineRule="auto"/>
        <w:ind w:left="1080" w:right="1200"/>
        <w:rPr>
          <w:rFonts w:eastAsia="Times New Roman"/>
          <w:spacing w:val="0"/>
          <w:w w:val="100"/>
          <w:kern w:val="0"/>
        </w:rPr>
      </w:pPr>
    </w:p>
    <w:p w14:paraId="2A9EE24D" w14:textId="77777777" w:rsidR="000945C8" w:rsidRPr="00587151" w:rsidRDefault="000945C8" w:rsidP="000945C8">
      <w:pPr>
        <w:widowControl w:val="0"/>
        <w:tabs>
          <w:tab w:val="left" w:pos="8640"/>
        </w:tabs>
        <w:suppressAutoHyphens w:val="0"/>
        <w:autoSpaceDE w:val="0"/>
        <w:autoSpaceDN w:val="0"/>
        <w:spacing w:line="240" w:lineRule="auto"/>
        <w:ind w:left="1080" w:right="1200"/>
        <w:jc w:val="both"/>
        <w:outlineLvl w:val="0"/>
        <w:rPr>
          <w:rFonts w:eastAsia="Times New Roman"/>
          <w:b/>
          <w:bCs/>
          <w:spacing w:val="0"/>
          <w:w w:val="100"/>
          <w:kern w:val="0"/>
        </w:rPr>
      </w:pPr>
      <w:r w:rsidRPr="00587151">
        <w:rPr>
          <w:rFonts w:eastAsia="Times New Roman"/>
          <w:b/>
          <w:bCs/>
          <w:spacing w:val="0"/>
          <w:w w:val="100"/>
          <w:kern w:val="0"/>
        </w:rPr>
        <w:t>Item 8</w:t>
      </w:r>
    </w:p>
    <w:p w14:paraId="2C5C6456" w14:textId="77777777" w:rsidR="000945C8" w:rsidRPr="00587151" w:rsidRDefault="000945C8" w:rsidP="000945C8">
      <w:pPr>
        <w:widowControl w:val="0"/>
        <w:tabs>
          <w:tab w:val="left" w:pos="8640"/>
        </w:tabs>
        <w:suppressAutoHyphens w:val="0"/>
        <w:autoSpaceDE w:val="0"/>
        <w:autoSpaceDN w:val="0"/>
        <w:spacing w:after="120" w:line="240" w:lineRule="auto"/>
        <w:ind w:left="1080" w:right="1200"/>
        <w:jc w:val="both"/>
        <w:rPr>
          <w:rFonts w:eastAsia="Times New Roman"/>
          <w:b/>
          <w:bCs/>
          <w:spacing w:val="0"/>
          <w:w w:val="100"/>
          <w:kern w:val="0"/>
        </w:rPr>
      </w:pPr>
      <w:r w:rsidRPr="00587151">
        <w:rPr>
          <w:rFonts w:eastAsia="Times New Roman"/>
          <w:b/>
          <w:bCs/>
          <w:spacing w:val="0"/>
          <w:w w:val="100"/>
          <w:kern w:val="0"/>
        </w:rPr>
        <w:t>UNDP country programmes and related matters</w:t>
      </w:r>
    </w:p>
    <w:p w14:paraId="6F821234" w14:textId="77777777" w:rsidR="000945C8" w:rsidRPr="00587151" w:rsidRDefault="000945C8" w:rsidP="000945C8">
      <w:pPr>
        <w:widowControl w:val="0"/>
        <w:tabs>
          <w:tab w:val="left" w:pos="8640"/>
        </w:tabs>
        <w:suppressAutoHyphens w:val="0"/>
        <w:autoSpaceDE w:val="0"/>
        <w:autoSpaceDN w:val="0"/>
        <w:spacing w:line="240" w:lineRule="auto"/>
        <w:ind w:left="1080" w:right="1200"/>
        <w:jc w:val="both"/>
        <w:rPr>
          <w:rFonts w:eastAsia="Times New Roman"/>
          <w:spacing w:val="0"/>
          <w:w w:val="100"/>
          <w:kern w:val="0"/>
        </w:rPr>
      </w:pPr>
      <w:r w:rsidRPr="00587151">
        <w:rPr>
          <w:rFonts w:eastAsia="Times New Roman"/>
          <w:spacing w:val="0"/>
          <w:w w:val="100"/>
          <w:kern w:val="0"/>
        </w:rPr>
        <w:t>Approved the following UNDP country programmes in accordance with decision 2014/7:</w:t>
      </w:r>
    </w:p>
    <w:p w14:paraId="6C01425C" w14:textId="77777777" w:rsidR="000945C8" w:rsidRPr="00587151" w:rsidRDefault="000945C8" w:rsidP="000945C8">
      <w:pPr>
        <w:widowControl w:val="0"/>
        <w:tabs>
          <w:tab w:val="left" w:pos="8640"/>
        </w:tabs>
        <w:suppressAutoHyphens w:val="0"/>
        <w:autoSpaceDE w:val="0"/>
        <w:autoSpaceDN w:val="0"/>
        <w:spacing w:line="240" w:lineRule="auto"/>
        <w:ind w:left="1080" w:right="1200"/>
        <w:jc w:val="both"/>
        <w:rPr>
          <w:rFonts w:eastAsia="Times New Roman"/>
          <w:spacing w:val="0"/>
          <w:w w:val="100"/>
          <w:kern w:val="0"/>
        </w:rPr>
      </w:pPr>
    </w:p>
    <w:p w14:paraId="075BABCD" w14:textId="77777777" w:rsidR="000945C8" w:rsidRPr="00587151" w:rsidRDefault="000945C8" w:rsidP="000945C8">
      <w:pPr>
        <w:widowControl w:val="0"/>
        <w:tabs>
          <w:tab w:val="left" w:pos="8640"/>
        </w:tabs>
        <w:suppressAutoHyphens w:val="0"/>
        <w:autoSpaceDE w:val="0"/>
        <w:autoSpaceDN w:val="0"/>
        <w:spacing w:after="120" w:line="240" w:lineRule="auto"/>
        <w:ind w:left="1080" w:right="1200"/>
        <w:jc w:val="both"/>
        <w:rPr>
          <w:rFonts w:eastAsia="Times New Roman"/>
          <w:spacing w:val="0"/>
          <w:w w:val="100"/>
          <w:kern w:val="0"/>
        </w:rPr>
      </w:pPr>
      <w:r w:rsidRPr="00587151">
        <w:rPr>
          <w:rFonts w:eastAsia="Times New Roman"/>
          <w:i/>
          <w:iCs/>
          <w:spacing w:val="0"/>
          <w:w w:val="100"/>
          <w:kern w:val="0"/>
        </w:rPr>
        <w:t>Europe and the Commonwealth of Independent States</w:t>
      </w:r>
      <w:r w:rsidRPr="00587151">
        <w:rPr>
          <w:rFonts w:eastAsia="Times New Roman"/>
          <w:spacing w:val="0"/>
          <w:w w:val="100"/>
          <w:kern w:val="0"/>
        </w:rPr>
        <w:t>: Armenia (</w:t>
      </w:r>
      <w:hyperlink r:id="rId90" w:history="1">
        <w:r w:rsidRPr="00587151">
          <w:rPr>
            <w:rFonts w:eastAsia="Times New Roman"/>
            <w:color w:val="0563C1"/>
            <w:spacing w:val="0"/>
            <w:w w:val="100"/>
            <w:kern w:val="0"/>
            <w:u w:val="single"/>
          </w:rPr>
          <w:t>DP/DCP/ARM/5</w:t>
        </w:r>
      </w:hyperlink>
      <w:r w:rsidRPr="00587151">
        <w:rPr>
          <w:rFonts w:eastAsia="Times New Roman"/>
          <w:spacing w:val="0"/>
          <w:w w:val="100"/>
          <w:kern w:val="0"/>
        </w:rPr>
        <w:t>);</w:t>
      </w:r>
    </w:p>
    <w:p w14:paraId="62DA8BFF" w14:textId="77777777" w:rsidR="000945C8" w:rsidRPr="00587151" w:rsidRDefault="000945C8" w:rsidP="000945C8">
      <w:pPr>
        <w:widowControl w:val="0"/>
        <w:tabs>
          <w:tab w:val="left" w:pos="8640"/>
        </w:tabs>
        <w:suppressAutoHyphens w:val="0"/>
        <w:autoSpaceDE w:val="0"/>
        <w:autoSpaceDN w:val="0"/>
        <w:spacing w:after="120" w:line="240" w:lineRule="auto"/>
        <w:ind w:left="1080" w:right="1200"/>
        <w:jc w:val="both"/>
        <w:rPr>
          <w:rFonts w:eastAsia="Times New Roman"/>
          <w:spacing w:val="0"/>
          <w:w w:val="100"/>
          <w:kern w:val="0"/>
        </w:rPr>
      </w:pPr>
      <w:r w:rsidRPr="00587151">
        <w:rPr>
          <w:rFonts w:eastAsia="Times New Roman"/>
          <w:i/>
          <w:iCs/>
          <w:spacing w:val="0"/>
          <w:w w:val="100"/>
          <w:kern w:val="0"/>
        </w:rPr>
        <w:t>Latin America and the Caribbean</w:t>
      </w:r>
      <w:r w:rsidRPr="00587151">
        <w:rPr>
          <w:rFonts w:eastAsia="Times New Roman"/>
          <w:spacing w:val="0"/>
          <w:w w:val="100"/>
          <w:kern w:val="0"/>
        </w:rPr>
        <w:t>: Argentina (</w:t>
      </w:r>
      <w:hyperlink r:id="rId91" w:history="1">
        <w:r w:rsidRPr="00587151">
          <w:rPr>
            <w:rFonts w:eastAsia="Times New Roman"/>
            <w:color w:val="0563C1"/>
            <w:spacing w:val="0"/>
            <w:w w:val="100"/>
            <w:kern w:val="0"/>
            <w:u w:val="single"/>
          </w:rPr>
          <w:t>DP/DCP/ARG/4</w:t>
        </w:r>
      </w:hyperlink>
      <w:r w:rsidRPr="00587151">
        <w:rPr>
          <w:rFonts w:eastAsia="Times New Roman"/>
          <w:spacing w:val="0"/>
          <w:w w:val="100"/>
          <w:kern w:val="0"/>
        </w:rPr>
        <w:t>);</w:t>
      </w:r>
    </w:p>
    <w:p w14:paraId="75399C23" w14:textId="77777777" w:rsidR="000945C8" w:rsidRPr="00587151" w:rsidRDefault="000945C8" w:rsidP="000945C8">
      <w:pPr>
        <w:widowControl w:val="0"/>
        <w:tabs>
          <w:tab w:val="left" w:pos="8640"/>
        </w:tabs>
        <w:suppressAutoHyphens w:val="0"/>
        <w:autoSpaceDE w:val="0"/>
        <w:autoSpaceDN w:val="0"/>
        <w:spacing w:after="120" w:line="240" w:lineRule="auto"/>
        <w:ind w:left="1080" w:right="1200"/>
        <w:jc w:val="both"/>
        <w:rPr>
          <w:rFonts w:eastAsia="Times New Roman"/>
          <w:spacing w:val="0"/>
          <w:w w:val="100"/>
          <w:kern w:val="0"/>
        </w:rPr>
      </w:pPr>
      <w:r w:rsidRPr="00587151">
        <w:rPr>
          <w:rFonts w:eastAsia="Times New Roman"/>
          <w:spacing w:val="0"/>
          <w:w w:val="100"/>
          <w:kern w:val="0"/>
        </w:rPr>
        <w:t>Approved the third, three-month extension of the country programme for Madagascar (</w:t>
      </w:r>
      <w:hyperlink r:id="rId92" w:history="1">
        <w:r w:rsidRPr="00587151">
          <w:rPr>
            <w:rFonts w:eastAsia="Times New Roman"/>
            <w:color w:val="0563C1"/>
            <w:spacing w:val="0"/>
            <w:w w:val="100"/>
            <w:kern w:val="0"/>
            <w:u w:val="single"/>
          </w:rPr>
          <w:t>DP/2021/18</w:t>
        </w:r>
      </w:hyperlink>
      <w:r w:rsidRPr="00587151">
        <w:rPr>
          <w:rFonts w:eastAsia="Times New Roman"/>
          <w:spacing w:val="0"/>
          <w:w w:val="100"/>
          <w:kern w:val="0"/>
        </w:rPr>
        <w:t>) and the fifth, six-month extension of the country programme for the Syrian Arab Republic from 30 June to 31 December 2021 (</w:t>
      </w:r>
      <w:hyperlink r:id="rId93" w:history="1">
        <w:r w:rsidRPr="00587151">
          <w:rPr>
            <w:rFonts w:eastAsia="Times New Roman"/>
            <w:color w:val="0563C1"/>
            <w:spacing w:val="0"/>
            <w:w w:val="100"/>
            <w:kern w:val="0"/>
            <w:u w:val="single"/>
          </w:rPr>
          <w:t>DP/2021/18/Add.1</w:t>
        </w:r>
      </w:hyperlink>
      <w:r w:rsidRPr="00587151">
        <w:rPr>
          <w:rFonts w:eastAsia="Times New Roman"/>
          <w:spacing w:val="0"/>
          <w:w w:val="100"/>
          <w:kern w:val="0"/>
        </w:rPr>
        <w:t>);</w:t>
      </w:r>
    </w:p>
    <w:p w14:paraId="3E27D723" w14:textId="77777777" w:rsidR="000945C8" w:rsidRPr="00587151" w:rsidRDefault="000945C8" w:rsidP="000945C8">
      <w:pPr>
        <w:widowControl w:val="0"/>
        <w:tabs>
          <w:tab w:val="left" w:pos="8640"/>
        </w:tabs>
        <w:suppressAutoHyphens w:val="0"/>
        <w:autoSpaceDE w:val="0"/>
        <w:autoSpaceDN w:val="0"/>
        <w:spacing w:line="240" w:lineRule="auto"/>
        <w:ind w:left="1080" w:right="1200"/>
        <w:jc w:val="both"/>
        <w:rPr>
          <w:rFonts w:eastAsia="Times New Roman"/>
          <w:spacing w:val="0"/>
          <w:w w:val="100"/>
          <w:kern w:val="0"/>
        </w:rPr>
      </w:pPr>
      <w:r w:rsidRPr="00587151">
        <w:rPr>
          <w:rFonts w:eastAsia="Times New Roman"/>
          <w:spacing w:val="0"/>
          <w:w w:val="100"/>
          <w:kern w:val="0"/>
        </w:rPr>
        <w:t>Took note of the first one-year extensions of the country programmes for the Central African Republic, Chad, the Islamic Republic of Iran, Mongolia, the United Republic of Tanzania and Zambia, already approved by the Administrator (</w:t>
      </w:r>
      <w:hyperlink r:id="rId94" w:history="1">
        <w:r w:rsidRPr="00587151">
          <w:rPr>
            <w:rFonts w:eastAsia="Times New Roman"/>
            <w:color w:val="0563C1"/>
            <w:spacing w:val="0"/>
            <w:w w:val="100"/>
            <w:kern w:val="0"/>
            <w:u w:val="single"/>
          </w:rPr>
          <w:t>DP/2021/18</w:t>
        </w:r>
      </w:hyperlink>
      <w:r w:rsidRPr="00587151">
        <w:rPr>
          <w:rFonts w:eastAsia="Times New Roman"/>
          <w:spacing w:val="0"/>
          <w:w w:val="100"/>
          <w:kern w:val="0"/>
        </w:rPr>
        <w:t>);</w:t>
      </w:r>
    </w:p>
    <w:p w14:paraId="19752D43" w14:textId="77777777" w:rsidR="000945C8" w:rsidRPr="00587151" w:rsidRDefault="000945C8" w:rsidP="000945C8">
      <w:pPr>
        <w:widowControl w:val="0"/>
        <w:tabs>
          <w:tab w:val="left" w:pos="8640"/>
        </w:tabs>
        <w:suppressAutoHyphens w:val="0"/>
        <w:autoSpaceDE w:val="0"/>
        <w:autoSpaceDN w:val="0"/>
        <w:spacing w:line="240" w:lineRule="auto"/>
        <w:ind w:left="1080" w:right="1200"/>
        <w:jc w:val="both"/>
        <w:rPr>
          <w:rFonts w:eastAsia="Times New Roman"/>
          <w:bCs/>
          <w:spacing w:val="0"/>
          <w:w w:val="100"/>
          <w:kern w:val="0"/>
          <w:szCs w:val="22"/>
        </w:rPr>
      </w:pPr>
    </w:p>
    <w:p w14:paraId="3F562B1F" w14:textId="77777777" w:rsidR="000945C8" w:rsidRPr="00587151" w:rsidRDefault="000945C8" w:rsidP="000945C8">
      <w:pPr>
        <w:widowControl w:val="0"/>
        <w:tabs>
          <w:tab w:val="left" w:pos="8640"/>
        </w:tabs>
        <w:suppressAutoHyphens w:val="0"/>
        <w:autoSpaceDE w:val="0"/>
        <w:autoSpaceDN w:val="0"/>
        <w:spacing w:line="240" w:lineRule="auto"/>
        <w:ind w:left="1080" w:right="1200"/>
        <w:jc w:val="both"/>
        <w:outlineLvl w:val="0"/>
        <w:rPr>
          <w:rFonts w:eastAsia="Times New Roman"/>
          <w:b/>
          <w:bCs/>
          <w:spacing w:val="0"/>
          <w:w w:val="100"/>
          <w:kern w:val="0"/>
        </w:rPr>
      </w:pPr>
      <w:r w:rsidRPr="00587151">
        <w:rPr>
          <w:rFonts w:eastAsia="Times New Roman"/>
          <w:b/>
          <w:bCs/>
          <w:spacing w:val="0"/>
          <w:w w:val="100"/>
          <w:kern w:val="0"/>
        </w:rPr>
        <w:t>Item 9</w:t>
      </w:r>
    </w:p>
    <w:p w14:paraId="67C11E8C" w14:textId="77777777" w:rsidR="000945C8" w:rsidRPr="00587151" w:rsidRDefault="000945C8" w:rsidP="000945C8">
      <w:pPr>
        <w:widowControl w:val="0"/>
        <w:tabs>
          <w:tab w:val="left" w:pos="8640"/>
        </w:tabs>
        <w:suppressAutoHyphens w:val="0"/>
        <w:autoSpaceDE w:val="0"/>
        <w:autoSpaceDN w:val="0"/>
        <w:spacing w:after="120" w:line="240" w:lineRule="auto"/>
        <w:ind w:left="1080" w:right="1200"/>
        <w:jc w:val="both"/>
        <w:rPr>
          <w:rFonts w:eastAsia="Times New Roman"/>
          <w:b/>
          <w:spacing w:val="0"/>
          <w:w w:val="100"/>
          <w:kern w:val="0"/>
          <w:szCs w:val="22"/>
        </w:rPr>
      </w:pPr>
      <w:r w:rsidRPr="00587151">
        <w:rPr>
          <w:rFonts w:eastAsia="Times New Roman"/>
          <w:b/>
          <w:spacing w:val="0"/>
          <w:w w:val="100"/>
          <w:kern w:val="0"/>
          <w:szCs w:val="22"/>
        </w:rPr>
        <w:t xml:space="preserve">UNDP evaluation </w:t>
      </w:r>
    </w:p>
    <w:p w14:paraId="76BDDC57" w14:textId="77777777" w:rsidR="000945C8" w:rsidRPr="00587151" w:rsidRDefault="000945C8" w:rsidP="000945C8">
      <w:pPr>
        <w:widowControl w:val="0"/>
        <w:tabs>
          <w:tab w:val="left" w:pos="8640"/>
        </w:tabs>
        <w:suppressAutoHyphens w:val="0"/>
        <w:autoSpaceDE w:val="0"/>
        <w:autoSpaceDN w:val="0"/>
        <w:spacing w:line="240" w:lineRule="auto"/>
        <w:ind w:left="1080" w:right="1200"/>
        <w:jc w:val="both"/>
        <w:outlineLvl w:val="0"/>
        <w:rPr>
          <w:rFonts w:eastAsia="Times New Roman"/>
          <w:spacing w:val="0"/>
          <w:w w:val="100"/>
          <w:kern w:val="0"/>
        </w:rPr>
      </w:pPr>
      <w:r w:rsidRPr="00587151">
        <w:rPr>
          <w:rFonts w:eastAsia="Times New Roman"/>
          <w:spacing w:val="0"/>
          <w:w w:val="100"/>
          <w:kern w:val="0"/>
        </w:rPr>
        <w:t>Adopted decision 2021/5 on UNDP evaluation (covering the annual report on evaluation,</w:t>
      </w:r>
      <w:r w:rsidRPr="00587151">
        <w:rPr>
          <w:rFonts w:eastAsia="Times New Roman"/>
          <w:b/>
          <w:bCs/>
          <w:spacing w:val="0"/>
          <w:w w:val="100"/>
          <w:kern w:val="0"/>
        </w:rPr>
        <w:t xml:space="preserve"> </w:t>
      </w:r>
      <w:r w:rsidRPr="00587151">
        <w:rPr>
          <w:rFonts w:eastAsia="Times New Roman"/>
          <w:spacing w:val="0"/>
          <w:w w:val="100"/>
          <w:kern w:val="0"/>
        </w:rPr>
        <w:t xml:space="preserve">the evaluation of the UNDP Strategic Plan, 2018-2021 and the third joint Global Environment Facility-UNDP evaluation of the Small Grants Programme); </w:t>
      </w:r>
    </w:p>
    <w:p w14:paraId="6CBADCA1" w14:textId="77777777" w:rsidR="000945C8" w:rsidRPr="00587151" w:rsidRDefault="000945C8" w:rsidP="000945C8">
      <w:pPr>
        <w:widowControl w:val="0"/>
        <w:tabs>
          <w:tab w:val="left" w:pos="8640"/>
        </w:tabs>
        <w:suppressAutoHyphens w:val="0"/>
        <w:autoSpaceDE w:val="0"/>
        <w:autoSpaceDN w:val="0"/>
        <w:spacing w:line="240" w:lineRule="auto"/>
        <w:ind w:left="1080" w:right="1200"/>
        <w:outlineLvl w:val="0"/>
        <w:rPr>
          <w:rFonts w:eastAsia="Times New Roman"/>
          <w:spacing w:val="0"/>
          <w:w w:val="100"/>
          <w:kern w:val="0"/>
        </w:rPr>
      </w:pPr>
    </w:p>
    <w:p w14:paraId="57AF0366" w14:textId="77777777" w:rsidR="000945C8" w:rsidRPr="00587151" w:rsidRDefault="000945C8" w:rsidP="000945C8">
      <w:pPr>
        <w:widowControl w:val="0"/>
        <w:tabs>
          <w:tab w:val="left" w:pos="8640"/>
        </w:tabs>
        <w:suppressAutoHyphens w:val="0"/>
        <w:autoSpaceDE w:val="0"/>
        <w:autoSpaceDN w:val="0"/>
        <w:spacing w:line="240" w:lineRule="auto"/>
        <w:ind w:left="1080" w:right="1200"/>
        <w:outlineLvl w:val="0"/>
        <w:rPr>
          <w:rFonts w:eastAsia="Times New Roman"/>
          <w:b/>
          <w:bCs/>
          <w:spacing w:val="0"/>
          <w:w w:val="100"/>
          <w:kern w:val="0"/>
        </w:rPr>
      </w:pPr>
      <w:r w:rsidRPr="00587151">
        <w:rPr>
          <w:rFonts w:eastAsia="Times New Roman"/>
          <w:b/>
          <w:bCs/>
          <w:spacing w:val="0"/>
          <w:w w:val="100"/>
          <w:kern w:val="0"/>
        </w:rPr>
        <w:t xml:space="preserve">Item 10 </w:t>
      </w:r>
    </w:p>
    <w:p w14:paraId="70224415" w14:textId="77777777" w:rsidR="000945C8" w:rsidRPr="00587151" w:rsidRDefault="000945C8" w:rsidP="000945C8">
      <w:pPr>
        <w:widowControl w:val="0"/>
        <w:tabs>
          <w:tab w:val="left" w:pos="8640"/>
        </w:tabs>
        <w:suppressAutoHyphens w:val="0"/>
        <w:autoSpaceDE w:val="0"/>
        <w:autoSpaceDN w:val="0"/>
        <w:spacing w:after="120" w:line="240" w:lineRule="auto"/>
        <w:ind w:left="1080" w:right="1200"/>
        <w:outlineLvl w:val="0"/>
        <w:rPr>
          <w:rFonts w:eastAsia="Times New Roman"/>
          <w:spacing w:val="0"/>
          <w:w w:val="100"/>
          <w:kern w:val="0"/>
        </w:rPr>
      </w:pPr>
      <w:r w:rsidRPr="00587151">
        <w:rPr>
          <w:rFonts w:eastAsia="Times New Roman"/>
          <w:b/>
          <w:bCs/>
          <w:spacing w:val="0"/>
          <w:w w:val="100"/>
          <w:kern w:val="0"/>
        </w:rPr>
        <w:t>United Nations Capital Development Fund</w:t>
      </w:r>
    </w:p>
    <w:p w14:paraId="6D9AC646" w14:textId="77777777" w:rsidR="000945C8" w:rsidRPr="00587151" w:rsidRDefault="000945C8" w:rsidP="000945C8">
      <w:pPr>
        <w:widowControl w:val="0"/>
        <w:tabs>
          <w:tab w:val="left" w:pos="8640"/>
        </w:tabs>
        <w:suppressAutoHyphens w:val="0"/>
        <w:autoSpaceDE w:val="0"/>
        <w:autoSpaceDN w:val="0"/>
        <w:spacing w:line="240" w:lineRule="auto"/>
        <w:ind w:left="1080" w:right="1200"/>
        <w:outlineLvl w:val="0"/>
        <w:rPr>
          <w:rFonts w:eastAsia="Times New Roman"/>
          <w:spacing w:val="0"/>
          <w:w w:val="100"/>
          <w:kern w:val="0"/>
        </w:rPr>
      </w:pPr>
      <w:r w:rsidRPr="00587151">
        <w:rPr>
          <w:rFonts w:eastAsia="Times New Roman"/>
          <w:spacing w:val="0"/>
          <w:w w:val="100"/>
          <w:kern w:val="0"/>
        </w:rPr>
        <w:t>Adopted decision 2021/6 on the report on results achieved by the United Nations Capital Development Fund in 2020;</w:t>
      </w:r>
    </w:p>
    <w:p w14:paraId="65B553F4" w14:textId="77777777" w:rsidR="000945C8" w:rsidRPr="00587151" w:rsidRDefault="000945C8" w:rsidP="000945C8">
      <w:pPr>
        <w:widowControl w:val="0"/>
        <w:tabs>
          <w:tab w:val="left" w:pos="8640"/>
        </w:tabs>
        <w:suppressAutoHyphens w:val="0"/>
        <w:autoSpaceDE w:val="0"/>
        <w:autoSpaceDN w:val="0"/>
        <w:spacing w:line="240" w:lineRule="auto"/>
        <w:ind w:left="1080" w:right="1200"/>
        <w:outlineLvl w:val="0"/>
        <w:rPr>
          <w:rFonts w:eastAsia="Times New Roman"/>
          <w:spacing w:val="0"/>
          <w:w w:val="100"/>
          <w:kern w:val="0"/>
        </w:rPr>
      </w:pPr>
    </w:p>
    <w:p w14:paraId="7862A076" w14:textId="77777777" w:rsidR="000945C8" w:rsidRPr="00587151" w:rsidRDefault="000945C8" w:rsidP="000945C8">
      <w:pPr>
        <w:widowControl w:val="0"/>
        <w:tabs>
          <w:tab w:val="left" w:pos="8640"/>
        </w:tabs>
        <w:suppressAutoHyphens w:val="0"/>
        <w:autoSpaceDE w:val="0"/>
        <w:autoSpaceDN w:val="0"/>
        <w:spacing w:line="240" w:lineRule="auto"/>
        <w:ind w:left="1080" w:right="1200"/>
        <w:outlineLvl w:val="0"/>
        <w:rPr>
          <w:rFonts w:eastAsia="Times New Roman"/>
          <w:b/>
          <w:bCs/>
          <w:spacing w:val="0"/>
          <w:w w:val="100"/>
          <w:kern w:val="0"/>
        </w:rPr>
      </w:pPr>
      <w:r w:rsidRPr="00587151">
        <w:rPr>
          <w:rFonts w:eastAsia="Times New Roman"/>
          <w:b/>
          <w:bCs/>
          <w:spacing w:val="0"/>
          <w:w w:val="100"/>
          <w:kern w:val="0"/>
        </w:rPr>
        <w:t>Item 11</w:t>
      </w:r>
    </w:p>
    <w:p w14:paraId="7AB2D37D" w14:textId="77777777" w:rsidR="000945C8" w:rsidRPr="00587151" w:rsidRDefault="000945C8" w:rsidP="000945C8">
      <w:pPr>
        <w:widowControl w:val="0"/>
        <w:tabs>
          <w:tab w:val="left" w:pos="8640"/>
        </w:tabs>
        <w:suppressAutoHyphens w:val="0"/>
        <w:autoSpaceDE w:val="0"/>
        <w:autoSpaceDN w:val="0"/>
        <w:spacing w:after="120" w:line="240" w:lineRule="auto"/>
        <w:ind w:left="1080" w:right="1200"/>
        <w:outlineLvl w:val="0"/>
        <w:rPr>
          <w:rFonts w:eastAsia="Times New Roman"/>
          <w:spacing w:val="0"/>
          <w:w w:val="100"/>
          <w:kern w:val="0"/>
        </w:rPr>
      </w:pPr>
      <w:r w:rsidRPr="00587151">
        <w:rPr>
          <w:rFonts w:eastAsia="Times New Roman"/>
          <w:b/>
          <w:bCs/>
          <w:spacing w:val="0"/>
          <w:w w:val="100"/>
          <w:kern w:val="0"/>
        </w:rPr>
        <w:t xml:space="preserve">United Nations Volunteers </w:t>
      </w:r>
    </w:p>
    <w:p w14:paraId="39684FBB" w14:textId="77777777" w:rsidR="000945C8" w:rsidRPr="00587151" w:rsidRDefault="000945C8" w:rsidP="000945C8">
      <w:pPr>
        <w:widowControl w:val="0"/>
        <w:tabs>
          <w:tab w:val="left" w:pos="8640"/>
        </w:tabs>
        <w:suppressAutoHyphens w:val="0"/>
        <w:autoSpaceDE w:val="0"/>
        <w:autoSpaceDN w:val="0"/>
        <w:spacing w:line="240" w:lineRule="auto"/>
        <w:ind w:left="1080" w:right="1200"/>
        <w:outlineLvl w:val="0"/>
        <w:rPr>
          <w:rFonts w:eastAsia="Times New Roman"/>
          <w:spacing w:val="0"/>
          <w:w w:val="100"/>
          <w:kern w:val="0"/>
        </w:rPr>
      </w:pPr>
      <w:r w:rsidRPr="00587151">
        <w:rPr>
          <w:rFonts w:eastAsia="Times New Roman"/>
          <w:spacing w:val="0"/>
          <w:w w:val="100"/>
          <w:kern w:val="0"/>
        </w:rPr>
        <w:t>Adopted decision 2021/7 on the United Nations Volunteers programme: Report of the Administrator;</w:t>
      </w:r>
    </w:p>
    <w:p w14:paraId="71C7935F" w14:textId="77777777" w:rsidR="000945C8" w:rsidRPr="00587151" w:rsidRDefault="000945C8" w:rsidP="000945C8">
      <w:pPr>
        <w:widowControl w:val="0"/>
        <w:tabs>
          <w:tab w:val="left" w:pos="8640"/>
        </w:tabs>
        <w:suppressAutoHyphens w:val="0"/>
        <w:autoSpaceDE w:val="0"/>
        <w:autoSpaceDN w:val="0"/>
        <w:spacing w:before="200" w:line="360" w:lineRule="atLeast"/>
        <w:ind w:left="1080" w:right="1200"/>
        <w:outlineLvl w:val="0"/>
        <w:rPr>
          <w:rFonts w:eastAsia="Times New Roman"/>
          <w:b/>
          <w:bCs/>
          <w:spacing w:val="0"/>
          <w:w w:val="100"/>
          <w:kern w:val="0"/>
        </w:rPr>
      </w:pPr>
      <w:r w:rsidRPr="00587151">
        <w:rPr>
          <w:rFonts w:eastAsia="Times New Roman"/>
          <w:b/>
          <w:bCs/>
          <w:spacing w:val="0"/>
          <w:w w:val="100"/>
          <w:kern w:val="0"/>
          <w:sz w:val="24"/>
          <w:szCs w:val="24"/>
        </w:rPr>
        <w:t>UNFPA segment</w:t>
      </w:r>
      <w:r w:rsidRPr="00587151">
        <w:rPr>
          <w:rFonts w:eastAsia="Times New Roman"/>
          <w:b/>
          <w:bCs/>
          <w:spacing w:val="0"/>
          <w:w w:val="100"/>
          <w:kern w:val="0"/>
        </w:rPr>
        <w:t xml:space="preserve"> </w:t>
      </w:r>
    </w:p>
    <w:p w14:paraId="106D8692" w14:textId="77777777" w:rsidR="000945C8" w:rsidRPr="00587151" w:rsidRDefault="000945C8" w:rsidP="000945C8">
      <w:pPr>
        <w:widowControl w:val="0"/>
        <w:tabs>
          <w:tab w:val="left" w:pos="8640"/>
        </w:tabs>
        <w:suppressAutoHyphens w:val="0"/>
        <w:autoSpaceDE w:val="0"/>
        <w:autoSpaceDN w:val="0"/>
        <w:spacing w:before="103" w:line="360" w:lineRule="atLeast"/>
        <w:ind w:left="1080" w:right="1200"/>
        <w:outlineLvl w:val="0"/>
        <w:rPr>
          <w:rFonts w:eastAsia="Times New Roman"/>
          <w:b/>
          <w:bCs/>
          <w:spacing w:val="0"/>
          <w:w w:val="100"/>
          <w:kern w:val="0"/>
        </w:rPr>
      </w:pPr>
      <w:r w:rsidRPr="00587151">
        <w:rPr>
          <w:rFonts w:eastAsia="Times New Roman"/>
          <w:b/>
          <w:bCs/>
          <w:spacing w:val="0"/>
          <w:w w:val="100"/>
          <w:kern w:val="0"/>
        </w:rPr>
        <w:t>Item 12</w:t>
      </w:r>
    </w:p>
    <w:p w14:paraId="54D0479C" w14:textId="77777777" w:rsidR="000945C8" w:rsidRPr="00587151" w:rsidRDefault="000945C8" w:rsidP="000945C8">
      <w:pPr>
        <w:widowControl w:val="0"/>
        <w:tabs>
          <w:tab w:val="left" w:pos="8640"/>
        </w:tabs>
        <w:suppressAutoHyphens w:val="0"/>
        <w:autoSpaceDE w:val="0"/>
        <w:autoSpaceDN w:val="0"/>
        <w:spacing w:after="120" w:line="240" w:lineRule="auto"/>
        <w:ind w:left="1080" w:right="1200"/>
        <w:jc w:val="both"/>
        <w:rPr>
          <w:rFonts w:eastAsia="Times New Roman"/>
          <w:b/>
          <w:spacing w:val="0"/>
          <w:w w:val="100"/>
          <w:kern w:val="0"/>
          <w:szCs w:val="22"/>
        </w:rPr>
      </w:pPr>
      <w:r w:rsidRPr="00587151">
        <w:rPr>
          <w:rFonts w:eastAsia="Times New Roman"/>
          <w:b/>
          <w:spacing w:val="0"/>
          <w:w w:val="100"/>
          <w:kern w:val="0"/>
          <w:szCs w:val="22"/>
        </w:rPr>
        <w:t>Annual report of the Executive Director</w:t>
      </w:r>
    </w:p>
    <w:p w14:paraId="55580AD4" w14:textId="77777777" w:rsidR="000945C8" w:rsidRPr="00587151" w:rsidRDefault="000945C8" w:rsidP="000945C8">
      <w:pPr>
        <w:widowControl w:val="0"/>
        <w:tabs>
          <w:tab w:val="left" w:pos="8640"/>
        </w:tabs>
        <w:suppressAutoHyphens w:val="0"/>
        <w:autoSpaceDE w:val="0"/>
        <w:autoSpaceDN w:val="0"/>
        <w:spacing w:before="120" w:line="250" w:lineRule="auto"/>
        <w:ind w:left="1080" w:right="1200"/>
        <w:jc w:val="both"/>
        <w:rPr>
          <w:rFonts w:eastAsia="Times New Roman"/>
          <w:spacing w:val="0"/>
          <w:w w:val="100"/>
          <w:kern w:val="0"/>
        </w:rPr>
      </w:pPr>
      <w:r w:rsidRPr="00587151">
        <w:rPr>
          <w:rFonts w:eastAsia="Times New Roman"/>
          <w:spacing w:val="0"/>
          <w:w w:val="100"/>
          <w:kern w:val="0"/>
        </w:rPr>
        <w:t>Adopted decision 2021/8 on the implementation of the UNFPA Strategic Plan, 2018-2021: Report of the Executive Director;</w:t>
      </w:r>
    </w:p>
    <w:p w14:paraId="2DA45B15" w14:textId="63EA4FBE" w:rsidR="00521E15" w:rsidRDefault="00521E15">
      <w:pPr>
        <w:suppressAutoHyphens w:val="0"/>
        <w:spacing w:after="200" w:line="276" w:lineRule="auto"/>
        <w:rPr>
          <w:rFonts w:eastAsia="Times New Roman"/>
          <w:spacing w:val="0"/>
          <w:w w:val="100"/>
          <w:kern w:val="0"/>
        </w:rPr>
      </w:pPr>
      <w:r>
        <w:rPr>
          <w:rFonts w:eastAsia="Times New Roman"/>
          <w:spacing w:val="0"/>
          <w:w w:val="100"/>
          <w:kern w:val="0"/>
        </w:rPr>
        <w:br w:type="page"/>
      </w:r>
    </w:p>
    <w:p w14:paraId="1546F5F8" w14:textId="77777777" w:rsidR="000945C8" w:rsidRPr="00587151" w:rsidRDefault="000945C8" w:rsidP="000945C8">
      <w:pPr>
        <w:widowControl w:val="0"/>
        <w:tabs>
          <w:tab w:val="left" w:pos="8640"/>
        </w:tabs>
        <w:suppressAutoHyphens w:val="0"/>
        <w:autoSpaceDE w:val="0"/>
        <w:autoSpaceDN w:val="0"/>
        <w:spacing w:before="1" w:line="240" w:lineRule="auto"/>
        <w:ind w:left="1080" w:right="1200"/>
        <w:jc w:val="both"/>
        <w:outlineLvl w:val="0"/>
        <w:rPr>
          <w:rFonts w:eastAsia="Times New Roman"/>
          <w:b/>
          <w:bCs/>
          <w:spacing w:val="0"/>
          <w:w w:val="100"/>
          <w:kern w:val="0"/>
        </w:rPr>
      </w:pPr>
      <w:r w:rsidRPr="00587151">
        <w:rPr>
          <w:rFonts w:eastAsia="Times New Roman"/>
          <w:b/>
          <w:bCs/>
          <w:spacing w:val="0"/>
          <w:w w:val="100"/>
          <w:kern w:val="0"/>
        </w:rPr>
        <w:lastRenderedPageBreak/>
        <w:t>Item 13</w:t>
      </w:r>
    </w:p>
    <w:p w14:paraId="5E56ED8E" w14:textId="77777777" w:rsidR="000945C8" w:rsidRPr="00587151" w:rsidRDefault="000945C8" w:rsidP="000945C8">
      <w:pPr>
        <w:widowControl w:val="0"/>
        <w:tabs>
          <w:tab w:val="left" w:pos="8640"/>
        </w:tabs>
        <w:suppressAutoHyphens w:val="0"/>
        <w:autoSpaceDE w:val="0"/>
        <w:autoSpaceDN w:val="0"/>
        <w:spacing w:after="120" w:line="240" w:lineRule="auto"/>
        <w:ind w:left="1080" w:right="1200"/>
        <w:jc w:val="both"/>
        <w:outlineLvl w:val="0"/>
        <w:rPr>
          <w:rFonts w:eastAsia="Times New Roman"/>
          <w:b/>
          <w:bCs/>
          <w:spacing w:val="0"/>
          <w:w w:val="100"/>
          <w:kern w:val="0"/>
        </w:rPr>
      </w:pPr>
      <w:r w:rsidRPr="00587151">
        <w:rPr>
          <w:rFonts w:eastAsia="Times New Roman"/>
          <w:b/>
          <w:bCs/>
          <w:spacing w:val="0"/>
          <w:w w:val="100"/>
          <w:kern w:val="0"/>
        </w:rPr>
        <w:t>UNFPA evaluation</w:t>
      </w:r>
    </w:p>
    <w:p w14:paraId="47E43ED8" w14:textId="77777777" w:rsidR="000945C8" w:rsidRPr="00587151" w:rsidRDefault="000945C8" w:rsidP="000945C8">
      <w:pPr>
        <w:widowControl w:val="0"/>
        <w:tabs>
          <w:tab w:val="left" w:pos="8640"/>
        </w:tabs>
        <w:suppressAutoHyphens w:val="0"/>
        <w:autoSpaceDE w:val="0"/>
        <w:autoSpaceDN w:val="0"/>
        <w:spacing w:before="120" w:line="240" w:lineRule="auto"/>
        <w:ind w:left="1080" w:right="1200"/>
        <w:jc w:val="both"/>
        <w:outlineLvl w:val="0"/>
        <w:rPr>
          <w:rFonts w:eastAsia="Times New Roman"/>
          <w:spacing w:val="0"/>
          <w:w w:val="100"/>
          <w:kern w:val="0"/>
        </w:rPr>
      </w:pPr>
      <w:r w:rsidRPr="00587151">
        <w:rPr>
          <w:rFonts w:eastAsia="Times New Roman"/>
          <w:spacing w:val="0"/>
          <w:w w:val="100"/>
          <w:kern w:val="0"/>
        </w:rPr>
        <w:t>Adopted decision 2021/9 on UNFPA evaluation;</w:t>
      </w:r>
    </w:p>
    <w:p w14:paraId="1A4BD1A4" w14:textId="77777777" w:rsidR="000945C8" w:rsidRPr="00587151" w:rsidRDefault="000945C8" w:rsidP="000945C8">
      <w:pPr>
        <w:widowControl w:val="0"/>
        <w:tabs>
          <w:tab w:val="left" w:pos="8640"/>
        </w:tabs>
        <w:suppressAutoHyphens w:val="0"/>
        <w:autoSpaceDE w:val="0"/>
        <w:autoSpaceDN w:val="0"/>
        <w:spacing w:line="240" w:lineRule="auto"/>
        <w:ind w:left="1080" w:right="1200"/>
        <w:jc w:val="both"/>
        <w:outlineLvl w:val="0"/>
        <w:rPr>
          <w:rFonts w:eastAsia="Times New Roman"/>
          <w:spacing w:val="0"/>
          <w:w w:val="100"/>
          <w:kern w:val="0"/>
        </w:rPr>
      </w:pPr>
    </w:p>
    <w:p w14:paraId="69B64D01" w14:textId="77777777" w:rsidR="000945C8" w:rsidRPr="00587151" w:rsidRDefault="000945C8" w:rsidP="000945C8">
      <w:pPr>
        <w:widowControl w:val="0"/>
        <w:tabs>
          <w:tab w:val="left" w:pos="8640"/>
        </w:tabs>
        <w:suppressAutoHyphens w:val="0"/>
        <w:autoSpaceDE w:val="0"/>
        <w:autoSpaceDN w:val="0"/>
        <w:spacing w:line="240" w:lineRule="auto"/>
        <w:ind w:left="1080" w:right="1200"/>
        <w:jc w:val="both"/>
        <w:outlineLvl w:val="0"/>
        <w:rPr>
          <w:rFonts w:eastAsia="Times New Roman"/>
          <w:b/>
          <w:bCs/>
          <w:spacing w:val="0"/>
          <w:w w:val="100"/>
          <w:kern w:val="0"/>
        </w:rPr>
      </w:pPr>
      <w:r w:rsidRPr="00587151">
        <w:rPr>
          <w:rFonts w:eastAsia="Times New Roman"/>
          <w:b/>
          <w:bCs/>
          <w:spacing w:val="0"/>
          <w:w w:val="100"/>
          <w:kern w:val="0"/>
        </w:rPr>
        <w:t>Item 14</w:t>
      </w:r>
    </w:p>
    <w:p w14:paraId="11B503B2" w14:textId="77777777" w:rsidR="000945C8" w:rsidRPr="00587151" w:rsidRDefault="000945C8" w:rsidP="000945C8">
      <w:pPr>
        <w:widowControl w:val="0"/>
        <w:tabs>
          <w:tab w:val="left" w:pos="8640"/>
        </w:tabs>
        <w:suppressAutoHyphens w:val="0"/>
        <w:autoSpaceDE w:val="0"/>
        <w:autoSpaceDN w:val="0"/>
        <w:spacing w:before="9" w:line="240" w:lineRule="auto"/>
        <w:ind w:left="1080" w:right="1200"/>
        <w:jc w:val="both"/>
        <w:rPr>
          <w:rFonts w:eastAsia="Times New Roman"/>
          <w:b/>
          <w:spacing w:val="0"/>
          <w:w w:val="100"/>
          <w:kern w:val="0"/>
          <w:szCs w:val="22"/>
        </w:rPr>
      </w:pPr>
      <w:r w:rsidRPr="00587151">
        <w:rPr>
          <w:rFonts w:eastAsia="Times New Roman"/>
          <w:b/>
          <w:spacing w:val="0"/>
          <w:w w:val="100"/>
          <w:kern w:val="0"/>
          <w:szCs w:val="22"/>
        </w:rPr>
        <w:t>Country programmes and related matters</w:t>
      </w:r>
    </w:p>
    <w:p w14:paraId="685B7F74" w14:textId="77777777" w:rsidR="000945C8" w:rsidRPr="00587151" w:rsidRDefault="000945C8" w:rsidP="000945C8">
      <w:pPr>
        <w:widowControl w:val="0"/>
        <w:tabs>
          <w:tab w:val="left" w:pos="8640"/>
        </w:tabs>
        <w:suppressAutoHyphens w:val="0"/>
        <w:autoSpaceDE w:val="0"/>
        <w:autoSpaceDN w:val="0"/>
        <w:spacing w:before="120" w:line="240" w:lineRule="auto"/>
        <w:ind w:left="1080" w:right="1200"/>
        <w:jc w:val="both"/>
        <w:rPr>
          <w:rFonts w:eastAsia="Times New Roman"/>
          <w:spacing w:val="0"/>
          <w:w w:val="100"/>
          <w:kern w:val="0"/>
        </w:rPr>
      </w:pPr>
      <w:r w:rsidRPr="00587151">
        <w:rPr>
          <w:rFonts w:eastAsia="Times New Roman"/>
          <w:spacing w:val="0"/>
          <w:w w:val="100"/>
          <w:kern w:val="0"/>
        </w:rPr>
        <w:t>Approved the following UNFPA country programme in accordance with decision 2014/7:</w:t>
      </w:r>
    </w:p>
    <w:p w14:paraId="19358366" w14:textId="77777777" w:rsidR="000945C8" w:rsidRPr="00587151" w:rsidRDefault="000945C8" w:rsidP="000945C8">
      <w:pPr>
        <w:widowControl w:val="0"/>
        <w:tabs>
          <w:tab w:val="left" w:pos="8640"/>
        </w:tabs>
        <w:suppressAutoHyphens w:val="0"/>
        <w:autoSpaceDE w:val="0"/>
        <w:autoSpaceDN w:val="0"/>
        <w:spacing w:before="120" w:line="240" w:lineRule="auto"/>
        <w:ind w:left="1080" w:right="1200"/>
        <w:jc w:val="both"/>
        <w:rPr>
          <w:rFonts w:eastAsia="Times New Roman"/>
          <w:spacing w:val="0"/>
          <w:w w:val="100"/>
          <w:kern w:val="0"/>
        </w:rPr>
      </w:pPr>
      <w:r w:rsidRPr="00587151">
        <w:rPr>
          <w:rFonts w:eastAsia="Times New Roman"/>
          <w:spacing w:val="0"/>
          <w:w w:val="100"/>
          <w:kern w:val="0"/>
        </w:rPr>
        <w:t>Armenia (</w:t>
      </w:r>
      <w:hyperlink r:id="rId95" w:history="1">
        <w:r w:rsidRPr="00587151">
          <w:rPr>
            <w:rStyle w:val="Hyperlink"/>
            <w:rFonts w:eastAsia="Times New Roman"/>
            <w:spacing w:val="0"/>
            <w:w w:val="100"/>
            <w:kern w:val="0"/>
          </w:rPr>
          <w:t>DP/FPA/CPD/ARM/4/Rev.1</w:t>
        </w:r>
      </w:hyperlink>
      <w:r w:rsidRPr="00587151">
        <w:rPr>
          <w:rFonts w:eastAsia="Times New Roman"/>
          <w:spacing w:val="0"/>
          <w:w w:val="100"/>
          <w:kern w:val="0"/>
        </w:rPr>
        <w:t>);</w:t>
      </w:r>
    </w:p>
    <w:p w14:paraId="34FE9601" w14:textId="0138C4E4" w:rsidR="000945C8" w:rsidRDefault="000945C8" w:rsidP="000945C8">
      <w:pPr>
        <w:widowControl w:val="0"/>
        <w:tabs>
          <w:tab w:val="left" w:pos="8640"/>
        </w:tabs>
        <w:suppressAutoHyphens w:val="0"/>
        <w:autoSpaceDE w:val="0"/>
        <w:autoSpaceDN w:val="0"/>
        <w:spacing w:before="120" w:line="240" w:lineRule="auto"/>
        <w:ind w:left="1080" w:right="1200"/>
        <w:jc w:val="both"/>
        <w:rPr>
          <w:rFonts w:eastAsia="Times New Roman"/>
          <w:spacing w:val="0"/>
          <w:w w:val="100"/>
          <w:kern w:val="0"/>
        </w:rPr>
      </w:pPr>
      <w:r w:rsidRPr="00587151">
        <w:rPr>
          <w:rFonts w:eastAsia="Times New Roman"/>
          <w:spacing w:val="0"/>
          <w:w w:val="100"/>
          <w:kern w:val="0"/>
        </w:rPr>
        <w:t>Approved the third, three-month extension of the country programme for Madagascar from 1 July through 30 September 2021 and the fifth, six-month extension of the country programme for the Syrian Arab Republic from 1 July through 31 December 2021 (</w:t>
      </w:r>
      <w:hyperlink r:id="rId96" w:history="1">
        <w:r w:rsidRPr="00587151">
          <w:rPr>
            <w:rStyle w:val="Hyperlink"/>
          </w:rPr>
          <w:t>DP/FPA/2021/3</w:t>
        </w:r>
      </w:hyperlink>
      <w:r w:rsidRPr="00587151">
        <w:rPr>
          <w:rFonts w:eastAsia="Times New Roman"/>
          <w:spacing w:val="0"/>
          <w:w w:val="100"/>
          <w:kern w:val="0"/>
        </w:rPr>
        <w:t>);</w:t>
      </w:r>
    </w:p>
    <w:p w14:paraId="79E6106D" w14:textId="77777777" w:rsidR="00521E15" w:rsidRPr="00587151" w:rsidRDefault="00521E15" w:rsidP="00521E15">
      <w:pPr>
        <w:widowControl w:val="0"/>
        <w:tabs>
          <w:tab w:val="left" w:pos="8640"/>
        </w:tabs>
        <w:suppressAutoHyphens w:val="0"/>
        <w:autoSpaceDE w:val="0"/>
        <w:autoSpaceDN w:val="0"/>
        <w:spacing w:line="240" w:lineRule="auto"/>
        <w:ind w:left="1080" w:right="1200"/>
        <w:jc w:val="both"/>
        <w:rPr>
          <w:rFonts w:eastAsia="Times New Roman"/>
          <w:spacing w:val="0"/>
          <w:w w:val="100"/>
          <w:kern w:val="0"/>
        </w:rPr>
      </w:pPr>
    </w:p>
    <w:p w14:paraId="562D710C" w14:textId="77777777" w:rsidR="000945C8" w:rsidRPr="00587151" w:rsidRDefault="000945C8" w:rsidP="0059364C">
      <w:pPr>
        <w:widowControl w:val="0"/>
        <w:tabs>
          <w:tab w:val="left" w:pos="8640"/>
        </w:tabs>
        <w:suppressAutoHyphens w:val="0"/>
        <w:autoSpaceDE w:val="0"/>
        <w:autoSpaceDN w:val="0"/>
        <w:spacing w:after="120" w:line="240" w:lineRule="auto"/>
        <w:ind w:left="1080" w:right="1195"/>
        <w:outlineLvl w:val="0"/>
        <w:rPr>
          <w:rFonts w:eastAsia="Times New Roman"/>
          <w:b/>
          <w:bCs/>
          <w:spacing w:val="0"/>
          <w:w w:val="100"/>
          <w:kern w:val="0"/>
        </w:rPr>
      </w:pPr>
      <w:r w:rsidRPr="00587151">
        <w:rPr>
          <w:rFonts w:eastAsia="Times New Roman"/>
          <w:b/>
          <w:bCs/>
          <w:spacing w:val="0"/>
          <w:w w:val="100"/>
          <w:kern w:val="0"/>
          <w:sz w:val="24"/>
          <w:szCs w:val="24"/>
        </w:rPr>
        <w:t>UNOPS segment</w:t>
      </w:r>
      <w:r w:rsidRPr="00587151">
        <w:rPr>
          <w:rFonts w:eastAsia="Times New Roman"/>
          <w:b/>
          <w:bCs/>
          <w:spacing w:val="0"/>
          <w:w w:val="100"/>
          <w:kern w:val="0"/>
        </w:rPr>
        <w:t xml:space="preserve"> </w:t>
      </w:r>
    </w:p>
    <w:p w14:paraId="2856B3F3" w14:textId="77777777" w:rsidR="000945C8" w:rsidRPr="00587151" w:rsidRDefault="000945C8" w:rsidP="0059364C">
      <w:pPr>
        <w:widowControl w:val="0"/>
        <w:tabs>
          <w:tab w:val="left" w:pos="8640"/>
        </w:tabs>
        <w:suppressAutoHyphens w:val="0"/>
        <w:autoSpaceDE w:val="0"/>
        <w:autoSpaceDN w:val="0"/>
        <w:spacing w:line="350" w:lineRule="atLeast"/>
        <w:ind w:left="1080" w:right="1200"/>
        <w:outlineLvl w:val="0"/>
        <w:rPr>
          <w:rFonts w:eastAsia="Times New Roman"/>
          <w:b/>
          <w:bCs/>
          <w:spacing w:val="0"/>
          <w:w w:val="100"/>
          <w:kern w:val="0"/>
        </w:rPr>
      </w:pPr>
      <w:r w:rsidRPr="00587151">
        <w:rPr>
          <w:rFonts w:eastAsia="Times New Roman"/>
          <w:b/>
          <w:bCs/>
          <w:spacing w:val="0"/>
          <w:w w:val="100"/>
          <w:kern w:val="0"/>
        </w:rPr>
        <w:t>Item 15</w:t>
      </w:r>
    </w:p>
    <w:p w14:paraId="21423BE8" w14:textId="77777777" w:rsidR="000945C8" w:rsidRPr="00587151" w:rsidRDefault="000945C8" w:rsidP="000945C8">
      <w:pPr>
        <w:widowControl w:val="0"/>
        <w:tabs>
          <w:tab w:val="left" w:pos="8640"/>
        </w:tabs>
        <w:suppressAutoHyphens w:val="0"/>
        <w:autoSpaceDE w:val="0"/>
        <w:autoSpaceDN w:val="0"/>
        <w:spacing w:before="10" w:line="240" w:lineRule="auto"/>
        <w:ind w:left="1080" w:right="1200"/>
        <w:jc w:val="both"/>
        <w:rPr>
          <w:rFonts w:eastAsia="Times New Roman"/>
          <w:b/>
          <w:spacing w:val="0"/>
          <w:w w:val="100"/>
          <w:kern w:val="0"/>
          <w:szCs w:val="22"/>
        </w:rPr>
      </w:pPr>
      <w:r w:rsidRPr="00587151">
        <w:rPr>
          <w:rFonts w:eastAsia="Times New Roman"/>
          <w:b/>
          <w:spacing w:val="0"/>
          <w:w w:val="100"/>
          <w:kern w:val="0"/>
          <w:szCs w:val="22"/>
        </w:rPr>
        <w:t>Annual report of the Executive Director</w:t>
      </w:r>
    </w:p>
    <w:p w14:paraId="050109D4" w14:textId="77777777" w:rsidR="000945C8" w:rsidRPr="00587151" w:rsidRDefault="000945C8" w:rsidP="000945C8">
      <w:pPr>
        <w:widowControl w:val="0"/>
        <w:tabs>
          <w:tab w:val="left" w:pos="8640"/>
        </w:tabs>
        <w:suppressAutoHyphens w:val="0"/>
        <w:autoSpaceDE w:val="0"/>
        <w:autoSpaceDN w:val="0"/>
        <w:spacing w:before="130" w:line="240" w:lineRule="auto"/>
        <w:ind w:left="1080" w:right="1200"/>
        <w:jc w:val="both"/>
        <w:rPr>
          <w:rFonts w:eastAsia="Times New Roman"/>
          <w:spacing w:val="0"/>
          <w:w w:val="100"/>
          <w:kern w:val="0"/>
        </w:rPr>
      </w:pPr>
      <w:r w:rsidRPr="00587151">
        <w:rPr>
          <w:rFonts w:eastAsia="Times New Roman"/>
          <w:spacing w:val="0"/>
          <w:w w:val="100"/>
          <w:kern w:val="0"/>
        </w:rPr>
        <w:t>Adopted decision 2021/10 on the United Nations Office for Project Services.</w:t>
      </w:r>
    </w:p>
    <w:p w14:paraId="13E2B5A0" w14:textId="77777777" w:rsidR="000945C8" w:rsidRPr="00587151" w:rsidRDefault="000945C8" w:rsidP="000945C8">
      <w:pPr>
        <w:widowControl w:val="0"/>
        <w:tabs>
          <w:tab w:val="left" w:pos="8640"/>
        </w:tabs>
        <w:suppressAutoHyphens w:val="0"/>
        <w:autoSpaceDE w:val="0"/>
        <w:autoSpaceDN w:val="0"/>
        <w:spacing w:before="141" w:line="240" w:lineRule="auto"/>
        <w:ind w:left="1080" w:right="1200"/>
        <w:jc w:val="right"/>
        <w:rPr>
          <w:rFonts w:eastAsia="Times New Roman"/>
          <w:i/>
          <w:spacing w:val="0"/>
          <w:w w:val="100"/>
          <w:kern w:val="0"/>
          <w:szCs w:val="22"/>
        </w:rPr>
      </w:pPr>
      <w:r w:rsidRPr="00587151">
        <w:rPr>
          <w:rFonts w:eastAsia="Times New Roman"/>
          <w:i/>
          <w:spacing w:val="0"/>
          <w:w w:val="100"/>
          <w:kern w:val="0"/>
          <w:szCs w:val="22"/>
        </w:rPr>
        <w:t>11 June 2021</w:t>
      </w:r>
    </w:p>
    <w:p w14:paraId="0289E6BD" w14:textId="5DC2DB70" w:rsidR="000945C8" w:rsidRPr="00587151" w:rsidRDefault="000945C8" w:rsidP="00521E15">
      <w:pPr>
        <w:suppressAutoHyphens w:val="0"/>
        <w:spacing w:line="240" w:lineRule="auto"/>
        <w:ind w:left="1170" w:right="1200"/>
        <w:jc w:val="right"/>
        <w:rPr>
          <w:i/>
        </w:rPr>
      </w:pPr>
    </w:p>
    <w:p w14:paraId="34588AC7" w14:textId="77777777" w:rsidR="00EC26FC" w:rsidRPr="00587151" w:rsidRDefault="00EC26FC" w:rsidP="00EC26FC">
      <w:pPr>
        <w:autoSpaceDE w:val="0"/>
        <w:autoSpaceDN w:val="0"/>
        <w:adjustRightInd w:val="0"/>
        <w:spacing w:line="240" w:lineRule="auto"/>
        <w:ind w:left="1080" w:right="1200"/>
        <w:jc w:val="both"/>
        <w:rPr>
          <w:rFonts w:eastAsia="Times New Roman"/>
          <w:b/>
          <w:bCs/>
        </w:rPr>
      </w:pPr>
      <w:bookmarkStart w:id="16" w:name="_Hlk81418206"/>
      <w:r w:rsidRPr="00587151">
        <w:rPr>
          <w:rFonts w:eastAsia="Times New Roman"/>
          <w:b/>
          <w:bCs/>
        </w:rPr>
        <w:t>2021/14</w:t>
      </w:r>
    </w:p>
    <w:p w14:paraId="43D0BCAC" w14:textId="06E91F46" w:rsidR="00EC26FC" w:rsidRPr="00587151" w:rsidRDefault="00EC26FC" w:rsidP="00EC26FC">
      <w:pPr>
        <w:tabs>
          <w:tab w:val="num" w:pos="1440"/>
          <w:tab w:val="left" w:pos="1710"/>
        </w:tabs>
        <w:ind w:left="1080" w:right="1200"/>
        <w:contextualSpacing/>
        <w:jc w:val="both"/>
        <w:rPr>
          <w:rFonts w:eastAsia="Times New Roman"/>
          <w:b/>
          <w:bCs/>
        </w:rPr>
      </w:pPr>
      <w:r w:rsidRPr="00587151">
        <w:rPr>
          <w:rFonts w:eastAsia="Times New Roman"/>
          <w:b/>
          <w:bCs/>
        </w:rPr>
        <w:t>UNDP Strategic Plan, 2022-2025</w:t>
      </w:r>
    </w:p>
    <w:p w14:paraId="39E2FE28" w14:textId="77777777" w:rsidR="00EC26FC" w:rsidRPr="00587151" w:rsidRDefault="00EC26FC" w:rsidP="00EC26FC">
      <w:pPr>
        <w:tabs>
          <w:tab w:val="num" w:pos="1440"/>
          <w:tab w:val="left" w:pos="1710"/>
        </w:tabs>
        <w:ind w:left="1080" w:right="1200"/>
        <w:contextualSpacing/>
        <w:jc w:val="both"/>
        <w:rPr>
          <w:rFonts w:eastAsia="Times New Roman"/>
          <w:b/>
          <w:bCs/>
        </w:rPr>
      </w:pPr>
    </w:p>
    <w:p w14:paraId="543D1F0B" w14:textId="77777777" w:rsidR="00EC26FC" w:rsidRPr="00587151" w:rsidRDefault="00EC26FC" w:rsidP="00521E15">
      <w:pPr>
        <w:autoSpaceDE w:val="0"/>
        <w:autoSpaceDN w:val="0"/>
        <w:spacing w:after="120" w:line="240" w:lineRule="auto"/>
        <w:ind w:left="1080" w:right="1200" w:firstLine="360"/>
        <w:jc w:val="both"/>
        <w:rPr>
          <w:rFonts w:eastAsia="Calibri"/>
          <w:i/>
          <w:iCs/>
          <w:color w:val="000000"/>
        </w:rPr>
      </w:pPr>
      <w:r w:rsidRPr="00587151">
        <w:rPr>
          <w:rFonts w:eastAsia="Calibri"/>
          <w:i/>
          <w:iCs/>
          <w:color w:val="000000"/>
        </w:rPr>
        <w:t>The Executive Board</w:t>
      </w:r>
    </w:p>
    <w:p w14:paraId="47DCD305" w14:textId="77777777" w:rsidR="00EC26FC" w:rsidRPr="00587151" w:rsidRDefault="00EC26FC" w:rsidP="00E90A4F">
      <w:pPr>
        <w:numPr>
          <w:ilvl w:val="0"/>
          <w:numId w:val="18"/>
        </w:numPr>
        <w:suppressAutoHyphens w:val="0"/>
        <w:autoSpaceDE w:val="0"/>
        <w:autoSpaceDN w:val="0"/>
        <w:spacing w:after="120" w:line="240" w:lineRule="auto"/>
        <w:ind w:left="1080" w:right="1200" w:firstLine="0"/>
        <w:jc w:val="both"/>
        <w:rPr>
          <w:rFonts w:eastAsia="Times New Roman"/>
          <w:color w:val="000000"/>
        </w:rPr>
      </w:pPr>
      <w:r w:rsidRPr="00587151">
        <w:rPr>
          <w:rFonts w:eastAsia="Times New Roman"/>
          <w:i/>
          <w:iCs/>
          <w:color w:val="000000"/>
        </w:rPr>
        <w:t xml:space="preserve">Notes with appreciation </w:t>
      </w:r>
      <w:r w:rsidRPr="00587151">
        <w:rPr>
          <w:rFonts w:eastAsia="Times New Roman"/>
          <w:color w:val="000000"/>
        </w:rPr>
        <w:t>the transparent and consultative process undertaken by UNDP in developing the Strategic Plan, 2022-2025, including the extensive engagement with the Executive Board;</w:t>
      </w:r>
    </w:p>
    <w:p w14:paraId="7D98417A" w14:textId="77777777" w:rsidR="00EC26FC" w:rsidRPr="00587151" w:rsidRDefault="00EC26FC" w:rsidP="00E90A4F">
      <w:pPr>
        <w:numPr>
          <w:ilvl w:val="0"/>
          <w:numId w:val="18"/>
        </w:numPr>
        <w:suppressAutoHyphens w:val="0"/>
        <w:autoSpaceDE w:val="0"/>
        <w:autoSpaceDN w:val="0"/>
        <w:spacing w:after="120" w:line="240" w:lineRule="auto"/>
        <w:ind w:left="1080" w:right="1200" w:firstLine="0"/>
        <w:jc w:val="both"/>
        <w:rPr>
          <w:rFonts w:eastAsia="Times New Roman"/>
          <w:color w:val="000000"/>
        </w:rPr>
      </w:pPr>
      <w:r w:rsidRPr="00587151">
        <w:rPr>
          <w:rFonts w:eastAsia="Times New Roman"/>
          <w:i/>
          <w:iCs/>
          <w:color w:val="000000"/>
        </w:rPr>
        <w:t>Notes with appreciation</w:t>
      </w:r>
      <w:r w:rsidRPr="00587151">
        <w:rPr>
          <w:rFonts w:eastAsia="Times New Roman"/>
          <w:color w:val="000000"/>
        </w:rPr>
        <w:t xml:space="preserve"> the efforts undertaken by UNDP to align its Strategic Plan with General Assembly resolutions 70/1 of 25 September 2015, entitled “Transforming our world: the 2030 Agenda for Sustainable Development”, and</w:t>
      </w:r>
      <w:r w:rsidRPr="00587151">
        <w:rPr>
          <w:rFonts w:eastAsia="Times New Roman"/>
          <w:b/>
          <w:bCs/>
          <w:color w:val="000000"/>
        </w:rPr>
        <w:t xml:space="preserve"> </w:t>
      </w:r>
      <w:r w:rsidRPr="00587151">
        <w:rPr>
          <w:rFonts w:eastAsia="Times New Roman"/>
          <w:color w:val="000000"/>
        </w:rPr>
        <w:t xml:space="preserve">75/233 of 21 December 2020 on the quadrennial comprehensive policy review of operational activities for development of the United Nations system; </w:t>
      </w:r>
    </w:p>
    <w:p w14:paraId="5514DD48" w14:textId="1AB3BFAE" w:rsidR="00EC26FC" w:rsidRPr="00587151" w:rsidRDefault="00EC26FC" w:rsidP="004D71CD">
      <w:pPr>
        <w:tabs>
          <w:tab w:val="left" w:pos="1080"/>
        </w:tabs>
        <w:autoSpaceDE w:val="0"/>
        <w:autoSpaceDN w:val="0"/>
        <w:spacing w:after="120" w:line="240" w:lineRule="auto"/>
        <w:ind w:left="1080" w:right="1200"/>
        <w:jc w:val="both"/>
        <w:rPr>
          <w:rFonts w:eastAsia="Times New Roman"/>
          <w:b/>
          <w:bCs/>
          <w:color w:val="000000"/>
          <w:u w:val="single"/>
        </w:rPr>
      </w:pPr>
      <w:r w:rsidRPr="00587151">
        <w:rPr>
          <w:rFonts w:eastAsia="Times New Roman"/>
          <w:color w:val="000000"/>
        </w:rPr>
        <w:t>3.</w:t>
      </w:r>
      <w:r w:rsidR="004D71CD">
        <w:rPr>
          <w:rFonts w:eastAsia="Times New Roman"/>
          <w:color w:val="000000"/>
        </w:rPr>
        <w:t xml:space="preserve"> </w:t>
      </w:r>
      <w:r w:rsidRPr="00587151">
        <w:rPr>
          <w:rFonts w:eastAsia="Times New Roman"/>
          <w:i/>
          <w:iCs/>
          <w:color w:val="000000"/>
        </w:rPr>
        <w:t>Endorses</w:t>
      </w:r>
      <w:r w:rsidRPr="00587151">
        <w:rPr>
          <w:rFonts w:eastAsia="Times New Roman"/>
          <w:color w:val="000000"/>
        </w:rPr>
        <w:t xml:space="preserve"> the UNDP Strategic Plan, 2022-2025 (</w:t>
      </w:r>
      <w:hyperlink r:id="rId97" w:history="1">
        <w:r w:rsidRPr="00587151">
          <w:rPr>
            <w:rStyle w:val="Hyperlink"/>
            <w:rFonts w:eastAsia="Times New Roman"/>
          </w:rPr>
          <w:t>DP/2021/28</w:t>
        </w:r>
      </w:hyperlink>
      <w:r w:rsidRPr="00587151">
        <w:rPr>
          <w:rFonts w:eastAsia="Times New Roman"/>
          <w:color w:val="000000"/>
        </w:rPr>
        <w:t xml:space="preserve">), takes note of its annexes and requests UNDP to provide updated baselines and targets for the integrated results and resources framework of the new </w:t>
      </w:r>
      <w:r w:rsidR="00185B92">
        <w:rPr>
          <w:rFonts w:eastAsia="Times New Roman"/>
          <w:color w:val="000000"/>
        </w:rPr>
        <w:t>Strategic Plan</w:t>
      </w:r>
      <w:r w:rsidRPr="00587151">
        <w:rPr>
          <w:rFonts w:eastAsia="Times New Roman"/>
          <w:color w:val="000000"/>
        </w:rPr>
        <w:t xml:space="preserve"> to the Executive Board; </w:t>
      </w:r>
    </w:p>
    <w:p w14:paraId="1C79E5A8" w14:textId="77777777" w:rsidR="00EC26FC" w:rsidRPr="00587151" w:rsidRDefault="00EC26FC" w:rsidP="00EC26FC">
      <w:pPr>
        <w:tabs>
          <w:tab w:val="left" w:pos="1800"/>
        </w:tabs>
        <w:autoSpaceDE w:val="0"/>
        <w:autoSpaceDN w:val="0"/>
        <w:spacing w:after="120" w:line="240" w:lineRule="auto"/>
        <w:ind w:left="1080" w:right="1200"/>
        <w:jc w:val="both"/>
        <w:rPr>
          <w:rFonts w:eastAsia="Times New Roman"/>
          <w:b/>
          <w:bCs/>
          <w:color w:val="000000"/>
        </w:rPr>
      </w:pPr>
      <w:r w:rsidRPr="00587151">
        <w:rPr>
          <w:rFonts w:eastAsia="Times New Roman"/>
          <w:color w:val="000000"/>
        </w:rPr>
        <w:t xml:space="preserve">4. </w:t>
      </w:r>
      <w:r w:rsidRPr="00587151">
        <w:rPr>
          <w:rFonts w:eastAsia="Times New Roman"/>
          <w:i/>
          <w:iCs/>
          <w:color w:val="000000"/>
        </w:rPr>
        <w:t>Notes</w:t>
      </w:r>
      <w:r w:rsidRPr="00587151">
        <w:rPr>
          <w:rFonts w:eastAsia="Times New Roman"/>
          <w:color w:val="000000"/>
        </w:rPr>
        <w:t xml:space="preserve"> that the Strategic Plan, as the overall strategic framework for UNDP, is not intergovernmentally negotiated, and acknowledges that the Strategic Plan includes some terms that have not been intergovernmentally endorsed in the United Nations system;</w:t>
      </w:r>
      <w:r w:rsidRPr="00587151">
        <w:rPr>
          <w:rFonts w:eastAsia="Times New Roman"/>
          <w:b/>
          <w:bCs/>
          <w:color w:val="000000"/>
        </w:rPr>
        <w:t xml:space="preserve"> </w:t>
      </w:r>
    </w:p>
    <w:p w14:paraId="0B6C10FC" w14:textId="77777777" w:rsidR="00EC26FC" w:rsidRPr="00587151" w:rsidRDefault="00EC26FC" w:rsidP="00EC26FC">
      <w:pPr>
        <w:tabs>
          <w:tab w:val="left" w:pos="1800"/>
        </w:tabs>
        <w:autoSpaceDE w:val="0"/>
        <w:autoSpaceDN w:val="0"/>
        <w:spacing w:after="120" w:line="240" w:lineRule="auto"/>
        <w:ind w:left="1080" w:right="1200"/>
        <w:jc w:val="both"/>
        <w:rPr>
          <w:rFonts w:eastAsia="Times New Roman"/>
          <w:color w:val="000000"/>
        </w:rPr>
      </w:pPr>
      <w:r w:rsidRPr="00587151">
        <w:rPr>
          <w:rFonts w:eastAsia="Times New Roman"/>
          <w:color w:val="000000"/>
        </w:rPr>
        <w:t xml:space="preserve">5. </w:t>
      </w:r>
      <w:r w:rsidRPr="00587151">
        <w:rPr>
          <w:rFonts w:eastAsia="Times New Roman"/>
          <w:i/>
          <w:iCs/>
          <w:color w:val="000000"/>
        </w:rPr>
        <w:t>Acknowledges with appreciation</w:t>
      </w:r>
      <w:r w:rsidRPr="00587151">
        <w:rPr>
          <w:rFonts w:eastAsia="Times New Roman"/>
          <w:color w:val="000000"/>
        </w:rPr>
        <w:t xml:space="preserve"> the best practices of UNDP in the implementation of its strategic plans and requests UNDP to continue this practice at the country level with full respect for the principle of national ownership and leadership of programme countries, taking into account their national priorities and needs, recognizing their different contexts and particular characteristics, and in conformity with universally recognized international human rights; </w:t>
      </w:r>
    </w:p>
    <w:p w14:paraId="4BD45ACE" w14:textId="77777777" w:rsidR="00EC26FC" w:rsidRPr="00587151" w:rsidRDefault="00EC26FC" w:rsidP="00EC26FC">
      <w:pPr>
        <w:tabs>
          <w:tab w:val="left" w:pos="1800"/>
        </w:tabs>
        <w:autoSpaceDE w:val="0"/>
        <w:autoSpaceDN w:val="0"/>
        <w:spacing w:after="120" w:line="240" w:lineRule="auto"/>
        <w:ind w:left="1080" w:right="1200"/>
        <w:jc w:val="both"/>
        <w:rPr>
          <w:rFonts w:eastAsia="Times New Roman"/>
          <w:color w:val="000000"/>
        </w:rPr>
      </w:pPr>
      <w:r w:rsidRPr="00587151">
        <w:rPr>
          <w:rFonts w:eastAsia="Times New Roman"/>
          <w:color w:val="000000"/>
        </w:rPr>
        <w:t xml:space="preserve">6. </w:t>
      </w:r>
      <w:r w:rsidRPr="00587151">
        <w:rPr>
          <w:rFonts w:eastAsia="Times New Roman"/>
          <w:i/>
          <w:iCs/>
          <w:color w:val="000000"/>
        </w:rPr>
        <w:t>Requests</w:t>
      </w:r>
      <w:r w:rsidRPr="00587151">
        <w:rPr>
          <w:rFonts w:eastAsia="Times New Roman"/>
          <w:color w:val="000000"/>
        </w:rPr>
        <w:t xml:space="preserve"> UNDP to present to the Executive Board at its annual session 2024 a thorough midterm review of the Strategic Plan, 2022-2025 and its annexes, including if required updates to the plan and its annexes;</w:t>
      </w:r>
      <w:r w:rsidRPr="00587151">
        <w:rPr>
          <w:rFonts w:eastAsia="Times New Roman"/>
          <w:b/>
          <w:bCs/>
          <w:color w:val="000000"/>
        </w:rPr>
        <w:t xml:space="preserve"> </w:t>
      </w:r>
    </w:p>
    <w:p w14:paraId="2CAC60B6" w14:textId="77777777" w:rsidR="00EC26FC" w:rsidRPr="00587151" w:rsidRDefault="00EC26FC" w:rsidP="00EC26FC">
      <w:pPr>
        <w:tabs>
          <w:tab w:val="left" w:pos="1800"/>
        </w:tabs>
        <w:autoSpaceDE w:val="0"/>
        <w:autoSpaceDN w:val="0"/>
        <w:spacing w:after="120" w:line="240" w:lineRule="auto"/>
        <w:ind w:left="1080" w:right="1200"/>
        <w:jc w:val="both"/>
        <w:rPr>
          <w:rFonts w:eastAsia="Times New Roman"/>
          <w:color w:val="000000"/>
        </w:rPr>
      </w:pPr>
      <w:r w:rsidRPr="00587151">
        <w:rPr>
          <w:rFonts w:eastAsia="Times New Roman"/>
          <w:color w:val="000000"/>
        </w:rPr>
        <w:t xml:space="preserve">7. </w:t>
      </w:r>
      <w:r w:rsidRPr="00587151">
        <w:rPr>
          <w:rFonts w:eastAsia="Times New Roman"/>
          <w:i/>
          <w:iCs/>
          <w:color w:val="000000"/>
        </w:rPr>
        <w:t>Recalls</w:t>
      </w:r>
      <w:r w:rsidRPr="00587151">
        <w:rPr>
          <w:rFonts w:eastAsia="Times New Roman"/>
          <w:color w:val="000000"/>
        </w:rPr>
        <w:t xml:space="preserve"> its decision 2021/5, paragraph 12 and requests UNDP to include in the annual reports of the Administrator on the implementation of the Strategic Plan, 2022-2025, </w:t>
      </w:r>
      <w:r w:rsidRPr="00587151">
        <w:rPr>
          <w:rFonts w:eastAsia="Times New Roman"/>
          <w:color w:val="000000"/>
        </w:rPr>
        <w:lastRenderedPageBreak/>
        <w:t xml:space="preserve">including in its midterm review, information on results jointly achieved with United Nations development system entities identified through common and complementary indicators. </w:t>
      </w:r>
    </w:p>
    <w:bookmarkEnd w:id="16"/>
    <w:p w14:paraId="6C06F1B8" w14:textId="0DF5F977" w:rsidR="00EC26FC" w:rsidRPr="00587151" w:rsidRDefault="00EC26FC" w:rsidP="00521E15">
      <w:pPr>
        <w:tabs>
          <w:tab w:val="left" w:pos="1260"/>
          <w:tab w:val="left" w:pos="1530"/>
          <w:tab w:val="left" w:pos="1890"/>
        </w:tabs>
        <w:autoSpaceDE w:val="0"/>
        <w:autoSpaceDN w:val="0"/>
        <w:adjustRightInd w:val="0"/>
        <w:spacing w:after="200" w:line="240" w:lineRule="auto"/>
        <w:ind w:left="1080" w:right="1200"/>
        <w:jc w:val="right"/>
        <w:rPr>
          <w:rFonts w:eastAsia="Times New Roman"/>
          <w:i/>
          <w:iCs/>
        </w:rPr>
      </w:pPr>
      <w:r w:rsidRPr="00587151">
        <w:rPr>
          <w:rFonts w:eastAsia="Times New Roman"/>
          <w:i/>
          <w:iCs/>
        </w:rPr>
        <w:t>2 September 2021</w:t>
      </w:r>
    </w:p>
    <w:p w14:paraId="2F1914C7" w14:textId="77777777" w:rsidR="00EC26FC" w:rsidRPr="00587151" w:rsidRDefault="00EC26FC" w:rsidP="00EC26FC">
      <w:pPr>
        <w:autoSpaceDE w:val="0"/>
        <w:autoSpaceDN w:val="0"/>
        <w:adjustRightInd w:val="0"/>
        <w:spacing w:line="240" w:lineRule="auto"/>
        <w:ind w:left="1170" w:right="1200"/>
        <w:jc w:val="both"/>
        <w:rPr>
          <w:rFonts w:eastAsia="Times New Roman"/>
          <w:b/>
          <w:bCs/>
        </w:rPr>
      </w:pPr>
      <w:r w:rsidRPr="00587151">
        <w:rPr>
          <w:rFonts w:eastAsia="Times New Roman"/>
          <w:b/>
          <w:bCs/>
        </w:rPr>
        <w:t>2021/15</w:t>
      </w:r>
    </w:p>
    <w:p w14:paraId="703ED0CF" w14:textId="77777777" w:rsidR="00EC26FC" w:rsidRPr="00587151" w:rsidRDefault="00EC26FC" w:rsidP="00EC26FC">
      <w:pPr>
        <w:tabs>
          <w:tab w:val="left" w:pos="-720"/>
          <w:tab w:val="left" w:pos="420"/>
        </w:tabs>
        <w:spacing w:line="240" w:lineRule="atLeast"/>
        <w:ind w:left="1170" w:right="1200"/>
        <w:rPr>
          <w:rFonts w:eastAsia="Times New Roman"/>
          <w:b/>
          <w:bCs/>
          <w:iCs/>
          <w:szCs w:val="24"/>
          <w:lang w:eastAsia="x-none"/>
        </w:rPr>
      </w:pPr>
      <w:r w:rsidRPr="00587151">
        <w:rPr>
          <w:rFonts w:eastAsia="Times New Roman"/>
          <w:b/>
          <w:bCs/>
          <w:iCs/>
          <w:szCs w:val="24"/>
          <w:lang w:eastAsia="x-none"/>
        </w:rPr>
        <w:t xml:space="preserve">UNDP integrated resources plan and integrated budget estimates, 2022-2025 </w:t>
      </w:r>
    </w:p>
    <w:p w14:paraId="34DD9015" w14:textId="77777777" w:rsidR="00EC26FC" w:rsidRPr="00704899" w:rsidRDefault="00EC26FC" w:rsidP="00EC26FC">
      <w:pPr>
        <w:pStyle w:val="ListParagraph"/>
        <w:tabs>
          <w:tab w:val="num" w:pos="1440"/>
          <w:tab w:val="left" w:pos="1710"/>
        </w:tabs>
        <w:suppressAutoHyphens/>
        <w:spacing w:line="240" w:lineRule="exact"/>
        <w:ind w:left="1170" w:right="1200"/>
        <w:jc w:val="both"/>
        <w:rPr>
          <w:rFonts w:ascii="Times New Roman" w:eastAsia="Times New Roman" w:hAnsi="Times New Roman"/>
          <w:sz w:val="20"/>
          <w:szCs w:val="20"/>
          <w:lang w:val="en-AU"/>
        </w:rPr>
      </w:pPr>
    </w:p>
    <w:p w14:paraId="32ED4B46" w14:textId="77777777" w:rsidR="00EC26FC" w:rsidRPr="00587151" w:rsidRDefault="00EC26FC" w:rsidP="00EC26FC">
      <w:pPr>
        <w:tabs>
          <w:tab w:val="left" w:pos="1890"/>
        </w:tabs>
        <w:spacing w:after="120" w:line="240" w:lineRule="auto"/>
        <w:ind w:left="1170" w:right="1200" w:firstLine="270"/>
        <w:jc w:val="both"/>
        <w:outlineLvl w:val="0"/>
        <w:rPr>
          <w:rFonts w:eastAsia="Calibri" w:cs="Arial"/>
          <w:i/>
          <w:iCs/>
        </w:rPr>
      </w:pPr>
      <w:r w:rsidRPr="00587151">
        <w:rPr>
          <w:rFonts w:eastAsia="Calibri" w:cs="Arial"/>
          <w:i/>
          <w:iCs/>
        </w:rPr>
        <w:t>The Executive Board</w:t>
      </w:r>
    </w:p>
    <w:p w14:paraId="546D8782" w14:textId="5DF47400" w:rsidR="00EC26FC" w:rsidRPr="00587151" w:rsidRDefault="00EC26FC" w:rsidP="00E90A4F">
      <w:pPr>
        <w:numPr>
          <w:ilvl w:val="0"/>
          <w:numId w:val="19"/>
        </w:numPr>
        <w:suppressAutoHyphens w:val="0"/>
        <w:spacing w:after="120" w:line="240" w:lineRule="auto"/>
        <w:ind w:left="1170" w:right="1200" w:firstLine="0"/>
        <w:jc w:val="both"/>
        <w:rPr>
          <w:rFonts w:eastAsia="Calibri" w:cs="Arial"/>
          <w:iCs/>
        </w:rPr>
      </w:pPr>
      <w:r w:rsidRPr="00587151">
        <w:rPr>
          <w:rFonts w:eastAsia="Calibri" w:cs="Arial"/>
          <w:i/>
        </w:rPr>
        <w:t>Welcomes</w:t>
      </w:r>
      <w:r w:rsidRPr="00587151">
        <w:rPr>
          <w:rFonts w:eastAsia="Calibri" w:cs="Arial"/>
        </w:rPr>
        <w:t xml:space="preserve"> the UNDP integrated resources plan and integrated budget estimates, 2022-2025 (</w:t>
      </w:r>
      <w:hyperlink r:id="rId98" w:history="1">
        <w:r w:rsidRPr="00587151">
          <w:rPr>
            <w:rStyle w:val="Hyperlink"/>
            <w:rFonts w:eastAsia="Calibri" w:cs="Arial"/>
          </w:rPr>
          <w:t>DP/2021/29</w:t>
        </w:r>
      </w:hyperlink>
      <w:r w:rsidRPr="00587151">
        <w:rPr>
          <w:rFonts w:eastAsia="Calibri" w:cs="Arial"/>
        </w:rPr>
        <w:t xml:space="preserve">), which present a single, integrated budget that includes all budgetary categories, with an improved results focus and enhanced linkages with the results of the Strategic Plan, and harmonized in methodology and presentation, including on cost classification, attribution and recovery, with UNFPA, UNICEF and UN-Women, </w:t>
      </w:r>
      <w:r w:rsidRPr="00587151">
        <w:rPr>
          <w:rFonts w:eastAsia="Calibri"/>
        </w:rPr>
        <w:t xml:space="preserve">as approved by the Executive Board in decision 2020/12 </w:t>
      </w:r>
      <w:r w:rsidRPr="00587151">
        <w:rPr>
          <w:rFonts w:eastAsia="Times New Roman"/>
        </w:rPr>
        <w:t xml:space="preserve">on the </w:t>
      </w:r>
      <w:r w:rsidRPr="00587151">
        <w:rPr>
          <w:rFonts w:eastAsia="Calibri"/>
        </w:rPr>
        <w:t>joint comprehensive cost-recovery policy (</w:t>
      </w:r>
      <w:r w:rsidRPr="00587151">
        <w:rPr>
          <w:rFonts w:eastAsia="Calibri"/>
          <w:color w:val="0000FF"/>
        </w:rPr>
        <w:t>DP/FPA-ICEF- UNW/2020/1</w:t>
      </w:r>
      <w:r w:rsidRPr="00587151">
        <w:rPr>
          <w:rFonts w:eastAsia="Calibri"/>
        </w:rPr>
        <w:t xml:space="preserve">); </w:t>
      </w:r>
    </w:p>
    <w:p w14:paraId="08F46038" w14:textId="77777777" w:rsidR="00EC26FC" w:rsidRPr="00587151" w:rsidRDefault="00EC26FC" w:rsidP="00E90A4F">
      <w:pPr>
        <w:numPr>
          <w:ilvl w:val="0"/>
          <w:numId w:val="19"/>
        </w:numPr>
        <w:suppressAutoHyphens w:val="0"/>
        <w:spacing w:after="120" w:line="240" w:lineRule="auto"/>
        <w:ind w:left="1170" w:right="1200" w:firstLine="0"/>
        <w:jc w:val="both"/>
        <w:rPr>
          <w:rFonts w:eastAsia="Calibri" w:cs="Arial"/>
        </w:rPr>
      </w:pPr>
      <w:r w:rsidRPr="00587151">
        <w:rPr>
          <w:rFonts w:eastAsia="Calibri" w:cs="Arial"/>
          <w:i/>
        </w:rPr>
        <w:t>Also welcomes</w:t>
      </w:r>
      <w:r w:rsidRPr="00587151">
        <w:rPr>
          <w:rFonts w:eastAsia="Calibri" w:cs="Arial"/>
        </w:rPr>
        <w:t xml:space="preserve"> the transparent and consultative process undertaken by UNDP in the development of the integrated resources plan and integrated budget estimates, 2022-2025;</w:t>
      </w:r>
    </w:p>
    <w:p w14:paraId="221BFD97" w14:textId="51A7782B" w:rsidR="00EC26FC" w:rsidRPr="00587151" w:rsidRDefault="00EC26FC" w:rsidP="00E90A4F">
      <w:pPr>
        <w:numPr>
          <w:ilvl w:val="0"/>
          <w:numId w:val="19"/>
        </w:numPr>
        <w:suppressAutoHyphens w:val="0"/>
        <w:spacing w:after="120" w:line="240" w:lineRule="auto"/>
        <w:ind w:left="1170" w:right="1200" w:firstLine="0"/>
        <w:jc w:val="both"/>
        <w:rPr>
          <w:rFonts w:eastAsia="Calibri" w:cs="Arial"/>
          <w:b/>
          <w:bCs/>
          <w:iCs/>
        </w:rPr>
      </w:pPr>
      <w:r w:rsidRPr="00587151">
        <w:rPr>
          <w:rFonts w:eastAsia="Calibri"/>
          <w:i/>
          <w:iCs/>
        </w:rPr>
        <w:t>Acknowledges with appreciation</w:t>
      </w:r>
      <w:r w:rsidRPr="00587151">
        <w:rPr>
          <w:rFonts w:eastAsia="Calibri"/>
        </w:rPr>
        <w:t xml:space="preserve"> the inclusion of a</w:t>
      </w:r>
      <w:r w:rsidRPr="00587151">
        <w:rPr>
          <w:rFonts w:eastAsia="Times New Roman"/>
        </w:rPr>
        <w:t xml:space="preserve"> new cost</w:t>
      </w:r>
      <w:r w:rsidR="0094618C" w:rsidRPr="00587151">
        <w:rPr>
          <w:rFonts w:eastAsia="Times New Roman"/>
        </w:rPr>
        <w:t>-</w:t>
      </w:r>
      <w:r w:rsidRPr="00587151">
        <w:rPr>
          <w:rFonts w:eastAsia="Times New Roman"/>
        </w:rPr>
        <w:t xml:space="preserve">classification category on independent oversight and assurance activities, with separate budget lines for the Independent Evaluation Office and the Office of Audit and Investigations, </w:t>
      </w:r>
      <w:r w:rsidRPr="00587151">
        <w:rPr>
          <w:rFonts w:eastAsia="Calibri" w:cs="Arial"/>
        </w:rPr>
        <w:t xml:space="preserve">as part of ongoing efforts to strengthen and clarify financial reporting to further improve Member States’ understanding of the financial position of UNDP; </w:t>
      </w:r>
    </w:p>
    <w:p w14:paraId="26DC5B01" w14:textId="77777777" w:rsidR="00EC26FC" w:rsidRPr="00587151" w:rsidRDefault="00EC26FC" w:rsidP="00E90A4F">
      <w:pPr>
        <w:numPr>
          <w:ilvl w:val="0"/>
          <w:numId w:val="19"/>
        </w:numPr>
        <w:suppressAutoHyphens w:val="0"/>
        <w:spacing w:after="120" w:line="240" w:lineRule="auto"/>
        <w:ind w:left="1170" w:right="1200" w:firstLine="0"/>
        <w:jc w:val="both"/>
        <w:rPr>
          <w:rFonts w:eastAsia="Calibri" w:cs="Arial"/>
        </w:rPr>
      </w:pPr>
      <w:r w:rsidRPr="00587151">
        <w:rPr>
          <w:rFonts w:eastAsia="Calibri" w:cs="Arial"/>
          <w:i/>
        </w:rPr>
        <w:t>Takes note</w:t>
      </w:r>
      <w:r w:rsidRPr="00587151">
        <w:rPr>
          <w:rFonts w:eastAsia="Calibri" w:cs="Arial"/>
        </w:rPr>
        <w:t xml:space="preserve"> of the report of the Advisory Committee on Administrative and Budgetary Questions (DP/2021/30) on the institutional components of the UNDP integrated resources plan and integrated budget estimates and the recommendations of the Advisory Committee, and requests UNDP to address the recommendations and to report back to the Executive Board on actions taken; </w:t>
      </w:r>
    </w:p>
    <w:p w14:paraId="6E9C0456" w14:textId="77777777" w:rsidR="00EC26FC" w:rsidRPr="00587151" w:rsidRDefault="00EC26FC" w:rsidP="00E90A4F">
      <w:pPr>
        <w:numPr>
          <w:ilvl w:val="0"/>
          <w:numId w:val="19"/>
        </w:numPr>
        <w:suppressAutoHyphens w:val="0"/>
        <w:spacing w:after="120" w:line="240" w:lineRule="auto"/>
        <w:ind w:left="1170" w:right="1200" w:firstLine="0"/>
        <w:jc w:val="both"/>
        <w:rPr>
          <w:rFonts w:eastAsia="Calibri" w:cs="Arial"/>
        </w:rPr>
      </w:pPr>
      <w:r w:rsidRPr="00587151">
        <w:rPr>
          <w:rFonts w:eastAsia="Calibri" w:cs="Arial"/>
          <w:i/>
        </w:rPr>
        <w:t xml:space="preserve">Recalls </w:t>
      </w:r>
      <w:r w:rsidRPr="00587151">
        <w:rPr>
          <w:rFonts w:eastAsia="Calibri" w:cs="Arial"/>
        </w:rPr>
        <w:t xml:space="preserve">its decisions 2007/33, 2009/22, 2010/2, 2010/32, 2011/10, 2012/1, 2012/27, 2012/28, 2013/4, 2013/9, 2013/18, 2013/28, 2013/30, 2016/5, 2017/11, 2017/31, 2020/5, 2020/12 and </w:t>
      </w:r>
      <w:r w:rsidRPr="00587151">
        <w:rPr>
          <w:rFonts w:eastAsia="Calibri" w:cs="Arial"/>
          <w:iCs/>
        </w:rPr>
        <w:t>endorses</w:t>
      </w:r>
      <w:r w:rsidRPr="00587151">
        <w:rPr>
          <w:rFonts w:eastAsia="Calibri" w:cs="Arial"/>
          <w:i/>
        </w:rPr>
        <w:t xml:space="preserve"> </w:t>
      </w:r>
      <w:r w:rsidRPr="00587151">
        <w:rPr>
          <w:rFonts w:eastAsia="Calibri" w:cs="Arial"/>
        </w:rPr>
        <w:t>document DP/2021/29 on the integrated resources plan and integrated budget estimates, 2022-2025 and its annexes, and the provisions contained in the document;</w:t>
      </w:r>
    </w:p>
    <w:p w14:paraId="725F4250" w14:textId="77777777" w:rsidR="00EC26FC" w:rsidRPr="00587151" w:rsidRDefault="00EC26FC" w:rsidP="00E90A4F">
      <w:pPr>
        <w:numPr>
          <w:ilvl w:val="0"/>
          <w:numId w:val="19"/>
        </w:numPr>
        <w:suppressAutoHyphens w:val="0"/>
        <w:spacing w:after="120" w:line="240" w:lineRule="auto"/>
        <w:ind w:left="1170" w:right="1200" w:firstLine="0"/>
        <w:jc w:val="both"/>
        <w:rPr>
          <w:rFonts w:eastAsia="Calibri" w:cs="Arial"/>
        </w:rPr>
      </w:pPr>
      <w:r w:rsidRPr="00587151">
        <w:rPr>
          <w:rFonts w:eastAsia="Calibri" w:cs="Arial"/>
          <w:i/>
        </w:rPr>
        <w:t>Approves</w:t>
      </w:r>
      <w:r w:rsidRPr="00587151">
        <w:rPr>
          <w:rFonts w:eastAsia="Calibri" w:cs="Arial"/>
        </w:rPr>
        <w:t xml:space="preserve"> the integrated budget for 2022-2025 as based on projected regular and other resources available and their projected utilization, including an</w:t>
      </w:r>
      <w:r w:rsidRPr="00587151">
        <w:rPr>
          <w:rFonts w:eastAsia="Times New Roman" w:cs="Arial"/>
        </w:rPr>
        <w:t xml:space="preserve"> appropriation of $1,193.8 million from regular resources for the institutional component of the integrated budget, 2022-2025</w:t>
      </w:r>
      <w:r w:rsidRPr="00587151">
        <w:rPr>
          <w:rFonts w:eastAsia="Calibri" w:cs="Arial"/>
        </w:rPr>
        <w:t xml:space="preserve">; </w:t>
      </w:r>
    </w:p>
    <w:p w14:paraId="4B7FE6A1" w14:textId="77777777" w:rsidR="00EC26FC" w:rsidRPr="00587151" w:rsidRDefault="00EC26FC" w:rsidP="00E90A4F">
      <w:pPr>
        <w:numPr>
          <w:ilvl w:val="0"/>
          <w:numId w:val="19"/>
        </w:numPr>
        <w:suppressAutoHyphens w:val="0"/>
        <w:spacing w:after="120" w:line="240" w:lineRule="auto"/>
        <w:ind w:left="1170" w:right="1200" w:firstLine="0"/>
        <w:jc w:val="both"/>
        <w:rPr>
          <w:rFonts w:eastAsia="Calibri" w:cs="Arial"/>
          <w:i/>
        </w:rPr>
      </w:pPr>
      <w:r w:rsidRPr="00587151">
        <w:rPr>
          <w:rFonts w:eastAsia="Calibri" w:cs="Arial"/>
          <w:i/>
        </w:rPr>
        <w:t xml:space="preserve">Welcomes </w:t>
      </w:r>
      <w:r w:rsidRPr="00587151">
        <w:rPr>
          <w:rFonts w:eastAsia="Calibri" w:cs="Arial"/>
          <w:iCs/>
        </w:rPr>
        <w:t>the budget allocations to the United Nations Capital Development Fund and United Nations Volunteers programme and the ongoing contribution to these organizations from the UNDP core budget, particularly in view of their importance for least developed countries</w:t>
      </w:r>
      <w:r w:rsidRPr="00587151">
        <w:rPr>
          <w:rFonts w:eastAsia="Calibri" w:cs="Arial"/>
          <w:b/>
          <w:bCs/>
          <w:iCs/>
        </w:rPr>
        <w:t xml:space="preserve">, </w:t>
      </w:r>
      <w:r w:rsidRPr="00587151">
        <w:rPr>
          <w:rFonts w:eastAsia="Calibri"/>
        </w:rPr>
        <w:t>and calls on UNDP to continue to provide contributions to these entities, and to report to the Board if UNDP funding allocations to these entities change over the lifetime of this integrated budget, as per previous decisions including decision 2017/31;</w:t>
      </w:r>
      <w:r w:rsidRPr="00587151">
        <w:rPr>
          <w:rFonts w:eastAsia="Calibri"/>
          <w:b/>
          <w:bCs/>
        </w:rPr>
        <w:t xml:space="preserve">  </w:t>
      </w:r>
    </w:p>
    <w:p w14:paraId="04BF9A2A" w14:textId="77777777" w:rsidR="00EC26FC" w:rsidRPr="00587151" w:rsidRDefault="00EC26FC" w:rsidP="0094618C">
      <w:pPr>
        <w:spacing w:after="120" w:line="240" w:lineRule="auto"/>
        <w:ind w:left="1170" w:right="1200"/>
        <w:jc w:val="both"/>
        <w:rPr>
          <w:rFonts w:eastAsia="Calibri" w:cs="Arial"/>
          <w:iCs/>
        </w:rPr>
      </w:pPr>
      <w:r w:rsidRPr="00587151">
        <w:rPr>
          <w:rFonts w:eastAsia="Calibri" w:cs="Arial"/>
          <w:iCs/>
        </w:rPr>
        <w:t>8</w:t>
      </w:r>
      <w:r w:rsidRPr="00587151">
        <w:rPr>
          <w:rFonts w:eastAsia="Calibri" w:cs="Arial"/>
          <w:i/>
        </w:rPr>
        <w:t xml:space="preserve">. Welcomes </w:t>
      </w:r>
      <w:r w:rsidRPr="00587151">
        <w:rPr>
          <w:rFonts w:eastAsia="Calibri" w:cs="Arial"/>
          <w:iCs/>
        </w:rPr>
        <w:t>that in the period 2022–2025, UNDP will continue to invest in programme quality and compliance, supported through modernized operational systems and structures, and reinforced through a strengthened internal control framework; notes</w:t>
      </w:r>
      <w:r w:rsidRPr="00587151">
        <w:rPr>
          <w:rFonts w:eastAsia="Calibri" w:cs="Arial"/>
          <w:i/>
        </w:rPr>
        <w:t xml:space="preserve"> </w:t>
      </w:r>
      <w:r w:rsidRPr="00587151">
        <w:rPr>
          <w:rFonts w:eastAsia="Calibri" w:cs="Arial"/>
          <w:iCs/>
        </w:rPr>
        <w:t xml:space="preserve">that these investments would enable UNDP to enhance management and internal oversight capacity at country, regional and central levels to support proactive mitigation of risks </w:t>
      </w:r>
      <w:r w:rsidRPr="00587151">
        <w:rPr>
          <w:rFonts w:eastAsia="Calibri" w:cs="Arial"/>
          <w:iCs/>
        </w:rPr>
        <w:lastRenderedPageBreak/>
        <w:t>as these relate to programmatic and operational work, and notes</w:t>
      </w:r>
      <w:r w:rsidRPr="00587151">
        <w:rPr>
          <w:rFonts w:eastAsia="Calibri" w:cs="Arial"/>
          <w:i/>
        </w:rPr>
        <w:t xml:space="preserve"> </w:t>
      </w:r>
      <w:r w:rsidRPr="00587151">
        <w:rPr>
          <w:rFonts w:eastAsia="Calibri" w:cs="Arial"/>
          <w:iCs/>
        </w:rPr>
        <w:t xml:space="preserve">that these investments would provide further impetus to the implementation of recent evaluation and audit recommendations that point at the need to continue to invest in updating internal monitoring and control systems and country capacities, and also </w:t>
      </w:r>
      <w:r w:rsidRPr="00587151">
        <w:rPr>
          <w:rFonts w:eastAsia="Calibri" w:cs="Arial"/>
        </w:rPr>
        <w:t>encourages  UNDP to continue using appropriate expertise, including local and national, and to support enhanced management and internal oversight capacity in its programmes and projects</w:t>
      </w:r>
      <w:r w:rsidRPr="00587151">
        <w:rPr>
          <w:rFonts w:eastAsia="Calibri" w:cs="Arial"/>
          <w:b/>
          <w:bCs/>
        </w:rPr>
        <w:t xml:space="preserve">; </w:t>
      </w:r>
    </w:p>
    <w:p w14:paraId="57FF0CCE" w14:textId="06197016" w:rsidR="00EC26FC" w:rsidRPr="00587151" w:rsidRDefault="00EC26FC" w:rsidP="0094618C">
      <w:pPr>
        <w:tabs>
          <w:tab w:val="left" w:pos="1260"/>
          <w:tab w:val="left" w:pos="1530"/>
        </w:tabs>
        <w:autoSpaceDE w:val="0"/>
        <w:autoSpaceDN w:val="0"/>
        <w:adjustRightInd w:val="0"/>
        <w:spacing w:after="120" w:line="240" w:lineRule="auto"/>
        <w:ind w:left="1170" w:right="1200"/>
        <w:jc w:val="both"/>
        <w:rPr>
          <w:rFonts w:eastAsia="Times New Roman"/>
        </w:rPr>
      </w:pPr>
      <w:r w:rsidRPr="00587151">
        <w:rPr>
          <w:rFonts w:eastAsia="Calibri" w:cs="Arial"/>
        </w:rPr>
        <w:t>9.</w:t>
      </w:r>
      <w:r w:rsidRPr="00587151">
        <w:rPr>
          <w:rFonts w:eastAsia="Calibri" w:cs="Arial"/>
        </w:rPr>
        <w:tab/>
      </w:r>
      <w:r w:rsidRPr="00587151">
        <w:rPr>
          <w:rFonts w:eastAsia="Times New Roman" w:cs="Arial"/>
          <w:i/>
        </w:rPr>
        <w:t>Requests</w:t>
      </w:r>
      <w:r w:rsidRPr="00587151">
        <w:rPr>
          <w:rFonts w:eastAsia="Times New Roman" w:cs="Arial"/>
        </w:rPr>
        <w:t xml:space="preserve"> UNDP, in conjunction with the midterm review of the Strategic Plan, to present a midterm review of the integrated resources plan and the integrated budget. </w:t>
      </w:r>
    </w:p>
    <w:p w14:paraId="6E9B157F" w14:textId="7B8C9D50" w:rsidR="00EC26FC" w:rsidRPr="00587151" w:rsidRDefault="00EC26FC" w:rsidP="004D71CD">
      <w:pPr>
        <w:tabs>
          <w:tab w:val="left" w:pos="1260"/>
          <w:tab w:val="left" w:pos="1530"/>
          <w:tab w:val="left" w:pos="1890"/>
        </w:tabs>
        <w:autoSpaceDE w:val="0"/>
        <w:autoSpaceDN w:val="0"/>
        <w:adjustRightInd w:val="0"/>
        <w:spacing w:after="200" w:line="240" w:lineRule="auto"/>
        <w:ind w:left="1170" w:right="1200"/>
        <w:jc w:val="right"/>
        <w:rPr>
          <w:rFonts w:eastAsia="Times New Roman"/>
          <w:i/>
          <w:iCs/>
        </w:rPr>
      </w:pPr>
      <w:r w:rsidRPr="00587151">
        <w:rPr>
          <w:rFonts w:eastAsia="Times New Roman"/>
          <w:i/>
          <w:iCs/>
        </w:rPr>
        <w:t xml:space="preserve"> </w:t>
      </w:r>
      <w:r w:rsidR="0094618C" w:rsidRPr="00587151">
        <w:rPr>
          <w:rFonts w:eastAsia="Times New Roman"/>
          <w:i/>
          <w:iCs/>
        </w:rPr>
        <w:t>2</w:t>
      </w:r>
      <w:r w:rsidRPr="00587151">
        <w:rPr>
          <w:rFonts w:eastAsia="Times New Roman"/>
          <w:i/>
          <w:iCs/>
        </w:rPr>
        <w:t xml:space="preserve"> September 2021</w:t>
      </w:r>
    </w:p>
    <w:p w14:paraId="420A408B" w14:textId="77777777" w:rsidR="0094618C" w:rsidRPr="00587151" w:rsidRDefault="0094618C" w:rsidP="00F559E0">
      <w:pPr>
        <w:suppressAutoHyphens w:val="0"/>
        <w:autoSpaceDE w:val="0"/>
        <w:autoSpaceDN w:val="0"/>
        <w:adjustRightInd w:val="0"/>
        <w:spacing w:line="240" w:lineRule="auto"/>
        <w:ind w:left="1260" w:right="1200"/>
        <w:jc w:val="both"/>
        <w:rPr>
          <w:rFonts w:eastAsia="Times New Roman"/>
          <w:b/>
          <w:bCs/>
          <w:spacing w:val="0"/>
          <w:w w:val="100"/>
          <w:kern w:val="0"/>
        </w:rPr>
      </w:pPr>
      <w:r w:rsidRPr="00587151">
        <w:rPr>
          <w:rFonts w:eastAsia="Times New Roman"/>
          <w:b/>
          <w:bCs/>
          <w:spacing w:val="0"/>
          <w:w w:val="100"/>
          <w:kern w:val="0"/>
        </w:rPr>
        <w:t>2021/16</w:t>
      </w:r>
    </w:p>
    <w:p w14:paraId="1E5AFB13" w14:textId="77777777" w:rsidR="0094618C" w:rsidRPr="00587151" w:rsidRDefault="0094618C" w:rsidP="00F559E0">
      <w:pPr>
        <w:suppressAutoHyphens w:val="0"/>
        <w:autoSpaceDE w:val="0"/>
        <w:autoSpaceDN w:val="0"/>
        <w:adjustRightInd w:val="0"/>
        <w:spacing w:line="240" w:lineRule="auto"/>
        <w:ind w:left="1260" w:right="1200"/>
        <w:jc w:val="both"/>
        <w:rPr>
          <w:rFonts w:eastAsia="Times New Roman"/>
          <w:b/>
          <w:bCs/>
          <w:iCs/>
          <w:spacing w:val="0"/>
          <w:w w:val="100"/>
          <w:kern w:val="0"/>
          <w:szCs w:val="24"/>
        </w:rPr>
      </w:pPr>
      <w:r w:rsidRPr="00587151">
        <w:rPr>
          <w:rFonts w:eastAsia="Times New Roman"/>
          <w:b/>
          <w:bCs/>
          <w:iCs/>
          <w:spacing w:val="0"/>
          <w:w w:val="100"/>
          <w:kern w:val="0"/>
          <w:szCs w:val="24"/>
        </w:rPr>
        <w:t>UNDP structured funding dialogue</w:t>
      </w:r>
    </w:p>
    <w:p w14:paraId="235ED4EE" w14:textId="77777777" w:rsidR="0094618C" w:rsidRPr="00587151" w:rsidRDefault="0094618C" w:rsidP="00F559E0">
      <w:pPr>
        <w:suppressAutoHyphens w:val="0"/>
        <w:autoSpaceDE w:val="0"/>
        <w:autoSpaceDN w:val="0"/>
        <w:adjustRightInd w:val="0"/>
        <w:spacing w:line="240" w:lineRule="auto"/>
        <w:ind w:left="1260" w:right="1200"/>
        <w:jc w:val="both"/>
        <w:rPr>
          <w:rFonts w:eastAsia="Times New Roman"/>
          <w:b/>
          <w:bCs/>
          <w:spacing w:val="0"/>
          <w:w w:val="100"/>
          <w:kern w:val="0"/>
        </w:rPr>
      </w:pPr>
    </w:p>
    <w:p w14:paraId="081B7DD0" w14:textId="77777777" w:rsidR="0094618C" w:rsidRPr="00587151" w:rsidRDefault="0094618C" w:rsidP="00F559E0">
      <w:pPr>
        <w:tabs>
          <w:tab w:val="left" w:pos="1710"/>
        </w:tabs>
        <w:suppressAutoHyphens w:val="0"/>
        <w:spacing w:after="120" w:line="240" w:lineRule="auto"/>
        <w:ind w:left="1260" w:right="1200"/>
        <w:jc w:val="both"/>
        <w:textAlignment w:val="baseline"/>
        <w:rPr>
          <w:rFonts w:eastAsia="Times New Roman"/>
          <w:i/>
          <w:iCs/>
          <w:spacing w:val="0"/>
          <w:w w:val="100"/>
          <w:kern w:val="0"/>
        </w:rPr>
      </w:pPr>
      <w:r w:rsidRPr="00587151">
        <w:rPr>
          <w:rFonts w:eastAsia="Times New Roman"/>
          <w:spacing w:val="0"/>
          <w:w w:val="100"/>
          <w:kern w:val="0"/>
        </w:rPr>
        <w:tab/>
      </w:r>
      <w:r w:rsidRPr="00587151">
        <w:rPr>
          <w:rFonts w:eastAsia="Times New Roman"/>
          <w:i/>
          <w:iCs/>
          <w:spacing w:val="0"/>
          <w:w w:val="100"/>
          <w:kern w:val="0"/>
        </w:rPr>
        <w:t>The Executive Board</w:t>
      </w:r>
    </w:p>
    <w:p w14:paraId="21B655C1" w14:textId="37EB07DB" w:rsidR="0094618C" w:rsidRPr="00587151" w:rsidRDefault="0094618C" w:rsidP="00E90A4F">
      <w:pPr>
        <w:numPr>
          <w:ilvl w:val="0"/>
          <w:numId w:val="20"/>
        </w:numPr>
        <w:tabs>
          <w:tab w:val="left" w:pos="1710"/>
        </w:tabs>
        <w:suppressAutoHyphens w:val="0"/>
        <w:spacing w:after="120" w:line="240" w:lineRule="auto"/>
        <w:ind w:left="1260" w:right="1200" w:firstLine="0"/>
        <w:jc w:val="both"/>
        <w:textAlignment w:val="baseline"/>
        <w:rPr>
          <w:rFonts w:eastAsia="Times New Roman"/>
          <w:spacing w:val="0"/>
          <w:w w:val="100"/>
          <w:kern w:val="0"/>
        </w:rPr>
      </w:pPr>
      <w:r w:rsidRPr="00587151">
        <w:rPr>
          <w:rFonts w:eastAsia="Times New Roman"/>
          <w:i/>
          <w:iCs/>
          <w:spacing w:val="0"/>
          <w:w w:val="100"/>
          <w:kern w:val="0"/>
        </w:rPr>
        <w:t>Welcomes</w:t>
      </w:r>
      <w:r w:rsidRPr="00587151">
        <w:rPr>
          <w:rFonts w:eastAsia="Times New Roman"/>
          <w:spacing w:val="0"/>
          <w:w w:val="100"/>
          <w:kern w:val="0"/>
        </w:rPr>
        <w:t xml:space="preserve"> the report on the structured dialogue on financing the results of the UNDP Strategic Plan, 2018-2021 (</w:t>
      </w:r>
      <w:hyperlink r:id="rId99" w:history="1">
        <w:r w:rsidRPr="00587151">
          <w:rPr>
            <w:rStyle w:val="Hyperlink"/>
            <w:rFonts w:eastAsia="Times New Roman"/>
            <w:spacing w:val="0"/>
            <w:w w:val="100"/>
            <w:kern w:val="0"/>
          </w:rPr>
          <w:t>DP/2021/31</w:t>
        </w:r>
      </w:hyperlink>
      <w:r w:rsidRPr="00587151">
        <w:rPr>
          <w:rFonts w:eastAsia="Times New Roman"/>
          <w:spacing w:val="0"/>
          <w:w w:val="100"/>
          <w:kern w:val="0"/>
        </w:rPr>
        <w:t xml:space="preserve">) and its annexes, including progress made on entity-specific commitments of the funding compact; </w:t>
      </w:r>
    </w:p>
    <w:p w14:paraId="6B0481A3" w14:textId="77777777" w:rsidR="0094618C" w:rsidRPr="00587151" w:rsidRDefault="0094618C" w:rsidP="00E90A4F">
      <w:pPr>
        <w:numPr>
          <w:ilvl w:val="0"/>
          <w:numId w:val="20"/>
        </w:numPr>
        <w:tabs>
          <w:tab w:val="left" w:pos="1710"/>
        </w:tabs>
        <w:suppressAutoHyphens w:val="0"/>
        <w:spacing w:after="120" w:line="240" w:lineRule="auto"/>
        <w:ind w:left="1260" w:right="1200" w:firstLine="0"/>
        <w:jc w:val="both"/>
        <w:textAlignment w:val="baseline"/>
        <w:rPr>
          <w:rFonts w:eastAsia="Times New Roman"/>
          <w:spacing w:val="0"/>
          <w:w w:val="100"/>
          <w:kern w:val="0"/>
        </w:rPr>
      </w:pPr>
      <w:r w:rsidRPr="00587151">
        <w:rPr>
          <w:rFonts w:eastAsia="Times New Roman"/>
          <w:i/>
          <w:iCs/>
          <w:spacing w:val="0"/>
          <w:w w:val="100"/>
          <w:kern w:val="0"/>
        </w:rPr>
        <w:t>Notes</w:t>
      </w:r>
      <w:r w:rsidRPr="00587151">
        <w:rPr>
          <w:rFonts w:eastAsia="Times New Roman"/>
          <w:spacing w:val="0"/>
          <w:w w:val="100"/>
          <w:kern w:val="0"/>
        </w:rPr>
        <w:t xml:space="preserve"> the importance of sufficient and predictable regular resources, and urges UNDP to continue engaging with</w:t>
      </w:r>
      <w:r w:rsidRPr="00587151">
        <w:rPr>
          <w:rFonts w:eastAsia="Times New Roman"/>
          <w:b/>
          <w:bCs/>
          <w:spacing w:val="0"/>
          <w:w w:val="100"/>
          <w:kern w:val="0"/>
        </w:rPr>
        <w:t xml:space="preserve"> </w:t>
      </w:r>
      <w:r w:rsidRPr="00587151">
        <w:rPr>
          <w:rFonts w:eastAsia="Times New Roman"/>
          <w:spacing w:val="0"/>
          <w:w w:val="100"/>
          <w:kern w:val="0"/>
        </w:rPr>
        <w:t xml:space="preserve">Member States to prioritize contributing to UNDP regular resources to enable UNDP to deliver the intended results of the Strategic Plan, restore development gains that have been eroded by the coronavirus disease (COVID-19) pandemic and maintain robust internal control and accountability systems; </w:t>
      </w:r>
    </w:p>
    <w:p w14:paraId="26EE30B8" w14:textId="77777777" w:rsidR="0094618C" w:rsidRPr="00587151" w:rsidRDefault="0094618C" w:rsidP="00E90A4F">
      <w:pPr>
        <w:numPr>
          <w:ilvl w:val="0"/>
          <w:numId w:val="20"/>
        </w:numPr>
        <w:tabs>
          <w:tab w:val="left" w:pos="1710"/>
        </w:tabs>
        <w:suppressAutoHyphens w:val="0"/>
        <w:spacing w:after="120" w:line="240" w:lineRule="auto"/>
        <w:ind w:left="1260" w:right="1200" w:firstLine="0"/>
        <w:jc w:val="both"/>
        <w:textAlignment w:val="baseline"/>
        <w:rPr>
          <w:rFonts w:eastAsia="Times New Roman"/>
          <w:spacing w:val="0"/>
          <w:w w:val="100"/>
          <w:kern w:val="0"/>
        </w:rPr>
      </w:pPr>
      <w:r w:rsidRPr="00587151">
        <w:rPr>
          <w:rFonts w:eastAsia="Times New Roman"/>
          <w:i/>
          <w:iCs/>
          <w:spacing w:val="0"/>
          <w:w w:val="100"/>
          <w:kern w:val="0"/>
        </w:rPr>
        <w:t>Recalls</w:t>
      </w:r>
      <w:r w:rsidRPr="00587151">
        <w:rPr>
          <w:rFonts w:eastAsia="Times New Roman"/>
          <w:spacing w:val="0"/>
          <w:w w:val="100"/>
          <w:kern w:val="0"/>
        </w:rPr>
        <w:t xml:space="preserve"> the importance of funding predictability and encourages UNDP to continue its dialogue with Member States to contribute on a multi-year basis for 2021 and future years, to enable UNDP to respond to the evolving needs of programme countries with agility; </w:t>
      </w:r>
    </w:p>
    <w:p w14:paraId="1ACFC8E8" w14:textId="77777777" w:rsidR="0094618C" w:rsidRPr="00587151" w:rsidRDefault="0094618C" w:rsidP="00E90A4F">
      <w:pPr>
        <w:numPr>
          <w:ilvl w:val="0"/>
          <w:numId w:val="20"/>
        </w:numPr>
        <w:tabs>
          <w:tab w:val="left" w:pos="1710"/>
        </w:tabs>
        <w:suppressAutoHyphens w:val="0"/>
        <w:spacing w:after="120" w:line="240" w:lineRule="auto"/>
        <w:ind w:left="1260" w:right="1200" w:firstLine="0"/>
        <w:jc w:val="both"/>
        <w:textAlignment w:val="baseline"/>
        <w:rPr>
          <w:rFonts w:eastAsia="Times New Roman"/>
          <w:spacing w:val="0"/>
          <w:w w:val="100"/>
          <w:kern w:val="0"/>
        </w:rPr>
      </w:pPr>
      <w:r w:rsidRPr="00587151">
        <w:rPr>
          <w:rFonts w:eastAsia="Times New Roman"/>
          <w:i/>
          <w:iCs/>
          <w:spacing w:val="0"/>
          <w:w w:val="100"/>
          <w:kern w:val="0"/>
        </w:rPr>
        <w:t>Notes</w:t>
      </w:r>
      <w:r w:rsidRPr="00587151">
        <w:rPr>
          <w:rFonts w:eastAsia="Times New Roman"/>
          <w:spacing w:val="0"/>
          <w:w w:val="100"/>
          <w:kern w:val="0"/>
        </w:rPr>
        <w:t xml:space="preserve"> the importance of flexible thematic funding, which is critical for UNDP to accelerate programming to meet the Sustainable Development Goals, and encourages non-earmarked resources;</w:t>
      </w:r>
      <w:r w:rsidRPr="00587151">
        <w:rPr>
          <w:rFonts w:eastAsia="Times New Roman"/>
          <w:b/>
          <w:bCs/>
          <w:spacing w:val="0"/>
          <w:w w:val="100"/>
          <w:kern w:val="0"/>
        </w:rPr>
        <w:t xml:space="preserve"> </w:t>
      </w:r>
    </w:p>
    <w:p w14:paraId="305B1964" w14:textId="77777777" w:rsidR="0094618C" w:rsidRPr="00587151" w:rsidRDefault="0094618C" w:rsidP="00E90A4F">
      <w:pPr>
        <w:numPr>
          <w:ilvl w:val="0"/>
          <w:numId w:val="20"/>
        </w:numPr>
        <w:tabs>
          <w:tab w:val="left" w:pos="1710"/>
        </w:tabs>
        <w:suppressAutoHyphens w:val="0"/>
        <w:spacing w:after="120" w:line="240" w:lineRule="auto"/>
        <w:ind w:left="1260" w:right="1200" w:firstLine="0"/>
        <w:jc w:val="both"/>
        <w:textAlignment w:val="baseline"/>
        <w:rPr>
          <w:rFonts w:eastAsia="Times New Roman"/>
          <w:spacing w:val="0"/>
          <w:w w:val="100"/>
          <w:kern w:val="0"/>
        </w:rPr>
      </w:pPr>
      <w:r w:rsidRPr="00587151">
        <w:rPr>
          <w:rFonts w:eastAsia="Times New Roman"/>
          <w:i/>
          <w:iCs/>
          <w:spacing w:val="0"/>
          <w:w w:val="100"/>
          <w:kern w:val="0"/>
        </w:rPr>
        <w:t>Encourages</w:t>
      </w:r>
      <w:r w:rsidRPr="00587151">
        <w:rPr>
          <w:rFonts w:eastAsia="Times New Roman"/>
          <w:spacing w:val="0"/>
          <w:w w:val="100"/>
          <w:kern w:val="0"/>
        </w:rPr>
        <w:t xml:space="preserve"> UNDP to continue its dialogue with</w:t>
      </w:r>
      <w:r w:rsidRPr="00587151">
        <w:rPr>
          <w:rFonts w:eastAsia="Times New Roman"/>
          <w:b/>
          <w:bCs/>
          <w:spacing w:val="0"/>
          <w:w w:val="100"/>
          <w:kern w:val="0"/>
        </w:rPr>
        <w:t xml:space="preserve"> </w:t>
      </w:r>
      <w:r w:rsidRPr="00587151">
        <w:rPr>
          <w:rFonts w:eastAsia="Times New Roman"/>
          <w:spacing w:val="0"/>
          <w:w w:val="100"/>
          <w:kern w:val="0"/>
        </w:rPr>
        <w:t xml:space="preserve">Member States through structured funding dialogues, on shifting from highly-earmarked to regular and flexible resources, and adhere to the mutually reinforcing commitments of the funding compact. </w:t>
      </w:r>
    </w:p>
    <w:p w14:paraId="176948C2" w14:textId="4E99331A" w:rsidR="000945C8" w:rsidRPr="00587151" w:rsidRDefault="00F559E0" w:rsidP="008078FB">
      <w:pPr>
        <w:tabs>
          <w:tab w:val="left" w:pos="1710"/>
        </w:tabs>
        <w:suppressAutoHyphens w:val="0"/>
        <w:spacing w:after="200" w:line="240" w:lineRule="auto"/>
        <w:ind w:left="1260" w:right="1200"/>
        <w:jc w:val="right"/>
        <w:textAlignment w:val="baseline"/>
        <w:rPr>
          <w:rFonts w:eastAsia="Times New Roman"/>
          <w:i/>
          <w:iCs/>
          <w:spacing w:val="0"/>
          <w:w w:val="100"/>
          <w:kern w:val="0"/>
        </w:rPr>
      </w:pPr>
      <w:r w:rsidRPr="00587151">
        <w:rPr>
          <w:rFonts w:eastAsia="Times New Roman"/>
          <w:i/>
          <w:iCs/>
          <w:spacing w:val="0"/>
          <w:w w:val="100"/>
          <w:kern w:val="0"/>
        </w:rPr>
        <w:t>2</w:t>
      </w:r>
      <w:r w:rsidR="0094618C" w:rsidRPr="00587151">
        <w:rPr>
          <w:rFonts w:eastAsia="Times New Roman"/>
          <w:i/>
          <w:iCs/>
          <w:spacing w:val="0"/>
          <w:w w:val="100"/>
          <w:kern w:val="0"/>
        </w:rPr>
        <w:t xml:space="preserve"> September 2021</w:t>
      </w:r>
    </w:p>
    <w:p w14:paraId="00DA2BFD" w14:textId="77777777" w:rsidR="00F559E0" w:rsidRPr="00587151" w:rsidRDefault="00F559E0" w:rsidP="00906D32">
      <w:pPr>
        <w:keepNext/>
        <w:autoSpaceDE w:val="0"/>
        <w:autoSpaceDN w:val="0"/>
        <w:adjustRightInd w:val="0"/>
        <w:spacing w:line="240" w:lineRule="auto"/>
        <w:ind w:left="1260" w:right="1200"/>
        <w:jc w:val="both"/>
        <w:rPr>
          <w:rFonts w:eastAsia="Times New Roman"/>
          <w:bCs/>
        </w:rPr>
      </w:pPr>
      <w:r w:rsidRPr="00587151">
        <w:rPr>
          <w:rFonts w:eastAsia="Times New Roman"/>
          <w:b/>
          <w:bCs/>
        </w:rPr>
        <w:t>2021/17</w:t>
      </w:r>
    </w:p>
    <w:p w14:paraId="4CD6430E" w14:textId="67D8DEAF" w:rsidR="00F559E0" w:rsidRPr="00587151" w:rsidRDefault="00F559E0" w:rsidP="00906D32">
      <w:pPr>
        <w:pStyle w:val="ListParagraph"/>
        <w:keepNext/>
        <w:tabs>
          <w:tab w:val="num" w:pos="1440"/>
          <w:tab w:val="left" w:pos="1710"/>
        </w:tabs>
        <w:suppressAutoHyphens/>
        <w:spacing w:line="240" w:lineRule="exact"/>
        <w:ind w:left="1260" w:right="1200"/>
        <w:jc w:val="both"/>
        <w:rPr>
          <w:rFonts w:ascii="Times New Roman" w:eastAsia="Times New Roman" w:hAnsi="Times New Roman"/>
          <w:bCs/>
          <w:sz w:val="20"/>
          <w:szCs w:val="20"/>
          <w:lang w:val="en-AU"/>
        </w:rPr>
      </w:pPr>
      <w:r w:rsidRPr="00587151">
        <w:rPr>
          <w:rFonts w:ascii="Times New Roman" w:eastAsia="Times New Roman" w:hAnsi="Times New Roman"/>
          <w:b/>
          <w:bCs/>
          <w:sz w:val="20"/>
          <w:szCs w:val="20"/>
          <w:lang w:val="en-AU"/>
        </w:rPr>
        <w:t xml:space="preserve">UNFPA </w:t>
      </w:r>
      <w:r w:rsidR="00185B92">
        <w:rPr>
          <w:rFonts w:ascii="Times New Roman" w:eastAsia="Times New Roman" w:hAnsi="Times New Roman"/>
          <w:b/>
          <w:bCs/>
          <w:sz w:val="20"/>
          <w:szCs w:val="20"/>
          <w:lang w:val="en-AU"/>
        </w:rPr>
        <w:t>Strategic Plan</w:t>
      </w:r>
      <w:r w:rsidRPr="00587151">
        <w:rPr>
          <w:rFonts w:ascii="Times New Roman" w:eastAsia="Times New Roman" w:hAnsi="Times New Roman"/>
          <w:b/>
          <w:bCs/>
          <w:sz w:val="20"/>
          <w:szCs w:val="20"/>
          <w:lang w:val="en-AU"/>
        </w:rPr>
        <w:t>, 2022-2025</w:t>
      </w:r>
    </w:p>
    <w:p w14:paraId="52D74821" w14:textId="77777777" w:rsidR="00F559E0" w:rsidRPr="00587151" w:rsidRDefault="00F559E0" w:rsidP="00906D32">
      <w:pPr>
        <w:pStyle w:val="ListParagraph"/>
        <w:keepNext/>
        <w:tabs>
          <w:tab w:val="num" w:pos="1440"/>
          <w:tab w:val="left" w:pos="1710"/>
        </w:tabs>
        <w:suppressAutoHyphens/>
        <w:spacing w:line="240" w:lineRule="exact"/>
        <w:ind w:left="1260" w:right="1200"/>
        <w:jc w:val="both"/>
        <w:rPr>
          <w:rFonts w:ascii="Times New Roman" w:eastAsia="Times New Roman" w:hAnsi="Times New Roman"/>
          <w:bCs/>
          <w:sz w:val="20"/>
          <w:szCs w:val="20"/>
          <w:lang w:val="en-AU"/>
        </w:rPr>
      </w:pPr>
    </w:p>
    <w:p w14:paraId="27F6E957" w14:textId="77777777" w:rsidR="00F559E0" w:rsidRPr="00587151" w:rsidRDefault="00F559E0" w:rsidP="00906D32">
      <w:pPr>
        <w:keepNext/>
        <w:shd w:val="clear" w:color="auto" w:fill="FFFFFF"/>
        <w:spacing w:after="120" w:line="240" w:lineRule="auto"/>
        <w:ind w:left="1260" w:right="1200" w:firstLine="270"/>
        <w:jc w:val="both"/>
        <w:rPr>
          <w:rFonts w:eastAsia="Times New Roman"/>
          <w:color w:val="222222"/>
        </w:rPr>
      </w:pPr>
      <w:r w:rsidRPr="00587151">
        <w:rPr>
          <w:rFonts w:eastAsia="Times New Roman"/>
          <w:i/>
          <w:iCs/>
          <w:color w:val="222222"/>
        </w:rPr>
        <w:t>The Executive Board</w:t>
      </w:r>
    </w:p>
    <w:p w14:paraId="46626FCB" w14:textId="0CF9616C" w:rsidR="00F559E0" w:rsidRPr="00587151" w:rsidRDefault="00F559E0" w:rsidP="00906D32">
      <w:pPr>
        <w:pStyle w:val="Para10"/>
        <w:keepNext/>
        <w:rPr>
          <w:lang w:val="en-AU"/>
        </w:rPr>
      </w:pPr>
      <w:r w:rsidRPr="00587151">
        <w:rPr>
          <w:i/>
          <w:iCs/>
          <w:lang w:val="en-AU"/>
        </w:rPr>
        <w:t>Notes with</w:t>
      </w:r>
      <w:r w:rsidRPr="00587151">
        <w:rPr>
          <w:lang w:val="en-AU"/>
        </w:rPr>
        <w:t xml:space="preserve"> </w:t>
      </w:r>
      <w:r w:rsidRPr="00587151">
        <w:rPr>
          <w:i/>
          <w:lang w:val="en-AU"/>
        </w:rPr>
        <w:t>appreciation</w:t>
      </w:r>
      <w:r w:rsidRPr="00587151">
        <w:rPr>
          <w:lang w:val="en-AU"/>
        </w:rPr>
        <w:t xml:space="preserve"> the inclusive and consultative process undertaken by UNFPA in developing its new </w:t>
      </w:r>
      <w:r w:rsidR="00185B92">
        <w:rPr>
          <w:lang w:val="en-AU"/>
        </w:rPr>
        <w:t>Strategic Plan</w:t>
      </w:r>
      <w:r w:rsidRPr="00587151">
        <w:rPr>
          <w:lang w:val="en-AU"/>
        </w:rPr>
        <w:t xml:space="preserve"> (contained in document </w:t>
      </w:r>
      <w:hyperlink r:id="rId100" w:history="1">
        <w:r w:rsidRPr="00587151">
          <w:rPr>
            <w:rStyle w:val="Hyperlink"/>
            <w:rFonts w:eastAsia="Times New Roman"/>
            <w:lang w:val="en-AU"/>
          </w:rPr>
          <w:t>DP/FPA/2021/8</w:t>
        </w:r>
      </w:hyperlink>
      <w:r w:rsidRPr="00587151">
        <w:rPr>
          <w:lang w:val="en-AU"/>
        </w:rPr>
        <w:t>);</w:t>
      </w:r>
    </w:p>
    <w:p w14:paraId="496799A2" w14:textId="6CBB76D6" w:rsidR="00F559E0" w:rsidRPr="00587151" w:rsidRDefault="00F559E0" w:rsidP="00906D32">
      <w:pPr>
        <w:pStyle w:val="Para10"/>
        <w:keepNext/>
        <w:keepLines/>
        <w:ind w:left="1259" w:right="1389"/>
        <w:rPr>
          <w:lang w:val="en-AU"/>
        </w:rPr>
      </w:pPr>
      <w:r w:rsidRPr="00587151">
        <w:rPr>
          <w:i/>
          <w:iCs/>
          <w:lang w:val="en-AU"/>
        </w:rPr>
        <w:t>Notes with appreciation</w:t>
      </w:r>
      <w:r w:rsidRPr="00587151">
        <w:rPr>
          <w:lang w:val="en-AU"/>
        </w:rPr>
        <w:t xml:space="preserve"> the efforts undertaken by UNFPA to align its </w:t>
      </w:r>
      <w:r w:rsidR="00185B92">
        <w:rPr>
          <w:lang w:val="en-AU"/>
        </w:rPr>
        <w:t>Strategic Plan</w:t>
      </w:r>
      <w:r w:rsidRPr="00587151">
        <w:rPr>
          <w:lang w:val="en-AU"/>
        </w:rPr>
        <w:t xml:space="preserve"> with General Assembly resolutions 70/1 of 25 September 2015, entitled “Transforming our world: the 2030 Agenda for Sustainable Development”, and 75/233 of 21 December 2020 on the quadrennial comprehensive policy review of operational activities for development of the United Nations; </w:t>
      </w:r>
    </w:p>
    <w:p w14:paraId="267DC25B" w14:textId="50CBEA53" w:rsidR="00F559E0" w:rsidRPr="00587151" w:rsidRDefault="00F559E0" w:rsidP="009977F7">
      <w:pPr>
        <w:pStyle w:val="Para10"/>
        <w:keepLines/>
        <w:ind w:left="1259" w:right="1389"/>
        <w:rPr>
          <w:lang w:val="en-AU"/>
        </w:rPr>
      </w:pPr>
      <w:r w:rsidRPr="00587151">
        <w:rPr>
          <w:i/>
          <w:iCs/>
          <w:lang w:val="en-AU"/>
        </w:rPr>
        <w:t>Endorses</w:t>
      </w:r>
      <w:r w:rsidRPr="00587151">
        <w:rPr>
          <w:iCs/>
          <w:lang w:val="en-AU"/>
        </w:rPr>
        <w:t xml:space="preserve"> </w:t>
      </w:r>
      <w:r w:rsidRPr="00587151">
        <w:rPr>
          <w:lang w:val="en-AU"/>
        </w:rPr>
        <w:t xml:space="preserve">the UNFPA </w:t>
      </w:r>
      <w:r w:rsidR="00185B92">
        <w:rPr>
          <w:lang w:val="en-AU"/>
        </w:rPr>
        <w:t>Strategic Plan</w:t>
      </w:r>
      <w:r w:rsidRPr="00587151">
        <w:rPr>
          <w:lang w:val="en-AU"/>
        </w:rPr>
        <w:t xml:space="preserve">, 2022-2025, which shall be implemented consistent with this decision, takes note of its annexes (available on the UNFPA website), and requests UNFPA to provide updated baselines and targets for the integrated results and resources framework of the new </w:t>
      </w:r>
      <w:r w:rsidR="00185B92">
        <w:rPr>
          <w:lang w:val="en-AU"/>
        </w:rPr>
        <w:t>Strategic Plan</w:t>
      </w:r>
      <w:r w:rsidRPr="00587151">
        <w:rPr>
          <w:lang w:val="en-AU"/>
        </w:rPr>
        <w:t xml:space="preserve"> at the annual session of the Executive Board in 2022;</w:t>
      </w:r>
    </w:p>
    <w:p w14:paraId="4195E31E" w14:textId="3A4EC723" w:rsidR="00F559E0" w:rsidRPr="00587151" w:rsidRDefault="00F559E0" w:rsidP="009977F7">
      <w:pPr>
        <w:pStyle w:val="Para10"/>
        <w:keepLines/>
        <w:ind w:left="1259" w:right="1389"/>
        <w:rPr>
          <w:lang w:val="en-AU"/>
        </w:rPr>
      </w:pPr>
      <w:r w:rsidRPr="00587151">
        <w:rPr>
          <w:i/>
          <w:iCs/>
          <w:lang w:val="en-AU"/>
        </w:rPr>
        <w:lastRenderedPageBreak/>
        <w:t>Notes</w:t>
      </w:r>
      <w:r w:rsidRPr="00587151">
        <w:rPr>
          <w:lang w:val="en-AU"/>
        </w:rPr>
        <w:t xml:space="preserve"> that the </w:t>
      </w:r>
      <w:r w:rsidR="00185B92">
        <w:rPr>
          <w:lang w:val="en-AU"/>
        </w:rPr>
        <w:t>Strategic Plan</w:t>
      </w:r>
      <w:r w:rsidRPr="00587151">
        <w:rPr>
          <w:lang w:val="en-AU"/>
        </w:rPr>
        <w:t xml:space="preserve"> is the overall strategic framework for UNFPA and is not intergovernmentally negotiated, and acknowledges that the </w:t>
      </w:r>
      <w:r w:rsidR="00185B92">
        <w:rPr>
          <w:lang w:val="en-AU"/>
        </w:rPr>
        <w:t>Strategic Plan</w:t>
      </w:r>
      <w:r w:rsidRPr="00587151">
        <w:rPr>
          <w:lang w:val="en-AU"/>
        </w:rPr>
        <w:t xml:space="preserve"> and its annexes include some terms that have not been intergovernmentally endorsed in the United Nations system;</w:t>
      </w:r>
    </w:p>
    <w:p w14:paraId="2E36C95F" w14:textId="0A6EABBC" w:rsidR="00F559E0" w:rsidRPr="00587151" w:rsidRDefault="00F559E0" w:rsidP="009977F7">
      <w:pPr>
        <w:pStyle w:val="Para10"/>
        <w:keepLines/>
        <w:ind w:left="1259" w:right="1389"/>
        <w:rPr>
          <w:lang w:val="en-AU"/>
        </w:rPr>
      </w:pPr>
      <w:r w:rsidRPr="00587151">
        <w:rPr>
          <w:i/>
          <w:iCs/>
          <w:lang w:val="en-AU"/>
        </w:rPr>
        <w:t>Requests</w:t>
      </w:r>
      <w:r w:rsidRPr="00587151">
        <w:rPr>
          <w:lang w:val="en-AU"/>
        </w:rPr>
        <w:t xml:space="preserve"> UNFPA to implement its </w:t>
      </w:r>
      <w:r w:rsidR="00185B92">
        <w:rPr>
          <w:lang w:val="en-AU"/>
        </w:rPr>
        <w:t>Strategic Plan</w:t>
      </w:r>
      <w:r w:rsidRPr="00587151">
        <w:rPr>
          <w:lang w:val="en-AU"/>
        </w:rPr>
        <w:t xml:space="preserve"> and its annexes in accordance with the Programme of Action of the International Conference on Population and Development, the Beijing Declaration and Platform for Action and the outcome documents of their reviews, while taking note of the outcome documents of the regional review conferences on population and development, and stressing that those outcomes provide region-specific guidance on population and development beyond 2014 for each region that adopted the particular outcome document, as well as in accordance with the 2030 Agenda for Sustainable Development, with the agreement and consent of the host country, taking into account the different national legislation and cultural backgrounds, capacities and levels of development, and respecting national policy space, while remaining consistent with relevant international rules and commitments, and in conformity with universally recognized international human rights; </w:t>
      </w:r>
    </w:p>
    <w:p w14:paraId="06D80254" w14:textId="0593F458" w:rsidR="00F559E0" w:rsidRPr="00587151" w:rsidRDefault="00F559E0" w:rsidP="009977F7">
      <w:pPr>
        <w:pStyle w:val="Para10"/>
        <w:keepLines/>
        <w:ind w:left="1259" w:right="1389"/>
        <w:rPr>
          <w:lang w:val="en-AU"/>
        </w:rPr>
      </w:pPr>
      <w:r w:rsidRPr="00587151">
        <w:rPr>
          <w:i/>
          <w:iCs/>
          <w:lang w:val="en-AU"/>
        </w:rPr>
        <w:t>Recalls</w:t>
      </w:r>
      <w:r w:rsidRPr="00587151">
        <w:rPr>
          <w:lang w:val="en-AU"/>
        </w:rPr>
        <w:t xml:space="preserve"> its decision 2021/9, paragraph 4, and requests UNFPA to include in the annual reports of the Executive Director on the implementation of the </w:t>
      </w:r>
      <w:r w:rsidR="00185B92">
        <w:rPr>
          <w:lang w:val="en-AU"/>
        </w:rPr>
        <w:t>Strategic Plan</w:t>
      </w:r>
      <w:r w:rsidRPr="00587151">
        <w:rPr>
          <w:lang w:val="en-AU"/>
        </w:rPr>
        <w:t>, 2022-2025, including in its midterm review, information on results jointly achieved with United Nations development system entities identified through common and complementary indicators.</w:t>
      </w:r>
    </w:p>
    <w:p w14:paraId="27DE0890" w14:textId="3D21DEDB" w:rsidR="00F559E0" w:rsidRPr="00587151" w:rsidRDefault="00F559E0" w:rsidP="00F559E0">
      <w:pPr>
        <w:tabs>
          <w:tab w:val="left" w:pos="1260"/>
          <w:tab w:val="left" w:pos="1530"/>
        </w:tabs>
        <w:autoSpaceDE w:val="0"/>
        <w:autoSpaceDN w:val="0"/>
        <w:adjustRightInd w:val="0"/>
        <w:spacing w:line="240" w:lineRule="auto"/>
        <w:ind w:left="1260" w:right="1200"/>
        <w:jc w:val="right"/>
        <w:rPr>
          <w:rFonts w:eastAsia="Times New Roman"/>
          <w:i/>
          <w:iCs/>
        </w:rPr>
      </w:pPr>
      <w:r w:rsidRPr="00587151">
        <w:rPr>
          <w:rFonts w:eastAsia="Times New Roman"/>
          <w:i/>
          <w:iCs/>
        </w:rPr>
        <w:t>2 September 2021</w:t>
      </w:r>
    </w:p>
    <w:p w14:paraId="1E9F32AC" w14:textId="3EA767C4" w:rsidR="00F559E0" w:rsidRPr="00587151" w:rsidRDefault="00F559E0" w:rsidP="004D71CD">
      <w:pPr>
        <w:tabs>
          <w:tab w:val="left" w:pos="1710"/>
        </w:tabs>
        <w:suppressAutoHyphens w:val="0"/>
        <w:spacing w:line="240" w:lineRule="auto"/>
        <w:ind w:left="1260" w:right="1200"/>
        <w:jc w:val="right"/>
        <w:textAlignment w:val="baseline"/>
        <w:rPr>
          <w:i/>
        </w:rPr>
      </w:pPr>
    </w:p>
    <w:p w14:paraId="288F1DC2" w14:textId="77777777" w:rsidR="00F559E0" w:rsidRPr="00587151" w:rsidRDefault="00F559E0" w:rsidP="00F559E0">
      <w:pPr>
        <w:autoSpaceDE w:val="0"/>
        <w:autoSpaceDN w:val="0"/>
        <w:adjustRightInd w:val="0"/>
        <w:spacing w:line="240" w:lineRule="auto"/>
        <w:ind w:left="1260" w:right="1200"/>
        <w:jc w:val="both"/>
        <w:rPr>
          <w:rFonts w:eastAsia="Times New Roman"/>
          <w:bCs/>
        </w:rPr>
      </w:pPr>
      <w:r w:rsidRPr="00587151">
        <w:rPr>
          <w:rFonts w:eastAsia="Times New Roman"/>
          <w:b/>
          <w:bCs/>
        </w:rPr>
        <w:t>2021/18</w:t>
      </w:r>
    </w:p>
    <w:p w14:paraId="15755181" w14:textId="77777777" w:rsidR="00F559E0" w:rsidRPr="00587151" w:rsidRDefault="00F559E0" w:rsidP="00F559E0">
      <w:pPr>
        <w:pStyle w:val="ListParagraph"/>
        <w:tabs>
          <w:tab w:val="num" w:pos="1440"/>
          <w:tab w:val="left" w:pos="1710"/>
        </w:tabs>
        <w:suppressAutoHyphens/>
        <w:spacing w:line="240" w:lineRule="exact"/>
        <w:ind w:left="1260" w:right="1200"/>
        <w:jc w:val="both"/>
        <w:rPr>
          <w:rFonts w:ascii="Times New Roman" w:hAnsi="Times New Roman"/>
          <w:sz w:val="20"/>
          <w:szCs w:val="20"/>
          <w:lang w:val="en-AU"/>
        </w:rPr>
      </w:pPr>
      <w:r w:rsidRPr="00587151">
        <w:rPr>
          <w:rFonts w:ascii="Times New Roman" w:hAnsi="Times New Roman"/>
          <w:b/>
          <w:sz w:val="20"/>
          <w:szCs w:val="20"/>
          <w:lang w:val="en-AU"/>
        </w:rPr>
        <w:t>UNFPA integrated budget, 2022-2025</w:t>
      </w:r>
    </w:p>
    <w:p w14:paraId="50C473EA" w14:textId="77777777" w:rsidR="00F559E0" w:rsidRPr="00587151" w:rsidRDefault="00F559E0" w:rsidP="00F559E0">
      <w:pPr>
        <w:pStyle w:val="ListParagraph"/>
        <w:tabs>
          <w:tab w:val="num" w:pos="1440"/>
          <w:tab w:val="left" w:pos="1710"/>
        </w:tabs>
        <w:suppressAutoHyphens/>
        <w:spacing w:line="240" w:lineRule="exact"/>
        <w:ind w:left="1260" w:right="1200"/>
        <w:jc w:val="both"/>
        <w:rPr>
          <w:rFonts w:ascii="Times New Roman" w:hAnsi="Times New Roman"/>
          <w:sz w:val="20"/>
          <w:szCs w:val="20"/>
          <w:lang w:val="en-AU"/>
        </w:rPr>
      </w:pPr>
    </w:p>
    <w:p w14:paraId="1B9FBEBD" w14:textId="77777777" w:rsidR="00F559E0" w:rsidRPr="00587151" w:rsidRDefault="00F559E0" w:rsidP="00F559E0">
      <w:pPr>
        <w:tabs>
          <w:tab w:val="num" w:pos="1440"/>
          <w:tab w:val="left" w:pos="1710"/>
          <w:tab w:val="left" w:pos="1800"/>
        </w:tabs>
        <w:spacing w:after="120" w:line="240" w:lineRule="auto"/>
        <w:ind w:left="1260" w:right="1200" w:firstLine="360"/>
        <w:rPr>
          <w:rFonts w:eastAsia="Calibri"/>
          <w:i/>
          <w:iCs/>
        </w:rPr>
      </w:pPr>
      <w:r w:rsidRPr="00587151">
        <w:rPr>
          <w:rFonts w:eastAsia="Calibri"/>
          <w:i/>
          <w:iCs/>
        </w:rPr>
        <w:t>The Executive Board</w:t>
      </w:r>
    </w:p>
    <w:p w14:paraId="5A650D42" w14:textId="01A0FF56" w:rsidR="00F559E0" w:rsidRPr="00587151" w:rsidRDefault="00F559E0" w:rsidP="009977F7">
      <w:pPr>
        <w:pStyle w:val="Para10"/>
        <w:keepLines/>
        <w:numPr>
          <w:ilvl w:val="0"/>
          <w:numId w:val="32"/>
        </w:numPr>
        <w:tabs>
          <w:tab w:val="clear" w:pos="1620"/>
          <w:tab w:val="left" w:pos="1560"/>
        </w:tabs>
        <w:ind w:left="1276" w:right="1389" w:hanging="17"/>
        <w:rPr>
          <w:lang w:val="en-AU" w:eastAsia="en-GB"/>
        </w:rPr>
      </w:pPr>
      <w:r w:rsidRPr="00587151">
        <w:rPr>
          <w:i/>
          <w:lang w:val="en-AU" w:eastAsia="en-GB"/>
        </w:rPr>
        <w:t>Welcomes</w:t>
      </w:r>
      <w:r w:rsidRPr="00587151">
        <w:rPr>
          <w:lang w:val="en-AU" w:eastAsia="en-GB"/>
        </w:rPr>
        <w:t xml:space="preserve"> the UNFPA integrated budget, 2022-2025 (</w:t>
      </w:r>
      <w:hyperlink r:id="rId101" w:history="1">
        <w:r w:rsidRPr="00587151">
          <w:rPr>
            <w:rStyle w:val="Hyperlink"/>
            <w:rFonts w:eastAsia="Calibri"/>
            <w:lang w:val="en-AU" w:eastAsia="en-GB"/>
          </w:rPr>
          <w:t>DP/FPA/2021/9</w:t>
        </w:r>
      </w:hyperlink>
      <w:r w:rsidRPr="00587151">
        <w:rPr>
          <w:lang w:val="en-AU" w:eastAsia="en-GB"/>
        </w:rPr>
        <w:t>), which present a single, integrated budget that includes all budgetary categories, with an improved focus on results and harmonized in methodology and presentation, including on cost classification, attribution and recovery, with UNDP, UNICEF and UN-Women, as approved by the Executive Board in decision 2020/12 on the joint comprehensive cost</w:t>
      </w:r>
      <w:r w:rsidR="009977F7" w:rsidRPr="00587151">
        <w:rPr>
          <w:lang w:val="en-AU" w:eastAsia="en-GB"/>
        </w:rPr>
        <w:noBreakHyphen/>
      </w:r>
      <w:r w:rsidRPr="00587151">
        <w:rPr>
          <w:lang w:val="en-AU" w:eastAsia="en-GB"/>
        </w:rPr>
        <w:t>recovery policy (</w:t>
      </w:r>
      <w:hyperlink r:id="rId102" w:history="1">
        <w:r w:rsidRPr="00587151">
          <w:rPr>
            <w:rStyle w:val="Hyperlink"/>
            <w:rFonts w:eastAsia="Calibri"/>
            <w:lang w:val="en-AU" w:eastAsia="en-GB"/>
          </w:rPr>
          <w:t>DP/FPA-ICEF-UNW/2020/1</w:t>
        </w:r>
      </w:hyperlink>
      <w:r w:rsidRPr="00587151">
        <w:rPr>
          <w:lang w:val="en-AU" w:eastAsia="en-GB"/>
        </w:rPr>
        <w:t xml:space="preserve">); </w:t>
      </w:r>
    </w:p>
    <w:p w14:paraId="71BA8A72" w14:textId="77777777" w:rsidR="00F559E0" w:rsidRPr="00587151" w:rsidRDefault="00F559E0" w:rsidP="009977F7">
      <w:pPr>
        <w:pStyle w:val="Para10"/>
        <w:rPr>
          <w:lang w:val="en-AU" w:eastAsia="en-GB"/>
        </w:rPr>
      </w:pPr>
      <w:r w:rsidRPr="00587151">
        <w:rPr>
          <w:i/>
          <w:lang w:val="en-AU" w:eastAsia="en-GB"/>
        </w:rPr>
        <w:t>Also welcomes</w:t>
      </w:r>
      <w:r w:rsidRPr="00587151">
        <w:rPr>
          <w:lang w:val="en-AU" w:eastAsia="en-GB"/>
        </w:rPr>
        <w:t xml:space="preserve"> the transparent and consultative process undertaken by UNFPA in the development of the integrated budget, 2022-2025; </w:t>
      </w:r>
    </w:p>
    <w:p w14:paraId="1C5E1FB7" w14:textId="7D294F78" w:rsidR="00F559E0" w:rsidRPr="00587151" w:rsidRDefault="00F559E0" w:rsidP="009977F7">
      <w:pPr>
        <w:pStyle w:val="Para10"/>
        <w:keepLines/>
        <w:ind w:left="1259" w:right="1389"/>
        <w:rPr>
          <w:lang w:val="en-AU" w:eastAsia="en-GB"/>
        </w:rPr>
      </w:pPr>
      <w:r w:rsidRPr="00587151">
        <w:rPr>
          <w:i/>
          <w:lang w:val="en-AU" w:eastAsia="en-GB"/>
        </w:rPr>
        <w:t>Acknowledges with appreciation</w:t>
      </w:r>
      <w:r w:rsidRPr="00587151">
        <w:rPr>
          <w:lang w:val="en-AU" w:eastAsia="en-GB"/>
        </w:rPr>
        <w:t xml:space="preserve"> the inclusion of a new cost</w:t>
      </w:r>
      <w:r w:rsidR="002D18B9" w:rsidRPr="00587151">
        <w:rPr>
          <w:lang w:val="en-AU" w:eastAsia="en-GB"/>
        </w:rPr>
        <w:t>-</w:t>
      </w:r>
      <w:r w:rsidRPr="00587151">
        <w:rPr>
          <w:lang w:val="en-AU" w:eastAsia="en-GB"/>
        </w:rPr>
        <w:t xml:space="preserve">classification category on independent oversight and assurance activities, with separate budget lines for the UNFPA Evaluation Office and the Office of Audit and Investigation Services, as part of ongoing efforts to strengthen and clarify financial reporting to further improve Member States understanding of the financial position of UNFPA; </w:t>
      </w:r>
    </w:p>
    <w:p w14:paraId="61F38353" w14:textId="77777777" w:rsidR="00F559E0" w:rsidRPr="00587151" w:rsidRDefault="00F559E0" w:rsidP="009977F7">
      <w:pPr>
        <w:pStyle w:val="Para10"/>
        <w:rPr>
          <w:lang w:val="en-AU" w:eastAsia="en-GB"/>
        </w:rPr>
      </w:pPr>
      <w:r w:rsidRPr="00587151">
        <w:rPr>
          <w:i/>
          <w:lang w:val="en-AU" w:eastAsia="en-GB"/>
        </w:rPr>
        <w:t>Takes note of</w:t>
      </w:r>
      <w:r w:rsidRPr="00587151">
        <w:rPr>
          <w:lang w:val="en-AU" w:eastAsia="en-GB"/>
        </w:rPr>
        <w:t xml:space="preserve"> the results and resource requirements in the UNFPA integrated budget estimates for 2022-2025, as contained in DP/FPA/2021/9; </w:t>
      </w:r>
    </w:p>
    <w:p w14:paraId="5601EACE" w14:textId="77777777" w:rsidR="00F559E0" w:rsidRPr="00587151" w:rsidRDefault="00F559E0" w:rsidP="009977F7">
      <w:pPr>
        <w:pStyle w:val="Para10"/>
        <w:keepLines/>
        <w:ind w:left="1259" w:right="1389"/>
        <w:rPr>
          <w:lang w:val="en-AU" w:eastAsia="en-GB"/>
        </w:rPr>
      </w:pPr>
      <w:r w:rsidRPr="00587151">
        <w:rPr>
          <w:i/>
          <w:lang w:val="en-AU" w:eastAsia="en-GB"/>
        </w:rPr>
        <w:t>Also takes note of</w:t>
      </w:r>
      <w:r w:rsidRPr="00587151">
        <w:rPr>
          <w:lang w:val="en-AU" w:eastAsia="en-GB"/>
        </w:rPr>
        <w:t xml:space="preserve"> the report of the Advisory Committee on Administrative and Budgetary Questions (DP/FPA/2021/12) on the UNFPA integrated budget, 2022-2025, and the recommendations of the Advisory Committee, and requests UNFPA to address the recommendations and to report back to the Executive Board on actions taken; </w:t>
      </w:r>
    </w:p>
    <w:p w14:paraId="2299D101" w14:textId="77777777" w:rsidR="00F559E0" w:rsidRPr="00587151" w:rsidRDefault="00F559E0" w:rsidP="009977F7">
      <w:pPr>
        <w:pStyle w:val="Para10"/>
        <w:rPr>
          <w:lang w:val="en-AU" w:eastAsia="en-GB"/>
        </w:rPr>
      </w:pPr>
      <w:r w:rsidRPr="00587151">
        <w:rPr>
          <w:i/>
          <w:lang w:val="en-AU" w:eastAsia="en-GB"/>
        </w:rPr>
        <w:t>Further takes note of</w:t>
      </w:r>
      <w:r w:rsidRPr="00587151">
        <w:rPr>
          <w:lang w:val="en-AU" w:eastAsia="en-GB"/>
        </w:rPr>
        <w:t xml:space="preserve"> the presentation of activities and associated costs reflected in UNFPA integrated budget, 2022-2025; </w:t>
      </w:r>
    </w:p>
    <w:p w14:paraId="01F3E9FC" w14:textId="77777777" w:rsidR="00F559E0" w:rsidRPr="00587151" w:rsidRDefault="00F559E0" w:rsidP="00906D32">
      <w:pPr>
        <w:pStyle w:val="Para10"/>
        <w:keepLines/>
        <w:ind w:left="1259" w:right="1389"/>
        <w:rPr>
          <w:lang w:val="en-AU" w:eastAsia="en-GB"/>
        </w:rPr>
      </w:pPr>
      <w:r w:rsidRPr="00587151">
        <w:rPr>
          <w:i/>
          <w:lang w:val="en-AU" w:eastAsia="en-GB"/>
        </w:rPr>
        <w:lastRenderedPageBreak/>
        <w:t xml:space="preserve">Approves </w:t>
      </w:r>
      <w:r w:rsidRPr="00587151">
        <w:rPr>
          <w:lang w:val="en-AU" w:eastAsia="en-GB"/>
        </w:rPr>
        <w:t xml:space="preserve">gross resources of $839.9 million, representing the institutional budget estimates for 2022-2025, and notes that these estimates include $235.5 million for indirect cost recovery from other resources; </w:t>
      </w:r>
    </w:p>
    <w:p w14:paraId="05641B21" w14:textId="77777777" w:rsidR="00F559E0" w:rsidRPr="00587151" w:rsidRDefault="00F559E0" w:rsidP="00906D32">
      <w:pPr>
        <w:pStyle w:val="Para10"/>
        <w:keepLines/>
        <w:ind w:left="1259" w:right="1389"/>
        <w:rPr>
          <w:lang w:val="en-AU" w:eastAsia="en-GB"/>
        </w:rPr>
      </w:pPr>
      <w:r w:rsidRPr="00587151">
        <w:rPr>
          <w:i/>
          <w:lang w:val="en-AU" w:eastAsia="en-GB"/>
        </w:rPr>
        <w:t xml:space="preserve">Also approves </w:t>
      </w:r>
      <w:r w:rsidRPr="00587151">
        <w:rPr>
          <w:lang w:val="en-AU" w:eastAsia="en-GB"/>
        </w:rPr>
        <w:t xml:space="preserve">$204.5 million of the projected regular resources as a ceiling for global and regional programmes for 2022-2025, noting that this amount cannot be exceeded without approval by the Executive Board; </w:t>
      </w:r>
    </w:p>
    <w:p w14:paraId="6C716567" w14:textId="77777777" w:rsidR="00F559E0" w:rsidRPr="00587151" w:rsidRDefault="00F559E0" w:rsidP="00906D32">
      <w:pPr>
        <w:pStyle w:val="Para10"/>
        <w:keepLines/>
        <w:ind w:left="1259" w:right="1389"/>
        <w:rPr>
          <w:lang w:val="en-AU" w:eastAsia="en-GB"/>
        </w:rPr>
      </w:pPr>
      <w:r w:rsidRPr="00587151">
        <w:rPr>
          <w:i/>
          <w:lang w:val="en-AU" w:eastAsia="en-GB"/>
        </w:rPr>
        <w:t>Further approves</w:t>
      </w:r>
      <w:r w:rsidRPr="00587151">
        <w:rPr>
          <w:lang w:val="en-AU" w:eastAsia="en-GB"/>
        </w:rPr>
        <w:t xml:space="preserve"> an annual amount of $10 million of regular resources for the emergency fund, recalling</w:t>
      </w:r>
      <w:r w:rsidRPr="00587151">
        <w:rPr>
          <w:i/>
          <w:lang w:val="en-AU" w:eastAsia="en-GB"/>
        </w:rPr>
        <w:t xml:space="preserve"> </w:t>
      </w:r>
      <w:r w:rsidRPr="00587151">
        <w:rPr>
          <w:lang w:val="en-AU" w:eastAsia="en-GB"/>
        </w:rPr>
        <w:t xml:space="preserve">Executive Board decision 2015/3, and reaffirms the existing authorization for the UNFPA Executive Director to increase the emergency fund by up to $2 million beyond the ceiling in a given year if the number and extent of the emergencies so warrant; </w:t>
      </w:r>
    </w:p>
    <w:p w14:paraId="554C1BE4" w14:textId="77777777" w:rsidR="00F559E0" w:rsidRPr="00587151" w:rsidRDefault="00F559E0" w:rsidP="00906D32">
      <w:pPr>
        <w:pStyle w:val="Para10"/>
        <w:keepLines/>
        <w:ind w:left="1259" w:right="1389"/>
        <w:rPr>
          <w:lang w:val="en-AU" w:eastAsia="en-GB"/>
        </w:rPr>
      </w:pPr>
      <w:r w:rsidRPr="00587151">
        <w:rPr>
          <w:i/>
          <w:lang w:val="en-AU" w:eastAsia="en-GB"/>
        </w:rPr>
        <w:t xml:space="preserve">Endorses </w:t>
      </w:r>
      <w:r w:rsidRPr="00587151">
        <w:rPr>
          <w:lang w:val="en-AU" w:eastAsia="en-GB"/>
        </w:rPr>
        <w:t xml:space="preserve">the proposal of the Executive Director, similar to decisions 2008/6, 2012/13, 2013/32 and 2017/24, to grant her exceptional authority during 2022-2025 to access up to an additional $5.6 million in regular resources for security measures, provided these are used for new and emerging security mandates, as defined by the directives of the United Nations Department of Safety and Security, and requests UNFPA to report to the Executive Board on the use of those funds in its annual statistical and financial review; </w:t>
      </w:r>
    </w:p>
    <w:p w14:paraId="63D6D1B8" w14:textId="7551DD64" w:rsidR="00F559E0" w:rsidRPr="00587151" w:rsidRDefault="00F559E0" w:rsidP="009977F7">
      <w:pPr>
        <w:pStyle w:val="Para10"/>
        <w:rPr>
          <w:lang w:val="en-AU" w:eastAsia="en-GB"/>
        </w:rPr>
      </w:pPr>
      <w:r w:rsidRPr="00587151">
        <w:rPr>
          <w:i/>
          <w:lang w:val="en-AU" w:eastAsia="en-GB"/>
        </w:rPr>
        <w:t>Requests</w:t>
      </w:r>
      <w:r w:rsidRPr="00587151">
        <w:rPr>
          <w:lang w:val="en-AU" w:eastAsia="en-GB"/>
        </w:rPr>
        <w:t xml:space="preserve"> UNFPA, in conjunction with the midterm review of the </w:t>
      </w:r>
      <w:r w:rsidR="00185B92">
        <w:rPr>
          <w:lang w:val="en-AU" w:eastAsia="en-GB"/>
        </w:rPr>
        <w:t>Strategic Plan</w:t>
      </w:r>
      <w:r w:rsidRPr="00587151">
        <w:rPr>
          <w:lang w:val="en-AU" w:eastAsia="en-GB"/>
        </w:rPr>
        <w:t xml:space="preserve">, to present a midterm review of the integrated budget. </w:t>
      </w:r>
    </w:p>
    <w:p w14:paraId="43385C28" w14:textId="3E5A492E" w:rsidR="00F559E0" w:rsidRPr="00587151" w:rsidRDefault="002D18B9" w:rsidP="008078FB">
      <w:pPr>
        <w:pStyle w:val="paragraph"/>
        <w:tabs>
          <w:tab w:val="left" w:pos="1710"/>
        </w:tabs>
        <w:spacing w:before="0" w:beforeAutospacing="0" w:after="200" w:afterAutospacing="0"/>
        <w:ind w:left="1260" w:right="1200"/>
        <w:jc w:val="right"/>
        <w:textAlignment w:val="baseline"/>
        <w:rPr>
          <w:rStyle w:val="normaltextrun"/>
          <w:i/>
          <w:iCs/>
          <w:sz w:val="20"/>
          <w:szCs w:val="20"/>
          <w:lang w:val="en-AU"/>
        </w:rPr>
      </w:pPr>
      <w:r w:rsidRPr="00587151">
        <w:rPr>
          <w:rStyle w:val="normaltextrun"/>
          <w:i/>
          <w:iCs/>
          <w:sz w:val="20"/>
          <w:szCs w:val="20"/>
          <w:lang w:val="en-AU"/>
        </w:rPr>
        <w:t>2</w:t>
      </w:r>
      <w:r w:rsidR="00F559E0" w:rsidRPr="00587151">
        <w:rPr>
          <w:rStyle w:val="normaltextrun"/>
          <w:i/>
          <w:iCs/>
          <w:sz w:val="20"/>
          <w:szCs w:val="20"/>
          <w:lang w:val="en-AU"/>
        </w:rPr>
        <w:t xml:space="preserve"> September 2021</w:t>
      </w:r>
    </w:p>
    <w:p w14:paraId="55931A59" w14:textId="77777777" w:rsidR="002D18B9" w:rsidRPr="00587151" w:rsidRDefault="002D18B9" w:rsidP="002D18B9">
      <w:pPr>
        <w:autoSpaceDE w:val="0"/>
        <w:autoSpaceDN w:val="0"/>
        <w:adjustRightInd w:val="0"/>
        <w:spacing w:line="240" w:lineRule="auto"/>
        <w:ind w:left="1260" w:right="1200"/>
        <w:jc w:val="both"/>
        <w:rPr>
          <w:rFonts w:eastAsia="Times New Roman"/>
          <w:bCs/>
        </w:rPr>
      </w:pPr>
      <w:r w:rsidRPr="00587151">
        <w:rPr>
          <w:rFonts w:eastAsia="Times New Roman"/>
          <w:b/>
          <w:bCs/>
        </w:rPr>
        <w:t>2021/19</w:t>
      </w:r>
    </w:p>
    <w:p w14:paraId="0766BE7F" w14:textId="038668F2" w:rsidR="002D18B9" w:rsidRPr="00587151" w:rsidRDefault="002D18B9" w:rsidP="002D18B9">
      <w:pPr>
        <w:autoSpaceDE w:val="0"/>
        <w:autoSpaceDN w:val="0"/>
        <w:adjustRightInd w:val="0"/>
        <w:spacing w:line="240" w:lineRule="auto"/>
        <w:ind w:left="1260" w:right="1200"/>
        <w:jc w:val="both"/>
        <w:rPr>
          <w:lang w:eastAsia="en-GB"/>
        </w:rPr>
      </w:pPr>
      <w:r w:rsidRPr="00587151">
        <w:rPr>
          <w:b/>
          <w:lang w:eastAsia="en-GB"/>
        </w:rPr>
        <w:t xml:space="preserve">UNFPA </w:t>
      </w:r>
      <w:r w:rsidR="00B70AA9">
        <w:rPr>
          <w:b/>
          <w:lang w:eastAsia="en-GB"/>
        </w:rPr>
        <w:t>structured funding dialogue</w:t>
      </w:r>
    </w:p>
    <w:p w14:paraId="0BA6D2C6" w14:textId="77777777" w:rsidR="002D18B9" w:rsidRPr="00587151" w:rsidRDefault="002D18B9" w:rsidP="002D18B9">
      <w:pPr>
        <w:autoSpaceDE w:val="0"/>
        <w:autoSpaceDN w:val="0"/>
        <w:adjustRightInd w:val="0"/>
        <w:spacing w:line="240" w:lineRule="auto"/>
        <w:ind w:left="1260" w:right="1200"/>
        <w:jc w:val="both"/>
        <w:rPr>
          <w:lang w:eastAsia="en-GB"/>
        </w:rPr>
      </w:pPr>
    </w:p>
    <w:p w14:paraId="19F0B818" w14:textId="77777777" w:rsidR="002D18B9" w:rsidRPr="00587151" w:rsidRDefault="002D18B9" w:rsidP="002D18B9">
      <w:pPr>
        <w:tabs>
          <w:tab w:val="left" w:pos="1800"/>
        </w:tabs>
        <w:autoSpaceDE w:val="0"/>
        <w:autoSpaceDN w:val="0"/>
        <w:adjustRightInd w:val="0"/>
        <w:spacing w:after="120" w:line="240" w:lineRule="auto"/>
        <w:ind w:left="1260" w:right="1200" w:firstLine="360"/>
        <w:rPr>
          <w:i/>
          <w:iCs/>
          <w:color w:val="222222"/>
          <w:lang w:eastAsia="en-GB"/>
        </w:rPr>
      </w:pPr>
      <w:r w:rsidRPr="00587151">
        <w:rPr>
          <w:i/>
          <w:iCs/>
          <w:color w:val="222222"/>
          <w:lang w:eastAsia="en-GB"/>
        </w:rPr>
        <w:t>The Executive Board</w:t>
      </w:r>
    </w:p>
    <w:p w14:paraId="42D3331B" w14:textId="5E14375B" w:rsidR="002D18B9" w:rsidRPr="00587151" w:rsidRDefault="002D18B9" w:rsidP="00906D32">
      <w:pPr>
        <w:pStyle w:val="Para10"/>
        <w:numPr>
          <w:ilvl w:val="0"/>
          <w:numId w:val="33"/>
        </w:numPr>
        <w:tabs>
          <w:tab w:val="clear" w:pos="1620"/>
          <w:tab w:val="left" w:pos="1560"/>
        </w:tabs>
        <w:ind w:left="1276" w:firstLine="0"/>
        <w:rPr>
          <w:rFonts w:eastAsia="Calibri"/>
          <w:color w:val="222222"/>
          <w:lang w:val="en-AU" w:eastAsia="en-GB"/>
        </w:rPr>
      </w:pPr>
      <w:r w:rsidRPr="00587151">
        <w:rPr>
          <w:rFonts w:eastAsia="Calibri"/>
          <w:i/>
          <w:color w:val="222222"/>
          <w:lang w:val="en-AU" w:eastAsia="en-GB"/>
        </w:rPr>
        <w:t>Takes note with appreciation</w:t>
      </w:r>
      <w:r w:rsidRPr="00587151">
        <w:rPr>
          <w:rFonts w:eastAsia="Calibri"/>
          <w:color w:val="222222"/>
          <w:lang w:val="en-AU" w:eastAsia="en-GB"/>
        </w:rPr>
        <w:t xml:space="preserve"> </w:t>
      </w:r>
      <w:r w:rsidRPr="00587151">
        <w:rPr>
          <w:rFonts w:eastAsia="Calibri"/>
          <w:i/>
          <w:color w:val="222222"/>
          <w:lang w:val="en-AU" w:eastAsia="en-GB"/>
        </w:rPr>
        <w:t>of</w:t>
      </w:r>
      <w:r w:rsidRPr="00587151">
        <w:rPr>
          <w:rFonts w:eastAsia="Calibri"/>
          <w:color w:val="222222"/>
          <w:lang w:val="en-AU" w:eastAsia="en-GB"/>
        </w:rPr>
        <w:t xml:space="preserve"> the report on the UNFPA structured funding dialogue, 2020-2021 (</w:t>
      </w:r>
      <w:hyperlink r:id="rId103" w:history="1">
        <w:r w:rsidRPr="00587151">
          <w:rPr>
            <w:rStyle w:val="Hyperlink"/>
            <w:rFonts w:eastAsia="Calibri"/>
            <w:lang w:val="en-AU" w:eastAsia="en-GB"/>
          </w:rPr>
          <w:t>DP/FPA/2021/10</w:t>
        </w:r>
      </w:hyperlink>
      <w:r w:rsidRPr="00587151">
        <w:rPr>
          <w:rFonts w:eastAsia="Calibri"/>
          <w:color w:val="222222"/>
          <w:lang w:val="en-AU" w:eastAsia="en-GB"/>
        </w:rPr>
        <w:t xml:space="preserve">); </w:t>
      </w:r>
    </w:p>
    <w:p w14:paraId="3B5C6A1A" w14:textId="011306F5" w:rsidR="002D18B9" w:rsidRPr="00587151" w:rsidRDefault="002D18B9" w:rsidP="00906D32">
      <w:pPr>
        <w:pStyle w:val="Para10"/>
        <w:keepLines/>
        <w:ind w:left="1259" w:right="1389"/>
        <w:rPr>
          <w:rFonts w:eastAsia="Calibri"/>
          <w:color w:val="222222"/>
          <w:lang w:val="en-AU" w:eastAsia="en-GB"/>
        </w:rPr>
      </w:pPr>
      <w:r w:rsidRPr="00587151">
        <w:rPr>
          <w:rFonts w:eastAsia="Calibri"/>
          <w:i/>
          <w:color w:val="222222"/>
          <w:lang w:val="en-AU" w:eastAsia="en-GB"/>
        </w:rPr>
        <w:t>Notes</w:t>
      </w:r>
      <w:r w:rsidRPr="00587151">
        <w:rPr>
          <w:rFonts w:eastAsia="Calibri"/>
          <w:color w:val="222222"/>
          <w:lang w:val="en-AU" w:eastAsia="en-GB"/>
        </w:rPr>
        <w:t xml:space="preserve"> the importance of sufficient and predictable regular (core) resources linked to intended and demonstrated results, as these are critical for UNFPA to deliver on the strategic plans for 2018-2021 and 2022-2025, respond to the </w:t>
      </w:r>
      <w:r w:rsidR="00F42FA4" w:rsidRPr="00587151">
        <w:rPr>
          <w:rFonts w:eastAsia="Calibri"/>
          <w:color w:val="222222"/>
          <w:lang w:val="en-AU" w:eastAsia="en-GB"/>
        </w:rPr>
        <w:t>coronavirus disease (</w:t>
      </w:r>
      <w:r w:rsidRPr="00587151">
        <w:rPr>
          <w:rFonts w:eastAsia="Calibri"/>
          <w:color w:val="222222"/>
          <w:lang w:val="en-AU" w:eastAsia="en-GB"/>
        </w:rPr>
        <w:t>COVID-19</w:t>
      </w:r>
      <w:r w:rsidR="00F42FA4" w:rsidRPr="00587151">
        <w:rPr>
          <w:rFonts w:eastAsia="Calibri"/>
          <w:color w:val="222222"/>
          <w:lang w:val="en-AU" w:eastAsia="en-GB"/>
        </w:rPr>
        <w:t>)</w:t>
      </w:r>
      <w:r w:rsidRPr="00587151">
        <w:rPr>
          <w:rFonts w:eastAsia="Calibri"/>
          <w:color w:val="222222"/>
          <w:lang w:val="en-AU" w:eastAsia="en-GB"/>
        </w:rPr>
        <w:t xml:space="preserve"> pandemic and contribute to realizing the 2030 Agenda for Sustainable Development; </w:t>
      </w:r>
    </w:p>
    <w:p w14:paraId="635F325F" w14:textId="77777777" w:rsidR="002D18B9" w:rsidRPr="00587151" w:rsidRDefault="002D18B9" w:rsidP="00906D32">
      <w:pPr>
        <w:pStyle w:val="Para10"/>
        <w:keepLines/>
        <w:ind w:left="1259" w:right="1389"/>
        <w:rPr>
          <w:rFonts w:eastAsia="Calibri"/>
          <w:color w:val="222222"/>
          <w:lang w:val="en-AU" w:eastAsia="en-GB"/>
        </w:rPr>
      </w:pPr>
      <w:r w:rsidRPr="00587151">
        <w:rPr>
          <w:rFonts w:eastAsia="Calibri"/>
          <w:i/>
          <w:color w:val="222222"/>
          <w:lang w:val="en-AU" w:eastAsia="en-GB"/>
        </w:rPr>
        <w:t>Recalls</w:t>
      </w:r>
      <w:r w:rsidRPr="00587151">
        <w:rPr>
          <w:rFonts w:eastAsia="Calibri"/>
          <w:color w:val="222222"/>
          <w:lang w:val="en-AU" w:eastAsia="en-GB"/>
        </w:rPr>
        <w:t xml:space="preserve"> the importance of broadening the contributor base, and requests UNFPA to continue engaging with Member States to consider prioritizing contributions to UNFPA regular resources in a timely and predictable manner, in line with the funding compact, and also requests UNFPA to continue to make efforts in terms of visibility and recognition of contributions, in particular for regular resources; </w:t>
      </w:r>
    </w:p>
    <w:p w14:paraId="561C58ED" w14:textId="5E04877F" w:rsidR="002D18B9" w:rsidRPr="00587151" w:rsidRDefault="002D18B9" w:rsidP="00906D32">
      <w:pPr>
        <w:pStyle w:val="Para10"/>
        <w:keepLines/>
        <w:ind w:left="1259" w:right="1389"/>
        <w:rPr>
          <w:rFonts w:eastAsia="Calibri"/>
          <w:color w:val="222222"/>
          <w:lang w:val="en-AU" w:eastAsia="en-GB"/>
        </w:rPr>
      </w:pPr>
      <w:r w:rsidRPr="00587151">
        <w:rPr>
          <w:rFonts w:eastAsia="Calibri"/>
          <w:i/>
          <w:color w:val="222222"/>
          <w:lang w:val="en-AU" w:eastAsia="en-GB"/>
        </w:rPr>
        <w:t>Notes</w:t>
      </w:r>
      <w:r w:rsidRPr="00587151">
        <w:rPr>
          <w:rFonts w:eastAsia="Calibri"/>
          <w:color w:val="222222"/>
          <w:lang w:val="en-AU" w:eastAsia="en-GB"/>
        </w:rPr>
        <w:t xml:space="preserve"> the importan</w:t>
      </w:r>
      <w:r w:rsidR="00906D32" w:rsidRPr="00587151">
        <w:rPr>
          <w:rFonts w:eastAsia="Calibri"/>
          <w:color w:val="222222"/>
          <w:lang w:val="en-AU" w:eastAsia="en-GB"/>
        </w:rPr>
        <w:t>ce of flexible thematic funding</w:t>
      </w:r>
      <w:r w:rsidRPr="00587151">
        <w:rPr>
          <w:rFonts w:eastAsia="Calibri"/>
          <w:color w:val="222222"/>
          <w:lang w:val="en-AU" w:eastAsia="en-GB"/>
        </w:rPr>
        <w:t xml:space="preserve"> as critical for UNFPA to be able to accelerate programming to meet the three UNFPA transformative results and the </w:t>
      </w:r>
      <w:r w:rsidR="00F42FA4" w:rsidRPr="00587151">
        <w:rPr>
          <w:rFonts w:eastAsia="Calibri"/>
          <w:color w:val="222222"/>
          <w:lang w:val="en-AU" w:eastAsia="en-GB"/>
        </w:rPr>
        <w:t>Sustainable Development Goals</w:t>
      </w:r>
      <w:r w:rsidRPr="00587151">
        <w:rPr>
          <w:rFonts w:eastAsia="Calibri"/>
          <w:color w:val="222222"/>
          <w:lang w:val="en-AU" w:eastAsia="en-GB"/>
        </w:rPr>
        <w:t xml:space="preserve">, particularly in those areas in which development gains have been eroded by the COVID-19 pandemic; </w:t>
      </w:r>
    </w:p>
    <w:p w14:paraId="188C63F3" w14:textId="77777777" w:rsidR="002D18B9" w:rsidRPr="00587151" w:rsidRDefault="002D18B9" w:rsidP="00906D32">
      <w:pPr>
        <w:pStyle w:val="Para10"/>
        <w:keepLines/>
        <w:ind w:left="1259" w:right="1389"/>
        <w:rPr>
          <w:rFonts w:eastAsia="Calibri"/>
          <w:color w:val="222222"/>
          <w:lang w:val="en-AU" w:eastAsia="en-GB"/>
        </w:rPr>
      </w:pPr>
      <w:r w:rsidRPr="00587151">
        <w:rPr>
          <w:rFonts w:eastAsia="Calibri"/>
          <w:i/>
          <w:color w:val="222222"/>
          <w:lang w:val="en-AU" w:eastAsia="en-GB"/>
        </w:rPr>
        <w:t>Urges</w:t>
      </w:r>
      <w:r w:rsidRPr="00587151">
        <w:rPr>
          <w:rFonts w:eastAsia="Calibri"/>
          <w:color w:val="222222"/>
          <w:lang w:val="en-AU" w:eastAsia="en-GB"/>
        </w:rPr>
        <w:t xml:space="preserve"> UNFPA to continue its dialogue with Member States, through the structured funding dialogues, on shifting from highly earmarked funds to more predictable and flexible funding, especially to core resources, and to support the commitments of the funding compact.</w:t>
      </w:r>
    </w:p>
    <w:p w14:paraId="5CE331AD" w14:textId="13D2F3FC" w:rsidR="002D18B9" w:rsidRPr="00587151" w:rsidRDefault="002D18B9" w:rsidP="004D71CD">
      <w:pPr>
        <w:pStyle w:val="paragraph"/>
        <w:tabs>
          <w:tab w:val="left" w:pos="1710"/>
        </w:tabs>
        <w:spacing w:before="0" w:beforeAutospacing="0" w:after="0" w:afterAutospacing="0"/>
        <w:ind w:left="1260" w:right="1200"/>
        <w:jc w:val="right"/>
        <w:textAlignment w:val="baseline"/>
        <w:rPr>
          <w:rStyle w:val="normaltextrun"/>
          <w:i/>
          <w:iCs/>
          <w:sz w:val="20"/>
          <w:szCs w:val="20"/>
          <w:lang w:val="en-AU"/>
        </w:rPr>
      </w:pPr>
      <w:r w:rsidRPr="00587151">
        <w:rPr>
          <w:rStyle w:val="normaltextrun"/>
          <w:i/>
          <w:iCs/>
          <w:sz w:val="20"/>
          <w:szCs w:val="20"/>
          <w:lang w:val="en-AU"/>
        </w:rPr>
        <w:t>2 September 2021</w:t>
      </w:r>
    </w:p>
    <w:p w14:paraId="1EE6D1CE" w14:textId="180B9BB6" w:rsidR="00F42FA4" w:rsidRPr="00587151" w:rsidRDefault="00F42FA4" w:rsidP="004D71CD">
      <w:pPr>
        <w:pStyle w:val="paragraph"/>
        <w:tabs>
          <w:tab w:val="left" w:pos="1710"/>
        </w:tabs>
        <w:spacing w:before="0" w:beforeAutospacing="0" w:after="0" w:afterAutospacing="0"/>
        <w:ind w:left="1260" w:right="1200"/>
        <w:jc w:val="right"/>
        <w:textAlignment w:val="baseline"/>
        <w:rPr>
          <w:rStyle w:val="normaltextrun"/>
          <w:i/>
          <w:iCs/>
          <w:sz w:val="20"/>
          <w:szCs w:val="20"/>
          <w:lang w:val="en-AU"/>
        </w:rPr>
      </w:pPr>
    </w:p>
    <w:p w14:paraId="7E379934" w14:textId="77777777" w:rsidR="004D71CD" w:rsidRDefault="004D71CD">
      <w:pPr>
        <w:suppressAutoHyphens w:val="0"/>
        <w:spacing w:after="200" w:line="276" w:lineRule="auto"/>
        <w:rPr>
          <w:rFonts w:eastAsia="Times New Roman"/>
          <w:b/>
          <w:bCs/>
        </w:rPr>
      </w:pPr>
      <w:r>
        <w:rPr>
          <w:rFonts w:eastAsia="Times New Roman"/>
          <w:b/>
          <w:bCs/>
        </w:rPr>
        <w:br w:type="page"/>
      </w:r>
    </w:p>
    <w:p w14:paraId="17CEF4E1" w14:textId="64391DC2" w:rsidR="00F42FA4" w:rsidRPr="00587151" w:rsidRDefault="00F42FA4" w:rsidP="00F42FA4">
      <w:pPr>
        <w:tabs>
          <w:tab w:val="left" w:pos="1170"/>
        </w:tabs>
        <w:autoSpaceDE w:val="0"/>
        <w:autoSpaceDN w:val="0"/>
        <w:adjustRightInd w:val="0"/>
        <w:spacing w:line="240" w:lineRule="auto"/>
        <w:ind w:left="1170" w:right="1200"/>
        <w:jc w:val="both"/>
        <w:rPr>
          <w:rFonts w:eastAsia="Times New Roman"/>
          <w:b/>
          <w:bCs/>
        </w:rPr>
      </w:pPr>
      <w:r w:rsidRPr="00587151">
        <w:rPr>
          <w:rFonts w:eastAsia="Times New Roman"/>
          <w:b/>
          <w:bCs/>
        </w:rPr>
        <w:lastRenderedPageBreak/>
        <w:t>2021/20</w:t>
      </w:r>
    </w:p>
    <w:p w14:paraId="799528D6" w14:textId="2AC2133A" w:rsidR="00F42FA4" w:rsidRPr="00587151" w:rsidRDefault="00F42FA4" w:rsidP="00F42FA4">
      <w:pPr>
        <w:tabs>
          <w:tab w:val="left" w:pos="1170"/>
          <w:tab w:val="num" w:pos="1440"/>
          <w:tab w:val="left" w:pos="1710"/>
        </w:tabs>
        <w:ind w:left="1170" w:right="1200"/>
        <w:contextualSpacing/>
        <w:jc w:val="both"/>
        <w:rPr>
          <w:rFonts w:eastAsia="Times New Roman"/>
          <w:b/>
          <w:bCs/>
        </w:rPr>
      </w:pPr>
      <w:r w:rsidRPr="00587151">
        <w:rPr>
          <w:rFonts w:eastAsia="Times New Roman"/>
          <w:b/>
          <w:bCs/>
        </w:rPr>
        <w:t>UNOPS Strategic Plan, 2022-2025</w:t>
      </w:r>
    </w:p>
    <w:p w14:paraId="6A4C966C" w14:textId="77777777" w:rsidR="00F42FA4" w:rsidRPr="00587151" w:rsidRDefault="00F42FA4" w:rsidP="00F42FA4">
      <w:pPr>
        <w:tabs>
          <w:tab w:val="left" w:pos="1170"/>
          <w:tab w:val="num" w:pos="1440"/>
          <w:tab w:val="left" w:pos="1800"/>
          <w:tab w:val="left" w:pos="8640"/>
        </w:tabs>
        <w:spacing w:after="120" w:line="240" w:lineRule="auto"/>
        <w:ind w:left="1170" w:right="1200"/>
        <w:contextualSpacing/>
        <w:jc w:val="both"/>
        <w:rPr>
          <w:rFonts w:eastAsia="Times New Roman"/>
          <w:b/>
          <w:bCs/>
        </w:rPr>
      </w:pPr>
    </w:p>
    <w:p w14:paraId="173390AB" w14:textId="77777777" w:rsidR="00F42FA4" w:rsidRPr="00587151" w:rsidRDefault="00F42FA4" w:rsidP="00F42FA4">
      <w:pPr>
        <w:tabs>
          <w:tab w:val="left" w:pos="1170"/>
          <w:tab w:val="num" w:pos="1440"/>
          <w:tab w:val="left" w:pos="1800"/>
          <w:tab w:val="left" w:pos="8640"/>
        </w:tabs>
        <w:spacing w:after="120" w:line="240" w:lineRule="auto"/>
        <w:ind w:left="1170" w:right="1200"/>
        <w:contextualSpacing/>
        <w:jc w:val="both"/>
        <w:rPr>
          <w:rFonts w:eastAsia="Times New Roman"/>
          <w:i/>
          <w:iCs/>
        </w:rPr>
      </w:pPr>
      <w:r w:rsidRPr="00587151">
        <w:rPr>
          <w:rFonts w:eastAsia="Times New Roman"/>
          <w:b/>
          <w:bCs/>
        </w:rPr>
        <w:tab/>
      </w:r>
      <w:r w:rsidRPr="00587151">
        <w:rPr>
          <w:rFonts w:eastAsia="Times New Roman"/>
          <w:i/>
          <w:iCs/>
        </w:rPr>
        <w:t>The Executive Board</w:t>
      </w:r>
    </w:p>
    <w:p w14:paraId="3041A506" w14:textId="77777777" w:rsidR="00F42FA4" w:rsidRPr="00587151" w:rsidRDefault="00F42FA4" w:rsidP="00F42FA4">
      <w:pPr>
        <w:tabs>
          <w:tab w:val="left" w:pos="1170"/>
          <w:tab w:val="num" w:pos="1440"/>
          <w:tab w:val="left" w:pos="1800"/>
          <w:tab w:val="left" w:pos="8640"/>
        </w:tabs>
        <w:spacing w:after="120" w:line="240" w:lineRule="auto"/>
        <w:ind w:left="1170" w:right="1200"/>
        <w:contextualSpacing/>
        <w:jc w:val="both"/>
        <w:rPr>
          <w:rFonts w:eastAsia="Times New Roman"/>
          <w:sz w:val="12"/>
          <w:szCs w:val="12"/>
        </w:rPr>
      </w:pPr>
    </w:p>
    <w:p w14:paraId="616493CC" w14:textId="2CD5AD89" w:rsidR="00F42FA4" w:rsidRPr="00587151" w:rsidRDefault="00F42FA4" w:rsidP="00E90A4F">
      <w:pPr>
        <w:numPr>
          <w:ilvl w:val="0"/>
          <w:numId w:val="22"/>
        </w:numPr>
        <w:tabs>
          <w:tab w:val="left" w:pos="426"/>
          <w:tab w:val="left" w:pos="720"/>
          <w:tab w:val="left" w:pos="1260"/>
          <w:tab w:val="left" w:pos="1440"/>
          <w:tab w:val="left" w:pos="8640"/>
        </w:tabs>
        <w:suppressAutoHyphens w:val="0"/>
        <w:spacing w:after="120" w:line="240" w:lineRule="auto"/>
        <w:ind w:left="1170" w:right="1200" w:firstLine="0"/>
        <w:contextualSpacing/>
        <w:jc w:val="both"/>
        <w:rPr>
          <w:rFonts w:eastAsia="Times New Roman"/>
        </w:rPr>
      </w:pPr>
      <w:r w:rsidRPr="00587151">
        <w:rPr>
          <w:rFonts w:eastAsia="Times New Roman"/>
          <w:i/>
          <w:iCs/>
        </w:rPr>
        <w:t>Expresses appreciation</w:t>
      </w:r>
      <w:r w:rsidRPr="00587151">
        <w:rPr>
          <w:rFonts w:eastAsia="Times New Roman"/>
        </w:rPr>
        <w:t xml:space="preserve"> to UNOPS for the consultative process in the preparation of the Strategic Plan, 2022-2025 (</w:t>
      </w:r>
      <w:hyperlink r:id="rId104" w:history="1">
        <w:r w:rsidRPr="00587151">
          <w:rPr>
            <w:rStyle w:val="Hyperlink"/>
            <w:rFonts w:eastAsia="Times New Roman"/>
          </w:rPr>
          <w:t>DP/OPS/2021/5</w:t>
        </w:r>
      </w:hyperlink>
      <w:r w:rsidRPr="00587151">
        <w:rPr>
          <w:rFonts w:eastAsia="Times New Roman"/>
        </w:rPr>
        <w:t xml:space="preserve">); </w:t>
      </w:r>
    </w:p>
    <w:p w14:paraId="6A86D0EC" w14:textId="77777777" w:rsidR="00F42FA4" w:rsidRPr="00587151" w:rsidRDefault="00F42FA4" w:rsidP="00F42FA4">
      <w:pPr>
        <w:tabs>
          <w:tab w:val="left" w:pos="426"/>
          <w:tab w:val="left" w:pos="720"/>
          <w:tab w:val="left" w:pos="1260"/>
          <w:tab w:val="left" w:pos="1440"/>
          <w:tab w:val="left" w:pos="8640"/>
        </w:tabs>
        <w:spacing w:after="120" w:line="240" w:lineRule="auto"/>
        <w:ind w:left="1170" w:right="1200"/>
        <w:contextualSpacing/>
        <w:jc w:val="both"/>
        <w:rPr>
          <w:rFonts w:eastAsia="Times New Roman"/>
          <w:sz w:val="12"/>
          <w:szCs w:val="12"/>
        </w:rPr>
      </w:pPr>
    </w:p>
    <w:p w14:paraId="5109E971" w14:textId="3BF6865D" w:rsidR="00F42FA4" w:rsidRPr="00587151" w:rsidRDefault="00F42FA4" w:rsidP="00E90A4F">
      <w:pPr>
        <w:numPr>
          <w:ilvl w:val="0"/>
          <w:numId w:val="22"/>
        </w:numPr>
        <w:tabs>
          <w:tab w:val="left" w:pos="426"/>
          <w:tab w:val="left" w:pos="720"/>
          <w:tab w:val="left" w:pos="1260"/>
          <w:tab w:val="left" w:pos="1440"/>
          <w:tab w:val="left" w:pos="8640"/>
        </w:tabs>
        <w:suppressAutoHyphens w:val="0"/>
        <w:spacing w:after="120" w:line="240" w:lineRule="auto"/>
        <w:ind w:left="1170" w:right="1200" w:firstLine="0"/>
        <w:contextualSpacing/>
        <w:jc w:val="both"/>
        <w:rPr>
          <w:rFonts w:eastAsia="Times New Roman"/>
        </w:rPr>
      </w:pPr>
      <w:r w:rsidRPr="00587151">
        <w:rPr>
          <w:rFonts w:eastAsia="Times New Roman"/>
          <w:i/>
          <w:iCs/>
        </w:rPr>
        <w:t>Endorses</w:t>
      </w:r>
      <w:r w:rsidRPr="00587151">
        <w:rPr>
          <w:rFonts w:eastAsia="Times New Roman"/>
        </w:rPr>
        <w:t xml:space="preserve"> the Strategic Plan, 2022-2025, and recognizes the contributions UNOPS can make to expand the implementation capacity of countries, based on their respective national priorities</w:t>
      </w:r>
      <w:r w:rsidRPr="00587151">
        <w:rPr>
          <w:rFonts w:eastAsia="Times New Roman"/>
          <w:b/>
          <w:bCs/>
        </w:rPr>
        <w:t xml:space="preserve"> </w:t>
      </w:r>
      <w:r w:rsidRPr="00587151">
        <w:rPr>
          <w:rFonts w:eastAsia="Times New Roman"/>
        </w:rPr>
        <w:t>and needs,</w:t>
      </w:r>
      <w:r w:rsidRPr="00587151">
        <w:rPr>
          <w:rFonts w:eastAsia="Times New Roman"/>
          <w:b/>
          <w:bCs/>
        </w:rPr>
        <w:t xml:space="preserve"> </w:t>
      </w:r>
      <w:r w:rsidRPr="00587151">
        <w:rPr>
          <w:rFonts w:eastAsia="Times New Roman"/>
        </w:rPr>
        <w:t>to inter alia</w:t>
      </w:r>
      <w:r w:rsidRPr="00587151">
        <w:rPr>
          <w:rFonts w:eastAsia="Times New Roman"/>
          <w:b/>
          <w:bCs/>
        </w:rPr>
        <w:t xml:space="preserve"> </w:t>
      </w:r>
      <w:r w:rsidRPr="00587151">
        <w:rPr>
          <w:rFonts w:eastAsia="Times New Roman"/>
        </w:rPr>
        <w:t xml:space="preserve">achieve the Sustainable Development Goals; </w:t>
      </w:r>
    </w:p>
    <w:p w14:paraId="044D699F" w14:textId="77777777" w:rsidR="00F42FA4" w:rsidRPr="00587151" w:rsidRDefault="00F42FA4" w:rsidP="00F42FA4">
      <w:pPr>
        <w:tabs>
          <w:tab w:val="left" w:pos="720"/>
          <w:tab w:val="left" w:pos="1260"/>
          <w:tab w:val="left" w:pos="1440"/>
          <w:tab w:val="left" w:pos="8640"/>
        </w:tabs>
        <w:spacing w:after="120" w:line="240" w:lineRule="auto"/>
        <w:ind w:left="1170" w:right="1200"/>
        <w:contextualSpacing/>
        <w:rPr>
          <w:rFonts w:eastAsia="Times New Roman"/>
          <w:sz w:val="12"/>
          <w:szCs w:val="12"/>
        </w:rPr>
      </w:pPr>
    </w:p>
    <w:p w14:paraId="28D9BCE0" w14:textId="34D40784" w:rsidR="00F42FA4" w:rsidRPr="00587151" w:rsidRDefault="00F42FA4" w:rsidP="00E90A4F">
      <w:pPr>
        <w:numPr>
          <w:ilvl w:val="0"/>
          <w:numId w:val="22"/>
        </w:numPr>
        <w:tabs>
          <w:tab w:val="left" w:pos="426"/>
          <w:tab w:val="left" w:pos="720"/>
          <w:tab w:val="left" w:pos="1260"/>
          <w:tab w:val="left" w:pos="1440"/>
          <w:tab w:val="left" w:pos="1890"/>
        </w:tabs>
        <w:suppressAutoHyphens w:val="0"/>
        <w:spacing w:after="120" w:line="240" w:lineRule="auto"/>
        <w:ind w:left="1170" w:right="1200" w:firstLine="0"/>
        <w:contextualSpacing/>
        <w:jc w:val="both"/>
        <w:rPr>
          <w:rFonts w:eastAsia="Times New Roman"/>
          <w:b/>
          <w:bCs/>
          <w:i/>
          <w:iCs/>
        </w:rPr>
      </w:pPr>
      <w:r w:rsidRPr="00587151">
        <w:rPr>
          <w:rFonts w:eastAsia="Times New Roman"/>
          <w:i/>
          <w:iCs/>
          <w:color w:val="222222"/>
          <w:lang w:eastAsia="zh-CN"/>
        </w:rPr>
        <w:t>Acknowledges with appreciation</w:t>
      </w:r>
      <w:r w:rsidRPr="00587151">
        <w:rPr>
          <w:rFonts w:eastAsia="Times New Roman"/>
          <w:color w:val="222222"/>
          <w:lang w:eastAsia="zh-CN"/>
        </w:rPr>
        <w:t xml:space="preserve"> and requests that UNOPS, in accordance with its Strategic Plan, 2022-2025, implement projects based on the principles of national ownership and in accordance with national priorities and needs, and welcomes UNOPS assistance to countries where people are in need, including in the most fragile situations; </w:t>
      </w:r>
    </w:p>
    <w:p w14:paraId="442F951F" w14:textId="77777777" w:rsidR="00F42FA4" w:rsidRPr="00587151" w:rsidRDefault="00F42FA4" w:rsidP="00F42FA4">
      <w:pPr>
        <w:tabs>
          <w:tab w:val="left" w:pos="426"/>
          <w:tab w:val="left" w:pos="720"/>
          <w:tab w:val="left" w:pos="1260"/>
          <w:tab w:val="left" w:pos="1440"/>
          <w:tab w:val="left" w:pos="1890"/>
        </w:tabs>
        <w:spacing w:after="120" w:line="240" w:lineRule="auto"/>
        <w:ind w:left="1170" w:right="1200"/>
        <w:contextualSpacing/>
        <w:jc w:val="both"/>
        <w:rPr>
          <w:rFonts w:eastAsia="Times New Roman"/>
          <w:sz w:val="12"/>
          <w:szCs w:val="12"/>
        </w:rPr>
      </w:pPr>
    </w:p>
    <w:p w14:paraId="7078A57E" w14:textId="77777777" w:rsidR="00F42FA4" w:rsidRPr="00587151" w:rsidRDefault="00F42FA4" w:rsidP="00E90A4F">
      <w:pPr>
        <w:numPr>
          <w:ilvl w:val="0"/>
          <w:numId w:val="22"/>
        </w:numPr>
        <w:tabs>
          <w:tab w:val="left" w:pos="426"/>
          <w:tab w:val="left" w:pos="720"/>
          <w:tab w:val="left" w:pos="1260"/>
          <w:tab w:val="left" w:pos="1440"/>
          <w:tab w:val="left" w:pos="1890"/>
        </w:tabs>
        <w:suppressAutoHyphens w:val="0"/>
        <w:spacing w:after="120" w:line="240" w:lineRule="auto"/>
        <w:ind w:left="1170" w:right="1200" w:firstLine="0"/>
        <w:contextualSpacing/>
        <w:jc w:val="both"/>
        <w:rPr>
          <w:rFonts w:eastAsia="Times New Roman"/>
          <w:b/>
          <w:bCs/>
          <w:i/>
          <w:iCs/>
        </w:rPr>
      </w:pPr>
      <w:r w:rsidRPr="00587151">
        <w:rPr>
          <w:rFonts w:eastAsia="Times New Roman"/>
          <w:i/>
          <w:iCs/>
        </w:rPr>
        <w:t>Encourages</w:t>
      </w:r>
      <w:r w:rsidRPr="00587151">
        <w:rPr>
          <w:rFonts w:eastAsia="Times New Roman"/>
        </w:rPr>
        <w:t xml:space="preserve"> UNOPS to begin systematic analysis and reporting to the Executive Board on the contributions of its service delivery to the objectives of partners and the achievement of broader development goals; </w:t>
      </w:r>
    </w:p>
    <w:p w14:paraId="5F71CDCE" w14:textId="77777777" w:rsidR="00F42FA4" w:rsidRPr="00587151" w:rsidRDefault="00F42FA4" w:rsidP="00F42FA4">
      <w:pPr>
        <w:tabs>
          <w:tab w:val="left" w:pos="720"/>
          <w:tab w:val="left" w:pos="1260"/>
          <w:tab w:val="left" w:pos="1440"/>
          <w:tab w:val="left" w:pos="8640"/>
        </w:tabs>
        <w:spacing w:after="120" w:line="240" w:lineRule="auto"/>
        <w:ind w:left="1170" w:right="1200"/>
        <w:contextualSpacing/>
        <w:rPr>
          <w:rFonts w:eastAsia="Times New Roman"/>
          <w:sz w:val="12"/>
          <w:szCs w:val="12"/>
        </w:rPr>
      </w:pPr>
    </w:p>
    <w:p w14:paraId="2BF13B91" w14:textId="77777777" w:rsidR="00F42FA4" w:rsidRPr="00587151" w:rsidRDefault="00F42FA4" w:rsidP="00E90A4F">
      <w:pPr>
        <w:numPr>
          <w:ilvl w:val="0"/>
          <w:numId w:val="22"/>
        </w:numPr>
        <w:tabs>
          <w:tab w:val="left" w:pos="426"/>
          <w:tab w:val="left" w:pos="720"/>
          <w:tab w:val="left" w:pos="1260"/>
          <w:tab w:val="left" w:pos="1440"/>
          <w:tab w:val="left" w:pos="8640"/>
        </w:tabs>
        <w:suppressAutoHyphens w:val="0"/>
        <w:spacing w:after="120" w:line="240" w:lineRule="auto"/>
        <w:ind w:left="1170" w:right="1200" w:firstLine="0"/>
        <w:contextualSpacing/>
        <w:jc w:val="both"/>
        <w:rPr>
          <w:rFonts w:eastAsia="Times New Roman"/>
        </w:rPr>
      </w:pPr>
      <w:r w:rsidRPr="00587151">
        <w:rPr>
          <w:rFonts w:eastAsia="Times New Roman"/>
          <w:i/>
          <w:iCs/>
        </w:rPr>
        <w:t>Emphasizes</w:t>
      </w:r>
      <w:r w:rsidRPr="00587151">
        <w:rPr>
          <w:rFonts w:eastAsia="Times New Roman"/>
        </w:rPr>
        <w:t xml:space="preserve"> the value-added of UNOPS contributions to quality infrastructure, public procurement and sustainable investments in infrastructure and innovation, and requests UNOPS continued engagement in United Nations reform processes and in the United Nations development system, in accordance with its role and mandate; </w:t>
      </w:r>
    </w:p>
    <w:p w14:paraId="6086FA72" w14:textId="77777777" w:rsidR="00F42FA4" w:rsidRPr="00587151" w:rsidRDefault="00F42FA4" w:rsidP="00F42FA4">
      <w:pPr>
        <w:tabs>
          <w:tab w:val="left" w:pos="426"/>
          <w:tab w:val="left" w:pos="720"/>
          <w:tab w:val="left" w:pos="1260"/>
          <w:tab w:val="left" w:pos="1440"/>
          <w:tab w:val="left" w:pos="8640"/>
        </w:tabs>
        <w:spacing w:after="120" w:line="240" w:lineRule="auto"/>
        <w:ind w:left="1170" w:right="1200"/>
        <w:contextualSpacing/>
        <w:jc w:val="both"/>
        <w:rPr>
          <w:rFonts w:eastAsia="Times New Roman"/>
          <w:sz w:val="12"/>
          <w:szCs w:val="12"/>
        </w:rPr>
      </w:pPr>
    </w:p>
    <w:p w14:paraId="3542E046" w14:textId="77777777" w:rsidR="00F42FA4" w:rsidRPr="00587151" w:rsidRDefault="00F42FA4" w:rsidP="00E90A4F">
      <w:pPr>
        <w:numPr>
          <w:ilvl w:val="0"/>
          <w:numId w:val="22"/>
        </w:numPr>
        <w:tabs>
          <w:tab w:val="left" w:pos="426"/>
          <w:tab w:val="left" w:pos="720"/>
          <w:tab w:val="left" w:pos="1260"/>
          <w:tab w:val="left" w:pos="1440"/>
          <w:tab w:val="left" w:pos="8640"/>
        </w:tabs>
        <w:suppressAutoHyphens w:val="0"/>
        <w:spacing w:after="120" w:line="240" w:lineRule="auto"/>
        <w:ind w:left="1170" w:right="1200" w:firstLine="0"/>
        <w:contextualSpacing/>
        <w:jc w:val="both"/>
        <w:rPr>
          <w:rFonts w:eastAsia="Times New Roman"/>
        </w:rPr>
      </w:pPr>
      <w:r w:rsidRPr="00587151">
        <w:rPr>
          <w:rFonts w:eastAsia="Times New Roman"/>
          <w:i/>
          <w:iCs/>
          <w:color w:val="222222"/>
          <w:lang w:eastAsia="zh-CN"/>
        </w:rPr>
        <w:t>Encourages</w:t>
      </w:r>
      <w:r w:rsidRPr="00587151">
        <w:rPr>
          <w:rFonts w:eastAsia="Times New Roman"/>
          <w:color w:val="222222"/>
          <w:lang w:eastAsia="zh-CN"/>
        </w:rPr>
        <w:t xml:space="preserve"> UNOPS to continue to improve its value proposition within its entire mandate to all partners in order for them to take advantage of UNOPS technical expertise and cost-effective implementation support, and encourages UNOPS to continue being a central resource for the United Nations system as well as Governments and all other partners; </w:t>
      </w:r>
    </w:p>
    <w:p w14:paraId="61A2B6BE" w14:textId="77777777" w:rsidR="00F42FA4" w:rsidRPr="00587151" w:rsidRDefault="00F42FA4" w:rsidP="00F42FA4">
      <w:pPr>
        <w:tabs>
          <w:tab w:val="left" w:pos="426"/>
          <w:tab w:val="left" w:pos="720"/>
          <w:tab w:val="left" w:pos="1260"/>
          <w:tab w:val="left" w:pos="1440"/>
          <w:tab w:val="left" w:pos="8640"/>
        </w:tabs>
        <w:spacing w:after="120" w:line="240" w:lineRule="auto"/>
        <w:ind w:left="1170" w:right="1200"/>
        <w:contextualSpacing/>
        <w:jc w:val="both"/>
        <w:rPr>
          <w:rFonts w:eastAsia="Times New Roman"/>
          <w:sz w:val="12"/>
          <w:szCs w:val="12"/>
        </w:rPr>
      </w:pPr>
    </w:p>
    <w:p w14:paraId="3A4984A5" w14:textId="6265826E" w:rsidR="00F42FA4" w:rsidRPr="00587151" w:rsidRDefault="00F42FA4" w:rsidP="00E90A4F">
      <w:pPr>
        <w:numPr>
          <w:ilvl w:val="0"/>
          <w:numId w:val="22"/>
        </w:numPr>
        <w:tabs>
          <w:tab w:val="left" w:pos="426"/>
          <w:tab w:val="left" w:pos="720"/>
          <w:tab w:val="left" w:pos="1260"/>
          <w:tab w:val="left" w:pos="1440"/>
          <w:tab w:val="left" w:pos="8640"/>
        </w:tabs>
        <w:spacing w:after="120" w:line="240" w:lineRule="auto"/>
        <w:ind w:left="1170" w:right="1200" w:firstLine="0"/>
        <w:contextualSpacing/>
        <w:jc w:val="both"/>
        <w:rPr>
          <w:rFonts w:eastAsia="Times New Roman"/>
        </w:rPr>
      </w:pPr>
      <w:r w:rsidRPr="00587151">
        <w:rPr>
          <w:rFonts w:eastAsia="Times New Roman"/>
          <w:i/>
          <w:iCs/>
        </w:rPr>
        <w:t xml:space="preserve">Supports </w:t>
      </w:r>
      <w:r w:rsidRPr="00587151">
        <w:rPr>
          <w:rFonts w:eastAsia="Times New Roman"/>
        </w:rPr>
        <w:t xml:space="preserve">the continued pursuit of quality and organizational excellence guided by UNOPS management goals, and encourages internal investment to fast-track implementation of lessons learned from working under </w:t>
      </w:r>
      <w:r w:rsidR="003C317A" w:rsidRPr="00587151">
        <w:rPr>
          <w:rFonts w:eastAsia="Times New Roman"/>
        </w:rPr>
        <w:t>coronavirus disease (</w:t>
      </w:r>
      <w:r w:rsidRPr="00587151">
        <w:rPr>
          <w:rFonts w:eastAsia="Times New Roman"/>
        </w:rPr>
        <w:t>COVID-19</w:t>
      </w:r>
      <w:r w:rsidR="003C317A" w:rsidRPr="00587151">
        <w:rPr>
          <w:rFonts w:eastAsia="Times New Roman"/>
        </w:rPr>
        <w:t>)</w:t>
      </w:r>
      <w:r w:rsidRPr="00587151">
        <w:rPr>
          <w:rFonts w:eastAsia="Times New Roman"/>
        </w:rPr>
        <w:t xml:space="preserve"> and to explore any untapped potential of digitalization. </w:t>
      </w:r>
    </w:p>
    <w:p w14:paraId="31727DD1" w14:textId="1ED5AC8A" w:rsidR="00F42FA4" w:rsidRPr="00587151" w:rsidRDefault="00F42FA4" w:rsidP="00F42FA4">
      <w:pPr>
        <w:tabs>
          <w:tab w:val="left" w:pos="1440"/>
          <w:tab w:val="left" w:pos="1710"/>
          <w:tab w:val="left" w:pos="8640"/>
        </w:tabs>
        <w:spacing w:after="120" w:line="240" w:lineRule="auto"/>
        <w:ind w:left="1170" w:right="1200"/>
        <w:jc w:val="right"/>
        <w:textAlignment w:val="baseline"/>
        <w:rPr>
          <w:rFonts w:eastAsia="Times New Roman"/>
          <w:i/>
          <w:iCs/>
        </w:rPr>
      </w:pPr>
      <w:r w:rsidRPr="00587151">
        <w:rPr>
          <w:rFonts w:eastAsia="Times New Roman"/>
          <w:i/>
          <w:iCs/>
        </w:rPr>
        <w:t>2 September 2021</w:t>
      </w:r>
    </w:p>
    <w:p w14:paraId="0648FCEF" w14:textId="77777777" w:rsidR="003C317A" w:rsidRPr="00587151" w:rsidRDefault="003C317A" w:rsidP="008078FB">
      <w:pPr>
        <w:tabs>
          <w:tab w:val="left" w:pos="1440"/>
          <w:tab w:val="left" w:pos="1710"/>
          <w:tab w:val="left" w:pos="8640"/>
        </w:tabs>
        <w:spacing w:line="240" w:lineRule="auto"/>
        <w:ind w:left="1170" w:right="1200"/>
        <w:jc w:val="right"/>
        <w:textAlignment w:val="baseline"/>
        <w:rPr>
          <w:rFonts w:eastAsia="Times New Roman"/>
          <w:i/>
          <w:iCs/>
        </w:rPr>
      </w:pPr>
    </w:p>
    <w:p w14:paraId="17FB5F1B" w14:textId="08F0E069" w:rsidR="003C317A" w:rsidRPr="00587151" w:rsidRDefault="004D71CD" w:rsidP="003C317A">
      <w:pPr>
        <w:spacing w:line="240" w:lineRule="auto"/>
        <w:ind w:left="1170" w:right="1200"/>
        <w:rPr>
          <w:rFonts w:eastAsia="Times New Roman"/>
          <w:b/>
        </w:rPr>
      </w:pPr>
      <w:r>
        <w:rPr>
          <w:rFonts w:eastAsia="Times New Roman"/>
          <w:b/>
        </w:rPr>
        <w:t>2</w:t>
      </w:r>
      <w:r w:rsidR="003C317A" w:rsidRPr="00587151">
        <w:rPr>
          <w:rFonts w:eastAsia="Times New Roman"/>
          <w:b/>
        </w:rPr>
        <w:t>021/21</w:t>
      </w:r>
    </w:p>
    <w:p w14:paraId="217C449C" w14:textId="77777777" w:rsidR="003C317A" w:rsidRPr="00587151" w:rsidRDefault="003C317A" w:rsidP="003C317A">
      <w:pPr>
        <w:tabs>
          <w:tab w:val="left" w:pos="1260"/>
          <w:tab w:val="left" w:pos="1530"/>
        </w:tabs>
        <w:autoSpaceDE w:val="0"/>
        <w:autoSpaceDN w:val="0"/>
        <w:adjustRightInd w:val="0"/>
        <w:spacing w:line="240" w:lineRule="auto"/>
        <w:ind w:left="1170" w:right="1200"/>
        <w:jc w:val="both"/>
        <w:rPr>
          <w:rFonts w:eastAsia="Times New Roman"/>
          <w:b/>
        </w:rPr>
      </w:pPr>
      <w:r w:rsidRPr="00587151">
        <w:rPr>
          <w:rFonts w:eastAsia="Times New Roman"/>
          <w:b/>
        </w:rPr>
        <w:t>UNOPS budget estimates for the biennium 2022-2023 and annual statistical report on United Nations procurement, 2020</w:t>
      </w:r>
    </w:p>
    <w:p w14:paraId="3760D82F" w14:textId="77777777" w:rsidR="003C317A" w:rsidRPr="004D71CD" w:rsidRDefault="003C317A" w:rsidP="003C317A">
      <w:pPr>
        <w:tabs>
          <w:tab w:val="left" w:pos="1260"/>
          <w:tab w:val="left" w:pos="1530"/>
        </w:tabs>
        <w:autoSpaceDE w:val="0"/>
        <w:autoSpaceDN w:val="0"/>
        <w:adjustRightInd w:val="0"/>
        <w:spacing w:line="240" w:lineRule="auto"/>
        <w:ind w:left="1170" w:right="1200"/>
        <w:jc w:val="both"/>
        <w:rPr>
          <w:rFonts w:eastAsia="Times New Roman"/>
          <w:bCs/>
        </w:rPr>
      </w:pPr>
    </w:p>
    <w:p w14:paraId="19524FCE" w14:textId="77777777" w:rsidR="003C317A" w:rsidRPr="00587151" w:rsidRDefault="003C317A" w:rsidP="003C317A">
      <w:pPr>
        <w:tabs>
          <w:tab w:val="left" w:pos="1260"/>
          <w:tab w:val="left" w:pos="1530"/>
        </w:tabs>
        <w:autoSpaceDE w:val="0"/>
        <w:autoSpaceDN w:val="0"/>
        <w:adjustRightInd w:val="0"/>
        <w:spacing w:after="120" w:line="240" w:lineRule="auto"/>
        <w:ind w:left="1170" w:right="1200" w:firstLine="360"/>
        <w:jc w:val="both"/>
        <w:rPr>
          <w:rFonts w:eastAsia="Times New Roman"/>
          <w:i/>
          <w:iCs/>
        </w:rPr>
      </w:pPr>
      <w:r w:rsidRPr="00587151">
        <w:rPr>
          <w:rFonts w:eastAsia="Times New Roman"/>
          <w:i/>
          <w:iCs/>
        </w:rPr>
        <w:t>The Executive Board</w:t>
      </w:r>
    </w:p>
    <w:p w14:paraId="05CC4551" w14:textId="07FAD4AB" w:rsidR="003C317A" w:rsidRPr="00587151" w:rsidRDefault="003C317A" w:rsidP="003C317A">
      <w:pPr>
        <w:tabs>
          <w:tab w:val="left" w:pos="1260"/>
          <w:tab w:val="left" w:pos="1530"/>
        </w:tabs>
        <w:autoSpaceDE w:val="0"/>
        <w:autoSpaceDN w:val="0"/>
        <w:adjustRightInd w:val="0"/>
        <w:spacing w:after="120" w:line="240" w:lineRule="auto"/>
        <w:ind w:left="1170" w:right="1200" w:firstLine="360"/>
        <w:jc w:val="both"/>
        <w:rPr>
          <w:rFonts w:eastAsia="Times New Roman"/>
          <w:i/>
          <w:iCs/>
        </w:rPr>
      </w:pPr>
      <w:r w:rsidRPr="00587151">
        <w:rPr>
          <w:rFonts w:eastAsia="Times New Roman"/>
          <w:i/>
          <w:iCs/>
        </w:rPr>
        <w:t>With regard to the UNOPS budget estimates for the biennium 2022-2023 (</w:t>
      </w:r>
      <w:hyperlink r:id="rId105" w:history="1">
        <w:r w:rsidRPr="00587151">
          <w:rPr>
            <w:rStyle w:val="Hyperlink"/>
            <w:rFonts w:eastAsia="Times New Roman"/>
            <w:i/>
            <w:iCs/>
          </w:rPr>
          <w:t>DP/OPS/2021/6</w:t>
        </w:r>
      </w:hyperlink>
      <w:r w:rsidRPr="00587151">
        <w:rPr>
          <w:rFonts w:eastAsia="Times New Roman"/>
          <w:i/>
          <w:iCs/>
        </w:rPr>
        <w:t>):</w:t>
      </w:r>
    </w:p>
    <w:p w14:paraId="088BDFBD" w14:textId="58062A30" w:rsidR="003C317A" w:rsidRPr="00587151" w:rsidRDefault="003C317A" w:rsidP="00E90A4F">
      <w:pPr>
        <w:numPr>
          <w:ilvl w:val="0"/>
          <w:numId w:val="23"/>
        </w:numPr>
        <w:tabs>
          <w:tab w:val="left" w:pos="1260"/>
          <w:tab w:val="left" w:pos="1530"/>
          <w:tab w:val="left" w:pos="1800"/>
        </w:tabs>
        <w:suppressAutoHyphens w:val="0"/>
        <w:autoSpaceDE w:val="0"/>
        <w:autoSpaceDN w:val="0"/>
        <w:adjustRightInd w:val="0"/>
        <w:spacing w:after="120" w:line="240" w:lineRule="auto"/>
        <w:ind w:left="1170" w:right="1200" w:firstLine="0"/>
        <w:jc w:val="both"/>
        <w:rPr>
          <w:rFonts w:eastAsia="Times New Roman"/>
          <w:b/>
          <w:bCs/>
        </w:rPr>
      </w:pPr>
      <w:r w:rsidRPr="00587151">
        <w:rPr>
          <w:rFonts w:eastAsia="Times New Roman"/>
          <w:i/>
          <w:iCs/>
        </w:rPr>
        <w:t>Takes note</w:t>
      </w:r>
      <w:r w:rsidRPr="00587151">
        <w:rPr>
          <w:rFonts w:eastAsia="Times New Roman"/>
        </w:rPr>
        <w:t xml:space="preserve"> of the UNOPS budget estimates 2022-2023 (DP/OPS/2021/6) and its annexes, as well as of the report of the Advisory Committee on Administrative and Budgetary Questions (</w:t>
      </w:r>
      <w:hyperlink r:id="rId106" w:history="1">
        <w:r w:rsidRPr="00587151">
          <w:rPr>
            <w:rStyle w:val="Hyperlink"/>
            <w:rFonts w:eastAsia="Times New Roman"/>
          </w:rPr>
          <w:t>DP/OPS/2021/7</w:t>
        </w:r>
      </w:hyperlink>
      <w:r w:rsidRPr="00587151">
        <w:rPr>
          <w:rFonts w:eastAsia="Times New Roman"/>
        </w:rPr>
        <w:t>);</w:t>
      </w:r>
      <w:r w:rsidRPr="00587151">
        <w:rPr>
          <w:rFonts w:eastAsia="Times New Roman"/>
          <w:b/>
          <w:bCs/>
        </w:rPr>
        <w:t xml:space="preserve"> </w:t>
      </w:r>
    </w:p>
    <w:p w14:paraId="791308AF" w14:textId="77777777" w:rsidR="003C317A" w:rsidRPr="00587151" w:rsidRDefault="003C317A" w:rsidP="00E90A4F">
      <w:pPr>
        <w:numPr>
          <w:ilvl w:val="0"/>
          <w:numId w:val="23"/>
        </w:numPr>
        <w:tabs>
          <w:tab w:val="left" w:pos="1260"/>
          <w:tab w:val="left" w:pos="1530"/>
          <w:tab w:val="left" w:pos="1800"/>
        </w:tabs>
        <w:suppressAutoHyphens w:val="0"/>
        <w:autoSpaceDE w:val="0"/>
        <w:autoSpaceDN w:val="0"/>
        <w:adjustRightInd w:val="0"/>
        <w:spacing w:after="120" w:line="240" w:lineRule="auto"/>
        <w:ind w:left="1170" w:right="1200" w:firstLine="0"/>
        <w:jc w:val="both"/>
        <w:rPr>
          <w:rFonts w:eastAsia="Times New Roman"/>
          <w:b/>
          <w:bCs/>
        </w:rPr>
      </w:pPr>
      <w:r w:rsidRPr="00587151">
        <w:rPr>
          <w:rFonts w:eastAsia="Times New Roman"/>
          <w:i/>
          <w:iCs/>
        </w:rPr>
        <w:t>Approves</w:t>
      </w:r>
      <w:r w:rsidRPr="00587151">
        <w:rPr>
          <w:rFonts w:eastAsia="Times New Roman"/>
        </w:rPr>
        <w:t xml:space="preserve"> the net zero revenue target; </w:t>
      </w:r>
    </w:p>
    <w:p w14:paraId="6A411629" w14:textId="77777777" w:rsidR="003C317A" w:rsidRPr="00587151" w:rsidRDefault="003C317A" w:rsidP="00E90A4F">
      <w:pPr>
        <w:numPr>
          <w:ilvl w:val="0"/>
          <w:numId w:val="23"/>
        </w:numPr>
        <w:tabs>
          <w:tab w:val="left" w:pos="1260"/>
          <w:tab w:val="left" w:pos="1530"/>
          <w:tab w:val="left" w:pos="1800"/>
        </w:tabs>
        <w:suppressAutoHyphens w:val="0"/>
        <w:autoSpaceDE w:val="0"/>
        <w:autoSpaceDN w:val="0"/>
        <w:adjustRightInd w:val="0"/>
        <w:spacing w:after="120" w:line="240" w:lineRule="auto"/>
        <w:ind w:left="1170" w:right="1200" w:firstLine="0"/>
        <w:jc w:val="both"/>
        <w:rPr>
          <w:rFonts w:eastAsia="Times New Roman"/>
          <w:b/>
          <w:bCs/>
        </w:rPr>
      </w:pPr>
      <w:r w:rsidRPr="00587151">
        <w:rPr>
          <w:rFonts w:eastAsia="Times New Roman"/>
          <w:i/>
          <w:iCs/>
        </w:rPr>
        <w:t>Endorses</w:t>
      </w:r>
      <w:r w:rsidRPr="00587151">
        <w:rPr>
          <w:rFonts w:eastAsia="Times New Roman"/>
        </w:rPr>
        <w:t xml:space="preserve"> the two-year aspiration of UNOPS with respect to its management results and the targeting of resources to support its contribution goals with a revenue estimate of $200.5 million, a management resource estimate of $181.3 million, and an estimated $19.2 million reserved for provisions, liabilities and contingencies;</w:t>
      </w:r>
      <w:r w:rsidRPr="00587151">
        <w:rPr>
          <w:rFonts w:eastAsia="Times New Roman"/>
          <w:b/>
          <w:bCs/>
        </w:rPr>
        <w:t xml:space="preserve"> </w:t>
      </w:r>
    </w:p>
    <w:p w14:paraId="5DFC1502" w14:textId="77777777" w:rsidR="003C317A" w:rsidRPr="00587151" w:rsidRDefault="003C317A" w:rsidP="00E90A4F">
      <w:pPr>
        <w:numPr>
          <w:ilvl w:val="0"/>
          <w:numId w:val="23"/>
        </w:numPr>
        <w:tabs>
          <w:tab w:val="left" w:pos="1260"/>
          <w:tab w:val="left" w:pos="1530"/>
          <w:tab w:val="left" w:pos="1800"/>
        </w:tabs>
        <w:suppressAutoHyphens w:val="0"/>
        <w:autoSpaceDE w:val="0"/>
        <w:autoSpaceDN w:val="0"/>
        <w:adjustRightInd w:val="0"/>
        <w:spacing w:after="120" w:line="240" w:lineRule="auto"/>
        <w:ind w:left="1170" w:right="1200" w:firstLine="0"/>
        <w:jc w:val="both"/>
        <w:rPr>
          <w:rFonts w:eastAsia="Times New Roman"/>
          <w:b/>
          <w:bCs/>
        </w:rPr>
      </w:pPr>
      <w:r w:rsidRPr="00587151">
        <w:rPr>
          <w:rFonts w:eastAsia="Times New Roman"/>
          <w:i/>
          <w:iCs/>
          <w:color w:val="313131"/>
          <w:lang w:eastAsia="zh-CN"/>
        </w:rPr>
        <w:t>Requests</w:t>
      </w:r>
      <w:r w:rsidRPr="00587151">
        <w:rPr>
          <w:rFonts w:eastAsia="Times New Roman"/>
          <w:color w:val="313131"/>
          <w:lang w:eastAsia="zh-CN"/>
        </w:rPr>
        <w:t xml:space="preserve"> that UNOPS address the recommendations made by the Advisory Committee on Administrative and Budgetary Questions in its report </w:t>
      </w:r>
      <w:r w:rsidRPr="00587151">
        <w:rPr>
          <w:rFonts w:eastAsia="Times New Roman"/>
          <w:color w:val="313131"/>
          <w:lang w:eastAsia="zh-CN"/>
        </w:rPr>
        <w:lastRenderedPageBreak/>
        <w:t>(DP/OPS/2021/7),  including on providing the Executive Board with prudent budget estimates, present further information on the calculation methodology of those estimates for the 2024-2025 biennium and thereafter, reassess the level of management fees with a view to establishing fees at levels which do not accumulate surpluses over and above the realistically assessed operational reserves, report back to the Executive Board at the second regular session in 2022 on</w:t>
      </w:r>
      <w:r w:rsidRPr="00587151">
        <w:rPr>
          <w:rFonts w:eastAsia="Times New Roman"/>
          <w:color w:val="008080"/>
          <w:lang w:eastAsia="zh-CN"/>
        </w:rPr>
        <w:t xml:space="preserve"> </w:t>
      </w:r>
      <w:r w:rsidRPr="00587151">
        <w:rPr>
          <w:rFonts w:eastAsia="Times New Roman"/>
          <w:color w:val="313131"/>
          <w:lang w:eastAsia="zh-CN"/>
        </w:rPr>
        <w:t>these matters, and reflect any changes in the next budget estimates for 2024-2025;</w:t>
      </w:r>
      <w:r w:rsidRPr="00587151">
        <w:rPr>
          <w:rFonts w:eastAsia="Times New Roman"/>
          <w:color w:val="000000"/>
          <w:lang w:eastAsia="zh-CN"/>
        </w:rPr>
        <w:t xml:space="preserve"> </w:t>
      </w:r>
    </w:p>
    <w:p w14:paraId="2ABEE012" w14:textId="77777777" w:rsidR="003C317A" w:rsidRPr="00587151" w:rsidRDefault="003C317A" w:rsidP="00E90A4F">
      <w:pPr>
        <w:numPr>
          <w:ilvl w:val="0"/>
          <w:numId w:val="23"/>
        </w:numPr>
        <w:tabs>
          <w:tab w:val="left" w:pos="1260"/>
          <w:tab w:val="left" w:pos="1530"/>
          <w:tab w:val="left" w:pos="1800"/>
        </w:tabs>
        <w:suppressAutoHyphens w:val="0"/>
        <w:autoSpaceDE w:val="0"/>
        <w:autoSpaceDN w:val="0"/>
        <w:adjustRightInd w:val="0"/>
        <w:spacing w:after="120" w:line="240" w:lineRule="auto"/>
        <w:ind w:left="1170" w:right="1200" w:firstLine="0"/>
        <w:jc w:val="both"/>
        <w:rPr>
          <w:rFonts w:eastAsia="Times New Roman"/>
          <w:b/>
          <w:bCs/>
        </w:rPr>
      </w:pPr>
      <w:r w:rsidRPr="00587151">
        <w:rPr>
          <w:rFonts w:eastAsia="Times New Roman"/>
          <w:i/>
          <w:iCs/>
        </w:rPr>
        <w:t>Approves</w:t>
      </w:r>
      <w:r w:rsidRPr="00587151">
        <w:rPr>
          <w:rFonts w:eastAsia="Times New Roman"/>
        </w:rPr>
        <w:t xml:space="preserve"> the change of the minimum requirement for the operational reserve of UNOPS to be set at 25 per cent of the infrastructure service line expenses, 5 per cent of expenses for other service lines, and 33 per cent of administrative cost, with a weight of 50 per cent for the current year, 30 per cent for previous year, and 20 per cent for the year prior (document DP/OPS/2021/6, annex II) to be reported annually to the Executive Board through the annual financial statements;</w:t>
      </w:r>
      <w:r w:rsidRPr="00587151">
        <w:rPr>
          <w:rFonts w:eastAsia="Times New Roman"/>
          <w:b/>
          <w:bCs/>
        </w:rPr>
        <w:t xml:space="preserve"> </w:t>
      </w:r>
    </w:p>
    <w:p w14:paraId="77A6CD0E" w14:textId="77777777" w:rsidR="003C317A" w:rsidRPr="00587151" w:rsidRDefault="003C317A" w:rsidP="00E90A4F">
      <w:pPr>
        <w:numPr>
          <w:ilvl w:val="0"/>
          <w:numId w:val="23"/>
        </w:numPr>
        <w:tabs>
          <w:tab w:val="left" w:pos="1260"/>
          <w:tab w:val="left" w:pos="1530"/>
          <w:tab w:val="left" w:pos="1800"/>
        </w:tabs>
        <w:suppressAutoHyphens w:val="0"/>
        <w:autoSpaceDE w:val="0"/>
        <w:autoSpaceDN w:val="0"/>
        <w:adjustRightInd w:val="0"/>
        <w:spacing w:after="120" w:line="240" w:lineRule="auto"/>
        <w:ind w:left="1170" w:right="1200" w:firstLine="0"/>
        <w:jc w:val="both"/>
        <w:rPr>
          <w:rFonts w:eastAsia="Times New Roman"/>
          <w:b/>
          <w:bCs/>
        </w:rPr>
      </w:pPr>
      <w:r w:rsidRPr="00587151">
        <w:rPr>
          <w:rFonts w:eastAsia="Times New Roman"/>
          <w:i/>
          <w:iCs/>
        </w:rPr>
        <w:t>Requests</w:t>
      </w:r>
      <w:r w:rsidRPr="00587151">
        <w:rPr>
          <w:rFonts w:eastAsia="Times New Roman"/>
        </w:rPr>
        <w:t xml:space="preserve"> that UNOPS, as one of the Co-Chairs of the Chief Executives Board Working Group on Operational Reserves of the Finance and Budget Network of the High-level Committee on Management, continue working with other United Nations development system entities under the Chief Executives Board towards a common framework for a maximum level of reserve, following the timelines communicated by the Chief Executives Board to the wider United Nations system, and further requests that UNOPS update the Board on progress at the annual session 2022;</w:t>
      </w:r>
      <w:r w:rsidRPr="00587151">
        <w:rPr>
          <w:rFonts w:eastAsia="Times New Roman"/>
          <w:b/>
          <w:bCs/>
        </w:rPr>
        <w:t xml:space="preserve"> </w:t>
      </w:r>
    </w:p>
    <w:p w14:paraId="55158CF8" w14:textId="77777777" w:rsidR="003C317A" w:rsidRPr="00587151" w:rsidRDefault="003C317A" w:rsidP="00E90A4F">
      <w:pPr>
        <w:numPr>
          <w:ilvl w:val="0"/>
          <w:numId w:val="23"/>
        </w:numPr>
        <w:tabs>
          <w:tab w:val="left" w:pos="1260"/>
          <w:tab w:val="left" w:pos="1530"/>
          <w:tab w:val="left" w:pos="1800"/>
        </w:tabs>
        <w:suppressAutoHyphens w:val="0"/>
        <w:autoSpaceDE w:val="0"/>
        <w:autoSpaceDN w:val="0"/>
        <w:adjustRightInd w:val="0"/>
        <w:spacing w:after="120" w:line="240" w:lineRule="auto"/>
        <w:ind w:left="1170" w:right="1200" w:firstLine="0"/>
        <w:jc w:val="both"/>
        <w:rPr>
          <w:rFonts w:eastAsia="Times New Roman"/>
          <w:b/>
          <w:bCs/>
        </w:rPr>
      </w:pPr>
      <w:r w:rsidRPr="00587151">
        <w:rPr>
          <w:rFonts w:eastAsia="Times New Roman"/>
          <w:i/>
          <w:iCs/>
          <w:color w:val="222222"/>
          <w:lang w:eastAsia="zh-CN"/>
        </w:rPr>
        <w:t>Requests</w:t>
      </w:r>
      <w:r w:rsidRPr="00587151">
        <w:rPr>
          <w:rFonts w:eastAsia="Times New Roman"/>
          <w:color w:val="222222"/>
          <w:lang w:eastAsia="zh-CN"/>
        </w:rPr>
        <w:t xml:space="preserve"> that UNOPS present an assessment and rationale for the proposal to create a separate Sustainable Infrastructure Impact Investments (S3I) reserve and to </w:t>
      </w:r>
      <w:r w:rsidRPr="00587151">
        <w:rPr>
          <w:rFonts w:eastAsia="Times New Roman"/>
          <w:i/>
          <w:iCs/>
          <w:color w:val="222222"/>
          <w:lang w:eastAsia="zh-CN"/>
        </w:rPr>
        <w:t>report back</w:t>
      </w:r>
      <w:r w:rsidRPr="00587151">
        <w:rPr>
          <w:rFonts w:eastAsia="Times New Roman"/>
          <w:color w:val="222222"/>
          <w:lang w:eastAsia="zh-CN"/>
        </w:rPr>
        <w:t xml:space="preserve"> to the Executive Board at its first regular session 2022, further requests that UNOPS conduct a comprehensive evaluation of the S3I initiative after the end of the pilot phase in December 2023, and present the findings to the Executive Board at the annual session 2024, as recommended by the </w:t>
      </w:r>
      <w:r w:rsidRPr="00587151">
        <w:rPr>
          <w:rFonts w:eastAsia="Times New Roman"/>
          <w:color w:val="313131"/>
          <w:lang w:eastAsia="zh-CN"/>
        </w:rPr>
        <w:t>Advisory Committee on Administrative and Budgetary Questions</w:t>
      </w:r>
      <w:r w:rsidRPr="00587151">
        <w:rPr>
          <w:rFonts w:eastAsia="Times New Roman"/>
          <w:color w:val="222222"/>
          <w:lang w:eastAsia="zh-CN"/>
        </w:rPr>
        <w:t>;</w:t>
      </w:r>
    </w:p>
    <w:p w14:paraId="36CDDBBD" w14:textId="5AA62436" w:rsidR="003C317A" w:rsidRPr="00587151" w:rsidRDefault="003C317A" w:rsidP="003C317A">
      <w:pPr>
        <w:tabs>
          <w:tab w:val="left" w:pos="1260"/>
          <w:tab w:val="left" w:pos="1530"/>
          <w:tab w:val="left" w:pos="1800"/>
        </w:tabs>
        <w:autoSpaceDE w:val="0"/>
        <w:autoSpaceDN w:val="0"/>
        <w:adjustRightInd w:val="0"/>
        <w:spacing w:after="120" w:line="240" w:lineRule="auto"/>
        <w:ind w:left="1170" w:right="1200" w:firstLine="360"/>
        <w:jc w:val="both"/>
        <w:rPr>
          <w:rFonts w:eastAsia="Times New Roman"/>
          <w:i/>
          <w:iCs/>
        </w:rPr>
      </w:pPr>
      <w:r w:rsidRPr="00587151">
        <w:rPr>
          <w:rFonts w:eastAsia="Times New Roman"/>
          <w:i/>
          <w:iCs/>
        </w:rPr>
        <w:t>With regard to the annual statistical report on United Nations procurement, 2020 (</w:t>
      </w:r>
      <w:hyperlink r:id="rId107" w:history="1">
        <w:r w:rsidRPr="00587151">
          <w:rPr>
            <w:rStyle w:val="Hyperlink"/>
            <w:rFonts w:eastAsia="Times New Roman"/>
            <w:i/>
            <w:iCs/>
          </w:rPr>
          <w:t>DP/OPS/2021/8</w:t>
        </w:r>
      </w:hyperlink>
      <w:r w:rsidRPr="00587151">
        <w:rPr>
          <w:rFonts w:eastAsia="Times New Roman"/>
          <w:i/>
          <w:iCs/>
        </w:rPr>
        <w:t>):</w:t>
      </w:r>
    </w:p>
    <w:p w14:paraId="1273ACBE" w14:textId="77777777" w:rsidR="003C317A" w:rsidRPr="00587151" w:rsidRDefault="003C317A" w:rsidP="00E90A4F">
      <w:pPr>
        <w:numPr>
          <w:ilvl w:val="0"/>
          <w:numId w:val="24"/>
        </w:numPr>
        <w:tabs>
          <w:tab w:val="left" w:pos="1260"/>
          <w:tab w:val="left" w:pos="1530"/>
          <w:tab w:val="left" w:pos="1800"/>
        </w:tabs>
        <w:suppressAutoHyphens w:val="0"/>
        <w:autoSpaceDE w:val="0"/>
        <w:autoSpaceDN w:val="0"/>
        <w:adjustRightInd w:val="0"/>
        <w:spacing w:after="120" w:line="240" w:lineRule="auto"/>
        <w:ind w:left="1170" w:right="1200" w:firstLine="0"/>
        <w:contextualSpacing/>
        <w:jc w:val="both"/>
        <w:rPr>
          <w:rFonts w:eastAsia="Times New Roman"/>
        </w:rPr>
      </w:pPr>
      <w:r w:rsidRPr="00587151">
        <w:rPr>
          <w:rFonts w:eastAsia="Times New Roman"/>
          <w:i/>
          <w:iCs/>
        </w:rPr>
        <w:t>Takes note</w:t>
      </w:r>
      <w:r w:rsidRPr="00587151">
        <w:rPr>
          <w:rFonts w:eastAsia="Times New Roman"/>
        </w:rPr>
        <w:t xml:space="preserve"> of the present report; </w:t>
      </w:r>
    </w:p>
    <w:p w14:paraId="7AB6A8A5" w14:textId="77777777" w:rsidR="003C317A" w:rsidRPr="00587151" w:rsidRDefault="003C317A" w:rsidP="003C317A">
      <w:pPr>
        <w:tabs>
          <w:tab w:val="left" w:pos="1260"/>
          <w:tab w:val="left" w:pos="1530"/>
          <w:tab w:val="left" w:pos="1800"/>
        </w:tabs>
        <w:autoSpaceDE w:val="0"/>
        <w:autoSpaceDN w:val="0"/>
        <w:adjustRightInd w:val="0"/>
        <w:spacing w:after="120" w:line="240" w:lineRule="auto"/>
        <w:ind w:left="1170" w:right="1200"/>
        <w:contextualSpacing/>
        <w:jc w:val="both"/>
        <w:rPr>
          <w:rFonts w:eastAsia="Times New Roman"/>
          <w:sz w:val="12"/>
          <w:szCs w:val="12"/>
        </w:rPr>
      </w:pPr>
    </w:p>
    <w:p w14:paraId="4C70C7EA" w14:textId="77777777" w:rsidR="003C317A" w:rsidRPr="00587151" w:rsidRDefault="003C317A" w:rsidP="004D71CD">
      <w:pPr>
        <w:numPr>
          <w:ilvl w:val="0"/>
          <w:numId w:val="24"/>
        </w:numPr>
        <w:tabs>
          <w:tab w:val="left" w:pos="1260"/>
          <w:tab w:val="left" w:pos="1530"/>
          <w:tab w:val="left" w:pos="1800"/>
        </w:tabs>
        <w:suppressAutoHyphens w:val="0"/>
        <w:autoSpaceDE w:val="0"/>
        <w:autoSpaceDN w:val="0"/>
        <w:adjustRightInd w:val="0"/>
        <w:spacing w:line="240" w:lineRule="auto"/>
        <w:ind w:left="1170" w:right="1200" w:firstLine="0"/>
        <w:contextualSpacing/>
        <w:jc w:val="both"/>
        <w:rPr>
          <w:rFonts w:eastAsia="Times New Roman"/>
        </w:rPr>
      </w:pPr>
      <w:r w:rsidRPr="00587151">
        <w:rPr>
          <w:rFonts w:eastAsia="Times New Roman"/>
          <w:i/>
          <w:iCs/>
        </w:rPr>
        <w:t>Welcomes</w:t>
      </w:r>
      <w:r w:rsidRPr="00587151">
        <w:rPr>
          <w:rFonts w:eastAsia="Times New Roman"/>
        </w:rPr>
        <w:t xml:space="preserve"> the data and analysis it contains. </w:t>
      </w:r>
    </w:p>
    <w:p w14:paraId="1DB22D28" w14:textId="0098F2C5" w:rsidR="003C317A" w:rsidRPr="00587151" w:rsidRDefault="003C317A" w:rsidP="004D71CD">
      <w:pPr>
        <w:pStyle w:val="paragraph"/>
        <w:tabs>
          <w:tab w:val="left" w:pos="360"/>
          <w:tab w:val="left" w:pos="1710"/>
          <w:tab w:val="left" w:pos="7380"/>
          <w:tab w:val="left" w:pos="8100"/>
        </w:tabs>
        <w:autoSpaceDE w:val="0"/>
        <w:autoSpaceDN w:val="0"/>
        <w:adjustRightInd w:val="0"/>
        <w:spacing w:before="120" w:beforeAutospacing="0" w:after="200" w:afterAutospacing="0"/>
        <w:ind w:left="1170" w:right="1200"/>
        <w:jc w:val="right"/>
        <w:textAlignment w:val="baseline"/>
        <w:rPr>
          <w:i/>
          <w:iCs/>
          <w:spacing w:val="4"/>
          <w:w w:val="103"/>
          <w:kern w:val="14"/>
          <w:sz w:val="20"/>
          <w:szCs w:val="20"/>
          <w:lang w:val="en-AU"/>
        </w:rPr>
      </w:pPr>
      <w:r w:rsidRPr="00587151">
        <w:rPr>
          <w:rStyle w:val="normaltextrun"/>
          <w:i/>
          <w:iCs/>
          <w:sz w:val="20"/>
          <w:szCs w:val="20"/>
          <w:lang w:val="en-AU"/>
        </w:rPr>
        <w:t>2 September 2021</w:t>
      </w:r>
    </w:p>
    <w:p w14:paraId="40022F6F" w14:textId="1D899B13" w:rsidR="00A70BD9" w:rsidRPr="00587151" w:rsidRDefault="00A70BD9" w:rsidP="00A70BD9">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ind w:left="1260" w:right="1200" w:hanging="7"/>
        <w:jc w:val="both"/>
        <w:outlineLvl w:val="1"/>
        <w:rPr>
          <w:b/>
          <w:bCs/>
          <w:iCs/>
          <w:color w:val="000000"/>
          <w:spacing w:val="0"/>
          <w:w w:val="100"/>
          <w:kern w:val="0"/>
          <w:u w:color="000000"/>
        </w:rPr>
      </w:pPr>
      <w:r w:rsidRPr="00587151">
        <w:rPr>
          <w:b/>
          <w:bCs/>
          <w:spacing w:val="2"/>
          <w:w w:val="100"/>
          <w:kern w:val="0"/>
          <w:u w:color="000000"/>
        </w:rPr>
        <w:t>202</w:t>
      </w:r>
      <w:r w:rsidR="004F00F6" w:rsidRPr="00587151">
        <w:rPr>
          <w:b/>
          <w:bCs/>
          <w:spacing w:val="2"/>
          <w:w w:val="100"/>
          <w:kern w:val="0"/>
          <w:u w:color="000000"/>
        </w:rPr>
        <w:t>1</w:t>
      </w:r>
      <w:r w:rsidRPr="00587151">
        <w:rPr>
          <w:b/>
          <w:bCs/>
          <w:spacing w:val="2"/>
          <w:w w:val="100"/>
          <w:kern w:val="0"/>
          <w:u w:color="000000"/>
        </w:rPr>
        <w:t>/22</w:t>
      </w:r>
      <w:r w:rsidRPr="00587151">
        <w:rPr>
          <w:b/>
          <w:bCs/>
          <w:color w:val="000000"/>
          <w:spacing w:val="2"/>
          <w:w w:val="100"/>
          <w:kern w:val="0"/>
          <w:u w:color="000000"/>
        </w:rPr>
        <w:br/>
      </w:r>
      <w:r w:rsidRPr="00587151">
        <w:rPr>
          <w:b/>
          <w:bCs/>
          <w:iCs/>
          <w:color w:val="000000"/>
          <w:spacing w:val="0"/>
          <w:w w:val="100"/>
          <w:kern w:val="0"/>
          <w:u w:color="000000"/>
        </w:rPr>
        <w:t>Overview of decisions adopted by the Executive Board at its second regular session 2021</w:t>
      </w:r>
    </w:p>
    <w:p w14:paraId="2EE29C34" w14:textId="77777777" w:rsidR="00A70BD9" w:rsidRPr="00587151" w:rsidRDefault="00A70BD9" w:rsidP="00A70BD9">
      <w:pPr>
        <w:tabs>
          <w:tab w:val="left" w:pos="1620"/>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0" w:right="1200"/>
        <w:jc w:val="both"/>
        <w:rPr>
          <w:bCs/>
          <w:color w:val="000000"/>
          <w:spacing w:val="0"/>
          <w:w w:val="100"/>
          <w:kern w:val="0"/>
          <w:u w:color="000000"/>
        </w:rPr>
      </w:pPr>
    </w:p>
    <w:p w14:paraId="468F396D" w14:textId="77777777" w:rsidR="00A70BD9" w:rsidRPr="00587151" w:rsidRDefault="00A70BD9" w:rsidP="00A70BD9">
      <w:pPr>
        <w:tabs>
          <w:tab w:val="left" w:pos="1620"/>
          <w:tab w:val="left" w:pos="1742"/>
          <w:tab w:val="left" w:pos="2218"/>
          <w:tab w:val="left" w:pos="2693"/>
          <w:tab w:val="left" w:pos="3182"/>
          <w:tab w:val="left" w:pos="3658"/>
          <w:tab w:val="left" w:pos="4133"/>
          <w:tab w:val="left" w:pos="4622"/>
          <w:tab w:val="left" w:pos="5098"/>
          <w:tab w:val="left" w:pos="5573"/>
          <w:tab w:val="left" w:pos="6048"/>
        </w:tabs>
        <w:spacing w:after="120" w:line="239" w:lineRule="exact"/>
        <w:ind w:left="1260" w:right="1200"/>
        <w:jc w:val="both"/>
        <w:rPr>
          <w:bCs/>
          <w:i/>
          <w:color w:val="000000"/>
          <w:spacing w:val="0"/>
          <w:w w:val="100"/>
          <w:kern w:val="0"/>
          <w:u w:color="000000"/>
        </w:rPr>
      </w:pPr>
      <w:r w:rsidRPr="00587151">
        <w:rPr>
          <w:bCs/>
          <w:color w:val="000000"/>
          <w:spacing w:val="0"/>
          <w:w w:val="100"/>
          <w:kern w:val="0"/>
          <w:u w:color="000000"/>
        </w:rPr>
        <w:tab/>
      </w:r>
      <w:r w:rsidRPr="00587151">
        <w:rPr>
          <w:bCs/>
          <w:i/>
          <w:color w:val="000000"/>
          <w:spacing w:val="0"/>
          <w:w w:val="100"/>
          <w:kern w:val="0"/>
          <w:u w:color="000000"/>
        </w:rPr>
        <w:t>The Executive Board</w:t>
      </w:r>
    </w:p>
    <w:p w14:paraId="7F9AEFD2" w14:textId="300DBB5B" w:rsidR="00A70BD9" w:rsidRPr="00587151" w:rsidRDefault="00A70BD9" w:rsidP="00A70BD9">
      <w:pPr>
        <w:tabs>
          <w:tab w:val="left" w:pos="1620"/>
          <w:tab w:val="left" w:pos="1742"/>
          <w:tab w:val="left" w:pos="2218"/>
          <w:tab w:val="left" w:pos="2693"/>
          <w:tab w:val="left" w:pos="3182"/>
          <w:tab w:val="left" w:pos="3658"/>
          <w:tab w:val="left" w:pos="4133"/>
          <w:tab w:val="left" w:pos="4622"/>
          <w:tab w:val="left" w:pos="5098"/>
          <w:tab w:val="left" w:pos="5573"/>
          <w:tab w:val="left" w:pos="6048"/>
        </w:tabs>
        <w:spacing w:line="239" w:lineRule="exact"/>
        <w:ind w:left="1260" w:right="1200"/>
        <w:jc w:val="both"/>
        <w:rPr>
          <w:bCs/>
          <w:color w:val="000000"/>
          <w:spacing w:val="0"/>
          <w:w w:val="100"/>
          <w:kern w:val="0"/>
          <w:u w:color="000000"/>
        </w:rPr>
      </w:pPr>
      <w:r w:rsidRPr="00587151">
        <w:rPr>
          <w:bCs/>
          <w:color w:val="000000"/>
          <w:spacing w:val="0"/>
          <w:w w:val="100"/>
          <w:kern w:val="0"/>
          <w:u w:color="000000"/>
        </w:rPr>
        <w:tab/>
      </w:r>
      <w:r w:rsidRPr="00587151">
        <w:rPr>
          <w:bCs/>
          <w:i/>
          <w:color w:val="000000"/>
          <w:spacing w:val="0"/>
          <w:w w:val="100"/>
          <w:kern w:val="0"/>
          <w:u w:color="000000"/>
        </w:rPr>
        <w:t>Recalls</w:t>
      </w:r>
      <w:r w:rsidRPr="00587151">
        <w:rPr>
          <w:bCs/>
          <w:color w:val="000000"/>
          <w:spacing w:val="0"/>
          <w:w w:val="100"/>
          <w:kern w:val="0"/>
          <w:u w:color="000000"/>
        </w:rPr>
        <w:t xml:space="preserve"> that during its second regular session 202</w:t>
      </w:r>
      <w:r w:rsidR="004F00F6" w:rsidRPr="00587151">
        <w:rPr>
          <w:bCs/>
          <w:color w:val="000000"/>
          <w:spacing w:val="0"/>
          <w:w w:val="100"/>
          <w:kern w:val="0"/>
          <w:u w:color="000000"/>
        </w:rPr>
        <w:t>1</w:t>
      </w:r>
      <w:r w:rsidRPr="00587151">
        <w:rPr>
          <w:bCs/>
          <w:color w:val="000000"/>
          <w:spacing w:val="0"/>
          <w:w w:val="100"/>
          <w:kern w:val="0"/>
          <w:u w:color="000000"/>
        </w:rPr>
        <w:t>, it:</w:t>
      </w:r>
    </w:p>
    <w:p w14:paraId="75EF5AB3" w14:textId="77777777" w:rsidR="00A70BD9" w:rsidRPr="00587151" w:rsidRDefault="00A70BD9" w:rsidP="00A70BD9">
      <w:pPr>
        <w:tabs>
          <w:tab w:val="left" w:pos="1620"/>
          <w:tab w:val="left" w:pos="1742"/>
          <w:tab w:val="left" w:pos="2218"/>
          <w:tab w:val="left" w:pos="2693"/>
          <w:tab w:val="left" w:pos="3182"/>
          <w:tab w:val="left" w:pos="3658"/>
          <w:tab w:val="left" w:pos="4133"/>
          <w:tab w:val="left" w:pos="4622"/>
          <w:tab w:val="left" w:pos="5098"/>
          <w:tab w:val="left" w:pos="5573"/>
          <w:tab w:val="left" w:pos="6048"/>
        </w:tabs>
        <w:spacing w:line="239" w:lineRule="exact"/>
        <w:ind w:left="1260" w:right="1200"/>
        <w:jc w:val="both"/>
        <w:rPr>
          <w:bCs/>
          <w:color w:val="000000"/>
          <w:spacing w:val="0"/>
          <w:w w:val="100"/>
          <w:kern w:val="0"/>
          <w:u w:color="000000"/>
        </w:rPr>
      </w:pPr>
    </w:p>
    <w:p w14:paraId="7A777857" w14:textId="77777777" w:rsidR="00A70BD9" w:rsidRPr="00587151" w:rsidRDefault="00A70BD9" w:rsidP="00A70BD9">
      <w:pPr>
        <w:keepNext/>
        <w:keepLines/>
        <w:tabs>
          <w:tab w:val="right" w:pos="1022"/>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ind w:left="1260" w:right="1200"/>
        <w:outlineLvl w:val="1"/>
        <w:rPr>
          <w:b/>
          <w:bCs/>
          <w:color w:val="000000"/>
          <w:spacing w:val="2"/>
          <w:w w:val="100"/>
          <w:kern w:val="0"/>
          <w:u w:color="000000"/>
        </w:rPr>
      </w:pPr>
      <w:r w:rsidRPr="00587151">
        <w:rPr>
          <w:b/>
          <w:bCs/>
          <w:color w:val="000000"/>
          <w:spacing w:val="2"/>
          <w:w w:val="100"/>
          <w:kern w:val="0"/>
          <w:u w:color="000000"/>
        </w:rPr>
        <w:t>Item 1</w:t>
      </w:r>
      <w:r w:rsidRPr="00587151">
        <w:rPr>
          <w:b/>
          <w:bCs/>
          <w:color w:val="000000"/>
          <w:spacing w:val="2"/>
          <w:w w:val="100"/>
          <w:kern w:val="0"/>
          <w:u w:color="000000"/>
        </w:rPr>
        <w:br/>
        <w:t>Organizational matters</w:t>
      </w:r>
    </w:p>
    <w:p w14:paraId="5450906C" w14:textId="77777777" w:rsidR="00A70BD9" w:rsidRPr="00587151" w:rsidRDefault="00A70BD9" w:rsidP="00A70BD9">
      <w:pPr>
        <w:tabs>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spacing w:line="120" w:lineRule="exact"/>
        <w:ind w:left="1260" w:right="1200"/>
        <w:jc w:val="both"/>
        <w:rPr>
          <w:bCs/>
          <w:color w:val="000000"/>
          <w:spacing w:val="0"/>
          <w:w w:val="100"/>
          <w:kern w:val="0"/>
          <w:u w:color="000000"/>
        </w:rPr>
      </w:pPr>
    </w:p>
    <w:p w14:paraId="31C171F3" w14:textId="2109508C" w:rsidR="00A70BD9" w:rsidRPr="00587151" w:rsidRDefault="00A70BD9" w:rsidP="00A70BD9">
      <w:pPr>
        <w:tabs>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spacing w:line="240" w:lineRule="auto"/>
        <w:ind w:left="1267" w:right="1200"/>
        <w:jc w:val="both"/>
        <w:rPr>
          <w:bCs/>
          <w:color w:val="000000"/>
          <w:spacing w:val="0"/>
          <w:w w:val="100"/>
          <w:kern w:val="0"/>
          <w:u w:color="000000"/>
        </w:rPr>
      </w:pPr>
      <w:r w:rsidRPr="00587151">
        <w:rPr>
          <w:bCs/>
          <w:color w:val="000000"/>
          <w:spacing w:val="0"/>
          <w:w w:val="100"/>
          <w:kern w:val="0"/>
          <w:u w:color="000000"/>
        </w:rPr>
        <w:t>Adopted the agenda and approved the workplan for its second regular session 202</w:t>
      </w:r>
      <w:r w:rsidR="004F00F6" w:rsidRPr="00587151">
        <w:rPr>
          <w:bCs/>
          <w:color w:val="000000"/>
          <w:spacing w:val="0"/>
          <w:w w:val="100"/>
          <w:kern w:val="0"/>
          <w:u w:color="000000"/>
        </w:rPr>
        <w:t>1</w:t>
      </w:r>
      <w:r w:rsidRPr="00587151">
        <w:rPr>
          <w:bCs/>
          <w:color w:val="000000"/>
          <w:spacing w:val="0"/>
          <w:w w:val="100"/>
          <w:kern w:val="0"/>
          <w:u w:color="000000"/>
        </w:rPr>
        <w:t xml:space="preserve"> (</w:t>
      </w:r>
      <w:hyperlink r:id="rId108" w:history="1">
        <w:r w:rsidR="004F00F6" w:rsidRPr="00587151">
          <w:rPr>
            <w:rStyle w:val="Hyperlink"/>
            <w:bCs/>
            <w:spacing w:val="0"/>
            <w:w w:val="100"/>
            <w:kern w:val="0"/>
          </w:rPr>
          <w:t>DP/2021/L.3</w:t>
        </w:r>
      </w:hyperlink>
      <w:r w:rsidR="004F00F6" w:rsidRPr="00587151">
        <w:rPr>
          <w:bCs/>
          <w:color w:val="000000"/>
          <w:spacing w:val="0"/>
          <w:w w:val="100"/>
          <w:kern w:val="0"/>
          <w:u w:color="000000"/>
        </w:rPr>
        <w:t>)</w:t>
      </w:r>
      <w:r w:rsidRPr="00587151">
        <w:rPr>
          <w:bCs/>
          <w:color w:val="000000"/>
          <w:spacing w:val="0"/>
          <w:w w:val="100"/>
          <w:kern w:val="0"/>
          <w:u w:color="000000"/>
        </w:rPr>
        <w:t>;</w:t>
      </w:r>
    </w:p>
    <w:p w14:paraId="653D54A3" w14:textId="77777777" w:rsidR="00A70BD9" w:rsidRPr="00587151" w:rsidRDefault="00A70BD9" w:rsidP="00A70BD9">
      <w:pPr>
        <w:tabs>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spacing w:line="120" w:lineRule="exact"/>
        <w:ind w:left="1260" w:right="1200"/>
        <w:jc w:val="both"/>
        <w:rPr>
          <w:bCs/>
          <w:color w:val="000000"/>
          <w:spacing w:val="0"/>
          <w:w w:val="100"/>
          <w:kern w:val="0"/>
          <w:u w:color="000000"/>
        </w:rPr>
      </w:pPr>
    </w:p>
    <w:p w14:paraId="7CE4D77D" w14:textId="4BF5FADE" w:rsidR="00A70BD9" w:rsidRPr="00587151" w:rsidRDefault="00A70BD9" w:rsidP="00A70BD9">
      <w:pPr>
        <w:tabs>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spacing w:line="240" w:lineRule="auto"/>
        <w:ind w:left="1267" w:right="1200"/>
        <w:jc w:val="both"/>
        <w:rPr>
          <w:bCs/>
          <w:color w:val="000000"/>
          <w:spacing w:val="0"/>
          <w:w w:val="100"/>
          <w:kern w:val="0"/>
          <w:u w:color="000000"/>
        </w:rPr>
      </w:pPr>
      <w:r w:rsidRPr="00587151">
        <w:rPr>
          <w:bCs/>
          <w:color w:val="000000"/>
          <w:spacing w:val="0"/>
          <w:w w:val="100"/>
          <w:kern w:val="0"/>
          <w:u w:color="000000"/>
        </w:rPr>
        <w:t>Approved the report of the annual session 202</w:t>
      </w:r>
      <w:r w:rsidR="004F00F6" w:rsidRPr="00587151">
        <w:rPr>
          <w:bCs/>
          <w:color w:val="000000"/>
          <w:spacing w:val="0"/>
          <w:w w:val="100"/>
          <w:kern w:val="0"/>
          <w:u w:color="000000"/>
        </w:rPr>
        <w:t>1 (</w:t>
      </w:r>
      <w:hyperlink r:id="rId109" w:history="1">
        <w:r w:rsidR="004F00F6" w:rsidRPr="00587151">
          <w:rPr>
            <w:rStyle w:val="Hyperlink"/>
            <w:bCs/>
            <w:spacing w:val="0"/>
            <w:w w:val="100"/>
            <w:kern w:val="0"/>
          </w:rPr>
          <w:t>DP/2021/26</w:t>
        </w:r>
      </w:hyperlink>
      <w:r w:rsidR="004F00F6" w:rsidRPr="00587151">
        <w:rPr>
          <w:bCs/>
          <w:color w:val="000000"/>
          <w:spacing w:val="0"/>
          <w:w w:val="100"/>
          <w:kern w:val="0"/>
          <w:u w:color="000000"/>
        </w:rPr>
        <w:t>)</w:t>
      </w:r>
    </w:p>
    <w:p w14:paraId="722BD449" w14:textId="77777777" w:rsidR="00A70BD9" w:rsidRPr="00587151" w:rsidRDefault="00A70BD9" w:rsidP="00A70BD9">
      <w:pPr>
        <w:tabs>
          <w:tab w:val="left" w:pos="1620"/>
          <w:tab w:val="left" w:pos="1742"/>
          <w:tab w:val="left" w:pos="2218"/>
          <w:tab w:val="left" w:pos="2693"/>
          <w:tab w:val="left" w:pos="3182"/>
          <w:tab w:val="left" w:pos="3658"/>
          <w:tab w:val="left" w:pos="4133"/>
          <w:tab w:val="left" w:pos="4622"/>
          <w:tab w:val="left" w:pos="5098"/>
          <w:tab w:val="left" w:pos="5573"/>
          <w:tab w:val="left" w:pos="6048"/>
          <w:tab w:val="left" w:pos="8370"/>
        </w:tabs>
        <w:spacing w:line="240" w:lineRule="auto"/>
        <w:ind w:left="1267" w:right="1200"/>
        <w:jc w:val="both"/>
        <w:rPr>
          <w:bCs/>
          <w:color w:val="000000"/>
          <w:spacing w:val="0"/>
          <w:w w:val="100"/>
          <w:kern w:val="0"/>
          <w:sz w:val="12"/>
          <w:szCs w:val="12"/>
          <w:u w:color="000000"/>
        </w:rPr>
      </w:pPr>
    </w:p>
    <w:p w14:paraId="2D4E249C" w14:textId="2538D886" w:rsidR="00A70BD9" w:rsidRPr="008078FB" w:rsidRDefault="00A70BD9" w:rsidP="008078FB">
      <w:pPr>
        <w:tabs>
          <w:tab w:val="left" w:pos="0"/>
          <w:tab w:val="left" w:pos="360"/>
          <w:tab w:val="left" w:pos="1267"/>
          <w:tab w:val="left" w:pos="1620"/>
          <w:tab w:val="left" w:pos="1742"/>
          <w:tab w:val="left" w:pos="2218"/>
          <w:tab w:val="left" w:pos="2693"/>
          <w:tab w:val="left" w:pos="3182"/>
          <w:tab w:val="left" w:pos="3658"/>
          <w:tab w:val="left" w:pos="4133"/>
          <w:tab w:val="left" w:pos="4622"/>
          <w:tab w:val="left" w:pos="5098"/>
          <w:tab w:val="left" w:pos="5573"/>
          <w:tab w:val="left" w:pos="6048"/>
          <w:tab w:val="left" w:pos="7200"/>
          <w:tab w:val="left" w:pos="8370"/>
          <w:tab w:val="left" w:pos="8640"/>
        </w:tabs>
        <w:ind w:left="1267" w:right="1200"/>
        <w:jc w:val="both"/>
        <w:rPr>
          <w:bCs/>
          <w:color w:val="000000"/>
          <w:spacing w:val="0"/>
          <w:w w:val="100"/>
          <w:kern w:val="0"/>
          <w:u w:color="000000"/>
        </w:rPr>
      </w:pPr>
      <w:r w:rsidRPr="00587151">
        <w:rPr>
          <w:bCs/>
          <w:color w:val="000000"/>
          <w:spacing w:val="0"/>
          <w:w w:val="100"/>
          <w:kern w:val="0"/>
          <w:u w:color="000000"/>
        </w:rPr>
        <w:t>Approved the tentative workplan for the first regular session 202</w:t>
      </w:r>
      <w:r w:rsidR="004F00F6" w:rsidRPr="00587151">
        <w:rPr>
          <w:bCs/>
          <w:color w:val="000000"/>
          <w:spacing w:val="0"/>
          <w:w w:val="100"/>
          <w:kern w:val="0"/>
          <w:u w:color="000000"/>
        </w:rPr>
        <w:t>2</w:t>
      </w:r>
      <w:r w:rsidRPr="00587151">
        <w:rPr>
          <w:bCs/>
          <w:color w:val="000000"/>
          <w:spacing w:val="0"/>
          <w:w w:val="100"/>
          <w:kern w:val="0"/>
          <w:u w:color="000000"/>
        </w:rPr>
        <w:t>;</w:t>
      </w:r>
    </w:p>
    <w:p w14:paraId="5E25450E" w14:textId="77777777" w:rsidR="008078FB" w:rsidRDefault="008078FB">
      <w:pPr>
        <w:suppressAutoHyphens w:val="0"/>
        <w:spacing w:after="200" w:line="276" w:lineRule="auto"/>
        <w:rPr>
          <w:b/>
          <w:bCs/>
          <w:color w:val="000000"/>
          <w:spacing w:val="0"/>
          <w:w w:val="100"/>
          <w:kern w:val="0"/>
          <w:sz w:val="24"/>
          <w:szCs w:val="24"/>
          <w:u w:color="000000"/>
        </w:rPr>
      </w:pPr>
      <w:r>
        <w:rPr>
          <w:b/>
          <w:bCs/>
          <w:color w:val="000000"/>
          <w:spacing w:val="0"/>
          <w:w w:val="100"/>
          <w:kern w:val="0"/>
          <w:sz w:val="24"/>
          <w:szCs w:val="24"/>
          <w:u w:color="000000"/>
        </w:rPr>
        <w:br w:type="page"/>
      </w:r>
    </w:p>
    <w:p w14:paraId="29DF3E41" w14:textId="2DB399F0" w:rsidR="00A70BD9" w:rsidRPr="00587151" w:rsidRDefault="00DA69E4" w:rsidP="000F50E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line="240" w:lineRule="auto"/>
        <w:ind w:left="1267" w:right="1195"/>
        <w:jc w:val="both"/>
        <w:rPr>
          <w:b/>
          <w:bCs/>
          <w:color w:val="000000"/>
          <w:spacing w:val="0"/>
          <w:w w:val="100"/>
          <w:kern w:val="0"/>
          <w:sz w:val="24"/>
          <w:szCs w:val="24"/>
          <w:u w:color="000000"/>
        </w:rPr>
      </w:pPr>
      <w:r w:rsidRPr="00587151">
        <w:rPr>
          <w:b/>
          <w:bCs/>
          <w:color w:val="000000"/>
          <w:spacing w:val="0"/>
          <w:w w:val="100"/>
          <w:kern w:val="0"/>
          <w:sz w:val="24"/>
          <w:szCs w:val="24"/>
          <w:u w:color="000000"/>
        </w:rPr>
        <w:lastRenderedPageBreak/>
        <w:t xml:space="preserve">UNDP </w:t>
      </w:r>
      <w:r w:rsidR="00A70BD9" w:rsidRPr="00587151">
        <w:rPr>
          <w:b/>
          <w:bCs/>
          <w:color w:val="000000"/>
          <w:spacing w:val="0"/>
          <w:w w:val="100"/>
          <w:kern w:val="0"/>
          <w:sz w:val="24"/>
          <w:szCs w:val="24"/>
          <w:u w:color="000000"/>
        </w:rPr>
        <w:t>segment</w:t>
      </w:r>
    </w:p>
    <w:p w14:paraId="74640553" w14:textId="77777777" w:rsidR="00A70BD9" w:rsidRPr="00587151" w:rsidRDefault="00A70BD9" w:rsidP="000F50E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line="240" w:lineRule="auto"/>
        <w:ind w:left="1267" w:right="1195"/>
        <w:jc w:val="both"/>
        <w:rPr>
          <w:bCs/>
          <w:color w:val="000000"/>
          <w:spacing w:val="0"/>
          <w:w w:val="100"/>
          <w:kern w:val="0"/>
          <w:u w:color="000000"/>
        </w:rPr>
      </w:pPr>
    </w:p>
    <w:p w14:paraId="3C2D2675" w14:textId="77777777" w:rsidR="00A70BD9" w:rsidRPr="00587151" w:rsidRDefault="00A70BD9" w:rsidP="000F50E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line="240" w:lineRule="auto"/>
        <w:ind w:left="1267" w:right="1195"/>
        <w:jc w:val="both"/>
        <w:rPr>
          <w:b/>
          <w:bCs/>
          <w:color w:val="000000"/>
          <w:spacing w:val="0"/>
          <w:w w:val="100"/>
          <w:kern w:val="0"/>
          <w:u w:color="000000"/>
        </w:rPr>
      </w:pPr>
      <w:r w:rsidRPr="00587151">
        <w:rPr>
          <w:b/>
          <w:bCs/>
          <w:color w:val="000000"/>
          <w:spacing w:val="0"/>
          <w:w w:val="100"/>
          <w:kern w:val="0"/>
          <w:u w:color="000000"/>
        </w:rPr>
        <w:t>Item 2</w:t>
      </w:r>
    </w:p>
    <w:p w14:paraId="2B292029" w14:textId="68027EEC" w:rsidR="00A70BD9" w:rsidRPr="00587151" w:rsidRDefault="00DA69E4"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ind w:left="1267" w:right="1200"/>
        <w:jc w:val="both"/>
        <w:rPr>
          <w:b/>
          <w:bCs/>
          <w:color w:val="000000"/>
          <w:spacing w:val="0"/>
          <w:w w:val="100"/>
          <w:kern w:val="0"/>
          <w:u w:color="000000"/>
        </w:rPr>
      </w:pPr>
      <w:r w:rsidRPr="00587151">
        <w:rPr>
          <w:b/>
          <w:bCs/>
          <w:color w:val="000000"/>
          <w:spacing w:val="0"/>
          <w:w w:val="100"/>
          <w:kern w:val="0"/>
          <w:u w:color="000000"/>
        </w:rPr>
        <w:t>UNDP Strategic Plan, 2022-2025</w:t>
      </w:r>
    </w:p>
    <w:p w14:paraId="63C38D93" w14:textId="47F99A33" w:rsidR="00A70BD9" w:rsidRPr="00587151" w:rsidRDefault="00A70BD9"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ind w:left="1267" w:right="1200"/>
        <w:jc w:val="both"/>
        <w:rPr>
          <w:color w:val="000000"/>
          <w:spacing w:val="0"/>
          <w:w w:val="100"/>
          <w:kern w:val="0"/>
          <w:u w:color="000000"/>
        </w:rPr>
      </w:pPr>
      <w:r w:rsidRPr="00587151">
        <w:rPr>
          <w:color w:val="000000"/>
          <w:spacing w:val="0"/>
          <w:w w:val="100"/>
          <w:kern w:val="0"/>
          <w:u w:color="000000"/>
        </w:rPr>
        <w:t>Adopted decision 202</w:t>
      </w:r>
      <w:r w:rsidR="00DA69E4" w:rsidRPr="00587151">
        <w:rPr>
          <w:color w:val="000000"/>
          <w:spacing w:val="0"/>
          <w:w w:val="100"/>
          <w:kern w:val="0"/>
          <w:u w:color="000000"/>
        </w:rPr>
        <w:t>1</w:t>
      </w:r>
      <w:r w:rsidRPr="00587151">
        <w:rPr>
          <w:color w:val="000000"/>
          <w:spacing w:val="0"/>
          <w:w w:val="100"/>
          <w:kern w:val="0"/>
          <w:u w:color="000000"/>
        </w:rPr>
        <w:t>/1</w:t>
      </w:r>
      <w:r w:rsidR="00DA69E4" w:rsidRPr="00587151">
        <w:rPr>
          <w:color w:val="000000"/>
          <w:spacing w:val="0"/>
          <w:w w:val="100"/>
          <w:kern w:val="0"/>
          <w:u w:color="000000"/>
        </w:rPr>
        <w:t>4</w:t>
      </w:r>
      <w:r w:rsidRPr="00587151">
        <w:rPr>
          <w:color w:val="000000"/>
          <w:spacing w:val="0"/>
          <w:w w:val="100"/>
          <w:kern w:val="0"/>
          <w:u w:color="000000"/>
        </w:rPr>
        <w:t xml:space="preserve"> on the</w:t>
      </w:r>
      <w:r w:rsidR="00DA69E4" w:rsidRPr="00587151">
        <w:rPr>
          <w:color w:val="000000"/>
          <w:spacing w:val="0"/>
          <w:w w:val="100"/>
          <w:kern w:val="0"/>
          <w:u w:color="000000"/>
        </w:rPr>
        <w:t xml:space="preserve"> UNDP Strategic Plan, 2022-2025</w:t>
      </w:r>
      <w:r w:rsidRPr="00587151">
        <w:rPr>
          <w:color w:val="000000"/>
          <w:spacing w:val="0"/>
          <w:w w:val="100"/>
          <w:kern w:val="0"/>
          <w:u w:color="000000"/>
        </w:rPr>
        <w:t>;</w:t>
      </w:r>
    </w:p>
    <w:p w14:paraId="601B2195" w14:textId="77777777" w:rsidR="00A70BD9" w:rsidRPr="00587151" w:rsidRDefault="00A70BD9"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00"/>
        <w:jc w:val="both"/>
        <w:rPr>
          <w:b/>
          <w:bCs/>
          <w:color w:val="000000"/>
          <w:spacing w:val="0"/>
          <w:w w:val="100"/>
          <w:kern w:val="0"/>
          <w:u w:color="000000"/>
        </w:rPr>
      </w:pPr>
      <w:r w:rsidRPr="00587151">
        <w:rPr>
          <w:b/>
          <w:bCs/>
          <w:color w:val="000000"/>
          <w:spacing w:val="0"/>
          <w:w w:val="100"/>
          <w:kern w:val="0"/>
          <w:u w:color="000000"/>
        </w:rPr>
        <w:t>Item 3</w:t>
      </w:r>
    </w:p>
    <w:p w14:paraId="0BE44186" w14:textId="762D002E" w:rsidR="00A70BD9" w:rsidRPr="00587151" w:rsidRDefault="00DA69E4"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ind w:left="1267" w:right="1195"/>
        <w:jc w:val="both"/>
        <w:rPr>
          <w:b/>
          <w:bCs/>
          <w:color w:val="000000"/>
          <w:spacing w:val="0"/>
          <w:w w:val="100"/>
          <w:kern w:val="0"/>
          <w:u w:color="000000"/>
        </w:rPr>
      </w:pPr>
      <w:r w:rsidRPr="00587151">
        <w:rPr>
          <w:b/>
          <w:bCs/>
          <w:color w:val="000000"/>
          <w:spacing w:val="0"/>
          <w:w w:val="100"/>
          <w:kern w:val="0"/>
          <w:u w:color="000000"/>
        </w:rPr>
        <w:t>Financial, budgetary and administrative matters</w:t>
      </w:r>
    </w:p>
    <w:p w14:paraId="4EB276D7" w14:textId="10A59E36" w:rsidR="00A70BD9" w:rsidRPr="00587151" w:rsidRDefault="00A70BD9"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ind w:left="1267" w:right="1195"/>
        <w:jc w:val="both"/>
        <w:rPr>
          <w:color w:val="000000"/>
          <w:spacing w:val="0"/>
          <w:w w:val="100"/>
          <w:kern w:val="0"/>
          <w:u w:color="000000"/>
        </w:rPr>
      </w:pPr>
      <w:r w:rsidRPr="00587151">
        <w:rPr>
          <w:color w:val="000000"/>
          <w:spacing w:val="0"/>
          <w:w w:val="100"/>
          <w:kern w:val="0"/>
          <w:u w:color="000000"/>
        </w:rPr>
        <w:t>Adopted decision 202</w:t>
      </w:r>
      <w:r w:rsidR="00BD495E" w:rsidRPr="00587151">
        <w:rPr>
          <w:color w:val="000000"/>
          <w:spacing w:val="0"/>
          <w:w w:val="100"/>
          <w:kern w:val="0"/>
          <w:u w:color="000000"/>
        </w:rPr>
        <w:t>1</w:t>
      </w:r>
      <w:r w:rsidRPr="00587151">
        <w:rPr>
          <w:color w:val="000000"/>
          <w:spacing w:val="0"/>
          <w:w w:val="100"/>
          <w:kern w:val="0"/>
          <w:u w:color="000000"/>
        </w:rPr>
        <w:t>/1</w:t>
      </w:r>
      <w:r w:rsidR="00DA69E4" w:rsidRPr="00587151">
        <w:rPr>
          <w:color w:val="000000"/>
          <w:spacing w:val="0"/>
          <w:w w:val="100"/>
          <w:kern w:val="0"/>
          <w:u w:color="000000"/>
        </w:rPr>
        <w:t>5</w:t>
      </w:r>
      <w:r w:rsidRPr="00587151">
        <w:rPr>
          <w:color w:val="000000"/>
          <w:spacing w:val="0"/>
          <w:w w:val="100"/>
          <w:kern w:val="0"/>
          <w:u w:color="000000"/>
        </w:rPr>
        <w:t xml:space="preserve"> on the </w:t>
      </w:r>
      <w:r w:rsidR="00BD495E" w:rsidRPr="00587151">
        <w:rPr>
          <w:color w:val="000000"/>
          <w:spacing w:val="0"/>
          <w:w w:val="100"/>
          <w:kern w:val="0"/>
          <w:u w:color="000000"/>
        </w:rPr>
        <w:t>UNDP integrated resources plan and integrated budget estimates, 2022-2025</w:t>
      </w:r>
      <w:r w:rsidRPr="00587151">
        <w:rPr>
          <w:color w:val="000000"/>
          <w:spacing w:val="0"/>
          <w:w w:val="100"/>
          <w:kern w:val="0"/>
          <w:u w:color="000000"/>
        </w:rPr>
        <w:t>;</w:t>
      </w:r>
    </w:p>
    <w:p w14:paraId="2F85E2AF" w14:textId="77777777" w:rsidR="00A70BD9" w:rsidRPr="00587151" w:rsidRDefault="00A70BD9"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195"/>
        <w:jc w:val="both"/>
        <w:rPr>
          <w:b/>
          <w:bCs/>
          <w:color w:val="000000"/>
          <w:spacing w:val="0"/>
          <w:w w:val="100"/>
          <w:kern w:val="0"/>
          <w:u w:color="000000"/>
        </w:rPr>
      </w:pPr>
      <w:r w:rsidRPr="00587151">
        <w:rPr>
          <w:b/>
          <w:bCs/>
          <w:color w:val="000000"/>
          <w:spacing w:val="0"/>
          <w:w w:val="100"/>
          <w:kern w:val="0"/>
          <w:u w:color="000000"/>
        </w:rPr>
        <w:t>Item 4</w:t>
      </w:r>
    </w:p>
    <w:p w14:paraId="3E561F7A" w14:textId="7CDF1353" w:rsidR="00A70BD9" w:rsidRPr="00587151" w:rsidRDefault="00E21890"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ind w:left="1267" w:right="1195"/>
        <w:jc w:val="both"/>
        <w:rPr>
          <w:b/>
          <w:bCs/>
          <w:color w:val="000000"/>
          <w:spacing w:val="0"/>
          <w:w w:val="100"/>
          <w:kern w:val="0"/>
          <w:u w:color="000000"/>
        </w:rPr>
      </w:pPr>
      <w:r w:rsidRPr="00587151">
        <w:rPr>
          <w:b/>
          <w:bCs/>
        </w:rPr>
        <w:t>UNDP s</w:t>
      </w:r>
      <w:r w:rsidR="00BD495E" w:rsidRPr="00587151">
        <w:rPr>
          <w:b/>
          <w:bCs/>
        </w:rPr>
        <w:t>tructured funding dialogue</w:t>
      </w:r>
    </w:p>
    <w:p w14:paraId="0902653D" w14:textId="1B63F1CA" w:rsidR="00A70BD9" w:rsidRPr="00587151" w:rsidRDefault="00BD495E"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00"/>
        <w:jc w:val="both"/>
        <w:rPr>
          <w:color w:val="000000"/>
          <w:spacing w:val="0"/>
          <w:w w:val="100"/>
          <w:kern w:val="0"/>
          <w:u w:color="000000"/>
        </w:rPr>
      </w:pPr>
      <w:r w:rsidRPr="00587151">
        <w:rPr>
          <w:color w:val="000000"/>
          <w:spacing w:val="0"/>
          <w:w w:val="100"/>
          <w:kern w:val="0"/>
          <w:u w:color="000000"/>
        </w:rPr>
        <w:t>Adopted decision 2021/16 on the UNDP structured funding dialogue</w:t>
      </w:r>
      <w:r w:rsidR="00A70BD9" w:rsidRPr="00587151">
        <w:rPr>
          <w:color w:val="000000"/>
          <w:spacing w:val="0"/>
          <w:w w:val="100"/>
          <w:kern w:val="0"/>
          <w:u w:color="000000"/>
        </w:rPr>
        <w:t>;</w:t>
      </w:r>
    </w:p>
    <w:p w14:paraId="3BF28770" w14:textId="77777777" w:rsidR="00A70BD9" w:rsidRPr="00587151" w:rsidRDefault="00A70BD9"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00"/>
        <w:jc w:val="both"/>
        <w:rPr>
          <w:color w:val="000000"/>
          <w:spacing w:val="0"/>
          <w:w w:val="100"/>
          <w:kern w:val="0"/>
          <w:u w:color="000000"/>
        </w:rPr>
      </w:pPr>
    </w:p>
    <w:p w14:paraId="6242A8F4" w14:textId="77777777" w:rsidR="00A70BD9" w:rsidRPr="00587151" w:rsidRDefault="00A70BD9"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00"/>
        <w:jc w:val="both"/>
        <w:rPr>
          <w:b/>
          <w:bCs/>
          <w:color w:val="000000"/>
          <w:spacing w:val="0"/>
          <w:w w:val="100"/>
          <w:kern w:val="0"/>
          <w:u w:color="000000"/>
        </w:rPr>
      </w:pPr>
      <w:r w:rsidRPr="00587151">
        <w:rPr>
          <w:b/>
          <w:bCs/>
          <w:color w:val="000000"/>
          <w:spacing w:val="0"/>
          <w:w w:val="100"/>
          <w:kern w:val="0"/>
          <w:u w:color="000000"/>
        </w:rPr>
        <w:t>Item 5</w:t>
      </w:r>
    </w:p>
    <w:p w14:paraId="32588D9B" w14:textId="1D90C831" w:rsidR="00A70BD9" w:rsidRPr="00587151" w:rsidRDefault="00E21890"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ind w:left="1267" w:right="1200"/>
        <w:jc w:val="both"/>
        <w:rPr>
          <w:bCs/>
          <w:color w:val="000000"/>
          <w:spacing w:val="0"/>
          <w:w w:val="100"/>
          <w:kern w:val="0"/>
          <w:u w:color="000000"/>
        </w:rPr>
      </w:pPr>
      <w:r w:rsidRPr="00587151">
        <w:rPr>
          <w:b/>
          <w:bCs/>
          <w:color w:val="000000"/>
          <w:spacing w:val="0"/>
          <w:w w:val="100"/>
          <w:kern w:val="0"/>
          <w:u w:color="000000"/>
        </w:rPr>
        <w:t>UNDP c</w:t>
      </w:r>
      <w:r w:rsidR="00BD495E" w:rsidRPr="00587151">
        <w:rPr>
          <w:b/>
          <w:bCs/>
          <w:color w:val="000000"/>
          <w:spacing w:val="0"/>
          <w:w w:val="100"/>
          <w:kern w:val="0"/>
          <w:u w:color="000000"/>
        </w:rPr>
        <w:t>ountry programmes and related matters</w:t>
      </w:r>
    </w:p>
    <w:p w14:paraId="3D56B66B" w14:textId="3C452A5D" w:rsidR="00F67D48" w:rsidRPr="00587151" w:rsidRDefault="00F67D48"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ind w:left="1267" w:right="1200"/>
        <w:jc w:val="both"/>
        <w:rPr>
          <w:bCs/>
          <w:color w:val="000000"/>
          <w:spacing w:val="0"/>
          <w:w w:val="100"/>
          <w:kern w:val="0"/>
          <w:u w:color="000000"/>
        </w:rPr>
      </w:pPr>
      <w:r w:rsidRPr="00587151">
        <w:rPr>
          <w:bCs/>
          <w:color w:val="000000"/>
          <w:spacing w:val="0"/>
          <w:w w:val="100"/>
          <w:kern w:val="0"/>
          <w:u w:color="000000"/>
        </w:rPr>
        <w:t xml:space="preserve">Approved the following country programmes in accordance with </w:t>
      </w:r>
      <w:r w:rsidR="00BE7B4B" w:rsidRPr="00587151">
        <w:rPr>
          <w:bCs/>
          <w:color w:val="000000"/>
          <w:spacing w:val="0"/>
          <w:w w:val="100"/>
          <w:kern w:val="0"/>
          <w:u w:color="000000"/>
        </w:rPr>
        <w:t>decision 2014/7:</w:t>
      </w:r>
    </w:p>
    <w:p w14:paraId="60D0117C" w14:textId="034AB33E" w:rsidR="00F67D48" w:rsidRPr="00587151" w:rsidRDefault="00F67D48" w:rsidP="00BE7B4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ind w:left="1267" w:right="1200"/>
        <w:jc w:val="both"/>
        <w:rPr>
          <w:bCs/>
          <w:color w:val="000000"/>
          <w:spacing w:val="0"/>
          <w:w w:val="100"/>
          <w:kern w:val="0"/>
          <w:u w:color="000000"/>
        </w:rPr>
      </w:pPr>
      <w:r w:rsidRPr="00587151">
        <w:rPr>
          <w:bCs/>
          <w:i/>
          <w:iCs/>
          <w:color w:val="000000"/>
          <w:spacing w:val="0"/>
          <w:w w:val="100"/>
          <w:kern w:val="0"/>
          <w:u w:color="000000"/>
        </w:rPr>
        <w:t>Africa</w:t>
      </w:r>
      <w:r w:rsidR="00BE7B4B" w:rsidRPr="00587151">
        <w:rPr>
          <w:bCs/>
          <w:color w:val="000000"/>
          <w:spacing w:val="0"/>
          <w:w w:val="100"/>
          <w:kern w:val="0"/>
          <w:u w:color="000000"/>
        </w:rPr>
        <w:t xml:space="preserve">: </w:t>
      </w:r>
      <w:r w:rsidRPr="00587151">
        <w:rPr>
          <w:bCs/>
          <w:color w:val="000000"/>
          <w:spacing w:val="0"/>
          <w:w w:val="100"/>
          <w:kern w:val="0"/>
          <w:u w:color="000000"/>
        </w:rPr>
        <w:t>Botswana (</w:t>
      </w:r>
      <w:hyperlink r:id="rId110" w:history="1">
        <w:r w:rsidRPr="00587151">
          <w:rPr>
            <w:rStyle w:val="Hyperlink"/>
            <w:bCs/>
            <w:spacing w:val="0"/>
            <w:w w:val="100"/>
            <w:kern w:val="0"/>
          </w:rPr>
          <w:t>DP/DCP/BWA/3</w:t>
        </w:r>
      </w:hyperlink>
      <w:r w:rsidRPr="00587151">
        <w:rPr>
          <w:bCs/>
          <w:color w:val="000000"/>
          <w:spacing w:val="0"/>
          <w:w w:val="100"/>
          <w:kern w:val="0"/>
          <w:u w:color="000000"/>
        </w:rPr>
        <w:t>)</w:t>
      </w:r>
      <w:r w:rsidR="00BE7B4B" w:rsidRPr="00587151">
        <w:rPr>
          <w:bCs/>
          <w:color w:val="000000"/>
          <w:spacing w:val="0"/>
          <w:w w:val="100"/>
          <w:kern w:val="0"/>
          <w:u w:color="000000"/>
        </w:rPr>
        <w:t xml:space="preserve">; </w:t>
      </w:r>
      <w:r w:rsidRPr="00587151">
        <w:rPr>
          <w:bCs/>
          <w:color w:val="000000"/>
          <w:spacing w:val="0"/>
          <w:w w:val="100"/>
          <w:kern w:val="0"/>
          <w:u w:color="000000"/>
        </w:rPr>
        <w:t>Cameroon (</w:t>
      </w:r>
      <w:hyperlink r:id="rId111" w:history="1">
        <w:r w:rsidRPr="00587151">
          <w:rPr>
            <w:rStyle w:val="Hyperlink"/>
            <w:bCs/>
            <w:spacing w:val="0"/>
            <w:w w:val="100"/>
            <w:kern w:val="0"/>
          </w:rPr>
          <w:t>DP/DCP/CMR/4</w:t>
        </w:r>
      </w:hyperlink>
      <w:r w:rsidRPr="00587151">
        <w:rPr>
          <w:bCs/>
          <w:color w:val="000000"/>
          <w:spacing w:val="0"/>
          <w:w w:val="100"/>
          <w:kern w:val="0"/>
          <w:u w:color="000000"/>
        </w:rPr>
        <w:t>)</w:t>
      </w:r>
      <w:r w:rsidR="00BE7B4B" w:rsidRPr="00587151">
        <w:rPr>
          <w:bCs/>
          <w:color w:val="000000"/>
          <w:spacing w:val="0"/>
          <w:w w:val="100"/>
          <w:kern w:val="0"/>
          <w:u w:color="000000"/>
        </w:rPr>
        <w:t xml:space="preserve">; </w:t>
      </w:r>
      <w:r w:rsidRPr="00587151">
        <w:rPr>
          <w:bCs/>
          <w:color w:val="000000"/>
          <w:spacing w:val="0"/>
          <w:w w:val="100"/>
          <w:kern w:val="0"/>
          <w:u w:color="000000"/>
        </w:rPr>
        <w:t>Comoros (</w:t>
      </w:r>
      <w:hyperlink r:id="rId112" w:history="1">
        <w:r w:rsidRPr="00587151">
          <w:rPr>
            <w:rStyle w:val="Hyperlink"/>
            <w:bCs/>
            <w:spacing w:val="0"/>
            <w:w w:val="100"/>
            <w:kern w:val="0"/>
          </w:rPr>
          <w:t>DP/DCP/COM/3</w:t>
        </w:r>
      </w:hyperlink>
      <w:r w:rsidRPr="00587151">
        <w:rPr>
          <w:bCs/>
          <w:color w:val="000000"/>
          <w:spacing w:val="0"/>
          <w:w w:val="100"/>
          <w:kern w:val="0"/>
          <w:u w:color="000000"/>
        </w:rPr>
        <w:t>)</w:t>
      </w:r>
      <w:r w:rsidR="00BE7B4B" w:rsidRPr="00587151">
        <w:rPr>
          <w:bCs/>
          <w:color w:val="000000"/>
          <w:spacing w:val="0"/>
          <w:w w:val="100"/>
          <w:kern w:val="0"/>
          <w:u w:color="000000"/>
        </w:rPr>
        <w:t>;</w:t>
      </w:r>
      <w:r w:rsidRPr="00587151">
        <w:rPr>
          <w:bCs/>
          <w:color w:val="000000"/>
          <w:spacing w:val="0"/>
          <w:w w:val="100"/>
          <w:kern w:val="0"/>
          <w:u w:color="000000"/>
        </w:rPr>
        <w:t xml:space="preserve"> Eritrea (</w:t>
      </w:r>
      <w:hyperlink r:id="rId113" w:history="1">
        <w:r w:rsidRPr="00587151">
          <w:rPr>
            <w:rStyle w:val="Hyperlink"/>
            <w:bCs/>
            <w:spacing w:val="0"/>
            <w:w w:val="100"/>
            <w:kern w:val="0"/>
          </w:rPr>
          <w:t>DP/DCP/ERI/4</w:t>
        </w:r>
      </w:hyperlink>
      <w:r w:rsidRPr="00587151">
        <w:rPr>
          <w:bCs/>
          <w:color w:val="000000"/>
          <w:spacing w:val="0"/>
          <w:w w:val="100"/>
          <w:kern w:val="0"/>
          <w:u w:color="000000"/>
        </w:rPr>
        <w:t>)</w:t>
      </w:r>
      <w:r w:rsidR="00BE7B4B" w:rsidRPr="00587151">
        <w:rPr>
          <w:bCs/>
          <w:color w:val="000000"/>
          <w:spacing w:val="0"/>
          <w:w w:val="100"/>
          <w:kern w:val="0"/>
          <w:u w:color="000000"/>
        </w:rPr>
        <w:t xml:space="preserve">; </w:t>
      </w:r>
      <w:r w:rsidRPr="00587151">
        <w:rPr>
          <w:bCs/>
          <w:color w:val="000000"/>
          <w:spacing w:val="0"/>
          <w:w w:val="100"/>
          <w:kern w:val="0"/>
          <w:u w:color="000000"/>
        </w:rPr>
        <w:t>Madagascar (</w:t>
      </w:r>
      <w:hyperlink r:id="rId114" w:history="1">
        <w:r w:rsidRPr="00587151">
          <w:rPr>
            <w:rStyle w:val="Hyperlink"/>
            <w:bCs/>
            <w:spacing w:val="0"/>
            <w:w w:val="100"/>
            <w:kern w:val="0"/>
          </w:rPr>
          <w:t>DP/DCP/MDG/4</w:t>
        </w:r>
      </w:hyperlink>
      <w:r w:rsidRPr="00587151">
        <w:rPr>
          <w:bCs/>
          <w:color w:val="000000"/>
          <w:spacing w:val="0"/>
          <w:w w:val="100"/>
          <w:kern w:val="0"/>
          <w:u w:color="000000"/>
        </w:rPr>
        <w:t>)</w:t>
      </w:r>
      <w:r w:rsidR="00BE7B4B" w:rsidRPr="00587151">
        <w:rPr>
          <w:bCs/>
          <w:color w:val="000000"/>
          <w:spacing w:val="0"/>
          <w:w w:val="100"/>
          <w:kern w:val="0"/>
          <w:u w:color="000000"/>
        </w:rPr>
        <w:t xml:space="preserve">; </w:t>
      </w:r>
      <w:r w:rsidRPr="00587151">
        <w:rPr>
          <w:bCs/>
          <w:color w:val="000000"/>
          <w:spacing w:val="0"/>
          <w:w w:val="100"/>
          <w:kern w:val="0"/>
          <w:u w:color="000000"/>
        </w:rPr>
        <w:t>Zimbabwe (</w:t>
      </w:r>
      <w:hyperlink r:id="rId115" w:history="1">
        <w:r w:rsidRPr="00587151">
          <w:rPr>
            <w:rStyle w:val="Hyperlink"/>
            <w:bCs/>
            <w:spacing w:val="0"/>
            <w:w w:val="100"/>
            <w:kern w:val="0"/>
          </w:rPr>
          <w:t>DP/DCP/ZWE/4</w:t>
        </w:r>
      </w:hyperlink>
      <w:r w:rsidRPr="00587151">
        <w:rPr>
          <w:bCs/>
          <w:color w:val="000000"/>
          <w:spacing w:val="0"/>
          <w:w w:val="100"/>
          <w:kern w:val="0"/>
          <w:u w:color="000000"/>
        </w:rPr>
        <w:t>)</w:t>
      </w:r>
      <w:r w:rsidR="001012B8" w:rsidRPr="00587151">
        <w:rPr>
          <w:bCs/>
          <w:color w:val="000000"/>
          <w:spacing w:val="0"/>
          <w:w w:val="100"/>
          <w:kern w:val="0"/>
          <w:u w:color="000000"/>
        </w:rPr>
        <w:t>;</w:t>
      </w:r>
    </w:p>
    <w:p w14:paraId="51833FC7" w14:textId="1AF2290C" w:rsidR="00F67D48" w:rsidRPr="00587151" w:rsidRDefault="00F67D48" w:rsidP="00BE7B4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ind w:left="1267" w:right="1200"/>
        <w:jc w:val="both"/>
        <w:rPr>
          <w:bCs/>
          <w:color w:val="000000"/>
          <w:spacing w:val="0"/>
          <w:w w:val="100"/>
          <w:kern w:val="0"/>
          <w:u w:color="000000"/>
        </w:rPr>
      </w:pPr>
      <w:r w:rsidRPr="00587151">
        <w:rPr>
          <w:bCs/>
          <w:i/>
          <w:iCs/>
          <w:color w:val="000000"/>
          <w:spacing w:val="0"/>
          <w:w w:val="100"/>
          <w:kern w:val="0"/>
          <w:u w:color="000000"/>
        </w:rPr>
        <w:t>Asia-Pacific</w:t>
      </w:r>
      <w:r w:rsidR="00BE7B4B" w:rsidRPr="00587151">
        <w:rPr>
          <w:bCs/>
          <w:color w:val="000000"/>
          <w:spacing w:val="0"/>
          <w:w w:val="100"/>
          <w:kern w:val="0"/>
          <w:u w:color="000000"/>
        </w:rPr>
        <w:t xml:space="preserve">: </w:t>
      </w:r>
      <w:r w:rsidRPr="00587151">
        <w:rPr>
          <w:bCs/>
          <w:color w:val="000000"/>
          <w:spacing w:val="0"/>
          <w:w w:val="100"/>
          <w:kern w:val="0"/>
          <w:u w:color="000000"/>
        </w:rPr>
        <w:t>Bangladesh (</w:t>
      </w:r>
      <w:hyperlink r:id="rId116" w:history="1">
        <w:r w:rsidRPr="00587151">
          <w:rPr>
            <w:rStyle w:val="Hyperlink"/>
            <w:bCs/>
            <w:spacing w:val="0"/>
            <w:w w:val="100"/>
            <w:kern w:val="0"/>
          </w:rPr>
          <w:t>DP/DCP/BGD/4</w:t>
        </w:r>
      </w:hyperlink>
      <w:r w:rsidRPr="00587151">
        <w:rPr>
          <w:bCs/>
          <w:color w:val="000000"/>
          <w:spacing w:val="0"/>
          <w:w w:val="100"/>
          <w:kern w:val="0"/>
          <w:u w:color="000000"/>
        </w:rPr>
        <w:t>)</w:t>
      </w:r>
      <w:r w:rsidR="00BE7B4B" w:rsidRPr="00587151">
        <w:rPr>
          <w:bCs/>
          <w:color w:val="000000"/>
          <w:spacing w:val="0"/>
          <w:w w:val="100"/>
          <w:kern w:val="0"/>
          <w:u w:color="000000"/>
        </w:rPr>
        <w:t xml:space="preserve">; </w:t>
      </w:r>
      <w:r w:rsidRPr="00587151">
        <w:rPr>
          <w:bCs/>
          <w:color w:val="000000"/>
          <w:spacing w:val="0"/>
          <w:w w:val="100"/>
          <w:kern w:val="0"/>
          <w:u w:color="000000"/>
        </w:rPr>
        <w:t>Lao People’s Democratic Republic (</w:t>
      </w:r>
      <w:hyperlink r:id="rId117" w:history="1">
        <w:r w:rsidRPr="00587151">
          <w:rPr>
            <w:rStyle w:val="Hyperlink"/>
            <w:bCs/>
            <w:spacing w:val="0"/>
            <w:w w:val="100"/>
            <w:kern w:val="0"/>
          </w:rPr>
          <w:t>DP/DCP/LAO/4</w:t>
        </w:r>
      </w:hyperlink>
      <w:r w:rsidRPr="00587151">
        <w:rPr>
          <w:bCs/>
          <w:color w:val="000000"/>
          <w:spacing w:val="0"/>
          <w:w w:val="100"/>
          <w:kern w:val="0"/>
          <w:u w:color="000000"/>
        </w:rPr>
        <w:t>)</w:t>
      </w:r>
      <w:r w:rsidR="00BE7B4B" w:rsidRPr="00587151">
        <w:rPr>
          <w:bCs/>
          <w:color w:val="000000"/>
          <w:spacing w:val="0"/>
          <w:w w:val="100"/>
          <w:kern w:val="0"/>
          <w:u w:color="000000"/>
        </w:rPr>
        <w:t>;</w:t>
      </w:r>
    </w:p>
    <w:p w14:paraId="37AF45BF" w14:textId="0EC6F9DD" w:rsidR="00F67D48" w:rsidRPr="00587151" w:rsidRDefault="00F67D48" w:rsidP="00F67D48">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ind w:left="1267" w:right="1200"/>
        <w:jc w:val="both"/>
        <w:rPr>
          <w:bCs/>
          <w:color w:val="000000"/>
          <w:spacing w:val="0"/>
          <w:w w:val="100"/>
          <w:kern w:val="0"/>
          <w:u w:color="000000"/>
        </w:rPr>
      </w:pPr>
      <w:r w:rsidRPr="00587151">
        <w:rPr>
          <w:bCs/>
          <w:i/>
          <w:iCs/>
          <w:color w:val="000000"/>
          <w:spacing w:val="0"/>
          <w:w w:val="100"/>
          <w:kern w:val="0"/>
          <w:u w:color="000000"/>
        </w:rPr>
        <w:t>Europe and the Commonwealth of Independent States</w:t>
      </w:r>
      <w:r w:rsidR="001E37B7" w:rsidRPr="00587151">
        <w:rPr>
          <w:bCs/>
          <w:color w:val="000000"/>
          <w:spacing w:val="0"/>
          <w:w w:val="100"/>
          <w:kern w:val="0"/>
          <w:u w:color="000000"/>
        </w:rPr>
        <w:t xml:space="preserve">: </w:t>
      </w:r>
      <w:r w:rsidRPr="00587151">
        <w:rPr>
          <w:bCs/>
          <w:color w:val="000000"/>
          <w:spacing w:val="0"/>
          <w:w w:val="100"/>
          <w:kern w:val="0"/>
          <w:u w:color="000000"/>
        </w:rPr>
        <w:t>Albania (</w:t>
      </w:r>
      <w:hyperlink r:id="rId118" w:history="1">
        <w:r w:rsidRPr="00587151">
          <w:rPr>
            <w:rStyle w:val="Hyperlink"/>
            <w:bCs/>
            <w:spacing w:val="0"/>
            <w:w w:val="100"/>
            <w:kern w:val="0"/>
          </w:rPr>
          <w:t>DP/DCP/ALB/3</w:t>
        </w:r>
      </w:hyperlink>
      <w:r w:rsidRPr="00587151">
        <w:rPr>
          <w:bCs/>
          <w:color w:val="000000"/>
          <w:spacing w:val="0"/>
          <w:w w:val="100"/>
          <w:kern w:val="0"/>
          <w:u w:color="000000"/>
        </w:rPr>
        <w:t>)</w:t>
      </w:r>
    </w:p>
    <w:p w14:paraId="0A3D3B8B" w14:textId="121791CE" w:rsidR="00A70BD9" w:rsidRPr="00587151" w:rsidRDefault="00F67D48" w:rsidP="00F67D48">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ind w:left="1267" w:right="1200"/>
        <w:jc w:val="both"/>
        <w:rPr>
          <w:bCs/>
          <w:color w:val="000000"/>
          <w:spacing w:val="0"/>
          <w:w w:val="100"/>
          <w:kern w:val="0"/>
          <w:u w:color="000000"/>
        </w:rPr>
      </w:pPr>
      <w:r w:rsidRPr="00587151">
        <w:rPr>
          <w:bCs/>
          <w:i/>
          <w:iCs/>
          <w:color w:val="000000"/>
          <w:spacing w:val="0"/>
          <w:w w:val="100"/>
          <w:kern w:val="0"/>
          <w:u w:color="000000"/>
        </w:rPr>
        <w:t>Latin America and the Caribbean</w:t>
      </w:r>
      <w:r w:rsidR="001E37B7" w:rsidRPr="00587151">
        <w:rPr>
          <w:bCs/>
          <w:color w:val="000000"/>
          <w:spacing w:val="0"/>
          <w:w w:val="100"/>
          <w:kern w:val="0"/>
          <w:u w:color="000000"/>
        </w:rPr>
        <w:t xml:space="preserve">: </w:t>
      </w:r>
      <w:r w:rsidRPr="00587151">
        <w:rPr>
          <w:bCs/>
          <w:color w:val="000000"/>
          <w:spacing w:val="0"/>
          <w:w w:val="100"/>
          <w:kern w:val="0"/>
          <w:u w:color="000000"/>
        </w:rPr>
        <w:t>Guatemala (</w:t>
      </w:r>
      <w:hyperlink r:id="rId119" w:history="1">
        <w:r w:rsidRPr="00587151">
          <w:rPr>
            <w:rStyle w:val="Hyperlink"/>
            <w:bCs/>
            <w:spacing w:val="0"/>
            <w:w w:val="100"/>
            <w:kern w:val="0"/>
          </w:rPr>
          <w:t>DP/DCP/GTM/4</w:t>
        </w:r>
      </w:hyperlink>
      <w:r w:rsidRPr="00587151">
        <w:rPr>
          <w:bCs/>
          <w:color w:val="000000"/>
          <w:spacing w:val="0"/>
          <w:w w:val="100"/>
          <w:kern w:val="0"/>
          <w:u w:color="000000"/>
        </w:rPr>
        <w:t>)</w:t>
      </w:r>
      <w:r w:rsidR="00A70BD9" w:rsidRPr="00587151">
        <w:rPr>
          <w:bCs/>
          <w:color w:val="000000"/>
          <w:spacing w:val="0"/>
          <w:w w:val="100"/>
          <w:kern w:val="0"/>
          <w:u w:color="000000"/>
        </w:rPr>
        <w:t>;</w:t>
      </w:r>
    </w:p>
    <w:p w14:paraId="3248C24D" w14:textId="393EFAB1" w:rsidR="006E1CC4" w:rsidRPr="00587151" w:rsidRDefault="006E1CC4" w:rsidP="006E1CC4">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ind w:left="1267" w:right="1200"/>
        <w:jc w:val="both"/>
        <w:rPr>
          <w:bCs/>
          <w:color w:val="000000"/>
          <w:spacing w:val="0"/>
          <w:w w:val="100"/>
          <w:kern w:val="0"/>
          <w:u w:color="000000"/>
        </w:rPr>
      </w:pPr>
      <w:r w:rsidRPr="00587151">
        <w:rPr>
          <w:bCs/>
          <w:color w:val="000000"/>
          <w:spacing w:val="0"/>
          <w:w w:val="100"/>
          <w:kern w:val="0"/>
          <w:u w:color="000000"/>
        </w:rPr>
        <w:t>Took note of the first one-year extensions of the country programmes for the Gambia, Montenegro, Morocco, Niger, Sao Tome and Principe, South Sudan and Sudan, already approved by the Administrator (</w:t>
      </w:r>
      <w:hyperlink r:id="rId120" w:history="1">
        <w:r w:rsidRPr="00587151">
          <w:rPr>
            <w:rStyle w:val="Hyperlink"/>
            <w:bCs/>
            <w:spacing w:val="0"/>
            <w:w w:val="100"/>
            <w:kern w:val="0"/>
          </w:rPr>
          <w:t>DP/2021/33</w:t>
        </w:r>
      </w:hyperlink>
      <w:r w:rsidRPr="00587151">
        <w:rPr>
          <w:bCs/>
          <w:color w:val="000000"/>
          <w:spacing w:val="0"/>
          <w:w w:val="100"/>
          <w:kern w:val="0"/>
          <w:u w:color="000000"/>
        </w:rPr>
        <w:t>);</w:t>
      </w:r>
    </w:p>
    <w:p w14:paraId="458AEFF0" w14:textId="77777777" w:rsidR="006E1CC4" w:rsidRPr="00587151" w:rsidRDefault="006E1CC4" w:rsidP="006E1CC4">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ind w:left="1267" w:right="1200"/>
        <w:jc w:val="both"/>
        <w:rPr>
          <w:bCs/>
          <w:color w:val="000000"/>
          <w:spacing w:val="0"/>
          <w:w w:val="100"/>
          <w:kern w:val="0"/>
          <w:u w:color="000000"/>
        </w:rPr>
      </w:pPr>
      <w:r w:rsidRPr="00587151">
        <w:rPr>
          <w:bCs/>
          <w:color w:val="000000"/>
          <w:spacing w:val="0"/>
          <w:w w:val="100"/>
          <w:kern w:val="0"/>
          <w:u w:color="000000"/>
        </w:rPr>
        <w:t>Approved the first two-year extension of the country programme for Djibouti (</w:t>
      </w:r>
      <w:hyperlink r:id="rId121" w:history="1">
        <w:r w:rsidRPr="00587151">
          <w:rPr>
            <w:rStyle w:val="Hyperlink"/>
            <w:bCs/>
            <w:spacing w:val="0"/>
            <w:w w:val="100"/>
            <w:kern w:val="0"/>
          </w:rPr>
          <w:t>DP/2021/33</w:t>
        </w:r>
      </w:hyperlink>
      <w:r w:rsidRPr="00587151">
        <w:rPr>
          <w:bCs/>
          <w:color w:val="000000"/>
          <w:spacing w:val="0"/>
          <w:w w:val="100"/>
          <w:kern w:val="0"/>
          <w:u w:color="000000"/>
        </w:rPr>
        <w:t>);</w:t>
      </w:r>
    </w:p>
    <w:p w14:paraId="1317C99F" w14:textId="4A586AF8" w:rsidR="001E37B7" w:rsidRDefault="001E37B7" w:rsidP="00BB5545">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00"/>
        <w:jc w:val="both"/>
        <w:rPr>
          <w:bCs/>
          <w:color w:val="000000"/>
          <w:spacing w:val="0"/>
          <w:w w:val="100"/>
          <w:kern w:val="0"/>
          <w:u w:color="000000"/>
        </w:rPr>
      </w:pPr>
      <w:r w:rsidRPr="00587151">
        <w:rPr>
          <w:bCs/>
          <w:color w:val="000000"/>
          <w:spacing w:val="0"/>
          <w:w w:val="100"/>
          <w:kern w:val="0"/>
          <w:u w:color="000000"/>
        </w:rPr>
        <w:t>Approved the second, one-year extensions of the country programmes for Lebanon and Libya (</w:t>
      </w:r>
      <w:hyperlink r:id="rId122" w:history="1">
        <w:r w:rsidRPr="00587151">
          <w:rPr>
            <w:rStyle w:val="Hyperlink"/>
            <w:bCs/>
            <w:spacing w:val="0"/>
            <w:w w:val="100"/>
            <w:kern w:val="0"/>
          </w:rPr>
          <w:t>DP/2021/</w:t>
        </w:r>
        <w:r w:rsidR="006E1CC4" w:rsidRPr="00587151">
          <w:rPr>
            <w:rStyle w:val="Hyperlink"/>
            <w:bCs/>
            <w:spacing w:val="0"/>
            <w:w w:val="100"/>
            <w:kern w:val="0"/>
          </w:rPr>
          <w:t>3</w:t>
        </w:r>
        <w:r w:rsidRPr="00587151">
          <w:rPr>
            <w:rStyle w:val="Hyperlink"/>
            <w:bCs/>
            <w:spacing w:val="0"/>
            <w:w w:val="100"/>
            <w:kern w:val="0"/>
          </w:rPr>
          <w:t>3</w:t>
        </w:r>
      </w:hyperlink>
      <w:r w:rsidRPr="00587151">
        <w:rPr>
          <w:bCs/>
          <w:color w:val="000000"/>
          <w:spacing w:val="0"/>
          <w:w w:val="100"/>
          <w:kern w:val="0"/>
          <w:u w:color="000000"/>
        </w:rPr>
        <w:t>);</w:t>
      </w:r>
    </w:p>
    <w:p w14:paraId="3D0C7ED1" w14:textId="77777777" w:rsidR="008078FB" w:rsidRPr="00587151" w:rsidRDefault="008078FB" w:rsidP="008078F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00"/>
        <w:jc w:val="both"/>
        <w:rPr>
          <w:bCs/>
          <w:color w:val="000000"/>
          <w:spacing w:val="0"/>
          <w:w w:val="100"/>
          <w:kern w:val="0"/>
          <w:u w:color="000000"/>
        </w:rPr>
      </w:pPr>
    </w:p>
    <w:p w14:paraId="376CBCD2" w14:textId="35D72CF8" w:rsidR="006E1CC4" w:rsidRPr="00587151" w:rsidRDefault="006E1CC4" w:rsidP="00F67D48">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ind w:left="1267" w:right="1200"/>
        <w:jc w:val="both"/>
        <w:rPr>
          <w:b/>
          <w:color w:val="000000"/>
          <w:spacing w:val="0"/>
          <w:w w:val="100"/>
          <w:kern w:val="0"/>
          <w:sz w:val="24"/>
          <w:szCs w:val="24"/>
          <w:u w:color="000000"/>
        </w:rPr>
      </w:pPr>
      <w:r w:rsidRPr="00587151">
        <w:rPr>
          <w:b/>
          <w:color w:val="000000"/>
          <w:spacing w:val="0"/>
          <w:w w:val="100"/>
          <w:kern w:val="0"/>
          <w:sz w:val="24"/>
          <w:szCs w:val="24"/>
          <w:u w:color="000000"/>
        </w:rPr>
        <w:t>UNFPA segment</w:t>
      </w:r>
    </w:p>
    <w:p w14:paraId="6A21FADE" w14:textId="77777777" w:rsidR="00A70BD9" w:rsidRPr="00587151" w:rsidRDefault="00A70BD9"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00"/>
        <w:jc w:val="both"/>
        <w:rPr>
          <w:b/>
          <w:bCs/>
          <w:color w:val="000000"/>
          <w:spacing w:val="0"/>
          <w:w w:val="100"/>
          <w:kern w:val="0"/>
          <w:u w:color="000000"/>
        </w:rPr>
      </w:pPr>
      <w:r w:rsidRPr="00587151">
        <w:rPr>
          <w:b/>
          <w:bCs/>
          <w:color w:val="000000"/>
          <w:spacing w:val="0"/>
          <w:w w:val="100"/>
          <w:kern w:val="0"/>
          <w:u w:color="000000"/>
        </w:rPr>
        <w:t>Item 6</w:t>
      </w:r>
    </w:p>
    <w:p w14:paraId="34A1F968" w14:textId="0AFE1159" w:rsidR="00A70BD9" w:rsidRPr="00587151" w:rsidRDefault="00617A1F"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ind w:left="1267" w:right="1200"/>
        <w:jc w:val="both"/>
        <w:rPr>
          <w:b/>
          <w:bCs/>
          <w:color w:val="000000"/>
          <w:spacing w:val="0"/>
          <w:w w:val="100"/>
          <w:kern w:val="0"/>
          <w:u w:color="000000"/>
        </w:rPr>
      </w:pPr>
      <w:r w:rsidRPr="00587151">
        <w:rPr>
          <w:b/>
          <w:bCs/>
          <w:color w:val="000000"/>
          <w:spacing w:val="0"/>
          <w:w w:val="100"/>
          <w:kern w:val="0"/>
          <w:u w:color="000000"/>
        </w:rPr>
        <w:t xml:space="preserve">UNFPA </w:t>
      </w:r>
      <w:r w:rsidR="00185B92">
        <w:rPr>
          <w:b/>
          <w:bCs/>
          <w:color w:val="000000"/>
          <w:spacing w:val="0"/>
          <w:w w:val="100"/>
          <w:kern w:val="0"/>
          <w:u w:color="000000"/>
        </w:rPr>
        <w:t>Strategic Plan</w:t>
      </w:r>
      <w:r w:rsidRPr="00587151">
        <w:rPr>
          <w:b/>
          <w:bCs/>
          <w:color w:val="000000"/>
          <w:spacing w:val="0"/>
          <w:w w:val="100"/>
          <w:kern w:val="0"/>
          <w:u w:color="000000"/>
        </w:rPr>
        <w:t>, 2022-2025</w:t>
      </w:r>
    </w:p>
    <w:p w14:paraId="44E9CDB1" w14:textId="34BA4C77" w:rsidR="00A70BD9" w:rsidRPr="00587151" w:rsidRDefault="00A70BD9"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00"/>
        <w:jc w:val="both"/>
        <w:rPr>
          <w:bCs/>
          <w:color w:val="000000"/>
          <w:spacing w:val="0"/>
          <w:w w:val="100"/>
          <w:kern w:val="0"/>
          <w:u w:color="000000"/>
        </w:rPr>
      </w:pPr>
      <w:r w:rsidRPr="00587151">
        <w:rPr>
          <w:bCs/>
          <w:color w:val="000000"/>
          <w:spacing w:val="0"/>
          <w:w w:val="100"/>
          <w:kern w:val="0"/>
          <w:u w:color="000000"/>
        </w:rPr>
        <w:t>Adopted decision 202</w:t>
      </w:r>
      <w:r w:rsidR="00617A1F" w:rsidRPr="00587151">
        <w:rPr>
          <w:bCs/>
          <w:color w:val="000000"/>
          <w:spacing w:val="0"/>
          <w:w w:val="100"/>
          <w:kern w:val="0"/>
          <w:u w:color="000000"/>
        </w:rPr>
        <w:t>1</w:t>
      </w:r>
      <w:r w:rsidRPr="00587151">
        <w:rPr>
          <w:bCs/>
          <w:color w:val="000000"/>
          <w:spacing w:val="0"/>
          <w:w w:val="100"/>
          <w:kern w:val="0"/>
          <w:u w:color="000000"/>
        </w:rPr>
        <w:t>/1</w:t>
      </w:r>
      <w:r w:rsidR="00E21890" w:rsidRPr="00587151">
        <w:rPr>
          <w:bCs/>
          <w:color w:val="000000"/>
          <w:spacing w:val="0"/>
          <w:w w:val="100"/>
          <w:kern w:val="0"/>
          <w:u w:color="000000"/>
        </w:rPr>
        <w:t>7</w:t>
      </w:r>
      <w:r w:rsidRPr="00587151">
        <w:rPr>
          <w:bCs/>
          <w:color w:val="000000"/>
          <w:spacing w:val="0"/>
          <w:w w:val="100"/>
          <w:kern w:val="0"/>
          <w:u w:color="000000"/>
        </w:rPr>
        <w:t xml:space="preserve"> on the </w:t>
      </w:r>
      <w:r w:rsidR="00906D32" w:rsidRPr="00587151">
        <w:rPr>
          <w:bCs/>
          <w:color w:val="000000"/>
          <w:spacing w:val="0"/>
          <w:w w:val="100"/>
          <w:kern w:val="0"/>
          <w:u w:color="000000"/>
        </w:rPr>
        <w:t xml:space="preserve">UNFPA </w:t>
      </w:r>
      <w:r w:rsidR="00185B92">
        <w:rPr>
          <w:bCs/>
          <w:color w:val="000000"/>
          <w:spacing w:val="0"/>
          <w:w w:val="100"/>
          <w:kern w:val="0"/>
          <w:u w:color="000000"/>
        </w:rPr>
        <w:t>Strategic Plan</w:t>
      </w:r>
      <w:r w:rsidR="00906D32" w:rsidRPr="00587151">
        <w:rPr>
          <w:bCs/>
          <w:color w:val="000000"/>
          <w:spacing w:val="0"/>
          <w:w w:val="100"/>
          <w:kern w:val="0"/>
          <w:u w:color="000000"/>
        </w:rPr>
        <w:t>, 2022-2025</w:t>
      </w:r>
      <w:r w:rsidRPr="00587151">
        <w:rPr>
          <w:bCs/>
          <w:color w:val="000000"/>
          <w:spacing w:val="0"/>
          <w:w w:val="100"/>
          <w:kern w:val="0"/>
          <w:u w:color="000000"/>
        </w:rPr>
        <w:t>;</w:t>
      </w:r>
    </w:p>
    <w:p w14:paraId="5884E102" w14:textId="77777777" w:rsidR="00A70BD9" w:rsidRPr="00587151" w:rsidRDefault="00A70BD9"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00"/>
        <w:jc w:val="both"/>
        <w:rPr>
          <w:bCs/>
          <w:color w:val="000000"/>
          <w:spacing w:val="0"/>
          <w:w w:val="100"/>
          <w:kern w:val="0"/>
          <w:u w:color="000000"/>
        </w:rPr>
      </w:pPr>
    </w:p>
    <w:p w14:paraId="7CB8DE2B" w14:textId="77777777" w:rsidR="00A70BD9" w:rsidRPr="00587151" w:rsidRDefault="00A70BD9"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00"/>
        <w:jc w:val="both"/>
        <w:rPr>
          <w:b/>
          <w:bCs/>
          <w:color w:val="000000"/>
          <w:spacing w:val="0"/>
          <w:w w:val="100"/>
          <w:kern w:val="0"/>
          <w:u w:color="000000"/>
        </w:rPr>
      </w:pPr>
      <w:r w:rsidRPr="00587151">
        <w:rPr>
          <w:b/>
          <w:bCs/>
          <w:color w:val="000000"/>
          <w:spacing w:val="0"/>
          <w:w w:val="100"/>
          <w:kern w:val="0"/>
          <w:u w:color="000000"/>
        </w:rPr>
        <w:t>Item 7</w:t>
      </w:r>
    </w:p>
    <w:p w14:paraId="3C32DB52" w14:textId="77777777" w:rsidR="00E21890" w:rsidRPr="00587151" w:rsidRDefault="00E21890" w:rsidP="00E21890">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ind w:left="1267" w:right="1195"/>
        <w:jc w:val="both"/>
        <w:rPr>
          <w:b/>
          <w:bCs/>
          <w:color w:val="000000"/>
          <w:spacing w:val="0"/>
          <w:w w:val="100"/>
          <w:kern w:val="0"/>
          <w:u w:color="000000"/>
        </w:rPr>
      </w:pPr>
      <w:r w:rsidRPr="00587151">
        <w:rPr>
          <w:b/>
          <w:bCs/>
          <w:color w:val="000000"/>
          <w:spacing w:val="0"/>
          <w:w w:val="100"/>
          <w:kern w:val="0"/>
          <w:u w:color="000000"/>
        </w:rPr>
        <w:t>Financial, budgetary and administrative matters</w:t>
      </w:r>
    </w:p>
    <w:p w14:paraId="5D627EBE" w14:textId="52F90F95" w:rsidR="00A70BD9" w:rsidRPr="00587151" w:rsidRDefault="00A70BD9"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00"/>
        <w:jc w:val="both"/>
        <w:rPr>
          <w:bCs/>
          <w:color w:val="000000"/>
          <w:spacing w:val="0"/>
          <w:w w:val="100"/>
          <w:kern w:val="0"/>
          <w:u w:color="000000"/>
        </w:rPr>
      </w:pPr>
      <w:r w:rsidRPr="00587151">
        <w:rPr>
          <w:bCs/>
          <w:color w:val="000000"/>
          <w:spacing w:val="0"/>
          <w:w w:val="100"/>
          <w:kern w:val="0"/>
          <w:u w:color="000000"/>
        </w:rPr>
        <w:t>Adopted decision 202</w:t>
      </w:r>
      <w:r w:rsidR="00E21890" w:rsidRPr="00587151">
        <w:rPr>
          <w:bCs/>
          <w:color w:val="000000"/>
          <w:spacing w:val="0"/>
          <w:w w:val="100"/>
          <w:kern w:val="0"/>
          <w:u w:color="000000"/>
        </w:rPr>
        <w:t>1</w:t>
      </w:r>
      <w:r w:rsidRPr="00587151">
        <w:rPr>
          <w:bCs/>
          <w:color w:val="000000"/>
          <w:spacing w:val="0"/>
          <w:w w:val="100"/>
          <w:kern w:val="0"/>
          <w:u w:color="000000"/>
        </w:rPr>
        <w:t>/1</w:t>
      </w:r>
      <w:r w:rsidR="00E21890" w:rsidRPr="00587151">
        <w:rPr>
          <w:bCs/>
          <w:color w:val="000000"/>
          <w:spacing w:val="0"/>
          <w:w w:val="100"/>
          <w:kern w:val="0"/>
          <w:u w:color="000000"/>
        </w:rPr>
        <w:t>8</w:t>
      </w:r>
      <w:r w:rsidRPr="00587151">
        <w:rPr>
          <w:bCs/>
          <w:color w:val="000000"/>
          <w:spacing w:val="0"/>
          <w:w w:val="100"/>
          <w:kern w:val="0"/>
          <w:u w:color="000000"/>
        </w:rPr>
        <w:t xml:space="preserve"> on the </w:t>
      </w:r>
      <w:r w:rsidR="00E21890" w:rsidRPr="00587151">
        <w:rPr>
          <w:bCs/>
          <w:color w:val="000000"/>
          <w:spacing w:val="0"/>
          <w:w w:val="100"/>
          <w:kern w:val="0"/>
          <w:u w:color="000000"/>
        </w:rPr>
        <w:t>UNFPA integrated budget, 2022-2025</w:t>
      </w:r>
      <w:r w:rsidRPr="00587151">
        <w:rPr>
          <w:bCs/>
          <w:color w:val="000000"/>
          <w:spacing w:val="0"/>
          <w:w w:val="100"/>
          <w:kern w:val="0"/>
          <w:u w:color="000000"/>
        </w:rPr>
        <w:t>;</w:t>
      </w:r>
    </w:p>
    <w:p w14:paraId="26A52694" w14:textId="77777777" w:rsidR="00A70BD9" w:rsidRPr="00587151" w:rsidRDefault="00A70BD9"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00"/>
        <w:jc w:val="both"/>
        <w:rPr>
          <w:bCs/>
          <w:color w:val="000000"/>
          <w:spacing w:val="0"/>
          <w:w w:val="100"/>
          <w:kern w:val="0"/>
          <w:u w:color="000000"/>
        </w:rPr>
      </w:pPr>
    </w:p>
    <w:p w14:paraId="28C5B04B" w14:textId="77777777" w:rsidR="00A70BD9" w:rsidRPr="00587151" w:rsidRDefault="00A70BD9"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00"/>
        <w:jc w:val="both"/>
        <w:rPr>
          <w:b/>
          <w:bCs/>
          <w:color w:val="000000"/>
          <w:spacing w:val="0"/>
          <w:w w:val="100"/>
          <w:kern w:val="0"/>
          <w:u w:color="000000"/>
        </w:rPr>
      </w:pPr>
      <w:r w:rsidRPr="00587151">
        <w:rPr>
          <w:b/>
          <w:bCs/>
          <w:color w:val="000000"/>
          <w:spacing w:val="0"/>
          <w:w w:val="100"/>
          <w:kern w:val="0"/>
          <w:u w:color="000000"/>
        </w:rPr>
        <w:t>Item 8</w:t>
      </w:r>
    </w:p>
    <w:p w14:paraId="4308ED63" w14:textId="1300DB6C" w:rsidR="00A70BD9" w:rsidRPr="00587151" w:rsidRDefault="00E21890"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ind w:left="1267" w:right="1200"/>
        <w:jc w:val="both"/>
        <w:rPr>
          <w:b/>
          <w:bCs/>
          <w:color w:val="000000"/>
          <w:spacing w:val="0"/>
          <w:w w:val="100"/>
          <w:kern w:val="0"/>
          <w:u w:color="000000"/>
        </w:rPr>
      </w:pPr>
      <w:r w:rsidRPr="00587151">
        <w:rPr>
          <w:b/>
          <w:bCs/>
          <w:color w:val="000000"/>
          <w:spacing w:val="0"/>
          <w:w w:val="100"/>
          <w:kern w:val="0"/>
          <w:u w:color="000000"/>
        </w:rPr>
        <w:t>UNFPA structured funding dialogue</w:t>
      </w:r>
    </w:p>
    <w:p w14:paraId="4887B506" w14:textId="460C988D" w:rsidR="00A70BD9" w:rsidRPr="00587151" w:rsidRDefault="00A70BD9" w:rsidP="00906D32">
      <w:pPr>
        <w:tabs>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909"/>
        <w:jc w:val="both"/>
        <w:rPr>
          <w:bCs/>
          <w:color w:val="000000"/>
          <w:spacing w:val="0"/>
          <w:w w:val="100"/>
          <w:kern w:val="0"/>
          <w:u w:color="000000"/>
        </w:rPr>
      </w:pPr>
      <w:r w:rsidRPr="00587151">
        <w:rPr>
          <w:bCs/>
          <w:color w:val="000000"/>
          <w:spacing w:val="0"/>
          <w:w w:val="100"/>
          <w:kern w:val="0"/>
          <w:u w:color="000000"/>
        </w:rPr>
        <w:t>Adopted decision 202</w:t>
      </w:r>
      <w:r w:rsidR="00E21890" w:rsidRPr="00587151">
        <w:rPr>
          <w:bCs/>
          <w:color w:val="000000"/>
          <w:spacing w:val="0"/>
          <w:w w:val="100"/>
          <w:kern w:val="0"/>
          <w:u w:color="000000"/>
        </w:rPr>
        <w:t>1</w:t>
      </w:r>
      <w:r w:rsidRPr="00587151">
        <w:rPr>
          <w:bCs/>
          <w:color w:val="000000"/>
          <w:spacing w:val="0"/>
          <w:w w:val="100"/>
          <w:kern w:val="0"/>
          <w:u w:color="000000"/>
        </w:rPr>
        <w:t>/1</w:t>
      </w:r>
      <w:r w:rsidR="00E21890" w:rsidRPr="00587151">
        <w:rPr>
          <w:bCs/>
          <w:color w:val="000000"/>
          <w:spacing w:val="0"/>
          <w:w w:val="100"/>
          <w:kern w:val="0"/>
          <w:u w:color="000000"/>
        </w:rPr>
        <w:t>9</w:t>
      </w:r>
      <w:r w:rsidRPr="00587151">
        <w:rPr>
          <w:bCs/>
          <w:color w:val="000000"/>
          <w:spacing w:val="0"/>
          <w:w w:val="100"/>
          <w:kern w:val="0"/>
          <w:u w:color="000000"/>
        </w:rPr>
        <w:t xml:space="preserve"> on </w:t>
      </w:r>
      <w:r w:rsidR="00E21890" w:rsidRPr="00587151">
        <w:rPr>
          <w:bCs/>
          <w:color w:val="000000"/>
          <w:spacing w:val="0"/>
          <w:w w:val="100"/>
          <w:kern w:val="0"/>
          <w:u w:color="000000"/>
        </w:rPr>
        <w:t xml:space="preserve">the </w:t>
      </w:r>
      <w:r w:rsidR="00906D32" w:rsidRPr="00587151">
        <w:rPr>
          <w:bCs/>
          <w:color w:val="000000"/>
          <w:spacing w:val="0"/>
          <w:w w:val="100"/>
          <w:kern w:val="0"/>
          <w:u w:color="000000"/>
        </w:rPr>
        <w:t xml:space="preserve">report on the </w:t>
      </w:r>
      <w:r w:rsidR="00E21890" w:rsidRPr="00587151">
        <w:rPr>
          <w:bCs/>
          <w:color w:val="000000"/>
          <w:spacing w:val="0"/>
          <w:w w:val="100"/>
          <w:kern w:val="0"/>
          <w:u w:color="000000"/>
        </w:rPr>
        <w:t>UNFPA structured funding dialogue</w:t>
      </w:r>
      <w:r w:rsidR="00906D32" w:rsidRPr="00587151">
        <w:rPr>
          <w:bCs/>
          <w:color w:val="000000"/>
          <w:spacing w:val="0"/>
          <w:w w:val="100"/>
          <w:kern w:val="0"/>
          <w:u w:color="000000"/>
        </w:rPr>
        <w:t>, 2020-2021</w:t>
      </w:r>
      <w:r w:rsidRPr="00587151">
        <w:rPr>
          <w:bCs/>
          <w:color w:val="000000"/>
          <w:spacing w:val="0"/>
          <w:w w:val="100"/>
          <w:kern w:val="0"/>
          <w:u w:color="000000"/>
        </w:rPr>
        <w:t>;</w:t>
      </w:r>
    </w:p>
    <w:p w14:paraId="72E7093C" w14:textId="77777777" w:rsidR="00906D32" w:rsidRPr="00587151" w:rsidRDefault="00906D32" w:rsidP="00906D32">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00"/>
        <w:jc w:val="both"/>
        <w:rPr>
          <w:bCs/>
          <w:color w:val="000000"/>
          <w:spacing w:val="0"/>
          <w:w w:val="100"/>
          <w:kern w:val="0"/>
          <w:u w:color="000000"/>
        </w:rPr>
      </w:pPr>
    </w:p>
    <w:p w14:paraId="1B571078" w14:textId="77777777" w:rsidR="00BB5545" w:rsidRDefault="00BB5545">
      <w:pPr>
        <w:suppressAutoHyphens w:val="0"/>
        <w:spacing w:after="200" w:line="276" w:lineRule="auto"/>
        <w:rPr>
          <w:b/>
          <w:bCs/>
          <w:color w:val="000000"/>
          <w:spacing w:val="0"/>
          <w:w w:val="100"/>
          <w:kern w:val="0"/>
          <w:u w:color="000000"/>
        </w:rPr>
      </w:pPr>
      <w:r>
        <w:rPr>
          <w:b/>
          <w:bCs/>
          <w:color w:val="000000"/>
          <w:spacing w:val="0"/>
          <w:w w:val="100"/>
          <w:kern w:val="0"/>
          <w:u w:color="000000"/>
        </w:rPr>
        <w:br w:type="page"/>
      </w:r>
    </w:p>
    <w:p w14:paraId="117B17DC" w14:textId="76EA7352" w:rsidR="00906D32" w:rsidRPr="00587151" w:rsidRDefault="00906D32" w:rsidP="00906D32">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00"/>
        <w:jc w:val="both"/>
        <w:rPr>
          <w:b/>
          <w:bCs/>
          <w:color w:val="000000"/>
          <w:spacing w:val="0"/>
          <w:w w:val="100"/>
          <w:kern w:val="0"/>
          <w:u w:color="000000"/>
        </w:rPr>
      </w:pPr>
      <w:r w:rsidRPr="00587151">
        <w:rPr>
          <w:b/>
          <w:bCs/>
          <w:color w:val="000000"/>
          <w:spacing w:val="0"/>
          <w:w w:val="100"/>
          <w:kern w:val="0"/>
          <w:u w:color="000000"/>
        </w:rPr>
        <w:lastRenderedPageBreak/>
        <w:t>Item 9</w:t>
      </w:r>
    </w:p>
    <w:p w14:paraId="3A4F12E9" w14:textId="5D6149EE" w:rsidR="00906D32" w:rsidRPr="00587151" w:rsidRDefault="00906D32" w:rsidP="00906D32">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ind w:left="1267" w:right="1200"/>
        <w:jc w:val="both"/>
        <w:rPr>
          <w:bCs/>
          <w:color w:val="000000"/>
          <w:spacing w:val="0"/>
          <w:w w:val="100"/>
          <w:kern w:val="0"/>
          <w:u w:color="000000"/>
        </w:rPr>
      </w:pPr>
      <w:r w:rsidRPr="00587151">
        <w:rPr>
          <w:b/>
          <w:bCs/>
          <w:color w:val="000000"/>
          <w:spacing w:val="0"/>
          <w:w w:val="100"/>
          <w:kern w:val="0"/>
          <w:u w:color="000000"/>
        </w:rPr>
        <w:t>UNFPA country programmes and related matters</w:t>
      </w:r>
    </w:p>
    <w:p w14:paraId="06955322" w14:textId="14B327F6" w:rsidR="00906D32" w:rsidRPr="00587151" w:rsidRDefault="00906D32" w:rsidP="00906D32">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ind w:left="1267" w:right="1200"/>
        <w:jc w:val="both"/>
        <w:rPr>
          <w:bCs/>
          <w:color w:val="000000"/>
          <w:spacing w:val="0"/>
          <w:w w:val="100"/>
          <w:kern w:val="0"/>
          <w:u w:color="000000"/>
        </w:rPr>
      </w:pPr>
      <w:r w:rsidRPr="00587151">
        <w:rPr>
          <w:bCs/>
          <w:color w:val="000000"/>
          <w:spacing w:val="0"/>
          <w:w w:val="100"/>
          <w:kern w:val="0"/>
          <w:u w:color="000000"/>
        </w:rPr>
        <w:t>Approved the following UNFPA country programmes in accordance with decision 2014/7:</w:t>
      </w:r>
    </w:p>
    <w:p w14:paraId="4A51CA90" w14:textId="333E473C" w:rsidR="00587151" w:rsidRPr="00587151" w:rsidRDefault="00587151" w:rsidP="00B70AA9">
      <w:pPr>
        <w:tabs>
          <w:tab w:val="left" w:pos="2693"/>
          <w:tab w:val="left" w:pos="3182"/>
          <w:tab w:val="left" w:pos="3658"/>
          <w:tab w:val="left" w:pos="4133"/>
          <w:tab w:val="left" w:pos="4622"/>
          <w:tab w:val="left" w:pos="5098"/>
          <w:tab w:val="left" w:pos="5573"/>
          <w:tab w:val="left" w:pos="6048"/>
          <w:tab w:val="left" w:pos="8370"/>
        </w:tabs>
        <w:ind w:left="1701" w:right="2327"/>
        <w:jc w:val="both"/>
        <w:rPr>
          <w:bCs/>
          <w:color w:val="000000"/>
          <w:spacing w:val="0"/>
          <w:w w:val="100"/>
          <w:kern w:val="0"/>
          <w:u w:color="000000"/>
        </w:rPr>
      </w:pPr>
      <w:r w:rsidRPr="00587151">
        <w:rPr>
          <w:bCs/>
          <w:color w:val="000000"/>
          <w:spacing w:val="0"/>
          <w:w w:val="100"/>
          <w:kern w:val="0"/>
          <w:u w:color="000000"/>
        </w:rPr>
        <w:t>A</w:t>
      </w:r>
      <w:r w:rsidR="003E1EB3">
        <w:rPr>
          <w:bCs/>
          <w:color w:val="000000"/>
          <w:spacing w:val="0"/>
          <w:w w:val="100"/>
          <w:kern w:val="0"/>
          <w:u w:color="000000"/>
        </w:rPr>
        <w:t>lbania </w:t>
      </w:r>
      <w:r w:rsidRPr="00587151">
        <w:rPr>
          <w:bCs/>
          <w:color w:val="000000"/>
          <w:spacing w:val="0"/>
          <w:w w:val="100"/>
          <w:kern w:val="0"/>
          <w:u w:color="000000"/>
        </w:rPr>
        <w:t>(</w:t>
      </w:r>
      <w:hyperlink r:id="rId123" w:history="1">
        <w:r w:rsidRPr="003E1EB3">
          <w:rPr>
            <w:rStyle w:val="Hyperlink"/>
            <w:bCs/>
            <w:spacing w:val="0"/>
            <w:w w:val="100"/>
            <w:kern w:val="0"/>
            <w:u w:color="000000"/>
          </w:rPr>
          <w:t>DP/FPA/CPD/ALB/5</w:t>
        </w:r>
      </w:hyperlink>
      <w:r w:rsidRPr="00587151">
        <w:rPr>
          <w:bCs/>
          <w:color w:val="000000"/>
          <w:spacing w:val="0"/>
          <w:w w:val="100"/>
          <w:kern w:val="0"/>
          <w:u w:color="000000"/>
        </w:rPr>
        <w:t>); B</w:t>
      </w:r>
      <w:r w:rsidR="003E1EB3">
        <w:rPr>
          <w:bCs/>
          <w:color w:val="000000"/>
          <w:spacing w:val="0"/>
          <w:w w:val="100"/>
          <w:kern w:val="0"/>
          <w:u w:color="000000"/>
        </w:rPr>
        <w:t>angladesh </w:t>
      </w:r>
      <w:r w:rsidRPr="00587151">
        <w:rPr>
          <w:bCs/>
          <w:color w:val="000000"/>
          <w:spacing w:val="0"/>
          <w:w w:val="100"/>
          <w:kern w:val="0"/>
          <w:u w:color="000000"/>
        </w:rPr>
        <w:t>(</w:t>
      </w:r>
      <w:hyperlink r:id="rId124" w:history="1">
        <w:r w:rsidRPr="003E1EB3">
          <w:rPr>
            <w:rStyle w:val="Hyperlink"/>
            <w:bCs/>
            <w:spacing w:val="0"/>
            <w:w w:val="100"/>
            <w:kern w:val="0"/>
            <w:u w:color="000000"/>
          </w:rPr>
          <w:t>DP/FPA/CPD/BGD/10</w:t>
        </w:r>
      </w:hyperlink>
      <w:r w:rsidRPr="00587151">
        <w:rPr>
          <w:bCs/>
          <w:color w:val="000000"/>
          <w:spacing w:val="0"/>
          <w:w w:val="100"/>
          <w:kern w:val="0"/>
          <w:u w:color="000000"/>
        </w:rPr>
        <w:t>); Botswana</w:t>
      </w:r>
      <w:r w:rsidR="00B70AA9">
        <w:t> </w:t>
      </w:r>
      <w:r w:rsidRPr="00587151">
        <w:rPr>
          <w:bCs/>
          <w:color w:val="000000"/>
          <w:spacing w:val="0"/>
          <w:w w:val="100"/>
          <w:kern w:val="0"/>
          <w:u w:color="000000"/>
        </w:rPr>
        <w:t>(</w:t>
      </w:r>
      <w:hyperlink r:id="rId125" w:history="1">
        <w:r w:rsidRPr="003E1EB3">
          <w:rPr>
            <w:rStyle w:val="Hyperlink"/>
            <w:bCs/>
            <w:spacing w:val="0"/>
            <w:w w:val="100"/>
            <w:kern w:val="0"/>
            <w:u w:color="000000"/>
          </w:rPr>
          <w:t>DP/FPA/CPD/BWA/7</w:t>
        </w:r>
      </w:hyperlink>
      <w:r w:rsidRPr="00587151">
        <w:rPr>
          <w:bCs/>
          <w:color w:val="000000"/>
          <w:spacing w:val="0"/>
          <w:w w:val="100"/>
          <w:kern w:val="0"/>
          <w:u w:color="000000"/>
        </w:rPr>
        <w:t xml:space="preserve">); </w:t>
      </w:r>
      <w:r w:rsidR="003E1EB3">
        <w:rPr>
          <w:bCs/>
          <w:color w:val="000000"/>
          <w:spacing w:val="0"/>
          <w:w w:val="100"/>
          <w:kern w:val="0"/>
          <w:u w:color="000000"/>
        </w:rPr>
        <w:t>Comoros </w:t>
      </w:r>
      <w:r w:rsidRPr="00587151">
        <w:rPr>
          <w:bCs/>
          <w:color w:val="000000"/>
          <w:spacing w:val="0"/>
          <w:w w:val="100"/>
          <w:kern w:val="0"/>
          <w:u w:color="000000"/>
        </w:rPr>
        <w:t>(</w:t>
      </w:r>
      <w:hyperlink r:id="rId126" w:history="1">
        <w:r w:rsidRPr="003E1EB3">
          <w:rPr>
            <w:rStyle w:val="Hyperlink"/>
            <w:bCs/>
            <w:spacing w:val="0"/>
            <w:w w:val="100"/>
            <w:kern w:val="0"/>
            <w:u w:color="000000"/>
          </w:rPr>
          <w:t>DP/FPA/CPD/COM/7</w:t>
        </w:r>
      </w:hyperlink>
      <w:r w:rsidRPr="00587151">
        <w:rPr>
          <w:bCs/>
          <w:color w:val="000000"/>
          <w:spacing w:val="0"/>
          <w:w w:val="100"/>
          <w:kern w:val="0"/>
          <w:u w:color="000000"/>
        </w:rPr>
        <w:t>); Guatemala</w:t>
      </w:r>
      <w:r w:rsidR="00B70AA9">
        <w:rPr>
          <w:bCs/>
          <w:color w:val="000000"/>
          <w:spacing w:val="0"/>
          <w:w w:val="100"/>
          <w:kern w:val="0"/>
          <w:u w:color="000000"/>
        </w:rPr>
        <w:t> </w:t>
      </w:r>
      <w:r w:rsidRPr="00587151">
        <w:rPr>
          <w:bCs/>
          <w:color w:val="000000"/>
          <w:spacing w:val="0"/>
          <w:w w:val="100"/>
          <w:kern w:val="0"/>
          <w:u w:color="000000"/>
        </w:rPr>
        <w:t>(</w:t>
      </w:r>
      <w:hyperlink r:id="rId127" w:history="1">
        <w:r w:rsidRPr="003E1EB3">
          <w:rPr>
            <w:rStyle w:val="Hyperlink"/>
            <w:bCs/>
            <w:spacing w:val="0"/>
            <w:w w:val="100"/>
            <w:kern w:val="0"/>
            <w:u w:color="000000"/>
          </w:rPr>
          <w:t>DP/FPA/CPD/GTM/8</w:t>
        </w:r>
      </w:hyperlink>
      <w:r w:rsidRPr="00587151">
        <w:rPr>
          <w:bCs/>
          <w:color w:val="000000"/>
          <w:spacing w:val="0"/>
          <w:w w:val="100"/>
          <w:kern w:val="0"/>
          <w:u w:color="000000"/>
        </w:rPr>
        <w:t>); L</w:t>
      </w:r>
      <w:r w:rsidR="003E1EB3">
        <w:rPr>
          <w:bCs/>
          <w:color w:val="000000"/>
          <w:spacing w:val="0"/>
          <w:w w:val="100"/>
          <w:kern w:val="0"/>
          <w:u w:color="000000"/>
        </w:rPr>
        <w:t>ao</w:t>
      </w:r>
      <w:r w:rsidR="00B70AA9">
        <w:rPr>
          <w:bCs/>
          <w:color w:val="000000"/>
          <w:spacing w:val="0"/>
          <w:w w:val="100"/>
          <w:kern w:val="0"/>
          <w:u w:color="000000"/>
        </w:rPr>
        <w:t> </w:t>
      </w:r>
      <w:r w:rsidR="003E1EB3">
        <w:rPr>
          <w:bCs/>
          <w:color w:val="000000"/>
          <w:spacing w:val="0"/>
          <w:w w:val="100"/>
          <w:kern w:val="0"/>
          <w:u w:color="000000"/>
        </w:rPr>
        <w:t>People’s</w:t>
      </w:r>
      <w:r w:rsidR="00B70AA9">
        <w:rPr>
          <w:bCs/>
          <w:color w:val="000000"/>
          <w:spacing w:val="0"/>
          <w:w w:val="100"/>
          <w:kern w:val="0"/>
          <w:u w:color="000000"/>
        </w:rPr>
        <w:t> </w:t>
      </w:r>
      <w:r w:rsidR="003E1EB3">
        <w:rPr>
          <w:bCs/>
          <w:color w:val="000000"/>
          <w:spacing w:val="0"/>
          <w:w w:val="100"/>
          <w:kern w:val="0"/>
          <w:u w:color="000000"/>
        </w:rPr>
        <w:t>Democratic</w:t>
      </w:r>
      <w:r w:rsidR="00B70AA9">
        <w:rPr>
          <w:bCs/>
          <w:color w:val="000000"/>
          <w:spacing w:val="0"/>
          <w:w w:val="100"/>
          <w:kern w:val="0"/>
          <w:u w:color="000000"/>
        </w:rPr>
        <w:t> </w:t>
      </w:r>
      <w:r w:rsidR="003E1EB3">
        <w:rPr>
          <w:bCs/>
          <w:color w:val="000000"/>
          <w:spacing w:val="0"/>
          <w:w w:val="100"/>
          <w:kern w:val="0"/>
          <w:u w:color="000000"/>
        </w:rPr>
        <w:t>Republic</w:t>
      </w:r>
      <w:r w:rsidR="00B70AA9">
        <w:rPr>
          <w:bCs/>
          <w:color w:val="000000"/>
          <w:spacing w:val="0"/>
          <w:w w:val="100"/>
          <w:kern w:val="0"/>
          <w:u w:color="000000"/>
        </w:rPr>
        <w:t xml:space="preserve"> </w:t>
      </w:r>
      <w:r w:rsidRPr="00587151">
        <w:rPr>
          <w:bCs/>
          <w:color w:val="000000"/>
          <w:spacing w:val="0"/>
          <w:w w:val="100"/>
          <w:kern w:val="0"/>
          <w:u w:color="000000"/>
        </w:rPr>
        <w:t>(</w:t>
      </w:r>
      <w:hyperlink r:id="rId128" w:history="1">
        <w:r w:rsidRPr="003E1EB3">
          <w:rPr>
            <w:rStyle w:val="Hyperlink"/>
            <w:bCs/>
            <w:spacing w:val="0"/>
            <w:w w:val="100"/>
            <w:kern w:val="0"/>
            <w:u w:color="000000"/>
          </w:rPr>
          <w:t>DP/FPA/CPD/LAO/7</w:t>
        </w:r>
      </w:hyperlink>
      <w:r w:rsidRPr="00587151">
        <w:rPr>
          <w:bCs/>
          <w:color w:val="000000"/>
          <w:spacing w:val="0"/>
          <w:w w:val="100"/>
          <w:kern w:val="0"/>
          <w:u w:color="000000"/>
        </w:rPr>
        <w:t>); Madagascar</w:t>
      </w:r>
      <w:r w:rsidR="00B70AA9">
        <w:rPr>
          <w:bCs/>
          <w:color w:val="000000"/>
          <w:spacing w:val="0"/>
          <w:w w:val="100"/>
          <w:kern w:val="0"/>
          <w:u w:color="000000"/>
        </w:rPr>
        <w:t> </w:t>
      </w:r>
      <w:r w:rsidRPr="00587151">
        <w:rPr>
          <w:bCs/>
          <w:color w:val="000000"/>
          <w:spacing w:val="0"/>
          <w:w w:val="100"/>
          <w:kern w:val="0"/>
          <w:u w:color="000000"/>
        </w:rPr>
        <w:t>(</w:t>
      </w:r>
      <w:hyperlink r:id="rId129" w:history="1">
        <w:r w:rsidRPr="003E1EB3">
          <w:rPr>
            <w:rStyle w:val="Hyperlink"/>
            <w:bCs/>
            <w:spacing w:val="0"/>
            <w:w w:val="100"/>
            <w:kern w:val="0"/>
            <w:u w:color="000000"/>
          </w:rPr>
          <w:t>DP/FPA/CPD/MDG/8</w:t>
        </w:r>
      </w:hyperlink>
      <w:r w:rsidRPr="00587151">
        <w:rPr>
          <w:bCs/>
          <w:color w:val="000000"/>
          <w:spacing w:val="0"/>
          <w:w w:val="100"/>
          <w:kern w:val="0"/>
          <w:u w:color="000000"/>
        </w:rPr>
        <w:t xml:space="preserve">); </w:t>
      </w:r>
      <w:r w:rsidR="00B70AA9">
        <w:rPr>
          <w:bCs/>
          <w:color w:val="000000"/>
          <w:spacing w:val="0"/>
          <w:w w:val="100"/>
          <w:kern w:val="0"/>
          <w:u w:color="000000"/>
        </w:rPr>
        <w:t>Zimbabwe </w:t>
      </w:r>
      <w:r w:rsidRPr="00587151">
        <w:rPr>
          <w:bCs/>
          <w:color w:val="000000"/>
          <w:spacing w:val="0"/>
          <w:w w:val="100"/>
          <w:kern w:val="0"/>
          <w:u w:color="000000"/>
        </w:rPr>
        <w:t>(</w:t>
      </w:r>
      <w:hyperlink r:id="rId130" w:history="1">
        <w:r w:rsidRPr="003E1EB3">
          <w:rPr>
            <w:rStyle w:val="Hyperlink"/>
            <w:bCs/>
            <w:spacing w:val="0"/>
            <w:w w:val="100"/>
            <w:kern w:val="0"/>
            <w:u w:color="000000"/>
          </w:rPr>
          <w:t>DP/FPA/CPD/ZWE/8</w:t>
        </w:r>
      </w:hyperlink>
      <w:r w:rsidRPr="00587151">
        <w:rPr>
          <w:bCs/>
          <w:color w:val="000000"/>
          <w:spacing w:val="0"/>
          <w:w w:val="100"/>
          <w:kern w:val="0"/>
          <w:u w:color="000000"/>
        </w:rPr>
        <w:t>);</w:t>
      </w:r>
    </w:p>
    <w:p w14:paraId="4AA759F7" w14:textId="77777777" w:rsidR="00587151" w:rsidRPr="00587151" w:rsidRDefault="00587151" w:rsidP="00587151">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00"/>
        <w:jc w:val="both"/>
        <w:rPr>
          <w:bCs/>
          <w:color w:val="000000"/>
          <w:spacing w:val="0"/>
          <w:w w:val="100"/>
          <w:kern w:val="0"/>
          <w:u w:color="000000"/>
        </w:rPr>
      </w:pPr>
    </w:p>
    <w:p w14:paraId="5F4CBEB4" w14:textId="29CDDAC3" w:rsidR="00587151" w:rsidRPr="00587151" w:rsidRDefault="00587151" w:rsidP="008078F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ind w:left="1267" w:right="1200"/>
        <w:jc w:val="both"/>
        <w:rPr>
          <w:bCs/>
          <w:color w:val="000000"/>
          <w:spacing w:val="0"/>
          <w:w w:val="100"/>
          <w:kern w:val="0"/>
          <w:u w:color="000000"/>
        </w:rPr>
      </w:pPr>
      <w:r w:rsidRPr="00587151">
        <w:rPr>
          <w:bCs/>
          <w:color w:val="000000"/>
          <w:spacing w:val="0"/>
          <w:w w:val="100"/>
          <w:kern w:val="0"/>
          <w:u w:color="000000"/>
        </w:rPr>
        <w:t>Took note of the first one-year extensions</w:t>
      </w:r>
      <w:r w:rsidR="003E1EB3">
        <w:rPr>
          <w:bCs/>
          <w:color w:val="000000"/>
          <w:spacing w:val="0"/>
          <w:w w:val="100"/>
          <w:kern w:val="0"/>
          <w:u w:color="000000"/>
        </w:rPr>
        <w:t>,</w:t>
      </w:r>
      <w:r w:rsidR="003E1EB3" w:rsidRPr="003E1EB3">
        <w:rPr>
          <w:bCs/>
          <w:color w:val="000000"/>
          <w:spacing w:val="0"/>
          <w:w w:val="100"/>
          <w:kern w:val="0"/>
          <w:u w:color="000000"/>
        </w:rPr>
        <w:t xml:space="preserve"> </w:t>
      </w:r>
      <w:r w:rsidR="003E1EB3" w:rsidRPr="00587151">
        <w:rPr>
          <w:bCs/>
          <w:color w:val="000000"/>
          <w:spacing w:val="0"/>
          <w:w w:val="100"/>
          <w:kern w:val="0"/>
          <w:u w:color="000000"/>
        </w:rPr>
        <w:t>approved by the UNFPA Executive Director</w:t>
      </w:r>
      <w:r w:rsidR="003E1EB3">
        <w:rPr>
          <w:bCs/>
          <w:color w:val="000000"/>
          <w:spacing w:val="0"/>
          <w:w w:val="100"/>
          <w:kern w:val="0"/>
          <w:u w:color="000000"/>
        </w:rPr>
        <w:t>,</w:t>
      </w:r>
      <w:r w:rsidRPr="00587151">
        <w:rPr>
          <w:bCs/>
          <w:color w:val="000000"/>
          <w:spacing w:val="0"/>
          <w:w w:val="100"/>
          <w:kern w:val="0"/>
          <w:u w:color="000000"/>
        </w:rPr>
        <w:t xml:space="preserve"> of the UNFPA country programmes for </w:t>
      </w:r>
      <w:r w:rsidR="003E1EB3" w:rsidRPr="003E1EB3">
        <w:rPr>
          <w:bCs/>
          <w:color w:val="000000"/>
          <w:spacing w:val="0"/>
          <w:w w:val="100"/>
          <w:kern w:val="0"/>
          <w:u w:color="000000"/>
        </w:rPr>
        <w:t xml:space="preserve">the Central African Republic, Chad, </w:t>
      </w:r>
      <w:r w:rsidR="003E1EB3">
        <w:rPr>
          <w:bCs/>
          <w:color w:val="000000"/>
          <w:spacing w:val="0"/>
          <w:w w:val="100"/>
          <w:kern w:val="0"/>
          <w:u w:color="000000"/>
        </w:rPr>
        <w:t xml:space="preserve">the </w:t>
      </w:r>
      <w:r w:rsidR="003E1EB3" w:rsidRPr="003E1EB3">
        <w:rPr>
          <w:bCs/>
          <w:color w:val="000000"/>
          <w:spacing w:val="0"/>
          <w:w w:val="100"/>
          <w:kern w:val="0"/>
          <w:u w:color="000000"/>
        </w:rPr>
        <w:t xml:space="preserve">Democratic People’s Republic of Korea, </w:t>
      </w:r>
      <w:r w:rsidR="003E1EB3">
        <w:rPr>
          <w:bCs/>
          <w:color w:val="000000"/>
          <w:spacing w:val="0"/>
          <w:w w:val="100"/>
          <w:kern w:val="0"/>
          <w:u w:color="000000"/>
        </w:rPr>
        <w:t xml:space="preserve">the </w:t>
      </w:r>
      <w:r w:rsidR="003E1EB3" w:rsidRPr="003E1EB3">
        <w:rPr>
          <w:bCs/>
          <w:color w:val="000000"/>
          <w:spacing w:val="0"/>
          <w:w w:val="100"/>
          <w:kern w:val="0"/>
          <w:u w:color="000000"/>
        </w:rPr>
        <w:t>Gambia, Iran, Mongolia, Morocco, Niger, Sao Tome and Principe, South Sudan and Sudan</w:t>
      </w:r>
      <w:r w:rsidRPr="00587151">
        <w:rPr>
          <w:bCs/>
          <w:color w:val="000000"/>
          <w:spacing w:val="0"/>
          <w:w w:val="100"/>
          <w:kern w:val="0"/>
          <w:u w:color="000000"/>
        </w:rPr>
        <w:t>;</w:t>
      </w:r>
      <w:r w:rsidR="003E1EB3">
        <w:rPr>
          <w:bCs/>
          <w:color w:val="000000"/>
          <w:spacing w:val="0"/>
          <w:w w:val="100"/>
          <w:kern w:val="0"/>
          <w:u w:color="000000"/>
        </w:rPr>
        <w:t xml:space="preserve"> </w:t>
      </w:r>
    </w:p>
    <w:p w14:paraId="1F1EA157" w14:textId="069D8CA3" w:rsidR="00587151" w:rsidRPr="00587151" w:rsidRDefault="00587151" w:rsidP="00587151">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00"/>
        <w:jc w:val="both"/>
        <w:rPr>
          <w:bCs/>
          <w:color w:val="000000"/>
          <w:spacing w:val="0"/>
          <w:w w:val="100"/>
          <w:kern w:val="0"/>
          <w:u w:color="000000"/>
        </w:rPr>
      </w:pPr>
      <w:r w:rsidRPr="00587151">
        <w:rPr>
          <w:bCs/>
          <w:color w:val="000000"/>
          <w:spacing w:val="0"/>
          <w:w w:val="100"/>
          <w:kern w:val="0"/>
          <w:u w:color="000000"/>
        </w:rPr>
        <w:t xml:space="preserve">Approved the second, one-year extensions of the country programmes for </w:t>
      </w:r>
      <w:r w:rsidR="003E1EB3" w:rsidRPr="003E1EB3">
        <w:rPr>
          <w:bCs/>
          <w:color w:val="000000"/>
          <w:spacing w:val="0"/>
          <w:w w:val="100"/>
          <w:kern w:val="0"/>
          <w:u w:color="000000"/>
        </w:rPr>
        <w:t xml:space="preserve">Lebanon, Libya, Tajikistan and Zambia </w:t>
      </w:r>
      <w:r w:rsidRPr="00587151">
        <w:rPr>
          <w:bCs/>
          <w:color w:val="000000"/>
          <w:spacing w:val="0"/>
          <w:w w:val="100"/>
          <w:kern w:val="0"/>
          <w:u w:color="000000"/>
        </w:rPr>
        <w:t>(</w:t>
      </w:r>
      <w:hyperlink r:id="rId131" w:history="1">
        <w:r w:rsidRPr="003E1EB3">
          <w:rPr>
            <w:rStyle w:val="Hyperlink"/>
            <w:bCs/>
            <w:spacing w:val="0"/>
            <w:w w:val="100"/>
            <w:kern w:val="0"/>
            <w:u w:color="000000"/>
          </w:rPr>
          <w:t>DP/FPA/2021/11</w:t>
        </w:r>
      </w:hyperlink>
      <w:r w:rsidRPr="00587151">
        <w:rPr>
          <w:bCs/>
          <w:color w:val="000000"/>
          <w:spacing w:val="0"/>
          <w:w w:val="100"/>
          <w:kern w:val="0"/>
          <w:u w:color="000000"/>
        </w:rPr>
        <w:t>);</w:t>
      </w:r>
    </w:p>
    <w:p w14:paraId="19387AA7" w14:textId="1DA0337E" w:rsidR="00A70BD9" w:rsidRPr="00587151" w:rsidRDefault="00A70BD9"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ind w:left="1267" w:right="1200"/>
        <w:jc w:val="both"/>
        <w:rPr>
          <w:bCs/>
          <w:color w:val="000000"/>
          <w:spacing w:val="0"/>
          <w:w w:val="100"/>
          <w:kern w:val="0"/>
          <w:u w:color="000000"/>
        </w:rPr>
      </w:pPr>
    </w:p>
    <w:p w14:paraId="6B8F0861" w14:textId="58F939FB" w:rsidR="004F2644" w:rsidRPr="00587151" w:rsidRDefault="004F2644"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line="240" w:lineRule="auto"/>
        <w:ind w:left="1267" w:right="1200"/>
        <w:jc w:val="both"/>
        <w:rPr>
          <w:b/>
          <w:bCs/>
          <w:color w:val="000000"/>
          <w:spacing w:val="0"/>
          <w:w w:val="100"/>
          <w:kern w:val="0"/>
          <w:sz w:val="24"/>
          <w:szCs w:val="24"/>
          <w:u w:color="000000"/>
        </w:rPr>
      </w:pPr>
      <w:r w:rsidRPr="00587151">
        <w:rPr>
          <w:b/>
          <w:bCs/>
          <w:color w:val="000000"/>
          <w:spacing w:val="0"/>
          <w:w w:val="100"/>
          <w:kern w:val="0"/>
          <w:sz w:val="24"/>
          <w:szCs w:val="24"/>
          <w:u w:color="000000"/>
        </w:rPr>
        <w:t>UNOPS segment</w:t>
      </w:r>
    </w:p>
    <w:p w14:paraId="0D64FC7D" w14:textId="77777777" w:rsidR="004F2644" w:rsidRPr="00587151" w:rsidRDefault="004F2644"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line="240" w:lineRule="auto"/>
        <w:ind w:left="1267" w:right="1200"/>
        <w:jc w:val="both"/>
        <w:rPr>
          <w:b/>
          <w:bCs/>
          <w:color w:val="000000"/>
          <w:spacing w:val="0"/>
          <w:w w:val="100"/>
          <w:kern w:val="0"/>
          <w:u w:color="000000"/>
        </w:rPr>
      </w:pPr>
    </w:p>
    <w:p w14:paraId="11FFED2E" w14:textId="694168F9" w:rsidR="00A70BD9" w:rsidRPr="00587151" w:rsidRDefault="00A70BD9"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line="240" w:lineRule="auto"/>
        <w:ind w:left="1267" w:right="1200"/>
        <w:jc w:val="both"/>
        <w:rPr>
          <w:b/>
          <w:bCs/>
          <w:color w:val="000000"/>
          <w:spacing w:val="0"/>
          <w:w w:val="100"/>
          <w:kern w:val="0"/>
          <w:u w:color="000000"/>
        </w:rPr>
      </w:pPr>
      <w:r w:rsidRPr="00587151">
        <w:rPr>
          <w:b/>
          <w:bCs/>
          <w:color w:val="000000"/>
          <w:spacing w:val="0"/>
          <w:w w:val="100"/>
          <w:kern w:val="0"/>
          <w:u w:color="000000"/>
        </w:rPr>
        <w:t>Item 10</w:t>
      </w:r>
    </w:p>
    <w:p w14:paraId="223AC86B" w14:textId="0BA38D65" w:rsidR="00A70BD9" w:rsidRPr="00587151" w:rsidRDefault="00A70BD9"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line="240" w:lineRule="auto"/>
        <w:ind w:left="1267" w:right="1200"/>
        <w:jc w:val="both"/>
        <w:rPr>
          <w:b/>
          <w:bCs/>
          <w:color w:val="000000"/>
          <w:spacing w:val="0"/>
          <w:w w:val="100"/>
          <w:kern w:val="0"/>
          <w:u w:color="000000"/>
        </w:rPr>
      </w:pPr>
      <w:r w:rsidRPr="00587151">
        <w:rPr>
          <w:b/>
          <w:bCs/>
          <w:color w:val="000000"/>
          <w:spacing w:val="0"/>
          <w:w w:val="100"/>
          <w:kern w:val="0"/>
          <w:u w:color="000000"/>
        </w:rPr>
        <w:t>U</w:t>
      </w:r>
      <w:r w:rsidR="004F2644" w:rsidRPr="00587151">
        <w:rPr>
          <w:b/>
          <w:bCs/>
          <w:color w:val="000000"/>
          <w:spacing w:val="0"/>
          <w:w w:val="100"/>
          <w:kern w:val="0"/>
          <w:u w:color="000000"/>
        </w:rPr>
        <w:t>NOPS Strategic Plan, 2022-2025</w:t>
      </w:r>
    </w:p>
    <w:p w14:paraId="44276805" w14:textId="59D9012D" w:rsidR="00A70BD9" w:rsidRPr="00587151" w:rsidRDefault="00A70BD9" w:rsidP="008078FB">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200" w:line="240" w:lineRule="auto"/>
        <w:ind w:left="1267" w:right="1200"/>
        <w:jc w:val="both"/>
        <w:rPr>
          <w:color w:val="000000"/>
          <w:spacing w:val="2"/>
          <w:w w:val="100"/>
          <w:kern w:val="0"/>
          <w:u w:color="000000"/>
        </w:rPr>
      </w:pPr>
      <w:r w:rsidRPr="00587151">
        <w:rPr>
          <w:color w:val="000000"/>
          <w:spacing w:val="0"/>
          <w:w w:val="100"/>
          <w:kern w:val="0"/>
          <w:u w:color="000000"/>
        </w:rPr>
        <w:t>Adopted decision 202</w:t>
      </w:r>
      <w:r w:rsidR="004F2644" w:rsidRPr="00587151">
        <w:rPr>
          <w:color w:val="000000"/>
          <w:spacing w:val="0"/>
          <w:w w:val="100"/>
          <w:kern w:val="0"/>
          <w:u w:color="000000"/>
        </w:rPr>
        <w:t>1</w:t>
      </w:r>
      <w:r w:rsidRPr="00587151">
        <w:rPr>
          <w:color w:val="000000"/>
          <w:spacing w:val="0"/>
          <w:w w:val="100"/>
          <w:kern w:val="0"/>
          <w:u w:color="000000"/>
        </w:rPr>
        <w:t>/</w:t>
      </w:r>
      <w:r w:rsidR="004F2644" w:rsidRPr="00587151">
        <w:rPr>
          <w:color w:val="000000"/>
          <w:spacing w:val="0"/>
          <w:w w:val="100"/>
          <w:kern w:val="0"/>
          <w:u w:color="000000"/>
        </w:rPr>
        <w:t xml:space="preserve">20 </w:t>
      </w:r>
      <w:r w:rsidRPr="00587151">
        <w:rPr>
          <w:color w:val="000000"/>
          <w:spacing w:val="0"/>
          <w:w w:val="100"/>
          <w:kern w:val="0"/>
          <w:u w:color="000000"/>
        </w:rPr>
        <w:t>on the U</w:t>
      </w:r>
      <w:r w:rsidR="004F2644" w:rsidRPr="00587151">
        <w:rPr>
          <w:color w:val="000000"/>
          <w:spacing w:val="0"/>
          <w:w w:val="100"/>
          <w:kern w:val="0"/>
          <w:u w:color="000000"/>
        </w:rPr>
        <w:t>NOPS Strategic Plan, 2022-2025</w:t>
      </w:r>
      <w:r w:rsidRPr="00587151">
        <w:rPr>
          <w:color w:val="000000"/>
          <w:spacing w:val="0"/>
          <w:w w:val="100"/>
          <w:kern w:val="0"/>
          <w:u w:color="000000"/>
        </w:rPr>
        <w:t xml:space="preserve">; </w:t>
      </w:r>
    </w:p>
    <w:p w14:paraId="36CE55AB" w14:textId="77777777" w:rsidR="00A70BD9" w:rsidRPr="00587151" w:rsidRDefault="00A70BD9"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line="240" w:lineRule="auto"/>
        <w:ind w:left="1267" w:right="1200"/>
        <w:jc w:val="both"/>
        <w:rPr>
          <w:b/>
          <w:bCs/>
          <w:color w:val="000000"/>
          <w:spacing w:val="0"/>
          <w:w w:val="100"/>
          <w:kern w:val="0"/>
          <w:u w:color="000000"/>
        </w:rPr>
      </w:pPr>
      <w:r w:rsidRPr="00587151">
        <w:rPr>
          <w:b/>
          <w:bCs/>
          <w:color w:val="000000"/>
          <w:spacing w:val="0"/>
          <w:w w:val="100"/>
          <w:kern w:val="0"/>
          <w:u w:color="000000"/>
        </w:rPr>
        <w:t>Item 11</w:t>
      </w:r>
    </w:p>
    <w:p w14:paraId="24B95066" w14:textId="786D4B4D" w:rsidR="00A70BD9" w:rsidRPr="00587151" w:rsidRDefault="004F2644"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line="240" w:lineRule="auto"/>
        <w:ind w:left="1267" w:right="1200"/>
        <w:jc w:val="both"/>
        <w:rPr>
          <w:b/>
          <w:bCs/>
          <w:color w:val="000000"/>
          <w:spacing w:val="0"/>
          <w:w w:val="100"/>
          <w:kern w:val="0"/>
          <w:u w:color="000000"/>
        </w:rPr>
      </w:pPr>
      <w:r w:rsidRPr="00587151">
        <w:rPr>
          <w:b/>
          <w:bCs/>
          <w:color w:val="000000"/>
          <w:spacing w:val="0"/>
          <w:w w:val="100"/>
          <w:kern w:val="0"/>
          <w:u w:color="000000"/>
        </w:rPr>
        <w:t>Financial, budgetary and administrative matters</w:t>
      </w:r>
    </w:p>
    <w:p w14:paraId="744E1345" w14:textId="77777777" w:rsidR="00A70BD9" w:rsidRPr="00587151" w:rsidRDefault="00A70BD9"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line="240" w:lineRule="auto"/>
        <w:ind w:left="1267" w:right="1195"/>
        <w:jc w:val="both"/>
        <w:rPr>
          <w:color w:val="000000"/>
          <w:spacing w:val="2"/>
          <w:w w:val="100"/>
          <w:kern w:val="0"/>
          <w:sz w:val="12"/>
          <w:szCs w:val="12"/>
          <w:u w:color="000000"/>
        </w:rPr>
      </w:pPr>
    </w:p>
    <w:p w14:paraId="72464370" w14:textId="6F95850B" w:rsidR="00A70BD9" w:rsidRPr="00587151" w:rsidRDefault="00A70BD9" w:rsidP="00A70BD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8370"/>
        </w:tabs>
        <w:spacing w:after="120" w:line="240" w:lineRule="auto"/>
        <w:ind w:left="1267" w:right="1200"/>
        <w:jc w:val="both"/>
        <w:rPr>
          <w:color w:val="000000"/>
          <w:spacing w:val="2"/>
          <w:w w:val="100"/>
          <w:kern w:val="0"/>
          <w:u w:color="000000"/>
        </w:rPr>
      </w:pPr>
      <w:r w:rsidRPr="00587151">
        <w:rPr>
          <w:color w:val="000000"/>
          <w:spacing w:val="2"/>
          <w:w w:val="100"/>
          <w:kern w:val="0"/>
          <w:u w:color="000000"/>
        </w:rPr>
        <w:t>Adopted decision 202</w:t>
      </w:r>
      <w:r w:rsidR="004F2644" w:rsidRPr="00587151">
        <w:rPr>
          <w:color w:val="000000"/>
          <w:spacing w:val="2"/>
          <w:w w:val="100"/>
          <w:kern w:val="0"/>
          <w:u w:color="000000"/>
        </w:rPr>
        <w:t>1</w:t>
      </w:r>
      <w:r w:rsidRPr="00587151">
        <w:rPr>
          <w:color w:val="000000"/>
          <w:spacing w:val="2"/>
          <w:w w:val="100"/>
          <w:kern w:val="0"/>
          <w:u w:color="000000"/>
        </w:rPr>
        <w:t>/</w:t>
      </w:r>
      <w:r w:rsidR="004F2644" w:rsidRPr="00587151">
        <w:rPr>
          <w:color w:val="000000"/>
          <w:spacing w:val="2"/>
          <w:w w:val="100"/>
          <w:kern w:val="0"/>
          <w:u w:color="000000"/>
        </w:rPr>
        <w:t>21</w:t>
      </w:r>
      <w:r w:rsidRPr="00587151">
        <w:rPr>
          <w:color w:val="000000"/>
          <w:spacing w:val="2"/>
          <w:w w:val="100"/>
          <w:kern w:val="0"/>
          <w:u w:color="000000"/>
        </w:rPr>
        <w:t xml:space="preserve"> on the </w:t>
      </w:r>
      <w:r w:rsidR="00B42A53" w:rsidRPr="00587151">
        <w:rPr>
          <w:color w:val="000000"/>
          <w:spacing w:val="2"/>
          <w:w w:val="100"/>
          <w:kern w:val="0"/>
          <w:u w:color="000000"/>
        </w:rPr>
        <w:t>UNOPS budget estimates for the biennium 2022-2023 and annual statistical report on United Nations procurement, 2020.</w:t>
      </w:r>
    </w:p>
    <w:p w14:paraId="7709620A" w14:textId="6E82E704" w:rsidR="00B42A53" w:rsidRPr="00587151" w:rsidRDefault="00B42A53" w:rsidP="00A70BD9">
      <w:pPr>
        <w:suppressAutoHyphens w:val="0"/>
        <w:autoSpaceDE w:val="0"/>
        <w:autoSpaceDN w:val="0"/>
        <w:adjustRightInd w:val="0"/>
        <w:ind w:left="1267" w:right="1200"/>
        <w:jc w:val="right"/>
        <w:rPr>
          <w:bCs/>
          <w:i/>
          <w:color w:val="000000"/>
          <w:spacing w:val="0"/>
          <w:w w:val="100"/>
          <w:kern w:val="0"/>
          <w:u w:color="000000"/>
        </w:rPr>
      </w:pPr>
      <w:r w:rsidRPr="00587151">
        <w:rPr>
          <w:bCs/>
          <w:i/>
          <w:color w:val="000000"/>
          <w:spacing w:val="0"/>
          <w:w w:val="100"/>
          <w:kern w:val="0"/>
          <w:u w:color="000000"/>
        </w:rPr>
        <w:t>2</w:t>
      </w:r>
      <w:r w:rsidR="00A70BD9" w:rsidRPr="00587151">
        <w:rPr>
          <w:bCs/>
          <w:i/>
          <w:color w:val="000000"/>
          <w:spacing w:val="0"/>
          <w:w w:val="100"/>
          <w:kern w:val="0"/>
          <w:u w:color="000000"/>
        </w:rPr>
        <w:t xml:space="preserve"> September 202</w:t>
      </w:r>
      <w:r w:rsidR="008078FB">
        <w:rPr>
          <w:bCs/>
          <w:i/>
          <w:color w:val="000000"/>
          <w:spacing w:val="0"/>
          <w:w w:val="100"/>
          <w:kern w:val="0"/>
          <w:u w:color="000000"/>
        </w:rPr>
        <w:t>1</w:t>
      </w:r>
    </w:p>
    <w:p w14:paraId="09DDEB72" w14:textId="77777777" w:rsidR="00B42A53" w:rsidRPr="00587151" w:rsidRDefault="00B42A53">
      <w:pPr>
        <w:suppressAutoHyphens w:val="0"/>
        <w:spacing w:after="200" w:line="276" w:lineRule="auto"/>
        <w:rPr>
          <w:bCs/>
          <w:i/>
          <w:color w:val="000000"/>
          <w:spacing w:val="0"/>
          <w:w w:val="100"/>
          <w:kern w:val="0"/>
          <w:u w:color="000000"/>
        </w:rPr>
      </w:pPr>
      <w:r w:rsidRPr="00587151">
        <w:rPr>
          <w:bCs/>
          <w:i/>
          <w:color w:val="000000"/>
          <w:spacing w:val="0"/>
          <w:w w:val="100"/>
          <w:kern w:val="0"/>
          <w:u w:color="000000"/>
        </w:rPr>
        <w:br w:type="page"/>
      </w:r>
    </w:p>
    <w:p w14:paraId="219E19F5" w14:textId="77777777" w:rsidR="00B42A53" w:rsidRPr="00587151" w:rsidRDefault="00B42A53" w:rsidP="00B42A53">
      <w:pPr>
        <w:spacing w:line="240" w:lineRule="auto"/>
        <w:ind w:left="90" w:right="1267"/>
        <w:rPr>
          <w:rFonts w:eastAsia="Times New Roman"/>
          <w:b/>
        </w:rPr>
      </w:pPr>
      <w:r w:rsidRPr="00587151">
        <w:rPr>
          <w:rFonts w:eastAsia="Times New Roman"/>
          <w:b/>
        </w:rPr>
        <w:lastRenderedPageBreak/>
        <w:t>TENTATIVE WORKPLAN</w:t>
      </w:r>
      <w:r w:rsidRPr="00587151">
        <w:rPr>
          <w:rFonts w:eastAsia="Times New Roman"/>
          <w:b/>
        </w:rPr>
        <w:br/>
        <w:t>EXECUTIVE BOARD OF UNDP, UNFPA and UNOPS</w:t>
      </w:r>
      <w:r w:rsidRPr="00587151">
        <w:rPr>
          <w:rFonts w:eastAsia="Times New Roman"/>
          <w:b/>
        </w:rPr>
        <w:br/>
        <w:t>FIRST REGULAR SESSION 2022</w:t>
      </w:r>
      <w:r w:rsidRPr="00587151">
        <w:rPr>
          <w:rFonts w:eastAsia="Times New Roman"/>
          <w:b/>
        </w:rPr>
        <w:br/>
        <w:t>(31 January – 4 February, New York)</w:t>
      </w:r>
    </w:p>
    <w:p w14:paraId="49567F8E" w14:textId="77777777" w:rsidR="00B42A53" w:rsidRPr="00587151" w:rsidRDefault="00B42A53" w:rsidP="00B42A53">
      <w:pPr>
        <w:spacing w:line="240" w:lineRule="auto"/>
        <w:ind w:left="90" w:right="1267"/>
        <w:rPr>
          <w:rFonts w:eastAsia="Times New Roman"/>
        </w:rPr>
      </w:pPr>
    </w:p>
    <w:tbl>
      <w:tblPr>
        <w:tblW w:w="102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50"/>
        <w:gridCol w:w="1355"/>
        <w:gridCol w:w="535"/>
        <w:gridCol w:w="7020"/>
      </w:tblGrid>
      <w:tr w:rsidR="00B42A53" w:rsidRPr="00587151" w14:paraId="710E90C8" w14:textId="77777777" w:rsidTr="009977F7">
        <w:trPr>
          <w:trHeight w:val="440"/>
          <w:tblHeader/>
        </w:trPr>
        <w:tc>
          <w:tcPr>
            <w:tcW w:w="1350" w:type="dxa"/>
            <w:shd w:val="clear" w:color="auto" w:fill="E6E6E6"/>
            <w:vAlign w:val="center"/>
          </w:tcPr>
          <w:p w14:paraId="1668433B" w14:textId="77777777" w:rsidR="00B42A53" w:rsidRPr="00587151" w:rsidRDefault="00B42A53" w:rsidP="009977F7">
            <w:pPr>
              <w:spacing w:line="240" w:lineRule="auto"/>
              <w:ind w:left="43"/>
              <w:jc w:val="center"/>
              <w:rPr>
                <w:rFonts w:eastAsia="Times New Roman"/>
                <w:i/>
                <w:sz w:val="18"/>
                <w:szCs w:val="18"/>
              </w:rPr>
            </w:pPr>
            <w:r w:rsidRPr="00587151">
              <w:rPr>
                <w:rFonts w:eastAsia="Times New Roman"/>
                <w:i/>
                <w:sz w:val="18"/>
                <w:szCs w:val="18"/>
              </w:rPr>
              <w:t>Day/Date</w:t>
            </w:r>
          </w:p>
        </w:tc>
        <w:tc>
          <w:tcPr>
            <w:tcW w:w="1355" w:type="dxa"/>
            <w:shd w:val="clear" w:color="auto" w:fill="E6E6E6"/>
            <w:vAlign w:val="center"/>
          </w:tcPr>
          <w:p w14:paraId="38E7DD57" w14:textId="77777777" w:rsidR="00B42A53" w:rsidRPr="00587151" w:rsidRDefault="00B42A53" w:rsidP="009977F7">
            <w:pPr>
              <w:spacing w:line="240" w:lineRule="auto"/>
              <w:jc w:val="center"/>
              <w:rPr>
                <w:rFonts w:eastAsia="Times New Roman"/>
                <w:i/>
                <w:sz w:val="18"/>
                <w:szCs w:val="18"/>
              </w:rPr>
            </w:pPr>
            <w:r w:rsidRPr="00587151">
              <w:rPr>
                <w:rFonts w:eastAsia="Times New Roman"/>
                <w:i/>
                <w:sz w:val="18"/>
                <w:szCs w:val="18"/>
              </w:rPr>
              <w:t>Time</w:t>
            </w:r>
          </w:p>
        </w:tc>
        <w:tc>
          <w:tcPr>
            <w:tcW w:w="535" w:type="dxa"/>
            <w:shd w:val="clear" w:color="auto" w:fill="E6E6E6"/>
            <w:vAlign w:val="center"/>
          </w:tcPr>
          <w:p w14:paraId="32232135" w14:textId="77777777" w:rsidR="00B42A53" w:rsidRPr="00587151" w:rsidRDefault="00B42A53" w:rsidP="009977F7">
            <w:pPr>
              <w:spacing w:line="240" w:lineRule="auto"/>
              <w:jc w:val="center"/>
              <w:rPr>
                <w:rFonts w:eastAsia="Times New Roman"/>
                <w:i/>
                <w:sz w:val="18"/>
                <w:szCs w:val="18"/>
              </w:rPr>
            </w:pPr>
            <w:r w:rsidRPr="00587151">
              <w:rPr>
                <w:rFonts w:eastAsia="Times New Roman"/>
                <w:i/>
                <w:sz w:val="18"/>
                <w:szCs w:val="18"/>
              </w:rPr>
              <w:t>Item</w:t>
            </w:r>
          </w:p>
        </w:tc>
        <w:tc>
          <w:tcPr>
            <w:tcW w:w="7020" w:type="dxa"/>
            <w:shd w:val="clear" w:color="auto" w:fill="E6E6E6"/>
            <w:vAlign w:val="center"/>
          </w:tcPr>
          <w:p w14:paraId="08BDB67D" w14:textId="77777777" w:rsidR="00B42A53" w:rsidRPr="00587151" w:rsidRDefault="00B42A53" w:rsidP="009977F7">
            <w:pPr>
              <w:spacing w:line="240" w:lineRule="auto"/>
              <w:jc w:val="center"/>
              <w:rPr>
                <w:rFonts w:eastAsia="Times New Roman"/>
                <w:i/>
                <w:sz w:val="18"/>
                <w:szCs w:val="18"/>
              </w:rPr>
            </w:pPr>
            <w:r w:rsidRPr="00587151">
              <w:rPr>
                <w:rFonts w:eastAsia="Times New Roman"/>
                <w:i/>
                <w:sz w:val="18"/>
                <w:szCs w:val="18"/>
              </w:rPr>
              <w:t>Subject</w:t>
            </w:r>
          </w:p>
        </w:tc>
      </w:tr>
      <w:tr w:rsidR="00B42A53" w:rsidRPr="00587151" w14:paraId="537E51A8" w14:textId="77777777" w:rsidTr="009977F7">
        <w:trPr>
          <w:trHeight w:val="4040"/>
        </w:trPr>
        <w:tc>
          <w:tcPr>
            <w:tcW w:w="1350" w:type="dxa"/>
            <w:vMerge w:val="restart"/>
          </w:tcPr>
          <w:p w14:paraId="56D52B69" w14:textId="77777777" w:rsidR="00B42A53" w:rsidRPr="00587151" w:rsidRDefault="00B42A53" w:rsidP="009977F7">
            <w:pPr>
              <w:spacing w:line="240" w:lineRule="auto"/>
              <w:ind w:left="43"/>
              <w:rPr>
                <w:rFonts w:eastAsia="Times New Roman"/>
                <w:sz w:val="18"/>
                <w:szCs w:val="18"/>
              </w:rPr>
            </w:pPr>
            <w:r w:rsidRPr="00587151">
              <w:rPr>
                <w:rFonts w:eastAsia="Times New Roman"/>
                <w:b/>
                <w:bCs/>
                <w:sz w:val="18"/>
                <w:szCs w:val="18"/>
              </w:rPr>
              <w:t>Monday,</w:t>
            </w:r>
            <w:r w:rsidRPr="00587151">
              <w:rPr>
                <w:rFonts w:eastAsia="Times New Roman"/>
                <w:b/>
                <w:bCs/>
                <w:sz w:val="18"/>
                <w:szCs w:val="18"/>
              </w:rPr>
              <w:br/>
            </w:r>
            <w:r w:rsidRPr="00587151">
              <w:rPr>
                <w:rFonts w:eastAsia="Times New Roman"/>
                <w:b/>
                <w:sz w:val="18"/>
                <w:szCs w:val="18"/>
              </w:rPr>
              <w:t>31 January</w:t>
            </w:r>
          </w:p>
        </w:tc>
        <w:tc>
          <w:tcPr>
            <w:tcW w:w="1355" w:type="dxa"/>
            <w:tcBorders>
              <w:bottom w:val="single" w:sz="4" w:space="0" w:color="auto"/>
            </w:tcBorders>
          </w:tcPr>
          <w:p w14:paraId="4AEF4491" w14:textId="77777777" w:rsidR="00B42A53" w:rsidRPr="00587151" w:rsidRDefault="00B42A53" w:rsidP="009977F7">
            <w:pPr>
              <w:spacing w:before="60" w:line="240" w:lineRule="auto"/>
              <w:jc w:val="center"/>
              <w:rPr>
                <w:rFonts w:eastAsia="Times New Roman"/>
                <w:sz w:val="18"/>
                <w:szCs w:val="18"/>
              </w:rPr>
            </w:pPr>
            <w:r w:rsidRPr="00587151">
              <w:rPr>
                <w:rFonts w:eastAsia="Times New Roman"/>
                <w:sz w:val="18"/>
                <w:szCs w:val="18"/>
              </w:rPr>
              <w:t>10 a.m.– 1 p.m.</w:t>
            </w:r>
          </w:p>
        </w:tc>
        <w:tc>
          <w:tcPr>
            <w:tcW w:w="535" w:type="dxa"/>
            <w:tcBorders>
              <w:bottom w:val="single" w:sz="4" w:space="0" w:color="auto"/>
            </w:tcBorders>
          </w:tcPr>
          <w:p w14:paraId="58265E51" w14:textId="77777777" w:rsidR="00B42A53" w:rsidRPr="00587151" w:rsidRDefault="00B42A53" w:rsidP="009977F7">
            <w:pPr>
              <w:spacing w:before="60" w:line="240" w:lineRule="auto"/>
              <w:jc w:val="center"/>
              <w:rPr>
                <w:rFonts w:eastAsia="Times New Roman"/>
                <w:sz w:val="18"/>
                <w:szCs w:val="18"/>
              </w:rPr>
            </w:pPr>
            <w:r w:rsidRPr="00587151">
              <w:rPr>
                <w:rFonts w:eastAsia="Times New Roman"/>
                <w:sz w:val="18"/>
                <w:szCs w:val="18"/>
              </w:rPr>
              <w:t>1</w:t>
            </w:r>
          </w:p>
          <w:p w14:paraId="52FD3BFE" w14:textId="77777777" w:rsidR="00B42A53" w:rsidRPr="00587151" w:rsidRDefault="00B42A53" w:rsidP="009977F7">
            <w:pPr>
              <w:spacing w:line="240" w:lineRule="auto"/>
              <w:jc w:val="center"/>
              <w:rPr>
                <w:rFonts w:eastAsia="Times New Roman"/>
                <w:sz w:val="18"/>
                <w:szCs w:val="18"/>
              </w:rPr>
            </w:pPr>
          </w:p>
          <w:p w14:paraId="57F34EB2" w14:textId="77777777" w:rsidR="00B42A53" w:rsidRPr="00587151" w:rsidRDefault="00B42A53" w:rsidP="009977F7">
            <w:pPr>
              <w:spacing w:line="240" w:lineRule="auto"/>
              <w:jc w:val="center"/>
              <w:rPr>
                <w:rFonts w:eastAsia="Times New Roman"/>
                <w:sz w:val="18"/>
                <w:szCs w:val="18"/>
              </w:rPr>
            </w:pPr>
          </w:p>
          <w:p w14:paraId="2C1EF12F" w14:textId="77777777" w:rsidR="00B42A53" w:rsidRPr="00587151" w:rsidRDefault="00B42A53" w:rsidP="009977F7">
            <w:pPr>
              <w:spacing w:line="240" w:lineRule="auto"/>
              <w:rPr>
                <w:rFonts w:eastAsia="Times New Roman"/>
                <w:sz w:val="18"/>
                <w:szCs w:val="18"/>
              </w:rPr>
            </w:pPr>
          </w:p>
          <w:p w14:paraId="3A176ED8" w14:textId="77777777" w:rsidR="00B42A53" w:rsidRPr="00587151" w:rsidRDefault="00B42A53" w:rsidP="009977F7">
            <w:pPr>
              <w:spacing w:line="240" w:lineRule="auto"/>
              <w:rPr>
                <w:rFonts w:eastAsia="Times New Roman"/>
                <w:sz w:val="18"/>
                <w:szCs w:val="18"/>
              </w:rPr>
            </w:pPr>
          </w:p>
          <w:p w14:paraId="300414FC" w14:textId="77777777" w:rsidR="00B42A53" w:rsidRPr="00587151" w:rsidRDefault="00B42A53" w:rsidP="009977F7">
            <w:pPr>
              <w:spacing w:line="240" w:lineRule="auto"/>
              <w:rPr>
                <w:rFonts w:eastAsia="Times New Roman"/>
                <w:sz w:val="18"/>
                <w:szCs w:val="18"/>
              </w:rPr>
            </w:pPr>
          </w:p>
          <w:p w14:paraId="27A5CA16" w14:textId="77777777" w:rsidR="00B42A53" w:rsidRPr="00587151" w:rsidRDefault="00B42A53" w:rsidP="009977F7">
            <w:pPr>
              <w:spacing w:after="60" w:line="240" w:lineRule="auto"/>
              <w:rPr>
                <w:rFonts w:eastAsia="Times New Roman"/>
                <w:sz w:val="18"/>
                <w:szCs w:val="18"/>
              </w:rPr>
            </w:pPr>
          </w:p>
          <w:p w14:paraId="1E466CDC" w14:textId="77777777" w:rsidR="00B42A53" w:rsidRPr="00587151" w:rsidRDefault="00B42A53" w:rsidP="009977F7">
            <w:pPr>
              <w:spacing w:line="240" w:lineRule="auto"/>
              <w:jc w:val="center"/>
              <w:rPr>
                <w:rFonts w:eastAsia="Times New Roman"/>
                <w:sz w:val="18"/>
                <w:szCs w:val="18"/>
              </w:rPr>
            </w:pPr>
            <w:r w:rsidRPr="00587151">
              <w:rPr>
                <w:rFonts w:eastAsia="Times New Roman"/>
                <w:sz w:val="18"/>
                <w:szCs w:val="18"/>
              </w:rPr>
              <w:t>2</w:t>
            </w:r>
          </w:p>
          <w:p w14:paraId="0ECAF69D" w14:textId="77777777" w:rsidR="00B42A53" w:rsidRPr="00587151" w:rsidRDefault="00B42A53" w:rsidP="009977F7">
            <w:pPr>
              <w:spacing w:line="240" w:lineRule="auto"/>
              <w:jc w:val="center"/>
              <w:rPr>
                <w:rFonts w:eastAsia="Times New Roman"/>
                <w:sz w:val="18"/>
                <w:szCs w:val="18"/>
              </w:rPr>
            </w:pPr>
          </w:p>
          <w:p w14:paraId="1B638B7A" w14:textId="77777777" w:rsidR="00B42A53" w:rsidRPr="00587151" w:rsidRDefault="00B42A53" w:rsidP="009977F7">
            <w:pPr>
              <w:spacing w:line="240" w:lineRule="auto"/>
              <w:jc w:val="center"/>
              <w:rPr>
                <w:rFonts w:eastAsia="Times New Roman"/>
                <w:sz w:val="18"/>
                <w:szCs w:val="18"/>
              </w:rPr>
            </w:pPr>
          </w:p>
          <w:p w14:paraId="54EA81C3" w14:textId="77777777" w:rsidR="00B42A53" w:rsidRPr="00587151" w:rsidRDefault="00B42A53" w:rsidP="009977F7">
            <w:pPr>
              <w:spacing w:line="240" w:lineRule="auto"/>
              <w:jc w:val="center"/>
              <w:rPr>
                <w:rFonts w:eastAsia="Times New Roman"/>
                <w:sz w:val="18"/>
                <w:szCs w:val="18"/>
              </w:rPr>
            </w:pPr>
          </w:p>
          <w:p w14:paraId="438109C1" w14:textId="77777777" w:rsidR="00B42A53" w:rsidRPr="00587151" w:rsidRDefault="00B42A53" w:rsidP="009977F7">
            <w:pPr>
              <w:spacing w:line="240" w:lineRule="auto"/>
              <w:jc w:val="center"/>
              <w:rPr>
                <w:rFonts w:eastAsia="Times New Roman"/>
                <w:sz w:val="18"/>
                <w:szCs w:val="18"/>
              </w:rPr>
            </w:pPr>
          </w:p>
          <w:p w14:paraId="48600AE1" w14:textId="77777777" w:rsidR="00B42A53" w:rsidRPr="00587151" w:rsidRDefault="00B42A53" w:rsidP="009977F7">
            <w:pPr>
              <w:spacing w:line="240" w:lineRule="auto"/>
              <w:jc w:val="center"/>
              <w:rPr>
                <w:rFonts w:eastAsia="Times New Roman"/>
                <w:sz w:val="18"/>
                <w:szCs w:val="18"/>
              </w:rPr>
            </w:pPr>
          </w:p>
          <w:p w14:paraId="278E2472" w14:textId="77777777" w:rsidR="00B42A53" w:rsidRPr="00587151" w:rsidRDefault="00B42A53" w:rsidP="009977F7">
            <w:pPr>
              <w:spacing w:line="240" w:lineRule="auto"/>
              <w:jc w:val="center"/>
              <w:rPr>
                <w:rFonts w:eastAsia="Times New Roman"/>
                <w:sz w:val="18"/>
                <w:szCs w:val="18"/>
              </w:rPr>
            </w:pPr>
            <w:r w:rsidRPr="00587151">
              <w:rPr>
                <w:rFonts w:eastAsia="Times New Roman"/>
                <w:sz w:val="18"/>
                <w:szCs w:val="18"/>
              </w:rPr>
              <w:t>3</w:t>
            </w:r>
          </w:p>
          <w:p w14:paraId="1318E090" w14:textId="77777777" w:rsidR="00B42A53" w:rsidRPr="00587151" w:rsidRDefault="00B42A53" w:rsidP="009977F7">
            <w:pPr>
              <w:spacing w:line="240" w:lineRule="auto"/>
              <w:jc w:val="center"/>
              <w:rPr>
                <w:rFonts w:eastAsia="Times New Roman"/>
                <w:sz w:val="18"/>
                <w:szCs w:val="18"/>
              </w:rPr>
            </w:pPr>
          </w:p>
          <w:p w14:paraId="3C6BC22A" w14:textId="77777777" w:rsidR="00B42A53" w:rsidRPr="00587151" w:rsidRDefault="00B42A53" w:rsidP="009977F7">
            <w:pPr>
              <w:spacing w:line="240" w:lineRule="auto"/>
              <w:jc w:val="center"/>
              <w:rPr>
                <w:rFonts w:eastAsia="Times New Roman"/>
                <w:sz w:val="18"/>
                <w:szCs w:val="18"/>
              </w:rPr>
            </w:pPr>
          </w:p>
        </w:tc>
        <w:tc>
          <w:tcPr>
            <w:tcW w:w="7020" w:type="dxa"/>
            <w:tcBorders>
              <w:bottom w:val="single" w:sz="4" w:space="0" w:color="auto"/>
            </w:tcBorders>
          </w:tcPr>
          <w:p w14:paraId="0D049489" w14:textId="77777777" w:rsidR="00B42A53" w:rsidRPr="00587151" w:rsidRDefault="00B42A53" w:rsidP="009977F7">
            <w:pPr>
              <w:spacing w:before="60" w:after="60" w:line="240" w:lineRule="auto"/>
              <w:ind w:left="90"/>
              <w:rPr>
                <w:rFonts w:eastAsia="Times New Roman"/>
                <w:sz w:val="18"/>
                <w:szCs w:val="18"/>
              </w:rPr>
            </w:pPr>
            <w:r w:rsidRPr="00587151">
              <w:rPr>
                <w:rFonts w:eastAsia="Times New Roman"/>
                <w:sz w:val="18"/>
                <w:szCs w:val="18"/>
              </w:rPr>
              <w:t>ORGANIZATIONAL MATTERS</w:t>
            </w:r>
          </w:p>
          <w:p w14:paraId="03C305FE" w14:textId="77777777" w:rsidR="00B42A53" w:rsidRPr="00587151" w:rsidRDefault="00B42A53" w:rsidP="00B42A53">
            <w:pPr>
              <w:numPr>
                <w:ilvl w:val="0"/>
                <w:numId w:val="26"/>
              </w:numPr>
              <w:spacing w:line="240" w:lineRule="auto"/>
              <w:rPr>
                <w:rFonts w:eastAsia="Times New Roman"/>
                <w:sz w:val="18"/>
                <w:szCs w:val="18"/>
              </w:rPr>
            </w:pPr>
            <w:r w:rsidRPr="00587151">
              <w:rPr>
                <w:rFonts w:eastAsia="Times New Roman"/>
                <w:sz w:val="18"/>
                <w:szCs w:val="18"/>
              </w:rPr>
              <w:t>Adoption of the agenda and workplan for the session</w:t>
            </w:r>
          </w:p>
          <w:p w14:paraId="6BC999EB" w14:textId="77777777" w:rsidR="00B42A53" w:rsidRPr="00587151" w:rsidRDefault="00B42A53" w:rsidP="00B42A53">
            <w:pPr>
              <w:numPr>
                <w:ilvl w:val="0"/>
                <w:numId w:val="26"/>
              </w:numPr>
              <w:spacing w:line="240" w:lineRule="auto"/>
              <w:rPr>
                <w:rFonts w:eastAsia="Times New Roman"/>
                <w:sz w:val="18"/>
                <w:szCs w:val="18"/>
              </w:rPr>
            </w:pPr>
            <w:r w:rsidRPr="00587151">
              <w:rPr>
                <w:rFonts w:eastAsia="Times New Roman"/>
                <w:sz w:val="18"/>
                <w:szCs w:val="18"/>
              </w:rPr>
              <w:t>Adoption of the report of the second regular session 2021</w:t>
            </w:r>
          </w:p>
          <w:p w14:paraId="3022B280" w14:textId="77777777" w:rsidR="00B42A53" w:rsidRPr="00587151" w:rsidRDefault="00B42A53" w:rsidP="00B42A53">
            <w:pPr>
              <w:numPr>
                <w:ilvl w:val="0"/>
                <w:numId w:val="26"/>
              </w:numPr>
              <w:spacing w:after="240" w:line="240" w:lineRule="auto"/>
              <w:rPr>
                <w:rFonts w:eastAsia="Times New Roman"/>
                <w:sz w:val="18"/>
                <w:szCs w:val="18"/>
              </w:rPr>
            </w:pPr>
            <w:r w:rsidRPr="00587151">
              <w:rPr>
                <w:rFonts w:eastAsia="Times New Roman"/>
                <w:sz w:val="18"/>
                <w:szCs w:val="18"/>
              </w:rPr>
              <w:t>Adoption of the annual workplan 2022 of the Executive Board</w:t>
            </w:r>
          </w:p>
          <w:p w14:paraId="3E26A228" w14:textId="77777777" w:rsidR="00B42A53" w:rsidRPr="00587151" w:rsidRDefault="00B42A53" w:rsidP="009977F7">
            <w:pPr>
              <w:spacing w:before="60" w:after="120" w:line="240" w:lineRule="auto"/>
              <w:jc w:val="center"/>
              <w:rPr>
                <w:rFonts w:eastAsia="Times New Roman"/>
                <w:b/>
                <w:bCs/>
                <w:color w:val="000000"/>
                <w:sz w:val="18"/>
                <w:szCs w:val="18"/>
              </w:rPr>
            </w:pPr>
            <w:r w:rsidRPr="00587151">
              <w:rPr>
                <w:rFonts w:eastAsia="Times New Roman"/>
                <w:b/>
                <w:bCs/>
                <w:color w:val="000000"/>
                <w:sz w:val="18"/>
                <w:szCs w:val="18"/>
              </w:rPr>
              <w:t>JOINT SEGMENT</w:t>
            </w:r>
          </w:p>
          <w:p w14:paraId="6B27A136" w14:textId="77777777" w:rsidR="00B42A53" w:rsidRPr="00587151" w:rsidRDefault="00B42A53" w:rsidP="009977F7">
            <w:pPr>
              <w:keepNext/>
              <w:spacing w:before="60" w:after="60" w:line="240" w:lineRule="auto"/>
              <w:ind w:left="90"/>
              <w:outlineLvl w:val="0"/>
              <w:rPr>
                <w:rFonts w:eastAsia="Times New Roman"/>
                <w:bCs/>
              </w:rPr>
            </w:pPr>
            <w:r w:rsidRPr="00587151">
              <w:rPr>
                <w:rFonts w:eastAsia="Times New Roman"/>
                <w:bCs/>
              </w:rPr>
              <w:t>RECOMMENDATIONS OF THE BOARD OF AUDITORS</w:t>
            </w:r>
          </w:p>
          <w:p w14:paraId="6A6075CC" w14:textId="77777777" w:rsidR="00B42A53" w:rsidRPr="00587151" w:rsidRDefault="00B42A53" w:rsidP="00B42A53">
            <w:pPr>
              <w:keepNext/>
              <w:numPr>
                <w:ilvl w:val="0"/>
                <w:numId w:val="25"/>
              </w:numPr>
              <w:spacing w:before="60" w:after="60" w:line="240" w:lineRule="auto"/>
              <w:contextualSpacing/>
              <w:outlineLvl w:val="0"/>
              <w:rPr>
                <w:rFonts w:eastAsia="Times New Roman"/>
                <w:i/>
                <w:iCs/>
              </w:rPr>
            </w:pPr>
            <w:r w:rsidRPr="00587151">
              <w:rPr>
                <w:rFonts w:eastAsia="Times New Roman"/>
              </w:rPr>
              <w:t>UNDP, UNCDF, UNFPA and UNOPS reports on the status of implementation of the recommendations of the Board of Auditors for 2020</w:t>
            </w:r>
          </w:p>
          <w:p w14:paraId="11940394" w14:textId="77777777" w:rsidR="00B42A53" w:rsidRPr="00587151" w:rsidRDefault="00B42A53" w:rsidP="009977F7">
            <w:pPr>
              <w:keepNext/>
              <w:spacing w:before="60" w:after="60" w:line="240" w:lineRule="auto"/>
              <w:ind w:left="720"/>
              <w:contextualSpacing/>
              <w:outlineLvl w:val="0"/>
              <w:rPr>
                <w:rFonts w:eastAsia="Times New Roman"/>
              </w:rPr>
            </w:pPr>
          </w:p>
          <w:p w14:paraId="765A10E4" w14:textId="77777777" w:rsidR="00B42A53" w:rsidRPr="00587151" w:rsidRDefault="00B42A53" w:rsidP="009977F7">
            <w:pPr>
              <w:keepNext/>
              <w:spacing w:before="60" w:after="60" w:line="240" w:lineRule="auto"/>
              <w:ind w:left="90"/>
              <w:outlineLvl w:val="0"/>
              <w:rPr>
                <w:rFonts w:eastAsia="Times New Roman"/>
              </w:rPr>
            </w:pPr>
            <w:r w:rsidRPr="00587151">
              <w:rPr>
                <w:rFonts w:eastAsia="Times New Roman"/>
              </w:rPr>
              <w:t>FOLLOW-UP TO UNAIDS PROGRAMME COORDINATING BOARD MEETING</w:t>
            </w:r>
          </w:p>
          <w:p w14:paraId="7846E9A5" w14:textId="77777777" w:rsidR="00B42A53" w:rsidRPr="00587151" w:rsidRDefault="00B42A53" w:rsidP="00B42A53">
            <w:pPr>
              <w:keepNext/>
              <w:numPr>
                <w:ilvl w:val="0"/>
                <w:numId w:val="25"/>
              </w:numPr>
              <w:spacing w:before="60" w:line="240" w:lineRule="auto"/>
              <w:contextualSpacing/>
              <w:outlineLvl w:val="0"/>
              <w:rPr>
                <w:rFonts w:eastAsia="Times New Roman"/>
              </w:rPr>
            </w:pPr>
            <w:r w:rsidRPr="00587151">
              <w:rPr>
                <w:rFonts w:eastAsia="Times New Roman"/>
              </w:rPr>
              <w:t>Joint UNDP and UNFPA report on the implementation of the decisions and recommendations of the Programme Coordinating Board of UNAIDS</w:t>
            </w:r>
          </w:p>
        </w:tc>
      </w:tr>
      <w:tr w:rsidR="00B42A53" w:rsidRPr="00587151" w14:paraId="6FC02EF6" w14:textId="77777777" w:rsidTr="009977F7">
        <w:trPr>
          <w:trHeight w:val="1700"/>
        </w:trPr>
        <w:tc>
          <w:tcPr>
            <w:tcW w:w="1350" w:type="dxa"/>
            <w:vMerge/>
            <w:tcBorders>
              <w:bottom w:val="nil"/>
            </w:tcBorders>
          </w:tcPr>
          <w:p w14:paraId="300F7778" w14:textId="77777777" w:rsidR="00B42A53" w:rsidRPr="00587151" w:rsidRDefault="00B42A53" w:rsidP="009977F7">
            <w:pPr>
              <w:spacing w:line="240" w:lineRule="auto"/>
              <w:ind w:left="43"/>
              <w:rPr>
                <w:rFonts w:eastAsia="Times New Roman"/>
                <w:b/>
                <w:bCs/>
                <w:sz w:val="18"/>
                <w:szCs w:val="18"/>
              </w:rPr>
            </w:pPr>
          </w:p>
        </w:tc>
        <w:tc>
          <w:tcPr>
            <w:tcW w:w="1355" w:type="dxa"/>
            <w:tcBorders>
              <w:bottom w:val="single" w:sz="4" w:space="0" w:color="auto"/>
            </w:tcBorders>
          </w:tcPr>
          <w:p w14:paraId="5C66FD79" w14:textId="77777777" w:rsidR="00B42A53" w:rsidRPr="00587151" w:rsidRDefault="00B42A53" w:rsidP="009977F7">
            <w:pPr>
              <w:spacing w:before="60" w:line="240" w:lineRule="auto"/>
              <w:jc w:val="center"/>
              <w:rPr>
                <w:rFonts w:eastAsia="Times New Roman"/>
                <w:sz w:val="18"/>
                <w:szCs w:val="18"/>
              </w:rPr>
            </w:pPr>
            <w:r w:rsidRPr="00587151">
              <w:rPr>
                <w:rFonts w:eastAsia="Times New Roman"/>
                <w:sz w:val="18"/>
                <w:szCs w:val="18"/>
              </w:rPr>
              <w:t>3 – 5 p.m.</w:t>
            </w:r>
          </w:p>
        </w:tc>
        <w:tc>
          <w:tcPr>
            <w:tcW w:w="535" w:type="dxa"/>
            <w:tcBorders>
              <w:bottom w:val="single" w:sz="4" w:space="0" w:color="auto"/>
            </w:tcBorders>
          </w:tcPr>
          <w:p w14:paraId="761704B6" w14:textId="77777777" w:rsidR="00B42A53" w:rsidRPr="00587151" w:rsidRDefault="00B42A53" w:rsidP="009977F7">
            <w:pPr>
              <w:spacing w:before="60" w:line="240" w:lineRule="auto"/>
              <w:jc w:val="center"/>
              <w:rPr>
                <w:rFonts w:eastAsia="Times New Roman"/>
                <w:sz w:val="18"/>
                <w:szCs w:val="18"/>
              </w:rPr>
            </w:pPr>
            <w:r w:rsidRPr="00587151">
              <w:rPr>
                <w:rFonts w:eastAsia="Times New Roman"/>
                <w:sz w:val="18"/>
                <w:szCs w:val="18"/>
              </w:rPr>
              <w:t>4</w:t>
            </w:r>
          </w:p>
          <w:p w14:paraId="6C1CC0B0" w14:textId="77777777" w:rsidR="00B42A53" w:rsidRPr="00587151" w:rsidRDefault="00B42A53" w:rsidP="009977F7">
            <w:pPr>
              <w:spacing w:line="240" w:lineRule="auto"/>
              <w:jc w:val="center"/>
              <w:rPr>
                <w:rFonts w:eastAsia="Times New Roman"/>
                <w:sz w:val="18"/>
                <w:szCs w:val="18"/>
              </w:rPr>
            </w:pPr>
          </w:p>
          <w:p w14:paraId="26190278" w14:textId="77777777" w:rsidR="00B42A53" w:rsidRPr="00587151" w:rsidRDefault="00B42A53" w:rsidP="009977F7">
            <w:pPr>
              <w:spacing w:line="240" w:lineRule="auto"/>
              <w:jc w:val="center"/>
              <w:rPr>
                <w:rFonts w:eastAsia="Times New Roman"/>
                <w:sz w:val="18"/>
                <w:szCs w:val="18"/>
              </w:rPr>
            </w:pPr>
          </w:p>
          <w:p w14:paraId="28808A0A" w14:textId="77777777" w:rsidR="00B42A53" w:rsidRPr="00587151" w:rsidRDefault="00B42A53" w:rsidP="009977F7">
            <w:pPr>
              <w:spacing w:line="240" w:lineRule="auto"/>
              <w:jc w:val="center"/>
              <w:rPr>
                <w:rFonts w:eastAsia="Times New Roman"/>
                <w:sz w:val="18"/>
                <w:szCs w:val="18"/>
              </w:rPr>
            </w:pPr>
          </w:p>
          <w:p w14:paraId="663C704E" w14:textId="77777777" w:rsidR="00B42A53" w:rsidRPr="00587151" w:rsidRDefault="00B42A53" w:rsidP="009977F7">
            <w:pPr>
              <w:spacing w:line="240" w:lineRule="auto"/>
              <w:jc w:val="center"/>
              <w:rPr>
                <w:rFonts w:eastAsia="Times New Roman"/>
                <w:sz w:val="18"/>
                <w:szCs w:val="18"/>
              </w:rPr>
            </w:pPr>
            <w:r w:rsidRPr="00587151">
              <w:rPr>
                <w:rFonts w:eastAsia="Times New Roman"/>
                <w:sz w:val="18"/>
                <w:szCs w:val="18"/>
              </w:rPr>
              <w:t>13</w:t>
            </w:r>
          </w:p>
        </w:tc>
        <w:tc>
          <w:tcPr>
            <w:tcW w:w="7020" w:type="dxa"/>
            <w:tcBorders>
              <w:bottom w:val="single" w:sz="4" w:space="0" w:color="auto"/>
            </w:tcBorders>
          </w:tcPr>
          <w:p w14:paraId="37AD55E6" w14:textId="77777777" w:rsidR="00B42A53" w:rsidRPr="00587151" w:rsidRDefault="00B42A53" w:rsidP="009977F7">
            <w:pPr>
              <w:spacing w:before="60" w:after="60" w:line="240" w:lineRule="auto"/>
              <w:ind w:left="90"/>
              <w:rPr>
                <w:rFonts w:eastAsia="Times New Roman"/>
                <w:b/>
                <w:bCs/>
                <w:color w:val="000000"/>
                <w:sz w:val="18"/>
                <w:szCs w:val="18"/>
              </w:rPr>
            </w:pPr>
            <w:r w:rsidRPr="00587151">
              <w:rPr>
                <w:rFonts w:eastAsia="SimSun"/>
              </w:rPr>
              <w:t>PROTECTION AGAINST SEXUAL EXPLOITATION AND ABUSE AND SEXUAL HARASSMENT</w:t>
            </w:r>
          </w:p>
          <w:p w14:paraId="0FC5322C" w14:textId="77777777" w:rsidR="00B42A53" w:rsidRPr="00587151" w:rsidRDefault="00B42A53" w:rsidP="009977F7">
            <w:pPr>
              <w:spacing w:before="60" w:after="60" w:line="240" w:lineRule="auto"/>
              <w:ind w:left="90"/>
              <w:jc w:val="center"/>
              <w:rPr>
                <w:rFonts w:eastAsia="Times New Roman"/>
                <w:b/>
                <w:bCs/>
                <w:color w:val="000000"/>
                <w:sz w:val="18"/>
                <w:szCs w:val="18"/>
              </w:rPr>
            </w:pPr>
          </w:p>
          <w:p w14:paraId="1B227EC1" w14:textId="77777777" w:rsidR="00B42A53" w:rsidRPr="00587151" w:rsidRDefault="00B42A53" w:rsidP="009977F7">
            <w:pPr>
              <w:spacing w:after="60" w:line="240" w:lineRule="auto"/>
              <w:ind w:left="90"/>
              <w:rPr>
                <w:rFonts w:eastAsia="Calibri"/>
              </w:rPr>
            </w:pPr>
            <w:r w:rsidRPr="00587151">
              <w:rPr>
                <w:rFonts w:eastAsia="Calibri"/>
              </w:rPr>
              <w:t>OTHER MATTERS</w:t>
            </w:r>
          </w:p>
          <w:p w14:paraId="15657181" w14:textId="77777777" w:rsidR="00B42A53" w:rsidRPr="00587151" w:rsidRDefault="00B42A53" w:rsidP="00B42A53">
            <w:pPr>
              <w:pStyle w:val="ListParagraph"/>
              <w:numPr>
                <w:ilvl w:val="0"/>
                <w:numId w:val="29"/>
              </w:numPr>
              <w:suppressAutoHyphens/>
              <w:spacing w:before="60" w:after="60"/>
              <w:contextualSpacing/>
              <w:rPr>
                <w:rFonts w:ascii="Times New Roman" w:eastAsia="Times New Roman" w:hAnsi="Times New Roman"/>
                <w:b/>
                <w:bCs/>
                <w:color w:val="000000"/>
                <w:spacing w:val="4"/>
                <w:w w:val="103"/>
                <w:kern w:val="14"/>
                <w:sz w:val="18"/>
                <w:szCs w:val="18"/>
                <w:lang w:val="en-AU"/>
              </w:rPr>
            </w:pPr>
            <w:r w:rsidRPr="00587151">
              <w:rPr>
                <w:rFonts w:ascii="Times New Roman" w:eastAsia="Times New Roman" w:hAnsi="Times New Roman"/>
                <w:spacing w:val="4"/>
                <w:w w:val="103"/>
                <w:kern w:val="14"/>
                <w:sz w:val="20"/>
                <w:szCs w:val="20"/>
                <w:lang w:val="en-AU"/>
              </w:rPr>
              <w:t>Address by the Chairperson of the UNDP/UNFPA/UNOPS/UN-Women Staff Council</w:t>
            </w:r>
          </w:p>
        </w:tc>
      </w:tr>
      <w:tr w:rsidR="00B42A53" w:rsidRPr="00587151" w14:paraId="48339725" w14:textId="77777777" w:rsidTr="009977F7">
        <w:trPr>
          <w:trHeight w:val="710"/>
        </w:trPr>
        <w:tc>
          <w:tcPr>
            <w:tcW w:w="1350" w:type="dxa"/>
            <w:tcBorders>
              <w:top w:val="single" w:sz="4" w:space="0" w:color="auto"/>
              <w:bottom w:val="nil"/>
            </w:tcBorders>
          </w:tcPr>
          <w:p w14:paraId="3AD6900C" w14:textId="77777777" w:rsidR="00B42A53" w:rsidRPr="00587151" w:rsidRDefault="00B42A53" w:rsidP="009977F7">
            <w:pPr>
              <w:spacing w:before="60" w:line="240" w:lineRule="auto"/>
              <w:ind w:left="43"/>
              <w:rPr>
                <w:rFonts w:eastAsia="Times New Roman"/>
                <w:b/>
                <w:bCs/>
                <w:sz w:val="18"/>
                <w:szCs w:val="18"/>
              </w:rPr>
            </w:pPr>
            <w:r w:rsidRPr="00587151">
              <w:rPr>
                <w:rFonts w:eastAsia="Times New Roman"/>
                <w:b/>
                <w:bCs/>
                <w:sz w:val="18"/>
                <w:szCs w:val="18"/>
              </w:rPr>
              <w:t>Tuesday,</w:t>
            </w:r>
            <w:r w:rsidRPr="00587151">
              <w:rPr>
                <w:rFonts w:eastAsia="Times New Roman"/>
                <w:b/>
                <w:bCs/>
                <w:sz w:val="18"/>
                <w:szCs w:val="18"/>
              </w:rPr>
              <w:br/>
              <w:t>1 February</w:t>
            </w:r>
          </w:p>
        </w:tc>
        <w:tc>
          <w:tcPr>
            <w:tcW w:w="1355" w:type="dxa"/>
            <w:tcBorders>
              <w:bottom w:val="single" w:sz="4" w:space="0" w:color="auto"/>
            </w:tcBorders>
          </w:tcPr>
          <w:p w14:paraId="5460FFCA" w14:textId="77777777" w:rsidR="00B42A53" w:rsidRPr="00587151" w:rsidRDefault="00B42A53" w:rsidP="009977F7">
            <w:pPr>
              <w:spacing w:before="60" w:line="240" w:lineRule="auto"/>
              <w:jc w:val="center"/>
              <w:rPr>
                <w:rFonts w:eastAsia="Times New Roman"/>
                <w:sz w:val="18"/>
                <w:szCs w:val="18"/>
              </w:rPr>
            </w:pPr>
            <w:r w:rsidRPr="00587151">
              <w:rPr>
                <w:rFonts w:eastAsia="Times New Roman"/>
                <w:sz w:val="18"/>
                <w:szCs w:val="18"/>
              </w:rPr>
              <w:t>10 a.m.– 1 p.m.</w:t>
            </w:r>
          </w:p>
        </w:tc>
        <w:tc>
          <w:tcPr>
            <w:tcW w:w="535" w:type="dxa"/>
            <w:tcBorders>
              <w:bottom w:val="single" w:sz="4" w:space="0" w:color="auto"/>
            </w:tcBorders>
          </w:tcPr>
          <w:p w14:paraId="2841C3A6" w14:textId="77777777" w:rsidR="00B42A53" w:rsidRPr="00587151" w:rsidRDefault="00B42A53" w:rsidP="009977F7">
            <w:pPr>
              <w:spacing w:line="240" w:lineRule="auto"/>
              <w:rPr>
                <w:rFonts w:eastAsia="Times New Roman"/>
                <w:sz w:val="18"/>
                <w:szCs w:val="18"/>
              </w:rPr>
            </w:pPr>
          </w:p>
          <w:p w14:paraId="7DFB73EB" w14:textId="77777777" w:rsidR="00B42A53" w:rsidRPr="00587151" w:rsidRDefault="00B42A53" w:rsidP="009977F7">
            <w:pPr>
              <w:spacing w:line="240" w:lineRule="auto"/>
              <w:rPr>
                <w:rFonts w:eastAsia="Times New Roman"/>
                <w:sz w:val="18"/>
                <w:szCs w:val="18"/>
              </w:rPr>
            </w:pPr>
          </w:p>
          <w:p w14:paraId="329AFC8D" w14:textId="77777777" w:rsidR="00B42A53" w:rsidRPr="00587151" w:rsidRDefault="00B42A53" w:rsidP="009977F7">
            <w:pPr>
              <w:spacing w:line="240" w:lineRule="auto"/>
              <w:jc w:val="center"/>
              <w:rPr>
                <w:rFonts w:eastAsia="Times New Roman"/>
                <w:sz w:val="18"/>
                <w:szCs w:val="18"/>
              </w:rPr>
            </w:pPr>
            <w:r w:rsidRPr="00587151">
              <w:rPr>
                <w:rFonts w:eastAsia="Times New Roman"/>
                <w:sz w:val="18"/>
                <w:szCs w:val="18"/>
              </w:rPr>
              <w:t>12</w:t>
            </w:r>
          </w:p>
        </w:tc>
        <w:tc>
          <w:tcPr>
            <w:tcW w:w="7020" w:type="dxa"/>
            <w:tcBorders>
              <w:bottom w:val="single" w:sz="4" w:space="0" w:color="auto"/>
            </w:tcBorders>
          </w:tcPr>
          <w:p w14:paraId="7ED78290" w14:textId="77777777" w:rsidR="00B42A53" w:rsidRPr="00587151" w:rsidRDefault="00B42A53" w:rsidP="009977F7">
            <w:pPr>
              <w:spacing w:before="60" w:after="120"/>
              <w:jc w:val="center"/>
              <w:rPr>
                <w:rFonts w:eastAsia="Calibri"/>
                <w:b/>
                <w:sz w:val="18"/>
                <w:szCs w:val="18"/>
              </w:rPr>
            </w:pPr>
            <w:r w:rsidRPr="00587151">
              <w:rPr>
                <w:rFonts w:eastAsia="Calibri"/>
                <w:b/>
                <w:sz w:val="18"/>
                <w:szCs w:val="18"/>
              </w:rPr>
              <w:t>UNOPS SEGMENT</w:t>
            </w:r>
          </w:p>
          <w:p w14:paraId="2CB8CA3F" w14:textId="77777777" w:rsidR="00B42A53" w:rsidRPr="00587151" w:rsidRDefault="00B42A53" w:rsidP="009977F7">
            <w:pPr>
              <w:keepNext/>
              <w:spacing w:before="60" w:line="240" w:lineRule="auto"/>
              <w:ind w:left="90"/>
              <w:jc w:val="center"/>
              <w:outlineLvl w:val="0"/>
              <w:rPr>
                <w:rFonts w:eastAsia="Calibri"/>
                <w:sz w:val="18"/>
                <w:szCs w:val="18"/>
              </w:rPr>
            </w:pPr>
            <w:r w:rsidRPr="00587151">
              <w:rPr>
                <w:rFonts w:eastAsia="Calibri"/>
                <w:sz w:val="18"/>
                <w:szCs w:val="18"/>
              </w:rPr>
              <w:t>STATEMENT BY THE EXECUTIVE DIRECTOR</w:t>
            </w:r>
          </w:p>
        </w:tc>
      </w:tr>
      <w:tr w:rsidR="00B42A53" w:rsidRPr="00587151" w14:paraId="03AE227A" w14:textId="77777777" w:rsidTr="009977F7">
        <w:trPr>
          <w:trHeight w:val="1880"/>
        </w:trPr>
        <w:tc>
          <w:tcPr>
            <w:tcW w:w="1350" w:type="dxa"/>
            <w:tcBorders>
              <w:top w:val="nil"/>
              <w:bottom w:val="single" w:sz="4" w:space="0" w:color="auto"/>
            </w:tcBorders>
          </w:tcPr>
          <w:p w14:paraId="7E3A527C" w14:textId="77777777" w:rsidR="00B42A53" w:rsidRPr="00587151" w:rsidRDefault="00B42A53" w:rsidP="009977F7">
            <w:pPr>
              <w:spacing w:before="60" w:line="240" w:lineRule="auto"/>
              <w:ind w:left="43"/>
              <w:rPr>
                <w:rFonts w:eastAsia="Times New Roman"/>
                <w:b/>
                <w:bCs/>
                <w:sz w:val="18"/>
                <w:szCs w:val="18"/>
              </w:rPr>
            </w:pPr>
          </w:p>
        </w:tc>
        <w:tc>
          <w:tcPr>
            <w:tcW w:w="1355" w:type="dxa"/>
            <w:tcBorders>
              <w:bottom w:val="single" w:sz="4" w:space="0" w:color="auto"/>
            </w:tcBorders>
          </w:tcPr>
          <w:p w14:paraId="1E7B5C67" w14:textId="77777777" w:rsidR="00B42A53" w:rsidRPr="00587151" w:rsidRDefault="00B42A53" w:rsidP="009977F7">
            <w:pPr>
              <w:spacing w:before="60" w:line="240" w:lineRule="auto"/>
              <w:jc w:val="center"/>
              <w:rPr>
                <w:rFonts w:eastAsia="Times New Roman"/>
                <w:sz w:val="18"/>
                <w:szCs w:val="18"/>
              </w:rPr>
            </w:pPr>
            <w:r w:rsidRPr="00587151">
              <w:rPr>
                <w:rFonts w:eastAsia="Times New Roman"/>
                <w:sz w:val="18"/>
                <w:szCs w:val="18"/>
              </w:rPr>
              <w:t>3 – 5 p.m.</w:t>
            </w:r>
          </w:p>
        </w:tc>
        <w:tc>
          <w:tcPr>
            <w:tcW w:w="535" w:type="dxa"/>
            <w:tcBorders>
              <w:bottom w:val="single" w:sz="4" w:space="0" w:color="auto"/>
            </w:tcBorders>
          </w:tcPr>
          <w:p w14:paraId="7D94B0E8" w14:textId="77777777" w:rsidR="00B42A53" w:rsidRPr="00587151" w:rsidRDefault="00B42A53" w:rsidP="009977F7">
            <w:pPr>
              <w:spacing w:before="60" w:line="240" w:lineRule="auto"/>
              <w:jc w:val="center"/>
              <w:rPr>
                <w:rFonts w:eastAsia="Times New Roman"/>
                <w:sz w:val="18"/>
                <w:szCs w:val="18"/>
              </w:rPr>
            </w:pPr>
          </w:p>
          <w:p w14:paraId="4C53BE26" w14:textId="77777777" w:rsidR="00B42A53" w:rsidRPr="00587151" w:rsidRDefault="00B42A53" w:rsidP="009977F7">
            <w:pPr>
              <w:spacing w:before="60" w:line="240" w:lineRule="auto"/>
              <w:jc w:val="center"/>
              <w:rPr>
                <w:rFonts w:eastAsia="Times New Roman"/>
                <w:sz w:val="18"/>
                <w:szCs w:val="18"/>
              </w:rPr>
            </w:pPr>
          </w:p>
          <w:p w14:paraId="43B29A09" w14:textId="77777777" w:rsidR="00B42A53" w:rsidRPr="00587151" w:rsidRDefault="00B42A53" w:rsidP="009977F7">
            <w:pPr>
              <w:spacing w:line="240" w:lineRule="auto"/>
              <w:jc w:val="center"/>
              <w:rPr>
                <w:rFonts w:eastAsia="Times New Roman"/>
                <w:sz w:val="18"/>
                <w:szCs w:val="18"/>
              </w:rPr>
            </w:pPr>
            <w:r w:rsidRPr="00587151">
              <w:rPr>
                <w:rFonts w:eastAsia="Times New Roman"/>
                <w:sz w:val="18"/>
                <w:szCs w:val="18"/>
              </w:rPr>
              <w:t>8</w:t>
            </w:r>
          </w:p>
          <w:p w14:paraId="35CC2A21" w14:textId="77777777" w:rsidR="00B42A53" w:rsidRPr="00587151" w:rsidRDefault="00B42A53" w:rsidP="009977F7">
            <w:pPr>
              <w:spacing w:line="240" w:lineRule="auto"/>
              <w:jc w:val="center"/>
              <w:rPr>
                <w:rFonts w:eastAsia="Times New Roman"/>
                <w:sz w:val="18"/>
                <w:szCs w:val="18"/>
              </w:rPr>
            </w:pPr>
          </w:p>
          <w:p w14:paraId="74790C2D" w14:textId="77777777" w:rsidR="00B42A53" w:rsidRPr="00587151" w:rsidRDefault="00B42A53" w:rsidP="009977F7">
            <w:pPr>
              <w:spacing w:after="120" w:line="240" w:lineRule="auto"/>
              <w:jc w:val="center"/>
              <w:rPr>
                <w:rFonts w:eastAsia="Times New Roman"/>
                <w:sz w:val="18"/>
                <w:szCs w:val="18"/>
              </w:rPr>
            </w:pPr>
          </w:p>
          <w:p w14:paraId="62D51288" w14:textId="77777777" w:rsidR="00B42A53" w:rsidRPr="00587151" w:rsidRDefault="00B42A53" w:rsidP="009977F7">
            <w:pPr>
              <w:spacing w:line="240" w:lineRule="auto"/>
              <w:jc w:val="center"/>
              <w:rPr>
                <w:rFonts w:eastAsia="Times New Roman"/>
                <w:sz w:val="18"/>
                <w:szCs w:val="18"/>
              </w:rPr>
            </w:pPr>
            <w:r w:rsidRPr="00587151">
              <w:rPr>
                <w:rFonts w:eastAsia="Times New Roman"/>
                <w:sz w:val="18"/>
                <w:szCs w:val="18"/>
              </w:rPr>
              <w:t>9</w:t>
            </w:r>
          </w:p>
        </w:tc>
        <w:tc>
          <w:tcPr>
            <w:tcW w:w="7020" w:type="dxa"/>
            <w:tcBorders>
              <w:bottom w:val="single" w:sz="4" w:space="0" w:color="auto"/>
            </w:tcBorders>
          </w:tcPr>
          <w:p w14:paraId="2334D2BC" w14:textId="77777777" w:rsidR="00B42A53" w:rsidRPr="00587151" w:rsidRDefault="00B42A53" w:rsidP="009977F7">
            <w:pPr>
              <w:spacing w:before="60" w:line="240" w:lineRule="auto"/>
              <w:ind w:left="90"/>
              <w:jc w:val="center"/>
              <w:rPr>
                <w:rFonts w:eastAsia="SimSun"/>
                <w:bCs/>
                <w:szCs w:val="24"/>
              </w:rPr>
            </w:pPr>
            <w:r w:rsidRPr="00587151">
              <w:rPr>
                <w:rFonts w:eastAsia="Times New Roman"/>
                <w:b/>
                <w:sz w:val="18"/>
                <w:szCs w:val="18"/>
              </w:rPr>
              <w:t>UNDP SEGMENT</w:t>
            </w:r>
          </w:p>
          <w:p w14:paraId="3C853C48" w14:textId="77777777" w:rsidR="00B42A53" w:rsidRPr="00587151" w:rsidRDefault="00B42A53" w:rsidP="009977F7">
            <w:pPr>
              <w:spacing w:line="240" w:lineRule="auto"/>
              <w:ind w:left="90"/>
              <w:rPr>
                <w:rFonts w:eastAsia="SimSun"/>
                <w:bCs/>
                <w:szCs w:val="24"/>
              </w:rPr>
            </w:pPr>
          </w:p>
          <w:p w14:paraId="5E6662A8" w14:textId="77777777" w:rsidR="00B42A53" w:rsidRPr="00587151" w:rsidRDefault="00B42A53" w:rsidP="009977F7">
            <w:pPr>
              <w:spacing w:after="60" w:line="240" w:lineRule="auto"/>
              <w:ind w:left="90"/>
              <w:rPr>
                <w:rFonts w:eastAsia="Times New Roman"/>
                <w:sz w:val="18"/>
                <w:szCs w:val="18"/>
              </w:rPr>
            </w:pPr>
            <w:r w:rsidRPr="00587151">
              <w:rPr>
                <w:rFonts w:eastAsia="SimSun"/>
                <w:bCs/>
                <w:szCs w:val="24"/>
              </w:rPr>
              <w:t>UNITED NATIONS VOLUNTEERS</w:t>
            </w:r>
          </w:p>
          <w:p w14:paraId="18E3B255" w14:textId="77777777" w:rsidR="00B42A53" w:rsidRPr="00587151" w:rsidRDefault="00B42A53" w:rsidP="00B42A53">
            <w:pPr>
              <w:pStyle w:val="ListParagraph"/>
              <w:numPr>
                <w:ilvl w:val="0"/>
                <w:numId w:val="25"/>
              </w:numPr>
              <w:suppressAutoHyphens/>
              <w:spacing w:before="60"/>
              <w:contextualSpacing/>
              <w:rPr>
                <w:rFonts w:ascii="Times New Roman" w:eastAsia="Times New Roman" w:hAnsi="Times New Roman"/>
                <w:spacing w:val="4"/>
                <w:w w:val="103"/>
                <w:kern w:val="14"/>
                <w:sz w:val="18"/>
                <w:szCs w:val="18"/>
                <w:lang w:val="en-AU"/>
              </w:rPr>
            </w:pPr>
            <w:r w:rsidRPr="00587151">
              <w:rPr>
                <w:rFonts w:ascii="Times New Roman" w:eastAsia="SimSun" w:hAnsi="Times New Roman"/>
                <w:bCs/>
                <w:sz w:val="20"/>
                <w:szCs w:val="24"/>
                <w:lang w:val="en-AU"/>
              </w:rPr>
              <w:t>UNV strategic framework, 2022-2025</w:t>
            </w:r>
          </w:p>
          <w:p w14:paraId="723D1E8C" w14:textId="77777777" w:rsidR="00B42A53" w:rsidRPr="00587151" w:rsidRDefault="00B42A53" w:rsidP="009977F7">
            <w:pPr>
              <w:spacing w:line="240" w:lineRule="auto"/>
              <w:rPr>
                <w:rFonts w:eastAsia="Times New Roman"/>
                <w:sz w:val="18"/>
                <w:szCs w:val="18"/>
              </w:rPr>
            </w:pPr>
          </w:p>
          <w:p w14:paraId="2DC9DF7D" w14:textId="77777777" w:rsidR="00B42A53" w:rsidRPr="00587151" w:rsidRDefault="00B42A53" w:rsidP="009977F7">
            <w:pPr>
              <w:spacing w:after="60" w:line="240" w:lineRule="auto"/>
              <w:ind w:left="90"/>
              <w:rPr>
                <w:rFonts w:eastAsia="Times New Roman"/>
                <w:sz w:val="18"/>
                <w:szCs w:val="18"/>
              </w:rPr>
            </w:pPr>
            <w:r w:rsidRPr="00587151">
              <w:rPr>
                <w:rFonts w:eastAsia="SimSun"/>
                <w:bCs/>
                <w:szCs w:val="24"/>
              </w:rPr>
              <w:t>UNITED NATIONS CAPITAL DEVELOPMENT FUND</w:t>
            </w:r>
          </w:p>
          <w:p w14:paraId="348F975A" w14:textId="77777777" w:rsidR="00B42A53" w:rsidRPr="00587151" w:rsidRDefault="00B42A53" w:rsidP="00B42A53">
            <w:pPr>
              <w:pStyle w:val="ListParagraph"/>
              <w:numPr>
                <w:ilvl w:val="0"/>
                <w:numId w:val="25"/>
              </w:numPr>
              <w:suppressAutoHyphens/>
              <w:spacing w:before="60" w:after="60"/>
              <w:contextualSpacing/>
              <w:rPr>
                <w:rFonts w:ascii="Times New Roman" w:eastAsia="Times New Roman" w:hAnsi="Times New Roman"/>
                <w:spacing w:val="4"/>
                <w:w w:val="103"/>
                <w:kern w:val="14"/>
                <w:sz w:val="18"/>
                <w:szCs w:val="18"/>
                <w:lang w:val="en-AU"/>
              </w:rPr>
            </w:pPr>
            <w:r w:rsidRPr="00587151">
              <w:rPr>
                <w:rFonts w:ascii="Times New Roman" w:eastAsia="SimSun" w:hAnsi="Times New Roman"/>
                <w:bCs/>
                <w:sz w:val="20"/>
                <w:szCs w:val="24"/>
                <w:lang w:val="en-AU"/>
              </w:rPr>
              <w:t>UNCDF strategic framework, 2022-2025</w:t>
            </w:r>
          </w:p>
        </w:tc>
      </w:tr>
    </w:tbl>
    <w:p w14:paraId="4A6D6070" w14:textId="77777777" w:rsidR="00B42A53" w:rsidRPr="00587151" w:rsidRDefault="00B42A53" w:rsidP="00B42A53">
      <w:r w:rsidRPr="00587151">
        <w:br w:type="page"/>
      </w:r>
    </w:p>
    <w:tbl>
      <w:tblPr>
        <w:tblW w:w="102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50"/>
        <w:gridCol w:w="1355"/>
        <w:gridCol w:w="535"/>
        <w:gridCol w:w="7020"/>
      </w:tblGrid>
      <w:tr w:rsidR="00B42A53" w:rsidRPr="00587151" w14:paraId="67141638" w14:textId="77777777" w:rsidTr="009977F7">
        <w:trPr>
          <w:trHeight w:val="890"/>
        </w:trPr>
        <w:tc>
          <w:tcPr>
            <w:tcW w:w="1350" w:type="dxa"/>
            <w:tcBorders>
              <w:top w:val="single" w:sz="4" w:space="0" w:color="auto"/>
              <w:bottom w:val="nil"/>
            </w:tcBorders>
          </w:tcPr>
          <w:p w14:paraId="6119726A" w14:textId="77777777" w:rsidR="00B42A53" w:rsidRPr="00587151" w:rsidRDefault="00B42A53" w:rsidP="009977F7">
            <w:pPr>
              <w:spacing w:before="60" w:line="240" w:lineRule="auto"/>
              <w:rPr>
                <w:rFonts w:eastAsia="Times New Roman"/>
                <w:b/>
                <w:bCs/>
                <w:sz w:val="18"/>
                <w:szCs w:val="18"/>
              </w:rPr>
            </w:pPr>
            <w:r w:rsidRPr="00587151">
              <w:rPr>
                <w:rFonts w:eastAsia="Times New Roman"/>
                <w:b/>
                <w:bCs/>
                <w:sz w:val="18"/>
                <w:szCs w:val="18"/>
              </w:rPr>
              <w:lastRenderedPageBreak/>
              <w:t>Wednesday,</w:t>
            </w:r>
            <w:r w:rsidRPr="00587151">
              <w:rPr>
                <w:rFonts w:eastAsia="Times New Roman"/>
                <w:b/>
                <w:bCs/>
                <w:sz w:val="18"/>
                <w:szCs w:val="18"/>
              </w:rPr>
              <w:br/>
              <w:t>2 February</w:t>
            </w:r>
          </w:p>
        </w:tc>
        <w:tc>
          <w:tcPr>
            <w:tcW w:w="1355" w:type="dxa"/>
            <w:tcBorders>
              <w:bottom w:val="single" w:sz="4" w:space="0" w:color="auto"/>
            </w:tcBorders>
          </w:tcPr>
          <w:p w14:paraId="28474286" w14:textId="77777777" w:rsidR="00B42A53" w:rsidRPr="00587151" w:rsidRDefault="00B42A53" w:rsidP="009977F7">
            <w:pPr>
              <w:spacing w:before="60" w:line="240" w:lineRule="auto"/>
              <w:jc w:val="center"/>
              <w:rPr>
                <w:rFonts w:eastAsia="Times New Roman"/>
                <w:sz w:val="18"/>
                <w:szCs w:val="18"/>
              </w:rPr>
            </w:pPr>
            <w:r w:rsidRPr="00587151">
              <w:rPr>
                <w:rFonts w:eastAsia="Times New Roman"/>
                <w:sz w:val="18"/>
                <w:szCs w:val="18"/>
              </w:rPr>
              <w:t>10 a.m.– 1 p.m.</w:t>
            </w:r>
          </w:p>
        </w:tc>
        <w:tc>
          <w:tcPr>
            <w:tcW w:w="535" w:type="dxa"/>
            <w:tcBorders>
              <w:bottom w:val="single" w:sz="4" w:space="0" w:color="auto"/>
            </w:tcBorders>
          </w:tcPr>
          <w:p w14:paraId="50CFC560" w14:textId="77777777" w:rsidR="00B42A53" w:rsidRPr="00587151" w:rsidRDefault="00B42A53" w:rsidP="009977F7">
            <w:pPr>
              <w:spacing w:before="60" w:line="240" w:lineRule="auto"/>
              <w:jc w:val="center"/>
              <w:rPr>
                <w:rFonts w:eastAsia="Times New Roman"/>
                <w:sz w:val="18"/>
                <w:szCs w:val="18"/>
              </w:rPr>
            </w:pPr>
          </w:p>
        </w:tc>
        <w:tc>
          <w:tcPr>
            <w:tcW w:w="7020" w:type="dxa"/>
            <w:tcBorders>
              <w:bottom w:val="single" w:sz="4" w:space="0" w:color="auto"/>
            </w:tcBorders>
          </w:tcPr>
          <w:p w14:paraId="4DD3E4A4" w14:textId="77777777" w:rsidR="00B42A53" w:rsidRPr="00587151" w:rsidRDefault="00B42A53" w:rsidP="009977F7">
            <w:pPr>
              <w:spacing w:before="120" w:line="240" w:lineRule="auto"/>
              <w:jc w:val="center"/>
              <w:rPr>
                <w:rFonts w:eastAsia="Times New Roman"/>
                <w:sz w:val="18"/>
                <w:szCs w:val="18"/>
              </w:rPr>
            </w:pPr>
            <w:r w:rsidRPr="00587151">
              <w:rPr>
                <w:rFonts w:eastAsia="Times New Roman"/>
                <w:b/>
                <w:sz w:val="18"/>
                <w:szCs w:val="18"/>
              </w:rPr>
              <w:t>UNDP SEGMENT (cont’d)</w:t>
            </w:r>
          </w:p>
          <w:p w14:paraId="54F74F94" w14:textId="77777777" w:rsidR="00B42A53" w:rsidRPr="00587151" w:rsidRDefault="00B42A53" w:rsidP="009977F7">
            <w:pPr>
              <w:spacing w:line="240" w:lineRule="auto"/>
              <w:jc w:val="center"/>
              <w:rPr>
                <w:rFonts w:eastAsia="Times New Roman"/>
                <w:sz w:val="18"/>
                <w:szCs w:val="18"/>
              </w:rPr>
            </w:pPr>
          </w:p>
          <w:p w14:paraId="2EB4BF1A" w14:textId="77777777" w:rsidR="00B42A53" w:rsidRPr="00587151" w:rsidRDefault="00B42A53" w:rsidP="009977F7">
            <w:pPr>
              <w:spacing w:before="60" w:after="120" w:line="240" w:lineRule="auto"/>
              <w:jc w:val="center"/>
              <w:rPr>
                <w:rFonts w:eastAsia="Times New Roman"/>
                <w:sz w:val="18"/>
                <w:szCs w:val="18"/>
              </w:rPr>
            </w:pPr>
            <w:r w:rsidRPr="00587151">
              <w:rPr>
                <w:rFonts w:eastAsia="Times New Roman"/>
                <w:sz w:val="18"/>
                <w:szCs w:val="18"/>
              </w:rPr>
              <w:t>INTERACTIVE DIALOGUE WITH THE ADMINISTRATOR</w:t>
            </w:r>
          </w:p>
        </w:tc>
      </w:tr>
      <w:tr w:rsidR="00B42A53" w:rsidRPr="00587151" w14:paraId="769378C0" w14:textId="77777777" w:rsidTr="009977F7">
        <w:trPr>
          <w:trHeight w:val="2123"/>
        </w:trPr>
        <w:tc>
          <w:tcPr>
            <w:tcW w:w="1350" w:type="dxa"/>
            <w:tcBorders>
              <w:top w:val="nil"/>
              <w:bottom w:val="single" w:sz="4" w:space="0" w:color="auto"/>
            </w:tcBorders>
          </w:tcPr>
          <w:p w14:paraId="08A55104" w14:textId="77777777" w:rsidR="00B42A53" w:rsidRPr="00587151" w:rsidRDefault="00B42A53" w:rsidP="009977F7">
            <w:pPr>
              <w:spacing w:before="60" w:line="240" w:lineRule="auto"/>
              <w:rPr>
                <w:rFonts w:eastAsia="Times New Roman"/>
                <w:b/>
                <w:bCs/>
                <w:sz w:val="18"/>
                <w:szCs w:val="18"/>
              </w:rPr>
            </w:pPr>
          </w:p>
        </w:tc>
        <w:tc>
          <w:tcPr>
            <w:tcW w:w="1355" w:type="dxa"/>
            <w:tcBorders>
              <w:bottom w:val="single" w:sz="4" w:space="0" w:color="auto"/>
            </w:tcBorders>
          </w:tcPr>
          <w:p w14:paraId="4921C4CB" w14:textId="77777777" w:rsidR="00B42A53" w:rsidRPr="00587151" w:rsidRDefault="00B42A53" w:rsidP="009977F7">
            <w:pPr>
              <w:spacing w:before="60" w:line="240" w:lineRule="auto"/>
              <w:jc w:val="center"/>
              <w:rPr>
                <w:rFonts w:eastAsia="Times New Roman"/>
                <w:sz w:val="18"/>
                <w:szCs w:val="18"/>
              </w:rPr>
            </w:pPr>
            <w:r w:rsidRPr="00587151">
              <w:rPr>
                <w:rFonts w:eastAsia="Times New Roman"/>
                <w:sz w:val="18"/>
                <w:szCs w:val="18"/>
              </w:rPr>
              <w:t>3 – 5 p.m.</w:t>
            </w:r>
          </w:p>
        </w:tc>
        <w:tc>
          <w:tcPr>
            <w:tcW w:w="535" w:type="dxa"/>
            <w:tcBorders>
              <w:bottom w:val="single" w:sz="4" w:space="0" w:color="auto"/>
            </w:tcBorders>
          </w:tcPr>
          <w:p w14:paraId="2F877E62" w14:textId="77777777" w:rsidR="00B42A53" w:rsidRPr="00587151" w:rsidRDefault="00B42A53" w:rsidP="009977F7">
            <w:pPr>
              <w:spacing w:before="60" w:line="240" w:lineRule="auto"/>
              <w:jc w:val="center"/>
              <w:rPr>
                <w:rFonts w:eastAsia="Times New Roman"/>
                <w:sz w:val="18"/>
                <w:szCs w:val="18"/>
              </w:rPr>
            </w:pPr>
            <w:r w:rsidRPr="00587151">
              <w:rPr>
                <w:rFonts w:eastAsia="Times New Roman"/>
                <w:sz w:val="18"/>
                <w:szCs w:val="18"/>
              </w:rPr>
              <w:t>5</w:t>
            </w:r>
          </w:p>
          <w:p w14:paraId="7C0838E2" w14:textId="77777777" w:rsidR="00B42A53" w:rsidRPr="00587151" w:rsidRDefault="00B42A53" w:rsidP="009977F7">
            <w:pPr>
              <w:spacing w:before="60" w:line="240" w:lineRule="auto"/>
              <w:jc w:val="center"/>
              <w:rPr>
                <w:rFonts w:eastAsia="Times New Roman"/>
                <w:sz w:val="18"/>
                <w:szCs w:val="18"/>
              </w:rPr>
            </w:pPr>
          </w:p>
          <w:p w14:paraId="627B3AA6" w14:textId="77777777" w:rsidR="00B42A53" w:rsidRPr="00587151" w:rsidRDefault="00B42A53" w:rsidP="009977F7">
            <w:pPr>
              <w:spacing w:before="60" w:line="240" w:lineRule="auto"/>
              <w:jc w:val="center"/>
              <w:rPr>
                <w:rFonts w:eastAsia="Times New Roman"/>
                <w:sz w:val="18"/>
                <w:szCs w:val="18"/>
              </w:rPr>
            </w:pPr>
          </w:p>
          <w:p w14:paraId="2C85D895" w14:textId="77777777" w:rsidR="00B42A53" w:rsidRPr="00587151" w:rsidRDefault="00B42A53" w:rsidP="009977F7">
            <w:pPr>
              <w:spacing w:before="60" w:line="240" w:lineRule="auto"/>
              <w:jc w:val="center"/>
              <w:rPr>
                <w:rFonts w:eastAsia="Times New Roman"/>
                <w:sz w:val="18"/>
                <w:szCs w:val="18"/>
              </w:rPr>
            </w:pPr>
            <w:r w:rsidRPr="00587151">
              <w:rPr>
                <w:rFonts w:eastAsia="Times New Roman"/>
                <w:sz w:val="18"/>
                <w:szCs w:val="18"/>
              </w:rPr>
              <w:t>7</w:t>
            </w:r>
          </w:p>
        </w:tc>
        <w:tc>
          <w:tcPr>
            <w:tcW w:w="7020" w:type="dxa"/>
            <w:tcBorders>
              <w:bottom w:val="single" w:sz="4" w:space="0" w:color="auto"/>
            </w:tcBorders>
          </w:tcPr>
          <w:p w14:paraId="25D2A3A6" w14:textId="77777777" w:rsidR="00B42A53" w:rsidRPr="00587151" w:rsidRDefault="00B42A53" w:rsidP="009977F7">
            <w:pPr>
              <w:spacing w:before="60" w:after="60" w:line="240" w:lineRule="auto"/>
              <w:ind w:firstLine="90"/>
              <w:rPr>
                <w:rFonts w:eastAsia="Times New Roman"/>
                <w:color w:val="FF0000"/>
                <w:sz w:val="18"/>
                <w:szCs w:val="18"/>
              </w:rPr>
            </w:pPr>
            <w:r w:rsidRPr="00587151">
              <w:rPr>
                <w:rFonts w:eastAsia="Times New Roman"/>
                <w:sz w:val="18"/>
                <w:szCs w:val="18"/>
              </w:rPr>
              <w:t>HUMAN DEVELOPMENT REPORT</w:t>
            </w:r>
          </w:p>
          <w:p w14:paraId="1CDCD0C7" w14:textId="77777777" w:rsidR="00B42A53" w:rsidRPr="00587151" w:rsidRDefault="00B42A53" w:rsidP="00B42A53">
            <w:pPr>
              <w:pStyle w:val="ListParagraph"/>
              <w:numPr>
                <w:ilvl w:val="0"/>
                <w:numId w:val="30"/>
              </w:numPr>
              <w:suppressAutoHyphens/>
              <w:spacing w:before="60"/>
              <w:contextualSpacing/>
              <w:rPr>
                <w:rFonts w:ascii="Times New Roman" w:eastAsia="Times New Roman" w:hAnsi="Times New Roman"/>
                <w:sz w:val="18"/>
                <w:szCs w:val="18"/>
                <w:lang w:val="en-AU"/>
              </w:rPr>
            </w:pPr>
            <w:r w:rsidRPr="00587151">
              <w:rPr>
                <w:rFonts w:ascii="Times New Roman" w:eastAsia="Times New Roman" w:hAnsi="Times New Roman"/>
                <w:sz w:val="18"/>
                <w:szCs w:val="18"/>
                <w:lang w:val="en-AU"/>
              </w:rPr>
              <w:t>Update on the Human Development Report consultations (GA resolution 57/264)</w:t>
            </w:r>
          </w:p>
          <w:p w14:paraId="5E4221FB" w14:textId="77777777" w:rsidR="00B42A53" w:rsidRPr="00587151" w:rsidRDefault="00B42A53" w:rsidP="009977F7">
            <w:pPr>
              <w:spacing w:before="60" w:line="240" w:lineRule="auto"/>
              <w:ind w:left="90"/>
              <w:jc w:val="center"/>
              <w:rPr>
                <w:rFonts w:eastAsia="Times New Roman"/>
                <w:b/>
                <w:sz w:val="18"/>
                <w:szCs w:val="18"/>
              </w:rPr>
            </w:pPr>
          </w:p>
          <w:p w14:paraId="2A1E8329" w14:textId="77777777" w:rsidR="00B42A53" w:rsidRPr="00587151" w:rsidRDefault="00B42A53" w:rsidP="009977F7">
            <w:pPr>
              <w:spacing w:before="60" w:after="60" w:line="240" w:lineRule="auto"/>
              <w:ind w:left="90"/>
              <w:rPr>
                <w:rFonts w:eastAsia="Times New Roman"/>
                <w:bCs/>
                <w:sz w:val="18"/>
                <w:szCs w:val="18"/>
              </w:rPr>
            </w:pPr>
            <w:r w:rsidRPr="00587151">
              <w:rPr>
                <w:rFonts w:eastAsia="Times New Roman"/>
                <w:sz w:val="18"/>
                <w:szCs w:val="18"/>
              </w:rPr>
              <w:t>UNDP EVALUATION</w:t>
            </w:r>
          </w:p>
          <w:p w14:paraId="6F9A81BA" w14:textId="77777777" w:rsidR="00B42A53" w:rsidRPr="00587151" w:rsidRDefault="00B42A53" w:rsidP="00B42A53">
            <w:pPr>
              <w:numPr>
                <w:ilvl w:val="0"/>
                <w:numId w:val="25"/>
              </w:numPr>
              <w:suppressAutoHyphens w:val="0"/>
              <w:spacing w:after="120" w:line="259" w:lineRule="auto"/>
              <w:contextualSpacing/>
              <w:rPr>
                <w:rFonts w:eastAsia="Times New Roman"/>
                <w:sz w:val="18"/>
                <w:szCs w:val="18"/>
              </w:rPr>
            </w:pPr>
            <w:r w:rsidRPr="00587151">
              <w:rPr>
                <w:rFonts w:eastAsia="Times New Roman"/>
                <w:sz w:val="18"/>
                <w:szCs w:val="18"/>
              </w:rPr>
              <w:t>Evaluation of UNDP support to youth empowerment and employability, and management response</w:t>
            </w:r>
          </w:p>
          <w:p w14:paraId="156FA180" w14:textId="77777777" w:rsidR="00B42A53" w:rsidRPr="00587151" w:rsidRDefault="00B42A53" w:rsidP="00B42A53">
            <w:pPr>
              <w:numPr>
                <w:ilvl w:val="0"/>
                <w:numId w:val="25"/>
              </w:numPr>
              <w:suppressAutoHyphens w:val="0"/>
              <w:spacing w:after="120" w:line="259" w:lineRule="auto"/>
              <w:contextualSpacing/>
              <w:rPr>
                <w:rFonts w:eastAsia="Times New Roman"/>
                <w:sz w:val="18"/>
                <w:szCs w:val="18"/>
              </w:rPr>
            </w:pPr>
            <w:r w:rsidRPr="00587151">
              <w:rPr>
                <w:rFonts w:eastAsia="Times New Roman"/>
                <w:sz w:val="18"/>
                <w:szCs w:val="18"/>
              </w:rPr>
              <w:t>Closing the energy gap: an evaluation of UNDP programming for access to clean and affordable energy, and management response</w:t>
            </w:r>
          </w:p>
        </w:tc>
      </w:tr>
      <w:tr w:rsidR="00B42A53" w:rsidRPr="00587151" w14:paraId="7E685287" w14:textId="77777777" w:rsidTr="009977F7">
        <w:trPr>
          <w:trHeight w:val="710"/>
        </w:trPr>
        <w:tc>
          <w:tcPr>
            <w:tcW w:w="1350" w:type="dxa"/>
            <w:vMerge w:val="restart"/>
            <w:tcBorders>
              <w:top w:val="single" w:sz="4" w:space="0" w:color="auto"/>
            </w:tcBorders>
          </w:tcPr>
          <w:p w14:paraId="128C4202" w14:textId="77777777" w:rsidR="00B42A53" w:rsidRPr="00587151" w:rsidRDefault="00B42A53" w:rsidP="009977F7">
            <w:pPr>
              <w:spacing w:line="240" w:lineRule="auto"/>
              <w:ind w:left="43"/>
              <w:rPr>
                <w:rFonts w:eastAsia="Times New Roman"/>
                <w:b/>
                <w:bCs/>
                <w:sz w:val="18"/>
                <w:szCs w:val="18"/>
              </w:rPr>
            </w:pPr>
            <w:r w:rsidRPr="00587151">
              <w:br w:type="page"/>
            </w:r>
            <w:r w:rsidRPr="00587151">
              <w:rPr>
                <w:rFonts w:eastAsia="Times New Roman"/>
                <w:b/>
                <w:bCs/>
                <w:sz w:val="18"/>
                <w:szCs w:val="18"/>
              </w:rPr>
              <w:t xml:space="preserve">Thursday, </w:t>
            </w:r>
            <w:r w:rsidRPr="00587151">
              <w:rPr>
                <w:rFonts w:eastAsia="Times New Roman"/>
                <w:b/>
                <w:bCs/>
                <w:sz w:val="18"/>
                <w:szCs w:val="18"/>
              </w:rPr>
              <w:br/>
              <w:t>3 February</w:t>
            </w:r>
          </w:p>
        </w:tc>
        <w:tc>
          <w:tcPr>
            <w:tcW w:w="1355" w:type="dxa"/>
            <w:tcBorders>
              <w:bottom w:val="single" w:sz="4" w:space="0" w:color="auto"/>
            </w:tcBorders>
          </w:tcPr>
          <w:p w14:paraId="29CCFBB4" w14:textId="77777777" w:rsidR="00B42A53" w:rsidRPr="00587151" w:rsidRDefault="00B42A53" w:rsidP="009977F7">
            <w:pPr>
              <w:spacing w:before="60" w:line="240" w:lineRule="auto"/>
              <w:jc w:val="center"/>
              <w:rPr>
                <w:rFonts w:eastAsia="Times New Roman"/>
                <w:i/>
                <w:sz w:val="18"/>
                <w:szCs w:val="18"/>
              </w:rPr>
            </w:pPr>
            <w:r w:rsidRPr="00587151">
              <w:rPr>
                <w:rFonts w:eastAsia="Times New Roman"/>
                <w:sz w:val="18"/>
                <w:szCs w:val="18"/>
              </w:rPr>
              <w:t>10 a.m.– 1 p.m.</w:t>
            </w:r>
          </w:p>
        </w:tc>
        <w:tc>
          <w:tcPr>
            <w:tcW w:w="535" w:type="dxa"/>
            <w:tcBorders>
              <w:bottom w:val="single" w:sz="4" w:space="0" w:color="auto"/>
            </w:tcBorders>
          </w:tcPr>
          <w:p w14:paraId="37E0EBFA" w14:textId="77777777" w:rsidR="00B42A53" w:rsidRPr="00587151" w:rsidRDefault="00B42A53" w:rsidP="009977F7">
            <w:pPr>
              <w:spacing w:before="60" w:line="240" w:lineRule="auto"/>
              <w:jc w:val="center"/>
              <w:rPr>
                <w:rFonts w:eastAsia="Times New Roman"/>
                <w:sz w:val="18"/>
                <w:szCs w:val="18"/>
              </w:rPr>
            </w:pPr>
          </w:p>
        </w:tc>
        <w:tc>
          <w:tcPr>
            <w:tcW w:w="7020" w:type="dxa"/>
            <w:tcBorders>
              <w:bottom w:val="single" w:sz="4" w:space="0" w:color="auto"/>
            </w:tcBorders>
          </w:tcPr>
          <w:p w14:paraId="4AC9A984" w14:textId="77777777" w:rsidR="00B42A53" w:rsidRPr="00587151" w:rsidRDefault="00B42A53" w:rsidP="009977F7">
            <w:pPr>
              <w:spacing w:before="60" w:after="120"/>
              <w:jc w:val="center"/>
              <w:rPr>
                <w:rFonts w:eastAsia="Calibri"/>
                <w:b/>
                <w:sz w:val="18"/>
                <w:szCs w:val="18"/>
              </w:rPr>
            </w:pPr>
            <w:r w:rsidRPr="00587151">
              <w:rPr>
                <w:rFonts w:eastAsia="Calibri"/>
                <w:b/>
                <w:sz w:val="18"/>
                <w:szCs w:val="18"/>
              </w:rPr>
              <w:t>UNFPA SEGMENT</w:t>
            </w:r>
          </w:p>
          <w:p w14:paraId="357902AC" w14:textId="77777777" w:rsidR="00B42A53" w:rsidRPr="00587151" w:rsidRDefault="00B42A53" w:rsidP="009977F7">
            <w:pPr>
              <w:spacing w:line="240" w:lineRule="auto"/>
              <w:contextualSpacing/>
              <w:jc w:val="center"/>
              <w:rPr>
                <w:rFonts w:eastAsia="Times New Roman"/>
                <w:sz w:val="18"/>
                <w:szCs w:val="18"/>
              </w:rPr>
            </w:pPr>
            <w:r w:rsidRPr="00587151">
              <w:rPr>
                <w:rFonts w:eastAsia="Calibri"/>
                <w:sz w:val="18"/>
                <w:szCs w:val="18"/>
              </w:rPr>
              <w:t>STATEMENT BY THE EXECUTIVE DIRECTOR</w:t>
            </w:r>
          </w:p>
        </w:tc>
      </w:tr>
      <w:tr w:rsidR="00B42A53" w:rsidRPr="00587151" w14:paraId="5386D069" w14:textId="77777777" w:rsidTr="009977F7">
        <w:trPr>
          <w:trHeight w:val="1610"/>
        </w:trPr>
        <w:tc>
          <w:tcPr>
            <w:tcW w:w="1350" w:type="dxa"/>
            <w:vMerge/>
            <w:tcBorders>
              <w:bottom w:val="nil"/>
            </w:tcBorders>
          </w:tcPr>
          <w:p w14:paraId="03330147" w14:textId="77777777" w:rsidR="00B42A53" w:rsidRPr="00587151" w:rsidRDefault="00B42A53" w:rsidP="009977F7">
            <w:pPr>
              <w:spacing w:line="240" w:lineRule="auto"/>
              <w:ind w:left="43"/>
              <w:rPr>
                <w:rFonts w:eastAsia="Times New Roman"/>
                <w:b/>
                <w:bCs/>
                <w:sz w:val="18"/>
                <w:szCs w:val="18"/>
              </w:rPr>
            </w:pPr>
          </w:p>
        </w:tc>
        <w:tc>
          <w:tcPr>
            <w:tcW w:w="1355" w:type="dxa"/>
            <w:tcBorders>
              <w:bottom w:val="single" w:sz="4" w:space="0" w:color="auto"/>
            </w:tcBorders>
          </w:tcPr>
          <w:p w14:paraId="56C4BA90" w14:textId="77777777" w:rsidR="00B42A53" w:rsidRPr="00587151" w:rsidRDefault="00B42A53" w:rsidP="009977F7">
            <w:pPr>
              <w:spacing w:before="60" w:line="240" w:lineRule="auto"/>
              <w:jc w:val="center"/>
              <w:rPr>
                <w:rFonts w:eastAsia="Times New Roman"/>
                <w:sz w:val="18"/>
                <w:szCs w:val="18"/>
              </w:rPr>
            </w:pPr>
            <w:r w:rsidRPr="00587151">
              <w:rPr>
                <w:rFonts w:eastAsia="Times New Roman"/>
                <w:sz w:val="18"/>
                <w:szCs w:val="18"/>
              </w:rPr>
              <w:t>3 – 5 p.m.</w:t>
            </w:r>
          </w:p>
        </w:tc>
        <w:tc>
          <w:tcPr>
            <w:tcW w:w="535" w:type="dxa"/>
            <w:tcBorders>
              <w:bottom w:val="single" w:sz="4" w:space="0" w:color="auto"/>
            </w:tcBorders>
          </w:tcPr>
          <w:p w14:paraId="543601E0" w14:textId="77777777" w:rsidR="00B42A53" w:rsidRPr="00587151" w:rsidRDefault="00B42A53" w:rsidP="009977F7">
            <w:pPr>
              <w:spacing w:before="60" w:line="240" w:lineRule="auto"/>
              <w:jc w:val="center"/>
              <w:rPr>
                <w:rFonts w:eastAsia="Times New Roman"/>
                <w:sz w:val="18"/>
                <w:szCs w:val="18"/>
              </w:rPr>
            </w:pPr>
            <w:r w:rsidRPr="00587151">
              <w:rPr>
                <w:rFonts w:eastAsia="Times New Roman"/>
                <w:sz w:val="18"/>
                <w:szCs w:val="18"/>
              </w:rPr>
              <w:t>10</w:t>
            </w:r>
          </w:p>
          <w:p w14:paraId="36F2DDDF" w14:textId="77777777" w:rsidR="00B42A53" w:rsidRPr="00587151" w:rsidRDefault="00B42A53" w:rsidP="009977F7">
            <w:pPr>
              <w:spacing w:line="240" w:lineRule="auto"/>
              <w:jc w:val="center"/>
              <w:rPr>
                <w:rFonts w:eastAsia="Times New Roman"/>
                <w:sz w:val="18"/>
                <w:szCs w:val="18"/>
              </w:rPr>
            </w:pPr>
          </w:p>
          <w:p w14:paraId="1E367248" w14:textId="77777777" w:rsidR="00B42A53" w:rsidRPr="00587151" w:rsidRDefault="00B42A53" w:rsidP="009977F7">
            <w:pPr>
              <w:spacing w:line="240" w:lineRule="auto"/>
              <w:jc w:val="center"/>
              <w:rPr>
                <w:rFonts w:eastAsia="Times New Roman"/>
                <w:sz w:val="18"/>
                <w:szCs w:val="18"/>
              </w:rPr>
            </w:pPr>
          </w:p>
          <w:p w14:paraId="29CAE576" w14:textId="77777777" w:rsidR="00B42A53" w:rsidRPr="00587151" w:rsidRDefault="00B42A53" w:rsidP="009977F7">
            <w:pPr>
              <w:spacing w:after="120" w:line="240" w:lineRule="auto"/>
              <w:jc w:val="center"/>
              <w:rPr>
                <w:rFonts w:eastAsia="Times New Roman"/>
                <w:sz w:val="18"/>
                <w:szCs w:val="18"/>
              </w:rPr>
            </w:pPr>
          </w:p>
          <w:p w14:paraId="67D1A746" w14:textId="77777777" w:rsidR="00B42A53" w:rsidRPr="00587151" w:rsidRDefault="00B42A53" w:rsidP="009977F7">
            <w:pPr>
              <w:spacing w:line="240" w:lineRule="auto"/>
              <w:jc w:val="center"/>
              <w:rPr>
                <w:rFonts w:eastAsia="Times New Roman"/>
                <w:sz w:val="18"/>
                <w:szCs w:val="18"/>
              </w:rPr>
            </w:pPr>
            <w:r w:rsidRPr="00587151">
              <w:rPr>
                <w:rFonts w:eastAsia="Times New Roman"/>
                <w:sz w:val="18"/>
                <w:szCs w:val="18"/>
              </w:rPr>
              <w:t>11</w:t>
            </w:r>
          </w:p>
        </w:tc>
        <w:tc>
          <w:tcPr>
            <w:tcW w:w="7020" w:type="dxa"/>
            <w:tcBorders>
              <w:bottom w:val="single" w:sz="4" w:space="0" w:color="auto"/>
            </w:tcBorders>
          </w:tcPr>
          <w:p w14:paraId="710B063D" w14:textId="77777777" w:rsidR="00B42A53" w:rsidRPr="00587151" w:rsidRDefault="00B42A53" w:rsidP="009977F7">
            <w:pPr>
              <w:spacing w:before="60" w:after="60" w:line="240" w:lineRule="auto"/>
              <w:ind w:left="90"/>
              <w:rPr>
                <w:rFonts w:eastAsia="SimSun"/>
                <w:szCs w:val="24"/>
              </w:rPr>
            </w:pPr>
            <w:r w:rsidRPr="00587151">
              <w:rPr>
                <w:rFonts w:eastAsia="SimSun"/>
                <w:szCs w:val="24"/>
              </w:rPr>
              <w:t>UNFPA COUNTRY PROGRAMMES AND RELATED MATTERS</w:t>
            </w:r>
          </w:p>
          <w:p w14:paraId="4EFB3BE2" w14:textId="77777777" w:rsidR="00B42A53" w:rsidRPr="00587151" w:rsidRDefault="00B42A53" w:rsidP="00B42A53">
            <w:pPr>
              <w:pStyle w:val="ListParagraph"/>
              <w:numPr>
                <w:ilvl w:val="0"/>
                <w:numId w:val="31"/>
              </w:numPr>
              <w:suppressAutoHyphens/>
              <w:contextualSpacing/>
              <w:rPr>
                <w:rFonts w:ascii="Times New Roman" w:eastAsia="Times New Roman" w:hAnsi="Times New Roman"/>
                <w:spacing w:val="4"/>
                <w:w w:val="103"/>
                <w:kern w:val="14"/>
                <w:sz w:val="18"/>
                <w:szCs w:val="18"/>
                <w:lang w:val="en-AU"/>
              </w:rPr>
            </w:pPr>
            <w:r w:rsidRPr="00587151">
              <w:rPr>
                <w:rFonts w:ascii="Times New Roman" w:eastAsia="Times New Roman" w:hAnsi="Times New Roman"/>
                <w:spacing w:val="4"/>
                <w:w w:val="103"/>
                <w:kern w:val="14"/>
                <w:sz w:val="18"/>
                <w:szCs w:val="18"/>
                <w:lang w:val="en-AU"/>
              </w:rPr>
              <w:t>Presentation and approval of country programme document</w:t>
            </w:r>
          </w:p>
          <w:p w14:paraId="17353255" w14:textId="77777777" w:rsidR="00B42A53" w:rsidRPr="00587151" w:rsidRDefault="00B42A53" w:rsidP="00B42A53">
            <w:pPr>
              <w:pStyle w:val="ListParagraph"/>
              <w:numPr>
                <w:ilvl w:val="0"/>
                <w:numId w:val="27"/>
              </w:numPr>
              <w:suppressAutoHyphens/>
              <w:contextualSpacing/>
              <w:rPr>
                <w:rFonts w:ascii="Times New Roman" w:eastAsia="Times New Roman" w:hAnsi="Times New Roman"/>
                <w:spacing w:val="4"/>
                <w:w w:val="103"/>
                <w:kern w:val="14"/>
                <w:sz w:val="18"/>
                <w:szCs w:val="18"/>
                <w:lang w:val="en-AU"/>
              </w:rPr>
            </w:pPr>
            <w:r w:rsidRPr="00587151">
              <w:rPr>
                <w:rFonts w:ascii="Times New Roman" w:eastAsia="Times New Roman" w:hAnsi="Times New Roman"/>
                <w:spacing w:val="4"/>
                <w:w w:val="103"/>
                <w:kern w:val="14"/>
                <w:sz w:val="18"/>
                <w:szCs w:val="18"/>
                <w:lang w:val="en-AU"/>
              </w:rPr>
              <w:t>Extensions of country programmes</w:t>
            </w:r>
          </w:p>
          <w:p w14:paraId="6ED8A990" w14:textId="77777777" w:rsidR="00B42A53" w:rsidRPr="00587151" w:rsidRDefault="00B42A53" w:rsidP="009977F7">
            <w:pPr>
              <w:spacing w:line="240" w:lineRule="auto"/>
              <w:rPr>
                <w:rFonts w:eastAsia="Times New Roman"/>
                <w:sz w:val="18"/>
                <w:szCs w:val="18"/>
              </w:rPr>
            </w:pPr>
          </w:p>
          <w:p w14:paraId="08EDEC7B" w14:textId="77777777" w:rsidR="00B42A53" w:rsidRPr="00587151" w:rsidRDefault="00B42A53" w:rsidP="009977F7">
            <w:pPr>
              <w:spacing w:after="60" w:line="240" w:lineRule="auto"/>
              <w:ind w:firstLine="90"/>
              <w:rPr>
                <w:rFonts w:eastAsia="Times New Roman"/>
                <w:bCs/>
                <w:color w:val="000000"/>
                <w:sz w:val="18"/>
                <w:szCs w:val="18"/>
              </w:rPr>
            </w:pPr>
            <w:r w:rsidRPr="00587151">
              <w:rPr>
                <w:rFonts w:eastAsia="Times New Roman"/>
                <w:color w:val="000000"/>
                <w:sz w:val="18"/>
                <w:szCs w:val="18"/>
              </w:rPr>
              <w:t>UNFPA EVALUATION</w:t>
            </w:r>
          </w:p>
          <w:p w14:paraId="2A95E534" w14:textId="77777777" w:rsidR="00B42A53" w:rsidRPr="00587151" w:rsidRDefault="00B42A53" w:rsidP="00B42A53">
            <w:pPr>
              <w:pStyle w:val="ListParagraph"/>
              <w:numPr>
                <w:ilvl w:val="0"/>
                <w:numId w:val="31"/>
              </w:numPr>
              <w:suppressAutoHyphens/>
              <w:spacing w:before="60"/>
              <w:contextualSpacing/>
              <w:rPr>
                <w:rFonts w:ascii="Times New Roman" w:eastAsia="Times New Roman" w:hAnsi="Times New Roman"/>
                <w:spacing w:val="4"/>
                <w:w w:val="103"/>
                <w:kern w:val="14"/>
                <w:sz w:val="18"/>
                <w:szCs w:val="18"/>
                <w:lang w:val="en-AU"/>
              </w:rPr>
            </w:pPr>
            <w:r w:rsidRPr="00587151">
              <w:rPr>
                <w:rFonts w:ascii="Times New Roman" w:eastAsia="Times New Roman" w:hAnsi="Times New Roman"/>
                <w:color w:val="000000"/>
                <w:spacing w:val="4"/>
                <w:w w:val="103"/>
                <w:kern w:val="14"/>
                <w:sz w:val="18"/>
                <w:szCs w:val="18"/>
                <w:lang w:val="en-AU"/>
              </w:rPr>
              <w:t>Quadrennial budgeted evaluation plan, 2022-2025</w:t>
            </w:r>
          </w:p>
        </w:tc>
      </w:tr>
      <w:tr w:rsidR="00B42A53" w:rsidRPr="00587151" w14:paraId="52C7720D" w14:textId="77777777" w:rsidTr="009977F7">
        <w:trPr>
          <w:trHeight w:val="2060"/>
        </w:trPr>
        <w:tc>
          <w:tcPr>
            <w:tcW w:w="1350" w:type="dxa"/>
            <w:tcBorders>
              <w:bottom w:val="nil"/>
            </w:tcBorders>
          </w:tcPr>
          <w:p w14:paraId="75F621C9" w14:textId="77777777" w:rsidR="00B42A53" w:rsidRPr="00587151" w:rsidRDefault="00B42A53" w:rsidP="009977F7">
            <w:pPr>
              <w:spacing w:line="240" w:lineRule="auto"/>
              <w:ind w:left="43"/>
              <w:rPr>
                <w:rFonts w:eastAsia="Times New Roman"/>
                <w:b/>
                <w:bCs/>
                <w:sz w:val="18"/>
                <w:szCs w:val="18"/>
              </w:rPr>
            </w:pPr>
            <w:r w:rsidRPr="00587151">
              <w:rPr>
                <w:rFonts w:eastAsia="Times New Roman"/>
                <w:b/>
                <w:bCs/>
                <w:sz w:val="18"/>
                <w:szCs w:val="18"/>
              </w:rPr>
              <w:t>Friday,</w:t>
            </w:r>
            <w:r w:rsidRPr="00587151">
              <w:rPr>
                <w:rFonts w:eastAsia="Times New Roman"/>
                <w:b/>
                <w:bCs/>
                <w:sz w:val="18"/>
                <w:szCs w:val="18"/>
              </w:rPr>
              <w:br/>
              <w:t xml:space="preserve">4 February </w:t>
            </w:r>
          </w:p>
        </w:tc>
        <w:tc>
          <w:tcPr>
            <w:tcW w:w="1355" w:type="dxa"/>
            <w:tcBorders>
              <w:bottom w:val="single" w:sz="4" w:space="0" w:color="auto"/>
            </w:tcBorders>
          </w:tcPr>
          <w:p w14:paraId="7E7B0D75" w14:textId="77777777" w:rsidR="00B42A53" w:rsidRPr="00587151" w:rsidRDefault="00B42A53" w:rsidP="009977F7">
            <w:pPr>
              <w:spacing w:before="60" w:line="240" w:lineRule="auto"/>
              <w:jc w:val="center"/>
              <w:rPr>
                <w:rFonts w:eastAsia="Times New Roman"/>
                <w:sz w:val="18"/>
                <w:szCs w:val="18"/>
              </w:rPr>
            </w:pPr>
            <w:r w:rsidRPr="00587151">
              <w:rPr>
                <w:rFonts w:eastAsia="Times New Roman"/>
                <w:sz w:val="18"/>
                <w:szCs w:val="18"/>
              </w:rPr>
              <w:t>10 a.m.– 1 p.m.</w:t>
            </w:r>
          </w:p>
        </w:tc>
        <w:tc>
          <w:tcPr>
            <w:tcW w:w="535" w:type="dxa"/>
            <w:tcBorders>
              <w:bottom w:val="single" w:sz="4" w:space="0" w:color="auto"/>
            </w:tcBorders>
          </w:tcPr>
          <w:p w14:paraId="51C04201" w14:textId="77777777" w:rsidR="00B42A53" w:rsidRPr="00587151" w:rsidRDefault="00B42A53" w:rsidP="009977F7">
            <w:pPr>
              <w:spacing w:before="60" w:line="240" w:lineRule="auto"/>
              <w:jc w:val="center"/>
              <w:rPr>
                <w:rFonts w:eastAsia="Times New Roman"/>
                <w:sz w:val="18"/>
                <w:szCs w:val="18"/>
              </w:rPr>
            </w:pPr>
          </w:p>
          <w:p w14:paraId="57B10DFB" w14:textId="77777777" w:rsidR="00B42A53" w:rsidRPr="00587151" w:rsidRDefault="00B42A53" w:rsidP="009977F7">
            <w:pPr>
              <w:spacing w:before="60" w:line="240" w:lineRule="auto"/>
              <w:jc w:val="center"/>
              <w:rPr>
                <w:rFonts w:eastAsia="Times New Roman"/>
                <w:sz w:val="18"/>
                <w:szCs w:val="18"/>
              </w:rPr>
            </w:pPr>
          </w:p>
          <w:p w14:paraId="3E724C6C" w14:textId="77777777" w:rsidR="00B42A53" w:rsidRPr="00587151" w:rsidRDefault="00B42A53" w:rsidP="009977F7">
            <w:pPr>
              <w:spacing w:line="240" w:lineRule="auto"/>
              <w:jc w:val="center"/>
              <w:rPr>
                <w:rFonts w:eastAsia="Times New Roman"/>
                <w:sz w:val="18"/>
                <w:szCs w:val="18"/>
              </w:rPr>
            </w:pPr>
            <w:r w:rsidRPr="00587151">
              <w:rPr>
                <w:rFonts w:eastAsia="Times New Roman"/>
                <w:sz w:val="18"/>
                <w:szCs w:val="18"/>
              </w:rPr>
              <w:t>6</w:t>
            </w:r>
          </w:p>
        </w:tc>
        <w:tc>
          <w:tcPr>
            <w:tcW w:w="7020" w:type="dxa"/>
            <w:tcBorders>
              <w:bottom w:val="single" w:sz="4" w:space="0" w:color="auto"/>
            </w:tcBorders>
          </w:tcPr>
          <w:p w14:paraId="41EA96D6" w14:textId="77777777" w:rsidR="00B42A53" w:rsidRPr="00587151" w:rsidRDefault="00B42A53" w:rsidP="009977F7">
            <w:pPr>
              <w:spacing w:before="120" w:line="240" w:lineRule="auto"/>
              <w:jc w:val="center"/>
              <w:rPr>
                <w:rFonts w:eastAsia="Times New Roman"/>
                <w:sz w:val="18"/>
                <w:szCs w:val="18"/>
              </w:rPr>
            </w:pPr>
            <w:r w:rsidRPr="00587151">
              <w:rPr>
                <w:rFonts w:eastAsia="Times New Roman"/>
                <w:b/>
                <w:sz w:val="18"/>
                <w:szCs w:val="18"/>
              </w:rPr>
              <w:t>UNDP SEGMENT (cont’d)</w:t>
            </w:r>
          </w:p>
          <w:p w14:paraId="5FA97425" w14:textId="77777777" w:rsidR="00B42A53" w:rsidRPr="00587151" w:rsidRDefault="00B42A53" w:rsidP="009977F7">
            <w:pPr>
              <w:spacing w:line="240" w:lineRule="auto"/>
              <w:jc w:val="center"/>
              <w:rPr>
                <w:rFonts w:eastAsia="Times New Roman"/>
                <w:sz w:val="18"/>
                <w:szCs w:val="18"/>
              </w:rPr>
            </w:pPr>
          </w:p>
          <w:p w14:paraId="02D99892" w14:textId="77777777" w:rsidR="00B42A53" w:rsidRPr="00587151" w:rsidRDefault="00B42A53" w:rsidP="009977F7">
            <w:pPr>
              <w:spacing w:after="60" w:line="240" w:lineRule="auto"/>
              <w:ind w:left="90"/>
              <w:rPr>
                <w:rFonts w:eastAsia="SimSun"/>
                <w:sz w:val="18"/>
                <w:szCs w:val="18"/>
              </w:rPr>
            </w:pPr>
            <w:r w:rsidRPr="00587151">
              <w:rPr>
                <w:rFonts w:eastAsia="SimSun"/>
                <w:sz w:val="18"/>
                <w:szCs w:val="18"/>
              </w:rPr>
              <w:t>UNDP COUNTRY PROGRAMMES AND RELATED MATTERS</w:t>
            </w:r>
          </w:p>
          <w:p w14:paraId="70BEC671" w14:textId="77777777" w:rsidR="00B42A53" w:rsidRPr="00587151" w:rsidRDefault="00B42A53" w:rsidP="00B42A53">
            <w:pPr>
              <w:pStyle w:val="ListParagraph"/>
              <w:numPr>
                <w:ilvl w:val="0"/>
                <w:numId w:val="31"/>
              </w:numPr>
              <w:spacing w:after="160" w:line="259" w:lineRule="auto"/>
              <w:contextualSpacing/>
              <w:rPr>
                <w:rFonts w:ascii="Times New Roman" w:eastAsia="Times New Roman" w:hAnsi="Times New Roman"/>
                <w:spacing w:val="4"/>
                <w:w w:val="103"/>
                <w:kern w:val="14"/>
                <w:sz w:val="18"/>
                <w:szCs w:val="18"/>
                <w:lang w:val="en-AU"/>
              </w:rPr>
            </w:pPr>
            <w:r w:rsidRPr="00587151">
              <w:rPr>
                <w:rFonts w:ascii="Times New Roman" w:eastAsia="Times New Roman" w:hAnsi="Times New Roman"/>
                <w:spacing w:val="4"/>
                <w:w w:val="103"/>
                <w:kern w:val="14"/>
                <w:sz w:val="18"/>
                <w:szCs w:val="18"/>
                <w:lang w:val="en-AU"/>
              </w:rPr>
              <w:t>Regional programme documents for Africa, Asia and the Pacific, Arab States, Europe and the Commonwealth of Independent States, Latin America and the Caribbean for the period 2022-2025</w:t>
            </w:r>
          </w:p>
          <w:p w14:paraId="61CFE01A" w14:textId="77777777" w:rsidR="00B42A53" w:rsidRPr="00587151" w:rsidRDefault="00B42A53" w:rsidP="00B42A53">
            <w:pPr>
              <w:pStyle w:val="ListParagraph"/>
              <w:numPr>
                <w:ilvl w:val="0"/>
                <w:numId w:val="31"/>
              </w:numPr>
              <w:suppressAutoHyphens/>
              <w:contextualSpacing/>
              <w:rPr>
                <w:rFonts w:ascii="Times New Roman" w:eastAsia="Times New Roman" w:hAnsi="Times New Roman"/>
                <w:spacing w:val="4"/>
                <w:w w:val="103"/>
                <w:kern w:val="14"/>
                <w:sz w:val="18"/>
                <w:szCs w:val="18"/>
                <w:lang w:val="en-AU"/>
              </w:rPr>
            </w:pPr>
            <w:r w:rsidRPr="00587151">
              <w:rPr>
                <w:rFonts w:ascii="Times New Roman" w:eastAsia="Times New Roman" w:hAnsi="Times New Roman"/>
                <w:spacing w:val="4"/>
                <w:w w:val="103"/>
                <w:kern w:val="14"/>
                <w:sz w:val="18"/>
                <w:szCs w:val="18"/>
                <w:lang w:val="en-AU"/>
              </w:rPr>
              <w:t>Presentation and approval of country programme documents</w:t>
            </w:r>
          </w:p>
          <w:p w14:paraId="7ED52A5F" w14:textId="77777777" w:rsidR="00B42A53" w:rsidRPr="00587151" w:rsidRDefault="00B42A53" w:rsidP="00B42A53">
            <w:pPr>
              <w:pStyle w:val="ListParagraph"/>
              <w:numPr>
                <w:ilvl w:val="0"/>
                <w:numId w:val="31"/>
              </w:numPr>
              <w:suppressAutoHyphens/>
              <w:contextualSpacing/>
              <w:rPr>
                <w:rFonts w:ascii="Times New Roman" w:eastAsia="Times New Roman" w:hAnsi="Times New Roman"/>
                <w:spacing w:val="4"/>
                <w:w w:val="103"/>
                <w:kern w:val="14"/>
                <w:sz w:val="18"/>
                <w:szCs w:val="18"/>
                <w:lang w:val="en-AU"/>
              </w:rPr>
            </w:pPr>
            <w:r w:rsidRPr="00587151">
              <w:rPr>
                <w:rFonts w:ascii="Times New Roman" w:eastAsia="Times New Roman" w:hAnsi="Times New Roman"/>
                <w:spacing w:val="4"/>
                <w:w w:val="103"/>
                <w:kern w:val="14"/>
                <w:sz w:val="18"/>
                <w:szCs w:val="18"/>
                <w:lang w:val="en-AU"/>
              </w:rPr>
              <w:t>Extensions of country programmes</w:t>
            </w:r>
          </w:p>
        </w:tc>
      </w:tr>
      <w:tr w:rsidR="00B42A53" w:rsidRPr="00587151" w14:paraId="2C30BAC4" w14:textId="77777777" w:rsidTr="009977F7">
        <w:trPr>
          <w:trHeight w:val="1493"/>
        </w:trPr>
        <w:tc>
          <w:tcPr>
            <w:tcW w:w="1350" w:type="dxa"/>
            <w:tcBorders>
              <w:top w:val="nil"/>
              <w:bottom w:val="single" w:sz="4" w:space="0" w:color="auto"/>
            </w:tcBorders>
          </w:tcPr>
          <w:p w14:paraId="486F3A28" w14:textId="77777777" w:rsidR="00B42A53" w:rsidRPr="00587151" w:rsidRDefault="00B42A53" w:rsidP="009977F7">
            <w:pPr>
              <w:spacing w:line="240" w:lineRule="auto"/>
              <w:ind w:left="43"/>
              <w:rPr>
                <w:rFonts w:eastAsia="Times New Roman"/>
                <w:b/>
                <w:bCs/>
                <w:sz w:val="18"/>
                <w:szCs w:val="18"/>
              </w:rPr>
            </w:pPr>
          </w:p>
        </w:tc>
        <w:tc>
          <w:tcPr>
            <w:tcW w:w="1355" w:type="dxa"/>
          </w:tcPr>
          <w:p w14:paraId="6E16FDC6" w14:textId="77777777" w:rsidR="00B42A53" w:rsidRPr="00587151" w:rsidRDefault="00B42A53" w:rsidP="009977F7">
            <w:pPr>
              <w:spacing w:before="60" w:line="240" w:lineRule="auto"/>
              <w:jc w:val="center"/>
              <w:rPr>
                <w:rFonts w:eastAsia="Times New Roman"/>
                <w:sz w:val="18"/>
                <w:szCs w:val="18"/>
              </w:rPr>
            </w:pPr>
            <w:r w:rsidRPr="00587151">
              <w:rPr>
                <w:rFonts w:eastAsia="Times New Roman"/>
                <w:sz w:val="18"/>
                <w:szCs w:val="18"/>
              </w:rPr>
              <w:t>3 – 4 p.m.</w:t>
            </w:r>
          </w:p>
        </w:tc>
        <w:tc>
          <w:tcPr>
            <w:tcW w:w="535" w:type="dxa"/>
          </w:tcPr>
          <w:p w14:paraId="03128EB1" w14:textId="77777777" w:rsidR="00B42A53" w:rsidRPr="00587151" w:rsidRDefault="00B42A53" w:rsidP="009977F7">
            <w:pPr>
              <w:spacing w:before="60" w:line="240" w:lineRule="auto"/>
              <w:jc w:val="center"/>
              <w:rPr>
                <w:rFonts w:eastAsia="Times New Roman"/>
                <w:sz w:val="18"/>
                <w:szCs w:val="18"/>
              </w:rPr>
            </w:pPr>
            <w:r w:rsidRPr="00587151">
              <w:rPr>
                <w:rFonts w:eastAsia="Times New Roman"/>
                <w:sz w:val="18"/>
                <w:szCs w:val="18"/>
              </w:rPr>
              <w:t>13</w:t>
            </w:r>
          </w:p>
          <w:p w14:paraId="79F8D638" w14:textId="77777777" w:rsidR="00B42A53" w:rsidRPr="00587151" w:rsidRDefault="00B42A53" w:rsidP="009977F7">
            <w:pPr>
              <w:spacing w:before="60" w:line="240" w:lineRule="auto"/>
              <w:jc w:val="center"/>
              <w:rPr>
                <w:rFonts w:eastAsia="Times New Roman"/>
                <w:sz w:val="18"/>
                <w:szCs w:val="18"/>
              </w:rPr>
            </w:pPr>
          </w:p>
          <w:p w14:paraId="5A3F0BD8" w14:textId="77777777" w:rsidR="00B42A53" w:rsidRPr="00587151" w:rsidRDefault="00B42A53" w:rsidP="009977F7">
            <w:pPr>
              <w:spacing w:line="240" w:lineRule="auto"/>
              <w:jc w:val="center"/>
              <w:rPr>
                <w:rFonts w:eastAsia="Times New Roman"/>
                <w:sz w:val="18"/>
                <w:szCs w:val="18"/>
              </w:rPr>
            </w:pPr>
          </w:p>
          <w:p w14:paraId="3FB644CC" w14:textId="77777777" w:rsidR="00B42A53" w:rsidRPr="00587151" w:rsidRDefault="00B42A53" w:rsidP="009977F7">
            <w:pPr>
              <w:spacing w:before="60" w:line="240" w:lineRule="auto"/>
              <w:jc w:val="center"/>
              <w:rPr>
                <w:rFonts w:eastAsia="Times New Roman"/>
                <w:sz w:val="18"/>
                <w:szCs w:val="18"/>
              </w:rPr>
            </w:pPr>
            <w:r w:rsidRPr="00587151">
              <w:rPr>
                <w:rFonts w:eastAsia="Times New Roman"/>
                <w:sz w:val="18"/>
                <w:szCs w:val="18"/>
              </w:rPr>
              <w:t>1</w:t>
            </w:r>
          </w:p>
        </w:tc>
        <w:tc>
          <w:tcPr>
            <w:tcW w:w="7020" w:type="dxa"/>
          </w:tcPr>
          <w:p w14:paraId="4E7A0C18" w14:textId="77777777" w:rsidR="00B42A53" w:rsidRPr="00587151" w:rsidRDefault="00B42A53" w:rsidP="009977F7">
            <w:pPr>
              <w:keepNext/>
              <w:spacing w:before="60" w:line="240" w:lineRule="auto"/>
              <w:ind w:left="90"/>
              <w:outlineLvl w:val="0"/>
              <w:rPr>
                <w:rFonts w:eastAsia="Times New Roman"/>
                <w:bCs/>
                <w:color w:val="000000"/>
                <w:sz w:val="18"/>
                <w:szCs w:val="18"/>
              </w:rPr>
            </w:pPr>
            <w:r w:rsidRPr="00587151">
              <w:rPr>
                <w:rFonts w:eastAsia="Times New Roman"/>
                <w:bCs/>
                <w:color w:val="000000"/>
                <w:sz w:val="18"/>
                <w:szCs w:val="18"/>
              </w:rPr>
              <w:t>OTHER MATTERS</w:t>
            </w:r>
          </w:p>
          <w:p w14:paraId="3B2EC139" w14:textId="77777777" w:rsidR="00B42A53" w:rsidRPr="00587151" w:rsidRDefault="00B42A53" w:rsidP="00B42A53">
            <w:pPr>
              <w:pStyle w:val="ListParagraph"/>
              <w:keepNext/>
              <w:numPr>
                <w:ilvl w:val="0"/>
                <w:numId w:val="28"/>
              </w:numPr>
              <w:suppressAutoHyphens/>
              <w:spacing w:before="60"/>
              <w:contextualSpacing/>
              <w:outlineLvl w:val="0"/>
              <w:rPr>
                <w:rFonts w:ascii="Times New Roman" w:eastAsia="Times New Roman" w:hAnsi="Times New Roman"/>
                <w:bCs/>
                <w:color w:val="000000"/>
                <w:spacing w:val="4"/>
                <w:w w:val="103"/>
                <w:kern w:val="14"/>
                <w:sz w:val="18"/>
                <w:szCs w:val="18"/>
                <w:lang w:val="en-AU"/>
              </w:rPr>
            </w:pPr>
            <w:r w:rsidRPr="00587151">
              <w:rPr>
                <w:rFonts w:ascii="Times New Roman" w:eastAsia="Times New Roman" w:hAnsi="Times New Roman"/>
                <w:bCs/>
                <w:color w:val="000000"/>
                <w:spacing w:val="4"/>
                <w:w w:val="103"/>
                <w:kern w:val="14"/>
                <w:sz w:val="18"/>
                <w:szCs w:val="18"/>
                <w:lang w:val="en-AU"/>
              </w:rPr>
              <w:t>Adoption of pending decisions</w:t>
            </w:r>
          </w:p>
          <w:p w14:paraId="0BB76CA5" w14:textId="77777777" w:rsidR="00B42A53" w:rsidRPr="00587151" w:rsidRDefault="00B42A53" w:rsidP="009977F7">
            <w:pPr>
              <w:keepNext/>
              <w:spacing w:line="240" w:lineRule="auto"/>
              <w:ind w:left="90"/>
              <w:outlineLvl w:val="0"/>
              <w:rPr>
                <w:rFonts w:eastAsia="Times New Roman"/>
                <w:bCs/>
                <w:color w:val="000000"/>
                <w:sz w:val="18"/>
                <w:szCs w:val="18"/>
              </w:rPr>
            </w:pPr>
          </w:p>
          <w:p w14:paraId="16CFAD9E" w14:textId="77777777" w:rsidR="00B42A53" w:rsidRPr="00587151" w:rsidRDefault="00B42A53" w:rsidP="009977F7">
            <w:pPr>
              <w:keepNext/>
              <w:spacing w:before="60" w:line="240" w:lineRule="auto"/>
              <w:ind w:left="90"/>
              <w:outlineLvl w:val="0"/>
              <w:rPr>
                <w:rFonts w:eastAsia="Times New Roman"/>
                <w:bCs/>
                <w:color w:val="000000"/>
                <w:sz w:val="18"/>
                <w:szCs w:val="18"/>
              </w:rPr>
            </w:pPr>
            <w:r w:rsidRPr="00587151">
              <w:rPr>
                <w:rFonts w:eastAsia="Times New Roman"/>
                <w:bCs/>
                <w:color w:val="000000"/>
                <w:sz w:val="18"/>
                <w:szCs w:val="18"/>
              </w:rPr>
              <w:t>ORGANIZATIONAL MATTERS</w:t>
            </w:r>
          </w:p>
          <w:p w14:paraId="3844384D" w14:textId="77777777" w:rsidR="00B42A53" w:rsidRPr="00587151" w:rsidRDefault="00B42A53" w:rsidP="00B42A53">
            <w:pPr>
              <w:pStyle w:val="ListParagraph"/>
              <w:keepNext/>
              <w:numPr>
                <w:ilvl w:val="0"/>
                <w:numId w:val="28"/>
              </w:numPr>
              <w:suppressAutoHyphens/>
              <w:spacing w:before="60"/>
              <w:contextualSpacing/>
              <w:outlineLvl w:val="0"/>
              <w:rPr>
                <w:rFonts w:ascii="Times New Roman" w:eastAsia="Times New Roman" w:hAnsi="Times New Roman"/>
                <w:bCs/>
                <w:color w:val="000000"/>
                <w:spacing w:val="4"/>
                <w:w w:val="103"/>
                <w:kern w:val="14"/>
                <w:sz w:val="18"/>
                <w:szCs w:val="18"/>
                <w:lang w:val="en-AU"/>
              </w:rPr>
            </w:pPr>
            <w:r w:rsidRPr="00587151">
              <w:rPr>
                <w:rFonts w:ascii="Times New Roman" w:eastAsia="Times New Roman" w:hAnsi="Times New Roman"/>
                <w:bCs/>
                <w:color w:val="000000"/>
                <w:spacing w:val="4"/>
                <w:w w:val="103"/>
                <w:kern w:val="14"/>
                <w:sz w:val="18"/>
                <w:szCs w:val="18"/>
                <w:lang w:val="en-AU"/>
              </w:rPr>
              <w:t>Adoption of the tentative workplan for the annual session 2022</w:t>
            </w:r>
          </w:p>
        </w:tc>
      </w:tr>
    </w:tbl>
    <w:p w14:paraId="6479AE0B" w14:textId="77777777" w:rsidR="00B42A53" w:rsidRPr="00587151" w:rsidRDefault="00B42A53" w:rsidP="00B42A53">
      <w:pPr>
        <w:rPr>
          <w:rFonts w:eastAsia="Times New Roman"/>
          <w:sz w:val="18"/>
          <w:szCs w:val="18"/>
        </w:rPr>
      </w:pPr>
    </w:p>
    <w:p w14:paraId="2B16C8B8" w14:textId="77777777" w:rsidR="00B42A53" w:rsidRPr="00587151" w:rsidRDefault="00B42A53" w:rsidP="00B42A53">
      <w:r w:rsidRPr="00587151">
        <w:rPr>
          <w:rFonts w:eastAsia="Times New Roman"/>
          <w:noProof/>
          <w:sz w:val="18"/>
        </w:rPr>
        <mc:AlternateContent>
          <mc:Choice Requires="wps">
            <w:drawing>
              <wp:anchor distT="4294967295" distB="4294967295" distL="114300" distR="114300" simplePos="0" relativeHeight="251659264" behindDoc="0" locked="0" layoutInCell="1" allowOverlap="1" wp14:anchorId="241F03D3" wp14:editId="06F86443">
                <wp:simplePos x="0" y="0"/>
                <wp:positionH relativeFrom="margin">
                  <wp:align>center</wp:align>
                </wp:positionH>
                <wp:positionV relativeFrom="paragraph">
                  <wp:posOffset>145415</wp:posOffset>
                </wp:positionV>
                <wp:extent cx="9144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EDC9EBB" id="Straight Connector 3"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1.45pt" to="1in,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" strokeweight=".25pt">
                <w10:wrap anchorx="margin"/>
              </v:line>
            </w:pict>
          </mc:Fallback>
        </mc:AlternateContent>
      </w:r>
    </w:p>
    <w:p w14:paraId="19473D38" w14:textId="77777777" w:rsidR="00A70BD9" w:rsidRPr="00587151" w:rsidRDefault="00A70BD9" w:rsidP="00A70BD9">
      <w:pPr>
        <w:suppressAutoHyphens w:val="0"/>
        <w:autoSpaceDE w:val="0"/>
        <w:autoSpaceDN w:val="0"/>
        <w:adjustRightInd w:val="0"/>
        <w:ind w:left="1267" w:right="1200"/>
        <w:jc w:val="right"/>
        <w:rPr>
          <w:bCs/>
          <w:iCs/>
          <w:color w:val="000000"/>
          <w:spacing w:val="0"/>
          <w:w w:val="100"/>
          <w:kern w:val="0"/>
          <w:u w:color="000000"/>
        </w:rPr>
      </w:pPr>
    </w:p>
    <w:p w14:paraId="3744925C" w14:textId="77777777" w:rsidR="00F559E0" w:rsidRPr="00587151" w:rsidRDefault="00F559E0" w:rsidP="00F559E0">
      <w:pPr>
        <w:tabs>
          <w:tab w:val="left" w:pos="1710"/>
        </w:tabs>
        <w:suppressAutoHyphens w:val="0"/>
        <w:spacing w:after="120" w:line="240" w:lineRule="auto"/>
        <w:ind w:left="1260" w:right="1200"/>
        <w:jc w:val="right"/>
        <w:textAlignment w:val="baseline"/>
        <w:rPr>
          <w:i/>
        </w:rPr>
      </w:pPr>
    </w:p>
    <w:sectPr w:rsidR="00F559E0" w:rsidRPr="00587151" w:rsidSect="004D71CD">
      <w:endnotePr>
        <w:numFmt w:val="decimal"/>
      </w:endnotePr>
      <w:type w:val="continuous"/>
      <w:pgSz w:w="12240" w:h="15840"/>
      <w:pgMar w:top="1710" w:right="1200" w:bottom="1350" w:left="1200" w:header="576" w:footer="9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2363E" w14:textId="77777777" w:rsidR="003C6AB4" w:rsidRDefault="003C6AB4" w:rsidP="00D21767">
      <w:pPr>
        <w:spacing w:line="240" w:lineRule="auto"/>
      </w:pPr>
      <w:r>
        <w:separator/>
      </w:r>
    </w:p>
  </w:endnote>
  <w:endnote w:type="continuationSeparator" w:id="0">
    <w:p w14:paraId="4F150677" w14:textId="77777777" w:rsidR="003C6AB4" w:rsidRDefault="003C6AB4" w:rsidP="00D217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rcode 3 of 9 by request">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Layout w:type="fixed"/>
      <w:tblLook w:val="0000" w:firstRow="0" w:lastRow="0" w:firstColumn="0" w:lastColumn="0" w:noHBand="0" w:noVBand="0"/>
    </w:tblPr>
    <w:tblGrid>
      <w:gridCol w:w="5028"/>
      <w:gridCol w:w="5028"/>
    </w:tblGrid>
    <w:tr w:rsidR="001D3DCD" w14:paraId="273CF391" w14:textId="77777777" w:rsidTr="00E253B4">
      <w:tc>
        <w:tcPr>
          <w:tcW w:w="5028" w:type="dxa"/>
          <w:shd w:val="clear" w:color="auto" w:fill="auto"/>
        </w:tcPr>
        <w:p w14:paraId="4DA95B3F" w14:textId="6E3C50B0" w:rsidR="001D3DCD" w:rsidRPr="00E253B4" w:rsidRDefault="001D3DCD" w:rsidP="00E253B4">
          <w:pPr>
            <w:pStyle w:val="Footer"/>
            <w:jc w:val="right"/>
            <w:rPr>
              <w:b w:val="0"/>
              <w:w w:val="103"/>
              <w:sz w:val="14"/>
            </w:rPr>
          </w:pPr>
        </w:p>
      </w:tc>
      <w:tc>
        <w:tcPr>
          <w:tcW w:w="5028" w:type="dxa"/>
          <w:shd w:val="clear" w:color="auto" w:fill="auto"/>
        </w:tcPr>
        <w:p w14:paraId="751E5201" w14:textId="16D92144" w:rsidR="001D3DCD" w:rsidRPr="00E253B4" w:rsidRDefault="001D3DCD" w:rsidP="00E253B4">
          <w:pPr>
            <w:pStyle w:val="Footer"/>
            <w:rPr>
              <w:w w:val="103"/>
            </w:rPr>
          </w:pPr>
          <w:r>
            <w:rPr>
              <w:w w:val="103"/>
            </w:rPr>
            <w:fldChar w:fldCharType="begin"/>
          </w:r>
          <w:r>
            <w:rPr>
              <w:w w:val="103"/>
            </w:rPr>
            <w:instrText xml:space="preserve"> PAGE  \* Arabic  \* MERGEFORMAT </w:instrText>
          </w:r>
          <w:r>
            <w:rPr>
              <w:w w:val="103"/>
            </w:rPr>
            <w:fldChar w:fldCharType="separate"/>
          </w:r>
          <w:r>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28</w:t>
          </w:r>
          <w:r>
            <w:rPr>
              <w:w w:val="103"/>
            </w:rPr>
            <w:fldChar w:fldCharType="end"/>
          </w:r>
        </w:p>
      </w:tc>
    </w:tr>
  </w:tbl>
  <w:p w14:paraId="6858B73F" w14:textId="77777777" w:rsidR="001D3DCD" w:rsidRPr="00E253B4" w:rsidRDefault="001D3DCD" w:rsidP="00E25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Layout w:type="fixed"/>
      <w:tblLook w:val="0000" w:firstRow="0" w:lastRow="0" w:firstColumn="0" w:lastColumn="0" w:noHBand="0" w:noVBand="0"/>
    </w:tblPr>
    <w:tblGrid>
      <w:gridCol w:w="5028"/>
      <w:gridCol w:w="5028"/>
    </w:tblGrid>
    <w:tr w:rsidR="001D3DCD" w14:paraId="1B9A72DF" w14:textId="77777777" w:rsidTr="00E253B4">
      <w:tc>
        <w:tcPr>
          <w:tcW w:w="5028" w:type="dxa"/>
          <w:shd w:val="clear" w:color="auto" w:fill="auto"/>
        </w:tcPr>
        <w:p w14:paraId="3C05286F" w14:textId="2141AB53" w:rsidR="001D3DCD" w:rsidRPr="00E253B4" w:rsidRDefault="001D3DCD" w:rsidP="00E253B4">
          <w:pPr>
            <w:pStyle w:val="Footer"/>
            <w:jc w:val="right"/>
            <w:rPr>
              <w:w w:val="103"/>
            </w:rPr>
          </w:pPr>
          <w:r>
            <w:rPr>
              <w:w w:val="103"/>
            </w:rPr>
            <w:fldChar w:fldCharType="begin"/>
          </w:r>
          <w:r>
            <w:rPr>
              <w:w w:val="103"/>
            </w:rPr>
            <w:instrText xml:space="preserve"> PAGE  \* Arabic  \* MERGEFORMAT </w:instrText>
          </w:r>
          <w:r>
            <w:rPr>
              <w:w w:val="103"/>
            </w:rPr>
            <w:fldChar w:fldCharType="separate"/>
          </w:r>
          <w:r>
            <w:rPr>
              <w:w w:val="103"/>
            </w:rPr>
            <w:t>19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28</w:t>
          </w:r>
          <w:r>
            <w:rPr>
              <w:w w:val="103"/>
            </w:rPr>
            <w:fldChar w:fldCharType="end"/>
          </w:r>
        </w:p>
      </w:tc>
      <w:tc>
        <w:tcPr>
          <w:tcW w:w="5028" w:type="dxa"/>
          <w:shd w:val="clear" w:color="auto" w:fill="auto"/>
        </w:tcPr>
        <w:p w14:paraId="2CED030A" w14:textId="1AF05924" w:rsidR="001D3DCD" w:rsidRPr="00E253B4" w:rsidRDefault="001D3DCD" w:rsidP="005438EA">
          <w:pPr>
            <w:pStyle w:val="Footer"/>
            <w:rPr>
              <w:b w:val="0"/>
              <w:w w:val="103"/>
              <w:sz w:val="14"/>
            </w:rPr>
          </w:pPr>
        </w:p>
      </w:tc>
    </w:tr>
  </w:tbl>
  <w:p w14:paraId="0F359F7E" w14:textId="77777777" w:rsidR="001D3DCD" w:rsidRPr="00E253B4" w:rsidRDefault="001D3DCD" w:rsidP="00E253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0"/>
      <w:gridCol w:w="4915"/>
    </w:tblGrid>
    <w:tr w:rsidR="001D3DCD" w14:paraId="601188C3" w14:textId="77777777" w:rsidTr="006939DB">
      <w:tc>
        <w:tcPr>
          <w:tcW w:w="3700" w:type="dxa"/>
          <w:shd w:val="clear" w:color="auto" w:fill="auto"/>
        </w:tcPr>
        <w:p w14:paraId="636B3592" w14:textId="34101AED" w:rsidR="001D3DCD" w:rsidRPr="006939DB" w:rsidRDefault="001D3DCD">
          <w:pPr>
            <w:pStyle w:val="Footer"/>
            <w:rPr>
              <w:rFonts w:ascii="Barcode 3 of 9 by request" w:hAnsi="Barcode 3 of 9 by request"/>
              <w:b w:val="0"/>
              <w:sz w:val="24"/>
            </w:rPr>
          </w:pPr>
        </w:p>
      </w:tc>
      <w:tc>
        <w:tcPr>
          <w:tcW w:w="4915" w:type="dxa"/>
          <w:shd w:val="clear" w:color="auto" w:fill="auto"/>
        </w:tcPr>
        <w:p w14:paraId="22F304F2" w14:textId="0F38D788" w:rsidR="001D3DCD" w:rsidRDefault="001D3DCD" w:rsidP="006939DB">
          <w:pPr>
            <w:pStyle w:val="Footer"/>
            <w:spacing w:line="240" w:lineRule="atLeast"/>
            <w:jc w:val="right"/>
            <w:rPr>
              <w:b w:val="0"/>
              <w:sz w:val="20"/>
            </w:rPr>
          </w:pPr>
          <w:r>
            <w:rPr>
              <w:b w:val="0"/>
              <w:sz w:val="20"/>
            </w:rPr>
            <w:drawing>
              <wp:inline distT="0" distB="0" distL="0" distR="0" wp14:anchorId="12B1440A" wp14:editId="2782018F">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929642" cy="231648"/>
                        </a:xfrm>
                        <a:prstGeom prst="rect">
                          <a:avLst/>
                        </a:prstGeom>
                      </pic:spPr>
                    </pic:pic>
                  </a:graphicData>
                </a:graphic>
              </wp:inline>
            </w:drawing>
          </w:r>
        </w:p>
      </w:tc>
    </w:tr>
  </w:tbl>
  <w:p w14:paraId="6ADB3E78" w14:textId="77777777" w:rsidR="001D3DCD" w:rsidRPr="006939DB" w:rsidRDefault="001D3DCD">
    <w:pPr>
      <w:pStyle w:val="Footer"/>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53D77" w14:textId="77777777" w:rsidR="003C6AB4" w:rsidRDefault="003C6AB4" w:rsidP="00D21767">
      <w:pPr>
        <w:spacing w:line="240" w:lineRule="auto"/>
      </w:pPr>
      <w:r>
        <w:separator/>
      </w:r>
    </w:p>
  </w:footnote>
  <w:footnote w:type="continuationSeparator" w:id="0">
    <w:p w14:paraId="547DDC23" w14:textId="77777777" w:rsidR="003C6AB4" w:rsidRDefault="003C6AB4" w:rsidP="00D217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1D3DCD" w14:paraId="4D7029F0" w14:textId="77777777" w:rsidTr="00E253B4">
      <w:trPr>
        <w:trHeight w:hRule="exact" w:val="864"/>
      </w:trPr>
      <w:tc>
        <w:tcPr>
          <w:tcW w:w="4838" w:type="dxa"/>
          <w:shd w:val="clear" w:color="auto" w:fill="auto"/>
          <w:vAlign w:val="bottom"/>
        </w:tcPr>
        <w:p w14:paraId="39E869B5" w14:textId="081C040F" w:rsidR="001D3DCD" w:rsidRPr="00E253B4" w:rsidRDefault="001D3DCD" w:rsidP="005438EA">
          <w:pPr>
            <w:pStyle w:val="Header"/>
            <w:spacing w:after="80"/>
            <w:rPr>
              <w:b/>
            </w:rPr>
          </w:pPr>
          <w:r>
            <w:rPr>
              <w:b/>
            </w:rPr>
            <w:t>DP/2022/2</w:t>
          </w:r>
        </w:p>
      </w:tc>
      <w:tc>
        <w:tcPr>
          <w:tcW w:w="5028" w:type="dxa"/>
          <w:shd w:val="clear" w:color="auto" w:fill="auto"/>
          <w:vAlign w:val="bottom"/>
        </w:tcPr>
        <w:p w14:paraId="242C2ABC" w14:textId="77777777" w:rsidR="001D3DCD" w:rsidRDefault="001D3DCD" w:rsidP="00E253B4">
          <w:pPr>
            <w:pStyle w:val="Header"/>
          </w:pPr>
        </w:p>
      </w:tc>
    </w:tr>
  </w:tbl>
  <w:p w14:paraId="6305CC81" w14:textId="77777777" w:rsidR="001D3DCD" w:rsidRPr="007F5293" w:rsidRDefault="001D3DCD" w:rsidP="00E253B4">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1D3DCD" w14:paraId="7519FE0E" w14:textId="77777777" w:rsidTr="00E253B4">
      <w:trPr>
        <w:trHeight w:hRule="exact" w:val="864"/>
      </w:trPr>
      <w:tc>
        <w:tcPr>
          <w:tcW w:w="4838" w:type="dxa"/>
          <w:shd w:val="clear" w:color="auto" w:fill="auto"/>
          <w:vAlign w:val="bottom"/>
        </w:tcPr>
        <w:p w14:paraId="7970BA91" w14:textId="34A1605C" w:rsidR="001D3DCD" w:rsidRDefault="001D3DCD" w:rsidP="007131B7">
          <w:pPr>
            <w:pStyle w:val="Header"/>
            <w:spacing w:after="60"/>
            <w:jc w:val="right"/>
          </w:pPr>
        </w:p>
      </w:tc>
      <w:tc>
        <w:tcPr>
          <w:tcW w:w="5028" w:type="dxa"/>
          <w:shd w:val="clear" w:color="auto" w:fill="auto"/>
          <w:vAlign w:val="bottom"/>
        </w:tcPr>
        <w:p w14:paraId="74B23EA4" w14:textId="073097CD" w:rsidR="001D3DCD" w:rsidRPr="00E253B4" w:rsidRDefault="001D3DCD" w:rsidP="007131B7">
          <w:pPr>
            <w:pStyle w:val="Header"/>
            <w:spacing w:after="80"/>
            <w:jc w:val="right"/>
            <w:rPr>
              <w:b/>
            </w:rPr>
          </w:pPr>
          <w:r>
            <w:rPr>
              <w:b/>
            </w:rPr>
            <w:t>DP/2022/</w:t>
          </w:r>
          <w:r w:rsidR="003422D7">
            <w:rPr>
              <w:b/>
            </w:rPr>
            <w:t>2</w:t>
          </w:r>
        </w:p>
      </w:tc>
    </w:tr>
  </w:tbl>
  <w:p w14:paraId="01344F42" w14:textId="77777777" w:rsidR="001D3DCD" w:rsidRPr="007F5293" w:rsidRDefault="001D3DCD" w:rsidP="00E253B4">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3422D7" w14:paraId="20BCE2D3" w14:textId="77777777" w:rsidTr="00731B49">
      <w:trPr>
        <w:trHeight w:hRule="exact" w:val="864"/>
      </w:trPr>
      <w:tc>
        <w:tcPr>
          <w:tcW w:w="1267" w:type="dxa"/>
          <w:tcBorders>
            <w:bottom w:val="single" w:sz="4" w:space="0" w:color="auto"/>
          </w:tcBorders>
          <w:shd w:val="clear" w:color="auto" w:fill="auto"/>
          <w:vAlign w:val="bottom"/>
        </w:tcPr>
        <w:p w14:paraId="61FEA4A9" w14:textId="77777777" w:rsidR="003422D7" w:rsidRDefault="003422D7" w:rsidP="003422D7">
          <w:pPr>
            <w:pStyle w:val="Header"/>
            <w:spacing w:after="120"/>
          </w:pPr>
        </w:p>
      </w:tc>
      <w:tc>
        <w:tcPr>
          <w:tcW w:w="1872" w:type="dxa"/>
          <w:tcBorders>
            <w:bottom w:val="single" w:sz="4" w:space="0" w:color="auto"/>
          </w:tcBorders>
          <w:shd w:val="clear" w:color="auto" w:fill="auto"/>
          <w:vAlign w:val="bottom"/>
        </w:tcPr>
        <w:p w14:paraId="00FFCF19" w14:textId="77777777" w:rsidR="003422D7" w:rsidRPr="00E253B4" w:rsidRDefault="003422D7" w:rsidP="003422D7">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70B8B48A" w14:textId="77777777" w:rsidR="003422D7" w:rsidRDefault="003422D7" w:rsidP="003422D7">
          <w:pPr>
            <w:pStyle w:val="Header"/>
            <w:spacing w:after="120"/>
          </w:pPr>
        </w:p>
      </w:tc>
      <w:tc>
        <w:tcPr>
          <w:tcW w:w="6523" w:type="dxa"/>
          <w:gridSpan w:val="4"/>
          <w:tcBorders>
            <w:bottom w:val="single" w:sz="4" w:space="0" w:color="auto"/>
          </w:tcBorders>
          <w:shd w:val="clear" w:color="auto" w:fill="auto"/>
          <w:vAlign w:val="bottom"/>
        </w:tcPr>
        <w:p w14:paraId="78F316C1" w14:textId="4F380A3F" w:rsidR="003422D7" w:rsidRPr="00F61C95" w:rsidRDefault="003422D7" w:rsidP="003422D7">
          <w:pPr>
            <w:spacing w:after="80" w:line="240" w:lineRule="auto"/>
            <w:jc w:val="right"/>
            <w:rPr>
              <w:position w:val="-4"/>
              <w:lang w:val="ru-RU"/>
            </w:rPr>
          </w:pPr>
          <w:r>
            <w:rPr>
              <w:position w:val="-4"/>
              <w:sz w:val="40"/>
            </w:rPr>
            <w:t>DP</w:t>
          </w:r>
          <w:r>
            <w:rPr>
              <w:position w:val="-4"/>
            </w:rPr>
            <w:t>/202</w:t>
          </w:r>
          <w:r w:rsidR="00832830">
            <w:rPr>
              <w:position w:val="-4"/>
            </w:rPr>
            <w:t>2</w:t>
          </w:r>
          <w:r>
            <w:rPr>
              <w:position w:val="-4"/>
            </w:rPr>
            <w:t>/</w:t>
          </w:r>
          <w:r>
            <w:rPr>
              <w:position w:val="-4"/>
              <w:lang w:val="ru-RU"/>
            </w:rPr>
            <w:t>2</w:t>
          </w:r>
        </w:p>
      </w:tc>
    </w:tr>
    <w:tr w:rsidR="003422D7" w:rsidRPr="00E253B4" w14:paraId="1FC5B044" w14:textId="77777777" w:rsidTr="00731B49">
      <w:trPr>
        <w:gridAfter w:val="1"/>
        <w:wAfter w:w="28" w:type="dxa"/>
        <w:trHeight w:hRule="exact" w:val="2880"/>
      </w:trPr>
      <w:tc>
        <w:tcPr>
          <w:tcW w:w="1267" w:type="dxa"/>
          <w:tcBorders>
            <w:top w:val="single" w:sz="4" w:space="0" w:color="auto"/>
            <w:bottom w:val="single" w:sz="12" w:space="0" w:color="auto"/>
          </w:tcBorders>
          <w:shd w:val="clear" w:color="auto" w:fill="auto"/>
        </w:tcPr>
        <w:p w14:paraId="0956841C" w14:textId="77777777" w:rsidR="003422D7" w:rsidRPr="00E253B4" w:rsidRDefault="003422D7" w:rsidP="003422D7">
          <w:pPr>
            <w:pStyle w:val="Header"/>
            <w:spacing w:before="120"/>
            <w:jc w:val="center"/>
          </w:pPr>
          <w:r>
            <w:t xml:space="preserve"> </w:t>
          </w:r>
          <w:r>
            <w:drawing>
              <wp:inline distT="0" distB="0" distL="0" distR="0" wp14:anchorId="7E07F166" wp14:editId="11C4C7F3">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5716D646" w14:textId="77777777" w:rsidR="003422D7" w:rsidRPr="00E253B4" w:rsidRDefault="003422D7" w:rsidP="003422D7">
          <w:pPr>
            <w:pStyle w:val="XLarge"/>
            <w:spacing w:before="109" w:line="330" w:lineRule="exact"/>
            <w:rPr>
              <w:sz w:val="34"/>
            </w:rPr>
          </w:pPr>
          <w:r>
            <w:rPr>
              <w:sz w:val="34"/>
            </w:rPr>
            <w:t>Executive Board of the</w:t>
          </w:r>
          <w:r>
            <w:rPr>
              <w:sz w:val="34"/>
            </w:rPr>
            <w:br/>
            <w:t>United Nations Development</w:t>
          </w:r>
          <w:r>
            <w:rPr>
              <w:sz w:val="34"/>
            </w:rPr>
            <w:br/>
            <w:t>Programme, the United Nations</w:t>
          </w:r>
          <w:r>
            <w:rPr>
              <w:sz w:val="34"/>
            </w:rPr>
            <w:br/>
            <w:t xml:space="preserve">Population Fund and the </w:t>
          </w:r>
          <w:r>
            <w:rPr>
              <w:sz w:val="34"/>
            </w:rPr>
            <w:br/>
            <w:t>United Nations Office for</w:t>
          </w:r>
          <w:r>
            <w:rPr>
              <w:sz w:val="34"/>
            </w:rPr>
            <w:br/>
            <w:t>Project Services</w:t>
          </w:r>
        </w:p>
      </w:tc>
      <w:tc>
        <w:tcPr>
          <w:tcW w:w="245" w:type="dxa"/>
          <w:tcBorders>
            <w:top w:val="single" w:sz="4" w:space="0" w:color="auto"/>
            <w:bottom w:val="single" w:sz="12" w:space="0" w:color="auto"/>
          </w:tcBorders>
          <w:shd w:val="clear" w:color="auto" w:fill="auto"/>
        </w:tcPr>
        <w:p w14:paraId="22272CCC" w14:textId="77777777" w:rsidR="003422D7" w:rsidRPr="00E253B4" w:rsidRDefault="003422D7" w:rsidP="003422D7">
          <w:pPr>
            <w:pStyle w:val="Header"/>
            <w:spacing w:before="109"/>
          </w:pPr>
        </w:p>
      </w:tc>
      <w:tc>
        <w:tcPr>
          <w:tcW w:w="3140" w:type="dxa"/>
          <w:tcBorders>
            <w:top w:val="single" w:sz="4" w:space="0" w:color="auto"/>
            <w:bottom w:val="single" w:sz="12" w:space="0" w:color="auto"/>
          </w:tcBorders>
          <w:shd w:val="clear" w:color="auto" w:fill="auto"/>
        </w:tcPr>
        <w:p w14:paraId="53EE6121" w14:textId="77777777" w:rsidR="003422D7" w:rsidRDefault="003422D7" w:rsidP="003422D7">
          <w:pPr>
            <w:pStyle w:val="Distribution"/>
            <w:ind w:left="15"/>
            <w:rPr>
              <w:color w:val="010000"/>
            </w:rPr>
          </w:pPr>
          <w:r>
            <w:rPr>
              <w:color w:val="010000"/>
            </w:rPr>
            <w:t>Distr.: General</w:t>
          </w:r>
        </w:p>
        <w:p w14:paraId="7B1112B7" w14:textId="25D22467" w:rsidR="003422D7" w:rsidRDefault="00050C4F" w:rsidP="003422D7">
          <w:pPr>
            <w:pStyle w:val="Publication"/>
            <w:ind w:left="15"/>
            <w:rPr>
              <w:color w:val="010000"/>
            </w:rPr>
          </w:pPr>
          <w:r>
            <w:rPr>
              <w:color w:val="010000"/>
            </w:rPr>
            <w:t>9</w:t>
          </w:r>
          <w:r w:rsidR="003422D7">
            <w:rPr>
              <w:color w:val="010000"/>
            </w:rPr>
            <w:t xml:space="preserve"> September 202</w:t>
          </w:r>
          <w:r w:rsidR="00832830">
            <w:rPr>
              <w:color w:val="010000"/>
            </w:rPr>
            <w:t>1</w:t>
          </w:r>
        </w:p>
        <w:p w14:paraId="5907ED9E" w14:textId="77777777" w:rsidR="003422D7" w:rsidRDefault="003422D7" w:rsidP="003422D7">
          <w:pPr>
            <w:ind w:left="15"/>
          </w:pPr>
        </w:p>
        <w:p w14:paraId="2033990C" w14:textId="77777777" w:rsidR="003422D7" w:rsidRDefault="003422D7" w:rsidP="003422D7">
          <w:pPr>
            <w:pStyle w:val="Original"/>
            <w:ind w:left="15"/>
            <w:rPr>
              <w:color w:val="010000"/>
            </w:rPr>
          </w:pPr>
          <w:r>
            <w:rPr>
              <w:color w:val="010000"/>
            </w:rPr>
            <w:t>Original: English</w:t>
          </w:r>
        </w:p>
        <w:p w14:paraId="7683223F" w14:textId="77777777" w:rsidR="003422D7" w:rsidRPr="00E253B4" w:rsidRDefault="003422D7" w:rsidP="003422D7"/>
      </w:tc>
    </w:tr>
  </w:tbl>
  <w:p w14:paraId="65118DC5" w14:textId="77777777" w:rsidR="001D3DCD" w:rsidRPr="00E253B4" w:rsidRDefault="001D3DCD" w:rsidP="00E253B4">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6FD9"/>
    <w:multiLevelType w:val="multilevel"/>
    <w:tmpl w:val="AA8EBF6E"/>
    <w:lvl w:ilvl="0">
      <w:start w:val="1"/>
      <w:numFmt w:val="decimal"/>
      <w:pStyle w:val="Para1"/>
      <w:lvlText w:val="%1."/>
      <w:lvlJc w:val="left"/>
      <w:pPr>
        <w:ind w:left="1170" w:hanging="360"/>
      </w:pPr>
      <w:rPr>
        <w:color w:val="000000"/>
        <w:sz w:val="20"/>
        <w:szCs w:val="20"/>
      </w:rPr>
    </w:lvl>
    <w:lvl w:ilvl="1">
      <w:start w:val="1"/>
      <w:numFmt w:val="lowerLetter"/>
      <w:lvlText w:val="(%2)"/>
      <w:lvlJc w:val="left"/>
      <w:pPr>
        <w:ind w:left="1080" w:firstLine="0"/>
      </w:pPr>
    </w:lvl>
    <w:lvl w:ilvl="2">
      <w:start w:val="1"/>
      <w:numFmt w:val="lowerLetter"/>
      <w:lvlText w:val="(%3)"/>
      <w:lvlJc w:val="left"/>
      <w:pPr>
        <w:ind w:left="2160" w:hanging="180"/>
      </w:pPr>
      <w:rPr>
        <w:rFonts w:hint="default"/>
        <w:b w:val="0"/>
        <w:bCs/>
        <w:i w:val="0"/>
        <w:i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73131E"/>
    <w:multiLevelType w:val="hybridMultilevel"/>
    <w:tmpl w:val="7CAEBD82"/>
    <w:lvl w:ilvl="0" w:tplc="AB1E1C90">
      <w:start w:val="1"/>
      <w:numFmt w:val="decimal"/>
      <w:lvlText w:val="%1."/>
      <w:lvlJc w:val="left"/>
      <w:pPr>
        <w:ind w:left="1620" w:hanging="360"/>
      </w:pPr>
      <w:rPr>
        <w:b w:val="0"/>
        <w:bCs w:val="0"/>
        <w:i w:val="0"/>
        <w:i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3D53938"/>
    <w:multiLevelType w:val="hybridMultilevel"/>
    <w:tmpl w:val="7D12A244"/>
    <w:lvl w:ilvl="0" w:tplc="A518F64A">
      <w:start w:val="1"/>
      <w:numFmt w:val="decimal"/>
      <w:lvlText w:val="%1."/>
      <w:lvlJc w:val="left"/>
      <w:pPr>
        <w:ind w:left="1890" w:hanging="360"/>
      </w:pPr>
      <w:rPr>
        <w:rFonts w:ascii="Times New Roman" w:eastAsia="Calibri" w:hAnsi="Times New Roman" w:cs="Times New Roman" w:hint="default"/>
        <w:i w:val="0"/>
        <w:sz w:val="20"/>
        <w:szCs w:val="2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04AD04A6"/>
    <w:multiLevelType w:val="hybridMultilevel"/>
    <w:tmpl w:val="F166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E45F8"/>
    <w:multiLevelType w:val="hybridMultilevel"/>
    <w:tmpl w:val="99B0A2B6"/>
    <w:lvl w:ilvl="0" w:tplc="B6D4972E">
      <w:start w:val="8"/>
      <w:numFmt w:val="decimal"/>
      <w:lvlText w:val="%1."/>
      <w:lvlJc w:val="left"/>
      <w:pPr>
        <w:ind w:left="2160" w:hanging="360"/>
      </w:pPr>
      <w:rPr>
        <w:rFonts w:asciiTheme="majorBidi" w:hAnsiTheme="majorBidi" w:cstheme="majorBidi" w:hint="default"/>
        <w:i w:val="0"/>
        <w:i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72836B6"/>
    <w:multiLevelType w:val="multilevel"/>
    <w:tmpl w:val="2394705A"/>
    <w:lvl w:ilvl="0">
      <w:start w:val="1"/>
      <w:numFmt w:val="decimal"/>
      <w:lvlText w:val="%1."/>
      <w:lvlJc w:val="left"/>
      <w:pPr>
        <w:ind w:left="1530" w:hanging="360"/>
      </w:pPr>
      <w:rPr>
        <w:rFonts w:ascii="Times New Roman" w:eastAsia="Times New Roman" w:hAnsi="Times New Roman" w:cs="Times New Roman"/>
        <w:b w:val="0"/>
        <w:bCs/>
        <w:sz w:val="20"/>
        <w:szCs w:val="20"/>
      </w:rPr>
    </w:lvl>
    <w:lvl w:ilvl="1">
      <w:start w:val="1"/>
      <w:numFmt w:val="decimal"/>
      <w:lvlText w:val="%2."/>
      <w:lvlJc w:val="left"/>
      <w:pPr>
        <w:ind w:left="2250" w:hanging="360"/>
      </w:pPr>
    </w:lvl>
    <w:lvl w:ilvl="2">
      <w:start w:val="1"/>
      <w:numFmt w:val="decimal"/>
      <w:lvlText w:val="%3."/>
      <w:lvlJc w:val="left"/>
      <w:pPr>
        <w:ind w:left="2970" w:hanging="360"/>
      </w:pPr>
    </w:lvl>
    <w:lvl w:ilvl="3">
      <w:start w:val="1"/>
      <w:numFmt w:val="decimal"/>
      <w:lvlText w:val="%4."/>
      <w:lvlJc w:val="left"/>
      <w:pPr>
        <w:ind w:left="3690" w:hanging="360"/>
      </w:pPr>
    </w:lvl>
    <w:lvl w:ilvl="4">
      <w:start w:val="1"/>
      <w:numFmt w:val="decimal"/>
      <w:lvlText w:val="%5."/>
      <w:lvlJc w:val="left"/>
      <w:pPr>
        <w:ind w:left="4410" w:hanging="360"/>
      </w:pPr>
    </w:lvl>
    <w:lvl w:ilvl="5">
      <w:start w:val="1"/>
      <w:numFmt w:val="decimal"/>
      <w:lvlText w:val="%6."/>
      <w:lvlJc w:val="left"/>
      <w:pPr>
        <w:ind w:left="5130" w:hanging="360"/>
      </w:pPr>
    </w:lvl>
    <w:lvl w:ilvl="6">
      <w:start w:val="1"/>
      <w:numFmt w:val="decimal"/>
      <w:lvlText w:val="%7."/>
      <w:lvlJc w:val="left"/>
      <w:pPr>
        <w:ind w:left="5850" w:hanging="360"/>
      </w:pPr>
    </w:lvl>
    <w:lvl w:ilvl="7">
      <w:start w:val="1"/>
      <w:numFmt w:val="decimal"/>
      <w:lvlText w:val="%8."/>
      <w:lvlJc w:val="left"/>
      <w:pPr>
        <w:ind w:left="6570" w:hanging="360"/>
      </w:pPr>
    </w:lvl>
    <w:lvl w:ilvl="8">
      <w:start w:val="1"/>
      <w:numFmt w:val="decimal"/>
      <w:lvlText w:val="%9."/>
      <w:lvlJc w:val="left"/>
      <w:pPr>
        <w:ind w:left="7290" w:hanging="360"/>
      </w:pPr>
    </w:lvl>
  </w:abstractNum>
  <w:abstractNum w:abstractNumId="6" w15:restartNumberingAfterBreak="0">
    <w:nsid w:val="09EB3C10"/>
    <w:multiLevelType w:val="hybridMultilevel"/>
    <w:tmpl w:val="FB347D8A"/>
    <w:lvl w:ilvl="0" w:tplc="6B82CF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435CCB"/>
    <w:multiLevelType w:val="hybridMultilevel"/>
    <w:tmpl w:val="D3EC889A"/>
    <w:lvl w:ilvl="0" w:tplc="2030470A">
      <w:start w:val="1"/>
      <w:numFmt w:val="decimal"/>
      <w:lvlText w:val="%1."/>
      <w:lvlJc w:val="left"/>
      <w:pPr>
        <w:ind w:left="1530" w:hanging="360"/>
      </w:pPr>
      <w:rPr>
        <w:b w:val="0"/>
        <w:bCs w:val="0"/>
        <w:i w:val="0"/>
        <w:iCs w:val="0"/>
        <w:sz w:val="20"/>
        <w:szCs w:val="20"/>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8" w15:restartNumberingAfterBreak="0">
    <w:nsid w:val="18761DC9"/>
    <w:multiLevelType w:val="multilevel"/>
    <w:tmpl w:val="3C9EFEBE"/>
    <w:numStyleLink w:val="ImportedStyle1"/>
  </w:abstractNum>
  <w:abstractNum w:abstractNumId="9" w15:restartNumberingAfterBreak="0">
    <w:nsid w:val="1969199C"/>
    <w:multiLevelType w:val="hybridMultilevel"/>
    <w:tmpl w:val="AB3CB240"/>
    <w:lvl w:ilvl="0" w:tplc="C592FB04">
      <w:start w:val="1"/>
      <w:numFmt w:val="decimal"/>
      <w:lvlText w:val="%1."/>
      <w:lvlJc w:val="left"/>
      <w:pPr>
        <w:ind w:left="1800" w:hanging="360"/>
      </w:pPr>
      <w:rPr>
        <w:rFonts w:asciiTheme="majorBidi" w:eastAsia="Calibri" w:hAnsiTheme="majorBidi" w:cstheme="majorBidi" w:hint="default"/>
        <w:b w:val="0"/>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AF5AA7"/>
    <w:multiLevelType w:val="hybridMultilevel"/>
    <w:tmpl w:val="4C5CDE3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 w15:restartNumberingAfterBreak="0">
    <w:nsid w:val="23B4696B"/>
    <w:multiLevelType w:val="hybridMultilevel"/>
    <w:tmpl w:val="4C5CDE3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2" w15:restartNumberingAfterBreak="0">
    <w:nsid w:val="23E372AF"/>
    <w:multiLevelType w:val="hybridMultilevel"/>
    <w:tmpl w:val="E56600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255146D6"/>
    <w:multiLevelType w:val="hybridMultilevel"/>
    <w:tmpl w:val="19A06BAC"/>
    <w:lvl w:ilvl="0" w:tplc="0820F262">
      <w:start w:val="1"/>
      <w:numFmt w:val="decimal"/>
      <w:lvlText w:val="%1."/>
      <w:lvlJc w:val="left"/>
      <w:pPr>
        <w:ind w:left="1710" w:hanging="540"/>
      </w:pPr>
      <w:rPr>
        <w:b w:val="0"/>
        <w:bCs w:val="0"/>
        <w:i w:val="0"/>
        <w:iCs/>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4" w15:restartNumberingAfterBreak="0">
    <w:nsid w:val="311E7643"/>
    <w:multiLevelType w:val="hybridMultilevel"/>
    <w:tmpl w:val="97FAC674"/>
    <w:lvl w:ilvl="0" w:tplc="E786B6E2">
      <w:start w:val="8"/>
      <w:numFmt w:val="decimal"/>
      <w:lvlText w:val="%1."/>
      <w:lvlJc w:val="left"/>
      <w:pPr>
        <w:ind w:left="1260" w:hanging="360"/>
      </w:pPr>
      <w:rPr>
        <w:rFonts w:hint="default"/>
        <w:i w:val="0"/>
        <w:i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33D120F7"/>
    <w:multiLevelType w:val="hybridMultilevel"/>
    <w:tmpl w:val="13AAAA60"/>
    <w:lvl w:ilvl="0" w:tplc="D14AB9B6">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7" w15:restartNumberingAfterBreak="0">
    <w:nsid w:val="3C6A71C2"/>
    <w:multiLevelType w:val="hybridMultilevel"/>
    <w:tmpl w:val="F9E20F8C"/>
    <w:lvl w:ilvl="0" w:tplc="E74838A0">
      <w:start w:val="1"/>
      <w:numFmt w:val="decimal"/>
      <w:pStyle w:val="Para10"/>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8" w15:restartNumberingAfterBreak="0">
    <w:nsid w:val="40694D03"/>
    <w:multiLevelType w:val="hybridMultilevel"/>
    <w:tmpl w:val="3C9EFEBE"/>
    <w:styleLink w:val="ImportedStyle1"/>
    <w:lvl w:ilvl="0" w:tplc="47BED8C6">
      <w:start w:val="1"/>
      <w:numFmt w:val="decimal"/>
      <w:pStyle w:val="Decision1para"/>
      <w:lvlText w:val="%1."/>
      <w:lvlJc w:val="left"/>
      <w:pPr>
        <w:tabs>
          <w:tab w:val="num" w:pos="1800"/>
        </w:tabs>
        <w:ind w:left="12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884396">
      <w:start w:val="1"/>
      <w:numFmt w:val="lowerLetter"/>
      <w:lvlText w:val="%2."/>
      <w:lvlJc w:val="left"/>
      <w:pPr>
        <w:tabs>
          <w:tab w:val="num" w:pos="2520"/>
        </w:tabs>
        <w:ind w:left="198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68DDDC">
      <w:start w:val="1"/>
      <w:numFmt w:val="lowerRoman"/>
      <w:suff w:val="nothing"/>
      <w:lvlText w:val="%3."/>
      <w:lvlJc w:val="left"/>
      <w:pPr>
        <w:ind w:left="2700" w:firstLine="4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2A3C98">
      <w:start w:val="1"/>
      <w:numFmt w:val="decimal"/>
      <w:lvlText w:val="%4."/>
      <w:lvlJc w:val="left"/>
      <w:pPr>
        <w:tabs>
          <w:tab w:val="num" w:pos="3960"/>
        </w:tabs>
        <w:ind w:left="342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433E2">
      <w:start w:val="1"/>
      <w:numFmt w:val="lowerLetter"/>
      <w:lvlText w:val="%5."/>
      <w:lvlJc w:val="left"/>
      <w:pPr>
        <w:tabs>
          <w:tab w:val="num" w:pos="4680"/>
        </w:tabs>
        <w:ind w:left="414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46182E">
      <w:start w:val="1"/>
      <w:numFmt w:val="lowerRoman"/>
      <w:suff w:val="nothing"/>
      <w:lvlText w:val="%6."/>
      <w:lvlJc w:val="left"/>
      <w:pPr>
        <w:ind w:left="4860" w:firstLine="4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AC431C">
      <w:start w:val="1"/>
      <w:numFmt w:val="decimal"/>
      <w:lvlText w:val="%7."/>
      <w:lvlJc w:val="left"/>
      <w:pPr>
        <w:tabs>
          <w:tab w:val="num" w:pos="6120"/>
        </w:tabs>
        <w:ind w:left="558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98EDC4">
      <w:start w:val="1"/>
      <w:numFmt w:val="lowerLetter"/>
      <w:lvlText w:val="%8."/>
      <w:lvlJc w:val="left"/>
      <w:pPr>
        <w:tabs>
          <w:tab w:val="num" w:pos="6840"/>
        </w:tabs>
        <w:ind w:left="630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B25A28">
      <w:start w:val="1"/>
      <w:numFmt w:val="lowerRoman"/>
      <w:suff w:val="nothing"/>
      <w:lvlText w:val="%9."/>
      <w:lvlJc w:val="left"/>
      <w:pPr>
        <w:ind w:left="7020" w:firstLine="4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22840A8"/>
    <w:multiLevelType w:val="hybridMultilevel"/>
    <w:tmpl w:val="7900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25444"/>
    <w:multiLevelType w:val="hybridMultilevel"/>
    <w:tmpl w:val="7D12A244"/>
    <w:lvl w:ilvl="0" w:tplc="A518F64A">
      <w:start w:val="1"/>
      <w:numFmt w:val="decimal"/>
      <w:lvlText w:val="%1."/>
      <w:lvlJc w:val="left"/>
      <w:pPr>
        <w:ind w:left="1890" w:hanging="360"/>
      </w:pPr>
      <w:rPr>
        <w:rFonts w:ascii="Times New Roman" w:eastAsia="Calibri" w:hAnsi="Times New Roman" w:cs="Times New Roman" w:hint="default"/>
        <w:i w:val="0"/>
        <w:sz w:val="20"/>
        <w:szCs w:val="2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59F6764B"/>
    <w:multiLevelType w:val="hybridMultilevel"/>
    <w:tmpl w:val="DE5284F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23" w15:restartNumberingAfterBreak="0">
    <w:nsid w:val="6914025D"/>
    <w:multiLevelType w:val="hybridMultilevel"/>
    <w:tmpl w:val="56E61136"/>
    <w:lvl w:ilvl="0" w:tplc="C812DE5E">
      <w:start w:val="5"/>
      <w:numFmt w:val="decimal"/>
      <w:lvlText w:val="%1."/>
      <w:lvlJc w:val="left"/>
      <w:pPr>
        <w:ind w:left="1980" w:hanging="360"/>
      </w:pPr>
      <w:rPr>
        <w:rFonts w:ascii="Times New Roman" w:eastAsia="Calibri" w:hAnsi="Times New Roman" w:cs="Times New Roman" w:hint="default"/>
        <w:i w:val="0"/>
        <w:iCs/>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6B712473"/>
    <w:multiLevelType w:val="hybridMultilevel"/>
    <w:tmpl w:val="ED1008AA"/>
    <w:lvl w:ilvl="0" w:tplc="D864001E">
      <w:start w:val="12"/>
      <w:numFmt w:val="decimal"/>
      <w:lvlText w:val="%1."/>
      <w:lvlJc w:val="left"/>
      <w:pPr>
        <w:ind w:left="1170" w:hanging="360"/>
      </w:pPr>
      <w:rPr>
        <w:rFonts w:hint="default"/>
        <w:b w:val="0"/>
        <w:bCs w:val="0"/>
        <w:i w:val="0"/>
        <w:iCs w:val="0"/>
        <w:color w:val="000000"/>
        <w:lang w:val="en-U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6B961B8B"/>
    <w:multiLevelType w:val="hybridMultilevel"/>
    <w:tmpl w:val="97EA8F3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724052A0"/>
    <w:multiLevelType w:val="hybridMultilevel"/>
    <w:tmpl w:val="CACEEFC6"/>
    <w:lvl w:ilvl="0" w:tplc="1638EB72">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4175F61"/>
    <w:multiLevelType w:val="multilevel"/>
    <w:tmpl w:val="39E6B268"/>
    <w:lvl w:ilvl="0">
      <w:start w:val="1"/>
      <w:numFmt w:val="decimal"/>
      <w:lvlText w:val="%1."/>
      <w:lvlJc w:val="left"/>
      <w:pPr>
        <w:tabs>
          <w:tab w:val="num" w:pos="1530"/>
        </w:tabs>
        <w:ind w:left="1530" w:hanging="360"/>
      </w:pPr>
      <w:rPr>
        <w:rFonts w:ascii="Times New Roman" w:hAnsi="Times New Roman" w:cs="Times New Roman" w:hint="default"/>
        <w:b w:val="0"/>
        <w:bCs w:val="0"/>
        <w:i w:val="0"/>
        <w:sz w:val="20"/>
        <w:szCs w:val="20"/>
      </w:rPr>
    </w:lvl>
    <w:lvl w:ilvl="1">
      <w:start w:val="1"/>
      <w:numFmt w:val="decimal"/>
      <w:lvlText w:val="%2."/>
      <w:lvlJc w:val="left"/>
      <w:pPr>
        <w:tabs>
          <w:tab w:val="num" w:pos="2250"/>
        </w:tabs>
        <w:ind w:left="2250" w:hanging="360"/>
      </w:pPr>
    </w:lvl>
    <w:lvl w:ilvl="2" w:tentative="1">
      <w:start w:val="1"/>
      <w:numFmt w:val="decimal"/>
      <w:lvlText w:val="%3."/>
      <w:lvlJc w:val="left"/>
      <w:pPr>
        <w:tabs>
          <w:tab w:val="num" w:pos="2970"/>
        </w:tabs>
        <w:ind w:left="2970" w:hanging="360"/>
      </w:pPr>
    </w:lvl>
    <w:lvl w:ilvl="3" w:tentative="1">
      <w:start w:val="1"/>
      <w:numFmt w:val="decimal"/>
      <w:lvlText w:val="%4."/>
      <w:lvlJc w:val="left"/>
      <w:pPr>
        <w:tabs>
          <w:tab w:val="num" w:pos="3690"/>
        </w:tabs>
        <w:ind w:left="3690" w:hanging="360"/>
      </w:p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abstractNum w:abstractNumId="28" w15:restartNumberingAfterBreak="0">
    <w:nsid w:val="7F885979"/>
    <w:multiLevelType w:val="hybridMultilevel"/>
    <w:tmpl w:val="3BDC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BB6EDA"/>
    <w:multiLevelType w:val="hybridMultilevel"/>
    <w:tmpl w:val="F9E42C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2"/>
  </w:num>
  <w:num w:numId="2">
    <w:abstractNumId w:val="16"/>
  </w:num>
  <w:num w:numId="3">
    <w:abstractNumId w:val="18"/>
  </w:num>
  <w:num w:numId="4">
    <w:abstractNumId w:val="8"/>
    <w:lvlOverride w:ilvl="0">
      <w:lvl w:ilvl="0">
        <w:start w:val="1"/>
        <w:numFmt w:val="decimal"/>
        <w:pStyle w:val="Decision1para"/>
        <w:lvlText w:val="%1."/>
        <w:lvlJc w:val="left"/>
        <w:pPr>
          <w:tabs>
            <w:tab w:val="num" w:pos="1800"/>
          </w:tabs>
          <w:ind w:left="12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abstractNumId w:val="17"/>
  </w:num>
  <w:num w:numId="6">
    <w:abstractNumId w:val="27"/>
  </w:num>
  <w:num w:numId="7">
    <w:abstractNumId w:val="5"/>
  </w:num>
  <w:num w:numId="8">
    <w:abstractNumId w:val="0"/>
  </w:num>
  <w:num w:numId="9">
    <w:abstractNumId w:val="9"/>
  </w:num>
  <w:num w:numId="10">
    <w:abstractNumId w:val="20"/>
  </w:num>
  <w:num w:numId="11">
    <w:abstractNumId w:val="2"/>
  </w:num>
  <w:num w:numId="12">
    <w:abstractNumId w:val="7"/>
  </w:num>
  <w:num w:numId="13">
    <w:abstractNumId w:val="24"/>
  </w:num>
  <w:num w:numId="14">
    <w:abstractNumId w:val="23"/>
  </w:num>
  <w:num w:numId="15">
    <w:abstractNumId w:val="4"/>
  </w:num>
  <w:num w:numId="16">
    <w:abstractNumId w:val="11"/>
  </w:num>
  <w:num w:numId="17">
    <w:abstractNumId w:val="10"/>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5"/>
  </w:num>
  <w:num w:numId="24">
    <w:abstractNumId w:val="14"/>
  </w:num>
  <w:num w:numId="25">
    <w:abstractNumId w:val="3"/>
  </w:num>
  <w:num w:numId="26">
    <w:abstractNumId w:val="21"/>
  </w:num>
  <w:num w:numId="27">
    <w:abstractNumId w:val="19"/>
  </w:num>
  <w:num w:numId="28">
    <w:abstractNumId w:val="12"/>
  </w:num>
  <w:num w:numId="29">
    <w:abstractNumId w:val="25"/>
  </w:num>
  <w:num w:numId="30">
    <w:abstractNumId w:val="29"/>
  </w:num>
  <w:num w:numId="31">
    <w:abstractNumId w:val="28"/>
  </w:num>
  <w:num w:numId="32">
    <w:abstractNumId w:val="17"/>
    <w:lvlOverride w:ilvl="0">
      <w:startOverride w:val="1"/>
    </w:lvlOverride>
  </w:num>
  <w:num w:numId="33">
    <w:abstractNumId w:val="17"/>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475"/>
  <w:hyphenationZone w:val="20"/>
  <w:doNotHyphenateCaps/>
  <w:evenAndOddHeaders/>
  <w:characterSpacingControl w:val="doNotCompress"/>
  <w:hdrShapeDefaults>
    <o:shapedefaults v:ext="edit" spidmax="6145"/>
  </w:hdrShapeDefaults>
  <w:footnotePr>
    <w:footnote w:id="-1"/>
    <w:footnote w:id="0"/>
  </w:footnotePr>
  <w:endnotePr>
    <w:pos w:val="sectEnd"/>
    <w:numFmt w:val="decimal"/>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351"/>
    <w:rsid w:val="000010A9"/>
    <w:rsid w:val="00011B81"/>
    <w:rsid w:val="00012A19"/>
    <w:rsid w:val="00026F36"/>
    <w:rsid w:val="000307C9"/>
    <w:rsid w:val="00034F1B"/>
    <w:rsid w:val="00036163"/>
    <w:rsid w:val="00040CB5"/>
    <w:rsid w:val="0004550C"/>
    <w:rsid w:val="00050C4F"/>
    <w:rsid w:val="00060180"/>
    <w:rsid w:val="00060AF8"/>
    <w:rsid w:val="00061048"/>
    <w:rsid w:val="00061388"/>
    <w:rsid w:val="000618CA"/>
    <w:rsid w:val="0007383C"/>
    <w:rsid w:val="00073C9E"/>
    <w:rsid w:val="00076B65"/>
    <w:rsid w:val="00077255"/>
    <w:rsid w:val="00080356"/>
    <w:rsid w:val="000907FF"/>
    <w:rsid w:val="000922AB"/>
    <w:rsid w:val="000945C8"/>
    <w:rsid w:val="00097072"/>
    <w:rsid w:val="000A17A5"/>
    <w:rsid w:val="000A4870"/>
    <w:rsid w:val="000A5D62"/>
    <w:rsid w:val="000A6EAB"/>
    <w:rsid w:val="000A76C1"/>
    <w:rsid w:val="000B0737"/>
    <w:rsid w:val="000B07F8"/>
    <w:rsid w:val="000B2B3D"/>
    <w:rsid w:val="000B6830"/>
    <w:rsid w:val="000C1225"/>
    <w:rsid w:val="000D0AB3"/>
    <w:rsid w:val="000D1DBE"/>
    <w:rsid w:val="000D28CD"/>
    <w:rsid w:val="000D5326"/>
    <w:rsid w:val="000D7375"/>
    <w:rsid w:val="000E1587"/>
    <w:rsid w:val="000F21D5"/>
    <w:rsid w:val="000F50EB"/>
    <w:rsid w:val="000F51E3"/>
    <w:rsid w:val="001012B8"/>
    <w:rsid w:val="00102E75"/>
    <w:rsid w:val="00113717"/>
    <w:rsid w:val="00116DBD"/>
    <w:rsid w:val="00117140"/>
    <w:rsid w:val="00122B85"/>
    <w:rsid w:val="001358A2"/>
    <w:rsid w:val="00137FD5"/>
    <w:rsid w:val="001479D9"/>
    <w:rsid w:val="00150069"/>
    <w:rsid w:val="001560BE"/>
    <w:rsid w:val="00157726"/>
    <w:rsid w:val="001643B1"/>
    <w:rsid w:val="001652B8"/>
    <w:rsid w:val="001707B8"/>
    <w:rsid w:val="001735DE"/>
    <w:rsid w:val="00173A4A"/>
    <w:rsid w:val="00181463"/>
    <w:rsid w:val="00182A95"/>
    <w:rsid w:val="00185B92"/>
    <w:rsid w:val="001921B9"/>
    <w:rsid w:val="00194714"/>
    <w:rsid w:val="00194A6C"/>
    <w:rsid w:val="001A3B9D"/>
    <w:rsid w:val="001A654D"/>
    <w:rsid w:val="001B02C2"/>
    <w:rsid w:val="001B6A9D"/>
    <w:rsid w:val="001C252A"/>
    <w:rsid w:val="001D3DCD"/>
    <w:rsid w:val="001D6418"/>
    <w:rsid w:val="001D7572"/>
    <w:rsid w:val="001D791C"/>
    <w:rsid w:val="001E1DE2"/>
    <w:rsid w:val="001E2086"/>
    <w:rsid w:val="001E37B7"/>
    <w:rsid w:val="001E6049"/>
    <w:rsid w:val="001F2166"/>
    <w:rsid w:val="001F4368"/>
    <w:rsid w:val="001F4974"/>
    <w:rsid w:val="001F7D12"/>
    <w:rsid w:val="0020490E"/>
    <w:rsid w:val="00222DC5"/>
    <w:rsid w:val="0022467C"/>
    <w:rsid w:val="00224C6C"/>
    <w:rsid w:val="0023227D"/>
    <w:rsid w:val="00236B0A"/>
    <w:rsid w:val="00237D8A"/>
    <w:rsid w:val="00240374"/>
    <w:rsid w:val="00240D88"/>
    <w:rsid w:val="002436F9"/>
    <w:rsid w:val="00253CD0"/>
    <w:rsid w:val="00254BCC"/>
    <w:rsid w:val="0025707C"/>
    <w:rsid w:val="00265B1F"/>
    <w:rsid w:val="00271100"/>
    <w:rsid w:val="00272FF2"/>
    <w:rsid w:val="002843EF"/>
    <w:rsid w:val="0028638E"/>
    <w:rsid w:val="0029495F"/>
    <w:rsid w:val="002A1826"/>
    <w:rsid w:val="002A35CC"/>
    <w:rsid w:val="002A6CFA"/>
    <w:rsid w:val="002B0FF0"/>
    <w:rsid w:val="002B1FBA"/>
    <w:rsid w:val="002B37E7"/>
    <w:rsid w:val="002C0912"/>
    <w:rsid w:val="002C28CB"/>
    <w:rsid w:val="002D0B2D"/>
    <w:rsid w:val="002D0B97"/>
    <w:rsid w:val="002D18B9"/>
    <w:rsid w:val="002D386C"/>
    <w:rsid w:val="002D4186"/>
    <w:rsid w:val="002D4C53"/>
    <w:rsid w:val="002D5E76"/>
    <w:rsid w:val="002E04BB"/>
    <w:rsid w:val="002E1221"/>
    <w:rsid w:val="002E1361"/>
    <w:rsid w:val="002E1849"/>
    <w:rsid w:val="002E3339"/>
    <w:rsid w:val="002F1BB1"/>
    <w:rsid w:val="002F400E"/>
    <w:rsid w:val="002F4A0D"/>
    <w:rsid w:val="002F5BA9"/>
    <w:rsid w:val="002F64BF"/>
    <w:rsid w:val="003025E7"/>
    <w:rsid w:val="00310B8B"/>
    <w:rsid w:val="0031105E"/>
    <w:rsid w:val="00315721"/>
    <w:rsid w:val="00315997"/>
    <w:rsid w:val="003172CC"/>
    <w:rsid w:val="003207EE"/>
    <w:rsid w:val="00321EF9"/>
    <w:rsid w:val="003226C3"/>
    <w:rsid w:val="003234D5"/>
    <w:rsid w:val="00324B5C"/>
    <w:rsid w:val="003422D7"/>
    <w:rsid w:val="00343C93"/>
    <w:rsid w:val="00353E2D"/>
    <w:rsid w:val="00360B39"/>
    <w:rsid w:val="00360DD4"/>
    <w:rsid w:val="003634B6"/>
    <w:rsid w:val="003645E3"/>
    <w:rsid w:val="0037404D"/>
    <w:rsid w:val="00377E20"/>
    <w:rsid w:val="00383ADB"/>
    <w:rsid w:val="00385876"/>
    <w:rsid w:val="00385D14"/>
    <w:rsid w:val="003A60E3"/>
    <w:rsid w:val="003B5047"/>
    <w:rsid w:val="003C15C8"/>
    <w:rsid w:val="003C1BFC"/>
    <w:rsid w:val="003C317A"/>
    <w:rsid w:val="003C6AB4"/>
    <w:rsid w:val="003D3E4F"/>
    <w:rsid w:val="003D3F7B"/>
    <w:rsid w:val="003E0523"/>
    <w:rsid w:val="003E07E1"/>
    <w:rsid w:val="003E1EB3"/>
    <w:rsid w:val="003E4D40"/>
    <w:rsid w:val="003F63BF"/>
    <w:rsid w:val="003F709B"/>
    <w:rsid w:val="0040369C"/>
    <w:rsid w:val="004148E6"/>
    <w:rsid w:val="00415DC4"/>
    <w:rsid w:val="004229A9"/>
    <w:rsid w:val="00426954"/>
    <w:rsid w:val="00434C03"/>
    <w:rsid w:val="00440929"/>
    <w:rsid w:val="0044101C"/>
    <w:rsid w:val="004477E9"/>
    <w:rsid w:val="00454A17"/>
    <w:rsid w:val="004611F0"/>
    <w:rsid w:val="0046637A"/>
    <w:rsid w:val="00467A53"/>
    <w:rsid w:val="004709AF"/>
    <w:rsid w:val="00471CEC"/>
    <w:rsid w:val="00474C2F"/>
    <w:rsid w:val="00475CB3"/>
    <w:rsid w:val="00484183"/>
    <w:rsid w:val="00486E3B"/>
    <w:rsid w:val="00493DEE"/>
    <w:rsid w:val="004B022B"/>
    <w:rsid w:val="004C47DC"/>
    <w:rsid w:val="004D29D3"/>
    <w:rsid w:val="004D330F"/>
    <w:rsid w:val="004D3F07"/>
    <w:rsid w:val="004D71CD"/>
    <w:rsid w:val="004D7F70"/>
    <w:rsid w:val="004E2F8E"/>
    <w:rsid w:val="004F00F6"/>
    <w:rsid w:val="004F2644"/>
    <w:rsid w:val="004F56E6"/>
    <w:rsid w:val="00500918"/>
    <w:rsid w:val="005012CC"/>
    <w:rsid w:val="00515567"/>
    <w:rsid w:val="00520B19"/>
    <w:rsid w:val="00521E15"/>
    <w:rsid w:val="00524B9C"/>
    <w:rsid w:val="005305E3"/>
    <w:rsid w:val="00530902"/>
    <w:rsid w:val="005438EA"/>
    <w:rsid w:val="00547F74"/>
    <w:rsid w:val="0055129A"/>
    <w:rsid w:val="00554660"/>
    <w:rsid w:val="00554B05"/>
    <w:rsid w:val="005556BB"/>
    <w:rsid w:val="00560091"/>
    <w:rsid w:val="00561B94"/>
    <w:rsid w:val="005643A5"/>
    <w:rsid w:val="0056558B"/>
    <w:rsid w:val="00570EAF"/>
    <w:rsid w:val="005714FF"/>
    <w:rsid w:val="00572104"/>
    <w:rsid w:val="00573CD8"/>
    <w:rsid w:val="0057518B"/>
    <w:rsid w:val="00575C48"/>
    <w:rsid w:val="0058627C"/>
    <w:rsid w:val="00587151"/>
    <w:rsid w:val="00591B4B"/>
    <w:rsid w:val="0059364C"/>
    <w:rsid w:val="00595CC6"/>
    <w:rsid w:val="00595F62"/>
    <w:rsid w:val="005A295D"/>
    <w:rsid w:val="005A2E5E"/>
    <w:rsid w:val="005A3276"/>
    <w:rsid w:val="005A662E"/>
    <w:rsid w:val="005B76B5"/>
    <w:rsid w:val="005C06F1"/>
    <w:rsid w:val="005C0D65"/>
    <w:rsid w:val="005C10E2"/>
    <w:rsid w:val="005D0FC1"/>
    <w:rsid w:val="005D417D"/>
    <w:rsid w:val="005D434C"/>
    <w:rsid w:val="005D5D45"/>
    <w:rsid w:val="005E064B"/>
    <w:rsid w:val="005E459E"/>
    <w:rsid w:val="005F31E3"/>
    <w:rsid w:val="005F32CA"/>
    <w:rsid w:val="005F3F0F"/>
    <w:rsid w:val="005F6005"/>
    <w:rsid w:val="00602ADB"/>
    <w:rsid w:val="006103EE"/>
    <w:rsid w:val="00613182"/>
    <w:rsid w:val="0061670E"/>
    <w:rsid w:val="00617A1F"/>
    <w:rsid w:val="00617C67"/>
    <w:rsid w:val="00620FC4"/>
    <w:rsid w:val="00622859"/>
    <w:rsid w:val="006246D8"/>
    <w:rsid w:val="00632273"/>
    <w:rsid w:val="00637BB7"/>
    <w:rsid w:val="006407D8"/>
    <w:rsid w:val="00641FAD"/>
    <w:rsid w:val="00643578"/>
    <w:rsid w:val="0064579D"/>
    <w:rsid w:val="00647895"/>
    <w:rsid w:val="0065766E"/>
    <w:rsid w:val="006713D5"/>
    <w:rsid w:val="00671C34"/>
    <w:rsid w:val="0067342A"/>
    <w:rsid w:val="006736EB"/>
    <w:rsid w:val="006751C8"/>
    <w:rsid w:val="00683A8E"/>
    <w:rsid w:val="00693375"/>
    <w:rsid w:val="006939DB"/>
    <w:rsid w:val="006978A9"/>
    <w:rsid w:val="006A1166"/>
    <w:rsid w:val="006A351C"/>
    <w:rsid w:val="006B0999"/>
    <w:rsid w:val="006B12B6"/>
    <w:rsid w:val="006C0647"/>
    <w:rsid w:val="006C64F0"/>
    <w:rsid w:val="006C7DDA"/>
    <w:rsid w:val="006E1CC4"/>
    <w:rsid w:val="006F15D2"/>
    <w:rsid w:val="006F21EE"/>
    <w:rsid w:val="006F2430"/>
    <w:rsid w:val="006F3351"/>
    <w:rsid w:val="0070010A"/>
    <w:rsid w:val="00701170"/>
    <w:rsid w:val="00704899"/>
    <w:rsid w:val="007131B7"/>
    <w:rsid w:val="007137DA"/>
    <w:rsid w:val="00714226"/>
    <w:rsid w:val="00721761"/>
    <w:rsid w:val="00722A91"/>
    <w:rsid w:val="00730F79"/>
    <w:rsid w:val="007368A1"/>
    <w:rsid w:val="00770490"/>
    <w:rsid w:val="00770561"/>
    <w:rsid w:val="007757A5"/>
    <w:rsid w:val="007779AE"/>
    <w:rsid w:val="007810EE"/>
    <w:rsid w:val="00783776"/>
    <w:rsid w:val="007849CA"/>
    <w:rsid w:val="00787570"/>
    <w:rsid w:val="007A16AD"/>
    <w:rsid w:val="007A7B45"/>
    <w:rsid w:val="007B6A2A"/>
    <w:rsid w:val="007C5DF2"/>
    <w:rsid w:val="007C6132"/>
    <w:rsid w:val="007C6891"/>
    <w:rsid w:val="007D584F"/>
    <w:rsid w:val="007D7075"/>
    <w:rsid w:val="007E0640"/>
    <w:rsid w:val="007E0F9D"/>
    <w:rsid w:val="007E256A"/>
    <w:rsid w:val="007E298D"/>
    <w:rsid w:val="007E31A7"/>
    <w:rsid w:val="007E6421"/>
    <w:rsid w:val="007F5293"/>
    <w:rsid w:val="008078FB"/>
    <w:rsid w:val="00807FBA"/>
    <w:rsid w:val="00815CE5"/>
    <w:rsid w:val="00816E2D"/>
    <w:rsid w:val="00823BFF"/>
    <w:rsid w:val="00827FC4"/>
    <w:rsid w:val="008300A4"/>
    <w:rsid w:val="00831FE3"/>
    <w:rsid w:val="00832830"/>
    <w:rsid w:val="00833AF9"/>
    <w:rsid w:val="00834B1B"/>
    <w:rsid w:val="00836FE6"/>
    <w:rsid w:val="00842370"/>
    <w:rsid w:val="0084293B"/>
    <w:rsid w:val="00845501"/>
    <w:rsid w:val="00852B41"/>
    <w:rsid w:val="00854D0C"/>
    <w:rsid w:val="008562F5"/>
    <w:rsid w:val="00857690"/>
    <w:rsid w:val="00865664"/>
    <w:rsid w:val="00866D92"/>
    <w:rsid w:val="008677BF"/>
    <w:rsid w:val="00870AF9"/>
    <w:rsid w:val="0087780E"/>
    <w:rsid w:val="00877DF3"/>
    <w:rsid w:val="00883AE8"/>
    <w:rsid w:val="00883D03"/>
    <w:rsid w:val="008A4F4A"/>
    <w:rsid w:val="008B5A51"/>
    <w:rsid w:val="008B5F33"/>
    <w:rsid w:val="008C1C54"/>
    <w:rsid w:val="008C5C09"/>
    <w:rsid w:val="008C72E1"/>
    <w:rsid w:val="008C78E3"/>
    <w:rsid w:val="008D2092"/>
    <w:rsid w:val="008D2DE8"/>
    <w:rsid w:val="008D5656"/>
    <w:rsid w:val="008E71C4"/>
    <w:rsid w:val="008E7ABF"/>
    <w:rsid w:val="008F2B66"/>
    <w:rsid w:val="009030B4"/>
    <w:rsid w:val="00905DD0"/>
    <w:rsid w:val="00906D32"/>
    <w:rsid w:val="009114B0"/>
    <w:rsid w:val="009128F1"/>
    <w:rsid w:val="009203BB"/>
    <w:rsid w:val="00926C93"/>
    <w:rsid w:val="00932CE1"/>
    <w:rsid w:val="00934EB3"/>
    <w:rsid w:val="00943C89"/>
    <w:rsid w:val="00944518"/>
    <w:rsid w:val="00944DFC"/>
    <w:rsid w:val="0094618C"/>
    <w:rsid w:val="00954A0B"/>
    <w:rsid w:val="009561A0"/>
    <w:rsid w:val="009608B6"/>
    <w:rsid w:val="00971DF8"/>
    <w:rsid w:val="00972136"/>
    <w:rsid w:val="00972E31"/>
    <w:rsid w:val="00973E6A"/>
    <w:rsid w:val="0098031B"/>
    <w:rsid w:val="0099183D"/>
    <w:rsid w:val="009960A4"/>
    <w:rsid w:val="009977F7"/>
    <w:rsid w:val="009A20C1"/>
    <w:rsid w:val="009A4EFC"/>
    <w:rsid w:val="009C33B5"/>
    <w:rsid w:val="009C66CD"/>
    <w:rsid w:val="009C79AA"/>
    <w:rsid w:val="009D0B4B"/>
    <w:rsid w:val="009D51FC"/>
    <w:rsid w:val="009E0C18"/>
    <w:rsid w:val="009E1602"/>
    <w:rsid w:val="009E4DBB"/>
    <w:rsid w:val="009F11B4"/>
    <w:rsid w:val="009F18A3"/>
    <w:rsid w:val="009F1C28"/>
    <w:rsid w:val="009F3DC3"/>
    <w:rsid w:val="009F3F03"/>
    <w:rsid w:val="00A05FC7"/>
    <w:rsid w:val="00A0779B"/>
    <w:rsid w:val="00A24355"/>
    <w:rsid w:val="00A2559F"/>
    <w:rsid w:val="00A36A67"/>
    <w:rsid w:val="00A4169D"/>
    <w:rsid w:val="00A43AF4"/>
    <w:rsid w:val="00A46320"/>
    <w:rsid w:val="00A50604"/>
    <w:rsid w:val="00A530D3"/>
    <w:rsid w:val="00A531AD"/>
    <w:rsid w:val="00A5339E"/>
    <w:rsid w:val="00A544CC"/>
    <w:rsid w:val="00A621F0"/>
    <w:rsid w:val="00A64B84"/>
    <w:rsid w:val="00A653F1"/>
    <w:rsid w:val="00A70BD9"/>
    <w:rsid w:val="00A70DA9"/>
    <w:rsid w:val="00A743E1"/>
    <w:rsid w:val="00A756AD"/>
    <w:rsid w:val="00A82113"/>
    <w:rsid w:val="00A87CAD"/>
    <w:rsid w:val="00A9025B"/>
    <w:rsid w:val="00A9589C"/>
    <w:rsid w:val="00AA4B11"/>
    <w:rsid w:val="00AB02D3"/>
    <w:rsid w:val="00AB55F5"/>
    <w:rsid w:val="00AC340C"/>
    <w:rsid w:val="00AE3745"/>
    <w:rsid w:val="00AE45BD"/>
    <w:rsid w:val="00AF0931"/>
    <w:rsid w:val="00AF1E71"/>
    <w:rsid w:val="00B021C7"/>
    <w:rsid w:val="00B06073"/>
    <w:rsid w:val="00B113F1"/>
    <w:rsid w:val="00B11C53"/>
    <w:rsid w:val="00B11EBB"/>
    <w:rsid w:val="00B13429"/>
    <w:rsid w:val="00B258A2"/>
    <w:rsid w:val="00B25FE6"/>
    <w:rsid w:val="00B2642C"/>
    <w:rsid w:val="00B276F2"/>
    <w:rsid w:val="00B34563"/>
    <w:rsid w:val="00B364BD"/>
    <w:rsid w:val="00B414D6"/>
    <w:rsid w:val="00B42A53"/>
    <w:rsid w:val="00B42B11"/>
    <w:rsid w:val="00B553D8"/>
    <w:rsid w:val="00B562FC"/>
    <w:rsid w:val="00B70AA9"/>
    <w:rsid w:val="00B771DC"/>
    <w:rsid w:val="00B81E16"/>
    <w:rsid w:val="00B95293"/>
    <w:rsid w:val="00BA1A17"/>
    <w:rsid w:val="00BA1E78"/>
    <w:rsid w:val="00BA2E31"/>
    <w:rsid w:val="00BB353B"/>
    <w:rsid w:val="00BB5545"/>
    <w:rsid w:val="00BC190C"/>
    <w:rsid w:val="00BC30EC"/>
    <w:rsid w:val="00BD437A"/>
    <w:rsid w:val="00BD495E"/>
    <w:rsid w:val="00BD4A5B"/>
    <w:rsid w:val="00BE05F9"/>
    <w:rsid w:val="00BE7B4B"/>
    <w:rsid w:val="00BF2A1F"/>
    <w:rsid w:val="00BF4B81"/>
    <w:rsid w:val="00BF592E"/>
    <w:rsid w:val="00C02889"/>
    <w:rsid w:val="00C046D0"/>
    <w:rsid w:val="00C12C00"/>
    <w:rsid w:val="00C132DF"/>
    <w:rsid w:val="00C158A7"/>
    <w:rsid w:val="00C21F1E"/>
    <w:rsid w:val="00C3043D"/>
    <w:rsid w:val="00C31BAF"/>
    <w:rsid w:val="00C33924"/>
    <w:rsid w:val="00C344D3"/>
    <w:rsid w:val="00C406B5"/>
    <w:rsid w:val="00C422C1"/>
    <w:rsid w:val="00C4252D"/>
    <w:rsid w:val="00C45505"/>
    <w:rsid w:val="00C6151F"/>
    <w:rsid w:val="00C71384"/>
    <w:rsid w:val="00C72344"/>
    <w:rsid w:val="00C724FD"/>
    <w:rsid w:val="00C92F2B"/>
    <w:rsid w:val="00CA096F"/>
    <w:rsid w:val="00CA3F9A"/>
    <w:rsid w:val="00CA5016"/>
    <w:rsid w:val="00CA587A"/>
    <w:rsid w:val="00CA5B80"/>
    <w:rsid w:val="00CB5373"/>
    <w:rsid w:val="00CB5672"/>
    <w:rsid w:val="00CC5488"/>
    <w:rsid w:val="00CD5E49"/>
    <w:rsid w:val="00CD617C"/>
    <w:rsid w:val="00CD6702"/>
    <w:rsid w:val="00CE394B"/>
    <w:rsid w:val="00CF5F0D"/>
    <w:rsid w:val="00D075E5"/>
    <w:rsid w:val="00D150E3"/>
    <w:rsid w:val="00D15947"/>
    <w:rsid w:val="00D21767"/>
    <w:rsid w:val="00D22863"/>
    <w:rsid w:val="00D30958"/>
    <w:rsid w:val="00D30B8A"/>
    <w:rsid w:val="00D35130"/>
    <w:rsid w:val="00D417C7"/>
    <w:rsid w:val="00D441CB"/>
    <w:rsid w:val="00D50056"/>
    <w:rsid w:val="00D50852"/>
    <w:rsid w:val="00D53473"/>
    <w:rsid w:val="00D56B6B"/>
    <w:rsid w:val="00D64CFC"/>
    <w:rsid w:val="00D71EBA"/>
    <w:rsid w:val="00D7628A"/>
    <w:rsid w:val="00D8094D"/>
    <w:rsid w:val="00D811F0"/>
    <w:rsid w:val="00D83886"/>
    <w:rsid w:val="00D841AB"/>
    <w:rsid w:val="00D93DC9"/>
    <w:rsid w:val="00D96A1F"/>
    <w:rsid w:val="00DA1376"/>
    <w:rsid w:val="00DA33AF"/>
    <w:rsid w:val="00DA4CAE"/>
    <w:rsid w:val="00DA69E4"/>
    <w:rsid w:val="00DB604B"/>
    <w:rsid w:val="00DC0D57"/>
    <w:rsid w:val="00DC0E40"/>
    <w:rsid w:val="00DC645D"/>
    <w:rsid w:val="00DD0AF4"/>
    <w:rsid w:val="00DD29D4"/>
    <w:rsid w:val="00DD77CD"/>
    <w:rsid w:val="00DF15BB"/>
    <w:rsid w:val="00E033CD"/>
    <w:rsid w:val="00E11DE4"/>
    <w:rsid w:val="00E1339B"/>
    <w:rsid w:val="00E21890"/>
    <w:rsid w:val="00E23D9F"/>
    <w:rsid w:val="00E253B4"/>
    <w:rsid w:val="00E302C7"/>
    <w:rsid w:val="00E31150"/>
    <w:rsid w:val="00E3470A"/>
    <w:rsid w:val="00E37301"/>
    <w:rsid w:val="00E46CAD"/>
    <w:rsid w:val="00E571F7"/>
    <w:rsid w:val="00E628B0"/>
    <w:rsid w:val="00E90A4F"/>
    <w:rsid w:val="00E91240"/>
    <w:rsid w:val="00E9365F"/>
    <w:rsid w:val="00E93899"/>
    <w:rsid w:val="00EA54B1"/>
    <w:rsid w:val="00EB69A9"/>
    <w:rsid w:val="00EB6BBE"/>
    <w:rsid w:val="00EC26FC"/>
    <w:rsid w:val="00EC74ED"/>
    <w:rsid w:val="00ED3548"/>
    <w:rsid w:val="00ED73E0"/>
    <w:rsid w:val="00EE0155"/>
    <w:rsid w:val="00EE01D1"/>
    <w:rsid w:val="00EE0E85"/>
    <w:rsid w:val="00EE1EE3"/>
    <w:rsid w:val="00EE3E4B"/>
    <w:rsid w:val="00EF1671"/>
    <w:rsid w:val="00EF5D7B"/>
    <w:rsid w:val="00EF77B8"/>
    <w:rsid w:val="00F024FD"/>
    <w:rsid w:val="00F05562"/>
    <w:rsid w:val="00F0729D"/>
    <w:rsid w:val="00F20ACF"/>
    <w:rsid w:val="00F34989"/>
    <w:rsid w:val="00F35D5C"/>
    <w:rsid w:val="00F42FA4"/>
    <w:rsid w:val="00F54DFA"/>
    <w:rsid w:val="00F559E0"/>
    <w:rsid w:val="00F5682B"/>
    <w:rsid w:val="00F67D48"/>
    <w:rsid w:val="00F67FE8"/>
    <w:rsid w:val="00F720AC"/>
    <w:rsid w:val="00F7235F"/>
    <w:rsid w:val="00F7485B"/>
    <w:rsid w:val="00F74875"/>
    <w:rsid w:val="00F818C4"/>
    <w:rsid w:val="00F865A8"/>
    <w:rsid w:val="00F86C81"/>
    <w:rsid w:val="00F90B41"/>
    <w:rsid w:val="00F940EA"/>
    <w:rsid w:val="00F957EB"/>
    <w:rsid w:val="00F97B6B"/>
    <w:rsid w:val="00FA26BE"/>
    <w:rsid w:val="00FA2769"/>
    <w:rsid w:val="00FA4D07"/>
    <w:rsid w:val="00FA6AAE"/>
    <w:rsid w:val="00FC1489"/>
    <w:rsid w:val="00FC5416"/>
    <w:rsid w:val="00FC5F1B"/>
    <w:rsid w:val="00FD351A"/>
    <w:rsid w:val="00FD37B6"/>
    <w:rsid w:val="00FD53C3"/>
    <w:rsid w:val="00FD7FF0"/>
    <w:rsid w:val="00FE03DD"/>
    <w:rsid w:val="00FE0671"/>
    <w:rsid w:val="00FF20A6"/>
    <w:rsid w:val="00FF2638"/>
    <w:rsid w:val="00FF73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3DEB33"/>
  <w15:docId w15:val="{4AEEAEA7-EF6E-408C-89AE-D80BADF1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767"/>
    <w:pPr>
      <w:suppressAutoHyphens/>
      <w:spacing w:after="0" w:line="240" w:lineRule="exact"/>
    </w:pPr>
    <w:rPr>
      <w:rFonts w:ascii="Times New Roman" w:hAnsi="Times New Roman" w:cs="Times New Roman"/>
      <w:spacing w:val="4"/>
      <w:w w:val="103"/>
      <w:kern w:val="14"/>
      <w:sz w:val="20"/>
      <w:szCs w:val="20"/>
      <w:lang w:val="en-AU"/>
    </w:rPr>
  </w:style>
  <w:style w:type="paragraph" w:styleId="Heading1">
    <w:name w:val="heading 1"/>
    <w:basedOn w:val="Normal"/>
    <w:next w:val="Normal"/>
    <w:link w:val="Heading1Char"/>
    <w:qFormat/>
    <w:rsid w:val="00671C34"/>
    <w:pPr>
      <w:keepNext/>
      <w:suppressAutoHyphens w:val="0"/>
      <w:spacing w:line="240" w:lineRule="auto"/>
      <w:jc w:val="both"/>
      <w:outlineLvl w:val="0"/>
    </w:pPr>
    <w:rPr>
      <w:rFonts w:eastAsia="Times New Roman"/>
      <w:i/>
      <w:iCs/>
      <w:spacing w:val="0"/>
      <w:w w:val="100"/>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D21767"/>
    <w:pPr>
      <w:tabs>
        <w:tab w:val="center" w:pos="4320"/>
        <w:tab w:val="right" w:pos="8640"/>
      </w:tabs>
      <w:spacing w:after="0" w:line="240" w:lineRule="auto"/>
    </w:pPr>
    <w:rPr>
      <w:rFonts w:ascii="Times New Roman" w:hAnsi="Times New Roman" w:cs="Times New Roman"/>
      <w:noProof/>
      <w:sz w:val="17"/>
      <w:szCs w:val="20"/>
      <w:lang w:val="en-US"/>
    </w:rPr>
  </w:style>
  <w:style w:type="character" w:customStyle="1" w:styleId="HeaderChar">
    <w:name w:val="Header Char"/>
    <w:basedOn w:val="DefaultParagraphFont"/>
    <w:link w:val="Header"/>
    <w:rsid w:val="00D21767"/>
    <w:rPr>
      <w:rFonts w:ascii="Times New Roman" w:hAnsi="Times New Roman" w:cs="Times New Roman"/>
      <w:noProof/>
      <w:sz w:val="17"/>
      <w:szCs w:val="20"/>
      <w:lang w:val="en-US"/>
    </w:rPr>
  </w:style>
  <w:style w:type="paragraph" w:styleId="Footer">
    <w:name w:val="footer"/>
    <w:link w:val="FooterChar"/>
    <w:rsid w:val="00D21767"/>
    <w:pPr>
      <w:tabs>
        <w:tab w:val="center" w:pos="4320"/>
        <w:tab w:val="right" w:pos="8640"/>
      </w:tabs>
      <w:spacing w:after="0" w:line="240" w:lineRule="auto"/>
    </w:pPr>
    <w:rPr>
      <w:rFonts w:ascii="Times New Roman" w:hAnsi="Times New Roman" w:cs="Times New Roman"/>
      <w:b/>
      <w:noProof/>
      <w:sz w:val="17"/>
      <w:szCs w:val="20"/>
      <w:lang w:val="en-US"/>
    </w:rPr>
  </w:style>
  <w:style w:type="character" w:customStyle="1" w:styleId="FooterChar">
    <w:name w:val="Footer Char"/>
    <w:basedOn w:val="DefaultParagraphFont"/>
    <w:link w:val="Footer"/>
    <w:rsid w:val="00D21767"/>
    <w:rPr>
      <w:rFonts w:ascii="Times New Roman" w:hAnsi="Times New Roman" w:cs="Times New Roman"/>
      <w:b/>
      <w:noProof/>
      <w:sz w:val="17"/>
      <w:szCs w:val="20"/>
      <w:lang w:val="en-US"/>
    </w:rPr>
  </w:style>
  <w:style w:type="paragraph" w:customStyle="1" w:styleId="H1">
    <w:name w:val="_ H_1"/>
    <w:basedOn w:val="Normal"/>
    <w:next w:val="Normal"/>
    <w:rsid w:val="00D2176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D21767"/>
    <w:pPr>
      <w:spacing w:line="300" w:lineRule="exact"/>
      <w:ind w:left="0" w:right="0" w:firstLine="0"/>
    </w:pPr>
    <w:rPr>
      <w:spacing w:val="-2"/>
      <w:sz w:val="28"/>
    </w:rPr>
  </w:style>
  <w:style w:type="paragraph" w:customStyle="1" w:styleId="HM">
    <w:name w:val="_ H __M"/>
    <w:basedOn w:val="HCh"/>
    <w:next w:val="Normal"/>
    <w:rsid w:val="00D21767"/>
    <w:pPr>
      <w:spacing w:line="360" w:lineRule="exact"/>
    </w:pPr>
    <w:rPr>
      <w:spacing w:val="-3"/>
      <w:w w:val="99"/>
      <w:sz w:val="34"/>
    </w:rPr>
  </w:style>
  <w:style w:type="paragraph" w:customStyle="1" w:styleId="H23">
    <w:name w:val="_ H_2/3"/>
    <w:basedOn w:val="H1"/>
    <w:next w:val="Normal"/>
    <w:rsid w:val="00D21767"/>
    <w:pPr>
      <w:spacing w:line="240" w:lineRule="exact"/>
      <w:outlineLvl w:val="1"/>
    </w:pPr>
    <w:rPr>
      <w:spacing w:val="2"/>
      <w:sz w:val="20"/>
    </w:rPr>
  </w:style>
  <w:style w:type="paragraph" w:customStyle="1" w:styleId="H4">
    <w:name w:val="_ H_4"/>
    <w:basedOn w:val="Normal"/>
    <w:next w:val="Normal"/>
    <w:rsid w:val="00D2176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D2176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D21767"/>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D21767"/>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D21767"/>
    <w:pPr>
      <w:spacing w:line="540" w:lineRule="exact"/>
    </w:pPr>
    <w:rPr>
      <w:spacing w:val="-8"/>
      <w:w w:val="96"/>
      <w:sz w:val="57"/>
    </w:rPr>
  </w:style>
  <w:style w:type="paragraph" w:customStyle="1" w:styleId="SS">
    <w:name w:val="__S_S"/>
    <w:basedOn w:val="HCh"/>
    <w:next w:val="Normal"/>
    <w:rsid w:val="00D21767"/>
    <w:pPr>
      <w:ind w:left="1267" w:right="1267"/>
    </w:pPr>
  </w:style>
  <w:style w:type="paragraph" w:customStyle="1" w:styleId="SingleTxt">
    <w:name w:val="__Single Txt"/>
    <w:basedOn w:val="Normal"/>
    <w:uiPriority w:val="99"/>
    <w:rsid w:val="00D2176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customStyle="1" w:styleId="AgendaItemNormal">
    <w:name w:val="Agenda_Item_Normal"/>
    <w:next w:val="Normal"/>
    <w:qFormat/>
    <w:rsid w:val="00D21767"/>
    <w:pPr>
      <w:spacing w:after="0" w:line="240" w:lineRule="auto"/>
    </w:pPr>
    <w:rPr>
      <w:rFonts w:ascii="Times New Roman" w:hAnsi="Times New Roman" w:cs="Times New Roman"/>
      <w:spacing w:val="4"/>
      <w:w w:val="103"/>
      <w:kern w:val="14"/>
      <w:sz w:val="20"/>
      <w:szCs w:val="20"/>
    </w:rPr>
  </w:style>
  <w:style w:type="paragraph" w:customStyle="1" w:styleId="TitleH1">
    <w:name w:val="Title_H1"/>
    <w:basedOn w:val="H1"/>
    <w:next w:val="SingleTxt"/>
    <w:qFormat/>
    <w:rsid w:val="00D21767"/>
    <w:pPr>
      <w:keepNext w:val="0"/>
      <w:keepLines w:val="0"/>
    </w:pPr>
  </w:style>
  <w:style w:type="paragraph" w:customStyle="1" w:styleId="AgendaTitleH2">
    <w:name w:val="Agenda_Title_H2"/>
    <w:basedOn w:val="TitleH1"/>
    <w:next w:val="Normal"/>
    <w:qFormat/>
    <w:rsid w:val="00D21767"/>
    <w:pPr>
      <w:keepNext/>
      <w:keepLines/>
      <w:spacing w:line="240" w:lineRule="exact"/>
      <w:ind w:left="0" w:firstLine="0"/>
      <w:outlineLvl w:val="1"/>
    </w:pPr>
    <w:rPr>
      <w:sz w:val="20"/>
    </w:rPr>
  </w:style>
  <w:style w:type="paragraph" w:styleId="BalloonText">
    <w:name w:val="Balloon Text"/>
    <w:basedOn w:val="Normal"/>
    <w:link w:val="BalloonTextChar"/>
    <w:semiHidden/>
    <w:rsid w:val="00D21767"/>
    <w:rPr>
      <w:rFonts w:ascii="Tahoma" w:hAnsi="Tahoma" w:cs="Tahoma"/>
      <w:sz w:val="16"/>
      <w:szCs w:val="16"/>
    </w:rPr>
  </w:style>
  <w:style w:type="character" w:customStyle="1" w:styleId="BalloonTextChar">
    <w:name w:val="Balloon Text Char"/>
    <w:basedOn w:val="DefaultParagraphFont"/>
    <w:link w:val="BalloonText"/>
    <w:semiHidden/>
    <w:rsid w:val="00D21767"/>
    <w:rPr>
      <w:rFonts w:ascii="Tahoma" w:hAnsi="Tahoma" w:cs="Tahoma"/>
      <w:spacing w:val="4"/>
      <w:w w:val="103"/>
      <w:kern w:val="14"/>
      <w:sz w:val="16"/>
      <w:szCs w:val="16"/>
    </w:rPr>
  </w:style>
  <w:style w:type="paragraph" w:customStyle="1" w:styleId="Bullet1">
    <w:name w:val="Bullet 1"/>
    <w:basedOn w:val="Normal"/>
    <w:qFormat/>
    <w:rsid w:val="00D21767"/>
    <w:pPr>
      <w:numPr>
        <w:numId w:val="1"/>
      </w:numPr>
      <w:spacing w:after="120" w:line="240" w:lineRule="atLeast"/>
      <w:ind w:right="1267"/>
      <w:jc w:val="both"/>
    </w:pPr>
  </w:style>
  <w:style w:type="paragraph" w:customStyle="1" w:styleId="Bullet3">
    <w:name w:val="Bullet 3"/>
    <w:basedOn w:val="SingleTxt"/>
    <w:qFormat/>
    <w:rsid w:val="00D21767"/>
    <w:pPr>
      <w:numPr>
        <w:numId w:val="2"/>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character" w:styleId="CommentReference">
    <w:name w:val="annotation reference"/>
    <w:semiHidden/>
    <w:rsid w:val="00D21767"/>
    <w:rPr>
      <w:sz w:val="6"/>
    </w:rPr>
  </w:style>
  <w:style w:type="paragraph" w:customStyle="1" w:styleId="Distribution">
    <w:name w:val="Distribution"/>
    <w:next w:val="Normal"/>
    <w:rsid w:val="00D21767"/>
    <w:pPr>
      <w:spacing w:before="240" w:after="0" w:line="240" w:lineRule="auto"/>
    </w:pPr>
    <w:rPr>
      <w:rFonts w:ascii="Times New Roman" w:hAnsi="Times New Roman" w:cs="Times New Roman"/>
      <w:spacing w:val="4"/>
      <w:w w:val="103"/>
      <w:kern w:val="14"/>
      <w:sz w:val="20"/>
      <w:szCs w:val="20"/>
    </w:rPr>
  </w:style>
  <w:style w:type="character" w:styleId="EndnoteReference">
    <w:name w:val="endnote reference"/>
    <w:semiHidden/>
    <w:rsid w:val="00D21767"/>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D21767"/>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D21767"/>
    <w:rPr>
      <w:rFonts w:ascii="Times New Roman" w:hAnsi="Times New Roman" w:cs="Times New Roman"/>
      <w:spacing w:val="5"/>
      <w:w w:val="103"/>
      <w:kern w:val="14"/>
      <w:sz w:val="17"/>
      <w:szCs w:val="20"/>
    </w:rPr>
  </w:style>
  <w:style w:type="paragraph" w:styleId="EndnoteText">
    <w:name w:val="endnote text"/>
    <w:basedOn w:val="FootnoteText"/>
    <w:link w:val="EndnoteTextChar"/>
    <w:semiHidden/>
    <w:rsid w:val="00D21767"/>
  </w:style>
  <w:style w:type="character" w:customStyle="1" w:styleId="EndnoteTextChar">
    <w:name w:val="Endnote Text Char"/>
    <w:basedOn w:val="DefaultParagraphFont"/>
    <w:link w:val="EndnoteText"/>
    <w:semiHidden/>
    <w:rsid w:val="00D21767"/>
    <w:rPr>
      <w:rFonts w:ascii="Times New Roman" w:hAnsi="Times New Roman" w:cs="Times New Roman"/>
      <w:spacing w:val="5"/>
      <w:w w:val="103"/>
      <w:kern w:val="14"/>
      <w:sz w:val="17"/>
      <w:szCs w:val="20"/>
    </w:rPr>
  </w:style>
  <w:style w:type="character" w:styleId="FootnoteReference">
    <w:name w:val="footnote reference"/>
    <w:semiHidden/>
    <w:rsid w:val="00D21767"/>
    <w:rPr>
      <w:color w:val="auto"/>
      <w:spacing w:val="5"/>
      <w:w w:val="103"/>
      <w:kern w:val="14"/>
      <w:position w:val="0"/>
      <w:vertAlign w:val="superscript"/>
      <w14:ligatures w14:val="none"/>
      <w14:numForm w14:val="default"/>
      <w14:numSpacing w14:val="default"/>
      <w14:stylisticSets/>
      <w14:cntxtAlts w14:val="0"/>
    </w:rPr>
  </w:style>
  <w:style w:type="character" w:styleId="Hyperlink">
    <w:name w:val="Hyperlink"/>
    <w:basedOn w:val="DefaultParagraphFont"/>
    <w:rsid w:val="00D21767"/>
    <w:rPr>
      <w:color w:val="0000FF"/>
      <w:u w:val="none"/>
    </w:rPr>
  </w:style>
  <w:style w:type="character" w:styleId="LineNumber">
    <w:name w:val="line number"/>
    <w:rsid w:val="00D21767"/>
    <w:rPr>
      <w:sz w:val="14"/>
    </w:rPr>
  </w:style>
  <w:style w:type="paragraph" w:customStyle="1" w:styleId="Original">
    <w:name w:val="Original"/>
    <w:next w:val="Normal"/>
    <w:rsid w:val="00D21767"/>
    <w:pPr>
      <w:spacing w:after="0" w:line="240" w:lineRule="auto"/>
    </w:pPr>
    <w:rPr>
      <w:rFonts w:ascii="Times New Roman" w:hAnsi="Times New Roman" w:cs="Times New Roman"/>
      <w:spacing w:val="4"/>
      <w:w w:val="103"/>
      <w:kern w:val="14"/>
      <w:sz w:val="20"/>
      <w:szCs w:val="20"/>
    </w:rPr>
  </w:style>
  <w:style w:type="paragraph" w:styleId="PlainText">
    <w:name w:val="Plain Text"/>
    <w:basedOn w:val="Normal"/>
    <w:link w:val="PlainTextChar"/>
    <w:rsid w:val="00D21767"/>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D21767"/>
    <w:rPr>
      <w:rFonts w:ascii="Courier New" w:eastAsia="Times New Roman" w:hAnsi="Courier New" w:cs="Times New Roman"/>
      <w:sz w:val="20"/>
      <w:szCs w:val="20"/>
      <w:lang w:val="en-US" w:eastAsia="en-GB"/>
    </w:rPr>
  </w:style>
  <w:style w:type="paragraph" w:customStyle="1" w:styleId="Publication">
    <w:name w:val="Publication"/>
    <w:next w:val="Normal"/>
    <w:rsid w:val="00D21767"/>
    <w:pPr>
      <w:spacing w:after="0" w:line="240" w:lineRule="auto"/>
    </w:pPr>
    <w:rPr>
      <w:rFonts w:ascii="Times New Roman" w:hAnsi="Times New Roman" w:cs="Times New Roman"/>
      <w:spacing w:val="4"/>
      <w:w w:val="103"/>
      <w:kern w:val="14"/>
      <w:sz w:val="20"/>
      <w:szCs w:val="20"/>
    </w:rPr>
  </w:style>
  <w:style w:type="paragraph" w:customStyle="1" w:styleId="ReleaseDate">
    <w:name w:val="Release Date"/>
    <w:next w:val="Footer"/>
    <w:rsid w:val="00D21767"/>
    <w:pPr>
      <w:spacing w:after="0" w:line="240" w:lineRule="auto"/>
    </w:pPr>
    <w:rPr>
      <w:rFonts w:ascii="Times New Roman" w:hAnsi="Times New Roman" w:cs="Times New Roman"/>
      <w:spacing w:val="4"/>
      <w:w w:val="103"/>
      <w:kern w:val="14"/>
      <w:sz w:val="20"/>
      <w:szCs w:val="20"/>
    </w:rPr>
  </w:style>
  <w:style w:type="paragraph" w:customStyle="1" w:styleId="Session">
    <w:name w:val="Session"/>
    <w:basedOn w:val="H23"/>
    <w:rsid w:val="00D21767"/>
    <w:pPr>
      <w:ind w:left="0" w:firstLine="0"/>
    </w:pPr>
    <w:rPr>
      <w:spacing w:val="4"/>
    </w:rPr>
  </w:style>
  <w:style w:type="paragraph" w:customStyle="1" w:styleId="Small">
    <w:name w:val="Small"/>
    <w:basedOn w:val="Normal"/>
    <w:next w:val="Normal"/>
    <w:rsid w:val="00D21767"/>
    <w:pPr>
      <w:tabs>
        <w:tab w:val="right" w:pos="9965"/>
      </w:tabs>
      <w:spacing w:line="210" w:lineRule="exact"/>
    </w:pPr>
    <w:rPr>
      <w:spacing w:val="5"/>
      <w:w w:val="104"/>
      <w:sz w:val="17"/>
    </w:rPr>
  </w:style>
  <w:style w:type="paragraph" w:customStyle="1" w:styleId="SmallX">
    <w:name w:val="SmallX"/>
    <w:basedOn w:val="Small"/>
    <w:next w:val="Normal"/>
    <w:rsid w:val="00D21767"/>
    <w:pPr>
      <w:spacing w:line="180" w:lineRule="exact"/>
      <w:jc w:val="right"/>
    </w:pPr>
    <w:rPr>
      <w:spacing w:val="6"/>
      <w:w w:val="106"/>
      <w:sz w:val="14"/>
    </w:rPr>
  </w:style>
  <w:style w:type="table" w:styleId="TableGrid">
    <w:name w:val="Table Grid"/>
    <w:basedOn w:val="TableNormal"/>
    <w:rsid w:val="00D21767"/>
    <w:pPr>
      <w:suppressAutoHyphens/>
      <w:spacing w:after="0" w:line="24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HCH">
    <w:name w:val="Title_H_CH"/>
    <w:basedOn w:val="HCh"/>
    <w:next w:val="SingleTxt"/>
    <w:qFormat/>
    <w:rsid w:val="00D21767"/>
    <w:pPr>
      <w:ind w:left="1267" w:right="1267" w:hanging="1267"/>
    </w:pPr>
  </w:style>
  <w:style w:type="paragraph" w:customStyle="1" w:styleId="TitleH2">
    <w:name w:val="Title_H2"/>
    <w:basedOn w:val="H23"/>
    <w:qFormat/>
    <w:rsid w:val="00D21767"/>
  </w:style>
  <w:style w:type="paragraph" w:customStyle="1" w:styleId="XLarge">
    <w:name w:val="XLarge"/>
    <w:basedOn w:val="HM"/>
    <w:rsid w:val="00D21767"/>
    <w:pPr>
      <w:spacing w:line="390" w:lineRule="exact"/>
    </w:pPr>
    <w:rPr>
      <w:spacing w:val="-4"/>
      <w:w w:val="98"/>
      <w:sz w:val="40"/>
    </w:rPr>
  </w:style>
  <w:style w:type="paragraph" w:styleId="CommentText">
    <w:name w:val="annotation text"/>
    <w:basedOn w:val="Normal"/>
    <w:link w:val="CommentTextChar"/>
    <w:uiPriority w:val="99"/>
    <w:semiHidden/>
    <w:unhideWhenUsed/>
    <w:rsid w:val="00E253B4"/>
    <w:pPr>
      <w:spacing w:line="240" w:lineRule="auto"/>
    </w:pPr>
  </w:style>
  <w:style w:type="character" w:customStyle="1" w:styleId="CommentTextChar">
    <w:name w:val="Comment Text Char"/>
    <w:basedOn w:val="DefaultParagraphFont"/>
    <w:link w:val="CommentText"/>
    <w:uiPriority w:val="99"/>
    <w:semiHidden/>
    <w:rsid w:val="00E253B4"/>
    <w:rPr>
      <w:rFonts w:ascii="Times New Roman" w:hAnsi="Times New Roman" w:cs="Times New Roman"/>
      <w:spacing w:val="4"/>
      <w:w w:val="103"/>
      <w:kern w:val="14"/>
      <w:sz w:val="20"/>
      <w:szCs w:val="20"/>
    </w:rPr>
  </w:style>
  <w:style w:type="paragraph" w:styleId="CommentSubject">
    <w:name w:val="annotation subject"/>
    <w:basedOn w:val="CommentText"/>
    <w:next w:val="CommentText"/>
    <w:link w:val="CommentSubjectChar"/>
    <w:uiPriority w:val="99"/>
    <w:semiHidden/>
    <w:unhideWhenUsed/>
    <w:rsid w:val="00E253B4"/>
    <w:rPr>
      <w:b/>
      <w:bCs/>
    </w:rPr>
  </w:style>
  <w:style w:type="character" w:customStyle="1" w:styleId="CommentSubjectChar">
    <w:name w:val="Comment Subject Char"/>
    <w:basedOn w:val="CommentTextChar"/>
    <w:link w:val="CommentSubject"/>
    <w:uiPriority w:val="99"/>
    <w:semiHidden/>
    <w:rsid w:val="00E253B4"/>
    <w:rPr>
      <w:rFonts w:ascii="Times New Roman" w:hAnsi="Times New Roman" w:cs="Times New Roman"/>
      <w:b/>
      <w:bCs/>
      <w:spacing w:val="4"/>
      <w:w w:val="103"/>
      <w:kern w:val="14"/>
      <w:sz w:val="20"/>
      <w:szCs w:val="20"/>
    </w:rPr>
  </w:style>
  <w:style w:type="character" w:customStyle="1" w:styleId="Heading1Char">
    <w:name w:val="Heading 1 Char"/>
    <w:basedOn w:val="DefaultParagraphFont"/>
    <w:link w:val="Heading1"/>
    <w:rsid w:val="00671C34"/>
    <w:rPr>
      <w:rFonts w:ascii="Times New Roman" w:eastAsia="Times New Roman" w:hAnsi="Times New Roman" w:cs="Times New Roman"/>
      <w:i/>
      <w:iCs/>
      <w:sz w:val="24"/>
      <w:szCs w:val="24"/>
      <w:lang w:val="en-US"/>
    </w:rPr>
  </w:style>
  <w:style w:type="paragraph" w:styleId="ListParagraph">
    <w:name w:val="List Paragraph"/>
    <w:aliases w:val="List Paragraph (numbered (a)),Lapis Bulleted List,Dot pt,F5 List Paragraph,List Paragraph1,No Spacing1,List Paragraph Char Char Char,Indicator Text,Numbered Para 1,List Paragraph12,Bullet Points,MAIN CONTENT"/>
    <w:basedOn w:val="Normal"/>
    <w:link w:val="ListParagraphChar"/>
    <w:uiPriority w:val="34"/>
    <w:qFormat/>
    <w:rsid w:val="00671C34"/>
    <w:pPr>
      <w:suppressAutoHyphens w:val="0"/>
      <w:spacing w:line="240" w:lineRule="auto"/>
      <w:ind w:left="720"/>
    </w:pPr>
    <w:rPr>
      <w:rFonts w:ascii="Calibri" w:eastAsia="Calibri" w:hAnsi="Calibri"/>
      <w:spacing w:val="0"/>
      <w:w w:val="100"/>
      <w:kern w:val="0"/>
      <w:sz w:val="22"/>
      <w:szCs w:val="22"/>
      <w:lang w:val="en-US"/>
    </w:r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List Paragraph12 Char"/>
    <w:link w:val="ListParagraph"/>
    <w:uiPriority w:val="34"/>
    <w:locked/>
    <w:rsid w:val="00671C34"/>
    <w:rPr>
      <w:rFonts w:ascii="Calibri" w:eastAsia="Calibri" w:hAnsi="Calibri" w:cs="Times New Roman"/>
      <w:lang w:val="en-US"/>
    </w:rPr>
  </w:style>
  <w:style w:type="paragraph" w:customStyle="1" w:styleId="Body">
    <w:name w:val="Body"/>
    <w:rsid w:val="00671C34"/>
    <w:pPr>
      <w:pBdr>
        <w:top w:val="nil"/>
        <w:left w:val="nil"/>
        <w:bottom w:val="nil"/>
        <w:right w:val="nil"/>
        <w:between w:val="nil"/>
        <w:bar w:val="nil"/>
      </w:pBdr>
      <w:spacing w:after="120" w:line="240" w:lineRule="auto"/>
      <w:ind w:left="1267"/>
    </w:pPr>
    <w:rPr>
      <w:rFonts w:ascii="Times New Roman" w:eastAsia="Arial Unicode MS" w:hAnsi="Times New Roman" w:cs="Arial Unicode MS"/>
      <w:color w:val="000000"/>
      <w:sz w:val="20"/>
      <w:szCs w:val="20"/>
      <w:u w:color="000000"/>
      <w:bdr w:val="nil"/>
      <w:lang w:val="en-US"/>
    </w:rPr>
  </w:style>
  <w:style w:type="paragraph" w:customStyle="1" w:styleId="Decisionpara">
    <w:name w:val="Decision para"/>
    <w:rsid w:val="00671C34"/>
    <w:pPr>
      <w:pBdr>
        <w:top w:val="nil"/>
        <w:left w:val="nil"/>
        <w:bottom w:val="nil"/>
        <w:right w:val="nil"/>
        <w:between w:val="nil"/>
        <w:bar w:val="nil"/>
      </w:pBdr>
      <w:tabs>
        <w:tab w:val="left" w:pos="1800"/>
      </w:tabs>
      <w:spacing w:after="120" w:line="240" w:lineRule="auto"/>
      <w:ind w:right="1987" w:firstLine="533"/>
    </w:pPr>
    <w:rPr>
      <w:rFonts w:ascii="Times New Roman" w:eastAsia="Arial Unicode MS" w:hAnsi="Times New Roman" w:cs="Arial Unicode MS"/>
      <w:color w:val="000000"/>
      <w:sz w:val="20"/>
      <w:szCs w:val="20"/>
      <w:u w:color="000000"/>
      <w:bdr w:val="nil"/>
      <w:lang w:val="en-US"/>
    </w:rPr>
  </w:style>
  <w:style w:type="numbering" w:customStyle="1" w:styleId="ImportedStyle1">
    <w:name w:val="Imported Style 1"/>
    <w:rsid w:val="00671C34"/>
    <w:pPr>
      <w:numPr>
        <w:numId w:val="3"/>
      </w:numPr>
    </w:pPr>
  </w:style>
  <w:style w:type="paragraph" w:customStyle="1" w:styleId="Decision1para">
    <w:name w:val="Decision 1 para"/>
    <w:basedOn w:val="Decisionpara"/>
    <w:link w:val="Decision1paraChar"/>
    <w:qFormat/>
    <w:rsid w:val="00671C34"/>
    <w:pPr>
      <w:numPr>
        <w:numId w:val="4"/>
      </w:numPr>
      <w:jc w:val="both"/>
    </w:pPr>
    <w:rPr>
      <w:sz w:val="24"/>
      <w:szCs w:val="24"/>
    </w:rPr>
  </w:style>
  <w:style w:type="character" w:customStyle="1" w:styleId="Decision1paraChar">
    <w:name w:val="Decision 1 para Char"/>
    <w:basedOn w:val="DefaultParagraphFont"/>
    <w:link w:val="Decision1para"/>
    <w:rsid w:val="00671C34"/>
    <w:rPr>
      <w:rFonts w:ascii="Times New Roman" w:eastAsia="Arial Unicode MS" w:hAnsi="Times New Roman" w:cs="Arial Unicode MS"/>
      <w:color w:val="000000"/>
      <w:sz w:val="24"/>
      <w:szCs w:val="24"/>
      <w:u w:color="000000"/>
      <w:bdr w:val="nil"/>
      <w:lang w:val="en-US"/>
    </w:rPr>
  </w:style>
  <w:style w:type="paragraph" w:customStyle="1" w:styleId="paragraph">
    <w:name w:val="paragraph"/>
    <w:basedOn w:val="Normal"/>
    <w:link w:val="paragraphChar"/>
    <w:rsid w:val="00671C34"/>
    <w:pPr>
      <w:suppressAutoHyphens w:val="0"/>
      <w:spacing w:before="100" w:beforeAutospacing="1" w:after="100" w:afterAutospacing="1" w:line="240" w:lineRule="auto"/>
    </w:pPr>
    <w:rPr>
      <w:rFonts w:eastAsia="Times New Roman"/>
      <w:spacing w:val="0"/>
      <w:w w:val="100"/>
      <w:kern w:val="0"/>
      <w:sz w:val="24"/>
      <w:szCs w:val="24"/>
      <w:lang w:val="en-US"/>
    </w:rPr>
  </w:style>
  <w:style w:type="character" w:customStyle="1" w:styleId="normaltextrun">
    <w:name w:val="normaltextrun"/>
    <w:basedOn w:val="DefaultParagraphFont"/>
    <w:rsid w:val="00671C34"/>
  </w:style>
  <w:style w:type="character" w:customStyle="1" w:styleId="paragraphChar">
    <w:name w:val="paragraph Char"/>
    <w:basedOn w:val="DefaultParagraphFont"/>
    <w:link w:val="paragraph"/>
    <w:rsid w:val="00671C34"/>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CD5E49"/>
    <w:rPr>
      <w:color w:val="0000FF"/>
      <w:u w:val="none"/>
    </w:rPr>
  </w:style>
  <w:style w:type="paragraph" w:customStyle="1" w:styleId="Para10">
    <w:name w:val="Para. 1"/>
    <w:basedOn w:val="ListParagraph"/>
    <w:qFormat/>
    <w:rsid w:val="00602ADB"/>
    <w:pPr>
      <w:numPr>
        <w:numId w:val="5"/>
      </w:numPr>
      <w:pBdr>
        <w:top w:val="nil"/>
        <w:left w:val="nil"/>
        <w:bottom w:val="nil"/>
        <w:right w:val="nil"/>
        <w:between w:val="nil"/>
        <w:bar w:val="nil"/>
      </w:pBdr>
      <w:tabs>
        <w:tab w:val="left" w:pos="1620"/>
      </w:tabs>
      <w:spacing w:after="120"/>
      <w:ind w:left="1260" w:right="1390" w:firstLine="0"/>
      <w:jc w:val="both"/>
    </w:pPr>
    <w:rPr>
      <w:rFonts w:ascii="Times New Roman" w:eastAsia="Arial Unicode MS" w:hAnsi="Times New Roman"/>
      <w:bCs/>
      <w:color w:val="000000"/>
      <w:sz w:val="20"/>
      <w:szCs w:val="20"/>
      <w:u w:color="000000"/>
      <w:bdr w:val="nil"/>
    </w:rPr>
  </w:style>
  <w:style w:type="paragraph" w:styleId="Revision">
    <w:name w:val="Revision"/>
    <w:hidden/>
    <w:uiPriority w:val="99"/>
    <w:semiHidden/>
    <w:rsid w:val="00040CB5"/>
    <w:pPr>
      <w:spacing w:after="0" w:line="240" w:lineRule="auto"/>
    </w:pPr>
    <w:rPr>
      <w:rFonts w:ascii="Times New Roman" w:hAnsi="Times New Roman" w:cs="Times New Roman"/>
      <w:spacing w:val="4"/>
      <w:w w:val="103"/>
      <w:kern w:val="14"/>
      <w:sz w:val="20"/>
      <w:szCs w:val="20"/>
    </w:rPr>
  </w:style>
  <w:style w:type="paragraph" w:customStyle="1" w:styleId="Para1">
    <w:name w:val="Para.1"/>
    <w:basedOn w:val="Normal"/>
    <w:rsid w:val="00EB6BBE"/>
    <w:pPr>
      <w:numPr>
        <w:numId w:val="8"/>
      </w:numPr>
      <w:pBdr>
        <w:top w:val="nil"/>
        <w:left w:val="nil"/>
        <w:bottom w:val="nil"/>
        <w:right w:val="nil"/>
        <w:between w:val="nil"/>
      </w:pBdr>
      <w:tabs>
        <w:tab w:val="left" w:pos="1418"/>
      </w:tabs>
      <w:suppressAutoHyphens w:val="0"/>
      <w:spacing w:after="80" w:line="240" w:lineRule="auto"/>
      <w:ind w:right="634"/>
      <w:jc w:val="both"/>
    </w:pPr>
    <w:rPr>
      <w:rFonts w:eastAsia="Times New Roman" w:cstheme="minorBidi"/>
      <w:spacing w:val="0"/>
      <w:w w:val="100"/>
      <w:kern w:val="0"/>
      <w:lang w:eastAsia="en-GB"/>
    </w:rPr>
  </w:style>
  <w:style w:type="character" w:customStyle="1" w:styleId="UnresolvedMention1">
    <w:name w:val="Unresolved Mention1"/>
    <w:basedOn w:val="DefaultParagraphFont"/>
    <w:uiPriority w:val="99"/>
    <w:semiHidden/>
    <w:unhideWhenUsed/>
    <w:rsid w:val="00F86C81"/>
    <w:rPr>
      <w:color w:val="605E5C"/>
      <w:shd w:val="clear" w:color="auto" w:fill="E1DFDD"/>
    </w:rPr>
  </w:style>
  <w:style w:type="character" w:customStyle="1" w:styleId="UnresolvedMention2">
    <w:name w:val="Unresolved Mention2"/>
    <w:basedOn w:val="DefaultParagraphFont"/>
    <w:uiPriority w:val="99"/>
    <w:semiHidden/>
    <w:unhideWhenUsed/>
    <w:rsid w:val="00A05FC7"/>
    <w:rPr>
      <w:color w:val="605E5C"/>
      <w:shd w:val="clear" w:color="auto" w:fill="E1DFDD"/>
    </w:rPr>
  </w:style>
  <w:style w:type="character" w:customStyle="1" w:styleId="UnresolvedMention3">
    <w:name w:val="Unresolved Mention3"/>
    <w:basedOn w:val="DefaultParagraphFont"/>
    <w:uiPriority w:val="99"/>
    <w:semiHidden/>
    <w:unhideWhenUsed/>
    <w:rsid w:val="00946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862481">
      <w:bodyDiv w:val="1"/>
      <w:marLeft w:val="0"/>
      <w:marRight w:val="0"/>
      <w:marTop w:val="0"/>
      <w:marBottom w:val="0"/>
      <w:divBdr>
        <w:top w:val="none" w:sz="0" w:space="0" w:color="auto"/>
        <w:left w:val="none" w:sz="0" w:space="0" w:color="auto"/>
        <w:bottom w:val="none" w:sz="0" w:space="0" w:color="auto"/>
        <w:right w:val="none" w:sz="0" w:space="0" w:color="auto"/>
      </w:divBdr>
    </w:div>
    <w:div w:id="865024049">
      <w:bodyDiv w:val="1"/>
      <w:marLeft w:val="0"/>
      <w:marRight w:val="0"/>
      <w:marTop w:val="0"/>
      <w:marBottom w:val="0"/>
      <w:divBdr>
        <w:top w:val="none" w:sz="0" w:space="0" w:color="auto"/>
        <w:left w:val="none" w:sz="0" w:space="0" w:color="auto"/>
        <w:bottom w:val="none" w:sz="0" w:space="0" w:color="auto"/>
        <w:right w:val="none" w:sz="0" w:space="0" w:color="auto"/>
      </w:divBdr>
    </w:div>
    <w:div w:id="210156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ndocs.org/DP/OPS/2021/1" TargetMode="External"/><Relationship Id="rId117" Type="http://schemas.openxmlformats.org/officeDocument/2006/relationships/hyperlink" Target="https://undocs.org/DP/DCP/LAO/4" TargetMode="External"/><Relationship Id="rId21" Type="http://schemas.openxmlformats.org/officeDocument/2006/relationships/hyperlink" Target="https://undocs.org/DP/2021/L.1/Corr.1" TargetMode="External"/><Relationship Id="rId42" Type="http://schemas.openxmlformats.org/officeDocument/2006/relationships/hyperlink" Target="https://undocs.org/DP/2021/5/Add.1" TargetMode="External"/><Relationship Id="rId47" Type="http://schemas.openxmlformats.org/officeDocument/2006/relationships/hyperlink" Target="https://undocs.org/DP/2021/6" TargetMode="External"/><Relationship Id="rId63" Type="http://schemas.openxmlformats.org/officeDocument/2006/relationships/hyperlink" Target="https://undocs.org/DP/FPA/CPD/URY/4" TargetMode="External"/><Relationship Id="rId68" Type="http://schemas.openxmlformats.org/officeDocument/2006/relationships/hyperlink" Target="https://undocs.org/DP/2021/16" TargetMode="External"/><Relationship Id="rId84" Type="http://schemas.openxmlformats.org/officeDocument/2006/relationships/hyperlink" Target="https://undocs.org/DP/FPA/2021/6" TargetMode="External"/><Relationship Id="rId89" Type="http://schemas.openxmlformats.org/officeDocument/2006/relationships/hyperlink" Target="https://undocs.org/DP/2021/17" TargetMode="External"/><Relationship Id="rId112" Type="http://schemas.openxmlformats.org/officeDocument/2006/relationships/hyperlink" Target="https://undocs.org/DP/DCP/COM/3" TargetMode="External"/><Relationship Id="rId133" Type="http://schemas.openxmlformats.org/officeDocument/2006/relationships/theme" Target="theme/theme1.xml"/><Relationship Id="rId16" Type="http://schemas.openxmlformats.org/officeDocument/2006/relationships/hyperlink" Target="https://undocs.org/DP/2021/8" TargetMode="External"/><Relationship Id="rId107" Type="http://schemas.openxmlformats.org/officeDocument/2006/relationships/hyperlink" Target="https://undocs.org/DP/OPS/2021/8" TargetMode="External"/><Relationship Id="rId11" Type="http://schemas.openxmlformats.org/officeDocument/2006/relationships/footer" Target="footer2.xml"/><Relationship Id="rId32" Type="http://schemas.openxmlformats.org/officeDocument/2006/relationships/hyperlink" Target="https://undocs.org/DP/DCP/AZE/5" TargetMode="External"/><Relationship Id="rId37" Type="http://schemas.openxmlformats.org/officeDocument/2006/relationships/hyperlink" Target="https://undocs.org/DP/DCP/PAN/4" TargetMode="External"/><Relationship Id="rId53" Type="http://schemas.openxmlformats.org/officeDocument/2006/relationships/hyperlink" Target="https://undocs.org/DP/FPA/CPD/AZE/5" TargetMode="External"/><Relationship Id="rId58" Type="http://schemas.openxmlformats.org/officeDocument/2006/relationships/hyperlink" Target="https://undocs.org/DP/FPA/CPD/MKD/2" TargetMode="External"/><Relationship Id="rId74" Type="http://schemas.openxmlformats.org/officeDocument/2006/relationships/hyperlink" Target="https://undocs.org/DP/2021/21" TargetMode="External"/><Relationship Id="rId79" Type="http://schemas.openxmlformats.org/officeDocument/2006/relationships/hyperlink" Target="https://undocs.org/DP/2021/22" TargetMode="External"/><Relationship Id="rId102" Type="http://schemas.openxmlformats.org/officeDocument/2006/relationships/hyperlink" Target="https://undocs.org/DP/FPA-ICEF-UNW/2020/1" TargetMode="External"/><Relationship Id="rId123" Type="http://schemas.openxmlformats.org/officeDocument/2006/relationships/hyperlink" Target="https://undocs.org/DP/FPA/CPD/ALB/5" TargetMode="External"/><Relationship Id="rId128" Type="http://schemas.openxmlformats.org/officeDocument/2006/relationships/hyperlink" Target="https://undocs.org/DP/FPA/CPD/LAO/7" TargetMode="External"/><Relationship Id="rId5" Type="http://schemas.openxmlformats.org/officeDocument/2006/relationships/webSettings" Target="webSettings.xml"/><Relationship Id="rId90" Type="http://schemas.openxmlformats.org/officeDocument/2006/relationships/hyperlink" Target="https://undocs.org/DP/DCP/ARM/5" TargetMode="External"/><Relationship Id="rId95" Type="http://schemas.openxmlformats.org/officeDocument/2006/relationships/hyperlink" Target="https://undocs.org/DP/FPA/CPD/ARM/4/Rev.1" TargetMode="External"/><Relationship Id="rId14" Type="http://schemas.openxmlformats.org/officeDocument/2006/relationships/hyperlink" Target="https://undocs.org/DP/2021/6" TargetMode="External"/><Relationship Id="rId22" Type="http://schemas.openxmlformats.org/officeDocument/2006/relationships/hyperlink" Target="https://undocs.org/DP/2021/1" TargetMode="External"/><Relationship Id="rId27" Type="http://schemas.openxmlformats.org/officeDocument/2006/relationships/hyperlink" Target="https://undocs.org/DP-FPA/2021/1" TargetMode="External"/><Relationship Id="rId30" Type="http://schemas.openxmlformats.org/officeDocument/2006/relationships/hyperlink" Target="https://undocs.org/DP/DCP/SOM/4" TargetMode="External"/><Relationship Id="rId35" Type="http://schemas.openxmlformats.org/officeDocument/2006/relationships/hyperlink" Target="https://undocs.org/DP/DCP/UZB/4" TargetMode="External"/><Relationship Id="rId43" Type="http://schemas.openxmlformats.org/officeDocument/2006/relationships/hyperlink" Target="https://undocs.org/DP/2021/5" TargetMode="External"/><Relationship Id="rId48" Type="http://schemas.openxmlformats.org/officeDocument/2006/relationships/hyperlink" Target="https://undocs.org/DP/2021/7" TargetMode="External"/><Relationship Id="rId56" Type="http://schemas.openxmlformats.org/officeDocument/2006/relationships/hyperlink" Target="https://undocs.org/DP/FPA/CPD/SWZ/7" TargetMode="External"/><Relationship Id="rId64" Type="http://schemas.openxmlformats.org/officeDocument/2006/relationships/hyperlink" Target="https://undocs.org/DP/FPA/CPD/UZB/5" TargetMode="External"/><Relationship Id="rId69" Type="http://schemas.openxmlformats.org/officeDocument/2006/relationships/hyperlink" Target="https://undocs.org/DP/2021/16/Add.1" TargetMode="External"/><Relationship Id="rId77" Type="http://schemas.openxmlformats.org/officeDocument/2006/relationships/hyperlink" Target="https://undocs.org/DP/2021/22" TargetMode="External"/><Relationship Id="rId100" Type="http://schemas.openxmlformats.org/officeDocument/2006/relationships/hyperlink" Target="https://undocs.org/DP/FPA/2021/8" TargetMode="External"/><Relationship Id="rId105" Type="http://schemas.openxmlformats.org/officeDocument/2006/relationships/hyperlink" Target="https://undocs.org/DP/OPS/2021/6" TargetMode="External"/><Relationship Id="rId113" Type="http://schemas.openxmlformats.org/officeDocument/2006/relationships/hyperlink" Target="https://undocs.org/DP/DCP/ERI/4" TargetMode="External"/><Relationship Id="rId118" Type="http://schemas.openxmlformats.org/officeDocument/2006/relationships/hyperlink" Target="https://undocs.org/DP/DCP/ALB/3" TargetMode="External"/><Relationship Id="rId126" Type="http://schemas.openxmlformats.org/officeDocument/2006/relationships/hyperlink" Target="https://undocs.org/DP/FPA/CPD/COM/7" TargetMode="External"/><Relationship Id="rId8" Type="http://schemas.openxmlformats.org/officeDocument/2006/relationships/header" Target="header1.xml"/><Relationship Id="rId51" Type="http://schemas.openxmlformats.org/officeDocument/2006/relationships/hyperlink" Target="https://undocs.org/DP/2021/10" TargetMode="External"/><Relationship Id="rId72" Type="http://schemas.openxmlformats.org/officeDocument/2006/relationships/hyperlink" Target="https://undocs.org/DP/2021/19" TargetMode="External"/><Relationship Id="rId80" Type="http://schemas.openxmlformats.org/officeDocument/2006/relationships/hyperlink" Target="https://undocs.org/DP/2021/23" TargetMode="External"/><Relationship Id="rId85" Type="http://schemas.openxmlformats.org/officeDocument/2006/relationships/hyperlink" Target="https://undocs.org/DP/FPA/2021/6/Add.2" TargetMode="External"/><Relationship Id="rId93" Type="http://schemas.openxmlformats.org/officeDocument/2006/relationships/hyperlink" Target="https://undocs.org/en/DP/2021/18/Add.1" TargetMode="External"/><Relationship Id="rId98" Type="http://schemas.openxmlformats.org/officeDocument/2006/relationships/hyperlink" Target="https://undocs.org/DP/2021/29" TargetMode="External"/><Relationship Id="rId121" Type="http://schemas.openxmlformats.org/officeDocument/2006/relationships/hyperlink" Target="https://undocs.org/DP/2021/33"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undocs.org/DP/2021/9" TargetMode="External"/><Relationship Id="rId25" Type="http://schemas.openxmlformats.org/officeDocument/2006/relationships/hyperlink" Target="https://undocs.org/DP/FPA/2021/1" TargetMode="External"/><Relationship Id="rId33" Type="http://schemas.openxmlformats.org/officeDocument/2006/relationships/hyperlink" Target="https://undocs.org/DP/DCP/GEO/4" TargetMode="External"/><Relationship Id="rId38" Type="http://schemas.openxmlformats.org/officeDocument/2006/relationships/hyperlink" Target="https://undocs.org/DP/DCP/URY/4" TargetMode="External"/><Relationship Id="rId46" Type="http://schemas.openxmlformats.org/officeDocument/2006/relationships/hyperlink" Target="https://undocs.org/DP/2021/5/Add.2" TargetMode="External"/><Relationship Id="rId59" Type="http://schemas.openxmlformats.org/officeDocument/2006/relationships/hyperlink" Target="https://undocs.org/DP/FPA/CPD/PAN/4" TargetMode="External"/><Relationship Id="rId67" Type="http://schemas.openxmlformats.org/officeDocument/2006/relationships/hyperlink" Target="https://undocs.org/DP/FPA/2021/2" TargetMode="External"/><Relationship Id="rId103" Type="http://schemas.openxmlformats.org/officeDocument/2006/relationships/hyperlink" Target="https://undocs.org/DP/FPA/2021/10" TargetMode="External"/><Relationship Id="rId108" Type="http://schemas.openxmlformats.org/officeDocument/2006/relationships/hyperlink" Target="https://undocs.org/DP/2021/L.3" TargetMode="External"/><Relationship Id="rId116" Type="http://schemas.openxmlformats.org/officeDocument/2006/relationships/hyperlink" Target="https://undocs.org/DP/DCP/BGD/4" TargetMode="External"/><Relationship Id="rId124" Type="http://schemas.openxmlformats.org/officeDocument/2006/relationships/hyperlink" Target="https://undocs.org/DP/FPA/CPD/BGD/10" TargetMode="External"/><Relationship Id="rId129" Type="http://schemas.openxmlformats.org/officeDocument/2006/relationships/hyperlink" Target="https://undocs.org/DP/FPA/CPD/MDG/8" TargetMode="External"/><Relationship Id="rId20" Type="http://schemas.openxmlformats.org/officeDocument/2006/relationships/hyperlink" Target="https://undocs.org/DP/2021/L.1" TargetMode="External"/><Relationship Id="rId41" Type="http://schemas.openxmlformats.org/officeDocument/2006/relationships/hyperlink" Target="https://undocs.org/DP/2021/5" TargetMode="External"/><Relationship Id="rId54" Type="http://schemas.openxmlformats.org/officeDocument/2006/relationships/hyperlink" Target="https://undocs.org/DP/FPA/CPD/CHN/9" TargetMode="External"/><Relationship Id="rId62" Type="http://schemas.openxmlformats.org/officeDocument/2006/relationships/hyperlink" Target="https://undocs.org/DP/FPA/CPD/UGA/9" TargetMode="External"/><Relationship Id="rId70" Type="http://schemas.openxmlformats.org/officeDocument/2006/relationships/hyperlink" Target="https://www.undp.org/sites/g/files/zskgke326/files/dp2021-16Add2.pdf" TargetMode="External"/><Relationship Id="rId75" Type="http://schemas.openxmlformats.org/officeDocument/2006/relationships/hyperlink" Target="https://undocs.org/DP/2021/20" TargetMode="External"/><Relationship Id="rId83" Type="http://schemas.openxmlformats.org/officeDocument/2006/relationships/hyperlink" Target="https://undocs.org/DP/2021/14" TargetMode="External"/><Relationship Id="rId88" Type="http://schemas.openxmlformats.org/officeDocument/2006/relationships/hyperlink" Target="https://undocs.org/DP/OPS/2021/3" TargetMode="External"/><Relationship Id="rId91" Type="http://schemas.openxmlformats.org/officeDocument/2006/relationships/hyperlink" Target="https://undocs.org/DP/DCP/ARG/4" TargetMode="External"/><Relationship Id="rId96" Type="http://schemas.openxmlformats.org/officeDocument/2006/relationships/hyperlink" Target="https://undocs.org/DP/FPA/2021/3" TargetMode="External"/><Relationship Id="rId111" Type="http://schemas.openxmlformats.org/officeDocument/2006/relationships/hyperlink" Target="https://undocs.org/DP/DCP/CMR/4"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ndocs.org/DP/2021/7" TargetMode="External"/><Relationship Id="rId23" Type="http://schemas.openxmlformats.org/officeDocument/2006/relationships/hyperlink" Target="https://undocs.org/DP/2021/3" TargetMode="External"/><Relationship Id="rId28" Type="http://schemas.openxmlformats.org/officeDocument/2006/relationships/hyperlink" Target="https://undocs.org/DP/DCP/CIV/3" TargetMode="External"/><Relationship Id="rId36" Type="http://schemas.openxmlformats.org/officeDocument/2006/relationships/hyperlink" Target="https://undocs.org/DP/DCP/MEX/3" TargetMode="External"/><Relationship Id="rId49" Type="http://schemas.openxmlformats.org/officeDocument/2006/relationships/hyperlink" Target="https://undocs.org/DP/2021/8" TargetMode="External"/><Relationship Id="rId57" Type="http://schemas.openxmlformats.org/officeDocument/2006/relationships/hyperlink" Target="https://undocs.org/DP/FPA/CPD/GEO/4" TargetMode="External"/><Relationship Id="rId106" Type="http://schemas.openxmlformats.org/officeDocument/2006/relationships/hyperlink" Target="https://undocs.org/DP/OPS/2021/7" TargetMode="External"/><Relationship Id="rId114" Type="http://schemas.openxmlformats.org/officeDocument/2006/relationships/hyperlink" Target="https://undocs.org/DP/DCP/MDG/4" TargetMode="External"/><Relationship Id="rId119" Type="http://schemas.openxmlformats.org/officeDocument/2006/relationships/hyperlink" Target="https://undocs.org/DP/DCP/GTM/4" TargetMode="External"/><Relationship Id="rId127" Type="http://schemas.openxmlformats.org/officeDocument/2006/relationships/hyperlink" Target="https://undocs.org/DP/FPA/CPD/GTM/8" TargetMode="External"/><Relationship Id="rId10" Type="http://schemas.openxmlformats.org/officeDocument/2006/relationships/footer" Target="footer1.xml"/><Relationship Id="rId31" Type="http://schemas.openxmlformats.org/officeDocument/2006/relationships/hyperlink" Target="https://undocs.org/DP/DCP/TUN/3" TargetMode="External"/><Relationship Id="rId44" Type="http://schemas.openxmlformats.org/officeDocument/2006/relationships/hyperlink" Target="https://undocs.org/DP/2021/5" TargetMode="External"/><Relationship Id="rId52" Type="http://schemas.openxmlformats.org/officeDocument/2006/relationships/hyperlink" Target="https://undocs.org/DP/2021/11" TargetMode="External"/><Relationship Id="rId60" Type="http://schemas.openxmlformats.org/officeDocument/2006/relationships/hyperlink" Target="https://undocs.org/DP/FPA/CPD/SOM/4" TargetMode="External"/><Relationship Id="rId65" Type="http://schemas.openxmlformats.org/officeDocument/2006/relationships/hyperlink" Target="https://undocs.org/DP/FPA/2021/2" TargetMode="External"/><Relationship Id="rId73" Type="http://schemas.openxmlformats.org/officeDocument/2006/relationships/hyperlink" Target="https://undocs.org/DP/2021/20" TargetMode="External"/><Relationship Id="rId78" Type="http://schemas.openxmlformats.org/officeDocument/2006/relationships/hyperlink" Target="https://undocs.org/DP/2021/23" TargetMode="External"/><Relationship Id="rId81" Type="http://schemas.openxmlformats.org/officeDocument/2006/relationships/hyperlink" Target="https://undocs.org/DP/2021/24" TargetMode="External"/><Relationship Id="rId86" Type="http://schemas.openxmlformats.org/officeDocument/2006/relationships/hyperlink" Target="https://undocs.org/DP/OPS/2021/2" TargetMode="External"/><Relationship Id="rId94" Type="http://schemas.openxmlformats.org/officeDocument/2006/relationships/hyperlink" Target="https://undocs.org/DP/2021/18" TargetMode="External"/><Relationship Id="rId99" Type="http://schemas.openxmlformats.org/officeDocument/2006/relationships/hyperlink" Target="https://undocs.org/DP/2021/31" TargetMode="External"/><Relationship Id="rId101" Type="http://schemas.openxmlformats.org/officeDocument/2006/relationships/hyperlink" Target="https://undocs.org/DP/FPA/2021/9" TargetMode="External"/><Relationship Id="rId122" Type="http://schemas.openxmlformats.org/officeDocument/2006/relationships/hyperlink" Target="https://undocs.org/DP/2021/33" TargetMode="External"/><Relationship Id="rId130" Type="http://schemas.openxmlformats.org/officeDocument/2006/relationships/hyperlink" Target="https://undocs.org/DP/FPA/CPD/ZWE/8"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undocs.org/DP/2021/10" TargetMode="External"/><Relationship Id="rId39" Type="http://schemas.openxmlformats.org/officeDocument/2006/relationships/hyperlink" Target="https://undocs.org/DP/2021/5" TargetMode="External"/><Relationship Id="rId109" Type="http://schemas.openxmlformats.org/officeDocument/2006/relationships/hyperlink" Target="https://undocs.org/DP/2021/26" TargetMode="External"/><Relationship Id="rId34" Type="http://schemas.openxmlformats.org/officeDocument/2006/relationships/hyperlink" Target="https://undocs.org/DP/DCP/MKD/4" TargetMode="External"/><Relationship Id="rId50" Type="http://schemas.openxmlformats.org/officeDocument/2006/relationships/hyperlink" Target="https://undocs.org/DP/2021/9" TargetMode="External"/><Relationship Id="rId55" Type="http://schemas.openxmlformats.org/officeDocument/2006/relationships/hyperlink" Target="https://undocs.org/DP/FPA/CPD/CIV/8" TargetMode="External"/><Relationship Id="rId76" Type="http://schemas.openxmlformats.org/officeDocument/2006/relationships/hyperlink" Target="https://undocs.org/DP/2021/21" TargetMode="External"/><Relationship Id="rId97" Type="http://schemas.openxmlformats.org/officeDocument/2006/relationships/hyperlink" Target="https://undocs.org/DP/2021/28" TargetMode="External"/><Relationship Id="rId104" Type="http://schemas.openxmlformats.org/officeDocument/2006/relationships/hyperlink" Target="https://undocs.org/DP/OPS/2021/5" TargetMode="External"/><Relationship Id="rId120" Type="http://schemas.openxmlformats.org/officeDocument/2006/relationships/hyperlink" Target="https://undocs.org/DP/2021/33" TargetMode="External"/><Relationship Id="rId125" Type="http://schemas.openxmlformats.org/officeDocument/2006/relationships/hyperlink" Target="https://undocs.org/DP/FPA/CPD/BWA/7" TargetMode="External"/><Relationship Id="rId7" Type="http://schemas.openxmlformats.org/officeDocument/2006/relationships/endnotes" Target="endnotes.xml"/><Relationship Id="rId71" Type="http://schemas.openxmlformats.org/officeDocument/2006/relationships/hyperlink" Target="https://undocs.org/DP/2021/19" TargetMode="External"/><Relationship Id="rId92" Type="http://schemas.openxmlformats.org/officeDocument/2006/relationships/hyperlink" Target="https://undocs.org/DP/2021/18" TargetMode="External"/><Relationship Id="rId2" Type="http://schemas.openxmlformats.org/officeDocument/2006/relationships/numbering" Target="numbering.xml"/><Relationship Id="rId29" Type="http://schemas.openxmlformats.org/officeDocument/2006/relationships/hyperlink" Target="https://undocs.org/DP/DCP/CHN/5" TargetMode="External"/><Relationship Id="rId24" Type="http://schemas.openxmlformats.org/officeDocument/2006/relationships/hyperlink" Target="https://undocs.org/DP/2021/4" TargetMode="External"/><Relationship Id="rId40" Type="http://schemas.openxmlformats.org/officeDocument/2006/relationships/hyperlink" Target="https://undocs.org/DP/2021/5" TargetMode="External"/><Relationship Id="rId45" Type="http://schemas.openxmlformats.org/officeDocument/2006/relationships/hyperlink" Target="https://undocs.org/DP/2021/5" TargetMode="External"/><Relationship Id="rId66" Type="http://schemas.openxmlformats.org/officeDocument/2006/relationships/hyperlink" Target="https://undocs.org/DP/FPA/2021/2/Add.1" TargetMode="External"/><Relationship Id="rId87" Type="http://schemas.openxmlformats.org/officeDocument/2006/relationships/hyperlink" Target="https://undocs.org/DP/2021/15" TargetMode="External"/><Relationship Id="rId110" Type="http://schemas.openxmlformats.org/officeDocument/2006/relationships/hyperlink" Target="https://undocs.org/DP/DCP/BWA/3" TargetMode="External"/><Relationship Id="rId115" Type="http://schemas.openxmlformats.org/officeDocument/2006/relationships/hyperlink" Target="https://undocs.org/DP/DCP/ZWE/4" TargetMode="External"/><Relationship Id="rId131" Type="http://schemas.openxmlformats.org/officeDocument/2006/relationships/hyperlink" Target="https://undocs.org/DP/FPA/2021/11" TargetMode="External"/><Relationship Id="rId61" Type="http://schemas.openxmlformats.org/officeDocument/2006/relationships/hyperlink" Target="https://undocs.org/DP/FPA/CPD/TUN/10" TargetMode="External"/><Relationship Id="rId82" Type="http://schemas.openxmlformats.org/officeDocument/2006/relationships/hyperlink" Target="https://undocs.org/DP/2021/25" TargetMode="External"/><Relationship Id="rId19" Type="http://schemas.openxmlformats.org/officeDocument/2006/relationships/hyperlink" Target="https://undocs.org/DP/2021/11"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76D33-74A7-4C7B-ADF2-B918CF66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10397</Words>
  <Characters>59265</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69523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Svetlana</cp:lastModifiedBy>
  <cp:revision>3</cp:revision>
  <cp:lastPrinted>2020-09-09T18:37:00Z</cp:lastPrinted>
  <dcterms:created xsi:type="dcterms:W3CDTF">2021-09-09T17:25:00Z</dcterms:created>
  <dcterms:modified xsi:type="dcterms:W3CDTF">2021-09-09T17:44:00Z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or">
    <vt:lpwstr/>
  </property>
  <property fmtid="{D5CDD505-2E9C-101B-9397-08002B2CF9AE}" pid="3" name="Distribution">
    <vt:lpwstr>General</vt:lpwstr>
  </property>
  <property fmtid="{D5CDD505-2E9C-101B-9397-08002B2CF9AE}" pid="4" name="Publication Date">
    <vt:lpwstr>09 March 2021</vt:lpwstr>
  </property>
  <property fmtid="{D5CDD505-2E9C-101B-9397-08002B2CF9AE}" pid="5" name="Original">
    <vt:lpwstr>English</vt:lpwstr>
  </property>
  <property fmtid="{D5CDD505-2E9C-101B-9397-08002B2CF9AE}" pid="6" name="Release Date">
    <vt:lpwstr>111016</vt:lpwstr>
  </property>
  <property fmtid="{D5CDD505-2E9C-101B-9397-08002B2CF9AE}" pid="7" name="JobNo">
    <vt:lpwstr>2102752E</vt:lpwstr>
  </property>
  <property fmtid="{D5CDD505-2E9C-101B-9397-08002B2CF9AE}" pid="8" name="ODSRefJobNo">
    <vt:lpwstr>2105274</vt:lpwstr>
  </property>
  <property fmtid="{D5CDD505-2E9C-101B-9397-08002B2CF9AE}" pid="9" name="Symbol1">
    <vt:lpwstr>DP/2021/13</vt:lpwstr>
  </property>
  <property fmtid="{D5CDD505-2E9C-101B-9397-08002B2CF9AE}" pid="10" name="Symbol2">
    <vt:lpwstr/>
  </property>
  <property fmtid="{D5CDD505-2E9C-101B-9397-08002B2CF9AE}" pid="11" name="Comment">
    <vt:lpwstr/>
  </property>
  <property fmtid="{D5CDD505-2E9C-101B-9397-08002B2CF9AE}" pid="12" name="DraftPages">
    <vt:lpwstr>30</vt:lpwstr>
  </property>
</Properties>
</file>